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47005" w14:textId="77777777" w:rsidR="00EF4C8B" w:rsidRPr="00EF4C8B" w:rsidRDefault="00EF4C8B" w:rsidP="00EA6D99">
      <w:pPr>
        <w:spacing w:line="276" w:lineRule="auto"/>
        <w:rPr>
          <w:rFonts w:ascii="Arial Bold" w:hAnsi="Arial Bold" w:cs="Arial"/>
          <w:b/>
          <w:bCs/>
          <w:i/>
          <w:iCs/>
          <w:u w:val="single"/>
          <w:lang w:val="en-US"/>
        </w:rPr>
      </w:pPr>
      <w:r w:rsidRPr="00EF4C8B">
        <w:rPr>
          <w:rFonts w:ascii="Arial Bold" w:hAnsi="Arial Bold" w:cs="Arial"/>
          <w:b/>
          <w:bCs/>
          <w:i/>
          <w:iCs/>
          <w:u w:val="single"/>
          <w:lang w:val="en-US"/>
        </w:rPr>
        <w:t xml:space="preserve">Case report </w:t>
      </w:r>
    </w:p>
    <w:p w14:paraId="1BA967D8" w14:textId="77777777" w:rsidR="00EF4C8B" w:rsidRDefault="00EF4C8B" w:rsidP="00EA6D99">
      <w:pPr>
        <w:spacing w:line="276" w:lineRule="auto"/>
        <w:rPr>
          <w:rFonts w:ascii="Arial Bold" w:hAnsi="Arial Bold" w:cs="Arial"/>
          <w:b/>
          <w:bCs/>
        </w:rPr>
      </w:pPr>
    </w:p>
    <w:p w14:paraId="3AEE01E9" w14:textId="0E6389C8" w:rsidR="00DE638F" w:rsidRDefault="00DA2562" w:rsidP="00EA6D99">
      <w:pPr>
        <w:spacing w:line="276" w:lineRule="auto"/>
        <w:rPr>
          <w:rFonts w:ascii="Arial Bold" w:hAnsi="Arial Bold" w:cs="Arial"/>
          <w:b/>
          <w:bCs/>
        </w:rPr>
      </w:pPr>
      <w:r w:rsidRPr="00DA2562">
        <w:rPr>
          <w:rFonts w:ascii="Arial Bold" w:hAnsi="Arial Bold" w:cs="Arial"/>
          <w:b/>
          <w:bCs/>
        </w:rPr>
        <w:t xml:space="preserve">ENDODONTIC MANAGEMENT OF MAXILLARY MOLARS WITH UNCOMMON INTRARADICULAR ANATOMY </w:t>
      </w:r>
    </w:p>
    <w:p w14:paraId="12EEB865" w14:textId="77777777" w:rsidR="00B85ACE" w:rsidRPr="00B85ACE" w:rsidRDefault="00B85ACE" w:rsidP="00EA6D99">
      <w:pPr>
        <w:spacing w:after="200" w:line="276" w:lineRule="auto"/>
        <w:rPr>
          <w:rFonts w:ascii="Times New Roman" w:eastAsia="Calibri" w:hAnsi="Times New Roman" w:cs="Times New Roman"/>
          <w:kern w:val="0"/>
          <w:sz w:val="24"/>
          <w:szCs w:val="24"/>
          <w:lang w:val="en-US" w:bidi="ar-SA"/>
          <w14:ligatures w14:val="none"/>
        </w:rPr>
      </w:pPr>
    </w:p>
    <w:p w14:paraId="73B75BA8" w14:textId="77777777" w:rsidR="00B85ACE" w:rsidRDefault="00B85ACE" w:rsidP="00EA6D99">
      <w:pPr>
        <w:spacing w:line="276" w:lineRule="auto"/>
        <w:rPr>
          <w:rFonts w:ascii="Arial Bold" w:hAnsi="Arial Bold" w:cs="Arial"/>
          <w:b/>
          <w:bCs/>
        </w:rPr>
      </w:pPr>
    </w:p>
    <w:p w14:paraId="706EA9B5" w14:textId="51EF3070" w:rsidR="00FB31A7" w:rsidRDefault="00FB31A7" w:rsidP="00EA6D99">
      <w:pPr>
        <w:spacing w:line="276" w:lineRule="auto"/>
        <w:rPr>
          <w:rFonts w:ascii="Arial Bold" w:hAnsi="Arial Bold" w:cs="Arial"/>
          <w:b/>
          <w:bCs/>
        </w:rPr>
      </w:pPr>
      <w:r>
        <w:rPr>
          <w:rFonts w:ascii="Arial Bold" w:hAnsi="Arial Bold" w:cs="Arial"/>
          <w:b/>
          <w:bCs/>
        </w:rPr>
        <w:t>ABSTRACT</w:t>
      </w:r>
    </w:p>
    <w:p w14:paraId="6E187A76" w14:textId="331ECC4E" w:rsidR="00FB31A7" w:rsidRPr="00CB5B2A" w:rsidRDefault="00CB5B2A" w:rsidP="00EA6D99">
      <w:pPr>
        <w:spacing w:line="276" w:lineRule="auto"/>
        <w:rPr>
          <w:rFonts w:ascii="Arial" w:hAnsi="Arial" w:cs="Arial"/>
          <w:sz w:val="20"/>
          <w:szCs w:val="20"/>
        </w:rPr>
      </w:pPr>
      <w:r w:rsidRPr="00CB5B2A">
        <w:rPr>
          <w:rFonts w:ascii="Arial" w:hAnsi="Arial" w:cs="Arial"/>
          <w:sz w:val="20"/>
          <w:szCs w:val="20"/>
        </w:rPr>
        <w:t>Endodontic treatment is aimed at preventing apical periodontitis and facilitating bone healing. A comprehensive understanding of root canal morphology and its variations is crucial for achieving a successful treatment outcome. Accurate diagnosis and effective management of cases exhibiting atypical root canal morphology can be enhanced through the assessment of periapical radiographs from various angles, the application of advanced magnification techniques, and the utilization of Cone Beam Computed Tomography (CBCT) scanning. The occurrence of two palatal canals in the maxillary first and second molars constitutes a rare finding. This case report documents two instances of maxillary molars exhibiting two palatal canals.</w:t>
      </w:r>
    </w:p>
    <w:p w14:paraId="30D62B24" w14:textId="2FC3D7A0" w:rsidR="00FB31A7" w:rsidRDefault="00FB31A7" w:rsidP="00EA6D99">
      <w:pPr>
        <w:spacing w:line="276" w:lineRule="auto"/>
        <w:rPr>
          <w:rFonts w:ascii="Arial" w:hAnsi="Arial" w:cs="Arial"/>
          <w:sz w:val="20"/>
          <w:szCs w:val="20"/>
        </w:rPr>
      </w:pPr>
      <w:r w:rsidRPr="00CB5B2A">
        <w:rPr>
          <w:rFonts w:ascii="Arial" w:hAnsi="Arial" w:cs="Arial"/>
          <w:b/>
          <w:bCs/>
          <w:sz w:val="20"/>
          <w:szCs w:val="20"/>
        </w:rPr>
        <w:t>KEYWORDS</w:t>
      </w:r>
      <w:r>
        <w:rPr>
          <w:rFonts w:ascii="Arial" w:hAnsi="Arial" w:cs="Arial"/>
          <w:sz w:val="20"/>
          <w:szCs w:val="20"/>
        </w:rPr>
        <w:t>:</w:t>
      </w:r>
      <w:r w:rsidRPr="00FB31A7">
        <w:rPr>
          <w:rFonts w:ascii="Times New Roman" w:eastAsia="Times New Roman" w:hAnsi="Times New Roman" w:cs="Times New Roman"/>
          <w:kern w:val="0"/>
          <w:sz w:val="24"/>
          <w:szCs w:val="24"/>
          <w:lang w:eastAsia="en-IN"/>
          <w14:ligatures w14:val="none"/>
        </w:rPr>
        <w:t xml:space="preserve"> </w:t>
      </w:r>
      <w:r w:rsidRPr="00FB31A7">
        <w:rPr>
          <w:rFonts w:ascii="Arial" w:hAnsi="Arial" w:cs="Arial"/>
          <w:sz w:val="20"/>
          <w:szCs w:val="20"/>
        </w:rPr>
        <w:t>Anatomic Variation, Maxillary First Molar, Palatal Root, Root Canal Anatomy</w:t>
      </w:r>
      <w:r w:rsidR="00D61EE4">
        <w:rPr>
          <w:rFonts w:ascii="Arial" w:hAnsi="Arial" w:cs="Arial"/>
          <w:sz w:val="20"/>
          <w:szCs w:val="20"/>
        </w:rPr>
        <w:t>, Root canal treatment</w:t>
      </w:r>
      <w:r w:rsidR="00CD4B48">
        <w:rPr>
          <w:rFonts w:ascii="Arial" w:hAnsi="Arial" w:cs="Arial"/>
          <w:sz w:val="20"/>
          <w:szCs w:val="20"/>
        </w:rPr>
        <w:t>, Palatal canal, instrument retrieval</w:t>
      </w:r>
    </w:p>
    <w:p w14:paraId="7B9BDDDF" w14:textId="77777777" w:rsidR="00B85ACE" w:rsidRPr="00FB31A7" w:rsidRDefault="00B85ACE" w:rsidP="00EA6D99">
      <w:pPr>
        <w:spacing w:line="276" w:lineRule="auto"/>
        <w:rPr>
          <w:rFonts w:ascii="Arial" w:hAnsi="Arial" w:cs="Arial"/>
          <w:sz w:val="20"/>
          <w:szCs w:val="20"/>
        </w:rPr>
      </w:pPr>
    </w:p>
    <w:p w14:paraId="3EB33E28" w14:textId="20908D42" w:rsidR="006441B2" w:rsidRPr="00DA2562" w:rsidRDefault="00DA2562" w:rsidP="00EA6D99">
      <w:pPr>
        <w:spacing w:line="276" w:lineRule="auto"/>
        <w:rPr>
          <w:rFonts w:ascii="Arial Bold" w:hAnsi="Arial Bold" w:cs="Arial"/>
          <w:b/>
          <w:bCs/>
        </w:rPr>
      </w:pPr>
      <w:r w:rsidRPr="00DA2562">
        <w:rPr>
          <w:rFonts w:ascii="Arial Bold" w:hAnsi="Arial Bold" w:cs="Arial"/>
          <w:b/>
          <w:bCs/>
        </w:rPr>
        <w:t>INTRODUCTION</w:t>
      </w:r>
    </w:p>
    <w:p w14:paraId="462F781E" w14:textId="6B5B51CB" w:rsidR="00DE638F" w:rsidRPr="00DA2562" w:rsidRDefault="00C54813" w:rsidP="00EA6D99">
      <w:pPr>
        <w:spacing w:line="276" w:lineRule="auto"/>
        <w:rPr>
          <w:rFonts w:ascii="Arial" w:hAnsi="Arial" w:cs="Arial"/>
          <w:sz w:val="20"/>
          <w:szCs w:val="20"/>
        </w:rPr>
      </w:pPr>
      <w:r>
        <w:rPr>
          <w:rFonts w:ascii="Arial" w:hAnsi="Arial" w:cs="Arial"/>
          <w:sz w:val="20"/>
          <w:szCs w:val="20"/>
        </w:rPr>
        <w:t>Intricate and complex variations in root canal anatomy renders e</w:t>
      </w:r>
      <w:r w:rsidR="00DE638F" w:rsidRPr="00DA2562">
        <w:rPr>
          <w:rFonts w:ascii="Arial" w:hAnsi="Arial" w:cs="Arial"/>
          <w:sz w:val="20"/>
          <w:szCs w:val="20"/>
        </w:rPr>
        <w:t xml:space="preserve">ndodontic treatment </w:t>
      </w:r>
      <w:r w:rsidR="00AB6FA0" w:rsidRPr="00DA2562">
        <w:rPr>
          <w:rFonts w:ascii="Arial" w:hAnsi="Arial" w:cs="Arial"/>
          <w:sz w:val="20"/>
          <w:szCs w:val="20"/>
        </w:rPr>
        <w:t>challenging and unpredictable</w:t>
      </w:r>
      <w:r w:rsidR="00DE638F" w:rsidRPr="00DA2562">
        <w:rPr>
          <w:rFonts w:ascii="Arial" w:hAnsi="Arial" w:cs="Arial"/>
          <w:sz w:val="20"/>
          <w:szCs w:val="20"/>
        </w:rPr>
        <w:t xml:space="preserve">. The presence of </w:t>
      </w:r>
      <w:r w:rsidR="00AF590A" w:rsidRPr="00DA2562">
        <w:rPr>
          <w:rFonts w:ascii="Arial" w:hAnsi="Arial" w:cs="Arial"/>
          <w:sz w:val="20"/>
          <w:szCs w:val="20"/>
        </w:rPr>
        <w:t>deviations</w:t>
      </w:r>
      <w:r w:rsidR="00DE638F" w:rsidRPr="00DA2562">
        <w:rPr>
          <w:rFonts w:ascii="Arial" w:hAnsi="Arial" w:cs="Arial"/>
          <w:sz w:val="20"/>
          <w:szCs w:val="20"/>
        </w:rPr>
        <w:t xml:space="preserve"> </w:t>
      </w:r>
      <w:r w:rsidR="00D03368" w:rsidRPr="00DA2562">
        <w:rPr>
          <w:rFonts w:ascii="Arial" w:hAnsi="Arial" w:cs="Arial"/>
          <w:sz w:val="20"/>
          <w:szCs w:val="20"/>
        </w:rPr>
        <w:t>from</w:t>
      </w:r>
      <w:r w:rsidR="00DE638F" w:rsidRPr="00DA2562">
        <w:rPr>
          <w:rFonts w:ascii="Arial" w:hAnsi="Arial" w:cs="Arial"/>
          <w:sz w:val="20"/>
          <w:szCs w:val="20"/>
        </w:rPr>
        <w:t xml:space="preserve"> normal anatomy further adds to this challenge.</w:t>
      </w:r>
      <w:r w:rsidR="00DB671A" w:rsidRPr="00DA2562">
        <w:rPr>
          <w:rFonts w:ascii="Arial" w:hAnsi="Arial" w:cs="Arial"/>
          <w:color w:val="282828"/>
          <w:sz w:val="20"/>
          <w:szCs w:val="20"/>
          <w:shd w:val="clear" w:color="auto" w:fill="F7F7F7"/>
        </w:rPr>
        <w:t xml:space="preserve"> </w:t>
      </w:r>
      <w:r w:rsidR="00DB671A" w:rsidRPr="00DA2562">
        <w:rPr>
          <w:rFonts w:ascii="Arial" w:hAnsi="Arial" w:cs="Arial"/>
          <w:sz w:val="20"/>
          <w:szCs w:val="20"/>
        </w:rPr>
        <w:t xml:space="preserve">Reasons for the failure of </w:t>
      </w:r>
      <w:r w:rsidR="00D03368" w:rsidRPr="00DA2562">
        <w:rPr>
          <w:rFonts w:ascii="Arial" w:hAnsi="Arial" w:cs="Arial"/>
          <w:sz w:val="20"/>
          <w:szCs w:val="20"/>
        </w:rPr>
        <w:t>root canal treatment</w:t>
      </w:r>
      <w:r w:rsidR="00DB671A" w:rsidRPr="00DA2562">
        <w:rPr>
          <w:rFonts w:ascii="Arial" w:hAnsi="Arial" w:cs="Arial"/>
          <w:sz w:val="20"/>
          <w:szCs w:val="20"/>
        </w:rPr>
        <w:t xml:space="preserve"> and a retreatment rate as high as 19% are attributed to the inability to identify</w:t>
      </w:r>
      <w:r w:rsidR="00AF590A" w:rsidRPr="00DA2562">
        <w:rPr>
          <w:rFonts w:ascii="Arial" w:hAnsi="Arial" w:cs="Arial"/>
          <w:sz w:val="20"/>
          <w:szCs w:val="20"/>
        </w:rPr>
        <w:t xml:space="preserve"> </w:t>
      </w:r>
      <w:r w:rsidR="008129CB">
        <w:rPr>
          <w:rFonts w:ascii="Arial" w:hAnsi="Arial" w:cs="Arial"/>
          <w:sz w:val="20"/>
          <w:szCs w:val="20"/>
        </w:rPr>
        <w:t xml:space="preserve">the </w:t>
      </w:r>
      <w:r w:rsidR="00AF590A" w:rsidRPr="00DA2562">
        <w:rPr>
          <w:rFonts w:ascii="Arial" w:hAnsi="Arial" w:cs="Arial"/>
          <w:sz w:val="20"/>
          <w:szCs w:val="20"/>
        </w:rPr>
        <w:t>presence of additional canals</w:t>
      </w:r>
      <w:r w:rsidR="00D03368" w:rsidRPr="00DA2562">
        <w:rPr>
          <w:rFonts w:ascii="Arial" w:hAnsi="Arial" w:cs="Arial"/>
          <w:sz w:val="20"/>
          <w:szCs w:val="20"/>
        </w:rPr>
        <w:t xml:space="preserve">. </w:t>
      </w:r>
      <w:r w:rsidR="00DB671A" w:rsidRPr="00DA2562">
        <w:rPr>
          <w:rFonts w:ascii="Arial" w:hAnsi="Arial" w:cs="Arial"/>
          <w:sz w:val="20"/>
          <w:szCs w:val="20"/>
        </w:rPr>
        <w:t>Therefore,</w:t>
      </w:r>
      <w:r>
        <w:rPr>
          <w:rFonts w:ascii="Arial" w:hAnsi="Arial" w:cs="Arial"/>
          <w:sz w:val="20"/>
          <w:szCs w:val="20"/>
        </w:rPr>
        <w:t xml:space="preserve"> detection of</w:t>
      </w:r>
      <w:r w:rsidR="00DB671A" w:rsidRPr="00DA2562">
        <w:rPr>
          <w:rFonts w:ascii="Arial" w:hAnsi="Arial" w:cs="Arial"/>
          <w:sz w:val="20"/>
          <w:szCs w:val="20"/>
        </w:rPr>
        <w:t xml:space="preserve"> root canal variations </w:t>
      </w:r>
      <w:r>
        <w:rPr>
          <w:rFonts w:ascii="Arial" w:hAnsi="Arial" w:cs="Arial"/>
          <w:sz w:val="20"/>
          <w:szCs w:val="20"/>
        </w:rPr>
        <w:t xml:space="preserve">prior to </w:t>
      </w:r>
      <w:r w:rsidR="00DB671A" w:rsidRPr="00DA2562">
        <w:rPr>
          <w:rFonts w:ascii="Arial" w:hAnsi="Arial" w:cs="Arial"/>
          <w:sz w:val="20"/>
          <w:szCs w:val="20"/>
        </w:rPr>
        <w:t xml:space="preserve">treatment, and </w:t>
      </w:r>
      <w:r w:rsidR="00EA1F09">
        <w:rPr>
          <w:rFonts w:ascii="Arial" w:hAnsi="Arial" w:cs="Arial"/>
          <w:sz w:val="20"/>
          <w:szCs w:val="20"/>
        </w:rPr>
        <w:t xml:space="preserve">refinement of </w:t>
      </w:r>
      <w:r w:rsidR="00DB671A" w:rsidRPr="00DA2562">
        <w:rPr>
          <w:rFonts w:ascii="Arial" w:hAnsi="Arial" w:cs="Arial"/>
          <w:sz w:val="20"/>
          <w:szCs w:val="20"/>
        </w:rPr>
        <w:t>related skills</w:t>
      </w:r>
      <w:r w:rsidR="00AF590A" w:rsidRPr="00DA2562">
        <w:rPr>
          <w:rFonts w:ascii="Arial" w:hAnsi="Arial" w:cs="Arial"/>
          <w:sz w:val="20"/>
          <w:szCs w:val="20"/>
        </w:rPr>
        <w:t xml:space="preserve"> need to be </w:t>
      </w:r>
      <w:r w:rsidR="00EA1F09">
        <w:rPr>
          <w:rFonts w:ascii="Arial" w:hAnsi="Arial" w:cs="Arial"/>
          <w:sz w:val="20"/>
          <w:szCs w:val="20"/>
        </w:rPr>
        <w:t xml:space="preserve">addressed </w:t>
      </w:r>
      <w:r w:rsidR="00DE4390" w:rsidRPr="00DA2562">
        <w:rPr>
          <w:rFonts w:ascii="Arial" w:hAnsi="Arial" w:cs="Arial"/>
          <w:sz w:val="20"/>
          <w:szCs w:val="20"/>
        </w:rPr>
        <w:t>appropriately</w:t>
      </w:r>
      <w:r w:rsidR="008129CB">
        <w:rPr>
          <w:rFonts w:ascii="Arial" w:hAnsi="Arial" w:cs="Arial"/>
          <w:sz w:val="20"/>
          <w:szCs w:val="20"/>
        </w:rPr>
        <w:t xml:space="preserve"> </w:t>
      </w:r>
      <w:r w:rsidR="002C4E17" w:rsidRPr="002C4E17">
        <w:rPr>
          <w:rFonts w:ascii="Arial" w:hAnsi="Arial" w:cs="Arial"/>
          <w:sz w:val="20"/>
        </w:rPr>
        <w:t>(Lin et al., 2025)</w:t>
      </w:r>
      <w:r w:rsidR="00DB671A" w:rsidRPr="00DA2562">
        <w:rPr>
          <w:rFonts w:ascii="Arial" w:hAnsi="Arial" w:cs="Arial"/>
          <w:sz w:val="20"/>
          <w:szCs w:val="20"/>
        </w:rPr>
        <w:t>.</w:t>
      </w:r>
    </w:p>
    <w:p w14:paraId="426B9827" w14:textId="6DE23E12" w:rsidR="00DB671A" w:rsidRPr="00DA2562" w:rsidRDefault="00EA1F09" w:rsidP="00EA6D99">
      <w:pPr>
        <w:spacing w:line="276" w:lineRule="auto"/>
        <w:rPr>
          <w:rFonts w:ascii="Arial" w:hAnsi="Arial" w:cs="Arial"/>
          <w:sz w:val="20"/>
          <w:szCs w:val="20"/>
        </w:rPr>
      </w:pPr>
      <w:proofErr w:type="spellStart"/>
      <w:proofErr w:type="gramStart"/>
      <w:r>
        <w:rPr>
          <w:rFonts w:ascii="Arial" w:hAnsi="Arial" w:cs="Arial"/>
          <w:sz w:val="20"/>
          <w:szCs w:val="20"/>
        </w:rPr>
        <w:t>Generally,a</w:t>
      </w:r>
      <w:proofErr w:type="spellEnd"/>
      <w:proofErr w:type="gramEnd"/>
      <w:r>
        <w:rPr>
          <w:rFonts w:ascii="Arial" w:hAnsi="Arial" w:cs="Arial"/>
          <w:sz w:val="20"/>
          <w:szCs w:val="20"/>
        </w:rPr>
        <w:t xml:space="preserve"> majority of maxillary first molars are characterized by the presence of three distinct roots</w:t>
      </w:r>
      <w:r w:rsidR="00687D35">
        <w:rPr>
          <w:rFonts w:ascii="Arial" w:hAnsi="Arial" w:cs="Arial"/>
          <w:sz w:val="20"/>
          <w:szCs w:val="20"/>
        </w:rPr>
        <w:t xml:space="preserve"> </w:t>
      </w:r>
      <w:r>
        <w:rPr>
          <w:rFonts w:ascii="Arial" w:hAnsi="Arial" w:cs="Arial"/>
          <w:sz w:val="20"/>
          <w:szCs w:val="20"/>
        </w:rPr>
        <w:t>(</w:t>
      </w:r>
      <w:r w:rsidR="00687D35">
        <w:rPr>
          <w:rFonts w:ascii="Arial" w:hAnsi="Arial" w:cs="Arial"/>
          <w:sz w:val="20"/>
          <w:szCs w:val="20"/>
        </w:rPr>
        <w:t>mesiobuccal, distobuccal, and palatal roots</w:t>
      </w:r>
      <w:r>
        <w:rPr>
          <w:rFonts w:ascii="Arial" w:hAnsi="Arial" w:cs="Arial"/>
          <w:sz w:val="20"/>
          <w:szCs w:val="20"/>
        </w:rPr>
        <w:t>)</w:t>
      </w:r>
      <w:r w:rsidR="00687D35">
        <w:rPr>
          <w:rFonts w:ascii="Arial" w:hAnsi="Arial" w:cs="Arial"/>
          <w:sz w:val="20"/>
          <w:szCs w:val="20"/>
        </w:rPr>
        <w:t xml:space="preserve">. </w:t>
      </w:r>
      <w:r>
        <w:rPr>
          <w:rFonts w:ascii="Arial" w:hAnsi="Arial" w:cs="Arial"/>
          <w:sz w:val="20"/>
          <w:szCs w:val="20"/>
        </w:rPr>
        <w:t>Among which t</w:t>
      </w:r>
      <w:r w:rsidR="00DB671A" w:rsidRPr="00DA2562">
        <w:rPr>
          <w:rFonts w:ascii="Arial" w:hAnsi="Arial" w:cs="Arial"/>
          <w:sz w:val="20"/>
          <w:szCs w:val="20"/>
        </w:rPr>
        <w:t>he mesiobuccal root has two or more canals in 56.8% of cases. In contrast, the palatal root has the lowest variability, with a single canal in 99% and a single apical foramen in 98.8% of cases</w:t>
      </w:r>
      <w:r w:rsidR="008129CB">
        <w:rPr>
          <w:rFonts w:ascii="Arial" w:hAnsi="Arial" w:cs="Arial"/>
          <w:sz w:val="20"/>
          <w:szCs w:val="20"/>
        </w:rPr>
        <w:t xml:space="preserve"> </w:t>
      </w:r>
      <w:r w:rsidR="002C4E17" w:rsidRPr="002C4E17">
        <w:rPr>
          <w:rFonts w:ascii="Arial" w:hAnsi="Arial" w:cs="Arial"/>
          <w:sz w:val="20"/>
        </w:rPr>
        <w:t>(Sung et al., 2021)</w:t>
      </w:r>
      <w:r w:rsidR="002E5597">
        <w:rPr>
          <w:rFonts w:ascii="Arial" w:hAnsi="Arial" w:cs="Arial"/>
          <w:sz w:val="20"/>
        </w:rPr>
        <w:t>.</w:t>
      </w:r>
    </w:p>
    <w:p w14:paraId="71888A5E" w14:textId="44E5744B" w:rsidR="00012376" w:rsidRDefault="00687D35" w:rsidP="00EA6D99">
      <w:pPr>
        <w:spacing w:line="276" w:lineRule="auto"/>
        <w:rPr>
          <w:rFonts w:ascii="Arial" w:hAnsi="Arial" w:cs="Arial"/>
          <w:sz w:val="20"/>
          <w:szCs w:val="20"/>
        </w:rPr>
      </w:pPr>
      <w:r>
        <w:rPr>
          <w:rFonts w:ascii="Arial" w:hAnsi="Arial" w:cs="Arial"/>
          <w:sz w:val="20"/>
          <w:szCs w:val="20"/>
        </w:rPr>
        <w:t xml:space="preserve">Variations in the palatal root of maxillary molars was first proposed by </w:t>
      </w:r>
      <w:r w:rsidR="00DE638F" w:rsidRPr="00DA2562">
        <w:rPr>
          <w:rFonts w:ascii="Arial" w:hAnsi="Arial" w:cs="Arial"/>
          <w:sz w:val="20"/>
          <w:szCs w:val="20"/>
        </w:rPr>
        <w:t>Stone and Stroner</w:t>
      </w:r>
      <w:r>
        <w:rPr>
          <w:rFonts w:ascii="Arial" w:hAnsi="Arial" w:cs="Arial"/>
          <w:sz w:val="20"/>
          <w:szCs w:val="20"/>
        </w:rPr>
        <w:t>. As per the findings of Qun et al., the occurrence of variations in the palatal root of maxillary molars is merely 1.4% (Chen et al., 2022; Qun et al., 2009). Additionally, the prevalence of a maxillary first molar featuring two distinct canals within the palatal root is under 1% (Cleghorn et al., 2006).</w:t>
      </w:r>
    </w:p>
    <w:p w14:paraId="702A6CFF" w14:textId="775124BC" w:rsidR="00012376" w:rsidRDefault="00012376" w:rsidP="00EA6D99">
      <w:pPr>
        <w:spacing w:line="276" w:lineRule="auto"/>
        <w:rPr>
          <w:rFonts w:ascii="Arial" w:hAnsi="Arial" w:cs="Arial"/>
          <w:sz w:val="20"/>
          <w:szCs w:val="20"/>
        </w:rPr>
      </w:pPr>
      <w:r>
        <w:rPr>
          <w:rFonts w:ascii="Arial" w:hAnsi="Arial" w:cs="Arial"/>
          <w:sz w:val="20"/>
          <w:szCs w:val="20"/>
        </w:rPr>
        <w:t>In 1991,</w:t>
      </w:r>
      <w:r w:rsidR="00687D35">
        <w:rPr>
          <w:rFonts w:ascii="Arial" w:hAnsi="Arial" w:cs="Arial"/>
          <w:sz w:val="20"/>
          <w:szCs w:val="20"/>
        </w:rPr>
        <w:t xml:space="preserve"> </w:t>
      </w:r>
      <w:r>
        <w:rPr>
          <w:rFonts w:ascii="Arial" w:hAnsi="Arial" w:cs="Arial"/>
          <w:sz w:val="20"/>
          <w:szCs w:val="20"/>
        </w:rPr>
        <w:t xml:space="preserve">Christie et al proposed a classification for canal variations in </w:t>
      </w:r>
      <w:r w:rsidR="00687D35">
        <w:rPr>
          <w:rFonts w:ascii="Arial" w:hAnsi="Arial" w:cs="Arial"/>
          <w:sz w:val="20"/>
          <w:szCs w:val="20"/>
        </w:rPr>
        <w:t xml:space="preserve">the </w:t>
      </w:r>
      <w:r>
        <w:rPr>
          <w:rFonts w:ascii="Arial" w:hAnsi="Arial" w:cs="Arial"/>
          <w:sz w:val="20"/>
          <w:szCs w:val="20"/>
        </w:rPr>
        <w:t>palatal root.</w:t>
      </w:r>
    </w:p>
    <w:p w14:paraId="1E5A543F" w14:textId="132EF388" w:rsidR="00012376" w:rsidRPr="00012376" w:rsidRDefault="00012376" w:rsidP="00EA6D99">
      <w:pPr>
        <w:pStyle w:val="ListParagraph"/>
        <w:numPr>
          <w:ilvl w:val="0"/>
          <w:numId w:val="4"/>
        </w:numPr>
        <w:spacing w:line="276" w:lineRule="auto"/>
        <w:rPr>
          <w:rFonts w:ascii="Arial" w:hAnsi="Arial" w:cs="Arial"/>
          <w:sz w:val="20"/>
        </w:rPr>
      </w:pPr>
      <w:r w:rsidRPr="00012376">
        <w:rPr>
          <w:rFonts w:ascii="Arial" w:hAnsi="Arial" w:cs="Arial"/>
          <w:sz w:val="20"/>
          <w:szCs w:val="20"/>
        </w:rPr>
        <w:t>Type I</w:t>
      </w:r>
      <w:r>
        <w:rPr>
          <w:rFonts w:ascii="Arial" w:hAnsi="Arial" w:cs="Arial"/>
          <w:sz w:val="20"/>
          <w:szCs w:val="20"/>
        </w:rPr>
        <w:t>:</w:t>
      </w:r>
      <w:r w:rsidR="00DD533B">
        <w:rPr>
          <w:rFonts w:ascii="Arial" w:hAnsi="Arial" w:cs="Arial"/>
          <w:sz w:val="20"/>
          <w:szCs w:val="20"/>
        </w:rPr>
        <w:t xml:space="preserve"> </w:t>
      </w:r>
      <w:r w:rsidR="00687D35">
        <w:rPr>
          <w:rFonts w:ascii="Arial" w:hAnsi="Arial" w:cs="Arial"/>
          <w:sz w:val="20"/>
          <w:szCs w:val="20"/>
        </w:rPr>
        <w:t>Maxillary molars possessing two distinct palatal roots. The periapical radiograph reveals four root apice</w:t>
      </w:r>
      <w:r w:rsidR="00165C7A">
        <w:rPr>
          <w:rFonts w:ascii="Arial" w:hAnsi="Arial" w:cs="Arial"/>
          <w:sz w:val="20"/>
          <w:szCs w:val="20"/>
        </w:rPr>
        <w:t>s.</w:t>
      </w:r>
    </w:p>
    <w:p w14:paraId="7AFB55F9" w14:textId="53C2359C" w:rsidR="00EE0C19" w:rsidRPr="00EE0C19" w:rsidRDefault="00012376" w:rsidP="00EA6D99">
      <w:pPr>
        <w:pStyle w:val="ListParagraph"/>
        <w:numPr>
          <w:ilvl w:val="0"/>
          <w:numId w:val="4"/>
        </w:numPr>
        <w:spacing w:line="276" w:lineRule="auto"/>
        <w:rPr>
          <w:rFonts w:ascii="Arial" w:hAnsi="Arial" w:cs="Arial"/>
          <w:sz w:val="20"/>
        </w:rPr>
      </w:pPr>
      <w:r>
        <w:rPr>
          <w:rFonts w:ascii="Arial" w:hAnsi="Arial" w:cs="Arial"/>
          <w:sz w:val="20"/>
          <w:szCs w:val="20"/>
        </w:rPr>
        <w:t>T</w:t>
      </w:r>
      <w:r w:rsidRPr="00012376">
        <w:rPr>
          <w:rFonts w:ascii="Arial" w:hAnsi="Arial" w:cs="Arial"/>
          <w:sz w:val="20"/>
          <w:szCs w:val="20"/>
        </w:rPr>
        <w:t>ype II</w:t>
      </w:r>
      <w:r>
        <w:rPr>
          <w:rFonts w:ascii="Arial" w:hAnsi="Arial" w:cs="Arial"/>
          <w:sz w:val="20"/>
          <w:szCs w:val="20"/>
        </w:rPr>
        <w:t xml:space="preserve">- </w:t>
      </w:r>
      <w:r w:rsidR="00165C7A">
        <w:rPr>
          <w:rFonts w:ascii="Arial" w:hAnsi="Arial" w:cs="Arial"/>
          <w:sz w:val="20"/>
          <w:szCs w:val="20"/>
        </w:rPr>
        <w:t>M</w:t>
      </w:r>
      <w:r>
        <w:rPr>
          <w:rFonts w:ascii="Arial" w:hAnsi="Arial" w:cs="Arial"/>
          <w:sz w:val="20"/>
          <w:szCs w:val="20"/>
        </w:rPr>
        <w:t>axillary molars with</w:t>
      </w:r>
      <w:r w:rsidRPr="00012376">
        <w:rPr>
          <w:rFonts w:ascii="Arial" w:hAnsi="Arial" w:cs="Arial"/>
          <w:sz w:val="20"/>
          <w:szCs w:val="20"/>
        </w:rPr>
        <w:t xml:space="preserve"> four separate roots </w:t>
      </w:r>
      <w:r>
        <w:rPr>
          <w:rFonts w:ascii="Arial" w:hAnsi="Arial" w:cs="Arial"/>
          <w:sz w:val="20"/>
          <w:szCs w:val="20"/>
        </w:rPr>
        <w:t xml:space="preserve">but </w:t>
      </w:r>
      <w:r w:rsidRPr="00012376">
        <w:rPr>
          <w:rFonts w:ascii="Arial" w:hAnsi="Arial" w:cs="Arial"/>
          <w:sz w:val="20"/>
          <w:szCs w:val="20"/>
        </w:rPr>
        <w:t>shorter</w:t>
      </w:r>
      <w:r w:rsidR="00EE0C19">
        <w:rPr>
          <w:rFonts w:ascii="Arial" w:hAnsi="Arial" w:cs="Arial"/>
          <w:sz w:val="20"/>
          <w:szCs w:val="20"/>
        </w:rPr>
        <w:t xml:space="preserve"> and </w:t>
      </w:r>
      <w:r w:rsidR="00165C7A" w:rsidRPr="00012376">
        <w:rPr>
          <w:rFonts w:ascii="Arial" w:hAnsi="Arial" w:cs="Arial"/>
          <w:sz w:val="20"/>
          <w:szCs w:val="20"/>
        </w:rPr>
        <w:t>blunted</w:t>
      </w:r>
      <w:r w:rsidRPr="00012376">
        <w:rPr>
          <w:rFonts w:ascii="Arial" w:hAnsi="Arial" w:cs="Arial"/>
          <w:sz w:val="20"/>
          <w:szCs w:val="20"/>
        </w:rPr>
        <w:t xml:space="preserve"> root apices.</w:t>
      </w:r>
      <w:r w:rsidR="00165C7A">
        <w:rPr>
          <w:rFonts w:ascii="Arial" w:hAnsi="Arial" w:cs="Arial"/>
          <w:sz w:val="20"/>
          <w:szCs w:val="20"/>
        </w:rPr>
        <w:t xml:space="preserve"> R</w:t>
      </w:r>
      <w:r w:rsidRPr="00012376">
        <w:rPr>
          <w:rFonts w:ascii="Arial" w:hAnsi="Arial" w:cs="Arial"/>
          <w:sz w:val="20"/>
          <w:szCs w:val="20"/>
        </w:rPr>
        <w:t xml:space="preserve">adiograph </w:t>
      </w:r>
      <w:r w:rsidR="00165C7A">
        <w:rPr>
          <w:rFonts w:ascii="Arial" w:hAnsi="Arial" w:cs="Arial"/>
          <w:sz w:val="20"/>
          <w:szCs w:val="20"/>
        </w:rPr>
        <w:t xml:space="preserve">may look like it has </w:t>
      </w:r>
      <w:r w:rsidRPr="00012376">
        <w:rPr>
          <w:rFonts w:ascii="Arial" w:hAnsi="Arial" w:cs="Arial"/>
          <w:sz w:val="20"/>
          <w:szCs w:val="20"/>
        </w:rPr>
        <w:t>only a mesial and distal root.</w:t>
      </w:r>
    </w:p>
    <w:p w14:paraId="7C5872A8" w14:textId="751D3A0E" w:rsidR="00EE0C19" w:rsidRPr="00EE0C19" w:rsidRDefault="00EE0C19" w:rsidP="00EA6D99">
      <w:pPr>
        <w:pStyle w:val="ListParagraph"/>
        <w:numPr>
          <w:ilvl w:val="0"/>
          <w:numId w:val="4"/>
        </w:numPr>
        <w:spacing w:line="276" w:lineRule="auto"/>
        <w:rPr>
          <w:rFonts w:ascii="Arial" w:hAnsi="Arial" w:cs="Arial"/>
          <w:sz w:val="20"/>
        </w:rPr>
      </w:pPr>
      <w:r>
        <w:rPr>
          <w:rFonts w:ascii="Arial" w:hAnsi="Arial" w:cs="Arial"/>
          <w:sz w:val="20"/>
        </w:rPr>
        <w:t>T</w:t>
      </w:r>
      <w:r w:rsidRPr="00EE0C19">
        <w:rPr>
          <w:rFonts w:ascii="Arial" w:hAnsi="Arial" w:cs="Arial"/>
          <w:sz w:val="20"/>
        </w:rPr>
        <w:t xml:space="preserve">ype III </w:t>
      </w:r>
      <w:r>
        <w:rPr>
          <w:rFonts w:ascii="Arial" w:hAnsi="Arial" w:cs="Arial"/>
          <w:sz w:val="20"/>
        </w:rPr>
        <w:t xml:space="preserve">- </w:t>
      </w:r>
      <w:r w:rsidR="00687D35">
        <w:rPr>
          <w:rFonts w:ascii="Arial" w:hAnsi="Arial" w:cs="Arial"/>
          <w:sz w:val="20"/>
        </w:rPr>
        <w:t>M</w:t>
      </w:r>
      <w:r w:rsidR="00165C7A">
        <w:rPr>
          <w:rFonts w:ascii="Arial" w:hAnsi="Arial" w:cs="Arial"/>
          <w:sz w:val="20"/>
        </w:rPr>
        <w:t xml:space="preserve">axillary molar has a narrow root structure, with the mesiobuccal, mesio-palatal, and distopalatal canals surrounded by a network of root dentin </w:t>
      </w:r>
      <w:r w:rsidR="00720BC0">
        <w:rPr>
          <w:rFonts w:ascii="Arial" w:hAnsi="Arial" w:cs="Arial"/>
          <w:sz w:val="20"/>
        </w:rPr>
        <w:t>(</w:t>
      </w:r>
      <w:r>
        <w:rPr>
          <w:rFonts w:ascii="Arial" w:hAnsi="Arial" w:cs="Arial"/>
          <w:sz w:val="20"/>
        </w:rPr>
        <w:t>Christie et al,1991)</w:t>
      </w:r>
      <w:r w:rsidRPr="00EE0C19">
        <w:rPr>
          <w:rFonts w:ascii="Arial" w:hAnsi="Arial" w:cs="Arial"/>
          <w:sz w:val="20"/>
        </w:rPr>
        <w:t xml:space="preserve">. </w:t>
      </w:r>
    </w:p>
    <w:p w14:paraId="65D81EEE" w14:textId="12CE0695" w:rsidR="009D389E" w:rsidRDefault="00DD533B" w:rsidP="00EA6D99">
      <w:pPr>
        <w:spacing w:line="276" w:lineRule="auto"/>
        <w:rPr>
          <w:rFonts w:ascii="Arial" w:hAnsi="Arial" w:cs="Arial"/>
          <w:sz w:val="20"/>
        </w:rPr>
      </w:pPr>
      <w:r>
        <w:rPr>
          <w:rFonts w:ascii="Arial" w:hAnsi="Arial" w:cs="Arial"/>
          <w:sz w:val="20"/>
          <w:szCs w:val="20"/>
        </w:rPr>
        <w:lastRenderedPageBreak/>
        <w:t xml:space="preserve">Studies conducted by </w:t>
      </w:r>
      <w:proofErr w:type="spellStart"/>
      <w:r>
        <w:rPr>
          <w:rFonts w:ascii="Arial" w:hAnsi="Arial" w:cs="Arial"/>
          <w:sz w:val="20"/>
          <w:szCs w:val="20"/>
        </w:rPr>
        <w:t>Baruwa</w:t>
      </w:r>
      <w:proofErr w:type="spellEnd"/>
      <w:r>
        <w:rPr>
          <w:rFonts w:ascii="Arial" w:hAnsi="Arial" w:cs="Arial"/>
          <w:sz w:val="20"/>
          <w:szCs w:val="20"/>
        </w:rPr>
        <w:t xml:space="preserve"> et al. and </w:t>
      </w:r>
      <w:proofErr w:type="spellStart"/>
      <w:r w:rsidR="00347626" w:rsidRPr="00292F31">
        <w:rPr>
          <w:rFonts w:ascii="Arial" w:hAnsi="Arial" w:cs="Arial"/>
          <w:sz w:val="20"/>
          <w:szCs w:val="20"/>
        </w:rPr>
        <w:t>Mashyakhy</w:t>
      </w:r>
      <w:proofErr w:type="spellEnd"/>
      <w:r>
        <w:rPr>
          <w:rFonts w:ascii="Arial" w:hAnsi="Arial" w:cs="Arial"/>
          <w:sz w:val="20"/>
          <w:szCs w:val="20"/>
        </w:rPr>
        <w:t xml:space="preserve"> et al. indicate that approximately 82.6% to 90% of cases involving missed canals result in periapical pathology (</w:t>
      </w:r>
      <w:proofErr w:type="spellStart"/>
      <w:r>
        <w:rPr>
          <w:rFonts w:ascii="Arial" w:hAnsi="Arial" w:cs="Arial"/>
          <w:sz w:val="20"/>
          <w:szCs w:val="20"/>
        </w:rPr>
        <w:t>Baruwa</w:t>
      </w:r>
      <w:proofErr w:type="spellEnd"/>
      <w:r>
        <w:rPr>
          <w:rFonts w:ascii="Arial" w:hAnsi="Arial" w:cs="Arial"/>
          <w:sz w:val="20"/>
          <w:szCs w:val="20"/>
        </w:rPr>
        <w:t xml:space="preserve"> et al., 2020; </w:t>
      </w:r>
      <w:proofErr w:type="spellStart"/>
      <w:r w:rsidR="00347626" w:rsidRPr="00292F31">
        <w:rPr>
          <w:rFonts w:ascii="Arial" w:hAnsi="Arial" w:cs="Arial"/>
          <w:sz w:val="20"/>
          <w:szCs w:val="20"/>
        </w:rPr>
        <w:t>Mashyakhy</w:t>
      </w:r>
      <w:proofErr w:type="spellEnd"/>
      <w:r>
        <w:rPr>
          <w:rFonts w:ascii="Arial" w:hAnsi="Arial" w:cs="Arial"/>
          <w:sz w:val="20"/>
          <w:szCs w:val="20"/>
        </w:rPr>
        <w:t xml:space="preserve"> et al., 2021). These unaddressed canals often serve as reservoirs for bacteria within the root canal system, which can subsequently invade the periradicular tissues, potentially leading to persistent apical periodontitis. While anatomical anomalies in radicular structure are infrequently encountered, dental practitioners must maintain a high level of awareness for the existence of additional root canals or roots within a tooth (Kumar et al., 2012).</w:t>
      </w:r>
    </w:p>
    <w:p w14:paraId="6A5D2B57" w14:textId="77777777" w:rsidR="009D389E" w:rsidRDefault="009D389E" w:rsidP="00EA6D99">
      <w:pPr>
        <w:spacing w:line="276" w:lineRule="auto"/>
        <w:ind w:left="60"/>
        <w:rPr>
          <w:rFonts w:ascii="Arial" w:hAnsi="Arial" w:cs="Arial"/>
          <w:sz w:val="20"/>
        </w:rPr>
      </w:pPr>
    </w:p>
    <w:p w14:paraId="6A5B325C" w14:textId="3B5A688C" w:rsidR="009D389E" w:rsidRPr="00D327DA" w:rsidRDefault="009D389E" w:rsidP="00EA6D99">
      <w:pPr>
        <w:spacing w:line="276" w:lineRule="auto"/>
        <w:rPr>
          <w:rFonts w:ascii="Arial" w:hAnsi="Arial" w:cs="Arial"/>
          <w:b/>
          <w:bCs/>
        </w:rPr>
      </w:pPr>
      <w:r w:rsidRPr="00D327DA">
        <w:rPr>
          <w:rFonts w:ascii="Arial" w:hAnsi="Arial" w:cs="Arial"/>
          <w:b/>
          <w:bCs/>
        </w:rPr>
        <w:t xml:space="preserve">Case Presentation </w:t>
      </w:r>
    </w:p>
    <w:p w14:paraId="5E95A3FE" w14:textId="77777777" w:rsidR="009D389E" w:rsidRPr="009D389E" w:rsidRDefault="009D389E" w:rsidP="00EA6D99">
      <w:pPr>
        <w:spacing w:line="276" w:lineRule="auto"/>
        <w:rPr>
          <w:rFonts w:ascii="Arial" w:hAnsi="Arial" w:cs="Arial"/>
          <w:b/>
          <w:bCs/>
          <w:sz w:val="20"/>
          <w:szCs w:val="20"/>
        </w:rPr>
      </w:pPr>
    </w:p>
    <w:p w14:paraId="70573D5F" w14:textId="01F95B68" w:rsidR="004E570E" w:rsidRPr="00DA2562" w:rsidRDefault="004E570E" w:rsidP="00EA6D99">
      <w:pPr>
        <w:spacing w:line="276" w:lineRule="auto"/>
        <w:rPr>
          <w:rFonts w:ascii="Arial" w:hAnsi="Arial" w:cs="Arial"/>
          <w:b/>
          <w:bCs/>
        </w:rPr>
      </w:pPr>
      <w:r w:rsidRPr="00DA2562">
        <w:rPr>
          <w:rFonts w:ascii="Arial" w:hAnsi="Arial" w:cs="Arial"/>
          <w:b/>
          <w:bCs/>
        </w:rPr>
        <w:t>CASE  1</w:t>
      </w:r>
    </w:p>
    <w:p w14:paraId="796833B4" w14:textId="7776B103" w:rsidR="004E570E" w:rsidRDefault="004E570E" w:rsidP="00EA6D99">
      <w:pPr>
        <w:spacing w:line="276" w:lineRule="auto"/>
        <w:rPr>
          <w:rFonts w:ascii="Arial" w:hAnsi="Arial" w:cs="Arial"/>
          <w:sz w:val="20"/>
          <w:szCs w:val="20"/>
        </w:rPr>
      </w:pPr>
      <w:r w:rsidRPr="00DA2562">
        <w:rPr>
          <w:rFonts w:ascii="Arial" w:hAnsi="Arial" w:cs="Arial"/>
          <w:sz w:val="20"/>
          <w:szCs w:val="20"/>
        </w:rPr>
        <w:t xml:space="preserve">A </w:t>
      </w:r>
      <w:r w:rsidR="00165C7A">
        <w:rPr>
          <w:rFonts w:ascii="Arial" w:hAnsi="Arial" w:cs="Arial"/>
          <w:sz w:val="20"/>
          <w:szCs w:val="20"/>
        </w:rPr>
        <w:t>70-year-old</w:t>
      </w:r>
      <w:r w:rsidRPr="00DA2562">
        <w:rPr>
          <w:rFonts w:ascii="Arial" w:hAnsi="Arial" w:cs="Arial"/>
          <w:sz w:val="20"/>
          <w:szCs w:val="20"/>
        </w:rPr>
        <w:t xml:space="preserve"> male patient presented to the department of conservative dentistry and endodontics with </w:t>
      </w:r>
      <w:r w:rsidR="00165C7A">
        <w:rPr>
          <w:rFonts w:ascii="Arial" w:hAnsi="Arial" w:cs="Arial"/>
          <w:sz w:val="20"/>
          <w:szCs w:val="20"/>
        </w:rPr>
        <w:t xml:space="preserve">the </w:t>
      </w:r>
      <w:r w:rsidRPr="00DA2562">
        <w:rPr>
          <w:rFonts w:ascii="Arial" w:hAnsi="Arial" w:cs="Arial"/>
          <w:sz w:val="20"/>
          <w:szCs w:val="20"/>
        </w:rPr>
        <w:t>chief complaint of intermittent pain</w:t>
      </w:r>
      <w:r w:rsidR="00EF19DF">
        <w:rPr>
          <w:rFonts w:ascii="Arial" w:hAnsi="Arial" w:cs="Arial"/>
          <w:sz w:val="20"/>
          <w:szCs w:val="20"/>
        </w:rPr>
        <w:t xml:space="preserve"> and </w:t>
      </w:r>
      <w:r w:rsidRPr="00DA2562">
        <w:rPr>
          <w:rFonts w:ascii="Arial" w:hAnsi="Arial" w:cs="Arial"/>
          <w:sz w:val="20"/>
          <w:szCs w:val="20"/>
        </w:rPr>
        <w:t>food impaction in his maxillary left second molar</w:t>
      </w:r>
      <w:r w:rsidR="00AF590A" w:rsidRPr="00DA2562">
        <w:rPr>
          <w:rFonts w:ascii="Arial" w:hAnsi="Arial" w:cs="Arial"/>
          <w:sz w:val="20"/>
          <w:szCs w:val="20"/>
        </w:rPr>
        <w:t xml:space="preserve"> region</w:t>
      </w:r>
      <w:r w:rsidRPr="00DA2562">
        <w:rPr>
          <w:rFonts w:ascii="Arial" w:hAnsi="Arial" w:cs="Arial"/>
          <w:sz w:val="20"/>
          <w:szCs w:val="20"/>
        </w:rPr>
        <w:t>. On clinical evaluation, severe attrition was noted on 27(maxillary</w:t>
      </w:r>
      <w:r w:rsidR="00165C7A">
        <w:rPr>
          <w:rFonts w:ascii="Arial" w:hAnsi="Arial" w:cs="Arial"/>
          <w:sz w:val="20"/>
          <w:szCs w:val="20"/>
        </w:rPr>
        <w:t xml:space="preserve"> left</w:t>
      </w:r>
      <w:r w:rsidRPr="00DA2562">
        <w:rPr>
          <w:rFonts w:ascii="Arial" w:hAnsi="Arial" w:cs="Arial"/>
          <w:sz w:val="20"/>
          <w:szCs w:val="20"/>
        </w:rPr>
        <w:t xml:space="preserve"> second molar).</w:t>
      </w:r>
      <w:r w:rsidR="00AF590A" w:rsidRPr="00DA2562">
        <w:rPr>
          <w:rFonts w:ascii="Arial" w:hAnsi="Arial" w:cs="Arial"/>
          <w:sz w:val="20"/>
          <w:szCs w:val="20"/>
        </w:rPr>
        <w:t xml:space="preserve"> </w:t>
      </w:r>
      <w:r w:rsidRPr="00DA2562">
        <w:rPr>
          <w:rFonts w:ascii="Arial" w:hAnsi="Arial" w:cs="Arial"/>
          <w:sz w:val="20"/>
          <w:szCs w:val="20"/>
        </w:rPr>
        <w:t xml:space="preserve">Thermal and electric pulp tests were </w:t>
      </w:r>
      <w:r w:rsidR="00AF590A" w:rsidRPr="00DA2562">
        <w:rPr>
          <w:rFonts w:ascii="Arial" w:hAnsi="Arial" w:cs="Arial"/>
          <w:sz w:val="20"/>
          <w:szCs w:val="20"/>
        </w:rPr>
        <w:t>non-responsive</w:t>
      </w:r>
      <w:r w:rsidRPr="00DA2562">
        <w:rPr>
          <w:rFonts w:ascii="Arial" w:hAnsi="Arial" w:cs="Arial"/>
          <w:sz w:val="20"/>
          <w:szCs w:val="20"/>
        </w:rPr>
        <w:t>. A preoperative radiograph was taken</w:t>
      </w:r>
      <w:r w:rsidR="00165C7A">
        <w:rPr>
          <w:rFonts w:ascii="Arial" w:hAnsi="Arial" w:cs="Arial"/>
          <w:sz w:val="20"/>
          <w:szCs w:val="20"/>
        </w:rPr>
        <w:t>,</w:t>
      </w:r>
      <w:r w:rsidRPr="00DA2562">
        <w:rPr>
          <w:rFonts w:ascii="Arial" w:hAnsi="Arial" w:cs="Arial"/>
          <w:sz w:val="20"/>
          <w:szCs w:val="20"/>
        </w:rPr>
        <w:t xml:space="preserve"> which revealed periodontal ligament widening and coronal radiolucency involving pulp</w:t>
      </w:r>
      <w:r w:rsidR="00165C7A">
        <w:rPr>
          <w:rFonts w:ascii="Arial" w:hAnsi="Arial" w:cs="Arial"/>
          <w:sz w:val="20"/>
          <w:szCs w:val="20"/>
        </w:rPr>
        <w:t xml:space="preserve"> </w:t>
      </w:r>
      <w:r w:rsidR="00D61EE4">
        <w:rPr>
          <w:rFonts w:ascii="Arial" w:hAnsi="Arial" w:cs="Arial"/>
          <w:sz w:val="20"/>
          <w:szCs w:val="20"/>
        </w:rPr>
        <w:t>(</w:t>
      </w:r>
      <w:r w:rsidR="00687D35">
        <w:rPr>
          <w:rFonts w:ascii="Arial" w:hAnsi="Arial" w:cs="Arial"/>
          <w:sz w:val="20"/>
          <w:szCs w:val="20"/>
        </w:rPr>
        <w:t>FIG.</w:t>
      </w:r>
      <w:r w:rsidR="00D61EE4">
        <w:rPr>
          <w:rFonts w:ascii="Arial" w:hAnsi="Arial" w:cs="Arial"/>
          <w:sz w:val="20"/>
          <w:szCs w:val="20"/>
        </w:rPr>
        <w:t xml:space="preserve"> 1)</w:t>
      </w:r>
      <w:r w:rsidRPr="00DA2562">
        <w:rPr>
          <w:rFonts w:ascii="Arial" w:hAnsi="Arial" w:cs="Arial"/>
          <w:sz w:val="20"/>
          <w:szCs w:val="20"/>
        </w:rPr>
        <w:t xml:space="preserve">. The clinical diagnosis was pulp necrosis with </w:t>
      </w:r>
      <w:r w:rsidR="00EF19DF">
        <w:rPr>
          <w:rFonts w:ascii="Arial" w:hAnsi="Arial" w:cs="Arial"/>
          <w:sz w:val="20"/>
          <w:szCs w:val="20"/>
        </w:rPr>
        <w:t>symptomatic apical periodontitis</w:t>
      </w:r>
      <w:r w:rsidR="007D714F">
        <w:rPr>
          <w:rFonts w:ascii="Arial" w:hAnsi="Arial" w:cs="Arial"/>
          <w:sz w:val="20"/>
          <w:szCs w:val="20"/>
        </w:rPr>
        <w:t>.</w:t>
      </w:r>
      <w:r w:rsidR="00165C7A">
        <w:rPr>
          <w:rFonts w:ascii="Arial" w:hAnsi="Arial" w:cs="Arial"/>
          <w:sz w:val="20"/>
          <w:szCs w:val="20"/>
        </w:rPr>
        <w:t xml:space="preserve"> </w:t>
      </w:r>
      <w:r w:rsidR="00F06AB5">
        <w:rPr>
          <w:rFonts w:ascii="Arial" w:hAnsi="Arial" w:cs="Arial"/>
          <w:sz w:val="20"/>
          <w:szCs w:val="20"/>
        </w:rPr>
        <w:t xml:space="preserve">The patient was informed about the questionable prognosis of the </w:t>
      </w:r>
      <w:r w:rsidR="00165C7A">
        <w:rPr>
          <w:rFonts w:ascii="Arial" w:hAnsi="Arial" w:cs="Arial"/>
          <w:sz w:val="20"/>
          <w:szCs w:val="20"/>
        </w:rPr>
        <w:t>post-endodontic</w:t>
      </w:r>
      <w:r w:rsidR="00F06AB5">
        <w:rPr>
          <w:rFonts w:ascii="Arial" w:hAnsi="Arial" w:cs="Arial"/>
          <w:sz w:val="20"/>
          <w:szCs w:val="20"/>
        </w:rPr>
        <w:t xml:space="preserve"> restoration</w:t>
      </w:r>
      <w:r w:rsidR="00F06AB5">
        <w:rPr>
          <w:rFonts w:ascii="Arial" w:hAnsi="Arial" w:cs="Arial"/>
          <w:sz w:val="20"/>
          <w:szCs w:val="20"/>
        </w:rPr>
        <w:t>.</w:t>
      </w:r>
    </w:p>
    <w:p w14:paraId="53A62308" w14:textId="0BA2DA7D" w:rsidR="00D61EE4" w:rsidRDefault="00D61EE4" w:rsidP="00EA6D99">
      <w:pPr>
        <w:spacing w:line="276" w:lineRule="auto"/>
        <w:rPr>
          <w:rFonts w:ascii="Arial" w:hAnsi="Arial" w:cs="Arial"/>
          <w:sz w:val="20"/>
          <w:szCs w:val="20"/>
        </w:rPr>
      </w:pPr>
      <w:r w:rsidRPr="00D61EE4">
        <w:rPr>
          <w:rFonts w:ascii="Arial" w:hAnsi="Arial" w:cs="Arial"/>
          <w:noProof/>
          <w:sz w:val="20"/>
          <w:szCs w:val="20"/>
        </w:rPr>
        <w:drawing>
          <wp:inline distT="0" distB="0" distL="0" distR="0" wp14:anchorId="01A4B3B2" wp14:editId="12C1A842">
            <wp:extent cx="1863969" cy="1565490"/>
            <wp:effectExtent l="0" t="0" r="3175" b="0"/>
            <wp:docPr id="18" name="Picture 17">
              <a:extLst xmlns:a="http://schemas.openxmlformats.org/drawingml/2006/main">
                <a:ext uri="{FF2B5EF4-FFF2-40B4-BE49-F238E27FC236}">
                  <a16:creationId xmlns:a16="http://schemas.microsoft.com/office/drawing/2014/main" id="{22271479-B6BF-A37D-7E38-382E9E3BC6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22271479-B6BF-A37D-7E38-382E9E3BC61C}"/>
                        </a:ext>
                      </a:extLst>
                    </pic:cNvPr>
                    <pic:cNvPicPr>
                      <a:picLocks noChangeAspect="1"/>
                    </pic:cNvPicPr>
                  </pic:nvPicPr>
                  <pic:blipFill>
                    <a:blip r:embed="rId7"/>
                    <a:stretch>
                      <a:fillRect/>
                    </a:stretch>
                  </pic:blipFill>
                  <pic:spPr>
                    <a:xfrm>
                      <a:off x="0" y="0"/>
                      <a:ext cx="1869335" cy="1569997"/>
                    </a:xfrm>
                    <a:prstGeom prst="rect">
                      <a:avLst/>
                    </a:prstGeom>
                    <a:solidFill>
                      <a:schemeClr val="bg1"/>
                    </a:solidFill>
                  </pic:spPr>
                </pic:pic>
              </a:graphicData>
            </a:graphic>
          </wp:inline>
        </w:drawing>
      </w:r>
    </w:p>
    <w:p w14:paraId="5ABD5530" w14:textId="55981849" w:rsidR="00D61EE4" w:rsidRPr="00DA2562" w:rsidRDefault="00D61EE4" w:rsidP="00EA6D99">
      <w:pPr>
        <w:spacing w:line="276" w:lineRule="auto"/>
        <w:rPr>
          <w:rFonts w:ascii="Arial" w:hAnsi="Arial" w:cs="Arial"/>
          <w:sz w:val="20"/>
          <w:szCs w:val="20"/>
        </w:rPr>
      </w:pPr>
      <w:r>
        <w:rPr>
          <w:rFonts w:ascii="Arial" w:hAnsi="Arial" w:cs="Arial"/>
          <w:sz w:val="20"/>
          <w:szCs w:val="20"/>
        </w:rPr>
        <w:t xml:space="preserve">FIG </w:t>
      </w:r>
      <w:proofErr w:type="gramStart"/>
      <w:r>
        <w:rPr>
          <w:rFonts w:ascii="Arial" w:hAnsi="Arial" w:cs="Arial"/>
          <w:sz w:val="20"/>
          <w:szCs w:val="20"/>
        </w:rPr>
        <w:t>1:Preoperative</w:t>
      </w:r>
      <w:proofErr w:type="gramEnd"/>
      <w:r>
        <w:rPr>
          <w:rFonts w:ascii="Arial" w:hAnsi="Arial" w:cs="Arial"/>
          <w:sz w:val="20"/>
          <w:szCs w:val="20"/>
        </w:rPr>
        <w:t xml:space="preserve"> radiograph of </w:t>
      </w:r>
      <w:r w:rsidR="00EF19DF">
        <w:rPr>
          <w:rFonts w:ascii="Arial" w:hAnsi="Arial" w:cs="Arial"/>
          <w:sz w:val="20"/>
          <w:szCs w:val="20"/>
        </w:rPr>
        <w:t>2</w:t>
      </w:r>
      <w:r>
        <w:rPr>
          <w:rFonts w:ascii="Arial" w:hAnsi="Arial" w:cs="Arial"/>
          <w:sz w:val="20"/>
          <w:szCs w:val="20"/>
        </w:rPr>
        <w:t>7</w:t>
      </w:r>
    </w:p>
    <w:p w14:paraId="501F28E9" w14:textId="0AF6F327" w:rsidR="00717644" w:rsidRDefault="004E570E" w:rsidP="00EA6D99">
      <w:pPr>
        <w:spacing w:line="276" w:lineRule="auto"/>
        <w:rPr>
          <w:rFonts w:ascii="Arial" w:hAnsi="Arial" w:cs="Arial"/>
          <w:sz w:val="20"/>
          <w:szCs w:val="20"/>
        </w:rPr>
      </w:pPr>
      <w:r w:rsidRPr="00DA2562">
        <w:rPr>
          <w:rFonts w:ascii="Arial" w:hAnsi="Arial" w:cs="Arial"/>
          <w:sz w:val="20"/>
          <w:szCs w:val="20"/>
        </w:rPr>
        <w:t>On radiographic examination of 27,</w:t>
      </w:r>
      <w:r w:rsidR="00DC14CA" w:rsidRPr="00DA2562">
        <w:rPr>
          <w:rFonts w:ascii="Arial" w:hAnsi="Arial" w:cs="Arial"/>
          <w:sz w:val="20"/>
          <w:szCs w:val="20"/>
        </w:rPr>
        <w:t xml:space="preserve"> atypical</w:t>
      </w:r>
      <w:r w:rsidRPr="00DA2562">
        <w:rPr>
          <w:rFonts w:ascii="Arial" w:hAnsi="Arial" w:cs="Arial"/>
          <w:sz w:val="20"/>
          <w:szCs w:val="20"/>
        </w:rPr>
        <w:t xml:space="preserve"> anatomy of the roots wa</w:t>
      </w:r>
      <w:r w:rsidR="00DC14CA" w:rsidRPr="00DA2562">
        <w:rPr>
          <w:rFonts w:ascii="Arial" w:hAnsi="Arial" w:cs="Arial"/>
          <w:sz w:val="20"/>
          <w:szCs w:val="20"/>
        </w:rPr>
        <w:t xml:space="preserve">s </w:t>
      </w:r>
      <w:r w:rsidRPr="00DA2562">
        <w:rPr>
          <w:rFonts w:ascii="Arial" w:hAnsi="Arial" w:cs="Arial"/>
          <w:sz w:val="20"/>
          <w:szCs w:val="20"/>
        </w:rPr>
        <w:t>observed</w:t>
      </w:r>
      <w:r w:rsidR="00CF7897">
        <w:rPr>
          <w:rFonts w:ascii="Arial" w:hAnsi="Arial" w:cs="Arial"/>
          <w:sz w:val="20"/>
          <w:szCs w:val="20"/>
        </w:rPr>
        <w:t>,</w:t>
      </w:r>
      <w:r w:rsidRPr="00DA2562">
        <w:rPr>
          <w:rFonts w:ascii="Arial" w:hAnsi="Arial" w:cs="Arial"/>
          <w:sz w:val="20"/>
          <w:szCs w:val="20"/>
        </w:rPr>
        <w:t xml:space="preserve"> and a</w:t>
      </w:r>
      <w:r w:rsidR="00165C7A">
        <w:rPr>
          <w:rFonts w:ascii="Arial" w:hAnsi="Arial" w:cs="Arial"/>
          <w:sz w:val="20"/>
          <w:szCs w:val="20"/>
        </w:rPr>
        <w:t xml:space="preserve"> cone beam computed tomography (</w:t>
      </w:r>
      <w:r w:rsidRPr="00DA2562">
        <w:rPr>
          <w:rFonts w:ascii="Arial" w:hAnsi="Arial" w:cs="Arial"/>
          <w:sz w:val="20"/>
          <w:szCs w:val="20"/>
        </w:rPr>
        <w:t>CBCT</w:t>
      </w:r>
      <w:r w:rsidR="00717644">
        <w:rPr>
          <w:rFonts w:ascii="Arial" w:hAnsi="Arial" w:cs="Arial"/>
          <w:sz w:val="20"/>
          <w:szCs w:val="20"/>
        </w:rPr>
        <w:t>)</w:t>
      </w:r>
      <w:r w:rsidR="004F02B2">
        <w:rPr>
          <w:rFonts w:ascii="Arial" w:hAnsi="Arial" w:cs="Arial"/>
          <w:sz w:val="20"/>
          <w:szCs w:val="20"/>
        </w:rPr>
        <w:t xml:space="preserve"> scan</w:t>
      </w:r>
      <w:r w:rsidRPr="00DA2562">
        <w:rPr>
          <w:rFonts w:ascii="Arial" w:hAnsi="Arial" w:cs="Arial"/>
          <w:sz w:val="20"/>
          <w:szCs w:val="20"/>
        </w:rPr>
        <w:t xml:space="preserve"> was taken for </w:t>
      </w:r>
      <w:r w:rsidR="00AF590A" w:rsidRPr="00DA2562">
        <w:rPr>
          <w:rFonts w:ascii="Arial" w:hAnsi="Arial" w:cs="Arial"/>
          <w:sz w:val="20"/>
          <w:szCs w:val="20"/>
        </w:rPr>
        <w:t>confirmation</w:t>
      </w:r>
      <w:r w:rsidR="00165C7A">
        <w:rPr>
          <w:rFonts w:ascii="Arial" w:hAnsi="Arial" w:cs="Arial"/>
          <w:sz w:val="20"/>
          <w:szCs w:val="20"/>
        </w:rPr>
        <w:t xml:space="preserve"> </w:t>
      </w:r>
      <w:r w:rsidR="00165C7A">
        <w:rPr>
          <w:rFonts w:ascii="Arial" w:hAnsi="Arial" w:cs="Arial"/>
          <w:sz w:val="20"/>
          <w:szCs w:val="20"/>
        </w:rPr>
        <w:t>(FIG. 2</w:t>
      </w:r>
      <w:r w:rsidR="00165C7A">
        <w:rPr>
          <w:rFonts w:ascii="Arial" w:hAnsi="Arial" w:cs="Arial"/>
          <w:sz w:val="20"/>
          <w:szCs w:val="20"/>
        </w:rPr>
        <w:t>)</w:t>
      </w:r>
      <w:r w:rsidRPr="00DA2562">
        <w:rPr>
          <w:rFonts w:ascii="Arial" w:hAnsi="Arial" w:cs="Arial"/>
          <w:sz w:val="20"/>
          <w:szCs w:val="20"/>
        </w:rPr>
        <w:t>.</w:t>
      </w:r>
      <w:r w:rsidR="007D714F">
        <w:rPr>
          <w:rFonts w:ascii="Arial" w:hAnsi="Arial" w:cs="Arial"/>
          <w:sz w:val="20"/>
          <w:szCs w:val="20"/>
        </w:rPr>
        <w:t xml:space="preserve"> </w:t>
      </w:r>
      <w:r w:rsidRPr="00DA2562">
        <w:rPr>
          <w:rFonts w:ascii="Arial" w:hAnsi="Arial" w:cs="Arial"/>
          <w:sz w:val="20"/>
          <w:szCs w:val="20"/>
        </w:rPr>
        <w:t>Local anaesthesia was administered</w:t>
      </w:r>
      <w:r w:rsidR="00CF7897">
        <w:rPr>
          <w:rFonts w:ascii="Arial" w:hAnsi="Arial" w:cs="Arial"/>
          <w:sz w:val="20"/>
          <w:szCs w:val="20"/>
        </w:rPr>
        <w:t>,</w:t>
      </w:r>
      <w:r w:rsidRPr="00DA2562">
        <w:rPr>
          <w:rFonts w:ascii="Arial" w:hAnsi="Arial" w:cs="Arial"/>
          <w:sz w:val="20"/>
          <w:szCs w:val="20"/>
        </w:rPr>
        <w:t xml:space="preserve"> and the operating field was isolated with </w:t>
      </w:r>
      <w:r w:rsidR="007D714F">
        <w:rPr>
          <w:rFonts w:ascii="Arial" w:hAnsi="Arial" w:cs="Arial"/>
          <w:sz w:val="20"/>
          <w:szCs w:val="20"/>
        </w:rPr>
        <w:t xml:space="preserve">a </w:t>
      </w:r>
      <w:r w:rsidRPr="00DA2562">
        <w:rPr>
          <w:rFonts w:ascii="Arial" w:hAnsi="Arial" w:cs="Arial"/>
          <w:sz w:val="20"/>
          <w:szCs w:val="20"/>
        </w:rPr>
        <w:t xml:space="preserve">rubber </w:t>
      </w:r>
      <w:r w:rsidR="007D714F" w:rsidRPr="00DA2562">
        <w:rPr>
          <w:rFonts w:ascii="Arial" w:hAnsi="Arial" w:cs="Arial"/>
          <w:sz w:val="20"/>
          <w:szCs w:val="20"/>
        </w:rPr>
        <w:t>dam (</w:t>
      </w:r>
      <w:r w:rsidRPr="00DA2562">
        <w:rPr>
          <w:rFonts w:ascii="Arial" w:hAnsi="Arial" w:cs="Arial"/>
          <w:sz w:val="20"/>
          <w:szCs w:val="20"/>
        </w:rPr>
        <w:t>COLTENE). Caries was excavated,</w:t>
      </w:r>
      <w:r w:rsidR="007D714F">
        <w:rPr>
          <w:rFonts w:ascii="Arial" w:hAnsi="Arial" w:cs="Arial"/>
          <w:sz w:val="20"/>
          <w:szCs w:val="20"/>
        </w:rPr>
        <w:t xml:space="preserve"> </w:t>
      </w:r>
      <w:r w:rsidRPr="00DA2562">
        <w:rPr>
          <w:rFonts w:ascii="Arial" w:hAnsi="Arial" w:cs="Arial"/>
          <w:sz w:val="20"/>
          <w:szCs w:val="20"/>
        </w:rPr>
        <w:t>followed by pre-endodontic buildup with composite</w:t>
      </w:r>
      <w:r w:rsidR="007D714F">
        <w:rPr>
          <w:rFonts w:ascii="Arial" w:hAnsi="Arial" w:cs="Arial"/>
          <w:sz w:val="20"/>
          <w:szCs w:val="20"/>
        </w:rPr>
        <w:t xml:space="preserve"> </w:t>
      </w:r>
      <w:r w:rsidR="00717644">
        <w:rPr>
          <w:rFonts w:ascii="Arial" w:hAnsi="Arial" w:cs="Arial"/>
          <w:sz w:val="20"/>
          <w:szCs w:val="20"/>
        </w:rPr>
        <w:t>(</w:t>
      </w:r>
      <w:r w:rsidR="007D714F">
        <w:rPr>
          <w:rFonts w:ascii="Arial" w:hAnsi="Arial" w:cs="Arial"/>
          <w:sz w:val="20"/>
          <w:szCs w:val="20"/>
        </w:rPr>
        <w:t>FIG.</w:t>
      </w:r>
      <w:r w:rsidR="00717644">
        <w:rPr>
          <w:rFonts w:ascii="Arial" w:hAnsi="Arial" w:cs="Arial"/>
          <w:sz w:val="20"/>
          <w:szCs w:val="20"/>
        </w:rPr>
        <w:t xml:space="preserve"> 3)</w:t>
      </w:r>
      <w:r w:rsidRPr="00DA2562">
        <w:rPr>
          <w:rFonts w:ascii="Arial" w:hAnsi="Arial" w:cs="Arial"/>
          <w:sz w:val="20"/>
          <w:szCs w:val="20"/>
        </w:rPr>
        <w:t>.</w:t>
      </w:r>
      <w:r w:rsidR="007D714F">
        <w:rPr>
          <w:rFonts w:ascii="Arial" w:hAnsi="Arial" w:cs="Arial"/>
          <w:sz w:val="20"/>
          <w:szCs w:val="20"/>
        </w:rPr>
        <w:t xml:space="preserve"> </w:t>
      </w:r>
      <w:r w:rsidRPr="00DA2562">
        <w:rPr>
          <w:rFonts w:ascii="Arial" w:hAnsi="Arial" w:cs="Arial"/>
          <w:sz w:val="20"/>
          <w:szCs w:val="20"/>
        </w:rPr>
        <w:t xml:space="preserve">Access opening was done. Exploration of pulp chamber revealed one mesiobuccal, one distobuccal and two palatal canals under </w:t>
      </w:r>
      <w:r w:rsidR="00AB6FA0" w:rsidRPr="00DA2562">
        <w:rPr>
          <w:rFonts w:ascii="Arial" w:hAnsi="Arial" w:cs="Arial"/>
          <w:sz w:val="20"/>
          <w:szCs w:val="20"/>
        </w:rPr>
        <w:t>magnification</w:t>
      </w:r>
      <w:r w:rsidR="006F1397">
        <w:rPr>
          <w:rFonts w:ascii="Arial" w:hAnsi="Arial" w:cs="Arial"/>
          <w:sz w:val="20"/>
          <w:szCs w:val="20"/>
        </w:rPr>
        <w:t xml:space="preserve"> </w:t>
      </w:r>
      <w:r w:rsidRPr="00DA2562">
        <w:rPr>
          <w:rFonts w:ascii="Arial" w:hAnsi="Arial" w:cs="Arial"/>
          <w:sz w:val="20"/>
          <w:szCs w:val="20"/>
        </w:rPr>
        <w:t>(</w:t>
      </w:r>
      <w:r w:rsidR="006F1397">
        <w:rPr>
          <w:rFonts w:ascii="Arial" w:hAnsi="Arial" w:cs="Arial"/>
          <w:sz w:val="20"/>
          <w:szCs w:val="20"/>
        </w:rPr>
        <w:t xml:space="preserve">Dental loupes </w:t>
      </w:r>
      <w:r w:rsidRPr="00DA2562">
        <w:rPr>
          <w:rFonts w:ascii="Arial" w:hAnsi="Arial" w:cs="Arial"/>
          <w:sz w:val="20"/>
          <w:szCs w:val="20"/>
        </w:rPr>
        <w:t>3.5x)</w:t>
      </w:r>
      <w:r w:rsidR="00AB6FA0" w:rsidRPr="00DA2562">
        <w:rPr>
          <w:rFonts w:ascii="Arial" w:hAnsi="Arial" w:cs="Arial"/>
          <w:sz w:val="20"/>
          <w:szCs w:val="20"/>
        </w:rPr>
        <w:t>.</w:t>
      </w:r>
      <w:r w:rsidR="007D714F">
        <w:rPr>
          <w:rFonts w:ascii="Arial" w:hAnsi="Arial" w:cs="Arial"/>
          <w:sz w:val="20"/>
          <w:szCs w:val="20"/>
        </w:rPr>
        <w:t xml:space="preserve"> </w:t>
      </w:r>
      <w:r w:rsidRPr="00DA2562">
        <w:rPr>
          <w:rFonts w:ascii="Arial" w:hAnsi="Arial" w:cs="Arial"/>
          <w:sz w:val="20"/>
          <w:szCs w:val="20"/>
        </w:rPr>
        <w:t>The working length radiograph was taken using the bisecting angle technique</w:t>
      </w:r>
      <w:r w:rsidR="007D714F">
        <w:rPr>
          <w:rFonts w:ascii="Arial" w:hAnsi="Arial" w:cs="Arial"/>
          <w:sz w:val="20"/>
          <w:szCs w:val="20"/>
        </w:rPr>
        <w:t xml:space="preserve"> </w:t>
      </w:r>
      <w:r w:rsidR="00717644">
        <w:rPr>
          <w:rFonts w:ascii="Arial" w:hAnsi="Arial" w:cs="Arial"/>
          <w:sz w:val="20"/>
          <w:szCs w:val="20"/>
        </w:rPr>
        <w:t>(</w:t>
      </w:r>
      <w:r w:rsidR="007D714F">
        <w:rPr>
          <w:rFonts w:ascii="Arial" w:hAnsi="Arial" w:cs="Arial"/>
          <w:sz w:val="20"/>
          <w:szCs w:val="20"/>
        </w:rPr>
        <w:t>FIG.</w:t>
      </w:r>
      <w:r w:rsidR="00717644">
        <w:rPr>
          <w:rFonts w:ascii="Arial" w:hAnsi="Arial" w:cs="Arial"/>
          <w:sz w:val="20"/>
          <w:szCs w:val="20"/>
        </w:rPr>
        <w:t xml:space="preserve"> 4)</w:t>
      </w:r>
      <w:r w:rsidRPr="00DA2562">
        <w:rPr>
          <w:rFonts w:ascii="Arial" w:hAnsi="Arial" w:cs="Arial"/>
          <w:sz w:val="20"/>
          <w:szCs w:val="20"/>
        </w:rPr>
        <w:t>.</w:t>
      </w:r>
    </w:p>
    <w:p w14:paraId="55E8C7B0" w14:textId="15B6E610" w:rsidR="00717644" w:rsidRDefault="00717644" w:rsidP="00EA6D99">
      <w:pPr>
        <w:spacing w:line="276" w:lineRule="auto"/>
        <w:rPr>
          <w:rFonts w:ascii="Arial" w:hAnsi="Arial" w:cs="Arial"/>
          <w:sz w:val="20"/>
          <w:szCs w:val="20"/>
        </w:rPr>
      </w:pPr>
      <w:r w:rsidRPr="00717644">
        <w:rPr>
          <w:rFonts w:ascii="Arial" w:hAnsi="Arial" w:cs="Arial"/>
          <w:noProof/>
          <w:sz w:val="20"/>
          <w:szCs w:val="20"/>
        </w:rPr>
        <w:lastRenderedPageBreak/>
        <w:drawing>
          <wp:inline distT="0" distB="0" distL="0" distR="0" wp14:anchorId="24A4AF4F" wp14:editId="74720724">
            <wp:extent cx="1696960" cy="1666754"/>
            <wp:effectExtent l="0" t="0" r="0" b="0"/>
            <wp:docPr id="15" name="Picture 14">
              <a:extLst xmlns:a="http://schemas.openxmlformats.org/drawingml/2006/main">
                <a:ext uri="{FF2B5EF4-FFF2-40B4-BE49-F238E27FC236}">
                  <a16:creationId xmlns:a16="http://schemas.microsoft.com/office/drawing/2014/main" id="{25580646-8E97-0E2D-929B-FBE646A519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25580646-8E97-0E2D-929B-FBE646A51939}"/>
                        </a:ext>
                      </a:extLst>
                    </pic:cNvPr>
                    <pic:cNvPicPr>
                      <a:picLocks noChangeAspect="1"/>
                    </pic:cNvPicPr>
                  </pic:nvPicPr>
                  <pic:blipFill>
                    <a:blip r:embed="rId8"/>
                    <a:stretch>
                      <a:fillRect/>
                    </a:stretch>
                  </pic:blipFill>
                  <pic:spPr>
                    <a:xfrm>
                      <a:off x="0" y="0"/>
                      <a:ext cx="1708557" cy="1678145"/>
                    </a:xfrm>
                    <a:prstGeom prst="rect">
                      <a:avLst/>
                    </a:prstGeom>
                    <a:solidFill>
                      <a:schemeClr val="bg1"/>
                    </a:solidFill>
                  </pic:spPr>
                </pic:pic>
              </a:graphicData>
            </a:graphic>
          </wp:inline>
        </w:drawing>
      </w:r>
    </w:p>
    <w:p w14:paraId="1D1559BB" w14:textId="05AED3E8" w:rsidR="00717644" w:rsidRDefault="00717644" w:rsidP="00EA6D99">
      <w:pPr>
        <w:spacing w:line="276" w:lineRule="auto"/>
        <w:rPr>
          <w:rFonts w:ascii="Arial" w:hAnsi="Arial" w:cs="Arial"/>
          <w:sz w:val="20"/>
          <w:szCs w:val="20"/>
        </w:rPr>
      </w:pPr>
      <w:r>
        <w:rPr>
          <w:rFonts w:ascii="Arial" w:hAnsi="Arial" w:cs="Arial"/>
          <w:sz w:val="20"/>
          <w:szCs w:val="20"/>
        </w:rPr>
        <w:t xml:space="preserve">FIG </w:t>
      </w:r>
      <w:proofErr w:type="gramStart"/>
      <w:r>
        <w:rPr>
          <w:rFonts w:ascii="Arial" w:hAnsi="Arial" w:cs="Arial"/>
          <w:sz w:val="20"/>
          <w:szCs w:val="20"/>
        </w:rPr>
        <w:t>2:CBCT</w:t>
      </w:r>
      <w:proofErr w:type="gramEnd"/>
      <w:r>
        <w:rPr>
          <w:rFonts w:ascii="Arial" w:hAnsi="Arial" w:cs="Arial"/>
          <w:sz w:val="20"/>
          <w:szCs w:val="20"/>
        </w:rPr>
        <w:t xml:space="preserve"> Image shows 2 palatal canals</w:t>
      </w:r>
    </w:p>
    <w:p w14:paraId="34CD76E1" w14:textId="01AF9AC3" w:rsidR="00717644" w:rsidRDefault="00717644" w:rsidP="00EA6D99">
      <w:pPr>
        <w:spacing w:line="276" w:lineRule="auto"/>
        <w:rPr>
          <w:rFonts w:ascii="Arial" w:hAnsi="Arial" w:cs="Arial"/>
          <w:sz w:val="20"/>
          <w:szCs w:val="20"/>
        </w:rPr>
      </w:pPr>
      <w:r>
        <w:rPr>
          <w:rFonts w:ascii="Arial" w:hAnsi="Arial" w:cs="Arial"/>
          <w:noProof/>
          <w:sz w:val="20"/>
          <w:szCs w:val="20"/>
        </w:rPr>
        <w:drawing>
          <wp:inline distT="0" distB="0" distL="0" distR="0" wp14:anchorId="2F0F2363" wp14:editId="1B79268D">
            <wp:extent cx="1550504" cy="1781824"/>
            <wp:effectExtent l="0" t="0" r="0" b="8890"/>
            <wp:docPr id="1069023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0252" cy="1804518"/>
                    </a:xfrm>
                    <a:prstGeom prst="rect">
                      <a:avLst/>
                    </a:prstGeom>
                    <a:noFill/>
                  </pic:spPr>
                </pic:pic>
              </a:graphicData>
            </a:graphic>
          </wp:inline>
        </w:drawing>
      </w:r>
    </w:p>
    <w:p w14:paraId="4D8C6A8C" w14:textId="521084DE" w:rsidR="00717644" w:rsidRDefault="00717644" w:rsidP="00EA6D99">
      <w:pPr>
        <w:spacing w:line="276" w:lineRule="auto"/>
        <w:rPr>
          <w:rFonts w:ascii="Arial" w:hAnsi="Arial" w:cs="Arial"/>
          <w:sz w:val="20"/>
          <w:szCs w:val="20"/>
        </w:rPr>
      </w:pPr>
      <w:r>
        <w:rPr>
          <w:rFonts w:ascii="Arial" w:hAnsi="Arial" w:cs="Arial"/>
          <w:sz w:val="20"/>
          <w:szCs w:val="20"/>
        </w:rPr>
        <w:t>Fig 3: Pulp chamber with 4 root canals</w:t>
      </w:r>
    </w:p>
    <w:p w14:paraId="7B7051E8" w14:textId="28CF5905" w:rsidR="00717644" w:rsidRDefault="00717644" w:rsidP="00EA6D99">
      <w:pPr>
        <w:spacing w:line="276" w:lineRule="auto"/>
        <w:rPr>
          <w:rFonts w:ascii="Arial" w:hAnsi="Arial" w:cs="Arial"/>
          <w:sz w:val="20"/>
          <w:szCs w:val="20"/>
        </w:rPr>
      </w:pPr>
      <w:r w:rsidRPr="00717644">
        <w:rPr>
          <w:rFonts w:ascii="Arial" w:hAnsi="Arial" w:cs="Arial"/>
          <w:noProof/>
          <w:sz w:val="20"/>
          <w:szCs w:val="20"/>
        </w:rPr>
        <w:drawing>
          <wp:inline distT="0" distB="0" distL="0" distR="0" wp14:anchorId="3596E42B" wp14:editId="1378C70E">
            <wp:extent cx="1624818" cy="1801358"/>
            <wp:effectExtent l="0" t="0" r="0" b="8890"/>
            <wp:docPr id="7" name="Picture 6">
              <a:extLst xmlns:a="http://schemas.openxmlformats.org/drawingml/2006/main">
                <a:ext uri="{FF2B5EF4-FFF2-40B4-BE49-F238E27FC236}">
                  <a16:creationId xmlns:a16="http://schemas.microsoft.com/office/drawing/2014/main" id="{D144CFBE-553C-DAD9-E192-F38015DC26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144CFBE-553C-DAD9-E192-F38015DC266C}"/>
                        </a:ext>
                      </a:extLst>
                    </pic:cNvPr>
                    <pic:cNvPicPr>
                      <a:picLocks noChangeAspect="1"/>
                    </pic:cNvPicPr>
                  </pic:nvPicPr>
                  <pic:blipFill>
                    <a:blip r:embed="rId10" cstate="print">
                      <a:extLst>
                        <a:ext uri="{28A0092B-C50C-407E-A947-70E740481C1C}">
                          <a14:useLocalDpi xmlns:a14="http://schemas.microsoft.com/office/drawing/2010/main" val="0"/>
                        </a:ext>
                      </a:extLst>
                    </a:blip>
                    <a:srcRect l="6540" t="11495" b="8806"/>
                    <a:stretch/>
                  </pic:blipFill>
                  <pic:spPr>
                    <a:xfrm>
                      <a:off x="0" y="0"/>
                      <a:ext cx="1629646" cy="1806711"/>
                    </a:xfrm>
                    <a:prstGeom prst="rect">
                      <a:avLst/>
                    </a:prstGeom>
                    <a:solidFill>
                      <a:schemeClr val="bg1"/>
                    </a:solidFill>
                  </pic:spPr>
                </pic:pic>
              </a:graphicData>
            </a:graphic>
          </wp:inline>
        </w:drawing>
      </w:r>
    </w:p>
    <w:p w14:paraId="4D83447B" w14:textId="1584F64A" w:rsidR="00717644" w:rsidRDefault="00717644" w:rsidP="00EA6D99">
      <w:pPr>
        <w:spacing w:line="276" w:lineRule="auto"/>
        <w:rPr>
          <w:rFonts w:ascii="Arial" w:hAnsi="Arial" w:cs="Arial"/>
          <w:sz w:val="20"/>
          <w:szCs w:val="20"/>
        </w:rPr>
      </w:pPr>
      <w:r>
        <w:rPr>
          <w:rFonts w:ascii="Arial" w:hAnsi="Arial" w:cs="Arial"/>
          <w:sz w:val="20"/>
          <w:szCs w:val="20"/>
        </w:rPr>
        <w:t>FIG 4: Working length determination</w:t>
      </w:r>
    </w:p>
    <w:p w14:paraId="104BA96C" w14:textId="41242E70" w:rsidR="00677E9B" w:rsidRDefault="00677E9B" w:rsidP="00EA6D99">
      <w:pPr>
        <w:spacing w:line="276" w:lineRule="auto"/>
        <w:rPr>
          <w:rFonts w:ascii="Arial" w:hAnsi="Arial" w:cs="Arial"/>
          <w:sz w:val="20"/>
          <w:szCs w:val="20"/>
        </w:rPr>
      </w:pPr>
      <w:r w:rsidRPr="00677E9B">
        <w:rPr>
          <w:rFonts w:ascii="Arial" w:hAnsi="Arial" w:cs="Arial"/>
          <w:sz w:val="20"/>
          <w:szCs w:val="20"/>
        </w:rPr>
        <w:drawing>
          <wp:inline distT="0" distB="0" distL="0" distR="0" wp14:anchorId="24164AD1" wp14:editId="534F8FDB">
            <wp:extent cx="1550035" cy="1727034"/>
            <wp:effectExtent l="0" t="0" r="0" b="6985"/>
            <wp:docPr id="356459546" name="Picture 12">
              <a:extLst xmlns:a="http://schemas.openxmlformats.org/drawingml/2006/main">
                <a:ext uri="{FF2B5EF4-FFF2-40B4-BE49-F238E27FC236}">
                  <a16:creationId xmlns:a16="http://schemas.microsoft.com/office/drawing/2014/main" id="{D4A08971-ADA7-60FB-A2DA-8428EBFDDF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4A08971-ADA7-60FB-A2DA-8428EBFDDF4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6921" cy="1745848"/>
                    </a:xfrm>
                    <a:prstGeom prst="rect">
                      <a:avLst/>
                    </a:prstGeom>
                    <a:solidFill>
                      <a:schemeClr val="bg1"/>
                    </a:solidFill>
                  </pic:spPr>
                </pic:pic>
              </a:graphicData>
            </a:graphic>
          </wp:inline>
        </w:drawing>
      </w:r>
    </w:p>
    <w:p w14:paraId="62AE1B84" w14:textId="073CE9A0" w:rsidR="00677E9B" w:rsidRDefault="00677E9B" w:rsidP="00EA6D99">
      <w:pPr>
        <w:spacing w:line="276" w:lineRule="auto"/>
        <w:rPr>
          <w:rFonts w:ascii="Arial" w:hAnsi="Arial" w:cs="Arial"/>
          <w:sz w:val="20"/>
          <w:szCs w:val="20"/>
        </w:rPr>
      </w:pPr>
      <w:r>
        <w:rPr>
          <w:rFonts w:ascii="Arial" w:hAnsi="Arial" w:cs="Arial"/>
          <w:sz w:val="20"/>
          <w:szCs w:val="20"/>
        </w:rPr>
        <w:t xml:space="preserve">FIG </w:t>
      </w:r>
      <w:proofErr w:type="gramStart"/>
      <w:r>
        <w:rPr>
          <w:rFonts w:ascii="Arial" w:hAnsi="Arial" w:cs="Arial"/>
          <w:sz w:val="20"/>
          <w:szCs w:val="20"/>
        </w:rPr>
        <w:t>5:Mastercone</w:t>
      </w:r>
      <w:proofErr w:type="gramEnd"/>
      <w:r>
        <w:rPr>
          <w:rFonts w:ascii="Arial" w:hAnsi="Arial" w:cs="Arial"/>
          <w:sz w:val="20"/>
          <w:szCs w:val="20"/>
        </w:rPr>
        <w:t xml:space="preserve"> radiograph</w:t>
      </w:r>
    </w:p>
    <w:p w14:paraId="2D94829E" w14:textId="73CEC530" w:rsidR="004E570E" w:rsidRDefault="00DC14CA" w:rsidP="00EA6D99">
      <w:pPr>
        <w:spacing w:line="276" w:lineRule="auto"/>
        <w:rPr>
          <w:rFonts w:ascii="Arial" w:hAnsi="Arial" w:cs="Arial"/>
          <w:sz w:val="20"/>
          <w:szCs w:val="20"/>
        </w:rPr>
      </w:pPr>
      <w:r w:rsidRPr="00DA2562">
        <w:rPr>
          <w:rFonts w:ascii="Arial" w:hAnsi="Arial" w:cs="Arial"/>
          <w:sz w:val="20"/>
          <w:szCs w:val="20"/>
        </w:rPr>
        <w:lastRenderedPageBreak/>
        <w:t>Initial instrumentation was performed with size 10 and 15 k files under irrigation with 2.5 % sodium hypochlorite</w:t>
      </w:r>
      <w:r w:rsidR="004E570E" w:rsidRPr="00DA2562">
        <w:rPr>
          <w:rFonts w:ascii="Arial" w:hAnsi="Arial" w:cs="Arial"/>
          <w:sz w:val="20"/>
          <w:szCs w:val="20"/>
        </w:rPr>
        <w:t xml:space="preserve">. Root canal was prepared using </w:t>
      </w:r>
      <w:r w:rsidR="005961E3">
        <w:rPr>
          <w:rFonts w:ascii="Arial" w:hAnsi="Arial" w:cs="Arial"/>
          <w:sz w:val="20"/>
          <w:szCs w:val="20"/>
        </w:rPr>
        <w:t xml:space="preserve">the </w:t>
      </w:r>
      <w:r w:rsidR="00F06AB5">
        <w:rPr>
          <w:rFonts w:ascii="Arial" w:hAnsi="Arial" w:cs="Arial"/>
          <w:sz w:val="20"/>
          <w:szCs w:val="20"/>
        </w:rPr>
        <w:t>crown-down</w:t>
      </w:r>
      <w:r w:rsidR="004E570E" w:rsidRPr="00DA2562">
        <w:rPr>
          <w:rFonts w:ascii="Arial" w:hAnsi="Arial" w:cs="Arial"/>
          <w:sz w:val="20"/>
          <w:szCs w:val="20"/>
        </w:rPr>
        <w:t xml:space="preserve"> technique with </w:t>
      </w:r>
      <w:r w:rsidR="005961E3">
        <w:rPr>
          <w:rFonts w:ascii="Arial" w:hAnsi="Arial" w:cs="Arial"/>
          <w:sz w:val="20"/>
          <w:szCs w:val="20"/>
        </w:rPr>
        <w:t xml:space="preserve">Nickel Titanium (NiTi) </w:t>
      </w:r>
      <w:r w:rsidR="004E570E" w:rsidRPr="00DA2562">
        <w:rPr>
          <w:rFonts w:ascii="Arial" w:hAnsi="Arial" w:cs="Arial"/>
          <w:sz w:val="20"/>
          <w:szCs w:val="20"/>
        </w:rPr>
        <w:t>rotary files</w:t>
      </w:r>
      <w:r w:rsidR="005961E3">
        <w:rPr>
          <w:rFonts w:ascii="Arial" w:hAnsi="Arial" w:cs="Arial"/>
          <w:sz w:val="20"/>
          <w:szCs w:val="20"/>
        </w:rPr>
        <w:t xml:space="preserve"> </w:t>
      </w:r>
      <w:r w:rsidR="005961E3" w:rsidRPr="00DA2562">
        <w:rPr>
          <w:rFonts w:ascii="Arial" w:hAnsi="Arial" w:cs="Arial"/>
          <w:sz w:val="20"/>
          <w:szCs w:val="20"/>
        </w:rPr>
        <w:t>(JIZAI,</w:t>
      </w:r>
      <w:r w:rsidR="005961E3">
        <w:rPr>
          <w:rFonts w:ascii="Arial" w:hAnsi="Arial" w:cs="Arial"/>
          <w:sz w:val="20"/>
          <w:szCs w:val="20"/>
        </w:rPr>
        <w:t xml:space="preserve"> </w:t>
      </w:r>
      <w:r w:rsidR="005961E3" w:rsidRPr="00DA2562">
        <w:rPr>
          <w:rFonts w:ascii="Arial" w:hAnsi="Arial" w:cs="Arial"/>
          <w:sz w:val="20"/>
          <w:szCs w:val="20"/>
        </w:rPr>
        <w:t>MANI,</w:t>
      </w:r>
      <w:r w:rsidR="005961E3">
        <w:rPr>
          <w:rFonts w:ascii="Arial" w:hAnsi="Arial" w:cs="Arial"/>
          <w:sz w:val="20"/>
          <w:szCs w:val="20"/>
        </w:rPr>
        <w:t xml:space="preserve"> </w:t>
      </w:r>
      <w:r w:rsidR="005961E3" w:rsidRPr="00DA2562">
        <w:rPr>
          <w:rFonts w:ascii="Arial" w:hAnsi="Arial" w:cs="Arial"/>
          <w:sz w:val="20"/>
          <w:szCs w:val="20"/>
        </w:rPr>
        <w:t>Japan)</w:t>
      </w:r>
      <w:r w:rsidR="004E570E" w:rsidRPr="00DA2562">
        <w:rPr>
          <w:rFonts w:ascii="Arial" w:hAnsi="Arial" w:cs="Arial"/>
          <w:sz w:val="20"/>
          <w:szCs w:val="20"/>
        </w:rPr>
        <w:t>.</w:t>
      </w:r>
      <w:r w:rsidR="00AB6FA0" w:rsidRPr="00DA2562">
        <w:rPr>
          <w:rFonts w:ascii="Arial" w:hAnsi="Arial" w:cs="Arial"/>
          <w:sz w:val="20"/>
          <w:szCs w:val="20"/>
        </w:rPr>
        <w:t xml:space="preserve"> </w:t>
      </w:r>
      <w:r w:rsidR="004E570E" w:rsidRPr="00DA2562">
        <w:rPr>
          <w:rFonts w:ascii="Arial" w:hAnsi="Arial" w:cs="Arial"/>
          <w:sz w:val="20"/>
          <w:szCs w:val="20"/>
        </w:rPr>
        <w:t xml:space="preserve">Further </w:t>
      </w:r>
      <w:r w:rsidR="005961E3">
        <w:rPr>
          <w:rFonts w:ascii="Arial" w:hAnsi="Arial" w:cs="Arial"/>
          <w:sz w:val="20"/>
          <w:szCs w:val="20"/>
        </w:rPr>
        <w:t>irrigation was</w:t>
      </w:r>
      <w:r w:rsidR="004E570E" w:rsidRPr="00DA2562">
        <w:rPr>
          <w:rFonts w:ascii="Arial" w:hAnsi="Arial" w:cs="Arial"/>
          <w:sz w:val="20"/>
          <w:szCs w:val="20"/>
        </w:rPr>
        <w:t xml:space="preserve"> completed with 2.5 % sodium hypochlorite</w:t>
      </w:r>
      <w:r w:rsidR="00A2062F" w:rsidRPr="00DA2562">
        <w:rPr>
          <w:rFonts w:ascii="Arial" w:hAnsi="Arial" w:cs="Arial"/>
          <w:sz w:val="20"/>
          <w:szCs w:val="20"/>
        </w:rPr>
        <w:t xml:space="preserve"> irrigation</w:t>
      </w:r>
      <w:r w:rsidR="004E570E" w:rsidRPr="00DA2562">
        <w:rPr>
          <w:rFonts w:ascii="Arial" w:hAnsi="Arial" w:cs="Arial"/>
          <w:sz w:val="20"/>
          <w:szCs w:val="20"/>
        </w:rPr>
        <w:t>,</w:t>
      </w:r>
      <w:r w:rsidR="00F06AB5">
        <w:rPr>
          <w:rFonts w:ascii="Arial" w:hAnsi="Arial" w:cs="Arial"/>
          <w:sz w:val="20"/>
          <w:szCs w:val="20"/>
        </w:rPr>
        <w:t xml:space="preserve"> </w:t>
      </w:r>
      <w:r w:rsidR="004E570E" w:rsidRPr="00DA2562">
        <w:rPr>
          <w:rFonts w:ascii="Arial" w:hAnsi="Arial" w:cs="Arial"/>
          <w:sz w:val="20"/>
          <w:szCs w:val="20"/>
        </w:rPr>
        <w:t>followed by 17% ethylene diamine tetraacetic acid (EDTA)</w:t>
      </w:r>
      <w:r w:rsidR="006F1397">
        <w:rPr>
          <w:rFonts w:ascii="Arial" w:hAnsi="Arial" w:cs="Arial"/>
          <w:sz w:val="20"/>
          <w:szCs w:val="20"/>
        </w:rPr>
        <w:t>,</w:t>
      </w:r>
      <w:r w:rsidR="005961E3">
        <w:rPr>
          <w:rFonts w:ascii="Arial" w:hAnsi="Arial" w:cs="Arial"/>
          <w:sz w:val="20"/>
          <w:szCs w:val="20"/>
        </w:rPr>
        <w:t xml:space="preserve"> </w:t>
      </w:r>
      <w:r w:rsidR="006F1397">
        <w:rPr>
          <w:rFonts w:ascii="Arial" w:hAnsi="Arial" w:cs="Arial"/>
          <w:sz w:val="20"/>
          <w:szCs w:val="20"/>
        </w:rPr>
        <w:t>then</w:t>
      </w:r>
      <w:r w:rsidR="004E570E" w:rsidRPr="00DA2562">
        <w:rPr>
          <w:rFonts w:ascii="Arial" w:hAnsi="Arial" w:cs="Arial"/>
          <w:sz w:val="20"/>
          <w:szCs w:val="20"/>
        </w:rPr>
        <w:t xml:space="preserve"> 5.25% sodium hypochlorite</w:t>
      </w:r>
      <w:r w:rsidR="006F1397">
        <w:rPr>
          <w:rFonts w:ascii="Arial" w:hAnsi="Arial" w:cs="Arial"/>
          <w:sz w:val="20"/>
          <w:szCs w:val="20"/>
        </w:rPr>
        <w:t xml:space="preserve"> and </w:t>
      </w:r>
      <w:r w:rsidR="005961E3">
        <w:rPr>
          <w:rFonts w:ascii="Arial" w:hAnsi="Arial" w:cs="Arial"/>
          <w:sz w:val="20"/>
          <w:szCs w:val="20"/>
        </w:rPr>
        <w:t xml:space="preserve">a </w:t>
      </w:r>
      <w:r w:rsidR="006F1397">
        <w:rPr>
          <w:rFonts w:ascii="Arial" w:hAnsi="Arial" w:cs="Arial"/>
          <w:sz w:val="20"/>
          <w:szCs w:val="20"/>
        </w:rPr>
        <w:t>final rinse of normal saline</w:t>
      </w:r>
      <w:r w:rsidR="004E570E" w:rsidRPr="00DA2562">
        <w:rPr>
          <w:rFonts w:ascii="Arial" w:hAnsi="Arial" w:cs="Arial"/>
          <w:sz w:val="20"/>
          <w:szCs w:val="20"/>
        </w:rPr>
        <w:t>. The root canals were dried with sterile paper points. Pre-obturation radiograph was taken with the master cones</w:t>
      </w:r>
      <w:r w:rsidR="00165C7A">
        <w:rPr>
          <w:rFonts w:ascii="Arial" w:hAnsi="Arial" w:cs="Arial"/>
          <w:sz w:val="20"/>
          <w:szCs w:val="20"/>
        </w:rPr>
        <w:t>,</w:t>
      </w:r>
      <w:r w:rsidR="004E570E" w:rsidRPr="00DA2562">
        <w:rPr>
          <w:rFonts w:ascii="Arial" w:hAnsi="Arial" w:cs="Arial"/>
          <w:sz w:val="20"/>
          <w:szCs w:val="20"/>
        </w:rPr>
        <w:t xml:space="preserve"> and obturation was done with gutta-percha using cold lateral condensation technique</w:t>
      </w:r>
      <w:r w:rsidR="005961E3">
        <w:rPr>
          <w:rFonts w:ascii="Arial" w:hAnsi="Arial" w:cs="Arial"/>
          <w:sz w:val="20"/>
          <w:szCs w:val="20"/>
        </w:rPr>
        <w:t xml:space="preserve"> </w:t>
      </w:r>
      <w:r w:rsidR="00717644">
        <w:rPr>
          <w:rFonts w:ascii="Arial" w:hAnsi="Arial" w:cs="Arial"/>
          <w:sz w:val="20"/>
          <w:szCs w:val="20"/>
        </w:rPr>
        <w:t>(</w:t>
      </w:r>
      <w:r w:rsidR="005961E3">
        <w:rPr>
          <w:rFonts w:ascii="Arial" w:hAnsi="Arial" w:cs="Arial"/>
          <w:sz w:val="20"/>
          <w:szCs w:val="20"/>
        </w:rPr>
        <w:t>FIG.</w:t>
      </w:r>
      <w:r w:rsidR="00717644">
        <w:rPr>
          <w:rFonts w:ascii="Arial" w:hAnsi="Arial" w:cs="Arial"/>
          <w:sz w:val="20"/>
          <w:szCs w:val="20"/>
        </w:rPr>
        <w:t xml:space="preserve"> 5</w:t>
      </w:r>
      <w:r w:rsidR="00CF7897">
        <w:rPr>
          <w:rFonts w:ascii="Arial" w:hAnsi="Arial" w:cs="Arial"/>
          <w:sz w:val="20"/>
          <w:szCs w:val="20"/>
        </w:rPr>
        <w:t>,6</w:t>
      </w:r>
      <w:r w:rsidR="00717644">
        <w:rPr>
          <w:rFonts w:ascii="Arial" w:hAnsi="Arial" w:cs="Arial"/>
          <w:sz w:val="20"/>
          <w:szCs w:val="20"/>
        </w:rPr>
        <w:t>)</w:t>
      </w:r>
      <w:r w:rsidR="004E570E" w:rsidRPr="00DA2562">
        <w:rPr>
          <w:rFonts w:ascii="Arial" w:hAnsi="Arial" w:cs="Arial"/>
          <w:sz w:val="20"/>
          <w:szCs w:val="20"/>
        </w:rPr>
        <w:t>.</w:t>
      </w:r>
      <w:r w:rsidR="00F06AB5">
        <w:rPr>
          <w:rFonts w:ascii="Arial" w:hAnsi="Arial" w:cs="Arial"/>
          <w:sz w:val="20"/>
          <w:szCs w:val="20"/>
        </w:rPr>
        <w:t xml:space="preserve"> </w:t>
      </w:r>
      <w:r w:rsidR="00AB6FA0" w:rsidRPr="00DA2562">
        <w:rPr>
          <w:rFonts w:ascii="Arial" w:hAnsi="Arial" w:cs="Arial"/>
          <w:sz w:val="20"/>
          <w:szCs w:val="20"/>
        </w:rPr>
        <w:t>P</w:t>
      </w:r>
      <w:r w:rsidR="004E570E" w:rsidRPr="00DA2562">
        <w:rPr>
          <w:rFonts w:ascii="Arial" w:hAnsi="Arial" w:cs="Arial"/>
          <w:sz w:val="20"/>
          <w:szCs w:val="20"/>
        </w:rPr>
        <w:t xml:space="preserve">ermanent restoration was </w:t>
      </w:r>
      <w:r w:rsidR="00A2062F" w:rsidRPr="00DA2562">
        <w:rPr>
          <w:rFonts w:ascii="Arial" w:hAnsi="Arial" w:cs="Arial"/>
          <w:sz w:val="20"/>
          <w:szCs w:val="20"/>
        </w:rPr>
        <w:t xml:space="preserve">complete </w:t>
      </w:r>
      <w:r w:rsidR="004E570E" w:rsidRPr="00DA2562">
        <w:rPr>
          <w:rFonts w:ascii="Arial" w:hAnsi="Arial" w:cs="Arial"/>
          <w:sz w:val="20"/>
          <w:szCs w:val="20"/>
        </w:rPr>
        <w:t>with composite</w:t>
      </w:r>
      <w:r w:rsidR="00F06AB5">
        <w:rPr>
          <w:rFonts w:ascii="Arial" w:hAnsi="Arial" w:cs="Arial"/>
          <w:sz w:val="20"/>
          <w:szCs w:val="20"/>
        </w:rPr>
        <w:t xml:space="preserve"> reinforced with ribbond</w:t>
      </w:r>
      <w:r w:rsidR="004E570E" w:rsidRPr="00DA2562">
        <w:rPr>
          <w:rFonts w:ascii="Arial" w:hAnsi="Arial" w:cs="Arial"/>
          <w:sz w:val="20"/>
          <w:szCs w:val="20"/>
        </w:rPr>
        <w:t>.</w:t>
      </w:r>
    </w:p>
    <w:p w14:paraId="2D13319A" w14:textId="0091E950" w:rsidR="00717644" w:rsidRDefault="00717644" w:rsidP="00EA6D99">
      <w:pPr>
        <w:spacing w:line="276" w:lineRule="auto"/>
        <w:rPr>
          <w:rFonts w:ascii="Arial" w:hAnsi="Arial" w:cs="Arial"/>
          <w:sz w:val="20"/>
          <w:szCs w:val="20"/>
        </w:rPr>
      </w:pPr>
      <w:r w:rsidRPr="00717644">
        <w:rPr>
          <w:rFonts w:ascii="Arial" w:hAnsi="Arial" w:cs="Arial"/>
          <w:noProof/>
          <w:sz w:val="20"/>
          <w:szCs w:val="20"/>
        </w:rPr>
        <w:drawing>
          <wp:inline distT="0" distB="0" distL="0" distR="0" wp14:anchorId="78B059BB" wp14:editId="5B277322">
            <wp:extent cx="1646368" cy="1716258"/>
            <wp:effectExtent l="0" t="0" r="0" b="0"/>
            <wp:docPr id="5" name="Picture 4">
              <a:extLst xmlns:a="http://schemas.openxmlformats.org/drawingml/2006/main">
                <a:ext uri="{FF2B5EF4-FFF2-40B4-BE49-F238E27FC236}">
                  <a16:creationId xmlns:a16="http://schemas.microsoft.com/office/drawing/2014/main" id="{152F18B5-7CED-D21A-E669-459911D304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52F18B5-7CED-D21A-E669-459911D304BE}"/>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9621" cy="1719649"/>
                    </a:xfrm>
                    <a:prstGeom prst="rect">
                      <a:avLst/>
                    </a:prstGeom>
                    <a:solidFill>
                      <a:schemeClr val="bg1"/>
                    </a:solidFill>
                  </pic:spPr>
                </pic:pic>
              </a:graphicData>
            </a:graphic>
          </wp:inline>
        </w:drawing>
      </w:r>
    </w:p>
    <w:p w14:paraId="1A93305F" w14:textId="305CF75C" w:rsidR="00717644" w:rsidRPr="00DA2562" w:rsidRDefault="00717644" w:rsidP="00EA6D99">
      <w:pPr>
        <w:spacing w:line="276" w:lineRule="auto"/>
        <w:rPr>
          <w:rFonts w:ascii="Arial" w:hAnsi="Arial" w:cs="Arial"/>
          <w:sz w:val="20"/>
          <w:szCs w:val="20"/>
        </w:rPr>
      </w:pPr>
      <w:r>
        <w:rPr>
          <w:rFonts w:ascii="Arial" w:hAnsi="Arial" w:cs="Arial"/>
          <w:sz w:val="20"/>
          <w:szCs w:val="20"/>
        </w:rPr>
        <w:t xml:space="preserve">FIG </w:t>
      </w:r>
      <w:proofErr w:type="gramStart"/>
      <w:r w:rsidR="00677E9B">
        <w:rPr>
          <w:rFonts w:ascii="Arial" w:hAnsi="Arial" w:cs="Arial"/>
          <w:sz w:val="20"/>
          <w:szCs w:val="20"/>
        </w:rPr>
        <w:t>6</w:t>
      </w:r>
      <w:r>
        <w:rPr>
          <w:rFonts w:ascii="Arial" w:hAnsi="Arial" w:cs="Arial"/>
          <w:sz w:val="20"/>
          <w:szCs w:val="20"/>
        </w:rPr>
        <w:t>:</w:t>
      </w:r>
      <w:r w:rsidR="00677E9B">
        <w:rPr>
          <w:rFonts w:ascii="Arial" w:hAnsi="Arial" w:cs="Arial"/>
          <w:sz w:val="20"/>
          <w:szCs w:val="20"/>
        </w:rPr>
        <w:t>post</w:t>
      </w:r>
      <w:proofErr w:type="gramEnd"/>
      <w:r w:rsidR="00677E9B">
        <w:rPr>
          <w:rFonts w:ascii="Arial" w:hAnsi="Arial" w:cs="Arial"/>
          <w:sz w:val="20"/>
          <w:szCs w:val="20"/>
        </w:rPr>
        <w:t xml:space="preserve"> obturation radiograph</w:t>
      </w:r>
    </w:p>
    <w:p w14:paraId="05078941" w14:textId="31880CE2" w:rsidR="00DB671A" w:rsidRPr="00DA2562" w:rsidRDefault="00DB671A" w:rsidP="00EA6D99">
      <w:pPr>
        <w:spacing w:line="276" w:lineRule="auto"/>
        <w:rPr>
          <w:rFonts w:ascii="Arial" w:hAnsi="Arial" w:cs="Arial"/>
          <w:b/>
          <w:bCs/>
        </w:rPr>
      </w:pPr>
      <w:r w:rsidRPr="00DA2562">
        <w:rPr>
          <w:rFonts w:ascii="Arial" w:hAnsi="Arial" w:cs="Arial"/>
          <w:b/>
          <w:bCs/>
        </w:rPr>
        <w:t xml:space="preserve">CASE </w:t>
      </w:r>
      <w:r w:rsidR="004E570E" w:rsidRPr="00DA2562">
        <w:rPr>
          <w:rFonts w:ascii="Arial" w:hAnsi="Arial" w:cs="Arial"/>
          <w:b/>
          <w:bCs/>
        </w:rPr>
        <w:t xml:space="preserve"> 2</w:t>
      </w:r>
      <w:r w:rsidRPr="00DA2562">
        <w:rPr>
          <w:rFonts w:ascii="Arial" w:hAnsi="Arial" w:cs="Arial"/>
          <w:b/>
          <w:bCs/>
        </w:rPr>
        <w:t xml:space="preserve"> </w:t>
      </w:r>
    </w:p>
    <w:p w14:paraId="1B625B36" w14:textId="7217F820" w:rsidR="00DB671A" w:rsidRDefault="00DB671A" w:rsidP="00EA6D99">
      <w:pPr>
        <w:spacing w:line="276" w:lineRule="auto"/>
        <w:rPr>
          <w:rFonts w:ascii="Arial" w:hAnsi="Arial" w:cs="Arial"/>
          <w:sz w:val="20"/>
          <w:szCs w:val="20"/>
        </w:rPr>
      </w:pPr>
      <w:r w:rsidRPr="00DA2562">
        <w:rPr>
          <w:rFonts w:ascii="Arial" w:hAnsi="Arial" w:cs="Arial"/>
          <w:sz w:val="20"/>
          <w:szCs w:val="20"/>
        </w:rPr>
        <w:t xml:space="preserve">A </w:t>
      </w:r>
      <w:r w:rsidR="005961E3">
        <w:rPr>
          <w:rFonts w:ascii="Arial" w:hAnsi="Arial" w:cs="Arial"/>
          <w:sz w:val="20"/>
          <w:szCs w:val="20"/>
        </w:rPr>
        <w:t>35-year-old</w:t>
      </w:r>
      <w:r w:rsidRPr="00DA2562">
        <w:rPr>
          <w:rFonts w:ascii="Arial" w:hAnsi="Arial" w:cs="Arial"/>
          <w:sz w:val="20"/>
          <w:szCs w:val="20"/>
        </w:rPr>
        <w:t xml:space="preserve"> female patient presented to the department with </w:t>
      </w:r>
      <w:r w:rsidR="005961E3">
        <w:rPr>
          <w:rFonts w:ascii="Arial" w:hAnsi="Arial" w:cs="Arial"/>
          <w:sz w:val="20"/>
          <w:szCs w:val="20"/>
        </w:rPr>
        <w:t xml:space="preserve">the </w:t>
      </w:r>
      <w:r w:rsidRPr="00DA2562">
        <w:rPr>
          <w:rFonts w:ascii="Arial" w:hAnsi="Arial" w:cs="Arial"/>
          <w:sz w:val="20"/>
          <w:szCs w:val="20"/>
        </w:rPr>
        <w:t xml:space="preserve">chief complaint of </w:t>
      </w:r>
      <w:r w:rsidR="00843D26" w:rsidRPr="00DA2562">
        <w:rPr>
          <w:rFonts w:ascii="Arial" w:hAnsi="Arial" w:cs="Arial"/>
          <w:sz w:val="20"/>
          <w:szCs w:val="20"/>
        </w:rPr>
        <w:t xml:space="preserve">intermittent pain and </w:t>
      </w:r>
      <w:r w:rsidR="006B58F9">
        <w:rPr>
          <w:rFonts w:ascii="Arial" w:hAnsi="Arial" w:cs="Arial"/>
          <w:sz w:val="20"/>
          <w:szCs w:val="20"/>
        </w:rPr>
        <w:t xml:space="preserve">sensitivity </w:t>
      </w:r>
      <w:r w:rsidR="00843D26" w:rsidRPr="00DA2562">
        <w:rPr>
          <w:rFonts w:ascii="Arial" w:hAnsi="Arial" w:cs="Arial"/>
          <w:sz w:val="20"/>
          <w:szCs w:val="20"/>
        </w:rPr>
        <w:t>in her maxillary</w:t>
      </w:r>
      <w:r w:rsidR="006B58F9">
        <w:rPr>
          <w:rFonts w:ascii="Arial" w:hAnsi="Arial" w:cs="Arial"/>
          <w:sz w:val="20"/>
          <w:szCs w:val="20"/>
        </w:rPr>
        <w:t xml:space="preserve"> </w:t>
      </w:r>
      <w:r w:rsidR="002E5597" w:rsidRPr="002E5597">
        <w:rPr>
          <w:rFonts w:ascii="Arial" w:hAnsi="Arial" w:cs="Arial"/>
          <w:sz w:val="20"/>
          <w:szCs w:val="20"/>
        </w:rPr>
        <w:t>right</w:t>
      </w:r>
      <w:r w:rsidR="00843D26" w:rsidRPr="00DA2562">
        <w:rPr>
          <w:rFonts w:ascii="Arial" w:hAnsi="Arial" w:cs="Arial"/>
          <w:sz w:val="20"/>
          <w:szCs w:val="20"/>
        </w:rPr>
        <w:t xml:space="preserve"> first molar. On</w:t>
      </w:r>
      <w:r w:rsidR="00A2062F" w:rsidRPr="00DA2562">
        <w:rPr>
          <w:rFonts w:ascii="Arial" w:hAnsi="Arial" w:cs="Arial"/>
          <w:sz w:val="20"/>
          <w:szCs w:val="20"/>
        </w:rPr>
        <w:t xml:space="preserve"> deeper</w:t>
      </w:r>
      <w:r w:rsidR="00843D26" w:rsidRPr="00DA2562">
        <w:rPr>
          <w:rFonts w:ascii="Arial" w:hAnsi="Arial" w:cs="Arial"/>
          <w:sz w:val="20"/>
          <w:szCs w:val="20"/>
        </w:rPr>
        <w:t xml:space="preserve"> clinical </w:t>
      </w:r>
      <w:r w:rsidR="0023204B">
        <w:rPr>
          <w:rFonts w:ascii="Arial" w:hAnsi="Arial" w:cs="Arial"/>
          <w:sz w:val="20"/>
          <w:szCs w:val="20"/>
        </w:rPr>
        <w:t xml:space="preserve">and radiographic </w:t>
      </w:r>
      <w:r w:rsidR="00843D26" w:rsidRPr="00DA2562">
        <w:rPr>
          <w:rFonts w:ascii="Arial" w:hAnsi="Arial" w:cs="Arial"/>
          <w:sz w:val="20"/>
          <w:szCs w:val="20"/>
        </w:rPr>
        <w:t>evaluation</w:t>
      </w:r>
      <w:r w:rsidR="00D03368" w:rsidRPr="00DA2562">
        <w:rPr>
          <w:rFonts w:ascii="Arial" w:hAnsi="Arial" w:cs="Arial"/>
          <w:sz w:val="20"/>
          <w:szCs w:val="20"/>
        </w:rPr>
        <w:t>,</w:t>
      </w:r>
      <w:r w:rsidR="00843D26" w:rsidRPr="00DA2562">
        <w:rPr>
          <w:rFonts w:ascii="Arial" w:hAnsi="Arial" w:cs="Arial"/>
          <w:sz w:val="20"/>
          <w:szCs w:val="20"/>
        </w:rPr>
        <w:t xml:space="preserve"> a gross proximal cari</w:t>
      </w:r>
      <w:r w:rsidR="00A2062F" w:rsidRPr="00DA2562">
        <w:rPr>
          <w:rFonts w:ascii="Arial" w:hAnsi="Arial" w:cs="Arial"/>
          <w:sz w:val="20"/>
          <w:szCs w:val="20"/>
        </w:rPr>
        <w:t>ous</w:t>
      </w:r>
      <w:r w:rsidR="00843D26" w:rsidRPr="00DA2562">
        <w:rPr>
          <w:rFonts w:ascii="Arial" w:hAnsi="Arial" w:cs="Arial"/>
          <w:sz w:val="20"/>
          <w:szCs w:val="20"/>
        </w:rPr>
        <w:t xml:space="preserve"> lesion was noted on 16(maxillary</w:t>
      </w:r>
      <w:r w:rsidR="00A2062F" w:rsidRPr="00DA2562">
        <w:rPr>
          <w:rFonts w:ascii="Arial" w:hAnsi="Arial" w:cs="Arial"/>
          <w:sz w:val="20"/>
          <w:szCs w:val="20"/>
        </w:rPr>
        <w:t xml:space="preserve"> right</w:t>
      </w:r>
      <w:r w:rsidR="00843D26" w:rsidRPr="00DA2562">
        <w:rPr>
          <w:rFonts w:ascii="Arial" w:hAnsi="Arial" w:cs="Arial"/>
          <w:sz w:val="20"/>
          <w:szCs w:val="20"/>
        </w:rPr>
        <w:t xml:space="preserve"> first molar)</w:t>
      </w:r>
      <w:r w:rsidR="00D03368" w:rsidRPr="00DA2562">
        <w:rPr>
          <w:rFonts w:ascii="Arial" w:hAnsi="Arial" w:cs="Arial"/>
          <w:sz w:val="20"/>
          <w:szCs w:val="20"/>
        </w:rPr>
        <w:t>,</w:t>
      </w:r>
      <w:r w:rsidR="00843D26" w:rsidRPr="00DA2562">
        <w:rPr>
          <w:rFonts w:ascii="Arial" w:hAnsi="Arial" w:cs="Arial"/>
          <w:sz w:val="20"/>
          <w:szCs w:val="20"/>
        </w:rPr>
        <w:t xml:space="preserve"> and </w:t>
      </w:r>
      <w:r w:rsidR="005961E3">
        <w:rPr>
          <w:rFonts w:ascii="Arial" w:hAnsi="Arial" w:cs="Arial"/>
          <w:sz w:val="20"/>
          <w:szCs w:val="20"/>
        </w:rPr>
        <w:t xml:space="preserve">the </w:t>
      </w:r>
      <w:r w:rsidR="00843D26" w:rsidRPr="00DA2562">
        <w:rPr>
          <w:rFonts w:ascii="Arial" w:hAnsi="Arial" w:cs="Arial"/>
          <w:sz w:val="20"/>
          <w:szCs w:val="20"/>
        </w:rPr>
        <w:t>tooth was tender on percussion</w:t>
      </w:r>
      <w:r w:rsidR="005961E3">
        <w:rPr>
          <w:rFonts w:ascii="Arial" w:hAnsi="Arial" w:cs="Arial"/>
          <w:sz w:val="20"/>
          <w:szCs w:val="20"/>
        </w:rPr>
        <w:t xml:space="preserve"> </w:t>
      </w:r>
      <w:r w:rsidR="0023204B">
        <w:rPr>
          <w:rFonts w:ascii="Arial" w:hAnsi="Arial" w:cs="Arial"/>
          <w:sz w:val="20"/>
          <w:szCs w:val="20"/>
        </w:rPr>
        <w:t>(FIG</w:t>
      </w:r>
      <w:r w:rsidR="00CF7897">
        <w:rPr>
          <w:rFonts w:ascii="Arial" w:hAnsi="Arial" w:cs="Arial"/>
          <w:sz w:val="20"/>
          <w:szCs w:val="20"/>
        </w:rPr>
        <w:t>.</w:t>
      </w:r>
      <w:r w:rsidR="0023204B">
        <w:rPr>
          <w:rFonts w:ascii="Arial" w:hAnsi="Arial" w:cs="Arial"/>
          <w:sz w:val="20"/>
          <w:szCs w:val="20"/>
        </w:rPr>
        <w:t xml:space="preserve"> </w:t>
      </w:r>
      <w:r w:rsidR="00CF7897">
        <w:rPr>
          <w:rFonts w:ascii="Arial" w:hAnsi="Arial" w:cs="Arial"/>
          <w:sz w:val="20"/>
          <w:szCs w:val="20"/>
        </w:rPr>
        <w:t>7</w:t>
      </w:r>
      <w:r w:rsidR="0023204B">
        <w:rPr>
          <w:rFonts w:ascii="Arial" w:hAnsi="Arial" w:cs="Arial"/>
          <w:sz w:val="20"/>
          <w:szCs w:val="20"/>
        </w:rPr>
        <w:t>)</w:t>
      </w:r>
      <w:r w:rsidR="00843D26" w:rsidRPr="00DA2562">
        <w:rPr>
          <w:rFonts w:ascii="Arial" w:hAnsi="Arial" w:cs="Arial"/>
          <w:sz w:val="20"/>
          <w:szCs w:val="20"/>
        </w:rPr>
        <w:t xml:space="preserve">. </w:t>
      </w:r>
      <w:r w:rsidR="00D03368" w:rsidRPr="00DA2562">
        <w:rPr>
          <w:rFonts w:ascii="Arial" w:hAnsi="Arial" w:cs="Arial"/>
          <w:sz w:val="20"/>
          <w:szCs w:val="20"/>
        </w:rPr>
        <w:t xml:space="preserve">Cold test demonstrated lingering pain </w:t>
      </w:r>
      <w:r w:rsidR="00D64EB7" w:rsidRPr="00DA2562">
        <w:rPr>
          <w:rFonts w:ascii="Arial" w:hAnsi="Arial" w:cs="Arial"/>
          <w:sz w:val="20"/>
          <w:szCs w:val="20"/>
        </w:rPr>
        <w:t xml:space="preserve">for 50 seconds. </w:t>
      </w:r>
      <w:r w:rsidR="00843D26" w:rsidRPr="00DA2562">
        <w:rPr>
          <w:rFonts w:ascii="Arial" w:hAnsi="Arial" w:cs="Arial"/>
          <w:sz w:val="20"/>
          <w:szCs w:val="20"/>
        </w:rPr>
        <w:t xml:space="preserve">The clinical diagnosis was symptomatic irreversible pulpitis </w:t>
      </w:r>
      <w:r w:rsidR="00D03368" w:rsidRPr="00DA2562">
        <w:rPr>
          <w:rFonts w:ascii="Arial" w:hAnsi="Arial" w:cs="Arial"/>
          <w:sz w:val="20"/>
          <w:szCs w:val="20"/>
        </w:rPr>
        <w:t>with symptomatic apical periodontitis</w:t>
      </w:r>
      <w:r w:rsidR="00843D26" w:rsidRPr="00DA2562">
        <w:rPr>
          <w:rFonts w:ascii="Arial" w:hAnsi="Arial" w:cs="Arial"/>
          <w:sz w:val="20"/>
          <w:szCs w:val="20"/>
        </w:rPr>
        <w:t>.</w:t>
      </w:r>
    </w:p>
    <w:p w14:paraId="5F9076A2" w14:textId="1C0BC2B7" w:rsidR="0023204B" w:rsidRDefault="0023204B" w:rsidP="00EA6D99">
      <w:pPr>
        <w:spacing w:line="276" w:lineRule="auto"/>
        <w:rPr>
          <w:rFonts w:ascii="Arial" w:hAnsi="Arial" w:cs="Arial"/>
          <w:sz w:val="20"/>
          <w:szCs w:val="20"/>
        </w:rPr>
      </w:pPr>
      <w:r w:rsidRPr="0023204B">
        <w:rPr>
          <w:rFonts w:ascii="Arial" w:hAnsi="Arial" w:cs="Arial"/>
          <w:noProof/>
          <w:sz w:val="20"/>
          <w:szCs w:val="20"/>
        </w:rPr>
        <w:drawing>
          <wp:inline distT="0" distB="0" distL="0" distR="0" wp14:anchorId="0A39AAF8" wp14:editId="2A02145B">
            <wp:extent cx="1560196" cy="1240404"/>
            <wp:effectExtent l="0" t="0" r="1905" b="0"/>
            <wp:docPr id="19" name="Picture 18">
              <a:extLst xmlns:a="http://schemas.openxmlformats.org/drawingml/2006/main">
                <a:ext uri="{FF2B5EF4-FFF2-40B4-BE49-F238E27FC236}">
                  <a16:creationId xmlns:a16="http://schemas.microsoft.com/office/drawing/2014/main" id="{C227508C-CCC0-81F8-A66F-B701F8090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C227508C-CCC0-81F8-A66F-B701F809084C}"/>
                        </a:ext>
                      </a:extLst>
                    </pic:cNvPr>
                    <pic:cNvPicPr>
                      <a:picLocks noChangeAspect="1"/>
                    </pic:cNvPicPr>
                  </pic:nvPicPr>
                  <pic:blipFill>
                    <a:blip r:embed="rId13"/>
                    <a:stretch>
                      <a:fillRect/>
                    </a:stretch>
                  </pic:blipFill>
                  <pic:spPr>
                    <a:xfrm>
                      <a:off x="0" y="0"/>
                      <a:ext cx="1568090" cy="1246680"/>
                    </a:xfrm>
                    <a:prstGeom prst="rect">
                      <a:avLst/>
                    </a:prstGeom>
                  </pic:spPr>
                </pic:pic>
              </a:graphicData>
            </a:graphic>
          </wp:inline>
        </w:drawing>
      </w:r>
    </w:p>
    <w:p w14:paraId="4529C797" w14:textId="6200622D" w:rsidR="0023204B" w:rsidRDefault="0023204B" w:rsidP="00EA6D99">
      <w:pPr>
        <w:spacing w:line="276" w:lineRule="auto"/>
        <w:rPr>
          <w:rFonts w:ascii="Arial" w:hAnsi="Arial" w:cs="Arial"/>
          <w:sz w:val="20"/>
          <w:szCs w:val="20"/>
        </w:rPr>
      </w:pPr>
      <w:r>
        <w:rPr>
          <w:rFonts w:ascii="Arial" w:hAnsi="Arial" w:cs="Arial"/>
          <w:sz w:val="20"/>
          <w:szCs w:val="20"/>
        </w:rPr>
        <w:t xml:space="preserve">FIG </w:t>
      </w:r>
      <w:r w:rsidR="00677E9B">
        <w:rPr>
          <w:rFonts w:ascii="Arial" w:hAnsi="Arial" w:cs="Arial"/>
          <w:sz w:val="20"/>
          <w:szCs w:val="20"/>
        </w:rPr>
        <w:t>7</w:t>
      </w:r>
      <w:r>
        <w:rPr>
          <w:rFonts w:ascii="Arial" w:hAnsi="Arial" w:cs="Arial"/>
          <w:sz w:val="20"/>
          <w:szCs w:val="20"/>
        </w:rPr>
        <w:t>: Preoperative Radiograph</w:t>
      </w:r>
    </w:p>
    <w:p w14:paraId="09C829A5" w14:textId="77777777" w:rsidR="0023204B" w:rsidRPr="00DA2562" w:rsidRDefault="0023204B" w:rsidP="00EA6D99">
      <w:pPr>
        <w:spacing w:line="276" w:lineRule="auto"/>
        <w:rPr>
          <w:rFonts w:ascii="Arial" w:hAnsi="Arial" w:cs="Arial"/>
          <w:sz w:val="20"/>
          <w:szCs w:val="20"/>
        </w:rPr>
      </w:pPr>
    </w:p>
    <w:p w14:paraId="744731A6" w14:textId="627ED3AB" w:rsidR="0023204B" w:rsidRDefault="00843D26" w:rsidP="00EA6D99">
      <w:pPr>
        <w:spacing w:line="276" w:lineRule="auto"/>
        <w:rPr>
          <w:rFonts w:ascii="Arial" w:hAnsi="Arial" w:cs="Arial"/>
          <w:sz w:val="20"/>
          <w:szCs w:val="20"/>
        </w:rPr>
      </w:pPr>
      <w:r w:rsidRPr="00DA2562">
        <w:rPr>
          <w:rFonts w:ascii="Arial" w:hAnsi="Arial" w:cs="Arial"/>
          <w:sz w:val="20"/>
          <w:szCs w:val="20"/>
        </w:rPr>
        <w:t>Local anaesthesia was administered</w:t>
      </w:r>
      <w:r w:rsidR="005961E3">
        <w:rPr>
          <w:rFonts w:ascii="Arial" w:hAnsi="Arial" w:cs="Arial"/>
          <w:sz w:val="20"/>
          <w:szCs w:val="20"/>
        </w:rPr>
        <w:t>,</w:t>
      </w:r>
      <w:r w:rsidRPr="00DA2562">
        <w:rPr>
          <w:rFonts w:ascii="Arial" w:hAnsi="Arial" w:cs="Arial"/>
          <w:sz w:val="20"/>
          <w:szCs w:val="20"/>
        </w:rPr>
        <w:t xml:space="preserve"> and</w:t>
      </w:r>
      <w:r w:rsidR="007A1D45" w:rsidRPr="00DA2562">
        <w:rPr>
          <w:rFonts w:ascii="Arial" w:hAnsi="Arial" w:cs="Arial"/>
          <w:sz w:val="20"/>
          <w:szCs w:val="20"/>
        </w:rPr>
        <w:t xml:space="preserve"> </w:t>
      </w:r>
      <w:r w:rsidR="00D64EB7" w:rsidRPr="00DA2562">
        <w:rPr>
          <w:rFonts w:ascii="Arial" w:hAnsi="Arial" w:cs="Arial"/>
          <w:sz w:val="20"/>
          <w:szCs w:val="20"/>
        </w:rPr>
        <w:t xml:space="preserve">the </w:t>
      </w:r>
      <w:r w:rsidR="007A1D45" w:rsidRPr="00DA2562">
        <w:rPr>
          <w:rFonts w:ascii="Arial" w:hAnsi="Arial" w:cs="Arial"/>
          <w:sz w:val="20"/>
          <w:szCs w:val="20"/>
        </w:rPr>
        <w:t xml:space="preserve">operating field was isolated with </w:t>
      </w:r>
      <w:r w:rsidR="007D714F">
        <w:rPr>
          <w:rFonts w:ascii="Arial" w:hAnsi="Arial" w:cs="Arial"/>
          <w:sz w:val="20"/>
          <w:szCs w:val="20"/>
        </w:rPr>
        <w:t xml:space="preserve">a </w:t>
      </w:r>
      <w:r w:rsidR="007A1D45" w:rsidRPr="00DA2562">
        <w:rPr>
          <w:rFonts w:ascii="Arial" w:hAnsi="Arial" w:cs="Arial"/>
          <w:sz w:val="20"/>
          <w:szCs w:val="20"/>
        </w:rPr>
        <w:t>rubber da</w:t>
      </w:r>
      <w:r w:rsidR="00165C7A">
        <w:rPr>
          <w:rFonts w:ascii="Arial" w:hAnsi="Arial" w:cs="Arial"/>
          <w:sz w:val="20"/>
          <w:szCs w:val="20"/>
        </w:rPr>
        <w:t xml:space="preserve">m. </w:t>
      </w:r>
      <w:r w:rsidR="007A1D45" w:rsidRPr="00DA2562">
        <w:rPr>
          <w:rFonts w:ascii="Arial" w:hAnsi="Arial" w:cs="Arial"/>
          <w:sz w:val="20"/>
          <w:szCs w:val="20"/>
        </w:rPr>
        <w:t xml:space="preserve">Caries was </w:t>
      </w:r>
      <w:r w:rsidRPr="00DA2562">
        <w:rPr>
          <w:rFonts w:ascii="Arial" w:hAnsi="Arial" w:cs="Arial"/>
          <w:sz w:val="20"/>
          <w:szCs w:val="20"/>
        </w:rPr>
        <w:t>excavated</w:t>
      </w:r>
      <w:r w:rsidR="007A1D45" w:rsidRPr="00DA2562">
        <w:rPr>
          <w:rFonts w:ascii="Arial" w:hAnsi="Arial" w:cs="Arial"/>
          <w:sz w:val="20"/>
          <w:szCs w:val="20"/>
        </w:rPr>
        <w:t>,</w:t>
      </w:r>
      <w:r w:rsidR="007D714F">
        <w:rPr>
          <w:rFonts w:ascii="Arial" w:hAnsi="Arial" w:cs="Arial"/>
          <w:sz w:val="20"/>
          <w:szCs w:val="20"/>
        </w:rPr>
        <w:t xml:space="preserve"> </w:t>
      </w:r>
      <w:r w:rsidR="007A1D45" w:rsidRPr="00DA2562">
        <w:rPr>
          <w:rFonts w:ascii="Arial" w:hAnsi="Arial" w:cs="Arial"/>
          <w:sz w:val="20"/>
          <w:szCs w:val="20"/>
        </w:rPr>
        <w:t xml:space="preserve">followed by </w:t>
      </w:r>
      <w:r w:rsidR="00334B8A" w:rsidRPr="00DA2562">
        <w:rPr>
          <w:rFonts w:ascii="Arial" w:hAnsi="Arial" w:cs="Arial"/>
          <w:sz w:val="20"/>
          <w:szCs w:val="20"/>
        </w:rPr>
        <w:t>pre-endodontic</w:t>
      </w:r>
      <w:r w:rsidR="007A1D45" w:rsidRPr="00DA2562">
        <w:rPr>
          <w:rFonts w:ascii="Arial" w:hAnsi="Arial" w:cs="Arial"/>
          <w:sz w:val="20"/>
          <w:szCs w:val="20"/>
        </w:rPr>
        <w:t xml:space="preserve"> buildup with composite. Access opening was done.</w:t>
      </w:r>
      <w:r w:rsidR="00660779" w:rsidRPr="00DA2562">
        <w:rPr>
          <w:rFonts w:ascii="Arial" w:hAnsi="Arial" w:cs="Arial"/>
          <w:sz w:val="20"/>
          <w:szCs w:val="20"/>
        </w:rPr>
        <w:t xml:space="preserve"> </w:t>
      </w:r>
      <w:r w:rsidR="007A1D45" w:rsidRPr="00DA2562">
        <w:rPr>
          <w:rFonts w:ascii="Arial" w:hAnsi="Arial" w:cs="Arial"/>
          <w:sz w:val="20"/>
          <w:szCs w:val="20"/>
        </w:rPr>
        <w:t xml:space="preserve">Initial exploration of </w:t>
      </w:r>
      <w:r w:rsidR="005961E3">
        <w:rPr>
          <w:rFonts w:ascii="Arial" w:hAnsi="Arial" w:cs="Arial"/>
          <w:sz w:val="20"/>
          <w:szCs w:val="20"/>
        </w:rPr>
        <w:t xml:space="preserve">the </w:t>
      </w:r>
      <w:r w:rsidR="007A1D45" w:rsidRPr="00DA2562">
        <w:rPr>
          <w:rFonts w:ascii="Arial" w:hAnsi="Arial" w:cs="Arial"/>
          <w:sz w:val="20"/>
          <w:szCs w:val="20"/>
        </w:rPr>
        <w:t>pulp chamber revealed two mesiobuccal,</w:t>
      </w:r>
      <w:r w:rsidR="00D64EB7" w:rsidRPr="00DA2562">
        <w:rPr>
          <w:rFonts w:ascii="Arial" w:hAnsi="Arial" w:cs="Arial"/>
          <w:sz w:val="20"/>
          <w:szCs w:val="20"/>
        </w:rPr>
        <w:t xml:space="preserve"> </w:t>
      </w:r>
      <w:r w:rsidR="007A1D45" w:rsidRPr="00DA2562">
        <w:rPr>
          <w:rFonts w:ascii="Arial" w:hAnsi="Arial" w:cs="Arial"/>
          <w:sz w:val="20"/>
          <w:szCs w:val="20"/>
        </w:rPr>
        <w:t>one distobuccal and one palatal canal.</w:t>
      </w:r>
      <w:r w:rsidR="00660779" w:rsidRPr="00DA2562">
        <w:rPr>
          <w:rFonts w:ascii="Arial" w:hAnsi="Arial" w:cs="Arial"/>
          <w:sz w:val="20"/>
          <w:szCs w:val="20"/>
        </w:rPr>
        <w:t xml:space="preserve"> </w:t>
      </w:r>
      <w:r w:rsidR="007A1D45" w:rsidRPr="00DA2562">
        <w:rPr>
          <w:rFonts w:ascii="Arial" w:hAnsi="Arial" w:cs="Arial"/>
          <w:sz w:val="20"/>
          <w:szCs w:val="20"/>
        </w:rPr>
        <w:t>The pulp chamber was refined with ultrasonic tips</w:t>
      </w:r>
      <w:r w:rsidR="007D714F">
        <w:rPr>
          <w:rFonts w:ascii="Arial" w:hAnsi="Arial" w:cs="Arial"/>
          <w:sz w:val="20"/>
          <w:szCs w:val="20"/>
        </w:rPr>
        <w:t>,</w:t>
      </w:r>
      <w:r w:rsidR="007A1D45" w:rsidRPr="00DA2562">
        <w:rPr>
          <w:rFonts w:ascii="Arial" w:hAnsi="Arial" w:cs="Arial"/>
          <w:sz w:val="20"/>
          <w:szCs w:val="20"/>
        </w:rPr>
        <w:t xml:space="preserve"> </w:t>
      </w:r>
      <w:r w:rsidR="00334B8A" w:rsidRPr="00DA2562">
        <w:rPr>
          <w:rFonts w:ascii="Arial" w:hAnsi="Arial" w:cs="Arial"/>
          <w:sz w:val="20"/>
          <w:szCs w:val="20"/>
        </w:rPr>
        <w:t xml:space="preserve">and further exploration of </w:t>
      </w:r>
      <w:r w:rsidR="005961E3">
        <w:rPr>
          <w:rFonts w:ascii="Arial" w:hAnsi="Arial" w:cs="Arial"/>
          <w:sz w:val="20"/>
          <w:szCs w:val="20"/>
        </w:rPr>
        <w:t xml:space="preserve">the </w:t>
      </w:r>
      <w:r w:rsidR="00334B8A" w:rsidRPr="00DA2562">
        <w:rPr>
          <w:rFonts w:ascii="Arial" w:hAnsi="Arial" w:cs="Arial"/>
          <w:sz w:val="20"/>
          <w:szCs w:val="20"/>
        </w:rPr>
        <w:t xml:space="preserve">pulpal floor with </w:t>
      </w:r>
      <w:r w:rsidR="00A2062F" w:rsidRPr="00DA2562">
        <w:rPr>
          <w:rFonts w:ascii="Arial" w:hAnsi="Arial" w:cs="Arial"/>
          <w:sz w:val="20"/>
          <w:szCs w:val="20"/>
        </w:rPr>
        <w:t xml:space="preserve">dental </w:t>
      </w:r>
      <w:r w:rsidR="00334B8A" w:rsidRPr="00DA2562">
        <w:rPr>
          <w:rFonts w:ascii="Arial" w:hAnsi="Arial" w:cs="Arial"/>
          <w:sz w:val="20"/>
          <w:szCs w:val="20"/>
        </w:rPr>
        <w:t>loupes</w:t>
      </w:r>
      <w:r w:rsidR="007D714F">
        <w:rPr>
          <w:rFonts w:ascii="Arial" w:hAnsi="Arial" w:cs="Arial"/>
          <w:sz w:val="20"/>
          <w:szCs w:val="20"/>
        </w:rPr>
        <w:t xml:space="preserve"> </w:t>
      </w:r>
      <w:r w:rsidR="00334B8A" w:rsidRPr="00DA2562">
        <w:rPr>
          <w:rFonts w:ascii="Arial" w:hAnsi="Arial" w:cs="Arial"/>
          <w:sz w:val="20"/>
          <w:szCs w:val="20"/>
        </w:rPr>
        <w:t>(3.5x)</w:t>
      </w:r>
      <w:r w:rsidR="007A1D45" w:rsidRPr="00DA2562">
        <w:rPr>
          <w:rFonts w:ascii="Arial" w:hAnsi="Arial" w:cs="Arial"/>
          <w:sz w:val="20"/>
          <w:szCs w:val="20"/>
        </w:rPr>
        <w:t xml:space="preserve"> revealed </w:t>
      </w:r>
      <w:r w:rsidR="005961E3">
        <w:rPr>
          <w:rFonts w:ascii="Arial" w:hAnsi="Arial" w:cs="Arial"/>
          <w:sz w:val="20"/>
          <w:szCs w:val="20"/>
        </w:rPr>
        <w:t xml:space="preserve">a </w:t>
      </w:r>
      <w:r w:rsidR="00D64EB7" w:rsidRPr="00DA2562">
        <w:rPr>
          <w:rFonts w:ascii="Arial" w:hAnsi="Arial" w:cs="Arial"/>
          <w:sz w:val="20"/>
          <w:szCs w:val="20"/>
        </w:rPr>
        <w:t>second</w:t>
      </w:r>
      <w:r w:rsidR="007A1D45" w:rsidRPr="00DA2562">
        <w:rPr>
          <w:rFonts w:ascii="Arial" w:hAnsi="Arial" w:cs="Arial"/>
          <w:sz w:val="20"/>
          <w:szCs w:val="20"/>
        </w:rPr>
        <w:t xml:space="preserve"> palatal canal. The working length radiograph was taken using </w:t>
      </w:r>
      <w:r w:rsidR="00334B8A" w:rsidRPr="00DA2562">
        <w:rPr>
          <w:rFonts w:ascii="Arial" w:hAnsi="Arial" w:cs="Arial"/>
          <w:sz w:val="20"/>
          <w:szCs w:val="20"/>
        </w:rPr>
        <w:t xml:space="preserve">the </w:t>
      </w:r>
      <w:r w:rsidR="007A1D45" w:rsidRPr="00DA2562">
        <w:rPr>
          <w:rFonts w:ascii="Arial" w:hAnsi="Arial" w:cs="Arial"/>
          <w:sz w:val="20"/>
          <w:szCs w:val="20"/>
        </w:rPr>
        <w:t xml:space="preserve">bisecting angle </w:t>
      </w:r>
      <w:proofErr w:type="gramStart"/>
      <w:r w:rsidR="007A1D45" w:rsidRPr="00DA2562">
        <w:rPr>
          <w:rFonts w:ascii="Arial" w:hAnsi="Arial" w:cs="Arial"/>
          <w:sz w:val="20"/>
          <w:szCs w:val="20"/>
        </w:rPr>
        <w:t>technique.</w:t>
      </w:r>
      <w:r w:rsidR="00660779" w:rsidRPr="00DA2562">
        <w:rPr>
          <w:rFonts w:ascii="Arial" w:hAnsi="Arial" w:cs="Arial"/>
          <w:sz w:val="20"/>
          <w:szCs w:val="20"/>
        </w:rPr>
        <w:t>.</w:t>
      </w:r>
      <w:proofErr w:type="gramEnd"/>
      <w:r w:rsidR="00660779" w:rsidRPr="00DA2562">
        <w:rPr>
          <w:rFonts w:ascii="Arial" w:hAnsi="Arial" w:cs="Arial"/>
          <w:sz w:val="20"/>
          <w:szCs w:val="20"/>
        </w:rPr>
        <w:t xml:space="preserve">  During preparation,</w:t>
      </w:r>
      <w:r w:rsidR="00334B8A" w:rsidRPr="00DA2562">
        <w:rPr>
          <w:rFonts w:ascii="Arial" w:hAnsi="Arial" w:cs="Arial"/>
          <w:sz w:val="20"/>
          <w:szCs w:val="20"/>
        </w:rPr>
        <w:t xml:space="preserve"> </w:t>
      </w:r>
      <w:r w:rsidR="00660779" w:rsidRPr="00DA2562">
        <w:rPr>
          <w:rFonts w:ascii="Arial" w:hAnsi="Arial" w:cs="Arial"/>
          <w:sz w:val="20"/>
          <w:szCs w:val="20"/>
        </w:rPr>
        <w:t xml:space="preserve">instrument </w:t>
      </w:r>
      <w:r w:rsidR="00A2062F" w:rsidRPr="00DA2562">
        <w:rPr>
          <w:rFonts w:ascii="Arial" w:hAnsi="Arial" w:cs="Arial"/>
          <w:sz w:val="20"/>
          <w:szCs w:val="20"/>
        </w:rPr>
        <w:t>got</w:t>
      </w:r>
      <w:r w:rsidR="00660779" w:rsidRPr="00DA2562">
        <w:rPr>
          <w:rFonts w:ascii="Arial" w:hAnsi="Arial" w:cs="Arial"/>
          <w:sz w:val="20"/>
          <w:szCs w:val="20"/>
        </w:rPr>
        <w:t xml:space="preserve"> separated in the </w:t>
      </w:r>
      <w:r w:rsidR="00A2062F" w:rsidRPr="00DA2562">
        <w:rPr>
          <w:rFonts w:ascii="Arial" w:hAnsi="Arial" w:cs="Arial"/>
          <w:sz w:val="20"/>
          <w:szCs w:val="20"/>
        </w:rPr>
        <w:t>coronal third,</w:t>
      </w:r>
      <w:r w:rsidR="007D714F">
        <w:rPr>
          <w:rFonts w:ascii="Arial" w:hAnsi="Arial" w:cs="Arial"/>
          <w:sz w:val="20"/>
          <w:szCs w:val="20"/>
        </w:rPr>
        <w:t xml:space="preserve"> </w:t>
      </w:r>
      <w:r w:rsidR="00A2062F" w:rsidRPr="00DA2562">
        <w:rPr>
          <w:rFonts w:ascii="Arial" w:hAnsi="Arial" w:cs="Arial"/>
          <w:sz w:val="20"/>
          <w:szCs w:val="20"/>
        </w:rPr>
        <w:t xml:space="preserve">almost 2 mm from the canal orifice in </w:t>
      </w:r>
      <w:r w:rsidR="00165C7A">
        <w:rPr>
          <w:rFonts w:ascii="Arial" w:hAnsi="Arial" w:cs="Arial"/>
          <w:sz w:val="20"/>
          <w:szCs w:val="20"/>
        </w:rPr>
        <w:t xml:space="preserve">the </w:t>
      </w:r>
      <w:r w:rsidR="00660779" w:rsidRPr="00DA2562">
        <w:rPr>
          <w:rFonts w:ascii="Arial" w:hAnsi="Arial" w:cs="Arial"/>
          <w:sz w:val="20"/>
          <w:szCs w:val="20"/>
        </w:rPr>
        <w:t>MB2 canal</w:t>
      </w:r>
      <w:r w:rsidR="00165C7A">
        <w:rPr>
          <w:rFonts w:ascii="Arial" w:hAnsi="Arial" w:cs="Arial"/>
          <w:sz w:val="20"/>
          <w:szCs w:val="20"/>
        </w:rPr>
        <w:t xml:space="preserve"> </w:t>
      </w:r>
      <w:r w:rsidR="0023204B">
        <w:rPr>
          <w:rFonts w:ascii="Arial" w:hAnsi="Arial" w:cs="Arial"/>
          <w:sz w:val="20"/>
          <w:szCs w:val="20"/>
        </w:rPr>
        <w:t>(</w:t>
      </w:r>
      <w:r w:rsidR="007D714F">
        <w:rPr>
          <w:rFonts w:ascii="Arial" w:hAnsi="Arial" w:cs="Arial"/>
          <w:sz w:val="20"/>
          <w:szCs w:val="20"/>
        </w:rPr>
        <w:t>FIG.</w:t>
      </w:r>
      <w:r w:rsidR="0023204B">
        <w:rPr>
          <w:rFonts w:ascii="Arial" w:hAnsi="Arial" w:cs="Arial"/>
          <w:sz w:val="20"/>
          <w:szCs w:val="20"/>
        </w:rPr>
        <w:t xml:space="preserve"> </w:t>
      </w:r>
      <w:r w:rsidR="00CF7897">
        <w:rPr>
          <w:rFonts w:ascii="Arial" w:hAnsi="Arial" w:cs="Arial"/>
          <w:sz w:val="20"/>
          <w:szCs w:val="20"/>
        </w:rPr>
        <w:t>8</w:t>
      </w:r>
      <w:r w:rsidR="0023204B">
        <w:rPr>
          <w:rFonts w:ascii="Arial" w:hAnsi="Arial" w:cs="Arial"/>
          <w:sz w:val="20"/>
          <w:szCs w:val="20"/>
        </w:rPr>
        <w:t>)</w:t>
      </w:r>
      <w:r w:rsidR="00660779" w:rsidRPr="00DA2562">
        <w:rPr>
          <w:rFonts w:ascii="Arial" w:hAnsi="Arial" w:cs="Arial"/>
          <w:sz w:val="20"/>
          <w:szCs w:val="20"/>
        </w:rPr>
        <w:t xml:space="preserve">. </w:t>
      </w:r>
    </w:p>
    <w:p w14:paraId="239E7DC3" w14:textId="4AD668DE" w:rsidR="0023204B" w:rsidRDefault="0023204B" w:rsidP="00EA6D99">
      <w:pPr>
        <w:spacing w:line="276" w:lineRule="auto"/>
        <w:rPr>
          <w:rFonts w:ascii="Arial" w:hAnsi="Arial" w:cs="Arial"/>
          <w:sz w:val="20"/>
          <w:szCs w:val="20"/>
        </w:rPr>
      </w:pPr>
      <w:r w:rsidRPr="0023204B">
        <w:rPr>
          <w:rFonts w:ascii="Arial" w:hAnsi="Arial" w:cs="Arial"/>
          <w:noProof/>
          <w:sz w:val="20"/>
          <w:szCs w:val="20"/>
        </w:rPr>
        <w:lastRenderedPageBreak/>
        <w:drawing>
          <wp:inline distT="0" distB="0" distL="0" distR="0" wp14:anchorId="1E81DE9F" wp14:editId="31F46BBB">
            <wp:extent cx="1661823" cy="2212036"/>
            <wp:effectExtent l="0" t="0" r="0" b="0"/>
            <wp:docPr id="2005331819" name="Picture 6">
              <a:extLst xmlns:a="http://schemas.openxmlformats.org/drawingml/2006/main">
                <a:ext uri="{FF2B5EF4-FFF2-40B4-BE49-F238E27FC236}">
                  <a16:creationId xmlns:a16="http://schemas.microsoft.com/office/drawing/2014/main" id="{8827616C-05BD-02F0-955D-C7942980A4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827616C-05BD-02F0-955D-C7942980A447}"/>
                        </a:ext>
                      </a:extLst>
                    </pic:cNvPr>
                    <pic:cNvPicPr>
                      <a:picLocks noChangeAspect="1"/>
                    </pic:cNvPicPr>
                  </pic:nvPicPr>
                  <pic:blipFill>
                    <a:blip r:embed="rId14" cstate="print">
                      <a:extLst>
                        <a:ext uri="{28A0092B-C50C-407E-A947-70E740481C1C}">
                          <a14:useLocalDpi xmlns:a14="http://schemas.microsoft.com/office/drawing/2010/main" val="0"/>
                        </a:ext>
                      </a:extLst>
                    </a:blip>
                    <a:srcRect l="24585" b="7127"/>
                    <a:stretch/>
                  </pic:blipFill>
                  <pic:spPr>
                    <a:xfrm rot="10800000">
                      <a:off x="0" y="0"/>
                      <a:ext cx="1664547" cy="2215663"/>
                    </a:xfrm>
                    <a:prstGeom prst="rect">
                      <a:avLst/>
                    </a:prstGeom>
                  </pic:spPr>
                </pic:pic>
              </a:graphicData>
            </a:graphic>
          </wp:inline>
        </w:drawing>
      </w:r>
    </w:p>
    <w:p w14:paraId="7D0D95D2" w14:textId="31CD9CA9" w:rsidR="0023204B" w:rsidRDefault="0023204B" w:rsidP="00EA6D99">
      <w:pPr>
        <w:spacing w:line="276" w:lineRule="auto"/>
        <w:rPr>
          <w:rFonts w:ascii="Arial" w:hAnsi="Arial" w:cs="Arial"/>
          <w:sz w:val="20"/>
          <w:szCs w:val="20"/>
        </w:rPr>
      </w:pPr>
      <w:r>
        <w:rPr>
          <w:rFonts w:ascii="Arial" w:hAnsi="Arial" w:cs="Arial"/>
          <w:sz w:val="20"/>
          <w:szCs w:val="20"/>
        </w:rPr>
        <w:t xml:space="preserve">FIG </w:t>
      </w:r>
      <w:r w:rsidR="00677E9B">
        <w:rPr>
          <w:rFonts w:ascii="Arial" w:hAnsi="Arial" w:cs="Arial"/>
          <w:sz w:val="20"/>
          <w:szCs w:val="20"/>
        </w:rPr>
        <w:t>8:</w:t>
      </w:r>
      <w:r>
        <w:rPr>
          <w:rFonts w:ascii="Arial" w:hAnsi="Arial" w:cs="Arial"/>
          <w:sz w:val="20"/>
          <w:szCs w:val="20"/>
        </w:rPr>
        <w:t xml:space="preserve"> Working length radiograph with 2 palatal canals and </w:t>
      </w:r>
      <w:r w:rsidR="007D714F">
        <w:rPr>
          <w:rFonts w:ascii="Arial" w:hAnsi="Arial" w:cs="Arial"/>
          <w:sz w:val="20"/>
          <w:szCs w:val="20"/>
        </w:rPr>
        <w:t>fractured</w:t>
      </w:r>
      <w:r>
        <w:rPr>
          <w:rFonts w:ascii="Arial" w:hAnsi="Arial" w:cs="Arial"/>
          <w:sz w:val="20"/>
          <w:szCs w:val="20"/>
        </w:rPr>
        <w:t xml:space="preserve"> instrument in MB2</w:t>
      </w:r>
    </w:p>
    <w:p w14:paraId="18F6945C" w14:textId="17C7D74C" w:rsidR="0023204B" w:rsidRDefault="00660779" w:rsidP="00EA6D99">
      <w:pPr>
        <w:spacing w:line="276" w:lineRule="auto"/>
        <w:rPr>
          <w:rFonts w:ascii="Arial" w:hAnsi="Arial" w:cs="Arial"/>
          <w:sz w:val="20"/>
          <w:szCs w:val="20"/>
        </w:rPr>
      </w:pPr>
      <w:r w:rsidRPr="00DA2562">
        <w:rPr>
          <w:rFonts w:ascii="Arial" w:hAnsi="Arial" w:cs="Arial"/>
          <w:sz w:val="20"/>
          <w:szCs w:val="20"/>
        </w:rPr>
        <w:t xml:space="preserve">Further </w:t>
      </w:r>
      <w:r w:rsidR="00A2062F" w:rsidRPr="00DA2562">
        <w:rPr>
          <w:rFonts w:ascii="Arial" w:hAnsi="Arial" w:cs="Arial"/>
          <w:sz w:val="20"/>
          <w:szCs w:val="20"/>
        </w:rPr>
        <w:t xml:space="preserve">cleaning and shaping </w:t>
      </w:r>
      <w:r w:rsidR="005961E3">
        <w:rPr>
          <w:rFonts w:ascii="Arial" w:hAnsi="Arial" w:cs="Arial"/>
          <w:sz w:val="20"/>
          <w:szCs w:val="20"/>
        </w:rPr>
        <w:t>were</w:t>
      </w:r>
      <w:r w:rsidRPr="00DA2562">
        <w:rPr>
          <w:rFonts w:ascii="Arial" w:hAnsi="Arial" w:cs="Arial"/>
          <w:sz w:val="20"/>
          <w:szCs w:val="20"/>
        </w:rPr>
        <w:t xml:space="preserve"> completed</w:t>
      </w:r>
      <w:r w:rsidR="00A2062F" w:rsidRPr="00DA2562">
        <w:rPr>
          <w:rFonts w:ascii="Arial" w:hAnsi="Arial" w:cs="Arial"/>
          <w:sz w:val="20"/>
          <w:szCs w:val="20"/>
        </w:rPr>
        <w:t xml:space="preserve"> with</w:t>
      </w:r>
      <w:r w:rsidR="007D714F">
        <w:rPr>
          <w:rFonts w:ascii="Arial" w:hAnsi="Arial" w:cs="Arial"/>
          <w:sz w:val="20"/>
          <w:szCs w:val="20"/>
        </w:rPr>
        <w:t xml:space="preserve"> NiTi</w:t>
      </w:r>
      <w:r w:rsidRPr="00DA2562">
        <w:rPr>
          <w:rFonts w:ascii="Arial" w:hAnsi="Arial" w:cs="Arial"/>
          <w:sz w:val="20"/>
          <w:szCs w:val="20"/>
        </w:rPr>
        <w:t xml:space="preserve"> rotary </w:t>
      </w:r>
      <w:r w:rsidR="005961E3" w:rsidRPr="00DA2562">
        <w:rPr>
          <w:rFonts w:ascii="Arial" w:hAnsi="Arial" w:cs="Arial"/>
          <w:sz w:val="20"/>
          <w:szCs w:val="20"/>
        </w:rPr>
        <w:t>files (</w:t>
      </w:r>
      <w:r w:rsidRPr="00DA2562">
        <w:rPr>
          <w:rFonts w:ascii="Arial" w:hAnsi="Arial" w:cs="Arial"/>
          <w:sz w:val="20"/>
          <w:szCs w:val="20"/>
        </w:rPr>
        <w:t>JIZAI,</w:t>
      </w:r>
      <w:r w:rsidR="00A2062F" w:rsidRPr="00DA2562">
        <w:rPr>
          <w:rFonts w:ascii="Arial" w:hAnsi="Arial" w:cs="Arial"/>
          <w:sz w:val="20"/>
          <w:szCs w:val="20"/>
        </w:rPr>
        <w:t xml:space="preserve"> </w:t>
      </w:r>
      <w:r w:rsidRPr="00DA2562">
        <w:rPr>
          <w:rFonts w:ascii="Arial" w:hAnsi="Arial" w:cs="Arial"/>
          <w:sz w:val="20"/>
          <w:szCs w:val="20"/>
        </w:rPr>
        <w:t>MANI,</w:t>
      </w:r>
      <w:r w:rsidR="00A2062F" w:rsidRPr="00DA2562">
        <w:rPr>
          <w:rFonts w:ascii="Arial" w:hAnsi="Arial" w:cs="Arial"/>
          <w:sz w:val="20"/>
          <w:szCs w:val="20"/>
        </w:rPr>
        <w:t xml:space="preserve"> </w:t>
      </w:r>
      <w:r w:rsidRPr="00DA2562">
        <w:rPr>
          <w:rFonts w:ascii="Arial" w:hAnsi="Arial" w:cs="Arial"/>
          <w:sz w:val="20"/>
          <w:szCs w:val="20"/>
        </w:rPr>
        <w:t xml:space="preserve">Japan) </w:t>
      </w:r>
      <w:r w:rsidR="00A2062F" w:rsidRPr="00DA2562">
        <w:rPr>
          <w:rFonts w:ascii="Arial" w:hAnsi="Arial" w:cs="Arial"/>
          <w:sz w:val="20"/>
          <w:szCs w:val="20"/>
        </w:rPr>
        <w:t xml:space="preserve">after establishing </w:t>
      </w:r>
      <w:r w:rsidR="007D714F">
        <w:rPr>
          <w:rFonts w:ascii="Arial" w:hAnsi="Arial" w:cs="Arial"/>
          <w:sz w:val="20"/>
          <w:szCs w:val="20"/>
        </w:rPr>
        <w:t xml:space="preserve">a </w:t>
      </w:r>
      <w:r w:rsidR="00A2062F" w:rsidRPr="00DA2562">
        <w:rPr>
          <w:rFonts w:ascii="Arial" w:hAnsi="Arial" w:cs="Arial"/>
          <w:sz w:val="20"/>
          <w:szCs w:val="20"/>
        </w:rPr>
        <w:t>glide path with manual files. The canals were prepared</w:t>
      </w:r>
      <w:r w:rsidR="00F06AB5">
        <w:rPr>
          <w:rFonts w:ascii="Arial" w:hAnsi="Arial" w:cs="Arial"/>
          <w:sz w:val="20"/>
          <w:szCs w:val="20"/>
        </w:rPr>
        <w:t xml:space="preserve"> using </w:t>
      </w:r>
      <w:r w:rsidR="00B1612D">
        <w:rPr>
          <w:rFonts w:ascii="Arial" w:hAnsi="Arial" w:cs="Arial"/>
          <w:sz w:val="20"/>
          <w:szCs w:val="20"/>
        </w:rPr>
        <w:t xml:space="preserve">the </w:t>
      </w:r>
      <w:r w:rsidR="00F06AB5">
        <w:rPr>
          <w:rFonts w:ascii="Arial" w:hAnsi="Arial" w:cs="Arial"/>
          <w:sz w:val="20"/>
          <w:szCs w:val="20"/>
        </w:rPr>
        <w:t>crown down technique</w:t>
      </w:r>
      <w:r w:rsidR="00B1612D">
        <w:rPr>
          <w:rFonts w:ascii="Arial" w:hAnsi="Arial" w:cs="Arial"/>
          <w:sz w:val="20"/>
          <w:szCs w:val="20"/>
        </w:rPr>
        <w:t xml:space="preserve"> up</w:t>
      </w:r>
      <w:r w:rsidR="00A2062F" w:rsidRPr="00DA2562">
        <w:rPr>
          <w:rFonts w:ascii="Arial" w:hAnsi="Arial" w:cs="Arial"/>
          <w:sz w:val="20"/>
          <w:szCs w:val="20"/>
        </w:rPr>
        <w:t xml:space="preserve"> to </w:t>
      </w:r>
      <w:r w:rsidRPr="00DA2562">
        <w:rPr>
          <w:rFonts w:ascii="Arial" w:hAnsi="Arial" w:cs="Arial"/>
          <w:sz w:val="20"/>
          <w:szCs w:val="20"/>
        </w:rPr>
        <w:t xml:space="preserve">size 30/4% (MB1), size 30/6% (Distobuccal and P1) and size 30/4% (P2). </w:t>
      </w:r>
      <w:r w:rsidR="00A153AB" w:rsidRPr="00DA2562">
        <w:rPr>
          <w:rFonts w:ascii="Arial" w:hAnsi="Arial" w:cs="Arial"/>
          <w:sz w:val="20"/>
          <w:szCs w:val="20"/>
        </w:rPr>
        <w:t>Pre-obturation radiograph was taken with the master cones,</w:t>
      </w:r>
      <w:r w:rsidR="007D714F">
        <w:rPr>
          <w:rFonts w:ascii="Arial" w:hAnsi="Arial" w:cs="Arial"/>
          <w:sz w:val="20"/>
          <w:szCs w:val="20"/>
        </w:rPr>
        <w:t xml:space="preserve"> </w:t>
      </w:r>
      <w:r w:rsidR="00A153AB" w:rsidRPr="00DA2562">
        <w:rPr>
          <w:rFonts w:ascii="Arial" w:hAnsi="Arial" w:cs="Arial"/>
          <w:sz w:val="20"/>
          <w:szCs w:val="20"/>
        </w:rPr>
        <w:t>then i</w:t>
      </w:r>
      <w:r w:rsidR="00A2062F" w:rsidRPr="00DA2562">
        <w:rPr>
          <w:rFonts w:ascii="Arial" w:hAnsi="Arial" w:cs="Arial"/>
          <w:sz w:val="20"/>
          <w:szCs w:val="20"/>
        </w:rPr>
        <w:t xml:space="preserve">rrigation was done with </w:t>
      </w:r>
      <w:r w:rsidRPr="00DA2562">
        <w:rPr>
          <w:rFonts w:ascii="Arial" w:hAnsi="Arial" w:cs="Arial"/>
          <w:sz w:val="20"/>
          <w:szCs w:val="20"/>
        </w:rPr>
        <w:t xml:space="preserve">17% ethylene </w:t>
      </w:r>
      <w:r w:rsidR="00DC75DE" w:rsidRPr="00DA2562">
        <w:rPr>
          <w:rFonts w:ascii="Arial" w:hAnsi="Arial" w:cs="Arial"/>
          <w:sz w:val="20"/>
          <w:szCs w:val="20"/>
        </w:rPr>
        <w:t>diamine tetraacetic</w:t>
      </w:r>
      <w:r w:rsidRPr="00DA2562">
        <w:rPr>
          <w:rFonts w:ascii="Arial" w:hAnsi="Arial" w:cs="Arial"/>
          <w:sz w:val="20"/>
          <w:szCs w:val="20"/>
        </w:rPr>
        <w:t xml:space="preserve"> acid (EDTA)</w:t>
      </w:r>
      <w:r w:rsidR="007D714F">
        <w:rPr>
          <w:rFonts w:ascii="Arial" w:hAnsi="Arial" w:cs="Arial"/>
          <w:sz w:val="20"/>
          <w:szCs w:val="20"/>
        </w:rPr>
        <w:t>,</w:t>
      </w:r>
      <w:r w:rsidR="00DC75DE" w:rsidRPr="00DA2562">
        <w:rPr>
          <w:rFonts w:ascii="Arial" w:hAnsi="Arial" w:cs="Arial"/>
          <w:sz w:val="20"/>
          <w:szCs w:val="20"/>
        </w:rPr>
        <w:t xml:space="preserve"> 5.25% sodium hypochlorite</w:t>
      </w:r>
      <w:r w:rsidR="007D714F">
        <w:rPr>
          <w:rFonts w:ascii="Arial" w:hAnsi="Arial" w:cs="Arial"/>
          <w:sz w:val="20"/>
          <w:szCs w:val="20"/>
        </w:rPr>
        <w:t xml:space="preserve"> and normal saline</w:t>
      </w:r>
      <w:r w:rsidRPr="00DA2562">
        <w:rPr>
          <w:rFonts w:ascii="Arial" w:hAnsi="Arial" w:cs="Arial"/>
          <w:sz w:val="20"/>
          <w:szCs w:val="20"/>
        </w:rPr>
        <w:t xml:space="preserve">. </w:t>
      </w:r>
      <w:r w:rsidR="00DC75DE" w:rsidRPr="00DA2562">
        <w:rPr>
          <w:rFonts w:ascii="Arial" w:hAnsi="Arial" w:cs="Arial"/>
          <w:sz w:val="20"/>
          <w:szCs w:val="20"/>
        </w:rPr>
        <w:t>T</w:t>
      </w:r>
      <w:r w:rsidRPr="00DA2562">
        <w:rPr>
          <w:rFonts w:ascii="Arial" w:hAnsi="Arial" w:cs="Arial"/>
          <w:sz w:val="20"/>
          <w:szCs w:val="20"/>
        </w:rPr>
        <w:t>he root canals were dried with sterile paper points</w:t>
      </w:r>
      <w:r w:rsidR="007D714F">
        <w:rPr>
          <w:rFonts w:ascii="Arial" w:hAnsi="Arial" w:cs="Arial"/>
          <w:sz w:val="20"/>
          <w:szCs w:val="20"/>
        </w:rPr>
        <w:t>,</w:t>
      </w:r>
      <w:r w:rsidR="00DC75DE" w:rsidRPr="00DA2562">
        <w:rPr>
          <w:rFonts w:ascii="Arial" w:hAnsi="Arial" w:cs="Arial"/>
          <w:sz w:val="20"/>
          <w:szCs w:val="20"/>
        </w:rPr>
        <w:t xml:space="preserve"> and finally</w:t>
      </w:r>
      <w:r w:rsidR="00D64EB7" w:rsidRPr="00DA2562">
        <w:rPr>
          <w:rFonts w:ascii="Arial" w:hAnsi="Arial" w:cs="Arial"/>
          <w:sz w:val="20"/>
          <w:szCs w:val="20"/>
        </w:rPr>
        <w:t>,</w:t>
      </w:r>
      <w:r w:rsidR="00DC75DE" w:rsidRPr="00DA2562">
        <w:rPr>
          <w:rFonts w:ascii="Arial" w:hAnsi="Arial" w:cs="Arial"/>
          <w:sz w:val="20"/>
          <w:szCs w:val="20"/>
        </w:rPr>
        <w:t xml:space="preserve"> obturation of all canals except </w:t>
      </w:r>
      <w:r w:rsidR="00A153AB" w:rsidRPr="00DA2562">
        <w:rPr>
          <w:rFonts w:ascii="Arial" w:hAnsi="Arial" w:cs="Arial"/>
          <w:sz w:val="20"/>
          <w:szCs w:val="20"/>
        </w:rPr>
        <w:t>MB</w:t>
      </w:r>
      <w:r w:rsidR="00DC75DE" w:rsidRPr="00DA2562">
        <w:rPr>
          <w:rFonts w:ascii="Arial" w:hAnsi="Arial" w:cs="Arial"/>
          <w:sz w:val="20"/>
          <w:szCs w:val="20"/>
        </w:rPr>
        <w:t xml:space="preserve">2 was done with </w:t>
      </w:r>
      <w:r w:rsidR="00D64EB7" w:rsidRPr="00DA2562">
        <w:rPr>
          <w:rFonts w:ascii="Arial" w:hAnsi="Arial" w:cs="Arial"/>
          <w:sz w:val="20"/>
          <w:szCs w:val="20"/>
        </w:rPr>
        <w:t>gutta-percha</w:t>
      </w:r>
      <w:r w:rsidR="00DC75DE" w:rsidRPr="00DA2562">
        <w:rPr>
          <w:rFonts w:ascii="Arial" w:hAnsi="Arial" w:cs="Arial"/>
          <w:sz w:val="20"/>
          <w:szCs w:val="20"/>
        </w:rPr>
        <w:t xml:space="preserve"> using cold lateral condensation technique</w:t>
      </w:r>
      <w:r w:rsidR="007D714F">
        <w:rPr>
          <w:rFonts w:ascii="Arial" w:hAnsi="Arial" w:cs="Arial"/>
          <w:sz w:val="20"/>
          <w:szCs w:val="20"/>
        </w:rPr>
        <w:t xml:space="preserve"> </w:t>
      </w:r>
      <w:r w:rsidR="0023204B">
        <w:rPr>
          <w:rFonts w:ascii="Arial" w:hAnsi="Arial" w:cs="Arial"/>
          <w:sz w:val="20"/>
          <w:szCs w:val="20"/>
        </w:rPr>
        <w:t>(</w:t>
      </w:r>
      <w:r w:rsidR="007D714F">
        <w:rPr>
          <w:rFonts w:ascii="Arial" w:hAnsi="Arial" w:cs="Arial"/>
          <w:sz w:val="20"/>
          <w:szCs w:val="20"/>
        </w:rPr>
        <w:t>FIG.</w:t>
      </w:r>
      <w:r w:rsidR="0023204B">
        <w:rPr>
          <w:rFonts w:ascii="Arial" w:hAnsi="Arial" w:cs="Arial"/>
          <w:sz w:val="20"/>
          <w:szCs w:val="20"/>
        </w:rPr>
        <w:t xml:space="preserve"> </w:t>
      </w:r>
      <w:r w:rsidR="00B82E0D">
        <w:rPr>
          <w:rFonts w:ascii="Arial" w:hAnsi="Arial" w:cs="Arial"/>
          <w:sz w:val="20"/>
          <w:szCs w:val="20"/>
        </w:rPr>
        <w:t>9</w:t>
      </w:r>
      <w:r w:rsidR="0023204B">
        <w:rPr>
          <w:rFonts w:ascii="Arial" w:hAnsi="Arial" w:cs="Arial"/>
          <w:sz w:val="20"/>
          <w:szCs w:val="20"/>
        </w:rPr>
        <w:t>)</w:t>
      </w:r>
      <w:r w:rsidR="00DC75DE" w:rsidRPr="00DA2562">
        <w:rPr>
          <w:rFonts w:ascii="Arial" w:hAnsi="Arial" w:cs="Arial"/>
          <w:sz w:val="20"/>
          <w:szCs w:val="20"/>
        </w:rPr>
        <w:t xml:space="preserve">. </w:t>
      </w:r>
      <w:r w:rsidR="007D714F">
        <w:rPr>
          <w:rFonts w:ascii="Arial" w:hAnsi="Arial" w:cs="Arial"/>
          <w:sz w:val="20"/>
          <w:szCs w:val="20"/>
        </w:rPr>
        <w:t xml:space="preserve">The </w:t>
      </w:r>
      <w:r w:rsidRPr="00DA2562">
        <w:rPr>
          <w:rFonts w:ascii="Arial" w:hAnsi="Arial" w:cs="Arial"/>
          <w:sz w:val="20"/>
          <w:szCs w:val="20"/>
        </w:rPr>
        <w:t>Patient was recalled after</w:t>
      </w:r>
      <w:r w:rsidR="00DC75DE" w:rsidRPr="00DA2562">
        <w:rPr>
          <w:rFonts w:ascii="Arial" w:hAnsi="Arial" w:cs="Arial"/>
          <w:sz w:val="20"/>
          <w:szCs w:val="20"/>
        </w:rPr>
        <w:t xml:space="preserve"> one </w:t>
      </w:r>
      <w:r w:rsidRPr="00DA2562">
        <w:rPr>
          <w:rFonts w:ascii="Arial" w:hAnsi="Arial" w:cs="Arial"/>
          <w:sz w:val="20"/>
          <w:szCs w:val="20"/>
        </w:rPr>
        <w:t>wee</w:t>
      </w:r>
      <w:r w:rsidR="00DC75DE" w:rsidRPr="00DA2562">
        <w:rPr>
          <w:rFonts w:ascii="Arial" w:hAnsi="Arial" w:cs="Arial"/>
          <w:sz w:val="20"/>
          <w:szCs w:val="20"/>
        </w:rPr>
        <w:t xml:space="preserve">k. </w:t>
      </w:r>
    </w:p>
    <w:p w14:paraId="736225BB" w14:textId="13F014D1" w:rsidR="0023204B" w:rsidRDefault="0023204B" w:rsidP="00EA6D99">
      <w:pPr>
        <w:spacing w:line="276" w:lineRule="auto"/>
        <w:rPr>
          <w:rFonts w:ascii="Arial" w:hAnsi="Arial" w:cs="Arial"/>
          <w:sz w:val="20"/>
          <w:szCs w:val="20"/>
        </w:rPr>
      </w:pPr>
      <w:r w:rsidRPr="0023204B">
        <w:rPr>
          <w:rFonts w:ascii="Arial" w:hAnsi="Arial" w:cs="Arial"/>
          <w:noProof/>
          <w:sz w:val="20"/>
          <w:szCs w:val="20"/>
        </w:rPr>
        <w:drawing>
          <wp:inline distT="0" distB="0" distL="0" distR="0" wp14:anchorId="7C5B4307" wp14:editId="286B2843">
            <wp:extent cx="1751428" cy="1884353"/>
            <wp:effectExtent l="0" t="0" r="1270" b="1905"/>
            <wp:docPr id="11" name="Picture 10">
              <a:extLst xmlns:a="http://schemas.openxmlformats.org/drawingml/2006/main">
                <a:ext uri="{FF2B5EF4-FFF2-40B4-BE49-F238E27FC236}">
                  <a16:creationId xmlns:a16="http://schemas.microsoft.com/office/drawing/2014/main" id="{4CA4291B-D218-6EF8-854B-3AD1304B2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CA4291B-D218-6EF8-854B-3AD1304B23F9}"/>
                        </a:ext>
                      </a:extLst>
                    </pic:cNvPr>
                    <pic:cNvPicPr>
                      <a:picLocks noChangeAspect="1"/>
                    </pic:cNvPicPr>
                  </pic:nvPicPr>
                  <pic:blipFill>
                    <a:blip r:embed="rId15" cstate="print">
                      <a:extLst>
                        <a:ext uri="{28A0092B-C50C-407E-A947-70E740481C1C}">
                          <a14:useLocalDpi xmlns:a14="http://schemas.microsoft.com/office/drawing/2010/main" val="0"/>
                        </a:ext>
                      </a:extLst>
                    </a:blip>
                    <a:srcRect t="12720" r="20077" b="8506"/>
                    <a:stretch/>
                  </pic:blipFill>
                  <pic:spPr>
                    <a:xfrm>
                      <a:off x="0" y="0"/>
                      <a:ext cx="1758933" cy="1892427"/>
                    </a:xfrm>
                    <a:prstGeom prst="rect">
                      <a:avLst/>
                    </a:prstGeom>
                  </pic:spPr>
                </pic:pic>
              </a:graphicData>
            </a:graphic>
          </wp:inline>
        </w:drawing>
      </w:r>
    </w:p>
    <w:p w14:paraId="3B266C72" w14:textId="69A5CDDA" w:rsidR="0023204B" w:rsidRDefault="0023204B" w:rsidP="00EA6D99">
      <w:pPr>
        <w:spacing w:line="276" w:lineRule="auto"/>
        <w:rPr>
          <w:rFonts w:ascii="Arial" w:hAnsi="Arial" w:cs="Arial"/>
          <w:sz w:val="20"/>
          <w:szCs w:val="20"/>
        </w:rPr>
      </w:pPr>
      <w:r>
        <w:rPr>
          <w:rFonts w:ascii="Arial" w:hAnsi="Arial" w:cs="Arial"/>
          <w:sz w:val="20"/>
          <w:szCs w:val="20"/>
        </w:rPr>
        <w:t xml:space="preserve">FIG </w:t>
      </w:r>
      <w:r w:rsidR="00677E9B">
        <w:rPr>
          <w:rFonts w:ascii="Arial" w:hAnsi="Arial" w:cs="Arial"/>
          <w:sz w:val="20"/>
          <w:szCs w:val="20"/>
        </w:rPr>
        <w:t>9</w:t>
      </w:r>
      <w:r>
        <w:rPr>
          <w:rFonts w:ascii="Arial" w:hAnsi="Arial" w:cs="Arial"/>
          <w:sz w:val="20"/>
          <w:szCs w:val="20"/>
        </w:rPr>
        <w:t xml:space="preserve">: </w:t>
      </w:r>
      <w:r w:rsidR="00F06AB5">
        <w:rPr>
          <w:rFonts w:ascii="Arial" w:hAnsi="Arial" w:cs="Arial"/>
          <w:sz w:val="20"/>
          <w:szCs w:val="20"/>
        </w:rPr>
        <w:t>Post-Obturation</w:t>
      </w:r>
      <w:r>
        <w:rPr>
          <w:rFonts w:ascii="Arial" w:hAnsi="Arial" w:cs="Arial"/>
          <w:sz w:val="20"/>
          <w:szCs w:val="20"/>
        </w:rPr>
        <w:t xml:space="preserve"> </w:t>
      </w:r>
      <w:r w:rsidR="00E87126">
        <w:rPr>
          <w:rFonts w:ascii="Arial" w:hAnsi="Arial" w:cs="Arial"/>
          <w:sz w:val="20"/>
          <w:szCs w:val="20"/>
        </w:rPr>
        <w:t>radiograph of 4 canals</w:t>
      </w:r>
    </w:p>
    <w:p w14:paraId="08507821" w14:textId="34FDBCD2" w:rsidR="00843D26" w:rsidRDefault="00DC75DE" w:rsidP="004F02B2">
      <w:pPr>
        <w:spacing w:line="276" w:lineRule="auto"/>
        <w:ind w:right="-188"/>
        <w:rPr>
          <w:rFonts w:ascii="Arial" w:hAnsi="Arial" w:cs="Arial"/>
          <w:sz w:val="20"/>
          <w:szCs w:val="20"/>
        </w:rPr>
      </w:pPr>
      <w:r w:rsidRPr="00DA2562">
        <w:rPr>
          <w:rFonts w:ascii="Arial" w:hAnsi="Arial" w:cs="Arial"/>
          <w:sz w:val="20"/>
          <w:szCs w:val="20"/>
        </w:rPr>
        <w:t>The broken instrument was first successfully bypassed</w:t>
      </w:r>
      <w:r w:rsidR="007D714F">
        <w:rPr>
          <w:rFonts w:ascii="Arial" w:hAnsi="Arial" w:cs="Arial"/>
          <w:sz w:val="20"/>
          <w:szCs w:val="20"/>
        </w:rPr>
        <w:t>,</w:t>
      </w:r>
      <w:r w:rsidRPr="00DA2562">
        <w:rPr>
          <w:rFonts w:ascii="Arial" w:hAnsi="Arial" w:cs="Arial"/>
          <w:sz w:val="20"/>
          <w:szCs w:val="20"/>
        </w:rPr>
        <w:t xml:space="preserve"> </w:t>
      </w:r>
      <w:r w:rsidR="00A153AB" w:rsidRPr="00DA2562">
        <w:rPr>
          <w:rFonts w:ascii="Arial" w:hAnsi="Arial" w:cs="Arial"/>
          <w:sz w:val="20"/>
          <w:szCs w:val="20"/>
        </w:rPr>
        <w:t xml:space="preserve">and </w:t>
      </w:r>
      <w:r w:rsidR="00EA6D99">
        <w:rPr>
          <w:rFonts w:ascii="Arial" w:hAnsi="Arial" w:cs="Arial"/>
          <w:sz w:val="20"/>
          <w:szCs w:val="20"/>
        </w:rPr>
        <w:t xml:space="preserve">the </w:t>
      </w:r>
      <w:r w:rsidR="00A153AB" w:rsidRPr="00DA2562">
        <w:rPr>
          <w:rFonts w:ascii="Arial" w:hAnsi="Arial" w:cs="Arial"/>
          <w:sz w:val="20"/>
          <w:szCs w:val="20"/>
        </w:rPr>
        <w:t xml:space="preserve">size of the canal </w:t>
      </w:r>
      <w:r w:rsidR="007D714F">
        <w:rPr>
          <w:rFonts w:ascii="Arial" w:hAnsi="Arial" w:cs="Arial"/>
          <w:sz w:val="20"/>
          <w:szCs w:val="20"/>
        </w:rPr>
        <w:t xml:space="preserve">was </w:t>
      </w:r>
      <w:r w:rsidR="00A153AB" w:rsidRPr="00DA2562">
        <w:rPr>
          <w:rFonts w:ascii="Arial" w:hAnsi="Arial" w:cs="Arial"/>
          <w:sz w:val="20"/>
          <w:szCs w:val="20"/>
        </w:rPr>
        <w:t xml:space="preserve">increased using </w:t>
      </w:r>
      <w:r w:rsidR="00CF7897">
        <w:rPr>
          <w:rFonts w:ascii="Arial" w:hAnsi="Arial" w:cs="Arial"/>
          <w:sz w:val="20"/>
          <w:szCs w:val="20"/>
        </w:rPr>
        <w:t xml:space="preserve">K </w:t>
      </w:r>
      <w:r w:rsidR="00A153AB" w:rsidRPr="00DA2562">
        <w:rPr>
          <w:rFonts w:ascii="Arial" w:hAnsi="Arial" w:cs="Arial"/>
          <w:sz w:val="20"/>
          <w:szCs w:val="20"/>
        </w:rPr>
        <w:t>files</w:t>
      </w:r>
      <w:r w:rsidR="00E87126">
        <w:rPr>
          <w:rFonts w:ascii="Arial" w:hAnsi="Arial" w:cs="Arial"/>
          <w:sz w:val="20"/>
          <w:szCs w:val="20"/>
        </w:rPr>
        <w:t xml:space="preserve">. </w:t>
      </w:r>
      <w:r w:rsidR="00A153AB" w:rsidRPr="00DA2562">
        <w:rPr>
          <w:rFonts w:ascii="Arial" w:hAnsi="Arial" w:cs="Arial"/>
          <w:sz w:val="20"/>
          <w:szCs w:val="20"/>
        </w:rPr>
        <w:t>This created a staging platform for the placement of ultrasonic tips</w:t>
      </w:r>
      <w:r w:rsidR="00EA6D99">
        <w:rPr>
          <w:rFonts w:ascii="Arial" w:hAnsi="Arial" w:cs="Arial"/>
          <w:sz w:val="20"/>
          <w:szCs w:val="20"/>
        </w:rPr>
        <w:t xml:space="preserve"> </w:t>
      </w:r>
      <w:r w:rsidR="00F06AB5">
        <w:rPr>
          <w:rFonts w:ascii="Arial" w:hAnsi="Arial" w:cs="Arial"/>
          <w:sz w:val="20"/>
          <w:szCs w:val="20"/>
        </w:rPr>
        <w:t xml:space="preserve">(Woodpecker E4 </w:t>
      </w:r>
      <w:r w:rsidR="00EA6D99">
        <w:rPr>
          <w:rFonts w:ascii="Arial" w:hAnsi="Arial" w:cs="Arial"/>
          <w:sz w:val="20"/>
          <w:szCs w:val="20"/>
        </w:rPr>
        <w:t>diamond-coated</w:t>
      </w:r>
      <w:r w:rsidR="00F06AB5">
        <w:rPr>
          <w:rFonts w:ascii="Arial" w:hAnsi="Arial" w:cs="Arial"/>
          <w:sz w:val="20"/>
          <w:szCs w:val="20"/>
        </w:rPr>
        <w:t xml:space="preserve"> ultrasonic tips)</w:t>
      </w:r>
      <w:r w:rsidRPr="00DA2562">
        <w:rPr>
          <w:rFonts w:ascii="Arial" w:hAnsi="Arial" w:cs="Arial"/>
          <w:sz w:val="20"/>
          <w:szCs w:val="20"/>
        </w:rPr>
        <w:t>.</w:t>
      </w:r>
      <w:r w:rsidR="007D714F">
        <w:rPr>
          <w:rFonts w:ascii="Arial" w:hAnsi="Arial" w:cs="Arial"/>
          <w:sz w:val="20"/>
          <w:szCs w:val="20"/>
        </w:rPr>
        <w:t xml:space="preserve"> </w:t>
      </w:r>
      <w:r w:rsidR="00A153AB" w:rsidRPr="00DA2562">
        <w:rPr>
          <w:rFonts w:ascii="Arial" w:hAnsi="Arial" w:cs="Arial"/>
          <w:sz w:val="20"/>
          <w:szCs w:val="20"/>
        </w:rPr>
        <w:t>The broken instrument was retrieved</w:t>
      </w:r>
      <w:r w:rsidR="00EA6D99">
        <w:rPr>
          <w:rFonts w:ascii="Arial" w:hAnsi="Arial" w:cs="Arial"/>
          <w:sz w:val="20"/>
          <w:szCs w:val="20"/>
        </w:rPr>
        <w:t>,</w:t>
      </w:r>
      <w:r w:rsidR="00A153AB" w:rsidRPr="00DA2562">
        <w:rPr>
          <w:rFonts w:ascii="Arial" w:hAnsi="Arial" w:cs="Arial"/>
          <w:sz w:val="20"/>
          <w:szCs w:val="20"/>
        </w:rPr>
        <w:t xml:space="preserve"> and </w:t>
      </w:r>
      <w:r w:rsidR="00EA6D99">
        <w:rPr>
          <w:rFonts w:ascii="Arial" w:hAnsi="Arial" w:cs="Arial"/>
          <w:sz w:val="20"/>
          <w:szCs w:val="20"/>
        </w:rPr>
        <w:t xml:space="preserve">the </w:t>
      </w:r>
      <w:r w:rsidR="00A153AB" w:rsidRPr="00DA2562">
        <w:rPr>
          <w:rFonts w:ascii="Arial" w:hAnsi="Arial" w:cs="Arial"/>
          <w:sz w:val="20"/>
          <w:szCs w:val="20"/>
        </w:rPr>
        <w:t xml:space="preserve">canal was </w:t>
      </w:r>
      <w:r w:rsidRPr="00DA2562">
        <w:rPr>
          <w:rFonts w:ascii="Arial" w:hAnsi="Arial" w:cs="Arial"/>
          <w:sz w:val="20"/>
          <w:szCs w:val="20"/>
        </w:rPr>
        <w:t>obturated</w:t>
      </w:r>
      <w:r w:rsidR="004F02B2">
        <w:rPr>
          <w:rFonts w:ascii="Arial" w:hAnsi="Arial" w:cs="Arial"/>
          <w:sz w:val="20"/>
          <w:szCs w:val="20"/>
        </w:rPr>
        <w:t xml:space="preserve"> </w:t>
      </w:r>
      <w:r w:rsidR="0023204B">
        <w:rPr>
          <w:rFonts w:ascii="Arial" w:hAnsi="Arial" w:cs="Arial"/>
          <w:sz w:val="20"/>
          <w:szCs w:val="20"/>
        </w:rPr>
        <w:t>(</w:t>
      </w:r>
      <w:r w:rsidR="00F06AB5">
        <w:rPr>
          <w:rFonts w:ascii="Arial" w:hAnsi="Arial" w:cs="Arial"/>
          <w:sz w:val="20"/>
          <w:szCs w:val="20"/>
        </w:rPr>
        <w:t>FIG.</w:t>
      </w:r>
      <w:r w:rsidR="00E87126">
        <w:rPr>
          <w:rFonts w:ascii="Arial" w:hAnsi="Arial" w:cs="Arial"/>
          <w:sz w:val="20"/>
          <w:szCs w:val="20"/>
        </w:rPr>
        <w:t>10</w:t>
      </w:r>
      <w:r w:rsidR="00B82E0D">
        <w:rPr>
          <w:rFonts w:ascii="Arial" w:hAnsi="Arial" w:cs="Arial"/>
          <w:sz w:val="20"/>
          <w:szCs w:val="20"/>
        </w:rPr>
        <w:t>,11</w:t>
      </w:r>
      <w:r w:rsidR="0023204B">
        <w:rPr>
          <w:rFonts w:ascii="Arial" w:hAnsi="Arial" w:cs="Arial"/>
          <w:sz w:val="20"/>
          <w:szCs w:val="20"/>
        </w:rPr>
        <w:t>)</w:t>
      </w:r>
      <w:r w:rsidR="00A153AB" w:rsidRPr="00DA2562">
        <w:rPr>
          <w:rFonts w:ascii="Arial" w:hAnsi="Arial" w:cs="Arial"/>
          <w:sz w:val="20"/>
          <w:szCs w:val="20"/>
        </w:rPr>
        <w:t>.</w:t>
      </w:r>
      <w:r w:rsidR="00F06AB5">
        <w:rPr>
          <w:rFonts w:ascii="Arial" w:hAnsi="Arial" w:cs="Arial"/>
          <w:sz w:val="20"/>
          <w:szCs w:val="20"/>
        </w:rPr>
        <w:t xml:space="preserve"> </w:t>
      </w:r>
      <w:r w:rsidR="00CF7897">
        <w:rPr>
          <w:rFonts w:ascii="Arial" w:hAnsi="Arial" w:cs="Arial"/>
          <w:sz w:val="20"/>
          <w:szCs w:val="20"/>
        </w:rPr>
        <w:t>Mesial margin was elevated</w:t>
      </w:r>
      <w:r w:rsidR="00EA6D99">
        <w:rPr>
          <w:rFonts w:ascii="Arial" w:hAnsi="Arial" w:cs="Arial"/>
          <w:sz w:val="20"/>
          <w:szCs w:val="20"/>
        </w:rPr>
        <w:t>,</w:t>
      </w:r>
      <w:r w:rsidR="00CF7897">
        <w:rPr>
          <w:rFonts w:ascii="Arial" w:hAnsi="Arial" w:cs="Arial"/>
          <w:sz w:val="20"/>
          <w:szCs w:val="20"/>
        </w:rPr>
        <w:t xml:space="preserve"> and </w:t>
      </w:r>
      <w:r w:rsidR="00EA6D99">
        <w:rPr>
          <w:rFonts w:ascii="Arial" w:hAnsi="Arial" w:cs="Arial"/>
          <w:sz w:val="20"/>
          <w:szCs w:val="20"/>
        </w:rPr>
        <w:t xml:space="preserve">the </w:t>
      </w:r>
      <w:r w:rsidR="00CF7897">
        <w:rPr>
          <w:rFonts w:ascii="Arial" w:hAnsi="Arial" w:cs="Arial"/>
          <w:sz w:val="20"/>
          <w:szCs w:val="20"/>
        </w:rPr>
        <w:t xml:space="preserve">access cavity </w:t>
      </w:r>
      <w:r w:rsidR="00EA6D99">
        <w:rPr>
          <w:rFonts w:ascii="Arial" w:hAnsi="Arial" w:cs="Arial"/>
          <w:sz w:val="20"/>
          <w:szCs w:val="20"/>
        </w:rPr>
        <w:t xml:space="preserve">was </w:t>
      </w:r>
      <w:r w:rsidR="00CF7897">
        <w:rPr>
          <w:rFonts w:ascii="Arial" w:hAnsi="Arial" w:cs="Arial"/>
          <w:sz w:val="20"/>
          <w:szCs w:val="20"/>
        </w:rPr>
        <w:t>restored with composite</w:t>
      </w:r>
      <w:r w:rsidR="00EA6D99">
        <w:rPr>
          <w:rFonts w:ascii="Arial" w:hAnsi="Arial" w:cs="Arial"/>
          <w:sz w:val="20"/>
          <w:szCs w:val="20"/>
        </w:rPr>
        <w:t>,</w:t>
      </w:r>
      <w:r w:rsidR="00B82E0D">
        <w:rPr>
          <w:rFonts w:ascii="Arial" w:hAnsi="Arial" w:cs="Arial"/>
          <w:sz w:val="20"/>
          <w:szCs w:val="20"/>
        </w:rPr>
        <w:t xml:space="preserve"> followed by </w:t>
      </w:r>
      <w:r w:rsidR="00EA6D99">
        <w:rPr>
          <w:rFonts w:ascii="Arial" w:hAnsi="Arial" w:cs="Arial"/>
          <w:sz w:val="20"/>
          <w:szCs w:val="20"/>
        </w:rPr>
        <w:t>an all-ceramic</w:t>
      </w:r>
      <w:r w:rsidR="00B82E0D">
        <w:rPr>
          <w:rFonts w:ascii="Arial" w:hAnsi="Arial" w:cs="Arial"/>
          <w:sz w:val="20"/>
          <w:szCs w:val="20"/>
        </w:rPr>
        <w:t xml:space="preserve"> crown.</w:t>
      </w:r>
      <w:r w:rsidR="00CF7897">
        <w:rPr>
          <w:rFonts w:ascii="Arial" w:hAnsi="Arial" w:cs="Arial"/>
          <w:sz w:val="20"/>
          <w:szCs w:val="20"/>
        </w:rPr>
        <w:t xml:space="preserve"> </w:t>
      </w:r>
    </w:p>
    <w:p w14:paraId="19587BA1" w14:textId="77777777" w:rsidR="00E87126" w:rsidRDefault="00E87126" w:rsidP="00EA6D99">
      <w:pPr>
        <w:spacing w:line="276" w:lineRule="auto"/>
        <w:rPr>
          <w:rFonts w:ascii="Arial" w:hAnsi="Arial" w:cs="Arial"/>
          <w:sz w:val="20"/>
          <w:szCs w:val="20"/>
        </w:rPr>
      </w:pPr>
    </w:p>
    <w:p w14:paraId="6C4BD97D" w14:textId="7B3FC870" w:rsidR="00E87126" w:rsidRDefault="00E87126" w:rsidP="00EA6D99">
      <w:pPr>
        <w:spacing w:line="276" w:lineRule="auto"/>
        <w:rPr>
          <w:rFonts w:ascii="Arial" w:hAnsi="Arial" w:cs="Arial"/>
          <w:sz w:val="20"/>
          <w:szCs w:val="20"/>
        </w:rPr>
      </w:pPr>
      <w:r w:rsidRPr="00E87126">
        <w:rPr>
          <w:rFonts w:ascii="Arial" w:hAnsi="Arial" w:cs="Arial"/>
          <w:noProof/>
          <w:sz w:val="20"/>
          <w:szCs w:val="20"/>
        </w:rPr>
        <w:lastRenderedPageBreak/>
        <w:drawing>
          <wp:inline distT="0" distB="0" distL="0" distR="0" wp14:anchorId="58F96281" wp14:editId="49417861">
            <wp:extent cx="1650365" cy="2100050"/>
            <wp:effectExtent l="3810" t="0" r="0" b="0"/>
            <wp:docPr id="13" name="Picture 12">
              <a:extLst xmlns:a="http://schemas.openxmlformats.org/drawingml/2006/main">
                <a:ext uri="{FF2B5EF4-FFF2-40B4-BE49-F238E27FC236}">
                  <a16:creationId xmlns:a16="http://schemas.microsoft.com/office/drawing/2014/main" id="{B8AF3407-4FD9-95FE-E9F0-F34B9F2FEF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8AF3407-4FD9-95FE-E9F0-F34B9F2FEF1E}"/>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t="4849"/>
                    <a:stretch/>
                  </pic:blipFill>
                  <pic:spPr bwMode="auto">
                    <a:xfrm rot="16200000">
                      <a:off x="0" y="0"/>
                      <a:ext cx="1653392" cy="2103902"/>
                    </a:xfrm>
                    <a:prstGeom prst="rect">
                      <a:avLst/>
                    </a:prstGeom>
                    <a:ln>
                      <a:noFill/>
                    </a:ln>
                    <a:extLst>
                      <a:ext uri="{53640926-AAD7-44D8-BBD7-CCE9431645EC}">
                        <a14:shadowObscured xmlns:a14="http://schemas.microsoft.com/office/drawing/2010/main"/>
                      </a:ext>
                    </a:extLst>
                  </pic:spPr>
                </pic:pic>
              </a:graphicData>
            </a:graphic>
          </wp:inline>
        </w:drawing>
      </w:r>
    </w:p>
    <w:p w14:paraId="5FAC2765" w14:textId="650E969A" w:rsidR="00E87126" w:rsidRDefault="00E87126" w:rsidP="00EA6D99">
      <w:pPr>
        <w:spacing w:line="276" w:lineRule="auto"/>
        <w:rPr>
          <w:rFonts w:ascii="Arial" w:hAnsi="Arial" w:cs="Arial"/>
          <w:sz w:val="20"/>
          <w:szCs w:val="20"/>
        </w:rPr>
      </w:pPr>
      <w:r>
        <w:rPr>
          <w:rFonts w:ascii="Arial" w:hAnsi="Arial" w:cs="Arial"/>
          <w:sz w:val="20"/>
          <w:szCs w:val="20"/>
        </w:rPr>
        <w:t xml:space="preserve">FIG </w:t>
      </w:r>
      <w:r w:rsidR="00677E9B">
        <w:rPr>
          <w:rFonts w:ascii="Arial" w:hAnsi="Arial" w:cs="Arial"/>
          <w:sz w:val="20"/>
          <w:szCs w:val="20"/>
        </w:rPr>
        <w:t>10</w:t>
      </w:r>
      <w:r>
        <w:rPr>
          <w:rFonts w:ascii="Arial" w:hAnsi="Arial" w:cs="Arial"/>
          <w:sz w:val="20"/>
          <w:szCs w:val="20"/>
        </w:rPr>
        <w:t>: Radiograph after instrument retrieval from MB2</w:t>
      </w:r>
    </w:p>
    <w:p w14:paraId="3A059EC1" w14:textId="3EA92D73" w:rsidR="00E87126" w:rsidRDefault="00E87126" w:rsidP="00EA6D99">
      <w:pPr>
        <w:spacing w:line="276" w:lineRule="auto"/>
        <w:rPr>
          <w:rFonts w:ascii="Arial" w:hAnsi="Arial" w:cs="Arial"/>
          <w:sz w:val="20"/>
          <w:szCs w:val="20"/>
        </w:rPr>
      </w:pPr>
      <w:r w:rsidRPr="00E87126">
        <w:rPr>
          <w:rFonts w:ascii="Arial" w:hAnsi="Arial" w:cs="Arial"/>
          <w:noProof/>
          <w:sz w:val="20"/>
          <w:szCs w:val="20"/>
        </w:rPr>
        <w:drawing>
          <wp:inline distT="0" distB="0" distL="0" distR="0" wp14:anchorId="7B416C37" wp14:editId="52240D56">
            <wp:extent cx="1448972" cy="2018890"/>
            <wp:effectExtent l="0" t="0" r="0" b="635"/>
            <wp:docPr id="140868147" name="Picture 14">
              <a:extLst xmlns:a="http://schemas.openxmlformats.org/drawingml/2006/main">
                <a:ext uri="{FF2B5EF4-FFF2-40B4-BE49-F238E27FC236}">
                  <a16:creationId xmlns:a16="http://schemas.microsoft.com/office/drawing/2014/main" id="{80EF9238-CC8A-5AB7-C4FC-4CBCFF36AC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80EF9238-CC8A-5AB7-C4FC-4CBCFF36ACC0}"/>
                        </a:ext>
                      </a:extLst>
                    </pic:cNvPr>
                    <pic:cNvPicPr>
                      <a:picLocks noChangeAspect="1"/>
                    </pic:cNvPicPr>
                  </pic:nvPicPr>
                  <pic:blipFill>
                    <a:blip r:embed="rId17" cstate="print">
                      <a:extLst>
                        <a:ext uri="{28A0092B-C50C-407E-A947-70E740481C1C}">
                          <a14:useLocalDpi xmlns:a14="http://schemas.microsoft.com/office/drawing/2010/main" val="0"/>
                        </a:ext>
                      </a:extLst>
                    </a:blip>
                    <a:srcRect t="8122" r="36204"/>
                    <a:stretch/>
                  </pic:blipFill>
                  <pic:spPr>
                    <a:xfrm>
                      <a:off x="0" y="0"/>
                      <a:ext cx="1451775" cy="2022796"/>
                    </a:xfrm>
                    <a:prstGeom prst="rect">
                      <a:avLst/>
                    </a:prstGeom>
                  </pic:spPr>
                </pic:pic>
              </a:graphicData>
            </a:graphic>
          </wp:inline>
        </w:drawing>
      </w:r>
    </w:p>
    <w:p w14:paraId="6DF98F27" w14:textId="25336F5E" w:rsidR="00E87126" w:rsidRDefault="00E87126" w:rsidP="00EA6D99">
      <w:pPr>
        <w:spacing w:line="276" w:lineRule="auto"/>
        <w:rPr>
          <w:rFonts w:ascii="Arial" w:hAnsi="Arial" w:cs="Arial"/>
          <w:sz w:val="20"/>
          <w:szCs w:val="20"/>
        </w:rPr>
      </w:pPr>
      <w:r>
        <w:rPr>
          <w:rFonts w:ascii="Arial" w:hAnsi="Arial" w:cs="Arial"/>
          <w:sz w:val="20"/>
          <w:szCs w:val="20"/>
        </w:rPr>
        <w:t>FIG 1</w:t>
      </w:r>
      <w:r w:rsidR="00677E9B">
        <w:rPr>
          <w:rFonts w:ascii="Arial" w:hAnsi="Arial" w:cs="Arial"/>
          <w:sz w:val="20"/>
          <w:szCs w:val="20"/>
        </w:rPr>
        <w:t>1</w:t>
      </w:r>
      <w:r>
        <w:rPr>
          <w:rFonts w:ascii="Arial" w:hAnsi="Arial" w:cs="Arial"/>
          <w:sz w:val="20"/>
          <w:szCs w:val="20"/>
        </w:rPr>
        <w:t>: Post obturation Radiograph</w:t>
      </w:r>
    </w:p>
    <w:p w14:paraId="560AC150" w14:textId="77777777" w:rsidR="00E87126" w:rsidRPr="00DA2562" w:rsidRDefault="00E87126" w:rsidP="00EA6D99">
      <w:pPr>
        <w:spacing w:line="276" w:lineRule="auto"/>
        <w:rPr>
          <w:rFonts w:ascii="Arial" w:hAnsi="Arial" w:cs="Arial"/>
          <w:sz w:val="20"/>
          <w:szCs w:val="20"/>
        </w:rPr>
      </w:pPr>
    </w:p>
    <w:p w14:paraId="222D4104" w14:textId="21229693" w:rsidR="00334B8A" w:rsidRPr="00DA2562" w:rsidRDefault="00334B8A" w:rsidP="00EA6D99">
      <w:pPr>
        <w:spacing w:line="276" w:lineRule="auto"/>
        <w:rPr>
          <w:rFonts w:ascii="Arial" w:hAnsi="Arial" w:cs="Arial"/>
          <w:b/>
          <w:bCs/>
        </w:rPr>
      </w:pPr>
      <w:r w:rsidRPr="00DA2562">
        <w:rPr>
          <w:rFonts w:ascii="Arial" w:hAnsi="Arial" w:cs="Arial"/>
          <w:b/>
          <w:bCs/>
        </w:rPr>
        <w:t xml:space="preserve">DISCUSSION </w:t>
      </w:r>
    </w:p>
    <w:p w14:paraId="744BA7F6" w14:textId="6A845D8B" w:rsidR="00334B8A" w:rsidRPr="00DA2562" w:rsidRDefault="00334B8A" w:rsidP="00EA6D99">
      <w:pPr>
        <w:spacing w:line="276" w:lineRule="auto"/>
        <w:rPr>
          <w:rFonts w:ascii="Arial" w:hAnsi="Arial" w:cs="Arial"/>
          <w:sz w:val="20"/>
          <w:szCs w:val="20"/>
        </w:rPr>
      </w:pPr>
      <w:r w:rsidRPr="00DA2562">
        <w:rPr>
          <w:rFonts w:ascii="Arial" w:hAnsi="Arial" w:cs="Arial"/>
          <w:sz w:val="20"/>
          <w:szCs w:val="20"/>
        </w:rPr>
        <w:t xml:space="preserve">This case </w:t>
      </w:r>
      <w:r w:rsidR="008129CB">
        <w:rPr>
          <w:rFonts w:ascii="Arial" w:hAnsi="Arial" w:cs="Arial"/>
          <w:sz w:val="20"/>
          <w:szCs w:val="20"/>
        </w:rPr>
        <w:t>report</w:t>
      </w:r>
      <w:r w:rsidR="00985447">
        <w:rPr>
          <w:rFonts w:ascii="Arial" w:hAnsi="Arial" w:cs="Arial"/>
          <w:sz w:val="20"/>
          <w:szCs w:val="20"/>
        </w:rPr>
        <w:t xml:space="preserve"> presents </w:t>
      </w:r>
      <w:r w:rsidRPr="00DA2562">
        <w:rPr>
          <w:rFonts w:ascii="Arial" w:hAnsi="Arial" w:cs="Arial"/>
          <w:sz w:val="20"/>
          <w:szCs w:val="20"/>
        </w:rPr>
        <w:t>the non-surgical endodontic</w:t>
      </w:r>
      <w:r w:rsidR="00985447">
        <w:rPr>
          <w:rFonts w:ascii="Arial" w:hAnsi="Arial" w:cs="Arial"/>
          <w:sz w:val="20"/>
          <w:szCs w:val="20"/>
        </w:rPr>
        <w:t xml:space="preserve"> management </w:t>
      </w:r>
      <w:r w:rsidRPr="00DA2562">
        <w:rPr>
          <w:rFonts w:ascii="Arial" w:hAnsi="Arial" w:cs="Arial"/>
          <w:sz w:val="20"/>
          <w:szCs w:val="20"/>
        </w:rPr>
        <w:t xml:space="preserve">of </w:t>
      </w:r>
      <w:r w:rsidR="00EA6D99">
        <w:rPr>
          <w:rFonts w:ascii="Arial" w:hAnsi="Arial" w:cs="Arial"/>
          <w:sz w:val="20"/>
          <w:szCs w:val="20"/>
        </w:rPr>
        <w:t>maxillary molars</w:t>
      </w:r>
      <w:r w:rsidRPr="00DA2562">
        <w:rPr>
          <w:rFonts w:ascii="Arial" w:hAnsi="Arial" w:cs="Arial"/>
          <w:sz w:val="20"/>
          <w:szCs w:val="20"/>
        </w:rPr>
        <w:t xml:space="preserve"> </w:t>
      </w:r>
      <w:r w:rsidR="00985447">
        <w:rPr>
          <w:rFonts w:ascii="Arial" w:hAnsi="Arial" w:cs="Arial"/>
          <w:sz w:val="20"/>
          <w:szCs w:val="20"/>
        </w:rPr>
        <w:t>with atypical anatomy</w:t>
      </w:r>
      <w:r w:rsidRPr="00DA2562">
        <w:rPr>
          <w:rFonts w:ascii="Arial" w:hAnsi="Arial" w:cs="Arial"/>
          <w:sz w:val="20"/>
          <w:szCs w:val="20"/>
        </w:rPr>
        <w:t xml:space="preserve"> palatal </w:t>
      </w:r>
      <w:r w:rsidR="00985447">
        <w:rPr>
          <w:rFonts w:ascii="Arial" w:hAnsi="Arial" w:cs="Arial"/>
          <w:sz w:val="20"/>
          <w:szCs w:val="20"/>
        </w:rPr>
        <w:t>root</w:t>
      </w:r>
      <w:r w:rsidRPr="00DA2562">
        <w:rPr>
          <w:rFonts w:ascii="Arial" w:hAnsi="Arial" w:cs="Arial"/>
          <w:sz w:val="20"/>
          <w:szCs w:val="20"/>
        </w:rPr>
        <w:t xml:space="preserve">. </w:t>
      </w:r>
      <w:r w:rsidR="003F4ABC">
        <w:rPr>
          <w:rFonts w:ascii="Arial" w:hAnsi="Arial" w:cs="Arial"/>
          <w:sz w:val="20"/>
          <w:szCs w:val="20"/>
        </w:rPr>
        <w:t xml:space="preserve">The maxillary first molar is typically characterized by the presence of three roots and three to four root canals. Consequently, the occurrence of an additional palatal canal </w:t>
      </w:r>
      <w:proofErr w:type="gramStart"/>
      <w:r w:rsidR="003F4ABC">
        <w:rPr>
          <w:rFonts w:ascii="Arial" w:hAnsi="Arial" w:cs="Arial"/>
          <w:sz w:val="20"/>
          <w:szCs w:val="20"/>
        </w:rPr>
        <w:t>is considered to be</w:t>
      </w:r>
      <w:proofErr w:type="gramEnd"/>
      <w:r w:rsidR="003F4ABC">
        <w:rPr>
          <w:rFonts w:ascii="Arial" w:hAnsi="Arial" w:cs="Arial"/>
          <w:sz w:val="20"/>
          <w:szCs w:val="20"/>
        </w:rPr>
        <w:t xml:space="preserve"> relatively uncommon</w:t>
      </w:r>
      <w:r w:rsidRPr="00DA2562">
        <w:rPr>
          <w:rFonts w:ascii="Arial" w:hAnsi="Arial" w:cs="Arial"/>
          <w:sz w:val="20"/>
          <w:szCs w:val="20"/>
        </w:rPr>
        <w:t>.</w:t>
      </w:r>
      <w:r w:rsidR="00C416E0">
        <w:rPr>
          <w:rFonts w:ascii="Arial" w:hAnsi="Arial" w:cs="Arial"/>
          <w:sz w:val="20"/>
          <w:szCs w:val="20"/>
        </w:rPr>
        <w:t xml:space="preserve"> </w:t>
      </w:r>
      <w:r w:rsidR="00C416E0" w:rsidRPr="00DA2562">
        <w:rPr>
          <w:rFonts w:ascii="Arial" w:hAnsi="Arial" w:cs="Arial"/>
          <w:sz w:val="20"/>
          <w:szCs w:val="20"/>
        </w:rPr>
        <w:t>The</w:t>
      </w:r>
      <w:r w:rsidR="00C416E0">
        <w:rPr>
          <w:rFonts w:ascii="Arial" w:hAnsi="Arial" w:cs="Arial"/>
          <w:sz w:val="20"/>
          <w:szCs w:val="20"/>
        </w:rPr>
        <w:t xml:space="preserve"> presence of additional canals in the </w:t>
      </w:r>
      <w:r w:rsidR="00C416E0" w:rsidRPr="00DA2562">
        <w:rPr>
          <w:rFonts w:ascii="Arial" w:hAnsi="Arial" w:cs="Arial"/>
          <w:sz w:val="20"/>
          <w:szCs w:val="20"/>
        </w:rPr>
        <w:t xml:space="preserve"> palatal root of maxillary molars is reported to have a prevalence of approximately 2% to 5.1%</w:t>
      </w:r>
      <w:r w:rsidR="00C416E0">
        <w:rPr>
          <w:rFonts w:ascii="Arial" w:hAnsi="Arial" w:cs="Arial"/>
          <w:sz w:val="20"/>
          <w:szCs w:val="20"/>
        </w:rPr>
        <w:fldChar w:fldCharType="begin"/>
      </w:r>
      <w:r w:rsidR="00C416E0">
        <w:rPr>
          <w:rFonts w:ascii="Arial" w:hAnsi="Arial" w:cs="Arial"/>
          <w:sz w:val="20"/>
          <w:szCs w:val="20"/>
        </w:rPr>
        <w:instrText xml:space="preserve"> ADDIN ZOTERO_ITEM CSL_CITATION {"citationID":"VIHGUL90","properties":{"formattedCitation":"(Krish, 2024)","plainCitation":"(Krish, 2024)","noteIndex":0},"citationItems":[{"id":817,"uris":["http://zotero.org/users/local/u2fbZgtN/items/ETHZ9QJV"],"itemData":{"id":817,"type":"article-journal","abstract":"The occurrence of anatomical complexities during Root Canal Treatment often poses a great challenge in terms of management. Such variations, if not treated meticulously could lead to catastrophic failure of the adopted treatment approach. A thorough pre-operative evaluation has been attributed to the prevention of ‘missed’ canals. The persistence of microbiota within these ‘missed’ canals could be a causative factor for post treatment disease. The maxillary molar typically presents with 4 canals: Two mesiobuccal (MB and MB2), one distobuccal (DB) and one palatal (P). The following case report describes an endodontic intervention for a maxillary molar with the presence of an ‘extra’ palatal canal. Keywords: Extra Palatal canal, Anatomic variation, Endodontic treatment","container-title":"IP Indian Journal of Conservative and Endodontics","DOI":"10.18231/j.ijce.2024.042","note":"publisher: IP Innovative Publication","page":"23410","title":"Management of extra palatal canal in a maxillary molar: A case report","URL":"https://www.ijce.in/article-details/23410","volume":"2024","author":[{"family":"Krish","given":"Chopra*"}],"issued":{"date-parts":[["2024",12,3]]}}}],"schema":"https://github.com/citation-style-language/schema/raw/master/csl-citation.json"} </w:instrText>
      </w:r>
      <w:r w:rsidR="00C416E0">
        <w:rPr>
          <w:rFonts w:ascii="Arial" w:hAnsi="Arial" w:cs="Arial"/>
          <w:sz w:val="20"/>
          <w:szCs w:val="20"/>
        </w:rPr>
        <w:fldChar w:fldCharType="separate"/>
      </w:r>
      <w:r w:rsidR="00C416E0" w:rsidRPr="006B58F9">
        <w:rPr>
          <w:rFonts w:ascii="Arial" w:hAnsi="Arial" w:cs="Arial"/>
          <w:sz w:val="20"/>
        </w:rPr>
        <w:t>(Krish, 2024)</w:t>
      </w:r>
      <w:r w:rsidR="00C416E0">
        <w:rPr>
          <w:rFonts w:ascii="Arial" w:hAnsi="Arial" w:cs="Arial"/>
          <w:sz w:val="20"/>
          <w:szCs w:val="20"/>
        </w:rPr>
        <w:fldChar w:fldCharType="end"/>
      </w:r>
      <w:r w:rsidR="00C416E0" w:rsidRPr="00DA2562">
        <w:rPr>
          <w:rFonts w:ascii="Arial" w:hAnsi="Arial" w:cs="Arial"/>
          <w:sz w:val="20"/>
          <w:szCs w:val="20"/>
        </w:rPr>
        <w:t>.</w:t>
      </w:r>
      <w:r w:rsidRPr="00DA2562">
        <w:rPr>
          <w:rFonts w:ascii="Arial" w:hAnsi="Arial" w:cs="Arial"/>
          <w:sz w:val="20"/>
          <w:szCs w:val="20"/>
        </w:rPr>
        <w:t xml:space="preserve"> Dental practitioners can effectively identify and navigate these atypical configurations with a combination of magnification,</w:t>
      </w:r>
      <w:r w:rsidR="00E70DEA" w:rsidRPr="00DA2562">
        <w:rPr>
          <w:rFonts w:ascii="Arial" w:hAnsi="Arial" w:cs="Arial"/>
          <w:sz w:val="20"/>
          <w:szCs w:val="20"/>
        </w:rPr>
        <w:t xml:space="preserve"> illumination</w:t>
      </w:r>
      <w:r w:rsidR="00EA6D99">
        <w:rPr>
          <w:rFonts w:ascii="Arial" w:hAnsi="Arial" w:cs="Arial"/>
          <w:sz w:val="20"/>
          <w:szCs w:val="20"/>
        </w:rPr>
        <w:t>,</w:t>
      </w:r>
      <w:r w:rsidR="00E70DEA" w:rsidRPr="00DA2562">
        <w:rPr>
          <w:rFonts w:ascii="Arial" w:hAnsi="Arial" w:cs="Arial"/>
          <w:sz w:val="20"/>
          <w:szCs w:val="20"/>
        </w:rPr>
        <w:t xml:space="preserve"> </w:t>
      </w:r>
      <w:r w:rsidRPr="00DA2562">
        <w:rPr>
          <w:rFonts w:ascii="Arial" w:hAnsi="Arial" w:cs="Arial"/>
          <w:sz w:val="20"/>
          <w:szCs w:val="20"/>
        </w:rPr>
        <w:t>proper access cavity preparation and careful canal exploration.</w:t>
      </w:r>
      <w:r w:rsidR="00D64EB7" w:rsidRPr="00DA2562">
        <w:rPr>
          <w:rFonts w:ascii="Arial" w:hAnsi="Arial" w:cs="Arial"/>
          <w:sz w:val="20"/>
          <w:szCs w:val="20"/>
        </w:rPr>
        <w:t xml:space="preserve"> </w:t>
      </w:r>
      <w:r w:rsidRPr="00DA2562">
        <w:rPr>
          <w:rFonts w:ascii="Arial" w:hAnsi="Arial" w:cs="Arial"/>
          <w:sz w:val="20"/>
          <w:szCs w:val="20"/>
        </w:rPr>
        <w:t xml:space="preserve">Additional imaging tools, such as preoperative Cone Beam Computed Tomography (CBCT), are </w:t>
      </w:r>
      <w:r w:rsidR="00A153AB" w:rsidRPr="00DA2562">
        <w:rPr>
          <w:rFonts w:ascii="Arial" w:hAnsi="Arial" w:cs="Arial"/>
          <w:sz w:val="20"/>
          <w:szCs w:val="20"/>
        </w:rPr>
        <w:t>valuable and mandatory diagnostic adjuncts</w:t>
      </w:r>
      <w:r w:rsidR="008129CB">
        <w:rPr>
          <w:rFonts w:ascii="Arial" w:hAnsi="Arial" w:cs="Arial"/>
          <w:sz w:val="20"/>
          <w:szCs w:val="20"/>
        </w:rPr>
        <w:t xml:space="preserve"> </w:t>
      </w:r>
      <w:r w:rsidR="002C4E17" w:rsidRPr="002C4E17">
        <w:rPr>
          <w:rFonts w:ascii="Arial" w:hAnsi="Arial" w:cs="Arial"/>
          <w:sz w:val="20"/>
        </w:rPr>
        <w:t>(Ali, 2020)</w:t>
      </w:r>
      <w:r w:rsidR="008129CB">
        <w:rPr>
          <w:rFonts w:ascii="Arial" w:hAnsi="Arial" w:cs="Arial"/>
          <w:sz w:val="20"/>
        </w:rPr>
        <w:t>.</w:t>
      </w:r>
    </w:p>
    <w:p w14:paraId="728ABFAD" w14:textId="1775898E" w:rsidR="003F52FC" w:rsidRPr="00DA2562" w:rsidRDefault="00783B52" w:rsidP="00EA6D99">
      <w:pPr>
        <w:spacing w:line="276" w:lineRule="auto"/>
        <w:rPr>
          <w:rFonts w:ascii="Arial" w:hAnsi="Arial" w:cs="Arial"/>
          <w:sz w:val="20"/>
          <w:szCs w:val="20"/>
        </w:rPr>
      </w:pPr>
      <w:r w:rsidRPr="00DA2562">
        <w:rPr>
          <w:rFonts w:ascii="Arial" w:hAnsi="Arial" w:cs="Arial"/>
          <w:sz w:val="20"/>
          <w:szCs w:val="20"/>
        </w:rPr>
        <w:t>In case 1, two palatal canals have distinct orifices</w:t>
      </w:r>
      <w:r w:rsidR="000906AE">
        <w:rPr>
          <w:rFonts w:ascii="Arial" w:hAnsi="Arial" w:cs="Arial"/>
          <w:sz w:val="20"/>
          <w:szCs w:val="20"/>
        </w:rPr>
        <w:t xml:space="preserve"> and </w:t>
      </w:r>
      <w:r w:rsidR="008129CB">
        <w:rPr>
          <w:rFonts w:ascii="Arial" w:hAnsi="Arial" w:cs="Arial"/>
          <w:sz w:val="20"/>
          <w:szCs w:val="20"/>
        </w:rPr>
        <w:t>exits</w:t>
      </w:r>
      <w:r w:rsidR="00EA6D99">
        <w:rPr>
          <w:rFonts w:ascii="Arial" w:hAnsi="Arial" w:cs="Arial"/>
          <w:sz w:val="20"/>
          <w:szCs w:val="20"/>
        </w:rPr>
        <w:t>,</w:t>
      </w:r>
      <w:r w:rsidRPr="00DA2562">
        <w:rPr>
          <w:rFonts w:ascii="Arial" w:hAnsi="Arial" w:cs="Arial"/>
          <w:sz w:val="20"/>
          <w:szCs w:val="20"/>
        </w:rPr>
        <w:t xml:space="preserve"> whereas in case 2,</w:t>
      </w:r>
      <w:r w:rsidR="00EA6D99">
        <w:rPr>
          <w:rFonts w:ascii="Arial" w:hAnsi="Arial" w:cs="Arial"/>
          <w:sz w:val="20"/>
          <w:szCs w:val="20"/>
        </w:rPr>
        <w:t xml:space="preserve"> </w:t>
      </w:r>
      <w:r w:rsidRPr="00DA2562">
        <w:rPr>
          <w:rFonts w:ascii="Arial" w:hAnsi="Arial" w:cs="Arial"/>
          <w:sz w:val="20"/>
          <w:szCs w:val="20"/>
        </w:rPr>
        <w:t xml:space="preserve">the 2 palatal </w:t>
      </w:r>
      <w:r w:rsidR="00EA6D99">
        <w:rPr>
          <w:rFonts w:ascii="Arial" w:hAnsi="Arial" w:cs="Arial"/>
          <w:sz w:val="20"/>
          <w:szCs w:val="20"/>
        </w:rPr>
        <w:t>canals</w:t>
      </w:r>
      <w:r w:rsidRPr="00DA2562">
        <w:rPr>
          <w:rFonts w:ascii="Arial" w:hAnsi="Arial" w:cs="Arial"/>
          <w:sz w:val="20"/>
          <w:szCs w:val="20"/>
        </w:rPr>
        <w:t xml:space="preserve"> </w:t>
      </w:r>
      <w:r w:rsidR="00720BC0">
        <w:rPr>
          <w:rFonts w:ascii="Arial" w:hAnsi="Arial" w:cs="Arial"/>
          <w:sz w:val="20"/>
          <w:szCs w:val="20"/>
        </w:rPr>
        <w:t>seem</w:t>
      </w:r>
      <w:r w:rsidRPr="00DA2562">
        <w:rPr>
          <w:rFonts w:ascii="Arial" w:hAnsi="Arial" w:cs="Arial"/>
          <w:sz w:val="20"/>
          <w:szCs w:val="20"/>
        </w:rPr>
        <w:t xml:space="preserve"> to join at the apical third into a single exit.</w:t>
      </w:r>
      <w:r w:rsidR="000906AE">
        <w:rPr>
          <w:rFonts w:ascii="Arial" w:hAnsi="Arial" w:cs="Arial"/>
          <w:sz w:val="20"/>
          <w:szCs w:val="20"/>
        </w:rPr>
        <w:t xml:space="preserve"> </w:t>
      </w:r>
      <w:r w:rsidR="00267E17">
        <w:rPr>
          <w:rFonts w:ascii="Arial" w:hAnsi="Arial" w:cs="Arial"/>
          <w:sz w:val="20"/>
          <w:szCs w:val="20"/>
        </w:rPr>
        <w:t xml:space="preserve">In accordance with </w:t>
      </w:r>
      <w:r w:rsidR="000906AE">
        <w:rPr>
          <w:rFonts w:ascii="Arial" w:hAnsi="Arial" w:cs="Arial"/>
          <w:sz w:val="20"/>
          <w:szCs w:val="20"/>
        </w:rPr>
        <w:t xml:space="preserve">Christie et al classification, case 1 </w:t>
      </w:r>
      <w:r w:rsidR="00267E17">
        <w:rPr>
          <w:rFonts w:ascii="Arial" w:hAnsi="Arial" w:cs="Arial"/>
          <w:sz w:val="20"/>
          <w:szCs w:val="20"/>
        </w:rPr>
        <w:t>may</w:t>
      </w:r>
      <w:r w:rsidR="000906AE">
        <w:rPr>
          <w:rFonts w:ascii="Arial" w:hAnsi="Arial" w:cs="Arial"/>
          <w:sz w:val="20"/>
          <w:szCs w:val="20"/>
        </w:rPr>
        <w:t xml:space="preserve"> be described as a Type III molar</w:t>
      </w:r>
      <w:r w:rsidR="00267E17">
        <w:rPr>
          <w:rFonts w:ascii="Arial" w:hAnsi="Arial" w:cs="Arial"/>
          <w:sz w:val="20"/>
          <w:szCs w:val="20"/>
        </w:rPr>
        <w:t>. Palatal root of maxillary first molar shows a</w:t>
      </w:r>
      <w:r w:rsidR="008129CB">
        <w:rPr>
          <w:rFonts w:ascii="Arial" w:hAnsi="Arial" w:cs="Arial"/>
          <w:sz w:val="20"/>
          <w:szCs w:val="20"/>
        </w:rPr>
        <w:t xml:space="preserve"> Type </w:t>
      </w:r>
      <w:proofErr w:type="gramStart"/>
      <w:r w:rsidR="008129CB">
        <w:rPr>
          <w:rFonts w:ascii="Arial" w:hAnsi="Arial" w:cs="Arial"/>
          <w:sz w:val="20"/>
          <w:szCs w:val="20"/>
        </w:rPr>
        <w:t xml:space="preserve">III </w:t>
      </w:r>
      <w:r w:rsidR="00267E17">
        <w:rPr>
          <w:rFonts w:ascii="Arial" w:hAnsi="Arial" w:cs="Arial"/>
          <w:sz w:val="20"/>
          <w:szCs w:val="20"/>
        </w:rPr>
        <w:t>,</w:t>
      </w:r>
      <w:proofErr w:type="gramEnd"/>
      <w:r w:rsidR="00267E17">
        <w:rPr>
          <w:rFonts w:ascii="Arial" w:hAnsi="Arial" w:cs="Arial"/>
          <w:sz w:val="20"/>
          <w:szCs w:val="20"/>
        </w:rPr>
        <w:t xml:space="preserve"> based on </w:t>
      </w:r>
      <w:r w:rsidR="008129CB">
        <w:rPr>
          <w:rFonts w:ascii="Arial" w:hAnsi="Arial" w:cs="Arial"/>
          <w:sz w:val="20"/>
          <w:szCs w:val="20"/>
        </w:rPr>
        <w:t>Vertucci classification</w:t>
      </w:r>
      <w:r w:rsidR="000906AE">
        <w:rPr>
          <w:rFonts w:ascii="Arial" w:hAnsi="Arial" w:cs="Arial"/>
          <w:sz w:val="20"/>
          <w:szCs w:val="20"/>
        </w:rPr>
        <w:t xml:space="preserve">. </w:t>
      </w:r>
      <w:r w:rsidR="00267E17">
        <w:rPr>
          <w:rFonts w:ascii="Arial" w:hAnsi="Arial" w:cs="Arial"/>
          <w:sz w:val="20"/>
          <w:szCs w:val="20"/>
        </w:rPr>
        <w:t xml:space="preserve">The access cavity had to be refined to a </w:t>
      </w:r>
      <w:r w:rsidR="003F52FC" w:rsidRPr="00DA2562">
        <w:rPr>
          <w:rFonts w:ascii="Arial" w:hAnsi="Arial" w:cs="Arial"/>
          <w:sz w:val="20"/>
          <w:szCs w:val="20"/>
        </w:rPr>
        <w:t xml:space="preserve">trapezoidal shape to enhance visibility for identifying additional canals. A thorough evaluation of the preoperative radiograph and careful examination of the pulp chamber floor, aided by effective </w:t>
      </w:r>
      <w:r w:rsidR="00EA6D99">
        <w:rPr>
          <w:rFonts w:ascii="Arial" w:hAnsi="Arial" w:cs="Arial"/>
          <w:sz w:val="20"/>
          <w:szCs w:val="20"/>
        </w:rPr>
        <w:t>visualisation</w:t>
      </w:r>
      <w:r w:rsidR="003F52FC" w:rsidRPr="00DA2562">
        <w:rPr>
          <w:rFonts w:ascii="Arial" w:hAnsi="Arial" w:cs="Arial"/>
          <w:sz w:val="20"/>
          <w:szCs w:val="20"/>
        </w:rPr>
        <w:t xml:space="preserve"> and probing, enables the clinician to locate the canal orifices. </w:t>
      </w:r>
      <w:r w:rsidR="00267E17">
        <w:rPr>
          <w:rFonts w:ascii="Arial" w:hAnsi="Arial" w:cs="Arial"/>
          <w:sz w:val="20"/>
          <w:szCs w:val="20"/>
        </w:rPr>
        <w:t>Endodontic explorer,</w:t>
      </w:r>
      <w:r w:rsidR="002C5882">
        <w:rPr>
          <w:rFonts w:ascii="Arial" w:hAnsi="Arial" w:cs="Arial"/>
          <w:sz w:val="20"/>
          <w:szCs w:val="20"/>
        </w:rPr>
        <w:t xml:space="preserve"> </w:t>
      </w:r>
      <w:r w:rsidR="00267E17">
        <w:rPr>
          <w:rFonts w:ascii="Arial" w:hAnsi="Arial" w:cs="Arial"/>
          <w:sz w:val="20"/>
          <w:szCs w:val="20"/>
        </w:rPr>
        <w:t>dental loupes,</w:t>
      </w:r>
      <w:r w:rsidR="002C5882">
        <w:rPr>
          <w:rFonts w:ascii="Arial" w:hAnsi="Arial" w:cs="Arial"/>
          <w:sz w:val="20"/>
          <w:szCs w:val="20"/>
        </w:rPr>
        <w:t xml:space="preserve"> </w:t>
      </w:r>
      <w:r w:rsidR="00267E17">
        <w:rPr>
          <w:rFonts w:ascii="Arial" w:hAnsi="Arial" w:cs="Arial"/>
          <w:sz w:val="20"/>
          <w:szCs w:val="20"/>
        </w:rPr>
        <w:t>digital radiograph in various angulations</w:t>
      </w:r>
      <w:r w:rsidR="002C5882">
        <w:rPr>
          <w:rFonts w:ascii="Arial" w:hAnsi="Arial" w:cs="Arial"/>
          <w:sz w:val="20"/>
          <w:szCs w:val="20"/>
        </w:rPr>
        <w:t>,</w:t>
      </w:r>
      <w:r w:rsidR="00267E17">
        <w:rPr>
          <w:rFonts w:ascii="Arial" w:hAnsi="Arial" w:cs="Arial"/>
          <w:sz w:val="20"/>
          <w:szCs w:val="20"/>
        </w:rPr>
        <w:t xml:space="preserve"> etc</w:t>
      </w:r>
      <w:r w:rsidR="002C5882">
        <w:rPr>
          <w:rFonts w:ascii="Arial" w:hAnsi="Arial" w:cs="Arial"/>
          <w:sz w:val="20"/>
          <w:szCs w:val="20"/>
        </w:rPr>
        <w:t>,</w:t>
      </w:r>
      <w:r w:rsidR="00267E17">
        <w:rPr>
          <w:rFonts w:ascii="Arial" w:hAnsi="Arial" w:cs="Arial"/>
          <w:sz w:val="20"/>
          <w:szCs w:val="20"/>
        </w:rPr>
        <w:t xml:space="preserve"> </w:t>
      </w:r>
      <w:r w:rsidR="002C5882">
        <w:rPr>
          <w:rFonts w:ascii="Arial" w:hAnsi="Arial" w:cs="Arial"/>
          <w:sz w:val="20"/>
          <w:szCs w:val="20"/>
        </w:rPr>
        <w:t>have</w:t>
      </w:r>
      <w:r w:rsidR="00267E17">
        <w:rPr>
          <w:rFonts w:ascii="Arial" w:hAnsi="Arial" w:cs="Arial"/>
          <w:sz w:val="20"/>
          <w:szCs w:val="20"/>
        </w:rPr>
        <w:t xml:space="preserve"> been useful in </w:t>
      </w:r>
      <w:r w:rsidR="002C5882">
        <w:rPr>
          <w:rFonts w:ascii="Arial" w:hAnsi="Arial" w:cs="Arial"/>
          <w:sz w:val="20"/>
          <w:szCs w:val="20"/>
        </w:rPr>
        <w:t xml:space="preserve">finding the additional </w:t>
      </w:r>
      <w:r w:rsidR="003F52FC" w:rsidRPr="00DA2562">
        <w:rPr>
          <w:rFonts w:ascii="Arial" w:hAnsi="Arial" w:cs="Arial"/>
          <w:sz w:val="20"/>
          <w:szCs w:val="20"/>
        </w:rPr>
        <w:t xml:space="preserve">canals. </w:t>
      </w:r>
      <w:r w:rsidR="00A153AB" w:rsidRPr="00DA2562">
        <w:rPr>
          <w:rFonts w:ascii="Arial" w:hAnsi="Arial" w:cs="Arial"/>
          <w:sz w:val="20"/>
          <w:szCs w:val="20"/>
        </w:rPr>
        <w:t>M</w:t>
      </w:r>
      <w:r w:rsidR="003F52FC" w:rsidRPr="00DA2562">
        <w:rPr>
          <w:rFonts w:ascii="Arial" w:hAnsi="Arial" w:cs="Arial"/>
          <w:sz w:val="20"/>
          <w:szCs w:val="20"/>
        </w:rPr>
        <w:t>eticulous</w:t>
      </w:r>
      <w:r w:rsidR="00A153AB" w:rsidRPr="00DA2562">
        <w:rPr>
          <w:rFonts w:ascii="Arial" w:hAnsi="Arial" w:cs="Arial"/>
          <w:sz w:val="20"/>
          <w:szCs w:val="20"/>
        </w:rPr>
        <w:t xml:space="preserve"> evaluation of pulp </w:t>
      </w:r>
      <w:r w:rsidR="003F52FC" w:rsidRPr="00DA2562">
        <w:rPr>
          <w:rFonts w:ascii="Arial" w:hAnsi="Arial" w:cs="Arial"/>
          <w:sz w:val="20"/>
          <w:szCs w:val="20"/>
        </w:rPr>
        <w:t>chamber</w:t>
      </w:r>
      <w:r w:rsidR="00A153AB" w:rsidRPr="00DA2562">
        <w:rPr>
          <w:rFonts w:ascii="Arial" w:hAnsi="Arial" w:cs="Arial"/>
          <w:sz w:val="20"/>
          <w:szCs w:val="20"/>
        </w:rPr>
        <w:t xml:space="preserve"> and </w:t>
      </w:r>
      <w:r w:rsidR="003F52FC" w:rsidRPr="00DA2562">
        <w:rPr>
          <w:rFonts w:ascii="Arial" w:hAnsi="Arial" w:cs="Arial"/>
          <w:sz w:val="20"/>
          <w:szCs w:val="20"/>
        </w:rPr>
        <w:t>floor for the potential presence of additional canals</w:t>
      </w:r>
      <w:r w:rsidR="006E259B" w:rsidRPr="00DA2562">
        <w:rPr>
          <w:rFonts w:ascii="Arial" w:hAnsi="Arial" w:cs="Arial"/>
          <w:sz w:val="20"/>
          <w:szCs w:val="20"/>
        </w:rPr>
        <w:t xml:space="preserve"> cannot be </w:t>
      </w:r>
      <w:r w:rsidR="00EA6D99">
        <w:rPr>
          <w:rFonts w:ascii="Arial" w:hAnsi="Arial" w:cs="Arial"/>
          <w:sz w:val="20"/>
          <w:szCs w:val="20"/>
        </w:rPr>
        <w:t>overemphasised</w:t>
      </w:r>
      <w:r w:rsidR="006E259B" w:rsidRPr="00DA2562">
        <w:rPr>
          <w:rFonts w:ascii="Arial" w:hAnsi="Arial" w:cs="Arial"/>
          <w:sz w:val="20"/>
          <w:szCs w:val="20"/>
        </w:rPr>
        <w:t xml:space="preserve"> preoperatively</w:t>
      </w:r>
      <w:r w:rsidR="003F52FC" w:rsidRPr="00DA2562">
        <w:rPr>
          <w:rFonts w:ascii="Arial" w:hAnsi="Arial" w:cs="Arial"/>
          <w:sz w:val="20"/>
          <w:szCs w:val="20"/>
        </w:rPr>
        <w:t xml:space="preserve">. It is crucial to identify and clean these extra canals to prevent endodontic </w:t>
      </w:r>
      <w:r w:rsidR="006E259B" w:rsidRPr="00DA2562">
        <w:rPr>
          <w:rFonts w:ascii="Arial" w:hAnsi="Arial" w:cs="Arial"/>
          <w:sz w:val="20"/>
          <w:szCs w:val="20"/>
        </w:rPr>
        <w:t>mishap</w:t>
      </w:r>
      <w:r w:rsidR="003F52FC" w:rsidRPr="00DA2562">
        <w:rPr>
          <w:rFonts w:ascii="Arial" w:hAnsi="Arial" w:cs="Arial"/>
          <w:sz w:val="20"/>
          <w:szCs w:val="20"/>
        </w:rPr>
        <w:t xml:space="preserve">s. While the likelihood of encountering variations in radicular anatomy is generally low, practitioners </w:t>
      </w:r>
      <w:r w:rsidR="003F52FC" w:rsidRPr="00DA2562">
        <w:rPr>
          <w:rFonts w:ascii="Arial" w:hAnsi="Arial" w:cs="Arial"/>
          <w:sz w:val="20"/>
          <w:szCs w:val="20"/>
        </w:rPr>
        <w:lastRenderedPageBreak/>
        <w:t>must remain vigilant for the existence of supplementary canals or even additional roots</w:t>
      </w:r>
      <w:r w:rsidR="006B6222">
        <w:rPr>
          <w:rFonts w:ascii="Arial" w:hAnsi="Arial" w:cs="Arial"/>
          <w:sz w:val="20"/>
          <w:szCs w:val="20"/>
        </w:rPr>
        <w:t xml:space="preserve"> </w:t>
      </w:r>
      <w:r w:rsidR="002C4E17" w:rsidRPr="002C4E17">
        <w:rPr>
          <w:rFonts w:ascii="Arial" w:hAnsi="Arial" w:cs="Arial"/>
          <w:sz w:val="20"/>
        </w:rPr>
        <w:t>(Ali, 2020; Sung et al., 2021)</w:t>
      </w:r>
      <w:r w:rsidR="003F52FC" w:rsidRPr="00DA2562">
        <w:rPr>
          <w:rFonts w:ascii="Arial" w:hAnsi="Arial" w:cs="Arial"/>
          <w:sz w:val="20"/>
          <w:szCs w:val="20"/>
        </w:rPr>
        <w:t>.</w:t>
      </w:r>
    </w:p>
    <w:p w14:paraId="4A050DFF" w14:textId="671F05BD" w:rsidR="00B82E0D" w:rsidRDefault="002C5882" w:rsidP="00EA6D99">
      <w:pPr>
        <w:spacing w:line="276" w:lineRule="auto"/>
        <w:rPr>
          <w:rFonts w:ascii="Arial" w:hAnsi="Arial" w:cs="Arial"/>
          <w:sz w:val="20"/>
          <w:szCs w:val="20"/>
        </w:rPr>
      </w:pPr>
      <w:r>
        <w:rPr>
          <w:rFonts w:ascii="Arial" w:hAnsi="Arial" w:cs="Arial"/>
          <w:sz w:val="20"/>
          <w:szCs w:val="20"/>
        </w:rPr>
        <w:t xml:space="preserve">Thorough </w:t>
      </w:r>
      <w:r w:rsidR="00B82E0D">
        <w:rPr>
          <w:rFonts w:ascii="Arial" w:hAnsi="Arial" w:cs="Arial"/>
          <w:sz w:val="20"/>
          <w:szCs w:val="20"/>
        </w:rPr>
        <w:t xml:space="preserve">observation of the preoperative radiograph </w:t>
      </w:r>
      <w:r w:rsidR="00EA6D99">
        <w:rPr>
          <w:rFonts w:ascii="Arial" w:hAnsi="Arial" w:cs="Arial"/>
          <w:sz w:val="20"/>
          <w:szCs w:val="20"/>
        </w:rPr>
        <w:t>helps</w:t>
      </w:r>
      <w:r w:rsidR="00B82E0D">
        <w:rPr>
          <w:rFonts w:ascii="Arial" w:hAnsi="Arial" w:cs="Arial"/>
          <w:sz w:val="20"/>
          <w:szCs w:val="20"/>
        </w:rPr>
        <w:t xml:space="preserve"> reveal indistinct canal anatomy</w:t>
      </w:r>
      <w:r w:rsidR="00EA6D99">
        <w:rPr>
          <w:rFonts w:ascii="Arial" w:hAnsi="Arial" w:cs="Arial"/>
          <w:sz w:val="20"/>
          <w:szCs w:val="20"/>
        </w:rPr>
        <w:t>,</w:t>
      </w:r>
      <w:r w:rsidR="00B82E0D">
        <w:rPr>
          <w:rFonts w:ascii="Arial" w:hAnsi="Arial" w:cs="Arial"/>
          <w:sz w:val="20"/>
          <w:szCs w:val="20"/>
        </w:rPr>
        <w:t xml:space="preserve"> which thereby cautions the clinician to be on lookout for canal variations.</w:t>
      </w:r>
      <w:r w:rsidR="00EA6D99">
        <w:rPr>
          <w:rFonts w:ascii="Arial" w:hAnsi="Arial" w:cs="Arial"/>
          <w:sz w:val="20"/>
          <w:szCs w:val="20"/>
        </w:rPr>
        <w:t xml:space="preserve"> In case 1, the indistinct anatomy of the palatal canal was evident in the pre-operative radiograph (FIG.1), whereas</w:t>
      </w:r>
      <w:r w:rsidR="00B82E0D">
        <w:rPr>
          <w:rFonts w:ascii="Arial" w:hAnsi="Arial" w:cs="Arial"/>
          <w:sz w:val="20"/>
          <w:szCs w:val="20"/>
        </w:rPr>
        <w:t xml:space="preserve"> </w:t>
      </w:r>
      <w:r w:rsidR="00EA6D99">
        <w:rPr>
          <w:rFonts w:ascii="Arial" w:hAnsi="Arial" w:cs="Arial"/>
          <w:sz w:val="20"/>
          <w:szCs w:val="20"/>
        </w:rPr>
        <w:t>i</w:t>
      </w:r>
      <w:r w:rsidR="00B82E0D">
        <w:rPr>
          <w:rFonts w:ascii="Arial" w:hAnsi="Arial" w:cs="Arial"/>
          <w:sz w:val="20"/>
          <w:szCs w:val="20"/>
        </w:rPr>
        <w:t xml:space="preserve">n </w:t>
      </w:r>
      <w:r w:rsidR="00EA6D99">
        <w:rPr>
          <w:rFonts w:ascii="Arial" w:hAnsi="Arial" w:cs="Arial"/>
          <w:sz w:val="20"/>
          <w:szCs w:val="20"/>
        </w:rPr>
        <w:t>case 2</w:t>
      </w:r>
      <w:r w:rsidR="00B82E0D">
        <w:rPr>
          <w:rFonts w:ascii="Arial" w:hAnsi="Arial" w:cs="Arial"/>
          <w:sz w:val="20"/>
          <w:szCs w:val="20"/>
        </w:rPr>
        <w:t>, the working length radiograph</w:t>
      </w:r>
      <w:r w:rsidR="00EA6D99">
        <w:rPr>
          <w:rFonts w:ascii="Arial" w:hAnsi="Arial" w:cs="Arial"/>
          <w:sz w:val="20"/>
          <w:szCs w:val="20"/>
        </w:rPr>
        <w:t xml:space="preserve"> </w:t>
      </w:r>
      <w:r w:rsidR="00B82E0D">
        <w:rPr>
          <w:rFonts w:ascii="Arial" w:hAnsi="Arial" w:cs="Arial"/>
          <w:sz w:val="20"/>
          <w:szCs w:val="20"/>
        </w:rPr>
        <w:t>(</w:t>
      </w:r>
      <w:r w:rsidR="00EA6D99">
        <w:rPr>
          <w:rFonts w:ascii="Arial" w:hAnsi="Arial" w:cs="Arial"/>
          <w:sz w:val="20"/>
          <w:szCs w:val="20"/>
        </w:rPr>
        <w:t>FIG.8</w:t>
      </w:r>
      <w:r w:rsidR="00B82E0D">
        <w:rPr>
          <w:rFonts w:ascii="Arial" w:hAnsi="Arial" w:cs="Arial"/>
          <w:sz w:val="20"/>
          <w:szCs w:val="20"/>
        </w:rPr>
        <w:t xml:space="preserve">) shows an </w:t>
      </w:r>
      <w:r w:rsidR="00EA6D99">
        <w:rPr>
          <w:rFonts w:ascii="Arial" w:hAnsi="Arial" w:cs="Arial"/>
          <w:sz w:val="20"/>
          <w:szCs w:val="20"/>
        </w:rPr>
        <w:t>off-centred appearance in the palatal canal.</w:t>
      </w:r>
      <w:r w:rsidR="006B6222" w:rsidRPr="00DA2562">
        <w:rPr>
          <w:rFonts w:ascii="Arial" w:hAnsi="Arial" w:cs="Arial"/>
          <w:sz w:val="20"/>
          <w:szCs w:val="20"/>
        </w:rPr>
        <w:t xml:space="preserve"> </w:t>
      </w:r>
      <w:r w:rsidR="006B6222">
        <w:rPr>
          <w:rFonts w:ascii="Arial" w:hAnsi="Arial" w:cs="Arial"/>
          <w:sz w:val="20"/>
          <w:szCs w:val="20"/>
        </w:rPr>
        <w:t>D</w:t>
      </w:r>
      <w:r w:rsidR="006B6222" w:rsidRPr="00DA2562">
        <w:rPr>
          <w:rFonts w:ascii="Arial" w:hAnsi="Arial" w:cs="Arial"/>
          <w:sz w:val="20"/>
          <w:szCs w:val="20"/>
        </w:rPr>
        <w:t xml:space="preserve">ental </w:t>
      </w:r>
      <w:proofErr w:type="gramStart"/>
      <w:r w:rsidR="006B6222" w:rsidRPr="00DA2562">
        <w:rPr>
          <w:rFonts w:ascii="Arial" w:hAnsi="Arial" w:cs="Arial"/>
          <w:sz w:val="20"/>
          <w:szCs w:val="20"/>
        </w:rPr>
        <w:t>loupes</w:t>
      </w:r>
      <w:r w:rsidR="006B6222">
        <w:rPr>
          <w:rFonts w:ascii="Arial" w:hAnsi="Arial" w:cs="Arial"/>
          <w:sz w:val="20"/>
          <w:szCs w:val="20"/>
        </w:rPr>
        <w:t>(</w:t>
      </w:r>
      <w:proofErr w:type="gramEnd"/>
      <w:r w:rsidR="006B6222">
        <w:rPr>
          <w:rFonts w:ascii="Arial" w:hAnsi="Arial" w:cs="Arial"/>
          <w:sz w:val="20"/>
          <w:szCs w:val="20"/>
        </w:rPr>
        <w:t>3.5x)</w:t>
      </w:r>
      <w:r w:rsidR="006B6222" w:rsidRPr="00DA2562">
        <w:rPr>
          <w:rFonts w:ascii="Arial" w:hAnsi="Arial" w:cs="Arial"/>
          <w:sz w:val="20"/>
          <w:szCs w:val="20"/>
        </w:rPr>
        <w:t xml:space="preserve"> are </w:t>
      </w:r>
      <w:r w:rsidR="006B6222">
        <w:rPr>
          <w:rFonts w:ascii="Arial" w:hAnsi="Arial" w:cs="Arial"/>
          <w:sz w:val="20"/>
          <w:szCs w:val="20"/>
        </w:rPr>
        <w:t>utilised</w:t>
      </w:r>
      <w:r w:rsidR="006B6222" w:rsidRPr="00DA2562">
        <w:rPr>
          <w:rFonts w:ascii="Arial" w:hAnsi="Arial" w:cs="Arial"/>
          <w:sz w:val="20"/>
          <w:szCs w:val="20"/>
        </w:rPr>
        <w:t xml:space="preserve"> for magnification and illumination. </w:t>
      </w:r>
    </w:p>
    <w:p w14:paraId="2405A687" w14:textId="6AB68F85" w:rsidR="00B82E0D" w:rsidRPr="00B82E0D" w:rsidRDefault="00E70DEA" w:rsidP="00EA6D99">
      <w:pPr>
        <w:spacing w:line="276" w:lineRule="auto"/>
        <w:rPr>
          <w:rFonts w:ascii="Arial" w:hAnsi="Arial" w:cs="Arial"/>
          <w:sz w:val="20"/>
        </w:rPr>
      </w:pPr>
      <w:r w:rsidRPr="00DA2562">
        <w:rPr>
          <w:rFonts w:ascii="Arial" w:hAnsi="Arial" w:cs="Arial"/>
          <w:sz w:val="20"/>
          <w:szCs w:val="20"/>
        </w:rPr>
        <w:t xml:space="preserve">Instrument </w:t>
      </w:r>
      <w:r w:rsidR="00DA1816" w:rsidRPr="00DA2562">
        <w:rPr>
          <w:rFonts w:ascii="Arial" w:hAnsi="Arial" w:cs="Arial"/>
          <w:sz w:val="20"/>
          <w:szCs w:val="20"/>
        </w:rPr>
        <w:t xml:space="preserve">separation is a frequent occurrence that can happen even among </w:t>
      </w:r>
      <w:r w:rsidR="006E259B" w:rsidRPr="00DA2562">
        <w:rPr>
          <w:rFonts w:ascii="Arial" w:hAnsi="Arial" w:cs="Arial"/>
          <w:sz w:val="20"/>
          <w:szCs w:val="20"/>
        </w:rPr>
        <w:t xml:space="preserve">experienced </w:t>
      </w:r>
      <w:r w:rsidR="00DA1816" w:rsidRPr="00DA2562">
        <w:rPr>
          <w:rFonts w:ascii="Arial" w:hAnsi="Arial" w:cs="Arial"/>
          <w:sz w:val="20"/>
          <w:szCs w:val="20"/>
        </w:rPr>
        <w:t xml:space="preserve">endodontists, with studies indicating an incidence rate of 94.8% in endodontists compared to 85.1% in general </w:t>
      </w:r>
      <w:r w:rsidR="00EA6D99" w:rsidRPr="00DA2562">
        <w:rPr>
          <w:rFonts w:ascii="Arial" w:hAnsi="Arial" w:cs="Arial"/>
          <w:sz w:val="20"/>
          <w:szCs w:val="20"/>
        </w:rPr>
        <w:t>dentists</w:t>
      </w:r>
      <w:r w:rsidR="00EA6D99" w:rsidRPr="002C4E17">
        <w:rPr>
          <w:rFonts w:ascii="Arial" w:hAnsi="Arial" w:cs="Arial"/>
          <w:sz w:val="20"/>
        </w:rPr>
        <w:t xml:space="preserve"> (</w:t>
      </w:r>
      <w:proofErr w:type="spellStart"/>
      <w:r w:rsidR="002C4E17" w:rsidRPr="002C4E17">
        <w:rPr>
          <w:rFonts w:ascii="Arial" w:hAnsi="Arial" w:cs="Arial"/>
          <w:sz w:val="20"/>
        </w:rPr>
        <w:t>Madarati</w:t>
      </w:r>
      <w:proofErr w:type="spellEnd"/>
      <w:r w:rsidR="002C4E17" w:rsidRPr="002C4E17">
        <w:rPr>
          <w:rFonts w:ascii="Arial" w:hAnsi="Arial" w:cs="Arial"/>
          <w:sz w:val="20"/>
        </w:rPr>
        <w:t xml:space="preserve"> et al., 2008)</w:t>
      </w:r>
      <w:r w:rsidR="00DA1816" w:rsidRPr="00DA2562">
        <w:rPr>
          <w:rFonts w:ascii="Arial" w:hAnsi="Arial" w:cs="Arial"/>
          <w:sz w:val="20"/>
          <w:szCs w:val="20"/>
        </w:rPr>
        <w:t>. To enhance the longevity of the affected tooth, it is crucial to make every effort to either bypass or retrieve the broken instrument</w:t>
      </w:r>
      <w:r w:rsidR="006E259B" w:rsidRPr="00DA2562">
        <w:rPr>
          <w:rFonts w:ascii="Arial" w:hAnsi="Arial" w:cs="Arial"/>
          <w:sz w:val="20"/>
          <w:szCs w:val="20"/>
        </w:rPr>
        <w:t xml:space="preserve"> without much structural damage to </w:t>
      </w:r>
      <w:r w:rsidR="00EA6D99">
        <w:rPr>
          <w:rFonts w:ascii="Arial" w:hAnsi="Arial" w:cs="Arial"/>
          <w:sz w:val="20"/>
          <w:szCs w:val="20"/>
        </w:rPr>
        <w:t xml:space="preserve">the </w:t>
      </w:r>
      <w:r w:rsidR="006E259B" w:rsidRPr="00DA2562">
        <w:rPr>
          <w:rFonts w:ascii="Arial" w:hAnsi="Arial" w:cs="Arial"/>
          <w:sz w:val="20"/>
          <w:szCs w:val="20"/>
        </w:rPr>
        <w:t>tooth</w:t>
      </w:r>
      <w:r w:rsidR="00EA6D99">
        <w:rPr>
          <w:rFonts w:ascii="Arial" w:hAnsi="Arial" w:cs="Arial"/>
          <w:sz w:val="20"/>
          <w:szCs w:val="20"/>
        </w:rPr>
        <w:t xml:space="preserve"> </w:t>
      </w:r>
      <w:r w:rsidR="002C4E17" w:rsidRPr="002C4E17">
        <w:rPr>
          <w:rFonts w:ascii="Arial" w:hAnsi="Arial" w:cs="Arial"/>
          <w:sz w:val="20"/>
        </w:rPr>
        <w:t>(Chauhan, 2024)</w:t>
      </w:r>
      <w:r w:rsidR="00DA1816" w:rsidRPr="00DA2562">
        <w:rPr>
          <w:rFonts w:ascii="Arial" w:hAnsi="Arial" w:cs="Arial"/>
          <w:sz w:val="20"/>
          <w:szCs w:val="20"/>
        </w:rPr>
        <w:t>.</w:t>
      </w:r>
      <w:r w:rsidR="00CB5B2A">
        <w:rPr>
          <w:rFonts w:ascii="Arial" w:hAnsi="Arial" w:cs="Arial"/>
          <w:sz w:val="20"/>
          <w:szCs w:val="20"/>
        </w:rPr>
        <w:t xml:space="preserve"> </w:t>
      </w:r>
      <w:r w:rsidR="00D03368" w:rsidRPr="00DA2562">
        <w:rPr>
          <w:rFonts w:ascii="Arial" w:hAnsi="Arial" w:cs="Arial"/>
          <w:sz w:val="20"/>
          <w:szCs w:val="20"/>
        </w:rPr>
        <w:t xml:space="preserve">In </w:t>
      </w:r>
      <w:r w:rsidR="00D64EB7" w:rsidRPr="00DA2562">
        <w:rPr>
          <w:rFonts w:ascii="Arial" w:hAnsi="Arial" w:cs="Arial"/>
          <w:sz w:val="20"/>
          <w:szCs w:val="20"/>
        </w:rPr>
        <w:t>case</w:t>
      </w:r>
      <w:r w:rsidR="00E93747" w:rsidRPr="00DA2562">
        <w:rPr>
          <w:rFonts w:ascii="Arial" w:hAnsi="Arial" w:cs="Arial"/>
          <w:sz w:val="20"/>
          <w:szCs w:val="20"/>
        </w:rPr>
        <w:t xml:space="preserve"> 2</w:t>
      </w:r>
      <w:r w:rsidR="00D03368" w:rsidRPr="00DA2562">
        <w:rPr>
          <w:rFonts w:ascii="Arial" w:hAnsi="Arial" w:cs="Arial"/>
          <w:sz w:val="20"/>
          <w:szCs w:val="20"/>
        </w:rPr>
        <w:t>, the initial attempts to bypass or retrieve the instrument were unsuccessful, and there was an additional risk of the instrument be</w:t>
      </w:r>
      <w:r w:rsidR="00D64EB7" w:rsidRPr="00DA2562">
        <w:rPr>
          <w:rFonts w:ascii="Arial" w:hAnsi="Arial" w:cs="Arial"/>
          <w:sz w:val="20"/>
          <w:szCs w:val="20"/>
        </w:rPr>
        <w:t xml:space="preserve">ing </w:t>
      </w:r>
      <w:r w:rsidR="00D03368" w:rsidRPr="00DA2562">
        <w:rPr>
          <w:rFonts w:ascii="Arial" w:hAnsi="Arial" w:cs="Arial"/>
          <w:sz w:val="20"/>
          <w:szCs w:val="20"/>
        </w:rPr>
        <w:t xml:space="preserve">lodged in other prepared canals during the retrieval process. Therefore, it was decided to obturate the remaining canals and </w:t>
      </w:r>
      <w:r w:rsidR="002C5882">
        <w:rPr>
          <w:rFonts w:ascii="Arial" w:hAnsi="Arial" w:cs="Arial"/>
          <w:sz w:val="20"/>
          <w:szCs w:val="20"/>
        </w:rPr>
        <w:t>postpone</w:t>
      </w:r>
      <w:r w:rsidR="00D03368" w:rsidRPr="00DA2562">
        <w:rPr>
          <w:rFonts w:ascii="Arial" w:hAnsi="Arial" w:cs="Arial"/>
          <w:sz w:val="20"/>
          <w:szCs w:val="20"/>
        </w:rPr>
        <w:t xml:space="preserve"> the instrument retrieval to a </w:t>
      </w:r>
      <w:r w:rsidR="002C5882">
        <w:rPr>
          <w:rFonts w:ascii="Arial" w:hAnsi="Arial" w:cs="Arial"/>
          <w:sz w:val="20"/>
          <w:szCs w:val="20"/>
        </w:rPr>
        <w:t>later</w:t>
      </w:r>
      <w:r w:rsidR="00D03368" w:rsidRPr="00DA2562">
        <w:rPr>
          <w:rFonts w:ascii="Arial" w:hAnsi="Arial" w:cs="Arial"/>
          <w:sz w:val="20"/>
          <w:szCs w:val="20"/>
        </w:rPr>
        <w:t xml:space="preserve"> appointment. During the follow-up session, the instrument was successfully bypassed and </w:t>
      </w:r>
      <w:r w:rsidR="00CB5B2A">
        <w:rPr>
          <w:rFonts w:ascii="Arial" w:hAnsi="Arial" w:cs="Arial"/>
          <w:sz w:val="20"/>
          <w:szCs w:val="20"/>
        </w:rPr>
        <w:t>removed with a combination of copious irrigation using EDTA and ultrasonic activation</w:t>
      </w:r>
      <w:r w:rsidR="00D03368" w:rsidRPr="00DA2562">
        <w:rPr>
          <w:rFonts w:ascii="Arial" w:hAnsi="Arial" w:cs="Arial"/>
          <w:sz w:val="20"/>
          <w:szCs w:val="20"/>
        </w:rPr>
        <w:t>.</w:t>
      </w:r>
      <w:r w:rsidR="00DA1816" w:rsidRPr="00DA2562">
        <w:rPr>
          <w:rFonts w:ascii="Arial" w:hAnsi="Arial" w:cs="Arial"/>
          <w:sz w:val="20"/>
          <w:szCs w:val="20"/>
        </w:rPr>
        <w:t xml:space="preserve"> </w:t>
      </w:r>
      <w:r w:rsidR="00D03368" w:rsidRPr="00DA2562">
        <w:rPr>
          <w:rFonts w:ascii="Arial" w:hAnsi="Arial" w:cs="Arial"/>
          <w:sz w:val="20"/>
          <w:szCs w:val="20"/>
        </w:rPr>
        <w:t xml:space="preserve">Ultrasonic devices have </w:t>
      </w:r>
      <w:r w:rsidR="002C5882">
        <w:rPr>
          <w:rFonts w:ascii="Arial" w:hAnsi="Arial" w:cs="Arial"/>
          <w:sz w:val="20"/>
          <w:szCs w:val="20"/>
        </w:rPr>
        <w:t xml:space="preserve">proven effective in </w:t>
      </w:r>
      <w:r w:rsidR="00D03368" w:rsidRPr="00DA2562">
        <w:rPr>
          <w:rFonts w:ascii="Arial" w:hAnsi="Arial" w:cs="Arial"/>
          <w:sz w:val="20"/>
          <w:szCs w:val="20"/>
        </w:rPr>
        <w:t xml:space="preserve">loosening and </w:t>
      </w:r>
      <w:r w:rsidR="002C5882">
        <w:rPr>
          <w:rFonts w:ascii="Arial" w:hAnsi="Arial" w:cs="Arial"/>
          <w:sz w:val="20"/>
          <w:szCs w:val="20"/>
        </w:rPr>
        <w:t>eliminating</w:t>
      </w:r>
      <w:r w:rsidR="00D03368" w:rsidRPr="00DA2562">
        <w:rPr>
          <w:rFonts w:ascii="Arial" w:hAnsi="Arial" w:cs="Arial"/>
          <w:sz w:val="20"/>
          <w:szCs w:val="20"/>
        </w:rPr>
        <w:t xml:space="preserve"> various obstructions within root canals</w:t>
      </w:r>
      <w:r w:rsidR="006E259B" w:rsidRPr="00DA2562">
        <w:rPr>
          <w:rFonts w:ascii="Arial" w:hAnsi="Arial" w:cs="Arial"/>
          <w:sz w:val="20"/>
          <w:szCs w:val="20"/>
        </w:rPr>
        <w:t>. T</w:t>
      </w:r>
      <w:r w:rsidR="00D03368" w:rsidRPr="00DA2562">
        <w:rPr>
          <w:rFonts w:ascii="Arial" w:hAnsi="Arial" w:cs="Arial"/>
          <w:sz w:val="20"/>
          <w:szCs w:val="20"/>
        </w:rPr>
        <w:t>he vibrational capabilities of endodontic instruments</w:t>
      </w:r>
      <w:r w:rsidR="006E259B" w:rsidRPr="00DA2562">
        <w:rPr>
          <w:rFonts w:ascii="Arial" w:hAnsi="Arial" w:cs="Arial"/>
          <w:sz w:val="20"/>
          <w:szCs w:val="20"/>
        </w:rPr>
        <w:t xml:space="preserve"> are useful and </w:t>
      </w:r>
      <w:r w:rsidR="00D03368" w:rsidRPr="00DA2562">
        <w:rPr>
          <w:rFonts w:ascii="Arial" w:hAnsi="Arial" w:cs="Arial"/>
          <w:sz w:val="20"/>
          <w:szCs w:val="20"/>
        </w:rPr>
        <w:t>particularly recommended in cases where fractured segments are visible, enhancing the precision and effectiveness of the procedure</w:t>
      </w:r>
      <w:r w:rsidR="008129CB">
        <w:rPr>
          <w:rFonts w:ascii="Arial" w:hAnsi="Arial" w:cs="Arial"/>
          <w:sz w:val="20"/>
          <w:szCs w:val="20"/>
        </w:rPr>
        <w:t xml:space="preserve"> </w:t>
      </w:r>
      <w:r w:rsidR="002C4E17" w:rsidRPr="002C4E17">
        <w:rPr>
          <w:rFonts w:ascii="Arial" w:hAnsi="Arial" w:cs="Arial"/>
          <w:sz w:val="20"/>
        </w:rPr>
        <w:t>(</w:t>
      </w:r>
      <w:proofErr w:type="spellStart"/>
      <w:r w:rsidR="002C4E17" w:rsidRPr="002C4E17">
        <w:rPr>
          <w:rFonts w:ascii="Arial" w:hAnsi="Arial" w:cs="Arial"/>
          <w:sz w:val="20"/>
        </w:rPr>
        <w:t>Glii</w:t>
      </w:r>
      <w:proofErr w:type="spellEnd"/>
      <w:r w:rsidR="002C4E17" w:rsidRPr="002C4E17">
        <w:rPr>
          <w:rFonts w:ascii="Arial" w:hAnsi="Arial" w:cs="Arial"/>
          <w:sz w:val="20"/>
        </w:rPr>
        <w:t xml:space="preserve"> et al., 2023; </w:t>
      </w:r>
      <w:proofErr w:type="spellStart"/>
      <w:r w:rsidR="002C4E17" w:rsidRPr="002C4E17">
        <w:rPr>
          <w:rFonts w:ascii="Arial" w:hAnsi="Arial" w:cs="Arial"/>
          <w:sz w:val="20"/>
        </w:rPr>
        <w:t>Shiyakov</w:t>
      </w:r>
      <w:proofErr w:type="spellEnd"/>
      <w:r w:rsidR="002C4E17" w:rsidRPr="002C4E17">
        <w:rPr>
          <w:rFonts w:ascii="Arial" w:hAnsi="Arial" w:cs="Arial"/>
          <w:sz w:val="20"/>
        </w:rPr>
        <w:t xml:space="preserve"> &amp; Vasileva, 2014)</w:t>
      </w:r>
      <w:r w:rsidR="00B82E0D">
        <w:rPr>
          <w:rFonts w:ascii="Arial" w:hAnsi="Arial" w:cs="Arial"/>
          <w:sz w:val="20"/>
        </w:rPr>
        <w:t>.</w:t>
      </w:r>
    </w:p>
    <w:p w14:paraId="758CC797" w14:textId="63BF0838" w:rsidR="00E93747" w:rsidRPr="00DA2562" w:rsidRDefault="00E93747" w:rsidP="00EA6D99">
      <w:pPr>
        <w:spacing w:line="276" w:lineRule="auto"/>
        <w:rPr>
          <w:rFonts w:ascii="Arial" w:hAnsi="Arial" w:cs="Arial"/>
          <w:sz w:val="20"/>
          <w:szCs w:val="20"/>
        </w:rPr>
      </w:pPr>
      <w:r w:rsidRPr="00DA2562">
        <w:rPr>
          <w:rFonts w:ascii="Arial" w:hAnsi="Arial" w:cs="Arial"/>
          <w:sz w:val="20"/>
          <w:szCs w:val="20"/>
        </w:rPr>
        <w:t>Properly designed and executed access cavities can help avoid numerous potential complications during canal preparation and filling.</w:t>
      </w:r>
      <w:r w:rsidR="00EA6D99">
        <w:rPr>
          <w:rFonts w:ascii="Arial" w:hAnsi="Arial" w:cs="Arial"/>
          <w:sz w:val="20"/>
          <w:szCs w:val="20"/>
        </w:rPr>
        <w:t xml:space="preserve"> </w:t>
      </w:r>
      <w:r w:rsidR="006B6222">
        <w:rPr>
          <w:rFonts w:ascii="Arial" w:hAnsi="Arial" w:cs="Arial"/>
          <w:sz w:val="20"/>
          <w:szCs w:val="20"/>
        </w:rPr>
        <w:t>The utilization of magnification instruments, including dental microscopes and loupes, significantly enhances visualisation capabilities, facilitating the identification of anatomical irregularities</w:t>
      </w:r>
      <w:r w:rsidR="00347626">
        <w:rPr>
          <w:rFonts w:ascii="Arial" w:hAnsi="Arial" w:cs="Arial"/>
          <w:sz w:val="20"/>
          <w:szCs w:val="20"/>
        </w:rPr>
        <w:t xml:space="preserve"> (</w:t>
      </w:r>
      <w:proofErr w:type="spellStart"/>
      <w:r w:rsidR="00347626">
        <w:rPr>
          <w:rFonts w:ascii="Arial" w:hAnsi="Arial" w:cs="Arial"/>
          <w:sz w:val="20"/>
          <w:szCs w:val="20"/>
        </w:rPr>
        <w:t>Buhrley</w:t>
      </w:r>
      <w:proofErr w:type="spellEnd"/>
      <w:r w:rsidR="00347626">
        <w:rPr>
          <w:rFonts w:ascii="Arial" w:hAnsi="Arial" w:cs="Arial"/>
          <w:sz w:val="20"/>
          <w:szCs w:val="20"/>
        </w:rPr>
        <w:t xml:space="preserve"> et al., </w:t>
      </w:r>
      <w:proofErr w:type="gramStart"/>
      <w:r w:rsidR="00347626">
        <w:rPr>
          <w:rFonts w:ascii="Arial" w:hAnsi="Arial" w:cs="Arial"/>
          <w:sz w:val="20"/>
          <w:szCs w:val="20"/>
        </w:rPr>
        <w:t>2002 )</w:t>
      </w:r>
      <w:proofErr w:type="gramEnd"/>
      <w:r w:rsidR="006B6222">
        <w:rPr>
          <w:rFonts w:ascii="Arial" w:hAnsi="Arial" w:cs="Arial"/>
          <w:sz w:val="20"/>
          <w:szCs w:val="20"/>
        </w:rPr>
        <w:t xml:space="preserve">. These tools enable practitioners to achieve a higher level of precision in their assessments and interventions, ultimately contributing to improved patient outcomes in dental practice. </w:t>
      </w:r>
      <w:r w:rsidR="002C5882">
        <w:rPr>
          <w:rFonts w:ascii="Arial" w:hAnsi="Arial" w:cs="Arial"/>
          <w:sz w:val="20"/>
          <w:szCs w:val="20"/>
        </w:rPr>
        <w:t>A</w:t>
      </w:r>
      <w:r w:rsidRPr="00DA2562">
        <w:rPr>
          <w:rFonts w:ascii="Arial" w:hAnsi="Arial" w:cs="Arial"/>
          <w:sz w:val="20"/>
          <w:szCs w:val="20"/>
        </w:rPr>
        <w:t xml:space="preserve"> larger and clearer perspective of the treatment area</w:t>
      </w:r>
      <w:r w:rsidR="002C5882">
        <w:rPr>
          <w:rFonts w:ascii="Arial" w:hAnsi="Arial" w:cs="Arial"/>
          <w:sz w:val="20"/>
          <w:szCs w:val="20"/>
        </w:rPr>
        <w:t xml:space="preserve"> is achieved by increased magnification</w:t>
      </w:r>
      <w:r w:rsidR="0086137D">
        <w:rPr>
          <w:rFonts w:ascii="Arial" w:hAnsi="Arial" w:cs="Arial"/>
          <w:sz w:val="20"/>
          <w:szCs w:val="20"/>
        </w:rPr>
        <w:t xml:space="preserve"> </w:t>
      </w:r>
      <w:r w:rsidR="00347626">
        <w:rPr>
          <w:rFonts w:ascii="Arial" w:hAnsi="Arial" w:cs="Arial"/>
          <w:sz w:val="20"/>
          <w:szCs w:val="20"/>
        </w:rPr>
        <w:t>(Shetty et al., 2012)</w:t>
      </w:r>
      <w:r w:rsidRPr="00DA2562">
        <w:rPr>
          <w:rFonts w:ascii="Arial" w:hAnsi="Arial" w:cs="Arial"/>
          <w:sz w:val="20"/>
          <w:szCs w:val="20"/>
        </w:rPr>
        <w:t xml:space="preserve">. Such </w:t>
      </w:r>
      <w:r w:rsidR="002C5882" w:rsidRPr="00DA2562">
        <w:rPr>
          <w:rFonts w:ascii="Arial" w:hAnsi="Arial" w:cs="Arial"/>
          <w:sz w:val="20"/>
          <w:szCs w:val="20"/>
        </w:rPr>
        <w:t>enhanced</w:t>
      </w:r>
      <w:r w:rsidRPr="00DA2562">
        <w:rPr>
          <w:rFonts w:ascii="Arial" w:hAnsi="Arial" w:cs="Arial"/>
          <w:sz w:val="20"/>
          <w:szCs w:val="20"/>
        </w:rPr>
        <w:t xml:space="preserve"> </w:t>
      </w:r>
      <w:r w:rsidR="00EA6D99">
        <w:rPr>
          <w:rFonts w:ascii="Arial" w:hAnsi="Arial" w:cs="Arial"/>
          <w:sz w:val="20"/>
          <w:szCs w:val="20"/>
        </w:rPr>
        <w:t>visualisation</w:t>
      </w:r>
      <w:r w:rsidRPr="00DA2562">
        <w:rPr>
          <w:rFonts w:ascii="Arial" w:hAnsi="Arial" w:cs="Arial"/>
          <w:sz w:val="20"/>
          <w:szCs w:val="20"/>
        </w:rPr>
        <w:t xml:space="preserve"> enables clinicians to </w:t>
      </w:r>
      <w:r w:rsidR="00EA6D99">
        <w:rPr>
          <w:rFonts w:ascii="Arial" w:hAnsi="Arial" w:cs="Arial"/>
          <w:sz w:val="20"/>
          <w:szCs w:val="20"/>
        </w:rPr>
        <w:t>recognise</w:t>
      </w:r>
      <w:r w:rsidRPr="00DA2562">
        <w:rPr>
          <w:rFonts w:ascii="Arial" w:hAnsi="Arial" w:cs="Arial"/>
          <w:sz w:val="20"/>
          <w:szCs w:val="20"/>
        </w:rPr>
        <w:t xml:space="preserve"> subtle anatomical characteristics and differentiate between canal orifices more efficiently</w:t>
      </w:r>
      <w:r w:rsidR="006B6222">
        <w:rPr>
          <w:rFonts w:ascii="Arial" w:hAnsi="Arial" w:cs="Arial"/>
          <w:sz w:val="20"/>
          <w:szCs w:val="20"/>
        </w:rPr>
        <w:t xml:space="preserve"> </w:t>
      </w:r>
      <w:r w:rsidR="002C4E17" w:rsidRPr="002C4E17">
        <w:rPr>
          <w:rFonts w:ascii="Arial" w:hAnsi="Arial" w:cs="Arial"/>
          <w:kern w:val="0"/>
          <w:sz w:val="20"/>
        </w:rPr>
        <w:t>(</w:t>
      </w:r>
      <w:r w:rsidR="00E87126">
        <w:rPr>
          <w:rFonts w:ascii="Arial" w:hAnsi="Arial" w:cs="Arial"/>
          <w:kern w:val="0"/>
          <w:sz w:val="20"/>
        </w:rPr>
        <w:t>Manik et al,20</w:t>
      </w:r>
      <w:r w:rsidR="00347626">
        <w:rPr>
          <w:rFonts w:ascii="Arial" w:hAnsi="Arial" w:cs="Arial"/>
          <w:kern w:val="0"/>
          <w:sz w:val="20"/>
        </w:rPr>
        <w:t>24</w:t>
      </w:r>
      <w:r w:rsidR="002C4E17" w:rsidRPr="002C4E17">
        <w:rPr>
          <w:rFonts w:ascii="Arial" w:hAnsi="Arial" w:cs="Arial"/>
          <w:kern w:val="0"/>
          <w:sz w:val="20"/>
        </w:rPr>
        <w:t>)</w:t>
      </w:r>
      <w:r w:rsidR="006B6222">
        <w:rPr>
          <w:rFonts w:ascii="Arial" w:hAnsi="Arial" w:cs="Arial"/>
          <w:kern w:val="0"/>
          <w:sz w:val="20"/>
        </w:rPr>
        <w:t>.</w:t>
      </w:r>
    </w:p>
    <w:p w14:paraId="64EFC4A3" w14:textId="77777777" w:rsidR="006E259B" w:rsidRPr="00DA2562" w:rsidRDefault="006E259B" w:rsidP="00EA6D99">
      <w:pPr>
        <w:spacing w:line="276" w:lineRule="auto"/>
        <w:rPr>
          <w:rFonts w:ascii="Arial" w:hAnsi="Arial" w:cs="Arial"/>
        </w:rPr>
      </w:pPr>
    </w:p>
    <w:p w14:paraId="64341969" w14:textId="1A41AF53" w:rsidR="00D64EB7" w:rsidRPr="00DA2562" w:rsidRDefault="00D64EB7" w:rsidP="00EA6D99">
      <w:pPr>
        <w:spacing w:line="276" w:lineRule="auto"/>
        <w:rPr>
          <w:rFonts w:ascii="Arial" w:hAnsi="Arial" w:cs="Arial"/>
          <w:b/>
          <w:bCs/>
        </w:rPr>
      </w:pPr>
      <w:r w:rsidRPr="00DA2562">
        <w:rPr>
          <w:rFonts w:ascii="Arial" w:hAnsi="Arial" w:cs="Arial"/>
          <w:b/>
          <w:bCs/>
        </w:rPr>
        <w:t>CONCLUSION</w:t>
      </w:r>
    </w:p>
    <w:p w14:paraId="4FE776E3" w14:textId="7BAD1372" w:rsidR="00C416E0" w:rsidRDefault="00E70DEA" w:rsidP="00EA6D99">
      <w:pPr>
        <w:spacing w:line="276" w:lineRule="auto"/>
        <w:rPr>
          <w:rFonts w:ascii="Arial" w:hAnsi="Arial" w:cs="Arial"/>
          <w:sz w:val="20"/>
          <w:szCs w:val="20"/>
        </w:rPr>
      </w:pPr>
      <w:r w:rsidRPr="00DA2562">
        <w:rPr>
          <w:rFonts w:ascii="Arial" w:hAnsi="Arial" w:cs="Arial"/>
          <w:sz w:val="20"/>
          <w:szCs w:val="20"/>
        </w:rPr>
        <w:t xml:space="preserve">A comprehensive understanding of tooth anatomy is essential for effective practice. Thorough evaluations should be performed during both clinical and radiographic examinations of patients. Additionally, the utilization of endodontic microscopy and cone-beam computed tomography (CBCT) serves as valuable adjunctive techniques in endodontic treatment and the retrieval of instruments from the root canal. The decision to remove a fractured instrument is influenced by various factors, including the instrument’s position within the canal, the level of cleaning and shaping achieved at the time, and the length of the instrument. </w:t>
      </w:r>
      <w:r w:rsidR="00C416E0">
        <w:rPr>
          <w:rFonts w:ascii="Arial" w:hAnsi="Arial" w:cs="Arial"/>
          <w:sz w:val="20"/>
          <w:szCs w:val="20"/>
        </w:rPr>
        <w:t>The clinician should approach root canal therapy with an open mind, avoiding any preconceived notions about the anatomy involved. It is essential to remain adaptable and ready to encounter variations that may not align with typical expectations. Embracing the unexpected will enhance the clinician's ability to effectively manage diverse clinical scenarios, ultimately improving patient outcomes.</w:t>
      </w:r>
    </w:p>
    <w:p w14:paraId="532A7B54" w14:textId="08FC3E1C" w:rsidR="00DA2562" w:rsidRPr="00DA2562" w:rsidRDefault="00FB31A7" w:rsidP="00EA6D99">
      <w:pPr>
        <w:spacing w:line="276" w:lineRule="auto"/>
        <w:rPr>
          <w:rFonts w:ascii="Arial" w:hAnsi="Arial" w:cs="Arial"/>
          <w:b/>
          <w:bCs/>
          <w:lang w:val="en-US"/>
        </w:rPr>
      </w:pPr>
      <w:r w:rsidRPr="00DA2562">
        <w:rPr>
          <w:rFonts w:ascii="Arial" w:hAnsi="Arial" w:cs="Arial"/>
          <w:b/>
          <w:bCs/>
          <w:lang w:val="en-US"/>
        </w:rPr>
        <w:t xml:space="preserve">CONSENT </w:t>
      </w:r>
    </w:p>
    <w:p w14:paraId="1620614D" w14:textId="525203A2" w:rsidR="00DA2562" w:rsidRPr="00DA2562" w:rsidRDefault="00DA2562" w:rsidP="00EA6D99">
      <w:pPr>
        <w:spacing w:line="276" w:lineRule="auto"/>
        <w:rPr>
          <w:rFonts w:ascii="Arial" w:hAnsi="Arial" w:cs="Arial"/>
          <w:sz w:val="20"/>
          <w:szCs w:val="20"/>
          <w:lang w:val="en-US"/>
        </w:rPr>
      </w:pPr>
      <w:r w:rsidRPr="00DA2562">
        <w:rPr>
          <w:rFonts w:ascii="Arial" w:hAnsi="Arial" w:cs="Arial"/>
          <w:sz w:val="20"/>
          <w:szCs w:val="20"/>
          <w:lang w:val="en-US"/>
        </w:rPr>
        <w:lastRenderedPageBreak/>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62F99508" w14:textId="2B347FEC" w:rsidR="00E30AF5" w:rsidRPr="006732B7" w:rsidRDefault="006732B7" w:rsidP="00A13562">
      <w:pPr>
        <w:rPr>
          <w:rFonts w:ascii="Arial" w:hAnsi="Arial" w:cs="Arial"/>
          <w:b/>
          <w:bCs/>
        </w:rPr>
      </w:pPr>
      <w:bookmarkStart w:id="0" w:name="_Hlk193540946"/>
      <w:bookmarkStart w:id="1" w:name="_Hlk180402183"/>
      <w:bookmarkStart w:id="2" w:name="_Hlk183680988"/>
      <w:r w:rsidRPr="006732B7">
        <w:rPr>
          <w:rFonts w:ascii="Arial" w:hAnsi="Arial" w:cs="Arial"/>
          <w:b/>
          <w:bCs/>
        </w:rPr>
        <w:t>DISCLAIMER (ARTIFICIAL INTELLIGENCE)</w:t>
      </w:r>
    </w:p>
    <w:p w14:paraId="28D7AC00" w14:textId="77777777" w:rsidR="00E30AF5" w:rsidRPr="006732B7" w:rsidRDefault="00E30AF5" w:rsidP="00A13562">
      <w:pPr>
        <w:rPr>
          <w:rFonts w:ascii="Arial" w:hAnsi="Arial" w:cs="Arial"/>
          <w:sz w:val="20"/>
          <w:szCs w:val="20"/>
        </w:rPr>
      </w:pPr>
      <w:r w:rsidRPr="006732B7">
        <w:rPr>
          <w:rFonts w:ascii="Arial" w:hAnsi="Arial" w:cs="Arial"/>
          <w:sz w:val="20"/>
          <w:szCs w:val="20"/>
        </w:rPr>
        <w:t xml:space="preserve">Author(s) hereby </w:t>
      </w:r>
      <w:proofErr w:type="gramStart"/>
      <w:r w:rsidRPr="006732B7">
        <w:rPr>
          <w:rFonts w:ascii="Arial" w:hAnsi="Arial" w:cs="Arial"/>
          <w:sz w:val="20"/>
          <w:szCs w:val="20"/>
        </w:rPr>
        <w:t>declare</w:t>
      </w:r>
      <w:proofErr w:type="gramEnd"/>
      <w:r w:rsidRPr="006732B7">
        <w:rPr>
          <w:rFonts w:ascii="Arial" w:hAnsi="Arial" w:cs="Arial"/>
          <w:sz w:val="20"/>
          <w:szCs w:val="20"/>
        </w:rPr>
        <w:t xml:space="preserve"> that NO generative AI technologies such as Large Language Models (ChatGPT, COPILOT, etc.) and text-to-image generators have been used during the writing or editing of this manuscript. </w:t>
      </w:r>
    </w:p>
    <w:bookmarkEnd w:id="0"/>
    <w:bookmarkEnd w:id="1"/>
    <w:bookmarkEnd w:id="2"/>
    <w:p w14:paraId="68D22A18" w14:textId="77777777" w:rsidR="0082428C" w:rsidRPr="00614996" w:rsidRDefault="0082428C" w:rsidP="00EA6D99">
      <w:pPr>
        <w:spacing w:line="276" w:lineRule="auto"/>
        <w:rPr>
          <w:rFonts w:ascii="Arial" w:hAnsi="Arial" w:cs="Arial"/>
          <w:b/>
          <w:bCs/>
        </w:rPr>
      </w:pPr>
    </w:p>
    <w:p w14:paraId="2F0E001C" w14:textId="344B216B" w:rsidR="0082428C" w:rsidRDefault="009D389E" w:rsidP="00EA6D99">
      <w:pPr>
        <w:spacing w:line="276" w:lineRule="auto"/>
        <w:rPr>
          <w:rFonts w:ascii="Arial" w:hAnsi="Arial" w:cs="Arial"/>
          <w:b/>
          <w:bCs/>
        </w:rPr>
      </w:pPr>
      <w:r>
        <w:rPr>
          <w:rFonts w:ascii="Arial" w:hAnsi="Arial" w:cs="Arial"/>
          <w:b/>
          <w:bCs/>
        </w:rPr>
        <w:t xml:space="preserve">References </w:t>
      </w:r>
    </w:p>
    <w:p w14:paraId="1AD244DD" w14:textId="77777777" w:rsidR="006732B7" w:rsidRDefault="006732B7" w:rsidP="006732B7">
      <w:pPr>
        <w:spacing w:after="0" w:line="480" w:lineRule="auto"/>
        <w:ind w:left="720" w:hanging="360"/>
      </w:pPr>
    </w:p>
    <w:p w14:paraId="0FA890C7" w14:textId="77777777" w:rsidR="006732B7" w:rsidRDefault="006732B7" w:rsidP="006732B7">
      <w:pPr>
        <w:pStyle w:val="Bibliography"/>
        <w:numPr>
          <w:ilvl w:val="0"/>
          <w:numId w:val="3"/>
        </w:numPr>
        <w:rPr>
          <w:rFonts w:ascii="Arial" w:hAnsi="Arial" w:cs="Arial"/>
          <w:sz w:val="20"/>
          <w:szCs w:val="20"/>
        </w:rPr>
      </w:pPr>
      <w:r w:rsidRPr="00292F31">
        <w:rPr>
          <w:rFonts w:ascii="Arial" w:hAnsi="Arial" w:cs="Arial"/>
          <w:sz w:val="20"/>
          <w:szCs w:val="20"/>
        </w:rPr>
        <w:t xml:space="preserve">Lin X, Xie H, Ruan S, Ma X, Long J, Xie F. Five-canal maxillary first molar with calcified MB2 and low bifurcation of distal root canals: a case report. Frontiers in Oral Health. 2025 Mar </w:t>
      </w:r>
      <w:proofErr w:type="gramStart"/>
      <w:r w:rsidRPr="00292F31">
        <w:rPr>
          <w:rFonts w:ascii="Arial" w:hAnsi="Arial" w:cs="Arial"/>
          <w:sz w:val="20"/>
          <w:szCs w:val="20"/>
        </w:rPr>
        <w:t>28;6:1511699</w:t>
      </w:r>
      <w:proofErr w:type="gramEnd"/>
      <w:r w:rsidRPr="00292F31">
        <w:rPr>
          <w:rFonts w:ascii="Arial" w:hAnsi="Arial" w:cs="Arial"/>
          <w:sz w:val="20"/>
          <w:szCs w:val="20"/>
        </w:rPr>
        <w:t>.</w:t>
      </w:r>
    </w:p>
    <w:p w14:paraId="50C6E880" w14:textId="77777777" w:rsidR="006732B7" w:rsidRDefault="006732B7" w:rsidP="006732B7">
      <w:pPr>
        <w:pStyle w:val="Bibliography"/>
        <w:numPr>
          <w:ilvl w:val="0"/>
          <w:numId w:val="3"/>
        </w:numPr>
        <w:rPr>
          <w:rFonts w:ascii="Arial" w:hAnsi="Arial" w:cs="Arial"/>
          <w:sz w:val="20"/>
          <w:szCs w:val="20"/>
        </w:rPr>
      </w:pPr>
      <w:r w:rsidRPr="00292F31">
        <w:rPr>
          <w:rFonts w:ascii="Arial" w:hAnsi="Arial" w:cs="Arial"/>
          <w:sz w:val="20"/>
          <w:szCs w:val="20"/>
        </w:rPr>
        <w:t>Sung KH, Hwang HK, Jo HH. Maxillary First Molars with Two Palatal Root Canals. Case Reports in Dentistry. 2021;2021(1):8885923.</w:t>
      </w:r>
    </w:p>
    <w:p w14:paraId="79D257E7" w14:textId="77777777" w:rsidR="006732B7" w:rsidRPr="00614996" w:rsidRDefault="006732B7" w:rsidP="006732B7">
      <w:pPr>
        <w:pStyle w:val="Bibliography"/>
        <w:numPr>
          <w:ilvl w:val="0"/>
          <w:numId w:val="3"/>
        </w:numPr>
        <w:rPr>
          <w:rFonts w:ascii="Arial" w:hAnsi="Arial" w:cs="Arial"/>
          <w:sz w:val="20"/>
          <w:szCs w:val="20"/>
        </w:rPr>
      </w:pPr>
      <w:r w:rsidRPr="00614996">
        <w:rPr>
          <w:rFonts w:ascii="Arial" w:hAnsi="Arial" w:cs="Arial"/>
          <w:sz w:val="20"/>
          <w:szCs w:val="20"/>
        </w:rPr>
        <w:t xml:space="preserve">Chen, K., Ran, X., &amp; Wang, Y. (2022). Endodontic Treatment </w:t>
      </w:r>
      <w:proofErr w:type="gramStart"/>
      <w:r w:rsidRPr="00614996">
        <w:rPr>
          <w:rFonts w:ascii="Arial" w:hAnsi="Arial" w:cs="Arial"/>
          <w:sz w:val="20"/>
          <w:szCs w:val="20"/>
        </w:rPr>
        <w:t>Of</w:t>
      </w:r>
      <w:proofErr w:type="gramEnd"/>
      <w:r w:rsidRPr="00614996">
        <w:rPr>
          <w:rFonts w:ascii="Arial" w:hAnsi="Arial" w:cs="Arial"/>
          <w:sz w:val="20"/>
          <w:szCs w:val="20"/>
        </w:rPr>
        <w:t xml:space="preserve"> </w:t>
      </w:r>
      <w:proofErr w:type="gramStart"/>
      <w:r w:rsidRPr="00614996">
        <w:rPr>
          <w:rFonts w:ascii="Arial" w:hAnsi="Arial" w:cs="Arial"/>
          <w:sz w:val="20"/>
          <w:szCs w:val="20"/>
        </w:rPr>
        <w:t>The</w:t>
      </w:r>
      <w:proofErr w:type="gramEnd"/>
      <w:r w:rsidRPr="00614996">
        <w:rPr>
          <w:rFonts w:ascii="Arial" w:hAnsi="Arial" w:cs="Arial"/>
          <w:sz w:val="20"/>
          <w:szCs w:val="20"/>
        </w:rPr>
        <w:t xml:space="preserve"> Maxillary First Molar </w:t>
      </w:r>
      <w:proofErr w:type="gramStart"/>
      <w:r w:rsidRPr="00614996">
        <w:rPr>
          <w:rFonts w:ascii="Arial" w:hAnsi="Arial" w:cs="Arial"/>
          <w:sz w:val="20"/>
          <w:szCs w:val="20"/>
        </w:rPr>
        <w:t>With</w:t>
      </w:r>
      <w:proofErr w:type="gramEnd"/>
      <w:r w:rsidRPr="00614996">
        <w:rPr>
          <w:rFonts w:ascii="Arial" w:hAnsi="Arial" w:cs="Arial"/>
          <w:sz w:val="20"/>
          <w:szCs w:val="20"/>
        </w:rPr>
        <w:t xml:space="preserve"> Palatal Canal Variations: A Case Report </w:t>
      </w:r>
      <w:proofErr w:type="gramStart"/>
      <w:r w:rsidRPr="00614996">
        <w:rPr>
          <w:rFonts w:ascii="Arial" w:hAnsi="Arial" w:cs="Arial"/>
          <w:sz w:val="20"/>
          <w:szCs w:val="20"/>
        </w:rPr>
        <w:t>And</w:t>
      </w:r>
      <w:proofErr w:type="gramEnd"/>
      <w:r w:rsidRPr="00614996">
        <w:rPr>
          <w:rFonts w:ascii="Arial" w:hAnsi="Arial" w:cs="Arial"/>
          <w:sz w:val="20"/>
          <w:szCs w:val="20"/>
        </w:rPr>
        <w:t xml:space="preserve"> Review </w:t>
      </w:r>
      <w:proofErr w:type="gramStart"/>
      <w:r w:rsidRPr="00614996">
        <w:rPr>
          <w:rFonts w:ascii="Arial" w:hAnsi="Arial" w:cs="Arial"/>
          <w:sz w:val="20"/>
          <w:szCs w:val="20"/>
        </w:rPr>
        <w:t>Of</w:t>
      </w:r>
      <w:proofErr w:type="gramEnd"/>
      <w:r w:rsidRPr="00614996">
        <w:rPr>
          <w:rFonts w:ascii="Arial" w:hAnsi="Arial" w:cs="Arial"/>
          <w:sz w:val="20"/>
          <w:szCs w:val="20"/>
        </w:rPr>
        <w:t xml:space="preserve"> Literature. </w:t>
      </w:r>
      <w:r w:rsidRPr="00614996">
        <w:rPr>
          <w:rFonts w:ascii="Arial" w:hAnsi="Arial" w:cs="Arial"/>
          <w:i/>
          <w:iCs/>
          <w:sz w:val="20"/>
          <w:szCs w:val="20"/>
        </w:rPr>
        <w:t xml:space="preserve">World Journal </w:t>
      </w:r>
      <w:proofErr w:type="gramStart"/>
      <w:r w:rsidRPr="00614996">
        <w:rPr>
          <w:rFonts w:ascii="Arial" w:hAnsi="Arial" w:cs="Arial"/>
          <w:i/>
          <w:iCs/>
          <w:sz w:val="20"/>
          <w:szCs w:val="20"/>
        </w:rPr>
        <w:t>Of</w:t>
      </w:r>
      <w:proofErr w:type="gramEnd"/>
      <w:r w:rsidRPr="00614996">
        <w:rPr>
          <w:rFonts w:ascii="Arial" w:hAnsi="Arial" w:cs="Arial"/>
          <w:i/>
          <w:iCs/>
          <w:sz w:val="20"/>
          <w:szCs w:val="20"/>
        </w:rPr>
        <w:t xml:space="preserve"> Clinical Cases</w:t>
      </w:r>
      <w:r w:rsidRPr="00614996">
        <w:rPr>
          <w:rFonts w:ascii="Arial" w:hAnsi="Arial" w:cs="Arial"/>
          <w:sz w:val="20"/>
          <w:szCs w:val="20"/>
        </w:rPr>
        <w:t xml:space="preserve">, </w:t>
      </w:r>
      <w:r w:rsidRPr="00614996">
        <w:rPr>
          <w:rFonts w:ascii="Arial" w:hAnsi="Arial" w:cs="Arial"/>
          <w:i/>
          <w:iCs/>
          <w:sz w:val="20"/>
          <w:szCs w:val="20"/>
        </w:rPr>
        <w:t>10</w:t>
      </w:r>
      <w:r w:rsidRPr="00614996">
        <w:rPr>
          <w:rFonts w:ascii="Arial" w:hAnsi="Arial" w:cs="Arial"/>
          <w:sz w:val="20"/>
          <w:szCs w:val="20"/>
        </w:rPr>
        <w:t xml:space="preserve">(32), 12036–12044. </w:t>
      </w:r>
    </w:p>
    <w:p w14:paraId="15833E38" w14:textId="77777777" w:rsidR="006732B7" w:rsidRPr="00614996" w:rsidRDefault="006732B7" w:rsidP="006732B7">
      <w:pPr>
        <w:pStyle w:val="Bibliography"/>
        <w:numPr>
          <w:ilvl w:val="0"/>
          <w:numId w:val="3"/>
        </w:numPr>
        <w:rPr>
          <w:rFonts w:ascii="Arial" w:hAnsi="Arial" w:cs="Arial"/>
          <w:sz w:val="20"/>
          <w:szCs w:val="20"/>
        </w:rPr>
      </w:pPr>
      <w:r w:rsidRPr="00614996">
        <w:rPr>
          <w:rFonts w:ascii="Arial" w:hAnsi="Arial" w:cs="Arial"/>
          <w:sz w:val="20"/>
          <w:szCs w:val="20"/>
        </w:rPr>
        <w:t xml:space="preserve">Qun, L., Longxing, N., Qing, Y., Yuan, L., Jun, W., &amp; </w:t>
      </w:r>
      <w:proofErr w:type="spellStart"/>
      <w:r w:rsidRPr="00614996">
        <w:rPr>
          <w:rFonts w:ascii="Arial" w:hAnsi="Arial" w:cs="Arial"/>
          <w:sz w:val="20"/>
          <w:szCs w:val="20"/>
        </w:rPr>
        <w:t>Qingyue</w:t>
      </w:r>
      <w:proofErr w:type="spellEnd"/>
      <w:r w:rsidRPr="00614996">
        <w:rPr>
          <w:rFonts w:ascii="Arial" w:hAnsi="Arial" w:cs="Arial"/>
          <w:sz w:val="20"/>
          <w:szCs w:val="20"/>
        </w:rPr>
        <w:t xml:space="preserve">, D. (2009, April 1). </w:t>
      </w:r>
      <w:r w:rsidRPr="00614996">
        <w:rPr>
          <w:rFonts w:ascii="Arial" w:hAnsi="Arial" w:cs="Arial"/>
          <w:i/>
          <w:iCs/>
          <w:sz w:val="20"/>
          <w:szCs w:val="20"/>
        </w:rPr>
        <w:t xml:space="preserve">A Case </w:t>
      </w:r>
      <w:proofErr w:type="gramStart"/>
      <w:r w:rsidRPr="00614996">
        <w:rPr>
          <w:rFonts w:ascii="Arial" w:hAnsi="Arial" w:cs="Arial"/>
          <w:i/>
          <w:iCs/>
          <w:sz w:val="20"/>
          <w:szCs w:val="20"/>
        </w:rPr>
        <w:t>Of</w:t>
      </w:r>
      <w:proofErr w:type="gramEnd"/>
      <w:r w:rsidRPr="00614996">
        <w:rPr>
          <w:rFonts w:ascii="Arial" w:hAnsi="Arial" w:cs="Arial"/>
          <w:i/>
          <w:iCs/>
          <w:sz w:val="20"/>
          <w:szCs w:val="20"/>
        </w:rPr>
        <w:t xml:space="preserve"> Asymmetric Maxillary Second Molar </w:t>
      </w:r>
      <w:proofErr w:type="gramStart"/>
      <w:r w:rsidRPr="00614996">
        <w:rPr>
          <w:rFonts w:ascii="Arial" w:hAnsi="Arial" w:cs="Arial"/>
          <w:i/>
          <w:iCs/>
          <w:sz w:val="20"/>
          <w:szCs w:val="20"/>
        </w:rPr>
        <w:t>With</w:t>
      </w:r>
      <w:proofErr w:type="gramEnd"/>
      <w:r w:rsidRPr="00614996">
        <w:rPr>
          <w:rFonts w:ascii="Arial" w:hAnsi="Arial" w:cs="Arial"/>
          <w:i/>
          <w:iCs/>
          <w:sz w:val="20"/>
          <w:szCs w:val="20"/>
        </w:rPr>
        <w:t xml:space="preserve"> Double Palatal Roots. | </w:t>
      </w:r>
      <w:proofErr w:type="spellStart"/>
      <w:r w:rsidRPr="00614996">
        <w:rPr>
          <w:rFonts w:ascii="Arial" w:hAnsi="Arial" w:cs="Arial"/>
          <w:i/>
          <w:iCs/>
          <w:sz w:val="20"/>
          <w:szCs w:val="20"/>
        </w:rPr>
        <w:t>Ebscohost</w:t>
      </w:r>
      <w:proofErr w:type="spellEnd"/>
      <w:r w:rsidRPr="00614996">
        <w:rPr>
          <w:rFonts w:ascii="Arial" w:hAnsi="Arial" w:cs="Arial"/>
          <w:sz w:val="20"/>
          <w:szCs w:val="20"/>
        </w:rPr>
        <w:t>. Https://Openurl.Ebsco.Com/Contentitem/Gcd:43251665?Sid=Ebsco:Plink:Crawler&amp;Id=Ebsco:Gcd:43251665</w:t>
      </w:r>
    </w:p>
    <w:p w14:paraId="66F6A336" w14:textId="77777777" w:rsidR="006732B7" w:rsidRPr="00614996" w:rsidRDefault="006732B7" w:rsidP="006732B7">
      <w:pPr>
        <w:pStyle w:val="Bibliography"/>
        <w:numPr>
          <w:ilvl w:val="0"/>
          <w:numId w:val="3"/>
        </w:numPr>
        <w:rPr>
          <w:rFonts w:ascii="Arial" w:hAnsi="Arial" w:cs="Arial"/>
          <w:sz w:val="20"/>
          <w:szCs w:val="20"/>
        </w:rPr>
      </w:pPr>
      <w:r w:rsidRPr="00614996">
        <w:rPr>
          <w:rFonts w:ascii="Arial" w:hAnsi="Arial" w:cs="Arial"/>
          <w:sz w:val="20"/>
          <w:szCs w:val="20"/>
        </w:rPr>
        <w:t xml:space="preserve">Cleghorn BM, Christie WH, Dong CC. Root </w:t>
      </w:r>
      <w:proofErr w:type="gramStart"/>
      <w:r w:rsidRPr="00614996">
        <w:rPr>
          <w:rFonts w:ascii="Arial" w:hAnsi="Arial" w:cs="Arial"/>
          <w:sz w:val="20"/>
          <w:szCs w:val="20"/>
        </w:rPr>
        <w:t>And</w:t>
      </w:r>
      <w:proofErr w:type="gramEnd"/>
      <w:r w:rsidRPr="00614996">
        <w:rPr>
          <w:rFonts w:ascii="Arial" w:hAnsi="Arial" w:cs="Arial"/>
          <w:sz w:val="20"/>
          <w:szCs w:val="20"/>
        </w:rPr>
        <w:t xml:space="preserve"> Root Canal Morphology </w:t>
      </w:r>
      <w:proofErr w:type="gramStart"/>
      <w:r w:rsidRPr="00614996">
        <w:rPr>
          <w:rFonts w:ascii="Arial" w:hAnsi="Arial" w:cs="Arial"/>
          <w:sz w:val="20"/>
          <w:szCs w:val="20"/>
        </w:rPr>
        <w:t>Of</w:t>
      </w:r>
      <w:proofErr w:type="gramEnd"/>
      <w:r w:rsidRPr="00614996">
        <w:rPr>
          <w:rFonts w:ascii="Arial" w:hAnsi="Arial" w:cs="Arial"/>
          <w:sz w:val="20"/>
          <w:szCs w:val="20"/>
        </w:rPr>
        <w:t xml:space="preserve"> </w:t>
      </w:r>
      <w:proofErr w:type="gramStart"/>
      <w:r w:rsidRPr="00614996">
        <w:rPr>
          <w:rFonts w:ascii="Arial" w:hAnsi="Arial" w:cs="Arial"/>
          <w:sz w:val="20"/>
          <w:szCs w:val="20"/>
        </w:rPr>
        <w:t>The</w:t>
      </w:r>
      <w:proofErr w:type="gramEnd"/>
      <w:r w:rsidRPr="00614996">
        <w:rPr>
          <w:rFonts w:ascii="Arial" w:hAnsi="Arial" w:cs="Arial"/>
          <w:sz w:val="20"/>
          <w:szCs w:val="20"/>
        </w:rPr>
        <w:t xml:space="preserve"> Human Permanent Maxillary First Molar: A Literature Review. Journal Of Endodontics. 2006 Sep 1;32(9):813-21.</w:t>
      </w:r>
    </w:p>
    <w:p w14:paraId="1D7648E3" w14:textId="393D3A10" w:rsidR="006732B7" w:rsidRPr="006732B7" w:rsidRDefault="006732B7" w:rsidP="006732B7">
      <w:pPr>
        <w:pStyle w:val="Bibliography"/>
        <w:numPr>
          <w:ilvl w:val="0"/>
          <w:numId w:val="3"/>
        </w:numPr>
        <w:rPr>
          <w:rFonts w:ascii="Arial" w:hAnsi="Arial" w:cs="Arial"/>
          <w:sz w:val="20"/>
          <w:szCs w:val="20"/>
        </w:rPr>
      </w:pPr>
      <w:r w:rsidRPr="00292F31">
        <w:rPr>
          <w:rFonts w:ascii="Arial" w:hAnsi="Arial" w:cs="Arial"/>
          <w:sz w:val="20"/>
          <w:szCs w:val="20"/>
        </w:rPr>
        <w:t>Christie WH, Peikoff MD, Fogel HM. Maxillary molars with two palatal roots: a retrospective clinical study. Journal of endodontics. 1991 Feb 1;17(2):80-4.</w:t>
      </w:r>
    </w:p>
    <w:p w14:paraId="5DD6EF4D" w14:textId="77777777" w:rsidR="006732B7" w:rsidRPr="00292F31" w:rsidRDefault="006732B7" w:rsidP="006732B7">
      <w:pPr>
        <w:pStyle w:val="Bibliography"/>
        <w:numPr>
          <w:ilvl w:val="0"/>
          <w:numId w:val="3"/>
        </w:numPr>
        <w:rPr>
          <w:rFonts w:ascii="Arial" w:hAnsi="Arial" w:cs="Arial"/>
          <w:sz w:val="20"/>
          <w:szCs w:val="20"/>
        </w:rPr>
      </w:pPr>
      <w:proofErr w:type="spellStart"/>
      <w:r w:rsidRPr="00292F31">
        <w:rPr>
          <w:rFonts w:ascii="Arial" w:hAnsi="Arial" w:cs="Arial"/>
          <w:sz w:val="20"/>
          <w:szCs w:val="20"/>
        </w:rPr>
        <w:t>Baruwa</w:t>
      </w:r>
      <w:proofErr w:type="spellEnd"/>
      <w:r w:rsidRPr="00292F31">
        <w:rPr>
          <w:rFonts w:ascii="Arial" w:hAnsi="Arial" w:cs="Arial"/>
          <w:sz w:val="20"/>
          <w:szCs w:val="20"/>
        </w:rPr>
        <w:t xml:space="preserve"> AO, Martins JN, </w:t>
      </w:r>
      <w:proofErr w:type="spellStart"/>
      <w:r w:rsidRPr="00292F31">
        <w:rPr>
          <w:rFonts w:ascii="Arial" w:hAnsi="Arial" w:cs="Arial"/>
          <w:sz w:val="20"/>
          <w:szCs w:val="20"/>
        </w:rPr>
        <w:t>Meirinhos</w:t>
      </w:r>
      <w:proofErr w:type="spellEnd"/>
      <w:r w:rsidRPr="00292F31">
        <w:rPr>
          <w:rFonts w:ascii="Arial" w:hAnsi="Arial" w:cs="Arial"/>
          <w:sz w:val="20"/>
          <w:szCs w:val="20"/>
        </w:rPr>
        <w:t xml:space="preserve"> J, Pereira B, Gouveia J, Quaresma SA, Monroe A, Ginjeira A. The influence of missed canals on the prevalence of periapical lesions in endodontically treated teeth: a cross-sectional study. Journal of Endodontics. 2020 Jan 1;46(1):34-9.</w:t>
      </w:r>
    </w:p>
    <w:p w14:paraId="19A737B7" w14:textId="77777777" w:rsidR="006732B7" w:rsidRDefault="006732B7" w:rsidP="006732B7">
      <w:pPr>
        <w:pStyle w:val="Bibliography"/>
        <w:numPr>
          <w:ilvl w:val="0"/>
          <w:numId w:val="3"/>
        </w:numPr>
        <w:rPr>
          <w:rFonts w:ascii="Arial" w:hAnsi="Arial" w:cs="Arial"/>
          <w:sz w:val="20"/>
          <w:szCs w:val="20"/>
        </w:rPr>
      </w:pPr>
      <w:proofErr w:type="spellStart"/>
      <w:r w:rsidRPr="00292F31">
        <w:rPr>
          <w:rFonts w:ascii="Arial" w:hAnsi="Arial" w:cs="Arial"/>
          <w:sz w:val="20"/>
          <w:szCs w:val="20"/>
        </w:rPr>
        <w:lastRenderedPageBreak/>
        <w:t>Mashyakhy</w:t>
      </w:r>
      <w:proofErr w:type="spellEnd"/>
      <w:r w:rsidRPr="00292F31">
        <w:rPr>
          <w:rFonts w:ascii="Arial" w:hAnsi="Arial" w:cs="Arial"/>
          <w:sz w:val="20"/>
          <w:szCs w:val="20"/>
        </w:rPr>
        <w:t xml:space="preserve"> M, Hadi FA, Alhazmi HA, </w:t>
      </w:r>
      <w:proofErr w:type="spellStart"/>
      <w:r w:rsidRPr="00292F31">
        <w:rPr>
          <w:rFonts w:ascii="Arial" w:hAnsi="Arial" w:cs="Arial"/>
          <w:sz w:val="20"/>
          <w:szCs w:val="20"/>
        </w:rPr>
        <w:t>Alfaifi</w:t>
      </w:r>
      <w:proofErr w:type="spellEnd"/>
      <w:r w:rsidRPr="00292F31">
        <w:rPr>
          <w:rFonts w:ascii="Arial" w:hAnsi="Arial" w:cs="Arial"/>
          <w:sz w:val="20"/>
          <w:szCs w:val="20"/>
        </w:rPr>
        <w:t xml:space="preserve"> RA, </w:t>
      </w:r>
      <w:proofErr w:type="spellStart"/>
      <w:r w:rsidRPr="00292F31">
        <w:rPr>
          <w:rFonts w:ascii="Arial" w:hAnsi="Arial" w:cs="Arial"/>
          <w:sz w:val="20"/>
          <w:szCs w:val="20"/>
        </w:rPr>
        <w:t>Alabsi</w:t>
      </w:r>
      <w:proofErr w:type="spellEnd"/>
      <w:r w:rsidRPr="00292F31">
        <w:rPr>
          <w:rFonts w:ascii="Arial" w:hAnsi="Arial" w:cs="Arial"/>
          <w:sz w:val="20"/>
          <w:szCs w:val="20"/>
        </w:rPr>
        <w:t xml:space="preserve"> FS, </w:t>
      </w:r>
      <w:proofErr w:type="spellStart"/>
      <w:r w:rsidRPr="00292F31">
        <w:rPr>
          <w:rFonts w:ascii="Arial" w:hAnsi="Arial" w:cs="Arial"/>
          <w:sz w:val="20"/>
          <w:szCs w:val="20"/>
        </w:rPr>
        <w:t>Bajawi</w:t>
      </w:r>
      <w:proofErr w:type="spellEnd"/>
      <w:r w:rsidRPr="00292F31">
        <w:rPr>
          <w:rFonts w:ascii="Arial" w:hAnsi="Arial" w:cs="Arial"/>
          <w:sz w:val="20"/>
          <w:szCs w:val="20"/>
        </w:rPr>
        <w:t xml:space="preserve"> H, </w:t>
      </w:r>
      <w:proofErr w:type="spellStart"/>
      <w:r w:rsidRPr="00292F31">
        <w:rPr>
          <w:rFonts w:ascii="Arial" w:hAnsi="Arial" w:cs="Arial"/>
          <w:sz w:val="20"/>
          <w:szCs w:val="20"/>
        </w:rPr>
        <w:t>Alkahtany</w:t>
      </w:r>
      <w:proofErr w:type="spellEnd"/>
      <w:r w:rsidRPr="00292F31">
        <w:rPr>
          <w:rFonts w:ascii="Arial" w:hAnsi="Arial" w:cs="Arial"/>
          <w:sz w:val="20"/>
          <w:szCs w:val="20"/>
        </w:rPr>
        <w:t xml:space="preserve"> M, </w:t>
      </w:r>
      <w:proofErr w:type="spellStart"/>
      <w:r w:rsidRPr="00292F31">
        <w:rPr>
          <w:rFonts w:ascii="Arial" w:hAnsi="Arial" w:cs="Arial"/>
          <w:sz w:val="20"/>
          <w:szCs w:val="20"/>
        </w:rPr>
        <w:t>AbuMelha</w:t>
      </w:r>
      <w:proofErr w:type="spellEnd"/>
      <w:r w:rsidRPr="00292F31">
        <w:rPr>
          <w:rFonts w:ascii="Arial" w:hAnsi="Arial" w:cs="Arial"/>
          <w:sz w:val="20"/>
          <w:szCs w:val="20"/>
        </w:rPr>
        <w:t xml:space="preserve"> A. Prevalence of missed canals and their association with apical periodontitis in posterior endodontically treated teeth: a CBCT study. International Journal of Dentistry. 2021;2021(1):9962429.</w:t>
      </w:r>
    </w:p>
    <w:p w14:paraId="3F1119AF" w14:textId="77777777" w:rsidR="006732B7" w:rsidRPr="00173083" w:rsidRDefault="006732B7" w:rsidP="006732B7"/>
    <w:p w14:paraId="0E131CE1" w14:textId="77777777" w:rsidR="006732B7" w:rsidRPr="00614996" w:rsidRDefault="006732B7" w:rsidP="006732B7">
      <w:pPr>
        <w:pStyle w:val="Bibliography"/>
        <w:numPr>
          <w:ilvl w:val="0"/>
          <w:numId w:val="3"/>
        </w:numPr>
        <w:rPr>
          <w:rFonts w:ascii="Arial" w:hAnsi="Arial" w:cs="Arial"/>
          <w:sz w:val="20"/>
          <w:szCs w:val="20"/>
        </w:rPr>
      </w:pPr>
      <w:r w:rsidRPr="00614996">
        <w:rPr>
          <w:rFonts w:ascii="Arial" w:hAnsi="Arial" w:cs="Arial"/>
          <w:sz w:val="20"/>
          <w:szCs w:val="20"/>
        </w:rPr>
        <w:t xml:space="preserve">Kumar, S. K., Sinha, S., Prabha, M. V., &amp; </w:t>
      </w:r>
      <w:proofErr w:type="spellStart"/>
      <w:r w:rsidRPr="00614996">
        <w:rPr>
          <w:rFonts w:ascii="Arial" w:hAnsi="Arial" w:cs="Arial"/>
          <w:sz w:val="20"/>
          <w:szCs w:val="20"/>
        </w:rPr>
        <w:t>Haragopal</w:t>
      </w:r>
      <w:proofErr w:type="spellEnd"/>
      <w:r w:rsidRPr="00614996">
        <w:rPr>
          <w:rFonts w:ascii="Arial" w:hAnsi="Arial" w:cs="Arial"/>
          <w:sz w:val="20"/>
          <w:szCs w:val="20"/>
        </w:rPr>
        <w:t xml:space="preserve">, S. (2012). Maxillary Molar </w:t>
      </w:r>
      <w:proofErr w:type="gramStart"/>
      <w:r w:rsidRPr="00614996">
        <w:rPr>
          <w:rFonts w:ascii="Arial" w:hAnsi="Arial" w:cs="Arial"/>
          <w:sz w:val="20"/>
          <w:szCs w:val="20"/>
        </w:rPr>
        <w:t>With</w:t>
      </w:r>
      <w:proofErr w:type="gramEnd"/>
      <w:r w:rsidRPr="00614996">
        <w:rPr>
          <w:rFonts w:ascii="Arial" w:hAnsi="Arial" w:cs="Arial"/>
          <w:sz w:val="20"/>
          <w:szCs w:val="20"/>
        </w:rPr>
        <w:t xml:space="preserve"> Two Palatal Canals. </w:t>
      </w:r>
      <w:r w:rsidRPr="00614996">
        <w:rPr>
          <w:rFonts w:ascii="Arial" w:hAnsi="Arial" w:cs="Arial"/>
          <w:i/>
          <w:iCs/>
          <w:sz w:val="20"/>
          <w:szCs w:val="20"/>
        </w:rPr>
        <w:t xml:space="preserve">The Journal </w:t>
      </w:r>
      <w:proofErr w:type="gramStart"/>
      <w:r w:rsidRPr="00614996">
        <w:rPr>
          <w:rFonts w:ascii="Arial" w:hAnsi="Arial" w:cs="Arial"/>
          <w:i/>
          <w:iCs/>
          <w:sz w:val="20"/>
          <w:szCs w:val="20"/>
        </w:rPr>
        <w:t>Of</w:t>
      </w:r>
      <w:proofErr w:type="gramEnd"/>
      <w:r w:rsidRPr="00614996">
        <w:rPr>
          <w:rFonts w:ascii="Arial" w:hAnsi="Arial" w:cs="Arial"/>
          <w:i/>
          <w:iCs/>
          <w:sz w:val="20"/>
          <w:szCs w:val="20"/>
        </w:rPr>
        <w:t xml:space="preserve"> Contemporary Dental Practice</w:t>
      </w:r>
      <w:r w:rsidRPr="00614996">
        <w:rPr>
          <w:rFonts w:ascii="Arial" w:hAnsi="Arial" w:cs="Arial"/>
          <w:sz w:val="20"/>
          <w:szCs w:val="20"/>
        </w:rPr>
        <w:t xml:space="preserve">, </w:t>
      </w:r>
      <w:r w:rsidRPr="00614996">
        <w:rPr>
          <w:rFonts w:ascii="Arial" w:hAnsi="Arial" w:cs="Arial"/>
          <w:i/>
          <w:iCs/>
          <w:sz w:val="20"/>
          <w:szCs w:val="20"/>
        </w:rPr>
        <w:t>13</w:t>
      </w:r>
      <w:r w:rsidRPr="00614996">
        <w:rPr>
          <w:rFonts w:ascii="Arial" w:hAnsi="Arial" w:cs="Arial"/>
          <w:sz w:val="20"/>
          <w:szCs w:val="20"/>
        </w:rPr>
        <w:t>(6), 905–907. Https://Doi.Org/10.5005/Jp-Journals-10024-1251</w:t>
      </w:r>
    </w:p>
    <w:p w14:paraId="0E479019" w14:textId="77777777" w:rsidR="006732B7" w:rsidRPr="006B58F9" w:rsidRDefault="006732B7" w:rsidP="006732B7">
      <w:pPr>
        <w:pStyle w:val="Bibliography"/>
        <w:numPr>
          <w:ilvl w:val="0"/>
          <w:numId w:val="3"/>
        </w:numPr>
        <w:rPr>
          <w:rFonts w:ascii="Arial" w:hAnsi="Arial" w:cs="Arial"/>
          <w:sz w:val="20"/>
          <w:szCs w:val="20"/>
        </w:rPr>
      </w:pPr>
      <w:r w:rsidRPr="006B58F9">
        <w:rPr>
          <w:rFonts w:ascii="Arial" w:hAnsi="Arial" w:cs="Arial"/>
          <w:sz w:val="20"/>
          <w:szCs w:val="20"/>
        </w:rPr>
        <w:fldChar w:fldCharType="begin"/>
      </w:r>
      <w:r w:rsidRPr="006B58F9">
        <w:rPr>
          <w:rFonts w:ascii="Arial" w:hAnsi="Arial" w:cs="Arial"/>
          <w:sz w:val="20"/>
          <w:szCs w:val="20"/>
        </w:rPr>
        <w:instrText xml:space="preserve"> ADDIN ZOTERO_BIBL {"uncited":[],"omitted":[],"custom":[]} CSL_BIBLIOGRAPHY </w:instrText>
      </w:r>
      <w:r w:rsidRPr="006B58F9">
        <w:rPr>
          <w:rFonts w:ascii="Arial" w:hAnsi="Arial" w:cs="Arial"/>
          <w:sz w:val="20"/>
          <w:szCs w:val="20"/>
        </w:rPr>
        <w:fldChar w:fldCharType="separate"/>
      </w:r>
      <w:r w:rsidRPr="006B58F9">
        <w:rPr>
          <w:rFonts w:ascii="Arial" w:hAnsi="Arial" w:cs="Arial"/>
          <w:sz w:val="20"/>
          <w:szCs w:val="20"/>
        </w:rPr>
        <w:t xml:space="preserve">Krish, C. (2024). Management of extra palatal canal in a maxillary molar: A case report. </w:t>
      </w:r>
      <w:r w:rsidRPr="006B58F9">
        <w:rPr>
          <w:rFonts w:ascii="Arial" w:hAnsi="Arial" w:cs="Arial"/>
          <w:i/>
          <w:iCs/>
          <w:sz w:val="20"/>
          <w:szCs w:val="20"/>
        </w:rPr>
        <w:t>IP Indian Journal of Conservative and Endodontics</w:t>
      </w:r>
      <w:r w:rsidRPr="006B58F9">
        <w:rPr>
          <w:rFonts w:ascii="Arial" w:hAnsi="Arial" w:cs="Arial"/>
          <w:sz w:val="20"/>
          <w:szCs w:val="20"/>
        </w:rPr>
        <w:t xml:space="preserve">, </w:t>
      </w:r>
      <w:r w:rsidRPr="006B58F9">
        <w:rPr>
          <w:rFonts w:ascii="Arial" w:hAnsi="Arial" w:cs="Arial"/>
          <w:i/>
          <w:iCs/>
          <w:sz w:val="20"/>
          <w:szCs w:val="20"/>
        </w:rPr>
        <w:t>2024</w:t>
      </w:r>
      <w:r w:rsidRPr="006B58F9">
        <w:rPr>
          <w:rFonts w:ascii="Arial" w:hAnsi="Arial" w:cs="Arial"/>
          <w:sz w:val="20"/>
          <w:szCs w:val="20"/>
        </w:rPr>
        <w:t xml:space="preserve">, </w:t>
      </w:r>
      <w:proofErr w:type="gramStart"/>
      <w:r w:rsidRPr="006B58F9">
        <w:rPr>
          <w:rFonts w:ascii="Arial" w:hAnsi="Arial" w:cs="Arial"/>
          <w:sz w:val="20"/>
          <w:szCs w:val="20"/>
        </w:rPr>
        <w:t>23410</w:t>
      </w:r>
      <w:r>
        <w:rPr>
          <w:rFonts w:ascii="Arial" w:hAnsi="Arial" w:cs="Arial"/>
          <w:sz w:val="20"/>
          <w:szCs w:val="20"/>
        </w:rPr>
        <w:t xml:space="preserve">  </w:t>
      </w:r>
      <w:r w:rsidRPr="006B58F9">
        <w:rPr>
          <w:rFonts w:ascii="Arial" w:hAnsi="Arial" w:cs="Arial"/>
          <w:sz w:val="20"/>
          <w:szCs w:val="20"/>
        </w:rPr>
        <w:t>https://doi.org/10.18231/j.ijce.2024.042</w:t>
      </w:r>
      <w:proofErr w:type="gramEnd"/>
    </w:p>
    <w:p w14:paraId="6A6FD6F0" w14:textId="77777777" w:rsidR="006732B7" w:rsidRPr="00173083" w:rsidRDefault="006732B7" w:rsidP="006732B7">
      <w:r w:rsidRPr="006B58F9">
        <w:rPr>
          <w:rFonts w:ascii="Arial" w:hAnsi="Arial" w:cs="Arial"/>
          <w:sz w:val="20"/>
          <w:szCs w:val="20"/>
        </w:rPr>
        <w:fldChar w:fldCharType="end"/>
      </w:r>
    </w:p>
    <w:p w14:paraId="5F959671" w14:textId="77777777" w:rsidR="006732B7" w:rsidRDefault="006732B7" w:rsidP="006732B7">
      <w:pPr>
        <w:pStyle w:val="Bibliography"/>
        <w:numPr>
          <w:ilvl w:val="0"/>
          <w:numId w:val="3"/>
        </w:numPr>
        <w:rPr>
          <w:rFonts w:ascii="Arial" w:hAnsi="Arial" w:cs="Arial"/>
          <w:sz w:val="20"/>
          <w:szCs w:val="20"/>
        </w:rPr>
      </w:pPr>
      <w:r w:rsidRPr="00614996">
        <w:rPr>
          <w:rFonts w:ascii="Arial" w:hAnsi="Arial" w:cs="Arial"/>
          <w:sz w:val="20"/>
          <w:szCs w:val="20"/>
        </w:rPr>
        <w:t xml:space="preserve">Ali, M. (2020). Two Canals </w:t>
      </w:r>
      <w:proofErr w:type="gramStart"/>
      <w:r w:rsidRPr="00614996">
        <w:rPr>
          <w:rFonts w:ascii="Arial" w:hAnsi="Arial" w:cs="Arial"/>
          <w:sz w:val="20"/>
          <w:szCs w:val="20"/>
        </w:rPr>
        <w:t>In</w:t>
      </w:r>
      <w:proofErr w:type="gramEnd"/>
      <w:r w:rsidRPr="00614996">
        <w:rPr>
          <w:rFonts w:ascii="Arial" w:hAnsi="Arial" w:cs="Arial"/>
          <w:sz w:val="20"/>
          <w:szCs w:val="20"/>
        </w:rPr>
        <w:t xml:space="preserve"> Palatal Root </w:t>
      </w:r>
      <w:proofErr w:type="gramStart"/>
      <w:r w:rsidRPr="00614996">
        <w:rPr>
          <w:rFonts w:ascii="Arial" w:hAnsi="Arial" w:cs="Arial"/>
          <w:sz w:val="20"/>
          <w:szCs w:val="20"/>
        </w:rPr>
        <w:t>Of</w:t>
      </w:r>
      <w:proofErr w:type="gramEnd"/>
      <w:r w:rsidRPr="00614996">
        <w:rPr>
          <w:rFonts w:ascii="Arial" w:hAnsi="Arial" w:cs="Arial"/>
          <w:sz w:val="20"/>
          <w:szCs w:val="20"/>
        </w:rPr>
        <w:t xml:space="preserve"> Maxillary Molar: Case Series. </w:t>
      </w:r>
      <w:r w:rsidRPr="00614996">
        <w:rPr>
          <w:rFonts w:ascii="Arial" w:hAnsi="Arial" w:cs="Arial"/>
          <w:i/>
          <w:iCs/>
          <w:sz w:val="20"/>
          <w:szCs w:val="20"/>
        </w:rPr>
        <w:t xml:space="preserve">Pakistan Journal </w:t>
      </w:r>
      <w:proofErr w:type="gramStart"/>
      <w:r w:rsidRPr="00614996">
        <w:rPr>
          <w:rFonts w:ascii="Arial" w:hAnsi="Arial" w:cs="Arial"/>
          <w:i/>
          <w:iCs/>
          <w:sz w:val="20"/>
          <w:szCs w:val="20"/>
        </w:rPr>
        <w:t>Of</w:t>
      </w:r>
      <w:proofErr w:type="gramEnd"/>
      <w:r w:rsidRPr="00614996">
        <w:rPr>
          <w:rFonts w:ascii="Arial" w:hAnsi="Arial" w:cs="Arial"/>
          <w:i/>
          <w:iCs/>
          <w:sz w:val="20"/>
          <w:szCs w:val="20"/>
        </w:rPr>
        <w:t xml:space="preserve"> Medicine </w:t>
      </w:r>
      <w:proofErr w:type="gramStart"/>
      <w:r w:rsidRPr="00614996">
        <w:rPr>
          <w:rFonts w:ascii="Arial" w:hAnsi="Arial" w:cs="Arial"/>
          <w:i/>
          <w:iCs/>
          <w:sz w:val="20"/>
          <w:szCs w:val="20"/>
        </w:rPr>
        <w:t>And</w:t>
      </w:r>
      <w:proofErr w:type="gramEnd"/>
      <w:r w:rsidRPr="00614996">
        <w:rPr>
          <w:rFonts w:ascii="Arial" w:hAnsi="Arial" w:cs="Arial"/>
          <w:i/>
          <w:iCs/>
          <w:sz w:val="20"/>
          <w:szCs w:val="20"/>
        </w:rPr>
        <w:t xml:space="preserve"> Dentistry</w:t>
      </w:r>
      <w:r w:rsidRPr="00614996">
        <w:rPr>
          <w:rFonts w:ascii="Arial" w:hAnsi="Arial" w:cs="Arial"/>
          <w:sz w:val="20"/>
          <w:szCs w:val="20"/>
        </w:rPr>
        <w:t>. Https://Doi.Org/10.36283/PJMD9-1/020</w:t>
      </w:r>
    </w:p>
    <w:p w14:paraId="08B9646A" w14:textId="77777777" w:rsidR="006732B7" w:rsidRPr="00173083" w:rsidRDefault="006732B7" w:rsidP="006732B7"/>
    <w:p w14:paraId="4B4DF78C" w14:textId="77777777" w:rsidR="006732B7" w:rsidRPr="00614996" w:rsidRDefault="006732B7" w:rsidP="006732B7">
      <w:pPr>
        <w:pStyle w:val="Bibliography"/>
        <w:numPr>
          <w:ilvl w:val="0"/>
          <w:numId w:val="3"/>
        </w:numPr>
        <w:rPr>
          <w:rFonts w:ascii="Arial" w:hAnsi="Arial" w:cs="Arial"/>
          <w:sz w:val="20"/>
          <w:szCs w:val="20"/>
        </w:rPr>
      </w:pPr>
      <w:proofErr w:type="spellStart"/>
      <w:r w:rsidRPr="00614996">
        <w:rPr>
          <w:rFonts w:ascii="Arial" w:hAnsi="Arial" w:cs="Arial"/>
          <w:sz w:val="20"/>
          <w:szCs w:val="20"/>
        </w:rPr>
        <w:t>Madarati</w:t>
      </w:r>
      <w:proofErr w:type="spellEnd"/>
      <w:r w:rsidRPr="00614996">
        <w:rPr>
          <w:rFonts w:ascii="Arial" w:hAnsi="Arial" w:cs="Arial"/>
          <w:sz w:val="20"/>
          <w:szCs w:val="20"/>
        </w:rPr>
        <w:t xml:space="preserve">, A. A., Watts, D. C., &amp; Qualtrough, A. J. E. (2008). Opinions And Attitudes </w:t>
      </w:r>
      <w:proofErr w:type="gramStart"/>
      <w:r w:rsidRPr="00614996">
        <w:rPr>
          <w:rFonts w:ascii="Arial" w:hAnsi="Arial" w:cs="Arial"/>
          <w:sz w:val="20"/>
          <w:szCs w:val="20"/>
        </w:rPr>
        <w:t>Of</w:t>
      </w:r>
      <w:proofErr w:type="gramEnd"/>
      <w:r w:rsidRPr="00614996">
        <w:rPr>
          <w:rFonts w:ascii="Arial" w:hAnsi="Arial" w:cs="Arial"/>
          <w:sz w:val="20"/>
          <w:szCs w:val="20"/>
        </w:rPr>
        <w:t xml:space="preserve"> Endodontists </w:t>
      </w:r>
      <w:proofErr w:type="gramStart"/>
      <w:r w:rsidRPr="00614996">
        <w:rPr>
          <w:rFonts w:ascii="Arial" w:hAnsi="Arial" w:cs="Arial"/>
          <w:sz w:val="20"/>
          <w:szCs w:val="20"/>
        </w:rPr>
        <w:t>And</w:t>
      </w:r>
      <w:proofErr w:type="gramEnd"/>
      <w:r w:rsidRPr="00614996">
        <w:rPr>
          <w:rFonts w:ascii="Arial" w:hAnsi="Arial" w:cs="Arial"/>
          <w:sz w:val="20"/>
          <w:szCs w:val="20"/>
        </w:rPr>
        <w:t xml:space="preserve"> General Dental Practitioners </w:t>
      </w:r>
      <w:proofErr w:type="gramStart"/>
      <w:r w:rsidRPr="00614996">
        <w:rPr>
          <w:rFonts w:ascii="Arial" w:hAnsi="Arial" w:cs="Arial"/>
          <w:sz w:val="20"/>
          <w:szCs w:val="20"/>
        </w:rPr>
        <w:t>In</w:t>
      </w:r>
      <w:proofErr w:type="gramEnd"/>
      <w:r w:rsidRPr="00614996">
        <w:rPr>
          <w:rFonts w:ascii="Arial" w:hAnsi="Arial" w:cs="Arial"/>
          <w:sz w:val="20"/>
          <w:szCs w:val="20"/>
        </w:rPr>
        <w:t xml:space="preserve"> </w:t>
      </w:r>
      <w:proofErr w:type="gramStart"/>
      <w:r w:rsidRPr="00614996">
        <w:rPr>
          <w:rFonts w:ascii="Arial" w:hAnsi="Arial" w:cs="Arial"/>
          <w:sz w:val="20"/>
          <w:szCs w:val="20"/>
        </w:rPr>
        <w:t>The</w:t>
      </w:r>
      <w:proofErr w:type="gramEnd"/>
      <w:r w:rsidRPr="00614996">
        <w:rPr>
          <w:rFonts w:ascii="Arial" w:hAnsi="Arial" w:cs="Arial"/>
          <w:sz w:val="20"/>
          <w:szCs w:val="20"/>
        </w:rPr>
        <w:t xml:space="preserve"> UK Towards </w:t>
      </w:r>
      <w:proofErr w:type="gramStart"/>
      <w:r w:rsidRPr="00614996">
        <w:rPr>
          <w:rFonts w:ascii="Arial" w:hAnsi="Arial" w:cs="Arial"/>
          <w:sz w:val="20"/>
          <w:szCs w:val="20"/>
        </w:rPr>
        <w:t>The</w:t>
      </w:r>
      <w:proofErr w:type="gramEnd"/>
      <w:r w:rsidRPr="00614996">
        <w:rPr>
          <w:rFonts w:ascii="Arial" w:hAnsi="Arial" w:cs="Arial"/>
          <w:sz w:val="20"/>
          <w:szCs w:val="20"/>
        </w:rPr>
        <w:t xml:space="preserve"> Intracanal Fracture </w:t>
      </w:r>
      <w:proofErr w:type="gramStart"/>
      <w:r w:rsidRPr="00614996">
        <w:rPr>
          <w:rFonts w:ascii="Arial" w:hAnsi="Arial" w:cs="Arial"/>
          <w:sz w:val="20"/>
          <w:szCs w:val="20"/>
        </w:rPr>
        <w:t>Of</w:t>
      </w:r>
      <w:proofErr w:type="gramEnd"/>
      <w:r w:rsidRPr="00614996">
        <w:rPr>
          <w:rFonts w:ascii="Arial" w:hAnsi="Arial" w:cs="Arial"/>
          <w:sz w:val="20"/>
          <w:szCs w:val="20"/>
        </w:rPr>
        <w:t xml:space="preserve"> Endodontic Instruments: Part 1. </w:t>
      </w:r>
      <w:r w:rsidRPr="00614996">
        <w:rPr>
          <w:rFonts w:ascii="Arial" w:hAnsi="Arial" w:cs="Arial"/>
          <w:i/>
          <w:iCs/>
          <w:sz w:val="20"/>
          <w:szCs w:val="20"/>
        </w:rPr>
        <w:t>International Endodontic Journal</w:t>
      </w:r>
      <w:r w:rsidRPr="00614996">
        <w:rPr>
          <w:rFonts w:ascii="Arial" w:hAnsi="Arial" w:cs="Arial"/>
          <w:sz w:val="20"/>
          <w:szCs w:val="20"/>
        </w:rPr>
        <w:t xml:space="preserve">, </w:t>
      </w:r>
      <w:r w:rsidRPr="00614996">
        <w:rPr>
          <w:rFonts w:ascii="Arial" w:hAnsi="Arial" w:cs="Arial"/>
          <w:i/>
          <w:iCs/>
          <w:sz w:val="20"/>
          <w:szCs w:val="20"/>
        </w:rPr>
        <w:t>41</w:t>
      </w:r>
      <w:r w:rsidRPr="00614996">
        <w:rPr>
          <w:rFonts w:ascii="Arial" w:hAnsi="Arial" w:cs="Arial"/>
          <w:sz w:val="20"/>
          <w:szCs w:val="20"/>
        </w:rPr>
        <w:t>(8), 693–701. Https://Doi.Org/10.1111/J.1365-2591.2008.01425.X</w:t>
      </w:r>
    </w:p>
    <w:p w14:paraId="091E82D0" w14:textId="77777777" w:rsidR="006732B7" w:rsidRPr="00614996" w:rsidRDefault="006732B7" w:rsidP="006732B7">
      <w:pPr>
        <w:pStyle w:val="Bibliography"/>
        <w:numPr>
          <w:ilvl w:val="0"/>
          <w:numId w:val="3"/>
        </w:numPr>
        <w:rPr>
          <w:rFonts w:ascii="Arial" w:hAnsi="Arial" w:cs="Arial"/>
          <w:sz w:val="20"/>
          <w:szCs w:val="20"/>
        </w:rPr>
      </w:pPr>
      <w:r w:rsidRPr="00614996">
        <w:rPr>
          <w:rFonts w:ascii="Arial" w:hAnsi="Arial" w:cs="Arial"/>
          <w:sz w:val="20"/>
          <w:szCs w:val="20"/>
        </w:rPr>
        <w:t xml:space="preserve">Chauhan, D. (2024). Retrieval Of </w:t>
      </w:r>
      <w:proofErr w:type="gramStart"/>
      <w:r w:rsidRPr="00614996">
        <w:rPr>
          <w:rFonts w:ascii="Arial" w:hAnsi="Arial" w:cs="Arial"/>
          <w:sz w:val="20"/>
          <w:szCs w:val="20"/>
        </w:rPr>
        <w:t>A</w:t>
      </w:r>
      <w:proofErr w:type="gramEnd"/>
      <w:r w:rsidRPr="00614996">
        <w:rPr>
          <w:rFonts w:ascii="Arial" w:hAnsi="Arial" w:cs="Arial"/>
          <w:sz w:val="20"/>
          <w:szCs w:val="20"/>
        </w:rPr>
        <w:t xml:space="preserve"> Separated Instrument Using Combination </w:t>
      </w:r>
      <w:proofErr w:type="gramStart"/>
      <w:r w:rsidRPr="00614996">
        <w:rPr>
          <w:rFonts w:ascii="Arial" w:hAnsi="Arial" w:cs="Arial"/>
          <w:sz w:val="20"/>
          <w:szCs w:val="20"/>
        </w:rPr>
        <w:t>Of</w:t>
      </w:r>
      <w:proofErr w:type="gramEnd"/>
      <w:r w:rsidRPr="00614996">
        <w:rPr>
          <w:rFonts w:ascii="Arial" w:hAnsi="Arial" w:cs="Arial"/>
          <w:sz w:val="20"/>
          <w:szCs w:val="20"/>
        </w:rPr>
        <w:t xml:space="preserve"> Ultrasonics </w:t>
      </w:r>
      <w:proofErr w:type="gramStart"/>
      <w:r w:rsidRPr="00614996">
        <w:rPr>
          <w:rFonts w:ascii="Arial" w:hAnsi="Arial" w:cs="Arial"/>
          <w:sz w:val="20"/>
          <w:szCs w:val="20"/>
        </w:rPr>
        <w:t>And</w:t>
      </w:r>
      <w:proofErr w:type="gramEnd"/>
      <w:r w:rsidRPr="00614996">
        <w:rPr>
          <w:rFonts w:ascii="Arial" w:hAnsi="Arial" w:cs="Arial"/>
          <w:sz w:val="20"/>
          <w:szCs w:val="20"/>
        </w:rPr>
        <w:t xml:space="preserve"> Braiding Technique- A Case Report. International Journal </w:t>
      </w:r>
      <w:proofErr w:type="gramStart"/>
      <w:r w:rsidRPr="00614996">
        <w:rPr>
          <w:rFonts w:ascii="Arial" w:hAnsi="Arial" w:cs="Arial"/>
          <w:sz w:val="20"/>
          <w:szCs w:val="20"/>
        </w:rPr>
        <w:t>For</w:t>
      </w:r>
      <w:proofErr w:type="gramEnd"/>
      <w:r w:rsidRPr="00614996">
        <w:rPr>
          <w:rFonts w:ascii="Arial" w:hAnsi="Arial" w:cs="Arial"/>
          <w:sz w:val="20"/>
          <w:szCs w:val="20"/>
        </w:rPr>
        <w:t xml:space="preserve"> Multidisciplinary Research, 6(5). Https://Doi.Org/10.36948/Ijfmr.2024.V06i05.28392</w:t>
      </w:r>
    </w:p>
    <w:p w14:paraId="728D2DF1" w14:textId="77777777" w:rsidR="006732B7" w:rsidRPr="00614996" w:rsidRDefault="006732B7" w:rsidP="006732B7">
      <w:pPr>
        <w:pStyle w:val="Bibliography"/>
        <w:numPr>
          <w:ilvl w:val="0"/>
          <w:numId w:val="3"/>
        </w:numPr>
        <w:rPr>
          <w:rFonts w:ascii="Arial" w:hAnsi="Arial" w:cs="Arial"/>
          <w:sz w:val="20"/>
          <w:szCs w:val="20"/>
        </w:rPr>
      </w:pPr>
      <w:proofErr w:type="spellStart"/>
      <w:r w:rsidRPr="00614996">
        <w:rPr>
          <w:rFonts w:ascii="Arial" w:hAnsi="Arial" w:cs="Arial"/>
          <w:sz w:val="20"/>
          <w:szCs w:val="20"/>
        </w:rPr>
        <w:t>Glii</w:t>
      </w:r>
      <w:proofErr w:type="spellEnd"/>
      <w:r w:rsidRPr="00614996">
        <w:rPr>
          <w:rFonts w:ascii="Arial" w:hAnsi="Arial" w:cs="Arial"/>
          <w:sz w:val="20"/>
          <w:szCs w:val="20"/>
        </w:rPr>
        <w:t xml:space="preserve">, W., </w:t>
      </w:r>
      <w:proofErr w:type="spellStart"/>
      <w:r w:rsidRPr="00614996">
        <w:rPr>
          <w:rFonts w:ascii="Arial" w:hAnsi="Arial" w:cs="Arial"/>
          <w:sz w:val="20"/>
          <w:szCs w:val="20"/>
        </w:rPr>
        <w:t>Kikly</w:t>
      </w:r>
      <w:proofErr w:type="spellEnd"/>
      <w:r w:rsidRPr="00614996">
        <w:rPr>
          <w:rFonts w:ascii="Arial" w:hAnsi="Arial" w:cs="Arial"/>
          <w:sz w:val="20"/>
          <w:szCs w:val="20"/>
        </w:rPr>
        <w:t xml:space="preserve">, A., </w:t>
      </w:r>
      <w:proofErr w:type="spellStart"/>
      <w:r w:rsidRPr="00614996">
        <w:rPr>
          <w:rFonts w:ascii="Arial" w:hAnsi="Arial" w:cs="Arial"/>
          <w:sz w:val="20"/>
          <w:szCs w:val="20"/>
        </w:rPr>
        <w:t>Brigui</w:t>
      </w:r>
      <w:proofErr w:type="spellEnd"/>
      <w:r w:rsidRPr="00614996">
        <w:rPr>
          <w:rFonts w:ascii="Arial" w:hAnsi="Arial" w:cs="Arial"/>
          <w:sz w:val="20"/>
          <w:szCs w:val="20"/>
        </w:rPr>
        <w:t xml:space="preserve">, F., </w:t>
      </w:r>
      <w:proofErr w:type="spellStart"/>
      <w:r w:rsidRPr="00614996">
        <w:rPr>
          <w:rFonts w:ascii="Arial" w:hAnsi="Arial" w:cs="Arial"/>
          <w:sz w:val="20"/>
          <w:szCs w:val="20"/>
        </w:rPr>
        <w:t>Belguith</w:t>
      </w:r>
      <w:proofErr w:type="spellEnd"/>
      <w:r w:rsidRPr="00614996">
        <w:rPr>
          <w:rFonts w:ascii="Arial" w:hAnsi="Arial" w:cs="Arial"/>
          <w:sz w:val="20"/>
          <w:szCs w:val="20"/>
        </w:rPr>
        <w:t xml:space="preserve">, A. C., </w:t>
      </w:r>
      <w:proofErr w:type="spellStart"/>
      <w:r w:rsidRPr="00614996">
        <w:rPr>
          <w:rFonts w:ascii="Arial" w:hAnsi="Arial" w:cs="Arial"/>
          <w:sz w:val="20"/>
          <w:szCs w:val="20"/>
        </w:rPr>
        <w:t>Zokkar</w:t>
      </w:r>
      <w:proofErr w:type="spellEnd"/>
      <w:r w:rsidRPr="00614996">
        <w:rPr>
          <w:rFonts w:ascii="Arial" w:hAnsi="Arial" w:cs="Arial"/>
          <w:sz w:val="20"/>
          <w:szCs w:val="20"/>
        </w:rPr>
        <w:t xml:space="preserve">, N., &amp; </w:t>
      </w:r>
      <w:proofErr w:type="spellStart"/>
      <w:r w:rsidRPr="00614996">
        <w:rPr>
          <w:rFonts w:ascii="Arial" w:hAnsi="Arial" w:cs="Arial"/>
          <w:sz w:val="20"/>
          <w:szCs w:val="20"/>
        </w:rPr>
        <w:t>Douki</w:t>
      </w:r>
      <w:proofErr w:type="spellEnd"/>
      <w:r w:rsidRPr="00614996">
        <w:rPr>
          <w:rFonts w:ascii="Arial" w:hAnsi="Arial" w:cs="Arial"/>
          <w:sz w:val="20"/>
          <w:szCs w:val="20"/>
        </w:rPr>
        <w:t xml:space="preserve">, N. (2023). Broken File Retrieval </w:t>
      </w:r>
      <w:proofErr w:type="gramStart"/>
      <w:r w:rsidRPr="00614996">
        <w:rPr>
          <w:rFonts w:ascii="Arial" w:hAnsi="Arial" w:cs="Arial"/>
          <w:sz w:val="20"/>
          <w:szCs w:val="20"/>
        </w:rPr>
        <w:t>In</w:t>
      </w:r>
      <w:proofErr w:type="gramEnd"/>
      <w:r w:rsidRPr="00614996">
        <w:rPr>
          <w:rFonts w:ascii="Arial" w:hAnsi="Arial" w:cs="Arial"/>
          <w:sz w:val="20"/>
          <w:szCs w:val="20"/>
        </w:rPr>
        <w:t xml:space="preserve"> </w:t>
      </w:r>
      <w:proofErr w:type="gramStart"/>
      <w:r w:rsidRPr="00614996">
        <w:rPr>
          <w:rFonts w:ascii="Arial" w:hAnsi="Arial" w:cs="Arial"/>
          <w:sz w:val="20"/>
          <w:szCs w:val="20"/>
        </w:rPr>
        <w:t>The</w:t>
      </w:r>
      <w:proofErr w:type="gramEnd"/>
      <w:r w:rsidRPr="00614996">
        <w:rPr>
          <w:rFonts w:ascii="Arial" w:hAnsi="Arial" w:cs="Arial"/>
          <w:sz w:val="20"/>
          <w:szCs w:val="20"/>
        </w:rPr>
        <w:t xml:space="preserve"> Lower Left Second Molar Using </w:t>
      </w:r>
      <w:proofErr w:type="gramStart"/>
      <w:r w:rsidRPr="00614996">
        <w:rPr>
          <w:rFonts w:ascii="Arial" w:hAnsi="Arial" w:cs="Arial"/>
          <w:sz w:val="20"/>
          <w:szCs w:val="20"/>
        </w:rPr>
        <w:t>The</w:t>
      </w:r>
      <w:proofErr w:type="gramEnd"/>
      <w:r w:rsidRPr="00614996">
        <w:rPr>
          <w:rFonts w:ascii="Arial" w:hAnsi="Arial" w:cs="Arial"/>
          <w:sz w:val="20"/>
          <w:szCs w:val="20"/>
        </w:rPr>
        <w:t xml:space="preserve"> Ultrasonic Technique. </w:t>
      </w:r>
      <w:r w:rsidRPr="00614996">
        <w:rPr>
          <w:rFonts w:ascii="Arial" w:hAnsi="Arial" w:cs="Arial"/>
          <w:i/>
          <w:iCs/>
          <w:sz w:val="20"/>
          <w:szCs w:val="20"/>
        </w:rPr>
        <w:t xml:space="preserve">Mathews Journal </w:t>
      </w:r>
      <w:proofErr w:type="gramStart"/>
      <w:r w:rsidRPr="00614996">
        <w:rPr>
          <w:rFonts w:ascii="Arial" w:hAnsi="Arial" w:cs="Arial"/>
          <w:i/>
          <w:iCs/>
          <w:sz w:val="20"/>
          <w:szCs w:val="20"/>
        </w:rPr>
        <w:t>Of</w:t>
      </w:r>
      <w:proofErr w:type="gramEnd"/>
      <w:r w:rsidRPr="00614996">
        <w:rPr>
          <w:rFonts w:ascii="Arial" w:hAnsi="Arial" w:cs="Arial"/>
          <w:i/>
          <w:iCs/>
          <w:sz w:val="20"/>
          <w:szCs w:val="20"/>
        </w:rPr>
        <w:t xml:space="preserve"> Dentistry</w:t>
      </w:r>
      <w:r w:rsidRPr="00614996">
        <w:rPr>
          <w:rFonts w:ascii="Arial" w:hAnsi="Arial" w:cs="Arial"/>
          <w:sz w:val="20"/>
          <w:szCs w:val="20"/>
        </w:rPr>
        <w:t xml:space="preserve">, </w:t>
      </w:r>
      <w:r w:rsidRPr="00614996">
        <w:rPr>
          <w:rFonts w:ascii="Arial" w:hAnsi="Arial" w:cs="Arial"/>
          <w:i/>
          <w:iCs/>
          <w:sz w:val="20"/>
          <w:szCs w:val="20"/>
        </w:rPr>
        <w:t>7</w:t>
      </w:r>
      <w:r w:rsidRPr="00614996">
        <w:rPr>
          <w:rFonts w:ascii="Arial" w:hAnsi="Arial" w:cs="Arial"/>
          <w:sz w:val="20"/>
          <w:szCs w:val="20"/>
        </w:rPr>
        <w:t>(2). Https://Doi.Org/10.30654/MJD.10036</w:t>
      </w:r>
    </w:p>
    <w:p w14:paraId="2D286239" w14:textId="77777777" w:rsidR="006732B7" w:rsidRDefault="006732B7" w:rsidP="006732B7">
      <w:pPr>
        <w:pStyle w:val="Bibliography"/>
        <w:numPr>
          <w:ilvl w:val="0"/>
          <w:numId w:val="3"/>
        </w:numPr>
        <w:rPr>
          <w:rFonts w:ascii="Arial" w:hAnsi="Arial" w:cs="Arial"/>
          <w:sz w:val="20"/>
          <w:szCs w:val="20"/>
        </w:rPr>
      </w:pPr>
      <w:proofErr w:type="spellStart"/>
      <w:r w:rsidRPr="00173083">
        <w:rPr>
          <w:rFonts w:ascii="Arial" w:hAnsi="Arial" w:cs="Arial"/>
          <w:sz w:val="20"/>
          <w:szCs w:val="20"/>
        </w:rPr>
        <w:t>Shiyakov</w:t>
      </w:r>
      <w:proofErr w:type="spellEnd"/>
      <w:r w:rsidRPr="00173083">
        <w:rPr>
          <w:rFonts w:ascii="Arial" w:hAnsi="Arial" w:cs="Arial"/>
          <w:sz w:val="20"/>
          <w:szCs w:val="20"/>
        </w:rPr>
        <w:t xml:space="preserve"> KK, Vasileva RI. Success for removing or bypassing instruments fractured beyond the root canal curve–45 clinical cases. Journal of IMAB–Annual Proceeding Scientific Papers. 2014 Aug 19;20(3):567-71.</w:t>
      </w:r>
    </w:p>
    <w:p w14:paraId="014CFF4D" w14:textId="77777777" w:rsidR="006732B7" w:rsidRDefault="006732B7" w:rsidP="006732B7">
      <w:pPr>
        <w:pStyle w:val="Bibliography"/>
        <w:numPr>
          <w:ilvl w:val="0"/>
          <w:numId w:val="3"/>
        </w:numPr>
        <w:rPr>
          <w:rFonts w:ascii="Arial" w:hAnsi="Arial" w:cs="Arial"/>
          <w:sz w:val="20"/>
          <w:szCs w:val="20"/>
        </w:rPr>
      </w:pPr>
      <w:r w:rsidRPr="00173083">
        <w:rPr>
          <w:rFonts w:ascii="Arial" w:hAnsi="Arial" w:cs="Arial"/>
          <w:sz w:val="20"/>
          <w:szCs w:val="20"/>
        </w:rPr>
        <w:lastRenderedPageBreak/>
        <w:t xml:space="preserve">Manik K, </w:t>
      </w:r>
      <w:proofErr w:type="spellStart"/>
      <w:r w:rsidRPr="00173083">
        <w:rPr>
          <w:rFonts w:ascii="Arial" w:hAnsi="Arial" w:cs="Arial"/>
          <w:sz w:val="20"/>
          <w:szCs w:val="20"/>
        </w:rPr>
        <w:t>Ikhar</w:t>
      </w:r>
      <w:proofErr w:type="spellEnd"/>
      <w:r w:rsidRPr="00173083">
        <w:rPr>
          <w:rFonts w:ascii="Arial" w:hAnsi="Arial" w:cs="Arial"/>
          <w:sz w:val="20"/>
          <w:szCs w:val="20"/>
        </w:rPr>
        <w:t xml:space="preserve"> A, Patel A, Chandak M, </w:t>
      </w:r>
      <w:proofErr w:type="spellStart"/>
      <w:r w:rsidRPr="00173083">
        <w:rPr>
          <w:rFonts w:ascii="Arial" w:hAnsi="Arial" w:cs="Arial"/>
          <w:sz w:val="20"/>
          <w:szCs w:val="20"/>
        </w:rPr>
        <w:t>Bhopatkar</w:t>
      </w:r>
      <w:proofErr w:type="spellEnd"/>
      <w:r w:rsidRPr="00173083">
        <w:rPr>
          <w:rFonts w:ascii="Arial" w:hAnsi="Arial" w:cs="Arial"/>
          <w:sz w:val="20"/>
          <w:szCs w:val="20"/>
        </w:rPr>
        <w:t xml:space="preserve"> J, Bhojwani PR, Rathod P, Manik Jr K. Diving Deep: Exploring Dual Palatal Canals in the Upper Second Molar. </w:t>
      </w:r>
      <w:proofErr w:type="spellStart"/>
      <w:r w:rsidRPr="00173083">
        <w:rPr>
          <w:rFonts w:ascii="Arial" w:hAnsi="Arial" w:cs="Arial"/>
          <w:sz w:val="20"/>
          <w:szCs w:val="20"/>
        </w:rPr>
        <w:t>Cureus</w:t>
      </w:r>
      <w:proofErr w:type="spellEnd"/>
      <w:r w:rsidRPr="00173083">
        <w:rPr>
          <w:rFonts w:ascii="Arial" w:hAnsi="Arial" w:cs="Arial"/>
          <w:sz w:val="20"/>
          <w:szCs w:val="20"/>
        </w:rPr>
        <w:t>. 2024 May 28;16(5).</w:t>
      </w:r>
    </w:p>
    <w:p w14:paraId="01EAD13E" w14:textId="77777777" w:rsidR="006732B7" w:rsidRPr="00614996" w:rsidRDefault="006732B7" w:rsidP="006732B7">
      <w:pPr>
        <w:pStyle w:val="Bibliography"/>
        <w:numPr>
          <w:ilvl w:val="0"/>
          <w:numId w:val="3"/>
        </w:numPr>
        <w:rPr>
          <w:rFonts w:ascii="Arial" w:hAnsi="Arial" w:cs="Arial"/>
          <w:sz w:val="20"/>
          <w:szCs w:val="20"/>
        </w:rPr>
      </w:pPr>
      <w:proofErr w:type="spellStart"/>
      <w:r w:rsidRPr="00614996">
        <w:rPr>
          <w:rFonts w:ascii="Arial" w:hAnsi="Arial" w:cs="Arial"/>
          <w:sz w:val="20"/>
          <w:szCs w:val="20"/>
        </w:rPr>
        <w:t>Buhrley</w:t>
      </w:r>
      <w:proofErr w:type="spellEnd"/>
      <w:r w:rsidRPr="00614996">
        <w:rPr>
          <w:rFonts w:ascii="Arial" w:hAnsi="Arial" w:cs="Arial"/>
          <w:sz w:val="20"/>
          <w:szCs w:val="20"/>
        </w:rPr>
        <w:t xml:space="preserve">, L. J., Barrows, M. J., Begole, E. A., &amp; </w:t>
      </w:r>
      <w:proofErr w:type="spellStart"/>
      <w:r w:rsidRPr="00614996">
        <w:rPr>
          <w:rFonts w:ascii="Arial" w:hAnsi="Arial" w:cs="Arial"/>
          <w:sz w:val="20"/>
          <w:szCs w:val="20"/>
        </w:rPr>
        <w:t>Wenckus</w:t>
      </w:r>
      <w:proofErr w:type="spellEnd"/>
      <w:r w:rsidRPr="00614996">
        <w:rPr>
          <w:rFonts w:ascii="Arial" w:hAnsi="Arial" w:cs="Arial"/>
          <w:sz w:val="20"/>
          <w:szCs w:val="20"/>
        </w:rPr>
        <w:t xml:space="preserve">, C. S. (2002). Effect Of Magnification </w:t>
      </w:r>
      <w:proofErr w:type="gramStart"/>
      <w:r w:rsidRPr="00614996">
        <w:rPr>
          <w:rFonts w:ascii="Arial" w:hAnsi="Arial" w:cs="Arial"/>
          <w:sz w:val="20"/>
          <w:szCs w:val="20"/>
        </w:rPr>
        <w:t>On</w:t>
      </w:r>
      <w:proofErr w:type="gramEnd"/>
      <w:r w:rsidRPr="00614996">
        <w:rPr>
          <w:rFonts w:ascii="Arial" w:hAnsi="Arial" w:cs="Arial"/>
          <w:sz w:val="20"/>
          <w:szCs w:val="20"/>
        </w:rPr>
        <w:t xml:space="preserve"> Locating </w:t>
      </w:r>
      <w:proofErr w:type="gramStart"/>
      <w:r w:rsidRPr="00614996">
        <w:rPr>
          <w:rFonts w:ascii="Arial" w:hAnsi="Arial" w:cs="Arial"/>
          <w:sz w:val="20"/>
          <w:szCs w:val="20"/>
        </w:rPr>
        <w:t>The</w:t>
      </w:r>
      <w:proofErr w:type="gramEnd"/>
      <w:r w:rsidRPr="00614996">
        <w:rPr>
          <w:rFonts w:ascii="Arial" w:hAnsi="Arial" w:cs="Arial"/>
          <w:sz w:val="20"/>
          <w:szCs w:val="20"/>
        </w:rPr>
        <w:t xml:space="preserve"> MB2 Canal </w:t>
      </w:r>
      <w:proofErr w:type="gramStart"/>
      <w:r w:rsidRPr="00614996">
        <w:rPr>
          <w:rFonts w:ascii="Arial" w:hAnsi="Arial" w:cs="Arial"/>
          <w:sz w:val="20"/>
          <w:szCs w:val="20"/>
        </w:rPr>
        <w:t>In</w:t>
      </w:r>
      <w:proofErr w:type="gramEnd"/>
      <w:r w:rsidRPr="00614996">
        <w:rPr>
          <w:rFonts w:ascii="Arial" w:hAnsi="Arial" w:cs="Arial"/>
          <w:sz w:val="20"/>
          <w:szCs w:val="20"/>
        </w:rPr>
        <w:t xml:space="preserve"> Maxillary Molars. </w:t>
      </w:r>
      <w:r w:rsidRPr="00614996">
        <w:rPr>
          <w:rFonts w:ascii="Arial" w:hAnsi="Arial" w:cs="Arial"/>
          <w:i/>
          <w:iCs/>
          <w:sz w:val="20"/>
          <w:szCs w:val="20"/>
        </w:rPr>
        <w:t>Journal Of Endodontics</w:t>
      </w:r>
      <w:r w:rsidRPr="00614996">
        <w:rPr>
          <w:rFonts w:ascii="Arial" w:hAnsi="Arial" w:cs="Arial"/>
          <w:sz w:val="20"/>
          <w:szCs w:val="20"/>
        </w:rPr>
        <w:t xml:space="preserve">, </w:t>
      </w:r>
      <w:r w:rsidRPr="00614996">
        <w:rPr>
          <w:rFonts w:ascii="Arial" w:hAnsi="Arial" w:cs="Arial"/>
          <w:i/>
          <w:iCs/>
          <w:sz w:val="20"/>
          <w:szCs w:val="20"/>
        </w:rPr>
        <w:t>28</w:t>
      </w:r>
      <w:r w:rsidRPr="00614996">
        <w:rPr>
          <w:rFonts w:ascii="Arial" w:hAnsi="Arial" w:cs="Arial"/>
          <w:sz w:val="20"/>
          <w:szCs w:val="20"/>
        </w:rPr>
        <w:t>(4), 324–327. Https://Doi.Org/10.1097/00004770-200204000-00016</w:t>
      </w:r>
    </w:p>
    <w:p w14:paraId="2869E7B5" w14:textId="77777777" w:rsidR="006732B7" w:rsidRPr="00614996" w:rsidRDefault="006732B7" w:rsidP="006732B7">
      <w:pPr>
        <w:pStyle w:val="Bibliography"/>
        <w:numPr>
          <w:ilvl w:val="0"/>
          <w:numId w:val="3"/>
        </w:numPr>
        <w:rPr>
          <w:rFonts w:ascii="Arial" w:hAnsi="Arial" w:cs="Arial"/>
          <w:sz w:val="20"/>
          <w:szCs w:val="20"/>
        </w:rPr>
      </w:pPr>
      <w:r w:rsidRPr="00614996">
        <w:rPr>
          <w:rFonts w:ascii="Arial" w:hAnsi="Arial" w:cs="Arial"/>
          <w:sz w:val="20"/>
          <w:szCs w:val="20"/>
        </w:rPr>
        <w:t xml:space="preserve">Shetty, P. P., </w:t>
      </w:r>
      <w:proofErr w:type="spellStart"/>
      <w:r w:rsidRPr="00614996">
        <w:rPr>
          <w:rFonts w:ascii="Arial" w:hAnsi="Arial" w:cs="Arial"/>
          <w:sz w:val="20"/>
          <w:szCs w:val="20"/>
        </w:rPr>
        <w:t>Astekar</w:t>
      </w:r>
      <w:proofErr w:type="spellEnd"/>
      <w:r w:rsidRPr="00614996">
        <w:rPr>
          <w:rFonts w:ascii="Arial" w:hAnsi="Arial" w:cs="Arial"/>
          <w:sz w:val="20"/>
          <w:szCs w:val="20"/>
        </w:rPr>
        <w:t xml:space="preserve">, M. S., Jain, A., &amp; Pandya, M. (2012). Maxillary First Molar </w:t>
      </w:r>
      <w:proofErr w:type="gramStart"/>
      <w:r w:rsidRPr="00614996">
        <w:rPr>
          <w:rFonts w:ascii="Arial" w:hAnsi="Arial" w:cs="Arial"/>
          <w:sz w:val="20"/>
          <w:szCs w:val="20"/>
        </w:rPr>
        <w:t>With</w:t>
      </w:r>
      <w:proofErr w:type="gramEnd"/>
      <w:r w:rsidRPr="00614996">
        <w:rPr>
          <w:rFonts w:ascii="Arial" w:hAnsi="Arial" w:cs="Arial"/>
          <w:sz w:val="20"/>
          <w:szCs w:val="20"/>
        </w:rPr>
        <w:t xml:space="preserve"> Two Palatal Roots Located Under Dental Operating Microscope. </w:t>
      </w:r>
      <w:r w:rsidRPr="00614996">
        <w:rPr>
          <w:rFonts w:ascii="Arial" w:hAnsi="Arial" w:cs="Arial"/>
          <w:i/>
          <w:iCs/>
          <w:sz w:val="20"/>
          <w:szCs w:val="20"/>
        </w:rPr>
        <w:t>Clinics And Practice</w:t>
      </w:r>
      <w:r w:rsidRPr="00614996">
        <w:rPr>
          <w:rFonts w:ascii="Arial" w:hAnsi="Arial" w:cs="Arial"/>
          <w:sz w:val="20"/>
          <w:szCs w:val="20"/>
        </w:rPr>
        <w:t xml:space="preserve">, </w:t>
      </w:r>
      <w:r w:rsidRPr="00614996">
        <w:rPr>
          <w:rFonts w:ascii="Arial" w:hAnsi="Arial" w:cs="Arial"/>
          <w:i/>
          <w:iCs/>
          <w:sz w:val="20"/>
          <w:szCs w:val="20"/>
        </w:rPr>
        <w:t>2</w:t>
      </w:r>
      <w:r w:rsidRPr="00614996">
        <w:rPr>
          <w:rFonts w:ascii="Arial" w:hAnsi="Arial" w:cs="Arial"/>
          <w:sz w:val="20"/>
          <w:szCs w:val="20"/>
        </w:rPr>
        <w:t>(1), E26. Https://Doi.Org/10.4081/Cp.2012.E26</w:t>
      </w:r>
    </w:p>
    <w:p w14:paraId="01EAC1DE" w14:textId="77777777" w:rsidR="006732B7" w:rsidRPr="006B58F9" w:rsidRDefault="006732B7" w:rsidP="006732B7">
      <w:pPr>
        <w:pStyle w:val="Bibliography"/>
        <w:ind w:left="0" w:firstLine="0"/>
        <w:rPr>
          <w:rFonts w:ascii="Arial" w:hAnsi="Arial" w:cs="Arial"/>
          <w:sz w:val="20"/>
          <w:szCs w:val="20"/>
        </w:rPr>
      </w:pPr>
    </w:p>
    <w:p w14:paraId="261C01D5" w14:textId="77777777" w:rsidR="006732B7" w:rsidRPr="006B58F9" w:rsidRDefault="006732B7" w:rsidP="006732B7">
      <w:pPr>
        <w:pStyle w:val="NoSpacing"/>
      </w:pPr>
    </w:p>
    <w:p w14:paraId="1B7F0F9A" w14:textId="77777777" w:rsidR="006732B7" w:rsidRPr="00DA2562" w:rsidRDefault="006732B7" w:rsidP="006732B7">
      <w:pPr>
        <w:spacing w:line="276" w:lineRule="auto"/>
        <w:rPr>
          <w:rFonts w:ascii="Arial" w:hAnsi="Arial" w:cs="Arial"/>
        </w:rPr>
      </w:pPr>
    </w:p>
    <w:p w14:paraId="74865727" w14:textId="77777777" w:rsidR="006732B7" w:rsidRDefault="006732B7" w:rsidP="006732B7"/>
    <w:p w14:paraId="0DA8ABC4" w14:textId="77777777" w:rsidR="006732B7" w:rsidRPr="00614996" w:rsidRDefault="006732B7" w:rsidP="00EA6D99">
      <w:pPr>
        <w:spacing w:line="276" w:lineRule="auto"/>
        <w:rPr>
          <w:rFonts w:ascii="Arial" w:hAnsi="Arial" w:cs="Arial"/>
          <w:b/>
          <w:bCs/>
        </w:rPr>
      </w:pPr>
    </w:p>
    <w:sectPr w:rsidR="006732B7" w:rsidRPr="00614996" w:rsidSect="00441D5B">
      <w:headerReference w:type="even" r:id="rId18"/>
      <w:headerReference w:type="default" r:id="rId19"/>
      <w:footerReference w:type="even" r:id="rId20"/>
      <w:footerReference w:type="default" r:id="rId21"/>
      <w:headerReference w:type="first" r:id="rId22"/>
      <w:footerReference w:type="first" r:id="rId23"/>
      <w:pgSz w:w="11906" w:h="16838"/>
      <w:pgMar w:top="1701"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C5ECB" w14:textId="77777777" w:rsidR="00994670" w:rsidRDefault="00994670" w:rsidP="00AD4FDF">
      <w:pPr>
        <w:spacing w:after="0" w:line="240" w:lineRule="auto"/>
      </w:pPr>
      <w:r>
        <w:separator/>
      </w:r>
    </w:p>
  </w:endnote>
  <w:endnote w:type="continuationSeparator" w:id="0">
    <w:p w14:paraId="1AC99D08" w14:textId="77777777" w:rsidR="00994670" w:rsidRDefault="00994670" w:rsidP="00AD4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3B35A" w14:textId="77777777" w:rsidR="00AD4FDF" w:rsidRDefault="00AD4F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766BB" w14:textId="77777777" w:rsidR="00AD4FDF" w:rsidRDefault="00AD4F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B2A3D" w14:textId="77777777" w:rsidR="00AD4FDF" w:rsidRDefault="00AD4F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B83C7" w14:textId="77777777" w:rsidR="00994670" w:rsidRDefault="00994670" w:rsidP="00AD4FDF">
      <w:pPr>
        <w:spacing w:after="0" w:line="240" w:lineRule="auto"/>
      </w:pPr>
      <w:r>
        <w:separator/>
      </w:r>
    </w:p>
  </w:footnote>
  <w:footnote w:type="continuationSeparator" w:id="0">
    <w:p w14:paraId="783ED76F" w14:textId="77777777" w:rsidR="00994670" w:rsidRDefault="00994670" w:rsidP="00AD4F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ED49C" w14:textId="7789F545" w:rsidR="00AD4FDF" w:rsidRDefault="00000000">
    <w:pPr>
      <w:pStyle w:val="Header"/>
    </w:pPr>
    <w:r>
      <w:rPr>
        <w:noProof/>
      </w:rPr>
      <w:pict w14:anchorId="171ABB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77753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88A64" w14:textId="57DD0722" w:rsidR="00AD4FDF" w:rsidRDefault="00000000">
    <w:pPr>
      <w:pStyle w:val="Header"/>
    </w:pPr>
    <w:r>
      <w:rPr>
        <w:noProof/>
      </w:rPr>
      <w:pict w14:anchorId="151814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77753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BAC38" w14:textId="2D59E01D" w:rsidR="00AD4FDF" w:rsidRDefault="00000000">
    <w:pPr>
      <w:pStyle w:val="Header"/>
    </w:pPr>
    <w:r>
      <w:rPr>
        <w:noProof/>
      </w:rPr>
      <w:pict w14:anchorId="00E006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77753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DF5AB5"/>
    <w:multiLevelType w:val="hybridMultilevel"/>
    <w:tmpl w:val="280A5B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E5B6824"/>
    <w:multiLevelType w:val="hybridMultilevel"/>
    <w:tmpl w:val="7794EF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7B1095D"/>
    <w:multiLevelType w:val="hybridMultilevel"/>
    <w:tmpl w:val="032E46F2"/>
    <w:lvl w:ilvl="0" w:tplc="2C8C417E">
      <w:start w:val="1"/>
      <w:numFmt w:val="lowerRoman"/>
      <w:lvlText w:val="%1)"/>
      <w:lvlJc w:val="left"/>
      <w:pPr>
        <w:ind w:left="780" w:hanging="72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3" w15:restartNumberingAfterBreak="0">
    <w:nsid w:val="6D7D1AF6"/>
    <w:multiLevelType w:val="hybridMultilevel"/>
    <w:tmpl w:val="184C7A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71422192">
    <w:abstractNumId w:val="3"/>
  </w:num>
  <w:num w:numId="2" w16cid:durableId="448404059">
    <w:abstractNumId w:val="2"/>
  </w:num>
  <w:num w:numId="3" w16cid:durableId="1876261722">
    <w:abstractNumId w:val="1"/>
  </w:num>
  <w:num w:numId="4" w16cid:durableId="6631709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38F"/>
    <w:rsid w:val="00012376"/>
    <w:rsid w:val="000906AE"/>
    <w:rsid w:val="00132B2F"/>
    <w:rsid w:val="00165C7A"/>
    <w:rsid w:val="001970A9"/>
    <w:rsid w:val="0023204B"/>
    <w:rsid w:val="002635C1"/>
    <w:rsid w:val="00267E17"/>
    <w:rsid w:val="002C4E17"/>
    <w:rsid w:val="002C5882"/>
    <w:rsid w:val="002E5597"/>
    <w:rsid w:val="00334B8A"/>
    <w:rsid w:val="00347626"/>
    <w:rsid w:val="00363527"/>
    <w:rsid w:val="00371B8D"/>
    <w:rsid w:val="003F4ABC"/>
    <w:rsid w:val="003F52FC"/>
    <w:rsid w:val="00441D5B"/>
    <w:rsid w:val="00447CDE"/>
    <w:rsid w:val="004E570E"/>
    <w:rsid w:val="004F02B2"/>
    <w:rsid w:val="005016CF"/>
    <w:rsid w:val="00535D8B"/>
    <w:rsid w:val="005961E3"/>
    <w:rsid w:val="005B206B"/>
    <w:rsid w:val="005F43C9"/>
    <w:rsid w:val="00614996"/>
    <w:rsid w:val="006441B2"/>
    <w:rsid w:val="006444D6"/>
    <w:rsid w:val="00660779"/>
    <w:rsid w:val="006732B7"/>
    <w:rsid w:val="00677E9B"/>
    <w:rsid w:val="00687D35"/>
    <w:rsid w:val="006B58F9"/>
    <w:rsid w:val="006B6222"/>
    <w:rsid w:val="006E259B"/>
    <w:rsid w:val="006F1397"/>
    <w:rsid w:val="00717644"/>
    <w:rsid w:val="00720BC0"/>
    <w:rsid w:val="00783B52"/>
    <w:rsid w:val="007A1D45"/>
    <w:rsid w:val="007D714F"/>
    <w:rsid w:val="008129CB"/>
    <w:rsid w:val="0082428C"/>
    <w:rsid w:val="00824A44"/>
    <w:rsid w:val="00843D26"/>
    <w:rsid w:val="0086137D"/>
    <w:rsid w:val="008A3C35"/>
    <w:rsid w:val="008F3DAF"/>
    <w:rsid w:val="00917846"/>
    <w:rsid w:val="0092396E"/>
    <w:rsid w:val="00985447"/>
    <w:rsid w:val="00994670"/>
    <w:rsid w:val="009A0796"/>
    <w:rsid w:val="009A5D4B"/>
    <w:rsid w:val="009D389E"/>
    <w:rsid w:val="00A13562"/>
    <w:rsid w:val="00A153AB"/>
    <w:rsid w:val="00A2062F"/>
    <w:rsid w:val="00A8010C"/>
    <w:rsid w:val="00AB6FA0"/>
    <w:rsid w:val="00AD4FDF"/>
    <w:rsid w:val="00AF590A"/>
    <w:rsid w:val="00B1612D"/>
    <w:rsid w:val="00B73BDF"/>
    <w:rsid w:val="00B82E0D"/>
    <w:rsid w:val="00B85ACE"/>
    <w:rsid w:val="00B87B96"/>
    <w:rsid w:val="00C416E0"/>
    <w:rsid w:val="00C46630"/>
    <w:rsid w:val="00C54813"/>
    <w:rsid w:val="00CB5B2A"/>
    <w:rsid w:val="00CD4B48"/>
    <w:rsid w:val="00CF2347"/>
    <w:rsid w:val="00CF7897"/>
    <w:rsid w:val="00D03368"/>
    <w:rsid w:val="00D327DA"/>
    <w:rsid w:val="00D61EE4"/>
    <w:rsid w:val="00D64EB7"/>
    <w:rsid w:val="00DA1816"/>
    <w:rsid w:val="00DA2562"/>
    <w:rsid w:val="00DB671A"/>
    <w:rsid w:val="00DC14CA"/>
    <w:rsid w:val="00DC75DE"/>
    <w:rsid w:val="00DD533B"/>
    <w:rsid w:val="00DE4390"/>
    <w:rsid w:val="00DE638F"/>
    <w:rsid w:val="00E30AF5"/>
    <w:rsid w:val="00E70DEA"/>
    <w:rsid w:val="00E87126"/>
    <w:rsid w:val="00E93747"/>
    <w:rsid w:val="00E96667"/>
    <w:rsid w:val="00EA1F09"/>
    <w:rsid w:val="00EA6D99"/>
    <w:rsid w:val="00ED0C9F"/>
    <w:rsid w:val="00EE0C19"/>
    <w:rsid w:val="00EF19DF"/>
    <w:rsid w:val="00EF4C8B"/>
    <w:rsid w:val="00F06AB5"/>
    <w:rsid w:val="00FB31A7"/>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24D865"/>
  <w15:chartTrackingRefBased/>
  <w15:docId w15:val="{6FDA07AD-807C-4BF4-9C63-6B722CC61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ml-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70E"/>
  </w:style>
  <w:style w:type="paragraph" w:styleId="Heading1">
    <w:name w:val="heading 1"/>
    <w:basedOn w:val="Normal"/>
    <w:next w:val="Normal"/>
    <w:link w:val="Heading1Char"/>
    <w:uiPriority w:val="9"/>
    <w:qFormat/>
    <w:rsid w:val="00DE638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E638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E638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E638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E638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E63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63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63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63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638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E638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E638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E638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E638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E63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63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63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638F"/>
    <w:rPr>
      <w:rFonts w:eastAsiaTheme="majorEastAsia" w:cstheme="majorBidi"/>
      <w:color w:val="272727" w:themeColor="text1" w:themeTint="D8"/>
    </w:rPr>
  </w:style>
  <w:style w:type="paragraph" w:styleId="Title">
    <w:name w:val="Title"/>
    <w:basedOn w:val="Normal"/>
    <w:next w:val="Normal"/>
    <w:link w:val="TitleChar"/>
    <w:uiPriority w:val="10"/>
    <w:qFormat/>
    <w:rsid w:val="00DE63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63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63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63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638F"/>
    <w:pPr>
      <w:spacing w:before="160"/>
      <w:jc w:val="center"/>
    </w:pPr>
    <w:rPr>
      <w:i/>
      <w:iCs/>
      <w:color w:val="404040" w:themeColor="text1" w:themeTint="BF"/>
    </w:rPr>
  </w:style>
  <w:style w:type="character" w:customStyle="1" w:styleId="QuoteChar">
    <w:name w:val="Quote Char"/>
    <w:basedOn w:val="DefaultParagraphFont"/>
    <w:link w:val="Quote"/>
    <w:uiPriority w:val="29"/>
    <w:rsid w:val="00DE638F"/>
    <w:rPr>
      <w:i/>
      <w:iCs/>
      <w:color w:val="404040" w:themeColor="text1" w:themeTint="BF"/>
    </w:rPr>
  </w:style>
  <w:style w:type="paragraph" w:styleId="ListParagraph">
    <w:name w:val="List Paragraph"/>
    <w:basedOn w:val="Normal"/>
    <w:uiPriority w:val="34"/>
    <w:qFormat/>
    <w:rsid w:val="00DE638F"/>
    <w:pPr>
      <w:ind w:left="720"/>
      <w:contextualSpacing/>
    </w:pPr>
  </w:style>
  <w:style w:type="character" w:styleId="IntenseEmphasis">
    <w:name w:val="Intense Emphasis"/>
    <w:basedOn w:val="DefaultParagraphFont"/>
    <w:uiPriority w:val="21"/>
    <w:qFormat/>
    <w:rsid w:val="00DE638F"/>
    <w:rPr>
      <w:i/>
      <w:iCs/>
      <w:color w:val="2F5496" w:themeColor="accent1" w:themeShade="BF"/>
    </w:rPr>
  </w:style>
  <w:style w:type="paragraph" w:styleId="IntenseQuote">
    <w:name w:val="Intense Quote"/>
    <w:basedOn w:val="Normal"/>
    <w:next w:val="Normal"/>
    <w:link w:val="IntenseQuoteChar"/>
    <w:uiPriority w:val="30"/>
    <w:qFormat/>
    <w:rsid w:val="00DE63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E638F"/>
    <w:rPr>
      <w:i/>
      <w:iCs/>
      <w:color w:val="2F5496" w:themeColor="accent1" w:themeShade="BF"/>
    </w:rPr>
  </w:style>
  <w:style w:type="character" w:styleId="IntenseReference">
    <w:name w:val="Intense Reference"/>
    <w:basedOn w:val="DefaultParagraphFont"/>
    <w:uiPriority w:val="32"/>
    <w:qFormat/>
    <w:rsid w:val="00DE638F"/>
    <w:rPr>
      <w:b/>
      <w:bCs/>
      <w:smallCaps/>
      <w:color w:val="2F5496" w:themeColor="accent1" w:themeShade="BF"/>
      <w:spacing w:val="5"/>
    </w:rPr>
  </w:style>
  <w:style w:type="character" w:styleId="Hyperlink">
    <w:name w:val="Hyperlink"/>
    <w:basedOn w:val="DefaultParagraphFont"/>
    <w:uiPriority w:val="99"/>
    <w:unhideWhenUsed/>
    <w:rsid w:val="00DE638F"/>
    <w:rPr>
      <w:color w:val="0563C1" w:themeColor="hyperlink"/>
      <w:u w:val="single"/>
    </w:rPr>
  </w:style>
  <w:style w:type="character" w:styleId="UnresolvedMention">
    <w:name w:val="Unresolved Mention"/>
    <w:basedOn w:val="DefaultParagraphFont"/>
    <w:uiPriority w:val="99"/>
    <w:semiHidden/>
    <w:unhideWhenUsed/>
    <w:rsid w:val="00DE638F"/>
    <w:rPr>
      <w:color w:val="605E5C"/>
      <w:shd w:val="clear" w:color="auto" w:fill="E1DFDD"/>
    </w:rPr>
  </w:style>
  <w:style w:type="paragraph" w:styleId="Bibliography">
    <w:name w:val="Bibliography"/>
    <w:basedOn w:val="Normal"/>
    <w:next w:val="Normal"/>
    <w:uiPriority w:val="37"/>
    <w:unhideWhenUsed/>
    <w:rsid w:val="0082428C"/>
    <w:pPr>
      <w:spacing w:after="0" w:line="480" w:lineRule="auto"/>
      <w:ind w:left="720" w:hanging="720"/>
    </w:pPr>
  </w:style>
  <w:style w:type="paragraph" w:styleId="NormalWeb">
    <w:name w:val="Normal (Web)"/>
    <w:basedOn w:val="Normal"/>
    <w:uiPriority w:val="99"/>
    <w:semiHidden/>
    <w:unhideWhenUsed/>
    <w:rsid w:val="00FB31A7"/>
    <w:rPr>
      <w:rFonts w:ascii="Times New Roman" w:hAnsi="Times New Roman" w:cs="Times New Roman"/>
      <w:sz w:val="24"/>
      <w:szCs w:val="24"/>
    </w:rPr>
  </w:style>
  <w:style w:type="paragraph" w:styleId="Header">
    <w:name w:val="header"/>
    <w:basedOn w:val="Normal"/>
    <w:link w:val="HeaderChar"/>
    <w:uiPriority w:val="99"/>
    <w:unhideWhenUsed/>
    <w:rsid w:val="00AD4F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4FDF"/>
  </w:style>
  <w:style w:type="paragraph" w:styleId="Footer">
    <w:name w:val="footer"/>
    <w:basedOn w:val="Normal"/>
    <w:link w:val="FooterChar"/>
    <w:uiPriority w:val="99"/>
    <w:unhideWhenUsed/>
    <w:rsid w:val="00AD4F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4FDF"/>
  </w:style>
  <w:style w:type="paragraph" w:styleId="NoSpacing">
    <w:name w:val="No Spacing"/>
    <w:uiPriority w:val="1"/>
    <w:qFormat/>
    <w:rsid w:val="006B58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14970">
      <w:bodyDiv w:val="1"/>
      <w:marLeft w:val="0"/>
      <w:marRight w:val="0"/>
      <w:marTop w:val="0"/>
      <w:marBottom w:val="0"/>
      <w:divBdr>
        <w:top w:val="none" w:sz="0" w:space="0" w:color="auto"/>
        <w:left w:val="none" w:sz="0" w:space="0" w:color="auto"/>
        <w:bottom w:val="none" w:sz="0" w:space="0" w:color="auto"/>
        <w:right w:val="none" w:sz="0" w:space="0" w:color="auto"/>
      </w:divBdr>
    </w:div>
    <w:div w:id="183331070">
      <w:bodyDiv w:val="1"/>
      <w:marLeft w:val="0"/>
      <w:marRight w:val="0"/>
      <w:marTop w:val="0"/>
      <w:marBottom w:val="0"/>
      <w:divBdr>
        <w:top w:val="none" w:sz="0" w:space="0" w:color="auto"/>
        <w:left w:val="none" w:sz="0" w:space="0" w:color="auto"/>
        <w:bottom w:val="none" w:sz="0" w:space="0" w:color="auto"/>
        <w:right w:val="none" w:sz="0" w:space="0" w:color="auto"/>
      </w:divBdr>
    </w:div>
    <w:div w:id="390077239">
      <w:bodyDiv w:val="1"/>
      <w:marLeft w:val="0"/>
      <w:marRight w:val="0"/>
      <w:marTop w:val="0"/>
      <w:marBottom w:val="0"/>
      <w:divBdr>
        <w:top w:val="none" w:sz="0" w:space="0" w:color="auto"/>
        <w:left w:val="none" w:sz="0" w:space="0" w:color="auto"/>
        <w:bottom w:val="none" w:sz="0" w:space="0" w:color="auto"/>
        <w:right w:val="none" w:sz="0" w:space="0" w:color="auto"/>
      </w:divBdr>
    </w:div>
    <w:div w:id="739864016">
      <w:bodyDiv w:val="1"/>
      <w:marLeft w:val="0"/>
      <w:marRight w:val="0"/>
      <w:marTop w:val="0"/>
      <w:marBottom w:val="0"/>
      <w:divBdr>
        <w:top w:val="none" w:sz="0" w:space="0" w:color="auto"/>
        <w:left w:val="none" w:sz="0" w:space="0" w:color="auto"/>
        <w:bottom w:val="none" w:sz="0" w:space="0" w:color="auto"/>
        <w:right w:val="none" w:sz="0" w:space="0" w:color="auto"/>
      </w:divBdr>
    </w:div>
    <w:div w:id="936868994">
      <w:bodyDiv w:val="1"/>
      <w:marLeft w:val="0"/>
      <w:marRight w:val="0"/>
      <w:marTop w:val="0"/>
      <w:marBottom w:val="0"/>
      <w:divBdr>
        <w:top w:val="none" w:sz="0" w:space="0" w:color="auto"/>
        <w:left w:val="none" w:sz="0" w:space="0" w:color="auto"/>
        <w:bottom w:val="none" w:sz="0" w:space="0" w:color="auto"/>
        <w:right w:val="none" w:sz="0" w:space="0" w:color="auto"/>
      </w:divBdr>
    </w:div>
    <w:div w:id="1070083457">
      <w:bodyDiv w:val="1"/>
      <w:marLeft w:val="0"/>
      <w:marRight w:val="0"/>
      <w:marTop w:val="0"/>
      <w:marBottom w:val="0"/>
      <w:divBdr>
        <w:top w:val="none" w:sz="0" w:space="0" w:color="auto"/>
        <w:left w:val="none" w:sz="0" w:space="0" w:color="auto"/>
        <w:bottom w:val="none" w:sz="0" w:space="0" w:color="auto"/>
        <w:right w:val="none" w:sz="0" w:space="0" w:color="auto"/>
      </w:divBdr>
    </w:div>
    <w:div w:id="1207792378">
      <w:bodyDiv w:val="1"/>
      <w:marLeft w:val="0"/>
      <w:marRight w:val="0"/>
      <w:marTop w:val="0"/>
      <w:marBottom w:val="0"/>
      <w:divBdr>
        <w:top w:val="none" w:sz="0" w:space="0" w:color="auto"/>
        <w:left w:val="none" w:sz="0" w:space="0" w:color="auto"/>
        <w:bottom w:val="none" w:sz="0" w:space="0" w:color="auto"/>
        <w:right w:val="none" w:sz="0" w:space="0" w:color="auto"/>
      </w:divBdr>
    </w:div>
    <w:div w:id="1227107132">
      <w:bodyDiv w:val="1"/>
      <w:marLeft w:val="0"/>
      <w:marRight w:val="0"/>
      <w:marTop w:val="0"/>
      <w:marBottom w:val="0"/>
      <w:divBdr>
        <w:top w:val="none" w:sz="0" w:space="0" w:color="auto"/>
        <w:left w:val="none" w:sz="0" w:space="0" w:color="auto"/>
        <w:bottom w:val="none" w:sz="0" w:space="0" w:color="auto"/>
        <w:right w:val="none" w:sz="0" w:space="0" w:color="auto"/>
      </w:divBdr>
    </w:div>
    <w:div w:id="1306928316">
      <w:bodyDiv w:val="1"/>
      <w:marLeft w:val="0"/>
      <w:marRight w:val="0"/>
      <w:marTop w:val="0"/>
      <w:marBottom w:val="0"/>
      <w:divBdr>
        <w:top w:val="none" w:sz="0" w:space="0" w:color="auto"/>
        <w:left w:val="none" w:sz="0" w:space="0" w:color="auto"/>
        <w:bottom w:val="none" w:sz="0" w:space="0" w:color="auto"/>
        <w:right w:val="none" w:sz="0" w:space="0" w:color="auto"/>
      </w:divBdr>
    </w:div>
    <w:div w:id="1584604254">
      <w:bodyDiv w:val="1"/>
      <w:marLeft w:val="0"/>
      <w:marRight w:val="0"/>
      <w:marTop w:val="0"/>
      <w:marBottom w:val="0"/>
      <w:divBdr>
        <w:top w:val="none" w:sz="0" w:space="0" w:color="auto"/>
        <w:left w:val="none" w:sz="0" w:space="0" w:color="auto"/>
        <w:bottom w:val="none" w:sz="0" w:space="0" w:color="auto"/>
        <w:right w:val="none" w:sz="0" w:space="0" w:color="auto"/>
      </w:divBdr>
    </w:div>
    <w:div w:id="1628970312">
      <w:bodyDiv w:val="1"/>
      <w:marLeft w:val="0"/>
      <w:marRight w:val="0"/>
      <w:marTop w:val="0"/>
      <w:marBottom w:val="0"/>
      <w:divBdr>
        <w:top w:val="none" w:sz="0" w:space="0" w:color="auto"/>
        <w:left w:val="none" w:sz="0" w:space="0" w:color="auto"/>
        <w:bottom w:val="none" w:sz="0" w:space="0" w:color="auto"/>
        <w:right w:val="none" w:sz="0" w:space="0" w:color="auto"/>
      </w:divBdr>
    </w:div>
    <w:div w:id="1771077070">
      <w:bodyDiv w:val="1"/>
      <w:marLeft w:val="0"/>
      <w:marRight w:val="0"/>
      <w:marTop w:val="0"/>
      <w:marBottom w:val="0"/>
      <w:divBdr>
        <w:top w:val="none" w:sz="0" w:space="0" w:color="auto"/>
        <w:left w:val="none" w:sz="0" w:space="0" w:color="auto"/>
        <w:bottom w:val="none" w:sz="0" w:space="0" w:color="auto"/>
        <w:right w:val="none" w:sz="0" w:space="0" w:color="auto"/>
      </w:divBdr>
    </w:div>
    <w:div w:id="1791044599">
      <w:bodyDiv w:val="1"/>
      <w:marLeft w:val="0"/>
      <w:marRight w:val="0"/>
      <w:marTop w:val="0"/>
      <w:marBottom w:val="0"/>
      <w:divBdr>
        <w:top w:val="none" w:sz="0" w:space="0" w:color="auto"/>
        <w:left w:val="none" w:sz="0" w:space="0" w:color="auto"/>
        <w:bottom w:val="none" w:sz="0" w:space="0" w:color="auto"/>
        <w:right w:val="none" w:sz="0" w:space="0" w:color="auto"/>
      </w:divBdr>
    </w:div>
    <w:div w:id="1850556719">
      <w:bodyDiv w:val="1"/>
      <w:marLeft w:val="0"/>
      <w:marRight w:val="0"/>
      <w:marTop w:val="0"/>
      <w:marBottom w:val="0"/>
      <w:divBdr>
        <w:top w:val="none" w:sz="0" w:space="0" w:color="auto"/>
        <w:left w:val="none" w:sz="0" w:space="0" w:color="auto"/>
        <w:bottom w:val="none" w:sz="0" w:space="0" w:color="auto"/>
        <w:right w:val="none" w:sz="0" w:space="0" w:color="auto"/>
      </w:divBdr>
    </w:div>
    <w:div w:id="1887915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1150</TotalTime>
  <Pages>10</Pages>
  <Words>2891</Words>
  <Characters>17117</Characters>
  <Application>Microsoft Office Word</Application>
  <DocSecurity>0</DocSecurity>
  <Lines>285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THOMAS ANISH</dc:creator>
  <cp:keywords/>
  <dc:description/>
  <cp:lastModifiedBy>ELIZABETH THOMAS ANISH</cp:lastModifiedBy>
  <cp:revision>28</cp:revision>
  <dcterms:created xsi:type="dcterms:W3CDTF">2025-04-28T10:00:00Z</dcterms:created>
  <dcterms:modified xsi:type="dcterms:W3CDTF">2025-05-06T15:03:00Z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e3ea015d-8372-4aa7-94c7-d692de5dbd61</vt:lpwstr>
  </property>
  <property fmtid="{D5CDD505-2E9C-101B-9397-08002B2CF9AE}" pid="3" name="ZOTERO_PREF_1">
    <vt:lpwstr>&lt;data data-version="3" zotero-version="6.0.36"&gt;&lt;session id="A3DpDWY3"/&gt;&lt;style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