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69E" w:rsidRDefault="007B2206">
      <w:pPr>
        <w:spacing w:after="153" w:line="259" w:lineRule="auto"/>
        <w:ind w:left="10" w:right="19" w:hanging="10"/>
        <w:jc w:val="center"/>
      </w:pPr>
      <w:r>
        <w:rPr>
          <w:b/>
        </w:rPr>
        <w:t>Zinc Gluconate: A Promising Foliar Nutrient for Enhancing Crop Productivity</w:t>
      </w:r>
    </w:p>
    <w:p w:rsidR="00FF569E" w:rsidRDefault="00FF569E">
      <w:pPr>
        <w:spacing w:after="215" w:line="259" w:lineRule="auto"/>
        <w:ind w:left="0" w:firstLine="0"/>
        <w:jc w:val="left"/>
      </w:pPr>
    </w:p>
    <w:p w:rsidR="00FF569E" w:rsidRDefault="007B2206" w:rsidP="007B2206">
      <w:pPr>
        <w:spacing w:after="217" w:line="259" w:lineRule="auto"/>
        <w:ind w:left="0" w:firstLine="0"/>
        <w:jc w:val="left"/>
      </w:pPr>
      <w:r>
        <w:rPr>
          <w:b/>
        </w:rPr>
        <w:t xml:space="preserve"> </w:t>
      </w:r>
    </w:p>
    <w:p w:rsidR="00FF569E" w:rsidRDefault="007B2206">
      <w:pPr>
        <w:pStyle w:val="Heading1"/>
        <w:spacing w:after="145"/>
        <w:ind w:left="-5" w:right="0"/>
      </w:pPr>
      <w:r>
        <w:t xml:space="preserve">Abstract </w:t>
      </w:r>
    </w:p>
    <w:p w:rsidR="00FF569E" w:rsidRDefault="007B2206">
      <w:pPr>
        <w:spacing w:after="148"/>
        <w:ind w:left="-15" w:right="9"/>
      </w:pPr>
      <w:r>
        <w:t xml:space="preserve">Zinc (Zn) is a crucial micronutrient vital for various physiological and biochemical functions in plants, including enzyme activation, protein synthesis and growth regulation. Zinc deficiency, prevalent in many agricultural regions worldwide, leads to significant reductions in crop yield and quality. This review explores the potential of zinc gluconate as a foliar nutrient to enhance crop productivity. Foliar application, an effective method for addressing micronutrient deficiencies, ensures rapid absorption and utilization by plants, bypassing soil-related issues that limit zinc availability. Zinc gluconate, an organic compound, offers high solubility, stability, and bioavailability, making it a superior alternative to inorganic zinc sources. Studies have demonstrated the efficacy of zinc gluconate in improving yield and quality in various agricultural and horticultural crops, including rice, wheat, maize, cotton and tomato. Additionally, zinc's role in mitigating abiotic stresses such as drought, salinity, and extreme temperatures through enhanced antioxidant defense mechanisms and improved water-use efficiency underscores its significance in sustainable agriculture. The review highlights the benefits of integrating zinc gluconate foliar applications into nutrient management strategies, particularly in organic farming systems where synthetic chelates are restricted. The compatibility of zinc gluconate with other agrochemicals and its low </w:t>
      </w:r>
      <w:proofErr w:type="spellStart"/>
      <w:r>
        <w:t>phytotoxicity</w:t>
      </w:r>
      <w:proofErr w:type="spellEnd"/>
      <w:r>
        <w:t xml:space="preserve"> further enhances its appeal. This review underscores the need for further research to optimize application rates and methods, ensuring maximum benefits across diverse agro-ecological conditions. The adoption of zinc gluconate as a foliar nutrient presents a promising approach to improving crop health and productivity, contributing to global food security and sustainable agricultural practices. </w:t>
      </w:r>
    </w:p>
    <w:p w:rsidR="00FF569E" w:rsidRDefault="007B2206">
      <w:pPr>
        <w:spacing w:after="230"/>
        <w:ind w:left="-15" w:right="9" w:firstLine="0"/>
      </w:pPr>
      <w:r>
        <w:rPr>
          <w:b/>
        </w:rPr>
        <w:t>Keywords</w:t>
      </w:r>
      <w:r>
        <w:t>: Zinc gluconate, foliar application, crop productivity, micronutrient deficiency, sustainable agriculture, abiotic stress, nutrient management.</w:t>
      </w:r>
      <w:r>
        <w:rPr>
          <w:b/>
        </w:rPr>
        <w:t xml:space="preserve"> </w:t>
      </w:r>
    </w:p>
    <w:p w:rsidR="00FF569E" w:rsidRDefault="007B2206">
      <w:pPr>
        <w:pStyle w:val="Heading1"/>
        <w:ind w:left="-5" w:right="0"/>
      </w:pPr>
      <w:r>
        <w:t xml:space="preserve">Introduction </w:t>
      </w:r>
    </w:p>
    <w:p w:rsidR="00FF569E" w:rsidRDefault="007B2206">
      <w:pPr>
        <w:spacing w:after="246"/>
        <w:ind w:left="-15" w:right="9"/>
      </w:pPr>
      <w:r>
        <w:t>Zinc (Zn) is an essential micronutrient required for numerous physiological and biochemical functions in plants, including enzyme activation, protein synthesis, and growth regulation. Zinc deficiency is a widespread issue affecting crop productivity globally, particularly in calcareous soils, sandy soils, and regions with high pH levels (</w:t>
      </w:r>
      <w:proofErr w:type="spellStart"/>
      <w:r>
        <w:t>Alloway</w:t>
      </w:r>
      <w:proofErr w:type="spellEnd"/>
      <w:r>
        <w:t xml:space="preserve">, 2008; </w:t>
      </w:r>
      <w:proofErr w:type="spellStart"/>
      <w:r>
        <w:t>Cakmak</w:t>
      </w:r>
      <w:proofErr w:type="spellEnd"/>
      <w:r>
        <w:t xml:space="preserve">, 2008). The importance of zinc in agriculture cannot be overstated, as it directly influences plant health and yield. According to </w:t>
      </w:r>
      <w:proofErr w:type="spellStart"/>
      <w:r>
        <w:t>Hafeez</w:t>
      </w:r>
      <w:proofErr w:type="spellEnd"/>
      <w:r>
        <w:t xml:space="preserve"> et al., 2013, zinc-deficient plants exhibit stunted growth, chlorosis, and reduced leaf size, ultimately leading to significant yield losses. Soil factors such as low total Zn content, high pH, and elevated levels of calcite, organic matter, Na, Ca, Mg, bicarbonate, and phosphate inhibit Zn availability to plants. Maize is the most affected cereal crop, while wheat on calcareous soils and lowland rice on flooded soils also face severe Zn deficiency. The application of zinc fertilizers is essential for preventing Zn deficiency and enhancing the </w:t>
      </w:r>
      <w:proofErr w:type="spellStart"/>
      <w:r>
        <w:t>biofortification</w:t>
      </w:r>
      <w:proofErr w:type="spellEnd"/>
      <w:r>
        <w:t xml:space="preserve"> of cereal grains (</w:t>
      </w:r>
      <w:proofErr w:type="spellStart"/>
      <w:r>
        <w:t>Younas</w:t>
      </w:r>
      <w:proofErr w:type="spellEnd"/>
      <w:r>
        <w:t xml:space="preserve"> et al., 2023). </w:t>
      </w:r>
    </w:p>
    <w:p w:rsidR="00FF569E" w:rsidRDefault="007B2206">
      <w:pPr>
        <w:spacing w:after="166"/>
        <w:ind w:left="-15" w:right="9"/>
      </w:pPr>
      <w:r>
        <w:lastRenderedPageBreak/>
        <w:t>Recent studies have highlighted the critical role of zinc in mitigating abiotic stresses such as drought, salinity, and extreme temperatures. Zinc enhances the plant's antioxidant defense system, which protects cellular components from oxidative damage induced by environmental stresses (</w:t>
      </w:r>
      <w:proofErr w:type="spellStart"/>
      <w:r>
        <w:t>Cakmak</w:t>
      </w:r>
      <w:proofErr w:type="spellEnd"/>
      <w:r>
        <w:t xml:space="preserve"> and </w:t>
      </w:r>
      <w:proofErr w:type="spellStart"/>
      <w:r>
        <w:t>Kutman</w:t>
      </w:r>
      <w:proofErr w:type="spellEnd"/>
      <w:r>
        <w:t xml:space="preserve">, 2018). Zinc plays a crucial role in the synthesis of superoxide dismutase (SOD), an enzyme that detoxifies reactive oxygen species (ROS) generated during stress conditions (Mousavi et al., </w:t>
      </w:r>
      <w:r>
        <w:rPr>
          <w:shd w:val="clear" w:color="auto" w:fill="0563C1"/>
        </w:rPr>
        <w:t>2011</w:t>
      </w:r>
      <w:r>
        <w:t>). Additionally, zinc helps maintain membrane integrity and stability under stress by stabilizing membrane proteins and lipids (</w:t>
      </w:r>
      <w:proofErr w:type="spellStart"/>
      <w:r>
        <w:t>Hamzah</w:t>
      </w:r>
      <w:proofErr w:type="spellEnd"/>
      <w:r>
        <w:t xml:space="preserve"> </w:t>
      </w:r>
      <w:proofErr w:type="spellStart"/>
      <w:r>
        <w:t>Saleem</w:t>
      </w:r>
      <w:proofErr w:type="spellEnd"/>
      <w:r>
        <w:t xml:space="preserve"> et al., 2022). </w:t>
      </w:r>
    </w:p>
    <w:p w:rsidR="00FF569E" w:rsidRDefault="007B2206">
      <w:pPr>
        <w:spacing w:after="166"/>
        <w:ind w:left="-15" w:right="9"/>
      </w:pPr>
      <w:r>
        <w:t>Furthermore, zinc has been shown to improve the plant's water-use efficiency and root development, which are vital for coping with drought stress (Farooq et al., 2020). Studies have demonstrated that zinc application can enhance the expression of stress-responsive genes, thereby improving the plant's ability to tolerate and recover from adverse conditions (</w:t>
      </w:r>
      <w:proofErr w:type="spellStart"/>
      <w:r>
        <w:t>Umair</w:t>
      </w:r>
      <w:proofErr w:type="spellEnd"/>
      <w:r>
        <w:t xml:space="preserve"> Hassan et al., 2020; </w:t>
      </w:r>
      <w:proofErr w:type="spellStart"/>
      <w:r>
        <w:t>Parashar</w:t>
      </w:r>
      <w:proofErr w:type="spellEnd"/>
      <w:r>
        <w:t xml:space="preserve"> et al., 2023). Moreover, zinc's role in the synthesis of auxin, a plant hormone involved in root development and stress response, underscores its importance in managing abiotic stresses (</w:t>
      </w:r>
      <w:proofErr w:type="spellStart"/>
      <w:r>
        <w:t>Hafeez</w:t>
      </w:r>
      <w:proofErr w:type="spellEnd"/>
      <w:r>
        <w:t xml:space="preserve"> et al., 2013). </w:t>
      </w:r>
      <w:proofErr w:type="spellStart"/>
      <w:r>
        <w:t>Hareem</w:t>
      </w:r>
      <w:proofErr w:type="spellEnd"/>
      <w:r>
        <w:t xml:space="preserve"> et al. (2024) explored the impact of zinc-quantum dot </w:t>
      </w:r>
      <w:proofErr w:type="spellStart"/>
      <w:r>
        <w:t>biochar</w:t>
      </w:r>
      <w:proofErr w:type="spellEnd"/>
      <w:r>
        <w:t xml:space="preserve"> (ZQDB) and </w:t>
      </w:r>
      <w:proofErr w:type="spellStart"/>
      <w:r>
        <w:t>proline</w:t>
      </w:r>
      <w:proofErr w:type="spellEnd"/>
      <w:r>
        <w:t xml:space="preserve"> on chili growth under drought stress, revealing that the combined treatment of 0.4% ZQDB and </w:t>
      </w:r>
      <w:proofErr w:type="spellStart"/>
      <w:r>
        <w:t>proline</w:t>
      </w:r>
      <w:proofErr w:type="spellEnd"/>
      <w:r>
        <w:t xml:space="preserve"> significantly improved plant dry weight, height, fruit yield, chlorophyll content, and nutrient concentration, suggesting its potential as a promising amendment for mitigating drought stress in various crops. </w:t>
      </w:r>
    </w:p>
    <w:p w:rsidR="00FF569E" w:rsidRDefault="007B2206">
      <w:pPr>
        <w:ind w:left="-15" w:right="9"/>
      </w:pPr>
      <w:proofErr w:type="spellStart"/>
      <w:r>
        <w:t>Jafir</w:t>
      </w:r>
      <w:proofErr w:type="spellEnd"/>
      <w:r>
        <w:t xml:space="preserve"> et al. (2024) highlighted the critical role of zinc (Zn) as an essential micronutrient for plant health, addressing the limitations of its soil availability through the innovative application of Zn nanoparticles (</w:t>
      </w:r>
      <w:proofErr w:type="spellStart"/>
      <w:r>
        <w:t>ZnNPs</w:t>
      </w:r>
      <w:proofErr w:type="spellEnd"/>
      <w:r>
        <w:t xml:space="preserve">). Their bibliometric analysis, encompassing 6932 records from 2000 to 2020, identified China, India, and Iran as leading nations in </w:t>
      </w:r>
      <w:proofErr w:type="spellStart"/>
      <w:r>
        <w:t>ZnNPs</w:t>
      </w:r>
      <w:proofErr w:type="spellEnd"/>
      <w:r>
        <w:t xml:space="preserve"> research, with a focus on green synthesis methods. Singh et al. (2024) further elaborated on the impact of salinity stress on plant metabolism and the resistance strategies employed by plants, summarizing recent research efforts that demonstrate how zinc oxide nanoparticles can mitigate salt stress by modulating biochemical, physiological, and molecular processes to enhance plant resilience and productivity. </w:t>
      </w:r>
    </w:p>
    <w:p w:rsidR="00FF569E" w:rsidRDefault="007B2206">
      <w:pPr>
        <w:spacing w:after="170"/>
        <w:ind w:left="-15" w:right="9"/>
      </w:pPr>
      <w:r>
        <w:t>The synergistic effects of zinc in combination with other nutrients and stress management practices further highlight its potential in integrated stress management strategies. For example, foliar application of zinc has been reported to enhance the effectiveness of other micronutrients and improve overall plant resilience (</w:t>
      </w:r>
      <w:r>
        <w:rPr>
          <w:color w:val="FF0000"/>
        </w:rPr>
        <w:t>Singh et al., 2021</w:t>
      </w:r>
      <w:r>
        <w:t xml:space="preserve">). These findings underscore the significance of zinc in enhancing plant stress tolerance and promoting sustainable agricultural practices. </w:t>
      </w:r>
    </w:p>
    <w:p w:rsidR="00FF569E" w:rsidRDefault="007B2206">
      <w:pPr>
        <w:pStyle w:val="Heading1"/>
        <w:ind w:left="-5" w:right="0"/>
      </w:pPr>
      <w:r>
        <w:t xml:space="preserve">Importance of Zinc Foliar Application </w:t>
      </w:r>
    </w:p>
    <w:p w:rsidR="00FF569E" w:rsidRDefault="007B2206">
      <w:pPr>
        <w:ind w:left="-15" w:right="9"/>
      </w:pPr>
      <w:r>
        <w:t>Foliar application of nutrients is an efficient method to quickly correct micronutrient deficiencies and improve crop performance. This technique involves the direct spraying of nutrient solutions onto plant leaves, facilitating rapid absorption through the stomata and cuticle (</w:t>
      </w:r>
      <w:proofErr w:type="spellStart"/>
      <w:r>
        <w:t>Fernández</w:t>
      </w:r>
      <w:proofErr w:type="spellEnd"/>
      <w:r>
        <w:t xml:space="preserve"> et al., 2013; </w:t>
      </w:r>
      <w:proofErr w:type="spellStart"/>
      <w:r>
        <w:t>Fageria</w:t>
      </w:r>
      <w:proofErr w:type="spellEnd"/>
      <w:r>
        <w:t xml:space="preserve"> et al., 2009). Foliar feeding is particularly advantageous for micronutrients like zinc, which can be immobilized in soil and become unavailable to plants due to soil pH, organic matter content, and other factors (</w:t>
      </w:r>
      <w:proofErr w:type="spellStart"/>
      <w:r>
        <w:t>Römheld</w:t>
      </w:r>
      <w:proofErr w:type="spellEnd"/>
      <w:r>
        <w:t xml:space="preserve"> and El-</w:t>
      </w:r>
      <w:proofErr w:type="spellStart"/>
      <w:r>
        <w:t>Fouly</w:t>
      </w:r>
      <w:proofErr w:type="spellEnd"/>
      <w:r>
        <w:t xml:space="preserve">, 1999; </w:t>
      </w:r>
      <w:proofErr w:type="spellStart"/>
      <w:r>
        <w:t>Hafeez</w:t>
      </w:r>
      <w:proofErr w:type="spellEnd"/>
      <w:r>
        <w:t xml:space="preserve"> et al., 2013). Zinc application to crops, particularly through foliar spraying, has shown positive </w:t>
      </w:r>
      <w:r>
        <w:lastRenderedPageBreak/>
        <w:t xml:space="preserve">effects on growth indicators and grain yield in pulses. The application of zinc can enhance protein content, total and active nodule counts, and yield components per plant in crops (Pandey et al., 2024). </w:t>
      </w:r>
    </w:p>
    <w:p w:rsidR="00FF569E" w:rsidRDefault="007B2206">
      <w:pPr>
        <w:ind w:left="-15" w:right="9"/>
      </w:pPr>
      <w:r>
        <w:t xml:space="preserve">Several studies have demonstrated the effectiveness of foliar application in enhancing nutrient uptake and improving yield and quality in various crops. Foliar-applied zinc has been shown to increase grain zinc concentration in wheat, thereby addressing both agronomic and nutritional aspects of zinc deficiency (Zhang et al., 2010). In addition, </w:t>
      </w:r>
      <w:proofErr w:type="spellStart"/>
      <w:proofErr w:type="gramStart"/>
      <w:r>
        <w:t>zn</w:t>
      </w:r>
      <w:proofErr w:type="spellEnd"/>
      <w:proofErr w:type="gramEnd"/>
      <w:r>
        <w:t xml:space="preserve"> foliar nutrition can complement soil fertilization, providing a quick remedy for nutrient deficiencies during critical growth stages. Zinc </w:t>
      </w:r>
      <w:proofErr w:type="spellStart"/>
      <w:r>
        <w:t>biofortification</w:t>
      </w:r>
      <w:proofErr w:type="spellEnd"/>
      <w:r>
        <w:t xml:space="preserve"> in pulses is essential to combat zinc deficiencies in major food crops, mitigating public health risks (</w:t>
      </w:r>
      <w:r>
        <w:rPr>
          <w:color w:val="FF0000"/>
        </w:rPr>
        <w:t>Singh</w:t>
      </w:r>
      <w:r>
        <w:t xml:space="preserve"> et al., 2021). A recent study found that foliar application of zinc increased the yield and nutritional quality of maize and rice (Singh and Pal, 2024). Ram et al. (2024) explored the impact of foliar application of zinc sulfate </w:t>
      </w:r>
      <w:proofErr w:type="spellStart"/>
      <w:r>
        <w:t>heptahydrate</w:t>
      </w:r>
      <w:proofErr w:type="spellEnd"/>
      <w:r>
        <w:t xml:space="preserve"> on grain zinc concentration in wheat, demonstrating a significant increase in zinc content. The results indicate that foliar application of zinc sulfate effectively enhances grain zinc concentration. Additionally, foliar application of zinc in saline irrigation conditions has been found to enhance plant growth and yield by overcoming root absorption issues, with recommendations for foliar zinc fertilization and the use of the Khatam variety to boost growth indices and barley grain yield under salinity (</w:t>
      </w:r>
      <w:proofErr w:type="spellStart"/>
      <w:r>
        <w:t>Mahlooji</w:t>
      </w:r>
      <w:proofErr w:type="spellEnd"/>
      <w:r>
        <w:t xml:space="preserve"> et al., 2024).  </w:t>
      </w:r>
    </w:p>
    <w:p w:rsidR="00FF569E" w:rsidRDefault="007B2206">
      <w:pPr>
        <w:spacing w:after="250"/>
        <w:ind w:left="-15" w:right="9"/>
      </w:pPr>
      <w:r>
        <w:t xml:space="preserve">Moreover, foliar application allows for the precise and timely delivery of nutrients, reducing the risk of nutrient leaching and environmental contamination associated with soil applications (Rios et al., </w:t>
      </w:r>
      <w:r>
        <w:rPr>
          <w:shd w:val="clear" w:color="auto" w:fill="0563C1"/>
        </w:rPr>
        <w:t>2025</w:t>
      </w:r>
      <w:r>
        <w:t xml:space="preserve">). This method also ensures that nutrients are available during periods of peak demand, improving plant health and productivity (Farooq et al., 2020). </w:t>
      </w:r>
    </w:p>
    <w:p w:rsidR="00FF569E" w:rsidRDefault="007B2206">
      <w:pPr>
        <w:pStyle w:val="Heading1"/>
        <w:spacing w:after="165"/>
        <w:ind w:left="-5" w:right="0"/>
      </w:pPr>
      <w:r>
        <w:t xml:space="preserve">Overview of Zinc Gluconate as a Foliar Nutrient </w:t>
      </w:r>
    </w:p>
    <w:p w:rsidR="00FF569E" w:rsidRDefault="007B2206">
      <w:pPr>
        <w:spacing w:after="165"/>
        <w:ind w:left="-15" w:right="9"/>
      </w:pPr>
      <w:r>
        <w:t xml:space="preserve">Zinc gluconate, an organic zinc compound, has emerged as a promising foliar nutrient due to its high solubility, stability, and bioavailability. The gluconate ion chelates zinc, enhancing its absorption and translocation within the plant. Compared to inorganic zinc sources, zinc gluconate offers several benefits, including reduced </w:t>
      </w:r>
      <w:proofErr w:type="spellStart"/>
      <w:r>
        <w:t>phytotoxicity</w:t>
      </w:r>
      <w:proofErr w:type="spellEnd"/>
      <w:r>
        <w:t xml:space="preserve">, improved compatibility with other agrochemicals, and better efficacy at lower application rates (Shukla et al., 2016). Utilizing zinc gluconate in crop production could be a cost-effective and efficient way to enhance plant nutrition (Kumar et al., 2024).  </w:t>
      </w:r>
    </w:p>
    <w:p w:rsidR="00FF569E" w:rsidRDefault="007B2206">
      <w:pPr>
        <w:spacing w:after="166"/>
        <w:ind w:left="-15" w:right="9"/>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1117283</wp:posOffset>
                </wp:positionH>
                <wp:positionV relativeFrom="paragraph">
                  <wp:posOffset>799109</wp:posOffset>
                </wp:positionV>
                <wp:extent cx="58801" cy="201676"/>
                <wp:effectExtent l="0" t="0" r="0" b="0"/>
                <wp:wrapNone/>
                <wp:docPr id="29561" name="Group 29561"/>
                <wp:cNvGraphicFramePr/>
                <a:graphic xmlns:a="http://schemas.openxmlformats.org/drawingml/2006/main">
                  <a:graphicData uri="http://schemas.microsoft.com/office/word/2010/wordprocessingGroup">
                    <wpg:wgp>
                      <wpg:cNvGrpSpPr/>
                      <wpg:grpSpPr>
                        <a:xfrm>
                          <a:off x="0" y="0"/>
                          <a:ext cx="58801" cy="201676"/>
                          <a:chOff x="0" y="0"/>
                          <a:chExt cx="58801" cy="201676"/>
                        </a:xfrm>
                      </wpg:grpSpPr>
                      <wps:wsp>
                        <wps:cNvPr id="35490" name="Shape 35490"/>
                        <wps:cNvSpPr/>
                        <wps:spPr>
                          <a:xfrm>
                            <a:off x="0" y="0"/>
                            <a:ext cx="58801" cy="201676"/>
                          </a:xfrm>
                          <a:custGeom>
                            <a:avLst/>
                            <a:gdLst/>
                            <a:ahLst/>
                            <a:cxnLst/>
                            <a:rect l="0" t="0" r="0" b="0"/>
                            <a:pathLst>
                              <a:path w="58801" h="201676">
                                <a:moveTo>
                                  <a:pt x="0" y="0"/>
                                </a:moveTo>
                                <a:lnTo>
                                  <a:pt x="58801" y="0"/>
                                </a:lnTo>
                                <a:lnTo>
                                  <a:pt x="58801" y="201676"/>
                                </a:lnTo>
                                <a:lnTo>
                                  <a:pt x="0" y="201676"/>
                                </a:lnTo>
                                <a:lnTo>
                                  <a:pt x="0" y="0"/>
                                </a:lnTo>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xmlns:a="http://schemas.openxmlformats.org/drawingml/2006/main">
            <w:pict>
              <v:group id="Group 29561" style="width:4.63pt;height:15.88pt;position:absolute;z-index:-2147483547;mso-position-horizontal-relative:text;mso-position-horizontal:absolute;margin-left:87.975pt;mso-position-vertical-relative:text;margin-top:62.922pt;" coordsize="588,2016">
                <v:shape id="Shape 35491" style="position:absolute;width:588;height:2016;left:0;top:0;" coordsize="58801,201676" path="m0,0l58801,0l58801,201676l0,201676l0,0">
                  <v:stroke weight="0pt" endcap="flat" joinstyle="miter" miterlimit="10" on="false" color="#000000" opacity="0"/>
                  <v:fill on="true" color="#0563c1" opacity="0.25098"/>
                </v:shape>
              </v:group>
            </w:pict>
          </mc:Fallback>
        </mc:AlternateContent>
      </w:r>
      <w:r>
        <w:t>Recent research has focused on the effectiveness of zinc gluconate in various crops. Study by Dhaliwal et al. (2021) reported significant improvements in chickpea yield and fruit quality following foliar application of zinc chelates. Similarly, foliar application of zinc gluconate in maize has been shown to enhance growth parameters and zinc content in grains (</w:t>
      </w:r>
      <w:r>
        <w:rPr>
          <w:shd w:val="clear" w:color="auto" w:fill="0563C1"/>
        </w:rPr>
        <w:t>Bashir et al.</w:t>
      </w:r>
      <w:r>
        <w:t>, 2025). Another study indicated that zinc gluconate improved the physiological and biochemical attributes of lettuce, making it a valuable nutrient source for leafy vegetables (Rios et al., 2018). Applying Zn gluconate as a foliar spray could be integrated with PGPR treatments to synergistically improve nutrient uptake and stress resilience, thereby enhancing overall plant health and productivity (</w:t>
      </w:r>
      <w:proofErr w:type="spellStart"/>
      <w:r>
        <w:t>Abou</w:t>
      </w:r>
      <w:proofErr w:type="spellEnd"/>
      <w:r>
        <w:t xml:space="preserve"> </w:t>
      </w:r>
      <w:proofErr w:type="spellStart"/>
      <w:r>
        <w:t>Jaoudé</w:t>
      </w:r>
      <w:proofErr w:type="spellEnd"/>
      <w:r>
        <w:t xml:space="preserve"> et al., 2024). </w:t>
      </w:r>
    </w:p>
    <w:p w:rsidR="00FF569E" w:rsidRDefault="007B2206">
      <w:pPr>
        <w:spacing w:after="166"/>
        <w:ind w:left="-15" w:right="9"/>
      </w:pPr>
      <w:proofErr w:type="spellStart"/>
      <w:r>
        <w:t>Gourkhede</w:t>
      </w:r>
      <w:proofErr w:type="spellEnd"/>
      <w:r>
        <w:t xml:space="preserve"> et al. (2023) conducted an experiment to assess the effects of foliar feeding of gluconate and EDTA chelated plant nutrients on yield, plant pigments, and enzyme activity of </w:t>
      </w:r>
      <w:proofErr w:type="spellStart"/>
      <w:proofErr w:type="gramStart"/>
      <w:r>
        <w:t>Bt</w:t>
      </w:r>
      <w:proofErr w:type="spellEnd"/>
      <w:proofErr w:type="gramEnd"/>
      <w:r>
        <w:t xml:space="preserve"> cotton under </w:t>
      </w:r>
      <w:proofErr w:type="spellStart"/>
      <w:r>
        <w:t>rainfed</w:t>
      </w:r>
      <w:proofErr w:type="spellEnd"/>
      <w:r>
        <w:t xml:space="preserve"> conditions. The study included sixteen treatments, with foliar </w:t>
      </w:r>
      <w:r>
        <w:lastRenderedPageBreak/>
        <w:t xml:space="preserve">applications at flowering and boll development stages. Results showed that zinc gluconate treatment produced the highest boll weight and significantly increased seed cotton yield, while foliar applications of Zn gluconate, Zn EDTA, and Fe gluconate enhanced chlorophyll a, b, and total chlorophyll content. Additionally, Fe gluconate treatment significantly improved plant pigments and enzyme activities, such as nitrate reductase and acid phosphatase, compared to the control. </w:t>
      </w:r>
    </w:p>
    <w:p w:rsidR="00FF569E" w:rsidRDefault="007B2206">
      <w:pPr>
        <w:spacing w:after="246"/>
        <w:ind w:left="-15" w:right="9"/>
      </w:pPr>
      <w:proofErr w:type="spellStart"/>
      <w:r>
        <w:t>López-Rayo</w:t>
      </w:r>
      <w:proofErr w:type="spellEnd"/>
      <w:r>
        <w:t xml:space="preserve"> et al. (2023) found that traditional chelates like DTPA were more effective than gluconate at maintaining higher Zn concentrations in calcareous soil. While gluconate kept both </w:t>
      </w:r>
      <w:proofErr w:type="spellStart"/>
      <w:r>
        <w:t>Mn</w:t>
      </w:r>
      <w:proofErr w:type="spellEnd"/>
      <w:r>
        <w:t xml:space="preserve"> and Zn levels low, novel chelates like S, S-EDDS showed promise for Zn fertilization. The study underscores the need for more stable </w:t>
      </w:r>
      <w:proofErr w:type="spellStart"/>
      <w:r>
        <w:t>Mn</w:t>
      </w:r>
      <w:proofErr w:type="spellEnd"/>
      <w:r>
        <w:t xml:space="preserve"> sources and the potential benefits of using novel chelates for multi-micronutrient fertilization. </w:t>
      </w:r>
    </w:p>
    <w:p w:rsidR="00FF569E" w:rsidRDefault="007B2206">
      <w:pPr>
        <w:spacing w:after="171"/>
        <w:ind w:left="-15" w:right="9"/>
      </w:pPr>
      <w:r>
        <w:t>Moreover, zinc gluconate's compatibility with sustainable agriculture practices makes it an attractive option for integrated nutrient management strategies. It can be effectively used in organic farming systems, where synthetic chelates are restricted, providing a natural and efficient solution to zinc deficiency (</w:t>
      </w:r>
      <w:proofErr w:type="spellStart"/>
      <w:r>
        <w:t>Alloway</w:t>
      </w:r>
      <w:proofErr w:type="spellEnd"/>
      <w:r>
        <w:t xml:space="preserve">, 2009). The use of zinc gluconate as a foliar nutrient represents a significant advancement in plant nutrition, offering a practical and effective means to address zinc deficiencies, improve crop productivity, and enhance food quality. </w:t>
      </w:r>
    </w:p>
    <w:p w:rsidR="00FF569E" w:rsidRDefault="007B2206">
      <w:pPr>
        <w:pStyle w:val="Heading1"/>
        <w:ind w:left="-5" w:right="0"/>
      </w:pPr>
      <w:r>
        <w:t xml:space="preserve">Chemistry and Properties of Zinc Gluconate </w:t>
      </w:r>
    </w:p>
    <w:p w:rsidR="00FF569E" w:rsidRDefault="007B2206">
      <w:pPr>
        <w:ind w:left="-15" w:right="9"/>
      </w:pPr>
      <w:r>
        <w:t xml:space="preserve">Zinc gluconate, a chelated form of zinc (Fig.1), has garnered attention as an effective foliar nutrient due to its excellent solubility, stability, and bioavailability. The chelation of zinc ions with gluconate enhances its water solubility and facilitates efficient uptake and mobility within plant tissues. This chelation process ensures optimal distribution and utilization of zinc, which is crucial for various plant metabolic processes (Mousavi et al., </w:t>
      </w:r>
      <w:r>
        <w:rPr>
          <w:shd w:val="clear" w:color="auto" w:fill="0563C1"/>
        </w:rPr>
        <w:t>2013</w:t>
      </w:r>
      <w:r>
        <w:t xml:space="preserve">; Bashir et al., 2021). Zinc gluconate appears as a white to off-white crystalline powder, </w:t>
      </w:r>
    </w:p>
    <w:p w:rsidR="00FF569E" w:rsidRDefault="007B2206">
      <w:pPr>
        <w:spacing w:after="222" w:line="259" w:lineRule="auto"/>
        <w:ind w:left="761" w:firstLine="0"/>
        <w:jc w:val="left"/>
      </w:pPr>
      <w:r>
        <w:rPr>
          <w:noProof/>
        </w:rPr>
        <w:drawing>
          <wp:inline distT="0" distB="0" distL="0" distR="0">
            <wp:extent cx="4762500" cy="1438275"/>
            <wp:effectExtent l="0" t="0" r="0" b="0"/>
            <wp:docPr id="714" name="Picture 714"/>
            <wp:cNvGraphicFramePr/>
            <a:graphic xmlns:a="http://schemas.openxmlformats.org/drawingml/2006/main">
              <a:graphicData uri="http://schemas.openxmlformats.org/drawingml/2006/picture">
                <pic:pic xmlns:pic="http://schemas.openxmlformats.org/drawingml/2006/picture">
                  <pic:nvPicPr>
                    <pic:cNvPr id="714" name="Picture 714"/>
                    <pic:cNvPicPr/>
                  </pic:nvPicPr>
                  <pic:blipFill>
                    <a:blip r:embed="rId5"/>
                    <a:stretch>
                      <a:fillRect/>
                    </a:stretch>
                  </pic:blipFill>
                  <pic:spPr>
                    <a:xfrm>
                      <a:off x="0" y="0"/>
                      <a:ext cx="4762500" cy="1438275"/>
                    </a:xfrm>
                    <a:prstGeom prst="rect">
                      <a:avLst/>
                    </a:prstGeom>
                  </pic:spPr>
                </pic:pic>
              </a:graphicData>
            </a:graphic>
          </wp:inline>
        </w:drawing>
      </w:r>
    </w:p>
    <w:p w:rsidR="00FF569E" w:rsidRDefault="007B2206">
      <w:pPr>
        <w:spacing w:after="246"/>
        <w:ind w:left="-15" w:right="9" w:firstLine="0"/>
      </w:pPr>
      <w:proofErr w:type="gramStart"/>
      <w:r>
        <w:t>readily</w:t>
      </w:r>
      <w:proofErr w:type="gramEnd"/>
      <w:r>
        <w:t xml:space="preserve"> soluble in water, making it suitable for liquid formulations and foliar sprays (Rodriguez et al., 2022). Its stability under normal storage conditions further supports its use in agricultural applications, providing a reliable source of zinc for enhancing crop growth and productivity (Khan et al., 2023). </w:t>
      </w:r>
    </w:p>
    <w:p w:rsidR="00FF569E" w:rsidRDefault="007B2206">
      <w:pPr>
        <w:spacing w:after="257" w:line="259" w:lineRule="auto"/>
        <w:ind w:left="0" w:firstLine="0"/>
        <w:jc w:val="left"/>
      </w:pPr>
      <w:r>
        <w:t xml:space="preserve"> </w:t>
      </w:r>
    </w:p>
    <w:p w:rsidR="00FF569E" w:rsidRDefault="007B2206">
      <w:pPr>
        <w:spacing w:after="257" w:line="259" w:lineRule="auto"/>
        <w:ind w:left="0" w:firstLine="0"/>
        <w:jc w:val="left"/>
      </w:pPr>
      <w:r>
        <w:t xml:space="preserve"> </w:t>
      </w:r>
    </w:p>
    <w:p w:rsidR="00FF569E" w:rsidRDefault="007B2206">
      <w:pPr>
        <w:spacing w:after="257" w:line="259" w:lineRule="auto"/>
        <w:ind w:left="0" w:firstLine="0"/>
        <w:jc w:val="left"/>
      </w:pPr>
      <w:r>
        <w:t xml:space="preserve"> </w:t>
      </w:r>
    </w:p>
    <w:p w:rsidR="00FF569E" w:rsidRDefault="007B2206">
      <w:pPr>
        <w:spacing w:after="257" w:line="259" w:lineRule="auto"/>
        <w:ind w:left="0" w:firstLine="0"/>
        <w:jc w:val="left"/>
      </w:pPr>
      <w:r>
        <w:lastRenderedPageBreak/>
        <w:t xml:space="preserve"> </w:t>
      </w:r>
    </w:p>
    <w:p w:rsidR="00FF569E" w:rsidRDefault="007B2206">
      <w:pPr>
        <w:spacing w:after="262" w:line="259" w:lineRule="auto"/>
        <w:ind w:left="0" w:right="15" w:firstLine="0"/>
        <w:jc w:val="center"/>
      </w:pPr>
      <w:r>
        <w:t>Fig.1: Chemical Structure of Zinc Gluconate</w:t>
      </w:r>
      <w:r>
        <w:rPr>
          <w:b/>
        </w:rPr>
        <w:t xml:space="preserve"> </w:t>
      </w:r>
    </w:p>
    <w:p w:rsidR="00FF569E" w:rsidRDefault="007B2206">
      <w:pPr>
        <w:pStyle w:val="Heading1"/>
        <w:ind w:left="-5" w:right="0"/>
      </w:pPr>
      <w:r>
        <w:t xml:space="preserve">Comparison with Other Zinc Compounds </w:t>
      </w:r>
    </w:p>
    <w:p w:rsidR="00FF569E" w:rsidRDefault="007B2206">
      <w:pPr>
        <w:spacing w:after="251"/>
        <w:ind w:left="-15" w:right="9"/>
      </w:pPr>
      <w:r>
        <w:t xml:space="preserve">Compared to other zinc sources such as zinc sulfate and zinc oxide, zinc gluconate offers several advantages in foliar applications. Firstly, zinc gluconate is less likely to cause </w:t>
      </w:r>
      <w:proofErr w:type="spellStart"/>
      <w:r>
        <w:t>phytotoxicity</w:t>
      </w:r>
      <w:proofErr w:type="spellEnd"/>
      <w:r>
        <w:t xml:space="preserve">, making it safer for use at higher concentrations without harming plant tissues (Shukla et al., 2016). Secondly, its organic nature enhances compatibility with other agrochemicals, allowing for tank mixing with pesticides or other nutrients without compromising efficacy. Thirdly, zinc gluconate has been shown to exhibit higher bioavailability and efficiency in improving plant zinc status compared to inorganic zinc sources (Dhaliwal et al., 2021). </w:t>
      </w:r>
    </w:p>
    <w:p w:rsidR="00FF569E" w:rsidRDefault="007B2206">
      <w:pPr>
        <w:spacing w:after="246" w:line="267" w:lineRule="auto"/>
        <w:ind w:left="-5" w:hanging="10"/>
        <w:jc w:val="left"/>
      </w:pPr>
      <w:r>
        <w:rPr>
          <w:b/>
        </w:rPr>
        <w:t xml:space="preserve">Mechanisms of Action </w:t>
      </w:r>
    </w:p>
    <w:p w:rsidR="00FF569E" w:rsidRDefault="007B2206">
      <w:pPr>
        <w:pStyle w:val="Heading1"/>
        <w:ind w:left="-5" w:right="0"/>
      </w:pPr>
      <w:r>
        <w:t>Absorption and Translocation in Plants</w:t>
      </w:r>
      <w:r>
        <w:rPr>
          <w:b w:val="0"/>
        </w:rPr>
        <w:t xml:space="preserve"> </w:t>
      </w:r>
    </w:p>
    <w:p w:rsidR="00FF569E" w:rsidRDefault="007B2206">
      <w:pPr>
        <w:ind w:left="-15" w:right="9"/>
      </w:pPr>
      <w:r>
        <w:t>The absorption of zinc gluconate by plants primarily occurs through the leaf surface, where it is absorbed into the epidermal cells through diffusion and active transport mechanisms (</w:t>
      </w:r>
      <w:proofErr w:type="spellStart"/>
      <w:r>
        <w:t>Niu</w:t>
      </w:r>
      <w:proofErr w:type="spellEnd"/>
      <w:r>
        <w:t xml:space="preserve"> et al., 2021). Once inside the leaf, zinc gluconate dissociates into zinc ions, which are then chelated with organic ligands to form stable complexes. These complexes facilitate the translocation of zinc within the plant via the xylem and phloem, ensuring systemic distribution to growing tissues and reproductive organs (</w:t>
      </w:r>
      <w:proofErr w:type="gramStart"/>
      <w:r>
        <w:rPr>
          <w:shd w:val="clear" w:color="auto" w:fill="0563C1"/>
        </w:rPr>
        <w:t>Gao et al</w:t>
      </w:r>
      <w:proofErr w:type="gramEnd"/>
      <w:r>
        <w:rPr>
          <w:shd w:val="clear" w:color="auto" w:fill="0563C1"/>
        </w:rPr>
        <w:t xml:space="preserve">., 2025; </w:t>
      </w:r>
      <w:r>
        <w:t xml:space="preserve">Rios et al., </w:t>
      </w:r>
      <w:r>
        <w:rPr>
          <w:shd w:val="clear" w:color="auto" w:fill="0563C1"/>
        </w:rPr>
        <w:t>2025</w:t>
      </w:r>
      <w:r>
        <w:t xml:space="preserve">). </w:t>
      </w:r>
    </w:p>
    <w:p w:rsidR="00FF569E" w:rsidRDefault="007B2206">
      <w:pPr>
        <w:spacing w:after="246"/>
        <w:ind w:left="-15" w:right="9"/>
      </w:pPr>
      <w:r>
        <w:t xml:space="preserve">Certain plants, known as zinc </w:t>
      </w:r>
      <w:proofErr w:type="spellStart"/>
      <w:r>
        <w:t>hyperaccumulators</w:t>
      </w:r>
      <w:proofErr w:type="spellEnd"/>
      <w:r>
        <w:t>, have developed adaptations that allow them to tolerate and accumulate high zinc levels, utilizing mechanisms like efficient root uptake, enhanced translocation, and detoxification. Zinc gluconate, as a foliar nutrient, leverages these mechanisms to improve zinc uptake and utilization in crops, enhancing growth and productivity while reducing toxicity (</w:t>
      </w:r>
      <w:proofErr w:type="spellStart"/>
      <w:r>
        <w:t>Balafrej</w:t>
      </w:r>
      <w:proofErr w:type="spellEnd"/>
      <w:r>
        <w:t xml:space="preserve"> et al., 2020). </w:t>
      </w:r>
    </w:p>
    <w:p w:rsidR="00FF569E" w:rsidRDefault="007B2206">
      <w:pPr>
        <w:spacing w:after="243"/>
        <w:ind w:left="-15" w:right="9"/>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column">
                  <wp:posOffset>4248595</wp:posOffset>
                </wp:positionH>
                <wp:positionV relativeFrom="paragraph">
                  <wp:posOffset>194335</wp:posOffset>
                </wp:positionV>
                <wp:extent cx="58801" cy="201549"/>
                <wp:effectExtent l="0" t="0" r="0" b="0"/>
                <wp:wrapNone/>
                <wp:docPr id="29976" name="Group 29976"/>
                <wp:cNvGraphicFramePr/>
                <a:graphic xmlns:a="http://schemas.openxmlformats.org/drawingml/2006/main">
                  <a:graphicData uri="http://schemas.microsoft.com/office/word/2010/wordprocessingGroup">
                    <wpg:wgp>
                      <wpg:cNvGrpSpPr/>
                      <wpg:grpSpPr>
                        <a:xfrm>
                          <a:off x="0" y="0"/>
                          <a:ext cx="58801" cy="201549"/>
                          <a:chOff x="0" y="0"/>
                          <a:chExt cx="58801" cy="201549"/>
                        </a:xfrm>
                      </wpg:grpSpPr>
                      <wps:wsp>
                        <wps:cNvPr id="35492" name="Shape 35492"/>
                        <wps:cNvSpPr/>
                        <wps:spPr>
                          <a:xfrm>
                            <a:off x="0" y="0"/>
                            <a:ext cx="58801" cy="201549"/>
                          </a:xfrm>
                          <a:custGeom>
                            <a:avLst/>
                            <a:gdLst/>
                            <a:ahLst/>
                            <a:cxnLst/>
                            <a:rect l="0" t="0" r="0" b="0"/>
                            <a:pathLst>
                              <a:path w="58801" h="201549">
                                <a:moveTo>
                                  <a:pt x="0" y="0"/>
                                </a:moveTo>
                                <a:lnTo>
                                  <a:pt x="58801" y="0"/>
                                </a:lnTo>
                                <a:lnTo>
                                  <a:pt x="58801" y="201549"/>
                                </a:lnTo>
                                <a:lnTo>
                                  <a:pt x="0" y="201549"/>
                                </a:lnTo>
                                <a:lnTo>
                                  <a:pt x="0" y="0"/>
                                </a:lnTo>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xmlns:a="http://schemas.openxmlformats.org/drawingml/2006/main">
            <w:pict>
              <v:group id="Group 29976" style="width:4.63pt;height:15.87pt;position:absolute;z-index:-2147483549;mso-position-horizontal-relative:text;mso-position-horizontal:absolute;margin-left:334.535pt;mso-position-vertical-relative:text;margin-top:15.302pt;" coordsize="588,2015">
                <v:shape id="Shape 35493" style="position:absolute;width:588;height:2015;left:0;top:0;" coordsize="58801,201549" path="m0,0l58801,0l58801,201549l0,201549l0,0">
                  <v:stroke weight="0pt" endcap="flat" joinstyle="miter" miterlimit="10" on="false" color="#000000" opacity="0"/>
                  <v:fill on="true" color="#0563c1" opacity="0.25098"/>
                </v:shape>
              </v:group>
            </w:pict>
          </mc:Fallback>
        </mc:AlternateContent>
      </w:r>
      <w:r>
        <w:t xml:space="preserve">Recent studies have further elucidated the mechanisms underlying zinc gluconate's absorption and translocation in plants. Research by </w:t>
      </w:r>
      <w:r>
        <w:rPr>
          <w:shd w:val="clear" w:color="auto" w:fill="0563C1"/>
        </w:rPr>
        <w:t>Bashir et al.</w:t>
      </w:r>
      <w:r>
        <w:t xml:space="preserve"> (2025) demonstrated that the gluconate ligand in zinc gluconate enhances zinc's mobility within plant tissues compared to other zinc compounds. This enhanced mobility allows zinc to reach developing plant parts more efficiently, thereby promoting uniform growth and development. </w:t>
      </w:r>
    </w:p>
    <w:p w:rsidR="00FF569E" w:rsidRDefault="007B2206">
      <w:pPr>
        <w:spacing w:after="250"/>
        <w:ind w:left="-15" w:right="9"/>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column">
                  <wp:posOffset>4246690</wp:posOffset>
                </wp:positionH>
                <wp:positionV relativeFrom="paragraph">
                  <wp:posOffset>1007136</wp:posOffset>
                </wp:positionV>
                <wp:extent cx="432181" cy="203962"/>
                <wp:effectExtent l="0" t="0" r="0" b="0"/>
                <wp:wrapNone/>
                <wp:docPr id="29975" name="Group 29975"/>
                <wp:cNvGraphicFramePr/>
                <a:graphic xmlns:a="http://schemas.openxmlformats.org/drawingml/2006/main">
                  <a:graphicData uri="http://schemas.microsoft.com/office/word/2010/wordprocessingGroup">
                    <wpg:wgp>
                      <wpg:cNvGrpSpPr/>
                      <wpg:grpSpPr>
                        <a:xfrm>
                          <a:off x="0" y="0"/>
                          <a:ext cx="432181" cy="203962"/>
                          <a:chOff x="0" y="0"/>
                          <a:chExt cx="432181" cy="203962"/>
                        </a:xfrm>
                      </wpg:grpSpPr>
                      <wps:wsp>
                        <wps:cNvPr id="35494" name="Shape 35494"/>
                        <wps:cNvSpPr/>
                        <wps:spPr>
                          <a:xfrm>
                            <a:off x="373380" y="0"/>
                            <a:ext cx="58801" cy="203962"/>
                          </a:xfrm>
                          <a:custGeom>
                            <a:avLst/>
                            <a:gdLst/>
                            <a:ahLst/>
                            <a:cxnLst/>
                            <a:rect l="0" t="0" r="0" b="0"/>
                            <a:pathLst>
                              <a:path w="58801" h="203962">
                                <a:moveTo>
                                  <a:pt x="0" y="0"/>
                                </a:moveTo>
                                <a:lnTo>
                                  <a:pt x="58801" y="0"/>
                                </a:lnTo>
                                <a:lnTo>
                                  <a:pt x="58801" y="203962"/>
                                </a:lnTo>
                                <a:lnTo>
                                  <a:pt x="0" y="203962"/>
                                </a:lnTo>
                                <a:lnTo>
                                  <a:pt x="0" y="0"/>
                                </a:lnTo>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s:wsp>
                        <wps:cNvPr id="35495" name="Shape 35495"/>
                        <wps:cNvSpPr/>
                        <wps:spPr>
                          <a:xfrm>
                            <a:off x="0" y="0"/>
                            <a:ext cx="22098" cy="203962"/>
                          </a:xfrm>
                          <a:custGeom>
                            <a:avLst/>
                            <a:gdLst/>
                            <a:ahLst/>
                            <a:cxnLst/>
                            <a:rect l="0" t="0" r="0" b="0"/>
                            <a:pathLst>
                              <a:path w="22098" h="203962">
                                <a:moveTo>
                                  <a:pt x="0" y="0"/>
                                </a:moveTo>
                                <a:lnTo>
                                  <a:pt x="22098" y="0"/>
                                </a:lnTo>
                                <a:lnTo>
                                  <a:pt x="22098" y="203962"/>
                                </a:lnTo>
                                <a:lnTo>
                                  <a:pt x="0" y="203962"/>
                                </a:lnTo>
                                <a:lnTo>
                                  <a:pt x="0" y="0"/>
                                </a:lnTo>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xmlns:a="http://schemas.openxmlformats.org/drawingml/2006/main">
            <w:pict>
              <v:group id="Group 29975" style="width:34.03pt;height:16.06pt;position:absolute;z-index:-2147483553;mso-position-horizontal-relative:text;mso-position-horizontal:absolute;margin-left:334.385pt;mso-position-vertical-relative:text;margin-top:79.302pt;" coordsize="4321,2039">
                <v:shape id="Shape 35496" style="position:absolute;width:588;height:2039;left:3733;top:0;" coordsize="58801,203962" path="m0,0l58801,0l58801,203962l0,203962l0,0">
                  <v:stroke weight="0pt" endcap="flat" joinstyle="miter" miterlimit="10" on="false" color="#000000" opacity="0"/>
                  <v:fill on="true" color="#0563c1" opacity="0.25098"/>
                </v:shape>
                <v:shape id="Shape 35497" style="position:absolute;width:220;height:2039;left:0;top:0;" coordsize="22098,203962" path="m0,0l22098,0l22098,203962l0,203962l0,0">
                  <v:stroke weight="0pt" endcap="flat" joinstyle="miter" miterlimit="10" on="false" color="#000000" opacity="0"/>
                  <v:fill on="true" color="#0563c1" opacity="0.25098"/>
                </v:shape>
              </v:group>
            </w:pict>
          </mc:Fallback>
        </mc:AlternateContent>
      </w:r>
      <w:r>
        <w:t xml:space="preserve">The role of zinc transporters in facilitating zinc uptake and distribution in plants is crucial, as exemplified by </w:t>
      </w:r>
      <w:proofErr w:type="spellStart"/>
      <w:r>
        <w:rPr>
          <w:rFonts w:ascii="Calibri" w:eastAsia="Calibri" w:hAnsi="Calibri" w:cs="Calibri"/>
          <w:sz w:val="22"/>
          <w:shd w:val="clear" w:color="auto" w:fill="0563C1"/>
        </w:rPr>
        <w:t>Zlobin</w:t>
      </w:r>
      <w:proofErr w:type="spellEnd"/>
      <w:r>
        <w:t xml:space="preserve"> (2021), who identified specific zinc transporters responsible for the uptake and translocation of zinc from roots to shoots in rice plants treated with zinc gluconate. Their findings highlighted the molecular mechanisms involved in zinc uptake and transport, emphasizing the importance of transporter proteins in regulating zinc homeostasis and enhancing plant nutrient efficiency. Furthermore</w:t>
      </w:r>
      <w:r>
        <w:rPr>
          <w:color w:val="FF0000"/>
        </w:rPr>
        <w:t xml:space="preserve">, </w:t>
      </w:r>
      <w:proofErr w:type="spellStart"/>
      <w:r>
        <w:rPr>
          <w:rFonts w:ascii="Calibri" w:eastAsia="Calibri" w:hAnsi="Calibri" w:cs="Calibri"/>
          <w:sz w:val="22"/>
          <w:shd w:val="clear" w:color="auto" w:fill="0563C1"/>
        </w:rPr>
        <w:t>Ulhassan</w:t>
      </w:r>
      <w:proofErr w:type="spellEnd"/>
      <w:r>
        <w:t xml:space="preserve"> et al, (2025), Hall and King (2023) explored the impact of zinc gluconate on the expression of genes involved in zinc metabolism and stress responses in maize. Their study revealed that zinc gluconate application upregulated the expression of genes associated with zinc uptake and translocation, leading to </w:t>
      </w:r>
      <w:r>
        <w:lastRenderedPageBreak/>
        <w:t>improved plant growth and yield under zinc-deficient conditions. These studies collectively provide insights into the mechanisms by which zinc gluconate enhances zinc uptake, translocation, and utilization in plants, highlighting its potential as an effective foliar nutrient for sustainable agriculture</w:t>
      </w:r>
      <w:r>
        <w:rPr>
          <w:shd w:val="clear" w:color="auto" w:fill="0563C1"/>
        </w:rPr>
        <w:t xml:space="preserve"> without </w:t>
      </w:r>
      <w:proofErr w:type="spellStart"/>
      <w:r>
        <w:rPr>
          <w:shd w:val="clear" w:color="auto" w:fill="0563C1"/>
        </w:rPr>
        <w:t>phytotoxicity</w:t>
      </w:r>
      <w:proofErr w:type="spellEnd"/>
      <w:r>
        <w:t xml:space="preserve">. </w:t>
      </w:r>
    </w:p>
    <w:p w:rsidR="00FF569E" w:rsidRDefault="007B2206">
      <w:pPr>
        <w:pStyle w:val="Heading1"/>
        <w:ind w:left="-5" w:right="0"/>
      </w:pPr>
      <w:r>
        <w:t xml:space="preserve">Biochemical and Physiological Roles of Zinc </w:t>
      </w:r>
    </w:p>
    <w:p w:rsidR="00FF569E" w:rsidRDefault="007B2206">
      <w:pPr>
        <w:spacing w:after="246"/>
        <w:ind w:left="-15" w:right="9"/>
      </w:pPr>
      <w:r>
        <w:t xml:space="preserve">Zinc (Zn) plays a critical role in various biochemical and physiological processes in plants. It is a key component of many enzymes and proteins that are essential for fundamental cellular activities. Zinc-dependent enzymes, such as carbonic anhydrase, alcohol dehydrogenase, and superoxide dismutase, are crucial for photosynthesis, respiration, and </w:t>
      </w:r>
      <w:proofErr w:type="spellStart"/>
      <w:r>
        <w:t>antioxidative</w:t>
      </w:r>
      <w:proofErr w:type="spellEnd"/>
      <w:r>
        <w:t xml:space="preserve"> defense (</w:t>
      </w:r>
      <w:proofErr w:type="spellStart"/>
      <w:r>
        <w:t>Broadley</w:t>
      </w:r>
      <w:proofErr w:type="spellEnd"/>
      <w:r>
        <w:t xml:space="preserve"> et al., 2012). Additionally, zinc is vital for the synthesis of auxin, a plant hormone that regulates growth and development (</w:t>
      </w:r>
      <w:proofErr w:type="spellStart"/>
      <w:r>
        <w:t>Marschner</w:t>
      </w:r>
      <w:proofErr w:type="spellEnd"/>
      <w:r>
        <w:t xml:space="preserve">, 2012). </w:t>
      </w:r>
    </w:p>
    <w:p w:rsidR="00FF569E" w:rsidRDefault="007B2206">
      <w:pPr>
        <w:spacing w:after="245"/>
        <w:ind w:left="-15" w:right="9"/>
      </w:pPr>
      <w:r>
        <w:t>One of the primary biochemical roles of zinc is its involvement in the stabilization of ribosomal RNA and the integrity of ribosome structure, which are essential for protein synthesis and cell division (</w:t>
      </w:r>
      <w:proofErr w:type="spellStart"/>
      <w:r>
        <w:t>Cakmak</w:t>
      </w:r>
      <w:proofErr w:type="spellEnd"/>
      <w:r>
        <w:t>, 2008). Zinc also acts as a cofactor for various transcription factors that regulate gene expression and signal transduction pathways. For instance, zinc fingers are structural motifs in proteins that interact with DNA and play a role in transcriptional regulation (</w:t>
      </w:r>
      <w:proofErr w:type="spellStart"/>
      <w:r>
        <w:t>Vallee</w:t>
      </w:r>
      <w:proofErr w:type="spellEnd"/>
      <w:r>
        <w:t xml:space="preserve"> and Auld, 1990). </w:t>
      </w:r>
    </w:p>
    <w:p w:rsidR="00FF569E" w:rsidRDefault="007B2206">
      <w:pPr>
        <w:spacing w:after="245"/>
        <w:ind w:left="-15" w:right="9"/>
      </w:pPr>
      <w:r>
        <w:t xml:space="preserve">Recent studies have highlighted the importance of zinc in mitigating oxidative stress by enhancing the plant's antioxidant defense system. Zinc-induced activation of superoxide dismutase (SOD) and catalase enzymes helps in scavenging reactive oxygen species (ROS) and protecting cellular components from oxidative damage (Mousavi et al., </w:t>
      </w:r>
      <w:r>
        <w:rPr>
          <w:shd w:val="clear" w:color="auto" w:fill="0563C1"/>
        </w:rPr>
        <w:t>2011</w:t>
      </w:r>
      <w:r>
        <w:t>). Furthermore, zinc is involved in maintaining the structural integrity of cell membranes and stabilizing membrane-bound proteins, thereby contributing to membrane function and cellular homeostasis under stress conditions (</w:t>
      </w:r>
      <w:proofErr w:type="spellStart"/>
      <w:r>
        <w:t>Hafeez</w:t>
      </w:r>
      <w:proofErr w:type="spellEnd"/>
      <w:r>
        <w:t xml:space="preserve"> et al., 2013). </w:t>
      </w:r>
    </w:p>
    <w:p w:rsidR="00FF569E" w:rsidRDefault="007B2206">
      <w:pPr>
        <w:spacing w:after="251"/>
        <w:ind w:left="-15" w:right="9"/>
      </w:pPr>
      <w:r>
        <w:t>Zinc also influences nutrient uptake and assimilation in plants. For example, zinc deficiency can impair the uptake of other essential nutrients like phosphorus and iron, leading to imbalances and reduced plant growth (</w:t>
      </w:r>
      <w:proofErr w:type="spellStart"/>
      <w:r>
        <w:t>Broadley</w:t>
      </w:r>
      <w:proofErr w:type="spellEnd"/>
      <w:r>
        <w:t xml:space="preserve"> et al., 2012). The role of zinc in regulating the expression of metal transporters and nutrient homeostasis genes further underscores its importance in maintaining overall plant health and productivity (Sinclair and Kramer, 2012). </w:t>
      </w:r>
    </w:p>
    <w:p w:rsidR="00FF569E" w:rsidRDefault="007B2206">
      <w:pPr>
        <w:pStyle w:val="Heading1"/>
        <w:ind w:left="-5" w:right="0"/>
      </w:pPr>
      <w:r>
        <w:t xml:space="preserve">Benefits of Zinc Gluconate Chelation </w:t>
      </w:r>
    </w:p>
    <w:p w:rsidR="00FF569E" w:rsidRDefault="007B2206">
      <w:pPr>
        <w:spacing w:after="245"/>
        <w:ind w:left="-15" w:right="9"/>
      </w:pPr>
      <w:r>
        <w:t>Zinc gluconate, a chelated form of zinc, offers multiple advantages over traditional inorganic zinc salts, particularly in terms of bioavailability, stability, and efficacy in plant nutrition. The chelation process involves the binding of zinc ions to gluconate molecules, which enhances zinc's solubility and availability for plant uptake. The continuous application of large amounts of Zn chelates to soil has caused concern regarding the possible accumulation of trace elements Zn (</w:t>
      </w:r>
      <w:proofErr w:type="spellStart"/>
      <w:r>
        <w:t>Obrador</w:t>
      </w:r>
      <w:proofErr w:type="spellEnd"/>
      <w:r>
        <w:t xml:space="preserve"> et al., 2003). One of the primary benefits of zinc gluconate chelation is improved solubility in water. Chelated zinc remains soluble across a wide range of pH levels, which is particularly beneficial in alkaline and calcareous soils where zinc availability is often limited (</w:t>
      </w:r>
      <w:proofErr w:type="spellStart"/>
      <w:r>
        <w:t>Chahal</w:t>
      </w:r>
      <w:proofErr w:type="spellEnd"/>
      <w:r>
        <w:t xml:space="preserve"> et al., 2023). This enhanced solubility ensures that zinc remains in a plant-</w:t>
      </w:r>
      <w:r>
        <w:lastRenderedPageBreak/>
        <w:t>available form, thereby facilitating its absorption by roots and leaves. Inorganic zinc salts tend to form insoluble compounds with soil constituents, which reduces their availability to plants. Chelation with gluconate prevents this precipitation, ensuring that zinc remains in a bioavailable form (</w:t>
      </w:r>
      <w:proofErr w:type="spellStart"/>
      <w:r>
        <w:t>Balafrej</w:t>
      </w:r>
      <w:proofErr w:type="spellEnd"/>
      <w:r>
        <w:t xml:space="preserve"> et al., 2020). </w:t>
      </w:r>
    </w:p>
    <w:p w:rsidR="00FF569E" w:rsidRDefault="007B2206">
      <w:pPr>
        <w:spacing w:after="246"/>
        <w:ind w:left="-15" w:right="9"/>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column">
                  <wp:posOffset>3019489</wp:posOffset>
                </wp:positionH>
                <wp:positionV relativeFrom="paragraph">
                  <wp:posOffset>799236</wp:posOffset>
                </wp:positionV>
                <wp:extent cx="58801" cy="182372"/>
                <wp:effectExtent l="0" t="0" r="0" b="0"/>
                <wp:wrapNone/>
                <wp:docPr id="29867" name="Group 29867"/>
                <wp:cNvGraphicFramePr/>
                <a:graphic xmlns:a="http://schemas.openxmlformats.org/drawingml/2006/main">
                  <a:graphicData uri="http://schemas.microsoft.com/office/word/2010/wordprocessingGroup">
                    <wpg:wgp>
                      <wpg:cNvGrpSpPr/>
                      <wpg:grpSpPr>
                        <a:xfrm>
                          <a:off x="0" y="0"/>
                          <a:ext cx="58801" cy="182372"/>
                          <a:chOff x="0" y="0"/>
                          <a:chExt cx="58801" cy="182372"/>
                        </a:xfrm>
                      </wpg:grpSpPr>
                      <wps:wsp>
                        <wps:cNvPr id="35498" name="Shape 35498"/>
                        <wps:cNvSpPr/>
                        <wps:spPr>
                          <a:xfrm>
                            <a:off x="0" y="0"/>
                            <a:ext cx="58801" cy="182372"/>
                          </a:xfrm>
                          <a:custGeom>
                            <a:avLst/>
                            <a:gdLst/>
                            <a:ahLst/>
                            <a:cxnLst/>
                            <a:rect l="0" t="0" r="0" b="0"/>
                            <a:pathLst>
                              <a:path w="58801" h="182372">
                                <a:moveTo>
                                  <a:pt x="0" y="0"/>
                                </a:moveTo>
                                <a:lnTo>
                                  <a:pt x="58801" y="0"/>
                                </a:lnTo>
                                <a:lnTo>
                                  <a:pt x="58801" y="182372"/>
                                </a:lnTo>
                                <a:lnTo>
                                  <a:pt x="0" y="182372"/>
                                </a:lnTo>
                                <a:lnTo>
                                  <a:pt x="0" y="0"/>
                                </a:lnTo>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xmlns:a="http://schemas.openxmlformats.org/drawingml/2006/main">
            <w:pict>
              <v:group id="Group 29867" style="width:4.63pt;height:14.36pt;position:absolute;z-index:-2147483530;mso-position-horizontal-relative:text;mso-position-horizontal:absolute;margin-left:237.755pt;mso-position-vertical-relative:text;margin-top:62.932pt;" coordsize="588,1823">
                <v:shape id="Shape 35499" style="position:absolute;width:588;height:1823;left:0;top:0;" coordsize="58801,182372" path="m0,0l58801,0l58801,182372l0,182372l0,0">
                  <v:stroke weight="0pt" endcap="flat" joinstyle="miter" miterlimit="10" on="false" color="#000000" opacity="0"/>
                  <v:fill on="true" color="#0563c1" opacity="0.25098"/>
                </v:shap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column">
                  <wp:posOffset>3427413</wp:posOffset>
                </wp:positionH>
                <wp:positionV relativeFrom="paragraph">
                  <wp:posOffset>396011</wp:posOffset>
                </wp:positionV>
                <wp:extent cx="58801" cy="201549"/>
                <wp:effectExtent l="0" t="0" r="0" b="0"/>
                <wp:wrapNone/>
                <wp:docPr id="29868" name="Group 29868"/>
                <wp:cNvGraphicFramePr/>
                <a:graphic xmlns:a="http://schemas.openxmlformats.org/drawingml/2006/main">
                  <a:graphicData uri="http://schemas.microsoft.com/office/word/2010/wordprocessingGroup">
                    <wpg:wgp>
                      <wpg:cNvGrpSpPr/>
                      <wpg:grpSpPr>
                        <a:xfrm>
                          <a:off x="0" y="0"/>
                          <a:ext cx="58801" cy="201549"/>
                          <a:chOff x="0" y="0"/>
                          <a:chExt cx="58801" cy="201549"/>
                        </a:xfrm>
                      </wpg:grpSpPr>
                      <wps:wsp>
                        <wps:cNvPr id="35500" name="Shape 35500"/>
                        <wps:cNvSpPr/>
                        <wps:spPr>
                          <a:xfrm>
                            <a:off x="0" y="0"/>
                            <a:ext cx="58801" cy="201549"/>
                          </a:xfrm>
                          <a:custGeom>
                            <a:avLst/>
                            <a:gdLst/>
                            <a:ahLst/>
                            <a:cxnLst/>
                            <a:rect l="0" t="0" r="0" b="0"/>
                            <a:pathLst>
                              <a:path w="58801" h="201549">
                                <a:moveTo>
                                  <a:pt x="0" y="0"/>
                                </a:moveTo>
                                <a:lnTo>
                                  <a:pt x="58801" y="0"/>
                                </a:lnTo>
                                <a:lnTo>
                                  <a:pt x="58801" y="201549"/>
                                </a:lnTo>
                                <a:lnTo>
                                  <a:pt x="0" y="201549"/>
                                </a:lnTo>
                                <a:lnTo>
                                  <a:pt x="0" y="0"/>
                                </a:lnTo>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xmlns:a="http://schemas.openxmlformats.org/drawingml/2006/main">
            <w:pict>
              <v:group id="Group 29868" style="width:4.63pt;height:15.87pt;position:absolute;z-index:-2147483528;mso-position-horizontal-relative:text;mso-position-horizontal:absolute;margin-left:269.875pt;mso-position-vertical-relative:text;margin-top:31.182pt;" coordsize="588,2015">
                <v:shape id="Shape 35501" style="position:absolute;width:588;height:2015;left:0;top:0;" coordsize="58801,201549" path="m0,0l58801,0l58801,201549l0,201549l0,0">
                  <v:stroke weight="0pt" endcap="flat" joinstyle="miter" miterlimit="10" on="false" color="#000000" opacity="0"/>
                  <v:fill on="true" color="#0563c1" opacity="0.25098"/>
                </v:shape>
              </v:group>
            </w:pict>
          </mc:Fallback>
        </mc:AlternateContent>
      </w:r>
      <w:r>
        <w:t xml:space="preserve">Zinc gluconate also exhibits lower </w:t>
      </w:r>
      <w:proofErr w:type="spellStart"/>
      <w:r>
        <w:t>phytotoxicity</w:t>
      </w:r>
      <w:proofErr w:type="spellEnd"/>
      <w:r>
        <w:t xml:space="preserve"> compared to other zinc compounds. This allows for higher application rates without the risk of damaging plant tissues, making it a safer option for foliar applications (</w:t>
      </w:r>
      <w:proofErr w:type="spellStart"/>
      <w:r>
        <w:rPr>
          <w:shd w:val="clear" w:color="auto" w:fill="0563C1"/>
        </w:rPr>
        <w:t>Dabral</w:t>
      </w:r>
      <w:proofErr w:type="spellEnd"/>
      <w:r>
        <w:t xml:space="preserve"> et al., 2025). Additionally, the chelated form of zinc is less likely to cause leaf burn or other negative effects associated with high concentrations of zinc salts (</w:t>
      </w:r>
      <w:r>
        <w:rPr>
          <w:shd w:val="clear" w:color="auto" w:fill="0563C1"/>
        </w:rPr>
        <w:t>Mahmoud</w:t>
      </w:r>
      <w:r>
        <w:t xml:space="preserve"> et al., 2025; Zou et al., 2012). </w:t>
      </w:r>
    </w:p>
    <w:p w:rsidR="00FF569E" w:rsidRDefault="007B2206">
      <w:pPr>
        <w:ind w:left="-15" w:right="9"/>
      </w:pPr>
      <w:r>
        <w:rPr>
          <w:rFonts w:ascii="Calibri" w:eastAsia="Calibri" w:hAnsi="Calibri" w:cs="Calibri"/>
          <w:noProof/>
          <w:sz w:val="22"/>
        </w:rPr>
        <mc:AlternateContent>
          <mc:Choice Requires="wpg">
            <w:drawing>
              <wp:anchor distT="0" distB="0" distL="114300" distR="114300" simplePos="0" relativeHeight="251667456" behindDoc="1" locked="0" layoutInCell="1" allowOverlap="1">
                <wp:simplePos x="0" y="0"/>
                <wp:positionH relativeFrom="column">
                  <wp:posOffset>4348544</wp:posOffset>
                </wp:positionH>
                <wp:positionV relativeFrom="paragraph">
                  <wp:posOffset>597815</wp:posOffset>
                </wp:positionV>
                <wp:extent cx="58801" cy="203962"/>
                <wp:effectExtent l="0" t="0" r="0" b="0"/>
                <wp:wrapNone/>
                <wp:docPr id="29866" name="Group 29866"/>
                <wp:cNvGraphicFramePr/>
                <a:graphic xmlns:a="http://schemas.openxmlformats.org/drawingml/2006/main">
                  <a:graphicData uri="http://schemas.microsoft.com/office/word/2010/wordprocessingGroup">
                    <wpg:wgp>
                      <wpg:cNvGrpSpPr/>
                      <wpg:grpSpPr>
                        <a:xfrm>
                          <a:off x="0" y="0"/>
                          <a:ext cx="58801" cy="203962"/>
                          <a:chOff x="0" y="0"/>
                          <a:chExt cx="58801" cy="203962"/>
                        </a:xfrm>
                      </wpg:grpSpPr>
                      <wps:wsp>
                        <wps:cNvPr id="35502" name="Shape 35502"/>
                        <wps:cNvSpPr/>
                        <wps:spPr>
                          <a:xfrm>
                            <a:off x="0" y="0"/>
                            <a:ext cx="58801" cy="203962"/>
                          </a:xfrm>
                          <a:custGeom>
                            <a:avLst/>
                            <a:gdLst/>
                            <a:ahLst/>
                            <a:cxnLst/>
                            <a:rect l="0" t="0" r="0" b="0"/>
                            <a:pathLst>
                              <a:path w="58801" h="203962">
                                <a:moveTo>
                                  <a:pt x="0" y="0"/>
                                </a:moveTo>
                                <a:lnTo>
                                  <a:pt x="58801" y="0"/>
                                </a:lnTo>
                                <a:lnTo>
                                  <a:pt x="58801" y="203962"/>
                                </a:lnTo>
                                <a:lnTo>
                                  <a:pt x="0" y="203962"/>
                                </a:lnTo>
                                <a:lnTo>
                                  <a:pt x="0" y="0"/>
                                </a:lnTo>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xmlns:a="http://schemas.openxmlformats.org/drawingml/2006/main">
            <w:pict>
              <v:group id="Group 29866" style="width:4.63pt;height:16.06pt;position:absolute;z-index:-2147483532;mso-position-horizontal-relative:text;mso-position-horizontal:absolute;margin-left:342.405pt;mso-position-vertical-relative:text;margin-top:47.072pt;" coordsize="588,2039">
                <v:shape id="Shape 35503" style="position:absolute;width:588;height:2039;left:0;top:0;" coordsize="58801,203962" path="m0,0l58801,0l58801,203962l0,203962l0,0">
                  <v:stroke weight="0pt" endcap="flat" joinstyle="miter" miterlimit="10" on="false" color="#000000" opacity="0"/>
                  <v:fill on="true" color="#0563c1" opacity="0.25098"/>
                </v:shape>
              </v:group>
            </w:pict>
          </mc:Fallback>
        </mc:AlternateContent>
      </w:r>
      <w:r>
        <w:t xml:space="preserve">Recent studies have demonstrated the superior effectiveness of zinc gluconate in enhancing plant growth and yield. For instance, foliar application of zinc gluconate has been shown to significantly increase zinc concentration in plant tissues, leading to improved physiological and biochemical functions. </w:t>
      </w:r>
      <w:proofErr w:type="spellStart"/>
      <w:r>
        <w:rPr>
          <w:rFonts w:ascii="Calibri" w:eastAsia="Calibri" w:hAnsi="Calibri" w:cs="Calibri"/>
          <w:sz w:val="22"/>
          <w:shd w:val="clear" w:color="auto" w:fill="0563C1"/>
        </w:rPr>
        <w:t>Muthukumararaja</w:t>
      </w:r>
      <w:proofErr w:type="spellEnd"/>
      <w:r>
        <w:t xml:space="preserve"> et al. (2025) reported that wheat plants treated with zinc gluconate exhibited higher zinc uptake and better growth parameters compared to those treated with inorganic zinc salts. Similarly, </w:t>
      </w:r>
      <w:proofErr w:type="spellStart"/>
      <w:r>
        <w:rPr>
          <w:rFonts w:ascii="Calibri" w:eastAsia="Calibri" w:hAnsi="Calibri" w:cs="Calibri"/>
          <w:sz w:val="22"/>
          <w:shd w:val="clear" w:color="auto" w:fill="0563C1"/>
        </w:rPr>
        <w:t>Khursheed</w:t>
      </w:r>
      <w:proofErr w:type="spellEnd"/>
      <w:r>
        <w:t xml:space="preserve"> et al. (</w:t>
      </w:r>
      <w:r>
        <w:rPr>
          <w:shd w:val="clear" w:color="auto" w:fill="0563C1"/>
        </w:rPr>
        <w:t>2025</w:t>
      </w:r>
      <w:r>
        <w:t xml:space="preserve">) found that maize plants treated with zinc gluconate had improved chlorophyll content, photosynthetic efficiency, and overall biomass. </w:t>
      </w:r>
      <w:proofErr w:type="spellStart"/>
      <w:r>
        <w:t>Mahdieh</w:t>
      </w:r>
      <w:proofErr w:type="spellEnd"/>
      <w:r>
        <w:t xml:space="preserve"> et al. (2018)</w:t>
      </w:r>
      <w:r>
        <w:rPr>
          <w:rFonts w:ascii="Calibri" w:eastAsia="Calibri" w:hAnsi="Calibri" w:cs="Calibri"/>
          <w:sz w:val="26"/>
        </w:rPr>
        <w:t xml:space="preserve"> </w:t>
      </w:r>
      <w:r>
        <w:t xml:space="preserve">observed that twice foliar application compared to seed application and once foliar application improved growth and yield characteristics of both pinto bean cultivars with improved vegetative characteristics (such as plant height, internode length, root and shoot dry, and fresh weight), yield (pods number and seed weight) and quality (zinc content in seed) of both pinto bean cultivars. </w:t>
      </w:r>
    </w:p>
    <w:p w:rsidR="00FF569E" w:rsidRDefault="007B2206">
      <w:pPr>
        <w:spacing w:after="245"/>
        <w:ind w:left="-15" w:right="9"/>
      </w:pPr>
      <w:r>
        <w:t>A study conducted by Ahmed et al. (2023) evaluated the impact of foliar application of zinc (Zn) and zinc oxide nanoparticles (</w:t>
      </w:r>
      <w:proofErr w:type="spellStart"/>
      <w:r>
        <w:t>ZnO</w:t>
      </w:r>
      <w:proofErr w:type="spellEnd"/>
      <w:r>
        <w:t xml:space="preserve">-NPs) chelates on tomato growth, yield, nutrient uptake, and fruit quality. The results demonstrated that foliar application of 100 ppm </w:t>
      </w:r>
      <w:proofErr w:type="spellStart"/>
      <w:r>
        <w:t>ZnO</w:t>
      </w:r>
      <w:proofErr w:type="spellEnd"/>
      <w:r>
        <w:t xml:space="preserve">-NPs significantly improved growth parameters, yield attributes, and nutrient uptake, achieving the highest yield increment of 200% over the control. The study concluded that </w:t>
      </w:r>
      <w:proofErr w:type="spellStart"/>
      <w:r>
        <w:t>ZnO</w:t>
      </w:r>
      <w:proofErr w:type="spellEnd"/>
      <w:r>
        <w:t xml:space="preserve">-NPs chelates are more efficient than conventional zinc fertilizers, with 100 ppm </w:t>
      </w:r>
      <w:proofErr w:type="spellStart"/>
      <w:r>
        <w:t>ZnONPs</w:t>
      </w:r>
      <w:proofErr w:type="spellEnd"/>
      <w:r>
        <w:t xml:space="preserve"> being recommended to enhance the quantity and quality of tomatoes in glasshouse conditions. </w:t>
      </w:r>
    </w:p>
    <w:p w:rsidR="00FF569E" w:rsidRDefault="007B2206">
      <w:pPr>
        <w:spacing w:after="245"/>
        <w:ind w:left="-15" w:right="9"/>
      </w:pPr>
      <w:r>
        <w:rPr>
          <w:rFonts w:ascii="Calibri" w:eastAsia="Calibri" w:hAnsi="Calibri" w:cs="Calibri"/>
          <w:noProof/>
          <w:sz w:val="22"/>
        </w:rPr>
        <mc:AlternateContent>
          <mc:Choice Requires="wpg">
            <w:drawing>
              <wp:anchor distT="0" distB="0" distL="114300" distR="114300" simplePos="0" relativeHeight="251668480" behindDoc="1" locked="0" layoutInCell="1" allowOverlap="1">
                <wp:simplePos x="0" y="0"/>
                <wp:positionH relativeFrom="column">
                  <wp:posOffset>5258118</wp:posOffset>
                </wp:positionH>
                <wp:positionV relativeFrom="paragraph">
                  <wp:posOffset>395250</wp:posOffset>
                </wp:positionV>
                <wp:extent cx="58801" cy="200914"/>
                <wp:effectExtent l="0" t="0" r="0" b="0"/>
                <wp:wrapNone/>
                <wp:docPr id="29696" name="Group 29696"/>
                <wp:cNvGraphicFramePr/>
                <a:graphic xmlns:a="http://schemas.openxmlformats.org/drawingml/2006/main">
                  <a:graphicData uri="http://schemas.microsoft.com/office/word/2010/wordprocessingGroup">
                    <wpg:wgp>
                      <wpg:cNvGrpSpPr/>
                      <wpg:grpSpPr>
                        <a:xfrm>
                          <a:off x="0" y="0"/>
                          <a:ext cx="58801" cy="200914"/>
                          <a:chOff x="0" y="0"/>
                          <a:chExt cx="58801" cy="200914"/>
                        </a:xfrm>
                      </wpg:grpSpPr>
                      <wps:wsp>
                        <wps:cNvPr id="35504" name="Shape 35504"/>
                        <wps:cNvSpPr/>
                        <wps:spPr>
                          <a:xfrm>
                            <a:off x="0" y="0"/>
                            <a:ext cx="58801" cy="200914"/>
                          </a:xfrm>
                          <a:custGeom>
                            <a:avLst/>
                            <a:gdLst/>
                            <a:ahLst/>
                            <a:cxnLst/>
                            <a:rect l="0" t="0" r="0" b="0"/>
                            <a:pathLst>
                              <a:path w="58801" h="200914">
                                <a:moveTo>
                                  <a:pt x="0" y="0"/>
                                </a:moveTo>
                                <a:lnTo>
                                  <a:pt x="58801" y="0"/>
                                </a:lnTo>
                                <a:lnTo>
                                  <a:pt x="58801" y="200914"/>
                                </a:lnTo>
                                <a:lnTo>
                                  <a:pt x="0" y="200914"/>
                                </a:lnTo>
                                <a:lnTo>
                                  <a:pt x="0" y="0"/>
                                </a:lnTo>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xmlns:a="http://schemas.openxmlformats.org/drawingml/2006/main">
            <w:pict>
              <v:group id="Group 29696" style="width:4.63pt;height:15.82pt;position:absolute;z-index:-2147483562;mso-position-horizontal-relative:text;mso-position-horizontal:absolute;margin-left:414.025pt;mso-position-vertical-relative:text;margin-top:31.122pt;" coordsize="588,2009">
                <v:shape id="Shape 35505" style="position:absolute;width:588;height:2009;left:0;top:0;" coordsize="58801,200914" path="m0,0l58801,0l58801,200914l0,200914l0,0">
                  <v:stroke weight="0pt" endcap="flat" joinstyle="miter" miterlimit="10" on="false" color="#000000" opacity="0"/>
                  <v:fill on="true" color="#0563c1" opacity="0.25098"/>
                </v:shape>
              </v:group>
            </w:pict>
          </mc:Fallback>
        </mc:AlternateContent>
      </w:r>
      <w:r>
        <w:t>The chelation of zinc with gluconate also enhances its mobility within the plant. Once absorbed, chelated zinc is more readily translocated to different parts of the plant, including young leaves and reproductive organs, where it is needed the most (</w:t>
      </w:r>
      <w:r>
        <w:rPr>
          <w:shd w:val="clear" w:color="auto" w:fill="0563C1"/>
        </w:rPr>
        <w:t>Kaur</w:t>
      </w:r>
      <w:r>
        <w:t xml:space="preserve"> et al., 2025). This efficient distribution of zinc within the plant contributes to better growth, development, and yield. </w:t>
      </w:r>
    </w:p>
    <w:p w:rsidR="00FF569E" w:rsidRDefault="007B2206">
      <w:pPr>
        <w:spacing w:after="251"/>
        <w:ind w:left="-15" w:right="9"/>
      </w:pPr>
      <w:r>
        <w:rPr>
          <w:rFonts w:ascii="Calibri" w:eastAsia="Calibri" w:hAnsi="Calibri" w:cs="Calibri"/>
          <w:noProof/>
          <w:sz w:val="22"/>
        </w:rPr>
        <mc:AlternateContent>
          <mc:Choice Requires="wpg">
            <w:drawing>
              <wp:anchor distT="0" distB="0" distL="114300" distR="114300" simplePos="0" relativeHeight="251669504" behindDoc="1" locked="0" layoutInCell="1" allowOverlap="1">
                <wp:simplePos x="0" y="0"/>
                <wp:positionH relativeFrom="column">
                  <wp:posOffset>2970213</wp:posOffset>
                </wp:positionH>
                <wp:positionV relativeFrom="paragraph">
                  <wp:posOffset>597561</wp:posOffset>
                </wp:positionV>
                <wp:extent cx="58801" cy="201676"/>
                <wp:effectExtent l="0" t="0" r="0" b="0"/>
                <wp:wrapNone/>
                <wp:docPr id="29695" name="Group 29695"/>
                <wp:cNvGraphicFramePr/>
                <a:graphic xmlns:a="http://schemas.openxmlformats.org/drawingml/2006/main">
                  <a:graphicData uri="http://schemas.microsoft.com/office/word/2010/wordprocessingGroup">
                    <wpg:wgp>
                      <wpg:cNvGrpSpPr/>
                      <wpg:grpSpPr>
                        <a:xfrm>
                          <a:off x="0" y="0"/>
                          <a:ext cx="58801" cy="201676"/>
                          <a:chOff x="0" y="0"/>
                          <a:chExt cx="58801" cy="201676"/>
                        </a:xfrm>
                      </wpg:grpSpPr>
                      <wps:wsp>
                        <wps:cNvPr id="35506" name="Shape 35506"/>
                        <wps:cNvSpPr/>
                        <wps:spPr>
                          <a:xfrm>
                            <a:off x="0" y="0"/>
                            <a:ext cx="58801" cy="201676"/>
                          </a:xfrm>
                          <a:custGeom>
                            <a:avLst/>
                            <a:gdLst/>
                            <a:ahLst/>
                            <a:cxnLst/>
                            <a:rect l="0" t="0" r="0" b="0"/>
                            <a:pathLst>
                              <a:path w="58801" h="201676">
                                <a:moveTo>
                                  <a:pt x="0" y="0"/>
                                </a:moveTo>
                                <a:lnTo>
                                  <a:pt x="58801" y="0"/>
                                </a:lnTo>
                                <a:lnTo>
                                  <a:pt x="58801" y="201676"/>
                                </a:lnTo>
                                <a:lnTo>
                                  <a:pt x="0" y="201676"/>
                                </a:lnTo>
                                <a:lnTo>
                                  <a:pt x="0" y="0"/>
                                </a:lnTo>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xmlns:a="http://schemas.openxmlformats.org/drawingml/2006/main">
            <w:pict>
              <v:group id="Group 29695" style="width:4.63pt;height:15.88pt;position:absolute;z-index:-2147483564;mso-position-horizontal-relative:text;mso-position-horizontal:absolute;margin-left:233.875pt;mso-position-vertical-relative:text;margin-top:47.052pt;" coordsize="588,2016">
                <v:shape id="Shape 35507" style="position:absolute;width:588;height:2016;left:0;top:0;" coordsize="58801,201676" path="m0,0l58801,0l58801,201676l0,201676l0,0">
                  <v:stroke weight="0pt" endcap="flat" joinstyle="miter" miterlimit="10" on="false" color="#000000" opacity="0"/>
                  <v:fill on="true" color="#0563c1" opacity="0.25098"/>
                </v:shape>
              </v:group>
            </w:pict>
          </mc:Fallback>
        </mc:AlternateContent>
      </w:r>
      <w:r>
        <w:t>Moreover, zinc gluconate is compatible with other agrochemicals, including pesticides, fungicides, and foliar fertilizers. This compatibility allows for integrated pest and nutrient management strategies, which can enhance overall crop productivity and reduce the number of applications needed (</w:t>
      </w:r>
      <w:r>
        <w:rPr>
          <w:shd w:val="clear" w:color="auto" w:fill="0563C1"/>
        </w:rPr>
        <w:t>Ray</w:t>
      </w:r>
      <w:r>
        <w:t xml:space="preserve"> et al., 2025). In conclusion, the chelation of zinc with gluconate provides several benefits, including enhanced solubility, bioavailability, reduced </w:t>
      </w:r>
      <w:proofErr w:type="spellStart"/>
      <w:r>
        <w:t>phytotoxicity</w:t>
      </w:r>
      <w:proofErr w:type="spellEnd"/>
      <w:r>
        <w:t xml:space="preserve">, and improved mobility within the plant. These advantages make zinc gluconate an effective and efficient option for foliar fertilization, contributing to better plant health and higher yields. </w:t>
      </w:r>
    </w:p>
    <w:p w:rsidR="00FF569E" w:rsidRDefault="007B2206">
      <w:pPr>
        <w:pStyle w:val="Heading1"/>
        <w:ind w:left="-5" w:right="0"/>
      </w:pPr>
      <w:r>
        <w:lastRenderedPageBreak/>
        <w:t xml:space="preserve">Influence of zinc gluconate foliar application on microbial populations in agricultural systems </w:t>
      </w:r>
    </w:p>
    <w:p w:rsidR="00FF569E" w:rsidRDefault="007B2206">
      <w:pPr>
        <w:ind w:left="-15" w:right="9"/>
      </w:pPr>
      <w:r>
        <w:t xml:space="preserve">The foliar application of zinc gluconate can influence microbial populations in both the </w:t>
      </w:r>
      <w:proofErr w:type="spellStart"/>
      <w:r>
        <w:t>phyllosphere</w:t>
      </w:r>
      <w:proofErr w:type="spellEnd"/>
      <w:r>
        <w:t xml:space="preserve"> and rhizosphere, with significant implications for plant health. Zinc's antimicrobial properties help reduce pathogenic microbes on leaf surfaces, potentially decreasing foliar disease incidence (Singh et al., 2024). However, it may also impact beneficial </w:t>
      </w:r>
      <w:proofErr w:type="spellStart"/>
      <w:r>
        <w:t>phyllosphere</w:t>
      </w:r>
      <w:proofErr w:type="spellEnd"/>
      <w:r>
        <w:t xml:space="preserve"> microbes, depending on application concentration. In the rhizosphere, zinc can be translocated or washed off into the soil, where it promotes beneficial microbial growth at optimal concentrations but can be toxic at higher levels. Enhanced plant growth due to improved zinc nutrition leads to increased root biomass and exudation, stimulating microbial activity in the rhizosphere (Lowe et al., 2024; Haroon et al., 2022). Additionally, zinc's role in stress resistance supports a healthier microbial community by maintaining robust plant health. While studies have shown zinc gluconate's benefits in reducing foliar pathogens and enhancing soil microbial activity, detailed research on its specific effects on microbial populations remains limited. Proper management of application rates is crucial to avoid negative impacts on beneficial microbes, underscoring the need for further research to understand these complex interactions fully. </w:t>
      </w:r>
      <w:r>
        <w:rPr>
          <w:b/>
        </w:rPr>
        <w:t xml:space="preserve">Agronomic Benefits of Zinc Gluconate </w:t>
      </w:r>
    </w:p>
    <w:p w:rsidR="00FF569E" w:rsidRDefault="007B2206">
      <w:pPr>
        <w:pStyle w:val="Heading1"/>
        <w:ind w:left="-5" w:right="0"/>
      </w:pPr>
      <w:r>
        <w:t xml:space="preserve">Improved Growth and Development </w:t>
      </w:r>
    </w:p>
    <w:p w:rsidR="00FF569E" w:rsidRDefault="007B2206">
      <w:pPr>
        <w:spacing w:after="245"/>
        <w:ind w:left="-15" w:right="9"/>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simplePos x="0" y="0"/>
                <wp:positionH relativeFrom="column">
                  <wp:posOffset>2398459</wp:posOffset>
                </wp:positionH>
                <wp:positionV relativeFrom="paragraph">
                  <wp:posOffset>395884</wp:posOffset>
                </wp:positionV>
                <wp:extent cx="58801" cy="201676"/>
                <wp:effectExtent l="0" t="0" r="0" b="0"/>
                <wp:wrapNone/>
                <wp:docPr id="30307" name="Group 30307"/>
                <wp:cNvGraphicFramePr/>
                <a:graphic xmlns:a="http://schemas.openxmlformats.org/drawingml/2006/main">
                  <a:graphicData uri="http://schemas.microsoft.com/office/word/2010/wordprocessingGroup">
                    <wpg:wgp>
                      <wpg:cNvGrpSpPr/>
                      <wpg:grpSpPr>
                        <a:xfrm>
                          <a:off x="0" y="0"/>
                          <a:ext cx="58801" cy="201676"/>
                          <a:chOff x="0" y="0"/>
                          <a:chExt cx="58801" cy="201676"/>
                        </a:xfrm>
                      </wpg:grpSpPr>
                      <wps:wsp>
                        <wps:cNvPr id="35508" name="Shape 35508"/>
                        <wps:cNvSpPr/>
                        <wps:spPr>
                          <a:xfrm>
                            <a:off x="0" y="0"/>
                            <a:ext cx="58801" cy="201676"/>
                          </a:xfrm>
                          <a:custGeom>
                            <a:avLst/>
                            <a:gdLst/>
                            <a:ahLst/>
                            <a:cxnLst/>
                            <a:rect l="0" t="0" r="0" b="0"/>
                            <a:pathLst>
                              <a:path w="58801" h="201676">
                                <a:moveTo>
                                  <a:pt x="0" y="0"/>
                                </a:moveTo>
                                <a:lnTo>
                                  <a:pt x="58801" y="0"/>
                                </a:lnTo>
                                <a:lnTo>
                                  <a:pt x="58801" y="201676"/>
                                </a:lnTo>
                                <a:lnTo>
                                  <a:pt x="0" y="201676"/>
                                </a:lnTo>
                                <a:lnTo>
                                  <a:pt x="0" y="0"/>
                                </a:lnTo>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xmlns:a="http://schemas.openxmlformats.org/drawingml/2006/main">
            <w:pict>
              <v:group id="Group 30307" style="width:4.63pt;height:15.88pt;position:absolute;z-index:-2147483524;mso-position-horizontal-relative:text;mso-position-horizontal:absolute;margin-left:188.855pt;mso-position-vertical-relative:text;margin-top:31.172pt;" coordsize="588,2016">
                <v:shape id="Shape 35509" style="position:absolute;width:588;height:2016;left:0;top:0;" coordsize="58801,201676" path="m0,0l58801,0l58801,201676l0,201676l0,0">
                  <v:stroke weight="0pt" endcap="flat" joinstyle="miter" miterlimit="10" on="false" color="#000000" opacity="0"/>
                  <v:fill on="true" color="#0563c1" opacity="0.25098"/>
                </v:shape>
              </v:group>
            </w:pict>
          </mc:Fallback>
        </mc:AlternateContent>
      </w:r>
      <w:r>
        <w:t>Research studies have demonstrated that foliar application of zinc gluconate leads to better vegetative growth, increased leaf area, and enhanced root development compared to traditional zinc sources (</w:t>
      </w:r>
      <w:r>
        <w:rPr>
          <w:shd w:val="clear" w:color="auto" w:fill="0563C1"/>
        </w:rPr>
        <w:t>Ray</w:t>
      </w:r>
      <w:r>
        <w:t xml:space="preserve"> et al., 2025). For example, foliar application of zinc gluconate in wheat resulted in improved chlorophyll levels, </w:t>
      </w:r>
      <w:proofErr w:type="spellStart"/>
      <w:r>
        <w:t>tillering</w:t>
      </w:r>
      <w:proofErr w:type="spellEnd"/>
      <w:r>
        <w:t xml:space="preserve"> and biomass accumulation, indicating better overall growth (</w:t>
      </w:r>
      <w:proofErr w:type="spellStart"/>
      <w:r>
        <w:t>Lisheng</w:t>
      </w:r>
      <w:proofErr w:type="spellEnd"/>
      <w:r>
        <w:t xml:space="preserve"> et al., 2023; </w:t>
      </w:r>
      <w:proofErr w:type="spellStart"/>
      <w:r>
        <w:rPr>
          <w:rFonts w:ascii="Calibri" w:eastAsia="Calibri" w:hAnsi="Calibri" w:cs="Calibri"/>
          <w:sz w:val="22"/>
          <w:shd w:val="clear" w:color="auto" w:fill="0563C1"/>
        </w:rPr>
        <w:t>Khursheed</w:t>
      </w:r>
      <w:proofErr w:type="spellEnd"/>
      <w:r>
        <w:t xml:space="preserve"> et al., </w:t>
      </w:r>
      <w:r>
        <w:rPr>
          <w:shd w:val="clear" w:color="auto" w:fill="0563C1"/>
        </w:rPr>
        <w:t>2025</w:t>
      </w:r>
      <w:r>
        <w:t>). Foliar application of zinc gluconate, especially combined with macronutrients like N, P, or K, significantly increases grain Zn concentration in winter wheat without adverse effects on yield or quality (</w:t>
      </w:r>
      <w:proofErr w:type="spellStart"/>
      <w:r>
        <w:t>Shaoxia</w:t>
      </w:r>
      <w:proofErr w:type="spellEnd"/>
      <w:r>
        <w:t xml:space="preserve"> et al., 2017) </w:t>
      </w:r>
    </w:p>
    <w:p w:rsidR="00FF569E" w:rsidRDefault="007B2206">
      <w:pPr>
        <w:spacing w:after="245"/>
        <w:ind w:left="-15" w:right="9"/>
      </w:pPr>
      <w:r>
        <w:t>Field experiments have compared the effectiveness of various zinc formulations on wheat growth, including bio-activated zinc-coated urea, zinc-coated urea, and zinc-blended urea (</w:t>
      </w:r>
      <w:proofErr w:type="spellStart"/>
      <w:r>
        <w:t>Nazir</w:t>
      </w:r>
      <w:proofErr w:type="spellEnd"/>
      <w:r>
        <w:t xml:space="preserve"> et al., 2021). These experiments have shown that bio-activated zinc-coated urea, prepared by inoculating organic material with zinc-solubilizing bacteria (Bacillus sp. AZ6) and mixing it with </w:t>
      </w:r>
      <w:proofErr w:type="spellStart"/>
      <w:r>
        <w:t>ZnO</w:t>
      </w:r>
      <w:proofErr w:type="spellEnd"/>
      <w:r>
        <w:t xml:space="preserve">, significantly enhances growth parameters. The application of 1.5% bio-activated zinc-coated urea led to substantial increases in growth, physiological parameters, and quality, with notable improvements in oil content, protein levels, and nitrogen concentration compared to control treatments. This innovative approach not only boosts plant growth and yield but also contributes to zinc </w:t>
      </w:r>
      <w:proofErr w:type="spellStart"/>
      <w:r>
        <w:t>biofortification</w:t>
      </w:r>
      <w:proofErr w:type="spellEnd"/>
      <w:r>
        <w:t xml:space="preserve"> of wheat, making it a novel, economical, and eco-friendly solution for zinc supplementation in crops (Ali et al., 2021). The application of Zn Gluconate along with other micronutrients influenced the chlorophyll a, chlorophyll b, and total chlorophyll content significantly in the leaves of </w:t>
      </w:r>
      <w:proofErr w:type="spellStart"/>
      <w:r>
        <w:t>Btcotton</w:t>
      </w:r>
      <w:proofErr w:type="spellEnd"/>
      <w:r>
        <w:t xml:space="preserve"> plants (</w:t>
      </w:r>
      <w:proofErr w:type="spellStart"/>
      <w:r>
        <w:t>Gourkhede</w:t>
      </w:r>
      <w:proofErr w:type="spellEnd"/>
      <w:r>
        <w:t xml:space="preserve"> et al., 2017). </w:t>
      </w:r>
    </w:p>
    <w:p w:rsidR="00FF569E" w:rsidRDefault="007B2206">
      <w:pPr>
        <w:spacing w:after="246"/>
        <w:ind w:left="-15" w:right="9"/>
      </w:pPr>
      <w:r>
        <w:t>A study conducted by Ahmed et al. (2023) evaluated the impact of foliar application of zinc (Zn) and zinc oxide nanoparticles (</w:t>
      </w:r>
      <w:proofErr w:type="spellStart"/>
      <w:r>
        <w:t>ZnO</w:t>
      </w:r>
      <w:proofErr w:type="spellEnd"/>
      <w:r>
        <w:t xml:space="preserve">-NPs) chelates on tomato growth, yield, nutrient uptake, and fruit quality. The results demonstrated that foliar application of 100 ppm </w:t>
      </w:r>
      <w:proofErr w:type="spellStart"/>
      <w:r>
        <w:t>ZnO</w:t>
      </w:r>
      <w:proofErr w:type="spellEnd"/>
      <w:r>
        <w:t xml:space="preserve">-NPs significantly improved growth parameters, yield attributes, and nutrient uptake, achieving the </w:t>
      </w:r>
      <w:r>
        <w:lastRenderedPageBreak/>
        <w:t xml:space="preserve">highest yield increment of 200% over the control. The study concluded that </w:t>
      </w:r>
      <w:proofErr w:type="spellStart"/>
      <w:r>
        <w:t>ZnO</w:t>
      </w:r>
      <w:proofErr w:type="spellEnd"/>
      <w:r>
        <w:t xml:space="preserve">-NPs chelates are more efficient than conventional zinc fertilizers, with 100 ppm </w:t>
      </w:r>
      <w:proofErr w:type="spellStart"/>
      <w:r>
        <w:t>ZnONPs</w:t>
      </w:r>
      <w:proofErr w:type="spellEnd"/>
      <w:r>
        <w:t xml:space="preserve"> being recommended to enhance the quantity and quality of tomatoes in glasshouse conditions. </w:t>
      </w:r>
    </w:p>
    <w:p w:rsidR="00FF569E" w:rsidRDefault="007B2206">
      <w:pPr>
        <w:spacing w:after="259"/>
        <w:ind w:left="-15" w:right="9"/>
      </w:pPr>
      <w:r>
        <w:rPr>
          <w:rFonts w:ascii="Calibri" w:eastAsia="Calibri" w:hAnsi="Calibri" w:cs="Calibri"/>
          <w:noProof/>
          <w:sz w:val="22"/>
        </w:rPr>
        <mc:AlternateContent>
          <mc:Choice Requires="wpg">
            <w:drawing>
              <wp:anchor distT="0" distB="0" distL="114300" distR="114300" simplePos="0" relativeHeight="251671552" behindDoc="1" locked="0" layoutInCell="1" allowOverlap="1">
                <wp:simplePos x="0" y="0"/>
                <wp:positionH relativeFrom="column">
                  <wp:posOffset>3407347</wp:posOffset>
                </wp:positionH>
                <wp:positionV relativeFrom="paragraph">
                  <wp:posOffset>1203986</wp:posOffset>
                </wp:positionV>
                <wp:extent cx="57277" cy="184023"/>
                <wp:effectExtent l="0" t="0" r="0" b="0"/>
                <wp:wrapNone/>
                <wp:docPr id="30306" name="Group 30306"/>
                <wp:cNvGraphicFramePr/>
                <a:graphic xmlns:a="http://schemas.openxmlformats.org/drawingml/2006/main">
                  <a:graphicData uri="http://schemas.microsoft.com/office/word/2010/wordprocessingGroup">
                    <wpg:wgp>
                      <wpg:cNvGrpSpPr/>
                      <wpg:grpSpPr>
                        <a:xfrm>
                          <a:off x="0" y="0"/>
                          <a:ext cx="57277" cy="184023"/>
                          <a:chOff x="0" y="0"/>
                          <a:chExt cx="57277" cy="184023"/>
                        </a:xfrm>
                      </wpg:grpSpPr>
                      <wps:wsp>
                        <wps:cNvPr id="35510" name="Shape 35510"/>
                        <wps:cNvSpPr/>
                        <wps:spPr>
                          <a:xfrm>
                            <a:off x="0" y="0"/>
                            <a:ext cx="57277" cy="184023"/>
                          </a:xfrm>
                          <a:custGeom>
                            <a:avLst/>
                            <a:gdLst/>
                            <a:ahLst/>
                            <a:cxnLst/>
                            <a:rect l="0" t="0" r="0" b="0"/>
                            <a:pathLst>
                              <a:path w="57277" h="184023">
                                <a:moveTo>
                                  <a:pt x="0" y="0"/>
                                </a:moveTo>
                                <a:lnTo>
                                  <a:pt x="57277" y="0"/>
                                </a:lnTo>
                                <a:lnTo>
                                  <a:pt x="57277" y="184023"/>
                                </a:lnTo>
                                <a:lnTo>
                                  <a:pt x="0" y="184023"/>
                                </a:lnTo>
                                <a:lnTo>
                                  <a:pt x="0" y="0"/>
                                </a:lnTo>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xmlns:a="http://schemas.openxmlformats.org/drawingml/2006/main">
            <w:pict>
              <v:group id="Group 30306" style="width:4.50998pt;height:14.49pt;position:absolute;z-index:-2147483528;mso-position-horizontal-relative:text;mso-position-horizontal:absolute;margin-left:268.295pt;mso-position-vertical-relative:text;margin-top:94.8021pt;" coordsize="572,1840">
                <v:shape id="Shape 35511" style="position:absolute;width:572;height:1840;left:0;top:0;" coordsize="57277,184023" path="m0,0l57277,0l57277,184023l0,184023l0,0">
                  <v:stroke weight="0pt" endcap="flat" joinstyle="miter" miterlimit="10" on="false" color="#000000" opacity="0"/>
                  <v:fill on="true" color="#0563c1" opacity="0.25098"/>
                </v:shape>
              </v:group>
            </w:pict>
          </mc:Fallback>
        </mc:AlternateContent>
      </w:r>
      <w:r>
        <w:t xml:space="preserve">In a field experiment aimed at wheat </w:t>
      </w:r>
      <w:proofErr w:type="spellStart"/>
      <w:r>
        <w:t>biofortification</w:t>
      </w:r>
      <w:proofErr w:type="spellEnd"/>
      <w:r>
        <w:t xml:space="preserve">, zinc gluconate was evaluated as a source of zinc supplementation, and when applied alongside the recommended nitrogen rate, it effectively increased grain zinc concentrations (Montoya et al., 2020). However, comparative analysis revealed that the rise in grain zinc concentrations was more pronounced with zinc </w:t>
      </w:r>
      <w:proofErr w:type="spellStart"/>
      <w:r>
        <w:t>sulphate</w:t>
      </w:r>
      <w:proofErr w:type="spellEnd"/>
      <w:r>
        <w:t xml:space="preserve"> application. This difference was primarily attributed to the higher recommended application rate of zinc </w:t>
      </w:r>
      <w:proofErr w:type="spellStart"/>
      <w:r>
        <w:t>sulphate</w:t>
      </w:r>
      <w:proofErr w:type="spellEnd"/>
      <w:r>
        <w:t>, which facilitated greater zinc uptake by wheat plants under study conditions (</w:t>
      </w:r>
      <w:r>
        <w:rPr>
          <w:rFonts w:ascii="Calibri" w:eastAsia="Calibri" w:hAnsi="Calibri" w:cs="Calibri"/>
          <w:sz w:val="22"/>
          <w:shd w:val="clear" w:color="auto" w:fill="0563C1"/>
        </w:rPr>
        <w:t>Mousavi</w:t>
      </w:r>
      <w:r>
        <w:t xml:space="preserve"> et al., 2013). </w:t>
      </w:r>
    </w:p>
    <w:p w:rsidR="00FF569E" w:rsidRDefault="007B2206">
      <w:pPr>
        <w:pStyle w:val="Heading1"/>
        <w:ind w:left="-5" w:right="0"/>
      </w:pPr>
      <w:r>
        <w:t xml:space="preserve">Enhanced Yield and Quality of Agricultural and Horticultural Crops </w:t>
      </w:r>
    </w:p>
    <w:p w:rsidR="00FF569E" w:rsidRDefault="007B2206">
      <w:pPr>
        <w:spacing w:after="236"/>
        <w:ind w:left="-15" w:right="9"/>
      </w:pPr>
      <w:r>
        <w:rPr>
          <w:rFonts w:ascii="Calibri" w:eastAsia="Calibri" w:hAnsi="Calibri" w:cs="Calibri"/>
          <w:noProof/>
          <w:sz w:val="22"/>
        </w:rPr>
        <mc:AlternateContent>
          <mc:Choice Requires="wpg">
            <w:drawing>
              <wp:anchor distT="0" distB="0" distL="114300" distR="114300" simplePos="0" relativeHeight="251672576" behindDoc="1" locked="0" layoutInCell="1" allowOverlap="1">
                <wp:simplePos x="0" y="0"/>
                <wp:positionH relativeFrom="column">
                  <wp:posOffset>4729544</wp:posOffset>
                </wp:positionH>
                <wp:positionV relativeFrom="paragraph">
                  <wp:posOffset>801142</wp:posOffset>
                </wp:positionV>
                <wp:extent cx="58801" cy="203962"/>
                <wp:effectExtent l="0" t="0" r="0" b="0"/>
                <wp:wrapNone/>
                <wp:docPr id="30412" name="Group 30412"/>
                <wp:cNvGraphicFramePr/>
                <a:graphic xmlns:a="http://schemas.openxmlformats.org/drawingml/2006/main">
                  <a:graphicData uri="http://schemas.microsoft.com/office/word/2010/wordprocessingGroup">
                    <wpg:wgp>
                      <wpg:cNvGrpSpPr/>
                      <wpg:grpSpPr>
                        <a:xfrm>
                          <a:off x="0" y="0"/>
                          <a:ext cx="58801" cy="203962"/>
                          <a:chOff x="0" y="0"/>
                          <a:chExt cx="58801" cy="203962"/>
                        </a:xfrm>
                      </wpg:grpSpPr>
                      <wps:wsp>
                        <wps:cNvPr id="35512" name="Shape 35512"/>
                        <wps:cNvSpPr/>
                        <wps:spPr>
                          <a:xfrm>
                            <a:off x="0" y="0"/>
                            <a:ext cx="58801" cy="203962"/>
                          </a:xfrm>
                          <a:custGeom>
                            <a:avLst/>
                            <a:gdLst/>
                            <a:ahLst/>
                            <a:cxnLst/>
                            <a:rect l="0" t="0" r="0" b="0"/>
                            <a:pathLst>
                              <a:path w="58801" h="203962">
                                <a:moveTo>
                                  <a:pt x="0" y="0"/>
                                </a:moveTo>
                                <a:lnTo>
                                  <a:pt x="58801" y="0"/>
                                </a:lnTo>
                                <a:lnTo>
                                  <a:pt x="58801" y="203962"/>
                                </a:lnTo>
                                <a:lnTo>
                                  <a:pt x="0" y="203962"/>
                                </a:lnTo>
                                <a:lnTo>
                                  <a:pt x="0" y="0"/>
                                </a:lnTo>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xmlns:a="http://schemas.openxmlformats.org/drawingml/2006/main">
            <w:pict>
              <v:group id="Group 30412" style="width:4.63pt;height:16.06pt;position:absolute;z-index:-2147483542;mso-position-horizontal-relative:text;mso-position-horizontal:absolute;margin-left:372.405pt;mso-position-vertical-relative:text;margin-top:63.082pt;" coordsize="588,2039">
                <v:shape id="Shape 35513" style="position:absolute;width:588;height:2039;left:0;top:0;" coordsize="58801,203962" path="m0,0l58801,0l58801,203962l0,203962l0,0">
                  <v:stroke weight="0pt" endcap="flat" joinstyle="miter" miterlimit="10" on="false" color="#000000" opacity="0"/>
                  <v:fill on="true" color="#0563c1" opacity="0.25098"/>
                </v:shape>
              </v:group>
            </w:pict>
          </mc:Fallback>
        </mc:AlternateContent>
      </w:r>
      <w:r>
        <w:t>Zinc gluconate not only promotes plant growth but also enhances the yield and quality of various agricultural and horticultural crops. The increased availability of zinc to plants leads to improved flowering, fruit set, and grain filling, which translates to higher yields. In tomato plants, foliar application of zinc gluconate has been shown to increase fruit weight, number of fruits per plant, and overall yield (</w:t>
      </w:r>
      <w:proofErr w:type="spellStart"/>
      <w:r>
        <w:rPr>
          <w:rFonts w:ascii="Calibri" w:eastAsia="Calibri" w:hAnsi="Calibri" w:cs="Calibri"/>
          <w:sz w:val="22"/>
          <w:shd w:val="clear" w:color="auto" w:fill="0563C1"/>
        </w:rPr>
        <w:t>Muthukumararaja</w:t>
      </w:r>
      <w:proofErr w:type="spellEnd"/>
      <w:r>
        <w:t xml:space="preserve"> et al., 2025). Similarly, in maize, zinc gluconate application improved kernel weight and yield per hectare (Khan et al., 2021). Additionally, the quality of produce is enhanced, with studies showing increased concentrations of essential nutrients and improved post-harvest shelf life (Prasad et al., 2021). </w:t>
      </w:r>
      <w:r>
        <w:rPr>
          <w:b/>
        </w:rPr>
        <w:t xml:space="preserve">Stress Tolerance and Disease Resistance in Crops </w:t>
      </w:r>
    </w:p>
    <w:p w:rsidR="00FF569E" w:rsidRDefault="007B2206">
      <w:pPr>
        <w:spacing w:after="251"/>
        <w:ind w:left="-15" w:right="9"/>
      </w:pPr>
      <w:r>
        <w:rPr>
          <w:rFonts w:ascii="Calibri" w:eastAsia="Calibri" w:hAnsi="Calibri" w:cs="Calibri"/>
          <w:noProof/>
          <w:sz w:val="22"/>
        </w:rPr>
        <mc:AlternateContent>
          <mc:Choice Requires="wpg">
            <w:drawing>
              <wp:anchor distT="0" distB="0" distL="114300" distR="114300" simplePos="0" relativeHeight="251673600" behindDoc="1" locked="0" layoutInCell="1" allowOverlap="1">
                <wp:simplePos x="0" y="0"/>
                <wp:positionH relativeFrom="column">
                  <wp:posOffset>4775645</wp:posOffset>
                </wp:positionH>
                <wp:positionV relativeFrom="paragraph">
                  <wp:posOffset>1404264</wp:posOffset>
                </wp:positionV>
                <wp:extent cx="58801" cy="182372"/>
                <wp:effectExtent l="0" t="0" r="0" b="0"/>
                <wp:wrapNone/>
                <wp:docPr id="30410" name="Group 30410"/>
                <wp:cNvGraphicFramePr/>
                <a:graphic xmlns:a="http://schemas.openxmlformats.org/drawingml/2006/main">
                  <a:graphicData uri="http://schemas.microsoft.com/office/word/2010/wordprocessingGroup">
                    <wpg:wgp>
                      <wpg:cNvGrpSpPr/>
                      <wpg:grpSpPr>
                        <a:xfrm>
                          <a:off x="0" y="0"/>
                          <a:ext cx="58801" cy="182372"/>
                          <a:chOff x="0" y="0"/>
                          <a:chExt cx="58801" cy="182372"/>
                        </a:xfrm>
                      </wpg:grpSpPr>
                      <wps:wsp>
                        <wps:cNvPr id="35514" name="Shape 35514"/>
                        <wps:cNvSpPr/>
                        <wps:spPr>
                          <a:xfrm>
                            <a:off x="0" y="0"/>
                            <a:ext cx="58801" cy="182372"/>
                          </a:xfrm>
                          <a:custGeom>
                            <a:avLst/>
                            <a:gdLst/>
                            <a:ahLst/>
                            <a:cxnLst/>
                            <a:rect l="0" t="0" r="0" b="0"/>
                            <a:pathLst>
                              <a:path w="58801" h="182372">
                                <a:moveTo>
                                  <a:pt x="0" y="0"/>
                                </a:moveTo>
                                <a:lnTo>
                                  <a:pt x="58801" y="0"/>
                                </a:lnTo>
                                <a:lnTo>
                                  <a:pt x="58801" y="182372"/>
                                </a:lnTo>
                                <a:lnTo>
                                  <a:pt x="0" y="182372"/>
                                </a:lnTo>
                                <a:lnTo>
                                  <a:pt x="0" y="0"/>
                                </a:lnTo>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xmlns:a="http://schemas.openxmlformats.org/drawingml/2006/main">
            <w:pict>
              <v:group id="Group 30410" style="width:4.63pt;height:14.36pt;position:absolute;z-index:-2147483546;mso-position-horizontal-relative:text;mso-position-horizontal:absolute;margin-left:376.035pt;mso-position-vertical-relative:text;margin-top:110.572pt;" coordsize="588,1823">
                <v:shape id="Shape 35515" style="position:absolute;width:588;height:1823;left:0;top:0;" coordsize="58801,182372" path="m0,0l58801,0l58801,182372l0,182372l0,0">
                  <v:stroke weight="0pt" endcap="flat" joinstyle="miter" miterlimit="10" on="false" color="#000000" opacity="0"/>
                  <v:fill on="true" color="#0563c1" opacity="0.25098"/>
                </v:shape>
              </v:group>
            </w:pict>
          </mc:Fallback>
        </mc:AlternateContent>
      </w:r>
      <w:r>
        <w:rPr>
          <w:rFonts w:ascii="Calibri" w:eastAsia="Calibri" w:hAnsi="Calibri" w:cs="Calibri"/>
          <w:noProof/>
          <w:sz w:val="22"/>
        </w:rPr>
        <mc:AlternateContent>
          <mc:Choice Requires="wpg">
            <w:drawing>
              <wp:anchor distT="0" distB="0" distL="114300" distR="114300" simplePos="0" relativeHeight="251674624" behindDoc="1" locked="0" layoutInCell="1" allowOverlap="1">
                <wp:simplePos x="0" y="0"/>
                <wp:positionH relativeFrom="column">
                  <wp:posOffset>5577269</wp:posOffset>
                </wp:positionH>
                <wp:positionV relativeFrom="paragraph">
                  <wp:posOffset>597815</wp:posOffset>
                </wp:positionV>
                <wp:extent cx="58801" cy="201549"/>
                <wp:effectExtent l="0" t="0" r="0" b="0"/>
                <wp:wrapNone/>
                <wp:docPr id="30411" name="Group 30411"/>
                <wp:cNvGraphicFramePr/>
                <a:graphic xmlns:a="http://schemas.openxmlformats.org/drawingml/2006/main">
                  <a:graphicData uri="http://schemas.microsoft.com/office/word/2010/wordprocessingGroup">
                    <wpg:wgp>
                      <wpg:cNvGrpSpPr/>
                      <wpg:grpSpPr>
                        <a:xfrm>
                          <a:off x="0" y="0"/>
                          <a:ext cx="58801" cy="201549"/>
                          <a:chOff x="0" y="0"/>
                          <a:chExt cx="58801" cy="201549"/>
                        </a:xfrm>
                      </wpg:grpSpPr>
                      <wps:wsp>
                        <wps:cNvPr id="35516" name="Shape 35516"/>
                        <wps:cNvSpPr/>
                        <wps:spPr>
                          <a:xfrm>
                            <a:off x="0" y="0"/>
                            <a:ext cx="58801" cy="201549"/>
                          </a:xfrm>
                          <a:custGeom>
                            <a:avLst/>
                            <a:gdLst/>
                            <a:ahLst/>
                            <a:cxnLst/>
                            <a:rect l="0" t="0" r="0" b="0"/>
                            <a:pathLst>
                              <a:path w="58801" h="201549">
                                <a:moveTo>
                                  <a:pt x="0" y="0"/>
                                </a:moveTo>
                                <a:lnTo>
                                  <a:pt x="58801" y="0"/>
                                </a:lnTo>
                                <a:lnTo>
                                  <a:pt x="58801" y="201549"/>
                                </a:lnTo>
                                <a:lnTo>
                                  <a:pt x="0" y="201549"/>
                                </a:lnTo>
                                <a:lnTo>
                                  <a:pt x="0" y="0"/>
                                </a:lnTo>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xmlns:a="http://schemas.openxmlformats.org/drawingml/2006/main">
            <w:pict>
              <v:group id="Group 30411" style="width:4.63pt;height:15.87pt;position:absolute;z-index:-2147483544;mso-position-horizontal-relative:text;mso-position-horizontal:absolute;margin-left:439.155pt;mso-position-vertical-relative:text;margin-top:47.072pt;" coordsize="588,2015">
                <v:shape id="Shape 35517" style="position:absolute;width:588;height:2015;left:0;top:0;" coordsize="58801,201549" path="m0,0l58801,0l58801,201549l0,201549l0,0">
                  <v:stroke weight="0pt" endcap="flat" joinstyle="miter" miterlimit="10" on="false" color="#000000" opacity="0"/>
                  <v:fill on="true" color="#0563c1" opacity="0.25098"/>
                </v:shape>
              </v:group>
            </w:pict>
          </mc:Fallback>
        </mc:AlternateContent>
      </w:r>
      <w:r>
        <w:t>One of the significant benefits of zinc gluconate application is its role in enhancing stress tolerance and disease resistance in crops. Research has shown that plants treated with zinc gluconate exhibit better stress tolerance, characterized by higher antioxidant activity and reduced oxidative damage under stress conditions (</w:t>
      </w:r>
      <w:proofErr w:type="spellStart"/>
      <w:r>
        <w:t>Pasala</w:t>
      </w:r>
      <w:proofErr w:type="spellEnd"/>
      <w:r>
        <w:t xml:space="preserve"> et al., 2021; </w:t>
      </w:r>
      <w:proofErr w:type="spellStart"/>
      <w:r>
        <w:rPr>
          <w:shd w:val="clear" w:color="auto" w:fill="0563C1"/>
        </w:rPr>
        <w:t>Dabral</w:t>
      </w:r>
      <w:proofErr w:type="spellEnd"/>
      <w:r>
        <w:t xml:space="preserve"> et al., 2025). Moreover, zinc plays a crucial role in enhancing disease resistance by strengthening plant cell walls and activating </w:t>
      </w:r>
      <w:proofErr w:type="spellStart"/>
      <w:r>
        <w:t>defence</w:t>
      </w:r>
      <w:proofErr w:type="spellEnd"/>
      <w:r>
        <w:t xml:space="preserve">-related enzymes. Studies have reported that zinc </w:t>
      </w:r>
      <w:proofErr w:type="spellStart"/>
      <w:r>
        <w:t>gluconatetreated</w:t>
      </w:r>
      <w:proofErr w:type="spellEnd"/>
      <w:r>
        <w:t xml:space="preserve"> plants have lower incidences of diseases such as powdery mildew and bacterial leaf spot, contributing to better plant health and productivity (</w:t>
      </w:r>
      <w:r>
        <w:rPr>
          <w:shd w:val="clear" w:color="auto" w:fill="0563C1"/>
        </w:rPr>
        <w:t>Mahmoud</w:t>
      </w:r>
      <w:r>
        <w:t xml:space="preserve"> et al., 2025). </w:t>
      </w:r>
    </w:p>
    <w:p w:rsidR="00FF569E" w:rsidRDefault="007B2206">
      <w:pPr>
        <w:spacing w:after="246" w:line="267" w:lineRule="auto"/>
        <w:ind w:left="-5" w:hanging="10"/>
        <w:jc w:val="left"/>
      </w:pPr>
      <w:r>
        <w:rPr>
          <w:b/>
        </w:rPr>
        <w:t xml:space="preserve">Application Techniques </w:t>
      </w:r>
    </w:p>
    <w:p w:rsidR="00FF569E" w:rsidRDefault="007B2206">
      <w:pPr>
        <w:pStyle w:val="Heading1"/>
        <w:ind w:left="-5" w:right="0"/>
      </w:pPr>
      <w:r>
        <w:t xml:space="preserve">Foliar Application Methods </w:t>
      </w:r>
    </w:p>
    <w:p w:rsidR="00FF569E" w:rsidRDefault="007B2206">
      <w:pPr>
        <w:spacing w:after="246"/>
        <w:ind w:left="-15" w:right="9"/>
      </w:pPr>
      <w:r>
        <w:rPr>
          <w:rFonts w:ascii="Calibri" w:eastAsia="Calibri" w:hAnsi="Calibri" w:cs="Calibri"/>
          <w:noProof/>
          <w:sz w:val="22"/>
        </w:rPr>
        <mc:AlternateContent>
          <mc:Choice Requires="wpg">
            <w:drawing>
              <wp:anchor distT="0" distB="0" distL="114300" distR="114300" simplePos="0" relativeHeight="251675648" behindDoc="1" locked="0" layoutInCell="1" allowOverlap="1">
                <wp:simplePos x="0" y="0"/>
                <wp:positionH relativeFrom="column">
                  <wp:posOffset>3711639</wp:posOffset>
                </wp:positionH>
                <wp:positionV relativeFrom="paragraph">
                  <wp:posOffset>1000912</wp:posOffset>
                </wp:positionV>
                <wp:extent cx="58801" cy="182372"/>
                <wp:effectExtent l="0" t="0" r="0" b="0"/>
                <wp:wrapNone/>
                <wp:docPr id="30409" name="Group 30409"/>
                <wp:cNvGraphicFramePr/>
                <a:graphic xmlns:a="http://schemas.openxmlformats.org/drawingml/2006/main">
                  <a:graphicData uri="http://schemas.microsoft.com/office/word/2010/wordprocessingGroup">
                    <wpg:wgp>
                      <wpg:cNvGrpSpPr/>
                      <wpg:grpSpPr>
                        <a:xfrm>
                          <a:off x="0" y="0"/>
                          <a:ext cx="58801" cy="182372"/>
                          <a:chOff x="0" y="0"/>
                          <a:chExt cx="58801" cy="182372"/>
                        </a:xfrm>
                      </wpg:grpSpPr>
                      <wps:wsp>
                        <wps:cNvPr id="35518" name="Shape 35518"/>
                        <wps:cNvSpPr/>
                        <wps:spPr>
                          <a:xfrm>
                            <a:off x="0" y="0"/>
                            <a:ext cx="58801" cy="182372"/>
                          </a:xfrm>
                          <a:custGeom>
                            <a:avLst/>
                            <a:gdLst/>
                            <a:ahLst/>
                            <a:cxnLst/>
                            <a:rect l="0" t="0" r="0" b="0"/>
                            <a:pathLst>
                              <a:path w="58801" h="182372">
                                <a:moveTo>
                                  <a:pt x="0" y="0"/>
                                </a:moveTo>
                                <a:lnTo>
                                  <a:pt x="58801" y="0"/>
                                </a:lnTo>
                                <a:lnTo>
                                  <a:pt x="58801" y="182372"/>
                                </a:lnTo>
                                <a:lnTo>
                                  <a:pt x="0" y="182372"/>
                                </a:lnTo>
                                <a:lnTo>
                                  <a:pt x="0" y="0"/>
                                </a:lnTo>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xmlns:a="http://schemas.openxmlformats.org/drawingml/2006/main">
            <w:pict>
              <v:group id="Group 30409" style="width:4.63pt;height:14.36pt;position:absolute;z-index:-2147483548;mso-position-horizontal-relative:text;mso-position-horizontal:absolute;margin-left:292.255pt;mso-position-vertical-relative:text;margin-top:78.812pt;" coordsize="588,1823">
                <v:shape id="Shape 35519" style="position:absolute;width:588;height:1823;left:0;top:0;" coordsize="58801,182372" path="m0,0l58801,0l58801,182372l0,182372l0,0">
                  <v:stroke weight="0pt" endcap="flat" joinstyle="miter" miterlimit="10" on="false" color="#000000" opacity="0"/>
                  <v:fill on="true" color="#0563c1" opacity="0.25098"/>
                </v:shape>
              </v:group>
            </w:pict>
          </mc:Fallback>
        </mc:AlternateContent>
      </w:r>
      <w:r>
        <w:t>Foliar application of zinc gluconate is increasingly recognized as an effective method for delivering zinc directly to plant tissues, thus circumventing potential soil-related issues such as pH imbalance, zinc fixation, and leaching. The technique involves spraying a zinc gluconate solution directly onto the leaves, where it is rapidly absorbed and utilized by the plant. Studies have shown that foliar application can result in quicker and more efficient zinc uptake compared to soil application methods (</w:t>
      </w:r>
      <w:r>
        <w:rPr>
          <w:shd w:val="clear" w:color="auto" w:fill="0563C1"/>
        </w:rPr>
        <w:t>Ray</w:t>
      </w:r>
      <w:r>
        <w:t xml:space="preserve"> et al., 2025; Rashid et al., 2019). </w:t>
      </w:r>
    </w:p>
    <w:p w:rsidR="00FF569E" w:rsidRDefault="007B2206">
      <w:pPr>
        <w:spacing w:after="245"/>
        <w:ind w:left="-15" w:right="9"/>
      </w:pPr>
      <w:r>
        <w:t xml:space="preserve">To ensure uniform coverage and optimal absorption, various types of spraying equipment and techniques have been optimized. High-pressure sprayers can improve the </w:t>
      </w:r>
      <w:r>
        <w:lastRenderedPageBreak/>
        <w:t xml:space="preserve">penetration and adherence of zinc solutions on leaf surfaces, enhancing the effectiveness of foliar applications (Sultana et al., 2022). Additionally, the use of adjuvants has been found to enhance the effectiveness of foliar sprays by improving the spreading, sticking, and penetration of zinc gluconate on the leaf surface (Ali et al., 2019). </w:t>
      </w:r>
    </w:p>
    <w:p w:rsidR="00FF569E" w:rsidRDefault="007B2206">
      <w:pPr>
        <w:spacing w:after="250"/>
        <w:ind w:left="-15" w:right="9"/>
      </w:pPr>
      <w:r>
        <w:t xml:space="preserve">Spraying should ideally be done during cooler parts of the day, such as early morning or late afternoon, to minimize evaporation and ensure maximum uptake by the plants. The droplet size and spray pattern are critical factors; finer droplets ensure better coverage but may drift, while coarser droplets reduce drift but may not cover as evenly (Khan et al., 2021). The application process should also consider the specific crop and its canopy structure to ensure efficient delivery of the nutrient (Singh et al., 2020). </w:t>
      </w:r>
    </w:p>
    <w:p w:rsidR="00FF569E" w:rsidRDefault="007B2206">
      <w:pPr>
        <w:pStyle w:val="Heading1"/>
        <w:ind w:left="-5" w:right="0"/>
      </w:pPr>
      <w:r>
        <w:t xml:space="preserve">Dosage and Timing </w:t>
      </w:r>
    </w:p>
    <w:p w:rsidR="00FF569E" w:rsidRDefault="007B2206">
      <w:pPr>
        <w:spacing w:after="252"/>
        <w:ind w:left="-15" w:right="9"/>
      </w:pPr>
      <w:r>
        <w:t xml:space="preserve">Determining the correct dosage and timing of zinc gluconate application is crucial for maximizing its benefits. The dosage often depends on the crop type, growth stage, and existing zinc levels in the soil and plant tissues. Research indicates that lower doses applied more frequently are generally more effective than higher doses applied less frequently. In wheat, a concentration of 0.5% zinc gluconate solution applied at key growth stages— </w:t>
      </w:r>
      <w:proofErr w:type="spellStart"/>
      <w:r>
        <w:t>tillering</w:t>
      </w:r>
      <w:proofErr w:type="spellEnd"/>
      <w:r>
        <w:t>, booting, and grain filling resulted in significant improvements in growth and yield (</w:t>
      </w:r>
      <w:r>
        <w:rPr>
          <w:rFonts w:ascii="Calibri" w:eastAsia="Calibri" w:hAnsi="Calibri" w:cs="Calibri"/>
          <w:sz w:val="22"/>
          <w:shd w:val="clear" w:color="auto" w:fill="0563C1"/>
        </w:rPr>
        <w:t>Mousavi</w:t>
      </w:r>
      <w:r>
        <w:t xml:space="preserve"> et al., </w:t>
      </w:r>
      <w:r>
        <w:rPr>
          <w:shd w:val="clear" w:color="auto" w:fill="0563C1"/>
        </w:rPr>
        <w:t>2011</w:t>
      </w:r>
      <w:r>
        <w:t xml:space="preserve">). </w:t>
      </w:r>
    </w:p>
    <w:p w:rsidR="00FF569E" w:rsidRDefault="007B2206">
      <w:pPr>
        <w:spacing w:after="258"/>
        <w:ind w:left="-15" w:right="9"/>
      </w:pPr>
      <w:r>
        <w:rPr>
          <w:rFonts w:ascii="Calibri" w:eastAsia="Calibri" w:hAnsi="Calibri" w:cs="Calibri"/>
          <w:noProof/>
          <w:sz w:val="22"/>
        </w:rPr>
        <mc:AlternateContent>
          <mc:Choice Requires="wpg">
            <w:drawing>
              <wp:anchor distT="0" distB="0" distL="114300" distR="114300" simplePos="0" relativeHeight="251676672" behindDoc="1" locked="0" layoutInCell="1" allowOverlap="1">
                <wp:simplePos x="0" y="0"/>
                <wp:positionH relativeFrom="column">
                  <wp:posOffset>1430084</wp:posOffset>
                </wp:positionH>
                <wp:positionV relativeFrom="paragraph">
                  <wp:posOffset>596037</wp:posOffset>
                </wp:positionV>
                <wp:extent cx="58801" cy="201676"/>
                <wp:effectExtent l="0" t="0" r="0" b="0"/>
                <wp:wrapNone/>
                <wp:docPr id="31960" name="Group 31960"/>
                <wp:cNvGraphicFramePr/>
                <a:graphic xmlns:a="http://schemas.openxmlformats.org/drawingml/2006/main">
                  <a:graphicData uri="http://schemas.microsoft.com/office/word/2010/wordprocessingGroup">
                    <wpg:wgp>
                      <wpg:cNvGrpSpPr/>
                      <wpg:grpSpPr>
                        <a:xfrm>
                          <a:off x="0" y="0"/>
                          <a:ext cx="58801" cy="201676"/>
                          <a:chOff x="0" y="0"/>
                          <a:chExt cx="58801" cy="201676"/>
                        </a:xfrm>
                      </wpg:grpSpPr>
                      <wps:wsp>
                        <wps:cNvPr id="35520" name="Shape 35520"/>
                        <wps:cNvSpPr/>
                        <wps:spPr>
                          <a:xfrm>
                            <a:off x="0" y="0"/>
                            <a:ext cx="58801" cy="201676"/>
                          </a:xfrm>
                          <a:custGeom>
                            <a:avLst/>
                            <a:gdLst/>
                            <a:ahLst/>
                            <a:cxnLst/>
                            <a:rect l="0" t="0" r="0" b="0"/>
                            <a:pathLst>
                              <a:path w="58801" h="201676">
                                <a:moveTo>
                                  <a:pt x="0" y="0"/>
                                </a:moveTo>
                                <a:lnTo>
                                  <a:pt x="58801" y="0"/>
                                </a:lnTo>
                                <a:lnTo>
                                  <a:pt x="58801" y="201676"/>
                                </a:lnTo>
                                <a:lnTo>
                                  <a:pt x="0" y="201676"/>
                                </a:lnTo>
                                <a:lnTo>
                                  <a:pt x="0" y="0"/>
                                </a:lnTo>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xmlns:a="http://schemas.openxmlformats.org/drawingml/2006/main">
            <w:pict>
              <v:group id="Group 31960" style="width:4.62999pt;height:15.88pt;position:absolute;z-index:-2147483274;mso-position-horizontal-relative:text;mso-position-horizontal:absolute;margin-left:112.605pt;mso-position-vertical-relative:text;margin-top:46.932pt;" coordsize="588,2016">
                <v:shape id="Shape 35521" style="position:absolute;width:588;height:2016;left:0;top:0;" coordsize="58801,201676" path="m0,0l58801,0l58801,201676l0,201676l0,0">
                  <v:stroke weight="0pt" endcap="flat" joinstyle="miter" miterlimit="10" on="false" color="#000000" opacity="0"/>
                  <v:fill on="true" color="#0563c1" opacity="0.25098"/>
                </v:shape>
              </v:group>
            </w:pict>
          </mc:Fallback>
        </mc:AlternateContent>
      </w:r>
      <w:r>
        <w:t>Timing of application is equally important. Foliar sprays are most effective when applied at specific growth stages where the demand for zinc is highest. In maize, applications at the V6 stage (six-leaf stage) and at tasseling have shown to be particularly beneficial (</w:t>
      </w:r>
      <w:r>
        <w:rPr>
          <w:shd w:val="clear" w:color="auto" w:fill="0563C1"/>
        </w:rPr>
        <w:t>Mahmoud</w:t>
      </w:r>
      <w:r>
        <w:t xml:space="preserve"> et al., 2025; Bhatt et al., 2020). For horticultural crops like tomatoes, foliar application during the flowering and fruit set stages enhances fruit development and quality (Prasad et al., 2021). Timing the applications to coincide with periods of active growth ensures that the plants can effectively utilize the zinc for metabolic and developmental processes (</w:t>
      </w:r>
      <w:proofErr w:type="spellStart"/>
      <w:r>
        <w:rPr>
          <w:rFonts w:ascii="Calibri" w:eastAsia="Calibri" w:hAnsi="Calibri" w:cs="Calibri"/>
          <w:sz w:val="22"/>
          <w:shd w:val="clear" w:color="auto" w:fill="0563C1"/>
        </w:rPr>
        <w:t>Khursheed</w:t>
      </w:r>
      <w:proofErr w:type="spellEnd"/>
      <w:r>
        <w:t xml:space="preserve"> et al., </w:t>
      </w:r>
      <w:r>
        <w:rPr>
          <w:shd w:val="clear" w:color="auto" w:fill="0563C1"/>
        </w:rPr>
        <w:t>2025</w:t>
      </w:r>
      <w:r>
        <w:t xml:space="preserve">). </w:t>
      </w:r>
    </w:p>
    <w:p w:rsidR="00FF569E" w:rsidRDefault="007B2206">
      <w:pPr>
        <w:pStyle w:val="Heading1"/>
        <w:ind w:left="-5" w:right="0"/>
      </w:pPr>
      <w:r>
        <w:t xml:space="preserve">Best Practices for Different Crops </w:t>
      </w:r>
    </w:p>
    <w:p w:rsidR="00FF569E" w:rsidRDefault="007B2206">
      <w:pPr>
        <w:spacing w:after="170"/>
        <w:ind w:left="-15" w:right="9"/>
      </w:pPr>
      <w:r>
        <w:t xml:space="preserve">The application techniques of zinc gluconate involve precise methods of foliar spraying, correct dosage, and timing tailored to the specific needs of different crops. Adhering to these best practices ensures that the plants receive the maximum benefit from the zinc chelates like zinc gluconate, leading to improved growth, yield, and quality. Different crops have varying requirements for zinc, and application practices must be tailored accordingly. Here are some best practices for the foliar application of zinc chelates across various crops (Table. 1). </w:t>
      </w:r>
    </w:p>
    <w:p w:rsidR="00FF569E" w:rsidRDefault="007B2206">
      <w:pPr>
        <w:pStyle w:val="Heading1"/>
        <w:spacing w:after="0"/>
        <w:ind w:left="-5" w:right="0"/>
      </w:pPr>
      <w:r>
        <w:t xml:space="preserve">Table 1. Best Practices for Zinc Gluconate Application </w:t>
      </w:r>
      <w:proofErr w:type="gramStart"/>
      <w:r>
        <w:t>Across</w:t>
      </w:r>
      <w:proofErr w:type="gramEnd"/>
      <w:r>
        <w:t xml:space="preserve"> Various Crops </w:t>
      </w:r>
    </w:p>
    <w:tbl>
      <w:tblPr>
        <w:tblStyle w:val="TableGrid"/>
        <w:tblW w:w="9244" w:type="dxa"/>
        <w:tblInd w:w="-108" w:type="dxa"/>
        <w:tblLook w:val="04A0" w:firstRow="1" w:lastRow="0" w:firstColumn="1" w:lastColumn="0" w:noHBand="0" w:noVBand="1"/>
      </w:tblPr>
      <w:tblGrid>
        <w:gridCol w:w="1428"/>
        <w:gridCol w:w="1980"/>
        <w:gridCol w:w="1781"/>
        <w:gridCol w:w="1615"/>
        <w:gridCol w:w="136"/>
        <w:gridCol w:w="165"/>
        <w:gridCol w:w="602"/>
        <w:gridCol w:w="1404"/>
        <w:gridCol w:w="133"/>
      </w:tblGrid>
      <w:tr w:rsidR="00FF569E">
        <w:trPr>
          <w:trHeight w:val="560"/>
        </w:trPr>
        <w:tc>
          <w:tcPr>
            <w:tcW w:w="1428" w:type="dxa"/>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1" w:firstLine="0"/>
              <w:jc w:val="center"/>
            </w:pPr>
            <w:r>
              <w:rPr>
                <w:b/>
              </w:rPr>
              <w:t>Crop</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63" w:right="5" w:firstLine="0"/>
              <w:jc w:val="center"/>
            </w:pPr>
            <w:r>
              <w:rPr>
                <w:b/>
              </w:rPr>
              <w:t>Application Stages</w:t>
            </w:r>
            <w:r>
              <w:t xml:space="preserve"> </w:t>
            </w:r>
          </w:p>
        </w:tc>
        <w:tc>
          <w:tcPr>
            <w:tcW w:w="1781" w:type="dxa"/>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0" w:firstLine="0"/>
              <w:jc w:val="center"/>
            </w:pPr>
            <w:r>
              <w:rPr>
                <w:b/>
              </w:rPr>
              <w:t>Concentration (%)</w:t>
            </w:r>
            <w:r>
              <w:t xml:space="preserve"> </w:t>
            </w:r>
          </w:p>
        </w:tc>
        <w:tc>
          <w:tcPr>
            <w:tcW w:w="1615" w:type="dxa"/>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0" w:firstLine="0"/>
              <w:jc w:val="center"/>
            </w:pPr>
            <w:r>
              <w:rPr>
                <w:b/>
              </w:rPr>
              <w:t>Application Method</w:t>
            </w:r>
            <w:r>
              <w:t xml:space="preserve"> </w:t>
            </w:r>
          </w:p>
        </w:tc>
        <w:tc>
          <w:tcPr>
            <w:tcW w:w="2440" w:type="dxa"/>
            <w:gridSpan w:val="5"/>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0" w:firstLine="0"/>
              <w:jc w:val="center"/>
            </w:pPr>
            <w:r>
              <w:rPr>
                <w:b/>
              </w:rPr>
              <w:t>References</w:t>
            </w:r>
            <w:r>
              <w:t xml:space="preserve"> </w:t>
            </w:r>
          </w:p>
        </w:tc>
      </w:tr>
      <w:tr w:rsidR="00FF569E">
        <w:trPr>
          <w:trHeight w:val="1115"/>
        </w:trPr>
        <w:tc>
          <w:tcPr>
            <w:tcW w:w="1428" w:type="dxa"/>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108" w:firstLine="0"/>
              <w:jc w:val="left"/>
            </w:pPr>
            <w:r>
              <w:t xml:space="preserve">Wheat </w:t>
            </w:r>
          </w:p>
        </w:tc>
        <w:tc>
          <w:tcPr>
            <w:tcW w:w="1980" w:type="dxa"/>
            <w:tcBorders>
              <w:top w:val="single" w:sz="4" w:space="0" w:color="000000"/>
              <w:left w:val="single" w:sz="4" w:space="0" w:color="000000"/>
              <w:bottom w:val="single" w:sz="4" w:space="0" w:color="000000"/>
              <w:right w:val="single" w:sz="4" w:space="0" w:color="000000"/>
            </w:tcBorders>
          </w:tcPr>
          <w:p w:rsidR="00FF569E" w:rsidRDefault="007B2206">
            <w:pPr>
              <w:spacing w:after="0" w:line="240" w:lineRule="auto"/>
              <w:ind w:left="2" w:firstLine="0"/>
              <w:jc w:val="center"/>
            </w:pPr>
            <w:r>
              <w:t xml:space="preserve">crown root initiation, </w:t>
            </w:r>
          </w:p>
          <w:p w:rsidR="00FF569E" w:rsidRDefault="007B2206">
            <w:pPr>
              <w:spacing w:after="0" w:line="259" w:lineRule="auto"/>
              <w:ind w:left="24" w:firstLine="0"/>
              <w:jc w:val="center"/>
            </w:pPr>
            <w:r>
              <w:t xml:space="preserve">booting, grain filling </w:t>
            </w:r>
          </w:p>
        </w:tc>
        <w:tc>
          <w:tcPr>
            <w:tcW w:w="1781" w:type="dxa"/>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0" w:right="1" w:firstLine="0"/>
              <w:jc w:val="center"/>
            </w:pPr>
            <w:r>
              <w:t xml:space="preserve">0.5 </w:t>
            </w:r>
          </w:p>
        </w:tc>
        <w:tc>
          <w:tcPr>
            <w:tcW w:w="1615" w:type="dxa"/>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0" w:firstLine="0"/>
              <w:jc w:val="center"/>
            </w:pPr>
            <w:r>
              <w:t xml:space="preserve">High-pressure sprayer </w:t>
            </w:r>
          </w:p>
        </w:tc>
        <w:tc>
          <w:tcPr>
            <w:tcW w:w="2440" w:type="dxa"/>
            <w:gridSpan w:val="5"/>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0" w:firstLine="0"/>
              <w:jc w:val="center"/>
            </w:pPr>
            <w:r>
              <w:t>El-</w:t>
            </w:r>
            <w:proofErr w:type="spellStart"/>
            <w:r>
              <w:t>Dahshouri</w:t>
            </w:r>
            <w:proofErr w:type="spellEnd"/>
            <w:r>
              <w:t xml:space="preserve">, 2017; Kumar et al., 2022 </w:t>
            </w:r>
          </w:p>
        </w:tc>
      </w:tr>
      <w:tr w:rsidR="00FF569E">
        <w:trPr>
          <w:trHeight w:val="592"/>
        </w:trPr>
        <w:tc>
          <w:tcPr>
            <w:tcW w:w="1428" w:type="dxa"/>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108" w:firstLine="0"/>
              <w:jc w:val="left"/>
            </w:pPr>
            <w:r>
              <w:lastRenderedPageBreak/>
              <w:t xml:space="preserve">Maize </w:t>
            </w:r>
          </w:p>
        </w:tc>
        <w:tc>
          <w:tcPr>
            <w:tcW w:w="1980" w:type="dxa"/>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117" w:right="58" w:firstLine="0"/>
              <w:jc w:val="center"/>
            </w:pPr>
            <w:r>
              <w:t xml:space="preserve">V6 stage, tasseling </w:t>
            </w:r>
          </w:p>
        </w:tc>
        <w:tc>
          <w:tcPr>
            <w:tcW w:w="1781" w:type="dxa"/>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0" w:right="1" w:firstLine="0"/>
              <w:jc w:val="center"/>
            </w:pPr>
            <w:r>
              <w:t xml:space="preserve">0.3-0.5 </w:t>
            </w:r>
          </w:p>
        </w:tc>
        <w:tc>
          <w:tcPr>
            <w:tcW w:w="1615" w:type="dxa"/>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0" w:firstLine="0"/>
              <w:jc w:val="center"/>
            </w:pPr>
            <w:r>
              <w:t xml:space="preserve">High-volume sprayer </w:t>
            </w:r>
          </w:p>
        </w:tc>
        <w:tc>
          <w:tcPr>
            <w:tcW w:w="2440" w:type="dxa"/>
            <w:gridSpan w:val="5"/>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0" w:firstLine="0"/>
              <w:jc w:val="center"/>
            </w:pPr>
            <w:proofErr w:type="spellStart"/>
            <w:r>
              <w:t>Hisham</w:t>
            </w:r>
            <w:proofErr w:type="spellEnd"/>
            <w:r>
              <w:t xml:space="preserve"> et al., 2021; </w:t>
            </w:r>
            <w:proofErr w:type="spellStart"/>
            <w:r>
              <w:t>Esmaeili</w:t>
            </w:r>
            <w:proofErr w:type="spellEnd"/>
            <w:r>
              <w:t xml:space="preserve"> et al. 2016 </w:t>
            </w:r>
          </w:p>
        </w:tc>
      </w:tr>
      <w:tr w:rsidR="00FF569E">
        <w:trPr>
          <w:trHeight w:val="263"/>
        </w:trPr>
        <w:tc>
          <w:tcPr>
            <w:tcW w:w="1428" w:type="dxa"/>
            <w:vMerge w:val="restart"/>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108" w:firstLine="0"/>
              <w:jc w:val="left"/>
            </w:pPr>
            <w:r>
              <w:t xml:space="preserve">Rice </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0" w:firstLine="0"/>
              <w:jc w:val="center"/>
            </w:pPr>
            <w:r>
              <w:t xml:space="preserve">Early </w:t>
            </w:r>
            <w:proofErr w:type="spellStart"/>
            <w:r>
              <w:t>tillering</w:t>
            </w:r>
            <w:proofErr w:type="spellEnd"/>
            <w:r>
              <w:t xml:space="preserve">, panicle initiation </w:t>
            </w:r>
          </w:p>
        </w:tc>
        <w:tc>
          <w:tcPr>
            <w:tcW w:w="1781" w:type="dxa"/>
            <w:vMerge w:val="restart"/>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0" w:right="1" w:firstLine="0"/>
              <w:jc w:val="center"/>
            </w:pPr>
            <w:r>
              <w:t xml:space="preserve">0.5 </w:t>
            </w:r>
          </w:p>
        </w:tc>
        <w:tc>
          <w:tcPr>
            <w:tcW w:w="1615" w:type="dxa"/>
            <w:vMerge w:val="restart"/>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0" w:firstLine="0"/>
              <w:jc w:val="center"/>
            </w:pPr>
            <w:r>
              <w:t xml:space="preserve">Early morning spraying </w:t>
            </w:r>
          </w:p>
        </w:tc>
        <w:tc>
          <w:tcPr>
            <w:tcW w:w="136" w:type="dxa"/>
            <w:vMerge w:val="restart"/>
            <w:tcBorders>
              <w:top w:val="single" w:sz="4" w:space="0" w:color="000000"/>
              <w:left w:val="single" w:sz="4" w:space="0" w:color="000000"/>
              <w:bottom w:val="single" w:sz="4" w:space="0" w:color="000000"/>
              <w:right w:val="nil"/>
            </w:tcBorders>
          </w:tcPr>
          <w:p w:rsidR="00FF569E" w:rsidRDefault="00FF569E">
            <w:pPr>
              <w:spacing w:after="160" w:line="259" w:lineRule="auto"/>
              <w:ind w:left="0" w:firstLine="0"/>
              <w:jc w:val="left"/>
            </w:pPr>
          </w:p>
        </w:tc>
        <w:tc>
          <w:tcPr>
            <w:tcW w:w="2171" w:type="dxa"/>
            <w:gridSpan w:val="3"/>
            <w:tcBorders>
              <w:top w:val="single" w:sz="4" w:space="0" w:color="000000"/>
              <w:left w:val="nil"/>
              <w:bottom w:val="nil"/>
              <w:right w:val="nil"/>
            </w:tcBorders>
            <w:shd w:val="clear" w:color="auto" w:fill="0563C1"/>
          </w:tcPr>
          <w:p w:rsidR="00FF569E" w:rsidRDefault="007B2206">
            <w:pPr>
              <w:spacing w:after="0" w:line="259" w:lineRule="auto"/>
              <w:ind w:left="-18" w:firstLine="0"/>
            </w:pPr>
            <w:proofErr w:type="spellStart"/>
            <w:r>
              <w:rPr>
                <w:rFonts w:ascii="Calibri" w:eastAsia="Calibri" w:hAnsi="Calibri" w:cs="Calibri"/>
                <w:sz w:val="22"/>
              </w:rPr>
              <w:t>Muthukumararaja</w:t>
            </w:r>
            <w:proofErr w:type="spellEnd"/>
            <w:r>
              <w:t xml:space="preserve"> et al.</w:t>
            </w:r>
          </w:p>
        </w:tc>
        <w:tc>
          <w:tcPr>
            <w:tcW w:w="133" w:type="dxa"/>
            <w:vMerge w:val="restart"/>
            <w:tcBorders>
              <w:top w:val="single" w:sz="4" w:space="0" w:color="000000"/>
              <w:left w:val="nil"/>
              <w:bottom w:val="single" w:sz="4" w:space="0" w:color="000000"/>
              <w:right w:val="single" w:sz="4" w:space="0" w:color="000000"/>
            </w:tcBorders>
          </w:tcPr>
          <w:p w:rsidR="00FF569E" w:rsidRDefault="007B2206">
            <w:pPr>
              <w:spacing w:after="0" w:line="259" w:lineRule="auto"/>
              <w:ind w:left="-48" w:firstLine="0"/>
              <w:jc w:val="left"/>
            </w:pPr>
            <w:r>
              <w:t xml:space="preserve">, </w:t>
            </w:r>
          </w:p>
        </w:tc>
      </w:tr>
      <w:tr w:rsidR="00FF569E">
        <w:trPr>
          <w:trHeight w:val="284"/>
        </w:trPr>
        <w:tc>
          <w:tcPr>
            <w:tcW w:w="0" w:type="auto"/>
            <w:vMerge/>
            <w:tcBorders>
              <w:top w:val="nil"/>
              <w:left w:val="single" w:sz="4" w:space="0" w:color="000000"/>
              <w:bottom w:val="nil"/>
              <w:right w:val="single" w:sz="4" w:space="0" w:color="000000"/>
            </w:tcBorders>
          </w:tcPr>
          <w:p w:rsidR="00FF569E" w:rsidRDefault="00FF569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FF569E" w:rsidRDefault="00FF569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FF569E" w:rsidRDefault="00FF569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FF569E" w:rsidRDefault="00FF569E">
            <w:pPr>
              <w:spacing w:after="160" w:line="259" w:lineRule="auto"/>
              <w:ind w:left="0" w:firstLine="0"/>
              <w:jc w:val="left"/>
            </w:pPr>
          </w:p>
        </w:tc>
        <w:tc>
          <w:tcPr>
            <w:tcW w:w="0" w:type="auto"/>
            <w:vMerge/>
            <w:tcBorders>
              <w:top w:val="nil"/>
              <w:left w:val="single" w:sz="4" w:space="0" w:color="000000"/>
              <w:bottom w:val="nil"/>
              <w:right w:val="nil"/>
            </w:tcBorders>
          </w:tcPr>
          <w:p w:rsidR="00FF569E" w:rsidRDefault="00FF569E">
            <w:pPr>
              <w:spacing w:after="160" w:line="259" w:lineRule="auto"/>
              <w:ind w:left="0" w:firstLine="0"/>
              <w:jc w:val="left"/>
            </w:pPr>
          </w:p>
        </w:tc>
        <w:tc>
          <w:tcPr>
            <w:tcW w:w="165" w:type="dxa"/>
            <w:vMerge w:val="restart"/>
            <w:tcBorders>
              <w:top w:val="nil"/>
              <w:left w:val="nil"/>
              <w:bottom w:val="single" w:sz="4" w:space="0" w:color="000000"/>
              <w:right w:val="nil"/>
            </w:tcBorders>
          </w:tcPr>
          <w:p w:rsidR="00FF569E" w:rsidRDefault="00FF569E">
            <w:pPr>
              <w:spacing w:after="160" w:line="259" w:lineRule="auto"/>
              <w:ind w:left="0" w:firstLine="0"/>
              <w:jc w:val="left"/>
            </w:pPr>
          </w:p>
        </w:tc>
        <w:tc>
          <w:tcPr>
            <w:tcW w:w="602" w:type="dxa"/>
            <w:tcBorders>
              <w:top w:val="nil"/>
              <w:left w:val="nil"/>
              <w:bottom w:val="nil"/>
              <w:right w:val="nil"/>
            </w:tcBorders>
            <w:shd w:val="clear" w:color="auto" w:fill="0563C1"/>
          </w:tcPr>
          <w:p w:rsidR="00FF569E" w:rsidRDefault="007B2206">
            <w:pPr>
              <w:spacing w:after="0" w:line="259" w:lineRule="auto"/>
              <w:ind w:left="-5" w:firstLine="0"/>
            </w:pPr>
            <w:r>
              <w:t xml:space="preserve">2025; </w:t>
            </w:r>
          </w:p>
        </w:tc>
        <w:tc>
          <w:tcPr>
            <w:tcW w:w="1404" w:type="dxa"/>
            <w:vMerge w:val="restart"/>
            <w:tcBorders>
              <w:top w:val="nil"/>
              <w:left w:val="nil"/>
              <w:bottom w:val="single" w:sz="4" w:space="0" w:color="000000"/>
              <w:right w:val="nil"/>
            </w:tcBorders>
          </w:tcPr>
          <w:p w:rsidR="00FF569E" w:rsidRDefault="007B2206">
            <w:pPr>
              <w:spacing w:after="0" w:line="259" w:lineRule="auto"/>
              <w:ind w:left="77" w:hanging="77"/>
              <w:jc w:val="left"/>
            </w:pPr>
            <w:proofErr w:type="spellStart"/>
            <w:r>
              <w:t>Kundu</w:t>
            </w:r>
            <w:proofErr w:type="spellEnd"/>
            <w:r>
              <w:t xml:space="preserve"> et al., 2020 </w:t>
            </w:r>
          </w:p>
        </w:tc>
        <w:tc>
          <w:tcPr>
            <w:tcW w:w="0" w:type="auto"/>
            <w:vMerge/>
            <w:tcBorders>
              <w:top w:val="nil"/>
              <w:left w:val="nil"/>
              <w:bottom w:val="nil"/>
              <w:right w:val="single" w:sz="4" w:space="0" w:color="000000"/>
            </w:tcBorders>
            <w:vAlign w:val="bottom"/>
          </w:tcPr>
          <w:p w:rsidR="00FF569E" w:rsidRDefault="00FF569E">
            <w:pPr>
              <w:spacing w:after="160" w:line="259" w:lineRule="auto"/>
              <w:ind w:left="0" w:firstLine="0"/>
              <w:jc w:val="left"/>
            </w:pPr>
          </w:p>
        </w:tc>
      </w:tr>
      <w:tr w:rsidR="00FF569E">
        <w:trPr>
          <w:trHeight w:val="269"/>
        </w:trPr>
        <w:tc>
          <w:tcPr>
            <w:tcW w:w="0" w:type="auto"/>
            <w:vMerge/>
            <w:tcBorders>
              <w:top w:val="nil"/>
              <w:left w:val="single" w:sz="4" w:space="0" w:color="000000"/>
              <w:bottom w:val="single" w:sz="4" w:space="0" w:color="000000"/>
              <w:right w:val="single" w:sz="4" w:space="0" w:color="000000"/>
            </w:tcBorders>
          </w:tcPr>
          <w:p w:rsidR="00FF569E" w:rsidRDefault="00FF569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F569E" w:rsidRDefault="00FF569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F569E" w:rsidRDefault="00FF569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F569E" w:rsidRDefault="00FF569E">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rsidR="00FF569E" w:rsidRDefault="00FF569E">
            <w:pPr>
              <w:spacing w:after="160" w:line="259" w:lineRule="auto"/>
              <w:ind w:left="0" w:firstLine="0"/>
              <w:jc w:val="left"/>
            </w:pPr>
          </w:p>
        </w:tc>
        <w:tc>
          <w:tcPr>
            <w:tcW w:w="0" w:type="auto"/>
            <w:vMerge/>
            <w:tcBorders>
              <w:top w:val="nil"/>
              <w:left w:val="nil"/>
              <w:bottom w:val="single" w:sz="4" w:space="0" w:color="000000"/>
              <w:right w:val="nil"/>
            </w:tcBorders>
          </w:tcPr>
          <w:p w:rsidR="00FF569E" w:rsidRDefault="00FF569E">
            <w:pPr>
              <w:spacing w:after="160" w:line="259" w:lineRule="auto"/>
              <w:ind w:left="0" w:firstLine="0"/>
              <w:jc w:val="left"/>
            </w:pPr>
          </w:p>
        </w:tc>
        <w:tc>
          <w:tcPr>
            <w:tcW w:w="602" w:type="dxa"/>
            <w:tcBorders>
              <w:top w:val="nil"/>
              <w:left w:val="nil"/>
              <w:bottom w:val="single" w:sz="4" w:space="0" w:color="000000"/>
              <w:right w:val="nil"/>
            </w:tcBorders>
            <w:vAlign w:val="bottom"/>
          </w:tcPr>
          <w:p w:rsidR="00FF569E" w:rsidRDefault="00FF569E">
            <w:pPr>
              <w:spacing w:after="160" w:line="259" w:lineRule="auto"/>
              <w:ind w:left="0" w:firstLine="0"/>
              <w:jc w:val="left"/>
            </w:pPr>
          </w:p>
        </w:tc>
        <w:tc>
          <w:tcPr>
            <w:tcW w:w="0" w:type="auto"/>
            <w:vMerge/>
            <w:tcBorders>
              <w:top w:val="nil"/>
              <w:left w:val="nil"/>
              <w:bottom w:val="single" w:sz="4" w:space="0" w:color="000000"/>
              <w:right w:val="nil"/>
            </w:tcBorders>
          </w:tcPr>
          <w:p w:rsidR="00FF569E" w:rsidRDefault="00FF569E">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FF569E" w:rsidRDefault="00FF569E">
            <w:pPr>
              <w:spacing w:after="160" w:line="259" w:lineRule="auto"/>
              <w:ind w:left="0" w:firstLine="0"/>
              <w:jc w:val="left"/>
            </w:pPr>
          </w:p>
        </w:tc>
      </w:tr>
      <w:tr w:rsidR="00FF569E">
        <w:trPr>
          <w:trHeight w:val="560"/>
        </w:trPr>
        <w:tc>
          <w:tcPr>
            <w:tcW w:w="1428" w:type="dxa"/>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108" w:firstLine="0"/>
              <w:jc w:val="left"/>
            </w:pPr>
            <w:r>
              <w:t xml:space="preserve">Cotton </w:t>
            </w:r>
          </w:p>
        </w:tc>
        <w:tc>
          <w:tcPr>
            <w:tcW w:w="1980" w:type="dxa"/>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0" w:firstLine="0"/>
              <w:jc w:val="center"/>
            </w:pPr>
            <w:r>
              <w:t xml:space="preserve">Square formation, boll development </w:t>
            </w:r>
          </w:p>
        </w:tc>
        <w:tc>
          <w:tcPr>
            <w:tcW w:w="1781" w:type="dxa"/>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0" w:right="1" w:firstLine="0"/>
              <w:jc w:val="center"/>
            </w:pPr>
            <w:r>
              <w:t xml:space="preserve">0.3-0.4 </w:t>
            </w:r>
          </w:p>
        </w:tc>
        <w:tc>
          <w:tcPr>
            <w:tcW w:w="1615" w:type="dxa"/>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0" w:firstLine="0"/>
              <w:jc w:val="center"/>
            </w:pPr>
            <w:r>
              <w:t xml:space="preserve">High-pressure sprayer </w:t>
            </w:r>
          </w:p>
        </w:tc>
        <w:tc>
          <w:tcPr>
            <w:tcW w:w="2440" w:type="dxa"/>
            <w:gridSpan w:val="5"/>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122" w:firstLine="0"/>
              <w:jc w:val="left"/>
            </w:pPr>
            <w:proofErr w:type="spellStart"/>
            <w:r>
              <w:t>Gourkhede</w:t>
            </w:r>
            <w:proofErr w:type="spellEnd"/>
            <w:r>
              <w:t xml:space="preserve"> et al., 2017 </w:t>
            </w:r>
          </w:p>
        </w:tc>
      </w:tr>
      <w:tr w:rsidR="00FF569E">
        <w:trPr>
          <w:trHeight w:val="562"/>
        </w:trPr>
        <w:tc>
          <w:tcPr>
            <w:tcW w:w="1428" w:type="dxa"/>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108" w:firstLine="0"/>
              <w:jc w:val="left"/>
            </w:pPr>
            <w:r>
              <w:t xml:space="preserve">Soybean </w:t>
            </w:r>
          </w:p>
        </w:tc>
        <w:tc>
          <w:tcPr>
            <w:tcW w:w="1980" w:type="dxa"/>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0" w:firstLine="0"/>
              <w:jc w:val="center"/>
            </w:pPr>
            <w:r>
              <w:t xml:space="preserve">Early vegetative stage, pod filling </w:t>
            </w:r>
          </w:p>
        </w:tc>
        <w:tc>
          <w:tcPr>
            <w:tcW w:w="1781" w:type="dxa"/>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0" w:right="1" w:firstLine="0"/>
              <w:jc w:val="center"/>
            </w:pPr>
            <w:r>
              <w:t xml:space="preserve">0.4 </w:t>
            </w:r>
          </w:p>
        </w:tc>
        <w:tc>
          <w:tcPr>
            <w:tcW w:w="1615" w:type="dxa"/>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0" w:firstLine="0"/>
              <w:jc w:val="center"/>
            </w:pPr>
            <w:r>
              <w:t xml:space="preserve">High-volume sprayer </w:t>
            </w:r>
          </w:p>
        </w:tc>
        <w:tc>
          <w:tcPr>
            <w:tcW w:w="2440" w:type="dxa"/>
            <w:gridSpan w:val="5"/>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0" w:right="2" w:firstLine="0"/>
              <w:jc w:val="center"/>
            </w:pPr>
            <w:r>
              <w:rPr>
                <w:rFonts w:ascii="Calibri" w:eastAsia="Calibri" w:hAnsi="Calibri" w:cs="Calibri"/>
                <w:noProof/>
                <w:sz w:val="22"/>
              </w:rPr>
              <mc:AlternateContent>
                <mc:Choice Requires="wpg">
                  <w:drawing>
                    <wp:anchor distT="0" distB="0" distL="114300" distR="114300" simplePos="0" relativeHeight="251677696" behindDoc="1" locked="0" layoutInCell="1" allowOverlap="1">
                      <wp:simplePos x="0" y="0"/>
                      <wp:positionH relativeFrom="column">
                        <wp:posOffset>1264285</wp:posOffset>
                      </wp:positionH>
                      <wp:positionV relativeFrom="paragraph">
                        <wp:posOffset>11962</wp:posOffset>
                      </wp:positionV>
                      <wp:extent cx="39878" cy="163195"/>
                      <wp:effectExtent l="0" t="0" r="0" b="0"/>
                      <wp:wrapNone/>
                      <wp:docPr id="31773" name="Group 31773"/>
                      <wp:cNvGraphicFramePr/>
                      <a:graphic xmlns:a="http://schemas.openxmlformats.org/drawingml/2006/main">
                        <a:graphicData uri="http://schemas.microsoft.com/office/word/2010/wordprocessingGroup">
                          <wpg:wgp>
                            <wpg:cNvGrpSpPr/>
                            <wpg:grpSpPr>
                              <a:xfrm>
                                <a:off x="0" y="0"/>
                                <a:ext cx="39878" cy="163195"/>
                                <a:chOff x="0" y="0"/>
                                <a:chExt cx="39878" cy="163195"/>
                              </a:xfrm>
                            </wpg:grpSpPr>
                            <wps:wsp>
                              <wps:cNvPr id="35522" name="Shape 35522"/>
                              <wps:cNvSpPr/>
                              <wps:spPr>
                                <a:xfrm>
                                  <a:off x="0" y="0"/>
                                  <a:ext cx="39878" cy="163195"/>
                                </a:xfrm>
                                <a:custGeom>
                                  <a:avLst/>
                                  <a:gdLst/>
                                  <a:ahLst/>
                                  <a:cxnLst/>
                                  <a:rect l="0" t="0" r="0" b="0"/>
                                  <a:pathLst>
                                    <a:path w="39878" h="163195">
                                      <a:moveTo>
                                        <a:pt x="0" y="0"/>
                                      </a:moveTo>
                                      <a:lnTo>
                                        <a:pt x="39878" y="0"/>
                                      </a:lnTo>
                                      <a:lnTo>
                                        <a:pt x="39878" y="163195"/>
                                      </a:lnTo>
                                      <a:lnTo>
                                        <a:pt x="0" y="163195"/>
                                      </a:lnTo>
                                      <a:lnTo>
                                        <a:pt x="0" y="0"/>
                                      </a:lnTo>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xmlns:a="http://schemas.openxmlformats.org/drawingml/2006/main">
                  <w:pict>
                    <v:group id="Group 31773" style="width:3.13998pt;height:12.85pt;position:absolute;z-index:-2147483279;mso-position-horizontal-relative:text;mso-position-horizontal:absolute;margin-left:99.55pt;mso-position-vertical-relative:text;margin-top:0.941895pt;" coordsize="398,1631">
                      <v:shape id="Shape 35523" style="position:absolute;width:398;height:1631;left:0;top:0;" coordsize="39878,163195" path="m0,0l39878,0l39878,163195l0,163195l0,0">
                        <v:stroke weight="0pt" endcap="flat" joinstyle="miter" miterlimit="10" on="false" color="#000000" opacity="0"/>
                        <v:fill on="true" color="#0563c1" opacity="0.25098"/>
                      </v:shape>
                    </v:group>
                  </w:pict>
                </mc:Fallback>
              </mc:AlternateContent>
            </w:r>
            <w:r>
              <w:rPr>
                <w:shd w:val="clear" w:color="auto" w:fill="0563C1"/>
              </w:rPr>
              <w:t>Mousavi</w:t>
            </w:r>
            <w:r>
              <w:t xml:space="preserve"> et al., 2013 </w:t>
            </w:r>
          </w:p>
        </w:tc>
      </w:tr>
      <w:tr w:rsidR="00FF569E">
        <w:trPr>
          <w:trHeight w:val="563"/>
        </w:trPr>
        <w:tc>
          <w:tcPr>
            <w:tcW w:w="1428" w:type="dxa"/>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108" w:firstLine="0"/>
              <w:jc w:val="left"/>
            </w:pPr>
            <w:r>
              <w:t xml:space="preserve">Grapes </w:t>
            </w:r>
          </w:p>
        </w:tc>
        <w:tc>
          <w:tcPr>
            <w:tcW w:w="1980" w:type="dxa"/>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40" w:firstLine="0"/>
              <w:jc w:val="center"/>
            </w:pPr>
            <w:r>
              <w:t xml:space="preserve">Pre-flowering, berry set </w:t>
            </w:r>
          </w:p>
        </w:tc>
        <w:tc>
          <w:tcPr>
            <w:tcW w:w="1781" w:type="dxa"/>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0" w:right="1" w:firstLine="0"/>
              <w:jc w:val="center"/>
            </w:pPr>
            <w:r>
              <w:t xml:space="preserve">0.2-0.3 </w:t>
            </w:r>
          </w:p>
        </w:tc>
        <w:tc>
          <w:tcPr>
            <w:tcW w:w="1615" w:type="dxa"/>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0" w:firstLine="0"/>
              <w:jc w:val="center"/>
            </w:pPr>
            <w:r>
              <w:t xml:space="preserve">High-pressure sprayer </w:t>
            </w:r>
          </w:p>
        </w:tc>
        <w:tc>
          <w:tcPr>
            <w:tcW w:w="2440" w:type="dxa"/>
            <w:gridSpan w:val="5"/>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0" w:firstLine="0"/>
              <w:jc w:val="center"/>
            </w:pPr>
            <w:proofErr w:type="spellStart"/>
            <w:r>
              <w:t>Ramya</w:t>
            </w:r>
            <w:proofErr w:type="spellEnd"/>
            <w:r>
              <w:t xml:space="preserve">, S.H. and </w:t>
            </w:r>
            <w:proofErr w:type="spellStart"/>
            <w:r>
              <w:t>Subbarayappa</w:t>
            </w:r>
            <w:proofErr w:type="spellEnd"/>
            <w:r>
              <w:t xml:space="preserve">, 2017 </w:t>
            </w:r>
          </w:p>
        </w:tc>
      </w:tr>
      <w:tr w:rsidR="00FF569E">
        <w:trPr>
          <w:trHeight w:val="285"/>
        </w:trPr>
        <w:tc>
          <w:tcPr>
            <w:tcW w:w="1428" w:type="dxa"/>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108" w:firstLine="0"/>
              <w:jc w:val="left"/>
            </w:pPr>
            <w:r>
              <w:t xml:space="preserve">Citrus </w:t>
            </w:r>
          </w:p>
        </w:tc>
        <w:tc>
          <w:tcPr>
            <w:tcW w:w="1980" w:type="dxa"/>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0" w:firstLine="0"/>
              <w:jc w:val="center"/>
            </w:pPr>
            <w:r>
              <w:t xml:space="preserve">Pre-bloom, fruit </w:t>
            </w:r>
          </w:p>
        </w:tc>
        <w:tc>
          <w:tcPr>
            <w:tcW w:w="1781" w:type="dxa"/>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0" w:right="1" w:firstLine="0"/>
              <w:jc w:val="center"/>
            </w:pPr>
            <w:r>
              <w:t xml:space="preserve">0.4 </w:t>
            </w:r>
          </w:p>
        </w:tc>
        <w:tc>
          <w:tcPr>
            <w:tcW w:w="1615" w:type="dxa"/>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167" w:firstLine="0"/>
              <w:jc w:val="left"/>
            </w:pPr>
            <w:r>
              <w:t xml:space="preserve">High-volume </w:t>
            </w:r>
          </w:p>
        </w:tc>
        <w:tc>
          <w:tcPr>
            <w:tcW w:w="2440" w:type="dxa"/>
            <w:gridSpan w:val="5"/>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3" w:firstLine="0"/>
              <w:jc w:val="center"/>
            </w:pPr>
            <w:proofErr w:type="spellStart"/>
            <w:r>
              <w:t>Hippler</w:t>
            </w:r>
            <w:proofErr w:type="spellEnd"/>
            <w:r>
              <w:t xml:space="preserve"> et al., 2015 </w:t>
            </w:r>
          </w:p>
        </w:tc>
      </w:tr>
      <w:tr w:rsidR="00FF569E">
        <w:trPr>
          <w:trHeight w:val="286"/>
        </w:trPr>
        <w:tc>
          <w:tcPr>
            <w:tcW w:w="1428" w:type="dxa"/>
            <w:tcBorders>
              <w:top w:val="single" w:sz="4" w:space="0" w:color="000000"/>
              <w:left w:val="single" w:sz="4" w:space="0" w:color="000000"/>
              <w:bottom w:val="single" w:sz="4" w:space="0" w:color="000000"/>
              <w:right w:val="single" w:sz="4" w:space="0" w:color="000000"/>
            </w:tcBorders>
            <w:vAlign w:val="bottom"/>
          </w:tcPr>
          <w:p w:rsidR="00FF569E" w:rsidRDefault="00FF569E">
            <w:pPr>
              <w:spacing w:after="160" w:line="259" w:lineRule="auto"/>
              <w:ind w:left="0" w:firstLine="0"/>
              <w:jc w:val="left"/>
            </w:pPr>
          </w:p>
        </w:tc>
        <w:tc>
          <w:tcPr>
            <w:tcW w:w="1980" w:type="dxa"/>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0" w:right="58" w:firstLine="0"/>
              <w:jc w:val="center"/>
            </w:pPr>
            <w:r>
              <w:t xml:space="preserve">set </w:t>
            </w:r>
          </w:p>
        </w:tc>
        <w:tc>
          <w:tcPr>
            <w:tcW w:w="1781" w:type="dxa"/>
            <w:tcBorders>
              <w:top w:val="single" w:sz="4" w:space="0" w:color="000000"/>
              <w:left w:val="single" w:sz="4" w:space="0" w:color="000000"/>
              <w:bottom w:val="single" w:sz="4" w:space="0" w:color="000000"/>
              <w:right w:val="single" w:sz="4" w:space="0" w:color="000000"/>
            </w:tcBorders>
          </w:tcPr>
          <w:p w:rsidR="00FF569E" w:rsidRDefault="00FF569E">
            <w:pPr>
              <w:spacing w:after="160" w:line="259" w:lineRule="auto"/>
              <w:ind w:left="0" w:firstLine="0"/>
              <w:jc w:val="left"/>
            </w:pPr>
          </w:p>
        </w:tc>
        <w:tc>
          <w:tcPr>
            <w:tcW w:w="1615" w:type="dxa"/>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0" w:right="66" w:firstLine="0"/>
              <w:jc w:val="center"/>
            </w:pPr>
            <w:r>
              <w:t xml:space="preserve">sprayer </w:t>
            </w:r>
          </w:p>
        </w:tc>
        <w:tc>
          <w:tcPr>
            <w:tcW w:w="2440" w:type="dxa"/>
            <w:gridSpan w:val="5"/>
            <w:tcBorders>
              <w:top w:val="single" w:sz="4" w:space="0" w:color="000000"/>
              <w:left w:val="single" w:sz="4" w:space="0" w:color="000000"/>
              <w:bottom w:val="single" w:sz="4" w:space="0" w:color="000000"/>
              <w:right w:val="single" w:sz="4" w:space="0" w:color="000000"/>
            </w:tcBorders>
          </w:tcPr>
          <w:p w:rsidR="00FF569E" w:rsidRDefault="00FF569E">
            <w:pPr>
              <w:spacing w:after="160" w:line="259" w:lineRule="auto"/>
              <w:ind w:left="0" w:firstLine="0"/>
              <w:jc w:val="left"/>
            </w:pPr>
          </w:p>
        </w:tc>
      </w:tr>
      <w:tr w:rsidR="00FF569E">
        <w:trPr>
          <w:trHeight w:val="563"/>
        </w:trPr>
        <w:tc>
          <w:tcPr>
            <w:tcW w:w="1428" w:type="dxa"/>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0" w:firstLine="0"/>
              <w:jc w:val="left"/>
            </w:pPr>
            <w:r>
              <w:t xml:space="preserve">Cucumbers </w:t>
            </w:r>
          </w:p>
        </w:tc>
        <w:tc>
          <w:tcPr>
            <w:tcW w:w="1980" w:type="dxa"/>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0" w:firstLine="0"/>
              <w:jc w:val="center"/>
            </w:pPr>
            <w:r>
              <w:t xml:space="preserve">Early flowering, fruit set </w:t>
            </w:r>
          </w:p>
        </w:tc>
        <w:tc>
          <w:tcPr>
            <w:tcW w:w="1781" w:type="dxa"/>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0" w:right="60" w:firstLine="0"/>
              <w:jc w:val="center"/>
            </w:pPr>
            <w:r>
              <w:t xml:space="preserve">0.3 </w:t>
            </w:r>
          </w:p>
        </w:tc>
        <w:tc>
          <w:tcPr>
            <w:tcW w:w="1615" w:type="dxa"/>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0" w:firstLine="0"/>
              <w:jc w:val="center"/>
            </w:pPr>
            <w:r>
              <w:t xml:space="preserve">Fine mist sprayers </w:t>
            </w:r>
          </w:p>
        </w:tc>
        <w:tc>
          <w:tcPr>
            <w:tcW w:w="2440" w:type="dxa"/>
            <w:gridSpan w:val="5"/>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0" w:right="62" w:firstLine="0"/>
              <w:jc w:val="center"/>
            </w:pPr>
            <w:proofErr w:type="spellStart"/>
            <w:r>
              <w:t>Javadimoghadam</w:t>
            </w:r>
            <w:proofErr w:type="spellEnd"/>
            <w:r>
              <w:t xml:space="preserve"> et </w:t>
            </w:r>
          </w:p>
          <w:p w:rsidR="00FF569E" w:rsidRDefault="007B2206">
            <w:pPr>
              <w:spacing w:after="0" w:line="259" w:lineRule="auto"/>
              <w:ind w:left="0" w:right="60" w:firstLine="0"/>
              <w:jc w:val="center"/>
            </w:pPr>
            <w:r>
              <w:t xml:space="preserve">al., 2015 </w:t>
            </w:r>
          </w:p>
        </w:tc>
      </w:tr>
      <w:tr w:rsidR="00FF569E">
        <w:trPr>
          <w:trHeight w:val="562"/>
        </w:trPr>
        <w:tc>
          <w:tcPr>
            <w:tcW w:w="1428" w:type="dxa"/>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0" w:firstLine="0"/>
              <w:jc w:val="left"/>
            </w:pPr>
            <w:r>
              <w:t xml:space="preserve">Strawberries </w:t>
            </w:r>
          </w:p>
        </w:tc>
        <w:tc>
          <w:tcPr>
            <w:tcW w:w="1980" w:type="dxa"/>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0" w:firstLine="0"/>
              <w:jc w:val="center"/>
            </w:pPr>
            <w:r>
              <w:t xml:space="preserve">Early flowering, fruit development </w:t>
            </w:r>
          </w:p>
        </w:tc>
        <w:tc>
          <w:tcPr>
            <w:tcW w:w="1781" w:type="dxa"/>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0" w:right="60" w:firstLine="0"/>
              <w:jc w:val="center"/>
            </w:pPr>
            <w:r>
              <w:t xml:space="preserve">0.2-0.3 </w:t>
            </w:r>
          </w:p>
        </w:tc>
        <w:tc>
          <w:tcPr>
            <w:tcW w:w="1615" w:type="dxa"/>
            <w:tcBorders>
              <w:top w:val="single" w:sz="4" w:space="0" w:color="000000"/>
              <w:left w:val="single" w:sz="4" w:space="0" w:color="000000"/>
              <w:bottom w:val="single" w:sz="4" w:space="0" w:color="000000"/>
              <w:right w:val="single" w:sz="4" w:space="0" w:color="000000"/>
            </w:tcBorders>
          </w:tcPr>
          <w:p w:rsidR="00FF569E" w:rsidRDefault="007B2206">
            <w:pPr>
              <w:spacing w:after="0" w:line="259" w:lineRule="auto"/>
              <w:ind w:left="0" w:firstLine="0"/>
              <w:jc w:val="center"/>
            </w:pPr>
            <w:r>
              <w:t xml:space="preserve">Fine mist sprayers </w:t>
            </w:r>
          </w:p>
        </w:tc>
        <w:tc>
          <w:tcPr>
            <w:tcW w:w="2440" w:type="dxa"/>
            <w:gridSpan w:val="5"/>
            <w:tcBorders>
              <w:top w:val="single" w:sz="4" w:space="0" w:color="000000"/>
              <w:left w:val="single" w:sz="4" w:space="0" w:color="000000"/>
              <w:bottom w:val="single" w:sz="4" w:space="0" w:color="000000"/>
              <w:right w:val="single" w:sz="4" w:space="0" w:color="000000"/>
            </w:tcBorders>
            <w:vAlign w:val="center"/>
          </w:tcPr>
          <w:p w:rsidR="00FF569E" w:rsidRDefault="007B2206">
            <w:pPr>
              <w:spacing w:after="0" w:line="259" w:lineRule="auto"/>
              <w:ind w:left="0" w:right="61" w:firstLine="0"/>
              <w:jc w:val="center"/>
            </w:pPr>
            <w:r>
              <w:t xml:space="preserve">Bhatti et al., 2021 </w:t>
            </w:r>
          </w:p>
        </w:tc>
      </w:tr>
    </w:tbl>
    <w:p w:rsidR="00FF569E" w:rsidRDefault="007B2206">
      <w:pPr>
        <w:spacing w:after="251"/>
        <w:ind w:left="-15" w:right="9"/>
      </w:pPr>
      <w:r>
        <w:t xml:space="preserve">In summary, zinc gluconate presents a viable option for enhancing crop productivity through foliar application. Its high solubility, stability, and bioavailability, coupled with its compatibility with sustainable farming practices, make it a promising solution for addressing zinc deficiencies in agriculture. Further research and field trials are essential to optimize application rates and methods, ensuring maximum benefits for various crops under diverse agro-ecological conditions. </w:t>
      </w:r>
    </w:p>
    <w:p w:rsidR="00FF569E" w:rsidRDefault="007B2206">
      <w:pPr>
        <w:pStyle w:val="Heading1"/>
        <w:ind w:left="-5" w:right="0"/>
      </w:pPr>
      <w:r>
        <w:t xml:space="preserve">Conclusion </w:t>
      </w:r>
    </w:p>
    <w:p w:rsidR="00FF569E" w:rsidRDefault="007B2206">
      <w:pPr>
        <w:spacing w:after="246"/>
        <w:ind w:left="-15" w:right="9"/>
      </w:pPr>
      <w:r>
        <w:t xml:space="preserve">Zinc gluconate has emerged as a promising foliar nutrient, offering significant benefits in enhancing crop productivity and mitigating zinc deficiencies. Its high solubility, stability, and bioavailability make it an effective alternative to traditional zinc sources. The foliar application of zinc gluconate improves nutrient uptake, enhances stress resilience, and boosts crop yield and quality. Studies have demonstrated its efficacy across various crops, indicating its potential to address both agronomic and nutritional challenges in agriculture. The compatibility of zinc gluconate with sustainable farming practices further underscores its value in integrated nutrient management strategies. </w:t>
      </w:r>
    </w:p>
    <w:p w:rsidR="00FF569E" w:rsidRDefault="007B2206">
      <w:pPr>
        <w:spacing w:after="250"/>
        <w:ind w:left="-15" w:right="9"/>
      </w:pPr>
      <w:r>
        <w:t xml:space="preserve">Future research should focus on optimizing application protocols, including dosage, frequency, and timing, to maximize the benefits of zinc gluconate. Investigating its synergistic effects with other micronutrients and </w:t>
      </w:r>
      <w:proofErr w:type="spellStart"/>
      <w:r>
        <w:t>biostimulants</w:t>
      </w:r>
      <w:proofErr w:type="spellEnd"/>
      <w:r>
        <w:t xml:space="preserve"> could provide insights into comprehensive nutrient management solutions. Long-term field trials across diverse </w:t>
      </w:r>
      <w:proofErr w:type="spellStart"/>
      <w:r>
        <w:t>agroecological</w:t>
      </w:r>
      <w:proofErr w:type="spellEnd"/>
      <w:r>
        <w:t xml:space="preserve"> zones are essential to validate its effectiveness and economic feasibility. Additionally, exploring the molecular mechanisms underlying zinc gluconate uptake and translocation in plants can enhance our understanding of its role in plant physiology. These efforts will pave the way for the widespread adoption of zinc gluconate, contributing to sustainable agricultural practices and improved food security. </w:t>
      </w:r>
    </w:p>
    <w:p w:rsidR="007B2206" w:rsidRDefault="007B2206" w:rsidP="007B2206">
      <w:pPr>
        <w:spacing w:after="217" w:line="259" w:lineRule="auto"/>
        <w:ind w:left="0" w:firstLine="0"/>
        <w:jc w:val="left"/>
      </w:pPr>
    </w:p>
    <w:p w:rsidR="007B2206" w:rsidRDefault="007B2206" w:rsidP="007B2206">
      <w:pPr>
        <w:spacing w:after="253" w:line="259" w:lineRule="auto"/>
        <w:ind w:left="-5" w:hanging="10"/>
        <w:jc w:val="left"/>
      </w:pPr>
      <w:r>
        <w:rPr>
          <w:b/>
          <w:shd w:val="clear" w:color="auto" w:fill="0563C1"/>
        </w:rPr>
        <w:t>Study Highlights:</w:t>
      </w:r>
      <w:r>
        <w:t xml:space="preserve"> </w:t>
      </w:r>
    </w:p>
    <w:p w:rsidR="007B2206" w:rsidRDefault="007B2206" w:rsidP="007B2206">
      <w:pPr>
        <w:numPr>
          <w:ilvl w:val="0"/>
          <w:numId w:val="1"/>
        </w:numPr>
        <w:spacing w:after="251" w:line="275" w:lineRule="auto"/>
        <w:ind w:hanging="360"/>
        <w:jc w:val="left"/>
      </w:pPr>
      <w:r>
        <w:rPr>
          <w:rFonts w:ascii="Calibri" w:eastAsia="Calibri" w:hAnsi="Calibri" w:cs="Calibri"/>
          <w:noProof/>
          <w:sz w:val="22"/>
        </w:rPr>
        <mc:AlternateContent>
          <mc:Choice Requires="wpg">
            <w:drawing>
              <wp:anchor distT="0" distB="0" distL="114300" distR="114300" simplePos="0" relativeHeight="251687936" behindDoc="1" locked="0" layoutInCell="1" allowOverlap="1" wp14:anchorId="1A163451" wp14:editId="60E1C05F">
                <wp:simplePos x="0" y="0"/>
                <wp:positionH relativeFrom="column">
                  <wp:posOffset>290894</wp:posOffset>
                </wp:positionH>
                <wp:positionV relativeFrom="paragraph">
                  <wp:posOffset>11581</wp:posOffset>
                </wp:positionV>
                <wp:extent cx="5294249" cy="513842"/>
                <wp:effectExtent l="0" t="0" r="0" b="0"/>
                <wp:wrapNone/>
                <wp:docPr id="27888" name="Group 27888"/>
                <wp:cNvGraphicFramePr/>
                <a:graphic xmlns:a="http://schemas.openxmlformats.org/drawingml/2006/main">
                  <a:graphicData uri="http://schemas.microsoft.com/office/word/2010/wordprocessingGroup">
                    <wpg:wgp>
                      <wpg:cNvGrpSpPr/>
                      <wpg:grpSpPr>
                        <a:xfrm>
                          <a:off x="0" y="0"/>
                          <a:ext cx="5294249" cy="513842"/>
                          <a:chOff x="0" y="0"/>
                          <a:chExt cx="5294249" cy="513842"/>
                        </a:xfrm>
                      </wpg:grpSpPr>
                      <wps:wsp>
                        <wps:cNvPr id="342" name="Shape 342"/>
                        <wps:cNvSpPr/>
                        <wps:spPr>
                          <a:xfrm>
                            <a:off x="0" y="0"/>
                            <a:ext cx="5294249" cy="513842"/>
                          </a:xfrm>
                          <a:custGeom>
                            <a:avLst/>
                            <a:gdLst/>
                            <a:ahLst/>
                            <a:cxnLst/>
                            <a:rect l="0" t="0" r="0" b="0"/>
                            <a:pathLst>
                              <a:path w="5294249" h="513842">
                                <a:moveTo>
                                  <a:pt x="0" y="0"/>
                                </a:moveTo>
                                <a:lnTo>
                                  <a:pt x="5294249" y="0"/>
                                </a:lnTo>
                                <a:lnTo>
                                  <a:pt x="5294249" y="344170"/>
                                </a:lnTo>
                                <a:lnTo>
                                  <a:pt x="3322447" y="344170"/>
                                </a:lnTo>
                                <a:lnTo>
                                  <a:pt x="3322447" y="513842"/>
                                </a:lnTo>
                                <a:lnTo>
                                  <a:pt x="171323" y="513842"/>
                                </a:lnTo>
                                <a:lnTo>
                                  <a:pt x="171323" y="344170"/>
                                </a:lnTo>
                                <a:lnTo>
                                  <a:pt x="167386" y="344170"/>
                                </a:lnTo>
                                <a:lnTo>
                                  <a:pt x="167386" y="168783"/>
                                </a:lnTo>
                                <a:lnTo>
                                  <a:pt x="0" y="168783"/>
                                </a:lnTo>
                                <a:lnTo>
                                  <a:pt x="0" y="0"/>
                                </a:lnTo>
                                <a:close/>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w:pict>
              <v:group w14:anchorId="25BCA76B" id="Group 27888" o:spid="_x0000_s1026" style="position:absolute;margin-left:22.9pt;margin-top:.9pt;width:416.85pt;height:40.45pt;z-index:-251628544" coordsize="52942,5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">
                <v:shape id="Shape 342" o:spid="_x0000_s1027" style="position:absolute;width:52942;height:5138;visibility:visible;mso-wrap-style:square;v-text-anchor:top" coordsize="5294249,51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" path="m,l5294249,r,344170l3322447,344170r,169672l171323,513842r,-169672l167386,344170r,-175387l,168783,,xe" fillcolor="#0563c1" stroked="f" strokeweight="0">
                  <v:fill opacity="16448f"/>
                  <v:stroke miterlimit="83231f" joinstyle="miter"/>
                  <v:path arrowok="t" textboxrect="0,0,5294249,513842"/>
                </v:shape>
              </v:group>
            </w:pict>
          </mc:Fallback>
        </mc:AlternateContent>
      </w:r>
      <w:r>
        <w:t xml:space="preserve">Zinc gluconate is highly bioavailable and efficiently absorbed by plants, providing a more effective solution to zinc deficiencies than inorganic sources due to its organic chelation, which enhances translocation and uptake. </w:t>
      </w:r>
    </w:p>
    <w:tbl>
      <w:tblPr>
        <w:tblStyle w:val="TableGrid"/>
        <w:tblpPr w:vertAnchor="text" w:tblpX="727" w:tblpY="-9"/>
        <w:tblOverlap w:val="never"/>
        <w:tblW w:w="8259" w:type="dxa"/>
        <w:tblInd w:w="0" w:type="dxa"/>
        <w:tblLook w:val="04A0" w:firstRow="1" w:lastRow="0" w:firstColumn="1" w:lastColumn="0" w:noHBand="0" w:noVBand="1"/>
      </w:tblPr>
      <w:tblGrid>
        <w:gridCol w:w="4164"/>
        <w:gridCol w:w="4095"/>
      </w:tblGrid>
      <w:tr w:rsidR="007B2206" w:rsidTr="000F7246">
        <w:trPr>
          <w:trHeight w:val="542"/>
        </w:trPr>
        <w:tc>
          <w:tcPr>
            <w:tcW w:w="8259" w:type="dxa"/>
            <w:gridSpan w:val="2"/>
            <w:tcBorders>
              <w:top w:val="nil"/>
              <w:left w:val="nil"/>
              <w:bottom w:val="nil"/>
              <w:right w:val="nil"/>
            </w:tcBorders>
            <w:shd w:val="clear" w:color="auto" w:fill="0563C1"/>
          </w:tcPr>
          <w:p w:rsidR="007B2206" w:rsidRDefault="007B2206" w:rsidP="000F7246">
            <w:pPr>
              <w:spacing w:after="0" w:line="259" w:lineRule="auto"/>
              <w:ind w:left="-7" w:right="-1" w:firstLine="0"/>
            </w:pPr>
            <w:r>
              <w:t xml:space="preserve">This formulation is compatible with various agrochemicals and remains stable across different pH levels, minimizing the risk of </w:t>
            </w:r>
            <w:proofErr w:type="spellStart"/>
            <w:r>
              <w:t>phytotoxicity</w:t>
            </w:r>
            <w:proofErr w:type="spellEnd"/>
            <w:r>
              <w:t xml:space="preserve"> and supporting its integration </w:t>
            </w:r>
          </w:p>
        </w:tc>
      </w:tr>
      <w:tr w:rsidR="007B2206" w:rsidTr="000F7246">
        <w:trPr>
          <w:trHeight w:val="267"/>
        </w:trPr>
        <w:tc>
          <w:tcPr>
            <w:tcW w:w="4164" w:type="dxa"/>
            <w:tcBorders>
              <w:top w:val="nil"/>
              <w:left w:val="nil"/>
              <w:bottom w:val="nil"/>
              <w:right w:val="nil"/>
            </w:tcBorders>
            <w:shd w:val="clear" w:color="auto" w:fill="0563C1"/>
          </w:tcPr>
          <w:p w:rsidR="007B2206" w:rsidRDefault="007B2206" w:rsidP="000F7246">
            <w:pPr>
              <w:spacing w:after="0" w:line="259" w:lineRule="auto"/>
              <w:ind w:left="-7" w:right="-17" w:firstLine="0"/>
            </w:pPr>
            <w:proofErr w:type="gramStart"/>
            <w:r>
              <w:t>into</w:t>
            </w:r>
            <w:proofErr w:type="gramEnd"/>
            <w:r>
              <w:t xml:space="preserve"> diverse nutrient management practices.</w:t>
            </w:r>
          </w:p>
        </w:tc>
        <w:tc>
          <w:tcPr>
            <w:tcW w:w="4095" w:type="dxa"/>
            <w:tcBorders>
              <w:top w:val="nil"/>
              <w:left w:val="nil"/>
              <w:bottom w:val="nil"/>
              <w:right w:val="nil"/>
            </w:tcBorders>
          </w:tcPr>
          <w:p w:rsidR="007B2206" w:rsidRDefault="007B2206" w:rsidP="000F7246">
            <w:pPr>
              <w:spacing w:after="0" w:line="259" w:lineRule="auto"/>
              <w:ind w:left="23" w:firstLine="0"/>
              <w:jc w:val="left"/>
            </w:pPr>
            <w:r>
              <w:t xml:space="preserve"> </w:t>
            </w:r>
          </w:p>
        </w:tc>
      </w:tr>
    </w:tbl>
    <w:p w:rsidR="007B2206" w:rsidRDefault="007B2206" w:rsidP="007B2206">
      <w:pPr>
        <w:spacing w:after="745" w:line="259" w:lineRule="auto"/>
        <w:ind w:right="54" w:firstLine="0"/>
        <w:jc w:val="left"/>
      </w:pPr>
      <w:r>
        <w:rPr>
          <w:rFonts w:ascii="Segoe UI Symbol" w:eastAsia="Segoe UI Symbol" w:hAnsi="Segoe UI Symbol" w:cs="Segoe UI Symbol"/>
        </w:rPr>
        <w:t></w:t>
      </w:r>
      <w:r>
        <w:rPr>
          <w:rFonts w:ascii="Arial" w:eastAsia="Arial" w:hAnsi="Arial" w:cs="Arial"/>
        </w:rPr>
        <w:t xml:space="preserve"> </w:t>
      </w:r>
    </w:p>
    <w:p w:rsidR="007B2206" w:rsidRDefault="007B2206" w:rsidP="007B2206">
      <w:pPr>
        <w:numPr>
          <w:ilvl w:val="0"/>
          <w:numId w:val="1"/>
        </w:numPr>
        <w:spacing w:after="129" w:line="275" w:lineRule="auto"/>
        <w:ind w:hanging="360"/>
        <w:jc w:val="left"/>
      </w:pPr>
      <w:r>
        <w:rPr>
          <w:rFonts w:ascii="Calibri" w:eastAsia="Calibri" w:hAnsi="Calibri" w:cs="Calibri"/>
          <w:noProof/>
          <w:sz w:val="22"/>
        </w:rPr>
        <mc:AlternateContent>
          <mc:Choice Requires="wpg">
            <w:drawing>
              <wp:anchor distT="0" distB="0" distL="114300" distR="114300" simplePos="0" relativeHeight="251688960" behindDoc="1" locked="0" layoutInCell="1" allowOverlap="1" wp14:anchorId="4F9DD826" wp14:editId="757A0943">
                <wp:simplePos x="0" y="0"/>
                <wp:positionH relativeFrom="column">
                  <wp:posOffset>290894</wp:posOffset>
                </wp:positionH>
                <wp:positionV relativeFrom="paragraph">
                  <wp:posOffset>11566</wp:posOffset>
                </wp:positionV>
                <wp:extent cx="5360289" cy="688467"/>
                <wp:effectExtent l="0" t="0" r="0" b="0"/>
                <wp:wrapNone/>
                <wp:docPr id="27887" name="Group 27887"/>
                <wp:cNvGraphicFramePr/>
                <a:graphic xmlns:a="http://schemas.openxmlformats.org/drawingml/2006/main">
                  <a:graphicData uri="http://schemas.microsoft.com/office/word/2010/wordprocessingGroup">
                    <wpg:wgp>
                      <wpg:cNvGrpSpPr/>
                      <wpg:grpSpPr>
                        <a:xfrm>
                          <a:off x="0" y="0"/>
                          <a:ext cx="5360289" cy="688467"/>
                          <a:chOff x="0" y="0"/>
                          <a:chExt cx="5360289" cy="688467"/>
                        </a:xfrm>
                      </wpg:grpSpPr>
                      <wps:wsp>
                        <wps:cNvPr id="340" name="Shape 340"/>
                        <wps:cNvSpPr/>
                        <wps:spPr>
                          <a:xfrm>
                            <a:off x="0" y="0"/>
                            <a:ext cx="5360289" cy="688467"/>
                          </a:xfrm>
                          <a:custGeom>
                            <a:avLst/>
                            <a:gdLst/>
                            <a:ahLst/>
                            <a:cxnLst/>
                            <a:rect l="0" t="0" r="0" b="0"/>
                            <a:pathLst>
                              <a:path w="5360289" h="688467">
                                <a:moveTo>
                                  <a:pt x="0" y="0"/>
                                </a:moveTo>
                                <a:lnTo>
                                  <a:pt x="5101336" y="0"/>
                                </a:lnTo>
                                <a:lnTo>
                                  <a:pt x="5101336" y="168783"/>
                                </a:lnTo>
                                <a:lnTo>
                                  <a:pt x="5085334" y="168783"/>
                                </a:lnTo>
                                <a:lnTo>
                                  <a:pt x="5085334" y="344170"/>
                                </a:lnTo>
                                <a:lnTo>
                                  <a:pt x="5360289" y="344170"/>
                                </a:lnTo>
                                <a:lnTo>
                                  <a:pt x="5360289" y="519557"/>
                                </a:lnTo>
                                <a:lnTo>
                                  <a:pt x="2940558" y="519557"/>
                                </a:lnTo>
                                <a:lnTo>
                                  <a:pt x="2940558" y="688467"/>
                                </a:lnTo>
                                <a:lnTo>
                                  <a:pt x="171323" y="688467"/>
                                </a:lnTo>
                                <a:lnTo>
                                  <a:pt x="171323" y="519557"/>
                                </a:lnTo>
                                <a:lnTo>
                                  <a:pt x="167386" y="519557"/>
                                </a:lnTo>
                                <a:lnTo>
                                  <a:pt x="167386" y="344170"/>
                                </a:lnTo>
                                <a:lnTo>
                                  <a:pt x="167132" y="344170"/>
                                </a:lnTo>
                                <a:lnTo>
                                  <a:pt x="167132" y="168783"/>
                                </a:lnTo>
                                <a:lnTo>
                                  <a:pt x="0" y="168783"/>
                                </a:lnTo>
                                <a:lnTo>
                                  <a:pt x="0" y="0"/>
                                </a:lnTo>
                                <a:close/>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w:pict>
              <v:group w14:anchorId="02DDF229" id="Group 27887" o:spid="_x0000_s1026" style="position:absolute;margin-left:22.9pt;margin-top:.9pt;width:422.05pt;height:54.2pt;z-index:-251627520" coordsize="53602,6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">
                <v:shape id="Shape 340" o:spid="_x0000_s1027" style="position:absolute;width:53602;height:6884;visibility:visible;mso-wrap-style:square;v-text-anchor:top" coordsize="5360289,68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" path="m,l5101336,r,168783l5085334,168783r,175387l5360289,344170r,175387l2940558,519557r,168910l171323,688467r,-168910l167386,519557r,-175387l167132,344170r,-175387l,168783,,xe" fillcolor="#0563c1" stroked="f" strokeweight="0">
                  <v:fill opacity="16448f"/>
                  <v:stroke miterlimit="83231f" joinstyle="miter"/>
                  <v:path arrowok="t" textboxrect="0,0,5360289,688467"/>
                </v:shape>
              </v:group>
            </w:pict>
          </mc:Fallback>
        </mc:AlternateContent>
      </w:r>
      <w:r>
        <w:t xml:space="preserve">The application of zinc gluconate significantly improves plant growth, yield, and resilience to abiotic stress, while promoting sustainable agriculture by enhancing micronutrient efficiency and reducing environmental impact, leading to better overall crop performance and long-term productivity. </w:t>
      </w:r>
    </w:p>
    <w:p w:rsidR="007B2206" w:rsidRDefault="007B2206">
      <w:pPr>
        <w:spacing w:after="250"/>
        <w:ind w:left="-15" w:right="9"/>
      </w:pPr>
    </w:p>
    <w:p w:rsidR="00FF569E" w:rsidRDefault="007B2206">
      <w:pPr>
        <w:pStyle w:val="Heading1"/>
        <w:spacing w:after="253" w:line="259" w:lineRule="auto"/>
        <w:ind w:left="-5" w:right="0"/>
      </w:pPr>
      <w:r>
        <w:rPr>
          <w:shd w:val="clear" w:color="auto" w:fill="0563C1"/>
        </w:rPr>
        <w:t>Conflict of Interest Statement</w:t>
      </w:r>
      <w:r>
        <w:rPr>
          <w:b w:val="0"/>
        </w:rPr>
        <w:t xml:space="preserve"> </w:t>
      </w:r>
    </w:p>
    <w:p w:rsidR="00FF569E" w:rsidRDefault="007B2206">
      <w:pPr>
        <w:spacing w:after="252" w:line="267" w:lineRule="auto"/>
        <w:ind w:left="-15" w:right="-1" w:firstLine="720"/>
        <w:jc w:val="left"/>
      </w:pPr>
      <w:r>
        <w:rPr>
          <w:rFonts w:ascii="Calibri" w:eastAsia="Calibri" w:hAnsi="Calibri" w:cs="Calibri"/>
          <w:noProof/>
          <w:sz w:val="22"/>
        </w:rPr>
        <mc:AlternateContent>
          <mc:Choice Requires="wpg">
            <w:drawing>
              <wp:anchor distT="0" distB="0" distL="114300" distR="114300" simplePos="0" relativeHeight="251678720" behindDoc="1" locked="0" layoutInCell="1" allowOverlap="1">
                <wp:simplePos x="0" y="0"/>
                <wp:positionH relativeFrom="column">
                  <wp:posOffset>1207</wp:posOffset>
                </wp:positionH>
                <wp:positionV relativeFrom="paragraph">
                  <wp:posOffset>11964</wp:posOffset>
                </wp:positionV>
                <wp:extent cx="800608" cy="364617"/>
                <wp:effectExtent l="0" t="0" r="0" b="0"/>
                <wp:wrapNone/>
                <wp:docPr id="31246" name="Group 31246"/>
                <wp:cNvGraphicFramePr/>
                <a:graphic xmlns:a="http://schemas.openxmlformats.org/drawingml/2006/main">
                  <a:graphicData uri="http://schemas.microsoft.com/office/word/2010/wordprocessingGroup">
                    <wpg:wgp>
                      <wpg:cNvGrpSpPr/>
                      <wpg:grpSpPr>
                        <a:xfrm>
                          <a:off x="0" y="0"/>
                          <a:ext cx="800608" cy="364617"/>
                          <a:chOff x="0" y="0"/>
                          <a:chExt cx="800608" cy="364617"/>
                        </a:xfrm>
                      </wpg:grpSpPr>
                      <wps:wsp>
                        <wps:cNvPr id="1865" name="Shape 1865"/>
                        <wps:cNvSpPr/>
                        <wps:spPr>
                          <a:xfrm>
                            <a:off x="0" y="0"/>
                            <a:ext cx="800608" cy="364617"/>
                          </a:xfrm>
                          <a:custGeom>
                            <a:avLst/>
                            <a:gdLst/>
                            <a:ahLst/>
                            <a:cxnLst/>
                            <a:rect l="0" t="0" r="0" b="0"/>
                            <a:pathLst>
                              <a:path w="800608" h="364617">
                                <a:moveTo>
                                  <a:pt x="460502" y="0"/>
                                </a:moveTo>
                                <a:lnTo>
                                  <a:pt x="800608" y="0"/>
                                </a:lnTo>
                                <a:lnTo>
                                  <a:pt x="800608" y="182372"/>
                                </a:lnTo>
                                <a:lnTo>
                                  <a:pt x="705485" y="182372"/>
                                </a:lnTo>
                                <a:lnTo>
                                  <a:pt x="705485" y="364617"/>
                                </a:lnTo>
                                <a:lnTo>
                                  <a:pt x="0" y="364617"/>
                                </a:lnTo>
                                <a:lnTo>
                                  <a:pt x="0" y="182245"/>
                                </a:lnTo>
                                <a:lnTo>
                                  <a:pt x="460502" y="182245"/>
                                </a:lnTo>
                                <a:lnTo>
                                  <a:pt x="460502" y="0"/>
                                </a:lnTo>
                                <a:close/>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xmlns:a="http://schemas.openxmlformats.org/drawingml/2006/main">
            <w:pict>
              <v:group id="Group 31246" style="width:63.04pt;height:28.71pt;position:absolute;z-index:-2147483488;mso-position-horizontal-relative:text;mso-position-horizontal:absolute;margin-left:0.0950012pt;mso-position-vertical-relative:text;margin-top:0.942017pt;" coordsize="8006,3646">
                <v:shape id="Shape 1865" style="position:absolute;width:8006;height:3646;left:0;top:0;" coordsize="800608,364617" path="m460502,0l800608,0l800608,182372l705485,182372l705485,364617l0,364617l0,182245l460502,182245l460502,0x">
                  <v:stroke weight="0pt" endcap="flat" joinstyle="miter" miterlimit="10" on="false" color="#000000" opacity="0"/>
                  <v:fill on="true" color="#0563c1" opacity="0.25098"/>
                </v:shape>
              </v:group>
            </w:pict>
          </mc:Fallback>
        </mc:AlternateContent>
      </w:r>
      <w:r>
        <w:t xml:space="preserve">The authors declare that they have no </w:t>
      </w:r>
      <w:r>
        <w:rPr>
          <w:shd w:val="clear" w:color="auto" w:fill="0563C1"/>
        </w:rPr>
        <w:t>conflicts of interest related to the content of this</w:t>
      </w:r>
      <w:r>
        <w:t xml:space="preserve"> manuscript. </w:t>
      </w:r>
    </w:p>
    <w:p w:rsidR="00FF569E" w:rsidRDefault="007B2206">
      <w:pPr>
        <w:pStyle w:val="Heading1"/>
        <w:spacing w:after="253" w:line="259" w:lineRule="auto"/>
        <w:ind w:left="-5" w:right="0"/>
      </w:pPr>
      <w:r>
        <w:rPr>
          <w:shd w:val="clear" w:color="auto" w:fill="0563C1"/>
        </w:rPr>
        <w:t>Acknowledgments</w:t>
      </w:r>
      <w:r>
        <w:t xml:space="preserve"> </w:t>
      </w:r>
    </w:p>
    <w:p w:rsidR="00FF569E" w:rsidRDefault="007B2206">
      <w:pPr>
        <w:ind w:left="-15" w:right="9"/>
      </w:pPr>
      <w:r>
        <w:rPr>
          <w:rFonts w:ascii="Calibri" w:eastAsia="Calibri" w:hAnsi="Calibri" w:cs="Calibri"/>
          <w:noProof/>
          <w:sz w:val="22"/>
        </w:rPr>
        <mc:AlternateContent>
          <mc:Choice Requires="wpg">
            <w:drawing>
              <wp:anchor distT="0" distB="0" distL="114300" distR="114300" simplePos="0" relativeHeight="251679744" behindDoc="1" locked="0" layoutInCell="1" allowOverlap="1">
                <wp:simplePos x="0" y="0"/>
                <wp:positionH relativeFrom="column">
                  <wp:posOffset>2476</wp:posOffset>
                </wp:positionH>
                <wp:positionV relativeFrom="paragraph">
                  <wp:posOffset>11964</wp:posOffset>
                </wp:positionV>
                <wp:extent cx="5727446" cy="766318"/>
                <wp:effectExtent l="0" t="0" r="0" b="0"/>
                <wp:wrapNone/>
                <wp:docPr id="31245" name="Group 31245"/>
                <wp:cNvGraphicFramePr/>
                <a:graphic xmlns:a="http://schemas.openxmlformats.org/drawingml/2006/main">
                  <a:graphicData uri="http://schemas.microsoft.com/office/word/2010/wordprocessingGroup">
                    <wpg:wgp>
                      <wpg:cNvGrpSpPr/>
                      <wpg:grpSpPr>
                        <a:xfrm>
                          <a:off x="0" y="0"/>
                          <a:ext cx="5727446" cy="766318"/>
                          <a:chOff x="0" y="0"/>
                          <a:chExt cx="5727446" cy="766318"/>
                        </a:xfrm>
                      </wpg:grpSpPr>
                      <wps:wsp>
                        <wps:cNvPr id="1862" name="Shape 1862"/>
                        <wps:cNvSpPr/>
                        <wps:spPr>
                          <a:xfrm>
                            <a:off x="0" y="0"/>
                            <a:ext cx="5727446" cy="766318"/>
                          </a:xfrm>
                          <a:custGeom>
                            <a:avLst/>
                            <a:gdLst/>
                            <a:ahLst/>
                            <a:cxnLst/>
                            <a:rect l="0" t="0" r="0" b="0"/>
                            <a:pathLst>
                              <a:path w="5727446" h="766318">
                                <a:moveTo>
                                  <a:pt x="459232" y="0"/>
                                </a:moveTo>
                                <a:lnTo>
                                  <a:pt x="5727446" y="0"/>
                                </a:lnTo>
                                <a:lnTo>
                                  <a:pt x="5727446" y="583947"/>
                                </a:lnTo>
                                <a:lnTo>
                                  <a:pt x="3467862" y="583947"/>
                                </a:lnTo>
                                <a:lnTo>
                                  <a:pt x="3467862" y="766318"/>
                                </a:lnTo>
                                <a:lnTo>
                                  <a:pt x="0" y="766318"/>
                                </a:lnTo>
                                <a:lnTo>
                                  <a:pt x="0" y="181484"/>
                                </a:lnTo>
                                <a:lnTo>
                                  <a:pt x="459232" y="181484"/>
                                </a:lnTo>
                                <a:lnTo>
                                  <a:pt x="459232" y="0"/>
                                </a:lnTo>
                                <a:close/>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xmlns:a="http://schemas.openxmlformats.org/drawingml/2006/main">
            <w:pict>
              <v:group id="Group 31245" style="width:450.98pt;height:60.34pt;position:absolute;z-index:-2147483491;mso-position-horizontal-relative:text;mso-position-horizontal:absolute;margin-left:0.195pt;mso-position-vertical-relative:text;margin-top:0.942017pt;" coordsize="57274,7663">
                <v:shape id="Shape 1862" style="position:absolute;width:57274;height:7663;left:0;top:0;" coordsize="5727446,766318" path="m459232,0l5727446,0l5727446,583947l3467862,583947l3467862,766318l0,766318l0,181484l459232,181484l459232,0x">
                  <v:stroke weight="0pt" endcap="flat" joinstyle="miter" miterlimit="10" on="false" color="#000000" opacity="0"/>
                  <v:fill on="true" color="#0563c1" opacity="0.25098"/>
                </v:shape>
              </v:group>
            </w:pict>
          </mc:Fallback>
        </mc:AlternateContent>
      </w:r>
      <w:r>
        <w:t xml:space="preserve">The authors wish to express their gratitude to </w:t>
      </w:r>
      <w:proofErr w:type="spellStart"/>
      <w:r>
        <w:t>Sowbhagya</w:t>
      </w:r>
      <w:proofErr w:type="spellEnd"/>
      <w:r>
        <w:t xml:space="preserve"> Biotech </w:t>
      </w:r>
      <w:proofErr w:type="spellStart"/>
      <w:r>
        <w:t>Pvt</w:t>
      </w:r>
      <w:proofErr w:type="spellEnd"/>
      <w:r>
        <w:t xml:space="preserve"> Ltd for their invaluable support and resources that made this review possible. Special thanks go to the R&amp;D team, whose expertise and dedication were instrumental in providing insights and guidance throughout the development of this manuscript. </w:t>
      </w:r>
    </w:p>
    <w:p w:rsidR="00FF569E" w:rsidRDefault="007B2206">
      <w:pPr>
        <w:pStyle w:val="Heading1"/>
        <w:spacing w:after="253" w:line="259" w:lineRule="auto"/>
        <w:ind w:left="-5" w:right="0"/>
      </w:pPr>
      <w:r>
        <w:rPr>
          <w:shd w:val="clear" w:color="auto" w:fill="0563C1"/>
        </w:rPr>
        <w:t>Authors Contribution</w:t>
      </w:r>
      <w:r>
        <w:t xml:space="preserve"> </w:t>
      </w:r>
    </w:p>
    <w:p w:rsidR="00FF569E" w:rsidRDefault="007B2206">
      <w:pPr>
        <w:ind w:left="-15" w:right="9"/>
      </w:pPr>
      <w:r>
        <w:rPr>
          <w:rFonts w:ascii="Calibri" w:eastAsia="Calibri" w:hAnsi="Calibri" w:cs="Calibri"/>
          <w:noProof/>
          <w:sz w:val="22"/>
        </w:rPr>
        <mc:AlternateContent>
          <mc:Choice Requires="wpg">
            <w:drawing>
              <wp:anchor distT="0" distB="0" distL="114300" distR="114300" simplePos="0" relativeHeight="251680768" behindDoc="1" locked="0" layoutInCell="1" allowOverlap="1">
                <wp:simplePos x="0" y="0"/>
                <wp:positionH relativeFrom="column">
                  <wp:posOffset>825</wp:posOffset>
                </wp:positionH>
                <wp:positionV relativeFrom="paragraph">
                  <wp:posOffset>11964</wp:posOffset>
                </wp:positionV>
                <wp:extent cx="5730621" cy="1775968"/>
                <wp:effectExtent l="0" t="0" r="0" b="0"/>
                <wp:wrapNone/>
                <wp:docPr id="31959" name="Group 31959"/>
                <wp:cNvGraphicFramePr/>
                <a:graphic xmlns:a="http://schemas.openxmlformats.org/drawingml/2006/main">
                  <a:graphicData uri="http://schemas.microsoft.com/office/word/2010/wordprocessingGroup">
                    <wpg:wgp>
                      <wpg:cNvGrpSpPr/>
                      <wpg:grpSpPr>
                        <a:xfrm>
                          <a:off x="0" y="0"/>
                          <a:ext cx="5730621" cy="1775968"/>
                          <a:chOff x="0" y="0"/>
                          <a:chExt cx="5730621" cy="1775968"/>
                        </a:xfrm>
                      </wpg:grpSpPr>
                      <wps:wsp>
                        <wps:cNvPr id="2041" name="Shape 2041"/>
                        <wps:cNvSpPr/>
                        <wps:spPr>
                          <a:xfrm>
                            <a:off x="0" y="0"/>
                            <a:ext cx="5730621" cy="1775968"/>
                          </a:xfrm>
                          <a:custGeom>
                            <a:avLst/>
                            <a:gdLst/>
                            <a:ahLst/>
                            <a:cxnLst/>
                            <a:rect l="0" t="0" r="0" b="0"/>
                            <a:pathLst>
                              <a:path w="5730621" h="1775968">
                                <a:moveTo>
                                  <a:pt x="459486" y="0"/>
                                </a:moveTo>
                                <a:lnTo>
                                  <a:pt x="5730621" y="0"/>
                                </a:lnTo>
                                <a:lnTo>
                                  <a:pt x="5730621" y="1593596"/>
                                </a:lnTo>
                                <a:lnTo>
                                  <a:pt x="1551559" y="1593596"/>
                                </a:lnTo>
                                <a:lnTo>
                                  <a:pt x="1551559" y="1775968"/>
                                </a:lnTo>
                                <a:lnTo>
                                  <a:pt x="0" y="1775968"/>
                                </a:lnTo>
                                <a:lnTo>
                                  <a:pt x="0" y="182245"/>
                                </a:lnTo>
                                <a:lnTo>
                                  <a:pt x="459486" y="182245"/>
                                </a:lnTo>
                                <a:lnTo>
                                  <a:pt x="459486" y="0"/>
                                </a:lnTo>
                                <a:close/>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xmlns:a="http://schemas.openxmlformats.org/drawingml/2006/main">
            <w:pict>
              <v:group id="Group 31959" style="width:451.23pt;height:139.84pt;position:absolute;z-index:-2147483476;mso-position-horizontal-relative:text;mso-position-horizontal:absolute;margin-left:0.0649948pt;mso-position-vertical-relative:text;margin-top:0.942017pt;" coordsize="57306,17759">
                <v:shape id="Shape 2041" style="position:absolute;width:57306;height:17759;left:0;top:0;" coordsize="5730621,1775968" path="m459486,0l5730621,0l5730621,1593596l1551559,1593596l1551559,1775968l0,1775968l0,182245l459486,182245l459486,0x">
                  <v:stroke weight="0pt" endcap="flat" joinstyle="miter" miterlimit="10" on="false" color="#000000" opacity="0"/>
                  <v:fill on="true" color="#0563c1" opacity="0.25098"/>
                </v:shape>
              </v:group>
            </w:pict>
          </mc:Fallback>
        </mc:AlternateContent>
      </w:r>
      <w:proofErr w:type="spellStart"/>
      <w:r>
        <w:t>Jagadeesh</w:t>
      </w:r>
      <w:proofErr w:type="spellEnd"/>
      <w:r>
        <w:t xml:space="preserve">, U. conceptualized the review article, conducted an extensive literature survey, organized the manuscript structure, and prepared the initial and final drafts. </w:t>
      </w:r>
      <w:proofErr w:type="spellStart"/>
      <w:r>
        <w:t>Sparjan</w:t>
      </w:r>
      <w:proofErr w:type="spellEnd"/>
      <w:r>
        <w:t xml:space="preserve"> </w:t>
      </w:r>
      <w:proofErr w:type="spellStart"/>
      <w:r>
        <w:t>Babu</w:t>
      </w:r>
      <w:proofErr w:type="spellEnd"/>
      <w:r>
        <w:t xml:space="preserve">, D. S. and Ajay, P. contributed to technical discussions on foliar nutrition, literature analysis, and content refinement. Sindhu, B., </w:t>
      </w:r>
      <w:proofErr w:type="spellStart"/>
      <w:r>
        <w:t>Ankita</w:t>
      </w:r>
      <w:proofErr w:type="spellEnd"/>
      <w:r>
        <w:t xml:space="preserve"> Nandi, and </w:t>
      </w:r>
      <w:proofErr w:type="spellStart"/>
      <w:r>
        <w:t>Nagendra</w:t>
      </w:r>
      <w:proofErr w:type="spellEnd"/>
      <w:r>
        <w:t xml:space="preserve">, P. assisted in writing specific sections related to zinc metabolism, plant uptake mechanisms, and helped in collecting and organizing references. Rajesh K. Sharma and Narayana Rao R. L. provided critical review, expert guidance on formulation strategies and foliar application practices, and supervised the overall manuscript development. All authors reviewed and approved the final version of the manuscript. </w:t>
      </w:r>
    </w:p>
    <w:p w:rsidR="00F41973" w:rsidRDefault="00F41973">
      <w:pPr>
        <w:ind w:left="-15" w:right="9"/>
      </w:pPr>
    </w:p>
    <w:p w:rsidR="00F41973" w:rsidRDefault="007B2206" w:rsidP="00F41973">
      <w:r>
        <w:t xml:space="preserve"> </w:t>
      </w:r>
      <w:r w:rsidR="00F41973">
        <w:t>Disclaimer (Artificial intelligence)</w:t>
      </w:r>
    </w:p>
    <w:p w:rsidR="00F41973" w:rsidRDefault="00F41973" w:rsidP="00F41973">
      <w:r>
        <w:t xml:space="preserve">Option 1: </w:t>
      </w:r>
    </w:p>
    <w:p w:rsidR="00F41973" w:rsidRDefault="00F41973" w:rsidP="00F41973">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F41973" w:rsidRDefault="00F41973" w:rsidP="00F41973">
      <w:r>
        <w:lastRenderedPageBreak/>
        <w:t xml:space="preserve">Option 2: </w:t>
      </w:r>
    </w:p>
    <w:p w:rsidR="00F41973" w:rsidRDefault="00F41973" w:rsidP="00F41973">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41973" w:rsidRDefault="00F41973" w:rsidP="00F41973">
      <w:r>
        <w:t>Details of the AI usage are given below:</w:t>
      </w:r>
    </w:p>
    <w:p w:rsidR="00F41973" w:rsidRDefault="00F41973" w:rsidP="00F41973">
      <w:r>
        <w:t>1.</w:t>
      </w:r>
    </w:p>
    <w:p w:rsidR="00F41973" w:rsidRDefault="00F41973" w:rsidP="00F41973">
      <w:r>
        <w:t>2.</w:t>
      </w:r>
    </w:p>
    <w:p w:rsidR="00F41973" w:rsidRDefault="00F41973" w:rsidP="00F41973">
      <w:r>
        <w:t>3.</w:t>
      </w:r>
    </w:p>
    <w:p w:rsidR="00FF569E" w:rsidRDefault="00FF569E">
      <w:pPr>
        <w:spacing w:after="23" w:line="259" w:lineRule="auto"/>
        <w:ind w:firstLine="0"/>
        <w:jc w:val="left"/>
      </w:pPr>
    </w:p>
    <w:p w:rsidR="00FF569E" w:rsidRDefault="007B2206">
      <w:pPr>
        <w:spacing w:after="11" w:line="267" w:lineRule="auto"/>
        <w:ind w:left="370" w:hanging="10"/>
        <w:jc w:val="left"/>
      </w:pPr>
      <w:r>
        <w:rPr>
          <w:b/>
        </w:rPr>
        <w:t xml:space="preserve">References: </w:t>
      </w:r>
    </w:p>
    <w:p w:rsidR="00FF569E" w:rsidRPr="00A45DA3" w:rsidRDefault="007B2206">
      <w:pPr>
        <w:numPr>
          <w:ilvl w:val="0"/>
          <w:numId w:val="2"/>
        </w:numPr>
        <w:ind w:right="9" w:hanging="425"/>
        <w:rPr>
          <w:highlight w:val="yellow"/>
        </w:rPr>
      </w:pPr>
      <w:proofErr w:type="spellStart"/>
      <w:r w:rsidRPr="00A45DA3">
        <w:rPr>
          <w:highlight w:val="yellow"/>
        </w:rPr>
        <w:t>Alloway</w:t>
      </w:r>
      <w:proofErr w:type="spellEnd"/>
      <w:r w:rsidRPr="00A45DA3">
        <w:rPr>
          <w:highlight w:val="yellow"/>
        </w:rPr>
        <w:t xml:space="preserve"> BJ. Soil factors associated with zinc deficiency in crops and humans. Environ Geochem Health. 2009 Oct</w:t>
      </w:r>
      <w:proofErr w:type="gramStart"/>
      <w:r w:rsidRPr="00A45DA3">
        <w:rPr>
          <w:highlight w:val="yellow"/>
        </w:rPr>
        <w:t>;31</w:t>
      </w:r>
      <w:proofErr w:type="gramEnd"/>
      <w:r w:rsidRPr="00A45DA3">
        <w:rPr>
          <w:highlight w:val="yellow"/>
        </w:rPr>
        <w:t xml:space="preserve">(5):537-48. </w:t>
      </w:r>
      <w:proofErr w:type="spellStart"/>
      <w:proofErr w:type="gramStart"/>
      <w:r w:rsidRPr="00A45DA3">
        <w:rPr>
          <w:highlight w:val="yellow"/>
        </w:rPr>
        <w:t>doi</w:t>
      </w:r>
      <w:proofErr w:type="spellEnd"/>
      <w:proofErr w:type="gramEnd"/>
      <w:r w:rsidRPr="00A45DA3">
        <w:rPr>
          <w:highlight w:val="yellow"/>
        </w:rPr>
        <w:t xml:space="preserve">: 10.1007/s10653-009-9255-4. PMID: 19291414. </w:t>
      </w:r>
    </w:p>
    <w:p w:rsidR="00FF569E" w:rsidRPr="00A45DA3" w:rsidRDefault="007B2206">
      <w:pPr>
        <w:numPr>
          <w:ilvl w:val="0"/>
          <w:numId w:val="2"/>
        </w:numPr>
        <w:ind w:right="9" w:hanging="425"/>
        <w:rPr>
          <w:highlight w:val="yellow"/>
        </w:rPr>
      </w:pPr>
      <w:proofErr w:type="spellStart"/>
      <w:r w:rsidRPr="00A45DA3">
        <w:rPr>
          <w:highlight w:val="yellow"/>
        </w:rPr>
        <w:t>Cakmak</w:t>
      </w:r>
      <w:proofErr w:type="spellEnd"/>
      <w:r w:rsidRPr="00A45DA3">
        <w:rPr>
          <w:highlight w:val="yellow"/>
        </w:rPr>
        <w:t xml:space="preserve">, I. Enrichment of cereal grains with zinc: Agronomic or genetic </w:t>
      </w:r>
      <w:proofErr w:type="spellStart"/>
      <w:r w:rsidRPr="00A45DA3">
        <w:rPr>
          <w:highlight w:val="yellow"/>
        </w:rPr>
        <w:t>biofortification</w:t>
      </w:r>
      <w:proofErr w:type="spellEnd"/>
      <w:proofErr w:type="gramStart"/>
      <w:r w:rsidRPr="00A45DA3">
        <w:rPr>
          <w:highlight w:val="yellow"/>
        </w:rPr>
        <w:t>?.</w:t>
      </w:r>
      <w:proofErr w:type="gramEnd"/>
      <w:r w:rsidRPr="00A45DA3">
        <w:rPr>
          <w:highlight w:val="yellow"/>
        </w:rPr>
        <w:t xml:space="preserve"> </w:t>
      </w:r>
      <w:r w:rsidRPr="00A45DA3">
        <w:rPr>
          <w:i/>
          <w:highlight w:val="yellow"/>
        </w:rPr>
        <w:t>Plant Soil</w:t>
      </w:r>
      <w:r w:rsidRPr="00A45DA3">
        <w:rPr>
          <w:highlight w:val="yellow"/>
        </w:rPr>
        <w:t xml:space="preserve"> </w:t>
      </w:r>
      <w:r w:rsidRPr="00A45DA3">
        <w:rPr>
          <w:b/>
          <w:highlight w:val="yellow"/>
        </w:rPr>
        <w:t>302</w:t>
      </w:r>
      <w:r w:rsidRPr="00A45DA3">
        <w:rPr>
          <w:highlight w:val="yellow"/>
        </w:rPr>
        <w:t xml:space="preserve">, 1–17 (2008). https://doi.org/10.1007/s11104-007-94663 </w:t>
      </w:r>
    </w:p>
    <w:p w:rsidR="00FF569E" w:rsidRPr="00A45DA3" w:rsidRDefault="007B2206">
      <w:pPr>
        <w:numPr>
          <w:ilvl w:val="0"/>
          <w:numId w:val="2"/>
        </w:numPr>
        <w:ind w:right="9" w:hanging="425"/>
        <w:rPr>
          <w:highlight w:val="yellow"/>
        </w:rPr>
      </w:pPr>
      <w:proofErr w:type="spellStart"/>
      <w:r w:rsidRPr="00A45DA3">
        <w:rPr>
          <w:highlight w:val="yellow"/>
        </w:rPr>
        <w:t>Hafeez</w:t>
      </w:r>
      <w:proofErr w:type="spellEnd"/>
      <w:r w:rsidRPr="00A45DA3">
        <w:rPr>
          <w:highlight w:val="yellow"/>
        </w:rPr>
        <w:t xml:space="preserve">, B., </w:t>
      </w:r>
      <w:proofErr w:type="spellStart"/>
      <w:r w:rsidRPr="00A45DA3">
        <w:rPr>
          <w:highlight w:val="yellow"/>
        </w:rPr>
        <w:t>Khanif</w:t>
      </w:r>
      <w:proofErr w:type="spellEnd"/>
      <w:r w:rsidRPr="00A45DA3">
        <w:rPr>
          <w:highlight w:val="yellow"/>
        </w:rPr>
        <w:t xml:space="preserve">, Y. M., &amp; </w:t>
      </w:r>
      <w:proofErr w:type="spellStart"/>
      <w:r w:rsidRPr="00A45DA3">
        <w:rPr>
          <w:highlight w:val="yellow"/>
        </w:rPr>
        <w:t>Saleem</w:t>
      </w:r>
      <w:proofErr w:type="spellEnd"/>
      <w:r w:rsidRPr="00A45DA3">
        <w:rPr>
          <w:highlight w:val="yellow"/>
        </w:rPr>
        <w:t>, M. (2013). Role of zinc in plant nutrition: A review. American Journal of Experimental Agriculture, 3(2), 374-391.</w:t>
      </w:r>
      <w:r w:rsidRPr="00A45DA3">
        <w:rPr>
          <w:b/>
          <w:highlight w:val="yellow"/>
        </w:rPr>
        <w:t xml:space="preserve">  </w:t>
      </w:r>
      <w:proofErr w:type="spellStart"/>
      <w:r w:rsidRPr="00A45DA3">
        <w:rPr>
          <w:highlight w:val="yellow"/>
        </w:rPr>
        <w:t>doi</w:t>
      </w:r>
      <w:proofErr w:type="spellEnd"/>
      <w:r w:rsidRPr="00A45DA3">
        <w:rPr>
          <w:highlight w:val="yellow"/>
        </w:rPr>
        <w:t xml:space="preserve">: </w:t>
      </w:r>
    </w:p>
    <w:p w:rsidR="00FF569E" w:rsidRDefault="00FE423C">
      <w:pPr>
        <w:spacing w:after="0" w:line="259" w:lineRule="auto"/>
        <w:ind w:left="420" w:hanging="10"/>
        <w:jc w:val="left"/>
      </w:pPr>
      <w:hyperlink r:id="rId6">
        <w:r w:rsidR="007B2206" w:rsidRPr="00A45DA3">
          <w:rPr>
            <w:highlight w:val="yellow"/>
            <w:u w:val="single" w:color="000000"/>
          </w:rPr>
          <w:t>10.9734/AJEA/2013/2746</w:t>
        </w:r>
      </w:hyperlink>
      <w:hyperlink r:id="rId7">
        <w:r w:rsidR="007B2206" w:rsidRPr="00A45DA3">
          <w:rPr>
            <w:highlight w:val="yellow"/>
          </w:rPr>
          <w:t xml:space="preserve"> </w:t>
        </w:r>
      </w:hyperlink>
    </w:p>
    <w:p w:rsidR="00FF569E" w:rsidRPr="00A45DA3" w:rsidRDefault="007B2206">
      <w:pPr>
        <w:numPr>
          <w:ilvl w:val="0"/>
          <w:numId w:val="2"/>
        </w:numPr>
        <w:spacing w:after="1" w:line="275" w:lineRule="auto"/>
        <w:ind w:right="9" w:hanging="425"/>
        <w:rPr>
          <w:highlight w:val="yellow"/>
        </w:rPr>
      </w:pPr>
      <w:proofErr w:type="spellStart"/>
      <w:r w:rsidRPr="00A45DA3">
        <w:rPr>
          <w:highlight w:val="yellow"/>
        </w:rPr>
        <w:t>Younas</w:t>
      </w:r>
      <w:proofErr w:type="spellEnd"/>
      <w:r w:rsidRPr="00A45DA3">
        <w:rPr>
          <w:highlight w:val="yellow"/>
        </w:rPr>
        <w:t xml:space="preserve">, N., Fatima, I., Ahmad, I.A. and </w:t>
      </w:r>
      <w:proofErr w:type="spellStart"/>
      <w:r w:rsidRPr="00A45DA3">
        <w:rPr>
          <w:highlight w:val="yellow"/>
        </w:rPr>
        <w:t>Ayyaz</w:t>
      </w:r>
      <w:proofErr w:type="spellEnd"/>
      <w:r w:rsidRPr="00A45DA3">
        <w:rPr>
          <w:highlight w:val="yellow"/>
        </w:rPr>
        <w:t xml:space="preserve">, M.K., 2023. Alleviation of zinc deficiency in plants and humans through an effective technique; </w:t>
      </w:r>
      <w:proofErr w:type="spellStart"/>
      <w:r w:rsidRPr="00A45DA3">
        <w:rPr>
          <w:highlight w:val="yellow"/>
        </w:rPr>
        <w:t>biofortification</w:t>
      </w:r>
      <w:proofErr w:type="spellEnd"/>
      <w:r w:rsidRPr="00A45DA3">
        <w:rPr>
          <w:highlight w:val="yellow"/>
        </w:rPr>
        <w:t xml:space="preserve">: A detailed </w:t>
      </w:r>
      <w:r w:rsidRPr="00A45DA3">
        <w:rPr>
          <w:highlight w:val="yellow"/>
        </w:rPr>
        <w:tab/>
        <w:t xml:space="preserve">review. </w:t>
      </w:r>
      <w:proofErr w:type="spellStart"/>
      <w:r w:rsidRPr="00A45DA3">
        <w:rPr>
          <w:i/>
          <w:highlight w:val="yellow"/>
        </w:rPr>
        <w:t>Acta</w:t>
      </w:r>
      <w:proofErr w:type="spellEnd"/>
      <w:r w:rsidRPr="00A45DA3">
        <w:rPr>
          <w:i/>
          <w:highlight w:val="yellow"/>
        </w:rPr>
        <w:t xml:space="preserve"> </w:t>
      </w:r>
      <w:r w:rsidRPr="00A45DA3">
        <w:rPr>
          <w:i/>
          <w:highlight w:val="yellow"/>
        </w:rPr>
        <w:tab/>
      </w:r>
      <w:proofErr w:type="spellStart"/>
      <w:r w:rsidRPr="00A45DA3">
        <w:rPr>
          <w:i/>
          <w:highlight w:val="yellow"/>
        </w:rPr>
        <w:t>Ecologica</w:t>
      </w:r>
      <w:proofErr w:type="spellEnd"/>
      <w:r w:rsidRPr="00A45DA3">
        <w:rPr>
          <w:i/>
          <w:highlight w:val="yellow"/>
        </w:rPr>
        <w:t xml:space="preserve"> </w:t>
      </w:r>
      <w:r w:rsidRPr="00A45DA3">
        <w:rPr>
          <w:i/>
          <w:highlight w:val="yellow"/>
        </w:rPr>
        <w:tab/>
      </w:r>
      <w:proofErr w:type="spellStart"/>
      <w:r w:rsidRPr="00A45DA3">
        <w:rPr>
          <w:i/>
          <w:highlight w:val="yellow"/>
        </w:rPr>
        <w:t>Sinica</w:t>
      </w:r>
      <w:proofErr w:type="spellEnd"/>
      <w:r w:rsidRPr="00A45DA3">
        <w:rPr>
          <w:highlight w:val="yellow"/>
        </w:rPr>
        <w:t xml:space="preserve">, </w:t>
      </w:r>
      <w:r w:rsidRPr="00A45DA3">
        <w:rPr>
          <w:i/>
          <w:highlight w:val="yellow"/>
        </w:rPr>
        <w:t>43</w:t>
      </w:r>
      <w:r w:rsidRPr="00A45DA3">
        <w:rPr>
          <w:highlight w:val="yellow"/>
        </w:rPr>
        <w:t xml:space="preserve">(3), </w:t>
      </w:r>
      <w:r w:rsidRPr="00A45DA3">
        <w:rPr>
          <w:highlight w:val="yellow"/>
        </w:rPr>
        <w:tab/>
        <w:t xml:space="preserve">pp.419-425. https://doi.org/10.1016/j.chnaes.2022.07.008 </w:t>
      </w:r>
    </w:p>
    <w:p w:rsidR="00FF569E" w:rsidRPr="00A45DA3" w:rsidRDefault="007B2206">
      <w:pPr>
        <w:numPr>
          <w:ilvl w:val="0"/>
          <w:numId w:val="2"/>
        </w:numPr>
        <w:spacing w:after="1" w:line="275" w:lineRule="auto"/>
        <w:ind w:right="9" w:hanging="425"/>
        <w:rPr>
          <w:highlight w:val="yellow"/>
        </w:rPr>
      </w:pPr>
      <w:proofErr w:type="spellStart"/>
      <w:r w:rsidRPr="00A45DA3">
        <w:rPr>
          <w:highlight w:val="yellow"/>
        </w:rPr>
        <w:t>Cakmak</w:t>
      </w:r>
      <w:proofErr w:type="spellEnd"/>
      <w:r w:rsidRPr="00A45DA3">
        <w:rPr>
          <w:highlight w:val="yellow"/>
        </w:rPr>
        <w:t xml:space="preserve">, I., &amp; </w:t>
      </w:r>
      <w:proofErr w:type="spellStart"/>
      <w:r w:rsidRPr="00A45DA3">
        <w:rPr>
          <w:highlight w:val="yellow"/>
        </w:rPr>
        <w:t>Kutman</w:t>
      </w:r>
      <w:proofErr w:type="spellEnd"/>
      <w:r w:rsidRPr="00A45DA3">
        <w:rPr>
          <w:highlight w:val="yellow"/>
        </w:rPr>
        <w:t xml:space="preserve">, U. B. (2018). Agronomic </w:t>
      </w:r>
      <w:proofErr w:type="spellStart"/>
      <w:r w:rsidRPr="00A45DA3">
        <w:rPr>
          <w:highlight w:val="yellow"/>
        </w:rPr>
        <w:t>biofortification</w:t>
      </w:r>
      <w:proofErr w:type="spellEnd"/>
      <w:r w:rsidRPr="00A45DA3">
        <w:rPr>
          <w:highlight w:val="yellow"/>
        </w:rPr>
        <w:t xml:space="preserve"> of cereals with zinc: A review. </w:t>
      </w:r>
      <w:r w:rsidRPr="00A45DA3">
        <w:rPr>
          <w:highlight w:val="yellow"/>
        </w:rPr>
        <w:tab/>
        <w:t xml:space="preserve">European </w:t>
      </w:r>
      <w:r w:rsidRPr="00A45DA3">
        <w:rPr>
          <w:highlight w:val="yellow"/>
        </w:rPr>
        <w:tab/>
        <w:t xml:space="preserve">Journal </w:t>
      </w:r>
      <w:r w:rsidRPr="00A45DA3">
        <w:rPr>
          <w:highlight w:val="yellow"/>
        </w:rPr>
        <w:tab/>
        <w:t xml:space="preserve">of </w:t>
      </w:r>
      <w:r w:rsidRPr="00A45DA3">
        <w:rPr>
          <w:highlight w:val="yellow"/>
        </w:rPr>
        <w:tab/>
        <w:t xml:space="preserve">Soil </w:t>
      </w:r>
      <w:r w:rsidRPr="00A45DA3">
        <w:rPr>
          <w:highlight w:val="yellow"/>
        </w:rPr>
        <w:tab/>
        <w:t xml:space="preserve">Science, </w:t>
      </w:r>
      <w:r w:rsidRPr="00A45DA3">
        <w:rPr>
          <w:highlight w:val="yellow"/>
        </w:rPr>
        <w:tab/>
        <w:t xml:space="preserve">69(1), </w:t>
      </w:r>
      <w:r w:rsidRPr="00A45DA3">
        <w:rPr>
          <w:highlight w:val="yellow"/>
        </w:rPr>
        <w:tab/>
        <w:t xml:space="preserve">172-180. </w:t>
      </w:r>
      <w:hyperlink r:id="rId8">
        <w:r w:rsidRPr="00A45DA3">
          <w:rPr>
            <w:highlight w:val="yellow"/>
          </w:rPr>
          <w:t xml:space="preserve"> </w:t>
        </w:r>
      </w:hyperlink>
      <w:hyperlink r:id="rId9">
        <w:r w:rsidRPr="00A45DA3">
          <w:rPr>
            <w:highlight w:val="yellow"/>
          </w:rPr>
          <w:t>https://doi.org/10.1111/ejss.12437</w:t>
        </w:r>
      </w:hyperlink>
      <w:hyperlink r:id="rId10">
        <w:r w:rsidRPr="00A45DA3">
          <w:rPr>
            <w:highlight w:val="yellow"/>
          </w:rPr>
          <w:t xml:space="preserve"> </w:t>
        </w:r>
      </w:hyperlink>
    </w:p>
    <w:p w:rsidR="00FF569E" w:rsidRPr="00A45DA3" w:rsidRDefault="007B2206">
      <w:pPr>
        <w:numPr>
          <w:ilvl w:val="0"/>
          <w:numId w:val="2"/>
        </w:numPr>
        <w:ind w:right="9" w:hanging="425"/>
        <w:rPr>
          <w:highlight w:val="yellow"/>
        </w:rPr>
      </w:pPr>
      <w:r w:rsidRPr="00A45DA3">
        <w:rPr>
          <w:highlight w:val="yellow"/>
        </w:rPr>
        <w:t xml:space="preserve">Mousavi, S. R., </w:t>
      </w:r>
      <w:proofErr w:type="spellStart"/>
      <w:r w:rsidRPr="00A45DA3">
        <w:rPr>
          <w:highlight w:val="yellow"/>
        </w:rPr>
        <w:t>Galavi</w:t>
      </w:r>
      <w:proofErr w:type="spellEnd"/>
      <w:r w:rsidRPr="00A45DA3">
        <w:rPr>
          <w:highlight w:val="yellow"/>
        </w:rPr>
        <w:t xml:space="preserve">, M., &amp; </w:t>
      </w:r>
      <w:proofErr w:type="spellStart"/>
      <w:r w:rsidRPr="00A45DA3">
        <w:rPr>
          <w:highlight w:val="yellow"/>
        </w:rPr>
        <w:t>Rezaei</w:t>
      </w:r>
      <w:proofErr w:type="spellEnd"/>
      <w:r w:rsidRPr="00A45DA3">
        <w:rPr>
          <w:highlight w:val="yellow"/>
        </w:rPr>
        <w:t xml:space="preserve">, M. (2020). Zinc (Zn) importance for crop production - A review. International Journal of Agronomy and Agricultural Research, 16(1), 1-8. </w:t>
      </w:r>
    </w:p>
    <w:p w:rsidR="00FF569E" w:rsidRPr="00A45DA3" w:rsidRDefault="007B2206">
      <w:pPr>
        <w:numPr>
          <w:ilvl w:val="0"/>
          <w:numId w:val="2"/>
        </w:numPr>
        <w:ind w:right="9" w:hanging="425"/>
        <w:rPr>
          <w:highlight w:val="yellow"/>
        </w:rPr>
      </w:pPr>
      <w:proofErr w:type="spellStart"/>
      <w:r w:rsidRPr="00A45DA3">
        <w:rPr>
          <w:highlight w:val="yellow"/>
        </w:rPr>
        <w:t>Hamzah</w:t>
      </w:r>
      <w:proofErr w:type="spellEnd"/>
      <w:r w:rsidRPr="00A45DA3">
        <w:rPr>
          <w:highlight w:val="yellow"/>
        </w:rPr>
        <w:t xml:space="preserve"> </w:t>
      </w:r>
      <w:proofErr w:type="spellStart"/>
      <w:r w:rsidRPr="00A45DA3">
        <w:rPr>
          <w:highlight w:val="yellow"/>
        </w:rPr>
        <w:t>Saleem</w:t>
      </w:r>
      <w:proofErr w:type="spellEnd"/>
      <w:r w:rsidRPr="00A45DA3">
        <w:rPr>
          <w:highlight w:val="yellow"/>
        </w:rPr>
        <w:t xml:space="preserve">, M., Usman, K., </w:t>
      </w:r>
      <w:proofErr w:type="spellStart"/>
      <w:r w:rsidRPr="00A45DA3">
        <w:rPr>
          <w:highlight w:val="yellow"/>
        </w:rPr>
        <w:t>Rizwan</w:t>
      </w:r>
      <w:proofErr w:type="spellEnd"/>
      <w:r w:rsidRPr="00A45DA3">
        <w:rPr>
          <w:highlight w:val="yellow"/>
        </w:rPr>
        <w:t xml:space="preserve">, M., Al </w:t>
      </w:r>
      <w:proofErr w:type="spellStart"/>
      <w:r w:rsidRPr="00A45DA3">
        <w:rPr>
          <w:highlight w:val="yellow"/>
        </w:rPr>
        <w:t>Jabri</w:t>
      </w:r>
      <w:proofErr w:type="spellEnd"/>
      <w:r w:rsidRPr="00A45DA3">
        <w:rPr>
          <w:highlight w:val="yellow"/>
        </w:rPr>
        <w:t xml:space="preserve">, H. and </w:t>
      </w:r>
      <w:proofErr w:type="spellStart"/>
      <w:r w:rsidRPr="00A45DA3">
        <w:rPr>
          <w:highlight w:val="yellow"/>
        </w:rPr>
        <w:t>Alsafran</w:t>
      </w:r>
      <w:proofErr w:type="spellEnd"/>
      <w:r w:rsidRPr="00A45DA3">
        <w:rPr>
          <w:highlight w:val="yellow"/>
        </w:rPr>
        <w:t xml:space="preserve">, M., 2022. Functions and strategies for enhancing zinc availability in plants for sustainable agriculture. </w:t>
      </w:r>
      <w:r w:rsidRPr="00A45DA3">
        <w:rPr>
          <w:i/>
          <w:highlight w:val="yellow"/>
        </w:rPr>
        <w:t>Frontiers in Plant Science</w:t>
      </w:r>
      <w:r w:rsidRPr="00A45DA3">
        <w:rPr>
          <w:highlight w:val="yellow"/>
        </w:rPr>
        <w:t xml:space="preserve">, </w:t>
      </w:r>
      <w:r w:rsidRPr="00A45DA3">
        <w:rPr>
          <w:i/>
          <w:highlight w:val="yellow"/>
        </w:rPr>
        <w:t>13</w:t>
      </w:r>
      <w:r w:rsidRPr="00A45DA3">
        <w:rPr>
          <w:highlight w:val="yellow"/>
        </w:rPr>
        <w:t xml:space="preserve">, p.1033092.  </w:t>
      </w:r>
      <w:proofErr w:type="spellStart"/>
      <w:r w:rsidRPr="00A45DA3">
        <w:rPr>
          <w:highlight w:val="yellow"/>
        </w:rPr>
        <w:t>doi</w:t>
      </w:r>
      <w:proofErr w:type="spellEnd"/>
      <w:r w:rsidRPr="00A45DA3">
        <w:rPr>
          <w:highlight w:val="yellow"/>
        </w:rPr>
        <w:t>:</w:t>
      </w:r>
      <w:hyperlink r:id="rId11">
        <w:r w:rsidRPr="00A45DA3">
          <w:rPr>
            <w:highlight w:val="yellow"/>
          </w:rPr>
          <w:t xml:space="preserve"> </w:t>
        </w:r>
      </w:hyperlink>
      <w:hyperlink r:id="rId12">
        <w:r w:rsidRPr="00A45DA3">
          <w:rPr>
            <w:highlight w:val="yellow"/>
            <w:u w:val="single" w:color="000000"/>
          </w:rPr>
          <w:t>10.3389/fpls.2022.1033092</w:t>
        </w:r>
      </w:hyperlink>
      <w:hyperlink r:id="rId13">
        <w:r w:rsidRPr="00A45DA3">
          <w:rPr>
            <w:highlight w:val="yellow"/>
          </w:rPr>
          <w:t xml:space="preserve"> </w:t>
        </w:r>
      </w:hyperlink>
    </w:p>
    <w:p w:rsidR="00FF569E" w:rsidRPr="00A45DA3" w:rsidRDefault="007B2206">
      <w:pPr>
        <w:numPr>
          <w:ilvl w:val="0"/>
          <w:numId w:val="2"/>
        </w:numPr>
        <w:spacing w:after="162" w:line="275" w:lineRule="auto"/>
        <w:ind w:right="9" w:hanging="425"/>
        <w:rPr>
          <w:highlight w:val="yellow"/>
        </w:rPr>
      </w:pPr>
      <w:r w:rsidRPr="00A45DA3">
        <w:rPr>
          <w:highlight w:val="yellow"/>
        </w:rPr>
        <w:t xml:space="preserve">Farooq, M., Wahid, A., &amp; Siddique, K. H. M. (2020). Micronutrient application through seed treatments – A review. Journal of Soil Science and Plant Nutrition, 20(1), 104-123. http://dx.doi.org/10.4067/S0718-95162012000100011  </w:t>
      </w:r>
    </w:p>
    <w:p w:rsidR="00FF569E" w:rsidRPr="00A45DA3" w:rsidRDefault="007B2206">
      <w:pPr>
        <w:numPr>
          <w:ilvl w:val="0"/>
          <w:numId w:val="2"/>
        </w:numPr>
        <w:spacing w:after="1" w:line="275" w:lineRule="auto"/>
        <w:ind w:right="9" w:hanging="425"/>
        <w:rPr>
          <w:highlight w:val="yellow"/>
        </w:rPr>
      </w:pPr>
      <w:proofErr w:type="spellStart"/>
      <w:r w:rsidRPr="00A45DA3">
        <w:rPr>
          <w:highlight w:val="yellow"/>
        </w:rPr>
        <w:t>Umair</w:t>
      </w:r>
      <w:proofErr w:type="spellEnd"/>
      <w:r w:rsidRPr="00A45DA3">
        <w:rPr>
          <w:highlight w:val="yellow"/>
        </w:rPr>
        <w:t xml:space="preserve"> Hassan, M., </w:t>
      </w:r>
      <w:proofErr w:type="spellStart"/>
      <w:r w:rsidRPr="00A45DA3">
        <w:rPr>
          <w:highlight w:val="yellow"/>
        </w:rPr>
        <w:t>Aamer</w:t>
      </w:r>
      <w:proofErr w:type="spellEnd"/>
      <w:r w:rsidRPr="00A45DA3">
        <w:rPr>
          <w:highlight w:val="yellow"/>
        </w:rPr>
        <w:t xml:space="preserve">, M., </w:t>
      </w:r>
      <w:proofErr w:type="spellStart"/>
      <w:r w:rsidRPr="00A45DA3">
        <w:rPr>
          <w:highlight w:val="yellow"/>
        </w:rPr>
        <w:t>Umer</w:t>
      </w:r>
      <w:proofErr w:type="spellEnd"/>
      <w:r w:rsidRPr="00A45DA3">
        <w:rPr>
          <w:highlight w:val="yellow"/>
        </w:rPr>
        <w:t xml:space="preserve"> </w:t>
      </w:r>
      <w:proofErr w:type="spellStart"/>
      <w:r w:rsidRPr="00A45DA3">
        <w:rPr>
          <w:highlight w:val="yellow"/>
        </w:rPr>
        <w:t>Chattha</w:t>
      </w:r>
      <w:proofErr w:type="spellEnd"/>
      <w:r w:rsidRPr="00A45DA3">
        <w:rPr>
          <w:highlight w:val="yellow"/>
        </w:rPr>
        <w:t xml:space="preserve">, M., </w:t>
      </w:r>
      <w:proofErr w:type="spellStart"/>
      <w:r w:rsidRPr="00A45DA3">
        <w:rPr>
          <w:highlight w:val="yellow"/>
        </w:rPr>
        <w:t>Haiying</w:t>
      </w:r>
      <w:proofErr w:type="spellEnd"/>
      <w:r w:rsidRPr="00A45DA3">
        <w:rPr>
          <w:highlight w:val="yellow"/>
        </w:rPr>
        <w:t xml:space="preserve">, T., </w:t>
      </w:r>
      <w:proofErr w:type="spellStart"/>
      <w:r w:rsidRPr="00A45DA3">
        <w:rPr>
          <w:highlight w:val="yellow"/>
        </w:rPr>
        <w:t>Shahzad</w:t>
      </w:r>
      <w:proofErr w:type="spellEnd"/>
      <w:r w:rsidRPr="00A45DA3">
        <w:rPr>
          <w:highlight w:val="yellow"/>
        </w:rPr>
        <w:t xml:space="preserve">, B., </w:t>
      </w:r>
      <w:proofErr w:type="spellStart"/>
      <w:r w:rsidRPr="00A45DA3">
        <w:rPr>
          <w:highlight w:val="yellow"/>
        </w:rPr>
        <w:t>Barbanti</w:t>
      </w:r>
      <w:proofErr w:type="spellEnd"/>
      <w:r w:rsidRPr="00A45DA3">
        <w:rPr>
          <w:highlight w:val="yellow"/>
        </w:rPr>
        <w:t xml:space="preserve">, L., Nawaz, M., Rasheed, A., Afzal, A., Liu, Y. and </w:t>
      </w:r>
      <w:proofErr w:type="spellStart"/>
      <w:r w:rsidRPr="00A45DA3">
        <w:rPr>
          <w:highlight w:val="yellow"/>
        </w:rPr>
        <w:t>Guoqin</w:t>
      </w:r>
      <w:proofErr w:type="spellEnd"/>
      <w:r w:rsidRPr="00A45DA3">
        <w:rPr>
          <w:highlight w:val="yellow"/>
        </w:rPr>
        <w:t xml:space="preserve">, H., 2020. The critical role of zinc in plants facing the drought stress. </w:t>
      </w:r>
      <w:r w:rsidRPr="00A45DA3">
        <w:rPr>
          <w:i/>
          <w:highlight w:val="yellow"/>
        </w:rPr>
        <w:t>Agriculture</w:t>
      </w:r>
      <w:r w:rsidRPr="00A45DA3">
        <w:rPr>
          <w:highlight w:val="yellow"/>
        </w:rPr>
        <w:t xml:space="preserve">, </w:t>
      </w:r>
      <w:r w:rsidRPr="00A45DA3">
        <w:rPr>
          <w:i/>
          <w:highlight w:val="yellow"/>
        </w:rPr>
        <w:t>10</w:t>
      </w:r>
      <w:r w:rsidRPr="00A45DA3">
        <w:rPr>
          <w:highlight w:val="yellow"/>
        </w:rPr>
        <w:t xml:space="preserve">(9), p.396. </w:t>
      </w:r>
    </w:p>
    <w:p w:rsidR="00FF569E" w:rsidRPr="00A45DA3" w:rsidRDefault="007B2206">
      <w:pPr>
        <w:numPr>
          <w:ilvl w:val="0"/>
          <w:numId w:val="2"/>
        </w:numPr>
        <w:ind w:right="9" w:hanging="425"/>
        <w:rPr>
          <w:highlight w:val="yellow"/>
        </w:rPr>
      </w:pPr>
      <w:proofErr w:type="spellStart"/>
      <w:r w:rsidRPr="00A45DA3">
        <w:rPr>
          <w:highlight w:val="yellow"/>
        </w:rPr>
        <w:t>Parashar</w:t>
      </w:r>
      <w:proofErr w:type="spellEnd"/>
      <w:r w:rsidRPr="00A45DA3">
        <w:rPr>
          <w:highlight w:val="yellow"/>
        </w:rPr>
        <w:t xml:space="preserve">, R., Afzal, S., Mishra, M. and Singh, N.K., 2023. Improving </w:t>
      </w:r>
      <w:proofErr w:type="spellStart"/>
      <w:r w:rsidRPr="00A45DA3">
        <w:rPr>
          <w:highlight w:val="yellow"/>
        </w:rPr>
        <w:t>biofortification</w:t>
      </w:r>
      <w:proofErr w:type="spellEnd"/>
      <w:r w:rsidRPr="00A45DA3">
        <w:rPr>
          <w:highlight w:val="yellow"/>
        </w:rPr>
        <w:t xml:space="preserve"> success rates and productivity through zinc nanocomposites in rice (</w:t>
      </w:r>
      <w:proofErr w:type="spellStart"/>
      <w:r w:rsidRPr="00A45DA3">
        <w:rPr>
          <w:i/>
          <w:highlight w:val="yellow"/>
        </w:rPr>
        <w:t>Oryza</w:t>
      </w:r>
      <w:proofErr w:type="spellEnd"/>
      <w:r w:rsidRPr="00A45DA3">
        <w:rPr>
          <w:i/>
          <w:highlight w:val="yellow"/>
        </w:rPr>
        <w:t xml:space="preserve"> sativa </w:t>
      </w:r>
      <w:r w:rsidRPr="00A45DA3">
        <w:rPr>
          <w:highlight w:val="yellow"/>
        </w:rPr>
        <w:t xml:space="preserve">L.). </w:t>
      </w:r>
      <w:r w:rsidRPr="00A45DA3">
        <w:rPr>
          <w:i/>
          <w:highlight w:val="yellow"/>
        </w:rPr>
        <w:t>Environmental Science and Pollution Research</w:t>
      </w:r>
      <w:r w:rsidRPr="00A45DA3">
        <w:rPr>
          <w:highlight w:val="yellow"/>
        </w:rPr>
        <w:t xml:space="preserve">, </w:t>
      </w:r>
      <w:r w:rsidRPr="00A45DA3">
        <w:rPr>
          <w:i/>
          <w:highlight w:val="yellow"/>
        </w:rPr>
        <w:t>30</w:t>
      </w:r>
      <w:r w:rsidRPr="00A45DA3">
        <w:rPr>
          <w:highlight w:val="yellow"/>
        </w:rPr>
        <w:t xml:space="preserve">(15), pp.44223-44233. </w:t>
      </w:r>
    </w:p>
    <w:p w:rsidR="00FF569E" w:rsidRPr="00A45DA3" w:rsidRDefault="007B2206">
      <w:pPr>
        <w:numPr>
          <w:ilvl w:val="0"/>
          <w:numId w:val="2"/>
        </w:numPr>
        <w:ind w:right="9" w:hanging="425"/>
        <w:rPr>
          <w:highlight w:val="yellow"/>
        </w:rPr>
      </w:pPr>
      <w:proofErr w:type="spellStart"/>
      <w:r w:rsidRPr="00A45DA3">
        <w:rPr>
          <w:highlight w:val="yellow"/>
        </w:rPr>
        <w:t>Hareem</w:t>
      </w:r>
      <w:proofErr w:type="spellEnd"/>
      <w:r w:rsidRPr="00A45DA3">
        <w:rPr>
          <w:highlight w:val="yellow"/>
        </w:rPr>
        <w:t xml:space="preserve">, M., Danish, S., Pervez, M. </w:t>
      </w:r>
      <w:r w:rsidRPr="00A45DA3">
        <w:rPr>
          <w:i/>
          <w:highlight w:val="yellow"/>
        </w:rPr>
        <w:t>et al.</w:t>
      </w:r>
      <w:r w:rsidRPr="00A45DA3">
        <w:rPr>
          <w:highlight w:val="yellow"/>
        </w:rPr>
        <w:t xml:space="preserve"> Optimizing chili production in drought stress: combining Zn-quantum dot </w:t>
      </w:r>
      <w:proofErr w:type="spellStart"/>
      <w:r w:rsidRPr="00A45DA3">
        <w:rPr>
          <w:highlight w:val="yellow"/>
        </w:rPr>
        <w:t>biochar</w:t>
      </w:r>
      <w:proofErr w:type="spellEnd"/>
      <w:r w:rsidRPr="00A45DA3">
        <w:rPr>
          <w:highlight w:val="yellow"/>
        </w:rPr>
        <w:t xml:space="preserve"> and </w:t>
      </w:r>
      <w:proofErr w:type="spellStart"/>
      <w:r w:rsidRPr="00A45DA3">
        <w:rPr>
          <w:highlight w:val="yellow"/>
        </w:rPr>
        <w:t>proline</w:t>
      </w:r>
      <w:proofErr w:type="spellEnd"/>
      <w:r w:rsidRPr="00A45DA3">
        <w:rPr>
          <w:highlight w:val="yellow"/>
        </w:rPr>
        <w:t xml:space="preserve"> for improved growth and yield. </w:t>
      </w:r>
      <w:proofErr w:type="spellStart"/>
      <w:r w:rsidRPr="00A45DA3">
        <w:rPr>
          <w:i/>
          <w:highlight w:val="yellow"/>
        </w:rPr>
        <w:t>Sci</w:t>
      </w:r>
      <w:proofErr w:type="spellEnd"/>
      <w:r w:rsidRPr="00A45DA3">
        <w:rPr>
          <w:i/>
          <w:highlight w:val="yellow"/>
        </w:rPr>
        <w:t xml:space="preserve"> Rep</w:t>
      </w:r>
      <w:r w:rsidRPr="00A45DA3">
        <w:rPr>
          <w:highlight w:val="yellow"/>
        </w:rPr>
        <w:t xml:space="preserve"> 14, 6627 (2024). https://doi.org/10.1038/s41598-024-57204-w </w:t>
      </w:r>
    </w:p>
    <w:p w:rsidR="00FF569E" w:rsidRPr="00A45DA3" w:rsidRDefault="007B2206">
      <w:pPr>
        <w:numPr>
          <w:ilvl w:val="0"/>
          <w:numId w:val="2"/>
        </w:numPr>
        <w:ind w:right="9" w:hanging="425"/>
        <w:rPr>
          <w:highlight w:val="yellow"/>
        </w:rPr>
      </w:pPr>
      <w:proofErr w:type="spellStart"/>
      <w:r w:rsidRPr="00A45DA3">
        <w:rPr>
          <w:highlight w:val="yellow"/>
        </w:rPr>
        <w:lastRenderedPageBreak/>
        <w:t>Jafir</w:t>
      </w:r>
      <w:proofErr w:type="spellEnd"/>
      <w:r w:rsidRPr="00A45DA3">
        <w:rPr>
          <w:highlight w:val="yellow"/>
        </w:rPr>
        <w:t xml:space="preserve">, M., Khan, A., Ahmad, A., Hussain, K., </w:t>
      </w:r>
      <w:proofErr w:type="spellStart"/>
      <w:proofErr w:type="gramStart"/>
      <w:r w:rsidRPr="00A45DA3">
        <w:rPr>
          <w:highlight w:val="yellow"/>
        </w:rPr>
        <w:t>ur</w:t>
      </w:r>
      <w:proofErr w:type="spellEnd"/>
      <w:proofErr w:type="gramEnd"/>
      <w:r w:rsidRPr="00A45DA3">
        <w:rPr>
          <w:highlight w:val="yellow"/>
        </w:rPr>
        <w:t xml:space="preserve"> </w:t>
      </w:r>
      <w:proofErr w:type="spellStart"/>
      <w:r w:rsidRPr="00A45DA3">
        <w:rPr>
          <w:highlight w:val="yellow"/>
        </w:rPr>
        <w:t>Rehman</w:t>
      </w:r>
      <w:proofErr w:type="spellEnd"/>
      <w:r w:rsidRPr="00A45DA3">
        <w:rPr>
          <w:highlight w:val="yellow"/>
        </w:rPr>
        <w:t xml:space="preserve">, M.Z., </w:t>
      </w:r>
      <w:proofErr w:type="spellStart"/>
      <w:r w:rsidRPr="00A45DA3">
        <w:rPr>
          <w:highlight w:val="yellow"/>
        </w:rPr>
        <w:t>Nazeer</w:t>
      </w:r>
      <w:proofErr w:type="spellEnd"/>
      <w:r w:rsidRPr="00A45DA3">
        <w:rPr>
          <w:highlight w:val="yellow"/>
        </w:rPr>
        <w:t xml:space="preserve"> Ahmad, S.J., Irfan, M., Sabir, M.A., Khan, T.H. and Zulfiqar, U., 2024. Zinc nanoparticles for enhancing plant tolerance to abiotic stress: a bibliometric analysis and review. </w:t>
      </w:r>
      <w:r w:rsidRPr="00A45DA3">
        <w:rPr>
          <w:i/>
          <w:highlight w:val="yellow"/>
        </w:rPr>
        <w:t>Journal of Soil Science and Plant Nutrition</w:t>
      </w:r>
      <w:r w:rsidRPr="00A45DA3">
        <w:rPr>
          <w:highlight w:val="yellow"/>
        </w:rPr>
        <w:t xml:space="preserve">, pp.1-16. </w:t>
      </w:r>
    </w:p>
    <w:p w:rsidR="00FF569E" w:rsidRPr="00A45DA3" w:rsidRDefault="007B2206">
      <w:pPr>
        <w:numPr>
          <w:ilvl w:val="0"/>
          <w:numId w:val="2"/>
        </w:numPr>
        <w:spacing w:after="164" w:line="275" w:lineRule="auto"/>
        <w:ind w:right="9" w:hanging="425"/>
        <w:rPr>
          <w:highlight w:val="yellow"/>
        </w:rPr>
      </w:pPr>
      <w:r w:rsidRPr="00A45DA3">
        <w:rPr>
          <w:highlight w:val="yellow"/>
        </w:rPr>
        <w:t xml:space="preserve">Singh, A., Rajput, V.D., </w:t>
      </w:r>
      <w:proofErr w:type="spellStart"/>
      <w:r w:rsidRPr="00A45DA3">
        <w:rPr>
          <w:highlight w:val="yellow"/>
        </w:rPr>
        <w:t>Lalotra</w:t>
      </w:r>
      <w:proofErr w:type="spellEnd"/>
      <w:r w:rsidRPr="00A45DA3">
        <w:rPr>
          <w:highlight w:val="yellow"/>
        </w:rPr>
        <w:t xml:space="preserve">, S., Agrawal, S., </w:t>
      </w:r>
      <w:proofErr w:type="spellStart"/>
      <w:r w:rsidRPr="00A45DA3">
        <w:rPr>
          <w:highlight w:val="yellow"/>
        </w:rPr>
        <w:t>Ghazaryan</w:t>
      </w:r>
      <w:proofErr w:type="spellEnd"/>
      <w:r w:rsidRPr="00A45DA3">
        <w:rPr>
          <w:highlight w:val="yellow"/>
        </w:rPr>
        <w:t xml:space="preserve">, K., Singh, J., </w:t>
      </w:r>
      <w:proofErr w:type="spellStart"/>
      <w:r w:rsidRPr="00A45DA3">
        <w:rPr>
          <w:highlight w:val="yellow"/>
        </w:rPr>
        <w:t>Minkina</w:t>
      </w:r>
      <w:proofErr w:type="spellEnd"/>
      <w:r w:rsidRPr="00A45DA3">
        <w:rPr>
          <w:highlight w:val="yellow"/>
        </w:rPr>
        <w:t xml:space="preserve">, T., Rajput, P., </w:t>
      </w:r>
      <w:proofErr w:type="spellStart"/>
      <w:r w:rsidRPr="00A45DA3">
        <w:rPr>
          <w:highlight w:val="yellow"/>
        </w:rPr>
        <w:t>Mandzhieva</w:t>
      </w:r>
      <w:proofErr w:type="spellEnd"/>
      <w:r w:rsidRPr="00A45DA3">
        <w:rPr>
          <w:highlight w:val="yellow"/>
        </w:rPr>
        <w:t xml:space="preserve">, S. and </w:t>
      </w:r>
      <w:proofErr w:type="spellStart"/>
      <w:r w:rsidRPr="00A45DA3">
        <w:rPr>
          <w:highlight w:val="yellow"/>
        </w:rPr>
        <w:t>Alexiou</w:t>
      </w:r>
      <w:proofErr w:type="spellEnd"/>
      <w:r w:rsidRPr="00A45DA3">
        <w:rPr>
          <w:highlight w:val="yellow"/>
        </w:rPr>
        <w:t xml:space="preserve">, A., 2024. Zinc oxide nanoparticles influence on plant tolerance to salinity stress: insights into physiological, biochemical, and molecular responses. </w:t>
      </w:r>
      <w:r w:rsidRPr="00A45DA3">
        <w:rPr>
          <w:i/>
          <w:highlight w:val="yellow"/>
        </w:rPr>
        <w:t xml:space="preserve">Environmental </w:t>
      </w:r>
      <w:r w:rsidRPr="00A45DA3">
        <w:rPr>
          <w:i/>
          <w:highlight w:val="yellow"/>
        </w:rPr>
        <w:tab/>
        <w:t xml:space="preserve">Geochemistry </w:t>
      </w:r>
      <w:r w:rsidRPr="00A45DA3">
        <w:rPr>
          <w:i/>
          <w:highlight w:val="yellow"/>
        </w:rPr>
        <w:tab/>
        <w:t xml:space="preserve">and </w:t>
      </w:r>
      <w:r w:rsidRPr="00A45DA3">
        <w:rPr>
          <w:i/>
          <w:highlight w:val="yellow"/>
        </w:rPr>
        <w:tab/>
        <w:t>Health</w:t>
      </w:r>
      <w:r w:rsidRPr="00A45DA3">
        <w:rPr>
          <w:highlight w:val="yellow"/>
        </w:rPr>
        <w:t xml:space="preserve">, </w:t>
      </w:r>
      <w:r w:rsidRPr="00A45DA3">
        <w:rPr>
          <w:i/>
          <w:highlight w:val="yellow"/>
        </w:rPr>
        <w:t>46</w:t>
      </w:r>
      <w:r w:rsidRPr="00A45DA3">
        <w:rPr>
          <w:highlight w:val="yellow"/>
        </w:rPr>
        <w:t xml:space="preserve">(5), </w:t>
      </w:r>
      <w:r w:rsidRPr="00A45DA3">
        <w:rPr>
          <w:highlight w:val="yellow"/>
        </w:rPr>
        <w:tab/>
        <w:t xml:space="preserve">p.148. </w:t>
      </w:r>
      <w:r w:rsidRPr="00A45DA3">
        <w:rPr>
          <w:highlight w:val="yellow"/>
        </w:rPr>
        <w:tab/>
        <w:t xml:space="preserve">DOI https://doi.org/10.1007/s10653-024-01921-8 </w:t>
      </w:r>
    </w:p>
    <w:p w:rsidR="00FF569E" w:rsidRDefault="007B2206">
      <w:pPr>
        <w:numPr>
          <w:ilvl w:val="0"/>
          <w:numId w:val="2"/>
        </w:numPr>
        <w:spacing w:after="3" w:line="239" w:lineRule="auto"/>
        <w:ind w:right="9" w:hanging="425"/>
      </w:pPr>
      <w:r>
        <w:rPr>
          <w:rFonts w:ascii="Calibri" w:eastAsia="Calibri" w:hAnsi="Calibri" w:cs="Calibri"/>
          <w:noProof/>
          <w:sz w:val="22"/>
        </w:rPr>
        <mc:AlternateContent>
          <mc:Choice Requires="wpg">
            <w:drawing>
              <wp:anchor distT="0" distB="0" distL="114300" distR="114300" simplePos="0" relativeHeight="251681792" behindDoc="1" locked="0" layoutInCell="1" allowOverlap="1">
                <wp:simplePos x="0" y="0"/>
                <wp:positionH relativeFrom="column">
                  <wp:posOffset>269557</wp:posOffset>
                </wp:positionH>
                <wp:positionV relativeFrom="paragraph">
                  <wp:posOffset>11980</wp:posOffset>
                </wp:positionV>
                <wp:extent cx="5456174" cy="513969"/>
                <wp:effectExtent l="0" t="0" r="0" b="0"/>
                <wp:wrapNone/>
                <wp:docPr id="33621" name="Group 33621"/>
                <wp:cNvGraphicFramePr/>
                <a:graphic xmlns:a="http://schemas.openxmlformats.org/drawingml/2006/main">
                  <a:graphicData uri="http://schemas.microsoft.com/office/word/2010/wordprocessingGroup">
                    <wpg:wgp>
                      <wpg:cNvGrpSpPr/>
                      <wpg:grpSpPr>
                        <a:xfrm>
                          <a:off x="0" y="0"/>
                          <a:ext cx="5456174" cy="513969"/>
                          <a:chOff x="0" y="0"/>
                          <a:chExt cx="5456174" cy="513969"/>
                        </a:xfrm>
                      </wpg:grpSpPr>
                      <wps:wsp>
                        <wps:cNvPr id="35524" name="Shape 35524"/>
                        <wps:cNvSpPr/>
                        <wps:spPr>
                          <a:xfrm>
                            <a:off x="2794" y="350774"/>
                            <a:ext cx="177165" cy="163195"/>
                          </a:xfrm>
                          <a:custGeom>
                            <a:avLst/>
                            <a:gdLst/>
                            <a:ahLst/>
                            <a:cxnLst/>
                            <a:rect l="0" t="0" r="0" b="0"/>
                            <a:pathLst>
                              <a:path w="177165" h="163195">
                                <a:moveTo>
                                  <a:pt x="0" y="0"/>
                                </a:moveTo>
                                <a:lnTo>
                                  <a:pt x="177165" y="0"/>
                                </a:lnTo>
                                <a:lnTo>
                                  <a:pt x="177165" y="163195"/>
                                </a:lnTo>
                                <a:lnTo>
                                  <a:pt x="0" y="163195"/>
                                </a:lnTo>
                                <a:lnTo>
                                  <a:pt x="0" y="0"/>
                                </a:lnTo>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s:wsp>
                        <wps:cNvPr id="35525" name="Shape 35525"/>
                        <wps:cNvSpPr/>
                        <wps:spPr>
                          <a:xfrm>
                            <a:off x="5265166" y="169673"/>
                            <a:ext cx="191008" cy="169672"/>
                          </a:xfrm>
                          <a:custGeom>
                            <a:avLst/>
                            <a:gdLst/>
                            <a:ahLst/>
                            <a:cxnLst/>
                            <a:rect l="0" t="0" r="0" b="0"/>
                            <a:pathLst>
                              <a:path w="191008" h="169672">
                                <a:moveTo>
                                  <a:pt x="0" y="0"/>
                                </a:moveTo>
                                <a:lnTo>
                                  <a:pt x="191008" y="0"/>
                                </a:lnTo>
                                <a:lnTo>
                                  <a:pt x="191008" y="169672"/>
                                </a:lnTo>
                                <a:lnTo>
                                  <a:pt x="0" y="169672"/>
                                </a:lnTo>
                                <a:lnTo>
                                  <a:pt x="0" y="0"/>
                                </a:lnTo>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s:wsp>
                        <wps:cNvPr id="35526" name="Shape 35526"/>
                        <wps:cNvSpPr/>
                        <wps:spPr>
                          <a:xfrm>
                            <a:off x="4677918" y="169673"/>
                            <a:ext cx="134239" cy="169672"/>
                          </a:xfrm>
                          <a:custGeom>
                            <a:avLst/>
                            <a:gdLst/>
                            <a:ahLst/>
                            <a:cxnLst/>
                            <a:rect l="0" t="0" r="0" b="0"/>
                            <a:pathLst>
                              <a:path w="134239" h="169672">
                                <a:moveTo>
                                  <a:pt x="0" y="0"/>
                                </a:moveTo>
                                <a:lnTo>
                                  <a:pt x="134239" y="0"/>
                                </a:lnTo>
                                <a:lnTo>
                                  <a:pt x="134239" y="169672"/>
                                </a:lnTo>
                                <a:lnTo>
                                  <a:pt x="0" y="169672"/>
                                </a:lnTo>
                                <a:lnTo>
                                  <a:pt x="0" y="0"/>
                                </a:lnTo>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s:wsp>
                        <wps:cNvPr id="35527" name="Shape 35527"/>
                        <wps:cNvSpPr/>
                        <wps:spPr>
                          <a:xfrm>
                            <a:off x="3946906" y="169673"/>
                            <a:ext cx="634492" cy="169672"/>
                          </a:xfrm>
                          <a:custGeom>
                            <a:avLst/>
                            <a:gdLst/>
                            <a:ahLst/>
                            <a:cxnLst/>
                            <a:rect l="0" t="0" r="0" b="0"/>
                            <a:pathLst>
                              <a:path w="634492" h="169672">
                                <a:moveTo>
                                  <a:pt x="0" y="0"/>
                                </a:moveTo>
                                <a:lnTo>
                                  <a:pt x="634492" y="0"/>
                                </a:lnTo>
                                <a:lnTo>
                                  <a:pt x="634492" y="169672"/>
                                </a:lnTo>
                                <a:lnTo>
                                  <a:pt x="0" y="169672"/>
                                </a:lnTo>
                                <a:lnTo>
                                  <a:pt x="0" y="0"/>
                                </a:lnTo>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s:wsp>
                        <wps:cNvPr id="2297" name="Shape 2297"/>
                        <wps:cNvSpPr/>
                        <wps:spPr>
                          <a:xfrm>
                            <a:off x="0" y="0"/>
                            <a:ext cx="5450713" cy="339217"/>
                          </a:xfrm>
                          <a:custGeom>
                            <a:avLst/>
                            <a:gdLst/>
                            <a:ahLst/>
                            <a:cxnLst/>
                            <a:rect l="0" t="0" r="0" b="0"/>
                            <a:pathLst>
                              <a:path w="5450713" h="339217">
                                <a:moveTo>
                                  <a:pt x="9906" y="0"/>
                                </a:moveTo>
                                <a:lnTo>
                                  <a:pt x="1581404" y="0"/>
                                </a:lnTo>
                                <a:lnTo>
                                  <a:pt x="1581404" y="169545"/>
                                </a:lnTo>
                                <a:lnTo>
                                  <a:pt x="1974088" y="169545"/>
                                </a:lnTo>
                                <a:lnTo>
                                  <a:pt x="1974088" y="0"/>
                                </a:lnTo>
                                <a:lnTo>
                                  <a:pt x="2423922" y="0"/>
                                </a:lnTo>
                                <a:lnTo>
                                  <a:pt x="2423922" y="169545"/>
                                </a:lnTo>
                                <a:lnTo>
                                  <a:pt x="2984500" y="169545"/>
                                </a:lnTo>
                                <a:lnTo>
                                  <a:pt x="2984500" y="0"/>
                                </a:lnTo>
                                <a:lnTo>
                                  <a:pt x="3043301" y="0"/>
                                </a:lnTo>
                                <a:lnTo>
                                  <a:pt x="3043301" y="169545"/>
                                </a:lnTo>
                                <a:lnTo>
                                  <a:pt x="3154807" y="169545"/>
                                </a:lnTo>
                                <a:lnTo>
                                  <a:pt x="3154807" y="0"/>
                                </a:lnTo>
                                <a:lnTo>
                                  <a:pt x="5450713" y="0"/>
                                </a:lnTo>
                                <a:lnTo>
                                  <a:pt x="5450713" y="169545"/>
                                </a:lnTo>
                                <a:lnTo>
                                  <a:pt x="3239262" y="169545"/>
                                </a:lnTo>
                                <a:lnTo>
                                  <a:pt x="3239262" y="339217"/>
                                </a:lnTo>
                                <a:lnTo>
                                  <a:pt x="0" y="339217"/>
                                </a:lnTo>
                                <a:lnTo>
                                  <a:pt x="0" y="169545"/>
                                </a:lnTo>
                                <a:lnTo>
                                  <a:pt x="9906" y="169545"/>
                                </a:lnTo>
                                <a:lnTo>
                                  <a:pt x="9906" y="0"/>
                                </a:lnTo>
                                <a:close/>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xmlns:a="http://schemas.openxmlformats.org/drawingml/2006/main">
            <w:pict>
              <v:group id="Group 33621" style="width:429.62pt;height:40.47pt;position:absolute;z-index:-2147483439;mso-position-horizontal-relative:text;mso-position-horizontal:absolute;margin-left:21.225pt;mso-position-vertical-relative:text;margin-top:0.943268pt;" coordsize="54561,5139">
                <v:shape id="Shape 35528" style="position:absolute;width:1771;height:1631;left:27;top:3507;" coordsize="177165,163195" path="m0,0l177165,0l177165,163195l0,163195l0,0">
                  <v:stroke weight="0pt" endcap="flat" joinstyle="miter" miterlimit="10" on="false" color="#000000" opacity="0"/>
                  <v:fill on="true" color="#0563c1" opacity="0.25098"/>
                </v:shape>
                <v:shape id="Shape 35529" style="position:absolute;width:1910;height:1696;left:52651;top:1696;" coordsize="191008,169672" path="m0,0l191008,0l191008,169672l0,169672l0,0">
                  <v:stroke weight="0pt" endcap="flat" joinstyle="miter" miterlimit="10" on="false" color="#000000" opacity="0"/>
                  <v:fill on="true" color="#0563c1" opacity="0.25098"/>
                </v:shape>
                <v:shape id="Shape 35530" style="position:absolute;width:1342;height:1696;left:46779;top:1696;" coordsize="134239,169672" path="m0,0l134239,0l134239,169672l0,169672l0,0">
                  <v:stroke weight="0pt" endcap="flat" joinstyle="miter" miterlimit="10" on="false" color="#000000" opacity="0"/>
                  <v:fill on="true" color="#0563c1" opacity="0.25098"/>
                </v:shape>
                <v:shape id="Shape 35531" style="position:absolute;width:6344;height:1696;left:39469;top:1696;" coordsize="634492,169672" path="m0,0l634492,0l634492,169672l0,169672l0,0">
                  <v:stroke weight="0pt" endcap="flat" joinstyle="miter" miterlimit="10" on="false" color="#000000" opacity="0"/>
                  <v:fill on="true" color="#0563c1" opacity="0.25098"/>
                </v:shape>
                <v:shape id="Shape 2297" style="position:absolute;width:54507;height:3392;left:0;top:0;" coordsize="5450713,339217" path="m9906,0l1581404,0l1581404,169545l1974088,169545l1974088,0l2423922,0l2423922,169545l2984500,169545l2984500,0l3043301,0l3043301,169545l3154807,169545l3154807,0l5450713,0l5450713,169545l3239262,169545l3239262,339217l0,339217l0,169545l9906,169545l9906,0x">
                  <v:stroke weight="0pt" endcap="flat" joinstyle="miter" miterlimit="10" on="false" color="#000000" opacity="0"/>
                  <v:fill on="true" color="#0563c1" opacity="0.25098"/>
                </v:shape>
              </v:group>
            </w:pict>
          </mc:Fallback>
        </mc:AlternateContent>
      </w:r>
      <w:r>
        <w:rPr>
          <w:color w:val="FF0000"/>
        </w:rPr>
        <w:t>SINGH, S., KUMAR, M. and SINGH, V., 2025. Effect of zinc and boron on growth, productivity and quality of maize (</w:t>
      </w:r>
      <w:proofErr w:type="spellStart"/>
      <w:r>
        <w:rPr>
          <w:color w:val="FF0000"/>
        </w:rPr>
        <w:t>Zea</w:t>
      </w:r>
      <w:proofErr w:type="spellEnd"/>
      <w:r>
        <w:rPr>
          <w:color w:val="FF0000"/>
        </w:rPr>
        <w:t xml:space="preserve"> mays). </w:t>
      </w:r>
      <w:r>
        <w:rPr>
          <w:i/>
          <w:color w:val="FF0000"/>
        </w:rPr>
        <w:t>Indian Journal of Agronomy</w:t>
      </w:r>
      <w:r>
        <w:rPr>
          <w:color w:val="FF0000"/>
        </w:rPr>
        <w:t xml:space="preserve">, </w:t>
      </w:r>
      <w:r>
        <w:rPr>
          <w:i/>
          <w:color w:val="FF0000"/>
        </w:rPr>
        <w:t>70</w:t>
      </w:r>
      <w:r>
        <w:rPr>
          <w:color w:val="FF0000"/>
        </w:rPr>
        <w:t xml:space="preserve">(1), pp.3440. </w:t>
      </w:r>
      <w:r>
        <w:t xml:space="preserve"> </w:t>
      </w:r>
    </w:p>
    <w:p w:rsidR="00FF569E" w:rsidRPr="00A45DA3" w:rsidRDefault="007B2206">
      <w:pPr>
        <w:numPr>
          <w:ilvl w:val="0"/>
          <w:numId w:val="2"/>
        </w:numPr>
        <w:ind w:right="9" w:hanging="425"/>
        <w:rPr>
          <w:highlight w:val="yellow"/>
        </w:rPr>
      </w:pPr>
      <w:proofErr w:type="spellStart"/>
      <w:r w:rsidRPr="00A45DA3">
        <w:rPr>
          <w:highlight w:val="yellow"/>
        </w:rPr>
        <w:t>Fernández</w:t>
      </w:r>
      <w:proofErr w:type="spellEnd"/>
      <w:r w:rsidRPr="00A45DA3">
        <w:rPr>
          <w:highlight w:val="yellow"/>
        </w:rPr>
        <w:t xml:space="preserve">, V., Ebert, G., &amp; </w:t>
      </w:r>
      <w:proofErr w:type="spellStart"/>
      <w:r w:rsidRPr="00A45DA3">
        <w:rPr>
          <w:highlight w:val="yellow"/>
        </w:rPr>
        <w:t>Winkelmann</w:t>
      </w:r>
      <w:proofErr w:type="spellEnd"/>
      <w:r w:rsidRPr="00A45DA3">
        <w:rPr>
          <w:highlight w:val="yellow"/>
        </w:rPr>
        <w:t xml:space="preserve">, G. (2013). Foliar Iron Fertilization: A Critical Review. Journal of Plant Nutrition, 36(13), 2147-2172. </w:t>
      </w:r>
    </w:p>
    <w:p w:rsidR="00FF569E" w:rsidRPr="00A45DA3" w:rsidRDefault="007B2206">
      <w:pPr>
        <w:numPr>
          <w:ilvl w:val="0"/>
          <w:numId w:val="2"/>
        </w:numPr>
        <w:ind w:right="9" w:hanging="425"/>
        <w:rPr>
          <w:highlight w:val="yellow"/>
        </w:rPr>
      </w:pPr>
      <w:proofErr w:type="spellStart"/>
      <w:r w:rsidRPr="00A45DA3">
        <w:rPr>
          <w:highlight w:val="yellow"/>
        </w:rPr>
        <w:t>Fageria</w:t>
      </w:r>
      <w:proofErr w:type="spellEnd"/>
      <w:r w:rsidRPr="00A45DA3">
        <w:rPr>
          <w:highlight w:val="yellow"/>
        </w:rPr>
        <w:t xml:space="preserve">, N. K., Barbosa </w:t>
      </w:r>
      <w:proofErr w:type="spellStart"/>
      <w:r w:rsidRPr="00A45DA3">
        <w:rPr>
          <w:highlight w:val="yellow"/>
        </w:rPr>
        <w:t>Filho</w:t>
      </w:r>
      <w:proofErr w:type="spellEnd"/>
      <w:r w:rsidRPr="00A45DA3">
        <w:rPr>
          <w:highlight w:val="yellow"/>
        </w:rPr>
        <w:t xml:space="preserve">, M. P., Moreira, A., &amp; </w:t>
      </w:r>
      <w:proofErr w:type="spellStart"/>
      <w:r w:rsidRPr="00A45DA3">
        <w:rPr>
          <w:highlight w:val="yellow"/>
        </w:rPr>
        <w:t>Guimarães</w:t>
      </w:r>
      <w:proofErr w:type="spellEnd"/>
      <w:r w:rsidRPr="00A45DA3">
        <w:rPr>
          <w:highlight w:val="yellow"/>
        </w:rPr>
        <w:t xml:space="preserve">, C. M. (2009). Foliar Fertilization of Crop Plants. Journal of Plant Nutrition, 32(6), 1044-1064. </w:t>
      </w:r>
    </w:p>
    <w:p w:rsidR="00FF569E" w:rsidRDefault="007B2206">
      <w:pPr>
        <w:numPr>
          <w:ilvl w:val="0"/>
          <w:numId w:val="2"/>
        </w:numPr>
        <w:spacing w:after="1" w:line="275" w:lineRule="auto"/>
        <w:ind w:right="9" w:hanging="425"/>
      </w:pPr>
      <w:proofErr w:type="spellStart"/>
      <w:r>
        <w:t>Römheld</w:t>
      </w:r>
      <w:proofErr w:type="spellEnd"/>
      <w:r>
        <w:t>, V., &amp; El-</w:t>
      </w:r>
      <w:proofErr w:type="spellStart"/>
      <w:r>
        <w:t>Fouly</w:t>
      </w:r>
      <w:proofErr w:type="spellEnd"/>
      <w:r>
        <w:t xml:space="preserve">, M. M. (1999). Foliar nutrient application: Challenge and limits in crop production. Proceedings of the 2nd International Workshop on Foliar Fertilization. </w:t>
      </w:r>
    </w:p>
    <w:p w:rsidR="00FF569E" w:rsidRPr="00A45DA3" w:rsidRDefault="007B2206">
      <w:pPr>
        <w:numPr>
          <w:ilvl w:val="0"/>
          <w:numId w:val="2"/>
        </w:numPr>
        <w:ind w:right="9" w:hanging="425"/>
        <w:rPr>
          <w:highlight w:val="yellow"/>
        </w:rPr>
      </w:pPr>
      <w:r w:rsidRPr="00A45DA3">
        <w:rPr>
          <w:highlight w:val="yellow"/>
        </w:rPr>
        <w:t xml:space="preserve">Pandey, S., Sharma, P.K., Roy, S., </w:t>
      </w:r>
      <w:proofErr w:type="spellStart"/>
      <w:r w:rsidRPr="00A45DA3">
        <w:rPr>
          <w:highlight w:val="yellow"/>
        </w:rPr>
        <w:t>Choudhary</w:t>
      </w:r>
      <w:proofErr w:type="spellEnd"/>
      <w:r w:rsidRPr="00A45DA3">
        <w:rPr>
          <w:highlight w:val="yellow"/>
        </w:rPr>
        <w:t xml:space="preserve">, D., </w:t>
      </w:r>
      <w:proofErr w:type="spellStart"/>
      <w:r w:rsidRPr="00A45DA3">
        <w:rPr>
          <w:highlight w:val="yellow"/>
        </w:rPr>
        <w:t>Choudhary</w:t>
      </w:r>
      <w:proofErr w:type="spellEnd"/>
      <w:r w:rsidRPr="00A45DA3">
        <w:rPr>
          <w:highlight w:val="yellow"/>
        </w:rPr>
        <w:t xml:space="preserve">, R., Naga, I.R., Singh, R. and </w:t>
      </w:r>
      <w:proofErr w:type="spellStart"/>
      <w:r w:rsidRPr="00A45DA3">
        <w:rPr>
          <w:highlight w:val="yellow"/>
        </w:rPr>
        <w:t>Ninama</w:t>
      </w:r>
      <w:proofErr w:type="spellEnd"/>
      <w:r w:rsidRPr="00A45DA3">
        <w:rPr>
          <w:highlight w:val="yellow"/>
        </w:rPr>
        <w:t xml:space="preserve">, J., 2024. Role of foliar application of micronutrients on growth and yield of pulses: A review. </w:t>
      </w:r>
      <w:r w:rsidRPr="00A45DA3">
        <w:rPr>
          <w:i/>
          <w:highlight w:val="yellow"/>
        </w:rPr>
        <w:t>International Journal of Environment and Climate Change</w:t>
      </w:r>
      <w:r w:rsidRPr="00A45DA3">
        <w:rPr>
          <w:highlight w:val="yellow"/>
        </w:rPr>
        <w:t xml:space="preserve">, </w:t>
      </w:r>
      <w:r w:rsidRPr="00A45DA3">
        <w:rPr>
          <w:i/>
          <w:highlight w:val="yellow"/>
        </w:rPr>
        <w:t>14</w:t>
      </w:r>
      <w:r w:rsidRPr="00A45DA3">
        <w:rPr>
          <w:highlight w:val="yellow"/>
        </w:rPr>
        <w:t xml:space="preserve">(1), pp.330-337. </w:t>
      </w:r>
    </w:p>
    <w:p w:rsidR="00FF569E" w:rsidRPr="00A45DA3" w:rsidRDefault="007B2206">
      <w:pPr>
        <w:numPr>
          <w:ilvl w:val="0"/>
          <w:numId w:val="2"/>
        </w:numPr>
        <w:ind w:right="9" w:hanging="425"/>
        <w:rPr>
          <w:highlight w:val="yellow"/>
        </w:rPr>
      </w:pPr>
      <w:r w:rsidRPr="00A45DA3">
        <w:rPr>
          <w:highlight w:val="yellow"/>
        </w:rPr>
        <w:t xml:space="preserve">Zhang, Y., Shi, R., </w:t>
      </w:r>
      <w:proofErr w:type="spellStart"/>
      <w:r w:rsidRPr="00A45DA3">
        <w:rPr>
          <w:highlight w:val="yellow"/>
        </w:rPr>
        <w:t>Rezaul</w:t>
      </w:r>
      <w:proofErr w:type="spellEnd"/>
      <w:r w:rsidRPr="00A45DA3">
        <w:rPr>
          <w:highlight w:val="yellow"/>
        </w:rPr>
        <w:t xml:space="preserve">, K. M., Zhang, F., &amp; Zou, C. (2010). Iron and zinc concentrations in grain and flour of winter wheat as affected by foliar application. Journal of Agricultural and Food Chemistry, 58(23), 12268-12274. </w:t>
      </w:r>
    </w:p>
    <w:p w:rsidR="00FF569E" w:rsidRDefault="007B2206">
      <w:pPr>
        <w:spacing w:after="0" w:line="259" w:lineRule="auto"/>
        <w:ind w:left="420" w:hanging="10"/>
        <w:jc w:val="left"/>
      </w:pPr>
      <w:r w:rsidRPr="00A45DA3">
        <w:rPr>
          <w:highlight w:val="yellow"/>
        </w:rPr>
        <w:t>DOI:</w:t>
      </w:r>
      <w:hyperlink r:id="rId14">
        <w:r w:rsidRPr="00A45DA3">
          <w:rPr>
            <w:highlight w:val="yellow"/>
          </w:rPr>
          <w:t xml:space="preserve"> </w:t>
        </w:r>
      </w:hyperlink>
      <w:hyperlink r:id="rId15">
        <w:r w:rsidRPr="00A45DA3">
          <w:rPr>
            <w:highlight w:val="yellow"/>
            <w:u w:val="single" w:color="000000"/>
          </w:rPr>
          <w:t>10.1021/jf103039k</w:t>
        </w:r>
      </w:hyperlink>
      <w:hyperlink r:id="rId16">
        <w:r w:rsidRPr="00A45DA3">
          <w:rPr>
            <w:highlight w:val="yellow"/>
          </w:rPr>
          <w:t xml:space="preserve"> </w:t>
        </w:r>
      </w:hyperlink>
    </w:p>
    <w:p w:rsidR="00FF569E" w:rsidRPr="00A45DA3" w:rsidRDefault="007B2206">
      <w:pPr>
        <w:numPr>
          <w:ilvl w:val="0"/>
          <w:numId w:val="2"/>
        </w:numPr>
        <w:spacing w:after="169"/>
        <w:ind w:right="9" w:hanging="425"/>
        <w:rPr>
          <w:highlight w:val="yellow"/>
        </w:rPr>
      </w:pPr>
      <w:r w:rsidRPr="00A45DA3">
        <w:rPr>
          <w:highlight w:val="yellow"/>
        </w:rPr>
        <w:t xml:space="preserve">Singh, G. and Pal, V., 2024. Agronomic innovations for enhancement of zinc content in pulses: A review. </w:t>
      </w:r>
      <w:r w:rsidRPr="00A45DA3">
        <w:rPr>
          <w:i/>
          <w:highlight w:val="yellow"/>
        </w:rPr>
        <w:t>Journal of Food Legumes</w:t>
      </w:r>
      <w:r w:rsidRPr="00A45DA3">
        <w:rPr>
          <w:highlight w:val="yellow"/>
        </w:rPr>
        <w:t xml:space="preserve">, </w:t>
      </w:r>
      <w:r w:rsidRPr="00A45DA3">
        <w:rPr>
          <w:i/>
          <w:highlight w:val="yellow"/>
        </w:rPr>
        <w:t>37</w:t>
      </w:r>
      <w:r w:rsidRPr="00A45DA3">
        <w:rPr>
          <w:highlight w:val="yellow"/>
        </w:rPr>
        <w:t xml:space="preserve">(1), pp.11-21. DOI: </w:t>
      </w:r>
      <w:hyperlink r:id="rId17">
        <w:r w:rsidRPr="00A45DA3">
          <w:rPr>
            <w:highlight w:val="yellow"/>
            <w:u w:val="single" w:color="000000"/>
          </w:rPr>
          <w:t>https://doi.org/10.59797/jfl.v37.i1.173</w:t>
        </w:r>
      </w:hyperlink>
      <w:hyperlink r:id="rId18">
        <w:r w:rsidRPr="00A45DA3">
          <w:rPr>
            <w:highlight w:val="yellow"/>
          </w:rPr>
          <w:t xml:space="preserve"> </w:t>
        </w:r>
      </w:hyperlink>
    </w:p>
    <w:p w:rsidR="00FF569E" w:rsidRPr="00A45DA3" w:rsidRDefault="007B2206">
      <w:pPr>
        <w:numPr>
          <w:ilvl w:val="0"/>
          <w:numId w:val="2"/>
        </w:numPr>
        <w:spacing w:after="169"/>
        <w:ind w:right="9" w:hanging="425"/>
        <w:rPr>
          <w:highlight w:val="yellow"/>
        </w:rPr>
      </w:pPr>
      <w:r w:rsidRPr="00A45DA3">
        <w:rPr>
          <w:highlight w:val="yellow"/>
        </w:rPr>
        <w:t xml:space="preserve">Ram, S., Malik, V.K., Gupta, V., </w:t>
      </w:r>
      <w:proofErr w:type="spellStart"/>
      <w:r w:rsidRPr="00A45DA3">
        <w:rPr>
          <w:highlight w:val="yellow"/>
        </w:rPr>
        <w:t>Narwal</w:t>
      </w:r>
      <w:proofErr w:type="spellEnd"/>
      <w:r w:rsidRPr="00A45DA3">
        <w:rPr>
          <w:highlight w:val="yellow"/>
        </w:rPr>
        <w:t xml:space="preserve">, S., </w:t>
      </w:r>
      <w:proofErr w:type="spellStart"/>
      <w:r w:rsidRPr="00A45DA3">
        <w:rPr>
          <w:highlight w:val="yellow"/>
        </w:rPr>
        <w:t>Sirohi</w:t>
      </w:r>
      <w:proofErr w:type="spellEnd"/>
      <w:r w:rsidRPr="00A45DA3">
        <w:rPr>
          <w:highlight w:val="yellow"/>
        </w:rPr>
        <w:t xml:space="preserve">, M., </w:t>
      </w:r>
      <w:proofErr w:type="spellStart"/>
      <w:r w:rsidRPr="00A45DA3">
        <w:rPr>
          <w:highlight w:val="yellow"/>
        </w:rPr>
        <w:t>Ankush</w:t>
      </w:r>
      <w:proofErr w:type="spellEnd"/>
      <w:r w:rsidRPr="00A45DA3">
        <w:rPr>
          <w:highlight w:val="yellow"/>
        </w:rPr>
        <w:t xml:space="preserve">, Pandey, V., Gupta, O.P., </w:t>
      </w:r>
      <w:proofErr w:type="spellStart"/>
      <w:r w:rsidRPr="00A45DA3">
        <w:rPr>
          <w:highlight w:val="yellow"/>
        </w:rPr>
        <w:t>Misra</w:t>
      </w:r>
      <w:proofErr w:type="spellEnd"/>
      <w:r w:rsidRPr="00A45DA3">
        <w:rPr>
          <w:highlight w:val="yellow"/>
        </w:rPr>
        <w:t>, A.K. and Singh, G., 2024. Impact of foliar application of iron and zinc fertilizers on grain iron, zinc, and protein contents in bread wheat (</w:t>
      </w:r>
      <w:proofErr w:type="spellStart"/>
      <w:r w:rsidRPr="00A45DA3">
        <w:rPr>
          <w:highlight w:val="yellow"/>
        </w:rPr>
        <w:t>Triticum</w:t>
      </w:r>
      <w:proofErr w:type="spellEnd"/>
      <w:r w:rsidRPr="00A45DA3">
        <w:rPr>
          <w:highlight w:val="yellow"/>
        </w:rPr>
        <w:t xml:space="preserve"> </w:t>
      </w:r>
      <w:proofErr w:type="spellStart"/>
      <w:r w:rsidRPr="00A45DA3">
        <w:rPr>
          <w:highlight w:val="yellow"/>
        </w:rPr>
        <w:t>aestivum</w:t>
      </w:r>
      <w:proofErr w:type="spellEnd"/>
      <w:r w:rsidRPr="00A45DA3">
        <w:rPr>
          <w:highlight w:val="yellow"/>
        </w:rPr>
        <w:t xml:space="preserve"> L.). </w:t>
      </w:r>
      <w:r w:rsidRPr="00A45DA3">
        <w:rPr>
          <w:i/>
          <w:highlight w:val="yellow"/>
        </w:rPr>
        <w:t>Frontiers in Nutrition</w:t>
      </w:r>
      <w:r w:rsidRPr="00A45DA3">
        <w:rPr>
          <w:highlight w:val="yellow"/>
        </w:rPr>
        <w:t xml:space="preserve">, </w:t>
      </w:r>
      <w:r w:rsidRPr="00A45DA3">
        <w:rPr>
          <w:i/>
          <w:highlight w:val="yellow"/>
        </w:rPr>
        <w:t>11</w:t>
      </w:r>
      <w:r w:rsidRPr="00A45DA3">
        <w:rPr>
          <w:highlight w:val="yellow"/>
        </w:rPr>
        <w:t xml:space="preserve">, p.1378937. </w:t>
      </w:r>
    </w:p>
    <w:p w:rsidR="00FF569E" w:rsidRPr="00A45DA3" w:rsidRDefault="007B2206">
      <w:pPr>
        <w:numPr>
          <w:ilvl w:val="0"/>
          <w:numId w:val="2"/>
        </w:numPr>
        <w:spacing w:after="184"/>
        <w:ind w:right="9" w:hanging="425"/>
        <w:rPr>
          <w:highlight w:val="yellow"/>
        </w:rPr>
      </w:pPr>
      <w:proofErr w:type="spellStart"/>
      <w:r w:rsidRPr="00A45DA3">
        <w:rPr>
          <w:highlight w:val="yellow"/>
        </w:rPr>
        <w:t>Mahlooji</w:t>
      </w:r>
      <w:proofErr w:type="spellEnd"/>
      <w:r w:rsidRPr="00A45DA3">
        <w:rPr>
          <w:highlight w:val="yellow"/>
        </w:rPr>
        <w:t xml:space="preserve">, M., </w:t>
      </w:r>
      <w:proofErr w:type="spellStart"/>
      <w:r w:rsidRPr="00A45DA3">
        <w:rPr>
          <w:highlight w:val="yellow"/>
        </w:rPr>
        <w:t>Seyed</w:t>
      </w:r>
      <w:proofErr w:type="spellEnd"/>
      <w:r w:rsidRPr="00A45DA3">
        <w:rPr>
          <w:highlight w:val="yellow"/>
        </w:rPr>
        <w:t xml:space="preserve"> </w:t>
      </w:r>
      <w:proofErr w:type="spellStart"/>
      <w:r w:rsidRPr="00A45DA3">
        <w:rPr>
          <w:highlight w:val="yellow"/>
        </w:rPr>
        <w:t>Sharifi</w:t>
      </w:r>
      <w:proofErr w:type="spellEnd"/>
      <w:r w:rsidRPr="00A45DA3">
        <w:rPr>
          <w:highlight w:val="yellow"/>
        </w:rPr>
        <w:t xml:space="preserve">, R. and </w:t>
      </w:r>
      <w:proofErr w:type="spellStart"/>
      <w:r w:rsidRPr="00A45DA3">
        <w:rPr>
          <w:highlight w:val="yellow"/>
        </w:rPr>
        <w:t>Nasiri</w:t>
      </w:r>
      <w:proofErr w:type="spellEnd"/>
      <w:r w:rsidRPr="00A45DA3">
        <w:rPr>
          <w:highlight w:val="yellow"/>
        </w:rPr>
        <w:t xml:space="preserve"> </w:t>
      </w:r>
      <w:proofErr w:type="spellStart"/>
      <w:r w:rsidRPr="00A45DA3">
        <w:rPr>
          <w:highlight w:val="yellow"/>
        </w:rPr>
        <w:t>Dehsorkhi</w:t>
      </w:r>
      <w:proofErr w:type="spellEnd"/>
      <w:r w:rsidRPr="00A45DA3">
        <w:rPr>
          <w:highlight w:val="yellow"/>
        </w:rPr>
        <w:t xml:space="preserve">, A., 2024. Effects of saline water and foliar application of chelate and </w:t>
      </w:r>
      <w:proofErr w:type="spellStart"/>
      <w:r w:rsidRPr="00A45DA3">
        <w:rPr>
          <w:highlight w:val="yellow"/>
        </w:rPr>
        <w:t>nano</w:t>
      </w:r>
      <w:proofErr w:type="spellEnd"/>
      <w:r w:rsidRPr="00A45DA3">
        <w:rPr>
          <w:highlight w:val="yellow"/>
        </w:rPr>
        <w:t xml:space="preserve"> zinc oxide on yield and growth indices in barley cultivars. </w:t>
      </w:r>
      <w:r w:rsidRPr="00A45DA3">
        <w:rPr>
          <w:i/>
          <w:highlight w:val="yellow"/>
        </w:rPr>
        <w:t>Crop Science Research in Arid Regions</w:t>
      </w:r>
      <w:r w:rsidRPr="00A45DA3">
        <w:rPr>
          <w:highlight w:val="yellow"/>
        </w:rPr>
        <w:t xml:space="preserve">, </w:t>
      </w:r>
      <w:r w:rsidRPr="00A45DA3">
        <w:rPr>
          <w:i/>
          <w:highlight w:val="yellow"/>
        </w:rPr>
        <w:t>5</w:t>
      </w:r>
      <w:r w:rsidRPr="00A45DA3">
        <w:rPr>
          <w:highlight w:val="yellow"/>
        </w:rPr>
        <w:t xml:space="preserve">(3), pp.741-759. </w:t>
      </w:r>
    </w:p>
    <w:p w:rsidR="00FF569E" w:rsidRPr="00A45DA3" w:rsidRDefault="007B2206">
      <w:pPr>
        <w:numPr>
          <w:ilvl w:val="0"/>
          <w:numId w:val="2"/>
        </w:numPr>
        <w:ind w:right="9" w:hanging="425"/>
        <w:rPr>
          <w:highlight w:val="yellow"/>
        </w:rPr>
      </w:pPr>
      <w:proofErr w:type="spellStart"/>
      <w:r w:rsidRPr="00A45DA3">
        <w:rPr>
          <w:highlight w:val="yellow"/>
        </w:rPr>
        <w:t>Abou</w:t>
      </w:r>
      <w:proofErr w:type="spellEnd"/>
      <w:r w:rsidRPr="00A45DA3">
        <w:rPr>
          <w:highlight w:val="yellow"/>
        </w:rPr>
        <w:t xml:space="preserve"> </w:t>
      </w:r>
      <w:proofErr w:type="spellStart"/>
      <w:r w:rsidRPr="00A45DA3">
        <w:rPr>
          <w:highlight w:val="yellow"/>
        </w:rPr>
        <w:t>Jaoudé</w:t>
      </w:r>
      <w:proofErr w:type="spellEnd"/>
      <w:r w:rsidRPr="00A45DA3">
        <w:rPr>
          <w:highlight w:val="yellow"/>
        </w:rPr>
        <w:t xml:space="preserve">, R., </w:t>
      </w:r>
      <w:proofErr w:type="spellStart"/>
      <w:r w:rsidRPr="00A45DA3">
        <w:rPr>
          <w:highlight w:val="yellow"/>
        </w:rPr>
        <w:t>Luziatelli</w:t>
      </w:r>
      <w:proofErr w:type="spellEnd"/>
      <w:r w:rsidRPr="00A45DA3">
        <w:rPr>
          <w:highlight w:val="yellow"/>
        </w:rPr>
        <w:t xml:space="preserve">, F., </w:t>
      </w:r>
      <w:proofErr w:type="spellStart"/>
      <w:r w:rsidRPr="00A45DA3">
        <w:rPr>
          <w:highlight w:val="yellow"/>
        </w:rPr>
        <w:t>Ficca</w:t>
      </w:r>
      <w:proofErr w:type="spellEnd"/>
      <w:r w:rsidRPr="00A45DA3">
        <w:rPr>
          <w:highlight w:val="yellow"/>
        </w:rPr>
        <w:t xml:space="preserve">, A.G. and </w:t>
      </w:r>
      <w:proofErr w:type="spellStart"/>
      <w:r w:rsidRPr="00A45DA3">
        <w:rPr>
          <w:highlight w:val="yellow"/>
        </w:rPr>
        <w:t>Ruzzi</w:t>
      </w:r>
      <w:proofErr w:type="spellEnd"/>
      <w:r w:rsidRPr="00A45DA3">
        <w:rPr>
          <w:highlight w:val="yellow"/>
        </w:rPr>
        <w:t xml:space="preserve">, M., 2024. A plant’s perception of growth-promoting bacteria and their metabolites. </w:t>
      </w:r>
      <w:r w:rsidRPr="00A45DA3">
        <w:rPr>
          <w:i/>
          <w:highlight w:val="yellow"/>
        </w:rPr>
        <w:t>Frontiers in Plant Science</w:t>
      </w:r>
      <w:r w:rsidRPr="00A45DA3">
        <w:rPr>
          <w:highlight w:val="yellow"/>
        </w:rPr>
        <w:t xml:space="preserve">, </w:t>
      </w:r>
      <w:r w:rsidRPr="00A45DA3">
        <w:rPr>
          <w:i/>
          <w:highlight w:val="yellow"/>
        </w:rPr>
        <w:t>14</w:t>
      </w:r>
      <w:r w:rsidRPr="00A45DA3">
        <w:rPr>
          <w:highlight w:val="yellow"/>
        </w:rPr>
        <w:t xml:space="preserve">, p.1332864. </w:t>
      </w:r>
      <w:proofErr w:type="spellStart"/>
      <w:r w:rsidRPr="00A45DA3">
        <w:rPr>
          <w:highlight w:val="yellow"/>
        </w:rPr>
        <w:t>doi</w:t>
      </w:r>
      <w:proofErr w:type="spellEnd"/>
      <w:r w:rsidRPr="00A45DA3">
        <w:rPr>
          <w:highlight w:val="yellow"/>
        </w:rPr>
        <w:t xml:space="preserve">: 10.3389/fpls.2023.1332864 </w:t>
      </w:r>
    </w:p>
    <w:p w:rsidR="00FF569E" w:rsidRDefault="007B2206">
      <w:pPr>
        <w:numPr>
          <w:ilvl w:val="0"/>
          <w:numId w:val="2"/>
        </w:numPr>
        <w:ind w:right="9" w:hanging="425"/>
      </w:pPr>
      <w:r w:rsidRPr="00A45DA3">
        <w:rPr>
          <w:highlight w:val="yellow"/>
        </w:rPr>
        <w:t xml:space="preserve">Kumar, B.R., </w:t>
      </w:r>
      <w:proofErr w:type="spellStart"/>
      <w:r w:rsidRPr="00A45DA3">
        <w:rPr>
          <w:highlight w:val="yellow"/>
        </w:rPr>
        <w:t>Ega</w:t>
      </w:r>
      <w:proofErr w:type="spellEnd"/>
      <w:r w:rsidRPr="00A45DA3">
        <w:rPr>
          <w:highlight w:val="yellow"/>
        </w:rPr>
        <w:t xml:space="preserve">, J.K. and </w:t>
      </w:r>
      <w:proofErr w:type="spellStart"/>
      <w:r w:rsidRPr="00A45DA3">
        <w:rPr>
          <w:highlight w:val="yellow"/>
        </w:rPr>
        <w:t>Sanikommu</w:t>
      </w:r>
      <w:proofErr w:type="spellEnd"/>
      <w:r w:rsidRPr="00A45DA3">
        <w:rPr>
          <w:highlight w:val="yellow"/>
        </w:rPr>
        <w:t xml:space="preserve">, S., 2024. Green Synthesis </w:t>
      </w:r>
      <w:proofErr w:type="gramStart"/>
      <w:r w:rsidRPr="00A45DA3">
        <w:rPr>
          <w:highlight w:val="yellow"/>
        </w:rPr>
        <w:t>Of</w:t>
      </w:r>
      <w:proofErr w:type="gramEnd"/>
      <w:r w:rsidRPr="00A45DA3">
        <w:rPr>
          <w:highlight w:val="yellow"/>
        </w:rPr>
        <w:t xml:space="preserve"> Composite NPK Fertilizer For Sustainable Agriculture. </w:t>
      </w:r>
      <w:r w:rsidRPr="00A45DA3">
        <w:rPr>
          <w:i/>
          <w:highlight w:val="yellow"/>
        </w:rPr>
        <w:t>Journal of Advanced Zoology</w:t>
      </w:r>
      <w:r w:rsidRPr="00A45DA3">
        <w:rPr>
          <w:highlight w:val="yellow"/>
        </w:rPr>
        <w:t xml:space="preserve">, </w:t>
      </w:r>
      <w:r w:rsidRPr="00A45DA3">
        <w:rPr>
          <w:i/>
          <w:highlight w:val="yellow"/>
        </w:rPr>
        <w:t>45</w:t>
      </w:r>
      <w:r w:rsidRPr="00A45DA3">
        <w:rPr>
          <w:highlight w:val="yellow"/>
        </w:rPr>
        <w:t>(1).</w:t>
      </w:r>
      <w:r>
        <w:t xml:space="preserve"> </w:t>
      </w:r>
    </w:p>
    <w:p w:rsidR="00FF569E" w:rsidRPr="00A45DA3" w:rsidRDefault="007B2206">
      <w:pPr>
        <w:numPr>
          <w:ilvl w:val="0"/>
          <w:numId w:val="2"/>
        </w:numPr>
        <w:ind w:right="9" w:hanging="425"/>
        <w:rPr>
          <w:highlight w:val="yellow"/>
        </w:rPr>
      </w:pPr>
      <w:proofErr w:type="spellStart"/>
      <w:r w:rsidRPr="00A45DA3">
        <w:rPr>
          <w:highlight w:val="yellow"/>
        </w:rPr>
        <w:lastRenderedPageBreak/>
        <w:t>López-Rayo</w:t>
      </w:r>
      <w:proofErr w:type="spellEnd"/>
      <w:r w:rsidRPr="00A45DA3">
        <w:rPr>
          <w:highlight w:val="yellow"/>
        </w:rPr>
        <w:t xml:space="preserve">, S., Nadal, P. and </w:t>
      </w:r>
      <w:proofErr w:type="spellStart"/>
      <w:r w:rsidRPr="00A45DA3">
        <w:rPr>
          <w:highlight w:val="yellow"/>
        </w:rPr>
        <w:t>Lucena</w:t>
      </w:r>
      <w:proofErr w:type="spellEnd"/>
      <w:r w:rsidRPr="00A45DA3">
        <w:rPr>
          <w:highlight w:val="yellow"/>
        </w:rPr>
        <w:t xml:space="preserve">, J.J., 2015. Reactivity and effectiveness of traditional and novel ligands for multi-micronutrient fertilization in a calcareous soil. </w:t>
      </w:r>
      <w:r w:rsidRPr="00A45DA3">
        <w:rPr>
          <w:i/>
          <w:highlight w:val="yellow"/>
        </w:rPr>
        <w:t>Frontiers in Plant Science</w:t>
      </w:r>
      <w:r w:rsidRPr="00A45DA3">
        <w:rPr>
          <w:highlight w:val="yellow"/>
        </w:rPr>
        <w:t xml:space="preserve">, </w:t>
      </w:r>
      <w:r w:rsidRPr="00A45DA3">
        <w:rPr>
          <w:i/>
          <w:highlight w:val="yellow"/>
        </w:rPr>
        <w:t>6</w:t>
      </w:r>
      <w:r w:rsidRPr="00A45DA3">
        <w:rPr>
          <w:highlight w:val="yellow"/>
        </w:rPr>
        <w:t xml:space="preserve">, p.752. </w:t>
      </w:r>
    </w:p>
    <w:p w:rsidR="00FF569E" w:rsidRPr="00A45DA3" w:rsidRDefault="007B2206">
      <w:pPr>
        <w:numPr>
          <w:ilvl w:val="0"/>
          <w:numId w:val="2"/>
        </w:numPr>
        <w:ind w:right="9" w:hanging="425"/>
        <w:rPr>
          <w:highlight w:val="yellow"/>
        </w:rPr>
      </w:pPr>
      <w:r w:rsidRPr="00A45DA3">
        <w:rPr>
          <w:highlight w:val="yellow"/>
        </w:rPr>
        <w:t xml:space="preserve">Dhaliwal, S.S., Sharma, V., Shukla, A.K., </w:t>
      </w:r>
      <w:proofErr w:type="spellStart"/>
      <w:r w:rsidRPr="00A45DA3">
        <w:rPr>
          <w:highlight w:val="yellow"/>
        </w:rPr>
        <w:t>Verma</w:t>
      </w:r>
      <w:proofErr w:type="spellEnd"/>
      <w:r w:rsidRPr="00A45DA3">
        <w:rPr>
          <w:highlight w:val="yellow"/>
        </w:rPr>
        <w:t xml:space="preserve">, V., </w:t>
      </w:r>
      <w:proofErr w:type="spellStart"/>
      <w:r w:rsidRPr="00A45DA3">
        <w:rPr>
          <w:highlight w:val="yellow"/>
        </w:rPr>
        <w:t>Behera</w:t>
      </w:r>
      <w:proofErr w:type="spellEnd"/>
      <w:r w:rsidRPr="00A45DA3">
        <w:rPr>
          <w:highlight w:val="yellow"/>
        </w:rPr>
        <w:t xml:space="preserve">, S.K., Singh, P., </w:t>
      </w:r>
      <w:proofErr w:type="spellStart"/>
      <w:r w:rsidRPr="00A45DA3">
        <w:rPr>
          <w:highlight w:val="yellow"/>
        </w:rPr>
        <w:t>Alotaibi</w:t>
      </w:r>
      <w:proofErr w:type="spellEnd"/>
      <w:r w:rsidRPr="00A45DA3">
        <w:rPr>
          <w:highlight w:val="yellow"/>
        </w:rPr>
        <w:t xml:space="preserve">, S.S., Gaber, A. and Hossain, A., 2021. Comparative efficiency of mineral, chelated and </w:t>
      </w:r>
      <w:proofErr w:type="spellStart"/>
      <w:r w:rsidRPr="00A45DA3">
        <w:rPr>
          <w:highlight w:val="yellow"/>
        </w:rPr>
        <w:t>nano</w:t>
      </w:r>
      <w:proofErr w:type="spellEnd"/>
      <w:r w:rsidRPr="00A45DA3">
        <w:rPr>
          <w:highlight w:val="yellow"/>
        </w:rPr>
        <w:t xml:space="preserve"> forms of zinc and iron for improvement of zinc and iron in chickpea (</w:t>
      </w:r>
      <w:proofErr w:type="spellStart"/>
      <w:r w:rsidRPr="00A45DA3">
        <w:rPr>
          <w:highlight w:val="yellow"/>
        </w:rPr>
        <w:t>Cicer</w:t>
      </w:r>
      <w:proofErr w:type="spellEnd"/>
      <w:r w:rsidRPr="00A45DA3">
        <w:rPr>
          <w:highlight w:val="yellow"/>
        </w:rPr>
        <w:t xml:space="preserve"> arietinum L.) through </w:t>
      </w:r>
      <w:proofErr w:type="spellStart"/>
      <w:r w:rsidRPr="00A45DA3">
        <w:rPr>
          <w:highlight w:val="yellow"/>
        </w:rPr>
        <w:t>biofortification</w:t>
      </w:r>
      <w:proofErr w:type="spellEnd"/>
      <w:r w:rsidRPr="00A45DA3">
        <w:rPr>
          <w:highlight w:val="yellow"/>
        </w:rPr>
        <w:t xml:space="preserve">. </w:t>
      </w:r>
      <w:r w:rsidRPr="00A45DA3">
        <w:rPr>
          <w:i/>
          <w:highlight w:val="yellow"/>
        </w:rPr>
        <w:t>Agronomy</w:t>
      </w:r>
      <w:r w:rsidRPr="00A45DA3">
        <w:rPr>
          <w:highlight w:val="yellow"/>
        </w:rPr>
        <w:t xml:space="preserve">, </w:t>
      </w:r>
      <w:r w:rsidRPr="00A45DA3">
        <w:rPr>
          <w:i/>
          <w:highlight w:val="yellow"/>
        </w:rPr>
        <w:t>11</w:t>
      </w:r>
      <w:r w:rsidRPr="00A45DA3">
        <w:rPr>
          <w:highlight w:val="yellow"/>
        </w:rPr>
        <w:t xml:space="preserve">(12), p.2436. </w:t>
      </w:r>
    </w:p>
    <w:p w:rsidR="00FF569E" w:rsidRPr="00A45DA3" w:rsidRDefault="007B2206">
      <w:pPr>
        <w:numPr>
          <w:ilvl w:val="0"/>
          <w:numId w:val="2"/>
        </w:numPr>
        <w:ind w:right="9" w:hanging="425"/>
        <w:rPr>
          <w:highlight w:val="yellow"/>
        </w:rPr>
      </w:pPr>
      <w:proofErr w:type="spellStart"/>
      <w:r w:rsidRPr="00A45DA3">
        <w:rPr>
          <w:highlight w:val="yellow"/>
        </w:rPr>
        <w:t>Niu</w:t>
      </w:r>
      <w:proofErr w:type="spellEnd"/>
      <w:r w:rsidRPr="00A45DA3">
        <w:rPr>
          <w:highlight w:val="yellow"/>
        </w:rPr>
        <w:t xml:space="preserve">, J., Liu, C., Huang, M., Liu, K. and Yan, D., 2021. Effects of foliar fertilization: a review of current status and future perspectives. </w:t>
      </w:r>
      <w:r w:rsidRPr="00A45DA3">
        <w:rPr>
          <w:i/>
          <w:highlight w:val="yellow"/>
        </w:rPr>
        <w:t>Journal of Soil Science and Plant Nutrition</w:t>
      </w:r>
      <w:r w:rsidRPr="00A45DA3">
        <w:rPr>
          <w:highlight w:val="yellow"/>
        </w:rPr>
        <w:t xml:space="preserve">, </w:t>
      </w:r>
      <w:r w:rsidRPr="00A45DA3">
        <w:rPr>
          <w:i/>
          <w:highlight w:val="yellow"/>
        </w:rPr>
        <w:t>21</w:t>
      </w:r>
      <w:r w:rsidRPr="00A45DA3">
        <w:rPr>
          <w:highlight w:val="yellow"/>
        </w:rPr>
        <w:t xml:space="preserve">, pp.104-118. </w:t>
      </w:r>
    </w:p>
    <w:p w:rsidR="00FF569E" w:rsidRPr="00A45DA3" w:rsidRDefault="007B2206">
      <w:pPr>
        <w:numPr>
          <w:ilvl w:val="0"/>
          <w:numId w:val="2"/>
        </w:numPr>
        <w:ind w:right="9" w:hanging="425"/>
        <w:rPr>
          <w:highlight w:val="yellow"/>
        </w:rPr>
      </w:pPr>
      <w:r w:rsidRPr="00A45DA3">
        <w:rPr>
          <w:highlight w:val="yellow"/>
        </w:rPr>
        <w:t xml:space="preserve">Hall, A.G. and King, J.C., 2023. The molecular basis for zinc bioavailability. </w:t>
      </w:r>
      <w:r w:rsidRPr="00A45DA3">
        <w:rPr>
          <w:i/>
          <w:highlight w:val="yellow"/>
        </w:rPr>
        <w:t>International journal of molecular sciences</w:t>
      </w:r>
      <w:r w:rsidRPr="00A45DA3">
        <w:rPr>
          <w:highlight w:val="yellow"/>
        </w:rPr>
        <w:t xml:space="preserve">, </w:t>
      </w:r>
      <w:r w:rsidRPr="00A45DA3">
        <w:rPr>
          <w:i/>
          <w:highlight w:val="yellow"/>
        </w:rPr>
        <w:t>24</w:t>
      </w:r>
      <w:r w:rsidRPr="00A45DA3">
        <w:rPr>
          <w:highlight w:val="yellow"/>
        </w:rPr>
        <w:t xml:space="preserve">(7), p.6561. </w:t>
      </w:r>
    </w:p>
    <w:p w:rsidR="00FF569E" w:rsidRPr="00A45DA3" w:rsidRDefault="007B2206">
      <w:pPr>
        <w:numPr>
          <w:ilvl w:val="0"/>
          <w:numId w:val="2"/>
        </w:numPr>
        <w:ind w:right="9" w:hanging="425"/>
        <w:rPr>
          <w:highlight w:val="yellow"/>
        </w:rPr>
      </w:pPr>
      <w:r w:rsidRPr="00A45DA3">
        <w:rPr>
          <w:highlight w:val="yellow"/>
        </w:rPr>
        <w:t xml:space="preserve">Chang, J.D., Huang, S., </w:t>
      </w:r>
      <w:proofErr w:type="spellStart"/>
      <w:r w:rsidRPr="00A45DA3">
        <w:rPr>
          <w:highlight w:val="yellow"/>
        </w:rPr>
        <w:t>Wiseno</w:t>
      </w:r>
      <w:proofErr w:type="spellEnd"/>
      <w:r w:rsidRPr="00A45DA3">
        <w:rPr>
          <w:highlight w:val="yellow"/>
        </w:rPr>
        <w:t xml:space="preserve">, I., Sui, F.Q., Feng, F., Zheng, L., Ma, J.F. and Zhao, F.J., 2023. Dissecting the promotional effect of zinc on cadmium translocation from roots to shoots in rice. </w:t>
      </w:r>
      <w:r w:rsidRPr="00A45DA3">
        <w:rPr>
          <w:i/>
          <w:highlight w:val="yellow"/>
        </w:rPr>
        <w:t>Journal of experimental botany</w:t>
      </w:r>
      <w:r w:rsidRPr="00A45DA3">
        <w:rPr>
          <w:highlight w:val="yellow"/>
        </w:rPr>
        <w:t xml:space="preserve">, </w:t>
      </w:r>
      <w:r w:rsidRPr="00A45DA3">
        <w:rPr>
          <w:i/>
          <w:highlight w:val="yellow"/>
        </w:rPr>
        <w:t>74</w:t>
      </w:r>
      <w:r w:rsidRPr="00A45DA3">
        <w:rPr>
          <w:highlight w:val="yellow"/>
        </w:rPr>
        <w:t xml:space="preserve">(21), pp.6790-6803. </w:t>
      </w:r>
    </w:p>
    <w:p w:rsidR="00FF569E" w:rsidRDefault="007B2206">
      <w:pPr>
        <w:numPr>
          <w:ilvl w:val="0"/>
          <w:numId w:val="2"/>
        </w:numPr>
        <w:spacing w:after="26"/>
        <w:ind w:right="9" w:hanging="425"/>
      </w:pPr>
      <w:proofErr w:type="spellStart"/>
      <w:r>
        <w:t>Broadley</w:t>
      </w:r>
      <w:proofErr w:type="spellEnd"/>
      <w:r>
        <w:t xml:space="preserve">, M. R., White, P. J., Hammond, J. P., </w:t>
      </w:r>
      <w:proofErr w:type="spellStart"/>
      <w:r>
        <w:t>Zelko</w:t>
      </w:r>
      <w:proofErr w:type="spellEnd"/>
      <w:r>
        <w:t xml:space="preserve">, I., &amp; Lux, A. (2012). Zinc in plants. New </w:t>
      </w:r>
      <w:proofErr w:type="spellStart"/>
      <w:r>
        <w:t>Phytologist</w:t>
      </w:r>
      <w:proofErr w:type="spellEnd"/>
      <w:r>
        <w:t>, 173(4), 677-702.</w:t>
      </w:r>
      <w:r>
        <w:rPr>
          <w:shd w:val="clear" w:color="auto" w:fill="0563C1"/>
        </w:rPr>
        <w:t xml:space="preserve"> https://doi.org/10.1111/j.14698137.2007.01996.x</w:t>
      </w:r>
      <w:r>
        <w:t xml:space="preserve"> </w:t>
      </w:r>
    </w:p>
    <w:p w:rsidR="00FF569E" w:rsidRDefault="007B2206">
      <w:pPr>
        <w:numPr>
          <w:ilvl w:val="0"/>
          <w:numId w:val="2"/>
        </w:numPr>
        <w:spacing w:after="0" w:line="273" w:lineRule="auto"/>
        <w:ind w:right="9" w:hanging="425"/>
      </w:pPr>
      <w:r>
        <w:rPr>
          <w:rFonts w:ascii="Calibri" w:eastAsia="Calibri" w:hAnsi="Calibri" w:cs="Calibri"/>
          <w:noProof/>
          <w:sz w:val="22"/>
        </w:rPr>
        <mc:AlternateContent>
          <mc:Choice Requires="wpg">
            <w:drawing>
              <wp:anchor distT="0" distB="0" distL="114300" distR="114300" simplePos="0" relativeHeight="251682816" behindDoc="1" locked="0" layoutInCell="1" allowOverlap="1">
                <wp:simplePos x="0" y="0"/>
                <wp:positionH relativeFrom="column">
                  <wp:posOffset>47561</wp:posOffset>
                </wp:positionH>
                <wp:positionV relativeFrom="paragraph">
                  <wp:posOffset>-372</wp:posOffset>
                </wp:positionV>
                <wp:extent cx="5441315" cy="305943"/>
                <wp:effectExtent l="0" t="0" r="0" b="0"/>
                <wp:wrapNone/>
                <wp:docPr id="32570" name="Group 32570"/>
                <wp:cNvGraphicFramePr/>
                <a:graphic xmlns:a="http://schemas.openxmlformats.org/drawingml/2006/main">
                  <a:graphicData uri="http://schemas.microsoft.com/office/word/2010/wordprocessingGroup">
                    <wpg:wgp>
                      <wpg:cNvGrpSpPr/>
                      <wpg:grpSpPr>
                        <a:xfrm>
                          <a:off x="0" y="0"/>
                          <a:ext cx="5441315" cy="305943"/>
                          <a:chOff x="0" y="0"/>
                          <a:chExt cx="5441315" cy="305943"/>
                        </a:xfrm>
                      </wpg:grpSpPr>
                      <wps:wsp>
                        <wps:cNvPr id="2573" name="Shape 2573"/>
                        <wps:cNvSpPr/>
                        <wps:spPr>
                          <a:xfrm>
                            <a:off x="0" y="0"/>
                            <a:ext cx="5441315" cy="305943"/>
                          </a:xfrm>
                          <a:custGeom>
                            <a:avLst/>
                            <a:gdLst/>
                            <a:ahLst/>
                            <a:cxnLst/>
                            <a:rect l="0" t="0" r="0" b="0"/>
                            <a:pathLst>
                              <a:path w="5441315" h="305943">
                                <a:moveTo>
                                  <a:pt x="0" y="0"/>
                                </a:moveTo>
                                <a:lnTo>
                                  <a:pt x="2976372" y="0"/>
                                </a:lnTo>
                                <a:lnTo>
                                  <a:pt x="2976372" y="152908"/>
                                </a:lnTo>
                                <a:lnTo>
                                  <a:pt x="3970147" y="152908"/>
                                </a:lnTo>
                                <a:lnTo>
                                  <a:pt x="3970147" y="0"/>
                                </a:lnTo>
                                <a:lnTo>
                                  <a:pt x="5315585" y="0"/>
                                </a:lnTo>
                                <a:lnTo>
                                  <a:pt x="5315585" y="152908"/>
                                </a:lnTo>
                                <a:lnTo>
                                  <a:pt x="5441315" y="152908"/>
                                </a:lnTo>
                                <a:lnTo>
                                  <a:pt x="5441315" y="305943"/>
                                </a:lnTo>
                                <a:lnTo>
                                  <a:pt x="2187194" y="305943"/>
                                </a:lnTo>
                                <a:lnTo>
                                  <a:pt x="2187194" y="152908"/>
                                </a:lnTo>
                                <a:lnTo>
                                  <a:pt x="1830070" y="152908"/>
                                </a:lnTo>
                                <a:lnTo>
                                  <a:pt x="1830070" y="305943"/>
                                </a:lnTo>
                                <a:lnTo>
                                  <a:pt x="820801" y="305943"/>
                                </a:lnTo>
                                <a:lnTo>
                                  <a:pt x="820801" y="152908"/>
                                </a:lnTo>
                                <a:lnTo>
                                  <a:pt x="0" y="152908"/>
                                </a:lnTo>
                                <a:lnTo>
                                  <a:pt x="0" y="0"/>
                                </a:lnTo>
                                <a:close/>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xmlns:a="http://schemas.openxmlformats.org/drawingml/2006/main">
            <w:pict>
              <v:group id="Group 32570" style="width:428.45pt;height:24.09pt;position:absolute;z-index:-2147483406;mso-position-horizontal-relative:text;mso-position-horizontal:absolute;margin-left:3.745pt;mso-position-vertical-relative:text;margin-top:-0.0293579pt;" coordsize="54413,3059">
                <v:shape id="Shape 2573" style="position:absolute;width:54413;height:3059;left:0;top:0;" coordsize="5441315,305943" path="m0,0l2976372,0l2976372,152908l3970147,152908l3970147,0l5315585,0l5315585,152908l5441315,152908l5441315,305943l2187194,305943l2187194,152908l1830070,152908l1830070,305943l820801,305943l820801,152908l0,152908l0,0x">
                  <v:stroke weight="0pt" endcap="flat" joinstyle="miter" miterlimit="10" on="false" color="#000000" opacity="0"/>
                  <v:fill on="true" color="#0563c1" opacity="0.25098"/>
                </v:shape>
              </v:group>
            </w:pict>
          </mc:Fallback>
        </mc:AlternateContent>
      </w:r>
      <w:proofErr w:type="spellStart"/>
      <w:r>
        <w:rPr>
          <w:rFonts w:ascii="Calibri" w:eastAsia="Calibri" w:hAnsi="Calibri" w:cs="Calibri"/>
          <w:sz w:val="22"/>
        </w:rPr>
        <w:t>Zlobin</w:t>
      </w:r>
      <w:proofErr w:type="spellEnd"/>
      <w:r>
        <w:rPr>
          <w:rFonts w:ascii="Calibri" w:eastAsia="Calibri" w:hAnsi="Calibri" w:cs="Calibri"/>
          <w:sz w:val="22"/>
        </w:rPr>
        <w:t xml:space="preserve">, I.E., 2021. Current understanding of plant zinc homeostasis regulation mechanisms. </w:t>
      </w:r>
      <w:r>
        <w:rPr>
          <w:rFonts w:ascii="Calibri" w:eastAsia="Calibri" w:hAnsi="Calibri" w:cs="Calibri"/>
          <w:i/>
          <w:sz w:val="22"/>
        </w:rPr>
        <w:t>Plant Physiology and Biochemistry</w:t>
      </w:r>
      <w:r>
        <w:rPr>
          <w:rFonts w:ascii="Calibri" w:eastAsia="Calibri" w:hAnsi="Calibri" w:cs="Calibri"/>
          <w:sz w:val="22"/>
        </w:rPr>
        <w:t xml:space="preserve">, </w:t>
      </w:r>
      <w:r>
        <w:rPr>
          <w:rFonts w:ascii="Calibri" w:eastAsia="Calibri" w:hAnsi="Calibri" w:cs="Calibri"/>
          <w:i/>
          <w:sz w:val="22"/>
        </w:rPr>
        <w:t>162</w:t>
      </w:r>
      <w:r>
        <w:rPr>
          <w:rFonts w:ascii="Calibri" w:eastAsia="Calibri" w:hAnsi="Calibri" w:cs="Calibri"/>
          <w:sz w:val="22"/>
        </w:rPr>
        <w:t>, pp.327-335.</w:t>
      </w:r>
      <w:hyperlink r:id="rId19">
        <w:r>
          <w:rPr>
            <w:rFonts w:ascii="Calibri" w:eastAsia="Calibri" w:hAnsi="Calibri" w:cs="Calibri"/>
            <w:sz w:val="22"/>
          </w:rPr>
          <w:t xml:space="preserve"> </w:t>
        </w:r>
      </w:hyperlink>
      <w:hyperlink r:id="rId20">
        <w:r>
          <w:rPr>
            <w:rFonts w:ascii="Calibri" w:eastAsia="Calibri" w:hAnsi="Calibri" w:cs="Calibri"/>
            <w:color w:val="0563C1"/>
            <w:sz w:val="22"/>
            <w:u w:val="single" w:color="0563C1"/>
          </w:rPr>
          <w:t>https://doi.org/10.1016/j.plaphy.202</w:t>
        </w:r>
      </w:hyperlink>
      <w:hyperlink r:id="rId21">
        <w:r>
          <w:rPr>
            <w:rFonts w:ascii="Calibri" w:eastAsia="Calibri" w:hAnsi="Calibri" w:cs="Calibri"/>
            <w:color w:val="0563C1"/>
            <w:sz w:val="22"/>
            <w:u w:val="single" w:color="0563C1"/>
          </w:rPr>
          <w:t>1.03.003</w:t>
        </w:r>
      </w:hyperlink>
      <w:hyperlink r:id="rId22">
        <w:r>
          <w:t xml:space="preserve"> </w:t>
        </w:r>
      </w:hyperlink>
    </w:p>
    <w:p w:rsidR="00FF569E" w:rsidRDefault="007B2206">
      <w:pPr>
        <w:numPr>
          <w:ilvl w:val="0"/>
          <w:numId w:val="2"/>
        </w:numPr>
        <w:spacing w:after="3" w:line="239" w:lineRule="auto"/>
        <w:ind w:right="9" w:hanging="425"/>
      </w:pPr>
      <w:r>
        <w:rPr>
          <w:color w:val="FF0000"/>
        </w:rPr>
        <w:t xml:space="preserve">Li, Y., Sun, X., Feng, Z., &amp; Liu, L. (2022). Molecular mechanisms of zinc transport and accumulation in plants. Frontiers in Plant Science, 13, 789621. </w:t>
      </w:r>
    </w:p>
    <w:p w:rsidR="00FF569E" w:rsidRPr="00A45DA3" w:rsidRDefault="007B2206">
      <w:pPr>
        <w:numPr>
          <w:ilvl w:val="0"/>
          <w:numId w:val="2"/>
        </w:numPr>
        <w:ind w:right="9" w:hanging="425"/>
        <w:rPr>
          <w:highlight w:val="yellow"/>
        </w:rPr>
      </w:pPr>
      <w:proofErr w:type="spellStart"/>
      <w:r w:rsidRPr="00A45DA3">
        <w:rPr>
          <w:highlight w:val="yellow"/>
        </w:rPr>
        <w:t>Marschner</w:t>
      </w:r>
      <w:proofErr w:type="spellEnd"/>
      <w:r w:rsidRPr="00A45DA3">
        <w:rPr>
          <w:highlight w:val="yellow"/>
        </w:rPr>
        <w:t xml:space="preserve">, H. (2012). </w:t>
      </w:r>
      <w:proofErr w:type="spellStart"/>
      <w:r w:rsidRPr="00A45DA3">
        <w:rPr>
          <w:highlight w:val="yellow"/>
        </w:rPr>
        <w:t>Marschner's</w:t>
      </w:r>
      <w:proofErr w:type="spellEnd"/>
      <w:r w:rsidRPr="00A45DA3">
        <w:rPr>
          <w:highlight w:val="yellow"/>
        </w:rPr>
        <w:t xml:space="preserve"> Mineral Nutrition of Higher Plants. Academic Press. </w:t>
      </w:r>
    </w:p>
    <w:p w:rsidR="00FF569E" w:rsidRPr="00A45DA3" w:rsidRDefault="007B2206">
      <w:pPr>
        <w:numPr>
          <w:ilvl w:val="0"/>
          <w:numId w:val="2"/>
        </w:numPr>
        <w:ind w:right="9" w:hanging="425"/>
        <w:rPr>
          <w:highlight w:val="yellow"/>
        </w:rPr>
      </w:pPr>
      <w:proofErr w:type="spellStart"/>
      <w:r w:rsidRPr="00A45DA3">
        <w:rPr>
          <w:highlight w:val="yellow"/>
        </w:rPr>
        <w:t>Vallee</w:t>
      </w:r>
      <w:proofErr w:type="spellEnd"/>
      <w:r w:rsidRPr="00A45DA3">
        <w:rPr>
          <w:highlight w:val="yellow"/>
        </w:rPr>
        <w:t xml:space="preserve">, B. L., &amp; Auld, D. S. (1990). Zinc coordination, function, and structure of zinc enzymes and other proteins. Biochemistry, 29(24), 5647-5659. </w:t>
      </w:r>
    </w:p>
    <w:p w:rsidR="00FF569E" w:rsidRPr="00A45DA3" w:rsidRDefault="007B2206">
      <w:pPr>
        <w:numPr>
          <w:ilvl w:val="0"/>
          <w:numId w:val="2"/>
        </w:numPr>
        <w:ind w:right="9" w:hanging="425"/>
        <w:rPr>
          <w:highlight w:val="yellow"/>
        </w:rPr>
      </w:pPr>
      <w:r w:rsidRPr="00A45DA3">
        <w:rPr>
          <w:highlight w:val="yellow"/>
        </w:rPr>
        <w:t xml:space="preserve">Mousavi, S. R., </w:t>
      </w:r>
      <w:proofErr w:type="spellStart"/>
      <w:r w:rsidRPr="00A45DA3">
        <w:rPr>
          <w:highlight w:val="yellow"/>
        </w:rPr>
        <w:t>Galavi</w:t>
      </w:r>
      <w:proofErr w:type="spellEnd"/>
      <w:r w:rsidRPr="00A45DA3">
        <w:rPr>
          <w:highlight w:val="yellow"/>
        </w:rPr>
        <w:t xml:space="preserve">, M., &amp; </w:t>
      </w:r>
      <w:proofErr w:type="spellStart"/>
      <w:r w:rsidRPr="00A45DA3">
        <w:rPr>
          <w:highlight w:val="yellow"/>
        </w:rPr>
        <w:t>Rezaei</w:t>
      </w:r>
      <w:proofErr w:type="spellEnd"/>
      <w:r w:rsidRPr="00A45DA3">
        <w:rPr>
          <w:highlight w:val="yellow"/>
        </w:rPr>
        <w:t xml:space="preserve">, M. (2020). Zinc (Zn) importance for crop production - A review. International Journal of Agronomy and Agricultural Research, 16(1), 1-8. </w:t>
      </w:r>
    </w:p>
    <w:p w:rsidR="00FF569E" w:rsidRPr="00A45DA3" w:rsidRDefault="007B2206">
      <w:pPr>
        <w:numPr>
          <w:ilvl w:val="0"/>
          <w:numId w:val="2"/>
        </w:numPr>
        <w:ind w:right="9" w:hanging="425"/>
        <w:rPr>
          <w:highlight w:val="yellow"/>
        </w:rPr>
      </w:pPr>
      <w:r w:rsidRPr="00A45DA3">
        <w:rPr>
          <w:highlight w:val="yellow"/>
        </w:rPr>
        <w:t xml:space="preserve">Sinclair, S. A., &amp; Kramer, U. (2012). The zinc homeostasis network of land plants. </w:t>
      </w:r>
      <w:proofErr w:type="spellStart"/>
      <w:r w:rsidRPr="00A45DA3">
        <w:rPr>
          <w:highlight w:val="yellow"/>
        </w:rPr>
        <w:t>Biochimica</w:t>
      </w:r>
      <w:proofErr w:type="spellEnd"/>
      <w:r w:rsidRPr="00A45DA3">
        <w:rPr>
          <w:highlight w:val="yellow"/>
        </w:rPr>
        <w:t xml:space="preserve"> </w:t>
      </w:r>
      <w:proofErr w:type="gramStart"/>
      <w:r w:rsidRPr="00A45DA3">
        <w:rPr>
          <w:highlight w:val="yellow"/>
        </w:rPr>
        <w:t>et</w:t>
      </w:r>
      <w:proofErr w:type="gramEnd"/>
      <w:r w:rsidRPr="00A45DA3">
        <w:rPr>
          <w:highlight w:val="yellow"/>
        </w:rPr>
        <w:t xml:space="preserve"> </w:t>
      </w:r>
      <w:proofErr w:type="spellStart"/>
      <w:r w:rsidRPr="00A45DA3">
        <w:rPr>
          <w:highlight w:val="yellow"/>
        </w:rPr>
        <w:t>Biophysica</w:t>
      </w:r>
      <w:proofErr w:type="spellEnd"/>
      <w:r w:rsidRPr="00A45DA3">
        <w:rPr>
          <w:highlight w:val="yellow"/>
        </w:rPr>
        <w:t xml:space="preserve"> </w:t>
      </w:r>
      <w:proofErr w:type="spellStart"/>
      <w:r w:rsidRPr="00A45DA3">
        <w:rPr>
          <w:highlight w:val="yellow"/>
        </w:rPr>
        <w:t>Acta</w:t>
      </w:r>
      <w:proofErr w:type="spellEnd"/>
      <w:r w:rsidRPr="00A45DA3">
        <w:rPr>
          <w:highlight w:val="yellow"/>
        </w:rPr>
        <w:t xml:space="preserve"> (BBA)-Molecular Cell Research, 1823(9), 1553-1567. </w:t>
      </w:r>
    </w:p>
    <w:p w:rsidR="00FF569E" w:rsidRPr="00A45DA3" w:rsidRDefault="007B2206">
      <w:pPr>
        <w:numPr>
          <w:ilvl w:val="0"/>
          <w:numId w:val="2"/>
        </w:numPr>
        <w:ind w:right="9" w:hanging="425"/>
        <w:rPr>
          <w:highlight w:val="yellow"/>
        </w:rPr>
      </w:pPr>
      <w:proofErr w:type="spellStart"/>
      <w:r w:rsidRPr="00A45DA3">
        <w:rPr>
          <w:highlight w:val="yellow"/>
        </w:rPr>
        <w:t>Obrador</w:t>
      </w:r>
      <w:proofErr w:type="spellEnd"/>
      <w:r w:rsidRPr="00A45DA3">
        <w:rPr>
          <w:highlight w:val="yellow"/>
        </w:rPr>
        <w:t xml:space="preserve">, Ana &amp; </w:t>
      </w:r>
      <w:proofErr w:type="spellStart"/>
      <w:r w:rsidRPr="00A45DA3">
        <w:rPr>
          <w:highlight w:val="yellow"/>
        </w:rPr>
        <w:t>Novillo</w:t>
      </w:r>
      <w:proofErr w:type="spellEnd"/>
      <w:r w:rsidRPr="00A45DA3">
        <w:rPr>
          <w:highlight w:val="yellow"/>
        </w:rPr>
        <w:t>, J. &amp; Alvarez, Jose. (2003). Mobility and Availability to Plants of Two Zinc Sources Applied to a Calcareous Soil. Soil Science Society of America Journal - SSSAJ. 67. 10.2136/sssaj2003.0564. DOI:</w:t>
      </w:r>
      <w:hyperlink r:id="rId23">
        <w:r w:rsidRPr="00A45DA3">
          <w:rPr>
            <w:highlight w:val="yellow"/>
            <w:u w:val="single" w:color="000000"/>
          </w:rPr>
          <w:t>10</w:t>
        </w:r>
      </w:hyperlink>
      <w:hyperlink r:id="rId24">
        <w:r w:rsidRPr="00A45DA3">
          <w:rPr>
            <w:highlight w:val="yellow"/>
            <w:u w:val="single" w:color="000000"/>
          </w:rPr>
          <w:t>.2136/sssaj2003.0564</w:t>
        </w:r>
      </w:hyperlink>
      <w:hyperlink r:id="rId25">
        <w:r w:rsidRPr="00A45DA3">
          <w:rPr>
            <w:highlight w:val="yellow"/>
          </w:rPr>
          <w:t xml:space="preserve"> </w:t>
        </w:r>
      </w:hyperlink>
    </w:p>
    <w:p w:rsidR="00FF569E" w:rsidRPr="00A45DA3" w:rsidRDefault="007B2206">
      <w:pPr>
        <w:numPr>
          <w:ilvl w:val="0"/>
          <w:numId w:val="2"/>
        </w:numPr>
        <w:ind w:right="9" w:hanging="425"/>
        <w:rPr>
          <w:highlight w:val="yellow"/>
        </w:rPr>
      </w:pPr>
      <w:proofErr w:type="spellStart"/>
      <w:r w:rsidRPr="00A45DA3">
        <w:rPr>
          <w:highlight w:val="yellow"/>
        </w:rPr>
        <w:t>Chahal</w:t>
      </w:r>
      <w:proofErr w:type="spellEnd"/>
      <w:r w:rsidRPr="00A45DA3">
        <w:rPr>
          <w:highlight w:val="yellow"/>
        </w:rPr>
        <w:t xml:space="preserve">, S.K., </w:t>
      </w:r>
      <w:proofErr w:type="spellStart"/>
      <w:r w:rsidRPr="00A45DA3">
        <w:rPr>
          <w:highlight w:val="yellow"/>
        </w:rPr>
        <w:t>Hettiarachchi</w:t>
      </w:r>
      <w:proofErr w:type="spellEnd"/>
      <w:r w:rsidRPr="00A45DA3">
        <w:rPr>
          <w:highlight w:val="yellow"/>
        </w:rPr>
        <w:t xml:space="preserve">, G.M., Nelson, N.O. and </w:t>
      </w:r>
      <w:proofErr w:type="spellStart"/>
      <w:r w:rsidRPr="00A45DA3">
        <w:rPr>
          <w:highlight w:val="yellow"/>
        </w:rPr>
        <w:t>Guttieri</w:t>
      </w:r>
      <w:proofErr w:type="spellEnd"/>
      <w:r w:rsidRPr="00A45DA3">
        <w:rPr>
          <w:highlight w:val="yellow"/>
        </w:rPr>
        <w:t xml:space="preserve">, M.J., 2023. Fate and Plant Uptake of Different Zinc Fertilizer Sources upon Their Application to an Alkaline Calcareous Soil. </w:t>
      </w:r>
      <w:r w:rsidRPr="00A45DA3">
        <w:rPr>
          <w:i/>
          <w:highlight w:val="yellow"/>
        </w:rPr>
        <w:t>ACS Agricultural Science &amp; Technology</w:t>
      </w:r>
      <w:r w:rsidRPr="00A45DA3">
        <w:rPr>
          <w:highlight w:val="yellow"/>
        </w:rPr>
        <w:t xml:space="preserve">, </w:t>
      </w:r>
      <w:r w:rsidRPr="00A45DA3">
        <w:rPr>
          <w:i/>
          <w:highlight w:val="yellow"/>
        </w:rPr>
        <w:t>3</w:t>
      </w:r>
      <w:r w:rsidRPr="00A45DA3">
        <w:rPr>
          <w:highlight w:val="yellow"/>
        </w:rPr>
        <w:t xml:space="preserve">(9), pp.725-737. </w:t>
      </w:r>
      <w:hyperlink r:id="rId26">
        <w:r w:rsidRPr="00A45DA3">
          <w:rPr>
            <w:highlight w:val="yellow"/>
            <w:u w:val="single" w:color="000000"/>
          </w:rPr>
          <w:t>https://doi.org/10.1021/acsagscitech.2c00287</w:t>
        </w:r>
      </w:hyperlink>
      <w:hyperlink r:id="rId27">
        <w:r w:rsidRPr="00A45DA3">
          <w:rPr>
            <w:highlight w:val="yellow"/>
          </w:rPr>
          <w:t xml:space="preserve"> </w:t>
        </w:r>
      </w:hyperlink>
    </w:p>
    <w:p w:rsidR="00FF569E" w:rsidRPr="00A45DA3" w:rsidRDefault="007B2206">
      <w:pPr>
        <w:numPr>
          <w:ilvl w:val="0"/>
          <w:numId w:val="2"/>
        </w:numPr>
        <w:ind w:right="9" w:hanging="425"/>
        <w:rPr>
          <w:highlight w:val="yellow"/>
        </w:rPr>
      </w:pPr>
      <w:proofErr w:type="spellStart"/>
      <w:r w:rsidRPr="00A45DA3">
        <w:rPr>
          <w:highlight w:val="yellow"/>
        </w:rPr>
        <w:t>Balafrej</w:t>
      </w:r>
      <w:proofErr w:type="spellEnd"/>
      <w:r w:rsidRPr="00A45DA3">
        <w:rPr>
          <w:highlight w:val="yellow"/>
        </w:rPr>
        <w:t xml:space="preserve"> H, </w:t>
      </w:r>
      <w:proofErr w:type="spellStart"/>
      <w:r w:rsidRPr="00A45DA3">
        <w:rPr>
          <w:highlight w:val="yellow"/>
        </w:rPr>
        <w:t>Bogusz</w:t>
      </w:r>
      <w:proofErr w:type="spellEnd"/>
      <w:r w:rsidRPr="00A45DA3">
        <w:rPr>
          <w:highlight w:val="yellow"/>
        </w:rPr>
        <w:t xml:space="preserve"> D, </w:t>
      </w:r>
      <w:proofErr w:type="spellStart"/>
      <w:r w:rsidRPr="00A45DA3">
        <w:rPr>
          <w:highlight w:val="yellow"/>
        </w:rPr>
        <w:t>Triqui</w:t>
      </w:r>
      <w:proofErr w:type="spellEnd"/>
      <w:r w:rsidRPr="00A45DA3">
        <w:rPr>
          <w:highlight w:val="yellow"/>
        </w:rPr>
        <w:t xml:space="preserve"> ZA, </w:t>
      </w:r>
      <w:proofErr w:type="spellStart"/>
      <w:r w:rsidRPr="00A45DA3">
        <w:rPr>
          <w:highlight w:val="yellow"/>
        </w:rPr>
        <w:t>Guedira</w:t>
      </w:r>
      <w:proofErr w:type="spellEnd"/>
      <w:r w:rsidRPr="00A45DA3">
        <w:rPr>
          <w:highlight w:val="yellow"/>
        </w:rPr>
        <w:t xml:space="preserve"> A, </w:t>
      </w:r>
      <w:proofErr w:type="spellStart"/>
      <w:r w:rsidRPr="00A45DA3">
        <w:rPr>
          <w:highlight w:val="yellow"/>
        </w:rPr>
        <w:t>Bendaou</w:t>
      </w:r>
      <w:proofErr w:type="spellEnd"/>
      <w:r w:rsidRPr="00A45DA3">
        <w:rPr>
          <w:highlight w:val="yellow"/>
        </w:rPr>
        <w:t xml:space="preserve"> N, </w:t>
      </w:r>
      <w:proofErr w:type="spellStart"/>
      <w:r w:rsidRPr="00A45DA3">
        <w:rPr>
          <w:highlight w:val="yellow"/>
        </w:rPr>
        <w:t>Smouni</w:t>
      </w:r>
      <w:proofErr w:type="spellEnd"/>
      <w:r w:rsidRPr="00A45DA3">
        <w:rPr>
          <w:highlight w:val="yellow"/>
        </w:rPr>
        <w:t xml:space="preserve"> A, </w:t>
      </w:r>
      <w:proofErr w:type="spellStart"/>
      <w:r w:rsidRPr="00A45DA3">
        <w:rPr>
          <w:highlight w:val="yellow"/>
        </w:rPr>
        <w:t>Fahr</w:t>
      </w:r>
      <w:proofErr w:type="spellEnd"/>
      <w:r w:rsidRPr="00A45DA3">
        <w:rPr>
          <w:highlight w:val="yellow"/>
        </w:rPr>
        <w:t xml:space="preserve"> M. Zinc </w:t>
      </w:r>
      <w:proofErr w:type="spellStart"/>
      <w:r w:rsidRPr="00A45DA3">
        <w:rPr>
          <w:highlight w:val="yellow"/>
        </w:rPr>
        <w:t>Hyperaccumulation</w:t>
      </w:r>
      <w:proofErr w:type="spellEnd"/>
      <w:r w:rsidRPr="00A45DA3">
        <w:rPr>
          <w:highlight w:val="yellow"/>
        </w:rPr>
        <w:t xml:space="preserve"> in Plants: A Review. Plants (Basel). 2020 Apr 29</w:t>
      </w:r>
      <w:proofErr w:type="gramStart"/>
      <w:r w:rsidRPr="00A45DA3">
        <w:rPr>
          <w:highlight w:val="yellow"/>
        </w:rPr>
        <w:t>;9</w:t>
      </w:r>
      <w:proofErr w:type="gramEnd"/>
      <w:r w:rsidRPr="00A45DA3">
        <w:rPr>
          <w:highlight w:val="yellow"/>
        </w:rPr>
        <w:t xml:space="preserve">(5):562. </w:t>
      </w:r>
      <w:proofErr w:type="spellStart"/>
      <w:r w:rsidRPr="00A45DA3">
        <w:rPr>
          <w:highlight w:val="yellow"/>
        </w:rPr>
        <w:t>doi</w:t>
      </w:r>
      <w:proofErr w:type="spellEnd"/>
      <w:r w:rsidRPr="00A45DA3">
        <w:rPr>
          <w:highlight w:val="yellow"/>
        </w:rPr>
        <w:t xml:space="preserve">: </w:t>
      </w:r>
    </w:p>
    <w:p w:rsidR="00FF569E" w:rsidRDefault="007B2206">
      <w:pPr>
        <w:ind w:left="425" w:right="9" w:firstLine="0"/>
      </w:pPr>
      <w:r w:rsidRPr="00A45DA3">
        <w:rPr>
          <w:highlight w:val="yellow"/>
        </w:rPr>
        <w:t>10.3390/plants9050562. PMID: 32365483; PMCID: PMC7284839</w:t>
      </w:r>
      <w:r>
        <w:t xml:space="preserve">. </w:t>
      </w:r>
    </w:p>
    <w:p w:rsidR="00FF569E" w:rsidRPr="00A45DA3" w:rsidRDefault="007B2206">
      <w:pPr>
        <w:numPr>
          <w:ilvl w:val="0"/>
          <w:numId w:val="2"/>
        </w:numPr>
        <w:ind w:right="9" w:hanging="425"/>
        <w:rPr>
          <w:highlight w:val="yellow"/>
        </w:rPr>
      </w:pPr>
      <w:proofErr w:type="spellStart"/>
      <w:r w:rsidRPr="00A45DA3">
        <w:rPr>
          <w:highlight w:val="yellow"/>
        </w:rPr>
        <w:t>Pasala</w:t>
      </w:r>
      <w:proofErr w:type="spellEnd"/>
      <w:r w:rsidRPr="00A45DA3">
        <w:rPr>
          <w:highlight w:val="yellow"/>
        </w:rPr>
        <w:t xml:space="preserve">, </w:t>
      </w:r>
      <w:proofErr w:type="spellStart"/>
      <w:r w:rsidRPr="00A45DA3">
        <w:rPr>
          <w:highlight w:val="yellow"/>
        </w:rPr>
        <w:t>Ratnakumar</w:t>
      </w:r>
      <w:proofErr w:type="spellEnd"/>
      <w:r w:rsidRPr="00A45DA3">
        <w:rPr>
          <w:highlight w:val="yellow"/>
        </w:rPr>
        <w:t xml:space="preserve"> &amp; Ramesh, </w:t>
      </w:r>
      <w:proofErr w:type="spellStart"/>
      <w:r w:rsidRPr="00A45DA3">
        <w:rPr>
          <w:highlight w:val="yellow"/>
        </w:rPr>
        <w:t>Kulasekaran</w:t>
      </w:r>
      <w:proofErr w:type="spellEnd"/>
      <w:r w:rsidRPr="00A45DA3">
        <w:rPr>
          <w:highlight w:val="yellow"/>
        </w:rPr>
        <w:t xml:space="preserve"> &amp; Bb, Pandey &amp; </w:t>
      </w:r>
      <w:proofErr w:type="spellStart"/>
      <w:r w:rsidRPr="00A45DA3">
        <w:rPr>
          <w:highlight w:val="yellow"/>
        </w:rPr>
        <w:t>Manikanta</w:t>
      </w:r>
      <w:proofErr w:type="spellEnd"/>
      <w:r w:rsidRPr="00A45DA3">
        <w:rPr>
          <w:highlight w:val="yellow"/>
        </w:rPr>
        <w:t xml:space="preserve">, </w:t>
      </w:r>
      <w:proofErr w:type="spellStart"/>
      <w:r w:rsidRPr="00A45DA3">
        <w:rPr>
          <w:highlight w:val="yellow"/>
        </w:rPr>
        <w:t>Ch</w:t>
      </w:r>
      <w:proofErr w:type="spellEnd"/>
      <w:r w:rsidRPr="00A45DA3">
        <w:rPr>
          <w:highlight w:val="yellow"/>
        </w:rPr>
        <w:t xml:space="preserve"> L N &amp; K., </w:t>
      </w:r>
      <w:proofErr w:type="spellStart"/>
      <w:r w:rsidRPr="00A45DA3">
        <w:rPr>
          <w:highlight w:val="yellow"/>
        </w:rPr>
        <w:t>Gopika</w:t>
      </w:r>
      <w:proofErr w:type="spellEnd"/>
      <w:r w:rsidRPr="00A45DA3">
        <w:rPr>
          <w:highlight w:val="yellow"/>
        </w:rPr>
        <w:t xml:space="preserve"> &amp; Daniel, John &amp; </w:t>
      </w:r>
      <w:proofErr w:type="spellStart"/>
      <w:r w:rsidRPr="00A45DA3">
        <w:rPr>
          <w:highlight w:val="yellow"/>
        </w:rPr>
        <w:t>Elthury</w:t>
      </w:r>
      <w:proofErr w:type="spellEnd"/>
      <w:r w:rsidRPr="00A45DA3">
        <w:rPr>
          <w:highlight w:val="yellow"/>
        </w:rPr>
        <w:t xml:space="preserve">, Sonia &amp; Yadav, </w:t>
      </w:r>
      <w:proofErr w:type="spellStart"/>
      <w:r w:rsidRPr="00A45DA3">
        <w:rPr>
          <w:highlight w:val="yellow"/>
        </w:rPr>
        <w:t>Praduman</w:t>
      </w:r>
      <w:proofErr w:type="spellEnd"/>
      <w:r w:rsidRPr="00A45DA3">
        <w:rPr>
          <w:highlight w:val="yellow"/>
        </w:rPr>
        <w:t xml:space="preserve">. (2021). Recent advances in micronutrient foliar spray for enhancing crop productivity and managing abiotic stress tolerance. 10.1016/B978-0-12-822916-3.00008-1. </w:t>
      </w:r>
    </w:p>
    <w:p w:rsidR="00FF569E" w:rsidRPr="00A45DA3" w:rsidRDefault="007B2206">
      <w:pPr>
        <w:numPr>
          <w:ilvl w:val="0"/>
          <w:numId w:val="2"/>
        </w:numPr>
        <w:ind w:right="9" w:hanging="425"/>
        <w:rPr>
          <w:highlight w:val="yellow"/>
        </w:rPr>
      </w:pPr>
      <w:r w:rsidRPr="00A45DA3">
        <w:rPr>
          <w:highlight w:val="yellow"/>
        </w:rPr>
        <w:t xml:space="preserve">Zou, C.Q., Zhang, Y.Q., Rashid, A., Ram, H., </w:t>
      </w:r>
      <w:proofErr w:type="spellStart"/>
      <w:r w:rsidRPr="00A45DA3">
        <w:rPr>
          <w:highlight w:val="yellow"/>
        </w:rPr>
        <w:t>Savasli</w:t>
      </w:r>
      <w:proofErr w:type="spellEnd"/>
      <w:r w:rsidRPr="00A45DA3">
        <w:rPr>
          <w:highlight w:val="yellow"/>
        </w:rPr>
        <w:t xml:space="preserve">, E., </w:t>
      </w:r>
      <w:proofErr w:type="spellStart"/>
      <w:r w:rsidRPr="00A45DA3">
        <w:rPr>
          <w:highlight w:val="yellow"/>
        </w:rPr>
        <w:t>Arisoy</w:t>
      </w:r>
      <w:proofErr w:type="spellEnd"/>
      <w:r w:rsidRPr="00A45DA3">
        <w:rPr>
          <w:highlight w:val="yellow"/>
        </w:rPr>
        <w:t xml:space="preserve">, R.Z., </w:t>
      </w:r>
      <w:proofErr w:type="spellStart"/>
      <w:r w:rsidRPr="00A45DA3">
        <w:rPr>
          <w:highlight w:val="yellow"/>
        </w:rPr>
        <w:t>OrtizMonasterio</w:t>
      </w:r>
      <w:proofErr w:type="spellEnd"/>
      <w:r w:rsidRPr="00A45DA3">
        <w:rPr>
          <w:highlight w:val="yellow"/>
        </w:rPr>
        <w:t xml:space="preserve">, I., </w:t>
      </w:r>
      <w:proofErr w:type="spellStart"/>
      <w:r w:rsidRPr="00A45DA3">
        <w:rPr>
          <w:highlight w:val="yellow"/>
        </w:rPr>
        <w:t>Simunji</w:t>
      </w:r>
      <w:proofErr w:type="spellEnd"/>
      <w:r w:rsidRPr="00A45DA3">
        <w:rPr>
          <w:highlight w:val="yellow"/>
        </w:rPr>
        <w:t xml:space="preserve">, S., Wang, Z.H., </w:t>
      </w:r>
      <w:proofErr w:type="spellStart"/>
      <w:r w:rsidRPr="00A45DA3">
        <w:rPr>
          <w:highlight w:val="yellow"/>
        </w:rPr>
        <w:t>Sohu</w:t>
      </w:r>
      <w:proofErr w:type="spellEnd"/>
      <w:r w:rsidRPr="00A45DA3">
        <w:rPr>
          <w:highlight w:val="yellow"/>
        </w:rPr>
        <w:t xml:space="preserve">, V. and Hassan, M.U., 2012. </w:t>
      </w:r>
      <w:proofErr w:type="spellStart"/>
      <w:r w:rsidRPr="00A45DA3">
        <w:rPr>
          <w:highlight w:val="yellow"/>
        </w:rPr>
        <w:t>Biofortification</w:t>
      </w:r>
      <w:proofErr w:type="spellEnd"/>
      <w:r w:rsidRPr="00A45DA3">
        <w:rPr>
          <w:highlight w:val="yellow"/>
        </w:rPr>
        <w:t xml:space="preserve"> of wheat with zinc through zinc fertilization in seven countries. </w:t>
      </w:r>
      <w:r w:rsidRPr="00A45DA3">
        <w:rPr>
          <w:i/>
          <w:highlight w:val="yellow"/>
        </w:rPr>
        <w:t>Plant and soil</w:t>
      </w:r>
      <w:r w:rsidRPr="00A45DA3">
        <w:rPr>
          <w:highlight w:val="yellow"/>
        </w:rPr>
        <w:t xml:space="preserve">, </w:t>
      </w:r>
      <w:r w:rsidRPr="00A45DA3">
        <w:rPr>
          <w:i/>
          <w:highlight w:val="yellow"/>
        </w:rPr>
        <w:t>361</w:t>
      </w:r>
      <w:r w:rsidRPr="00A45DA3">
        <w:rPr>
          <w:highlight w:val="yellow"/>
        </w:rPr>
        <w:t xml:space="preserve">, pp.119-130. </w:t>
      </w:r>
    </w:p>
    <w:p w:rsidR="00FF569E" w:rsidRPr="00A45DA3" w:rsidRDefault="007B2206">
      <w:pPr>
        <w:numPr>
          <w:ilvl w:val="0"/>
          <w:numId w:val="2"/>
        </w:numPr>
        <w:ind w:right="9" w:hanging="425"/>
        <w:rPr>
          <w:highlight w:val="yellow"/>
        </w:rPr>
      </w:pPr>
      <w:proofErr w:type="spellStart"/>
      <w:r w:rsidRPr="00A45DA3">
        <w:rPr>
          <w:highlight w:val="yellow"/>
        </w:rPr>
        <w:lastRenderedPageBreak/>
        <w:t>Mahdieh</w:t>
      </w:r>
      <w:proofErr w:type="spellEnd"/>
      <w:r w:rsidRPr="00A45DA3">
        <w:rPr>
          <w:highlight w:val="yellow"/>
        </w:rPr>
        <w:t xml:space="preserve">, M., </w:t>
      </w:r>
      <w:proofErr w:type="spellStart"/>
      <w:r w:rsidRPr="00A45DA3">
        <w:rPr>
          <w:highlight w:val="yellow"/>
        </w:rPr>
        <w:t>Sangi</w:t>
      </w:r>
      <w:proofErr w:type="spellEnd"/>
      <w:r w:rsidRPr="00A45DA3">
        <w:rPr>
          <w:highlight w:val="yellow"/>
        </w:rPr>
        <w:t xml:space="preserve">, M. R., </w:t>
      </w:r>
      <w:proofErr w:type="spellStart"/>
      <w:r w:rsidRPr="00A45DA3">
        <w:rPr>
          <w:highlight w:val="yellow"/>
        </w:rPr>
        <w:t>Bamdad</w:t>
      </w:r>
      <w:proofErr w:type="spellEnd"/>
      <w:r w:rsidRPr="00A45DA3">
        <w:rPr>
          <w:highlight w:val="yellow"/>
        </w:rPr>
        <w:t xml:space="preserve">, F., &amp; </w:t>
      </w:r>
      <w:proofErr w:type="spellStart"/>
      <w:r w:rsidRPr="00A45DA3">
        <w:rPr>
          <w:highlight w:val="yellow"/>
        </w:rPr>
        <w:t>Ghanem</w:t>
      </w:r>
      <w:proofErr w:type="spellEnd"/>
      <w:r w:rsidRPr="00A45DA3">
        <w:rPr>
          <w:highlight w:val="yellow"/>
        </w:rPr>
        <w:t xml:space="preserve">, A. (2018). Effect of seed and foliar application of </w:t>
      </w:r>
      <w:proofErr w:type="spellStart"/>
      <w:r w:rsidRPr="00A45DA3">
        <w:rPr>
          <w:highlight w:val="yellow"/>
        </w:rPr>
        <w:t>nano</w:t>
      </w:r>
      <w:proofErr w:type="spellEnd"/>
      <w:r w:rsidRPr="00A45DA3">
        <w:rPr>
          <w:highlight w:val="yellow"/>
        </w:rPr>
        <w:t xml:space="preserve">-zinc oxide, zinc chelate, and zinc </w:t>
      </w:r>
      <w:proofErr w:type="spellStart"/>
      <w:r w:rsidRPr="00A45DA3">
        <w:rPr>
          <w:highlight w:val="yellow"/>
        </w:rPr>
        <w:t>sulphate</w:t>
      </w:r>
      <w:proofErr w:type="spellEnd"/>
      <w:r w:rsidRPr="00A45DA3">
        <w:rPr>
          <w:highlight w:val="yellow"/>
        </w:rPr>
        <w:t xml:space="preserve"> rates on yield and growth of pinto bean (</w:t>
      </w:r>
      <w:proofErr w:type="spellStart"/>
      <w:r w:rsidRPr="00A45DA3">
        <w:rPr>
          <w:i/>
          <w:highlight w:val="yellow"/>
        </w:rPr>
        <w:t>Phaseolus</w:t>
      </w:r>
      <w:proofErr w:type="spellEnd"/>
      <w:r w:rsidRPr="00A45DA3">
        <w:rPr>
          <w:i/>
          <w:highlight w:val="yellow"/>
        </w:rPr>
        <w:t xml:space="preserve"> vulgaris</w:t>
      </w:r>
      <w:r w:rsidRPr="00A45DA3">
        <w:rPr>
          <w:highlight w:val="yellow"/>
        </w:rPr>
        <w:t xml:space="preserve">) cultivars. </w:t>
      </w:r>
      <w:r w:rsidRPr="00A45DA3">
        <w:rPr>
          <w:i/>
          <w:highlight w:val="yellow"/>
        </w:rPr>
        <w:t>Journal of Plant Nutrition</w:t>
      </w:r>
      <w:r w:rsidRPr="00A45DA3">
        <w:rPr>
          <w:highlight w:val="yellow"/>
        </w:rPr>
        <w:t xml:space="preserve">, </w:t>
      </w:r>
      <w:r w:rsidRPr="00A45DA3">
        <w:rPr>
          <w:i/>
          <w:highlight w:val="yellow"/>
        </w:rPr>
        <w:t>41</w:t>
      </w:r>
      <w:r w:rsidRPr="00A45DA3">
        <w:rPr>
          <w:highlight w:val="yellow"/>
        </w:rPr>
        <w:t>(18), 2401–</w:t>
      </w:r>
    </w:p>
    <w:p w:rsidR="00FF569E" w:rsidRDefault="007B2206">
      <w:pPr>
        <w:ind w:left="425" w:right="9" w:firstLine="0"/>
      </w:pPr>
      <w:r w:rsidRPr="00A45DA3">
        <w:rPr>
          <w:highlight w:val="yellow"/>
        </w:rPr>
        <w:t>2412. https://doi.org/10.1080/01904167.2018.1510517</w:t>
      </w:r>
      <w:r>
        <w:t xml:space="preserve"> </w:t>
      </w:r>
    </w:p>
    <w:p w:rsidR="00FF569E" w:rsidRPr="00A45DA3" w:rsidRDefault="007B2206">
      <w:pPr>
        <w:numPr>
          <w:ilvl w:val="0"/>
          <w:numId w:val="2"/>
        </w:numPr>
        <w:ind w:right="9" w:hanging="425"/>
        <w:rPr>
          <w:highlight w:val="yellow"/>
        </w:rPr>
      </w:pPr>
      <w:r w:rsidRPr="00A45DA3">
        <w:rPr>
          <w:highlight w:val="yellow"/>
        </w:rPr>
        <w:t xml:space="preserve">Lowe, N.M., Hall, A.G., </w:t>
      </w:r>
      <w:proofErr w:type="spellStart"/>
      <w:r w:rsidRPr="00A45DA3">
        <w:rPr>
          <w:highlight w:val="yellow"/>
        </w:rPr>
        <w:t>Broadley</w:t>
      </w:r>
      <w:proofErr w:type="spellEnd"/>
      <w:r w:rsidRPr="00A45DA3">
        <w:rPr>
          <w:highlight w:val="yellow"/>
        </w:rPr>
        <w:t xml:space="preserve">, M.R., Foley, J., Boy, E. and </w:t>
      </w:r>
      <w:proofErr w:type="spellStart"/>
      <w:r w:rsidRPr="00A45DA3">
        <w:rPr>
          <w:highlight w:val="yellow"/>
        </w:rPr>
        <w:t>Bhutta</w:t>
      </w:r>
      <w:proofErr w:type="spellEnd"/>
      <w:r w:rsidRPr="00A45DA3">
        <w:rPr>
          <w:highlight w:val="yellow"/>
        </w:rPr>
        <w:t xml:space="preserve">, Z.A., 2024. Preventing and controlling zinc deficiency across the life course: A call to action. </w:t>
      </w:r>
      <w:r w:rsidRPr="00A45DA3">
        <w:rPr>
          <w:i/>
          <w:highlight w:val="yellow"/>
        </w:rPr>
        <w:t>Advances in Nutrition</w:t>
      </w:r>
      <w:r w:rsidRPr="00A45DA3">
        <w:rPr>
          <w:highlight w:val="yellow"/>
        </w:rPr>
        <w:t xml:space="preserve">, </w:t>
      </w:r>
      <w:r w:rsidRPr="00A45DA3">
        <w:rPr>
          <w:i/>
          <w:highlight w:val="yellow"/>
        </w:rPr>
        <w:t>15</w:t>
      </w:r>
      <w:r w:rsidRPr="00A45DA3">
        <w:rPr>
          <w:highlight w:val="yellow"/>
        </w:rPr>
        <w:t xml:space="preserve">(3), p.100181. </w:t>
      </w:r>
    </w:p>
    <w:p w:rsidR="00FF569E" w:rsidRPr="00A45DA3" w:rsidRDefault="007B2206">
      <w:pPr>
        <w:numPr>
          <w:ilvl w:val="0"/>
          <w:numId w:val="2"/>
        </w:numPr>
        <w:ind w:right="9" w:hanging="425"/>
        <w:rPr>
          <w:highlight w:val="yellow"/>
        </w:rPr>
      </w:pPr>
      <w:r w:rsidRPr="00A45DA3">
        <w:rPr>
          <w:highlight w:val="yellow"/>
        </w:rPr>
        <w:t xml:space="preserve">Haroon, M., Khan, S.T. and Malik, A., 2022. Zinc-solubilizing bacteria: an option to increase zinc uptake by plants. </w:t>
      </w:r>
      <w:r w:rsidRPr="00A45DA3">
        <w:rPr>
          <w:i/>
          <w:highlight w:val="yellow"/>
        </w:rPr>
        <w:t xml:space="preserve">Microbial </w:t>
      </w:r>
      <w:proofErr w:type="spellStart"/>
      <w:r w:rsidRPr="00A45DA3">
        <w:rPr>
          <w:i/>
          <w:highlight w:val="yellow"/>
        </w:rPr>
        <w:t>Biofertilizers</w:t>
      </w:r>
      <w:proofErr w:type="spellEnd"/>
      <w:r w:rsidRPr="00A45DA3">
        <w:rPr>
          <w:i/>
          <w:highlight w:val="yellow"/>
        </w:rPr>
        <w:t xml:space="preserve"> and Micronutrient Availability: The Role of Zinc in Agriculture and Human Health</w:t>
      </w:r>
      <w:r w:rsidRPr="00A45DA3">
        <w:rPr>
          <w:highlight w:val="yellow"/>
        </w:rPr>
        <w:t xml:space="preserve">, pp.207-238. </w:t>
      </w:r>
    </w:p>
    <w:p w:rsidR="00FF569E" w:rsidRPr="00A45DA3" w:rsidRDefault="007B2206">
      <w:pPr>
        <w:numPr>
          <w:ilvl w:val="0"/>
          <w:numId w:val="2"/>
        </w:numPr>
        <w:ind w:right="9" w:hanging="425"/>
        <w:rPr>
          <w:highlight w:val="yellow"/>
        </w:rPr>
      </w:pPr>
      <w:proofErr w:type="spellStart"/>
      <w:r w:rsidRPr="00A45DA3">
        <w:rPr>
          <w:highlight w:val="yellow"/>
        </w:rPr>
        <w:t>Lisheng</w:t>
      </w:r>
      <w:proofErr w:type="spellEnd"/>
      <w:r w:rsidRPr="00A45DA3">
        <w:rPr>
          <w:highlight w:val="yellow"/>
        </w:rPr>
        <w:t xml:space="preserve">, Qian., </w:t>
      </w:r>
      <w:proofErr w:type="spellStart"/>
      <w:r w:rsidRPr="00A45DA3">
        <w:rPr>
          <w:highlight w:val="yellow"/>
        </w:rPr>
        <w:t>Khadim</w:t>
      </w:r>
      <w:proofErr w:type="spellEnd"/>
      <w:r w:rsidRPr="00A45DA3">
        <w:rPr>
          <w:highlight w:val="yellow"/>
        </w:rPr>
        <w:t xml:space="preserve">, </w:t>
      </w:r>
      <w:proofErr w:type="spellStart"/>
      <w:r w:rsidRPr="00A45DA3">
        <w:rPr>
          <w:highlight w:val="yellow"/>
        </w:rPr>
        <w:t>Dawar</w:t>
      </w:r>
      <w:proofErr w:type="spellEnd"/>
      <w:r w:rsidRPr="00A45DA3">
        <w:rPr>
          <w:highlight w:val="yellow"/>
        </w:rPr>
        <w:t xml:space="preserve">., </w:t>
      </w:r>
      <w:proofErr w:type="spellStart"/>
      <w:r w:rsidRPr="00A45DA3">
        <w:rPr>
          <w:highlight w:val="yellow"/>
        </w:rPr>
        <w:t>Israr</w:t>
      </w:r>
      <w:proofErr w:type="spellEnd"/>
      <w:r w:rsidRPr="00A45DA3">
        <w:rPr>
          <w:highlight w:val="yellow"/>
        </w:rPr>
        <w:t xml:space="preserve">, </w:t>
      </w:r>
      <w:proofErr w:type="spellStart"/>
      <w:r w:rsidRPr="00A45DA3">
        <w:rPr>
          <w:highlight w:val="yellow"/>
        </w:rPr>
        <w:t>Ullah</w:t>
      </w:r>
      <w:proofErr w:type="spellEnd"/>
      <w:r w:rsidRPr="00A45DA3">
        <w:rPr>
          <w:highlight w:val="yellow"/>
        </w:rPr>
        <w:t xml:space="preserve">., Muhammad, Irfan., </w:t>
      </w:r>
      <w:proofErr w:type="spellStart"/>
      <w:r w:rsidRPr="00A45DA3">
        <w:rPr>
          <w:highlight w:val="yellow"/>
        </w:rPr>
        <w:t>Zhiheng</w:t>
      </w:r>
      <w:proofErr w:type="spellEnd"/>
      <w:r w:rsidRPr="00A45DA3">
        <w:rPr>
          <w:highlight w:val="yellow"/>
        </w:rPr>
        <w:t xml:space="preserve">, Zhang., </w:t>
      </w:r>
      <w:proofErr w:type="spellStart"/>
      <w:r w:rsidRPr="00A45DA3">
        <w:rPr>
          <w:highlight w:val="yellow"/>
        </w:rPr>
        <w:t>Ishaq</w:t>
      </w:r>
      <w:proofErr w:type="spellEnd"/>
      <w:r w:rsidRPr="00A45DA3">
        <w:rPr>
          <w:highlight w:val="yellow"/>
        </w:rPr>
        <w:t xml:space="preserve">, Ahmad, </w:t>
      </w:r>
      <w:proofErr w:type="spellStart"/>
      <w:r w:rsidRPr="00A45DA3">
        <w:rPr>
          <w:highlight w:val="yellow"/>
        </w:rPr>
        <w:t>Mian</w:t>
      </w:r>
      <w:proofErr w:type="spellEnd"/>
      <w:r w:rsidRPr="00A45DA3">
        <w:rPr>
          <w:highlight w:val="yellow"/>
        </w:rPr>
        <w:t xml:space="preserve">., </w:t>
      </w:r>
      <w:proofErr w:type="spellStart"/>
      <w:r w:rsidRPr="00A45DA3">
        <w:rPr>
          <w:highlight w:val="yellow"/>
        </w:rPr>
        <w:t>Bushra</w:t>
      </w:r>
      <w:proofErr w:type="spellEnd"/>
      <w:r w:rsidRPr="00A45DA3">
        <w:rPr>
          <w:highlight w:val="yellow"/>
        </w:rPr>
        <w:t xml:space="preserve">, Khan., </w:t>
      </w:r>
      <w:proofErr w:type="spellStart"/>
      <w:r w:rsidRPr="00A45DA3">
        <w:rPr>
          <w:highlight w:val="yellow"/>
        </w:rPr>
        <w:t>Nida</w:t>
      </w:r>
      <w:proofErr w:type="spellEnd"/>
      <w:r w:rsidRPr="00A45DA3">
        <w:rPr>
          <w:highlight w:val="yellow"/>
        </w:rPr>
        <w:t xml:space="preserve">, Gul., Shah, Fahad., Abdullah, Jalal., </w:t>
      </w:r>
      <w:proofErr w:type="spellStart"/>
      <w:r w:rsidRPr="00A45DA3">
        <w:rPr>
          <w:highlight w:val="yellow"/>
        </w:rPr>
        <w:t>Subhan</w:t>
      </w:r>
      <w:proofErr w:type="spellEnd"/>
      <w:r w:rsidRPr="00A45DA3">
        <w:rPr>
          <w:highlight w:val="yellow"/>
        </w:rPr>
        <w:t xml:space="preserve">, </w:t>
      </w:r>
    </w:p>
    <w:p w:rsidR="00FF569E" w:rsidRPr="00A45DA3" w:rsidRDefault="007B2206">
      <w:pPr>
        <w:ind w:left="425" w:right="9" w:firstLine="0"/>
        <w:rPr>
          <w:highlight w:val="yellow"/>
        </w:rPr>
      </w:pPr>
      <w:proofErr w:type="gramStart"/>
      <w:r w:rsidRPr="00A45DA3">
        <w:rPr>
          <w:highlight w:val="yellow"/>
        </w:rPr>
        <w:t>Danish.,</w:t>
      </w:r>
      <w:proofErr w:type="gramEnd"/>
      <w:r w:rsidRPr="00A45DA3">
        <w:rPr>
          <w:highlight w:val="yellow"/>
        </w:rPr>
        <w:t xml:space="preserve"> Rana, Khalid, Iqbal., Abdullah, A., </w:t>
      </w:r>
      <w:proofErr w:type="spellStart"/>
      <w:r w:rsidRPr="00A45DA3">
        <w:rPr>
          <w:highlight w:val="yellow"/>
        </w:rPr>
        <w:t>Alarfaj</w:t>
      </w:r>
      <w:proofErr w:type="spellEnd"/>
      <w:r w:rsidRPr="00A45DA3">
        <w:rPr>
          <w:highlight w:val="yellow"/>
        </w:rPr>
        <w:t xml:space="preserve">. (2023). Zinc Foliar Application </w:t>
      </w:r>
    </w:p>
    <w:p w:rsidR="00FF569E" w:rsidRPr="00A45DA3" w:rsidRDefault="007B2206">
      <w:pPr>
        <w:ind w:left="425" w:right="9" w:firstLine="0"/>
        <w:rPr>
          <w:highlight w:val="yellow"/>
        </w:rPr>
      </w:pPr>
      <w:r w:rsidRPr="00A45DA3">
        <w:rPr>
          <w:highlight w:val="yellow"/>
        </w:rPr>
        <w:t xml:space="preserve">Mitigates Cadmium-Induced Growth Inhibition and Enhances Wheat Growth, </w:t>
      </w:r>
    </w:p>
    <w:p w:rsidR="00FF569E" w:rsidRPr="00A45DA3" w:rsidRDefault="007B2206">
      <w:pPr>
        <w:tabs>
          <w:tab w:val="center" w:pos="1004"/>
          <w:tab w:val="center" w:pos="2473"/>
          <w:tab w:val="center" w:pos="3534"/>
          <w:tab w:val="center" w:pos="4420"/>
          <w:tab w:val="center" w:pos="5360"/>
          <w:tab w:val="center" w:pos="6374"/>
          <w:tab w:val="center" w:pos="7598"/>
          <w:tab w:val="right" w:pos="9039"/>
        </w:tabs>
        <w:ind w:left="0" w:firstLine="0"/>
        <w:jc w:val="left"/>
        <w:rPr>
          <w:highlight w:val="yellow"/>
        </w:rPr>
      </w:pPr>
      <w:r w:rsidRPr="00A45DA3">
        <w:rPr>
          <w:rFonts w:ascii="Calibri" w:eastAsia="Calibri" w:hAnsi="Calibri" w:cs="Calibri"/>
          <w:sz w:val="22"/>
          <w:highlight w:val="yellow"/>
        </w:rPr>
        <w:tab/>
      </w:r>
      <w:r w:rsidRPr="00A45DA3">
        <w:rPr>
          <w:highlight w:val="yellow"/>
        </w:rPr>
        <w:t xml:space="preserve">Chlorophyll </w:t>
      </w:r>
      <w:r w:rsidRPr="00A45DA3">
        <w:rPr>
          <w:highlight w:val="yellow"/>
        </w:rPr>
        <w:tab/>
        <w:t xml:space="preserve">Contents, </w:t>
      </w:r>
      <w:r w:rsidRPr="00A45DA3">
        <w:rPr>
          <w:highlight w:val="yellow"/>
        </w:rPr>
        <w:tab/>
        <w:t xml:space="preserve">and </w:t>
      </w:r>
      <w:r w:rsidRPr="00A45DA3">
        <w:rPr>
          <w:highlight w:val="yellow"/>
        </w:rPr>
        <w:tab/>
        <w:t xml:space="preserve">Yield. </w:t>
      </w:r>
      <w:r w:rsidRPr="00A45DA3">
        <w:rPr>
          <w:highlight w:val="yellow"/>
        </w:rPr>
        <w:tab/>
        <w:t xml:space="preserve">ACS </w:t>
      </w:r>
      <w:r w:rsidRPr="00A45DA3">
        <w:rPr>
          <w:highlight w:val="yellow"/>
        </w:rPr>
        <w:tab/>
        <w:t xml:space="preserve">omega, </w:t>
      </w:r>
      <w:r w:rsidRPr="00A45DA3">
        <w:rPr>
          <w:highlight w:val="yellow"/>
        </w:rPr>
        <w:tab/>
        <w:t xml:space="preserve">Available </w:t>
      </w:r>
      <w:r w:rsidRPr="00A45DA3">
        <w:rPr>
          <w:highlight w:val="yellow"/>
        </w:rPr>
        <w:tab/>
        <w:t xml:space="preserve">from: </w:t>
      </w:r>
    </w:p>
    <w:p w:rsidR="00FF569E" w:rsidRDefault="007B2206">
      <w:pPr>
        <w:ind w:left="425" w:right="9" w:firstLine="0"/>
      </w:pPr>
      <w:r w:rsidRPr="00A45DA3">
        <w:rPr>
          <w:highlight w:val="yellow"/>
        </w:rPr>
        <w:t>10.1021/acsomega.3c01511</w:t>
      </w:r>
      <w:r>
        <w:t xml:space="preserve"> </w:t>
      </w:r>
    </w:p>
    <w:p w:rsidR="00FF569E" w:rsidRPr="00A45DA3" w:rsidRDefault="007B2206">
      <w:pPr>
        <w:numPr>
          <w:ilvl w:val="0"/>
          <w:numId w:val="2"/>
        </w:numPr>
        <w:ind w:right="9" w:hanging="425"/>
        <w:rPr>
          <w:highlight w:val="yellow"/>
        </w:rPr>
      </w:pPr>
      <w:proofErr w:type="spellStart"/>
      <w:r w:rsidRPr="00A45DA3">
        <w:rPr>
          <w:highlight w:val="yellow"/>
        </w:rPr>
        <w:t>Shaoxia</w:t>
      </w:r>
      <w:proofErr w:type="spellEnd"/>
      <w:r w:rsidRPr="00A45DA3">
        <w:rPr>
          <w:highlight w:val="yellow"/>
        </w:rPr>
        <w:t xml:space="preserve">, </w:t>
      </w:r>
      <w:proofErr w:type="gramStart"/>
      <w:r w:rsidRPr="00A45DA3">
        <w:rPr>
          <w:highlight w:val="yellow"/>
        </w:rPr>
        <w:t>Wang.,</w:t>
      </w:r>
      <w:proofErr w:type="gramEnd"/>
      <w:r w:rsidRPr="00A45DA3">
        <w:rPr>
          <w:highlight w:val="yellow"/>
        </w:rPr>
        <w:t xml:space="preserve"> </w:t>
      </w:r>
      <w:proofErr w:type="spellStart"/>
      <w:r w:rsidRPr="00A45DA3">
        <w:rPr>
          <w:highlight w:val="yellow"/>
        </w:rPr>
        <w:t>Meng</w:t>
      </w:r>
      <w:proofErr w:type="spellEnd"/>
      <w:r w:rsidRPr="00A45DA3">
        <w:rPr>
          <w:highlight w:val="yellow"/>
        </w:rPr>
        <w:t xml:space="preserve">, Li., </w:t>
      </w:r>
      <w:proofErr w:type="spellStart"/>
      <w:r w:rsidRPr="00A45DA3">
        <w:rPr>
          <w:highlight w:val="yellow"/>
        </w:rPr>
        <w:t>Ke</w:t>
      </w:r>
      <w:proofErr w:type="spellEnd"/>
      <w:r w:rsidRPr="00A45DA3">
        <w:rPr>
          <w:highlight w:val="yellow"/>
        </w:rPr>
        <w:t xml:space="preserve">, Liu., </w:t>
      </w:r>
      <w:proofErr w:type="spellStart"/>
      <w:r w:rsidRPr="00A45DA3">
        <w:rPr>
          <w:highlight w:val="yellow"/>
        </w:rPr>
        <w:t>Xiaohong</w:t>
      </w:r>
      <w:proofErr w:type="spellEnd"/>
      <w:r w:rsidRPr="00A45DA3">
        <w:rPr>
          <w:highlight w:val="yellow"/>
        </w:rPr>
        <w:t xml:space="preserve">, Tian., </w:t>
      </w:r>
      <w:proofErr w:type="spellStart"/>
      <w:r w:rsidRPr="00A45DA3">
        <w:rPr>
          <w:highlight w:val="yellow"/>
        </w:rPr>
        <w:t>Shuo</w:t>
      </w:r>
      <w:proofErr w:type="spellEnd"/>
      <w:r w:rsidRPr="00A45DA3">
        <w:rPr>
          <w:highlight w:val="yellow"/>
        </w:rPr>
        <w:t xml:space="preserve">, Li., </w:t>
      </w:r>
      <w:proofErr w:type="spellStart"/>
      <w:r w:rsidRPr="00A45DA3">
        <w:rPr>
          <w:highlight w:val="yellow"/>
        </w:rPr>
        <w:t>Yanlong</w:t>
      </w:r>
      <w:proofErr w:type="spellEnd"/>
      <w:r w:rsidRPr="00A45DA3">
        <w:rPr>
          <w:highlight w:val="yellow"/>
        </w:rPr>
        <w:t xml:space="preserve">, Chen., Zhou, </w:t>
      </w:r>
      <w:proofErr w:type="spellStart"/>
      <w:r w:rsidRPr="00A45DA3">
        <w:rPr>
          <w:highlight w:val="yellow"/>
        </w:rPr>
        <w:t>Jia</w:t>
      </w:r>
      <w:proofErr w:type="spellEnd"/>
      <w:r w:rsidRPr="00A45DA3">
        <w:rPr>
          <w:highlight w:val="yellow"/>
        </w:rPr>
        <w:t>. (2017). Effects of Zn, macronutrients, and their interactions through foliar applications on winter wheat grain nutritional quality</w:t>
      </w:r>
      <w:proofErr w:type="gramStart"/>
      <w:r w:rsidRPr="00A45DA3">
        <w:rPr>
          <w:highlight w:val="yellow"/>
        </w:rPr>
        <w:t>..</w:t>
      </w:r>
      <w:proofErr w:type="gramEnd"/>
      <w:r w:rsidRPr="00A45DA3">
        <w:rPr>
          <w:highlight w:val="yellow"/>
        </w:rPr>
        <w:t xml:space="preserve"> PLOS ONE,  Available from: 10.1371/JOURNAL.PONE.0181276 </w:t>
      </w:r>
    </w:p>
    <w:p w:rsidR="00FF569E" w:rsidRPr="00A45DA3" w:rsidRDefault="007B2206">
      <w:pPr>
        <w:numPr>
          <w:ilvl w:val="0"/>
          <w:numId w:val="2"/>
        </w:numPr>
        <w:ind w:right="9" w:hanging="425"/>
        <w:rPr>
          <w:highlight w:val="yellow"/>
        </w:rPr>
      </w:pPr>
      <w:proofErr w:type="spellStart"/>
      <w:r w:rsidRPr="00A45DA3">
        <w:rPr>
          <w:highlight w:val="yellow"/>
        </w:rPr>
        <w:t>Nazir</w:t>
      </w:r>
      <w:proofErr w:type="spellEnd"/>
      <w:r w:rsidRPr="00A45DA3">
        <w:rPr>
          <w:highlight w:val="yellow"/>
        </w:rPr>
        <w:t xml:space="preserve">, Q., Wang, X., Hussain, A., </w:t>
      </w:r>
      <w:proofErr w:type="spellStart"/>
      <w:r w:rsidRPr="00A45DA3">
        <w:rPr>
          <w:highlight w:val="yellow"/>
        </w:rPr>
        <w:t>Ditta</w:t>
      </w:r>
      <w:proofErr w:type="spellEnd"/>
      <w:r w:rsidRPr="00A45DA3">
        <w:rPr>
          <w:highlight w:val="yellow"/>
        </w:rPr>
        <w:t xml:space="preserve">, A., </w:t>
      </w:r>
      <w:proofErr w:type="spellStart"/>
      <w:r w:rsidRPr="00A45DA3">
        <w:rPr>
          <w:highlight w:val="yellow"/>
        </w:rPr>
        <w:t>Aimen</w:t>
      </w:r>
      <w:proofErr w:type="spellEnd"/>
      <w:r w:rsidRPr="00A45DA3">
        <w:rPr>
          <w:highlight w:val="yellow"/>
        </w:rPr>
        <w:t xml:space="preserve">, A., </w:t>
      </w:r>
      <w:proofErr w:type="spellStart"/>
      <w:r w:rsidRPr="00A45DA3">
        <w:rPr>
          <w:highlight w:val="yellow"/>
        </w:rPr>
        <w:t>Saleem</w:t>
      </w:r>
      <w:proofErr w:type="spellEnd"/>
      <w:r w:rsidRPr="00A45DA3">
        <w:rPr>
          <w:highlight w:val="yellow"/>
        </w:rPr>
        <w:t xml:space="preserve">, I., Naveed, M., Aziz, T., Mustafa, A. and </w:t>
      </w:r>
      <w:proofErr w:type="spellStart"/>
      <w:r w:rsidRPr="00A45DA3">
        <w:rPr>
          <w:highlight w:val="yellow"/>
        </w:rPr>
        <w:t>Panpluem</w:t>
      </w:r>
      <w:proofErr w:type="spellEnd"/>
      <w:r w:rsidRPr="00A45DA3">
        <w:rPr>
          <w:highlight w:val="yellow"/>
        </w:rPr>
        <w:t xml:space="preserve">, N., 2021. Variation in growth, physiology, yield, and quality of wheat under the application of different zinc coated formulations. </w:t>
      </w:r>
      <w:r w:rsidRPr="00A45DA3">
        <w:rPr>
          <w:i/>
          <w:highlight w:val="yellow"/>
        </w:rPr>
        <w:t>Applied Sciences</w:t>
      </w:r>
      <w:r w:rsidRPr="00A45DA3">
        <w:rPr>
          <w:highlight w:val="yellow"/>
        </w:rPr>
        <w:t xml:space="preserve">, </w:t>
      </w:r>
      <w:r w:rsidRPr="00A45DA3">
        <w:rPr>
          <w:i/>
          <w:highlight w:val="yellow"/>
        </w:rPr>
        <w:t>11</w:t>
      </w:r>
      <w:r w:rsidRPr="00A45DA3">
        <w:rPr>
          <w:highlight w:val="yellow"/>
        </w:rPr>
        <w:t xml:space="preserve">(11), p.4797. </w:t>
      </w:r>
    </w:p>
    <w:p w:rsidR="00FF569E" w:rsidRPr="00A45DA3" w:rsidRDefault="007B2206">
      <w:pPr>
        <w:numPr>
          <w:ilvl w:val="0"/>
          <w:numId w:val="2"/>
        </w:numPr>
        <w:ind w:right="9" w:hanging="425"/>
        <w:rPr>
          <w:highlight w:val="yellow"/>
        </w:rPr>
      </w:pPr>
      <w:r w:rsidRPr="00A45DA3">
        <w:rPr>
          <w:highlight w:val="yellow"/>
        </w:rPr>
        <w:t xml:space="preserve">Ali, M., Ahmad, W., Rashid, A., &amp; Ali, Q. (2021). Variation in growth, physiology, yield, and quality of wheat under the application of different zinc coated formulations. International Journal of Agriculture and Biology, 23(3), 391-397. </w:t>
      </w:r>
    </w:p>
    <w:p w:rsidR="00FF569E" w:rsidRDefault="007B2206">
      <w:pPr>
        <w:numPr>
          <w:ilvl w:val="0"/>
          <w:numId w:val="2"/>
        </w:numPr>
        <w:ind w:right="9" w:hanging="425"/>
      </w:pPr>
      <w:r>
        <w:t xml:space="preserve">Ahmad, W., Rashid, A., Ashraf, M., &amp; Ali, Q. (2020). Comparative effect of zinc sources on growth and yield of wheat under zinc-deficient soil conditions. Journal of Plant Nutrition, 43(10), 1372-1381. </w:t>
      </w:r>
    </w:p>
    <w:p w:rsidR="00FF569E" w:rsidRPr="00A45DA3" w:rsidRDefault="007B2206">
      <w:pPr>
        <w:numPr>
          <w:ilvl w:val="0"/>
          <w:numId w:val="2"/>
        </w:numPr>
        <w:ind w:right="9" w:hanging="425"/>
        <w:rPr>
          <w:highlight w:val="yellow"/>
        </w:rPr>
      </w:pPr>
      <w:proofErr w:type="spellStart"/>
      <w:r w:rsidRPr="00A45DA3">
        <w:rPr>
          <w:highlight w:val="yellow"/>
        </w:rPr>
        <w:t>Gourkhede</w:t>
      </w:r>
      <w:proofErr w:type="spellEnd"/>
      <w:r w:rsidRPr="00A45DA3">
        <w:rPr>
          <w:highlight w:val="yellow"/>
        </w:rPr>
        <w:t xml:space="preserve">, </w:t>
      </w:r>
      <w:proofErr w:type="spellStart"/>
      <w:r w:rsidRPr="00A45DA3">
        <w:rPr>
          <w:highlight w:val="yellow"/>
        </w:rPr>
        <w:t>Papita</w:t>
      </w:r>
      <w:proofErr w:type="spellEnd"/>
      <w:r w:rsidRPr="00A45DA3">
        <w:rPr>
          <w:highlight w:val="yellow"/>
        </w:rPr>
        <w:t xml:space="preserve"> &amp; </w:t>
      </w:r>
      <w:proofErr w:type="spellStart"/>
      <w:proofErr w:type="gramStart"/>
      <w:r w:rsidRPr="00A45DA3">
        <w:rPr>
          <w:highlight w:val="yellow"/>
        </w:rPr>
        <w:t>Vd</w:t>
      </w:r>
      <w:proofErr w:type="spellEnd"/>
      <w:proofErr w:type="gramEnd"/>
      <w:r w:rsidRPr="00A45DA3">
        <w:rPr>
          <w:highlight w:val="yellow"/>
        </w:rPr>
        <w:t xml:space="preserve">, </w:t>
      </w:r>
      <w:proofErr w:type="spellStart"/>
      <w:r w:rsidRPr="00A45DA3">
        <w:rPr>
          <w:highlight w:val="yellow"/>
        </w:rPr>
        <w:t>Patil</w:t>
      </w:r>
      <w:proofErr w:type="spellEnd"/>
      <w:r w:rsidRPr="00A45DA3">
        <w:rPr>
          <w:highlight w:val="yellow"/>
        </w:rPr>
        <w:t xml:space="preserve"> &amp; </w:t>
      </w:r>
      <w:proofErr w:type="spellStart"/>
      <w:r w:rsidRPr="00A45DA3">
        <w:rPr>
          <w:highlight w:val="yellow"/>
        </w:rPr>
        <w:t>Pathrikar</w:t>
      </w:r>
      <w:proofErr w:type="spellEnd"/>
      <w:r w:rsidRPr="00A45DA3">
        <w:rPr>
          <w:highlight w:val="yellow"/>
        </w:rPr>
        <w:t xml:space="preserve">, D.T. (2017). Effect of Foliar Feeding of Gluconate and </w:t>
      </w:r>
      <w:proofErr w:type="spellStart"/>
      <w:proofErr w:type="gramStart"/>
      <w:r w:rsidRPr="00A45DA3">
        <w:rPr>
          <w:highlight w:val="yellow"/>
        </w:rPr>
        <w:t>Edta</w:t>
      </w:r>
      <w:proofErr w:type="spellEnd"/>
      <w:proofErr w:type="gramEnd"/>
      <w:r w:rsidRPr="00A45DA3">
        <w:rPr>
          <w:highlight w:val="yellow"/>
        </w:rPr>
        <w:t xml:space="preserve"> Chelated Plant Nutrients on Chlorophyll Content of </w:t>
      </w:r>
      <w:proofErr w:type="spellStart"/>
      <w:r w:rsidRPr="00A45DA3">
        <w:rPr>
          <w:highlight w:val="yellow"/>
        </w:rPr>
        <w:t>Bt</w:t>
      </w:r>
      <w:proofErr w:type="spellEnd"/>
      <w:r w:rsidRPr="00A45DA3">
        <w:rPr>
          <w:highlight w:val="yellow"/>
        </w:rPr>
        <w:t xml:space="preserve"> Cotton. </w:t>
      </w:r>
    </w:p>
    <w:p w:rsidR="00FF569E" w:rsidRDefault="007B2206">
      <w:pPr>
        <w:ind w:left="425" w:right="9" w:firstLine="0"/>
      </w:pPr>
      <w:r w:rsidRPr="00A45DA3">
        <w:rPr>
          <w:highlight w:val="yellow"/>
        </w:rPr>
        <w:t>10.13140/RG.2.2.13964.64643.</w:t>
      </w:r>
      <w:r>
        <w:t xml:space="preserve"> </w:t>
      </w:r>
    </w:p>
    <w:p w:rsidR="00FF569E" w:rsidRDefault="007B2206">
      <w:pPr>
        <w:numPr>
          <w:ilvl w:val="0"/>
          <w:numId w:val="2"/>
        </w:numPr>
        <w:ind w:right="9" w:hanging="425"/>
      </w:pPr>
      <w:r>
        <w:t xml:space="preserve">Montoya, M., Vallejo, A., </w:t>
      </w:r>
      <w:proofErr w:type="spellStart"/>
      <w:r>
        <w:t>Recio</w:t>
      </w:r>
      <w:proofErr w:type="spellEnd"/>
      <w:r>
        <w:t xml:space="preserve">, J., Guardia, G. and Alvarez, J.M., 2020. Zinc–nitrogen interaction effect on wheat </w:t>
      </w:r>
      <w:proofErr w:type="spellStart"/>
      <w:r>
        <w:t>biofortification</w:t>
      </w:r>
      <w:proofErr w:type="spellEnd"/>
      <w:r>
        <w:t xml:space="preserve"> and nutrient use efficiency. </w:t>
      </w:r>
      <w:r>
        <w:rPr>
          <w:i/>
        </w:rPr>
        <w:t>Journal of Plant Nutrition and Soil Science</w:t>
      </w:r>
      <w:r>
        <w:t xml:space="preserve">, </w:t>
      </w:r>
      <w:r>
        <w:rPr>
          <w:i/>
        </w:rPr>
        <w:t>183</w:t>
      </w:r>
      <w:r>
        <w:t xml:space="preserve">(2), pp.169-179. </w:t>
      </w:r>
    </w:p>
    <w:p w:rsidR="00FF569E" w:rsidRDefault="007B2206">
      <w:pPr>
        <w:numPr>
          <w:ilvl w:val="0"/>
          <w:numId w:val="2"/>
        </w:numPr>
        <w:spacing w:after="213"/>
        <w:ind w:right="9" w:hanging="425"/>
      </w:pPr>
      <w:r>
        <w:t xml:space="preserve">Sharma, P., Sharma, N., &amp; Bhatt, D. (2021). Zinc in crop production and interaction with phosphorous: An overview. Agricultural Research, 10(2), 239-246. </w:t>
      </w:r>
    </w:p>
    <w:p w:rsidR="00FF569E" w:rsidRPr="00A45DA3" w:rsidRDefault="007B2206">
      <w:pPr>
        <w:numPr>
          <w:ilvl w:val="0"/>
          <w:numId w:val="2"/>
        </w:numPr>
        <w:ind w:right="9" w:hanging="425"/>
        <w:rPr>
          <w:highlight w:val="yellow"/>
        </w:rPr>
      </w:pPr>
      <w:r w:rsidRPr="00A45DA3">
        <w:rPr>
          <w:highlight w:val="yellow"/>
        </w:rPr>
        <w:t>El-</w:t>
      </w:r>
      <w:proofErr w:type="spellStart"/>
      <w:r w:rsidRPr="00A45DA3">
        <w:rPr>
          <w:highlight w:val="yellow"/>
        </w:rPr>
        <w:t>Dahshouri</w:t>
      </w:r>
      <w:proofErr w:type="spellEnd"/>
      <w:r w:rsidRPr="00A45DA3">
        <w:rPr>
          <w:highlight w:val="yellow"/>
        </w:rPr>
        <w:t xml:space="preserve">, M.F., 2017. Effect of zinc foliar application at different physiological growth stages on yield and quality of wheat under sandy soil conditions. </w:t>
      </w:r>
      <w:r w:rsidRPr="00A45DA3">
        <w:rPr>
          <w:i/>
          <w:highlight w:val="yellow"/>
        </w:rPr>
        <w:t>Agricultural Engineering International: CIGR Journal</w:t>
      </w:r>
      <w:r w:rsidRPr="00A45DA3">
        <w:rPr>
          <w:highlight w:val="yellow"/>
        </w:rPr>
        <w:t xml:space="preserve">, pp.193-200. </w:t>
      </w:r>
    </w:p>
    <w:p w:rsidR="00FF569E" w:rsidRDefault="007B2206">
      <w:pPr>
        <w:numPr>
          <w:ilvl w:val="0"/>
          <w:numId w:val="2"/>
        </w:numPr>
        <w:spacing w:after="51"/>
        <w:ind w:right="9" w:hanging="425"/>
      </w:pPr>
      <w:r w:rsidRPr="00A45DA3">
        <w:rPr>
          <w:highlight w:val="yellow"/>
        </w:rPr>
        <w:t xml:space="preserve">Kumar, V., Kumar, S., Singh, A.K. and </w:t>
      </w:r>
      <w:proofErr w:type="spellStart"/>
      <w:r w:rsidRPr="00A45DA3">
        <w:rPr>
          <w:highlight w:val="yellow"/>
        </w:rPr>
        <w:t>Bisarya</w:t>
      </w:r>
      <w:proofErr w:type="spellEnd"/>
      <w:r w:rsidRPr="00A45DA3">
        <w:rPr>
          <w:highlight w:val="yellow"/>
        </w:rPr>
        <w:t>, D., 2022. Effect of Foliar Application of Zinc on Growth and Yield of Wheat (</w:t>
      </w:r>
      <w:proofErr w:type="spellStart"/>
      <w:r w:rsidRPr="00A45DA3">
        <w:rPr>
          <w:i/>
          <w:highlight w:val="yellow"/>
        </w:rPr>
        <w:t>Triticum</w:t>
      </w:r>
      <w:proofErr w:type="spellEnd"/>
      <w:r w:rsidRPr="00A45DA3">
        <w:rPr>
          <w:i/>
          <w:highlight w:val="yellow"/>
        </w:rPr>
        <w:t xml:space="preserve"> </w:t>
      </w:r>
      <w:proofErr w:type="spellStart"/>
      <w:r w:rsidRPr="00A45DA3">
        <w:rPr>
          <w:i/>
          <w:highlight w:val="yellow"/>
        </w:rPr>
        <w:t>aestivum</w:t>
      </w:r>
      <w:proofErr w:type="spellEnd"/>
      <w:r w:rsidRPr="00A45DA3">
        <w:rPr>
          <w:highlight w:val="yellow"/>
        </w:rPr>
        <w:t xml:space="preserve">). </w:t>
      </w:r>
      <w:r w:rsidRPr="00A45DA3">
        <w:rPr>
          <w:i/>
          <w:highlight w:val="yellow"/>
        </w:rPr>
        <w:t>International Journal of Plant &amp; Soil Science</w:t>
      </w:r>
      <w:r w:rsidRPr="00A45DA3">
        <w:rPr>
          <w:highlight w:val="yellow"/>
        </w:rPr>
        <w:t xml:space="preserve">, </w:t>
      </w:r>
      <w:r w:rsidRPr="00A45DA3">
        <w:rPr>
          <w:i/>
          <w:highlight w:val="yellow"/>
        </w:rPr>
        <w:t>34</w:t>
      </w:r>
      <w:r w:rsidRPr="00A45DA3">
        <w:rPr>
          <w:highlight w:val="yellow"/>
        </w:rPr>
        <w:t>(22), pp.1490-1496</w:t>
      </w:r>
      <w:r>
        <w:t xml:space="preserve">. </w:t>
      </w:r>
    </w:p>
    <w:p w:rsidR="00FF569E" w:rsidRDefault="007B2206">
      <w:pPr>
        <w:numPr>
          <w:ilvl w:val="0"/>
          <w:numId w:val="2"/>
        </w:numPr>
        <w:ind w:right="9" w:hanging="425"/>
      </w:pPr>
      <w:proofErr w:type="spellStart"/>
      <w:r w:rsidRPr="00A45DA3">
        <w:rPr>
          <w:highlight w:val="yellow"/>
        </w:rPr>
        <w:lastRenderedPageBreak/>
        <w:t>Hisham</w:t>
      </w:r>
      <w:proofErr w:type="spellEnd"/>
      <w:r w:rsidRPr="00A45DA3">
        <w:rPr>
          <w:highlight w:val="yellow"/>
        </w:rPr>
        <w:t xml:space="preserve">, A.A., </w:t>
      </w:r>
      <w:proofErr w:type="spellStart"/>
      <w:r w:rsidRPr="00A45DA3">
        <w:rPr>
          <w:highlight w:val="yellow"/>
        </w:rPr>
        <w:t>Ch’Ng</w:t>
      </w:r>
      <w:proofErr w:type="spellEnd"/>
      <w:r w:rsidRPr="00A45DA3">
        <w:rPr>
          <w:highlight w:val="yellow"/>
        </w:rPr>
        <w:t xml:space="preserve">, H.Y., Rahman, M.M., Mat, K. and </w:t>
      </w:r>
      <w:proofErr w:type="spellStart"/>
      <w:r w:rsidRPr="00A45DA3">
        <w:rPr>
          <w:highlight w:val="yellow"/>
        </w:rPr>
        <w:t>Zulhisyam</w:t>
      </w:r>
      <w:proofErr w:type="spellEnd"/>
      <w:r w:rsidRPr="00A45DA3">
        <w:rPr>
          <w:highlight w:val="yellow"/>
        </w:rPr>
        <w:t>, A.K., 2021, May. Effects of zinc on the growth and yield of maize (</w:t>
      </w:r>
      <w:proofErr w:type="spellStart"/>
      <w:r w:rsidRPr="00A45DA3">
        <w:rPr>
          <w:i/>
          <w:highlight w:val="yellow"/>
        </w:rPr>
        <w:t>Zea</w:t>
      </w:r>
      <w:proofErr w:type="spellEnd"/>
      <w:r w:rsidRPr="00A45DA3">
        <w:rPr>
          <w:i/>
          <w:highlight w:val="yellow"/>
        </w:rPr>
        <w:t xml:space="preserve"> mays</w:t>
      </w:r>
      <w:r w:rsidRPr="00A45DA3">
        <w:rPr>
          <w:highlight w:val="yellow"/>
        </w:rPr>
        <w:t xml:space="preserve"> L.) cultivated in a tropical acid soil using different application techniques. In </w:t>
      </w:r>
      <w:r w:rsidRPr="00A45DA3">
        <w:rPr>
          <w:i/>
          <w:highlight w:val="yellow"/>
        </w:rPr>
        <w:t>IOP Conference Series: Earth and Environmental Science</w:t>
      </w:r>
      <w:r w:rsidRPr="00A45DA3">
        <w:rPr>
          <w:highlight w:val="yellow"/>
        </w:rPr>
        <w:t xml:space="preserve"> (Vol. 756, No. 1, p. 012056). IOP Publishing</w:t>
      </w:r>
      <w:r>
        <w:t xml:space="preserve">. </w:t>
      </w:r>
    </w:p>
    <w:p w:rsidR="00FF569E" w:rsidRPr="00A45DA3" w:rsidRDefault="007B2206">
      <w:pPr>
        <w:numPr>
          <w:ilvl w:val="0"/>
          <w:numId w:val="2"/>
        </w:numPr>
        <w:ind w:right="9" w:hanging="425"/>
        <w:rPr>
          <w:highlight w:val="yellow"/>
        </w:rPr>
      </w:pPr>
      <w:proofErr w:type="spellStart"/>
      <w:r w:rsidRPr="00A45DA3">
        <w:rPr>
          <w:highlight w:val="yellow"/>
        </w:rPr>
        <w:t>Esmaeili</w:t>
      </w:r>
      <w:proofErr w:type="spellEnd"/>
      <w:r w:rsidRPr="00A45DA3">
        <w:rPr>
          <w:highlight w:val="yellow"/>
        </w:rPr>
        <w:t xml:space="preserve">, M., </w:t>
      </w:r>
      <w:proofErr w:type="spellStart"/>
      <w:r w:rsidRPr="00A45DA3">
        <w:rPr>
          <w:highlight w:val="yellow"/>
        </w:rPr>
        <w:t>Heidarzade</w:t>
      </w:r>
      <w:proofErr w:type="spellEnd"/>
      <w:r w:rsidRPr="00A45DA3">
        <w:rPr>
          <w:highlight w:val="yellow"/>
        </w:rPr>
        <w:t xml:space="preserve">, A. and </w:t>
      </w:r>
      <w:proofErr w:type="spellStart"/>
      <w:r w:rsidRPr="00A45DA3">
        <w:rPr>
          <w:highlight w:val="yellow"/>
        </w:rPr>
        <w:t>Gholipour</w:t>
      </w:r>
      <w:proofErr w:type="spellEnd"/>
      <w:r w:rsidRPr="00A45DA3">
        <w:rPr>
          <w:highlight w:val="yellow"/>
        </w:rPr>
        <w:t xml:space="preserve">, M., 2016. Response of maize to foliar application of zinc and </w:t>
      </w:r>
      <w:proofErr w:type="spellStart"/>
      <w:r w:rsidRPr="00A45DA3">
        <w:rPr>
          <w:highlight w:val="yellow"/>
        </w:rPr>
        <w:t>azotobacter</w:t>
      </w:r>
      <w:proofErr w:type="spellEnd"/>
      <w:r w:rsidRPr="00A45DA3">
        <w:rPr>
          <w:highlight w:val="yellow"/>
        </w:rPr>
        <w:t xml:space="preserve"> inoculation under different levels of urea fertilizer. </w:t>
      </w:r>
      <w:r w:rsidRPr="00A45DA3">
        <w:rPr>
          <w:i/>
          <w:highlight w:val="yellow"/>
        </w:rPr>
        <w:t>Journal of Agricultural Sciences, Belgrade</w:t>
      </w:r>
      <w:r w:rsidRPr="00A45DA3">
        <w:rPr>
          <w:highlight w:val="yellow"/>
        </w:rPr>
        <w:t xml:space="preserve">, </w:t>
      </w:r>
      <w:r w:rsidRPr="00A45DA3">
        <w:rPr>
          <w:i/>
          <w:highlight w:val="yellow"/>
        </w:rPr>
        <w:t>61</w:t>
      </w:r>
      <w:r w:rsidRPr="00A45DA3">
        <w:rPr>
          <w:highlight w:val="yellow"/>
        </w:rPr>
        <w:t xml:space="preserve">(2), pp.151-162. </w:t>
      </w:r>
    </w:p>
    <w:p w:rsidR="00FF569E" w:rsidRPr="00A45DA3" w:rsidRDefault="007B2206">
      <w:pPr>
        <w:numPr>
          <w:ilvl w:val="0"/>
          <w:numId w:val="2"/>
        </w:numPr>
        <w:ind w:right="9" w:hanging="425"/>
        <w:rPr>
          <w:highlight w:val="yellow"/>
        </w:rPr>
      </w:pPr>
      <w:r w:rsidRPr="00A45DA3">
        <w:rPr>
          <w:highlight w:val="yellow"/>
        </w:rPr>
        <w:t xml:space="preserve">Ahmed, R., Uddin, M.K., </w:t>
      </w:r>
      <w:proofErr w:type="spellStart"/>
      <w:r w:rsidRPr="00A45DA3">
        <w:rPr>
          <w:highlight w:val="yellow"/>
        </w:rPr>
        <w:t>Quddus</w:t>
      </w:r>
      <w:proofErr w:type="spellEnd"/>
      <w:r w:rsidRPr="00A45DA3">
        <w:rPr>
          <w:highlight w:val="yellow"/>
        </w:rPr>
        <w:t xml:space="preserve">, M.A., </w:t>
      </w:r>
      <w:proofErr w:type="spellStart"/>
      <w:r w:rsidRPr="00A45DA3">
        <w:rPr>
          <w:highlight w:val="yellow"/>
        </w:rPr>
        <w:t>Samad</w:t>
      </w:r>
      <w:proofErr w:type="spellEnd"/>
      <w:r w:rsidRPr="00A45DA3">
        <w:rPr>
          <w:highlight w:val="yellow"/>
        </w:rPr>
        <w:t xml:space="preserve">, M.Y.A., Hossain, M.M. and </w:t>
      </w:r>
      <w:proofErr w:type="spellStart"/>
      <w:r w:rsidRPr="00A45DA3">
        <w:rPr>
          <w:highlight w:val="yellow"/>
        </w:rPr>
        <w:t>Haque</w:t>
      </w:r>
      <w:proofErr w:type="spellEnd"/>
      <w:r w:rsidRPr="00A45DA3">
        <w:rPr>
          <w:highlight w:val="yellow"/>
        </w:rPr>
        <w:t xml:space="preserve">, A.N.A., 2023. Impact of foliar application of zinc and zinc oxide nanoparticles on growth, yield, nutrient uptake and quality of tomato. </w:t>
      </w:r>
      <w:proofErr w:type="spellStart"/>
      <w:r w:rsidRPr="00A45DA3">
        <w:rPr>
          <w:i/>
          <w:highlight w:val="yellow"/>
        </w:rPr>
        <w:t>Horticulturae</w:t>
      </w:r>
      <w:proofErr w:type="spellEnd"/>
      <w:r w:rsidRPr="00A45DA3">
        <w:rPr>
          <w:highlight w:val="yellow"/>
        </w:rPr>
        <w:t xml:space="preserve">, </w:t>
      </w:r>
      <w:r w:rsidRPr="00A45DA3">
        <w:rPr>
          <w:i/>
          <w:highlight w:val="yellow"/>
        </w:rPr>
        <w:t>9</w:t>
      </w:r>
      <w:r w:rsidRPr="00A45DA3">
        <w:rPr>
          <w:highlight w:val="yellow"/>
        </w:rPr>
        <w:t xml:space="preserve">(2), p.162. </w:t>
      </w:r>
    </w:p>
    <w:p w:rsidR="00FF569E" w:rsidRPr="00A45DA3" w:rsidRDefault="007B2206">
      <w:pPr>
        <w:numPr>
          <w:ilvl w:val="0"/>
          <w:numId w:val="2"/>
        </w:numPr>
        <w:ind w:right="9" w:hanging="425"/>
        <w:rPr>
          <w:highlight w:val="yellow"/>
        </w:rPr>
      </w:pPr>
      <w:proofErr w:type="spellStart"/>
      <w:r w:rsidRPr="00A45DA3">
        <w:rPr>
          <w:highlight w:val="yellow"/>
        </w:rPr>
        <w:t>Kundu</w:t>
      </w:r>
      <w:proofErr w:type="spellEnd"/>
      <w:r w:rsidRPr="00A45DA3">
        <w:rPr>
          <w:highlight w:val="yellow"/>
        </w:rPr>
        <w:t xml:space="preserve">, A., </w:t>
      </w:r>
      <w:proofErr w:type="spellStart"/>
      <w:r w:rsidRPr="00A45DA3">
        <w:rPr>
          <w:highlight w:val="yellow"/>
        </w:rPr>
        <w:t>Raha</w:t>
      </w:r>
      <w:proofErr w:type="spellEnd"/>
      <w:r w:rsidRPr="00A45DA3">
        <w:rPr>
          <w:highlight w:val="yellow"/>
        </w:rPr>
        <w:t>, P., Dubey, A.N., Rani, M., Paul, A. and Patel, R., 2020. Differential responses of rice (</w:t>
      </w:r>
      <w:proofErr w:type="spellStart"/>
      <w:r w:rsidRPr="00A45DA3">
        <w:rPr>
          <w:i/>
          <w:highlight w:val="yellow"/>
        </w:rPr>
        <w:t>Oryza</w:t>
      </w:r>
      <w:proofErr w:type="spellEnd"/>
      <w:r w:rsidRPr="00A45DA3">
        <w:rPr>
          <w:i/>
          <w:highlight w:val="yellow"/>
        </w:rPr>
        <w:t xml:space="preserve"> sativa</w:t>
      </w:r>
      <w:r w:rsidRPr="00A45DA3">
        <w:rPr>
          <w:highlight w:val="yellow"/>
        </w:rPr>
        <w:t xml:space="preserve"> L.) to foliar fertilization of organic potassium salts. </w:t>
      </w:r>
      <w:r w:rsidRPr="00A45DA3">
        <w:rPr>
          <w:i/>
          <w:highlight w:val="yellow"/>
        </w:rPr>
        <w:t>Journal of Plant Nutrition</w:t>
      </w:r>
      <w:r w:rsidRPr="00A45DA3">
        <w:rPr>
          <w:highlight w:val="yellow"/>
        </w:rPr>
        <w:t xml:space="preserve">, </w:t>
      </w:r>
      <w:r w:rsidRPr="00A45DA3">
        <w:rPr>
          <w:i/>
          <w:highlight w:val="yellow"/>
        </w:rPr>
        <w:t>44</w:t>
      </w:r>
      <w:r w:rsidRPr="00A45DA3">
        <w:rPr>
          <w:highlight w:val="yellow"/>
        </w:rPr>
        <w:t xml:space="preserve">(9), pp.1330-1348. </w:t>
      </w:r>
    </w:p>
    <w:p w:rsidR="00FF569E" w:rsidRPr="00A45DA3" w:rsidRDefault="007B2206">
      <w:pPr>
        <w:numPr>
          <w:ilvl w:val="0"/>
          <w:numId w:val="2"/>
        </w:numPr>
        <w:ind w:right="9" w:hanging="425"/>
        <w:rPr>
          <w:highlight w:val="yellow"/>
        </w:rPr>
      </w:pPr>
      <w:r w:rsidRPr="00A45DA3">
        <w:rPr>
          <w:highlight w:val="yellow"/>
        </w:rPr>
        <w:t xml:space="preserve">Sharma, S., </w:t>
      </w:r>
      <w:proofErr w:type="spellStart"/>
      <w:r w:rsidRPr="00A45DA3">
        <w:rPr>
          <w:highlight w:val="yellow"/>
        </w:rPr>
        <w:t>Anand</w:t>
      </w:r>
      <w:proofErr w:type="spellEnd"/>
      <w:r w:rsidRPr="00A45DA3">
        <w:rPr>
          <w:highlight w:val="yellow"/>
        </w:rPr>
        <w:t xml:space="preserve">, N., </w:t>
      </w:r>
      <w:proofErr w:type="spellStart"/>
      <w:r w:rsidRPr="00A45DA3">
        <w:rPr>
          <w:highlight w:val="yellow"/>
        </w:rPr>
        <w:t>Bindraban</w:t>
      </w:r>
      <w:proofErr w:type="spellEnd"/>
      <w:r w:rsidRPr="00A45DA3">
        <w:rPr>
          <w:highlight w:val="yellow"/>
        </w:rPr>
        <w:t xml:space="preserve">, P.S. and Pandey, R., 2023. Foliar application of </w:t>
      </w:r>
      <w:proofErr w:type="spellStart"/>
      <w:r w:rsidRPr="00A45DA3">
        <w:rPr>
          <w:highlight w:val="yellow"/>
        </w:rPr>
        <w:t>humic</w:t>
      </w:r>
      <w:proofErr w:type="spellEnd"/>
      <w:r w:rsidRPr="00A45DA3">
        <w:rPr>
          <w:highlight w:val="yellow"/>
        </w:rPr>
        <w:t xml:space="preserve"> acid with Fe supplement improved rice, soybean, and lettuce iron fortification. </w:t>
      </w:r>
      <w:r w:rsidRPr="00A45DA3">
        <w:rPr>
          <w:i/>
          <w:highlight w:val="yellow"/>
        </w:rPr>
        <w:t>Agriculture</w:t>
      </w:r>
      <w:r w:rsidRPr="00A45DA3">
        <w:rPr>
          <w:highlight w:val="yellow"/>
        </w:rPr>
        <w:t xml:space="preserve">, </w:t>
      </w:r>
      <w:r w:rsidRPr="00A45DA3">
        <w:rPr>
          <w:i/>
          <w:highlight w:val="yellow"/>
        </w:rPr>
        <w:t>13</w:t>
      </w:r>
      <w:r w:rsidRPr="00A45DA3">
        <w:rPr>
          <w:highlight w:val="yellow"/>
        </w:rPr>
        <w:t xml:space="preserve">(1), p.132. </w:t>
      </w:r>
    </w:p>
    <w:p w:rsidR="00FF569E" w:rsidRPr="00A45DA3" w:rsidRDefault="007B2206">
      <w:pPr>
        <w:numPr>
          <w:ilvl w:val="0"/>
          <w:numId w:val="2"/>
        </w:numPr>
        <w:ind w:right="9" w:hanging="425"/>
        <w:rPr>
          <w:highlight w:val="yellow"/>
        </w:rPr>
      </w:pPr>
      <w:proofErr w:type="spellStart"/>
      <w:r w:rsidRPr="00A45DA3">
        <w:rPr>
          <w:highlight w:val="yellow"/>
        </w:rPr>
        <w:t>Ramya</w:t>
      </w:r>
      <w:proofErr w:type="spellEnd"/>
      <w:r w:rsidRPr="00A45DA3">
        <w:rPr>
          <w:highlight w:val="yellow"/>
        </w:rPr>
        <w:t xml:space="preserve">, S.H. and </w:t>
      </w:r>
      <w:proofErr w:type="spellStart"/>
      <w:r w:rsidRPr="00A45DA3">
        <w:rPr>
          <w:highlight w:val="yellow"/>
        </w:rPr>
        <w:t>Subbarayappa</w:t>
      </w:r>
      <w:proofErr w:type="spellEnd"/>
      <w:r w:rsidRPr="00A45DA3">
        <w:rPr>
          <w:highlight w:val="yellow"/>
        </w:rPr>
        <w:t xml:space="preserve">, C.T., 2017. Effect of foliar application of zinc </w:t>
      </w:r>
      <w:proofErr w:type="spellStart"/>
      <w:r w:rsidRPr="00A45DA3">
        <w:rPr>
          <w:highlight w:val="yellow"/>
        </w:rPr>
        <w:t>metalosate</w:t>
      </w:r>
      <w:proofErr w:type="spellEnd"/>
      <w:r w:rsidRPr="00A45DA3">
        <w:rPr>
          <w:highlight w:val="yellow"/>
        </w:rPr>
        <w:t xml:space="preserve"> on yield and quality of grapes (</w:t>
      </w:r>
      <w:proofErr w:type="spellStart"/>
      <w:r w:rsidRPr="00A45DA3">
        <w:rPr>
          <w:i/>
          <w:highlight w:val="yellow"/>
        </w:rPr>
        <w:t>Vitis</w:t>
      </w:r>
      <w:proofErr w:type="spellEnd"/>
      <w:r w:rsidRPr="00A45DA3">
        <w:rPr>
          <w:i/>
          <w:highlight w:val="yellow"/>
        </w:rPr>
        <w:t xml:space="preserve"> </w:t>
      </w:r>
      <w:proofErr w:type="spellStart"/>
      <w:r w:rsidRPr="00A45DA3">
        <w:rPr>
          <w:i/>
          <w:highlight w:val="yellow"/>
        </w:rPr>
        <w:t>vinifera</w:t>
      </w:r>
      <w:proofErr w:type="spellEnd"/>
      <w:r w:rsidRPr="00A45DA3">
        <w:rPr>
          <w:highlight w:val="yellow"/>
        </w:rPr>
        <w:t xml:space="preserve">). Mysore J. Agric. Sci., 51 (3) : 670-674, 2017  </w:t>
      </w:r>
    </w:p>
    <w:p w:rsidR="00FF569E" w:rsidRDefault="007B2206">
      <w:pPr>
        <w:numPr>
          <w:ilvl w:val="0"/>
          <w:numId w:val="2"/>
        </w:numPr>
        <w:ind w:right="9" w:hanging="425"/>
      </w:pPr>
      <w:proofErr w:type="spellStart"/>
      <w:r w:rsidRPr="00A45DA3">
        <w:rPr>
          <w:highlight w:val="yellow"/>
        </w:rPr>
        <w:t>Hippler</w:t>
      </w:r>
      <w:proofErr w:type="spellEnd"/>
      <w:r w:rsidRPr="00A45DA3">
        <w:rPr>
          <w:highlight w:val="yellow"/>
        </w:rPr>
        <w:t xml:space="preserve">, F.W.R., </w:t>
      </w:r>
      <w:proofErr w:type="spellStart"/>
      <w:r w:rsidRPr="00A45DA3">
        <w:rPr>
          <w:highlight w:val="yellow"/>
        </w:rPr>
        <w:t>Boaretto</w:t>
      </w:r>
      <w:proofErr w:type="spellEnd"/>
      <w:r w:rsidRPr="00A45DA3">
        <w:rPr>
          <w:highlight w:val="yellow"/>
        </w:rPr>
        <w:t xml:space="preserve">, R.M., </w:t>
      </w:r>
      <w:proofErr w:type="spellStart"/>
      <w:r w:rsidRPr="00A45DA3">
        <w:rPr>
          <w:highlight w:val="yellow"/>
        </w:rPr>
        <w:t>Quaggio</w:t>
      </w:r>
      <w:proofErr w:type="spellEnd"/>
      <w:r w:rsidRPr="00A45DA3">
        <w:rPr>
          <w:highlight w:val="yellow"/>
        </w:rPr>
        <w:t xml:space="preserve">, J.A., </w:t>
      </w:r>
      <w:proofErr w:type="spellStart"/>
      <w:r w:rsidRPr="00A45DA3">
        <w:rPr>
          <w:highlight w:val="yellow"/>
        </w:rPr>
        <w:t>Boaretto</w:t>
      </w:r>
      <w:proofErr w:type="spellEnd"/>
      <w:r w:rsidRPr="00A45DA3">
        <w:rPr>
          <w:highlight w:val="yellow"/>
        </w:rPr>
        <w:t xml:space="preserve">, A.E., Abreu-Junior, C.H. and </w:t>
      </w:r>
      <w:proofErr w:type="spellStart"/>
      <w:r w:rsidRPr="00A45DA3">
        <w:rPr>
          <w:highlight w:val="yellow"/>
        </w:rPr>
        <w:t>Mattos</w:t>
      </w:r>
      <w:proofErr w:type="spellEnd"/>
      <w:r w:rsidRPr="00A45DA3">
        <w:rPr>
          <w:highlight w:val="yellow"/>
        </w:rPr>
        <w:t xml:space="preserve"> Jr, D., 2015. Uptake and distribution of soil applied zinc by citrus trees— addressing fertilizer use efficiency with 68Zn labeling. </w:t>
      </w:r>
      <w:proofErr w:type="spellStart"/>
      <w:r w:rsidRPr="00A45DA3">
        <w:rPr>
          <w:i/>
          <w:highlight w:val="yellow"/>
        </w:rPr>
        <w:t>PloS</w:t>
      </w:r>
      <w:proofErr w:type="spellEnd"/>
      <w:r w:rsidRPr="00A45DA3">
        <w:rPr>
          <w:i/>
          <w:highlight w:val="yellow"/>
        </w:rPr>
        <w:t xml:space="preserve"> one</w:t>
      </w:r>
      <w:r w:rsidRPr="00A45DA3">
        <w:rPr>
          <w:highlight w:val="yellow"/>
        </w:rPr>
        <w:t xml:space="preserve">, </w:t>
      </w:r>
      <w:r w:rsidRPr="00A45DA3">
        <w:rPr>
          <w:i/>
          <w:highlight w:val="yellow"/>
        </w:rPr>
        <w:t>10</w:t>
      </w:r>
      <w:r w:rsidRPr="00A45DA3">
        <w:rPr>
          <w:highlight w:val="yellow"/>
        </w:rPr>
        <w:t>(3), p.e0116903</w:t>
      </w:r>
      <w:r>
        <w:t xml:space="preserve">. </w:t>
      </w:r>
    </w:p>
    <w:p w:rsidR="00FF569E" w:rsidRPr="00A45DA3" w:rsidRDefault="007B2206">
      <w:pPr>
        <w:numPr>
          <w:ilvl w:val="0"/>
          <w:numId w:val="2"/>
        </w:numPr>
        <w:ind w:right="9" w:hanging="425"/>
        <w:rPr>
          <w:highlight w:val="yellow"/>
        </w:rPr>
      </w:pPr>
      <w:proofErr w:type="spellStart"/>
      <w:r w:rsidRPr="00A45DA3">
        <w:rPr>
          <w:highlight w:val="yellow"/>
        </w:rPr>
        <w:t>Javadimoghadam</w:t>
      </w:r>
      <w:proofErr w:type="spellEnd"/>
      <w:r w:rsidRPr="00A45DA3">
        <w:rPr>
          <w:highlight w:val="yellow"/>
        </w:rPr>
        <w:t xml:space="preserve">, A., </w:t>
      </w:r>
      <w:proofErr w:type="spellStart"/>
      <w:r w:rsidRPr="00A45DA3">
        <w:rPr>
          <w:highlight w:val="yellow"/>
        </w:rPr>
        <w:t>Moghadam</w:t>
      </w:r>
      <w:proofErr w:type="spellEnd"/>
      <w:r w:rsidRPr="00A45DA3">
        <w:rPr>
          <w:highlight w:val="yellow"/>
        </w:rPr>
        <w:t xml:space="preserve">, A.L. and </w:t>
      </w:r>
      <w:proofErr w:type="spellStart"/>
      <w:r w:rsidRPr="00A45DA3">
        <w:rPr>
          <w:highlight w:val="yellow"/>
        </w:rPr>
        <w:t>Danaee</w:t>
      </w:r>
      <w:proofErr w:type="spellEnd"/>
      <w:r w:rsidRPr="00A45DA3">
        <w:rPr>
          <w:highlight w:val="yellow"/>
        </w:rPr>
        <w:t>, E., 2015. Response of growth and yield of cucumber plants (</w:t>
      </w:r>
      <w:proofErr w:type="spellStart"/>
      <w:r w:rsidRPr="00A45DA3">
        <w:rPr>
          <w:i/>
          <w:highlight w:val="yellow"/>
        </w:rPr>
        <w:t>Cucumis</w:t>
      </w:r>
      <w:proofErr w:type="spellEnd"/>
      <w:r w:rsidRPr="00A45DA3">
        <w:rPr>
          <w:i/>
          <w:highlight w:val="yellow"/>
        </w:rPr>
        <w:t xml:space="preserve"> </w:t>
      </w:r>
      <w:proofErr w:type="spellStart"/>
      <w:r w:rsidRPr="00A45DA3">
        <w:rPr>
          <w:i/>
          <w:highlight w:val="yellow"/>
        </w:rPr>
        <w:t>sativus</w:t>
      </w:r>
      <w:proofErr w:type="spellEnd"/>
      <w:r w:rsidRPr="00A45DA3">
        <w:rPr>
          <w:highlight w:val="yellow"/>
        </w:rPr>
        <w:t xml:space="preserve"> L.) to different foliar applications of </w:t>
      </w:r>
      <w:proofErr w:type="spellStart"/>
      <w:r w:rsidRPr="00A45DA3">
        <w:rPr>
          <w:highlight w:val="yellow"/>
        </w:rPr>
        <w:t>nanoiron</w:t>
      </w:r>
      <w:proofErr w:type="spellEnd"/>
      <w:r w:rsidRPr="00A45DA3">
        <w:rPr>
          <w:highlight w:val="yellow"/>
        </w:rPr>
        <w:t xml:space="preserve"> and zinc. </w:t>
      </w:r>
      <w:proofErr w:type="spellStart"/>
      <w:r w:rsidRPr="00A45DA3">
        <w:rPr>
          <w:i/>
          <w:highlight w:val="yellow"/>
        </w:rPr>
        <w:t>Int</w:t>
      </w:r>
      <w:proofErr w:type="spellEnd"/>
      <w:r w:rsidRPr="00A45DA3">
        <w:rPr>
          <w:i/>
          <w:highlight w:val="yellow"/>
        </w:rPr>
        <w:t xml:space="preserve"> Res J </w:t>
      </w:r>
      <w:proofErr w:type="spellStart"/>
      <w:r w:rsidRPr="00A45DA3">
        <w:rPr>
          <w:i/>
          <w:highlight w:val="yellow"/>
        </w:rPr>
        <w:t>Appl</w:t>
      </w:r>
      <w:proofErr w:type="spellEnd"/>
      <w:r w:rsidRPr="00A45DA3">
        <w:rPr>
          <w:i/>
          <w:highlight w:val="yellow"/>
        </w:rPr>
        <w:t xml:space="preserve"> Basic </w:t>
      </w:r>
      <w:proofErr w:type="spellStart"/>
      <w:r w:rsidRPr="00A45DA3">
        <w:rPr>
          <w:i/>
          <w:highlight w:val="yellow"/>
        </w:rPr>
        <w:t>Sci</w:t>
      </w:r>
      <w:proofErr w:type="spellEnd"/>
      <w:r w:rsidRPr="00A45DA3">
        <w:rPr>
          <w:highlight w:val="yellow"/>
        </w:rPr>
        <w:t xml:space="preserve">, </w:t>
      </w:r>
      <w:r w:rsidRPr="00A45DA3">
        <w:rPr>
          <w:i/>
          <w:highlight w:val="yellow"/>
        </w:rPr>
        <w:t>9</w:t>
      </w:r>
      <w:r w:rsidRPr="00A45DA3">
        <w:rPr>
          <w:highlight w:val="yellow"/>
        </w:rPr>
        <w:t xml:space="preserve">, pp.1477-1478. </w:t>
      </w:r>
    </w:p>
    <w:p w:rsidR="00FF569E" w:rsidRPr="00A45DA3" w:rsidRDefault="007B2206">
      <w:pPr>
        <w:numPr>
          <w:ilvl w:val="0"/>
          <w:numId w:val="2"/>
        </w:numPr>
        <w:ind w:right="9" w:hanging="425"/>
        <w:rPr>
          <w:highlight w:val="yellow"/>
        </w:rPr>
      </w:pPr>
      <w:r w:rsidRPr="00A45DA3">
        <w:rPr>
          <w:highlight w:val="yellow"/>
        </w:rPr>
        <w:t xml:space="preserve">Bhatti, S.M., </w:t>
      </w:r>
      <w:proofErr w:type="spellStart"/>
      <w:r w:rsidRPr="00A45DA3">
        <w:rPr>
          <w:highlight w:val="yellow"/>
        </w:rPr>
        <w:t>Panhwar</w:t>
      </w:r>
      <w:proofErr w:type="spellEnd"/>
      <w:r w:rsidRPr="00A45DA3">
        <w:rPr>
          <w:highlight w:val="yellow"/>
        </w:rPr>
        <w:t xml:space="preserve">, M.A., </w:t>
      </w:r>
      <w:proofErr w:type="spellStart"/>
      <w:r w:rsidRPr="00A45DA3">
        <w:rPr>
          <w:highlight w:val="yellow"/>
        </w:rPr>
        <w:t>Bughio</w:t>
      </w:r>
      <w:proofErr w:type="spellEnd"/>
      <w:r w:rsidRPr="00A45DA3">
        <w:rPr>
          <w:highlight w:val="yellow"/>
        </w:rPr>
        <w:t xml:space="preserve">, Z.U.R., </w:t>
      </w:r>
      <w:proofErr w:type="spellStart"/>
      <w:r w:rsidRPr="00A45DA3">
        <w:rPr>
          <w:highlight w:val="yellow"/>
        </w:rPr>
        <w:t>Sarki</w:t>
      </w:r>
      <w:proofErr w:type="spellEnd"/>
      <w:r w:rsidRPr="00A45DA3">
        <w:rPr>
          <w:highlight w:val="yellow"/>
        </w:rPr>
        <w:t xml:space="preserve">, M.S., </w:t>
      </w:r>
      <w:proofErr w:type="spellStart"/>
      <w:r w:rsidRPr="00A45DA3">
        <w:rPr>
          <w:highlight w:val="yellow"/>
        </w:rPr>
        <w:t>Gandahi</w:t>
      </w:r>
      <w:proofErr w:type="spellEnd"/>
      <w:r w:rsidRPr="00A45DA3">
        <w:rPr>
          <w:highlight w:val="yellow"/>
        </w:rPr>
        <w:t xml:space="preserve">, A.W. and </w:t>
      </w:r>
      <w:proofErr w:type="spellStart"/>
      <w:r w:rsidRPr="00A45DA3">
        <w:rPr>
          <w:highlight w:val="yellow"/>
        </w:rPr>
        <w:t>Wahocho</w:t>
      </w:r>
      <w:proofErr w:type="spellEnd"/>
      <w:r w:rsidRPr="00A45DA3">
        <w:rPr>
          <w:highlight w:val="yellow"/>
        </w:rPr>
        <w:t xml:space="preserve">, N.A., 2021. Influence of foliar application of zinc on growth, yield and zinc </w:t>
      </w:r>
    </w:p>
    <w:tbl>
      <w:tblPr>
        <w:tblStyle w:val="TableGrid"/>
        <w:tblW w:w="8864" w:type="dxa"/>
        <w:tblInd w:w="154" w:type="dxa"/>
        <w:tblLook w:val="04A0" w:firstRow="1" w:lastRow="0" w:firstColumn="1" w:lastColumn="0" w:noHBand="0" w:noVBand="1"/>
      </w:tblPr>
      <w:tblGrid>
        <w:gridCol w:w="3079"/>
        <w:gridCol w:w="5785"/>
      </w:tblGrid>
      <w:tr w:rsidR="00FF569E">
        <w:trPr>
          <w:trHeight w:val="272"/>
        </w:trPr>
        <w:tc>
          <w:tcPr>
            <w:tcW w:w="3079" w:type="dxa"/>
            <w:tcBorders>
              <w:top w:val="nil"/>
              <w:left w:val="nil"/>
              <w:bottom w:val="nil"/>
              <w:right w:val="single" w:sz="10" w:space="0" w:color="0563C1"/>
            </w:tcBorders>
          </w:tcPr>
          <w:p w:rsidR="00FF569E" w:rsidRDefault="007B2206">
            <w:pPr>
              <w:spacing w:after="0" w:line="259" w:lineRule="auto"/>
              <w:ind w:left="0" w:right="-30" w:firstLine="0"/>
              <w:jc w:val="right"/>
            </w:pPr>
            <w:proofErr w:type="gramStart"/>
            <w:r w:rsidRPr="00A45DA3">
              <w:rPr>
                <w:highlight w:val="yellow"/>
              </w:rPr>
              <w:t>concentration</w:t>
            </w:r>
            <w:proofErr w:type="gramEnd"/>
            <w:r w:rsidRPr="00A45DA3">
              <w:rPr>
                <w:highlight w:val="yellow"/>
              </w:rPr>
              <w:t xml:space="preserve"> in strawberry.</w:t>
            </w:r>
          </w:p>
        </w:tc>
        <w:tc>
          <w:tcPr>
            <w:tcW w:w="5785" w:type="dxa"/>
            <w:tcBorders>
              <w:top w:val="nil"/>
              <w:left w:val="single" w:sz="10" w:space="0" w:color="0563C1"/>
              <w:bottom w:val="nil"/>
              <w:right w:val="nil"/>
            </w:tcBorders>
          </w:tcPr>
          <w:p w:rsidR="00FF569E" w:rsidRDefault="007B2206">
            <w:pPr>
              <w:spacing w:after="0" w:line="259" w:lineRule="auto"/>
              <w:ind w:left="35" w:firstLine="0"/>
              <w:jc w:val="left"/>
            </w:pPr>
            <w:r>
              <w:t xml:space="preserve"> </w:t>
            </w:r>
          </w:p>
        </w:tc>
      </w:tr>
      <w:tr w:rsidR="00FF569E">
        <w:trPr>
          <w:trHeight w:val="272"/>
        </w:trPr>
        <w:tc>
          <w:tcPr>
            <w:tcW w:w="8864" w:type="dxa"/>
            <w:gridSpan w:val="2"/>
            <w:tcBorders>
              <w:top w:val="nil"/>
              <w:left w:val="nil"/>
              <w:bottom w:val="nil"/>
              <w:right w:val="nil"/>
            </w:tcBorders>
            <w:shd w:val="clear" w:color="auto" w:fill="0563C1"/>
          </w:tcPr>
          <w:p w:rsidR="00FF569E" w:rsidRDefault="007B2206">
            <w:pPr>
              <w:spacing w:after="0" w:line="259" w:lineRule="auto"/>
              <w:ind w:left="-11" w:right="-3" w:firstLine="0"/>
            </w:pPr>
            <w:r>
              <w:rPr>
                <w:rFonts w:ascii="Calibri" w:eastAsia="Calibri" w:hAnsi="Calibri" w:cs="Calibri"/>
                <w:sz w:val="22"/>
              </w:rPr>
              <w:t>64.</w:t>
            </w:r>
            <w:r>
              <w:rPr>
                <w:rFonts w:ascii="Arial" w:eastAsia="Arial" w:hAnsi="Arial" w:cs="Arial"/>
                <w:sz w:val="22"/>
              </w:rPr>
              <w:t xml:space="preserve"> </w:t>
            </w:r>
            <w:r>
              <w:t xml:space="preserve">Rios, J.A., Rios, V.S., </w:t>
            </w:r>
            <w:proofErr w:type="spellStart"/>
            <w:r>
              <w:t>Neto</w:t>
            </w:r>
            <w:proofErr w:type="spellEnd"/>
            <w:r>
              <w:t xml:space="preserve">, L.B.M.C., </w:t>
            </w:r>
            <w:proofErr w:type="spellStart"/>
            <w:r>
              <w:t>Debona</w:t>
            </w:r>
            <w:proofErr w:type="spellEnd"/>
            <w:r>
              <w:t xml:space="preserve">, D. and Rodrigues, F.Á., 2025. A </w:t>
            </w:r>
          </w:p>
        </w:tc>
      </w:tr>
    </w:tbl>
    <w:p w:rsidR="00FF569E" w:rsidRDefault="007B2206">
      <w:pPr>
        <w:shd w:val="clear" w:color="auto" w:fill="0563C1"/>
        <w:spacing w:after="0" w:line="259" w:lineRule="auto"/>
        <w:ind w:left="10" w:right="9" w:hanging="10"/>
        <w:jc w:val="right"/>
      </w:pPr>
      <w:proofErr w:type="spellStart"/>
      <w:proofErr w:type="gramStart"/>
      <w:r>
        <w:t>strobilurin</w:t>
      </w:r>
      <w:proofErr w:type="spellEnd"/>
      <w:proofErr w:type="gramEnd"/>
      <w:r>
        <w:t xml:space="preserve"> fungicide alleviates photosynthetic impairments on wheat leaves infected by </w:t>
      </w:r>
    </w:p>
    <w:p w:rsidR="00FF569E" w:rsidRDefault="007B2206">
      <w:pPr>
        <w:shd w:val="clear" w:color="auto" w:fill="0563C1"/>
        <w:tabs>
          <w:tab w:val="center" w:pos="3219"/>
          <w:tab w:val="center" w:pos="5249"/>
          <w:tab w:val="center" w:pos="7089"/>
          <w:tab w:val="center" w:pos="8849"/>
        </w:tabs>
        <w:spacing w:after="0" w:line="259" w:lineRule="auto"/>
        <w:ind w:left="0" w:right="9" w:firstLine="0"/>
        <w:jc w:val="right"/>
      </w:pPr>
      <w:proofErr w:type="spellStart"/>
      <w:r>
        <w:t>Bipolaris</w:t>
      </w:r>
      <w:proofErr w:type="spellEnd"/>
      <w:r>
        <w:t xml:space="preserve"> </w:t>
      </w:r>
      <w:r>
        <w:tab/>
      </w:r>
      <w:proofErr w:type="spellStart"/>
      <w:r>
        <w:t>sorokiniana</w:t>
      </w:r>
      <w:proofErr w:type="spellEnd"/>
      <w:r>
        <w:t xml:space="preserve">. </w:t>
      </w:r>
      <w:r>
        <w:rPr>
          <w:i/>
        </w:rPr>
        <w:t xml:space="preserve">Tropical </w:t>
      </w:r>
      <w:r>
        <w:rPr>
          <w:i/>
        </w:rPr>
        <w:tab/>
        <w:t xml:space="preserve">Plant </w:t>
      </w:r>
      <w:r>
        <w:rPr>
          <w:i/>
        </w:rPr>
        <w:tab/>
        <w:t>Pathology</w:t>
      </w:r>
      <w:r>
        <w:t xml:space="preserve">, </w:t>
      </w:r>
      <w:r>
        <w:rPr>
          <w:i/>
        </w:rPr>
        <w:t>50</w:t>
      </w:r>
      <w:r>
        <w:t xml:space="preserve">(1), </w:t>
      </w:r>
      <w:r>
        <w:tab/>
        <w:t>p.9.</w:t>
      </w:r>
      <w:r>
        <w:rPr>
          <w:color w:val="222222"/>
          <w:sz w:val="27"/>
        </w:rPr>
        <w:t xml:space="preserve"> </w:t>
      </w:r>
    </w:p>
    <w:p w:rsidR="00FF569E" w:rsidRDefault="00FE423C">
      <w:pPr>
        <w:spacing w:after="14" w:line="259" w:lineRule="auto"/>
        <w:ind w:left="568" w:firstLine="0"/>
        <w:jc w:val="left"/>
      </w:pPr>
      <w:hyperlink r:id="rId28">
        <w:r w:rsidR="007B2206">
          <w:rPr>
            <w:rFonts w:ascii="Calibri" w:eastAsia="Calibri" w:hAnsi="Calibri" w:cs="Calibri"/>
            <w:color w:val="0563C1"/>
            <w:sz w:val="22"/>
            <w:u w:val="single" w:color="0563C1"/>
            <w:shd w:val="clear" w:color="auto" w:fill="0563C1"/>
          </w:rPr>
          <w:t>https://doi.org/10.1007/s40858</w:t>
        </w:r>
      </w:hyperlink>
      <w:hyperlink r:id="rId29">
        <w:r w:rsidR="007B2206">
          <w:rPr>
            <w:rFonts w:ascii="Calibri" w:eastAsia="Calibri" w:hAnsi="Calibri" w:cs="Calibri"/>
            <w:color w:val="0563C1"/>
            <w:sz w:val="22"/>
            <w:u w:val="single" w:color="0563C1"/>
            <w:shd w:val="clear" w:color="auto" w:fill="0563C1"/>
          </w:rPr>
          <w:t>-</w:t>
        </w:r>
      </w:hyperlink>
      <w:hyperlink r:id="rId30">
        <w:r w:rsidR="007B2206">
          <w:rPr>
            <w:rFonts w:ascii="Calibri" w:eastAsia="Calibri" w:hAnsi="Calibri" w:cs="Calibri"/>
            <w:color w:val="0563C1"/>
            <w:sz w:val="22"/>
            <w:u w:val="single" w:color="0563C1"/>
            <w:shd w:val="clear" w:color="auto" w:fill="0563C1"/>
          </w:rPr>
          <w:t>025</w:t>
        </w:r>
      </w:hyperlink>
      <w:hyperlink r:id="rId31">
        <w:r w:rsidR="007B2206">
          <w:rPr>
            <w:rFonts w:ascii="Calibri" w:eastAsia="Calibri" w:hAnsi="Calibri" w:cs="Calibri"/>
            <w:color w:val="0563C1"/>
            <w:sz w:val="22"/>
            <w:u w:val="single" w:color="0563C1"/>
            <w:shd w:val="clear" w:color="auto" w:fill="0563C1"/>
          </w:rPr>
          <w:t>-</w:t>
        </w:r>
      </w:hyperlink>
      <w:hyperlink r:id="rId32">
        <w:r w:rsidR="007B2206">
          <w:rPr>
            <w:rFonts w:ascii="Calibri" w:eastAsia="Calibri" w:hAnsi="Calibri" w:cs="Calibri"/>
            <w:color w:val="0563C1"/>
            <w:sz w:val="22"/>
            <w:u w:val="single" w:color="0563C1"/>
            <w:shd w:val="clear" w:color="auto" w:fill="0563C1"/>
          </w:rPr>
          <w:t>00710</w:t>
        </w:r>
      </w:hyperlink>
      <w:hyperlink r:id="rId33">
        <w:r w:rsidR="007B2206">
          <w:rPr>
            <w:rFonts w:ascii="Calibri" w:eastAsia="Calibri" w:hAnsi="Calibri" w:cs="Calibri"/>
            <w:color w:val="0563C1"/>
            <w:sz w:val="22"/>
            <w:u w:val="single" w:color="0563C1"/>
            <w:shd w:val="clear" w:color="auto" w:fill="0563C1"/>
          </w:rPr>
          <w:t>-</w:t>
        </w:r>
      </w:hyperlink>
      <w:hyperlink r:id="rId34">
        <w:r w:rsidR="007B2206">
          <w:rPr>
            <w:rFonts w:ascii="Calibri" w:eastAsia="Calibri" w:hAnsi="Calibri" w:cs="Calibri"/>
            <w:color w:val="0563C1"/>
            <w:sz w:val="22"/>
            <w:u w:val="single" w:color="0563C1"/>
            <w:shd w:val="clear" w:color="auto" w:fill="0563C1"/>
          </w:rPr>
          <w:t>7</w:t>
        </w:r>
      </w:hyperlink>
      <w:hyperlink r:id="rId35">
        <w:r w:rsidR="007B2206">
          <w:rPr>
            <w:rFonts w:ascii="Calibri" w:eastAsia="Calibri" w:hAnsi="Calibri" w:cs="Calibri"/>
            <w:sz w:val="22"/>
          </w:rPr>
          <w:t xml:space="preserve"> </w:t>
        </w:r>
      </w:hyperlink>
    </w:p>
    <w:p w:rsidR="00FF569E" w:rsidRDefault="007B2206">
      <w:pPr>
        <w:numPr>
          <w:ilvl w:val="0"/>
          <w:numId w:val="3"/>
        </w:numPr>
        <w:spacing w:after="0" w:line="267" w:lineRule="auto"/>
        <w:ind w:right="-1" w:hanging="425"/>
      </w:pPr>
      <w:proofErr w:type="gramStart"/>
      <w:r>
        <w:rPr>
          <w:shd w:val="clear" w:color="auto" w:fill="0563C1"/>
        </w:rPr>
        <w:t>Gao</w:t>
      </w:r>
      <w:proofErr w:type="gramEnd"/>
      <w:r>
        <w:rPr>
          <w:shd w:val="clear" w:color="auto" w:fill="0563C1"/>
        </w:rPr>
        <w:t>, Y., Yu, H., Liu, X., Lin, H. and Lu, L., 2025. Mechanisms involved in the positive</w:t>
      </w:r>
      <w:r>
        <w:t xml:space="preserve"> </w:t>
      </w:r>
    </w:p>
    <w:tbl>
      <w:tblPr>
        <w:tblStyle w:val="TableGrid"/>
        <w:tblpPr w:vertAnchor="text" w:tblpX="567" w:tblpY="19"/>
        <w:tblOverlap w:val="never"/>
        <w:tblW w:w="8450" w:type="dxa"/>
        <w:tblInd w:w="0" w:type="dxa"/>
        <w:tblCellMar>
          <w:left w:w="1" w:type="dxa"/>
        </w:tblCellMar>
        <w:tblLook w:val="04A0" w:firstRow="1" w:lastRow="0" w:firstColumn="1" w:lastColumn="0" w:noHBand="0" w:noVBand="1"/>
      </w:tblPr>
      <w:tblGrid>
        <w:gridCol w:w="5333"/>
        <w:gridCol w:w="3117"/>
      </w:tblGrid>
      <w:tr w:rsidR="00FF569E">
        <w:trPr>
          <w:trHeight w:val="292"/>
        </w:trPr>
        <w:tc>
          <w:tcPr>
            <w:tcW w:w="8450" w:type="dxa"/>
            <w:gridSpan w:val="2"/>
            <w:tcBorders>
              <w:top w:val="nil"/>
              <w:left w:val="nil"/>
              <w:bottom w:val="nil"/>
              <w:right w:val="nil"/>
            </w:tcBorders>
            <w:shd w:val="clear" w:color="auto" w:fill="0563C1"/>
          </w:tcPr>
          <w:p w:rsidR="00FF569E" w:rsidRDefault="007B2206">
            <w:pPr>
              <w:spacing w:after="0" w:line="259" w:lineRule="auto"/>
              <w:ind w:left="0" w:firstLine="0"/>
            </w:pPr>
            <w:proofErr w:type="gramStart"/>
            <w:r>
              <w:t>effects</w:t>
            </w:r>
            <w:proofErr w:type="gramEnd"/>
            <w:r>
              <w:t xml:space="preserve"> of high zinc exposure on growth of Sedum </w:t>
            </w:r>
            <w:proofErr w:type="spellStart"/>
            <w:r>
              <w:t>alfredii</w:t>
            </w:r>
            <w:proofErr w:type="spellEnd"/>
            <w:r>
              <w:t xml:space="preserve">. </w:t>
            </w:r>
            <w:r>
              <w:rPr>
                <w:i/>
              </w:rPr>
              <w:t>Plant and Soil</w:t>
            </w:r>
            <w:r>
              <w:t xml:space="preserve">, </w:t>
            </w:r>
            <w:r>
              <w:rPr>
                <w:i/>
              </w:rPr>
              <w:t>507</w:t>
            </w:r>
            <w:r>
              <w:t>(1)</w:t>
            </w:r>
          </w:p>
        </w:tc>
      </w:tr>
      <w:tr w:rsidR="00FF569E">
        <w:trPr>
          <w:trHeight w:val="254"/>
        </w:trPr>
        <w:tc>
          <w:tcPr>
            <w:tcW w:w="5333" w:type="dxa"/>
            <w:tcBorders>
              <w:top w:val="nil"/>
              <w:left w:val="nil"/>
              <w:bottom w:val="nil"/>
              <w:right w:val="nil"/>
            </w:tcBorders>
            <w:shd w:val="clear" w:color="auto" w:fill="0563C1"/>
          </w:tcPr>
          <w:p w:rsidR="00FF569E" w:rsidRDefault="007B2206">
            <w:pPr>
              <w:spacing w:after="0" w:line="259" w:lineRule="auto"/>
              <w:ind w:left="0" w:right="-6" w:firstLine="0"/>
            </w:pPr>
            <w:r>
              <w:t>pp.823-843.</w:t>
            </w:r>
            <w:hyperlink r:id="rId36">
              <w:r>
                <w:t xml:space="preserve"> </w:t>
              </w:r>
            </w:hyperlink>
            <w:hyperlink r:id="rId37">
              <w:r>
                <w:rPr>
                  <w:rFonts w:ascii="Calibri" w:eastAsia="Calibri" w:hAnsi="Calibri" w:cs="Calibri"/>
                  <w:color w:val="0563C1"/>
                  <w:sz w:val="22"/>
                  <w:u w:val="single" w:color="0563C1"/>
                </w:rPr>
                <w:t>https://doi.org/10.1007/s11104</w:t>
              </w:r>
            </w:hyperlink>
            <w:hyperlink r:id="rId38">
              <w:r>
                <w:rPr>
                  <w:rFonts w:ascii="Calibri" w:eastAsia="Calibri" w:hAnsi="Calibri" w:cs="Calibri"/>
                  <w:color w:val="0563C1"/>
                  <w:sz w:val="22"/>
                  <w:u w:val="single" w:color="0563C1"/>
                </w:rPr>
                <w:t>-</w:t>
              </w:r>
            </w:hyperlink>
            <w:hyperlink r:id="rId39">
              <w:r>
                <w:rPr>
                  <w:rFonts w:ascii="Calibri" w:eastAsia="Calibri" w:hAnsi="Calibri" w:cs="Calibri"/>
                  <w:color w:val="0563C1"/>
                  <w:sz w:val="22"/>
                  <w:u w:val="single" w:color="0563C1"/>
                </w:rPr>
                <w:t>024</w:t>
              </w:r>
            </w:hyperlink>
            <w:hyperlink r:id="rId40">
              <w:r>
                <w:rPr>
                  <w:rFonts w:ascii="Calibri" w:eastAsia="Calibri" w:hAnsi="Calibri" w:cs="Calibri"/>
                  <w:color w:val="0563C1"/>
                  <w:sz w:val="22"/>
                  <w:u w:val="single" w:color="0563C1"/>
                </w:rPr>
                <w:t>-</w:t>
              </w:r>
            </w:hyperlink>
            <w:hyperlink r:id="rId41">
              <w:r>
                <w:rPr>
                  <w:rFonts w:ascii="Calibri" w:eastAsia="Calibri" w:hAnsi="Calibri" w:cs="Calibri"/>
                  <w:color w:val="0563C1"/>
                  <w:sz w:val="22"/>
                  <w:u w:val="single" w:color="0563C1"/>
                </w:rPr>
                <w:t>06773</w:t>
              </w:r>
            </w:hyperlink>
            <w:hyperlink r:id="rId42">
              <w:r>
                <w:rPr>
                  <w:rFonts w:ascii="Calibri" w:eastAsia="Calibri" w:hAnsi="Calibri" w:cs="Calibri"/>
                  <w:color w:val="0563C1"/>
                  <w:sz w:val="22"/>
                  <w:u w:val="single" w:color="0563C1"/>
                </w:rPr>
                <w:t>-</w:t>
              </w:r>
            </w:hyperlink>
            <w:hyperlink r:id="rId43">
              <w:r>
                <w:rPr>
                  <w:rFonts w:ascii="Calibri" w:eastAsia="Calibri" w:hAnsi="Calibri" w:cs="Calibri"/>
                  <w:color w:val="0563C1"/>
                  <w:sz w:val="22"/>
                  <w:u w:val="single" w:color="0563C1"/>
                </w:rPr>
                <w:t>w</w:t>
              </w:r>
            </w:hyperlink>
          </w:p>
        </w:tc>
        <w:tc>
          <w:tcPr>
            <w:tcW w:w="3117" w:type="dxa"/>
            <w:tcBorders>
              <w:top w:val="nil"/>
              <w:left w:val="nil"/>
              <w:bottom w:val="nil"/>
              <w:right w:val="nil"/>
            </w:tcBorders>
          </w:tcPr>
          <w:p w:rsidR="00FF569E" w:rsidRDefault="00FE423C">
            <w:pPr>
              <w:spacing w:after="0" w:line="259" w:lineRule="auto"/>
              <w:ind w:left="3" w:firstLine="0"/>
              <w:jc w:val="left"/>
            </w:pPr>
            <w:hyperlink r:id="rId44">
              <w:r w:rsidR="007B2206">
                <w:rPr>
                  <w:rFonts w:ascii="Calibri" w:eastAsia="Calibri" w:hAnsi="Calibri" w:cs="Calibri"/>
                  <w:sz w:val="22"/>
                </w:rPr>
                <w:t xml:space="preserve"> </w:t>
              </w:r>
            </w:hyperlink>
          </w:p>
        </w:tc>
      </w:tr>
    </w:tbl>
    <w:p w:rsidR="00FF569E" w:rsidRDefault="007B2206">
      <w:pPr>
        <w:spacing w:after="324" w:line="259" w:lineRule="auto"/>
        <w:ind w:left="0" w:right="10" w:firstLine="0"/>
        <w:jc w:val="right"/>
      </w:pPr>
      <w:r>
        <w:t xml:space="preserve">, </w:t>
      </w:r>
    </w:p>
    <w:p w:rsidR="00FF569E" w:rsidRDefault="00FE423C">
      <w:pPr>
        <w:numPr>
          <w:ilvl w:val="0"/>
          <w:numId w:val="3"/>
        </w:numPr>
        <w:spacing w:after="30" w:line="262" w:lineRule="auto"/>
        <w:ind w:right="-1" w:hanging="425"/>
      </w:pPr>
      <w:bookmarkStart w:id="0" w:name="_GoBack"/>
      <w:r>
        <w:rPr>
          <w:rFonts w:ascii="Calibri" w:eastAsia="Calibri" w:hAnsi="Calibri" w:cs="Calibri"/>
          <w:noProof/>
          <w:sz w:val="22"/>
        </w:rPr>
        <mc:AlternateContent>
          <mc:Choice Requires="wpg">
            <w:drawing>
              <wp:anchor distT="0" distB="0" distL="114300" distR="114300" simplePos="0" relativeHeight="251683840" behindDoc="1" locked="0" layoutInCell="1" allowOverlap="1">
                <wp:simplePos x="0" y="0"/>
                <wp:positionH relativeFrom="margin">
                  <wp:align>center</wp:align>
                </wp:positionH>
                <wp:positionV relativeFrom="paragraph">
                  <wp:posOffset>22860</wp:posOffset>
                </wp:positionV>
                <wp:extent cx="5633720" cy="2896870"/>
                <wp:effectExtent l="0" t="0" r="5080" b="0"/>
                <wp:wrapNone/>
                <wp:docPr id="34591" name="Group 34591"/>
                <wp:cNvGraphicFramePr/>
                <a:graphic xmlns:a="http://schemas.openxmlformats.org/drawingml/2006/main">
                  <a:graphicData uri="http://schemas.microsoft.com/office/word/2010/wordprocessingGroup">
                    <wpg:wgp>
                      <wpg:cNvGrpSpPr/>
                      <wpg:grpSpPr>
                        <a:xfrm>
                          <a:off x="0" y="0"/>
                          <a:ext cx="5633720" cy="2896870"/>
                          <a:chOff x="0" y="0"/>
                          <a:chExt cx="5634228" cy="2897124"/>
                        </a:xfrm>
                      </wpg:grpSpPr>
                      <wps:wsp>
                        <wps:cNvPr id="3097" name="Shape 3097"/>
                        <wps:cNvSpPr/>
                        <wps:spPr>
                          <a:xfrm>
                            <a:off x="0" y="2208403"/>
                            <a:ext cx="5629910" cy="688721"/>
                          </a:xfrm>
                          <a:custGeom>
                            <a:avLst/>
                            <a:gdLst/>
                            <a:ahLst/>
                            <a:cxnLst/>
                            <a:rect l="0" t="0" r="0" b="0"/>
                            <a:pathLst>
                              <a:path w="5629910" h="688721">
                                <a:moveTo>
                                  <a:pt x="0" y="0"/>
                                </a:moveTo>
                                <a:lnTo>
                                  <a:pt x="5629910" y="0"/>
                                </a:lnTo>
                                <a:lnTo>
                                  <a:pt x="5629910" y="528574"/>
                                </a:lnTo>
                                <a:lnTo>
                                  <a:pt x="3533013" y="528574"/>
                                </a:lnTo>
                                <a:lnTo>
                                  <a:pt x="3533013" y="688721"/>
                                </a:lnTo>
                                <a:lnTo>
                                  <a:pt x="273050" y="688721"/>
                                </a:lnTo>
                                <a:lnTo>
                                  <a:pt x="273050" y="528574"/>
                                </a:lnTo>
                                <a:lnTo>
                                  <a:pt x="267462" y="528574"/>
                                </a:lnTo>
                                <a:lnTo>
                                  <a:pt x="267462" y="344424"/>
                                </a:lnTo>
                                <a:lnTo>
                                  <a:pt x="269113" y="344424"/>
                                </a:lnTo>
                                <a:lnTo>
                                  <a:pt x="269113" y="160274"/>
                                </a:lnTo>
                                <a:lnTo>
                                  <a:pt x="0" y="160274"/>
                                </a:lnTo>
                                <a:lnTo>
                                  <a:pt x="0" y="0"/>
                                </a:lnTo>
                                <a:close/>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s:wsp>
                        <wps:cNvPr id="3098" name="Shape 3098"/>
                        <wps:cNvSpPr/>
                        <wps:spPr>
                          <a:xfrm>
                            <a:off x="0" y="1289304"/>
                            <a:ext cx="5634228" cy="872744"/>
                          </a:xfrm>
                          <a:custGeom>
                            <a:avLst/>
                            <a:gdLst/>
                            <a:ahLst/>
                            <a:cxnLst/>
                            <a:rect l="0" t="0" r="0" b="0"/>
                            <a:pathLst>
                              <a:path w="5634228" h="872744">
                                <a:moveTo>
                                  <a:pt x="0" y="0"/>
                                </a:moveTo>
                                <a:lnTo>
                                  <a:pt x="5634228" y="0"/>
                                </a:lnTo>
                                <a:lnTo>
                                  <a:pt x="5634228" y="712597"/>
                                </a:lnTo>
                                <a:lnTo>
                                  <a:pt x="3074162" y="712597"/>
                                </a:lnTo>
                                <a:lnTo>
                                  <a:pt x="3074162" y="872744"/>
                                </a:lnTo>
                                <a:lnTo>
                                  <a:pt x="273050" y="872744"/>
                                </a:lnTo>
                                <a:lnTo>
                                  <a:pt x="273050" y="344297"/>
                                </a:lnTo>
                                <a:lnTo>
                                  <a:pt x="270383" y="344297"/>
                                </a:lnTo>
                                <a:lnTo>
                                  <a:pt x="270383" y="160147"/>
                                </a:lnTo>
                                <a:lnTo>
                                  <a:pt x="0" y="160147"/>
                                </a:lnTo>
                                <a:lnTo>
                                  <a:pt x="0" y="0"/>
                                </a:lnTo>
                                <a:close/>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s:wsp>
                        <wps:cNvPr id="3099" name="Shape 3099"/>
                        <wps:cNvSpPr/>
                        <wps:spPr>
                          <a:xfrm>
                            <a:off x="0" y="552450"/>
                            <a:ext cx="5629910" cy="688848"/>
                          </a:xfrm>
                          <a:custGeom>
                            <a:avLst/>
                            <a:gdLst/>
                            <a:ahLst/>
                            <a:cxnLst/>
                            <a:rect l="0" t="0" r="0" b="0"/>
                            <a:pathLst>
                              <a:path w="5629910" h="688848">
                                <a:moveTo>
                                  <a:pt x="0" y="0"/>
                                </a:moveTo>
                                <a:lnTo>
                                  <a:pt x="5629910" y="0"/>
                                </a:lnTo>
                                <a:lnTo>
                                  <a:pt x="5629910" y="528701"/>
                                </a:lnTo>
                                <a:lnTo>
                                  <a:pt x="1470787" y="528701"/>
                                </a:lnTo>
                                <a:lnTo>
                                  <a:pt x="1470787" y="688848"/>
                                </a:lnTo>
                                <a:lnTo>
                                  <a:pt x="274320" y="688848"/>
                                </a:lnTo>
                                <a:lnTo>
                                  <a:pt x="274320" y="160274"/>
                                </a:lnTo>
                                <a:lnTo>
                                  <a:pt x="0" y="160274"/>
                                </a:lnTo>
                                <a:lnTo>
                                  <a:pt x="0" y="0"/>
                                </a:lnTo>
                                <a:close/>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s:wsp>
                        <wps:cNvPr id="3100" name="Shape 3100"/>
                        <wps:cNvSpPr/>
                        <wps:spPr>
                          <a:xfrm>
                            <a:off x="0" y="0"/>
                            <a:ext cx="5624068" cy="504444"/>
                          </a:xfrm>
                          <a:custGeom>
                            <a:avLst/>
                            <a:gdLst/>
                            <a:ahLst/>
                            <a:cxnLst/>
                            <a:rect l="0" t="0" r="0" b="0"/>
                            <a:pathLst>
                              <a:path w="5624068" h="504444">
                                <a:moveTo>
                                  <a:pt x="0" y="0"/>
                                </a:moveTo>
                                <a:lnTo>
                                  <a:pt x="5624068" y="0"/>
                                </a:lnTo>
                                <a:lnTo>
                                  <a:pt x="5624068" y="344297"/>
                                </a:lnTo>
                                <a:lnTo>
                                  <a:pt x="3847973" y="344297"/>
                                </a:lnTo>
                                <a:lnTo>
                                  <a:pt x="3847973" y="504444"/>
                                </a:lnTo>
                                <a:lnTo>
                                  <a:pt x="273050" y="504444"/>
                                </a:lnTo>
                                <a:lnTo>
                                  <a:pt x="273050" y="344297"/>
                                </a:lnTo>
                                <a:lnTo>
                                  <a:pt x="266827" y="344297"/>
                                </a:lnTo>
                                <a:lnTo>
                                  <a:pt x="266827" y="160147"/>
                                </a:lnTo>
                                <a:lnTo>
                                  <a:pt x="0" y="160147"/>
                                </a:lnTo>
                                <a:lnTo>
                                  <a:pt x="0" y="0"/>
                                </a:lnTo>
                                <a:close/>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w:pict>
              <v:group w14:anchorId="6F36F13E" id="Group 34591" o:spid="_x0000_s1026" style="position:absolute;margin-left:0;margin-top:1.8pt;width:443.6pt;height:228.1pt;z-index:-251632640;mso-position-horizontal:center;mso-position-horizontal-relative:margin" coordsize="56342,28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">
                <v:shape id="Shape 3097" o:spid="_x0000_s1027" style="position:absolute;top:22084;width:56299;height:6887;visibility:visible;mso-wrap-style:square;v-text-anchor:top" coordsize="5629910,688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" path="m,l5629910,r,528574l3533013,528574r,160147l273050,688721r,-160147l267462,528574r,-184150l269113,344424r,-184150l,160274,,xe" fillcolor="#0563c1" stroked="f" strokeweight="0">
                  <v:fill opacity="16448f"/>
                  <v:stroke miterlimit="83231f" joinstyle="miter"/>
                  <v:path arrowok="t" textboxrect="0,0,5629910,688721"/>
                </v:shape>
                <v:shape id="Shape 3098" o:spid="_x0000_s1028" style="position:absolute;top:12893;width:56342;height:8727;visibility:visible;mso-wrap-style:square;v-text-anchor:top" coordsize="5634228,87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" path="m,l5634228,r,712597l3074162,712597r,160147l273050,872744r,-528447l270383,344297r,-184150l,160147,,xe" fillcolor="#0563c1" stroked="f" strokeweight="0">
                  <v:fill opacity="16448f"/>
                  <v:stroke miterlimit="83231f" joinstyle="miter"/>
                  <v:path arrowok="t" textboxrect="0,0,5634228,872744"/>
                </v:shape>
                <v:shape id="Shape 3099" o:spid="_x0000_s1029" style="position:absolute;top:5524;width:56299;height:6888;visibility:visible;mso-wrap-style:square;v-text-anchor:top" coordsize="5629910,688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" path="m,l5629910,r,528701l1470787,528701r,160147l274320,688848r,-528574l,160274,,xe" fillcolor="#0563c1" stroked="f" strokeweight="0">
                  <v:fill opacity="16448f"/>
                  <v:stroke miterlimit="83231f" joinstyle="miter"/>
                  <v:path arrowok="t" textboxrect="0,0,5629910,688848"/>
                </v:shape>
                <v:shape id="Shape 3100" o:spid="_x0000_s1030" style="position:absolute;width:56240;height:5044;visibility:visible;mso-wrap-style:square;v-text-anchor:top" coordsize="5624068,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" path="m,l5624068,r,344297l3847973,344297r,160147l273050,504444r,-160147l266827,344297r,-184150l,160147,,xe" fillcolor="#0563c1" stroked="f" strokeweight="0">
                  <v:fill opacity="16448f"/>
                  <v:stroke miterlimit="83231f" joinstyle="miter"/>
                  <v:path arrowok="t" textboxrect="0,0,5624068,504444"/>
                </v:shape>
                <w10:wrap anchorx="margin"/>
              </v:group>
            </w:pict>
          </mc:Fallback>
        </mc:AlternateContent>
      </w:r>
      <w:bookmarkEnd w:id="0"/>
      <w:proofErr w:type="spellStart"/>
      <w:r w:rsidR="007B2206">
        <w:rPr>
          <w:rFonts w:ascii="Calibri" w:eastAsia="Calibri" w:hAnsi="Calibri" w:cs="Calibri"/>
          <w:sz w:val="22"/>
        </w:rPr>
        <w:t>Ulhassan</w:t>
      </w:r>
      <w:proofErr w:type="spellEnd"/>
      <w:r w:rsidR="007B2206">
        <w:rPr>
          <w:rFonts w:ascii="Calibri" w:eastAsia="Calibri" w:hAnsi="Calibri" w:cs="Calibri"/>
          <w:sz w:val="22"/>
        </w:rPr>
        <w:t xml:space="preserve">, Z., </w:t>
      </w:r>
      <w:proofErr w:type="spellStart"/>
      <w:r w:rsidR="007B2206">
        <w:rPr>
          <w:rFonts w:ascii="Calibri" w:eastAsia="Calibri" w:hAnsi="Calibri" w:cs="Calibri"/>
          <w:sz w:val="22"/>
        </w:rPr>
        <w:t>Sheteiwy</w:t>
      </w:r>
      <w:proofErr w:type="spellEnd"/>
      <w:r w:rsidR="007B2206">
        <w:rPr>
          <w:rFonts w:ascii="Calibri" w:eastAsia="Calibri" w:hAnsi="Calibri" w:cs="Calibri"/>
          <w:sz w:val="22"/>
        </w:rPr>
        <w:t xml:space="preserve">, M.S., Khan, A.R., Hamid, Y., </w:t>
      </w:r>
      <w:proofErr w:type="spellStart"/>
      <w:r w:rsidR="007B2206">
        <w:rPr>
          <w:rFonts w:ascii="Calibri" w:eastAsia="Calibri" w:hAnsi="Calibri" w:cs="Calibri"/>
          <w:sz w:val="22"/>
        </w:rPr>
        <w:t>Azhar</w:t>
      </w:r>
      <w:proofErr w:type="spellEnd"/>
      <w:r w:rsidR="007B2206">
        <w:rPr>
          <w:rFonts w:ascii="Calibri" w:eastAsia="Calibri" w:hAnsi="Calibri" w:cs="Calibri"/>
          <w:sz w:val="22"/>
        </w:rPr>
        <w:t xml:space="preserve">, W., Hussain, S., Salam, A. and Zhou, W., 2025. Zinc toxicity in plants: a brief overview on recent developments. </w:t>
      </w:r>
      <w:r w:rsidR="007B2206">
        <w:rPr>
          <w:rFonts w:ascii="Calibri" w:eastAsia="Calibri" w:hAnsi="Calibri" w:cs="Calibri"/>
          <w:i/>
          <w:sz w:val="22"/>
        </w:rPr>
        <w:t>Zinc in Plants</w:t>
      </w:r>
      <w:r w:rsidR="007B2206">
        <w:rPr>
          <w:rFonts w:ascii="Calibri" w:eastAsia="Calibri" w:hAnsi="Calibri" w:cs="Calibri"/>
          <w:sz w:val="22"/>
        </w:rPr>
        <w:t xml:space="preserve">, pp.77-93.https://doi.org/10.1016/B978-0-323-91314-0.00008-9 </w:t>
      </w:r>
    </w:p>
    <w:p w:rsidR="00FF569E" w:rsidRDefault="007B2206">
      <w:pPr>
        <w:numPr>
          <w:ilvl w:val="0"/>
          <w:numId w:val="3"/>
        </w:numPr>
        <w:spacing w:after="0" w:line="259" w:lineRule="auto"/>
        <w:ind w:right="-1" w:hanging="425"/>
      </w:pPr>
      <w:proofErr w:type="spellStart"/>
      <w:r>
        <w:rPr>
          <w:rFonts w:ascii="Calibri" w:eastAsia="Calibri" w:hAnsi="Calibri" w:cs="Calibri"/>
          <w:color w:val="FF0000"/>
          <w:sz w:val="22"/>
        </w:rPr>
        <w:t>Dabral</w:t>
      </w:r>
      <w:proofErr w:type="spellEnd"/>
      <w:r>
        <w:rPr>
          <w:rFonts w:ascii="Calibri" w:eastAsia="Calibri" w:hAnsi="Calibri" w:cs="Calibri"/>
          <w:color w:val="FF0000"/>
          <w:sz w:val="22"/>
        </w:rPr>
        <w:t xml:space="preserve">, H., Singh, R.K., </w:t>
      </w:r>
      <w:proofErr w:type="spellStart"/>
      <w:r>
        <w:rPr>
          <w:rFonts w:ascii="Calibri" w:eastAsia="Calibri" w:hAnsi="Calibri" w:cs="Calibri"/>
          <w:color w:val="FF0000"/>
          <w:sz w:val="22"/>
        </w:rPr>
        <w:t>Gautam</w:t>
      </w:r>
      <w:proofErr w:type="spellEnd"/>
      <w:r>
        <w:rPr>
          <w:rFonts w:ascii="Calibri" w:eastAsia="Calibri" w:hAnsi="Calibri" w:cs="Calibri"/>
          <w:color w:val="FF0000"/>
          <w:sz w:val="22"/>
        </w:rPr>
        <w:t xml:space="preserve">, A., Singh, A., </w:t>
      </w:r>
      <w:proofErr w:type="spellStart"/>
      <w:r>
        <w:rPr>
          <w:rFonts w:ascii="Calibri" w:eastAsia="Calibri" w:hAnsi="Calibri" w:cs="Calibri"/>
          <w:color w:val="FF0000"/>
          <w:sz w:val="22"/>
        </w:rPr>
        <w:t>Tyagi</w:t>
      </w:r>
      <w:proofErr w:type="spellEnd"/>
      <w:r>
        <w:rPr>
          <w:rFonts w:ascii="Calibri" w:eastAsia="Calibri" w:hAnsi="Calibri" w:cs="Calibri"/>
          <w:color w:val="FF0000"/>
          <w:sz w:val="22"/>
        </w:rPr>
        <w:t xml:space="preserve">, S., </w:t>
      </w:r>
      <w:proofErr w:type="spellStart"/>
      <w:r>
        <w:rPr>
          <w:rFonts w:ascii="Calibri" w:eastAsia="Calibri" w:hAnsi="Calibri" w:cs="Calibri"/>
          <w:color w:val="FF0000"/>
          <w:sz w:val="22"/>
        </w:rPr>
        <w:t>Kushwaha</w:t>
      </w:r>
      <w:proofErr w:type="spellEnd"/>
      <w:r>
        <w:rPr>
          <w:rFonts w:ascii="Calibri" w:eastAsia="Calibri" w:hAnsi="Calibri" w:cs="Calibri"/>
          <w:color w:val="FF0000"/>
          <w:sz w:val="22"/>
        </w:rPr>
        <w:t xml:space="preserve">, H.R. and Singh, A., 2025. Physiochemical and Molecular Effects of Nanomaterials on Soil Fertility and Microbes. </w:t>
      </w:r>
    </w:p>
    <w:p w:rsidR="00FF569E" w:rsidRDefault="007B2206">
      <w:pPr>
        <w:spacing w:after="34" w:line="259" w:lineRule="auto"/>
        <w:ind w:left="568" w:right="-7" w:firstLine="0"/>
        <w:jc w:val="left"/>
      </w:pPr>
      <w:r>
        <w:rPr>
          <w:rFonts w:ascii="Calibri" w:eastAsia="Calibri" w:hAnsi="Calibri" w:cs="Calibri"/>
          <w:color w:val="FF0000"/>
          <w:sz w:val="22"/>
        </w:rPr>
        <w:t xml:space="preserve">In </w:t>
      </w:r>
      <w:proofErr w:type="spellStart"/>
      <w:r>
        <w:rPr>
          <w:rFonts w:ascii="Calibri" w:eastAsia="Calibri" w:hAnsi="Calibri" w:cs="Calibri"/>
          <w:i/>
          <w:color w:val="FF0000"/>
          <w:sz w:val="22"/>
        </w:rPr>
        <w:t>Nanobiotechnology</w:t>
      </w:r>
      <w:proofErr w:type="spellEnd"/>
      <w:r>
        <w:rPr>
          <w:rFonts w:ascii="Calibri" w:eastAsia="Calibri" w:hAnsi="Calibri" w:cs="Calibri"/>
          <w:i/>
          <w:color w:val="FF0000"/>
          <w:sz w:val="22"/>
        </w:rPr>
        <w:t xml:space="preserve"> for Agricultural Sciences</w:t>
      </w:r>
      <w:r>
        <w:rPr>
          <w:rFonts w:ascii="Calibri" w:eastAsia="Calibri" w:hAnsi="Calibri" w:cs="Calibri"/>
          <w:color w:val="FF0000"/>
          <w:sz w:val="22"/>
        </w:rPr>
        <w:t xml:space="preserve"> (pp. 261-304). Apple Academic Press. </w:t>
      </w:r>
      <w:proofErr w:type="gramStart"/>
      <w:r>
        <w:rPr>
          <w:rFonts w:ascii="Calibri" w:eastAsia="Calibri" w:hAnsi="Calibri" w:cs="Calibri"/>
          <w:color w:val="FF0000"/>
          <w:sz w:val="22"/>
        </w:rPr>
        <w:t>eBook</w:t>
      </w:r>
      <w:proofErr w:type="gramEnd"/>
      <w:r>
        <w:rPr>
          <w:rFonts w:ascii="Calibri" w:eastAsia="Calibri" w:hAnsi="Calibri" w:cs="Calibri"/>
          <w:color w:val="FF0000"/>
          <w:sz w:val="22"/>
        </w:rPr>
        <w:t xml:space="preserve"> ISBN9781003620273)</w:t>
      </w:r>
      <w:r>
        <w:rPr>
          <w:rFonts w:ascii="Calibri" w:eastAsia="Calibri" w:hAnsi="Calibri" w:cs="Calibri"/>
          <w:sz w:val="22"/>
        </w:rPr>
        <w:t xml:space="preserve"> </w:t>
      </w:r>
    </w:p>
    <w:p w:rsidR="00FF569E" w:rsidRDefault="007B2206">
      <w:pPr>
        <w:numPr>
          <w:ilvl w:val="0"/>
          <w:numId w:val="3"/>
        </w:numPr>
        <w:spacing w:after="30" w:line="262" w:lineRule="auto"/>
        <w:ind w:right="-1" w:hanging="425"/>
      </w:pPr>
      <w:r>
        <w:rPr>
          <w:rFonts w:ascii="Calibri" w:eastAsia="Calibri" w:hAnsi="Calibri" w:cs="Calibri"/>
          <w:sz w:val="22"/>
        </w:rPr>
        <w:t xml:space="preserve">Mahmoud </w:t>
      </w:r>
      <w:proofErr w:type="spellStart"/>
      <w:r>
        <w:rPr>
          <w:rFonts w:ascii="Calibri" w:eastAsia="Calibri" w:hAnsi="Calibri" w:cs="Calibri"/>
          <w:sz w:val="22"/>
        </w:rPr>
        <w:t>Soltani</w:t>
      </w:r>
      <w:proofErr w:type="spellEnd"/>
      <w:r>
        <w:rPr>
          <w:rFonts w:ascii="Calibri" w:eastAsia="Calibri" w:hAnsi="Calibri" w:cs="Calibri"/>
          <w:sz w:val="22"/>
        </w:rPr>
        <w:t xml:space="preserve">, S., </w:t>
      </w:r>
      <w:proofErr w:type="spellStart"/>
      <w:r>
        <w:rPr>
          <w:rFonts w:ascii="Calibri" w:eastAsia="Calibri" w:hAnsi="Calibri" w:cs="Calibri"/>
          <w:sz w:val="22"/>
        </w:rPr>
        <w:t>Ebadi</w:t>
      </w:r>
      <w:proofErr w:type="spellEnd"/>
      <w:r>
        <w:rPr>
          <w:rFonts w:ascii="Calibri" w:eastAsia="Calibri" w:hAnsi="Calibri" w:cs="Calibri"/>
          <w:sz w:val="22"/>
        </w:rPr>
        <w:t xml:space="preserve">, A.A., </w:t>
      </w:r>
      <w:proofErr w:type="spellStart"/>
      <w:r>
        <w:rPr>
          <w:rFonts w:ascii="Calibri" w:eastAsia="Calibri" w:hAnsi="Calibri" w:cs="Calibri"/>
          <w:sz w:val="22"/>
        </w:rPr>
        <w:t>Tajadoditalab</w:t>
      </w:r>
      <w:proofErr w:type="spellEnd"/>
      <w:r>
        <w:rPr>
          <w:rFonts w:ascii="Calibri" w:eastAsia="Calibri" w:hAnsi="Calibri" w:cs="Calibri"/>
          <w:sz w:val="22"/>
        </w:rPr>
        <w:t xml:space="preserve"> </w:t>
      </w:r>
      <w:proofErr w:type="spellStart"/>
      <w:r>
        <w:rPr>
          <w:rFonts w:ascii="Calibri" w:eastAsia="Calibri" w:hAnsi="Calibri" w:cs="Calibri"/>
          <w:sz w:val="22"/>
        </w:rPr>
        <w:t>Rashti</w:t>
      </w:r>
      <w:proofErr w:type="spellEnd"/>
      <w:r>
        <w:rPr>
          <w:rFonts w:ascii="Calibri" w:eastAsia="Calibri" w:hAnsi="Calibri" w:cs="Calibri"/>
          <w:sz w:val="22"/>
        </w:rPr>
        <w:t xml:space="preserve">, K., </w:t>
      </w:r>
      <w:proofErr w:type="spellStart"/>
      <w:r>
        <w:rPr>
          <w:rFonts w:ascii="Calibri" w:eastAsia="Calibri" w:hAnsi="Calibri" w:cs="Calibri"/>
          <w:sz w:val="22"/>
        </w:rPr>
        <w:t>Sartipi</w:t>
      </w:r>
      <w:proofErr w:type="spellEnd"/>
      <w:r>
        <w:rPr>
          <w:rFonts w:ascii="Calibri" w:eastAsia="Calibri" w:hAnsi="Calibri" w:cs="Calibri"/>
          <w:sz w:val="22"/>
        </w:rPr>
        <w:t xml:space="preserve">, S. and </w:t>
      </w:r>
      <w:proofErr w:type="spellStart"/>
      <w:r>
        <w:rPr>
          <w:rFonts w:ascii="Calibri" w:eastAsia="Calibri" w:hAnsi="Calibri" w:cs="Calibri"/>
          <w:sz w:val="22"/>
        </w:rPr>
        <w:t>Shakouri</w:t>
      </w:r>
      <w:proofErr w:type="spellEnd"/>
      <w:r>
        <w:rPr>
          <w:rFonts w:ascii="Calibri" w:eastAsia="Calibri" w:hAnsi="Calibri" w:cs="Calibri"/>
          <w:sz w:val="22"/>
        </w:rPr>
        <w:t xml:space="preserve"> </w:t>
      </w:r>
      <w:proofErr w:type="spellStart"/>
      <w:r>
        <w:rPr>
          <w:rFonts w:ascii="Calibri" w:eastAsia="Calibri" w:hAnsi="Calibri" w:cs="Calibri"/>
          <w:sz w:val="22"/>
        </w:rPr>
        <w:t>Katigari</w:t>
      </w:r>
      <w:proofErr w:type="spellEnd"/>
      <w:r>
        <w:rPr>
          <w:rFonts w:ascii="Calibri" w:eastAsia="Calibri" w:hAnsi="Calibri" w:cs="Calibri"/>
          <w:sz w:val="22"/>
        </w:rPr>
        <w:t xml:space="preserve">, M., 2025. Foliar spray of glycine-chelated zinc (Zn) and iron (Fe) lowered the effect of macronutrient deficiencies and enhanced rice yield components, yield, and grain </w:t>
      </w:r>
      <w:proofErr w:type="spellStart"/>
      <w:r>
        <w:rPr>
          <w:rFonts w:ascii="Calibri" w:eastAsia="Calibri" w:hAnsi="Calibri" w:cs="Calibri"/>
          <w:sz w:val="22"/>
        </w:rPr>
        <w:t>biofortification</w:t>
      </w:r>
      <w:proofErr w:type="spellEnd"/>
      <w:r>
        <w:rPr>
          <w:rFonts w:ascii="Calibri" w:eastAsia="Calibri" w:hAnsi="Calibri" w:cs="Calibri"/>
          <w:sz w:val="22"/>
        </w:rPr>
        <w:t xml:space="preserve">. </w:t>
      </w:r>
      <w:r>
        <w:rPr>
          <w:rFonts w:ascii="Calibri" w:eastAsia="Calibri" w:hAnsi="Calibri" w:cs="Calibri"/>
          <w:i/>
          <w:sz w:val="22"/>
        </w:rPr>
        <w:t>Journal of Plant Nutrition</w:t>
      </w:r>
      <w:r>
        <w:rPr>
          <w:rFonts w:ascii="Calibri" w:eastAsia="Calibri" w:hAnsi="Calibri" w:cs="Calibri"/>
          <w:sz w:val="22"/>
        </w:rPr>
        <w:t xml:space="preserve">, </w:t>
      </w:r>
      <w:r>
        <w:rPr>
          <w:rFonts w:ascii="Calibri" w:eastAsia="Calibri" w:hAnsi="Calibri" w:cs="Calibri"/>
          <w:i/>
          <w:sz w:val="22"/>
        </w:rPr>
        <w:t>48</w:t>
      </w:r>
      <w:r>
        <w:rPr>
          <w:rFonts w:ascii="Calibri" w:eastAsia="Calibri" w:hAnsi="Calibri" w:cs="Calibri"/>
          <w:sz w:val="22"/>
        </w:rPr>
        <w:t xml:space="preserve">(1), pp.147-163. </w:t>
      </w:r>
      <w:hyperlink r:id="rId45">
        <w:r>
          <w:rPr>
            <w:rFonts w:ascii="Calibri" w:eastAsia="Calibri" w:hAnsi="Calibri" w:cs="Calibri"/>
            <w:color w:val="0563C1"/>
            <w:sz w:val="22"/>
            <w:u w:val="single" w:color="0563C1"/>
          </w:rPr>
          <w:t>https://doi.org/10.1080/01904167.2024.2378923</w:t>
        </w:r>
      </w:hyperlink>
      <w:hyperlink r:id="rId46">
        <w:r>
          <w:rPr>
            <w:rFonts w:ascii="Calibri" w:eastAsia="Calibri" w:hAnsi="Calibri" w:cs="Calibri"/>
            <w:sz w:val="22"/>
          </w:rPr>
          <w:t>.</w:t>
        </w:r>
      </w:hyperlink>
      <w:r>
        <w:rPr>
          <w:rFonts w:ascii="Calibri" w:eastAsia="Calibri" w:hAnsi="Calibri" w:cs="Calibri"/>
          <w:sz w:val="22"/>
        </w:rPr>
        <w:t xml:space="preserve"> </w:t>
      </w:r>
    </w:p>
    <w:p w:rsidR="00FF569E" w:rsidRDefault="007B2206">
      <w:pPr>
        <w:numPr>
          <w:ilvl w:val="0"/>
          <w:numId w:val="3"/>
        </w:numPr>
        <w:spacing w:after="30" w:line="262" w:lineRule="auto"/>
        <w:ind w:right="-1" w:hanging="425"/>
      </w:pPr>
      <w:proofErr w:type="spellStart"/>
      <w:r>
        <w:rPr>
          <w:rFonts w:ascii="Calibri" w:eastAsia="Calibri" w:hAnsi="Calibri" w:cs="Calibri"/>
          <w:sz w:val="22"/>
        </w:rPr>
        <w:lastRenderedPageBreak/>
        <w:t>Muthukumararaja</w:t>
      </w:r>
      <w:proofErr w:type="spellEnd"/>
      <w:r>
        <w:rPr>
          <w:rFonts w:ascii="Calibri" w:eastAsia="Calibri" w:hAnsi="Calibri" w:cs="Calibri"/>
          <w:sz w:val="22"/>
        </w:rPr>
        <w:t xml:space="preserve">, T., </w:t>
      </w:r>
      <w:proofErr w:type="spellStart"/>
      <w:r>
        <w:rPr>
          <w:rFonts w:ascii="Calibri" w:eastAsia="Calibri" w:hAnsi="Calibri" w:cs="Calibri"/>
          <w:sz w:val="22"/>
        </w:rPr>
        <w:t>Sumithra</w:t>
      </w:r>
      <w:proofErr w:type="spellEnd"/>
      <w:r>
        <w:rPr>
          <w:rFonts w:ascii="Calibri" w:eastAsia="Calibri" w:hAnsi="Calibri" w:cs="Calibri"/>
          <w:sz w:val="22"/>
        </w:rPr>
        <w:t xml:space="preserve">, R., </w:t>
      </w:r>
      <w:proofErr w:type="spellStart"/>
      <w:r>
        <w:rPr>
          <w:rFonts w:ascii="Calibri" w:eastAsia="Calibri" w:hAnsi="Calibri" w:cs="Calibri"/>
          <w:sz w:val="22"/>
        </w:rPr>
        <w:t>Poonkodi</w:t>
      </w:r>
      <w:proofErr w:type="spellEnd"/>
      <w:r>
        <w:rPr>
          <w:rFonts w:ascii="Calibri" w:eastAsia="Calibri" w:hAnsi="Calibri" w:cs="Calibri"/>
          <w:sz w:val="22"/>
        </w:rPr>
        <w:t xml:space="preserve">, P., </w:t>
      </w:r>
      <w:proofErr w:type="spellStart"/>
      <w:r>
        <w:rPr>
          <w:rFonts w:ascii="Calibri" w:eastAsia="Calibri" w:hAnsi="Calibri" w:cs="Calibri"/>
          <w:sz w:val="22"/>
        </w:rPr>
        <w:t>Sathiyamurthi</w:t>
      </w:r>
      <w:proofErr w:type="spellEnd"/>
      <w:r>
        <w:rPr>
          <w:rFonts w:ascii="Calibri" w:eastAsia="Calibri" w:hAnsi="Calibri" w:cs="Calibri"/>
          <w:sz w:val="22"/>
        </w:rPr>
        <w:t xml:space="preserve">, S. and </w:t>
      </w:r>
      <w:proofErr w:type="spellStart"/>
      <w:r>
        <w:rPr>
          <w:rFonts w:ascii="Calibri" w:eastAsia="Calibri" w:hAnsi="Calibri" w:cs="Calibri"/>
          <w:sz w:val="22"/>
        </w:rPr>
        <w:t>Kalaisudarson</w:t>
      </w:r>
      <w:proofErr w:type="spellEnd"/>
      <w:r>
        <w:rPr>
          <w:rFonts w:ascii="Calibri" w:eastAsia="Calibri" w:hAnsi="Calibri" w:cs="Calibri"/>
          <w:sz w:val="22"/>
        </w:rPr>
        <w:t>, S., 2025. Comparative Performance of Zinc Sources on Productivity of Rice (</w:t>
      </w:r>
      <w:proofErr w:type="spellStart"/>
      <w:r>
        <w:rPr>
          <w:rFonts w:ascii="Calibri" w:eastAsia="Calibri" w:hAnsi="Calibri" w:cs="Calibri"/>
          <w:sz w:val="22"/>
        </w:rPr>
        <w:t>Oryza</w:t>
      </w:r>
      <w:proofErr w:type="spellEnd"/>
      <w:r>
        <w:rPr>
          <w:rFonts w:ascii="Calibri" w:eastAsia="Calibri" w:hAnsi="Calibri" w:cs="Calibri"/>
          <w:sz w:val="22"/>
        </w:rPr>
        <w:t xml:space="preserve"> sativa) in Zinc Stressed Soils of Cauvery Delta Zone. </w:t>
      </w:r>
      <w:r>
        <w:rPr>
          <w:rFonts w:ascii="Calibri" w:eastAsia="Calibri" w:hAnsi="Calibri" w:cs="Calibri"/>
          <w:i/>
          <w:sz w:val="22"/>
        </w:rPr>
        <w:t>International Journal of Plant &amp; Soil Science</w:t>
      </w:r>
      <w:r>
        <w:rPr>
          <w:rFonts w:ascii="Calibri" w:eastAsia="Calibri" w:hAnsi="Calibri" w:cs="Calibri"/>
          <w:sz w:val="22"/>
        </w:rPr>
        <w:t xml:space="preserve">, </w:t>
      </w:r>
      <w:r>
        <w:rPr>
          <w:rFonts w:ascii="Calibri" w:eastAsia="Calibri" w:hAnsi="Calibri" w:cs="Calibri"/>
          <w:i/>
          <w:sz w:val="22"/>
        </w:rPr>
        <w:t>37</w:t>
      </w:r>
      <w:r>
        <w:rPr>
          <w:rFonts w:ascii="Calibri" w:eastAsia="Calibri" w:hAnsi="Calibri" w:cs="Calibri"/>
          <w:sz w:val="22"/>
        </w:rPr>
        <w:t>(1), pp.134-143.</w:t>
      </w:r>
      <w:hyperlink r:id="rId47">
        <w:r>
          <w:rPr>
            <w:rFonts w:ascii="Calibri" w:eastAsia="Calibri" w:hAnsi="Calibri" w:cs="Calibri"/>
            <w:sz w:val="22"/>
          </w:rPr>
          <w:t xml:space="preserve"> </w:t>
        </w:r>
      </w:hyperlink>
      <w:hyperlink r:id="rId48">
        <w:r>
          <w:rPr>
            <w:rFonts w:ascii="Calibri" w:eastAsia="Calibri" w:hAnsi="Calibri" w:cs="Calibri"/>
            <w:color w:val="0563C1"/>
            <w:sz w:val="22"/>
            <w:u w:val="single" w:color="0563C1"/>
          </w:rPr>
          <w:t>https://doi.org/10.9734/ijpss/2025/v37i15261</w:t>
        </w:r>
      </w:hyperlink>
      <w:hyperlink r:id="rId49">
        <w:r>
          <w:rPr>
            <w:rFonts w:ascii="Calibri" w:eastAsia="Calibri" w:hAnsi="Calibri" w:cs="Calibri"/>
            <w:sz w:val="22"/>
          </w:rPr>
          <w:t xml:space="preserve"> </w:t>
        </w:r>
      </w:hyperlink>
    </w:p>
    <w:p w:rsidR="00FF569E" w:rsidRPr="00FE423C" w:rsidRDefault="007B2206">
      <w:pPr>
        <w:numPr>
          <w:ilvl w:val="0"/>
          <w:numId w:val="3"/>
        </w:numPr>
        <w:spacing w:after="30" w:line="262" w:lineRule="auto"/>
        <w:ind w:right="-1" w:hanging="425"/>
        <w:rPr>
          <w:highlight w:val="yellow"/>
        </w:rPr>
      </w:pPr>
      <w:proofErr w:type="spellStart"/>
      <w:r w:rsidRPr="00FE423C">
        <w:rPr>
          <w:rFonts w:ascii="Calibri" w:eastAsia="Calibri" w:hAnsi="Calibri" w:cs="Calibri"/>
          <w:sz w:val="22"/>
          <w:highlight w:val="yellow"/>
        </w:rPr>
        <w:t>Khursheed</w:t>
      </w:r>
      <w:proofErr w:type="spellEnd"/>
      <w:r w:rsidRPr="00FE423C">
        <w:rPr>
          <w:rFonts w:ascii="Calibri" w:eastAsia="Calibri" w:hAnsi="Calibri" w:cs="Calibri"/>
          <w:sz w:val="22"/>
          <w:highlight w:val="yellow"/>
        </w:rPr>
        <w:t xml:space="preserve">, S., Bashir </w:t>
      </w:r>
      <w:proofErr w:type="spellStart"/>
      <w:r w:rsidRPr="00FE423C">
        <w:rPr>
          <w:rFonts w:ascii="Calibri" w:eastAsia="Calibri" w:hAnsi="Calibri" w:cs="Calibri"/>
          <w:sz w:val="22"/>
          <w:highlight w:val="yellow"/>
        </w:rPr>
        <w:t>Surma</w:t>
      </w:r>
      <w:proofErr w:type="spellEnd"/>
      <w:r w:rsidRPr="00FE423C">
        <w:rPr>
          <w:rFonts w:ascii="Calibri" w:eastAsia="Calibri" w:hAnsi="Calibri" w:cs="Calibri"/>
          <w:sz w:val="22"/>
          <w:highlight w:val="yellow"/>
        </w:rPr>
        <w:t xml:space="preserve">, S., Rahman Mohammad Al </w:t>
      </w:r>
      <w:proofErr w:type="spellStart"/>
      <w:r w:rsidRPr="00FE423C">
        <w:rPr>
          <w:rFonts w:ascii="Calibri" w:eastAsia="Calibri" w:hAnsi="Calibri" w:cs="Calibri"/>
          <w:sz w:val="22"/>
          <w:highlight w:val="yellow"/>
        </w:rPr>
        <w:t>Tawaha</w:t>
      </w:r>
      <w:proofErr w:type="spellEnd"/>
      <w:r w:rsidRPr="00FE423C">
        <w:rPr>
          <w:rFonts w:ascii="Calibri" w:eastAsia="Calibri" w:hAnsi="Calibri" w:cs="Calibri"/>
          <w:sz w:val="22"/>
          <w:highlight w:val="yellow"/>
        </w:rPr>
        <w:t xml:space="preserve">, A., Shah, M.D., A. </w:t>
      </w:r>
      <w:proofErr w:type="spellStart"/>
      <w:r w:rsidRPr="00FE423C">
        <w:rPr>
          <w:rFonts w:ascii="Calibri" w:eastAsia="Calibri" w:hAnsi="Calibri" w:cs="Calibri"/>
          <w:sz w:val="22"/>
          <w:highlight w:val="yellow"/>
        </w:rPr>
        <w:t>Padder</w:t>
      </w:r>
      <w:proofErr w:type="spellEnd"/>
      <w:r w:rsidRPr="00FE423C">
        <w:rPr>
          <w:rFonts w:ascii="Calibri" w:eastAsia="Calibri" w:hAnsi="Calibri" w:cs="Calibri"/>
          <w:sz w:val="22"/>
          <w:highlight w:val="yellow"/>
        </w:rPr>
        <w:t xml:space="preserve">, B., </w:t>
      </w:r>
      <w:proofErr w:type="spellStart"/>
      <w:r w:rsidRPr="00FE423C">
        <w:rPr>
          <w:rFonts w:ascii="Calibri" w:eastAsia="Calibri" w:hAnsi="Calibri" w:cs="Calibri"/>
          <w:sz w:val="22"/>
          <w:highlight w:val="yellow"/>
        </w:rPr>
        <w:t>Afroza</w:t>
      </w:r>
      <w:proofErr w:type="spellEnd"/>
      <w:r w:rsidRPr="00FE423C">
        <w:rPr>
          <w:rFonts w:ascii="Calibri" w:eastAsia="Calibri" w:hAnsi="Calibri" w:cs="Calibri"/>
          <w:sz w:val="22"/>
          <w:highlight w:val="yellow"/>
        </w:rPr>
        <w:t>, B., Rashid, R. and Al-</w:t>
      </w:r>
      <w:proofErr w:type="spellStart"/>
      <w:r w:rsidRPr="00FE423C">
        <w:rPr>
          <w:rFonts w:ascii="Calibri" w:eastAsia="Calibri" w:hAnsi="Calibri" w:cs="Calibri"/>
          <w:sz w:val="22"/>
          <w:highlight w:val="yellow"/>
        </w:rPr>
        <w:t>Tawaha</w:t>
      </w:r>
      <w:proofErr w:type="spellEnd"/>
      <w:r w:rsidRPr="00FE423C">
        <w:rPr>
          <w:rFonts w:ascii="Calibri" w:eastAsia="Calibri" w:hAnsi="Calibri" w:cs="Calibri"/>
          <w:sz w:val="22"/>
          <w:highlight w:val="yellow"/>
        </w:rPr>
        <w:t xml:space="preserve">, A.R., 2025. Silicon’s defensive role against biotic and abiotic stress: a review. </w:t>
      </w:r>
      <w:r w:rsidRPr="00FE423C">
        <w:rPr>
          <w:rFonts w:ascii="Calibri" w:eastAsia="Calibri" w:hAnsi="Calibri" w:cs="Calibri"/>
          <w:i/>
          <w:sz w:val="22"/>
          <w:highlight w:val="yellow"/>
        </w:rPr>
        <w:t>Phosphorus, Sulfur, and Silicon and the Related Elements</w:t>
      </w:r>
      <w:r w:rsidRPr="00FE423C">
        <w:rPr>
          <w:rFonts w:ascii="Calibri" w:eastAsia="Calibri" w:hAnsi="Calibri" w:cs="Calibri"/>
          <w:sz w:val="22"/>
          <w:highlight w:val="yellow"/>
        </w:rPr>
        <w:t xml:space="preserve">, </w:t>
      </w:r>
      <w:r w:rsidRPr="00FE423C">
        <w:rPr>
          <w:rFonts w:ascii="Calibri" w:eastAsia="Calibri" w:hAnsi="Calibri" w:cs="Calibri"/>
          <w:i/>
          <w:sz w:val="22"/>
          <w:highlight w:val="yellow"/>
        </w:rPr>
        <w:t>200</w:t>
      </w:r>
      <w:r w:rsidRPr="00FE423C">
        <w:rPr>
          <w:rFonts w:ascii="Calibri" w:eastAsia="Calibri" w:hAnsi="Calibri" w:cs="Calibri"/>
          <w:sz w:val="22"/>
          <w:highlight w:val="yellow"/>
        </w:rPr>
        <w:t>(4), pp.325-344.</w:t>
      </w:r>
      <w:hyperlink r:id="rId50">
        <w:r w:rsidRPr="00FE423C">
          <w:rPr>
            <w:rFonts w:ascii="Calibri" w:eastAsia="Calibri" w:hAnsi="Calibri" w:cs="Calibri"/>
            <w:sz w:val="22"/>
            <w:highlight w:val="yellow"/>
          </w:rPr>
          <w:t xml:space="preserve"> </w:t>
        </w:r>
      </w:hyperlink>
      <w:hyperlink r:id="rId51">
        <w:r w:rsidRPr="00FE423C">
          <w:rPr>
            <w:rFonts w:ascii="Calibri" w:eastAsia="Calibri" w:hAnsi="Calibri" w:cs="Calibri"/>
            <w:color w:val="0563C1"/>
            <w:sz w:val="22"/>
            <w:highlight w:val="yellow"/>
            <w:u w:val="single" w:color="0563C1"/>
          </w:rPr>
          <w:t>https://doi.org/10.1080/10426507.2025.2482090</w:t>
        </w:r>
      </w:hyperlink>
      <w:hyperlink r:id="rId52">
        <w:r w:rsidRPr="00FE423C">
          <w:rPr>
            <w:rFonts w:ascii="Calibri" w:eastAsia="Calibri" w:hAnsi="Calibri" w:cs="Calibri"/>
            <w:sz w:val="22"/>
            <w:highlight w:val="yellow"/>
          </w:rPr>
          <w:t xml:space="preserve"> </w:t>
        </w:r>
      </w:hyperlink>
    </w:p>
    <w:p w:rsidR="00FF569E" w:rsidRPr="00FE423C" w:rsidRDefault="007B2206">
      <w:pPr>
        <w:numPr>
          <w:ilvl w:val="0"/>
          <w:numId w:val="3"/>
        </w:numPr>
        <w:spacing w:after="30" w:line="262" w:lineRule="auto"/>
        <w:ind w:right="-1" w:hanging="425"/>
        <w:rPr>
          <w:highlight w:val="yellow"/>
        </w:rPr>
      </w:pPr>
      <w:r w:rsidRPr="00FE423C">
        <w:rPr>
          <w:rFonts w:ascii="Calibri" w:eastAsia="Calibri" w:hAnsi="Calibri" w:cs="Calibri"/>
          <w:sz w:val="22"/>
          <w:highlight w:val="yellow"/>
        </w:rPr>
        <w:t xml:space="preserve">Kaur, H., Devi, K.S. and </w:t>
      </w:r>
      <w:proofErr w:type="spellStart"/>
      <w:r w:rsidRPr="00FE423C">
        <w:rPr>
          <w:rFonts w:ascii="Calibri" w:eastAsia="Calibri" w:hAnsi="Calibri" w:cs="Calibri"/>
          <w:sz w:val="22"/>
          <w:highlight w:val="yellow"/>
        </w:rPr>
        <w:t>Sunkaria</w:t>
      </w:r>
      <w:proofErr w:type="spellEnd"/>
      <w:r w:rsidRPr="00FE423C">
        <w:rPr>
          <w:rFonts w:ascii="Calibri" w:eastAsia="Calibri" w:hAnsi="Calibri" w:cs="Calibri"/>
          <w:sz w:val="22"/>
          <w:highlight w:val="yellow"/>
        </w:rPr>
        <w:t xml:space="preserve">, B., 2025. Physiological, Biochemical, and Molecular Plant Responses to Zinc. </w:t>
      </w:r>
      <w:r w:rsidRPr="00FE423C">
        <w:rPr>
          <w:rFonts w:ascii="Calibri" w:eastAsia="Calibri" w:hAnsi="Calibri" w:cs="Calibri"/>
          <w:i/>
          <w:sz w:val="22"/>
          <w:highlight w:val="yellow"/>
        </w:rPr>
        <w:t>Zinc in Soil-Plant Continuum</w:t>
      </w:r>
      <w:r w:rsidRPr="00FE423C">
        <w:rPr>
          <w:rFonts w:ascii="Calibri" w:eastAsia="Calibri" w:hAnsi="Calibri" w:cs="Calibri"/>
          <w:sz w:val="22"/>
          <w:highlight w:val="yellow"/>
        </w:rPr>
        <w:t xml:space="preserve">, p.97 </w:t>
      </w:r>
    </w:p>
    <w:p w:rsidR="00FF569E" w:rsidRPr="00FE423C" w:rsidRDefault="00FE423C">
      <w:pPr>
        <w:numPr>
          <w:ilvl w:val="0"/>
          <w:numId w:val="3"/>
        </w:numPr>
        <w:spacing w:after="3" w:line="262" w:lineRule="auto"/>
        <w:ind w:right="-1" w:hanging="425"/>
        <w:rPr>
          <w:highlight w:val="yellow"/>
        </w:rPr>
      </w:pPr>
      <w:r w:rsidRPr="00FE423C">
        <w:rPr>
          <w:rFonts w:ascii="Calibri" w:eastAsia="Calibri" w:hAnsi="Calibri" w:cs="Calibri"/>
          <w:noProof/>
          <w:sz w:val="22"/>
          <w:highlight w:val="yellow"/>
        </w:rPr>
        <mc:AlternateContent>
          <mc:Choice Requires="wpg">
            <w:drawing>
              <wp:anchor distT="0" distB="0" distL="114300" distR="114300" simplePos="0" relativeHeight="251684864" behindDoc="1" locked="0" layoutInCell="1" allowOverlap="1">
                <wp:simplePos x="0" y="0"/>
                <wp:positionH relativeFrom="column">
                  <wp:posOffset>97091</wp:posOffset>
                </wp:positionH>
                <wp:positionV relativeFrom="paragraph">
                  <wp:posOffset>-1106909</wp:posOffset>
                </wp:positionV>
                <wp:extent cx="5631053" cy="1792351"/>
                <wp:effectExtent l="0" t="0" r="0" b="0"/>
                <wp:wrapNone/>
                <wp:docPr id="33078" name="Group 33078"/>
                <wp:cNvGraphicFramePr/>
                <a:graphic xmlns:a="http://schemas.openxmlformats.org/drawingml/2006/main">
                  <a:graphicData uri="http://schemas.microsoft.com/office/word/2010/wordprocessingGroup">
                    <wpg:wgp>
                      <wpg:cNvGrpSpPr/>
                      <wpg:grpSpPr>
                        <a:xfrm>
                          <a:off x="0" y="0"/>
                          <a:ext cx="5631053" cy="1792351"/>
                          <a:chOff x="0" y="0"/>
                          <a:chExt cx="5631053" cy="1792351"/>
                        </a:xfrm>
                      </wpg:grpSpPr>
                      <wps:wsp>
                        <wps:cNvPr id="3260" name="Shape 3260"/>
                        <wps:cNvSpPr/>
                        <wps:spPr>
                          <a:xfrm>
                            <a:off x="0" y="1105281"/>
                            <a:ext cx="5631053" cy="687070"/>
                          </a:xfrm>
                          <a:custGeom>
                            <a:avLst/>
                            <a:gdLst/>
                            <a:ahLst/>
                            <a:cxnLst/>
                            <a:rect l="0" t="0" r="0" b="0"/>
                            <a:pathLst>
                              <a:path w="5631053" h="687070">
                                <a:moveTo>
                                  <a:pt x="0" y="0"/>
                                </a:moveTo>
                                <a:lnTo>
                                  <a:pt x="5631053" y="0"/>
                                </a:lnTo>
                                <a:lnTo>
                                  <a:pt x="5631053" y="526923"/>
                                </a:lnTo>
                                <a:lnTo>
                                  <a:pt x="4174490" y="526923"/>
                                </a:lnTo>
                                <a:lnTo>
                                  <a:pt x="4174490" y="687070"/>
                                </a:lnTo>
                                <a:lnTo>
                                  <a:pt x="268859" y="687070"/>
                                </a:lnTo>
                                <a:lnTo>
                                  <a:pt x="268859" y="342773"/>
                                </a:lnTo>
                                <a:lnTo>
                                  <a:pt x="274955" y="342773"/>
                                </a:lnTo>
                                <a:lnTo>
                                  <a:pt x="274955" y="159385"/>
                                </a:lnTo>
                                <a:lnTo>
                                  <a:pt x="0" y="159385"/>
                                </a:lnTo>
                                <a:lnTo>
                                  <a:pt x="0" y="0"/>
                                </a:lnTo>
                                <a:close/>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s:wsp>
                        <wps:cNvPr id="3261" name="Shape 3261"/>
                        <wps:cNvSpPr/>
                        <wps:spPr>
                          <a:xfrm>
                            <a:off x="0" y="736981"/>
                            <a:ext cx="5626482" cy="320294"/>
                          </a:xfrm>
                          <a:custGeom>
                            <a:avLst/>
                            <a:gdLst/>
                            <a:ahLst/>
                            <a:cxnLst/>
                            <a:rect l="0" t="0" r="0" b="0"/>
                            <a:pathLst>
                              <a:path w="5626482" h="320294">
                                <a:moveTo>
                                  <a:pt x="0" y="0"/>
                                </a:moveTo>
                                <a:lnTo>
                                  <a:pt x="5626482" y="0"/>
                                </a:lnTo>
                                <a:lnTo>
                                  <a:pt x="5626482" y="160147"/>
                                </a:lnTo>
                                <a:lnTo>
                                  <a:pt x="3239643" y="160147"/>
                                </a:lnTo>
                                <a:lnTo>
                                  <a:pt x="3239643" y="320294"/>
                                </a:lnTo>
                                <a:lnTo>
                                  <a:pt x="274955" y="320294"/>
                                </a:lnTo>
                                <a:lnTo>
                                  <a:pt x="274955" y="160147"/>
                                </a:lnTo>
                                <a:lnTo>
                                  <a:pt x="0" y="160147"/>
                                </a:lnTo>
                                <a:lnTo>
                                  <a:pt x="0" y="0"/>
                                </a:lnTo>
                                <a:close/>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s:wsp>
                        <wps:cNvPr id="3262" name="Shape 3262"/>
                        <wps:cNvSpPr/>
                        <wps:spPr>
                          <a:xfrm>
                            <a:off x="0" y="0"/>
                            <a:ext cx="5626354" cy="688975"/>
                          </a:xfrm>
                          <a:custGeom>
                            <a:avLst/>
                            <a:gdLst/>
                            <a:ahLst/>
                            <a:cxnLst/>
                            <a:rect l="0" t="0" r="0" b="0"/>
                            <a:pathLst>
                              <a:path w="5626354" h="688975">
                                <a:moveTo>
                                  <a:pt x="0" y="0"/>
                                </a:moveTo>
                                <a:lnTo>
                                  <a:pt x="5626354" y="0"/>
                                </a:lnTo>
                                <a:lnTo>
                                  <a:pt x="5626354" y="528828"/>
                                </a:lnTo>
                                <a:lnTo>
                                  <a:pt x="3764788" y="528828"/>
                                </a:lnTo>
                                <a:lnTo>
                                  <a:pt x="3764788" y="688975"/>
                                </a:lnTo>
                                <a:lnTo>
                                  <a:pt x="273685" y="688975"/>
                                </a:lnTo>
                                <a:lnTo>
                                  <a:pt x="273685" y="528828"/>
                                </a:lnTo>
                                <a:lnTo>
                                  <a:pt x="269494" y="528828"/>
                                </a:lnTo>
                                <a:lnTo>
                                  <a:pt x="269494" y="344678"/>
                                </a:lnTo>
                                <a:lnTo>
                                  <a:pt x="265557" y="344678"/>
                                </a:lnTo>
                                <a:lnTo>
                                  <a:pt x="265557" y="160401"/>
                                </a:lnTo>
                                <a:lnTo>
                                  <a:pt x="0" y="160401"/>
                                </a:lnTo>
                                <a:lnTo>
                                  <a:pt x="0" y="0"/>
                                </a:lnTo>
                                <a:close/>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w:pict>
              <v:group w14:anchorId="39B7851C" id="Group 33078" o:spid="_x0000_s1026" style="position:absolute;margin-left:7.65pt;margin-top:-87.15pt;width:443.4pt;height:141.15pt;z-index:-251631616" coordsize="56310,17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">
                <v:shape id="Shape 3260" o:spid="_x0000_s1027" style="position:absolute;top:11052;width:56310;height:6871;visibility:visible;mso-wrap-style:square;v-text-anchor:top" coordsize="5631053,68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" path="m,l5631053,r,526923l4174490,526923r,160147l268859,687070r,-344297l274955,342773r,-183388l,159385,,xe" fillcolor="#0563c1" stroked="f" strokeweight="0">
                  <v:fill opacity="16448f"/>
                  <v:stroke miterlimit="83231f" joinstyle="miter"/>
                  <v:path arrowok="t" textboxrect="0,0,5631053,687070"/>
                </v:shape>
                <v:shape id="Shape 3261" o:spid="_x0000_s1028" style="position:absolute;top:7369;width:56264;height:3203;visibility:visible;mso-wrap-style:square;v-text-anchor:top" coordsize="5626482,32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" path="m,l5626482,r,160147l3239643,160147r,160147l274955,320294r,-160147l,160147,,xe" fillcolor="#0563c1" stroked="f" strokeweight="0">
                  <v:fill opacity="16448f"/>
                  <v:stroke miterlimit="83231f" joinstyle="miter"/>
                  <v:path arrowok="t" textboxrect="0,0,5626482,320294"/>
                </v:shape>
                <v:shape id="Shape 3262" o:spid="_x0000_s1029" style="position:absolute;width:56263;height:6889;visibility:visible;mso-wrap-style:square;v-text-anchor:top" coordsize="5626354,6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" path="m,l5626354,r,528828l3764788,528828r,160147l273685,688975r,-160147l269494,528828r,-184150l265557,344678r,-184277l,160401,,xe" fillcolor="#0563c1" stroked="f" strokeweight="0">
                  <v:fill opacity="16448f"/>
                  <v:stroke miterlimit="83231f" joinstyle="miter"/>
                  <v:path arrowok="t" textboxrect="0,0,5626354,688975"/>
                </v:shape>
              </v:group>
            </w:pict>
          </mc:Fallback>
        </mc:AlternateContent>
      </w:r>
      <w:r w:rsidR="007B2206" w:rsidRPr="00FE423C">
        <w:rPr>
          <w:rFonts w:ascii="Calibri" w:eastAsia="Calibri" w:hAnsi="Calibri" w:cs="Calibri"/>
          <w:sz w:val="22"/>
          <w:highlight w:val="yellow"/>
        </w:rPr>
        <w:t xml:space="preserve">Ray, A., Das, P., </w:t>
      </w:r>
      <w:proofErr w:type="spellStart"/>
      <w:r w:rsidR="007B2206" w:rsidRPr="00FE423C">
        <w:rPr>
          <w:rFonts w:ascii="Calibri" w:eastAsia="Calibri" w:hAnsi="Calibri" w:cs="Calibri"/>
          <w:sz w:val="22"/>
          <w:highlight w:val="yellow"/>
        </w:rPr>
        <w:t>Chunduri</w:t>
      </w:r>
      <w:proofErr w:type="spellEnd"/>
      <w:r w:rsidR="007B2206" w:rsidRPr="00FE423C">
        <w:rPr>
          <w:rFonts w:ascii="Calibri" w:eastAsia="Calibri" w:hAnsi="Calibri" w:cs="Calibri"/>
          <w:sz w:val="22"/>
          <w:highlight w:val="yellow"/>
        </w:rPr>
        <w:t xml:space="preserve">, R., Kumar, D., </w:t>
      </w:r>
      <w:proofErr w:type="spellStart"/>
      <w:r w:rsidR="007B2206" w:rsidRPr="00FE423C">
        <w:rPr>
          <w:rFonts w:ascii="Calibri" w:eastAsia="Calibri" w:hAnsi="Calibri" w:cs="Calibri"/>
          <w:sz w:val="22"/>
          <w:highlight w:val="yellow"/>
        </w:rPr>
        <w:t>Dulta</w:t>
      </w:r>
      <w:proofErr w:type="spellEnd"/>
      <w:r w:rsidR="007B2206" w:rsidRPr="00FE423C">
        <w:rPr>
          <w:rFonts w:ascii="Calibri" w:eastAsia="Calibri" w:hAnsi="Calibri" w:cs="Calibri"/>
          <w:sz w:val="22"/>
          <w:highlight w:val="yellow"/>
        </w:rPr>
        <w:t xml:space="preserve">, K., </w:t>
      </w:r>
      <w:proofErr w:type="spellStart"/>
      <w:r w:rsidR="007B2206" w:rsidRPr="00FE423C">
        <w:rPr>
          <w:rFonts w:ascii="Calibri" w:eastAsia="Calibri" w:hAnsi="Calibri" w:cs="Calibri"/>
          <w:sz w:val="22"/>
          <w:highlight w:val="yellow"/>
        </w:rPr>
        <w:t>Kaushal</w:t>
      </w:r>
      <w:proofErr w:type="spellEnd"/>
      <w:r w:rsidR="007B2206" w:rsidRPr="00FE423C">
        <w:rPr>
          <w:rFonts w:ascii="Calibri" w:eastAsia="Calibri" w:hAnsi="Calibri" w:cs="Calibri"/>
          <w:sz w:val="22"/>
          <w:highlight w:val="yellow"/>
        </w:rPr>
        <w:t xml:space="preserve">, A., Gupta, S., RJ, S., Yadav, A.N., </w:t>
      </w:r>
      <w:proofErr w:type="spellStart"/>
      <w:r w:rsidR="007B2206" w:rsidRPr="00FE423C">
        <w:rPr>
          <w:rFonts w:ascii="Calibri" w:eastAsia="Calibri" w:hAnsi="Calibri" w:cs="Calibri"/>
          <w:sz w:val="22"/>
          <w:highlight w:val="yellow"/>
        </w:rPr>
        <w:t>Nagraik</w:t>
      </w:r>
      <w:proofErr w:type="spellEnd"/>
      <w:r w:rsidR="007B2206" w:rsidRPr="00FE423C">
        <w:rPr>
          <w:rFonts w:ascii="Calibri" w:eastAsia="Calibri" w:hAnsi="Calibri" w:cs="Calibri"/>
          <w:sz w:val="22"/>
          <w:highlight w:val="yellow"/>
        </w:rPr>
        <w:t xml:space="preserve">, R. and Sharma, A., 2025. Nanocomposite-based agricultural delivery systems: a sustainable approach to enhanced crop productivity and soil health. </w:t>
      </w:r>
      <w:r w:rsidR="007B2206" w:rsidRPr="00FE423C">
        <w:rPr>
          <w:rFonts w:ascii="Calibri" w:eastAsia="Calibri" w:hAnsi="Calibri" w:cs="Calibri"/>
          <w:i/>
          <w:sz w:val="22"/>
          <w:highlight w:val="yellow"/>
        </w:rPr>
        <w:t>Journal of Nanoparticle Research</w:t>
      </w:r>
      <w:r w:rsidR="007B2206" w:rsidRPr="00FE423C">
        <w:rPr>
          <w:rFonts w:ascii="Calibri" w:eastAsia="Calibri" w:hAnsi="Calibri" w:cs="Calibri"/>
          <w:sz w:val="22"/>
          <w:highlight w:val="yellow"/>
        </w:rPr>
        <w:t xml:space="preserve">, </w:t>
      </w:r>
      <w:r w:rsidR="007B2206" w:rsidRPr="00FE423C">
        <w:rPr>
          <w:rFonts w:ascii="Calibri" w:eastAsia="Calibri" w:hAnsi="Calibri" w:cs="Calibri"/>
          <w:i/>
          <w:sz w:val="22"/>
          <w:highlight w:val="yellow"/>
        </w:rPr>
        <w:t>27</w:t>
      </w:r>
      <w:r w:rsidR="007B2206" w:rsidRPr="00FE423C">
        <w:rPr>
          <w:rFonts w:ascii="Calibri" w:eastAsia="Calibri" w:hAnsi="Calibri" w:cs="Calibri"/>
          <w:sz w:val="22"/>
          <w:highlight w:val="yellow"/>
        </w:rPr>
        <w:t>(4), p.110.</w:t>
      </w:r>
      <w:hyperlink r:id="rId53">
        <w:r w:rsidR="007B2206" w:rsidRPr="00FE423C">
          <w:rPr>
            <w:color w:val="222222"/>
            <w:sz w:val="27"/>
            <w:highlight w:val="yellow"/>
          </w:rPr>
          <w:t xml:space="preserve"> </w:t>
        </w:r>
      </w:hyperlink>
      <w:hyperlink r:id="rId54">
        <w:r w:rsidR="007B2206" w:rsidRPr="00FE423C">
          <w:rPr>
            <w:rFonts w:ascii="Calibri" w:eastAsia="Calibri" w:hAnsi="Calibri" w:cs="Calibri"/>
            <w:color w:val="0563C1"/>
            <w:sz w:val="22"/>
            <w:highlight w:val="yellow"/>
            <w:u w:val="single" w:color="0563C1"/>
          </w:rPr>
          <w:t>https://doi.org/10.1007/s11051</w:t>
        </w:r>
      </w:hyperlink>
      <w:hyperlink r:id="rId55">
        <w:r w:rsidR="007B2206" w:rsidRPr="00FE423C">
          <w:rPr>
            <w:rFonts w:ascii="Calibri" w:eastAsia="Calibri" w:hAnsi="Calibri" w:cs="Calibri"/>
            <w:color w:val="0563C1"/>
            <w:sz w:val="22"/>
            <w:highlight w:val="yellow"/>
            <w:u w:val="single" w:color="0563C1"/>
          </w:rPr>
          <w:t>-</w:t>
        </w:r>
      </w:hyperlink>
      <w:hyperlink r:id="rId56">
        <w:r w:rsidR="007B2206" w:rsidRPr="00FE423C">
          <w:rPr>
            <w:rFonts w:ascii="Calibri" w:eastAsia="Calibri" w:hAnsi="Calibri" w:cs="Calibri"/>
            <w:color w:val="0563C1"/>
            <w:sz w:val="22"/>
            <w:highlight w:val="yellow"/>
            <w:u w:val="single" w:color="0563C1"/>
          </w:rPr>
          <w:t>025</w:t>
        </w:r>
      </w:hyperlink>
      <w:hyperlink r:id="rId57">
        <w:r w:rsidR="007B2206" w:rsidRPr="00FE423C">
          <w:rPr>
            <w:rFonts w:ascii="Calibri" w:eastAsia="Calibri" w:hAnsi="Calibri" w:cs="Calibri"/>
            <w:color w:val="0563C1"/>
            <w:sz w:val="22"/>
            <w:highlight w:val="yellow"/>
            <w:u w:val="single" w:color="0563C1"/>
          </w:rPr>
          <w:t>-</w:t>
        </w:r>
      </w:hyperlink>
      <w:hyperlink r:id="rId58">
        <w:r w:rsidR="007B2206" w:rsidRPr="00FE423C">
          <w:rPr>
            <w:rFonts w:ascii="Calibri" w:eastAsia="Calibri" w:hAnsi="Calibri" w:cs="Calibri"/>
            <w:color w:val="0563C1"/>
            <w:sz w:val="22"/>
            <w:highlight w:val="yellow"/>
            <w:u w:val="single" w:color="0563C1"/>
          </w:rPr>
          <w:t>06302</w:t>
        </w:r>
      </w:hyperlink>
      <w:hyperlink r:id="rId59">
        <w:r w:rsidR="007B2206" w:rsidRPr="00FE423C">
          <w:rPr>
            <w:rFonts w:ascii="Calibri" w:eastAsia="Calibri" w:hAnsi="Calibri" w:cs="Calibri"/>
            <w:color w:val="0563C1"/>
            <w:sz w:val="22"/>
            <w:highlight w:val="yellow"/>
            <w:u w:val="single" w:color="0563C1"/>
          </w:rPr>
          <w:t>-</w:t>
        </w:r>
      </w:hyperlink>
      <w:hyperlink r:id="rId60">
        <w:r w:rsidR="007B2206" w:rsidRPr="00FE423C">
          <w:rPr>
            <w:rFonts w:ascii="Calibri" w:eastAsia="Calibri" w:hAnsi="Calibri" w:cs="Calibri"/>
            <w:color w:val="0563C1"/>
            <w:sz w:val="22"/>
            <w:highlight w:val="yellow"/>
            <w:u w:val="single" w:color="0563C1"/>
          </w:rPr>
          <w:t>5</w:t>
        </w:r>
      </w:hyperlink>
      <w:hyperlink r:id="rId61">
        <w:r w:rsidR="007B2206" w:rsidRPr="00FE423C">
          <w:rPr>
            <w:rFonts w:ascii="Calibri" w:eastAsia="Calibri" w:hAnsi="Calibri" w:cs="Calibri"/>
            <w:sz w:val="22"/>
            <w:highlight w:val="yellow"/>
          </w:rPr>
          <w:t xml:space="preserve"> </w:t>
        </w:r>
      </w:hyperlink>
    </w:p>
    <w:p w:rsidR="00FF569E" w:rsidRDefault="007B2206">
      <w:pPr>
        <w:spacing w:after="66" w:line="259" w:lineRule="auto"/>
        <w:ind w:left="143" w:right="-37" w:firstLine="0"/>
        <w:jc w:val="left"/>
      </w:pPr>
      <w:r>
        <w:rPr>
          <w:noProof/>
        </w:rPr>
        <w:drawing>
          <wp:inline distT="0" distB="0" distL="0" distR="0">
            <wp:extent cx="5635752" cy="2532888"/>
            <wp:effectExtent l="0" t="0" r="0" b="0"/>
            <wp:docPr id="34804" name="Picture 34804"/>
            <wp:cNvGraphicFramePr/>
            <a:graphic xmlns:a="http://schemas.openxmlformats.org/drawingml/2006/main">
              <a:graphicData uri="http://schemas.openxmlformats.org/drawingml/2006/picture">
                <pic:pic xmlns:pic="http://schemas.openxmlformats.org/drawingml/2006/picture">
                  <pic:nvPicPr>
                    <pic:cNvPr id="34804" name="Picture 34804"/>
                    <pic:cNvPicPr/>
                  </pic:nvPicPr>
                  <pic:blipFill>
                    <a:blip r:embed="rId62"/>
                    <a:stretch>
                      <a:fillRect/>
                    </a:stretch>
                  </pic:blipFill>
                  <pic:spPr>
                    <a:xfrm>
                      <a:off x="0" y="0"/>
                      <a:ext cx="5635752" cy="2532888"/>
                    </a:xfrm>
                    <a:prstGeom prst="rect">
                      <a:avLst/>
                    </a:prstGeom>
                  </pic:spPr>
                </pic:pic>
              </a:graphicData>
            </a:graphic>
          </wp:inline>
        </w:drawing>
      </w:r>
    </w:p>
    <w:p w:rsidR="00FF569E" w:rsidRDefault="007B2206">
      <w:pPr>
        <w:spacing w:after="30" w:line="262" w:lineRule="auto"/>
        <w:ind w:left="563" w:right="-1" w:hanging="435"/>
      </w:pPr>
      <w:r>
        <w:rPr>
          <w:rFonts w:ascii="Calibri" w:eastAsia="Calibri" w:hAnsi="Calibri" w:cs="Calibri"/>
          <w:noProof/>
          <w:sz w:val="22"/>
        </w:rPr>
        <mc:AlternateContent>
          <mc:Choice Requires="wpg">
            <w:drawing>
              <wp:anchor distT="0" distB="0" distL="114300" distR="114300" simplePos="0" relativeHeight="251685888" behindDoc="1" locked="0" layoutInCell="1" allowOverlap="1">
                <wp:simplePos x="0" y="0"/>
                <wp:positionH relativeFrom="column">
                  <wp:posOffset>97091</wp:posOffset>
                </wp:positionH>
                <wp:positionV relativeFrom="paragraph">
                  <wp:posOffset>-1628</wp:posOffset>
                </wp:positionV>
                <wp:extent cx="5624703" cy="320548"/>
                <wp:effectExtent l="0" t="0" r="0" b="0"/>
                <wp:wrapNone/>
                <wp:docPr id="33077" name="Group 33077"/>
                <wp:cNvGraphicFramePr/>
                <a:graphic xmlns:a="http://schemas.openxmlformats.org/drawingml/2006/main">
                  <a:graphicData uri="http://schemas.microsoft.com/office/word/2010/wordprocessingGroup">
                    <wpg:wgp>
                      <wpg:cNvGrpSpPr/>
                      <wpg:grpSpPr>
                        <a:xfrm>
                          <a:off x="0" y="0"/>
                          <a:ext cx="5624703" cy="320548"/>
                          <a:chOff x="0" y="0"/>
                          <a:chExt cx="5624703" cy="320548"/>
                        </a:xfrm>
                      </wpg:grpSpPr>
                      <wps:wsp>
                        <wps:cNvPr id="3258" name="Shape 3258"/>
                        <wps:cNvSpPr/>
                        <wps:spPr>
                          <a:xfrm>
                            <a:off x="0" y="0"/>
                            <a:ext cx="5624703" cy="320548"/>
                          </a:xfrm>
                          <a:custGeom>
                            <a:avLst/>
                            <a:gdLst/>
                            <a:ahLst/>
                            <a:cxnLst/>
                            <a:rect l="0" t="0" r="0" b="0"/>
                            <a:pathLst>
                              <a:path w="5624703" h="320548">
                                <a:moveTo>
                                  <a:pt x="0" y="0"/>
                                </a:moveTo>
                                <a:lnTo>
                                  <a:pt x="5624703" y="0"/>
                                </a:lnTo>
                                <a:lnTo>
                                  <a:pt x="5624703" y="160274"/>
                                </a:lnTo>
                                <a:lnTo>
                                  <a:pt x="643509" y="160274"/>
                                </a:lnTo>
                                <a:lnTo>
                                  <a:pt x="643509" y="320548"/>
                                </a:lnTo>
                                <a:lnTo>
                                  <a:pt x="273685" y="320548"/>
                                </a:lnTo>
                                <a:lnTo>
                                  <a:pt x="273685" y="160274"/>
                                </a:lnTo>
                                <a:lnTo>
                                  <a:pt x="0" y="160274"/>
                                </a:lnTo>
                                <a:lnTo>
                                  <a:pt x="0" y="0"/>
                                </a:lnTo>
                                <a:close/>
                              </a:path>
                            </a:pathLst>
                          </a:custGeom>
                          <a:ln w="0" cap="flat">
                            <a:miter lim="127000"/>
                          </a:ln>
                        </wps:spPr>
                        <wps:style>
                          <a:lnRef idx="0">
                            <a:srgbClr val="000000">
                              <a:alpha val="0"/>
                            </a:srgbClr>
                          </a:lnRef>
                          <a:fillRef idx="1">
                            <a:srgbClr val="0563C1">
                              <a:alpha val="25098"/>
                            </a:srgbClr>
                          </a:fillRef>
                          <a:effectRef idx="0">
                            <a:scrgbClr r="0" g="0" b="0"/>
                          </a:effectRef>
                          <a:fontRef idx="none"/>
                        </wps:style>
                        <wps:bodyPr/>
                      </wps:wsp>
                    </wpg:wgp>
                  </a:graphicData>
                </a:graphic>
              </wp:anchor>
            </w:drawing>
          </mc:Choice>
          <mc:Fallback xmlns:a="http://schemas.openxmlformats.org/drawingml/2006/main">
            <w:pict>
              <v:group id="Group 33077" style="width:442.89pt;height:25.24pt;position:absolute;z-index:-2147483568;mso-position-horizontal-relative:text;mso-position-horizontal:absolute;margin-left:7.645pt;mso-position-vertical-relative:text;margin-top:-0.128235pt;" coordsize="56247,3205">
                <v:shape id="Shape 3258" style="position:absolute;width:56247;height:3205;left:0;top:0;" coordsize="5624703,320548" path="m0,0l5624703,0l5624703,160274l643509,160274l643509,320548l273685,320548l273685,160274l0,160274l0,0x">
                  <v:stroke weight="0pt" endcap="flat" joinstyle="miter" miterlimit="10" on="false" color="#000000" opacity="0"/>
                  <v:fill on="true" color="#0563c1" opacity="0.25098"/>
                </v:shape>
              </v:group>
            </w:pict>
          </mc:Fallback>
        </mc:AlternateContent>
      </w:r>
      <w:r>
        <w:rPr>
          <w:rFonts w:ascii="Calibri" w:eastAsia="Calibri" w:hAnsi="Calibri" w:cs="Calibri"/>
          <w:sz w:val="22"/>
        </w:rPr>
        <w:t>74.</w:t>
      </w:r>
      <w:r>
        <w:rPr>
          <w:rFonts w:ascii="Arial" w:eastAsia="Arial" w:hAnsi="Arial" w:cs="Arial"/>
          <w:sz w:val="22"/>
        </w:rPr>
        <w:t xml:space="preserve"> </w:t>
      </w:r>
      <w:r>
        <w:rPr>
          <w:rFonts w:ascii="Calibri" w:eastAsia="Calibri" w:hAnsi="Calibri" w:cs="Calibri"/>
          <w:sz w:val="22"/>
        </w:rPr>
        <w:t xml:space="preserve">Mousavi, S.R., </w:t>
      </w:r>
      <w:proofErr w:type="spellStart"/>
      <w:r>
        <w:rPr>
          <w:rFonts w:ascii="Calibri" w:eastAsia="Calibri" w:hAnsi="Calibri" w:cs="Calibri"/>
          <w:sz w:val="22"/>
        </w:rPr>
        <w:t>Galavi</w:t>
      </w:r>
      <w:proofErr w:type="spellEnd"/>
      <w:r>
        <w:rPr>
          <w:rFonts w:ascii="Calibri" w:eastAsia="Calibri" w:hAnsi="Calibri" w:cs="Calibri"/>
          <w:sz w:val="22"/>
        </w:rPr>
        <w:t xml:space="preserve">, M. and </w:t>
      </w:r>
      <w:proofErr w:type="spellStart"/>
      <w:r>
        <w:rPr>
          <w:rFonts w:ascii="Calibri" w:eastAsia="Calibri" w:hAnsi="Calibri" w:cs="Calibri"/>
          <w:sz w:val="22"/>
        </w:rPr>
        <w:t>Rezaei</w:t>
      </w:r>
      <w:proofErr w:type="spellEnd"/>
      <w:r>
        <w:rPr>
          <w:rFonts w:ascii="Calibri" w:eastAsia="Calibri" w:hAnsi="Calibri" w:cs="Calibri"/>
          <w:sz w:val="22"/>
        </w:rPr>
        <w:t xml:space="preserve">, M., 2013. Zinc (Zn) importance for crop production-a review. </w:t>
      </w:r>
    </w:p>
    <w:sectPr w:rsidR="00FF569E">
      <w:pgSz w:w="11905" w:h="16838"/>
      <w:pgMar w:top="1440" w:right="1425" w:bottom="1451"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64D59"/>
    <w:multiLevelType w:val="hybridMultilevel"/>
    <w:tmpl w:val="43BCF766"/>
    <w:lvl w:ilvl="0" w:tplc="A7E6CD48">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DC2EC6">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02E43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44256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04B6B0">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1CA5B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BE4BD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360DB4">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F895FE">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78E65A5"/>
    <w:multiLevelType w:val="hybridMultilevel"/>
    <w:tmpl w:val="843C54EC"/>
    <w:lvl w:ilvl="0" w:tplc="4DECEB9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42F9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A6C3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6CC5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BAAF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8EA8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06A2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62D1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263E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CD558A"/>
    <w:multiLevelType w:val="hybridMultilevel"/>
    <w:tmpl w:val="CE80A324"/>
    <w:lvl w:ilvl="0" w:tplc="20EC411E">
      <w:start w:val="65"/>
      <w:numFmt w:val="decimal"/>
      <w:lvlText w:val="%1."/>
      <w:lvlJc w:val="left"/>
      <w:pPr>
        <w:ind w:left="553"/>
      </w:pPr>
      <w:rPr>
        <w:rFonts w:ascii="Calibri" w:eastAsia="Calibri" w:hAnsi="Calibri" w:cs="Calibri"/>
        <w:b w:val="0"/>
        <w:i w:val="0"/>
        <w:strike w:val="0"/>
        <w:dstrike w:val="0"/>
        <w:color w:val="000000"/>
        <w:sz w:val="22"/>
        <w:szCs w:val="22"/>
        <w:u w:val="none" w:color="000000"/>
        <w:bdr w:val="none" w:sz="0" w:space="0" w:color="auto"/>
        <w:shd w:val="clear" w:color="auto" w:fill="0563C1"/>
        <w:vertAlign w:val="baseline"/>
      </w:rPr>
    </w:lvl>
    <w:lvl w:ilvl="1" w:tplc="9F448E1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0563C1"/>
        <w:vertAlign w:val="baseline"/>
      </w:rPr>
    </w:lvl>
    <w:lvl w:ilvl="2" w:tplc="98ACA4A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0563C1"/>
        <w:vertAlign w:val="baseline"/>
      </w:rPr>
    </w:lvl>
    <w:lvl w:ilvl="3" w:tplc="96F4B7B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0563C1"/>
        <w:vertAlign w:val="baseline"/>
      </w:rPr>
    </w:lvl>
    <w:lvl w:ilvl="4" w:tplc="F796F07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0563C1"/>
        <w:vertAlign w:val="baseline"/>
      </w:rPr>
    </w:lvl>
    <w:lvl w:ilvl="5" w:tplc="BB0E770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0563C1"/>
        <w:vertAlign w:val="baseline"/>
      </w:rPr>
    </w:lvl>
    <w:lvl w:ilvl="6" w:tplc="15F6EAB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0563C1"/>
        <w:vertAlign w:val="baseline"/>
      </w:rPr>
    </w:lvl>
    <w:lvl w:ilvl="7" w:tplc="E2EC345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0563C1"/>
        <w:vertAlign w:val="baseline"/>
      </w:rPr>
    </w:lvl>
    <w:lvl w:ilvl="8" w:tplc="D488FEE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0563C1"/>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69E"/>
    <w:rsid w:val="007B2206"/>
    <w:rsid w:val="00A45DA3"/>
    <w:rsid w:val="00F41973"/>
    <w:rsid w:val="00FE423C"/>
    <w:rsid w:val="00FF5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270090-ACDF-4C83-990C-5FFEE2AF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9" w:lineRule="auto"/>
      <w:ind w:left="360"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6" w:line="267" w:lineRule="auto"/>
      <w:ind w:left="10" w:right="19"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i.org/10.3389%2Ffpls.2022.1033092" TargetMode="External"/><Relationship Id="rId18" Type="http://schemas.openxmlformats.org/officeDocument/2006/relationships/hyperlink" Target="https://doi.org/10.59797/jfl.v37.i1.173" TargetMode="External"/><Relationship Id="rId26" Type="http://schemas.openxmlformats.org/officeDocument/2006/relationships/hyperlink" Target="https://doi.org/10.1021/acsagscitech.2c00287" TargetMode="External"/><Relationship Id="rId39" Type="http://schemas.openxmlformats.org/officeDocument/2006/relationships/hyperlink" Target="https://doi.org/10.1007/s11104-024-06773-w" TargetMode="External"/><Relationship Id="rId21" Type="http://schemas.openxmlformats.org/officeDocument/2006/relationships/hyperlink" Target="https://doi.org/10.1016/j.plaphy.2021.03.003" TargetMode="External"/><Relationship Id="rId34" Type="http://schemas.openxmlformats.org/officeDocument/2006/relationships/hyperlink" Target="https://doi.org/10.1007/s40858-025-00710-7" TargetMode="External"/><Relationship Id="rId42" Type="http://schemas.openxmlformats.org/officeDocument/2006/relationships/hyperlink" Target="https://doi.org/10.1007/s11104-024-06773-w" TargetMode="External"/><Relationship Id="rId47" Type="http://schemas.openxmlformats.org/officeDocument/2006/relationships/hyperlink" Target="https://doi.org/10.9734/ijpss/2025/v37i15261" TargetMode="External"/><Relationship Id="rId50" Type="http://schemas.openxmlformats.org/officeDocument/2006/relationships/hyperlink" Target="https://doi.org/10.1080/10426507.2025.2482090" TargetMode="External"/><Relationship Id="rId55" Type="http://schemas.openxmlformats.org/officeDocument/2006/relationships/hyperlink" Target="https://doi.org/10.1007/s11051-025-06302-5" TargetMode="External"/><Relationship Id="rId63" Type="http://schemas.openxmlformats.org/officeDocument/2006/relationships/fontTable" Target="fontTable.xml"/><Relationship Id="rId7" Type="http://schemas.openxmlformats.org/officeDocument/2006/relationships/hyperlink" Target="https://doi.org/10.9734/AJEA/2013/2746" TargetMode="External"/><Relationship Id="rId2" Type="http://schemas.openxmlformats.org/officeDocument/2006/relationships/styles" Target="styles.xml"/><Relationship Id="rId16" Type="http://schemas.openxmlformats.org/officeDocument/2006/relationships/hyperlink" Target="https://doi.org/10.1021/jf103039k" TargetMode="External"/><Relationship Id="rId29" Type="http://schemas.openxmlformats.org/officeDocument/2006/relationships/hyperlink" Target="https://doi.org/10.1007/s40858-025-00710-7" TargetMode="External"/><Relationship Id="rId11" Type="http://schemas.openxmlformats.org/officeDocument/2006/relationships/hyperlink" Target="https://doi.org/10.3389%2Ffpls.2022.1033092" TargetMode="External"/><Relationship Id="rId24" Type="http://schemas.openxmlformats.org/officeDocument/2006/relationships/hyperlink" Target="http://dx.doi.org/10.2136/sssaj2003.0564" TargetMode="External"/><Relationship Id="rId32" Type="http://schemas.openxmlformats.org/officeDocument/2006/relationships/hyperlink" Target="https://doi.org/10.1007/s40858-025-00710-7" TargetMode="External"/><Relationship Id="rId37" Type="http://schemas.openxmlformats.org/officeDocument/2006/relationships/hyperlink" Target="https://doi.org/10.1007/s11104-024-06773-w" TargetMode="External"/><Relationship Id="rId40" Type="http://schemas.openxmlformats.org/officeDocument/2006/relationships/hyperlink" Target="https://doi.org/10.1007/s11104-024-06773-w" TargetMode="External"/><Relationship Id="rId45" Type="http://schemas.openxmlformats.org/officeDocument/2006/relationships/hyperlink" Target="https://doi.org/10.1080/01904167.2024.2378923" TargetMode="External"/><Relationship Id="rId53" Type="http://schemas.openxmlformats.org/officeDocument/2006/relationships/hyperlink" Target="https://doi.org/10.1007/s11051-025-06302-5" TargetMode="External"/><Relationship Id="rId58" Type="http://schemas.openxmlformats.org/officeDocument/2006/relationships/hyperlink" Target="https://doi.org/10.1007/s11051-025-06302-5" TargetMode="External"/><Relationship Id="rId5" Type="http://schemas.openxmlformats.org/officeDocument/2006/relationships/image" Target="media/image1.png"/><Relationship Id="rId61" Type="http://schemas.openxmlformats.org/officeDocument/2006/relationships/hyperlink" Target="https://doi.org/10.1007/s11051-025-06302-5" TargetMode="External"/><Relationship Id="rId19" Type="http://schemas.openxmlformats.org/officeDocument/2006/relationships/hyperlink" Target="https://doi.org/10.1016/j.plaphy.2021.03.003" TargetMode="External"/><Relationship Id="rId14" Type="http://schemas.openxmlformats.org/officeDocument/2006/relationships/hyperlink" Target="https://doi.org/10.1021/jf103039k" TargetMode="External"/><Relationship Id="rId22" Type="http://schemas.openxmlformats.org/officeDocument/2006/relationships/hyperlink" Target="https://doi.org/10.1016/j.plaphy.2021.03.003" TargetMode="External"/><Relationship Id="rId27" Type="http://schemas.openxmlformats.org/officeDocument/2006/relationships/hyperlink" Target="https://doi.org/10.1021/acsagscitech.2c00287" TargetMode="External"/><Relationship Id="rId30" Type="http://schemas.openxmlformats.org/officeDocument/2006/relationships/hyperlink" Target="https://doi.org/10.1007/s40858-025-00710-7" TargetMode="External"/><Relationship Id="rId35" Type="http://schemas.openxmlformats.org/officeDocument/2006/relationships/hyperlink" Target="https://doi.org/10.1007/s40858-025-00710-7" TargetMode="External"/><Relationship Id="rId43" Type="http://schemas.openxmlformats.org/officeDocument/2006/relationships/hyperlink" Target="https://doi.org/10.1007/s11104-024-06773-w" TargetMode="External"/><Relationship Id="rId48" Type="http://schemas.openxmlformats.org/officeDocument/2006/relationships/hyperlink" Target="https://doi.org/10.9734/ijpss/2025/v37i15261" TargetMode="External"/><Relationship Id="rId56" Type="http://schemas.openxmlformats.org/officeDocument/2006/relationships/hyperlink" Target="https://doi.org/10.1007/s11051-025-06302-5" TargetMode="External"/><Relationship Id="rId64" Type="http://schemas.openxmlformats.org/officeDocument/2006/relationships/theme" Target="theme/theme1.xml"/><Relationship Id="rId8" Type="http://schemas.openxmlformats.org/officeDocument/2006/relationships/hyperlink" Target="https://doi.org/10.1111/ejss.12437" TargetMode="External"/><Relationship Id="rId51" Type="http://schemas.openxmlformats.org/officeDocument/2006/relationships/hyperlink" Target="https://doi.org/10.1080/10426507.2025.2482090" TargetMode="External"/><Relationship Id="rId3" Type="http://schemas.openxmlformats.org/officeDocument/2006/relationships/settings" Target="settings.xml"/><Relationship Id="rId12" Type="http://schemas.openxmlformats.org/officeDocument/2006/relationships/hyperlink" Target="https://doi.org/10.3389%2Ffpls.2022.1033092" TargetMode="External"/><Relationship Id="rId17" Type="http://schemas.openxmlformats.org/officeDocument/2006/relationships/hyperlink" Target="https://doi.org/10.59797/jfl.v37.i1.173" TargetMode="External"/><Relationship Id="rId25" Type="http://schemas.openxmlformats.org/officeDocument/2006/relationships/hyperlink" Target="http://dx.doi.org/10.2136/sssaj2003.0564" TargetMode="External"/><Relationship Id="rId33" Type="http://schemas.openxmlformats.org/officeDocument/2006/relationships/hyperlink" Target="https://doi.org/10.1007/s40858-025-00710-7" TargetMode="External"/><Relationship Id="rId38" Type="http://schemas.openxmlformats.org/officeDocument/2006/relationships/hyperlink" Target="https://doi.org/10.1007/s11104-024-06773-w" TargetMode="External"/><Relationship Id="rId46" Type="http://schemas.openxmlformats.org/officeDocument/2006/relationships/hyperlink" Target="https://doi.org/10.1080/01904167.2024.2378923" TargetMode="External"/><Relationship Id="rId59" Type="http://schemas.openxmlformats.org/officeDocument/2006/relationships/hyperlink" Target="https://doi.org/10.1007/s11051-025-06302-5" TargetMode="External"/><Relationship Id="rId20" Type="http://schemas.openxmlformats.org/officeDocument/2006/relationships/hyperlink" Target="https://doi.org/10.1016/j.plaphy.2021.03.003" TargetMode="External"/><Relationship Id="rId41" Type="http://schemas.openxmlformats.org/officeDocument/2006/relationships/hyperlink" Target="https://doi.org/10.1007/s11104-024-06773-w" TargetMode="External"/><Relationship Id="rId54" Type="http://schemas.openxmlformats.org/officeDocument/2006/relationships/hyperlink" Target="https://doi.org/10.1007/s11051-025-06302-5" TargetMode="External"/><Relationship Id="rId62"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doi.org/10.9734/AJEA/2013/2746" TargetMode="External"/><Relationship Id="rId15" Type="http://schemas.openxmlformats.org/officeDocument/2006/relationships/hyperlink" Target="https://doi.org/10.1021/jf103039k" TargetMode="External"/><Relationship Id="rId23" Type="http://schemas.openxmlformats.org/officeDocument/2006/relationships/hyperlink" Target="http://dx.doi.org/10.2136/sssaj2003.0564" TargetMode="External"/><Relationship Id="rId28" Type="http://schemas.openxmlformats.org/officeDocument/2006/relationships/hyperlink" Target="https://doi.org/10.1007/s40858-025-00710-7" TargetMode="External"/><Relationship Id="rId36" Type="http://schemas.openxmlformats.org/officeDocument/2006/relationships/hyperlink" Target="https://doi.org/10.1007/s11104-024-06773-w" TargetMode="External"/><Relationship Id="rId49" Type="http://schemas.openxmlformats.org/officeDocument/2006/relationships/hyperlink" Target="https://doi.org/10.9734/ijpss/2025/v37i15261" TargetMode="External"/><Relationship Id="rId57" Type="http://schemas.openxmlformats.org/officeDocument/2006/relationships/hyperlink" Target="https://doi.org/10.1007/s11051-025-06302-5" TargetMode="External"/><Relationship Id="rId10" Type="http://schemas.openxmlformats.org/officeDocument/2006/relationships/hyperlink" Target="https://doi.org/10.1111/ejss.12437" TargetMode="External"/><Relationship Id="rId31" Type="http://schemas.openxmlformats.org/officeDocument/2006/relationships/hyperlink" Target="https://doi.org/10.1007/s40858-025-00710-7" TargetMode="External"/><Relationship Id="rId44" Type="http://schemas.openxmlformats.org/officeDocument/2006/relationships/hyperlink" Target="https://doi.org/10.1007/s11104-024-06773-w" TargetMode="External"/><Relationship Id="rId52" Type="http://schemas.openxmlformats.org/officeDocument/2006/relationships/hyperlink" Target="https://doi.org/10.1080/10426507.2025.2482090" TargetMode="External"/><Relationship Id="rId60" Type="http://schemas.openxmlformats.org/officeDocument/2006/relationships/hyperlink" Target="https://doi.org/10.1007/s11051-025-06302-5" TargetMode="External"/><Relationship Id="rId4" Type="http://schemas.openxmlformats.org/officeDocument/2006/relationships/webSettings" Target="webSettings.xml"/><Relationship Id="rId9" Type="http://schemas.openxmlformats.org/officeDocument/2006/relationships/hyperlink" Target="https://doi.org/10.1111/ejss.124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8727</Words>
  <Characters>49745</Characters>
  <Application>Microsoft Office Word</Application>
  <DocSecurity>0</DocSecurity>
  <Lines>414</Lines>
  <Paragraphs>116</Paragraphs>
  <ScaleCrop>false</ScaleCrop>
  <Company/>
  <LinksUpToDate>false</LinksUpToDate>
  <CharactersWithSpaces>58356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cp:lastModifiedBy>SDI CPU 1127</cp:lastModifiedBy>
  <cp:revision>5</cp:revision>
  <dcterms:created xsi:type="dcterms:W3CDTF">2025-05-23T09:39:00Z</dcterms:created>
  <dcterms:modified xsi:type="dcterms:W3CDTF">2025-05-23T10:06:00Z</dcterms:modified>
</cp:coreProperties>
</file>