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D0468" w14:textId="12516983" w:rsidR="001F013F" w:rsidRPr="001F013F" w:rsidRDefault="001F013F" w:rsidP="001F013F">
      <w:pPr>
        <w:pStyle w:val="Author"/>
        <w:spacing w:line="240" w:lineRule="auto"/>
        <w:jc w:val="left"/>
        <w:rPr>
          <w:rFonts w:ascii="Arial" w:hAnsi="Arial" w:cs="Arial"/>
          <w:bCs/>
          <w:i/>
          <w:iCs/>
          <w:color w:val="000000" w:themeColor="text1"/>
          <w:kern w:val="28"/>
          <w:sz w:val="36"/>
          <w:u w:val="single"/>
          <w:lang w:val="en-IN"/>
        </w:rPr>
      </w:pPr>
      <w:r w:rsidRPr="001F013F">
        <w:rPr>
          <w:rFonts w:ascii="Arial" w:hAnsi="Arial" w:cs="Arial"/>
          <w:bCs/>
          <w:i/>
          <w:iCs/>
          <w:color w:val="000000" w:themeColor="text1"/>
          <w:kern w:val="28"/>
          <w:sz w:val="36"/>
          <w:u w:val="single"/>
          <w:lang w:val="en-IN"/>
        </w:rPr>
        <w:t>Review Article</w:t>
      </w:r>
    </w:p>
    <w:p w14:paraId="6834C8B4" w14:textId="5A9DC133" w:rsidR="00CA390A" w:rsidRPr="00EA423A" w:rsidRDefault="00EA423A" w:rsidP="00EA423A">
      <w:pPr>
        <w:pStyle w:val="Author"/>
        <w:spacing w:line="240" w:lineRule="auto"/>
        <w:rPr>
          <w:rFonts w:ascii="Arial" w:hAnsi="Arial" w:cs="Arial"/>
          <w:bCs/>
          <w:iCs/>
          <w:color w:val="000000" w:themeColor="text1"/>
          <w:kern w:val="28"/>
          <w:sz w:val="36"/>
          <w:lang w:val="en-IN"/>
        </w:rPr>
      </w:pPr>
      <w:proofErr w:type="spellStart"/>
      <w:r w:rsidRPr="00EA423A">
        <w:rPr>
          <w:rFonts w:ascii="Arial" w:hAnsi="Arial" w:cs="Arial"/>
          <w:bCs/>
          <w:i/>
          <w:iCs/>
          <w:color w:val="000000" w:themeColor="text1"/>
          <w:kern w:val="28"/>
          <w:sz w:val="36"/>
          <w:lang w:val="en-IN"/>
        </w:rPr>
        <w:t>Piriformospora</w:t>
      </w:r>
      <w:proofErr w:type="spellEnd"/>
      <w:r w:rsidRPr="00EA423A">
        <w:rPr>
          <w:rFonts w:ascii="Arial" w:hAnsi="Arial" w:cs="Arial"/>
          <w:bCs/>
          <w:i/>
          <w:iCs/>
          <w:color w:val="000000" w:themeColor="text1"/>
          <w:kern w:val="28"/>
          <w:sz w:val="36"/>
          <w:lang w:val="en-IN"/>
        </w:rPr>
        <w:t xml:space="preserve"> indica </w:t>
      </w:r>
      <w:r w:rsidR="00F472B1">
        <w:rPr>
          <w:rFonts w:ascii="Arial" w:hAnsi="Arial" w:cs="Arial"/>
          <w:bCs/>
          <w:iCs/>
          <w:color w:val="000000" w:themeColor="text1"/>
          <w:kern w:val="28"/>
          <w:sz w:val="36"/>
          <w:lang w:val="en-IN"/>
        </w:rPr>
        <w:t>:</w:t>
      </w:r>
      <w:r w:rsidRPr="00EA423A">
        <w:rPr>
          <w:rFonts w:ascii="Arial" w:hAnsi="Arial" w:cs="Arial"/>
          <w:bCs/>
          <w:iCs/>
          <w:color w:val="000000" w:themeColor="text1"/>
          <w:kern w:val="28"/>
          <w:sz w:val="36"/>
          <w:lang w:val="en-IN"/>
        </w:rPr>
        <w:t xml:space="preserve"> A HELPER ENDOPHYTIC FUNGUS IN ENHANCING PLANT GROWTH AND NUTRIENT STATUS IN CROPS</w:t>
      </w:r>
      <w:r w:rsidR="00CA390A" w:rsidRPr="00896BF3">
        <w:rPr>
          <w:rFonts w:ascii="Arial" w:hAnsi="Arial" w:cs="Arial"/>
          <w:bCs/>
          <w:iCs/>
          <w:color w:val="000000" w:themeColor="text1"/>
          <w:kern w:val="28"/>
          <w:sz w:val="36"/>
        </w:rPr>
        <w:t xml:space="preserve"> </w:t>
      </w:r>
    </w:p>
    <w:p w14:paraId="385E61FB" w14:textId="77777777" w:rsidR="00FA5AB1" w:rsidRPr="00896BF3" w:rsidRDefault="00FA5AB1" w:rsidP="00FA5AB1">
      <w:pPr>
        <w:pStyle w:val="AbstHead"/>
        <w:spacing w:after="0"/>
        <w:jc w:val="both"/>
        <w:rPr>
          <w:rFonts w:ascii="Arial" w:hAnsi="Arial" w:cs="Arial"/>
          <w:color w:val="000000" w:themeColor="text1"/>
        </w:rPr>
      </w:pPr>
      <w:r w:rsidRPr="00896BF3">
        <w:rPr>
          <w:rFonts w:ascii="Arial" w:hAnsi="Arial" w:cs="Arial"/>
          <w:color w:val="000000" w:themeColor="text1"/>
        </w:rPr>
        <w:t xml:space="preserve">ABSTRACT </w:t>
      </w:r>
    </w:p>
    <w:tbl>
      <w:tblPr>
        <w:tblpPr w:leftFromText="180" w:rightFromText="180" w:vertAnchor="text" w:horzAnchor="margin" w:tblpY="14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896BF3" w:rsidRPr="00896BF3" w14:paraId="3FC279F3" w14:textId="77777777" w:rsidTr="00FA5AB1">
        <w:tc>
          <w:tcPr>
            <w:tcW w:w="9016" w:type="dxa"/>
            <w:shd w:val="clear" w:color="auto" w:fill="F2F2F2"/>
          </w:tcPr>
          <w:p w14:paraId="11BD7D16" w14:textId="77777777" w:rsidR="000F6182" w:rsidRDefault="00195F0A" w:rsidP="000F6182">
            <w:pPr>
              <w:pStyle w:val="NormalWeb"/>
              <w:spacing w:line="360" w:lineRule="auto"/>
              <w:jc w:val="both"/>
              <w:rPr>
                <w:rFonts w:ascii="Arial" w:hAnsi="Arial" w:cs="Arial"/>
                <w:sz w:val="20"/>
                <w:szCs w:val="20"/>
              </w:rPr>
            </w:pPr>
            <w:r w:rsidRPr="00195F0A">
              <w:rPr>
                <w:rFonts w:ascii="Arial" w:hAnsi="Arial" w:cs="Arial"/>
                <w:sz w:val="20"/>
                <w:szCs w:val="20"/>
              </w:rPr>
              <w:t xml:space="preserve">Many microorganisms including root endophytes establish symbiotic relationships with </w:t>
            </w:r>
            <w:r w:rsidR="00FD2830">
              <w:rPr>
                <w:rFonts w:ascii="Arial" w:hAnsi="Arial" w:cs="Arial"/>
                <w:sz w:val="20"/>
                <w:szCs w:val="20"/>
              </w:rPr>
              <w:t xml:space="preserve">their host </w:t>
            </w:r>
            <w:r w:rsidRPr="00195F0A">
              <w:rPr>
                <w:rFonts w:ascii="Arial" w:hAnsi="Arial" w:cs="Arial"/>
                <w:sz w:val="20"/>
                <w:szCs w:val="20"/>
              </w:rPr>
              <w:t xml:space="preserve">plants and play </w:t>
            </w:r>
            <w:r w:rsidR="00FD2830">
              <w:rPr>
                <w:rFonts w:ascii="Arial" w:hAnsi="Arial" w:cs="Arial"/>
                <w:sz w:val="20"/>
                <w:szCs w:val="20"/>
              </w:rPr>
              <w:t>a crucial</w:t>
            </w:r>
            <w:r w:rsidRPr="00195F0A">
              <w:rPr>
                <w:rFonts w:ascii="Arial" w:hAnsi="Arial" w:cs="Arial"/>
                <w:sz w:val="20"/>
                <w:szCs w:val="20"/>
              </w:rPr>
              <w:t xml:space="preserve"> role in maintaining better soil </w:t>
            </w:r>
            <w:r w:rsidR="00FD2830">
              <w:rPr>
                <w:rFonts w:ascii="Arial" w:hAnsi="Arial" w:cs="Arial"/>
                <w:sz w:val="20"/>
                <w:szCs w:val="20"/>
              </w:rPr>
              <w:t xml:space="preserve">health </w:t>
            </w:r>
            <w:r w:rsidRPr="00195F0A">
              <w:rPr>
                <w:rFonts w:ascii="Arial" w:hAnsi="Arial" w:cs="Arial"/>
                <w:sz w:val="20"/>
                <w:szCs w:val="20"/>
              </w:rPr>
              <w:t xml:space="preserve">and plant </w:t>
            </w:r>
            <w:r w:rsidR="00FD2830">
              <w:rPr>
                <w:rFonts w:ascii="Arial" w:hAnsi="Arial" w:cs="Arial"/>
                <w:sz w:val="20"/>
                <w:szCs w:val="20"/>
              </w:rPr>
              <w:t>growth</w:t>
            </w:r>
            <w:r w:rsidRPr="00195F0A">
              <w:rPr>
                <w:rFonts w:ascii="Arial" w:hAnsi="Arial" w:cs="Arial"/>
                <w:sz w:val="20"/>
                <w:szCs w:val="20"/>
              </w:rPr>
              <w:t xml:space="preserve">. </w:t>
            </w:r>
            <w:r w:rsidR="000F6182">
              <w:rPr>
                <w:rFonts w:ascii="Arial" w:hAnsi="Arial" w:cs="Arial"/>
                <w:sz w:val="20"/>
                <w:szCs w:val="20"/>
              </w:rPr>
              <w:t xml:space="preserve">Most of the crops are responsive </w:t>
            </w:r>
            <w:r w:rsidR="000F6182" w:rsidRPr="000F6182">
              <w:rPr>
                <w:rFonts w:ascii="Arial" w:hAnsi="Arial" w:cs="Arial"/>
                <w:sz w:val="20"/>
                <w:szCs w:val="20"/>
              </w:rPr>
              <w:t>to manures and fertilizers; however, the indiscriminate use of inputs especially chemical fertilizers can result in adverse environmental impacts</w:t>
            </w:r>
            <w:r w:rsidR="000F6182">
              <w:rPr>
                <w:rFonts w:ascii="Arial" w:hAnsi="Arial" w:cs="Arial"/>
                <w:sz w:val="20"/>
                <w:szCs w:val="20"/>
              </w:rPr>
              <w:t xml:space="preserve"> which </w:t>
            </w:r>
            <w:r w:rsidR="000F6182" w:rsidRPr="000F6182">
              <w:rPr>
                <w:rFonts w:ascii="Arial" w:hAnsi="Arial" w:cs="Arial"/>
                <w:sz w:val="20"/>
                <w:szCs w:val="20"/>
              </w:rPr>
              <w:t>may degrade soil health and quality, affect rhizosphere micro-environment and cause nutrient imbalances. These adverse effects can be reduced by adopting new microbial-based technological practices, especially the use of biofertilizers, which are renewable and ecofriendly alternatives to chemical fertilizers that promote plant growth by enhancing the availability of plant nutrients</w:t>
            </w:r>
            <w:r w:rsidR="000F6182">
              <w:rPr>
                <w:rFonts w:ascii="Arial" w:hAnsi="Arial" w:cs="Arial"/>
                <w:sz w:val="20"/>
                <w:szCs w:val="20"/>
              </w:rPr>
              <w:t xml:space="preserve">. </w:t>
            </w:r>
            <w:proofErr w:type="spellStart"/>
            <w:r w:rsidRPr="00FD2830">
              <w:rPr>
                <w:rFonts w:ascii="Arial" w:hAnsi="Arial" w:cs="Arial"/>
                <w:i/>
                <w:iCs/>
                <w:sz w:val="20"/>
                <w:szCs w:val="20"/>
              </w:rPr>
              <w:t>Piriformospora</w:t>
            </w:r>
            <w:proofErr w:type="spellEnd"/>
            <w:r w:rsidRPr="00FD2830">
              <w:rPr>
                <w:rFonts w:ascii="Arial" w:hAnsi="Arial" w:cs="Arial"/>
                <w:i/>
                <w:iCs/>
                <w:sz w:val="20"/>
                <w:szCs w:val="20"/>
              </w:rPr>
              <w:t xml:space="preserve"> indica</w:t>
            </w:r>
            <w:r w:rsidRPr="00195F0A">
              <w:rPr>
                <w:rFonts w:ascii="Arial" w:hAnsi="Arial" w:cs="Arial"/>
                <w:sz w:val="20"/>
                <w:szCs w:val="20"/>
              </w:rPr>
              <w:t xml:space="preserve">, a helper mycorrhiza like endophytic fungus has received </w:t>
            </w:r>
            <w:r w:rsidR="00322502">
              <w:rPr>
                <w:rFonts w:ascii="Arial" w:hAnsi="Arial" w:cs="Arial"/>
                <w:sz w:val="20"/>
                <w:szCs w:val="20"/>
              </w:rPr>
              <w:t>immense importance</w:t>
            </w:r>
            <w:r w:rsidRPr="00195F0A">
              <w:rPr>
                <w:rFonts w:ascii="Arial" w:hAnsi="Arial" w:cs="Arial"/>
                <w:sz w:val="20"/>
                <w:szCs w:val="20"/>
              </w:rPr>
              <w:t xml:space="preserve"> over the </w:t>
            </w:r>
            <w:r w:rsidR="00322502">
              <w:rPr>
                <w:rFonts w:ascii="Arial" w:hAnsi="Arial" w:cs="Arial"/>
                <w:sz w:val="20"/>
                <w:szCs w:val="20"/>
              </w:rPr>
              <w:t>preceding</w:t>
            </w:r>
            <w:r w:rsidRPr="00195F0A">
              <w:rPr>
                <w:rFonts w:ascii="Arial" w:hAnsi="Arial" w:cs="Arial"/>
                <w:sz w:val="20"/>
                <w:szCs w:val="20"/>
              </w:rPr>
              <w:t xml:space="preserve"> decades </w:t>
            </w:r>
            <w:r w:rsidR="00322502">
              <w:rPr>
                <w:rFonts w:ascii="Arial" w:hAnsi="Arial" w:cs="Arial"/>
                <w:sz w:val="20"/>
                <w:szCs w:val="20"/>
              </w:rPr>
              <w:t>because of its</w:t>
            </w:r>
            <w:r w:rsidRPr="00195F0A">
              <w:rPr>
                <w:rFonts w:ascii="Arial" w:hAnsi="Arial" w:cs="Arial"/>
                <w:sz w:val="20"/>
                <w:szCs w:val="20"/>
              </w:rPr>
              <w:t xml:space="preserve"> ability to efficiently promote plant growth</w:t>
            </w:r>
            <w:r w:rsidR="00A075ED">
              <w:rPr>
                <w:rFonts w:ascii="Arial" w:hAnsi="Arial" w:cs="Arial"/>
                <w:sz w:val="20"/>
                <w:szCs w:val="20"/>
              </w:rPr>
              <w:t xml:space="preserve"> through enhanced nutrient </w:t>
            </w:r>
            <w:r w:rsidR="00682BA5">
              <w:rPr>
                <w:rFonts w:ascii="Arial" w:hAnsi="Arial" w:cs="Arial"/>
                <w:sz w:val="20"/>
                <w:szCs w:val="20"/>
              </w:rPr>
              <w:t>uptake</w:t>
            </w:r>
            <w:r w:rsidR="00A075ED">
              <w:rPr>
                <w:rFonts w:ascii="Arial" w:hAnsi="Arial" w:cs="Arial"/>
                <w:sz w:val="20"/>
                <w:szCs w:val="20"/>
              </w:rPr>
              <w:t xml:space="preserve">, </w:t>
            </w:r>
            <w:r w:rsidR="00E358EA">
              <w:rPr>
                <w:rFonts w:ascii="Arial" w:hAnsi="Arial" w:cs="Arial"/>
                <w:sz w:val="20"/>
                <w:szCs w:val="20"/>
              </w:rPr>
              <w:t xml:space="preserve">bioactive substance accumulation, </w:t>
            </w:r>
            <w:r w:rsidRPr="00195F0A">
              <w:rPr>
                <w:rFonts w:ascii="Arial" w:hAnsi="Arial" w:cs="Arial"/>
                <w:sz w:val="20"/>
                <w:szCs w:val="20"/>
              </w:rPr>
              <w:t>crop</w:t>
            </w:r>
            <w:r w:rsidR="00A075ED" w:rsidRPr="00195F0A">
              <w:rPr>
                <w:rFonts w:ascii="Arial" w:hAnsi="Arial" w:cs="Arial"/>
                <w:sz w:val="20"/>
                <w:szCs w:val="20"/>
              </w:rPr>
              <w:t xml:space="preserve"> protect</w:t>
            </w:r>
            <w:r w:rsidR="00A075ED">
              <w:rPr>
                <w:rFonts w:ascii="Arial" w:hAnsi="Arial" w:cs="Arial"/>
                <w:sz w:val="20"/>
                <w:szCs w:val="20"/>
              </w:rPr>
              <w:t>ion</w:t>
            </w:r>
            <w:r w:rsidR="00A075ED" w:rsidRPr="00195F0A">
              <w:rPr>
                <w:rFonts w:ascii="Arial" w:hAnsi="Arial" w:cs="Arial"/>
                <w:sz w:val="20"/>
                <w:szCs w:val="20"/>
              </w:rPr>
              <w:t xml:space="preserve"> </w:t>
            </w:r>
            <w:r w:rsidRPr="00195F0A">
              <w:rPr>
                <w:rFonts w:ascii="Arial" w:hAnsi="Arial" w:cs="Arial"/>
                <w:sz w:val="20"/>
                <w:szCs w:val="20"/>
              </w:rPr>
              <w:t xml:space="preserve">from </w:t>
            </w:r>
            <w:r w:rsidR="00123B8E">
              <w:rPr>
                <w:rFonts w:ascii="Arial" w:hAnsi="Arial" w:cs="Arial"/>
                <w:sz w:val="20"/>
                <w:szCs w:val="20"/>
              </w:rPr>
              <w:t>pest and disease attack</w:t>
            </w:r>
            <w:r w:rsidRPr="00195F0A">
              <w:rPr>
                <w:rFonts w:ascii="Arial" w:hAnsi="Arial" w:cs="Arial"/>
                <w:sz w:val="20"/>
                <w:szCs w:val="20"/>
              </w:rPr>
              <w:t>.</w:t>
            </w:r>
            <w:r w:rsidR="008C4090">
              <w:rPr>
                <w:rFonts w:ascii="Arial" w:hAnsi="Arial" w:cs="Arial"/>
                <w:sz w:val="20"/>
                <w:szCs w:val="20"/>
              </w:rPr>
              <w:t xml:space="preserve"> </w:t>
            </w:r>
            <w:r w:rsidRPr="00195F0A">
              <w:rPr>
                <w:rFonts w:ascii="Arial" w:hAnsi="Arial" w:cs="Arial"/>
                <w:sz w:val="20"/>
                <w:szCs w:val="20"/>
              </w:rPr>
              <w:t xml:space="preserve">Additionally, </w:t>
            </w:r>
            <w:r w:rsidRPr="008C4090">
              <w:rPr>
                <w:rFonts w:ascii="Arial" w:hAnsi="Arial" w:cs="Arial"/>
                <w:i/>
                <w:iCs/>
                <w:sz w:val="20"/>
                <w:szCs w:val="20"/>
              </w:rPr>
              <w:t>P. indica</w:t>
            </w:r>
            <w:r w:rsidRPr="00195F0A">
              <w:rPr>
                <w:rFonts w:ascii="Arial" w:hAnsi="Arial" w:cs="Arial"/>
                <w:sz w:val="20"/>
                <w:szCs w:val="20"/>
              </w:rPr>
              <w:t xml:space="preserve"> also helps to </w:t>
            </w:r>
            <w:r w:rsidR="00D32705">
              <w:rPr>
                <w:rFonts w:ascii="Arial" w:hAnsi="Arial" w:cs="Arial"/>
                <w:sz w:val="20"/>
                <w:szCs w:val="20"/>
              </w:rPr>
              <w:t>improve</w:t>
            </w:r>
            <w:r w:rsidRPr="00195F0A">
              <w:rPr>
                <w:rFonts w:ascii="Arial" w:hAnsi="Arial" w:cs="Arial"/>
                <w:sz w:val="20"/>
                <w:szCs w:val="20"/>
              </w:rPr>
              <w:t xml:space="preserve"> plant resistance to biotic stresses such as bacterial, fungal, viral and nematode diseases and abiotic stresses like drought, salinity and heavy metal toxicity. </w:t>
            </w:r>
            <w:r w:rsidR="00D563C3">
              <w:rPr>
                <w:rFonts w:ascii="Arial" w:hAnsi="Arial" w:cs="Arial"/>
                <w:sz w:val="20"/>
                <w:szCs w:val="20"/>
              </w:rPr>
              <w:t xml:space="preserve"> Apart from the fungal biomass, d</w:t>
            </w:r>
            <w:r w:rsidR="00D563C3" w:rsidRPr="00195F0A">
              <w:rPr>
                <w:rFonts w:ascii="Arial" w:hAnsi="Arial" w:cs="Arial"/>
                <w:sz w:val="20"/>
                <w:szCs w:val="20"/>
              </w:rPr>
              <w:t xml:space="preserve">erivatives of </w:t>
            </w:r>
            <w:r w:rsidR="00D563C3" w:rsidRPr="008C4090">
              <w:rPr>
                <w:rFonts w:ascii="Arial" w:hAnsi="Arial" w:cs="Arial"/>
                <w:i/>
                <w:iCs/>
                <w:sz w:val="20"/>
                <w:szCs w:val="20"/>
              </w:rPr>
              <w:t>P. indica</w:t>
            </w:r>
            <w:r w:rsidR="00D563C3" w:rsidRPr="00195F0A">
              <w:rPr>
                <w:rFonts w:ascii="Arial" w:hAnsi="Arial" w:cs="Arial"/>
                <w:sz w:val="20"/>
                <w:szCs w:val="20"/>
              </w:rPr>
              <w:t xml:space="preserve"> such as cell wall extract as well as culture ﬁltrate also acts as an excellent source for plant growth promotion.</w:t>
            </w:r>
            <w:r w:rsidR="00D563C3">
              <w:rPr>
                <w:rFonts w:ascii="Arial" w:hAnsi="Arial" w:cs="Arial"/>
                <w:sz w:val="20"/>
                <w:szCs w:val="20"/>
              </w:rPr>
              <w:t xml:space="preserve"> </w:t>
            </w:r>
            <w:r w:rsidR="008C4090">
              <w:rPr>
                <w:rFonts w:ascii="Arial" w:hAnsi="Arial" w:cs="Arial"/>
                <w:sz w:val="20"/>
                <w:szCs w:val="20"/>
              </w:rPr>
              <w:t>Here, we explore the</w:t>
            </w:r>
            <w:r w:rsidR="008C4090" w:rsidRPr="00195F0A">
              <w:rPr>
                <w:rFonts w:ascii="Arial" w:hAnsi="Arial" w:cs="Arial"/>
                <w:sz w:val="20"/>
                <w:szCs w:val="20"/>
              </w:rPr>
              <w:t xml:space="preserve"> mechanisms involved in </w:t>
            </w:r>
            <w:r w:rsidR="008C4090" w:rsidRPr="008C4090">
              <w:rPr>
                <w:rFonts w:ascii="Arial" w:hAnsi="Arial" w:cs="Arial"/>
                <w:i/>
                <w:iCs/>
                <w:sz w:val="20"/>
                <w:szCs w:val="20"/>
              </w:rPr>
              <w:t>P. indica</w:t>
            </w:r>
            <w:r w:rsidR="008C4090" w:rsidRPr="00195F0A">
              <w:rPr>
                <w:rFonts w:ascii="Arial" w:hAnsi="Arial" w:cs="Arial"/>
                <w:sz w:val="20"/>
                <w:szCs w:val="20"/>
              </w:rPr>
              <w:t xml:space="preserve"> mediated growth promotion</w:t>
            </w:r>
            <w:r w:rsidR="00D563C3">
              <w:rPr>
                <w:rFonts w:ascii="Arial" w:hAnsi="Arial" w:cs="Arial"/>
                <w:sz w:val="20"/>
                <w:szCs w:val="20"/>
              </w:rPr>
              <w:t xml:space="preserve"> as well as</w:t>
            </w:r>
            <w:r w:rsidR="006F3BC7">
              <w:rPr>
                <w:rFonts w:ascii="Arial" w:hAnsi="Arial" w:cs="Arial"/>
                <w:sz w:val="20"/>
                <w:szCs w:val="20"/>
              </w:rPr>
              <w:t xml:space="preserve"> biotic</w:t>
            </w:r>
            <w:r w:rsidR="008C4090" w:rsidRPr="00195F0A">
              <w:rPr>
                <w:rFonts w:ascii="Arial" w:hAnsi="Arial" w:cs="Arial"/>
                <w:sz w:val="20"/>
                <w:szCs w:val="20"/>
              </w:rPr>
              <w:t xml:space="preserve"> </w:t>
            </w:r>
            <w:r w:rsidR="009562AC">
              <w:rPr>
                <w:rFonts w:ascii="Arial" w:hAnsi="Arial" w:cs="Arial"/>
                <w:sz w:val="20"/>
                <w:szCs w:val="20"/>
              </w:rPr>
              <w:t xml:space="preserve">and </w:t>
            </w:r>
            <w:r w:rsidR="006F3BC7">
              <w:rPr>
                <w:rFonts w:ascii="Arial" w:hAnsi="Arial" w:cs="Arial"/>
                <w:sz w:val="20"/>
                <w:szCs w:val="20"/>
              </w:rPr>
              <w:t>abiotic stress mitigation</w:t>
            </w:r>
            <w:r w:rsidR="009562AC">
              <w:rPr>
                <w:rFonts w:ascii="Arial" w:hAnsi="Arial" w:cs="Arial"/>
                <w:sz w:val="20"/>
                <w:szCs w:val="20"/>
              </w:rPr>
              <w:t xml:space="preserve"> </w:t>
            </w:r>
            <w:r w:rsidR="008C4090">
              <w:rPr>
                <w:rFonts w:ascii="Arial" w:hAnsi="Arial" w:cs="Arial"/>
                <w:sz w:val="20"/>
                <w:szCs w:val="20"/>
              </w:rPr>
              <w:t xml:space="preserve">which </w:t>
            </w:r>
            <w:r w:rsidR="008C4090" w:rsidRPr="00195F0A">
              <w:rPr>
                <w:rFonts w:ascii="Arial" w:hAnsi="Arial" w:cs="Arial"/>
                <w:sz w:val="20"/>
                <w:szCs w:val="20"/>
              </w:rPr>
              <w:t xml:space="preserve">includes enhanced nutrient </w:t>
            </w:r>
            <w:r w:rsidR="00682BA5">
              <w:rPr>
                <w:rFonts w:ascii="Arial" w:hAnsi="Arial" w:cs="Arial"/>
                <w:sz w:val="20"/>
                <w:szCs w:val="20"/>
              </w:rPr>
              <w:t>acquisition</w:t>
            </w:r>
            <w:r w:rsidR="008C4090" w:rsidRPr="00195F0A">
              <w:rPr>
                <w:rFonts w:ascii="Arial" w:hAnsi="Arial" w:cs="Arial"/>
                <w:sz w:val="20"/>
                <w:szCs w:val="20"/>
              </w:rPr>
              <w:t xml:space="preserve"> and its translocation, increased efficiency of photosynthesis and modulation of phytohormones involved in growth and development.</w:t>
            </w:r>
            <w:r w:rsidR="000F6182">
              <w:rPr>
                <w:rFonts w:ascii="Arial" w:hAnsi="Arial" w:cs="Arial"/>
                <w:sz w:val="20"/>
                <w:szCs w:val="20"/>
              </w:rPr>
              <w:t xml:space="preserve"> </w:t>
            </w:r>
            <w:r w:rsidR="00101E4A">
              <w:rPr>
                <w:rFonts w:ascii="Arial" w:hAnsi="Arial" w:cs="Arial"/>
                <w:sz w:val="20"/>
                <w:szCs w:val="20"/>
              </w:rPr>
              <w:t xml:space="preserve">With the increasing demands for </w:t>
            </w:r>
            <w:r w:rsidR="00101E4A" w:rsidRPr="00101E4A">
              <w:rPr>
                <w:rFonts w:ascii="Arial" w:hAnsi="Arial" w:cs="Arial"/>
                <w:sz w:val="20"/>
                <w:szCs w:val="20"/>
              </w:rPr>
              <w:t>safer agricultural products and food</w:t>
            </w:r>
            <w:r w:rsidR="00101E4A">
              <w:rPr>
                <w:rFonts w:ascii="Arial" w:hAnsi="Arial" w:cs="Arial"/>
                <w:sz w:val="20"/>
                <w:szCs w:val="20"/>
              </w:rPr>
              <w:t>s without the use of chemical fertilizers and pesticides, t</w:t>
            </w:r>
            <w:r w:rsidR="00C029AD">
              <w:rPr>
                <w:rFonts w:ascii="Arial" w:hAnsi="Arial" w:cs="Arial"/>
                <w:sz w:val="20"/>
                <w:szCs w:val="20"/>
              </w:rPr>
              <w:t>h</w:t>
            </w:r>
            <w:r w:rsidR="004B1B0A">
              <w:rPr>
                <w:rFonts w:ascii="Arial" w:hAnsi="Arial" w:cs="Arial"/>
                <w:sz w:val="20"/>
                <w:szCs w:val="20"/>
              </w:rPr>
              <w:t>is</w:t>
            </w:r>
            <w:r w:rsidR="00C029AD">
              <w:rPr>
                <w:rFonts w:ascii="Arial" w:hAnsi="Arial" w:cs="Arial"/>
                <w:sz w:val="20"/>
                <w:szCs w:val="20"/>
              </w:rPr>
              <w:t xml:space="preserve"> paper also identifies research needs for </w:t>
            </w:r>
            <w:r w:rsidR="00101E4A">
              <w:rPr>
                <w:rFonts w:ascii="Arial" w:hAnsi="Arial" w:cs="Arial"/>
                <w:sz w:val="20"/>
                <w:szCs w:val="20"/>
              </w:rPr>
              <w:t xml:space="preserve">making suitable </w:t>
            </w:r>
            <w:r w:rsidR="005C1476">
              <w:rPr>
                <w:rFonts w:ascii="Arial" w:hAnsi="Arial" w:cs="Arial"/>
                <w:sz w:val="20"/>
                <w:szCs w:val="20"/>
              </w:rPr>
              <w:t xml:space="preserve">biocontrol or biofertilizer </w:t>
            </w:r>
            <w:r w:rsidR="00101E4A">
              <w:rPr>
                <w:rFonts w:ascii="Arial" w:hAnsi="Arial" w:cs="Arial"/>
                <w:sz w:val="20"/>
                <w:szCs w:val="20"/>
              </w:rPr>
              <w:t>formulations by utilizing the</w:t>
            </w:r>
            <w:r w:rsidR="0076713E">
              <w:rPr>
                <w:rFonts w:ascii="Arial" w:hAnsi="Arial" w:cs="Arial"/>
                <w:sz w:val="20"/>
                <w:szCs w:val="20"/>
              </w:rPr>
              <w:t xml:space="preserve"> functional abilities of </w:t>
            </w:r>
            <w:r w:rsidR="0076713E" w:rsidRPr="008C4090">
              <w:rPr>
                <w:rFonts w:ascii="Arial" w:hAnsi="Arial" w:cs="Arial"/>
                <w:i/>
                <w:iCs/>
                <w:sz w:val="20"/>
                <w:szCs w:val="20"/>
              </w:rPr>
              <w:t>P. indica</w:t>
            </w:r>
            <w:r w:rsidR="0076713E">
              <w:rPr>
                <w:rFonts w:ascii="Arial" w:hAnsi="Arial" w:cs="Arial"/>
                <w:sz w:val="20"/>
                <w:szCs w:val="20"/>
              </w:rPr>
              <w:t>.</w:t>
            </w:r>
            <w:r w:rsidR="00576A12" w:rsidRPr="00576A12">
              <w:rPr>
                <w:rFonts w:ascii="Arial" w:hAnsi="Arial" w:cs="Arial"/>
                <w:sz w:val="20"/>
                <w:szCs w:val="20"/>
              </w:rPr>
              <w:t xml:space="preserve"> </w:t>
            </w:r>
          </w:p>
          <w:p w14:paraId="4A5F295C" w14:textId="570263DA" w:rsidR="00FA5AB1" w:rsidRPr="00E735A6" w:rsidRDefault="00E437CA" w:rsidP="000F6182">
            <w:pPr>
              <w:pStyle w:val="NormalWeb"/>
              <w:spacing w:line="360" w:lineRule="auto"/>
              <w:jc w:val="both"/>
              <w:rPr>
                <w:rFonts w:ascii="Arial" w:hAnsi="Arial" w:cs="Arial"/>
                <w:sz w:val="20"/>
                <w:szCs w:val="20"/>
              </w:rPr>
            </w:pPr>
            <w:r w:rsidRPr="00E437CA">
              <w:rPr>
                <w:rFonts w:ascii="Arial" w:hAnsi="Arial" w:cs="Arial"/>
                <w:sz w:val="20"/>
                <w:szCs w:val="20"/>
              </w:rPr>
              <w:t xml:space="preserve">Keywords: </w:t>
            </w:r>
            <w:r w:rsidRPr="00062A8D">
              <w:rPr>
                <w:rFonts w:ascii="Arial" w:hAnsi="Arial" w:cs="Arial"/>
                <w:i/>
                <w:iCs/>
                <w:sz w:val="20"/>
                <w:szCs w:val="20"/>
              </w:rPr>
              <w:t>Endophyte,</w:t>
            </w:r>
            <w:r w:rsidR="008C4090" w:rsidRPr="00062A8D">
              <w:rPr>
                <w:rFonts w:ascii="Arial" w:hAnsi="Arial" w:cs="Arial"/>
                <w:i/>
                <w:iCs/>
                <w:sz w:val="20"/>
                <w:szCs w:val="20"/>
              </w:rPr>
              <w:t xml:space="preserve"> </w:t>
            </w:r>
            <w:proofErr w:type="spellStart"/>
            <w:r w:rsidR="008C4090" w:rsidRPr="00062A8D">
              <w:rPr>
                <w:rFonts w:ascii="Arial" w:hAnsi="Arial" w:cs="Arial"/>
                <w:i/>
                <w:iCs/>
                <w:sz w:val="20"/>
                <w:szCs w:val="20"/>
              </w:rPr>
              <w:t>Piriformospora</w:t>
            </w:r>
            <w:proofErr w:type="spellEnd"/>
            <w:r w:rsidR="008C4090" w:rsidRPr="00062A8D">
              <w:rPr>
                <w:rFonts w:ascii="Arial" w:hAnsi="Arial" w:cs="Arial"/>
                <w:i/>
                <w:iCs/>
                <w:sz w:val="20"/>
                <w:szCs w:val="20"/>
              </w:rPr>
              <w:t xml:space="preserve"> indica</w:t>
            </w:r>
            <w:r w:rsidRPr="00062A8D">
              <w:rPr>
                <w:rFonts w:ascii="Arial" w:hAnsi="Arial" w:cs="Arial"/>
                <w:i/>
                <w:iCs/>
                <w:sz w:val="20"/>
                <w:szCs w:val="20"/>
              </w:rPr>
              <w:t>,</w:t>
            </w:r>
            <w:r w:rsidR="008C4090" w:rsidRPr="00062A8D">
              <w:rPr>
                <w:rFonts w:ascii="Arial" w:hAnsi="Arial" w:cs="Arial"/>
                <w:i/>
                <w:iCs/>
                <w:sz w:val="20"/>
                <w:szCs w:val="20"/>
              </w:rPr>
              <w:t xml:space="preserve"> </w:t>
            </w:r>
            <w:r w:rsidR="006F3BC7" w:rsidRPr="00062A8D">
              <w:rPr>
                <w:rFonts w:ascii="Arial" w:hAnsi="Arial" w:cs="Arial"/>
                <w:i/>
                <w:iCs/>
                <w:sz w:val="20"/>
                <w:szCs w:val="20"/>
              </w:rPr>
              <w:t>Growth promotion, Stress mitigation, Nutrient acquisition</w:t>
            </w:r>
            <w:r w:rsidR="00713F64" w:rsidRPr="00062A8D">
              <w:rPr>
                <w:rFonts w:ascii="Arial" w:hAnsi="Arial" w:cs="Arial"/>
                <w:i/>
                <w:iCs/>
                <w:sz w:val="20"/>
                <w:szCs w:val="20"/>
              </w:rPr>
              <w:t>, Crop protection</w:t>
            </w:r>
          </w:p>
        </w:tc>
      </w:tr>
    </w:tbl>
    <w:p w14:paraId="369EFF5D" w14:textId="77777777" w:rsidR="00FA5AB1" w:rsidRPr="00896BF3" w:rsidRDefault="00FA5AB1" w:rsidP="00FA5AB1">
      <w:pPr>
        <w:tabs>
          <w:tab w:val="left" w:pos="3617"/>
        </w:tabs>
        <w:rPr>
          <w:rFonts w:ascii="Arial" w:eastAsia="Times New Roman" w:hAnsi="Arial" w:cs="Arial"/>
          <w:noProof/>
          <w:color w:val="000000" w:themeColor="text1"/>
          <w:kern w:val="0"/>
          <w:sz w:val="16"/>
          <w:szCs w:val="20"/>
          <w:lang w:val="en-US" w:bidi="ar-SA"/>
          <w14:ligatures w14:val="none"/>
        </w:rPr>
        <w:sectPr w:rsidR="00FA5AB1" w:rsidRPr="00896BF3" w:rsidSect="00B73BE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2016" w:bottom="2016" w:left="2016" w:header="720" w:footer="1296" w:gutter="0"/>
          <w:cols w:space="720"/>
          <w:docGrid w:linePitch="272"/>
        </w:sectPr>
      </w:pPr>
    </w:p>
    <w:p w14:paraId="0CB7662F" w14:textId="77777777" w:rsidR="00FC3C4B" w:rsidRPr="00896BF3" w:rsidRDefault="002036C5" w:rsidP="002036C5">
      <w:pPr>
        <w:pStyle w:val="ListParagraph"/>
        <w:numPr>
          <w:ilvl w:val="0"/>
          <w:numId w:val="5"/>
        </w:numPr>
        <w:spacing w:line="360" w:lineRule="auto"/>
        <w:rPr>
          <w:rFonts w:ascii="Arial" w:hAnsi="Arial" w:cs="Arial"/>
          <w:b/>
          <w:bCs/>
          <w:color w:val="000000" w:themeColor="text1"/>
          <w:sz w:val="22"/>
          <w:szCs w:val="22"/>
          <w:lang w:val="en-US"/>
        </w:rPr>
      </w:pPr>
      <w:r w:rsidRPr="00896BF3">
        <w:rPr>
          <w:rFonts w:ascii="Arial" w:hAnsi="Arial" w:cs="Arial"/>
          <w:b/>
          <w:bCs/>
          <w:color w:val="000000" w:themeColor="text1"/>
          <w:sz w:val="22"/>
          <w:szCs w:val="22"/>
          <w:lang w:val="en-US"/>
        </w:rPr>
        <w:lastRenderedPageBreak/>
        <w:t>INTRODUCTION</w:t>
      </w:r>
    </w:p>
    <w:p w14:paraId="198DC31A" w14:textId="77777777" w:rsidR="00207F2B" w:rsidRDefault="00207F2B" w:rsidP="002E102F">
      <w:pPr>
        <w:spacing w:line="360" w:lineRule="auto"/>
        <w:jc w:val="both"/>
        <w:rPr>
          <w:rFonts w:ascii="Arial" w:hAnsi="Arial" w:cs="Arial"/>
          <w:color w:val="000000" w:themeColor="text1"/>
          <w:sz w:val="20"/>
          <w:szCs w:val="20"/>
          <w:lang w:val="en-US"/>
        </w:rPr>
      </w:pPr>
    </w:p>
    <w:p w14:paraId="4C15FB27" w14:textId="3D2E9458" w:rsidR="002E102F" w:rsidRPr="002E102F" w:rsidRDefault="002E102F" w:rsidP="002E102F">
      <w:pPr>
        <w:spacing w:line="360" w:lineRule="auto"/>
        <w:jc w:val="both"/>
        <w:rPr>
          <w:rFonts w:ascii="Arial" w:hAnsi="Arial" w:cs="Arial"/>
          <w:color w:val="000000" w:themeColor="text1"/>
          <w:sz w:val="20"/>
          <w:szCs w:val="20"/>
          <w:lang w:val="en-US"/>
        </w:rPr>
      </w:pPr>
      <w:r w:rsidRPr="002E102F">
        <w:rPr>
          <w:rFonts w:ascii="Arial" w:hAnsi="Arial" w:cs="Arial"/>
          <w:color w:val="000000" w:themeColor="text1"/>
          <w:sz w:val="20"/>
          <w:szCs w:val="20"/>
          <w:lang w:val="en-US"/>
        </w:rPr>
        <w:t xml:space="preserve">Endophytes are micro-organisms that reside </w:t>
      </w:r>
      <w:r w:rsidR="00C126DB">
        <w:rPr>
          <w:rFonts w:ascii="Arial" w:hAnsi="Arial" w:cs="Arial"/>
          <w:color w:val="000000" w:themeColor="text1"/>
          <w:sz w:val="20"/>
          <w:szCs w:val="20"/>
          <w:lang w:val="en-US"/>
        </w:rPr>
        <w:t>inside</w:t>
      </w:r>
      <w:r w:rsidRPr="002E102F">
        <w:rPr>
          <w:rFonts w:ascii="Arial" w:hAnsi="Arial" w:cs="Arial"/>
          <w:color w:val="000000" w:themeColor="text1"/>
          <w:sz w:val="20"/>
          <w:szCs w:val="20"/>
          <w:lang w:val="en-US"/>
        </w:rPr>
        <w:t xml:space="preserve"> the living </w:t>
      </w:r>
      <w:r w:rsidR="00C126DB" w:rsidRPr="002E102F">
        <w:rPr>
          <w:rFonts w:ascii="Arial" w:hAnsi="Arial" w:cs="Arial"/>
          <w:color w:val="000000" w:themeColor="text1"/>
          <w:sz w:val="20"/>
          <w:szCs w:val="20"/>
          <w:lang w:val="en-US"/>
        </w:rPr>
        <w:t xml:space="preserve">host </w:t>
      </w:r>
      <w:r w:rsidRPr="002E102F">
        <w:rPr>
          <w:rFonts w:ascii="Arial" w:hAnsi="Arial" w:cs="Arial"/>
          <w:color w:val="000000" w:themeColor="text1"/>
          <w:sz w:val="20"/>
          <w:szCs w:val="20"/>
          <w:lang w:val="en-US"/>
        </w:rPr>
        <w:t xml:space="preserve">tissues for at least a part of their life cycle without causing any apparent symptoms in the </w:t>
      </w:r>
      <w:r w:rsidR="00C126DB" w:rsidRPr="002E102F">
        <w:rPr>
          <w:rFonts w:ascii="Arial" w:hAnsi="Arial" w:cs="Arial"/>
          <w:color w:val="000000" w:themeColor="text1"/>
          <w:sz w:val="20"/>
          <w:szCs w:val="20"/>
          <w:lang w:val="en-US"/>
        </w:rPr>
        <w:t xml:space="preserve">plant </w:t>
      </w:r>
      <w:r w:rsidRPr="002E102F">
        <w:rPr>
          <w:rFonts w:ascii="Arial" w:hAnsi="Arial" w:cs="Arial"/>
          <w:color w:val="000000" w:themeColor="text1"/>
          <w:sz w:val="20"/>
          <w:szCs w:val="20"/>
          <w:lang w:val="en-US"/>
        </w:rPr>
        <w:t xml:space="preserve">(Wilson, 1995). They </w:t>
      </w:r>
      <w:r w:rsidR="00C126DB" w:rsidRPr="002E102F">
        <w:rPr>
          <w:rFonts w:ascii="Arial" w:hAnsi="Arial" w:cs="Arial"/>
          <w:color w:val="000000" w:themeColor="text1"/>
          <w:sz w:val="20"/>
          <w:szCs w:val="20"/>
          <w:lang w:val="en-US"/>
        </w:rPr>
        <w:t xml:space="preserve">are either beneficial or commensal </w:t>
      </w:r>
      <w:r w:rsidR="00C126DB">
        <w:rPr>
          <w:rFonts w:ascii="Arial" w:hAnsi="Arial" w:cs="Arial"/>
          <w:color w:val="000000" w:themeColor="text1"/>
          <w:sz w:val="20"/>
          <w:szCs w:val="20"/>
          <w:lang w:val="en-US"/>
        </w:rPr>
        <w:t xml:space="preserve">in nature and </w:t>
      </w:r>
      <w:r w:rsidRPr="002E102F">
        <w:rPr>
          <w:rFonts w:ascii="Arial" w:hAnsi="Arial" w:cs="Arial"/>
          <w:color w:val="000000" w:themeColor="text1"/>
          <w:sz w:val="20"/>
          <w:szCs w:val="20"/>
          <w:lang w:val="en-US"/>
        </w:rPr>
        <w:t xml:space="preserve">can be isolated after surface disinfection from the </w:t>
      </w:r>
      <w:r w:rsidR="00C126DB">
        <w:rPr>
          <w:rFonts w:ascii="Arial" w:hAnsi="Arial" w:cs="Arial"/>
          <w:color w:val="000000" w:themeColor="text1"/>
          <w:sz w:val="20"/>
          <w:szCs w:val="20"/>
          <w:lang w:val="en-US"/>
        </w:rPr>
        <w:t xml:space="preserve">host </w:t>
      </w:r>
      <w:r w:rsidRPr="002E102F">
        <w:rPr>
          <w:rFonts w:ascii="Arial" w:hAnsi="Arial" w:cs="Arial"/>
          <w:color w:val="000000" w:themeColor="text1"/>
          <w:sz w:val="20"/>
          <w:szCs w:val="20"/>
          <w:lang w:val="en-US"/>
        </w:rPr>
        <w:t xml:space="preserve">plant, and they cause no </w:t>
      </w:r>
      <w:r w:rsidR="009200E3">
        <w:rPr>
          <w:rFonts w:ascii="Arial" w:hAnsi="Arial" w:cs="Arial"/>
          <w:color w:val="000000" w:themeColor="text1"/>
          <w:sz w:val="20"/>
          <w:szCs w:val="20"/>
          <w:lang w:val="en-US"/>
        </w:rPr>
        <w:t>harmful</w:t>
      </w:r>
      <w:r w:rsidRPr="002E102F">
        <w:rPr>
          <w:rFonts w:ascii="Arial" w:hAnsi="Arial" w:cs="Arial"/>
          <w:color w:val="000000" w:themeColor="text1"/>
          <w:sz w:val="20"/>
          <w:szCs w:val="20"/>
          <w:lang w:val="en-US"/>
        </w:rPr>
        <w:t xml:space="preserve"> </w:t>
      </w:r>
      <w:r w:rsidR="00A006C2">
        <w:rPr>
          <w:rFonts w:ascii="Arial" w:hAnsi="Arial" w:cs="Arial"/>
          <w:color w:val="000000" w:themeColor="text1"/>
          <w:sz w:val="20"/>
          <w:szCs w:val="20"/>
          <w:lang w:val="en-US"/>
        </w:rPr>
        <w:t>effects</w:t>
      </w:r>
      <w:r w:rsidRPr="002E102F">
        <w:rPr>
          <w:rFonts w:ascii="Arial" w:hAnsi="Arial" w:cs="Arial"/>
          <w:color w:val="000000" w:themeColor="text1"/>
          <w:sz w:val="20"/>
          <w:szCs w:val="20"/>
          <w:lang w:val="en-US"/>
        </w:rPr>
        <w:t xml:space="preserve"> on </w:t>
      </w:r>
      <w:r w:rsidR="009200E3" w:rsidRPr="002E102F">
        <w:rPr>
          <w:rFonts w:ascii="Arial" w:hAnsi="Arial" w:cs="Arial"/>
          <w:color w:val="000000" w:themeColor="text1"/>
          <w:sz w:val="20"/>
          <w:szCs w:val="20"/>
          <w:lang w:val="en-US"/>
        </w:rPr>
        <w:t xml:space="preserve">the </w:t>
      </w:r>
      <w:r w:rsidRPr="002E102F">
        <w:rPr>
          <w:rFonts w:ascii="Arial" w:hAnsi="Arial" w:cs="Arial"/>
          <w:color w:val="000000" w:themeColor="text1"/>
          <w:sz w:val="20"/>
          <w:szCs w:val="20"/>
          <w:lang w:val="en-US"/>
        </w:rPr>
        <w:t xml:space="preserve">growth </w:t>
      </w:r>
      <w:r w:rsidR="009200E3">
        <w:rPr>
          <w:rFonts w:ascii="Arial" w:hAnsi="Arial" w:cs="Arial"/>
          <w:color w:val="000000" w:themeColor="text1"/>
          <w:sz w:val="20"/>
          <w:szCs w:val="20"/>
          <w:lang w:val="en-US"/>
        </w:rPr>
        <w:t xml:space="preserve">of </w:t>
      </w:r>
      <w:r w:rsidR="009200E3" w:rsidRPr="002E102F">
        <w:rPr>
          <w:rFonts w:ascii="Arial" w:hAnsi="Arial" w:cs="Arial"/>
          <w:color w:val="000000" w:themeColor="text1"/>
          <w:sz w:val="20"/>
          <w:szCs w:val="20"/>
          <w:lang w:val="en-US"/>
        </w:rPr>
        <w:t>plant</w:t>
      </w:r>
      <w:r w:rsidR="009200E3">
        <w:rPr>
          <w:rFonts w:ascii="Arial" w:hAnsi="Arial" w:cs="Arial"/>
          <w:color w:val="000000" w:themeColor="text1"/>
          <w:sz w:val="20"/>
          <w:szCs w:val="20"/>
          <w:lang w:val="en-US"/>
        </w:rPr>
        <w:t>s</w:t>
      </w:r>
      <w:r w:rsidR="009200E3" w:rsidRPr="002E102F">
        <w:rPr>
          <w:rFonts w:ascii="Arial" w:hAnsi="Arial" w:cs="Arial"/>
          <w:color w:val="000000" w:themeColor="text1"/>
          <w:sz w:val="20"/>
          <w:szCs w:val="20"/>
          <w:lang w:val="en-US"/>
        </w:rPr>
        <w:t xml:space="preserve"> </w:t>
      </w:r>
      <w:r w:rsidRPr="002E102F">
        <w:rPr>
          <w:rFonts w:ascii="Arial" w:hAnsi="Arial" w:cs="Arial"/>
          <w:color w:val="000000" w:themeColor="text1"/>
          <w:sz w:val="20"/>
          <w:szCs w:val="20"/>
          <w:lang w:val="en-US"/>
        </w:rPr>
        <w:t xml:space="preserve">(Hallmann et al., 1997). The term “endophyte” was originated from the Greek words "end on" (within) and "python" (plant) and was first used by Anton de Bary in 1866. They mostly demonstrate mutualism by supplying or facilitating nutrient uptake and shielding the plants from many biotic and abiotic challenges, while in return they receive protection and nourishment from their host plants (Kumar and Dara, 2021). Both fungal and bacterial endophytes exist in nature. The fungal endophytes include </w:t>
      </w:r>
      <w:proofErr w:type="spellStart"/>
      <w:r w:rsidRPr="00830F0B">
        <w:rPr>
          <w:rFonts w:ascii="Arial" w:hAnsi="Arial" w:cs="Arial"/>
          <w:i/>
          <w:iCs/>
          <w:color w:val="000000" w:themeColor="text1"/>
          <w:sz w:val="20"/>
          <w:szCs w:val="20"/>
          <w:lang w:val="en-US"/>
        </w:rPr>
        <w:t>Piriformospora</w:t>
      </w:r>
      <w:proofErr w:type="spellEnd"/>
      <w:r w:rsidRPr="00830F0B">
        <w:rPr>
          <w:rFonts w:ascii="Arial" w:hAnsi="Arial" w:cs="Arial"/>
          <w:i/>
          <w:iCs/>
          <w:color w:val="000000" w:themeColor="text1"/>
          <w:sz w:val="20"/>
          <w:szCs w:val="20"/>
          <w:lang w:val="en-US"/>
        </w:rPr>
        <w:t xml:space="preserve"> indica</w:t>
      </w:r>
      <w:r w:rsidRPr="002E102F">
        <w:rPr>
          <w:rFonts w:ascii="Arial" w:hAnsi="Arial" w:cs="Arial"/>
          <w:color w:val="000000" w:themeColor="text1"/>
          <w:sz w:val="20"/>
          <w:szCs w:val="20"/>
          <w:lang w:val="en-US"/>
        </w:rPr>
        <w:t>, Arbuscular mycorrhizal fungi (</w:t>
      </w:r>
      <w:r w:rsidRPr="00830F0B">
        <w:rPr>
          <w:rFonts w:ascii="Arial" w:hAnsi="Arial" w:cs="Arial"/>
          <w:i/>
          <w:iCs/>
          <w:color w:val="000000" w:themeColor="text1"/>
          <w:sz w:val="20"/>
          <w:szCs w:val="20"/>
          <w:lang w:val="en-US"/>
        </w:rPr>
        <w:t>Glomus</w:t>
      </w:r>
      <w:r w:rsidRPr="002E102F">
        <w:rPr>
          <w:rFonts w:ascii="Arial" w:hAnsi="Arial" w:cs="Arial"/>
          <w:color w:val="000000" w:themeColor="text1"/>
          <w:sz w:val="20"/>
          <w:szCs w:val="20"/>
          <w:lang w:val="en-US"/>
        </w:rPr>
        <w:t xml:space="preserve"> spp., </w:t>
      </w:r>
      <w:proofErr w:type="spellStart"/>
      <w:r w:rsidRPr="00830F0B">
        <w:rPr>
          <w:rFonts w:ascii="Arial" w:hAnsi="Arial" w:cs="Arial"/>
          <w:i/>
          <w:iCs/>
          <w:color w:val="000000" w:themeColor="text1"/>
          <w:sz w:val="20"/>
          <w:szCs w:val="20"/>
          <w:lang w:val="en-US"/>
        </w:rPr>
        <w:t>Funneliformis</w:t>
      </w:r>
      <w:proofErr w:type="spellEnd"/>
      <w:r w:rsidRPr="00830F0B">
        <w:rPr>
          <w:rFonts w:ascii="Arial" w:hAnsi="Arial" w:cs="Arial"/>
          <w:i/>
          <w:iCs/>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mosseae</w:t>
      </w:r>
      <w:proofErr w:type="spellEnd"/>
      <w:r w:rsidRPr="002E102F">
        <w:rPr>
          <w:rFonts w:ascii="Arial" w:hAnsi="Arial" w:cs="Arial"/>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Sebacina</w:t>
      </w:r>
      <w:proofErr w:type="spellEnd"/>
      <w:r w:rsidRPr="00830F0B">
        <w:rPr>
          <w:rFonts w:ascii="Arial" w:hAnsi="Arial" w:cs="Arial"/>
          <w:i/>
          <w:iCs/>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vermifera</w:t>
      </w:r>
      <w:proofErr w:type="spellEnd"/>
      <w:r w:rsidRPr="002E102F">
        <w:rPr>
          <w:rFonts w:ascii="Arial" w:hAnsi="Arial" w:cs="Arial"/>
          <w:color w:val="000000" w:themeColor="text1"/>
          <w:sz w:val="20"/>
          <w:szCs w:val="20"/>
          <w:lang w:val="en-US"/>
        </w:rPr>
        <w:t xml:space="preserve">, </w:t>
      </w:r>
      <w:r w:rsidRPr="00830F0B">
        <w:rPr>
          <w:rFonts w:ascii="Arial" w:hAnsi="Arial" w:cs="Arial"/>
          <w:i/>
          <w:iCs/>
          <w:color w:val="000000" w:themeColor="text1"/>
          <w:sz w:val="20"/>
          <w:szCs w:val="20"/>
          <w:lang w:val="en-US"/>
        </w:rPr>
        <w:t>Beauveria bassiana</w:t>
      </w:r>
      <w:r w:rsidRPr="002E102F">
        <w:rPr>
          <w:rFonts w:ascii="Arial" w:hAnsi="Arial" w:cs="Arial"/>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Mortierella</w:t>
      </w:r>
      <w:proofErr w:type="spellEnd"/>
      <w:r w:rsidRPr="00830F0B">
        <w:rPr>
          <w:rFonts w:ascii="Arial" w:hAnsi="Arial" w:cs="Arial"/>
          <w:i/>
          <w:iCs/>
          <w:color w:val="000000" w:themeColor="text1"/>
          <w:sz w:val="20"/>
          <w:szCs w:val="20"/>
          <w:lang w:val="en-US"/>
        </w:rPr>
        <w:t xml:space="preserve"> hyaline</w:t>
      </w:r>
      <w:r w:rsidRPr="002E102F">
        <w:rPr>
          <w:rFonts w:ascii="Arial" w:hAnsi="Arial" w:cs="Arial"/>
          <w:color w:val="000000" w:themeColor="text1"/>
          <w:sz w:val="20"/>
          <w:szCs w:val="20"/>
          <w:lang w:val="en-US"/>
        </w:rPr>
        <w:t xml:space="preserve"> and the bacterial endophytes include </w:t>
      </w:r>
      <w:r w:rsidRPr="00830F0B">
        <w:rPr>
          <w:rFonts w:ascii="Arial" w:hAnsi="Arial" w:cs="Arial"/>
          <w:i/>
          <w:iCs/>
          <w:color w:val="000000" w:themeColor="text1"/>
          <w:sz w:val="20"/>
          <w:szCs w:val="20"/>
          <w:lang w:val="en-US"/>
        </w:rPr>
        <w:t>Bacillus</w:t>
      </w:r>
      <w:r w:rsidRPr="002E102F">
        <w:rPr>
          <w:rFonts w:ascii="Arial" w:hAnsi="Arial" w:cs="Arial"/>
          <w:color w:val="000000" w:themeColor="text1"/>
          <w:sz w:val="20"/>
          <w:szCs w:val="20"/>
          <w:lang w:val="en-US"/>
        </w:rPr>
        <w:t xml:space="preserve"> sp., </w:t>
      </w:r>
      <w:r w:rsidRPr="00830F0B">
        <w:rPr>
          <w:rFonts w:ascii="Arial" w:hAnsi="Arial" w:cs="Arial"/>
          <w:i/>
          <w:iCs/>
          <w:color w:val="000000" w:themeColor="text1"/>
          <w:sz w:val="20"/>
          <w:szCs w:val="20"/>
          <w:lang w:val="en-US"/>
        </w:rPr>
        <w:t>Pseudomonas</w:t>
      </w:r>
      <w:r w:rsidRPr="002E102F">
        <w:rPr>
          <w:rFonts w:ascii="Arial" w:hAnsi="Arial" w:cs="Arial"/>
          <w:color w:val="000000" w:themeColor="text1"/>
          <w:sz w:val="20"/>
          <w:szCs w:val="20"/>
          <w:lang w:val="en-US"/>
        </w:rPr>
        <w:t xml:space="preserve"> sp., </w:t>
      </w:r>
      <w:r w:rsidRPr="00830F0B">
        <w:rPr>
          <w:rFonts w:ascii="Arial" w:hAnsi="Arial" w:cs="Arial"/>
          <w:i/>
          <w:iCs/>
          <w:color w:val="000000" w:themeColor="text1"/>
          <w:sz w:val="20"/>
          <w:szCs w:val="20"/>
          <w:lang w:val="en-US"/>
        </w:rPr>
        <w:t>Rhizobium</w:t>
      </w:r>
      <w:r w:rsidRPr="002E102F">
        <w:rPr>
          <w:rFonts w:ascii="Arial" w:hAnsi="Arial" w:cs="Arial"/>
          <w:color w:val="000000" w:themeColor="text1"/>
          <w:sz w:val="20"/>
          <w:szCs w:val="20"/>
          <w:lang w:val="en-US"/>
        </w:rPr>
        <w:t xml:space="preserve"> sp., </w:t>
      </w:r>
      <w:proofErr w:type="spellStart"/>
      <w:r w:rsidRPr="00830F0B">
        <w:rPr>
          <w:rFonts w:ascii="Arial" w:hAnsi="Arial" w:cs="Arial"/>
          <w:i/>
          <w:iCs/>
          <w:color w:val="000000" w:themeColor="text1"/>
          <w:sz w:val="20"/>
          <w:szCs w:val="20"/>
          <w:lang w:val="en-US"/>
        </w:rPr>
        <w:t>Azospirillum</w:t>
      </w:r>
      <w:proofErr w:type="spellEnd"/>
      <w:r w:rsidRPr="00830F0B">
        <w:rPr>
          <w:rFonts w:ascii="Arial" w:hAnsi="Arial" w:cs="Arial"/>
          <w:i/>
          <w:iCs/>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amazonense</w:t>
      </w:r>
      <w:proofErr w:type="spellEnd"/>
      <w:r w:rsidRPr="002E102F">
        <w:rPr>
          <w:rFonts w:ascii="Arial" w:hAnsi="Arial" w:cs="Arial"/>
          <w:color w:val="000000" w:themeColor="text1"/>
          <w:sz w:val="20"/>
          <w:szCs w:val="20"/>
          <w:lang w:val="en-US"/>
        </w:rPr>
        <w:t xml:space="preserve">, </w:t>
      </w:r>
      <w:r w:rsidRPr="00830F0B">
        <w:rPr>
          <w:rFonts w:ascii="Arial" w:hAnsi="Arial" w:cs="Arial"/>
          <w:i/>
          <w:iCs/>
          <w:color w:val="000000" w:themeColor="text1"/>
          <w:sz w:val="20"/>
          <w:szCs w:val="20"/>
          <w:lang w:val="en-US"/>
        </w:rPr>
        <w:t xml:space="preserve">Serratia </w:t>
      </w:r>
      <w:proofErr w:type="spellStart"/>
      <w:r w:rsidRPr="00830F0B">
        <w:rPr>
          <w:rFonts w:ascii="Arial" w:hAnsi="Arial" w:cs="Arial"/>
          <w:i/>
          <w:iCs/>
          <w:color w:val="000000" w:themeColor="text1"/>
          <w:sz w:val="20"/>
          <w:szCs w:val="20"/>
          <w:lang w:val="en-US"/>
        </w:rPr>
        <w:t>liquefaciens</w:t>
      </w:r>
      <w:proofErr w:type="spellEnd"/>
      <w:r w:rsidRPr="00830F0B">
        <w:rPr>
          <w:rFonts w:ascii="Arial" w:hAnsi="Arial" w:cs="Arial"/>
          <w:i/>
          <w:iCs/>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Methylobacterium</w:t>
      </w:r>
      <w:proofErr w:type="spellEnd"/>
      <w:r w:rsidRPr="00830F0B">
        <w:rPr>
          <w:rFonts w:ascii="Arial" w:hAnsi="Arial" w:cs="Arial"/>
          <w:i/>
          <w:iCs/>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extorquens</w:t>
      </w:r>
      <w:proofErr w:type="spellEnd"/>
      <w:r w:rsidRPr="00830F0B">
        <w:rPr>
          <w:rFonts w:ascii="Arial" w:hAnsi="Arial" w:cs="Arial"/>
          <w:i/>
          <w:iCs/>
          <w:color w:val="000000" w:themeColor="text1"/>
          <w:sz w:val="20"/>
          <w:szCs w:val="20"/>
          <w:lang w:val="en-US"/>
        </w:rPr>
        <w:t>, Enterobacter aerogenes</w:t>
      </w:r>
      <w:r w:rsidRPr="002E102F">
        <w:rPr>
          <w:rFonts w:ascii="Arial" w:hAnsi="Arial" w:cs="Arial"/>
          <w:color w:val="000000" w:themeColor="text1"/>
          <w:sz w:val="20"/>
          <w:szCs w:val="20"/>
          <w:lang w:val="en-US"/>
        </w:rPr>
        <w:t xml:space="preserve"> (Hallmann et al., 1997).</w:t>
      </w:r>
    </w:p>
    <w:p w14:paraId="5F97648C" w14:textId="77777777" w:rsidR="00830F0B" w:rsidRDefault="00830F0B" w:rsidP="002E102F">
      <w:pPr>
        <w:spacing w:line="360" w:lineRule="auto"/>
        <w:jc w:val="both"/>
        <w:rPr>
          <w:rFonts w:ascii="Arial" w:hAnsi="Arial" w:cs="Arial"/>
          <w:i/>
          <w:iCs/>
          <w:color w:val="000000" w:themeColor="text1"/>
          <w:sz w:val="20"/>
          <w:szCs w:val="20"/>
          <w:lang w:val="en-US"/>
        </w:rPr>
      </w:pPr>
    </w:p>
    <w:p w14:paraId="4EDC695D" w14:textId="3F48C6A0" w:rsidR="003B3353" w:rsidRPr="00896BF3" w:rsidRDefault="0022208A" w:rsidP="002E102F">
      <w:pPr>
        <w:spacing w:line="36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Among them, </w:t>
      </w:r>
      <w:proofErr w:type="spellStart"/>
      <w:r w:rsidR="002E102F" w:rsidRPr="00830F0B">
        <w:rPr>
          <w:rFonts w:ascii="Arial" w:hAnsi="Arial" w:cs="Arial"/>
          <w:i/>
          <w:iCs/>
          <w:color w:val="000000" w:themeColor="text1"/>
          <w:sz w:val="20"/>
          <w:szCs w:val="20"/>
          <w:lang w:val="en-US"/>
        </w:rPr>
        <w:t>Piriformospora</w:t>
      </w:r>
      <w:proofErr w:type="spellEnd"/>
      <w:r w:rsidR="002E102F" w:rsidRPr="00830F0B">
        <w:rPr>
          <w:rFonts w:ascii="Arial" w:hAnsi="Arial" w:cs="Arial"/>
          <w:i/>
          <w:iCs/>
          <w:color w:val="000000" w:themeColor="text1"/>
          <w:sz w:val="20"/>
          <w:szCs w:val="20"/>
          <w:lang w:val="en-US"/>
        </w:rPr>
        <w:t xml:space="preserve"> indica,</w:t>
      </w:r>
      <w:r w:rsidR="002E102F" w:rsidRPr="002E102F">
        <w:rPr>
          <w:rFonts w:ascii="Arial" w:hAnsi="Arial" w:cs="Arial"/>
          <w:color w:val="000000" w:themeColor="text1"/>
          <w:sz w:val="20"/>
          <w:szCs w:val="20"/>
          <w:lang w:val="en-US"/>
        </w:rPr>
        <w:t xml:space="preserve"> a </w:t>
      </w:r>
      <w:r>
        <w:rPr>
          <w:rFonts w:ascii="Arial" w:hAnsi="Arial" w:cs="Arial"/>
          <w:color w:val="000000" w:themeColor="text1"/>
          <w:sz w:val="20"/>
          <w:szCs w:val="20"/>
          <w:lang w:val="en-US"/>
        </w:rPr>
        <w:t>helper</w:t>
      </w:r>
      <w:r w:rsidR="002E102F" w:rsidRPr="002E102F">
        <w:rPr>
          <w:rFonts w:ascii="Arial" w:hAnsi="Arial" w:cs="Arial"/>
          <w:color w:val="000000" w:themeColor="text1"/>
          <w:sz w:val="20"/>
          <w:szCs w:val="20"/>
          <w:lang w:val="en-US"/>
        </w:rPr>
        <w:t xml:space="preserve"> mycorrhiza like root colonizing </w:t>
      </w:r>
      <w:r>
        <w:rPr>
          <w:rFonts w:ascii="Arial" w:hAnsi="Arial" w:cs="Arial"/>
          <w:color w:val="000000" w:themeColor="text1"/>
          <w:sz w:val="20"/>
          <w:szCs w:val="20"/>
          <w:lang w:val="en-US"/>
        </w:rPr>
        <w:t xml:space="preserve">beneficial </w:t>
      </w:r>
      <w:r w:rsidR="002E102F" w:rsidRPr="002E102F">
        <w:rPr>
          <w:rFonts w:ascii="Arial" w:hAnsi="Arial" w:cs="Arial"/>
          <w:color w:val="000000" w:themeColor="text1"/>
          <w:sz w:val="20"/>
          <w:szCs w:val="20"/>
          <w:lang w:val="en-US"/>
        </w:rPr>
        <w:t xml:space="preserve">endophytic Agaricomycetes fungus belonging to order </w:t>
      </w:r>
      <w:proofErr w:type="spellStart"/>
      <w:r w:rsidR="002E102F" w:rsidRPr="002E102F">
        <w:rPr>
          <w:rFonts w:ascii="Arial" w:hAnsi="Arial" w:cs="Arial"/>
          <w:color w:val="000000" w:themeColor="text1"/>
          <w:sz w:val="20"/>
          <w:szCs w:val="20"/>
          <w:lang w:val="en-US"/>
        </w:rPr>
        <w:t>Sebacinales</w:t>
      </w:r>
      <w:proofErr w:type="spellEnd"/>
      <w:r w:rsidR="002E102F" w:rsidRPr="002E102F">
        <w:rPr>
          <w:rFonts w:ascii="Arial" w:hAnsi="Arial" w:cs="Arial"/>
          <w:color w:val="000000" w:themeColor="text1"/>
          <w:sz w:val="20"/>
          <w:szCs w:val="20"/>
          <w:lang w:val="en-US"/>
        </w:rPr>
        <w:t xml:space="preserve"> (Basidiomycota), was obtained from the rhizosphere of </w:t>
      </w:r>
      <w:proofErr w:type="spellStart"/>
      <w:r w:rsidR="002E102F" w:rsidRPr="00963E24">
        <w:rPr>
          <w:rFonts w:ascii="Arial" w:hAnsi="Arial" w:cs="Arial"/>
          <w:i/>
          <w:iCs/>
          <w:color w:val="000000" w:themeColor="text1"/>
          <w:sz w:val="20"/>
          <w:szCs w:val="20"/>
          <w:lang w:val="en-US"/>
        </w:rPr>
        <w:t>Zizyphus</w:t>
      </w:r>
      <w:proofErr w:type="spellEnd"/>
      <w:r w:rsidR="002E102F" w:rsidRPr="00963E24">
        <w:rPr>
          <w:rFonts w:ascii="Arial" w:hAnsi="Arial" w:cs="Arial"/>
          <w:i/>
          <w:iCs/>
          <w:color w:val="000000" w:themeColor="text1"/>
          <w:sz w:val="20"/>
          <w:szCs w:val="20"/>
          <w:lang w:val="en-US"/>
        </w:rPr>
        <w:t xml:space="preserve"> </w:t>
      </w:r>
      <w:proofErr w:type="spellStart"/>
      <w:r w:rsidR="002E102F" w:rsidRPr="00963E24">
        <w:rPr>
          <w:rFonts w:ascii="Arial" w:hAnsi="Arial" w:cs="Arial"/>
          <w:i/>
          <w:iCs/>
          <w:color w:val="000000" w:themeColor="text1"/>
          <w:sz w:val="20"/>
          <w:szCs w:val="20"/>
          <w:lang w:val="en-US"/>
        </w:rPr>
        <w:t>nummularia</w:t>
      </w:r>
      <w:proofErr w:type="spellEnd"/>
      <w:r w:rsidR="002E102F" w:rsidRPr="002E102F">
        <w:rPr>
          <w:rFonts w:ascii="Arial" w:hAnsi="Arial" w:cs="Arial"/>
          <w:color w:val="000000" w:themeColor="text1"/>
          <w:sz w:val="20"/>
          <w:szCs w:val="20"/>
          <w:lang w:val="en-US"/>
        </w:rPr>
        <w:t xml:space="preserve"> and </w:t>
      </w:r>
      <w:r w:rsidR="002E102F" w:rsidRPr="00963E24">
        <w:rPr>
          <w:rFonts w:ascii="Arial" w:hAnsi="Arial" w:cs="Arial"/>
          <w:i/>
          <w:iCs/>
          <w:color w:val="000000" w:themeColor="text1"/>
          <w:sz w:val="20"/>
          <w:szCs w:val="20"/>
          <w:lang w:val="en-US"/>
        </w:rPr>
        <w:t xml:space="preserve">Prosopis </w:t>
      </w:r>
      <w:proofErr w:type="spellStart"/>
      <w:r w:rsidR="002E102F" w:rsidRPr="00963E24">
        <w:rPr>
          <w:rFonts w:ascii="Arial" w:hAnsi="Arial" w:cs="Arial"/>
          <w:i/>
          <w:iCs/>
          <w:color w:val="000000" w:themeColor="text1"/>
          <w:sz w:val="20"/>
          <w:szCs w:val="20"/>
          <w:lang w:val="en-US"/>
        </w:rPr>
        <w:t>juliflora</w:t>
      </w:r>
      <w:proofErr w:type="spellEnd"/>
      <w:r w:rsidR="002E102F" w:rsidRPr="002E102F">
        <w:rPr>
          <w:rFonts w:ascii="Arial" w:hAnsi="Arial" w:cs="Arial"/>
          <w:color w:val="000000" w:themeColor="text1"/>
          <w:sz w:val="20"/>
          <w:szCs w:val="20"/>
          <w:lang w:val="en-US"/>
        </w:rPr>
        <w:t xml:space="preserve">, woody shrubs in the Thar Desert in Northwest India (Verma et al., 1998; Varma et al., 1999). A wide spectrum of crop species, including various agronomical, horticultural, medicinal and ornamental plants are known to be colonized by </w:t>
      </w:r>
      <w:r w:rsidR="002E102F" w:rsidRPr="00963E24">
        <w:rPr>
          <w:rFonts w:ascii="Arial" w:hAnsi="Arial" w:cs="Arial"/>
          <w:i/>
          <w:iCs/>
          <w:color w:val="000000" w:themeColor="text1"/>
          <w:sz w:val="20"/>
          <w:szCs w:val="20"/>
          <w:lang w:val="en-US"/>
        </w:rPr>
        <w:t>P. indica</w:t>
      </w:r>
      <w:r w:rsidR="002E102F" w:rsidRPr="002E102F">
        <w:rPr>
          <w:rFonts w:ascii="Arial" w:hAnsi="Arial" w:cs="Arial"/>
          <w:color w:val="000000" w:themeColor="text1"/>
          <w:sz w:val="20"/>
          <w:szCs w:val="20"/>
          <w:lang w:val="en-US"/>
        </w:rPr>
        <w:t xml:space="preserve"> (Das et al., 2012; Qiang et al., 2012; Ye et al., 2014; Anith et al., 2018). Numerous studies have demonstrated that </w:t>
      </w:r>
      <w:r w:rsidR="002E102F" w:rsidRPr="00963E24">
        <w:rPr>
          <w:rFonts w:ascii="Arial" w:hAnsi="Arial" w:cs="Arial"/>
          <w:i/>
          <w:iCs/>
          <w:color w:val="000000" w:themeColor="text1"/>
          <w:sz w:val="20"/>
          <w:szCs w:val="20"/>
          <w:lang w:val="en-US"/>
        </w:rPr>
        <w:t>P. indica</w:t>
      </w:r>
      <w:r w:rsidR="002E102F" w:rsidRPr="002E102F">
        <w:rPr>
          <w:rFonts w:ascii="Arial" w:hAnsi="Arial" w:cs="Arial"/>
          <w:color w:val="000000" w:themeColor="text1"/>
          <w:sz w:val="20"/>
          <w:szCs w:val="20"/>
          <w:lang w:val="en-US"/>
        </w:rPr>
        <w:t xml:space="preserve"> could promote the growth of various crop plants, stimulate the uptake of nutrients, and increase plant stress tolerance, thereby offering a very promising opportunity for application in sustainable agricultural practices (</w:t>
      </w:r>
      <w:r w:rsidR="00195BFF" w:rsidRPr="00321A78">
        <w:rPr>
          <w:rFonts w:ascii="Arial" w:hAnsi="Arial" w:cs="Arial"/>
          <w:color w:val="000000" w:themeColor="text1"/>
          <w:sz w:val="20"/>
          <w:szCs w:val="20"/>
          <w:lang w:val="en-US"/>
        </w:rPr>
        <w:t>Anith et al., 2011</w:t>
      </w:r>
      <w:r w:rsidR="00195BFF">
        <w:rPr>
          <w:rFonts w:ascii="Arial" w:hAnsi="Arial" w:cs="Arial"/>
          <w:color w:val="000000" w:themeColor="text1"/>
          <w:sz w:val="20"/>
          <w:szCs w:val="20"/>
          <w:lang w:val="en-US"/>
        </w:rPr>
        <w:t xml:space="preserve">; </w:t>
      </w:r>
      <w:proofErr w:type="spellStart"/>
      <w:r w:rsidR="002E102F" w:rsidRPr="002E102F">
        <w:rPr>
          <w:rFonts w:ascii="Arial" w:hAnsi="Arial" w:cs="Arial"/>
          <w:color w:val="000000" w:themeColor="text1"/>
          <w:sz w:val="20"/>
          <w:szCs w:val="20"/>
          <w:lang w:val="en-US"/>
        </w:rPr>
        <w:t>Unnikumar</w:t>
      </w:r>
      <w:proofErr w:type="spellEnd"/>
      <w:r w:rsidR="002E102F" w:rsidRPr="002E102F">
        <w:rPr>
          <w:rFonts w:ascii="Arial" w:hAnsi="Arial" w:cs="Arial"/>
          <w:color w:val="000000" w:themeColor="text1"/>
          <w:sz w:val="20"/>
          <w:szCs w:val="20"/>
          <w:lang w:val="en-US"/>
        </w:rPr>
        <w:t xml:space="preserve"> et al., 2013; Varkey et al., 2018; Athira and Anith, 2020; Paul et al., 2021). Additionally, </w:t>
      </w:r>
      <w:r w:rsidR="002E102F" w:rsidRPr="00963E24">
        <w:rPr>
          <w:rFonts w:ascii="Arial" w:hAnsi="Arial" w:cs="Arial"/>
          <w:i/>
          <w:iCs/>
          <w:color w:val="000000" w:themeColor="text1"/>
          <w:sz w:val="20"/>
          <w:szCs w:val="20"/>
          <w:lang w:val="en-US"/>
        </w:rPr>
        <w:t>P. indica</w:t>
      </w:r>
      <w:r w:rsidR="002E102F" w:rsidRPr="002E102F">
        <w:rPr>
          <w:rFonts w:ascii="Arial" w:hAnsi="Arial" w:cs="Arial"/>
          <w:color w:val="000000" w:themeColor="text1"/>
          <w:sz w:val="20"/>
          <w:szCs w:val="20"/>
          <w:lang w:val="en-US"/>
        </w:rPr>
        <w:t xml:space="preserve"> has also been reported to improve crop tolerance to a number of </w:t>
      </w:r>
      <w:r>
        <w:rPr>
          <w:rFonts w:ascii="Arial" w:hAnsi="Arial" w:cs="Arial"/>
          <w:color w:val="000000" w:themeColor="text1"/>
          <w:sz w:val="20"/>
          <w:szCs w:val="20"/>
          <w:lang w:val="en-US"/>
        </w:rPr>
        <w:t xml:space="preserve">biotic stresses like pest and disease attack as well as </w:t>
      </w:r>
      <w:r w:rsidR="002E102F" w:rsidRPr="002E102F">
        <w:rPr>
          <w:rFonts w:ascii="Arial" w:hAnsi="Arial" w:cs="Arial"/>
          <w:color w:val="000000" w:themeColor="text1"/>
          <w:sz w:val="20"/>
          <w:szCs w:val="20"/>
          <w:lang w:val="en-US"/>
        </w:rPr>
        <w:t xml:space="preserve">abiotic stresses </w:t>
      </w:r>
      <w:r>
        <w:rPr>
          <w:rFonts w:ascii="Arial" w:hAnsi="Arial" w:cs="Arial"/>
          <w:color w:val="000000" w:themeColor="text1"/>
          <w:sz w:val="20"/>
          <w:szCs w:val="20"/>
          <w:lang w:val="en-US"/>
        </w:rPr>
        <w:t xml:space="preserve">including </w:t>
      </w:r>
      <w:r w:rsidR="002E102F" w:rsidRPr="002E102F">
        <w:rPr>
          <w:rFonts w:ascii="Arial" w:hAnsi="Arial" w:cs="Arial"/>
          <w:color w:val="000000" w:themeColor="text1"/>
          <w:sz w:val="20"/>
          <w:szCs w:val="20"/>
          <w:lang w:val="en-US"/>
        </w:rPr>
        <w:t>drought, salinity, low temperature and heavy metal toxicity (</w:t>
      </w:r>
      <w:r w:rsidRPr="002E102F">
        <w:rPr>
          <w:rFonts w:ascii="Arial" w:hAnsi="Arial" w:cs="Arial"/>
          <w:color w:val="000000" w:themeColor="text1"/>
          <w:sz w:val="20"/>
          <w:szCs w:val="20"/>
          <w:lang w:val="en-US"/>
        </w:rPr>
        <w:t>Waller et al., 2005</w:t>
      </w:r>
      <w:r>
        <w:rPr>
          <w:rFonts w:ascii="Arial" w:hAnsi="Arial" w:cs="Arial"/>
          <w:color w:val="000000" w:themeColor="text1"/>
          <w:sz w:val="20"/>
          <w:szCs w:val="20"/>
          <w:lang w:val="en-US"/>
        </w:rPr>
        <w:t>.,</w:t>
      </w:r>
      <w:r w:rsidRPr="0022208A">
        <w:rPr>
          <w:rFonts w:ascii="Arial" w:hAnsi="Arial" w:cs="Arial"/>
          <w:color w:val="000000" w:themeColor="text1"/>
          <w:sz w:val="20"/>
          <w:szCs w:val="20"/>
          <w:lang w:val="en-US"/>
        </w:rPr>
        <w:t xml:space="preserve"> </w:t>
      </w:r>
      <w:r w:rsidR="002E102F" w:rsidRPr="002E102F">
        <w:rPr>
          <w:rFonts w:ascii="Arial" w:hAnsi="Arial" w:cs="Arial"/>
          <w:color w:val="000000" w:themeColor="text1"/>
          <w:sz w:val="20"/>
          <w:szCs w:val="20"/>
          <w:lang w:val="en-US"/>
        </w:rPr>
        <w:t xml:space="preserve">Baltruschat et al., 2008; Sun et al., 2010., </w:t>
      </w:r>
      <w:r w:rsidRPr="00321A78">
        <w:rPr>
          <w:rFonts w:ascii="Arial" w:hAnsi="Arial" w:cs="Arial"/>
          <w:color w:val="000000" w:themeColor="text1"/>
          <w:sz w:val="20"/>
          <w:szCs w:val="20"/>
          <w:lang w:val="en-US"/>
        </w:rPr>
        <w:t>Varma et al., 2012</w:t>
      </w:r>
      <w:r w:rsidR="002E102F" w:rsidRPr="002E102F">
        <w:rPr>
          <w:rFonts w:ascii="Arial" w:hAnsi="Arial" w:cs="Arial"/>
          <w:color w:val="000000" w:themeColor="text1"/>
          <w:sz w:val="20"/>
          <w:szCs w:val="20"/>
          <w:lang w:val="en-US"/>
        </w:rPr>
        <w:t>)</w:t>
      </w:r>
      <w:r w:rsidR="00731F1B">
        <w:rPr>
          <w:rFonts w:ascii="Arial" w:hAnsi="Arial" w:cs="Arial"/>
          <w:color w:val="000000" w:themeColor="text1"/>
          <w:sz w:val="20"/>
          <w:szCs w:val="20"/>
          <w:lang w:val="en-US"/>
        </w:rPr>
        <w:t xml:space="preserve"> (Table 1)</w:t>
      </w:r>
      <w:r w:rsidR="002E102F" w:rsidRPr="002E102F">
        <w:rPr>
          <w:rFonts w:ascii="Arial" w:hAnsi="Arial" w:cs="Arial"/>
          <w:color w:val="000000" w:themeColor="text1"/>
          <w:sz w:val="20"/>
          <w:szCs w:val="20"/>
          <w:lang w:val="en-US"/>
        </w:rPr>
        <w:t>.</w:t>
      </w:r>
    </w:p>
    <w:p w14:paraId="546B0814" w14:textId="25D5C9FD" w:rsidR="002E102F" w:rsidRPr="00963E24" w:rsidRDefault="002E102F" w:rsidP="004D78F0">
      <w:pPr>
        <w:pStyle w:val="ListParagraph"/>
        <w:numPr>
          <w:ilvl w:val="0"/>
          <w:numId w:val="5"/>
        </w:numPr>
        <w:spacing w:before="100" w:beforeAutospacing="1" w:after="100" w:afterAutospacing="1" w:line="360" w:lineRule="auto"/>
        <w:jc w:val="both"/>
        <w:outlineLvl w:val="2"/>
        <w:rPr>
          <w:rFonts w:ascii="Arial" w:hAnsi="Arial" w:cs="Arial"/>
          <w:b/>
          <w:bCs/>
          <w:i/>
          <w:iCs/>
          <w:color w:val="000000" w:themeColor="text1"/>
          <w:sz w:val="22"/>
          <w:szCs w:val="22"/>
          <w:lang w:val="en-US"/>
        </w:rPr>
      </w:pPr>
      <w:r w:rsidRPr="004D78F0">
        <w:rPr>
          <w:rFonts w:ascii="Arial" w:hAnsi="Arial" w:cs="Arial"/>
          <w:b/>
          <w:bCs/>
          <w:color w:val="000000" w:themeColor="text1"/>
          <w:sz w:val="22"/>
          <w:szCs w:val="22"/>
          <w:lang w:val="en-US"/>
        </w:rPr>
        <w:t xml:space="preserve">ROOT COLONIZATION BY </w:t>
      </w:r>
      <w:proofErr w:type="spellStart"/>
      <w:r w:rsidRPr="00963E24">
        <w:rPr>
          <w:rFonts w:ascii="Arial" w:hAnsi="Arial" w:cs="Arial"/>
          <w:b/>
          <w:bCs/>
          <w:i/>
          <w:iCs/>
          <w:color w:val="000000" w:themeColor="text1"/>
          <w:sz w:val="22"/>
          <w:szCs w:val="22"/>
          <w:lang w:val="en-US"/>
        </w:rPr>
        <w:t>Piriformospora</w:t>
      </w:r>
      <w:proofErr w:type="spellEnd"/>
      <w:r w:rsidRPr="00963E24">
        <w:rPr>
          <w:rFonts w:ascii="Arial" w:hAnsi="Arial" w:cs="Arial"/>
          <w:b/>
          <w:bCs/>
          <w:i/>
          <w:iCs/>
          <w:color w:val="000000" w:themeColor="text1"/>
          <w:sz w:val="22"/>
          <w:szCs w:val="22"/>
          <w:lang w:val="en-US"/>
        </w:rPr>
        <w:t xml:space="preserve"> indica  </w:t>
      </w:r>
    </w:p>
    <w:p w14:paraId="5DB98A9F" w14:textId="77777777" w:rsid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proofErr w:type="spellStart"/>
      <w:r w:rsidRPr="00FA31F0">
        <w:rPr>
          <w:rFonts w:ascii="Arial" w:hAnsi="Arial" w:cs="Arial"/>
          <w:i/>
          <w:iCs/>
          <w:color w:val="000000" w:themeColor="text1"/>
          <w:sz w:val="20"/>
          <w:szCs w:val="20"/>
          <w:lang w:val="en-US"/>
        </w:rPr>
        <w:t>Piriformospora</w:t>
      </w:r>
      <w:proofErr w:type="spellEnd"/>
      <w:r w:rsidRPr="00FA31F0">
        <w:rPr>
          <w:rFonts w:ascii="Arial" w:hAnsi="Arial" w:cs="Arial"/>
          <w:i/>
          <w:iCs/>
          <w:color w:val="000000" w:themeColor="text1"/>
          <w:sz w:val="20"/>
          <w:szCs w:val="20"/>
          <w:lang w:val="en-US"/>
        </w:rPr>
        <w:t xml:space="preserve"> indica</w:t>
      </w:r>
      <w:r w:rsidRPr="00321A78">
        <w:rPr>
          <w:rFonts w:ascii="Arial" w:hAnsi="Arial" w:cs="Arial"/>
          <w:color w:val="000000" w:themeColor="text1"/>
          <w:sz w:val="20"/>
          <w:szCs w:val="20"/>
          <w:lang w:val="en-US"/>
        </w:rPr>
        <w:t xml:space="preserve"> root colonization can be divided into four stages. The process of fungal root colonization begins with the germination of chlamydospores and extracellular growth. Later, hyphae penetrate epidermal or cortical cells and establish an early biotrophic colonization phase, which are preceded by intercellular colonization. The complete intactness of cell organelles and invagination of the plasma membrane marks the early and late biotrophic stages. Subsequently during cell death-associated colonization phase, the biotrophically colonized cells die. Host cell death is indicated by organelle disruption, while the plasma membrane still surrounds intracellular hyphae. Intracellular sporulation takes place in epidermal and cortical cells at about 14 days after inoculation. However, the </w:t>
      </w:r>
      <w:r w:rsidRPr="00321A78">
        <w:rPr>
          <w:rFonts w:ascii="Arial" w:hAnsi="Arial" w:cs="Arial"/>
          <w:color w:val="000000" w:themeColor="text1"/>
          <w:sz w:val="20"/>
          <w:szCs w:val="20"/>
          <w:lang w:val="en-US"/>
        </w:rPr>
        <w:lastRenderedPageBreak/>
        <w:t xml:space="preserve">fungus never invades the vascular tissues and at cellular level, this fungus colonizes living root cells by its direct penetration (Jacobs et al., 2011). </w:t>
      </w:r>
    </w:p>
    <w:p w14:paraId="18BECEB6" w14:textId="6C643D98" w:rsidR="003F5F16"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proofErr w:type="spellStart"/>
      <w:r w:rsidRPr="00FA31F0">
        <w:rPr>
          <w:rFonts w:ascii="Arial" w:hAnsi="Arial" w:cs="Arial"/>
          <w:i/>
          <w:iCs/>
          <w:color w:val="000000" w:themeColor="text1"/>
          <w:sz w:val="20"/>
          <w:szCs w:val="20"/>
          <w:lang w:val="en-US"/>
        </w:rPr>
        <w:t>Piriformospora</w:t>
      </w:r>
      <w:proofErr w:type="spellEnd"/>
      <w:r w:rsidRPr="00FA31F0">
        <w:rPr>
          <w:rFonts w:ascii="Arial" w:hAnsi="Arial" w:cs="Arial"/>
          <w:i/>
          <w:iCs/>
          <w:color w:val="000000" w:themeColor="text1"/>
          <w:sz w:val="20"/>
          <w:szCs w:val="20"/>
          <w:lang w:val="en-US"/>
        </w:rPr>
        <w:t xml:space="preserve"> indica</w:t>
      </w:r>
      <w:r w:rsidRPr="00321A78">
        <w:rPr>
          <w:rFonts w:ascii="Arial" w:hAnsi="Arial" w:cs="Arial"/>
          <w:color w:val="000000" w:themeColor="text1"/>
          <w:sz w:val="20"/>
          <w:szCs w:val="20"/>
          <w:lang w:val="en-US"/>
        </w:rPr>
        <w:t xml:space="preserve"> and plant roots recognition is mediated by signal responses. A series of host responses to symbiotic fungi are based on an efficient immune system within the plants (Boller et al., 2009). Intracellular colonization of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stimulates mode-triggered immunity (PTI), which could be modulated by phytohormones, such as ethylene, salicylic acid (SA) and </w:t>
      </w:r>
      <w:proofErr w:type="spellStart"/>
      <w:r w:rsidRPr="00321A78">
        <w:rPr>
          <w:rFonts w:ascii="Arial" w:hAnsi="Arial" w:cs="Arial"/>
          <w:color w:val="000000" w:themeColor="text1"/>
          <w:sz w:val="20"/>
          <w:szCs w:val="20"/>
          <w:lang w:val="en-US"/>
        </w:rPr>
        <w:t>jasmonic</w:t>
      </w:r>
      <w:proofErr w:type="spellEnd"/>
      <w:r w:rsidRPr="00321A78">
        <w:rPr>
          <w:rFonts w:ascii="Arial" w:hAnsi="Arial" w:cs="Arial"/>
          <w:color w:val="000000" w:themeColor="text1"/>
          <w:sz w:val="20"/>
          <w:szCs w:val="20"/>
          <w:lang w:val="en-US"/>
        </w:rPr>
        <w:t xml:space="preserve"> acid (JA) (</w:t>
      </w:r>
      <w:proofErr w:type="spellStart"/>
      <w:r w:rsidRPr="00321A78">
        <w:rPr>
          <w:rFonts w:ascii="Arial" w:hAnsi="Arial" w:cs="Arial"/>
          <w:color w:val="000000" w:themeColor="text1"/>
          <w:sz w:val="20"/>
          <w:szCs w:val="20"/>
          <w:lang w:val="en-US"/>
        </w:rPr>
        <w:t>Khatabi</w:t>
      </w:r>
      <w:proofErr w:type="spellEnd"/>
      <w:r w:rsidRPr="00321A78">
        <w:rPr>
          <w:rFonts w:ascii="Arial" w:hAnsi="Arial" w:cs="Arial"/>
          <w:color w:val="000000" w:themeColor="text1"/>
          <w:sz w:val="20"/>
          <w:szCs w:val="20"/>
          <w:lang w:val="en-US"/>
        </w:rPr>
        <w:t xml:space="preserve"> et al., 2012). The combination of both ethylene and JA promotes the colonization of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whereas </w:t>
      </w:r>
      <w:r w:rsidR="006174D8">
        <w:rPr>
          <w:rFonts w:ascii="Arial" w:hAnsi="Arial" w:cs="Arial"/>
          <w:color w:val="000000" w:themeColor="text1"/>
          <w:sz w:val="20"/>
          <w:szCs w:val="20"/>
          <w:lang w:val="en-US"/>
        </w:rPr>
        <w:t xml:space="preserve">their combination </w:t>
      </w:r>
      <w:r w:rsidRPr="00321A78">
        <w:rPr>
          <w:rFonts w:ascii="Arial" w:hAnsi="Arial" w:cs="Arial"/>
          <w:color w:val="000000" w:themeColor="text1"/>
          <w:sz w:val="20"/>
          <w:szCs w:val="20"/>
          <w:lang w:val="en-US"/>
        </w:rPr>
        <w:t>blocks SA accumulation (</w:t>
      </w:r>
      <w:proofErr w:type="spellStart"/>
      <w:r w:rsidRPr="00321A78">
        <w:rPr>
          <w:rFonts w:ascii="Arial" w:hAnsi="Arial" w:cs="Arial"/>
          <w:color w:val="000000" w:themeColor="text1"/>
          <w:sz w:val="20"/>
          <w:szCs w:val="20"/>
          <w:lang w:val="en-US"/>
        </w:rPr>
        <w:t>Khatabi</w:t>
      </w:r>
      <w:proofErr w:type="spellEnd"/>
      <w:r w:rsidRPr="00321A78">
        <w:rPr>
          <w:rFonts w:ascii="Arial" w:hAnsi="Arial" w:cs="Arial"/>
          <w:color w:val="000000" w:themeColor="text1"/>
          <w:sz w:val="20"/>
          <w:szCs w:val="20"/>
          <w:lang w:val="en-US"/>
        </w:rPr>
        <w:t xml:space="preserve"> et al., 2012). </w:t>
      </w:r>
    </w:p>
    <w:p w14:paraId="0FA1663F" w14:textId="0C5E0065" w:rsidR="000B6152"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The colonization process of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was seriously destroyed by the inactivation of some components in the ethylene pathway (</w:t>
      </w:r>
      <w:proofErr w:type="spellStart"/>
      <w:r w:rsidRPr="00321A78">
        <w:rPr>
          <w:rFonts w:ascii="Arial" w:hAnsi="Arial" w:cs="Arial"/>
          <w:color w:val="000000" w:themeColor="text1"/>
          <w:sz w:val="20"/>
          <w:szCs w:val="20"/>
          <w:lang w:val="en-US"/>
        </w:rPr>
        <w:t>Camehl</w:t>
      </w:r>
      <w:proofErr w:type="spellEnd"/>
      <w:r w:rsidRPr="00321A78">
        <w:rPr>
          <w:rFonts w:ascii="Arial" w:hAnsi="Arial" w:cs="Arial"/>
          <w:color w:val="000000" w:themeColor="text1"/>
          <w:sz w:val="20"/>
          <w:szCs w:val="20"/>
          <w:lang w:val="en-US"/>
        </w:rPr>
        <w:t xml:space="preserve"> et al., 2013). The weak ethylene signals promote hyphal growth while, salicylic acid </w:t>
      </w:r>
      <w:proofErr w:type="spellStart"/>
      <w:r w:rsidRPr="00321A78">
        <w:rPr>
          <w:rFonts w:ascii="Arial" w:hAnsi="Arial" w:cs="Arial"/>
          <w:color w:val="000000" w:themeColor="text1"/>
          <w:sz w:val="20"/>
          <w:szCs w:val="20"/>
          <w:lang w:val="en-US"/>
        </w:rPr>
        <w:t>thioglycoside</w:t>
      </w:r>
      <w:proofErr w:type="spellEnd"/>
      <w:r w:rsidRPr="00321A78">
        <w:rPr>
          <w:rFonts w:ascii="Arial" w:hAnsi="Arial" w:cs="Arial"/>
          <w:color w:val="000000" w:themeColor="text1"/>
          <w:sz w:val="20"/>
          <w:szCs w:val="20"/>
          <w:lang w:val="en-US"/>
        </w:rPr>
        <w:t xml:space="preserve"> inhibits the growth of mycelia (Varma et al., 2001). During the interaction with roots,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was found not stable in mutant plants with ascorbic acid reductase, hence it’s very important to maintain low ascorbic acid levels in roots (</w:t>
      </w:r>
      <w:proofErr w:type="spellStart"/>
      <w:r w:rsidRPr="00321A78">
        <w:rPr>
          <w:rFonts w:ascii="Arial" w:hAnsi="Arial" w:cs="Arial"/>
          <w:color w:val="000000" w:themeColor="text1"/>
          <w:sz w:val="20"/>
          <w:szCs w:val="20"/>
          <w:lang w:val="en-US"/>
        </w:rPr>
        <w:t>Vadassery</w:t>
      </w:r>
      <w:proofErr w:type="spellEnd"/>
      <w:r w:rsidRPr="00321A78">
        <w:rPr>
          <w:rFonts w:ascii="Arial" w:hAnsi="Arial" w:cs="Arial"/>
          <w:color w:val="000000" w:themeColor="text1"/>
          <w:sz w:val="20"/>
          <w:szCs w:val="20"/>
          <w:lang w:val="en-US"/>
        </w:rPr>
        <w:t xml:space="preserve"> et al., 2009). After the fungal colonization, gibberellin, auxin and other hormones levels in plants was found increased in varying degrees (Schafer et al., 2009; </w:t>
      </w:r>
      <w:proofErr w:type="spellStart"/>
      <w:r w:rsidRPr="00321A78">
        <w:rPr>
          <w:rFonts w:ascii="Arial" w:hAnsi="Arial" w:cs="Arial"/>
          <w:color w:val="000000" w:themeColor="text1"/>
          <w:sz w:val="20"/>
          <w:szCs w:val="20"/>
          <w:lang w:val="en-US"/>
        </w:rPr>
        <w:t>Camehl</w:t>
      </w:r>
      <w:proofErr w:type="spellEnd"/>
      <w:r w:rsidRPr="00321A78">
        <w:rPr>
          <w:rFonts w:ascii="Arial" w:hAnsi="Arial" w:cs="Arial"/>
          <w:color w:val="000000" w:themeColor="text1"/>
          <w:sz w:val="20"/>
          <w:szCs w:val="20"/>
          <w:lang w:val="en-US"/>
        </w:rPr>
        <w:t xml:space="preserve"> et al., 2013). The increase in Ca2+ concentration was found to be an early signal of root colonization by the fungus (</w:t>
      </w:r>
      <w:proofErr w:type="spellStart"/>
      <w:r w:rsidRPr="00321A78">
        <w:rPr>
          <w:rFonts w:ascii="Arial" w:hAnsi="Arial" w:cs="Arial"/>
          <w:color w:val="000000" w:themeColor="text1"/>
          <w:sz w:val="20"/>
          <w:szCs w:val="20"/>
          <w:lang w:val="en-US"/>
        </w:rPr>
        <w:t>Vadassery</w:t>
      </w:r>
      <w:proofErr w:type="spellEnd"/>
      <w:r w:rsidRPr="00321A78">
        <w:rPr>
          <w:rFonts w:ascii="Arial" w:hAnsi="Arial" w:cs="Arial"/>
          <w:color w:val="000000" w:themeColor="text1"/>
          <w:sz w:val="20"/>
          <w:szCs w:val="20"/>
          <w:lang w:val="en-US"/>
        </w:rPr>
        <w:t xml:space="preserve"> et al., 2010). </w:t>
      </w:r>
    </w:p>
    <w:p w14:paraId="57723F3A" w14:textId="1A6D9816" w:rsidR="002E102F" w:rsidRPr="00321A78" w:rsidRDefault="001F29ED"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 xml:space="preserve">During the </w:t>
      </w:r>
      <w:r w:rsidR="002E102F" w:rsidRPr="00321A78">
        <w:rPr>
          <w:rFonts w:ascii="Arial" w:hAnsi="Arial" w:cs="Arial"/>
          <w:color w:val="000000" w:themeColor="text1"/>
          <w:sz w:val="20"/>
          <w:szCs w:val="20"/>
          <w:lang w:val="en-US"/>
        </w:rPr>
        <w:t xml:space="preserve">lethal stage of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colonization, the transduction of endoplasmic reticulum stress signals was inhibited by the spores that eventually led to a caspase-dependent cell death mediated by vacuoles which implies that endoplasmic reticulum disfunction in roots triggered by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is a strategy to kill plant cells (Qiang et al., 2012)</w:t>
      </w:r>
      <w:r w:rsidR="000B6152">
        <w:rPr>
          <w:rFonts w:ascii="Arial" w:hAnsi="Arial" w:cs="Arial"/>
          <w:color w:val="000000" w:themeColor="text1"/>
          <w:sz w:val="20"/>
          <w:szCs w:val="20"/>
          <w:lang w:val="en-US"/>
        </w:rPr>
        <w:t xml:space="preserve">.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colonization appears mainly in the near root elongation zones and rarely at the top of the roots (Kumari et al., 2003). The maturity degree of roots cells and the colonization pattern of the fungus are closely associated with each other (Boller et al., 2009; </w:t>
      </w:r>
      <w:proofErr w:type="spellStart"/>
      <w:r w:rsidR="002E102F" w:rsidRPr="00321A78">
        <w:rPr>
          <w:rFonts w:ascii="Arial" w:hAnsi="Arial" w:cs="Arial"/>
          <w:color w:val="000000" w:themeColor="text1"/>
          <w:sz w:val="20"/>
          <w:szCs w:val="20"/>
          <w:lang w:val="en-US"/>
        </w:rPr>
        <w:t>Unnikumar</w:t>
      </w:r>
      <w:proofErr w:type="spellEnd"/>
      <w:r w:rsidR="002E102F" w:rsidRPr="00321A78">
        <w:rPr>
          <w:rFonts w:ascii="Arial" w:hAnsi="Arial" w:cs="Arial"/>
          <w:color w:val="000000" w:themeColor="text1"/>
          <w:sz w:val="20"/>
          <w:szCs w:val="20"/>
          <w:lang w:val="en-US"/>
        </w:rPr>
        <w:t xml:space="preserve"> et al., 2013). </w:t>
      </w:r>
    </w:p>
    <w:p w14:paraId="54F085F6" w14:textId="4EBB5150" w:rsidR="002E102F" w:rsidRPr="00FA31F0" w:rsidRDefault="0004699E" w:rsidP="004D78F0">
      <w:pPr>
        <w:pStyle w:val="ListParagraph"/>
        <w:numPr>
          <w:ilvl w:val="0"/>
          <w:numId w:val="5"/>
        </w:numPr>
        <w:spacing w:before="100" w:beforeAutospacing="1" w:after="100" w:afterAutospacing="1" w:line="360" w:lineRule="auto"/>
        <w:jc w:val="both"/>
        <w:outlineLvl w:val="2"/>
        <w:rPr>
          <w:rFonts w:ascii="Arial" w:hAnsi="Arial" w:cs="Arial"/>
          <w:b/>
          <w:bCs/>
          <w:i/>
          <w:iCs/>
          <w:color w:val="000000" w:themeColor="text1"/>
          <w:sz w:val="20"/>
          <w:szCs w:val="20"/>
          <w:lang w:val="en-US"/>
        </w:rPr>
      </w:pPr>
      <w:r>
        <w:rPr>
          <w:rFonts w:ascii="Arial" w:hAnsi="Arial" w:cs="Arial"/>
          <w:b/>
          <w:bCs/>
          <w:color w:val="000000" w:themeColor="text1"/>
          <w:sz w:val="20"/>
          <w:szCs w:val="20"/>
          <w:lang w:val="en-US"/>
        </w:rPr>
        <w:t xml:space="preserve">PLANT </w:t>
      </w:r>
      <w:r w:rsidR="002E102F" w:rsidRPr="004D78F0">
        <w:rPr>
          <w:rFonts w:ascii="Arial" w:hAnsi="Arial" w:cs="Arial"/>
          <w:b/>
          <w:bCs/>
          <w:color w:val="000000" w:themeColor="text1"/>
          <w:sz w:val="20"/>
          <w:szCs w:val="20"/>
          <w:lang w:val="en-US"/>
        </w:rPr>
        <w:t xml:space="preserve">GROWTH PROMOTION BY </w:t>
      </w:r>
      <w:proofErr w:type="spellStart"/>
      <w:r w:rsidR="002E102F" w:rsidRPr="00FA31F0">
        <w:rPr>
          <w:rFonts w:ascii="Arial" w:hAnsi="Arial" w:cs="Arial"/>
          <w:b/>
          <w:bCs/>
          <w:i/>
          <w:iCs/>
          <w:color w:val="000000" w:themeColor="text1"/>
          <w:sz w:val="20"/>
          <w:szCs w:val="20"/>
          <w:lang w:val="en-US"/>
        </w:rPr>
        <w:t>Piriformospora</w:t>
      </w:r>
      <w:proofErr w:type="spellEnd"/>
      <w:r w:rsidR="002E102F" w:rsidRPr="00FA31F0">
        <w:rPr>
          <w:rFonts w:ascii="Arial" w:hAnsi="Arial" w:cs="Arial"/>
          <w:b/>
          <w:bCs/>
          <w:i/>
          <w:iCs/>
          <w:color w:val="000000" w:themeColor="text1"/>
          <w:sz w:val="20"/>
          <w:szCs w:val="20"/>
          <w:lang w:val="en-US"/>
        </w:rPr>
        <w:t xml:space="preserve"> indica</w:t>
      </w:r>
    </w:p>
    <w:p w14:paraId="5BE1A4B7" w14:textId="5DDD0ED9" w:rsidR="002E102F" w:rsidRPr="00321A78" w:rsidRDefault="002E102F" w:rsidP="007B7F9B">
      <w:pPr>
        <w:spacing w:before="100" w:beforeAutospacing="1" w:after="100" w:afterAutospacing="1" w:line="360" w:lineRule="auto"/>
        <w:jc w:val="both"/>
        <w:outlineLvl w:val="2"/>
        <w:rPr>
          <w:rFonts w:ascii="Arial" w:hAnsi="Arial" w:cs="Arial"/>
          <w:color w:val="000000" w:themeColor="text1"/>
          <w:sz w:val="20"/>
          <w:szCs w:val="20"/>
          <w:lang w:val="en-US"/>
        </w:rPr>
      </w:pPr>
      <w:proofErr w:type="spellStart"/>
      <w:r w:rsidRPr="00FA31F0">
        <w:rPr>
          <w:rFonts w:ascii="Arial" w:hAnsi="Arial" w:cs="Arial"/>
          <w:i/>
          <w:iCs/>
          <w:color w:val="000000" w:themeColor="text1"/>
          <w:sz w:val="20"/>
          <w:szCs w:val="20"/>
          <w:lang w:val="en-US"/>
        </w:rPr>
        <w:t>Piriformospora</w:t>
      </w:r>
      <w:proofErr w:type="spellEnd"/>
      <w:r w:rsidRPr="00FA31F0">
        <w:rPr>
          <w:rFonts w:ascii="Arial" w:hAnsi="Arial" w:cs="Arial"/>
          <w:i/>
          <w:iCs/>
          <w:color w:val="000000" w:themeColor="text1"/>
          <w:sz w:val="20"/>
          <w:szCs w:val="20"/>
          <w:lang w:val="en-US"/>
        </w:rPr>
        <w:t xml:space="preserve"> indica</w:t>
      </w:r>
      <w:r w:rsidRPr="00321A78">
        <w:rPr>
          <w:rFonts w:ascii="Arial" w:hAnsi="Arial" w:cs="Arial"/>
          <w:color w:val="000000" w:themeColor="text1"/>
          <w:sz w:val="20"/>
          <w:szCs w:val="20"/>
          <w:lang w:val="en-US"/>
        </w:rPr>
        <w:t xml:space="preserve"> mediated stimulation of plant growth is by the means of extensive </w:t>
      </w:r>
      <w:r w:rsidR="0004699E" w:rsidRPr="0004699E">
        <w:rPr>
          <w:rFonts w:ascii="Arial" w:hAnsi="Arial" w:cs="Arial"/>
          <w:color w:val="000000" w:themeColor="text1"/>
          <w:sz w:val="20"/>
          <w:szCs w:val="20"/>
          <w:lang w:val="en-US"/>
        </w:rPr>
        <w:t xml:space="preserve">absorption and mobilization of nutrients from soil </w:t>
      </w:r>
      <w:r w:rsidRPr="00321A78">
        <w:rPr>
          <w:rFonts w:ascii="Arial" w:hAnsi="Arial" w:cs="Arial"/>
          <w:color w:val="000000" w:themeColor="text1"/>
          <w:sz w:val="20"/>
          <w:szCs w:val="20"/>
          <w:lang w:val="en-US"/>
        </w:rPr>
        <w:t>to the aerial plant parts (</w:t>
      </w:r>
      <w:proofErr w:type="spellStart"/>
      <w:r w:rsidRPr="00321A78">
        <w:rPr>
          <w:rFonts w:ascii="Arial" w:hAnsi="Arial" w:cs="Arial"/>
          <w:color w:val="000000" w:themeColor="text1"/>
          <w:sz w:val="20"/>
          <w:szCs w:val="20"/>
          <w:lang w:val="en-US"/>
        </w:rPr>
        <w:t>Shahollari</w:t>
      </w:r>
      <w:proofErr w:type="spellEnd"/>
      <w:r w:rsidRPr="00321A78">
        <w:rPr>
          <w:rFonts w:ascii="Arial" w:hAnsi="Arial" w:cs="Arial"/>
          <w:color w:val="000000" w:themeColor="text1"/>
          <w:sz w:val="20"/>
          <w:szCs w:val="20"/>
          <w:lang w:val="en-US"/>
        </w:rPr>
        <w:t xml:space="preserve"> et al., 2007). The main important characteristic feature of any mutualistic plant-microbe interactions is the capability of the microbial endosymbionts to assimilate nitrogen (N), phosphorus (P) and micronutrients that limit plant growth and to share these nutrients with the plant in return for a carbon source derived from photosynthesis (Varma et al., 2012).</w:t>
      </w:r>
      <w:r w:rsidR="00EC7711">
        <w:rPr>
          <w:rFonts w:ascii="Arial" w:hAnsi="Arial" w:cs="Arial"/>
          <w:color w:val="000000" w:themeColor="text1"/>
          <w:sz w:val="20"/>
          <w:szCs w:val="20"/>
          <w:lang w:val="en-US"/>
        </w:rPr>
        <w:t xml:space="preserve"> </w:t>
      </w:r>
      <w:r w:rsidR="000B6152" w:rsidRPr="00321A78">
        <w:rPr>
          <w:rFonts w:ascii="Arial" w:hAnsi="Arial" w:cs="Arial"/>
          <w:color w:val="000000" w:themeColor="text1"/>
          <w:sz w:val="20"/>
          <w:szCs w:val="20"/>
          <w:lang w:val="en-US"/>
        </w:rPr>
        <w:t xml:space="preserve">Root colonization by </w:t>
      </w:r>
      <w:r w:rsidR="000B6152" w:rsidRPr="00FA31F0">
        <w:rPr>
          <w:rFonts w:ascii="Arial" w:hAnsi="Arial" w:cs="Arial"/>
          <w:i/>
          <w:iCs/>
          <w:color w:val="000000" w:themeColor="text1"/>
          <w:sz w:val="20"/>
          <w:szCs w:val="20"/>
          <w:lang w:val="en-US"/>
        </w:rPr>
        <w:t>P. indica</w:t>
      </w:r>
      <w:r w:rsidR="000B6152" w:rsidRPr="00321A78">
        <w:rPr>
          <w:rFonts w:ascii="Arial" w:hAnsi="Arial" w:cs="Arial"/>
          <w:color w:val="000000" w:themeColor="text1"/>
          <w:sz w:val="20"/>
          <w:szCs w:val="20"/>
          <w:lang w:val="en-US"/>
        </w:rPr>
        <w:t xml:space="preserve"> resulted in an increase in the plant growth, early flowering, higher seed yield and secondary metabolites production in different crop species (Varma et al., 2012). </w:t>
      </w:r>
      <w:r w:rsidRPr="00321A78">
        <w:rPr>
          <w:rFonts w:ascii="Arial" w:hAnsi="Arial" w:cs="Arial"/>
          <w:color w:val="000000" w:themeColor="text1"/>
          <w:sz w:val="20"/>
          <w:szCs w:val="20"/>
          <w:lang w:val="en-US"/>
        </w:rPr>
        <w:t xml:space="preserve">Significant improvement in the growth and yield of several medicinal plant species </w:t>
      </w:r>
      <w:r w:rsidR="00E141BD">
        <w:rPr>
          <w:rFonts w:ascii="Arial" w:hAnsi="Arial" w:cs="Arial"/>
          <w:color w:val="000000" w:themeColor="text1"/>
          <w:sz w:val="20"/>
          <w:szCs w:val="20"/>
          <w:lang w:val="en-US"/>
        </w:rPr>
        <w:t xml:space="preserve">such as </w:t>
      </w:r>
      <w:r w:rsidR="0065343F" w:rsidRPr="00A66406">
        <w:rPr>
          <w:rFonts w:ascii="Arial" w:hAnsi="Arial" w:cs="Arial"/>
          <w:i/>
          <w:iCs/>
          <w:color w:val="000000" w:themeColor="text1"/>
          <w:sz w:val="20"/>
          <w:szCs w:val="20"/>
          <w:lang w:val="en-US"/>
        </w:rPr>
        <w:t>Aloe vera,</w:t>
      </w:r>
      <w:r w:rsidR="007B7F9B" w:rsidRPr="00A66406">
        <w:rPr>
          <w:rFonts w:ascii="Arial" w:hAnsi="Arial" w:cs="Arial"/>
          <w:i/>
          <w:iCs/>
          <w:color w:val="000000" w:themeColor="text1"/>
          <w:sz w:val="20"/>
          <w:szCs w:val="20"/>
          <w:lang w:val="en-US"/>
        </w:rPr>
        <w:t xml:space="preserve"> Artemisia annua, Bacopa </w:t>
      </w:r>
      <w:proofErr w:type="spellStart"/>
      <w:r w:rsidR="007B7F9B" w:rsidRPr="00A66406">
        <w:rPr>
          <w:rFonts w:ascii="Arial" w:hAnsi="Arial" w:cs="Arial"/>
          <w:i/>
          <w:iCs/>
          <w:color w:val="000000" w:themeColor="text1"/>
          <w:sz w:val="20"/>
          <w:szCs w:val="20"/>
          <w:lang w:val="en-US"/>
        </w:rPr>
        <w:t>monnieri</w:t>
      </w:r>
      <w:proofErr w:type="spellEnd"/>
      <w:r w:rsidR="00B65283">
        <w:rPr>
          <w:rFonts w:ascii="Arial" w:hAnsi="Arial" w:cs="Arial"/>
          <w:color w:val="000000" w:themeColor="text1"/>
          <w:sz w:val="20"/>
          <w:szCs w:val="20"/>
          <w:lang w:val="en-US"/>
        </w:rPr>
        <w:t xml:space="preserve"> and</w:t>
      </w:r>
      <w:r w:rsidR="00A66406" w:rsidRPr="00A66406">
        <w:rPr>
          <w:i/>
          <w:iCs/>
        </w:rPr>
        <w:t xml:space="preserve"> </w:t>
      </w:r>
      <w:r w:rsidR="00A66406" w:rsidRPr="00A66406">
        <w:rPr>
          <w:rFonts w:ascii="Arial" w:hAnsi="Arial" w:cs="Arial"/>
          <w:i/>
          <w:iCs/>
          <w:color w:val="000000" w:themeColor="text1"/>
          <w:sz w:val="20"/>
          <w:szCs w:val="20"/>
          <w:lang w:val="en-US"/>
        </w:rPr>
        <w:t>Linum album</w:t>
      </w:r>
      <w:r w:rsidR="0065343F">
        <w:rPr>
          <w:rFonts w:ascii="Arial" w:hAnsi="Arial" w:cs="Arial"/>
          <w:color w:val="000000" w:themeColor="text1"/>
          <w:sz w:val="20"/>
          <w:szCs w:val="20"/>
          <w:lang w:val="en-US"/>
        </w:rPr>
        <w:t xml:space="preserve"> </w:t>
      </w:r>
      <w:r w:rsidR="00A66406" w:rsidRPr="00321A78">
        <w:rPr>
          <w:rFonts w:ascii="Arial" w:hAnsi="Arial" w:cs="Arial"/>
          <w:color w:val="000000" w:themeColor="text1"/>
          <w:sz w:val="20"/>
          <w:szCs w:val="20"/>
          <w:lang w:val="en-US"/>
        </w:rPr>
        <w:t>was</w:t>
      </w:r>
      <w:r w:rsidRPr="00321A78">
        <w:rPr>
          <w:rFonts w:ascii="Arial" w:hAnsi="Arial" w:cs="Arial"/>
          <w:color w:val="000000" w:themeColor="text1"/>
          <w:sz w:val="20"/>
          <w:szCs w:val="20"/>
          <w:lang w:val="en-US"/>
        </w:rPr>
        <w:t xml:space="preserve"> </w:t>
      </w:r>
      <w:r w:rsidR="00EC7711">
        <w:rPr>
          <w:rFonts w:ascii="Arial" w:hAnsi="Arial" w:cs="Arial"/>
          <w:color w:val="000000" w:themeColor="text1"/>
          <w:sz w:val="20"/>
          <w:szCs w:val="20"/>
          <w:lang w:val="en-US"/>
        </w:rPr>
        <w:t xml:space="preserve">also </w:t>
      </w:r>
      <w:r w:rsidRPr="00321A78">
        <w:rPr>
          <w:rFonts w:ascii="Arial" w:hAnsi="Arial" w:cs="Arial"/>
          <w:color w:val="000000" w:themeColor="text1"/>
          <w:sz w:val="20"/>
          <w:szCs w:val="20"/>
          <w:lang w:val="en-US"/>
        </w:rPr>
        <w:t xml:space="preserve">found on inoculation with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(Rai et al., 2001; Prasad et al., 2013; Kilam et al., 2016).</w:t>
      </w:r>
      <w:r w:rsidR="006625AF">
        <w:rPr>
          <w:rFonts w:ascii="Arial" w:hAnsi="Arial" w:cs="Arial"/>
          <w:color w:val="000000" w:themeColor="text1"/>
          <w:sz w:val="20"/>
          <w:szCs w:val="20"/>
          <w:lang w:val="en-US"/>
        </w:rPr>
        <w:t xml:space="preserve"> </w:t>
      </w:r>
      <w:r w:rsidR="006625AF" w:rsidRPr="00FA31F0">
        <w:rPr>
          <w:rFonts w:ascii="Arial" w:hAnsi="Arial" w:cs="Arial"/>
          <w:i/>
          <w:iCs/>
          <w:color w:val="000000" w:themeColor="text1"/>
          <w:sz w:val="20"/>
          <w:szCs w:val="20"/>
          <w:lang w:val="en-US"/>
        </w:rPr>
        <w:t>P. indica</w:t>
      </w:r>
      <w:r w:rsidR="006625AF" w:rsidRPr="00321A78">
        <w:rPr>
          <w:rFonts w:ascii="Arial" w:hAnsi="Arial" w:cs="Arial"/>
          <w:color w:val="000000" w:themeColor="text1"/>
          <w:sz w:val="20"/>
          <w:szCs w:val="20"/>
          <w:lang w:val="en-US"/>
        </w:rPr>
        <w:t xml:space="preserve">-induced seed germination and development has been reported in several crop plants </w:t>
      </w:r>
      <w:r w:rsidR="00B8006B">
        <w:rPr>
          <w:rFonts w:ascii="Arial" w:hAnsi="Arial" w:cs="Arial"/>
          <w:color w:val="000000" w:themeColor="text1"/>
          <w:sz w:val="20"/>
          <w:szCs w:val="20"/>
          <w:lang w:val="en-US"/>
        </w:rPr>
        <w:t xml:space="preserve">like barley, tomato and Arabidopsis </w:t>
      </w:r>
      <w:r w:rsidR="006625AF" w:rsidRPr="00321A78">
        <w:rPr>
          <w:rFonts w:ascii="Arial" w:hAnsi="Arial" w:cs="Arial"/>
          <w:color w:val="000000" w:themeColor="text1"/>
          <w:sz w:val="20"/>
          <w:szCs w:val="20"/>
          <w:lang w:val="en-US"/>
        </w:rPr>
        <w:t>(Varma et al., 2012).</w:t>
      </w:r>
    </w:p>
    <w:p w14:paraId="7A78FA3C" w14:textId="135F40BB"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lastRenderedPageBreak/>
        <w:t xml:space="preserve">The major processes involved in </w:t>
      </w:r>
      <w:r w:rsidR="006625AF" w:rsidRPr="00FA31F0">
        <w:rPr>
          <w:rFonts w:ascii="Arial" w:hAnsi="Arial" w:cs="Arial"/>
          <w:i/>
          <w:iCs/>
          <w:color w:val="000000" w:themeColor="text1"/>
          <w:sz w:val="20"/>
          <w:szCs w:val="20"/>
          <w:lang w:val="en-US"/>
        </w:rPr>
        <w:t>P. indica</w:t>
      </w:r>
      <w:r w:rsidR="006625AF" w:rsidRPr="00321A78">
        <w:rPr>
          <w:rFonts w:ascii="Arial" w:hAnsi="Arial" w:cs="Arial"/>
          <w:color w:val="000000" w:themeColor="text1"/>
          <w:sz w:val="20"/>
          <w:szCs w:val="20"/>
          <w:lang w:val="en-US"/>
        </w:rPr>
        <w:t xml:space="preserve"> </w:t>
      </w:r>
      <w:r w:rsidR="006625AF">
        <w:rPr>
          <w:rFonts w:ascii="Arial" w:hAnsi="Arial" w:cs="Arial"/>
          <w:color w:val="000000" w:themeColor="text1"/>
          <w:sz w:val="20"/>
          <w:szCs w:val="20"/>
          <w:lang w:val="en-US"/>
        </w:rPr>
        <w:t xml:space="preserve">mediated </w:t>
      </w:r>
      <w:r w:rsidRPr="00321A78">
        <w:rPr>
          <w:rFonts w:ascii="Arial" w:hAnsi="Arial" w:cs="Arial"/>
          <w:color w:val="000000" w:themeColor="text1"/>
          <w:sz w:val="20"/>
          <w:szCs w:val="20"/>
          <w:lang w:val="en-US"/>
        </w:rPr>
        <w:t>plant growth promotion is through the enhanced nutrient uptake and translocation, greater photosynthetic efficiency,</w:t>
      </w:r>
      <w:r w:rsidR="00D6326C">
        <w:rPr>
          <w:rFonts w:ascii="Arial" w:hAnsi="Arial" w:cs="Arial"/>
          <w:color w:val="000000" w:themeColor="text1"/>
          <w:sz w:val="20"/>
          <w:szCs w:val="20"/>
          <w:lang w:val="en-US"/>
        </w:rPr>
        <w:t xml:space="preserve"> </w:t>
      </w:r>
      <w:r w:rsidRPr="00321A78">
        <w:rPr>
          <w:rFonts w:ascii="Arial" w:hAnsi="Arial" w:cs="Arial"/>
          <w:color w:val="000000" w:themeColor="text1"/>
          <w:sz w:val="20"/>
          <w:szCs w:val="20"/>
          <w:lang w:val="en-US"/>
        </w:rPr>
        <w:t xml:space="preserve">modification of growth and development </w:t>
      </w:r>
      <w:r w:rsidR="00437AA6">
        <w:rPr>
          <w:rFonts w:ascii="Arial" w:hAnsi="Arial" w:cs="Arial"/>
          <w:color w:val="000000" w:themeColor="text1"/>
          <w:sz w:val="20"/>
          <w:szCs w:val="20"/>
          <w:lang w:val="en-US"/>
        </w:rPr>
        <w:t xml:space="preserve">of </w:t>
      </w:r>
      <w:r w:rsidRPr="00321A78">
        <w:rPr>
          <w:rFonts w:ascii="Arial" w:hAnsi="Arial" w:cs="Arial"/>
          <w:color w:val="000000" w:themeColor="text1"/>
          <w:sz w:val="20"/>
          <w:szCs w:val="20"/>
          <w:lang w:val="en-US"/>
        </w:rPr>
        <w:t>related plant hormones (</w:t>
      </w:r>
      <w:proofErr w:type="spellStart"/>
      <w:r w:rsidRPr="00321A78">
        <w:rPr>
          <w:rFonts w:ascii="Arial" w:hAnsi="Arial" w:cs="Arial"/>
          <w:color w:val="000000" w:themeColor="text1"/>
          <w:sz w:val="20"/>
          <w:szCs w:val="20"/>
          <w:lang w:val="en-US"/>
        </w:rPr>
        <w:t>Oelmuller</w:t>
      </w:r>
      <w:proofErr w:type="spellEnd"/>
      <w:r w:rsidRPr="00321A78">
        <w:rPr>
          <w:rFonts w:ascii="Arial" w:hAnsi="Arial" w:cs="Arial"/>
          <w:color w:val="000000" w:themeColor="text1"/>
          <w:sz w:val="20"/>
          <w:szCs w:val="20"/>
          <w:lang w:val="en-US"/>
        </w:rPr>
        <w:t xml:space="preserve"> et al., 2009). Increased contents of chemical compounds and secondary metabolites were reported in </w:t>
      </w:r>
      <w:r w:rsidRPr="001F494A">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-colonized </w:t>
      </w:r>
      <w:r w:rsidRPr="001F494A">
        <w:rPr>
          <w:rFonts w:ascii="Arial" w:hAnsi="Arial" w:cs="Arial"/>
          <w:i/>
          <w:iCs/>
          <w:color w:val="000000" w:themeColor="text1"/>
          <w:sz w:val="20"/>
          <w:szCs w:val="20"/>
          <w:lang w:val="en-US"/>
        </w:rPr>
        <w:t xml:space="preserve">Coleus </w:t>
      </w:r>
      <w:proofErr w:type="spellStart"/>
      <w:r w:rsidRPr="001F494A">
        <w:rPr>
          <w:rFonts w:ascii="Arial" w:hAnsi="Arial" w:cs="Arial"/>
          <w:i/>
          <w:iCs/>
          <w:color w:val="000000" w:themeColor="text1"/>
          <w:sz w:val="20"/>
          <w:szCs w:val="20"/>
          <w:lang w:val="en-US"/>
        </w:rPr>
        <w:t>forskohlii</w:t>
      </w:r>
      <w:proofErr w:type="spellEnd"/>
      <w:r w:rsidRPr="00321A78">
        <w:rPr>
          <w:rFonts w:ascii="Arial" w:hAnsi="Arial" w:cs="Arial"/>
          <w:color w:val="000000" w:themeColor="text1"/>
          <w:sz w:val="20"/>
          <w:szCs w:val="20"/>
          <w:lang w:val="en-US"/>
        </w:rPr>
        <w:t xml:space="preserve"> (Das et al., 2012). Improvement in growth</w:t>
      </w:r>
      <w:r w:rsidR="00FF07F5">
        <w:rPr>
          <w:rFonts w:ascii="Arial" w:hAnsi="Arial" w:cs="Arial"/>
          <w:color w:val="000000" w:themeColor="text1"/>
          <w:sz w:val="20"/>
          <w:szCs w:val="20"/>
          <w:lang w:val="en-US"/>
        </w:rPr>
        <w:t xml:space="preserve"> and</w:t>
      </w:r>
      <w:r w:rsidRPr="00321A78">
        <w:rPr>
          <w:rFonts w:ascii="Arial" w:hAnsi="Arial" w:cs="Arial"/>
          <w:color w:val="000000" w:themeColor="text1"/>
          <w:sz w:val="20"/>
          <w:szCs w:val="20"/>
          <w:lang w:val="en-US"/>
        </w:rPr>
        <w:t xml:space="preserve"> yield</w:t>
      </w:r>
      <w:r w:rsidR="00FF07F5">
        <w:rPr>
          <w:rFonts w:ascii="Arial" w:hAnsi="Arial" w:cs="Arial"/>
          <w:color w:val="000000" w:themeColor="text1"/>
          <w:sz w:val="20"/>
          <w:szCs w:val="20"/>
          <w:lang w:val="en-US"/>
        </w:rPr>
        <w:t xml:space="preserve"> as well as</w:t>
      </w:r>
      <w:r w:rsidRPr="00321A78">
        <w:rPr>
          <w:rFonts w:ascii="Arial" w:hAnsi="Arial" w:cs="Arial"/>
          <w:color w:val="000000" w:themeColor="text1"/>
          <w:sz w:val="20"/>
          <w:szCs w:val="20"/>
          <w:lang w:val="en-US"/>
        </w:rPr>
        <w:t xml:space="preserve"> </w:t>
      </w:r>
      <w:proofErr w:type="spellStart"/>
      <w:r w:rsidRPr="00321A78">
        <w:rPr>
          <w:rFonts w:ascii="Arial" w:hAnsi="Arial" w:cs="Arial"/>
          <w:color w:val="000000" w:themeColor="text1"/>
          <w:sz w:val="20"/>
          <w:szCs w:val="20"/>
          <w:lang w:val="en-US"/>
        </w:rPr>
        <w:t>piperine</w:t>
      </w:r>
      <w:proofErr w:type="spellEnd"/>
      <w:r w:rsidRPr="00321A78">
        <w:rPr>
          <w:rFonts w:ascii="Arial" w:hAnsi="Arial" w:cs="Arial"/>
          <w:color w:val="000000" w:themeColor="text1"/>
          <w:sz w:val="20"/>
          <w:szCs w:val="20"/>
          <w:lang w:val="en-US"/>
        </w:rPr>
        <w:t xml:space="preserve"> and oleoresin content in the berries of black pepper was </w:t>
      </w:r>
      <w:r w:rsidR="00EC7711">
        <w:rPr>
          <w:rFonts w:ascii="Arial" w:hAnsi="Arial" w:cs="Arial"/>
          <w:color w:val="000000" w:themeColor="text1"/>
          <w:sz w:val="20"/>
          <w:szCs w:val="20"/>
          <w:lang w:val="en-US"/>
        </w:rPr>
        <w:t>also reported</w:t>
      </w:r>
      <w:r w:rsidRPr="00321A78">
        <w:rPr>
          <w:rFonts w:ascii="Arial" w:hAnsi="Arial" w:cs="Arial"/>
          <w:color w:val="000000" w:themeColor="text1"/>
          <w:sz w:val="20"/>
          <w:szCs w:val="20"/>
          <w:lang w:val="en-US"/>
        </w:rPr>
        <w:t xml:space="preserve"> on inoculation with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(Anith et al., 2018). </w:t>
      </w:r>
    </w:p>
    <w:p w14:paraId="0E24D65F" w14:textId="7357D6EF" w:rsidR="002E102F" w:rsidRPr="00321A78" w:rsidRDefault="00E741CD" w:rsidP="002E102F">
      <w:pPr>
        <w:spacing w:before="100" w:beforeAutospacing="1" w:after="100" w:afterAutospacing="1" w:line="360" w:lineRule="auto"/>
        <w:jc w:val="both"/>
        <w:outlineLvl w:val="2"/>
        <w:rPr>
          <w:rFonts w:ascii="Arial" w:hAnsi="Arial" w:cs="Arial"/>
          <w:color w:val="000000" w:themeColor="text1"/>
          <w:sz w:val="20"/>
          <w:szCs w:val="20"/>
          <w:lang w:val="en-US"/>
        </w:rPr>
      </w:pPr>
      <w:proofErr w:type="spellStart"/>
      <w:r w:rsidRPr="00FA31F0">
        <w:rPr>
          <w:rFonts w:ascii="Arial" w:hAnsi="Arial" w:cs="Arial"/>
          <w:i/>
          <w:iCs/>
          <w:color w:val="000000" w:themeColor="text1"/>
          <w:sz w:val="20"/>
          <w:szCs w:val="20"/>
          <w:lang w:val="en-US"/>
        </w:rPr>
        <w:t>P</w:t>
      </w:r>
      <w:r w:rsidR="000A6260">
        <w:rPr>
          <w:rFonts w:ascii="Arial" w:hAnsi="Arial" w:cs="Arial"/>
          <w:i/>
          <w:iCs/>
          <w:color w:val="000000" w:themeColor="text1"/>
          <w:sz w:val="20"/>
          <w:szCs w:val="20"/>
          <w:lang w:val="en-US"/>
        </w:rPr>
        <w:t>iriformospora</w:t>
      </w:r>
      <w:proofErr w:type="spellEnd"/>
      <w:r w:rsidRPr="00FA31F0">
        <w:rPr>
          <w:rFonts w:ascii="Arial" w:hAnsi="Arial" w:cs="Arial"/>
          <w:i/>
          <w:iCs/>
          <w:color w:val="000000" w:themeColor="text1"/>
          <w:sz w:val="20"/>
          <w:szCs w:val="20"/>
          <w:lang w:val="en-US"/>
        </w:rPr>
        <w:t xml:space="preserve"> indica</w:t>
      </w:r>
      <w:r w:rsidR="00437AA6">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 xml:space="preserve">leads to the </w:t>
      </w:r>
      <w:r w:rsidR="002E102F" w:rsidRPr="00321A78">
        <w:rPr>
          <w:rFonts w:ascii="Arial" w:hAnsi="Arial" w:cs="Arial"/>
          <w:color w:val="000000" w:themeColor="text1"/>
          <w:sz w:val="20"/>
          <w:szCs w:val="20"/>
          <w:lang w:val="en-US"/>
        </w:rPr>
        <w:t>enhancement in nutrient uptake, especially nitrogen and phosphorous in many plants (Yadav et al., 2010; Kumar et al., 2011). Isolation, identification and functional characterization of a high affinity phosphate transporter (</w:t>
      </w:r>
      <w:proofErr w:type="spellStart"/>
      <w:r w:rsidR="002E102F" w:rsidRPr="00321A78">
        <w:rPr>
          <w:rFonts w:ascii="Arial" w:hAnsi="Arial" w:cs="Arial"/>
          <w:color w:val="000000" w:themeColor="text1"/>
          <w:sz w:val="20"/>
          <w:szCs w:val="20"/>
          <w:lang w:val="en-US"/>
        </w:rPr>
        <w:t>PiPT</w:t>
      </w:r>
      <w:proofErr w:type="spellEnd"/>
      <w:r w:rsidR="002E102F" w:rsidRPr="00321A78">
        <w:rPr>
          <w:rFonts w:ascii="Arial" w:hAnsi="Arial" w:cs="Arial"/>
          <w:color w:val="000000" w:themeColor="text1"/>
          <w:sz w:val="20"/>
          <w:szCs w:val="20"/>
          <w:lang w:val="en-US"/>
        </w:rPr>
        <w:t xml:space="preserve">) from </w:t>
      </w:r>
      <w:r w:rsidR="002E102F" w:rsidRPr="00505458">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revealed its essentiality for phosphate transport to the host plant (Yadav et al., 2010). Knockdown (KD) transformants were reported to transport a significantly lower amount of phosphate to the host plant than wild-type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Higher phosphate </w:t>
      </w:r>
      <w:r w:rsidR="003C04B2">
        <w:rPr>
          <w:rFonts w:ascii="Arial" w:hAnsi="Arial" w:cs="Arial"/>
          <w:color w:val="000000" w:themeColor="text1"/>
          <w:sz w:val="20"/>
          <w:szCs w:val="20"/>
          <w:lang w:val="en-US"/>
        </w:rPr>
        <w:t xml:space="preserve">contents </w:t>
      </w:r>
      <w:r w:rsidR="002E102F" w:rsidRPr="00321A78">
        <w:rPr>
          <w:rFonts w:ascii="Arial" w:hAnsi="Arial" w:cs="Arial"/>
          <w:color w:val="000000" w:themeColor="text1"/>
          <w:sz w:val="20"/>
          <w:szCs w:val="20"/>
          <w:lang w:val="en-US"/>
        </w:rPr>
        <w:t xml:space="preserve">were found in plants colonized with wild-type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than that of non-colonized and plants colonized with KD-</w:t>
      </w:r>
      <w:proofErr w:type="spellStart"/>
      <w:r w:rsidR="002E102F" w:rsidRPr="00321A78">
        <w:rPr>
          <w:rFonts w:ascii="Arial" w:hAnsi="Arial" w:cs="Arial"/>
          <w:color w:val="000000" w:themeColor="text1"/>
          <w:sz w:val="20"/>
          <w:szCs w:val="20"/>
          <w:lang w:val="en-US"/>
        </w:rPr>
        <w:t>PiPT</w:t>
      </w:r>
      <w:proofErr w:type="spellEnd"/>
      <w:r w:rsidR="002E102F" w:rsidRPr="00321A78">
        <w:rPr>
          <w:rFonts w:ascii="Arial" w:hAnsi="Arial" w:cs="Arial"/>
          <w:color w:val="000000" w:themeColor="text1"/>
          <w:sz w:val="20"/>
          <w:szCs w:val="20"/>
          <w:lang w:val="en-US"/>
        </w:rPr>
        <w:t xml:space="preserve">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(Varma et al., 2012). </w:t>
      </w:r>
      <w:r w:rsidR="00505458" w:rsidRPr="00321A78">
        <w:rPr>
          <w:rFonts w:ascii="Arial" w:hAnsi="Arial" w:cs="Arial"/>
          <w:color w:val="000000" w:themeColor="text1"/>
          <w:sz w:val="20"/>
          <w:szCs w:val="20"/>
          <w:lang w:val="en-US"/>
        </w:rPr>
        <w:t xml:space="preserve">In </w:t>
      </w:r>
      <w:r w:rsidR="00505458" w:rsidRPr="001F494A">
        <w:rPr>
          <w:rFonts w:ascii="Arial" w:hAnsi="Arial" w:cs="Arial"/>
          <w:i/>
          <w:iCs/>
          <w:color w:val="000000" w:themeColor="text1"/>
          <w:sz w:val="20"/>
          <w:szCs w:val="20"/>
          <w:lang w:val="en-US"/>
        </w:rPr>
        <w:t xml:space="preserve">Anthurium </w:t>
      </w:r>
      <w:proofErr w:type="spellStart"/>
      <w:r w:rsidR="00505458" w:rsidRPr="001F494A">
        <w:rPr>
          <w:rFonts w:ascii="Arial" w:hAnsi="Arial" w:cs="Arial"/>
          <w:i/>
          <w:iCs/>
          <w:color w:val="000000" w:themeColor="text1"/>
          <w:sz w:val="20"/>
          <w:szCs w:val="20"/>
          <w:lang w:val="en-US"/>
        </w:rPr>
        <w:t>andraeanum</w:t>
      </w:r>
      <w:proofErr w:type="spellEnd"/>
      <w:r w:rsidR="00505458" w:rsidRPr="00321A78">
        <w:rPr>
          <w:rFonts w:ascii="Arial" w:hAnsi="Arial" w:cs="Arial"/>
          <w:color w:val="000000" w:themeColor="text1"/>
          <w:sz w:val="20"/>
          <w:szCs w:val="20"/>
          <w:lang w:val="en-US"/>
        </w:rPr>
        <w:t xml:space="preserve">, plants colonized with </w:t>
      </w:r>
      <w:r w:rsidR="00505458" w:rsidRPr="00FA31F0">
        <w:rPr>
          <w:rFonts w:ascii="Arial" w:hAnsi="Arial" w:cs="Arial"/>
          <w:i/>
          <w:iCs/>
          <w:color w:val="000000" w:themeColor="text1"/>
          <w:sz w:val="20"/>
          <w:szCs w:val="20"/>
          <w:lang w:val="en-US"/>
        </w:rPr>
        <w:t>P. indica</w:t>
      </w:r>
      <w:r w:rsidR="00505458" w:rsidRPr="00321A78">
        <w:rPr>
          <w:rFonts w:ascii="Arial" w:hAnsi="Arial" w:cs="Arial"/>
          <w:color w:val="000000" w:themeColor="text1"/>
          <w:sz w:val="20"/>
          <w:szCs w:val="20"/>
          <w:lang w:val="en-US"/>
        </w:rPr>
        <w:t xml:space="preserve"> was found to absorb more P and exhibit greater photosynthetic efficiency when compared to the uncolonized plants (Hui-Feng et al., 2019).</w:t>
      </w:r>
    </w:p>
    <w:p w14:paraId="3640B6AE" w14:textId="1EF6AF6D" w:rsidR="002E102F" w:rsidRPr="00321A78" w:rsidRDefault="002E102F" w:rsidP="009B1CF4">
      <w:pPr>
        <w:spacing w:before="100" w:beforeAutospacing="1" w:after="100" w:afterAutospacing="1" w:line="360" w:lineRule="auto"/>
        <w:jc w:val="both"/>
        <w:outlineLvl w:val="2"/>
        <w:rPr>
          <w:rFonts w:ascii="Arial" w:hAnsi="Arial" w:cs="Arial"/>
          <w:color w:val="000000" w:themeColor="text1"/>
          <w:sz w:val="20"/>
          <w:szCs w:val="20"/>
          <w:lang w:val="en-US"/>
        </w:rPr>
      </w:pPr>
      <w:proofErr w:type="spellStart"/>
      <w:r w:rsidRPr="00FA31F0">
        <w:rPr>
          <w:rFonts w:ascii="Arial" w:hAnsi="Arial" w:cs="Arial"/>
          <w:i/>
          <w:iCs/>
          <w:color w:val="000000" w:themeColor="text1"/>
          <w:sz w:val="20"/>
          <w:szCs w:val="20"/>
          <w:lang w:val="en-US"/>
        </w:rPr>
        <w:t>Piriformospora</w:t>
      </w:r>
      <w:proofErr w:type="spellEnd"/>
      <w:r w:rsidRPr="00FA31F0">
        <w:rPr>
          <w:rFonts w:ascii="Arial" w:hAnsi="Arial" w:cs="Arial"/>
          <w:i/>
          <w:iCs/>
          <w:color w:val="000000" w:themeColor="text1"/>
          <w:sz w:val="20"/>
          <w:szCs w:val="20"/>
          <w:lang w:val="en-US"/>
        </w:rPr>
        <w:t xml:space="preserve"> indica</w:t>
      </w:r>
      <w:r w:rsidRPr="00321A78">
        <w:rPr>
          <w:rFonts w:ascii="Arial" w:hAnsi="Arial" w:cs="Arial"/>
          <w:color w:val="000000" w:themeColor="text1"/>
          <w:sz w:val="20"/>
          <w:szCs w:val="20"/>
          <w:lang w:val="en-US"/>
        </w:rPr>
        <w:t xml:space="preserve">, as a potent phosphate mobilizer, generates phosphatase enzymes that breaks down the phosphate ester linkages of organic phosphates and insoluble polyphosphates (Malla et al., 2004). The process of P-solubilization in soil involves both acid and alkaline phosphatases. Alkaline phosphatases are only found in the hyphal </w:t>
      </w:r>
      <w:r w:rsidRPr="009B1CF4">
        <w:rPr>
          <w:rFonts w:ascii="Arial" w:hAnsi="Arial" w:cs="Arial"/>
          <w:color w:val="000000" w:themeColor="text1"/>
          <w:sz w:val="20"/>
          <w:szCs w:val="20"/>
          <w:lang w:val="en-US"/>
        </w:rPr>
        <w:t>membrane of the fungal symbiont and are involved in P assimilation, whereas acid phosphatases are found in both symbionts</w:t>
      </w:r>
      <w:r w:rsidRPr="00321A78">
        <w:rPr>
          <w:rFonts w:ascii="Arial" w:hAnsi="Arial" w:cs="Arial"/>
          <w:color w:val="000000" w:themeColor="text1"/>
          <w:sz w:val="20"/>
          <w:szCs w:val="20"/>
          <w:lang w:val="en-US"/>
        </w:rPr>
        <w:t xml:space="preserve"> </w:t>
      </w:r>
      <w:r w:rsidR="009B1CF4" w:rsidRPr="009B1CF4">
        <w:rPr>
          <w:rFonts w:ascii="Arial" w:hAnsi="Arial" w:cs="Arial"/>
          <w:color w:val="000000" w:themeColor="text1"/>
          <w:sz w:val="20"/>
          <w:szCs w:val="20"/>
          <w:lang w:val="en-US"/>
        </w:rPr>
        <w:t>localized in plasma and cell membranes of</w:t>
      </w:r>
      <w:r w:rsidR="009B1CF4">
        <w:rPr>
          <w:rFonts w:ascii="Arial" w:hAnsi="Arial" w:cs="Arial"/>
          <w:color w:val="000000" w:themeColor="text1"/>
          <w:sz w:val="20"/>
          <w:szCs w:val="20"/>
          <w:lang w:val="en-US"/>
        </w:rPr>
        <w:t xml:space="preserve"> </w:t>
      </w:r>
      <w:r w:rsidR="009B1CF4" w:rsidRPr="009B1CF4">
        <w:rPr>
          <w:rFonts w:ascii="Arial" w:hAnsi="Arial" w:cs="Arial"/>
          <w:color w:val="000000" w:themeColor="text1"/>
          <w:sz w:val="20"/>
          <w:szCs w:val="20"/>
          <w:lang w:val="en-US"/>
        </w:rPr>
        <w:t xml:space="preserve">mycorrhizal roots, and involved in P uptake </w:t>
      </w:r>
      <w:r w:rsidRPr="00321A78">
        <w:rPr>
          <w:rFonts w:ascii="Arial" w:hAnsi="Arial" w:cs="Arial"/>
          <w:color w:val="000000" w:themeColor="text1"/>
          <w:sz w:val="20"/>
          <w:szCs w:val="20"/>
          <w:lang w:val="en-US"/>
        </w:rPr>
        <w:t xml:space="preserve">(Fries et al., 1998). Acid phosphatases produced by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were reported to mobilize and assist in phosphate-acquisition, and growth promotion in </w:t>
      </w:r>
      <w:r w:rsidRPr="00FA31F0">
        <w:rPr>
          <w:rFonts w:ascii="Arial" w:hAnsi="Arial" w:cs="Arial"/>
          <w:i/>
          <w:iCs/>
          <w:color w:val="000000" w:themeColor="text1"/>
          <w:sz w:val="20"/>
          <w:szCs w:val="20"/>
          <w:lang w:val="en-US"/>
        </w:rPr>
        <w:t>Lycopersicon esculentum</w:t>
      </w:r>
      <w:r w:rsidRPr="00321A78">
        <w:rPr>
          <w:rFonts w:ascii="Arial" w:hAnsi="Arial" w:cs="Arial"/>
          <w:color w:val="000000" w:themeColor="text1"/>
          <w:sz w:val="20"/>
          <w:szCs w:val="20"/>
          <w:lang w:val="en-US"/>
        </w:rPr>
        <w:t xml:space="preserve"> (Sarma et al., 2011).</w:t>
      </w:r>
    </w:p>
    <w:p w14:paraId="1FD4419C" w14:textId="3458A0F0" w:rsidR="00B111E0" w:rsidRPr="001D265C" w:rsidRDefault="002E102F" w:rsidP="00B111E0">
      <w:pPr>
        <w:spacing w:before="100" w:beforeAutospacing="1" w:after="100" w:afterAutospacing="1" w:line="360" w:lineRule="auto"/>
        <w:jc w:val="both"/>
        <w:outlineLvl w:val="2"/>
        <w:rPr>
          <w:rFonts w:ascii="Arial" w:hAnsi="Arial" w:cs="Arial"/>
          <w:color w:val="000000" w:themeColor="text1"/>
          <w:sz w:val="20"/>
          <w:szCs w:val="20"/>
          <w:lang w:val="en-US"/>
        </w:rPr>
      </w:pPr>
      <w:proofErr w:type="spellStart"/>
      <w:r w:rsidRPr="00321A78">
        <w:rPr>
          <w:rFonts w:ascii="Arial" w:hAnsi="Arial" w:cs="Arial"/>
          <w:color w:val="000000" w:themeColor="text1"/>
          <w:sz w:val="20"/>
          <w:szCs w:val="20"/>
          <w:lang w:val="en-US"/>
        </w:rPr>
        <w:t>Sherameti</w:t>
      </w:r>
      <w:proofErr w:type="spellEnd"/>
      <w:r w:rsidRPr="00321A78">
        <w:rPr>
          <w:rFonts w:ascii="Arial" w:hAnsi="Arial" w:cs="Arial"/>
          <w:color w:val="000000" w:themeColor="text1"/>
          <w:sz w:val="20"/>
          <w:szCs w:val="20"/>
          <w:lang w:val="en-US"/>
        </w:rPr>
        <w:t xml:space="preserve"> et al. (2005) reported that the co-cultivation of </w:t>
      </w:r>
      <w:r w:rsidRPr="00FA31F0">
        <w:rPr>
          <w:rFonts w:ascii="Arial" w:hAnsi="Arial" w:cs="Arial"/>
          <w:i/>
          <w:iCs/>
          <w:color w:val="000000" w:themeColor="text1"/>
          <w:sz w:val="20"/>
          <w:szCs w:val="20"/>
          <w:lang w:val="en-US"/>
        </w:rPr>
        <w:t xml:space="preserve">Nicotiana </w:t>
      </w:r>
      <w:proofErr w:type="spellStart"/>
      <w:r w:rsidRPr="00FA31F0">
        <w:rPr>
          <w:rFonts w:ascii="Arial" w:hAnsi="Arial" w:cs="Arial"/>
          <w:i/>
          <w:iCs/>
          <w:color w:val="000000" w:themeColor="text1"/>
          <w:sz w:val="20"/>
          <w:szCs w:val="20"/>
          <w:lang w:val="en-US"/>
        </w:rPr>
        <w:t>tabaccum</w:t>
      </w:r>
      <w:proofErr w:type="spellEnd"/>
      <w:r w:rsidRPr="00321A78">
        <w:rPr>
          <w:rFonts w:ascii="Arial" w:hAnsi="Arial" w:cs="Arial"/>
          <w:color w:val="000000" w:themeColor="text1"/>
          <w:sz w:val="20"/>
          <w:szCs w:val="20"/>
          <w:lang w:val="en-US"/>
        </w:rPr>
        <w:t xml:space="preserve"> and Arabidopsis seedlings with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was accompanied by a huge transfer of N from the agar plates into the aerial part of the seedlings. This effect is associated with activation of the NADH-dependent nitrate reductase (NR), the key enzyme which plays an important role in nitrate acquisition in plants.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colonization also causes early protein changes in the endoplasmic reticulum and the plasma membrane as well as increased expression of the enzymes β-glucosidase (PYK10), β-glucuronidase gene (</w:t>
      </w:r>
      <w:proofErr w:type="spellStart"/>
      <w:r w:rsidRPr="00321A78">
        <w:rPr>
          <w:rFonts w:ascii="Arial" w:hAnsi="Arial" w:cs="Arial"/>
          <w:color w:val="000000" w:themeColor="text1"/>
          <w:sz w:val="20"/>
          <w:szCs w:val="20"/>
          <w:lang w:val="en-US"/>
        </w:rPr>
        <w:t>uidA</w:t>
      </w:r>
      <w:proofErr w:type="spellEnd"/>
      <w:r w:rsidRPr="00321A78">
        <w:rPr>
          <w:rFonts w:ascii="Arial" w:hAnsi="Arial" w:cs="Arial"/>
          <w:color w:val="000000" w:themeColor="text1"/>
          <w:sz w:val="20"/>
          <w:szCs w:val="20"/>
          <w:lang w:val="en-US"/>
        </w:rPr>
        <w:t xml:space="preserve">), and nitrate reductase (Nia2), as well as the starch-degrading enzyme glucan-water </w:t>
      </w:r>
      <w:proofErr w:type="spellStart"/>
      <w:r w:rsidRPr="00321A78">
        <w:rPr>
          <w:rFonts w:ascii="Arial" w:hAnsi="Arial" w:cs="Arial"/>
          <w:color w:val="000000" w:themeColor="text1"/>
          <w:sz w:val="20"/>
          <w:szCs w:val="20"/>
          <w:lang w:val="en-US"/>
        </w:rPr>
        <w:t>dikinase</w:t>
      </w:r>
      <w:proofErr w:type="spellEnd"/>
      <w:r w:rsidRPr="00321A78">
        <w:rPr>
          <w:rFonts w:ascii="Arial" w:hAnsi="Arial" w:cs="Arial"/>
          <w:color w:val="000000" w:themeColor="text1"/>
          <w:sz w:val="20"/>
          <w:szCs w:val="20"/>
          <w:lang w:val="en-US"/>
        </w:rPr>
        <w:t xml:space="preserve"> (SEX) in roots, which is involved in early starch degradation events in </w:t>
      </w:r>
      <w:r w:rsidRPr="00FA31F0">
        <w:rPr>
          <w:rFonts w:ascii="Arial" w:hAnsi="Arial" w:cs="Arial"/>
          <w:i/>
          <w:iCs/>
          <w:color w:val="000000" w:themeColor="text1"/>
          <w:sz w:val="20"/>
          <w:szCs w:val="20"/>
          <w:lang w:val="en-US"/>
        </w:rPr>
        <w:t xml:space="preserve">N. </w:t>
      </w:r>
      <w:proofErr w:type="spellStart"/>
      <w:r w:rsidRPr="00FA31F0">
        <w:rPr>
          <w:rFonts w:ascii="Arial" w:hAnsi="Arial" w:cs="Arial"/>
          <w:i/>
          <w:iCs/>
          <w:color w:val="000000" w:themeColor="text1"/>
          <w:sz w:val="20"/>
          <w:szCs w:val="20"/>
          <w:lang w:val="en-US"/>
        </w:rPr>
        <w:t>tabaccum</w:t>
      </w:r>
      <w:proofErr w:type="spellEnd"/>
      <w:r w:rsidRPr="00321A78">
        <w:rPr>
          <w:rFonts w:ascii="Arial" w:hAnsi="Arial" w:cs="Arial"/>
          <w:color w:val="000000" w:themeColor="text1"/>
          <w:sz w:val="20"/>
          <w:szCs w:val="20"/>
          <w:lang w:val="en-US"/>
        </w:rPr>
        <w:t xml:space="preserve"> and Arabidopsis plants (Varma et al., 2012). </w:t>
      </w:r>
    </w:p>
    <w:p w14:paraId="237CAB99" w14:textId="77777777" w:rsidR="001D265C" w:rsidRDefault="002E102F" w:rsidP="006D2464">
      <w:pPr>
        <w:spacing w:before="100" w:beforeAutospacing="1" w:after="100" w:afterAutospacing="1" w:line="360" w:lineRule="auto"/>
        <w:jc w:val="both"/>
        <w:outlineLvl w:val="2"/>
        <w:rPr>
          <w:rFonts w:ascii="Arial" w:hAnsi="Arial" w:cs="Arial"/>
          <w:color w:val="000000" w:themeColor="text1"/>
          <w:sz w:val="20"/>
          <w:szCs w:val="20"/>
          <w:highlight w:val="yellow"/>
          <w:lang w:val="en-US"/>
        </w:rPr>
      </w:pPr>
      <w:r w:rsidRPr="00321A78">
        <w:rPr>
          <w:rFonts w:ascii="Arial" w:hAnsi="Arial" w:cs="Arial"/>
          <w:color w:val="000000" w:themeColor="text1"/>
          <w:sz w:val="20"/>
          <w:szCs w:val="20"/>
          <w:lang w:val="en-US"/>
        </w:rPr>
        <w:t>Efficiency of photosynthesis is improved by increased content</w:t>
      </w:r>
      <w:r w:rsidR="0036451A">
        <w:rPr>
          <w:rFonts w:ascii="Arial" w:hAnsi="Arial" w:cs="Arial"/>
          <w:color w:val="000000" w:themeColor="text1"/>
          <w:sz w:val="20"/>
          <w:szCs w:val="20"/>
          <w:lang w:val="en-US"/>
        </w:rPr>
        <w:t xml:space="preserve"> of </w:t>
      </w:r>
      <w:r w:rsidR="0036451A" w:rsidRPr="00321A78">
        <w:rPr>
          <w:rFonts w:ascii="Arial" w:hAnsi="Arial" w:cs="Arial"/>
          <w:color w:val="000000" w:themeColor="text1"/>
          <w:sz w:val="20"/>
          <w:szCs w:val="20"/>
          <w:lang w:val="en-US"/>
        </w:rPr>
        <w:t>carotenoid</w:t>
      </w:r>
      <w:r w:rsidR="0036451A">
        <w:rPr>
          <w:rFonts w:ascii="Arial" w:hAnsi="Arial" w:cs="Arial"/>
          <w:color w:val="000000" w:themeColor="text1"/>
          <w:sz w:val="20"/>
          <w:szCs w:val="20"/>
          <w:lang w:val="en-US"/>
        </w:rPr>
        <w:t xml:space="preserve">, </w:t>
      </w:r>
      <w:r w:rsidRPr="00321A78">
        <w:rPr>
          <w:rFonts w:ascii="Arial" w:hAnsi="Arial" w:cs="Arial"/>
          <w:color w:val="000000" w:themeColor="text1"/>
          <w:sz w:val="20"/>
          <w:szCs w:val="20"/>
          <w:lang w:val="en-US"/>
        </w:rPr>
        <w:t xml:space="preserve">chlorophyll a, </w:t>
      </w:r>
      <w:r w:rsidR="006D2464" w:rsidRPr="006D2464">
        <w:rPr>
          <w:rFonts w:ascii="Arial" w:hAnsi="Arial" w:cs="Arial"/>
          <w:color w:val="000000" w:themeColor="text1"/>
          <w:sz w:val="20"/>
          <w:szCs w:val="20"/>
          <w:lang w:val="en-US"/>
        </w:rPr>
        <w:t>photosynthetic electron transport</w:t>
      </w:r>
      <w:r w:rsidRPr="00321A78">
        <w:rPr>
          <w:rFonts w:ascii="Arial" w:hAnsi="Arial" w:cs="Arial"/>
          <w:color w:val="000000" w:themeColor="text1"/>
          <w:sz w:val="20"/>
          <w:szCs w:val="20"/>
          <w:lang w:val="en-US"/>
        </w:rPr>
        <w:t xml:space="preserve">, enhanced level of photochemical and non-photochemical quenching in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colonized plants. Recent findings indicate that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t>
      </w:r>
      <w:r w:rsidR="00382AC7">
        <w:rPr>
          <w:rFonts w:ascii="Arial" w:hAnsi="Arial" w:cs="Arial"/>
          <w:color w:val="000000" w:themeColor="text1"/>
          <w:sz w:val="20"/>
          <w:szCs w:val="20"/>
          <w:lang w:val="en-US"/>
        </w:rPr>
        <w:t>improves</w:t>
      </w:r>
      <w:r w:rsidRPr="00321A78">
        <w:rPr>
          <w:rFonts w:ascii="Arial" w:hAnsi="Arial" w:cs="Arial"/>
          <w:color w:val="000000" w:themeColor="text1"/>
          <w:sz w:val="20"/>
          <w:szCs w:val="20"/>
          <w:lang w:val="en-US"/>
        </w:rPr>
        <w:t xml:space="preserve"> the level of phytohormones which promotes plant growth, differentiation, and immunity (Johnson et al., 2014).</w:t>
      </w:r>
      <w:r w:rsidR="001D265C" w:rsidRPr="001D265C">
        <w:rPr>
          <w:rFonts w:ascii="Arial" w:hAnsi="Arial" w:cs="Arial"/>
          <w:color w:val="000000" w:themeColor="text1"/>
          <w:sz w:val="20"/>
          <w:szCs w:val="20"/>
          <w:highlight w:val="yellow"/>
          <w:lang w:val="en-US"/>
        </w:rPr>
        <w:t xml:space="preserve"> </w:t>
      </w:r>
    </w:p>
    <w:p w14:paraId="6F9A7D54" w14:textId="00CFC515" w:rsidR="0071275D" w:rsidRPr="00321A78" w:rsidRDefault="001D265C" w:rsidP="006D2464">
      <w:pPr>
        <w:spacing w:before="100" w:beforeAutospacing="1" w:after="100" w:afterAutospacing="1" w:line="360" w:lineRule="auto"/>
        <w:jc w:val="both"/>
        <w:outlineLvl w:val="2"/>
        <w:rPr>
          <w:rFonts w:ascii="Arial" w:hAnsi="Arial" w:cs="Arial"/>
          <w:color w:val="000000" w:themeColor="text1"/>
          <w:sz w:val="20"/>
          <w:szCs w:val="20"/>
          <w:lang w:val="en-US"/>
        </w:rPr>
      </w:pPr>
      <w:r w:rsidRPr="007472D2">
        <w:rPr>
          <w:rFonts w:ascii="Arial" w:hAnsi="Arial" w:cs="Arial"/>
          <w:color w:val="000000" w:themeColor="text1"/>
          <w:sz w:val="20"/>
          <w:szCs w:val="20"/>
          <w:highlight w:val="yellow"/>
          <w:lang w:val="en-US"/>
        </w:rPr>
        <w:lastRenderedPageBreak/>
        <w:t xml:space="preserve">The colonization of </w:t>
      </w:r>
      <w:r w:rsidRPr="007472D2">
        <w:rPr>
          <w:rFonts w:ascii="Arial" w:hAnsi="Arial" w:cs="Arial"/>
          <w:i/>
          <w:iCs/>
          <w:color w:val="000000" w:themeColor="text1"/>
          <w:sz w:val="20"/>
          <w:szCs w:val="20"/>
          <w:highlight w:val="yellow"/>
          <w:lang w:val="en-US"/>
        </w:rPr>
        <w:t>P. indica</w:t>
      </w:r>
      <w:r w:rsidRPr="007472D2">
        <w:rPr>
          <w:rFonts w:ascii="Arial" w:hAnsi="Arial" w:cs="Arial"/>
          <w:color w:val="000000" w:themeColor="text1"/>
          <w:sz w:val="20"/>
          <w:szCs w:val="20"/>
          <w:highlight w:val="yellow"/>
          <w:lang w:val="en-US"/>
        </w:rPr>
        <w:t xml:space="preserve"> influences the production of phytohormones such as auxin, cytokinin, </w:t>
      </w:r>
      <w:r w:rsidRPr="007472D2">
        <w:rPr>
          <w:rFonts w:ascii="Arial" w:hAnsi="Arial" w:cs="Arial"/>
          <w:color w:val="000000" w:themeColor="text1"/>
          <w:sz w:val="20"/>
          <w:szCs w:val="20"/>
          <w:highlight w:val="yellow"/>
        </w:rPr>
        <w:t>ethylene, gibberellin and abscisic acid which plays a cr</w:t>
      </w:r>
      <w:r>
        <w:rPr>
          <w:rFonts w:ascii="Arial" w:hAnsi="Arial" w:cs="Arial"/>
          <w:color w:val="000000" w:themeColor="text1"/>
          <w:sz w:val="20"/>
          <w:szCs w:val="20"/>
          <w:highlight w:val="yellow"/>
        </w:rPr>
        <w:t>ucia</w:t>
      </w:r>
      <w:r w:rsidRPr="007472D2">
        <w:rPr>
          <w:rFonts w:ascii="Arial" w:hAnsi="Arial" w:cs="Arial"/>
          <w:color w:val="000000" w:themeColor="text1"/>
          <w:sz w:val="20"/>
          <w:szCs w:val="20"/>
          <w:highlight w:val="yellow"/>
        </w:rPr>
        <w:t>l role in enhancing the plant growth and development (Adarsh et al., 2024).</w:t>
      </w:r>
      <w:r>
        <w:rPr>
          <w:rFonts w:ascii="Arial" w:hAnsi="Arial" w:cs="Arial"/>
          <w:color w:val="000000" w:themeColor="text1"/>
          <w:sz w:val="20"/>
          <w:szCs w:val="20"/>
        </w:rPr>
        <w:t xml:space="preserve"> </w:t>
      </w:r>
      <w:r w:rsidRPr="007472D2">
        <w:rPr>
          <w:rFonts w:ascii="Arial" w:hAnsi="Arial" w:cs="Arial"/>
          <w:i/>
          <w:iCs/>
          <w:color w:val="000000" w:themeColor="text1"/>
          <w:sz w:val="20"/>
          <w:szCs w:val="20"/>
          <w:highlight w:val="yellow"/>
          <w:lang w:val="en-US"/>
        </w:rPr>
        <w:t>P</w:t>
      </w:r>
      <w:r w:rsidRPr="00264DA1">
        <w:rPr>
          <w:rFonts w:ascii="Arial" w:hAnsi="Arial" w:cs="Arial"/>
          <w:i/>
          <w:iCs/>
          <w:color w:val="000000" w:themeColor="text1"/>
          <w:sz w:val="20"/>
          <w:szCs w:val="20"/>
          <w:highlight w:val="yellow"/>
          <w:lang w:val="en-US"/>
        </w:rPr>
        <w:t>. indica</w:t>
      </w:r>
      <w:r w:rsidRPr="00264DA1">
        <w:rPr>
          <w:rFonts w:ascii="Arial" w:hAnsi="Arial" w:cs="Arial"/>
          <w:color w:val="000000" w:themeColor="text1"/>
          <w:sz w:val="20"/>
          <w:szCs w:val="20"/>
          <w:highlight w:val="yellow"/>
          <w:lang w:val="en-US"/>
        </w:rPr>
        <w:t xml:space="preserve"> colonization induces IAA production and affects the accumulation of JA which helps to improve the meristem ability of longan root (Cheng et al., </w:t>
      </w:r>
      <w:r w:rsidRPr="002F2135">
        <w:rPr>
          <w:rFonts w:ascii="Arial" w:hAnsi="Arial" w:cs="Arial"/>
          <w:color w:val="000000" w:themeColor="text1"/>
          <w:sz w:val="20"/>
          <w:szCs w:val="20"/>
          <w:highlight w:val="yellow"/>
          <w:lang w:val="en-US"/>
        </w:rPr>
        <w:t xml:space="preserve">2022). In many plant species such as </w:t>
      </w:r>
      <w:r w:rsidRPr="002F2135">
        <w:rPr>
          <w:rFonts w:ascii="Arial" w:hAnsi="Arial" w:cs="Arial"/>
          <w:color w:val="000000" w:themeColor="text1"/>
          <w:sz w:val="20"/>
          <w:szCs w:val="20"/>
          <w:highlight w:val="yellow"/>
        </w:rPr>
        <w:t xml:space="preserve">barley, Arabidopsis and Chinese cabbage, this fungus modulates various gene expressions associated with auxin and cytokinin (Xu et al., </w:t>
      </w:r>
      <w:r w:rsidRPr="00656B8F">
        <w:rPr>
          <w:rFonts w:ascii="Arial" w:hAnsi="Arial" w:cs="Arial"/>
          <w:color w:val="000000" w:themeColor="text1"/>
          <w:sz w:val="20"/>
          <w:szCs w:val="20"/>
          <w:highlight w:val="yellow"/>
        </w:rPr>
        <w:t xml:space="preserve">2018). Modulation of phytohormone levels by </w:t>
      </w:r>
      <w:r w:rsidRPr="00656B8F">
        <w:rPr>
          <w:rFonts w:ascii="Arial" w:hAnsi="Arial" w:cs="Arial"/>
          <w:i/>
          <w:iCs/>
          <w:color w:val="000000" w:themeColor="text1"/>
          <w:sz w:val="20"/>
          <w:szCs w:val="20"/>
          <w:highlight w:val="yellow"/>
          <w:lang w:val="en-US"/>
        </w:rPr>
        <w:t>P. indica</w:t>
      </w:r>
      <w:r w:rsidRPr="00656B8F">
        <w:rPr>
          <w:rFonts w:ascii="Arial" w:hAnsi="Arial" w:cs="Arial"/>
          <w:color w:val="000000" w:themeColor="text1"/>
          <w:sz w:val="20"/>
          <w:szCs w:val="20"/>
          <w:highlight w:val="yellow"/>
          <w:lang w:val="en-US"/>
        </w:rPr>
        <w:t xml:space="preserve"> also helps to </w:t>
      </w:r>
      <w:r>
        <w:rPr>
          <w:rFonts w:ascii="Arial" w:hAnsi="Arial" w:cs="Arial"/>
          <w:color w:val="000000" w:themeColor="text1"/>
          <w:sz w:val="20"/>
          <w:szCs w:val="20"/>
          <w:highlight w:val="yellow"/>
          <w:lang w:val="en-US"/>
        </w:rPr>
        <w:t>enhance</w:t>
      </w:r>
      <w:r w:rsidRPr="00656B8F">
        <w:rPr>
          <w:rFonts w:ascii="Arial" w:hAnsi="Arial" w:cs="Arial"/>
          <w:color w:val="000000" w:themeColor="text1"/>
          <w:sz w:val="20"/>
          <w:szCs w:val="20"/>
          <w:highlight w:val="yellow"/>
          <w:lang w:val="en-US"/>
        </w:rPr>
        <w:t xml:space="preserve"> plant</w:t>
      </w:r>
      <w:r>
        <w:rPr>
          <w:rFonts w:ascii="Arial" w:hAnsi="Arial" w:cs="Arial"/>
          <w:color w:val="000000" w:themeColor="text1"/>
          <w:sz w:val="20"/>
          <w:szCs w:val="20"/>
          <w:highlight w:val="yellow"/>
          <w:lang w:val="en-US"/>
        </w:rPr>
        <w:t>’</w:t>
      </w:r>
      <w:r w:rsidRPr="00656B8F">
        <w:rPr>
          <w:rFonts w:ascii="Arial" w:hAnsi="Arial" w:cs="Arial"/>
          <w:color w:val="000000" w:themeColor="text1"/>
          <w:sz w:val="20"/>
          <w:szCs w:val="20"/>
          <w:highlight w:val="yellow"/>
          <w:lang w:val="en-US"/>
        </w:rPr>
        <w:t>s defense mechanisms against a wide range of pathogens</w:t>
      </w:r>
      <w:r w:rsidRPr="001C3035">
        <w:rPr>
          <w:rFonts w:ascii="Arial" w:hAnsi="Arial" w:cs="Arial"/>
          <w:color w:val="000000" w:themeColor="text1"/>
          <w:sz w:val="20"/>
          <w:szCs w:val="20"/>
          <w:highlight w:val="yellow"/>
          <w:lang w:val="en-US"/>
        </w:rPr>
        <w:t xml:space="preserve"> </w:t>
      </w:r>
      <w:r w:rsidRPr="00264DA1">
        <w:rPr>
          <w:rFonts w:ascii="Arial" w:hAnsi="Arial" w:cs="Arial"/>
          <w:color w:val="000000" w:themeColor="text1"/>
          <w:sz w:val="20"/>
          <w:szCs w:val="20"/>
          <w:highlight w:val="yellow"/>
          <w:lang w:val="en-US"/>
        </w:rPr>
        <w:t>and thereby enhancing plant growth</w:t>
      </w:r>
      <w:r w:rsidRPr="00656B8F">
        <w:rPr>
          <w:rFonts w:ascii="Arial" w:hAnsi="Arial" w:cs="Arial"/>
          <w:color w:val="000000" w:themeColor="text1"/>
          <w:sz w:val="20"/>
          <w:szCs w:val="20"/>
          <w:highlight w:val="yellow"/>
          <w:lang w:val="en-US"/>
        </w:rPr>
        <w:t>.</w:t>
      </w:r>
    </w:p>
    <w:p w14:paraId="68279BEC" w14:textId="709DFB1F" w:rsidR="002E102F" w:rsidRPr="00FA31F0" w:rsidRDefault="002E102F" w:rsidP="004D78F0">
      <w:pPr>
        <w:pStyle w:val="ListParagraph"/>
        <w:numPr>
          <w:ilvl w:val="0"/>
          <w:numId w:val="5"/>
        </w:numPr>
        <w:spacing w:before="100" w:beforeAutospacing="1" w:after="100" w:afterAutospacing="1" w:line="360" w:lineRule="auto"/>
        <w:jc w:val="both"/>
        <w:outlineLvl w:val="2"/>
        <w:rPr>
          <w:rFonts w:ascii="Arial" w:hAnsi="Arial" w:cs="Arial"/>
          <w:b/>
          <w:bCs/>
          <w:i/>
          <w:iCs/>
          <w:color w:val="000000" w:themeColor="text1"/>
          <w:sz w:val="20"/>
          <w:szCs w:val="20"/>
          <w:lang w:val="en-US"/>
        </w:rPr>
      </w:pPr>
      <w:r w:rsidRPr="004D78F0">
        <w:rPr>
          <w:rFonts w:ascii="Arial" w:hAnsi="Arial" w:cs="Arial"/>
          <w:b/>
          <w:bCs/>
          <w:color w:val="000000" w:themeColor="text1"/>
          <w:sz w:val="20"/>
          <w:szCs w:val="20"/>
          <w:lang w:val="en-US"/>
        </w:rPr>
        <w:t xml:space="preserve">BIOTIC STRESS MITIGATION BY </w:t>
      </w:r>
      <w:proofErr w:type="spellStart"/>
      <w:r w:rsidRPr="00FA31F0">
        <w:rPr>
          <w:rFonts w:ascii="Arial" w:hAnsi="Arial" w:cs="Arial"/>
          <w:b/>
          <w:bCs/>
          <w:i/>
          <w:iCs/>
          <w:color w:val="000000" w:themeColor="text1"/>
          <w:sz w:val="20"/>
          <w:szCs w:val="20"/>
          <w:lang w:val="en-US"/>
        </w:rPr>
        <w:t>Piriformospora</w:t>
      </w:r>
      <w:proofErr w:type="spellEnd"/>
      <w:r w:rsidRPr="00FA31F0">
        <w:rPr>
          <w:rFonts w:ascii="Arial" w:hAnsi="Arial" w:cs="Arial"/>
          <w:b/>
          <w:bCs/>
          <w:i/>
          <w:iCs/>
          <w:color w:val="000000" w:themeColor="text1"/>
          <w:sz w:val="20"/>
          <w:szCs w:val="20"/>
          <w:lang w:val="en-US"/>
        </w:rPr>
        <w:t xml:space="preserve"> indica</w:t>
      </w:r>
    </w:p>
    <w:p w14:paraId="52958F44" w14:textId="715F787C"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Recently,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has been found to provide </w:t>
      </w:r>
      <w:r w:rsidR="006662C5" w:rsidRPr="006662C5">
        <w:rPr>
          <w:rFonts w:ascii="Arial" w:hAnsi="Arial" w:cs="Arial"/>
          <w:color w:val="000000" w:themeColor="text1"/>
          <w:sz w:val="20"/>
          <w:szCs w:val="20"/>
          <w:lang w:val="en-US"/>
        </w:rPr>
        <w:t xml:space="preserve">extensive </w:t>
      </w:r>
      <w:proofErr w:type="spellStart"/>
      <w:r w:rsidR="006662C5">
        <w:rPr>
          <w:rFonts w:ascii="Arial" w:hAnsi="Arial" w:cs="Arial"/>
          <w:color w:val="000000" w:themeColor="text1"/>
          <w:sz w:val="20"/>
          <w:szCs w:val="20"/>
          <w:lang w:val="en-US"/>
        </w:rPr>
        <w:t>bioprotecti</w:t>
      </w:r>
      <w:r w:rsidR="00506E32">
        <w:rPr>
          <w:rFonts w:ascii="Arial" w:hAnsi="Arial" w:cs="Arial"/>
          <w:color w:val="000000" w:themeColor="text1"/>
          <w:sz w:val="20"/>
          <w:szCs w:val="20"/>
          <w:lang w:val="en-US"/>
        </w:rPr>
        <w:t>on</w:t>
      </w:r>
      <w:proofErr w:type="spellEnd"/>
      <w:r w:rsidR="00506E32">
        <w:rPr>
          <w:rFonts w:ascii="Arial" w:hAnsi="Arial" w:cs="Arial"/>
          <w:color w:val="000000" w:themeColor="text1"/>
          <w:sz w:val="20"/>
          <w:szCs w:val="20"/>
          <w:lang w:val="en-US"/>
        </w:rPr>
        <w:t xml:space="preserve"> </w:t>
      </w:r>
      <w:r w:rsidRPr="00321A78">
        <w:rPr>
          <w:rFonts w:ascii="Arial" w:hAnsi="Arial" w:cs="Arial"/>
          <w:color w:val="000000" w:themeColor="text1"/>
          <w:sz w:val="20"/>
          <w:szCs w:val="20"/>
          <w:lang w:val="en-US"/>
        </w:rPr>
        <w:t>to economically important</w:t>
      </w:r>
      <w:r w:rsidR="004A3AB1">
        <w:rPr>
          <w:rFonts w:ascii="Arial" w:hAnsi="Arial" w:cs="Arial"/>
          <w:color w:val="000000" w:themeColor="text1"/>
          <w:sz w:val="20"/>
          <w:szCs w:val="20"/>
          <w:lang w:val="en-US"/>
        </w:rPr>
        <w:t xml:space="preserve"> </w:t>
      </w:r>
      <w:r w:rsidRPr="00321A78">
        <w:rPr>
          <w:rFonts w:ascii="Arial" w:hAnsi="Arial" w:cs="Arial"/>
          <w:color w:val="000000" w:themeColor="text1"/>
          <w:sz w:val="20"/>
          <w:szCs w:val="20"/>
          <w:lang w:val="en-US"/>
        </w:rPr>
        <w:t xml:space="preserve">agricultural and horticultural crops against variety of pests and disease attack (Varma et al., 2012).  Plant stress tolerance can be conferred via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-mediated activation of antioxidant defense components and altered expression of genes linked to stress (Gill et al., 2016). Furthermore, by controlling defense gene expression and sRNA production,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can use signal transduction and RNA interference to create both local and systemic </w:t>
      </w:r>
      <w:r w:rsidR="004A3AB1">
        <w:rPr>
          <w:rFonts w:ascii="Arial" w:hAnsi="Arial" w:cs="Arial"/>
          <w:color w:val="000000" w:themeColor="text1"/>
          <w:sz w:val="20"/>
          <w:szCs w:val="20"/>
          <w:lang w:val="en-US"/>
        </w:rPr>
        <w:t xml:space="preserve">plant </w:t>
      </w:r>
      <w:r w:rsidRPr="00321A78">
        <w:rPr>
          <w:rFonts w:ascii="Arial" w:hAnsi="Arial" w:cs="Arial"/>
          <w:color w:val="000000" w:themeColor="text1"/>
          <w:sz w:val="20"/>
          <w:szCs w:val="20"/>
          <w:lang w:val="en-US"/>
        </w:rPr>
        <w:t xml:space="preserve">resistance to fungal and viral </w:t>
      </w:r>
      <w:r w:rsidR="004A3AB1">
        <w:rPr>
          <w:rFonts w:ascii="Arial" w:hAnsi="Arial" w:cs="Arial"/>
          <w:color w:val="000000" w:themeColor="text1"/>
          <w:sz w:val="20"/>
          <w:szCs w:val="20"/>
          <w:lang w:val="en-US"/>
        </w:rPr>
        <w:t>pathogens</w:t>
      </w:r>
      <w:r w:rsidRPr="00321A78">
        <w:rPr>
          <w:rFonts w:ascii="Arial" w:hAnsi="Arial" w:cs="Arial"/>
          <w:color w:val="000000" w:themeColor="text1"/>
          <w:sz w:val="20"/>
          <w:szCs w:val="20"/>
          <w:lang w:val="en-US"/>
        </w:rPr>
        <w:t xml:space="preserve"> (Li et al., 2023).</w:t>
      </w:r>
    </w:p>
    <w:p w14:paraId="502AB89C" w14:textId="4FF2D60E" w:rsidR="002E102F" w:rsidRPr="004500EB" w:rsidRDefault="002E102F" w:rsidP="002E102F">
      <w:pPr>
        <w:spacing w:before="100" w:beforeAutospacing="1" w:after="100" w:afterAutospacing="1" w:line="360" w:lineRule="auto"/>
        <w:jc w:val="both"/>
        <w:outlineLvl w:val="2"/>
        <w:rPr>
          <w:rFonts w:ascii="Arial" w:hAnsi="Arial" w:cs="Arial"/>
          <w:color w:val="000000" w:themeColor="text1"/>
          <w:sz w:val="20"/>
          <w:szCs w:val="20"/>
        </w:rPr>
      </w:pPr>
      <w:r w:rsidRPr="00321A78">
        <w:rPr>
          <w:rFonts w:ascii="Arial" w:hAnsi="Arial" w:cs="Arial"/>
          <w:color w:val="000000" w:themeColor="text1"/>
          <w:sz w:val="20"/>
          <w:szCs w:val="20"/>
          <w:lang w:val="en-US"/>
        </w:rPr>
        <w:t xml:space="preserve">The biotic stress protection by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was initially reported in barley. The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colonized barley plants were observed to be resistant against </w:t>
      </w:r>
      <w:proofErr w:type="spellStart"/>
      <w:r w:rsidRPr="00CE1AF7">
        <w:rPr>
          <w:rFonts w:ascii="Arial" w:hAnsi="Arial" w:cs="Arial"/>
          <w:i/>
          <w:iCs/>
          <w:color w:val="000000" w:themeColor="text1"/>
          <w:sz w:val="20"/>
          <w:szCs w:val="20"/>
          <w:lang w:val="en-US"/>
        </w:rPr>
        <w:t>Blumeria</w:t>
      </w:r>
      <w:proofErr w:type="spellEnd"/>
      <w:r w:rsidRPr="00CE1AF7">
        <w:rPr>
          <w:rFonts w:ascii="Arial" w:hAnsi="Arial" w:cs="Arial"/>
          <w:i/>
          <w:iCs/>
          <w:color w:val="000000" w:themeColor="text1"/>
          <w:sz w:val="20"/>
          <w:szCs w:val="20"/>
          <w:lang w:val="en-US"/>
        </w:rPr>
        <w:t xml:space="preserve"> graminis</w:t>
      </w:r>
      <w:r w:rsidRPr="00321A78">
        <w:rPr>
          <w:rFonts w:ascii="Arial" w:hAnsi="Arial" w:cs="Arial"/>
          <w:color w:val="000000" w:themeColor="text1"/>
          <w:sz w:val="20"/>
          <w:szCs w:val="20"/>
          <w:lang w:val="en-US"/>
        </w:rPr>
        <w:t xml:space="preserve"> and </w:t>
      </w:r>
      <w:r w:rsidRPr="00CE1AF7">
        <w:rPr>
          <w:rFonts w:ascii="Arial" w:hAnsi="Arial" w:cs="Arial"/>
          <w:i/>
          <w:iCs/>
          <w:color w:val="000000" w:themeColor="text1"/>
          <w:sz w:val="20"/>
          <w:szCs w:val="20"/>
          <w:lang w:val="en-US"/>
        </w:rPr>
        <w:t xml:space="preserve">Fusarium </w:t>
      </w:r>
      <w:proofErr w:type="spellStart"/>
      <w:r w:rsidRPr="00CE1AF7">
        <w:rPr>
          <w:rFonts w:ascii="Arial" w:hAnsi="Arial" w:cs="Arial"/>
          <w:i/>
          <w:iCs/>
          <w:color w:val="000000" w:themeColor="text1"/>
          <w:sz w:val="20"/>
          <w:szCs w:val="20"/>
          <w:lang w:val="en-US"/>
        </w:rPr>
        <w:t>culmorum</w:t>
      </w:r>
      <w:proofErr w:type="spellEnd"/>
      <w:r w:rsidRPr="00321A78">
        <w:rPr>
          <w:rFonts w:ascii="Arial" w:hAnsi="Arial" w:cs="Arial"/>
          <w:color w:val="000000" w:themeColor="text1"/>
          <w:sz w:val="20"/>
          <w:szCs w:val="20"/>
          <w:lang w:val="en-US"/>
        </w:rPr>
        <w:t xml:space="preserve"> infection (Waller et al., 2005). Additionally, the antagonistic activities of </w:t>
      </w:r>
      <w:r w:rsidRPr="002963CD">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were reported to directly inhibit root pathogens in many plants (Franken et al., 2012). Plants treated with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t>
      </w:r>
      <w:r w:rsidR="004A3AB1">
        <w:rPr>
          <w:rFonts w:ascii="Arial" w:hAnsi="Arial" w:cs="Arial"/>
          <w:color w:val="000000" w:themeColor="text1"/>
          <w:sz w:val="20"/>
          <w:szCs w:val="20"/>
          <w:lang w:val="en-US"/>
        </w:rPr>
        <w:t>exhibited significant</w:t>
      </w:r>
      <w:r w:rsidRPr="00321A78">
        <w:rPr>
          <w:rFonts w:ascii="Arial" w:hAnsi="Arial" w:cs="Arial"/>
          <w:color w:val="000000" w:themeColor="text1"/>
          <w:sz w:val="20"/>
          <w:szCs w:val="20"/>
          <w:lang w:val="en-US"/>
        </w:rPr>
        <w:t xml:space="preserve"> defense against the root-pathogenic fungus </w:t>
      </w:r>
      <w:proofErr w:type="spellStart"/>
      <w:r w:rsidRPr="00CE1AF7">
        <w:rPr>
          <w:rFonts w:ascii="Arial" w:hAnsi="Arial" w:cs="Arial"/>
          <w:i/>
          <w:iCs/>
          <w:color w:val="000000" w:themeColor="text1"/>
          <w:sz w:val="20"/>
          <w:szCs w:val="20"/>
          <w:lang w:val="en-US"/>
        </w:rPr>
        <w:t>Cochliobolus</w:t>
      </w:r>
      <w:proofErr w:type="spellEnd"/>
      <w:r w:rsidRPr="00CE1AF7">
        <w:rPr>
          <w:rFonts w:ascii="Arial" w:hAnsi="Arial" w:cs="Arial"/>
          <w:i/>
          <w:iCs/>
          <w:color w:val="000000" w:themeColor="text1"/>
          <w:sz w:val="20"/>
          <w:szCs w:val="20"/>
          <w:lang w:val="en-US"/>
        </w:rPr>
        <w:t xml:space="preserve"> sativus</w:t>
      </w:r>
      <w:r w:rsidRPr="00321A78">
        <w:rPr>
          <w:rFonts w:ascii="Arial" w:hAnsi="Arial" w:cs="Arial"/>
          <w:color w:val="000000" w:themeColor="text1"/>
          <w:sz w:val="20"/>
          <w:szCs w:val="20"/>
          <w:lang w:val="en-US"/>
        </w:rPr>
        <w:t xml:space="preserve"> (</w:t>
      </w:r>
      <w:proofErr w:type="spellStart"/>
      <w:r w:rsidRPr="00321A78">
        <w:rPr>
          <w:rFonts w:ascii="Arial" w:hAnsi="Arial" w:cs="Arial"/>
          <w:color w:val="000000" w:themeColor="text1"/>
          <w:sz w:val="20"/>
          <w:szCs w:val="20"/>
          <w:lang w:val="en-US"/>
        </w:rPr>
        <w:t>Oelmuller</w:t>
      </w:r>
      <w:proofErr w:type="spellEnd"/>
      <w:r w:rsidRPr="00321A78">
        <w:rPr>
          <w:rFonts w:ascii="Arial" w:hAnsi="Arial" w:cs="Arial"/>
          <w:color w:val="000000" w:themeColor="text1"/>
          <w:sz w:val="20"/>
          <w:szCs w:val="20"/>
          <w:lang w:val="en-US"/>
        </w:rPr>
        <w:t xml:space="preserve"> et al., 2009). When confronted with the virulent root and seed pathogen </w:t>
      </w:r>
      <w:proofErr w:type="spellStart"/>
      <w:r w:rsidRPr="00562EA3">
        <w:rPr>
          <w:rFonts w:ascii="Arial" w:hAnsi="Arial" w:cs="Arial"/>
          <w:i/>
          <w:iCs/>
          <w:color w:val="000000" w:themeColor="text1"/>
          <w:sz w:val="20"/>
          <w:szCs w:val="20"/>
          <w:lang w:val="en-US"/>
        </w:rPr>
        <w:t>Gaeumannomyces</w:t>
      </w:r>
      <w:proofErr w:type="spellEnd"/>
      <w:r w:rsidRPr="00562EA3">
        <w:rPr>
          <w:rFonts w:ascii="Arial" w:hAnsi="Arial" w:cs="Arial"/>
          <w:i/>
          <w:iCs/>
          <w:color w:val="000000" w:themeColor="text1"/>
          <w:sz w:val="20"/>
          <w:szCs w:val="20"/>
          <w:lang w:val="en-US"/>
        </w:rPr>
        <w:t xml:space="preserve"> graminis</w:t>
      </w:r>
      <w:r w:rsidRPr="00321A78">
        <w:rPr>
          <w:rFonts w:ascii="Arial" w:hAnsi="Arial" w:cs="Arial"/>
          <w:color w:val="000000" w:themeColor="text1"/>
          <w:sz w:val="20"/>
          <w:szCs w:val="20"/>
          <w:lang w:val="en-US"/>
        </w:rPr>
        <w:t xml:space="preserve">, </w:t>
      </w:r>
      <w:r w:rsidRPr="00562EA3">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demonstrated significant disease control </w:t>
      </w:r>
      <w:r w:rsidR="00746985">
        <w:rPr>
          <w:rFonts w:ascii="Arial" w:hAnsi="Arial" w:cs="Arial"/>
          <w:color w:val="000000" w:themeColor="text1"/>
          <w:sz w:val="20"/>
          <w:szCs w:val="20"/>
          <w:lang w:val="en-US"/>
        </w:rPr>
        <w:t xml:space="preserve">mechanism </w:t>
      </w:r>
      <w:r w:rsidRPr="00321A78">
        <w:rPr>
          <w:rFonts w:ascii="Arial" w:hAnsi="Arial" w:cs="Arial"/>
          <w:color w:val="000000" w:themeColor="text1"/>
          <w:sz w:val="20"/>
          <w:szCs w:val="20"/>
          <w:lang w:val="en-US"/>
        </w:rPr>
        <w:t xml:space="preserve">(Serfling et al., 2007). Although the chemical nature of this inhibitory component was unknown at the time, </w:t>
      </w:r>
      <w:r w:rsidRPr="002963CD">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totally inhibited the growth of pathogenic fungi, suggesting that the fungus may be a potential agent for biocontrol of root infections.</w:t>
      </w:r>
      <w:r w:rsidR="004500EB" w:rsidRPr="004500EB">
        <w:rPr>
          <w:rFonts w:ascii="Arial" w:hAnsi="Arial" w:cs="Arial"/>
          <w:color w:val="000000" w:themeColor="text1"/>
          <w:sz w:val="20"/>
          <w:szCs w:val="20"/>
          <w:lang w:val="en-US"/>
        </w:rPr>
        <w:t xml:space="preserve"> </w:t>
      </w:r>
      <w:r w:rsidR="004500EB">
        <w:rPr>
          <w:rFonts w:ascii="Arial" w:hAnsi="Arial" w:cs="Arial"/>
          <w:color w:val="000000" w:themeColor="text1"/>
          <w:sz w:val="20"/>
          <w:szCs w:val="20"/>
          <w:lang w:val="en-US"/>
        </w:rPr>
        <w:t xml:space="preserve">Recently </w:t>
      </w:r>
      <w:r w:rsidR="004500EB" w:rsidRPr="00363D41">
        <w:rPr>
          <w:rFonts w:ascii="Arial" w:hAnsi="Arial" w:cs="Arial"/>
          <w:i/>
          <w:iCs/>
          <w:color w:val="000000" w:themeColor="text1"/>
          <w:sz w:val="20"/>
          <w:szCs w:val="20"/>
          <w:lang w:val="en-US"/>
        </w:rPr>
        <w:t>P. indica</w:t>
      </w:r>
      <w:r w:rsidR="004500EB">
        <w:rPr>
          <w:rFonts w:ascii="Arial" w:hAnsi="Arial" w:cs="Arial"/>
          <w:i/>
          <w:iCs/>
          <w:color w:val="000000" w:themeColor="text1"/>
          <w:sz w:val="20"/>
          <w:szCs w:val="20"/>
          <w:lang w:val="en-US"/>
        </w:rPr>
        <w:t xml:space="preserve"> </w:t>
      </w:r>
      <w:r w:rsidR="004500EB">
        <w:rPr>
          <w:rFonts w:ascii="Arial" w:hAnsi="Arial" w:cs="Arial"/>
          <w:color w:val="000000" w:themeColor="text1"/>
          <w:sz w:val="20"/>
          <w:szCs w:val="20"/>
          <w:lang w:val="en-US"/>
        </w:rPr>
        <w:t>was reported to combat cassava root rot disease, a complex disease caused by the combination</w:t>
      </w:r>
      <w:r w:rsidR="00746985">
        <w:rPr>
          <w:rFonts w:ascii="Arial" w:hAnsi="Arial" w:cs="Arial"/>
          <w:color w:val="000000" w:themeColor="text1"/>
          <w:sz w:val="20"/>
          <w:szCs w:val="20"/>
          <w:lang w:val="en-US"/>
        </w:rPr>
        <w:t xml:space="preserve"> </w:t>
      </w:r>
      <w:r w:rsidR="004500EB">
        <w:rPr>
          <w:rFonts w:ascii="Arial" w:hAnsi="Arial" w:cs="Arial"/>
          <w:color w:val="000000" w:themeColor="text1"/>
          <w:sz w:val="20"/>
          <w:szCs w:val="20"/>
          <w:lang w:val="en-US"/>
        </w:rPr>
        <w:t>of</w:t>
      </w:r>
      <w:r w:rsidR="00746985">
        <w:rPr>
          <w:rFonts w:ascii="Arial" w:hAnsi="Arial" w:cs="Arial"/>
          <w:color w:val="000000" w:themeColor="text1"/>
          <w:sz w:val="20"/>
          <w:szCs w:val="20"/>
          <w:lang w:val="en-US"/>
        </w:rPr>
        <w:t xml:space="preserve"> </w:t>
      </w:r>
      <w:r w:rsidR="004500EB">
        <w:rPr>
          <w:rFonts w:ascii="Arial" w:hAnsi="Arial" w:cs="Arial"/>
          <w:color w:val="000000" w:themeColor="text1"/>
          <w:sz w:val="20"/>
          <w:szCs w:val="20"/>
          <w:lang w:val="en-US"/>
        </w:rPr>
        <w:t xml:space="preserve">several pathogens including </w:t>
      </w:r>
      <w:proofErr w:type="spellStart"/>
      <w:r w:rsidR="004500EB" w:rsidRPr="006331B0">
        <w:rPr>
          <w:rFonts w:ascii="Arial" w:hAnsi="Arial" w:cs="Arial"/>
          <w:i/>
          <w:iCs/>
          <w:color w:val="000000" w:themeColor="text1"/>
          <w:sz w:val="20"/>
          <w:szCs w:val="20"/>
          <w:lang w:val="en-US"/>
        </w:rPr>
        <w:t>Lasiodiplodia</w:t>
      </w:r>
      <w:proofErr w:type="spellEnd"/>
      <w:r w:rsidR="004500EB" w:rsidRPr="006331B0">
        <w:rPr>
          <w:rFonts w:ascii="Arial" w:hAnsi="Arial" w:cs="Arial"/>
          <w:i/>
          <w:iCs/>
          <w:color w:val="000000" w:themeColor="text1"/>
          <w:sz w:val="20"/>
          <w:szCs w:val="20"/>
          <w:lang w:val="en-US"/>
        </w:rPr>
        <w:t xml:space="preserve"> </w:t>
      </w:r>
      <w:proofErr w:type="spellStart"/>
      <w:r w:rsidR="004500EB" w:rsidRPr="006331B0">
        <w:rPr>
          <w:rFonts w:ascii="Arial" w:hAnsi="Arial" w:cs="Arial"/>
          <w:i/>
          <w:iCs/>
          <w:color w:val="000000" w:themeColor="text1"/>
          <w:sz w:val="20"/>
          <w:szCs w:val="20"/>
          <w:lang w:val="en-US"/>
        </w:rPr>
        <w:t>theobromae</w:t>
      </w:r>
      <w:proofErr w:type="spellEnd"/>
      <w:r w:rsidR="004500EB">
        <w:rPr>
          <w:rFonts w:ascii="Arial" w:hAnsi="Arial" w:cs="Arial"/>
          <w:i/>
          <w:iCs/>
          <w:color w:val="000000" w:themeColor="text1"/>
          <w:sz w:val="20"/>
          <w:szCs w:val="20"/>
          <w:lang w:val="en-US"/>
        </w:rPr>
        <w:t>,</w:t>
      </w:r>
      <w:r w:rsidR="004500EB" w:rsidRPr="006331B0">
        <w:rPr>
          <w:rFonts w:ascii="Arial" w:hAnsi="Arial" w:cs="Arial"/>
          <w:color w:val="000000" w:themeColor="text1"/>
          <w:sz w:val="20"/>
          <w:szCs w:val="20"/>
          <w:lang w:val="en-US"/>
        </w:rPr>
        <w:t xml:space="preserve"> </w:t>
      </w:r>
      <w:r w:rsidR="004500EB" w:rsidRPr="006331B0">
        <w:rPr>
          <w:rFonts w:ascii="Arial" w:hAnsi="Arial" w:cs="Arial"/>
          <w:i/>
          <w:iCs/>
          <w:color w:val="000000" w:themeColor="text1"/>
          <w:sz w:val="20"/>
          <w:szCs w:val="20"/>
          <w:lang w:val="en-US"/>
        </w:rPr>
        <w:t>Fusarium</w:t>
      </w:r>
      <w:r w:rsidR="004500EB" w:rsidRPr="006331B0">
        <w:rPr>
          <w:rFonts w:ascii="Arial" w:hAnsi="Arial" w:cs="Arial"/>
          <w:color w:val="000000" w:themeColor="text1"/>
          <w:sz w:val="20"/>
          <w:szCs w:val="20"/>
          <w:lang w:val="en-US"/>
        </w:rPr>
        <w:t xml:space="preserve"> sp. and</w:t>
      </w:r>
      <w:r w:rsidR="004500EB">
        <w:rPr>
          <w:rFonts w:ascii="Arial" w:hAnsi="Arial" w:cs="Arial"/>
          <w:color w:val="000000" w:themeColor="text1"/>
          <w:sz w:val="20"/>
          <w:szCs w:val="20"/>
          <w:lang w:val="en-US"/>
        </w:rPr>
        <w:t xml:space="preserve"> </w:t>
      </w:r>
      <w:proofErr w:type="spellStart"/>
      <w:r w:rsidR="004500EB" w:rsidRPr="006331B0">
        <w:rPr>
          <w:rFonts w:ascii="Arial" w:hAnsi="Arial" w:cs="Arial"/>
          <w:i/>
          <w:iCs/>
          <w:color w:val="000000" w:themeColor="text1"/>
          <w:sz w:val="20"/>
          <w:szCs w:val="20"/>
        </w:rPr>
        <w:t>Cunninghamella</w:t>
      </w:r>
      <w:proofErr w:type="spellEnd"/>
      <w:r w:rsidR="004500EB" w:rsidRPr="006331B0">
        <w:rPr>
          <w:rFonts w:ascii="Arial" w:hAnsi="Arial" w:cs="Arial"/>
          <w:i/>
          <w:iCs/>
          <w:color w:val="000000" w:themeColor="text1"/>
          <w:sz w:val="20"/>
          <w:szCs w:val="20"/>
        </w:rPr>
        <w:t xml:space="preserve"> elegans</w:t>
      </w:r>
      <w:r w:rsidR="004500EB">
        <w:rPr>
          <w:rFonts w:ascii="Arial" w:hAnsi="Arial" w:cs="Arial"/>
          <w:color w:val="000000" w:themeColor="text1"/>
          <w:sz w:val="20"/>
          <w:szCs w:val="20"/>
        </w:rPr>
        <w:t xml:space="preserve">. </w:t>
      </w:r>
      <w:r w:rsidR="004500EB" w:rsidRPr="006331B0">
        <w:rPr>
          <w:rFonts w:ascii="Arial" w:hAnsi="Arial" w:cs="Arial"/>
          <w:color w:val="000000" w:themeColor="text1"/>
          <w:sz w:val="20"/>
          <w:szCs w:val="20"/>
        </w:rPr>
        <w:t xml:space="preserve">An increase in growth and yield </w:t>
      </w:r>
      <w:r w:rsidR="004500EB">
        <w:rPr>
          <w:rFonts w:ascii="Arial" w:hAnsi="Arial" w:cs="Arial"/>
          <w:color w:val="000000" w:themeColor="text1"/>
          <w:sz w:val="20"/>
          <w:szCs w:val="20"/>
        </w:rPr>
        <w:t>parameters with a</w:t>
      </w:r>
      <w:r w:rsidR="004500EB" w:rsidRPr="006331B0">
        <w:rPr>
          <w:rFonts w:ascii="Arial" w:hAnsi="Arial" w:cs="Arial"/>
          <w:color w:val="000000" w:themeColor="text1"/>
          <w:sz w:val="20"/>
          <w:szCs w:val="20"/>
        </w:rPr>
        <w:t xml:space="preserve"> decrease in</w:t>
      </w:r>
      <w:r w:rsidR="004500EB">
        <w:rPr>
          <w:rFonts w:ascii="Arial" w:hAnsi="Arial" w:cs="Arial"/>
          <w:color w:val="000000" w:themeColor="text1"/>
          <w:sz w:val="20"/>
          <w:szCs w:val="20"/>
        </w:rPr>
        <w:t xml:space="preserve"> the</w:t>
      </w:r>
      <w:r w:rsidR="004500EB" w:rsidRPr="006331B0">
        <w:rPr>
          <w:rFonts w:ascii="Arial" w:hAnsi="Arial" w:cs="Arial"/>
          <w:color w:val="000000" w:themeColor="text1"/>
          <w:sz w:val="20"/>
          <w:szCs w:val="20"/>
        </w:rPr>
        <w:t xml:space="preserve"> disease incidence was</w:t>
      </w:r>
      <w:r w:rsidR="004500EB">
        <w:rPr>
          <w:rFonts w:ascii="Arial" w:hAnsi="Arial" w:cs="Arial"/>
          <w:color w:val="000000" w:themeColor="text1"/>
          <w:sz w:val="20"/>
          <w:szCs w:val="20"/>
        </w:rPr>
        <w:t xml:space="preserve"> </w:t>
      </w:r>
      <w:r w:rsidR="004500EB" w:rsidRPr="006331B0">
        <w:rPr>
          <w:rFonts w:ascii="Arial" w:hAnsi="Arial" w:cs="Arial"/>
          <w:color w:val="000000" w:themeColor="text1"/>
          <w:sz w:val="20"/>
          <w:szCs w:val="20"/>
        </w:rPr>
        <w:t xml:space="preserve">observed in </w:t>
      </w:r>
      <w:r w:rsidR="004500EB" w:rsidRPr="006331B0">
        <w:rPr>
          <w:rFonts w:ascii="Arial" w:hAnsi="Arial" w:cs="Arial"/>
          <w:i/>
          <w:iCs/>
          <w:color w:val="000000" w:themeColor="text1"/>
          <w:sz w:val="20"/>
          <w:szCs w:val="20"/>
        </w:rPr>
        <w:t>P. indica</w:t>
      </w:r>
      <w:r w:rsidR="004500EB" w:rsidRPr="006331B0">
        <w:rPr>
          <w:rFonts w:ascii="Arial" w:hAnsi="Arial" w:cs="Arial"/>
          <w:color w:val="000000" w:themeColor="text1"/>
          <w:sz w:val="20"/>
          <w:szCs w:val="20"/>
        </w:rPr>
        <w:t xml:space="preserve"> inoculated plants</w:t>
      </w:r>
      <w:r w:rsidR="004500EB">
        <w:rPr>
          <w:rFonts w:ascii="Arial" w:hAnsi="Arial" w:cs="Arial"/>
          <w:color w:val="000000" w:themeColor="text1"/>
          <w:sz w:val="20"/>
          <w:szCs w:val="20"/>
        </w:rPr>
        <w:t xml:space="preserve"> </w:t>
      </w:r>
      <w:r w:rsidR="004500EB" w:rsidRPr="006331B0">
        <w:rPr>
          <w:rFonts w:ascii="Arial" w:hAnsi="Arial" w:cs="Arial"/>
          <w:color w:val="000000" w:themeColor="text1"/>
          <w:sz w:val="20"/>
          <w:szCs w:val="20"/>
        </w:rPr>
        <w:t xml:space="preserve">when challenged with root rot pathogens </w:t>
      </w:r>
      <w:r w:rsidR="004500EB">
        <w:rPr>
          <w:rFonts w:ascii="Arial" w:hAnsi="Arial" w:cs="Arial"/>
          <w:color w:val="000000" w:themeColor="text1"/>
          <w:sz w:val="20"/>
          <w:szCs w:val="20"/>
        </w:rPr>
        <w:t xml:space="preserve">(Subhash et al., 2025). </w:t>
      </w:r>
    </w:p>
    <w:p w14:paraId="11F90BFF" w14:textId="52F442C5"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Systemic resistance against the biotrophic leaf pathogen </w:t>
      </w:r>
      <w:proofErr w:type="spellStart"/>
      <w:r w:rsidRPr="00562EA3">
        <w:rPr>
          <w:rFonts w:ascii="Arial" w:hAnsi="Arial" w:cs="Arial"/>
          <w:i/>
          <w:iCs/>
          <w:color w:val="000000" w:themeColor="text1"/>
          <w:sz w:val="20"/>
          <w:szCs w:val="20"/>
          <w:lang w:val="en-US"/>
        </w:rPr>
        <w:t>Blumeria</w:t>
      </w:r>
      <w:proofErr w:type="spellEnd"/>
      <w:r w:rsidRPr="00562EA3">
        <w:rPr>
          <w:rFonts w:ascii="Arial" w:hAnsi="Arial" w:cs="Arial"/>
          <w:i/>
          <w:iCs/>
          <w:color w:val="000000" w:themeColor="text1"/>
          <w:sz w:val="20"/>
          <w:szCs w:val="20"/>
          <w:lang w:val="en-US"/>
        </w:rPr>
        <w:t xml:space="preserve"> graminis</w:t>
      </w:r>
      <w:r w:rsidRPr="00321A78">
        <w:rPr>
          <w:rFonts w:ascii="Arial" w:hAnsi="Arial" w:cs="Arial"/>
          <w:color w:val="000000" w:themeColor="text1"/>
          <w:sz w:val="20"/>
          <w:szCs w:val="20"/>
          <w:lang w:val="en-US"/>
        </w:rPr>
        <w:t xml:space="preserve"> </w:t>
      </w:r>
      <w:proofErr w:type="spellStart"/>
      <w:r w:rsidRPr="00321A78">
        <w:rPr>
          <w:rFonts w:ascii="Arial" w:hAnsi="Arial" w:cs="Arial"/>
          <w:color w:val="000000" w:themeColor="text1"/>
          <w:sz w:val="20"/>
          <w:szCs w:val="20"/>
          <w:lang w:val="en-US"/>
        </w:rPr>
        <w:t>f.sp</w:t>
      </w:r>
      <w:proofErr w:type="spellEnd"/>
      <w:r w:rsidRPr="00321A78">
        <w:rPr>
          <w:rFonts w:ascii="Arial" w:hAnsi="Arial" w:cs="Arial"/>
          <w:color w:val="000000" w:themeColor="text1"/>
          <w:sz w:val="20"/>
          <w:szCs w:val="20"/>
          <w:lang w:val="en-US"/>
        </w:rPr>
        <w:t xml:space="preserve">. </w:t>
      </w:r>
      <w:proofErr w:type="spellStart"/>
      <w:r w:rsidRPr="00562EA3">
        <w:rPr>
          <w:rFonts w:ascii="Arial" w:hAnsi="Arial" w:cs="Arial"/>
          <w:i/>
          <w:iCs/>
          <w:color w:val="000000" w:themeColor="text1"/>
          <w:sz w:val="20"/>
          <w:szCs w:val="20"/>
          <w:lang w:val="en-US"/>
        </w:rPr>
        <w:t>hordei</w:t>
      </w:r>
      <w:proofErr w:type="spellEnd"/>
      <w:r w:rsidRPr="00562EA3">
        <w:rPr>
          <w:rFonts w:ascii="Arial" w:hAnsi="Arial" w:cs="Arial"/>
          <w:i/>
          <w:iCs/>
          <w:color w:val="000000" w:themeColor="text1"/>
          <w:sz w:val="20"/>
          <w:szCs w:val="20"/>
          <w:lang w:val="en-US"/>
        </w:rPr>
        <w:t xml:space="preserve"> </w:t>
      </w:r>
      <w:r w:rsidRPr="00321A78">
        <w:rPr>
          <w:rFonts w:ascii="Arial" w:hAnsi="Arial" w:cs="Arial"/>
          <w:color w:val="000000" w:themeColor="text1"/>
          <w:sz w:val="20"/>
          <w:szCs w:val="20"/>
          <w:lang w:val="en-US"/>
        </w:rPr>
        <w:t xml:space="preserve">was induced by </w:t>
      </w:r>
      <w:r w:rsidRPr="00562EA3">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colonized </w:t>
      </w:r>
      <w:proofErr w:type="spellStart"/>
      <w:r w:rsidRPr="00562EA3">
        <w:rPr>
          <w:rFonts w:ascii="Arial" w:hAnsi="Arial" w:cs="Arial"/>
          <w:i/>
          <w:iCs/>
          <w:color w:val="000000" w:themeColor="text1"/>
          <w:sz w:val="20"/>
          <w:szCs w:val="20"/>
          <w:lang w:val="en-US"/>
        </w:rPr>
        <w:t>Hordium</w:t>
      </w:r>
      <w:proofErr w:type="spellEnd"/>
      <w:r w:rsidRPr="00562EA3">
        <w:rPr>
          <w:rFonts w:ascii="Arial" w:hAnsi="Arial" w:cs="Arial"/>
          <w:i/>
          <w:iCs/>
          <w:color w:val="000000" w:themeColor="text1"/>
          <w:sz w:val="20"/>
          <w:szCs w:val="20"/>
          <w:lang w:val="en-US"/>
        </w:rPr>
        <w:t xml:space="preserve"> vulgare</w:t>
      </w:r>
      <w:r w:rsidRPr="00321A78">
        <w:rPr>
          <w:rFonts w:ascii="Arial" w:hAnsi="Arial" w:cs="Arial"/>
          <w:color w:val="000000" w:themeColor="text1"/>
          <w:sz w:val="20"/>
          <w:szCs w:val="20"/>
          <w:lang w:val="en-US"/>
        </w:rPr>
        <w:t xml:space="preserve"> roots (Molitor et al., 2011). Pathogen damage to the host was also significantly reduced in </w:t>
      </w:r>
      <w:r w:rsidRPr="00562EA3">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-colonized tobacco plants, which demonstrated a notable decrease in disease spots against </w:t>
      </w:r>
      <w:r w:rsidRPr="00562EA3">
        <w:rPr>
          <w:rFonts w:ascii="Arial" w:hAnsi="Arial" w:cs="Arial"/>
          <w:i/>
          <w:iCs/>
          <w:color w:val="000000" w:themeColor="text1"/>
          <w:sz w:val="20"/>
          <w:szCs w:val="20"/>
          <w:lang w:val="en-US"/>
        </w:rPr>
        <w:t xml:space="preserve">Alternaria longipes, Colletotrichum </w:t>
      </w:r>
      <w:proofErr w:type="spellStart"/>
      <w:r w:rsidRPr="00562EA3">
        <w:rPr>
          <w:rFonts w:ascii="Arial" w:hAnsi="Arial" w:cs="Arial"/>
          <w:i/>
          <w:iCs/>
          <w:color w:val="000000" w:themeColor="text1"/>
          <w:sz w:val="20"/>
          <w:szCs w:val="20"/>
          <w:lang w:val="en-US"/>
        </w:rPr>
        <w:t>gloeosporioides</w:t>
      </w:r>
      <w:proofErr w:type="spellEnd"/>
      <w:r w:rsidRPr="00562EA3">
        <w:rPr>
          <w:rFonts w:ascii="Arial" w:hAnsi="Arial" w:cs="Arial"/>
          <w:i/>
          <w:iCs/>
          <w:color w:val="000000" w:themeColor="text1"/>
          <w:sz w:val="20"/>
          <w:szCs w:val="20"/>
          <w:lang w:val="en-US"/>
        </w:rPr>
        <w:t xml:space="preserve">, Pythium </w:t>
      </w:r>
      <w:proofErr w:type="spellStart"/>
      <w:r w:rsidRPr="00562EA3">
        <w:rPr>
          <w:rFonts w:ascii="Arial" w:hAnsi="Arial" w:cs="Arial"/>
          <w:i/>
          <w:iCs/>
          <w:color w:val="000000" w:themeColor="text1"/>
          <w:sz w:val="20"/>
          <w:szCs w:val="20"/>
          <w:lang w:val="en-US"/>
        </w:rPr>
        <w:t>ultimum</w:t>
      </w:r>
      <w:proofErr w:type="spellEnd"/>
      <w:r w:rsidRPr="00562EA3">
        <w:rPr>
          <w:rFonts w:ascii="Arial" w:hAnsi="Arial" w:cs="Arial"/>
          <w:i/>
          <w:iCs/>
          <w:color w:val="000000" w:themeColor="text1"/>
          <w:sz w:val="20"/>
          <w:szCs w:val="20"/>
          <w:lang w:val="en-US"/>
        </w:rPr>
        <w:t xml:space="preserve">, Rhizoctonia </w:t>
      </w:r>
      <w:proofErr w:type="spellStart"/>
      <w:r w:rsidRPr="00562EA3">
        <w:rPr>
          <w:rFonts w:ascii="Arial" w:hAnsi="Arial" w:cs="Arial"/>
          <w:i/>
          <w:iCs/>
          <w:color w:val="000000" w:themeColor="text1"/>
          <w:sz w:val="20"/>
          <w:szCs w:val="20"/>
          <w:lang w:val="en-US"/>
        </w:rPr>
        <w:t>solani</w:t>
      </w:r>
      <w:proofErr w:type="spellEnd"/>
      <w:r w:rsidRPr="00562EA3">
        <w:rPr>
          <w:rFonts w:ascii="Arial" w:hAnsi="Arial" w:cs="Arial"/>
          <w:i/>
          <w:iCs/>
          <w:color w:val="000000" w:themeColor="text1"/>
          <w:sz w:val="20"/>
          <w:szCs w:val="20"/>
          <w:lang w:val="en-US"/>
        </w:rPr>
        <w:t xml:space="preserve">, Phytophthora parasitica, and </w:t>
      </w:r>
      <w:proofErr w:type="spellStart"/>
      <w:r w:rsidRPr="00562EA3">
        <w:rPr>
          <w:rFonts w:ascii="Arial" w:hAnsi="Arial" w:cs="Arial"/>
          <w:i/>
          <w:iCs/>
          <w:color w:val="000000" w:themeColor="text1"/>
          <w:sz w:val="20"/>
          <w:szCs w:val="20"/>
          <w:lang w:val="en-US"/>
        </w:rPr>
        <w:t>Ralstonia</w:t>
      </w:r>
      <w:proofErr w:type="spellEnd"/>
      <w:r w:rsidRPr="00562EA3">
        <w:rPr>
          <w:rFonts w:ascii="Arial" w:hAnsi="Arial" w:cs="Arial"/>
          <w:i/>
          <w:iCs/>
          <w:color w:val="000000" w:themeColor="text1"/>
          <w:sz w:val="20"/>
          <w:szCs w:val="20"/>
          <w:lang w:val="en-US"/>
        </w:rPr>
        <w:t xml:space="preserve"> solanacearum</w:t>
      </w:r>
      <w:r w:rsidRPr="00321A78">
        <w:rPr>
          <w:rFonts w:ascii="Arial" w:hAnsi="Arial" w:cs="Arial"/>
          <w:color w:val="000000" w:themeColor="text1"/>
          <w:sz w:val="20"/>
          <w:szCs w:val="20"/>
          <w:lang w:val="en-US"/>
        </w:rPr>
        <w:t xml:space="preserve"> (Hui et al., 2014). </w:t>
      </w:r>
      <w:r w:rsidR="00C95919" w:rsidRPr="00562EA3">
        <w:rPr>
          <w:rFonts w:ascii="Arial" w:hAnsi="Arial" w:cs="Arial"/>
          <w:i/>
          <w:iCs/>
          <w:color w:val="000000" w:themeColor="text1"/>
          <w:sz w:val="20"/>
          <w:szCs w:val="20"/>
          <w:lang w:val="en-US"/>
        </w:rPr>
        <w:t>P. indica</w:t>
      </w:r>
      <w:r w:rsidR="00C95919" w:rsidRPr="00321A78">
        <w:rPr>
          <w:rFonts w:ascii="Arial" w:hAnsi="Arial" w:cs="Arial"/>
          <w:color w:val="000000" w:themeColor="text1"/>
          <w:sz w:val="20"/>
          <w:szCs w:val="20"/>
          <w:lang w:val="en-US"/>
        </w:rPr>
        <w:t xml:space="preserve"> </w:t>
      </w:r>
      <w:r w:rsidR="00C95919">
        <w:rPr>
          <w:rFonts w:ascii="Arial" w:hAnsi="Arial" w:cs="Arial"/>
          <w:color w:val="000000" w:themeColor="text1"/>
          <w:sz w:val="20"/>
          <w:szCs w:val="20"/>
          <w:lang w:val="en-US"/>
        </w:rPr>
        <w:t>also showed its</w:t>
      </w:r>
      <w:r w:rsidRPr="00321A78">
        <w:rPr>
          <w:rFonts w:ascii="Arial" w:hAnsi="Arial" w:cs="Arial"/>
          <w:color w:val="000000" w:themeColor="text1"/>
          <w:sz w:val="20"/>
          <w:szCs w:val="20"/>
          <w:lang w:val="en-US"/>
        </w:rPr>
        <w:t xml:space="preserve"> biocontrol potential against leaf blight disease caused by </w:t>
      </w:r>
      <w:r w:rsidRPr="00562EA3">
        <w:rPr>
          <w:rFonts w:ascii="Arial" w:hAnsi="Arial" w:cs="Arial"/>
          <w:i/>
          <w:iCs/>
          <w:color w:val="000000" w:themeColor="text1"/>
          <w:sz w:val="20"/>
          <w:szCs w:val="20"/>
          <w:lang w:val="en-US"/>
        </w:rPr>
        <w:t xml:space="preserve">Phytophthora </w:t>
      </w:r>
      <w:proofErr w:type="spellStart"/>
      <w:r w:rsidRPr="00562EA3">
        <w:rPr>
          <w:rFonts w:ascii="Arial" w:hAnsi="Arial" w:cs="Arial"/>
          <w:i/>
          <w:iCs/>
          <w:color w:val="000000" w:themeColor="text1"/>
          <w:sz w:val="20"/>
          <w:szCs w:val="20"/>
          <w:lang w:val="en-US"/>
        </w:rPr>
        <w:t>colocasiae</w:t>
      </w:r>
      <w:proofErr w:type="spellEnd"/>
      <w:r w:rsidRPr="00321A78">
        <w:rPr>
          <w:rFonts w:ascii="Arial" w:hAnsi="Arial" w:cs="Arial"/>
          <w:color w:val="000000" w:themeColor="text1"/>
          <w:sz w:val="20"/>
          <w:szCs w:val="20"/>
          <w:lang w:val="en-US"/>
        </w:rPr>
        <w:t xml:space="preserve"> in </w:t>
      </w:r>
      <w:r w:rsidRPr="00321A78">
        <w:rPr>
          <w:rFonts w:ascii="Arial" w:hAnsi="Arial" w:cs="Arial"/>
          <w:color w:val="000000" w:themeColor="text1"/>
          <w:sz w:val="20"/>
          <w:szCs w:val="20"/>
          <w:lang w:val="en-US"/>
        </w:rPr>
        <w:lastRenderedPageBreak/>
        <w:t xml:space="preserve">Sree Kiran and </w:t>
      </w:r>
      <w:proofErr w:type="spellStart"/>
      <w:r w:rsidRPr="00321A78">
        <w:rPr>
          <w:rFonts w:ascii="Arial" w:hAnsi="Arial" w:cs="Arial"/>
          <w:color w:val="000000" w:themeColor="text1"/>
          <w:sz w:val="20"/>
          <w:szCs w:val="20"/>
          <w:lang w:val="en-US"/>
        </w:rPr>
        <w:t>Muktakeshi</w:t>
      </w:r>
      <w:proofErr w:type="spellEnd"/>
      <w:r w:rsidRPr="00321A78">
        <w:rPr>
          <w:rFonts w:ascii="Arial" w:hAnsi="Arial" w:cs="Arial"/>
          <w:color w:val="000000" w:themeColor="text1"/>
          <w:sz w:val="20"/>
          <w:szCs w:val="20"/>
          <w:lang w:val="en-US"/>
        </w:rPr>
        <w:t xml:space="preserve"> varieties of taro </w:t>
      </w:r>
      <w:r w:rsidR="00C95919">
        <w:rPr>
          <w:rFonts w:ascii="Arial" w:hAnsi="Arial" w:cs="Arial"/>
          <w:color w:val="000000" w:themeColor="text1"/>
          <w:sz w:val="20"/>
          <w:szCs w:val="20"/>
          <w:lang w:val="en-US"/>
        </w:rPr>
        <w:t xml:space="preserve">by reducing the disease incidence </w:t>
      </w:r>
      <w:r w:rsidRPr="00321A78">
        <w:rPr>
          <w:rFonts w:ascii="Arial" w:hAnsi="Arial" w:cs="Arial"/>
          <w:color w:val="000000" w:themeColor="text1"/>
          <w:sz w:val="20"/>
          <w:szCs w:val="20"/>
          <w:lang w:val="en-US"/>
        </w:rPr>
        <w:t>(Lakshmipriya et al., 2016).</w:t>
      </w:r>
    </w:p>
    <w:p w14:paraId="1A4DE884" w14:textId="25AE711B" w:rsidR="002E102F" w:rsidRPr="00321A78" w:rsidRDefault="004500EB"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The upregulation of specific genes such as leucine-rich repeat receptor kinases (LRR-RKs) and WRKY transcription factors (WRKY-TFs) confer strong resistance to powdery mildew infection due to </w:t>
      </w:r>
      <w:r w:rsidRPr="00363D41">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colonization in barley seedlings (Molitor et al., 2011). </w:t>
      </w:r>
      <w:r w:rsidR="00BF07F2" w:rsidRPr="00321A78">
        <w:rPr>
          <w:rFonts w:ascii="Arial" w:hAnsi="Arial" w:cs="Arial"/>
          <w:color w:val="000000" w:themeColor="text1"/>
          <w:sz w:val="20"/>
          <w:szCs w:val="20"/>
          <w:lang w:val="en-US"/>
        </w:rPr>
        <w:t xml:space="preserve">The pathogenesis-related (PR) genes expression was induced due to </w:t>
      </w:r>
      <w:r w:rsidR="00BF07F2" w:rsidRPr="00363D41">
        <w:rPr>
          <w:rFonts w:ascii="Arial" w:hAnsi="Arial" w:cs="Arial"/>
          <w:i/>
          <w:iCs/>
          <w:color w:val="000000" w:themeColor="text1"/>
          <w:sz w:val="20"/>
          <w:szCs w:val="20"/>
          <w:lang w:val="en-US"/>
        </w:rPr>
        <w:t>P. indica</w:t>
      </w:r>
      <w:r w:rsidR="00BF07F2" w:rsidRPr="00321A78">
        <w:rPr>
          <w:rFonts w:ascii="Arial" w:hAnsi="Arial" w:cs="Arial"/>
          <w:color w:val="000000" w:themeColor="text1"/>
          <w:sz w:val="20"/>
          <w:szCs w:val="20"/>
          <w:lang w:val="en-US"/>
        </w:rPr>
        <w:t xml:space="preserve"> colonization in rice offering disease resistance to the blast disease caused by </w:t>
      </w:r>
      <w:proofErr w:type="spellStart"/>
      <w:r w:rsidR="00BF07F2" w:rsidRPr="00363D41">
        <w:rPr>
          <w:rFonts w:ascii="Arial" w:hAnsi="Arial" w:cs="Arial"/>
          <w:i/>
          <w:iCs/>
          <w:color w:val="000000" w:themeColor="text1"/>
          <w:sz w:val="20"/>
          <w:szCs w:val="20"/>
          <w:lang w:val="en-US"/>
        </w:rPr>
        <w:t>Magnaporthe</w:t>
      </w:r>
      <w:proofErr w:type="spellEnd"/>
      <w:r w:rsidR="00BF07F2" w:rsidRPr="00363D41">
        <w:rPr>
          <w:rFonts w:ascii="Arial" w:hAnsi="Arial" w:cs="Arial"/>
          <w:i/>
          <w:iCs/>
          <w:color w:val="000000" w:themeColor="text1"/>
          <w:sz w:val="20"/>
          <w:szCs w:val="20"/>
          <w:lang w:val="en-US"/>
        </w:rPr>
        <w:t xml:space="preserve"> oryzae</w:t>
      </w:r>
      <w:r w:rsidR="00BF07F2" w:rsidRPr="00321A78">
        <w:rPr>
          <w:rFonts w:ascii="Arial" w:hAnsi="Arial" w:cs="Arial"/>
          <w:color w:val="000000" w:themeColor="text1"/>
          <w:sz w:val="20"/>
          <w:szCs w:val="20"/>
          <w:lang w:val="en-US"/>
        </w:rPr>
        <w:t xml:space="preserve"> (Li et al., 2023). </w:t>
      </w:r>
      <w:r w:rsidR="002E102F" w:rsidRPr="00321A78">
        <w:rPr>
          <w:rFonts w:ascii="Arial" w:hAnsi="Arial" w:cs="Arial"/>
          <w:color w:val="000000" w:themeColor="text1"/>
          <w:sz w:val="20"/>
          <w:szCs w:val="20"/>
          <w:lang w:val="en-US"/>
        </w:rPr>
        <w:t xml:space="preserve">In wheat plants, inoculation with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induced systemic resistance against </w:t>
      </w:r>
      <w:r w:rsidR="002E102F" w:rsidRPr="00363D41">
        <w:rPr>
          <w:rFonts w:ascii="Arial" w:hAnsi="Arial" w:cs="Arial"/>
          <w:i/>
          <w:iCs/>
          <w:color w:val="000000" w:themeColor="text1"/>
          <w:sz w:val="20"/>
          <w:szCs w:val="20"/>
          <w:lang w:val="en-US"/>
        </w:rPr>
        <w:t xml:space="preserve">Fusarium </w:t>
      </w:r>
      <w:proofErr w:type="spellStart"/>
      <w:r w:rsidR="002E102F" w:rsidRPr="00363D41">
        <w:rPr>
          <w:rFonts w:ascii="Arial" w:hAnsi="Arial" w:cs="Arial"/>
          <w:i/>
          <w:iCs/>
          <w:color w:val="000000" w:themeColor="text1"/>
          <w:sz w:val="20"/>
          <w:szCs w:val="20"/>
          <w:lang w:val="en-US"/>
        </w:rPr>
        <w:t>graminearum</w:t>
      </w:r>
      <w:proofErr w:type="spellEnd"/>
      <w:r w:rsidR="002E102F" w:rsidRPr="00321A78">
        <w:rPr>
          <w:rFonts w:ascii="Arial" w:hAnsi="Arial" w:cs="Arial"/>
          <w:color w:val="000000" w:themeColor="text1"/>
          <w:sz w:val="20"/>
          <w:szCs w:val="20"/>
          <w:lang w:val="en-US"/>
        </w:rPr>
        <w:t xml:space="preserve"> or </w:t>
      </w:r>
      <w:r w:rsidR="002E102F" w:rsidRPr="00363D41">
        <w:rPr>
          <w:rFonts w:ascii="Arial" w:hAnsi="Arial" w:cs="Arial"/>
          <w:i/>
          <w:iCs/>
          <w:color w:val="000000" w:themeColor="text1"/>
          <w:sz w:val="20"/>
          <w:szCs w:val="20"/>
          <w:lang w:val="en-US"/>
        </w:rPr>
        <w:t xml:space="preserve">Rhizoctonia </w:t>
      </w:r>
      <w:proofErr w:type="spellStart"/>
      <w:r w:rsidR="002E102F" w:rsidRPr="00363D41">
        <w:rPr>
          <w:rFonts w:ascii="Arial" w:hAnsi="Arial" w:cs="Arial"/>
          <w:i/>
          <w:iCs/>
          <w:color w:val="000000" w:themeColor="text1"/>
          <w:sz w:val="20"/>
          <w:szCs w:val="20"/>
          <w:lang w:val="en-US"/>
        </w:rPr>
        <w:t>cerealis</w:t>
      </w:r>
      <w:proofErr w:type="spellEnd"/>
      <w:r w:rsidR="002E102F" w:rsidRPr="00321A78">
        <w:rPr>
          <w:rFonts w:ascii="Arial" w:hAnsi="Arial" w:cs="Arial"/>
          <w:color w:val="000000" w:themeColor="text1"/>
          <w:sz w:val="20"/>
          <w:szCs w:val="20"/>
          <w:lang w:val="en-US"/>
        </w:rPr>
        <w:t xml:space="preserve"> by increasing H</w:t>
      </w:r>
      <w:r w:rsidR="002E102F" w:rsidRPr="00797F98">
        <w:rPr>
          <w:rFonts w:ascii="Arial" w:hAnsi="Arial" w:cs="Arial"/>
          <w:color w:val="000000" w:themeColor="text1"/>
          <w:sz w:val="20"/>
          <w:szCs w:val="20"/>
          <w:vertAlign w:val="subscript"/>
          <w:lang w:val="en-US"/>
        </w:rPr>
        <w:t>2</w:t>
      </w:r>
      <w:r w:rsidR="002E102F" w:rsidRPr="00321A78">
        <w:rPr>
          <w:rFonts w:ascii="Arial" w:hAnsi="Arial" w:cs="Arial"/>
          <w:color w:val="000000" w:themeColor="text1"/>
          <w:sz w:val="20"/>
          <w:szCs w:val="20"/>
          <w:lang w:val="en-US"/>
        </w:rPr>
        <w:t>O</w:t>
      </w:r>
      <w:r w:rsidR="002E102F" w:rsidRPr="00797F98">
        <w:rPr>
          <w:rFonts w:ascii="Arial" w:hAnsi="Arial" w:cs="Arial"/>
          <w:color w:val="000000" w:themeColor="text1"/>
          <w:sz w:val="20"/>
          <w:szCs w:val="20"/>
          <w:vertAlign w:val="subscript"/>
          <w:lang w:val="en-US"/>
        </w:rPr>
        <w:t>2</w:t>
      </w:r>
      <w:r w:rsidR="002E102F" w:rsidRPr="00321A78">
        <w:rPr>
          <w:rFonts w:ascii="Arial" w:hAnsi="Arial" w:cs="Arial"/>
          <w:color w:val="000000" w:themeColor="text1"/>
          <w:sz w:val="20"/>
          <w:szCs w:val="20"/>
          <w:lang w:val="en-US"/>
        </w:rPr>
        <w:t xml:space="preserve"> content, </w:t>
      </w:r>
      <w:proofErr w:type="spellStart"/>
      <w:r w:rsidR="002E102F" w:rsidRPr="00321A78">
        <w:rPr>
          <w:rFonts w:ascii="Arial" w:hAnsi="Arial" w:cs="Arial"/>
          <w:color w:val="000000" w:themeColor="text1"/>
          <w:sz w:val="20"/>
          <w:szCs w:val="20"/>
          <w:lang w:val="en-US"/>
        </w:rPr>
        <w:t>antioxidase</w:t>
      </w:r>
      <w:proofErr w:type="spellEnd"/>
      <w:r w:rsidR="002E102F" w:rsidRPr="00321A78">
        <w:rPr>
          <w:rFonts w:ascii="Arial" w:hAnsi="Arial" w:cs="Arial"/>
          <w:color w:val="000000" w:themeColor="text1"/>
          <w:sz w:val="20"/>
          <w:szCs w:val="20"/>
          <w:lang w:val="en-US"/>
        </w:rPr>
        <w:t xml:space="preserve"> activity, relative water content, and membrane stability index compared to the plants only inoculated with </w:t>
      </w:r>
      <w:r w:rsidR="002E102F" w:rsidRPr="00363D41">
        <w:rPr>
          <w:rFonts w:ascii="Arial" w:hAnsi="Arial" w:cs="Arial"/>
          <w:i/>
          <w:iCs/>
          <w:color w:val="000000" w:themeColor="text1"/>
          <w:sz w:val="20"/>
          <w:szCs w:val="20"/>
          <w:lang w:val="en-US"/>
        </w:rPr>
        <w:t xml:space="preserve">F. </w:t>
      </w:r>
      <w:proofErr w:type="spellStart"/>
      <w:r w:rsidR="002E102F" w:rsidRPr="00363D41">
        <w:rPr>
          <w:rFonts w:ascii="Arial" w:hAnsi="Arial" w:cs="Arial"/>
          <w:i/>
          <w:iCs/>
          <w:color w:val="000000" w:themeColor="text1"/>
          <w:sz w:val="20"/>
          <w:szCs w:val="20"/>
          <w:lang w:val="en-US"/>
        </w:rPr>
        <w:t>graminearum</w:t>
      </w:r>
      <w:proofErr w:type="spellEnd"/>
      <w:r w:rsidR="002E102F" w:rsidRPr="00321A78">
        <w:rPr>
          <w:rFonts w:ascii="Arial" w:hAnsi="Arial" w:cs="Arial"/>
          <w:color w:val="000000" w:themeColor="text1"/>
          <w:sz w:val="20"/>
          <w:szCs w:val="20"/>
          <w:lang w:val="en-US"/>
        </w:rPr>
        <w:t xml:space="preserve"> or </w:t>
      </w:r>
      <w:r w:rsidR="002E102F" w:rsidRPr="00363D41">
        <w:rPr>
          <w:rFonts w:ascii="Arial" w:hAnsi="Arial" w:cs="Arial"/>
          <w:i/>
          <w:iCs/>
          <w:color w:val="000000" w:themeColor="text1"/>
          <w:sz w:val="20"/>
          <w:szCs w:val="20"/>
          <w:lang w:val="en-US"/>
        </w:rPr>
        <w:t xml:space="preserve">R.  </w:t>
      </w:r>
      <w:proofErr w:type="spellStart"/>
      <w:r w:rsidR="002E102F" w:rsidRPr="00363D41">
        <w:rPr>
          <w:rFonts w:ascii="Arial" w:hAnsi="Arial" w:cs="Arial"/>
          <w:i/>
          <w:iCs/>
          <w:color w:val="000000" w:themeColor="text1"/>
          <w:sz w:val="20"/>
          <w:szCs w:val="20"/>
          <w:lang w:val="en-US"/>
        </w:rPr>
        <w:t>cerealis</w:t>
      </w:r>
      <w:proofErr w:type="spellEnd"/>
      <w:r w:rsidR="002E102F" w:rsidRPr="00321A78">
        <w:rPr>
          <w:rFonts w:ascii="Arial" w:hAnsi="Arial" w:cs="Arial"/>
          <w:color w:val="000000" w:themeColor="text1"/>
          <w:sz w:val="20"/>
          <w:szCs w:val="20"/>
          <w:lang w:val="en-US"/>
        </w:rPr>
        <w:t xml:space="preserve"> and control. In addition to this, the differentially expressed genes related to disease resistance, such as WRKY and MAPK, were also upregulated as a result of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colonization (Li et al., 2022). </w:t>
      </w:r>
    </w:p>
    <w:p w14:paraId="065AE938" w14:textId="367433E2" w:rsidR="00B469D3" w:rsidRDefault="005B39E8"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w:t>
      </w:r>
      <w:r w:rsidR="004500EB">
        <w:rPr>
          <w:rFonts w:ascii="Arial" w:hAnsi="Arial" w:cs="Arial"/>
          <w:color w:val="000000" w:themeColor="text1"/>
          <w:sz w:val="20"/>
          <w:szCs w:val="20"/>
          <w:lang w:val="en-US"/>
        </w:rPr>
        <w:t xml:space="preserve">Recently, </w:t>
      </w:r>
      <w:r w:rsidR="00B469D3" w:rsidRPr="00363D41">
        <w:rPr>
          <w:rFonts w:ascii="Arial" w:hAnsi="Arial" w:cs="Arial"/>
          <w:i/>
          <w:iCs/>
          <w:color w:val="000000" w:themeColor="text1"/>
          <w:sz w:val="20"/>
          <w:szCs w:val="20"/>
          <w:lang w:val="en-US"/>
        </w:rPr>
        <w:t>P. indica</w:t>
      </w:r>
      <w:r w:rsidR="00B469D3">
        <w:rPr>
          <w:rFonts w:ascii="Arial" w:hAnsi="Arial" w:cs="Arial"/>
          <w:color w:val="000000" w:themeColor="text1"/>
          <w:sz w:val="20"/>
          <w:szCs w:val="20"/>
        </w:rPr>
        <w:t xml:space="preserve"> was found to efficiently suppress c</w:t>
      </w:r>
      <w:r w:rsidR="000A6FC2">
        <w:rPr>
          <w:rFonts w:ascii="Arial" w:hAnsi="Arial" w:cs="Arial"/>
          <w:color w:val="000000" w:themeColor="text1"/>
          <w:sz w:val="20"/>
          <w:szCs w:val="20"/>
        </w:rPr>
        <w:t>assava mosaic virus disease</w:t>
      </w:r>
      <w:r w:rsidR="00B469D3">
        <w:rPr>
          <w:rFonts w:ascii="Arial" w:hAnsi="Arial" w:cs="Arial"/>
          <w:color w:val="000000" w:themeColor="text1"/>
          <w:sz w:val="20"/>
          <w:szCs w:val="20"/>
        </w:rPr>
        <w:t xml:space="preserve">. </w:t>
      </w:r>
      <w:r w:rsidR="000A6FC2" w:rsidRPr="000A6FC2">
        <w:rPr>
          <w:rFonts w:ascii="Arial" w:hAnsi="Arial" w:cs="Arial"/>
          <w:color w:val="000000" w:themeColor="text1"/>
          <w:sz w:val="20"/>
          <w:szCs w:val="20"/>
          <w:lang w:val="en-US"/>
        </w:rPr>
        <w:t>Plants treated with</w:t>
      </w:r>
      <w:r w:rsidR="000A6FC2">
        <w:rPr>
          <w:rFonts w:ascii="Arial" w:hAnsi="Arial" w:cs="Arial"/>
          <w:color w:val="000000" w:themeColor="text1"/>
          <w:sz w:val="20"/>
          <w:szCs w:val="20"/>
          <w:lang w:val="en-US"/>
        </w:rPr>
        <w:t xml:space="preserve"> </w:t>
      </w:r>
      <w:r w:rsidR="000A6FC2" w:rsidRPr="000A6FC2">
        <w:rPr>
          <w:rFonts w:ascii="Arial" w:hAnsi="Arial" w:cs="Arial"/>
          <w:i/>
          <w:iCs/>
          <w:color w:val="000000" w:themeColor="text1"/>
          <w:sz w:val="20"/>
          <w:szCs w:val="20"/>
          <w:lang w:val="en-US"/>
        </w:rPr>
        <w:t>P. indica</w:t>
      </w:r>
      <w:r w:rsidR="000A6FC2" w:rsidRPr="000A6FC2">
        <w:rPr>
          <w:rFonts w:ascii="Arial" w:hAnsi="Arial" w:cs="Arial"/>
          <w:color w:val="000000" w:themeColor="text1"/>
          <w:sz w:val="20"/>
          <w:szCs w:val="20"/>
          <w:lang w:val="en-US"/>
        </w:rPr>
        <w:t xml:space="preserve"> showed significant reduction in</w:t>
      </w:r>
      <w:r w:rsidR="000A6FC2">
        <w:rPr>
          <w:rFonts w:ascii="Arial" w:hAnsi="Arial" w:cs="Arial"/>
          <w:color w:val="000000" w:themeColor="text1"/>
          <w:sz w:val="20"/>
          <w:szCs w:val="20"/>
          <w:lang w:val="en-US"/>
        </w:rPr>
        <w:t xml:space="preserve"> the</w:t>
      </w:r>
      <w:r w:rsidR="000A6FC2" w:rsidRPr="000A6FC2">
        <w:rPr>
          <w:rFonts w:ascii="Arial" w:hAnsi="Arial" w:cs="Arial"/>
          <w:color w:val="000000" w:themeColor="text1"/>
          <w:sz w:val="20"/>
          <w:szCs w:val="20"/>
          <w:lang w:val="en-US"/>
        </w:rPr>
        <w:t xml:space="preserve"> cassava mosaic disease severity and viral load compared to </w:t>
      </w:r>
      <w:r w:rsidR="000A6FC2">
        <w:rPr>
          <w:rFonts w:ascii="Arial" w:hAnsi="Arial" w:cs="Arial"/>
          <w:color w:val="000000" w:themeColor="text1"/>
          <w:sz w:val="20"/>
          <w:szCs w:val="20"/>
          <w:lang w:val="en-US"/>
        </w:rPr>
        <w:t xml:space="preserve">the </w:t>
      </w:r>
      <w:r w:rsidR="000A6FC2" w:rsidRPr="000A6FC2">
        <w:rPr>
          <w:rFonts w:ascii="Arial" w:hAnsi="Arial" w:cs="Arial"/>
          <w:color w:val="000000" w:themeColor="text1"/>
          <w:sz w:val="20"/>
          <w:szCs w:val="20"/>
          <w:lang w:val="en-US"/>
        </w:rPr>
        <w:t>control plants</w:t>
      </w:r>
      <w:r w:rsidR="000A6FC2">
        <w:rPr>
          <w:rFonts w:ascii="Arial" w:hAnsi="Arial" w:cs="Arial"/>
          <w:color w:val="000000" w:themeColor="text1"/>
          <w:sz w:val="20"/>
          <w:szCs w:val="20"/>
          <w:lang w:val="en-US"/>
        </w:rPr>
        <w:t xml:space="preserve"> </w:t>
      </w:r>
      <w:r w:rsidR="000A6FC2" w:rsidRPr="000A6FC2">
        <w:rPr>
          <w:rFonts w:ascii="Arial" w:hAnsi="Arial" w:cs="Arial"/>
          <w:color w:val="000000" w:themeColor="text1"/>
          <w:sz w:val="20"/>
          <w:szCs w:val="20"/>
          <w:lang w:val="en-US"/>
        </w:rPr>
        <w:t xml:space="preserve">marking the first report of cassava </w:t>
      </w:r>
      <w:r w:rsidR="008041A3">
        <w:rPr>
          <w:rFonts w:ascii="Arial" w:hAnsi="Arial" w:cs="Arial"/>
          <w:color w:val="000000" w:themeColor="text1"/>
          <w:sz w:val="20"/>
          <w:szCs w:val="20"/>
          <w:lang w:val="en-US"/>
        </w:rPr>
        <w:t>mosaic</w:t>
      </w:r>
      <w:r w:rsidR="000A6FC2" w:rsidRPr="000A6FC2">
        <w:rPr>
          <w:rFonts w:ascii="Arial" w:hAnsi="Arial" w:cs="Arial"/>
          <w:color w:val="000000" w:themeColor="text1"/>
          <w:sz w:val="20"/>
          <w:szCs w:val="20"/>
          <w:lang w:val="en-US"/>
        </w:rPr>
        <w:t xml:space="preserve"> disease management using </w:t>
      </w:r>
      <w:r w:rsidR="00ED3C56">
        <w:rPr>
          <w:rFonts w:ascii="Arial" w:hAnsi="Arial" w:cs="Arial"/>
          <w:color w:val="000000" w:themeColor="text1"/>
          <w:sz w:val="20"/>
          <w:szCs w:val="20"/>
          <w:lang w:val="en-US"/>
        </w:rPr>
        <w:t xml:space="preserve">this </w:t>
      </w:r>
      <w:r w:rsidR="000A6FC2" w:rsidRPr="000A6FC2">
        <w:rPr>
          <w:rFonts w:ascii="Arial" w:hAnsi="Arial" w:cs="Arial"/>
          <w:color w:val="000000" w:themeColor="text1"/>
          <w:sz w:val="20"/>
          <w:szCs w:val="20"/>
          <w:lang w:val="en-US"/>
        </w:rPr>
        <w:t>beneficial fungal endophyte</w:t>
      </w:r>
      <w:r>
        <w:rPr>
          <w:rFonts w:ascii="Arial" w:hAnsi="Arial" w:cs="Arial"/>
          <w:color w:val="000000" w:themeColor="text1"/>
          <w:sz w:val="20"/>
          <w:szCs w:val="20"/>
          <w:lang w:val="en-US"/>
        </w:rPr>
        <w:t>”</w:t>
      </w:r>
      <w:r w:rsidR="000A6FC2" w:rsidRPr="000A6FC2">
        <w:rPr>
          <w:rFonts w:ascii="Arial" w:hAnsi="Arial" w:cs="Arial"/>
          <w:color w:val="000000" w:themeColor="text1"/>
          <w:sz w:val="20"/>
          <w:szCs w:val="20"/>
          <w:lang w:val="en-US"/>
        </w:rPr>
        <w:t xml:space="preserve"> (Subhash et al., 2025).</w:t>
      </w:r>
      <w:r w:rsidR="00B469D3">
        <w:rPr>
          <w:rFonts w:ascii="Arial" w:hAnsi="Arial" w:cs="Arial"/>
          <w:color w:val="000000" w:themeColor="text1"/>
          <w:sz w:val="20"/>
          <w:szCs w:val="20"/>
          <w:lang w:val="en-US"/>
        </w:rPr>
        <w:t xml:space="preserve"> </w:t>
      </w:r>
      <w:r w:rsidR="002E102F" w:rsidRPr="00321A78">
        <w:rPr>
          <w:rFonts w:ascii="Arial" w:hAnsi="Arial" w:cs="Arial"/>
          <w:color w:val="000000" w:themeColor="text1"/>
          <w:sz w:val="20"/>
          <w:szCs w:val="20"/>
          <w:lang w:val="en-US"/>
        </w:rPr>
        <w:t xml:space="preserve">According to Fakhro et al. (2010),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protects crop plants from fungal and viral diseases, promoting improved growth and development. Following adjustments to inoculation methods, such as inoculum density and plant stage, it was demonstrated that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reduces tomato shoot Pepino mosaic virus concentration. </w:t>
      </w:r>
    </w:p>
    <w:p w14:paraId="1C55EF8C" w14:textId="5902C0DA" w:rsidR="002E102F" w:rsidRPr="00321A78" w:rsidRDefault="005B39E8"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w:t>
      </w:r>
      <w:r w:rsidR="003A3FDE">
        <w:rPr>
          <w:rFonts w:ascii="Arial" w:hAnsi="Arial" w:cs="Arial"/>
          <w:color w:val="000000" w:themeColor="text1"/>
          <w:sz w:val="20"/>
          <w:szCs w:val="20"/>
          <w:lang w:val="en-US"/>
        </w:rPr>
        <w:t xml:space="preserve">Apart from mediating the suppression of various fungal diseases, </w:t>
      </w:r>
      <w:r w:rsidR="003A3FDE" w:rsidRPr="003A3FDE">
        <w:rPr>
          <w:rFonts w:ascii="Arial" w:hAnsi="Arial" w:cs="Arial"/>
          <w:i/>
          <w:iCs/>
          <w:color w:val="000000" w:themeColor="text1"/>
          <w:sz w:val="20"/>
          <w:szCs w:val="20"/>
          <w:lang w:val="en-US"/>
        </w:rPr>
        <w:t>P. indica</w:t>
      </w:r>
      <w:r w:rsidR="003A3FDE">
        <w:rPr>
          <w:rFonts w:ascii="Arial" w:hAnsi="Arial" w:cs="Arial"/>
          <w:color w:val="000000" w:themeColor="text1"/>
          <w:sz w:val="20"/>
          <w:szCs w:val="20"/>
          <w:lang w:val="en-US"/>
        </w:rPr>
        <w:t xml:space="preserve"> also helps to manage certain bacterial and nematode infections. The</w:t>
      </w:r>
      <w:r w:rsidR="00A34CF9" w:rsidRPr="00321A78">
        <w:rPr>
          <w:rFonts w:ascii="Arial" w:hAnsi="Arial" w:cs="Arial"/>
          <w:color w:val="000000" w:themeColor="text1"/>
          <w:sz w:val="20"/>
          <w:szCs w:val="20"/>
          <w:lang w:val="en-US"/>
        </w:rPr>
        <w:t xml:space="preserve"> involvement of </w:t>
      </w:r>
      <w:r w:rsidR="00A34CF9" w:rsidRPr="00363D41">
        <w:rPr>
          <w:rFonts w:ascii="Arial" w:hAnsi="Arial" w:cs="Arial"/>
          <w:i/>
          <w:iCs/>
          <w:color w:val="000000" w:themeColor="text1"/>
          <w:sz w:val="20"/>
          <w:szCs w:val="20"/>
          <w:lang w:val="en-US"/>
        </w:rPr>
        <w:t>P. indica</w:t>
      </w:r>
      <w:r w:rsidR="00A34CF9" w:rsidRPr="00321A78">
        <w:rPr>
          <w:rFonts w:ascii="Arial" w:hAnsi="Arial" w:cs="Arial"/>
          <w:color w:val="000000" w:themeColor="text1"/>
          <w:sz w:val="20"/>
          <w:szCs w:val="20"/>
          <w:lang w:val="en-US"/>
        </w:rPr>
        <w:t xml:space="preserve"> in suppression of a bacterial wilt pathogen </w:t>
      </w:r>
      <w:proofErr w:type="spellStart"/>
      <w:r w:rsidR="00A34CF9" w:rsidRPr="00363D41">
        <w:rPr>
          <w:rFonts w:ascii="Arial" w:hAnsi="Arial" w:cs="Arial"/>
          <w:i/>
          <w:iCs/>
          <w:color w:val="000000" w:themeColor="text1"/>
          <w:sz w:val="20"/>
          <w:szCs w:val="20"/>
          <w:lang w:val="en-US"/>
        </w:rPr>
        <w:t>Ralstonia</w:t>
      </w:r>
      <w:proofErr w:type="spellEnd"/>
      <w:r w:rsidR="00A34CF9" w:rsidRPr="00363D41">
        <w:rPr>
          <w:rFonts w:ascii="Arial" w:hAnsi="Arial" w:cs="Arial"/>
          <w:i/>
          <w:iCs/>
          <w:color w:val="000000" w:themeColor="text1"/>
          <w:sz w:val="20"/>
          <w:szCs w:val="20"/>
          <w:lang w:val="en-US"/>
        </w:rPr>
        <w:t xml:space="preserve"> solanacearum</w:t>
      </w:r>
      <w:r w:rsidR="00A34CF9" w:rsidRPr="00321A78">
        <w:rPr>
          <w:rFonts w:ascii="Arial" w:hAnsi="Arial" w:cs="Arial"/>
          <w:color w:val="000000" w:themeColor="text1"/>
          <w:sz w:val="20"/>
          <w:szCs w:val="20"/>
          <w:lang w:val="en-US"/>
        </w:rPr>
        <w:t xml:space="preserve"> in tomato plants has been reported</w:t>
      </w:r>
      <w:r>
        <w:rPr>
          <w:rFonts w:ascii="Arial" w:hAnsi="Arial" w:cs="Arial"/>
          <w:color w:val="000000" w:themeColor="text1"/>
          <w:sz w:val="20"/>
          <w:szCs w:val="20"/>
          <w:lang w:val="en-US"/>
        </w:rPr>
        <w:t>”</w:t>
      </w:r>
      <w:r w:rsidR="00A34CF9" w:rsidRPr="00321A78">
        <w:rPr>
          <w:rFonts w:ascii="Arial" w:hAnsi="Arial" w:cs="Arial"/>
          <w:color w:val="000000" w:themeColor="text1"/>
          <w:sz w:val="20"/>
          <w:szCs w:val="20"/>
          <w:lang w:val="en-US"/>
        </w:rPr>
        <w:t xml:space="preserve"> (Athira and Anith, 2020).</w:t>
      </w:r>
      <w:r w:rsidR="00B469D3">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Antagonism of cyst nematode infection and development in </w:t>
      </w:r>
      <w:r w:rsidR="002E102F" w:rsidRPr="00363D41">
        <w:rPr>
          <w:rFonts w:ascii="Arial" w:hAnsi="Arial" w:cs="Arial"/>
          <w:i/>
          <w:iCs/>
          <w:color w:val="000000" w:themeColor="text1"/>
          <w:sz w:val="20"/>
          <w:szCs w:val="20"/>
          <w:lang w:val="en-US"/>
        </w:rPr>
        <w:t xml:space="preserve">Arabidopsis thaliana </w:t>
      </w:r>
      <w:r w:rsidR="002E102F" w:rsidRPr="00321A78">
        <w:rPr>
          <w:rFonts w:ascii="Arial" w:hAnsi="Arial" w:cs="Arial"/>
          <w:color w:val="000000" w:themeColor="text1"/>
          <w:sz w:val="20"/>
          <w:szCs w:val="20"/>
          <w:lang w:val="en-US"/>
        </w:rPr>
        <w:t xml:space="preserve">by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has been reported</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w:t>
      </w:r>
      <w:proofErr w:type="spellStart"/>
      <w:r w:rsidR="002E102F" w:rsidRPr="00321A78">
        <w:rPr>
          <w:rFonts w:ascii="Arial" w:hAnsi="Arial" w:cs="Arial"/>
          <w:color w:val="000000" w:themeColor="text1"/>
          <w:sz w:val="20"/>
          <w:szCs w:val="20"/>
          <w:lang w:val="en-US"/>
        </w:rPr>
        <w:t>Daneshkhah</w:t>
      </w:r>
      <w:proofErr w:type="spellEnd"/>
      <w:r w:rsidR="002E102F" w:rsidRPr="00321A78">
        <w:rPr>
          <w:rFonts w:ascii="Arial" w:hAnsi="Arial" w:cs="Arial"/>
          <w:color w:val="000000" w:themeColor="text1"/>
          <w:sz w:val="20"/>
          <w:szCs w:val="20"/>
          <w:lang w:val="en-US"/>
        </w:rPr>
        <w:t xml:space="preserve"> et al., 2013). </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It was also observed that inoculation with th</w:t>
      </w:r>
      <w:r w:rsidR="00885F71">
        <w:rPr>
          <w:rFonts w:ascii="Arial" w:hAnsi="Arial" w:cs="Arial"/>
          <w:color w:val="000000" w:themeColor="text1"/>
          <w:sz w:val="20"/>
          <w:szCs w:val="20"/>
          <w:lang w:val="en-US"/>
        </w:rPr>
        <w:t>is</w:t>
      </w:r>
      <w:r w:rsidR="002E102F" w:rsidRPr="00321A78">
        <w:rPr>
          <w:rFonts w:ascii="Arial" w:hAnsi="Arial" w:cs="Arial"/>
          <w:color w:val="000000" w:themeColor="text1"/>
          <w:sz w:val="20"/>
          <w:szCs w:val="20"/>
          <w:lang w:val="en-US"/>
        </w:rPr>
        <w:t xml:space="preserve"> endophytic fungus reduced egg density of soybean cyst nematode</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(Bajaj et al., 2016). </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A consortium of rhizobacteria and this fungal endophyte was also found to suppress the root-knot nematode parasite in tomato</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(Varkey et al., 2018).</w:t>
      </w:r>
    </w:p>
    <w:p w14:paraId="27D38F6C" w14:textId="14144DC8" w:rsidR="002E102F" w:rsidRPr="00B617C2" w:rsidRDefault="002E102F" w:rsidP="004D78F0">
      <w:pPr>
        <w:pStyle w:val="ListParagraph"/>
        <w:numPr>
          <w:ilvl w:val="0"/>
          <w:numId w:val="5"/>
        </w:numPr>
        <w:spacing w:before="100" w:beforeAutospacing="1" w:after="100" w:afterAutospacing="1" w:line="360" w:lineRule="auto"/>
        <w:jc w:val="both"/>
        <w:outlineLvl w:val="2"/>
        <w:rPr>
          <w:rFonts w:ascii="Arial" w:hAnsi="Arial" w:cs="Arial"/>
          <w:b/>
          <w:bCs/>
          <w:i/>
          <w:iCs/>
          <w:color w:val="000000" w:themeColor="text1"/>
          <w:sz w:val="20"/>
          <w:szCs w:val="20"/>
          <w:lang w:val="en-US"/>
        </w:rPr>
      </w:pPr>
      <w:r w:rsidRPr="004D78F0">
        <w:rPr>
          <w:rFonts w:ascii="Arial" w:hAnsi="Arial" w:cs="Arial"/>
          <w:b/>
          <w:bCs/>
          <w:color w:val="000000" w:themeColor="text1"/>
          <w:sz w:val="20"/>
          <w:szCs w:val="20"/>
          <w:lang w:val="en-US"/>
        </w:rPr>
        <w:t xml:space="preserve">ABIOTIC STRESS MITIGATION BY </w:t>
      </w:r>
      <w:proofErr w:type="spellStart"/>
      <w:r w:rsidRPr="00B617C2">
        <w:rPr>
          <w:rFonts w:ascii="Arial" w:hAnsi="Arial" w:cs="Arial"/>
          <w:b/>
          <w:bCs/>
          <w:i/>
          <w:iCs/>
          <w:color w:val="000000" w:themeColor="text1"/>
          <w:sz w:val="20"/>
          <w:szCs w:val="20"/>
          <w:lang w:val="en-US"/>
        </w:rPr>
        <w:t>Piriformospora</w:t>
      </w:r>
      <w:proofErr w:type="spellEnd"/>
      <w:r w:rsidRPr="00B617C2">
        <w:rPr>
          <w:rFonts w:ascii="Arial" w:hAnsi="Arial" w:cs="Arial"/>
          <w:b/>
          <w:bCs/>
          <w:i/>
          <w:iCs/>
          <w:color w:val="000000" w:themeColor="text1"/>
          <w:sz w:val="20"/>
          <w:szCs w:val="20"/>
          <w:lang w:val="en-US"/>
        </w:rPr>
        <w:t xml:space="preserve"> indica</w:t>
      </w:r>
    </w:p>
    <w:p w14:paraId="0742119E" w14:textId="4355C45C" w:rsidR="009606E4" w:rsidRDefault="005B39E8"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i/>
          <w:iCs/>
          <w:color w:val="000000" w:themeColor="text1"/>
          <w:sz w:val="20"/>
          <w:szCs w:val="20"/>
          <w:lang w:val="en-US"/>
        </w:rPr>
        <w:t>“</w:t>
      </w:r>
      <w:proofErr w:type="spellStart"/>
      <w:r w:rsidR="002E102F" w:rsidRPr="00B617C2">
        <w:rPr>
          <w:rFonts w:ascii="Arial" w:hAnsi="Arial" w:cs="Arial"/>
          <w:i/>
          <w:iCs/>
          <w:color w:val="000000" w:themeColor="text1"/>
          <w:sz w:val="20"/>
          <w:szCs w:val="20"/>
          <w:lang w:val="en-US"/>
        </w:rPr>
        <w:t>Piriformospora</w:t>
      </w:r>
      <w:proofErr w:type="spellEnd"/>
      <w:r w:rsidR="002E102F" w:rsidRPr="00B617C2">
        <w:rPr>
          <w:rFonts w:ascii="Arial" w:hAnsi="Arial" w:cs="Arial"/>
          <w:i/>
          <w:iCs/>
          <w:color w:val="000000" w:themeColor="text1"/>
          <w:sz w:val="20"/>
          <w:szCs w:val="20"/>
          <w:lang w:val="en-US"/>
        </w:rPr>
        <w:t xml:space="preserve"> indica</w:t>
      </w:r>
      <w:r w:rsidR="002E102F" w:rsidRPr="00321A78">
        <w:rPr>
          <w:rFonts w:ascii="Arial" w:hAnsi="Arial" w:cs="Arial"/>
          <w:color w:val="000000" w:themeColor="text1"/>
          <w:sz w:val="20"/>
          <w:szCs w:val="20"/>
          <w:lang w:val="en-US"/>
        </w:rPr>
        <w:t xml:space="preserve"> has been extensively reported to improve crop tolerance to a number of abiotic stresses including drought, salinity, low temperature and heavy metal toxicity</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(Baltruschat et al., 2008; Sun et al., 2010). </w:t>
      </w:r>
      <w:r w:rsidR="009606E4" w:rsidRPr="00A87030">
        <w:rPr>
          <w:rFonts w:ascii="Arial" w:hAnsi="Arial" w:cs="Arial"/>
          <w:i/>
          <w:iCs/>
          <w:color w:val="000000" w:themeColor="text1"/>
          <w:sz w:val="20"/>
          <w:szCs w:val="20"/>
          <w:lang w:val="en-US"/>
        </w:rPr>
        <w:t>P. indica</w:t>
      </w:r>
      <w:r w:rsidR="009606E4" w:rsidRPr="00321A78">
        <w:rPr>
          <w:rFonts w:ascii="Arial" w:hAnsi="Arial" w:cs="Arial"/>
          <w:color w:val="000000" w:themeColor="text1"/>
          <w:sz w:val="20"/>
          <w:szCs w:val="20"/>
          <w:lang w:val="en-US"/>
        </w:rPr>
        <w:t xml:space="preserve"> colonization </w:t>
      </w:r>
      <w:r w:rsidR="009606E4">
        <w:rPr>
          <w:rFonts w:ascii="Arial" w:hAnsi="Arial" w:cs="Arial"/>
          <w:color w:val="000000" w:themeColor="text1"/>
          <w:sz w:val="20"/>
          <w:szCs w:val="20"/>
          <w:lang w:val="en-US"/>
        </w:rPr>
        <w:t>also leads to t</w:t>
      </w:r>
      <w:r w:rsidR="002E102F" w:rsidRPr="00321A78">
        <w:rPr>
          <w:rFonts w:ascii="Arial" w:hAnsi="Arial" w:cs="Arial"/>
          <w:color w:val="000000" w:themeColor="text1"/>
          <w:sz w:val="20"/>
          <w:szCs w:val="20"/>
          <w:lang w:val="en-US"/>
        </w:rPr>
        <w:t xml:space="preserve">he activation of abiotic stress responsive genes (DREB2A, CBL1, RD29A) and osmo-protectants </w:t>
      </w:r>
      <w:r w:rsidR="009606E4">
        <w:rPr>
          <w:rFonts w:ascii="Arial" w:hAnsi="Arial" w:cs="Arial"/>
          <w:color w:val="000000" w:themeColor="text1"/>
          <w:sz w:val="20"/>
          <w:szCs w:val="20"/>
          <w:lang w:val="en-US"/>
        </w:rPr>
        <w:t xml:space="preserve">such as </w:t>
      </w:r>
      <w:r w:rsidR="002E102F" w:rsidRPr="00321A78">
        <w:rPr>
          <w:rFonts w:ascii="Arial" w:hAnsi="Arial" w:cs="Arial"/>
          <w:color w:val="000000" w:themeColor="text1"/>
          <w:sz w:val="20"/>
          <w:szCs w:val="20"/>
          <w:lang w:val="en-US"/>
        </w:rPr>
        <w:t>proline, glycine betaine (Gill et al., 2016).</w:t>
      </w:r>
      <w:r w:rsidR="009606E4">
        <w:rPr>
          <w:rFonts w:ascii="Arial" w:hAnsi="Arial" w:cs="Arial"/>
          <w:color w:val="000000" w:themeColor="text1"/>
          <w:sz w:val="20"/>
          <w:szCs w:val="20"/>
          <w:lang w:val="en-US"/>
        </w:rPr>
        <w:t xml:space="preserve"> </w:t>
      </w:r>
    </w:p>
    <w:p w14:paraId="1310110E" w14:textId="66CAFFEE" w:rsidR="00885D36" w:rsidRPr="00DF4D7E" w:rsidRDefault="00885D36" w:rsidP="00DF4D7E">
      <w:pPr>
        <w:pStyle w:val="ListParagraph"/>
        <w:numPr>
          <w:ilvl w:val="0"/>
          <w:numId w:val="8"/>
        </w:numPr>
        <w:spacing w:before="100" w:beforeAutospacing="1" w:after="100" w:afterAutospacing="1" w:line="360" w:lineRule="auto"/>
        <w:jc w:val="both"/>
        <w:outlineLvl w:val="2"/>
        <w:rPr>
          <w:rFonts w:ascii="Arial" w:hAnsi="Arial" w:cs="Arial"/>
          <w:b/>
          <w:bCs/>
          <w:color w:val="000000" w:themeColor="text1"/>
          <w:sz w:val="20"/>
          <w:szCs w:val="20"/>
          <w:lang w:val="en-US"/>
        </w:rPr>
      </w:pPr>
      <w:r w:rsidRPr="00DF4D7E">
        <w:rPr>
          <w:rFonts w:ascii="Arial" w:hAnsi="Arial" w:cs="Arial"/>
          <w:b/>
          <w:bCs/>
          <w:color w:val="000000" w:themeColor="text1"/>
          <w:sz w:val="20"/>
          <w:szCs w:val="20"/>
          <w:lang w:val="en-US"/>
        </w:rPr>
        <w:t xml:space="preserve">a </w:t>
      </w:r>
      <w:r w:rsidR="00DF4D7E" w:rsidRPr="00DF4D7E">
        <w:rPr>
          <w:rFonts w:ascii="Arial" w:hAnsi="Arial" w:cs="Arial"/>
          <w:b/>
          <w:bCs/>
          <w:color w:val="000000" w:themeColor="text1"/>
          <w:sz w:val="20"/>
          <w:szCs w:val="20"/>
          <w:lang w:val="en-US"/>
        </w:rPr>
        <w:t xml:space="preserve">Drought </w:t>
      </w:r>
      <w:r w:rsidR="00CB72C4">
        <w:rPr>
          <w:rFonts w:ascii="Arial" w:hAnsi="Arial" w:cs="Arial"/>
          <w:b/>
          <w:bCs/>
          <w:color w:val="000000" w:themeColor="text1"/>
          <w:sz w:val="20"/>
          <w:szCs w:val="20"/>
          <w:lang w:val="en-US"/>
        </w:rPr>
        <w:t>t</w:t>
      </w:r>
      <w:r w:rsidR="00DF4D7E" w:rsidRPr="00DF4D7E">
        <w:rPr>
          <w:rFonts w:ascii="Arial" w:hAnsi="Arial" w:cs="Arial"/>
          <w:b/>
          <w:bCs/>
          <w:color w:val="000000" w:themeColor="text1"/>
          <w:sz w:val="20"/>
          <w:szCs w:val="20"/>
          <w:lang w:val="en-US"/>
        </w:rPr>
        <w:t>olerance</w:t>
      </w:r>
    </w:p>
    <w:p w14:paraId="6A415AD7" w14:textId="1A444D23" w:rsidR="002E102F" w:rsidRDefault="005B39E8"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w:t>
      </w:r>
      <w:r w:rsidR="009606E4">
        <w:rPr>
          <w:rFonts w:ascii="Arial" w:hAnsi="Arial" w:cs="Arial"/>
          <w:color w:val="000000" w:themeColor="text1"/>
          <w:sz w:val="20"/>
          <w:szCs w:val="20"/>
          <w:lang w:val="en-US"/>
        </w:rPr>
        <w:t xml:space="preserve">The </w:t>
      </w:r>
      <w:r w:rsidR="0004787B">
        <w:rPr>
          <w:rFonts w:ascii="Arial" w:hAnsi="Arial" w:cs="Arial"/>
          <w:color w:val="000000" w:themeColor="text1"/>
          <w:sz w:val="20"/>
          <w:szCs w:val="20"/>
          <w:lang w:val="en-US"/>
        </w:rPr>
        <w:t xml:space="preserve">faster </w:t>
      </w:r>
      <w:r w:rsidR="002E102F" w:rsidRPr="00321A78">
        <w:rPr>
          <w:rFonts w:ascii="Arial" w:hAnsi="Arial" w:cs="Arial"/>
          <w:color w:val="000000" w:themeColor="text1"/>
          <w:sz w:val="20"/>
          <w:szCs w:val="20"/>
          <w:lang w:val="en-US"/>
        </w:rPr>
        <w:t xml:space="preserve">upregulation of drought tolerance related phospholipase </w:t>
      </w:r>
      <w:proofErr w:type="spellStart"/>
      <w:r w:rsidR="002E102F" w:rsidRPr="00321A78">
        <w:rPr>
          <w:rFonts w:ascii="Arial" w:hAnsi="Arial" w:cs="Arial"/>
          <w:color w:val="000000" w:themeColor="text1"/>
          <w:sz w:val="20"/>
          <w:szCs w:val="20"/>
          <w:lang w:val="en-US"/>
        </w:rPr>
        <w:t>Dδ</w:t>
      </w:r>
      <w:proofErr w:type="spellEnd"/>
      <w:r w:rsidR="002E102F" w:rsidRPr="00321A78">
        <w:rPr>
          <w:rFonts w:ascii="Arial" w:hAnsi="Arial" w:cs="Arial"/>
          <w:color w:val="000000" w:themeColor="text1"/>
          <w:sz w:val="20"/>
          <w:szCs w:val="20"/>
          <w:lang w:val="en-US"/>
        </w:rPr>
        <w:t xml:space="preserve">, CBL1 and HAT in addition to the enhanced activities of ROS scavenging enzymes localized in cell membranes, chloroplasts, </w:t>
      </w:r>
      <w:r w:rsidR="002E102F" w:rsidRPr="00321A78">
        <w:rPr>
          <w:rFonts w:ascii="Arial" w:hAnsi="Arial" w:cs="Arial"/>
          <w:color w:val="000000" w:themeColor="text1"/>
          <w:sz w:val="20"/>
          <w:szCs w:val="20"/>
          <w:lang w:val="en-US"/>
        </w:rPr>
        <w:lastRenderedPageBreak/>
        <w:t xml:space="preserve">peroxisomes and mitochondria </w:t>
      </w:r>
      <w:r w:rsidR="0004787B">
        <w:rPr>
          <w:rFonts w:ascii="Arial" w:hAnsi="Arial" w:cs="Arial"/>
          <w:color w:val="000000" w:themeColor="text1"/>
          <w:sz w:val="20"/>
          <w:szCs w:val="20"/>
          <w:lang w:val="en-US"/>
        </w:rPr>
        <w:t xml:space="preserve">were observed in the </w:t>
      </w:r>
      <w:r w:rsidR="0004787B" w:rsidRPr="00B617C2">
        <w:rPr>
          <w:rFonts w:ascii="Arial" w:hAnsi="Arial" w:cs="Arial"/>
          <w:i/>
          <w:iCs/>
          <w:color w:val="000000" w:themeColor="text1"/>
          <w:sz w:val="20"/>
          <w:szCs w:val="20"/>
          <w:lang w:val="en-US"/>
        </w:rPr>
        <w:t>P. indica</w:t>
      </w:r>
      <w:r w:rsidR="0004787B" w:rsidRPr="00321A78">
        <w:rPr>
          <w:rFonts w:ascii="Arial" w:hAnsi="Arial" w:cs="Arial"/>
          <w:color w:val="000000" w:themeColor="text1"/>
          <w:sz w:val="20"/>
          <w:szCs w:val="20"/>
          <w:lang w:val="en-US"/>
        </w:rPr>
        <w:t>-colonized seedlings</w:t>
      </w:r>
      <w:r>
        <w:rPr>
          <w:rFonts w:ascii="Arial" w:hAnsi="Arial" w:cs="Arial"/>
          <w:color w:val="000000" w:themeColor="text1"/>
          <w:sz w:val="20"/>
          <w:szCs w:val="20"/>
          <w:lang w:val="en-US"/>
        </w:rPr>
        <w:t>”</w:t>
      </w:r>
      <w:r w:rsidR="0004787B" w:rsidRPr="00321A78">
        <w:rPr>
          <w:rFonts w:ascii="Arial" w:hAnsi="Arial" w:cs="Arial"/>
          <w:color w:val="000000" w:themeColor="text1"/>
          <w:sz w:val="20"/>
          <w:szCs w:val="20"/>
          <w:lang w:val="en-US"/>
        </w:rPr>
        <w:t xml:space="preserve"> </w:t>
      </w:r>
      <w:r w:rsidR="002E102F" w:rsidRPr="00321A78">
        <w:rPr>
          <w:rFonts w:ascii="Arial" w:hAnsi="Arial" w:cs="Arial"/>
          <w:color w:val="000000" w:themeColor="text1"/>
          <w:sz w:val="20"/>
          <w:szCs w:val="20"/>
          <w:lang w:val="en-US"/>
        </w:rPr>
        <w:t>(</w:t>
      </w:r>
      <w:proofErr w:type="spellStart"/>
      <w:r w:rsidR="002E102F" w:rsidRPr="00321A78">
        <w:rPr>
          <w:rFonts w:ascii="Arial" w:hAnsi="Arial" w:cs="Arial"/>
          <w:color w:val="000000" w:themeColor="text1"/>
          <w:sz w:val="20"/>
          <w:szCs w:val="20"/>
          <w:lang w:val="en-US"/>
        </w:rPr>
        <w:t>Sherameti</w:t>
      </w:r>
      <w:proofErr w:type="spellEnd"/>
      <w:r w:rsidR="002E102F" w:rsidRPr="00321A78">
        <w:rPr>
          <w:rFonts w:ascii="Arial" w:hAnsi="Arial" w:cs="Arial"/>
          <w:color w:val="000000" w:themeColor="text1"/>
          <w:sz w:val="20"/>
          <w:szCs w:val="20"/>
          <w:lang w:val="en-US"/>
        </w:rPr>
        <w:t xml:space="preserve"> et al., 2008). </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Similarly, when </w:t>
      </w:r>
      <w:r w:rsidR="006E7794" w:rsidRPr="00321A78">
        <w:rPr>
          <w:rFonts w:ascii="Arial" w:hAnsi="Arial" w:cs="Arial"/>
          <w:color w:val="000000" w:themeColor="text1"/>
          <w:sz w:val="20"/>
          <w:szCs w:val="20"/>
          <w:lang w:val="en-US"/>
        </w:rPr>
        <w:t>drought stress</w:t>
      </w:r>
      <w:r w:rsidR="006E7794">
        <w:rPr>
          <w:rFonts w:ascii="Arial" w:hAnsi="Arial" w:cs="Arial"/>
          <w:color w:val="000000" w:themeColor="text1"/>
          <w:sz w:val="20"/>
          <w:szCs w:val="20"/>
          <w:lang w:val="en-US"/>
        </w:rPr>
        <w:t xml:space="preserve"> was mimicked in</w:t>
      </w:r>
      <w:r w:rsidR="006E7794" w:rsidRPr="00B617C2">
        <w:rPr>
          <w:rFonts w:ascii="Arial" w:hAnsi="Arial" w:cs="Arial"/>
          <w:i/>
          <w:iCs/>
          <w:color w:val="000000" w:themeColor="text1"/>
          <w:sz w:val="20"/>
          <w:szCs w:val="20"/>
          <w:lang w:val="en-US"/>
        </w:rPr>
        <w:t xml:space="preserve"> </w:t>
      </w:r>
      <w:r w:rsidR="0004787B" w:rsidRPr="00B617C2">
        <w:rPr>
          <w:rFonts w:ascii="Arial" w:hAnsi="Arial" w:cs="Arial"/>
          <w:i/>
          <w:iCs/>
          <w:color w:val="000000" w:themeColor="text1"/>
          <w:sz w:val="20"/>
          <w:szCs w:val="20"/>
          <w:lang w:val="en-US"/>
        </w:rPr>
        <w:t>P. indica</w:t>
      </w:r>
      <w:r w:rsidR="0004787B" w:rsidRPr="00321A78">
        <w:rPr>
          <w:rFonts w:ascii="Arial" w:hAnsi="Arial" w:cs="Arial"/>
          <w:color w:val="000000" w:themeColor="text1"/>
          <w:sz w:val="20"/>
          <w:szCs w:val="20"/>
          <w:lang w:val="en-US"/>
        </w:rPr>
        <w:t xml:space="preserve"> </w:t>
      </w:r>
      <w:r w:rsidR="002E102F" w:rsidRPr="00321A78">
        <w:rPr>
          <w:rFonts w:ascii="Arial" w:hAnsi="Arial" w:cs="Arial"/>
          <w:color w:val="000000" w:themeColor="text1"/>
          <w:sz w:val="20"/>
          <w:szCs w:val="20"/>
          <w:lang w:val="en-US"/>
        </w:rPr>
        <w:t xml:space="preserve">colonized </w:t>
      </w:r>
      <w:proofErr w:type="spellStart"/>
      <w:r w:rsidR="002E102F" w:rsidRPr="00321A78">
        <w:rPr>
          <w:rFonts w:ascii="Arial" w:hAnsi="Arial" w:cs="Arial"/>
          <w:color w:val="000000" w:themeColor="text1"/>
          <w:sz w:val="20"/>
          <w:szCs w:val="20"/>
          <w:lang w:val="en-US"/>
        </w:rPr>
        <w:t>chinese</w:t>
      </w:r>
      <w:proofErr w:type="spellEnd"/>
      <w:r w:rsidR="002E102F" w:rsidRPr="00321A78">
        <w:rPr>
          <w:rFonts w:ascii="Arial" w:hAnsi="Arial" w:cs="Arial"/>
          <w:color w:val="000000" w:themeColor="text1"/>
          <w:sz w:val="20"/>
          <w:szCs w:val="20"/>
          <w:lang w:val="en-US"/>
        </w:rPr>
        <w:t xml:space="preserve"> cabbage plants </w:t>
      </w:r>
      <w:r w:rsidR="006E7794">
        <w:rPr>
          <w:rFonts w:ascii="Arial" w:hAnsi="Arial" w:cs="Arial"/>
          <w:color w:val="000000" w:themeColor="text1"/>
          <w:sz w:val="20"/>
          <w:szCs w:val="20"/>
          <w:lang w:val="en-US"/>
        </w:rPr>
        <w:t>by exposing them to</w:t>
      </w:r>
      <w:r w:rsidR="002E102F" w:rsidRPr="00321A78">
        <w:rPr>
          <w:rFonts w:ascii="Arial" w:hAnsi="Arial" w:cs="Arial"/>
          <w:color w:val="000000" w:themeColor="text1"/>
          <w:sz w:val="20"/>
          <w:szCs w:val="20"/>
          <w:lang w:val="en-US"/>
        </w:rPr>
        <w:t xml:space="preserve"> 20% polyethylene glycol (PEG), the colonized-plants could very well survive </w:t>
      </w:r>
      <w:r w:rsidR="0004787B">
        <w:rPr>
          <w:rFonts w:ascii="Arial" w:hAnsi="Arial" w:cs="Arial"/>
          <w:color w:val="000000" w:themeColor="text1"/>
          <w:sz w:val="20"/>
          <w:szCs w:val="20"/>
          <w:lang w:val="en-US"/>
        </w:rPr>
        <w:t>as a result of the</w:t>
      </w:r>
      <w:r w:rsidR="002E102F" w:rsidRPr="00321A78">
        <w:rPr>
          <w:rFonts w:ascii="Arial" w:hAnsi="Arial" w:cs="Arial"/>
          <w:color w:val="000000" w:themeColor="text1"/>
          <w:sz w:val="20"/>
          <w:szCs w:val="20"/>
          <w:lang w:val="en-US"/>
        </w:rPr>
        <w:t xml:space="preserve"> </w:t>
      </w:r>
      <w:r w:rsidR="0004787B">
        <w:rPr>
          <w:rFonts w:ascii="Arial" w:hAnsi="Arial" w:cs="Arial"/>
          <w:color w:val="000000" w:themeColor="text1"/>
          <w:sz w:val="20"/>
          <w:szCs w:val="20"/>
          <w:lang w:val="en-US"/>
        </w:rPr>
        <w:t>increase</w:t>
      </w:r>
      <w:r w:rsidR="002E102F" w:rsidRPr="00321A78">
        <w:rPr>
          <w:rFonts w:ascii="Arial" w:hAnsi="Arial" w:cs="Arial"/>
          <w:color w:val="000000" w:themeColor="text1"/>
          <w:sz w:val="20"/>
          <w:szCs w:val="20"/>
          <w:lang w:val="en-US"/>
        </w:rPr>
        <w:t xml:space="preserve">d peroxidases, catalases and superoxide dismutase </w:t>
      </w:r>
      <w:r w:rsidR="0004787B" w:rsidRPr="00321A78">
        <w:rPr>
          <w:rFonts w:ascii="Arial" w:hAnsi="Arial" w:cs="Arial"/>
          <w:color w:val="000000" w:themeColor="text1"/>
          <w:sz w:val="20"/>
          <w:szCs w:val="20"/>
          <w:lang w:val="en-US"/>
        </w:rPr>
        <w:t xml:space="preserve">activities </w:t>
      </w:r>
      <w:r w:rsidR="002E102F" w:rsidRPr="00321A78">
        <w:rPr>
          <w:rFonts w:ascii="Arial" w:hAnsi="Arial" w:cs="Arial"/>
          <w:color w:val="000000" w:themeColor="text1"/>
          <w:sz w:val="20"/>
          <w:szCs w:val="20"/>
          <w:lang w:val="en-US"/>
        </w:rPr>
        <w:t>in the leaves, whereas the non-colonized plants could not survive</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(Sun et al., 2010). </w:t>
      </w:r>
      <w:r>
        <w:rPr>
          <w:rFonts w:ascii="Arial" w:hAnsi="Arial" w:cs="Arial"/>
          <w:color w:val="000000" w:themeColor="text1"/>
          <w:sz w:val="20"/>
          <w:szCs w:val="20"/>
          <w:lang w:val="en-US"/>
        </w:rPr>
        <w:t>“</w:t>
      </w:r>
      <w:r w:rsidR="009606E4" w:rsidRPr="00321A78">
        <w:rPr>
          <w:rFonts w:ascii="Arial" w:hAnsi="Arial" w:cs="Arial"/>
          <w:color w:val="000000" w:themeColor="text1"/>
          <w:sz w:val="20"/>
          <w:szCs w:val="20"/>
          <w:lang w:val="en-US"/>
        </w:rPr>
        <w:t xml:space="preserve">The expression levels of the drought-related genes DREB2A, CBL1, ANAC072 and RD29A were also upregulated in the drought stressed leaves of </w:t>
      </w:r>
      <w:r w:rsidR="009606E4" w:rsidRPr="00B617C2">
        <w:rPr>
          <w:rFonts w:ascii="Arial" w:hAnsi="Arial" w:cs="Arial"/>
          <w:i/>
          <w:iCs/>
          <w:color w:val="000000" w:themeColor="text1"/>
          <w:sz w:val="20"/>
          <w:szCs w:val="20"/>
          <w:lang w:val="en-US"/>
        </w:rPr>
        <w:t>P. indica</w:t>
      </w:r>
      <w:r w:rsidR="009606E4" w:rsidRPr="00321A78">
        <w:rPr>
          <w:rFonts w:ascii="Arial" w:hAnsi="Arial" w:cs="Arial"/>
          <w:color w:val="000000" w:themeColor="text1"/>
          <w:sz w:val="20"/>
          <w:szCs w:val="20"/>
          <w:lang w:val="en-US"/>
        </w:rPr>
        <w:t xml:space="preserve"> colonized plants</w:t>
      </w:r>
      <w:r>
        <w:rPr>
          <w:rFonts w:ascii="Arial" w:hAnsi="Arial" w:cs="Arial"/>
          <w:color w:val="000000" w:themeColor="text1"/>
          <w:sz w:val="20"/>
          <w:szCs w:val="20"/>
          <w:lang w:val="en-US"/>
        </w:rPr>
        <w:t>”</w:t>
      </w:r>
      <w:r w:rsidR="009606E4" w:rsidRPr="00321A78">
        <w:rPr>
          <w:rFonts w:ascii="Arial" w:hAnsi="Arial" w:cs="Arial"/>
          <w:color w:val="000000" w:themeColor="text1"/>
          <w:sz w:val="20"/>
          <w:szCs w:val="20"/>
          <w:lang w:val="en-US"/>
        </w:rPr>
        <w:t xml:space="preserve"> (Sun et al., 2010).</w:t>
      </w:r>
    </w:p>
    <w:p w14:paraId="5144C1C6" w14:textId="3961F16B" w:rsidR="00CC6660" w:rsidRPr="00CC6660" w:rsidRDefault="00CC6660" w:rsidP="00CC6660">
      <w:pPr>
        <w:pStyle w:val="ListParagraph"/>
        <w:numPr>
          <w:ilvl w:val="0"/>
          <w:numId w:val="9"/>
        </w:numPr>
        <w:spacing w:before="100" w:beforeAutospacing="1" w:after="100" w:afterAutospacing="1" w:line="360" w:lineRule="auto"/>
        <w:jc w:val="both"/>
        <w:outlineLvl w:val="2"/>
        <w:rPr>
          <w:rFonts w:ascii="Arial" w:hAnsi="Arial" w:cs="Arial"/>
          <w:b/>
          <w:bCs/>
          <w:color w:val="000000" w:themeColor="text1"/>
          <w:sz w:val="20"/>
          <w:szCs w:val="20"/>
          <w:lang w:val="en-US"/>
        </w:rPr>
      </w:pPr>
      <w:r w:rsidRPr="00CC6660">
        <w:rPr>
          <w:rFonts w:ascii="Arial" w:hAnsi="Arial" w:cs="Arial"/>
          <w:b/>
          <w:bCs/>
          <w:color w:val="000000" w:themeColor="text1"/>
          <w:sz w:val="20"/>
          <w:szCs w:val="20"/>
          <w:lang w:val="en-US"/>
        </w:rPr>
        <w:t xml:space="preserve">b Salinity </w:t>
      </w:r>
      <w:r w:rsidR="00CB72C4">
        <w:rPr>
          <w:rFonts w:ascii="Arial" w:hAnsi="Arial" w:cs="Arial"/>
          <w:b/>
          <w:bCs/>
          <w:color w:val="000000" w:themeColor="text1"/>
          <w:sz w:val="20"/>
          <w:szCs w:val="20"/>
          <w:lang w:val="en-US"/>
        </w:rPr>
        <w:t>t</w:t>
      </w:r>
      <w:r w:rsidRPr="00CC6660">
        <w:rPr>
          <w:rFonts w:ascii="Arial" w:hAnsi="Arial" w:cs="Arial"/>
          <w:b/>
          <w:bCs/>
          <w:color w:val="000000" w:themeColor="text1"/>
          <w:sz w:val="20"/>
          <w:szCs w:val="20"/>
          <w:lang w:val="en-US"/>
        </w:rPr>
        <w:t>olerance</w:t>
      </w:r>
    </w:p>
    <w:p w14:paraId="6846D879" w14:textId="6D8C66A3" w:rsidR="002E102F" w:rsidRDefault="00A537C3"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Root</w:t>
      </w:r>
      <w:r w:rsidR="009606E4">
        <w:rPr>
          <w:rFonts w:ascii="Arial" w:hAnsi="Arial" w:cs="Arial"/>
          <w:color w:val="000000" w:themeColor="text1"/>
          <w:sz w:val="20"/>
          <w:szCs w:val="20"/>
          <w:lang w:val="en-US"/>
        </w:rPr>
        <w:t xml:space="preserve"> colonization </w:t>
      </w:r>
      <w:r w:rsidR="00562DF9">
        <w:rPr>
          <w:rFonts w:ascii="Arial" w:hAnsi="Arial" w:cs="Arial"/>
          <w:color w:val="000000" w:themeColor="text1"/>
          <w:sz w:val="20"/>
          <w:szCs w:val="20"/>
          <w:lang w:val="en-US"/>
        </w:rPr>
        <w:t xml:space="preserve">by </w:t>
      </w:r>
      <w:r w:rsidR="00562DF9" w:rsidRPr="00B617C2">
        <w:rPr>
          <w:rFonts w:ascii="Arial" w:hAnsi="Arial" w:cs="Arial"/>
          <w:i/>
          <w:iCs/>
          <w:color w:val="000000" w:themeColor="text1"/>
          <w:sz w:val="20"/>
          <w:szCs w:val="20"/>
          <w:lang w:val="en-US"/>
        </w:rPr>
        <w:t xml:space="preserve">P. indica </w:t>
      </w:r>
      <w:r w:rsidR="009606E4">
        <w:rPr>
          <w:rFonts w:ascii="Arial" w:hAnsi="Arial" w:cs="Arial"/>
          <w:color w:val="000000" w:themeColor="text1"/>
          <w:sz w:val="20"/>
          <w:szCs w:val="20"/>
          <w:lang w:val="en-US"/>
        </w:rPr>
        <w:t>also helps to tolerate salinity stress</w:t>
      </w:r>
      <w:r w:rsidR="00562DF9">
        <w:rPr>
          <w:rFonts w:ascii="Arial" w:hAnsi="Arial" w:cs="Arial"/>
          <w:color w:val="000000" w:themeColor="text1"/>
          <w:sz w:val="20"/>
          <w:szCs w:val="20"/>
          <w:lang w:val="en-US"/>
        </w:rPr>
        <w:t xml:space="preserve"> in </w:t>
      </w:r>
      <w:r w:rsidR="00ED318E">
        <w:rPr>
          <w:rFonts w:ascii="Arial" w:hAnsi="Arial" w:cs="Arial"/>
          <w:color w:val="000000" w:themeColor="text1"/>
          <w:sz w:val="20"/>
          <w:szCs w:val="20"/>
          <w:lang w:val="en-US"/>
        </w:rPr>
        <w:t xml:space="preserve">many </w:t>
      </w:r>
      <w:r w:rsidR="00562DF9">
        <w:rPr>
          <w:rFonts w:ascii="Arial" w:hAnsi="Arial" w:cs="Arial"/>
          <w:color w:val="000000" w:themeColor="text1"/>
          <w:sz w:val="20"/>
          <w:szCs w:val="20"/>
          <w:lang w:val="en-US"/>
        </w:rPr>
        <w:t>plants</w:t>
      </w:r>
      <w:r w:rsidR="009606E4">
        <w:rPr>
          <w:rFonts w:ascii="Arial" w:hAnsi="Arial" w:cs="Arial"/>
          <w:color w:val="000000" w:themeColor="text1"/>
          <w:sz w:val="20"/>
          <w:szCs w:val="20"/>
          <w:lang w:val="en-US"/>
        </w:rPr>
        <w:t xml:space="preserve">. </w:t>
      </w:r>
      <w:r w:rsidR="00562DF9" w:rsidRPr="00321A78">
        <w:rPr>
          <w:rFonts w:ascii="Arial" w:hAnsi="Arial" w:cs="Arial"/>
          <w:color w:val="000000" w:themeColor="text1"/>
          <w:sz w:val="20"/>
          <w:szCs w:val="20"/>
          <w:lang w:val="en-US"/>
        </w:rPr>
        <w:t xml:space="preserve">Zarea et al. (2012) reported that </w:t>
      </w:r>
      <w:r w:rsidR="005B39E8">
        <w:rPr>
          <w:rFonts w:ascii="Arial" w:hAnsi="Arial" w:cs="Arial"/>
          <w:color w:val="000000" w:themeColor="text1"/>
          <w:sz w:val="20"/>
          <w:szCs w:val="20"/>
          <w:lang w:val="en-US"/>
        </w:rPr>
        <w:t>“</w:t>
      </w:r>
      <w:r w:rsidR="00562DF9" w:rsidRPr="00321A78">
        <w:rPr>
          <w:rFonts w:ascii="Arial" w:hAnsi="Arial" w:cs="Arial"/>
          <w:color w:val="000000" w:themeColor="text1"/>
          <w:sz w:val="20"/>
          <w:szCs w:val="20"/>
          <w:lang w:val="en-US"/>
        </w:rPr>
        <w:t xml:space="preserve">the fungus could </w:t>
      </w:r>
      <w:r w:rsidR="00562DF9">
        <w:rPr>
          <w:rFonts w:ascii="Arial" w:hAnsi="Arial" w:cs="Arial"/>
          <w:color w:val="000000" w:themeColor="text1"/>
          <w:sz w:val="20"/>
          <w:szCs w:val="20"/>
          <w:lang w:val="en-US"/>
        </w:rPr>
        <w:t xml:space="preserve">tolerate higher </w:t>
      </w:r>
      <w:r w:rsidR="00562DF9" w:rsidRPr="00321A78">
        <w:rPr>
          <w:rFonts w:ascii="Arial" w:hAnsi="Arial" w:cs="Arial"/>
          <w:color w:val="000000" w:themeColor="text1"/>
          <w:sz w:val="20"/>
          <w:szCs w:val="20"/>
          <w:lang w:val="en-US"/>
        </w:rPr>
        <w:t xml:space="preserve">salt concentration of 200-400 mM under </w:t>
      </w:r>
      <w:r w:rsidR="00562DF9" w:rsidRPr="00562DF9">
        <w:rPr>
          <w:rFonts w:ascii="Arial" w:hAnsi="Arial" w:cs="Arial"/>
          <w:i/>
          <w:iCs/>
          <w:color w:val="000000" w:themeColor="text1"/>
          <w:sz w:val="20"/>
          <w:szCs w:val="20"/>
          <w:lang w:val="en-US"/>
        </w:rPr>
        <w:t>in vitro</w:t>
      </w:r>
      <w:r w:rsidR="00562DF9" w:rsidRPr="00321A78">
        <w:rPr>
          <w:rFonts w:ascii="Arial" w:hAnsi="Arial" w:cs="Arial"/>
          <w:color w:val="000000" w:themeColor="text1"/>
          <w:sz w:val="20"/>
          <w:szCs w:val="20"/>
          <w:lang w:val="en-US"/>
        </w:rPr>
        <w:t xml:space="preserve"> condition. Under salt stress condition, </w:t>
      </w:r>
      <w:r w:rsidR="00562DF9" w:rsidRPr="00B617C2">
        <w:rPr>
          <w:rFonts w:ascii="Arial" w:hAnsi="Arial" w:cs="Arial"/>
          <w:i/>
          <w:iCs/>
          <w:color w:val="000000" w:themeColor="text1"/>
          <w:sz w:val="20"/>
          <w:szCs w:val="20"/>
          <w:lang w:val="en-US"/>
        </w:rPr>
        <w:t>P. indica</w:t>
      </w:r>
      <w:r w:rsidR="00562DF9" w:rsidRPr="00321A78">
        <w:rPr>
          <w:rFonts w:ascii="Arial" w:hAnsi="Arial" w:cs="Arial"/>
          <w:color w:val="000000" w:themeColor="text1"/>
          <w:sz w:val="20"/>
          <w:szCs w:val="20"/>
          <w:lang w:val="en-US"/>
        </w:rPr>
        <w:t xml:space="preserve"> maintains a high antioxidative environment to detoxify ROS. In this process, the activities of different superoxide dismutase, catalase, ascorbate peroxidase, glutathione reductase, peroxidase, monodehydroascorbate reductase and </w:t>
      </w:r>
      <w:proofErr w:type="spellStart"/>
      <w:r w:rsidR="00562DF9" w:rsidRPr="00321A78">
        <w:rPr>
          <w:rFonts w:ascii="Arial" w:hAnsi="Arial" w:cs="Arial"/>
          <w:color w:val="000000" w:themeColor="text1"/>
          <w:sz w:val="20"/>
          <w:szCs w:val="20"/>
          <w:lang w:val="en-US"/>
        </w:rPr>
        <w:t>dehydroascorbate</w:t>
      </w:r>
      <w:proofErr w:type="spellEnd"/>
      <w:r w:rsidR="00562DF9" w:rsidRPr="00321A78">
        <w:rPr>
          <w:rFonts w:ascii="Arial" w:hAnsi="Arial" w:cs="Arial"/>
          <w:color w:val="000000" w:themeColor="text1"/>
          <w:sz w:val="20"/>
          <w:szCs w:val="20"/>
          <w:lang w:val="en-US"/>
        </w:rPr>
        <w:t xml:space="preserve"> reductase were induced in </w:t>
      </w:r>
      <w:r w:rsidR="00562DF9" w:rsidRPr="00B617C2">
        <w:rPr>
          <w:rFonts w:ascii="Arial" w:hAnsi="Arial" w:cs="Arial"/>
          <w:i/>
          <w:iCs/>
          <w:color w:val="000000" w:themeColor="text1"/>
          <w:sz w:val="20"/>
          <w:szCs w:val="20"/>
          <w:lang w:val="en-US"/>
        </w:rPr>
        <w:t>P. indica</w:t>
      </w:r>
      <w:r w:rsidR="00562DF9" w:rsidRPr="00321A78">
        <w:rPr>
          <w:rFonts w:ascii="Arial" w:hAnsi="Arial" w:cs="Arial"/>
          <w:color w:val="000000" w:themeColor="text1"/>
          <w:sz w:val="20"/>
          <w:szCs w:val="20"/>
          <w:lang w:val="en-US"/>
        </w:rPr>
        <w:t>-colonized plants</w:t>
      </w:r>
      <w:r w:rsidR="005B39E8">
        <w:rPr>
          <w:rFonts w:ascii="Arial" w:hAnsi="Arial" w:cs="Arial"/>
          <w:color w:val="000000" w:themeColor="text1"/>
          <w:sz w:val="20"/>
          <w:szCs w:val="20"/>
          <w:lang w:val="en-US"/>
        </w:rPr>
        <w:t>”</w:t>
      </w:r>
      <w:r w:rsidR="00562DF9" w:rsidRPr="00321A78">
        <w:rPr>
          <w:rFonts w:ascii="Arial" w:hAnsi="Arial" w:cs="Arial"/>
          <w:color w:val="000000" w:themeColor="text1"/>
          <w:sz w:val="20"/>
          <w:szCs w:val="20"/>
          <w:lang w:val="en-US"/>
        </w:rPr>
        <w:t xml:space="preserve"> (Baltruschat et al., 2008; Zarea et al., 2012).</w:t>
      </w:r>
      <w:r w:rsidR="005B39E8">
        <w:rPr>
          <w:rFonts w:ascii="Arial" w:hAnsi="Arial" w:cs="Arial"/>
          <w:color w:val="000000" w:themeColor="text1"/>
          <w:sz w:val="20"/>
          <w:szCs w:val="20"/>
          <w:lang w:val="en-US"/>
        </w:rPr>
        <w:t>”</w:t>
      </w:r>
      <w:r w:rsidR="00562DF9" w:rsidRPr="00321A78">
        <w:rPr>
          <w:rFonts w:ascii="Arial" w:hAnsi="Arial" w:cs="Arial"/>
          <w:color w:val="000000" w:themeColor="text1"/>
          <w:sz w:val="20"/>
          <w:szCs w:val="20"/>
          <w:lang w:val="en-US"/>
        </w:rPr>
        <w:t xml:space="preserve">The increased salt tolerance in </w:t>
      </w:r>
      <w:r w:rsidR="00562DF9" w:rsidRPr="00B617C2">
        <w:rPr>
          <w:rFonts w:ascii="Arial" w:hAnsi="Arial" w:cs="Arial"/>
          <w:i/>
          <w:iCs/>
          <w:color w:val="000000" w:themeColor="text1"/>
          <w:sz w:val="20"/>
          <w:szCs w:val="20"/>
          <w:lang w:val="en-US"/>
        </w:rPr>
        <w:t>P. indica</w:t>
      </w:r>
      <w:r w:rsidR="00562DF9" w:rsidRPr="00321A78">
        <w:rPr>
          <w:rFonts w:ascii="Arial" w:hAnsi="Arial" w:cs="Arial"/>
          <w:color w:val="000000" w:themeColor="text1"/>
          <w:sz w:val="20"/>
          <w:szCs w:val="20"/>
          <w:lang w:val="en-US"/>
        </w:rPr>
        <w:t xml:space="preserve"> colonized rice plants were due to higher content of the photosynthetic pigments </w:t>
      </w:r>
      <w:proofErr w:type="spellStart"/>
      <w:r w:rsidR="00562DF9" w:rsidRPr="00321A78">
        <w:rPr>
          <w:rFonts w:ascii="Arial" w:hAnsi="Arial" w:cs="Arial"/>
          <w:color w:val="000000" w:themeColor="text1"/>
          <w:sz w:val="20"/>
          <w:szCs w:val="20"/>
          <w:lang w:val="en-US"/>
        </w:rPr>
        <w:t>Chl</w:t>
      </w:r>
      <w:proofErr w:type="spellEnd"/>
      <w:r w:rsidR="00562DF9" w:rsidRPr="00321A78">
        <w:rPr>
          <w:rFonts w:ascii="Arial" w:hAnsi="Arial" w:cs="Arial"/>
          <w:color w:val="000000" w:themeColor="text1"/>
          <w:sz w:val="20"/>
          <w:szCs w:val="20"/>
          <w:lang w:val="en-US"/>
        </w:rPr>
        <w:t xml:space="preserve"> a, </w:t>
      </w:r>
      <w:proofErr w:type="spellStart"/>
      <w:r w:rsidR="00562DF9" w:rsidRPr="00321A78">
        <w:rPr>
          <w:rFonts w:ascii="Arial" w:hAnsi="Arial" w:cs="Arial"/>
          <w:color w:val="000000" w:themeColor="text1"/>
          <w:sz w:val="20"/>
          <w:szCs w:val="20"/>
          <w:lang w:val="en-US"/>
        </w:rPr>
        <w:t>Chl</w:t>
      </w:r>
      <w:proofErr w:type="spellEnd"/>
      <w:r w:rsidR="00562DF9" w:rsidRPr="00321A78">
        <w:rPr>
          <w:rFonts w:ascii="Arial" w:hAnsi="Arial" w:cs="Arial"/>
          <w:color w:val="000000" w:themeColor="text1"/>
          <w:sz w:val="20"/>
          <w:szCs w:val="20"/>
          <w:lang w:val="en-US"/>
        </w:rPr>
        <w:t xml:space="preserve"> b and carotenoids in addition to the enhanced levels of osmolytes such as proline and polyamines</w:t>
      </w:r>
      <w:r w:rsidR="005B39E8">
        <w:rPr>
          <w:rFonts w:ascii="Arial" w:hAnsi="Arial" w:cs="Arial"/>
          <w:color w:val="000000" w:themeColor="text1"/>
          <w:sz w:val="20"/>
          <w:szCs w:val="20"/>
          <w:lang w:val="en-US"/>
        </w:rPr>
        <w:t>”</w:t>
      </w:r>
      <w:r w:rsidR="00562DF9" w:rsidRPr="00321A78">
        <w:rPr>
          <w:rFonts w:ascii="Arial" w:hAnsi="Arial" w:cs="Arial"/>
          <w:color w:val="000000" w:themeColor="text1"/>
          <w:sz w:val="20"/>
          <w:szCs w:val="20"/>
          <w:lang w:val="en-US"/>
        </w:rPr>
        <w:t xml:space="preserve"> (</w:t>
      </w:r>
      <w:proofErr w:type="spellStart"/>
      <w:r w:rsidR="00562DF9" w:rsidRPr="00321A78">
        <w:rPr>
          <w:rFonts w:ascii="Arial" w:hAnsi="Arial" w:cs="Arial"/>
          <w:color w:val="000000" w:themeColor="text1"/>
          <w:sz w:val="20"/>
          <w:szCs w:val="20"/>
          <w:lang w:val="en-US"/>
        </w:rPr>
        <w:t>Jogawat</w:t>
      </w:r>
      <w:proofErr w:type="spellEnd"/>
      <w:r w:rsidR="00562DF9" w:rsidRPr="00321A78">
        <w:rPr>
          <w:rFonts w:ascii="Arial" w:hAnsi="Arial" w:cs="Arial"/>
          <w:color w:val="000000" w:themeColor="text1"/>
          <w:sz w:val="20"/>
          <w:szCs w:val="20"/>
          <w:lang w:val="en-US"/>
        </w:rPr>
        <w:t xml:space="preserve"> et al., 2013).</w:t>
      </w:r>
      <w:r w:rsidR="00562DF9">
        <w:rPr>
          <w:rFonts w:ascii="Arial" w:hAnsi="Arial" w:cs="Arial"/>
          <w:color w:val="000000" w:themeColor="text1"/>
          <w:sz w:val="20"/>
          <w:szCs w:val="20"/>
          <w:lang w:val="en-US"/>
        </w:rPr>
        <w:t xml:space="preserve"> </w:t>
      </w:r>
      <w:r w:rsidR="005B39E8">
        <w:rPr>
          <w:rFonts w:ascii="Arial" w:hAnsi="Arial" w:cs="Arial"/>
          <w:color w:val="000000" w:themeColor="text1"/>
          <w:sz w:val="20"/>
          <w:szCs w:val="20"/>
          <w:lang w:val="en-US"/>
        </w:rPr>
        <w:t>“</w:t>
      </w:r>
      <w:r w:rsidR="002E102F" w:rsidRPr="00B617C2">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-colonized barley, wheat, rice and tobacco plants were able to survive in moderate salt (NaCl) concentration of 100 mM to 300 mM with higher biomass production whereas this concentration was detrimental to the uncolonized control plants</w:t>
      </w:r>
      <w:r w:rsidR="005B39E8">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(Waller et al., 2005; Baltruschat et al., 2008). </w:t>
      </w:r>
    </w:p>
    <w:p w14:paraId="11A31370" w14:textId="43625D08" w:rsidR="00A537C3" w:rsidRPr="006A1750" w:rsidRDefault="006A1750" w:rsidP="002E102F">
      <w:pPr>
        <w:spacing w:before="100" w:beforeAutospacing="1" w:after="100" w:afterAutospacing="1" w:line="360" w:lineRule="auto"/>
        <w:jc w:val="both"/>
        <w:outlineLvl w:val="2"/>
        <w:rPr>
          <w:rFonts w:ascii="Arial" w:hAnsi="Arial" w:cs="Arial"/>
          <w:b/>
          <w:bCs/>
          <w:color w:val="000000" w:themeColor="text1"/>
          <w:sz w:val="20"/>
          <w:szCs w:val="20"/>
          <w:lang w:val="en-US"/>
        </w:rPr>
      </w:pPr>
      <w:r w:rsidRPr="00ED318E">
        <w:rPr>
          <w:rFonts w:ascii="Arial" w:hAnsi="Arial" w:cs="Arial"/>
          <w:b/>
          <w:bCs/>
          <w:color w:val="000000" w:themeColor="text1"/>
          <w:sz w:val="20"/>
          <w:szCs w:val="20"/>
          <w:lang w:val="en-US"/>
        </w:rPr>
        <w:t xml:space="preserve"> </w:t>
      </w:r>
      <w:r w:rsidR="00ED318E">
        <w:rPr>
          <w:rFonts w:ascii="Arial" w:hAnsi="Arial" w:cs="Arial"/>
          <w:b/>
          <w:bCs/>
          <w:color w:val="000000" w:themeColor="text1"/>
          <w:sz w:val="20"/>
          <w:szCs w:val="20"/>
          <w:lang w:val="en-US"/>
        </w:rPr>
        <w:t xml:space="preserve">     </w:t>
      </w:r>
      <w:r w:rsidRPr="00ED318E">
        <w:rPr>
          <w:rFonts w:ascii="Arial" w:hAnsi="Arial" w:cs="Arial"/>
          <w:b/>
          <w:bCs/>
          <w:color w:val="000000" w:themeColor="text1"/>
          <w:sz w:val="20"/>
          <w:szCs w:val="20"/>
          <w:lang w:val="en-US"/>
        </w:rPr>
        <w:t xml:space="preserve"> </w:t>
      </w:r>
      <w:r w:rsidR="00A537C3" w:rsidRPr="00ED318E">
        <w:rPr>
          <w:rFonts w:ascii="Arial" w:hAnsi="Arial" w:cs="Arial"/>
          <w:b/>
          <w:bCs/>
          <w:color w:val="000000" w:themeColor="text1"/>
          <w:sz w:val="20"/>
          <w:szCs w:val="20"/>
          <w:lang w:val="en-US"/>
        </w:rPr>
        <w:t>5.</w:t>
      </w:r>
      <w:r w:rsidR="00A537C3" w:rsidRPr="006A1750">
        <w:rPr>
          <w:rFonts w:ascii="Arial" w:hAnsi="Arial" w:cs="Arial"/>
          <w:b/>
          <w:bCs/>
          <w:color w:val="000000" w:themeColor="text1"/>
          <w:sz w:val="20"/>
          <w:szCs w:val="20"/>
          <w:lang w:val="en-US"/>
        </w:rPr>
        <w:t xml:space="preserve"> </w:t>
      </w:r>
      <w:r>
        <w:rPr>
          <w:rFonts w:ascii="Arial" w:hAnsi="Arial" w:cs="Arial"/>
          <w:b/>
          <w:bCs/>
          <w:color w:val="000000" w:themeColor="text1"/>
          <w:sz w:val="20"/>
          <w:szCs w:val="20"/>
          <w:lang w:val="en-US"/>
        </w:rPr>
        <w:t xml:space="preserve"> </w:t>
      </w:r>
      <w:r w:rsidR="00A537C3" w:rsidRPr="006A1750">
        <w:rPr>
          <w:rFonts w:ascii="Arial" w:hAnsi="Arial" w:cs="Arial"/>
          <w:b/>
          <w:bCs/>
          <w:color w:val="000000" w:themeColor="text1"/>
          <w:sz w:val="20"/>
          <w:szCs w:val="20"/>
          <w:lang w:val="en-US"/>
        </w:rPr>
        <w:t xml:space="preserve">c </w:t>
      </w:r>
      <w:r w:rsidRPr="006A1750">
        <w:rPr>
          <w:rFonts w:ascii="Arial" w:hAnsi="Arial" w:cs="Arial"/>
          <w:b/>
          <w:bCs/>
          <w:color w:val="000000" w:themeColor="text1"/>
          <w:sz w:val="20"/>
          <w:szCs w:val="20"/>
          <w:lang w:val="en-US"/>
        </w:rPr>
        <w:t>Heavy metal</w:t>
      </w:r>
      <w:r w:rsidR="008D75A5" w:rsidRPr="006A1750">
        <w:rPr>
          <w:rFonts w:ascii="Arial" w:hAnsi="Arial" w:cs="Arial"/>
          <w:b/>
          <w:bCs/>
          <w:color w:val="000000" w:themeColor="text1"/>
          <w:sz w:val="20"/>
          <w:szCs w:val="20"/>
          <w:lang w:val="en-US"/>
        </w:rPr>
        <w:t xml:space="preserve"> tolerance</w:t>
      </w:r>
    </w:p>
    <w:p w14:paraId="53D7275D" w14:textId="301A0FE9" w:rsidR="006A1750" w:rsidRPr="00AF0E0B" w:rsidRDefault="00A3126F" w:rsidP="001144F7">
      <w:pPr>
        <w:spacing w:before="100" w:beforeAutospacing="1" w:after="100" w:afterAutospacing="1" w:line="360" w:lineRule="auto"/>
        <w:jc w:val="both"/>
        <w:outlineLvl w:val="2"/>
        <w:rPr>
          <w:rFonts w:ascii="Arial" w:hAnsi="Arial" w:cs="Arial"/>
          <w:color w:val="000000" w:themeColor="text1"/>
          <w:sz w:val="20"/>
          <w:szCs w:val="20"/>
        </w:rPr>
      </w:pPr>
      <w:r w:rsidRPr="00CE7529">
        <w:rPr>
          <w:rFonts w:ascii="Arial" w:hAnsi="Arial" w:cs="Arial"/>
          <w:color w:val="000000" w:themeColor="text1"/>
          <w:sz w:val="20"/>
          <w:szCs w:val="20"/>
          <w:highlight w:val="yellow"/>
          <w:lang w:val="en-US"/>
        </w:rPr>
        <w:t xml:space="preserve">The </w:t>
      </w:r>
      <w:r w:rsidR="00F23296" w:rsidRPr="00CE7529">
        <w:rPr>
          <w:rFonts w:ascii="Arial" w:hAnsi="Arial" w:cs="Arial"/>
          <w:color w:val="000000" w:themeColor="text1"/>
          <w:sz w:val="20"/>
          <w:szCs w:val="20"/>
          <w:highlight w:val="yellow"/>
          <w:lang w:val="en-US"/>
        </w:rPr>
        <w:t xml:space="preserve">environmental pollution due to heavy metals poses a serious threat to plant growth and </w:t>
      </w:r>
      <w:r w:rsidR="00CC62A7" w:rsidRPr="00CE7529">
        <w:rPr>
          <w:rFonts w:ascii="Arial" w:hAnsi="Arial" w:cs="Arial"/>
          <w:color w:val="000000" w:themeColor="text1"/>
          <w:sz w:val="20"/>
          <w:szCs w:val="20"/>
          <w:highlight w:val="yellow"/>
          <w:lang w:val="en-US"/>
        </w:rPr>
        <w:t>development</w:t>
      </w:r>
      <w:r w:rsidR="00F23296" w:rsidRPr="00CE7529">
        <w:rPr>
          <w:rFonts w:ascii="Arial" w:hAnsi="Arial" w:cs="Arial"/>
          <w:color w:val="000000" w:themeColor="text1"/>
          <w:sz w:val="20"/>
          <w:szCs w:val="20"/>
          <w:highlight w:val="yellow"/>
          <w:lang w:val="en-US"/>
        </w:rPr>
        <w:t>.</w:t>
      </w:r>
      <w:r w:rsidR="00F23296">
        <w:rPr>
          <w:rFonts w:ascii="Arial" w:hAnsi="Arial" w:cs="Arial"/>
          <w:color w:val="000000" w:themeColor="text1"/>
          <w:sz w:val="20"/>
          <w:szCs w:val="20"/>
          <w:lang w:val="en-US"/>
        </w:rPr>
        <w:t xml:space="preserve"> </w:t>
      </w:r>
      <w:r w:rsidR="00575768" w:rsidRPr="00CB72C4">
        <w:rPr>
          <w:rFonts w:ascii="Arial" w:hAnsi="Arial" w:cs="Arial"/>
          <w:color w:val="000000" w:themeColor="text1"/>
          <w:sz w:val="20"/>
          <w:szCs w:val="20"/>
          <w:highlight w:val="yellow"/>
          <w:lang w:val="en-US"/>
        </w:rPr>
        <w:t xml:space="preserve">The </w:t>
      </w:r>
      <w:r w:rsidR="00575768" w:rsidRPr="00C61494">
        <w:rPr>
          <w:rFonts w:ascii="Arial" w:hAnsi="Arial" w:cs="Arial"/>
          <w:color w:val="000000" w:themeColor="text1"/>
          <w:sz w:val="20"/>
          <w:szCs w:val="20"/>
          <w:highlight w:val="yellow"/>
          <w:lang w:val="en-US"/>
        </w:rPr>
        <w:t xml:space="preserve">mutualistic association between </w:t>
      </w:r>
      <w:r w:rsidR="00575768" w:rsidRPr="00C61494">
        <w:rPr>
          <w:rFonts w:ascii="Arial" w:hAnsi="Arial" w:cs="Arial"/>
          <w:i/>
          <w:iCs/>
          <w:color w:val="000000" w:themeColor="text1"/>
          <w:sz w:val="20"/>
          <w:szCs w:val="20"/>
          <w:highlight w:val="yellow"/>
          <w:lang w:val="en-US"/>
        </w:rPr>
        <w:t>P. indica</w:t>
      </w:r>
      <w:r w:rsidR="00575768" w:rsidRPr="00C61494">
        <w:rPr>
          <w:rFonts w:ascii="Arial" w:hAnsi="Arial" w:cs="Arial"/>
          <w:color w:val="000000" w:themeColor="text1"/>
          <w:sz w:val="20"/>
          <w:szCs w:val="20"/>
          <w:highlight w:val="yellow"/>
          <w:lang w:val="en-US"/>
        </w:rPr>
        <w:t xml:space="preserve"> and its host plants helps to remediate</w:t>
      </w:r>
      <w:r w:rsidR="00CB72C4" w:rsidRPr="00C61494">
        <w:rPr>
          <w:rFonts w:ascii="URWPalladioL-Roma" w:hAnsi="URWPalladioL-Roma" w:cs="URWPalladioL-Roma"/>
          <w:kern w:val="0"/>
          <w:sz w:val="20"/>
          <w:szCs w:val="20"/>
          <w:highlight w:val="yellow"/>
          <w:lang w:bidi="ar-SA"/>
        </w:rPr>
        <w:t xml:space="preserve"> </w:t>
      </w:r>
      <w:r w:rsidR="00CB72C4" w:rsidRPr="00C61494">
        <w:rPr>
          <w:rFonts w:ascii="Arial" w:hAnsi="Arial" w:cs="Arial"/>
          <w:color w:val="000000" w:themeColor="text1"/>
          <w:sz w:val="20"/>
          <w:szCs w:val="20"/>
          <w:highlight w:val="yellow"/>
        </w:rPr>
        <w:t>heavy metal-contaminated soils.</w:t>
      </w:r>
      <w:r w:rsidR="001144F7" w:rsidRPr="00C61494">
        <w:rPr>
          <w:rFonts w:ascii="Arial" w:hAnsi="Arial" w:cs="Arial"/>
          <w:color w:val="000000" w:themeColor="text1"/>
          <w:sz w:val="20"/>
          <w:szCs w:val="20"/>
          <w:highlight w:val="yellow"/>
        </w:rPr>
        <w:t xml:space="preserve"> </w:t>
      </w:r>
      <w:r w:rsidR="006C02A7" w:rsidRPr="00C61494">
        <w:rPr>
          <w:rFonts w:ascii="Arial" w:hAnsi="Arial" w:cs="Arial"/>
          <w:i/>
          <w:iCs/>
          <w:color w:val="000000" w:themeColor="text1"/>
          <w:sz w:val="20"/>
          <w:szCs w:val="20"/>
          <w:highlight w:val="yellow"/>
        </w:rPr>
        <w:t>P. indica</w:t>
      </w:r>
      <w:r w:rsidR="006C02A7" w:rsidRPr="00C61494">
        <w:rPr>
          <w:rFonts w:ascii="Arial" w:hAnsi="Arial" w:cs="Arial"/>
          <w:color w:val="000000" w:themeColor="text1"/>
          <w:sz w:val="20"/>
          <w:szCs w:val="20"/>
          <w:highlight w:val="yellow"/>
        </w:rPr>
        <w:t xml:space="preserve"> </w:t>
      </w:r>
      <w:r w:rsidR="002677A1" w:rsidRPr="00C61494">
        <w:rPr>
          <w:rFonts w:ascii="Arial" w:hAnsi="Arial" w:cs="Arial"/>
          <w:color w:val="000000" w:themeColor="text1"/>
          <w:sz w:val="20"/>
          <w:szCs w:val="20"/>
          <w:highlight w:val="yellow"/>
        </w:rPr>
        <w:t xml:space="preserve">plays an important role in </w:t>
      </w:r>
      <w:proofErr w:type="spellStart"/>
      <w:r w:rsidR="002677A1" w:rsidRPr="00C61494">
        <w:rPr>
          <w:rFonts w:ascii="Arial" w:hAnsi="Arial" w:cs="Arial"/>
          <w:color w:val="000000" w:themeColor="text1"/>
          <w:sz w:val="20"/>
          <w:szCs w:val="20"/>
          <w:highlight w:val="yellow"/>
        </w:rPr>
        <w:t>uptaking</w:t>
      </w:r>
      <w:proofErr w:type="spellEnd"/>
      <w:r w:rsidR="002677A1" w:rsidRPr="00C61494">
        <w:rPr>
          <w:rFonts w:ascii="Arial" w:hAnsi="Arial" w:cs="Arial"/>
          <w:color w:val="000000" w:themeColor="text1"/>
          <w:sz w:val="20"/>
          <w:szCs w:val="20"/>
          <w:highlight w:val="yellow"/>
        </w:rPr>
        <w:t xml:space="preserve"> </w:t>
      </w:r>
      <w:r w:rsidR="003B6E03" w:rsidRPr="00C61494">
        <w:rPr>
          <w:rFonts w:ascii="Arial" w:hAnsi="Arial" w:cs="Arial"/>
          <w:color w:val="000000" w:themeColor="text1"/>
          <w:sz w:val="20"/>
          <w:szCs w:val="20"/>
          <w:highlight w:val="yellow"/>
        </w:rPr>
        <w:t xml:space="preserve">heavy metals from the </w:t>
      </w:r>
      <w:proofErr w:type="spellStart"/>
      <w:r w:rsidR="003B6E03" w:rsidRPr="00C61494">
        <w:rPr>
          <w:rFonts w:ascii="Arial" w:hAnsi="Arial" w:cs="Arial"/>
          <w:color w:val="000000" w:themeColor="text1"/>
          <w:sz w:val="20"/>
          <w:szCs w:val="20"/>
          <w:highlight w:val="yellow"/>
        </w:rPr>
        <w:t>rhizospheric</w:t>
      </w:r>
      <w:proofErr w:type="spellEnd"/>
      <w:r w:rsidR="003B6E03" w:rsidRPr="00C61494">
        <w:rPr>
          <w:rFonts w:ascii="Arial" w:hAnsi="Arial" w:cs="Arial"/>
          <w:color w:val="000000" w:themeColor="text1"/>
          <w:sz w:val="20"/>
          <w:szCs w:val="20"/>
          <w:highlight w:val="yellow"/>
        </w:rPr>
        <w:t xml:space="preserve"> region</w:t>
      </w:r>
      <w:r w:rsidR="009F3D8E" w:rsidRPr="00C61494">
        <w:rPr>
          <w:rFonts w:ascii="Arial" w:hAnsi="Arial" w:cs="Arial"/>
          <w:color w:val="000000" w:themeColor="text1"/>
          <w:sz w:val="20"/>
          <w:szCs w:val="20"/>
          <w:highlight w:val="yellow"/>
        </w:rPr>
        <w:t xml:space="preserve"> and accumulating them on the root surface </w:t>
      </w:r>
      <w:r w:rsidR="001F5366" w:rsidRPr="00C61494">
        <w:rPr>
          <w:rFonts w:ascii="Arial" w:hAnsi="Arial" w:cs="Arial"/>
          <w:color w:val="000000" w:themeColor="text1"/>
          <w:sz w:val="20"/>
          <w:szCs w:val="20"/>
          <w:highlight w:val="yellow"/>
        </w:rPr>
        <w:t xml:space="preserve">whereas, </w:t>
      </w:r>
      <w:r w:rsidR="00C61494" w:rsidRPr="00C61494">
        <w:rPr>
          <w:rFonts w:ascii="Arial" w:hAnsi="Arial" w:cs="Arial"/>
          <w:color w:val="000000" w:themeColor="text1"/>
          <w:sz w:val="20"/>
          <w:szCs w:val="20"/>
          <w:highlight w:val="yellow"/>
        </w:rPr>
        <w:t xml:space="preserve">it </w:t>
      </w:r>
      <w:r w:rsidR="001F5366" w:rsidRPr="00C61494">
        <w:rPr>
          <w:rFonts w:ascii="Arial" w:hAnsi="Arial" w:cs="Arial"/>
          <w:color w:val="000000" w:themeColor="text1"/>
          <w:sz w:val="20"/>
          <w:szCs w:val="20"/>
          <w:highlight w:val="yellow"/>
        </w:rPr>
        <w:t xml:space="preserve">does not mediate </w:t>
      </w:r>
      <w:r w:rsidR="00C61494" w:rsidRPr="00C61494">
        <w:rPr>
          <w:rFonts w:ascii="Arial" w:hAnsi="Arial" w:cs="Arial"/>
          <w:color w:val="000000" w:themeColor="text1"/>
          <w:sz w:val="20"/>
          <w:szCs w:val="20"/>
          <w:highlight w:val="yellow"/>
        </w:rPr>
        <w:t xml:space="preserve">the </w:t>
      </w:r>
      <w:r w:rsidR="001F5366" w:rsidRPr="00C61494">
        <w:rPr>
          <w:rFonts w:ascii="Arial" w:hAnsi="Arial" w:cs="Arial"/>
          <w:color w:val="000000" w:themeColor="text1"/>
          <w:sz w:val="20"/>
          <w:szCs w:val="20"/>
          <w:highlight w:val="yellow"/>
        </w:rPr>
        <w:t>translocation</w:t>
      </w:r>
      <w:r w:rsidR="00C61494" w:rsidRPr="00C61494">
        <w:rPr>
          <w:rFonts w:ascii="Arial" w:hAnsi="Arial" w:cs="Arial"/>
          <w:color w:val="000000" w:themeColor="text1"/>
          <w:sz w:val="20"/>
          <w:szCs w:val="20"/>
          <w:highlight w:val="yellow"/>
        </w:rPr>
        <w:t xml:space="preserve"> of heavy metals</w:t>
      </w:r>
      <w:r w:rsidR="001F5366" w:rsidRPr="00C61494">
        <w:rPr>
          <w:rFonts w:ascii="Arial" w:hAnsi="Arial" w:cs="Arial"/>
          <w:color w:val="000000" w:themeColor="text1"/>
          <w:sz w:val="20"/>
          <w:szCs w:val="20"/>
          <w:highlight w:val="yellow"/>
        </w:rPr>
        <w:t xml:space="preserve"> to the above ground plant tissues (Li et al., 2023).</w:t>
      </w:r>
      <w:r w:rsidR="002677A1" w:rsidRPr="00C61494">
        <w:rPr>
          <w:rFonts w:ascii="Arial" w:hAnsi="Arial" w:cs="Arial"/>
          <w:color w:val="000000" w:themeColor="text1"/>
          <w:sz w:val="20"/>
          <w:szCs w:val="20"/>
          <w:highlight w:val="yellow"/>
        </w:rPr>
        <w:t xml:space="preserve"> </w:t>
      </w:r>
      <w:r w:rsidR="0073187D" w:rsidRPr="00C61494">
        <w:rPr>
          <w:rFonts w:ascii="Arial" w:hAnsi="Arial" w:cs="Arial"/>
          <w:color w:val="000000" w:themeColor="text1"/>
          <w:sz w:val="20"/>
          <w:szCs w:val="20"/>
          <w:highlight w:val="yellow"/>
        </w:rPr>
        <w:t>The</w:t>
      </w:r>
      <w:r w:rsidR="00575768" w:rsidRPr="00C61494">
        <w:rPr>
          <w:rFonts w:ascii="Arial" w:hAnsi="Arial" w:cs="Arial"/>
          <w:color w:val="000000" w:themeColor="text1"/>
          <w:sz w:val="20"/>
          <w:szCs w:val="20"/>
          <w:highlight w:val="yellow"/>
          <w:lang w:val="en-US"/>
        </w:rPr>
        <w:t xml:space="preserve"> </w:t>
      </w:r>
      <w:r w:rsidR="001144F7" w:rsidRPr="006219D9">
        <w:rPr>
          <w:rFonts w:ascii="Arial" w:hAnsi="Arial" w:cs="Arial"/>
          <w:color w:val="000000" w:themeColor="text1"/>
          <w:sz w:val="20"/>
          <w:szCs w:val="20"/>
          <w:highlight w:val="yellow"/>
        </w:rPr>
        <w:t xml:space="preserve">Arabidopsis and wheat plants </w:t>
      </w:r>
      <w:r w:rsidR="0073187D" w:rsidRPr="006219D9">
        <w:rPr>
          <w:rFonts w:ascii="Arial" w:hAnsi="Arial" w:cs="Arial"/>
          <w:color w:val="000000" w:themeColor="text1"/>
          <w:sz w:val="20"/>
          <w:szCs w:val="20"/>
          <w:highlight w:val="yellow"/>
        </w:rPr>
        <w:t xml:space="preserve">colonized by </w:t>
      </w:r>
      <w:r w:rsidR="0073187D" w:rsidRPr="006219D9">
        <w:rPr>
          <w:rFonts w:ascii="Arial" w:hAnsi="Arial" w:cs="Arial"/>
          <w:i/>
          <w:iCs/>
          <w:color w:val="000000" w:themeColor="text1"/>
          <w:sz w:val="20"/>
          <w:szCs w:val="20"/>
          <w:highlight w:val="yellow"/>
          <w:lang w:val="en-US"/>
        </w:rPr>
        <w:t>P. indica</w:t>
      </w:r>
      <w:r w:rsidR="0073187D" w:rsidRPr="006219D9">
        <w:rPr>
          <w:rFonts w:ascii="Arial" w:hAnsi="Arial" w:cs="Arial"/>
          <w:color w:val="000000" w:themeColor="text1"/>
          <w:sz w:val="20"/>
          <w:szCs w:val="20"/>
          <w:highlight w:val="yellow"/>
          <w:lang w:val="en-US"/>
        </w:rPr>
        <w:t xml:space="preserve"> were found to </w:t>
      </w:r>
      <w:r w:rsidR="001144F7" w:rsidRPr="001144F7">
        <w:rPr>
          <w:rFonts w:ascii="Arial" w:hAnsi="Arial" w:cs="Arial"/>
          <w:color w:val="000000" w:themeColor="text1"/>
          <w:sz w:val="20"/>
          <w:szCs w:val="20"/>
          <w:highlight w:val="yellow"/>
        </w:rPr>
        <w:t xml:space="preserve">perform better under </w:t>
      </w:r>
      <w:r w:rsidR="006823F4">
        <w:rPr>
          <w:rFonts w:ascii="Arial" w:hAnsi="Arial" w:cs="Arial"/>
          <w:color w:val="000000" w:themeColor="text1"/>
          <w:sz w:val="20"/>
          <w:szCs w:val="20"/>
          <w:highlight w:val="yellow"/>
        </w:rPr>
        <w:t>cadmium</w:t>
      </w:r>
      <w:r w:rsidR="001144F7" w:rsidRPr="001144F7">
        <w:rPr>
          <w:rFonts w:ascii="Arial" w:hAnsi="Arial" w:cs="Arial"/>
          <w:color w:val="000000" w:themeColor="text1"/>
          <w:sz w:val="20"/>
          <w:szCs w:val="20"/>
          <w:highlight w:val="yellow"/>
        </w:rPr>
        <w:t xml:space="preserve"> stress</w:t>
      </w:r>
      <w:r w:rsidR="001144F7" w:rsidRPr="006219D9">
        <w:rPr>
          <w:rFonts w:ascii="Arial" w:hAnsi="Arial" w:cs="Arial"/>
          <w:color w:val="000000" w:themeColor="text1"/>
          <w:sz w:val="20"/>
          <w:szCs w:val="20"/>
          <w:highlight w:val="yellow"/>
        </w:rPr>
        <w:t xml:space="preserve"> conditions</w:t>
      </w:r>
      <w:r w:rsidR="008F7B96" w:rsidRPr="006219D9">
        <w:rPr>
          <w:rFonts w:ascii="Arial" w:hAnsi="Arial" w:cs="Arial"/>
          <w:color w:val="000000" w:themeColor="text1"/>
          <w:sz w:val="20"/>
          <w:szCs w:val="20"/>
          <w:highlight w:val="yellow"/>
        </w:rPr>
        <w:t xml:space="preserve"> </w:t>
      </w:r>
      <w:r w:rsidR="006219D9" w:rsidRPr="006219D9">
        <w:rPr>
          <w:rFonts w:ascii="Arial" w:hAnsi="Arial" w:cs="Arial"/>
          <w:color w:val="000000" w:themeColor="text1"/>
          <w:sz w:val="20"/>
          <w:szCs w:val="20"/>
          <w:highlight w:val="yellow"/>
        </w:rPr>
        <w:t>(</w:t>
      </w:r>
      <w:proofErr w:type="spellStart"/>
      <w:r w:rsidR="008F7B96" w:rsidRPr="006219D9">
        <w:rPr>
          <w:rFonts w:ascii="Arial" w:hAnsi="Arial" w:cs="Arial"/>
          <w:sz w:val="20"/>
          <w:szCs w:val="20"/>
          <w:highlight w:val="yellow"/>
        </w:rPr>
        <w:t>Shahabivand</w:t>
      </w:r>
      <w:proofErr w:type="spellEnd"/>
      <w:r w:rsidR="008F7B96" w:rsidRPr="006219D9">
        <w:rPr>
          <w:rFonts w:ascii="Arial" w:hAnsi="Arial" w:cs="Arial"/>
          <w:sz w:val="20"/>
          <w:szCs w:val="20"/>
          <w:highlight w:val="yellow"/>
        </w:rPr>
        <w:t xml:space="preserve"> et al., 2012</w:t>
      </w:r>
      <w:r w:rsidR="006219D9" w:rsidRPr="006219D9">
        <w:rPr>
          <w:rFonts w:ascii="Arial" w:hAnsi="Arial" w:cs="Arial"/>
          <w:sz w:val="20"/>
          <w:szCs w:val="20"/>
          <w:highlight w:val="yellow"/>
        </w:rPr>
        <w:t>)</w:t>
      </w:r>
      <w:r w:rsidR="0073187D" w:rsidRPr="006219D9">
        <w:rPr>
          <w:rFonts w:ascii="Arial" w:hAnsi="Arial" w:cs="Arial"/>
          <w:color w:val="000000" w:themeColor="text1"/>
          <w:sz w:val="20"/>
          <w:szCs w:val="20"/>
          <w:highlight w:val="yellow"/>
        </w:rPr>
        <w:t>.</w:t>
      </w:r>
      <w:r w:rsidR="001144F7" w:rsidRPr="001144F7">
        <w:rPr>
          <w:rFonts w:ascii="Arial" w:hAnsi="Arial" w:cs="Arial"/>
          <w:color w:val="000000" w:themeColor="text1"/>
          <w:sz w:val="20"/>
          <w:szCs w:val="20"/>
          <w:lang w:val="en-US"/>
        </w:rPr>
        <w:t xml:space="preserve"> </w:t>
      </w:r>
      <w:r w:rsidR="005B39E8">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Biopriming with </w:t>
      </w:r>
      <w:r w:rsidR="002E102F" w:rsidRPr="00B617C2">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ameliorates cadmium stress in rice by lowering oxidative stress and cell death in root cells</w:t>
      </w:r>
      <w:r w:rsidR="005B39E8">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(Dabral et al., 2019).</w:t>
      </w:r>
      <w:r w:rsidR="00AF0E0B">
        <w:rPr>
          <w:rFonts w:ascii="Arial" w:hAnsi="Arial" w:cs="Arial"/>
          <w:color w:val="000000" w:themeColor="text1"/>
          <w:sz w:val="20"/>
          <w:szCs w:val="20"/>
          <w:lang w:val="en-US"/>
        </w:rPr>
        <w:t xml:space="preserve"> </w:t>
      </w:r>
      <w:r w:rsidR="005B39E8">
        <w:rPr>
          <w:rFonts w:ascii="Arial" w:hAnsi="Arial" w:cs="Arial"/>
          <w:color w:val="000000" w:themeColor="text1"/>
          <w:sz w:val="20"/>
          <w:szCs w:val="20"/>
          <w:lang w:val="en-US"/>
        </w:rPr>
        <w:t>“</w:t>
      </w:r>
      <w:r w:rsidR="00AF0E0B" w:rsidRPr="00375D5B">
        <w:rPr>
          <w:rFonts w:ascii="Arial" w:hAnsi="Arial" w:cs="Arial"/>
          <w:color w:val="000000" w:themeColor="text1"/>
          <w:sz w:val="20"/>
          <w:szCs w:val="20"/>
          <w:highlight w:val="yellow"/>
          <w:lang w:val="en-US"/>
        </w:rPr>
        <w:t>In</w:t>
      </w:r>
      <w:r w:rsidR="00AF0E0B" w:rsidRPr="00375D5B">
        <w:rPr>
          <w:rFonts w:ascii="Arial" w:hAnsi="Arial" w:cs="Arial"/>
          <w:color w:val="000000" w:themeColor="text1"/>
          <w:sz w:val="20"/>
          <w:szCs w:val="20"/>
          <w:highlight w:val="yellow"/>
        </w:rPr>
        <w:t xml:space="preserve"> </w:t>
      </w:r>
      <w:r w:rsidR="00AF0E0B" w:rsidRPr="00375D5B">
        <w:rPr>
          <w:rFonts w:ascii="Arial" w:hAnsi="Arial" w:cs="Arial"/>
          <w:i/>
          <w:iCs/>
          <w:color w:val="000000" w:themeColor="text1"/>
          <w:sz w:val="20"/>
          <w:szCs w:val="20"/>
          <w:highlight w:val="yellow"/>
        </w:rPr>
        <w:t>Cassia angustifolia</w:t>
      </w:r>
      <w:r w:rsidR="00AF0E0B" w:rsidRPr="00375D5B">
        <w:rPr>
          <w:rFonts w:ascii="Arial" w:hAnsi="Arial" w:cs="Arial"/>
          <w:color w:val="000000" w:themeColor="text1"/>
          <w:sz w:val="20"/>
          <w:szCs w:val="20"/>
          <w:highlight w:val="yellow"/>
        </w:rPr>
        <w:t xml:space="preserve">, </w:t>
      </w:r>
      <w:r w:rsidR="00AF0E0B" w:rsidRPr="00375D5B">
        <w:rPr>
          <w:rFonts w:ascii="Arial" w:hAnsi="Arial" w:cs="Arial"/>
          <w:i/>
          <w:iCs/>
          <w:color w:val="000000" w:themeColor="text1"/>
          <w:sz w:val="20"/>
          <w:szCs w:val="20"/>
          <w:highlight w:val="yellow"/>
          <w:lang w:val="en-US"/>
        </w:rPr>
        <w:t>P. indica</w:t>
      </w:r>
      <w:r w:rsidR="00AF0E0B" w:rsidRPr="00375D5B">
        <w:rPr>
          <w:rFonts w:ascii="Arial" w:hAnsi="Arial" w:cs="Arial"/>
          <w:color w:val="000000" w:themeColor="text1"/>
          <w:sz w:val="20"/>
          <w:szCs w:val="20"/>
          <w:highlight w:val="yellow"/>
          <w:lang w:val="en-US"/>
        </w:rPr>
        <w:t xml:space="preserve"> helps to tolerate copper stress</w:t>
      </w:r>
      <w:r w:rsidR="00897F67" w:rsidRPr="00375D5B">
        <w:rPr>
          <w:rFonts w:ascii="Arial" w:hAnsi="Arial" w:cs="Arial"/>
          <w:color w:val="000000" w:themeColor="text1"/>
          <w:sz w:val="20"/>
          <w:szCs w:val="20"/>
          <w:highlight w:val="yellow"/>
          <w:lang w:val="en-US"/>
        </w:rPr>
        <w:t xml:space="preserve"> </w:t>
      </w:r>
      <w:r w:rsidR="00897F67" w:rsidRPr="00375D5B">
        <w:rPr>
          <w:rFonts w:ascii="Arial" w:hAnsi="Arial" w:cs="Arial"/>
          <w:color w:val="000000" w:themeColor="text1"/>
          <w:sz w:val="20"/>
          <w:szCs w:val="20"/>
          <w:highlight w:val="yellow"/>
        </w:rPr>
        <w:t xml:space="preserve">and </w:t>
      </w:r>
      <w:r w:rsidR="00C56682" w:rsidRPr="00375D5B">
        <w:rPr>
          <w:rFonts w:ascii="Arial" w:hAnsi="Arial" w:cs="Arial"/>
          <w:color w:val="000000" w:themeColor="text1"/>
          <w:sz w:val="20"/>
          <w:szCs w:val="20"/>
          <w:highlight w:val="yellow"/>
        </w:rPr>
        <w:t xml:space="preserve">also helps to </w:t>
      </w:r>
      <w:r w:rsidR="00897F67" w:rsidRPr="00375D5B">
        <w:rPr>
          <w:rFonts w:ascii="Arial" w:hAnsi="Arial" w:cs="Arial"/>
          <w:color w:val="000000" w:themeColor="text1"/>
          <w:sz w:val="20"/>
          <w:szCs w:val="20"/>
          <w:highlight w:val="yellow"/>
        </w:rPr>
        <w:t xml:space="preserve">protect </w:t>
      </w:r>
      <w:r w:rsidR="00280863" w:rsidRPr="00280863">
        <w:rPr>
          <w:rFonts w:ascii="Arial" w:hAnsi="Arial" w:cs="Arial"/>
          <w:i/>
          <w:iCs/>
          <w:color w:val="000000" w:themeColor="text1"/>
          <w:sz w:val="20"/>
          <w:szCs w:val="20"/>
          <w:highlight w:val="yellow"/>
        </w:rPr>
        <w:t xml:space="preserve">Panicum </w:t>
      </w:r>
      <w:proofErr w:type="spellStart"/>
      <w:r w:rsidR="00280863" w:rsidRPr="00280863">
        <w:rPr>
          <w:rFonts w:ascii="Arial" w:hAnsi="Arial" w:cs="Arial"/>
          <w:i/>
          <w:iCs/>
          <w:color w:val="000000" w:themeColor="text1"/>
          <w:sz w:val="20"/>
          <w:szCs w:val="20"/>
          <w:highlight w:val="yellow"/>
        </w:rPr>
        <w:t>miliaceum</w:t>
      </w:r>
      <w:proofErr w:type="spellEnd"/>
      <w:r w:rsidR="00280863" w:rsidRPr="00280863">
        <w:rPr>
          <w:rFonts w:ascii="Arial" w:hAnsi="Arial" w:cs="Arial"/>
          <w:color w:val="000000" w:themeColor="text1"/>
          <w:sz w:val="20"/>
          <w:szCs w:val="20"/>
          <w:highlight w:val="yellow"/>
        </w:rPr>
        <w:t xml:space="preserve"> </w:t>
      </w:r>
      <w:r w:rsidR="00280863">
        <w:rPr>
          <w:rFonts w:ascii="Arial" w:hAnsi="Arial" w:cs="Arial"/>
          <w:color w:val="000000" w:themeColor="text1"/>
          <w:sz w:val="20"/>
          <w:szCs w:val="20"/>
          <w:highlight w:val="yellow"/>
        </w:rPr>
        <w:t xml:space="preserve">plants </w:t>
      </w:r>
      <w:r w:rsidR="00897F67" w:rsidRPr="00280863">
        <w:rPr>
          <w:rFonts w:ascii="Arial" w:hAnsi="Arial" w:cs="Arial"/>
          <w:color w:val="000000" w:themeColor="text1"/>
          <w:sz w:val="20"/>
          <w:szCs w:val="20"/>
          <w:highlight w:val="yellow"/>
        </w:rPr>
        <w:t>from copper-induced oxidative damage</w:t>
      </w:r>
      <w:r w:rsidR="005B39E8">
        <w:rPr>
          <w:rFonts w:ascii="Arial" w:hAnsi="Arial" w:cs="Arial"/>
          <w:color w:val="000000" w:themeColor="text1"/>
          <w:sz w:val="20"/>
          <w:szCs w:val="20"/>
          <w:highlight w:val="yellow"/>
        </w:rPr>
        <w:t>”</w:t>
      </w:r>
      <w:r w:rsidR="00C56682" w:rsidRPr="00280863">
        <w:rPr>
          <w:rFonts w:ascii="Arial" w:hAnsi="Arial" w:cs="Arial"/>
          <w:color w:val="000000" w:themeColor="text1"/>
          <w:sz w:val="20"/>
          <w:szCs w:val="20"/>
          <w:highlight w:val="yellow"/>
        </w:rPr>
        <w:t xml:space="preserve"> (</w:t>
      </w:r>
      <w:r w:rsidR="00631546" w:rsidRPr="00280863">
        <w:rPr>
          <w:rFonts w:ascii="Arial" w:hAnsi="Arial" w:cs="Arial"/>
          <w:color w:val="000000" w:themeColor="text1"/>
          <w:sz w:val="20"/>
          <w:szCs w:val="20"/>
          <w:highlight w:val="yellow"/>
        </w:rPr>
        <w:t xml:space="preserve">Nanda </w:t>
      </w:r>
      <w:r w:rsidR="00280863">
        <w:rPr>
          <w:rFonts w:ascii="Arial" w:hAnsi="Arial" w:cs="Arial"/>
          <w:color w:val="000000" w:themeColor="text1"/>
          <w:sz w:val="20"/>
          <w:szCs w:val="20"/>
          <w:highlight w:val="yellow"/>
        </w:rPr>
        <w:t>and</w:t>
      </w:r>
      <w:r w:rsidR="009B1D5D">
        <w:rPr>
          <w:rFonts w:ascii="Arial" w:hAnsi="Arial" w:cs="Arial"/>
          <w:color w:val="000000" w:themeColor="text1"/>
          <w:sz w:val="20"/>
          <w:szCs w:val="20"/>
          <w:highlight w:val="yellow"/>
        </w:rPr>
        <w:t xml:space="preserve"> Agrawal</w:t>
      </w:r>
      <w:r w:rsidR="00631546" w:rsidRPr="00280863">
        <w:rPr>
          <w:rFonts w:ascii="Arial" w:hAnsi="Arial" w:cs="Arial"/>
          <w:color w:val="000000" w:themeColor="text1"/>
          <w:sz w:val="20"/>
          <w:szCs w:val="20"/>
          <w:highlight w:val="yellow"/>
        </w:rPr>
        <w:t xml:space="preserve"> 2018; </w:t>
      </w:r>
      <w:r w:rsidR="009B1D5D">
        <w:rPr>
          <w:rFonts w:ascii="Arial" w:hAnsi="Arial" w:cs="Arial"/>
          <w:color w:val="000000" w:themeColor="text1"/>
          <w:sz w:val="20"/>
          <w:szCs w:val="20"/>
          <w:highlight w:val="yellow"/>
        </w:rPr>
        <w:t>Saman and Sepehri., 2022</w:t>
      </w:r>
      <w:r w:rsidR="00631546" w:rsidRPr="00280863">
        <w:rPr>
          <w:rFonts w:ascii="Arial" w:hAnsi="Arial" w:cs="Arial"/>
          <w:color w:val="000000" w:themeColor="text1"/>
          <w:sz w:val="20"/>
          <w:szCs w:val="20"/>
          <w:highlight w:val="yellow"/>
        </w:rPr>
        <w:t>)</w:t>
      </w:r>
      <w:r w:rsidR="009B1D5D">
        <w:rPr>
          <w:rFonts w:ascii="Arial" w:hAnsi="Arial" w:cs="Arial"/>
          <w:color w:val="000000" w:themeColor="text1"/>
          <w:sz w:val="20"/>
          <w:szCs w:val="20"/>
        </w:rPr>
        <w:t>.</w:t>
      </w:r>
    </w:p>
    <w:p w14:paraId="5A67A5BD" w14:textId="3171A3F1" w:rsidR="00ED318E" w:rsidRPr="00ED318E" w:rsidRDefault="00ED318E" w:rsidP="006A1750">
      <w:pPr>
        <w:spacing w:before="100" w:beforeAutospacing="1" w:after="100" w:afterAutospacing="1" w:line="360" w:lineRule="auto"/>
        <w:jc w:val="both"/>
        <w:outlineLvl w:val="2"/>
        <w:rPr>
          <w:rFonts w:ascii="Arial" w:hAnsi="Arial" w:cs="Arial"/>
          <w:b/>
          <w:bCs/>
          <w:color w:val="000000" w:themeColor="text1"/>
          <w:sz w:val="20"/>
          <w:szCs w:val="20"/>
          <w:lang w:val="en-US"/>
        </w:rPr>
      </w:pPr>
      <w:r>
        <w:rPr>
          <w:rFonts w:ascii="Arial" w:hAnsi="Arial" w:cs="Arial"/>
          <w:b/>
          <w:bCs/>
          <w:color w:val="000000" w:themeColor="text1"/>
          <w:sz w:val="20"/>
          <w:szCs w:val="20"/>
          <w:lang w:val="en-US"/>
        </w:rPr>
        <w:t xml:space="preserve">        </w:t>
      </w:r>
      <w:r w:rsidRPr="00ED318E">
        <w:rPr>
          <w:rFonts w:ascii="Arial" w:hAnsi="Arial" w:cs="Arial"/>
          <w:b/>
          <w:bCs/>
          <w:color w:val="000000" w:themeColor="text1"/>
          <w:sz w:val="20"/>
          <w:szCs w:val="20"/>
          <w:lang w:val="en-US"/>
        </w:rPr>
        <w:t>5.</w:t>
      </w:r>
      <w:r>
        <w:rPr>
          <w:rFonts w:ascii="Arial" w:hAnsi="Arial" w:cs="Arial"/>
          <w:b/>
          <w:bCs/>
          <w:color w:val="000000" w:themeColor="text1"/>
          <w:sz w:val="20"/>
          <w:szCs w:val="20"/>
          <w:lang w:val="en-US"/>
        </w:rPr>
        <w:t xml:space="preserve"> </w:t>
      </w:r>
      <w:r w:rsidRPr="00ED318E">
        <w:rPr>
          <w:rFonts w:ascii="Arial" w:hAnsi="Arial" w:cs="Arial"/>
          <w:b/>
          <w:bCs/>
          <w:color w:val="000000" w:themeColor="text1"/>
          <w:sz w:val="20"/>
          <w:szCs w:val="20"/>
          <w:lang w:val="en-US"/>
        </w:rPr>
        <w:t>d Low temperature tolerance</w:t>
      </w:r>
    </w:p>
    <w:p w14:paraId="00EB8928" w14:textId="2EDF6785" w:rsidR="002E102F" w:rsidRPr="00321A78" w:rsidRDefault="006A1750" w:rsidP="000E2022">
      <w:pPr>
        <w:spacing w:before="100" w:beforeAutospacing="1" w:after="100" w:afterAutospacing="1" w:line="360" w:lineRule="auto"/>
        <w:jc w:val="both"/>
        <w:outlineLvl w:val="2"/>
        <w:rPr>
          <w:rFonts w:ascii="Arial" w:hAnsi="Arial" w:cs="Arial"/>
          <w:color w:val="000000" w:themeColor="text1"/>
          <w:sz w:val="20"/>
          <w:szCs w:val="20"/>
          <w:lang w:val="en-US"/>
        </w:rPr>
      </w:pPr>
      <w:r w:rsidRPr="006A1750">
        <w:rPr>
          <w:rFonts w:ascii="Arial" w:hAnsi="Arial" w:cs="Arial"/>
          <w:i/>
          <w:iCs/>
          <w:color w:val="000000" w:themeColor="text1"/>
          <w:sz w:val="20"/>
          <w:szCs w:val="20"/>
          <w:lang w:val="en-US"/>
        </w:rPr>
        <w:t xml:space="preserve"> </w:t>
      </w:r>
      <w:r w:rsidR="005B39E8">
        <w:rPr>
          <w:rFonts w:ascii="Arial" w:hAnsi="Arial" w:cs="Arial"/>
          <w:i/>
          <w:iCs/>
          <w:color w:val="000000" w:themeColor="text1"/>
          <w:sz w:val="20"/>
          <w:szCs w:val="20"/>
          <w:lang w:val="en-US"/>
        </w:rPr>
        <w:t>“</w:t>
      </w:r>
      <w:r w:rsidRPr="00B617C2">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which is commonly associated with plants growing under extreme hot conditions of Thar desert of western Rajasthan, India also interacted with plants at high altitudes. Experiments which were conducted at the Defense Institute of Higher Altitude Research (DIHAR), DRDO, Leh Ladakh, India at </w:t>
      </w:r>
      <w:r w:rsidRPr="00321A78">
        <w:rPr>
          <w:rFonts w:ascii="Arial" w:hAnsi="Arial" w:cs="Arial"/>
          <w:color w:val="000000" w:themeColor="text1"/>
          <w:sz w:val="20"/>
          <w:szCs w:val="20"/>
          <w:lang w:val="en-US"/>
        </w:rPr>
        <w:lastRenderedPageBreak/>
        <w:t xml:space="preserve">an altitude of 3,300m showed an increased seed germination </w:t>
      </w:r>
      <w:r w:rsidR="000E2022" w:rsidRPr="000E2022">
        <w:rPr>
          <w:rFonts w:ascii="Arial" w:hAnsi="Arial" w:cs="Arial"/>
          <w:color w:val="000000" w:themeColor="text1"/>
          <w:sz w:val="20"/>
          <w:szCs w:val="20"/>
          <w:lang w:val="en-US"/>
        </w:rPr>
        <w:t xml:space="preserve">of vegetables </w:t>
      </w:r>
      <w:r w:rsidR="004E76C3">
        <w:rPr>
          <w:rFonts w:ascii="Arial" w:hAnsi="Arial" w:cs="Arial"/>
          <w:color w:val="000000" w:themeColor="text1"/>
          <w:sz w:val="20"/>
          <w:szCs w:val="20"/>
          <w:lang w:val="en-US"/>
        </w:rPr>
        <w:t>such as</w:t>
      </w:r>
      <w:r w:rsidR="000E2022">
        <w:rPr>
          <w:rFonts w:ascii="Arial" w:hAnsi="Arial" w:cs="Arial"/>
          <w:color w:val="000000" w:themeColor="text1"/>
          <w:sz w:val="20"/>
          <w:szCs w:val="20"/>
          <w:lang w:val="en-US"/>
        </w:rPr>
        <w:t xml:space="preserve"> </w:t>
      </w:r>
      <w:r w:rsidR="000E2022" w:rsidRPr="000E2022">
        <w:rPr>
          <w:rFonts w:ascii="Arial" w:hAnsi="Arial" w:cs="Arial"/>
          <w:color w:val="000000" w:themeColor="text1"/>
          <w:sz w:val="20"/>
          <w:szCs w:val="20"/>
          <w:lang w:val="en-US"/>
        </w:rPr>
        <w:t xml:space="preserve">cabbage, endive, radish, </w:t>
      </w:r>
      <w:r w:rsidR="004E76C3" w:rsidRPr="000E2022">
        <w:rPr>
          <w:rFonts w:ascii="Arial" w:hAnsi="Arial" w:cs="Arial"/>
          <w:color w:val="000000" w:themeColor="text1"/>
          <w:sz w:val="20"/>
          <w:szCs w:val="20"/>
          <w:lang w:val="en-US"/>
        </w:rPr>
        <w:t xml:space="preserve">beet root, </w:t>
      </w:r>
      <w:r w:rsidR="000E2022" w:rsidRPr="000E2022">
        <w:rPr>
          <w:rFonts w:ascii="Arial" w:hAnsi="Arial" w:cs="Arial"/>
          <w:color w:val="000000" w:themeColor="text1"/>
          <w:sz w:val="20"/>
          <w:szCs w:val="20"/>
          <w:lang w:val="en-US"/>
        </w:rPr>
        <w:t>onion and</w:t>
      </w:r>
      <w:r w:rsidR="000E2022">
        <w:rPr>
          <w:rFonts w:ascii="Arial" w:hAnsi="Arial" w:cs="Arial"/>
          <w:color w:val="000000" w:themeColor="text1"/>
          <w:sz w:val="20"/>
          <w:szCs w:val="20"/>
          <w:lang w:val="en-US"/>
        </w:rPr>
        <w:t xml:space="preserve"> </w:t>
      </w:r>
      <w:proofErr w:type="spellStart"/>
      <w:r w:rsidR="000E2022" w:rsidRPr="000E2022">
        <w:rPr>
          <w:rFonts w:ascii="Arial" w:hAnsi="Arial" w:cs="Arial"/>
          <w:color w:val="000000" w:themeColor="text1"/>
          <w:sz w:val="20"/>
          <w:szCs w:val="20"/>
          <w:lang w:val="en-US"/>
        </w:rPr>
        <w:t>swisschord</w:t>
      </w:r>
      <w:proofErr w:type="spellEnd"/>
      <w:r w:rsidR="000E2022" w:rsidRPr="000E2022">
        <w:rPr>
          <w:rFonts w:ascii="Arial" w:hAnsi="Arial" w:cs="Arial"/>
          <w:color w:val="000000" w:themeColor="text1"/>
          <w:sz w:val="20"/>
          <w:szCs w:val="20"/>
          <w:lang w:val="en-US"/>
        </w:rPr>
        <w:t xml:space="preserve"> even up to 100 per cent in a period of</w:t>
      </w:r>
      <w:r w:rsidR="000E2022">
        <w:rPr>
          <w:rFonts w:ascii="Arial" w:hAnsi="Arial" w:cs="Arial"/>
          <w:color w:val="000000" w:themeColor="text1"/>
          <w:sz w:val="20"/>
          <w:szCs w:val="20"/>
          <w:lang w:val="en-US"/>
        </w:rPr>
        <w:t xml:space="preserve"> </w:t>
      </w:r>
      <w:r w:rsidR="000E2022" w:rsidRPr="000E2022">
        <w:rPr>
          <w:rFonts w:ascii="Arial" w:hAnsi="Arial" w:cs="Arial"/>
          <w:color w:val="000000" w:themeColor="text1"/>
          <w:sz w:val="20"/>
          <w:szCs w:val="20"/>
          <w:lang w:val="en-US"/>
        </w:rPr>
        <w:t>25 days at extreme low temperature (-30 to 4ºC), whereas not a single seed</w:t>
      </w:r>
      <w:r w:rsidR="000E2022">
        <w:rPr>
          <w:rFonts w:ascii="Arial" w:hAnsi="Arial" w:cs="Arial"/>
          <w:color w:val="000000" w:themeColor="text1"/>
          <w:sz w:val="20"/>
          <w:szCs w:val="20"/>
          <w:lang w:val="en-US"/>
        </w:rPr>
        <w:t xml:space="preserve"> </w:t>
      </w:r>
      <w:r w:rsidR="000E2022" w:rsidRPr="000E2022">
        <w:rPr>
          <w:rFonts w:ascii="Arial" w:hAnsi="Arial" w:cs="Arial"/>
          <w:color w:val="000000" w:themeColor="text1"/>
          <w:sz w:val="20"/>
          <w:szCs w:val="20"/>
          <w:lang w:val="en-US"/>
        </w:rPr>
        <w:t>germinated in untreated control</w:t>
      </w:r>
      <w:r w:rsidR="000E2022">
        <w:rPr>
          <w:rFonts w:ascii="Arial" w:hAnsi="Arial" w:cs="Arial"/>
          <w:color w:val="000000" w:themeColor="text1"/>
          <w:sz w:val="20"/>
          <w:szCs w:val="20"/>
          <w:lang w:val="en-US"/>
        </w:rPr>
        <w:t xml:space="preserve"> </w:t>
      </w:r>
      <w:r w:rsidRPr="00321A78">
        <w:rPr>
          <w:rFonts w:ascii="Arial" w:hAnsi="Arial" w:cs="Arial"/>
          <w:color w:val="000000" w:themeColor="text1"/>
          <w:sz w:val="20"/>
          <w:szCs w:val="20"/>
          <w:lang w:val="en-US"/>
        </w:rPr>
        <w:t xml:space="preserve">on inoculation with </w:t>
      </w:r>
      <w:r w:rsidRPr="00B617C2">
        <w:rPr>
          <w:rFonts w:ascii="Arial" w:hAnsi="Arial" w:cs="Arial"/>
          <w:i/>
          <w:iCs/>
          <w:color w:val="000000" w:themeColor="text1"/>
          <w:sz w:val="20"/>
          <w:szCs w:val="20"/>
          <w:lang w:val="en-US"/>
        </w:rPr>
        <w:t>P. indica</w:t>
      </w:r>
      <w:r w:rsidR="005B39E8">
        <w:rPr>
          <w:rFonts w:ascii="Arial" w:hAnsi="Arial" w:cs="Arial"/>
          <w:i/>
          <w:iCs/>
          <w:color w:val="000000" w:themeColor="text1"/>
          <w:sz w:val="20"/>
          <w:szCs w:val="20"/>
          <w:lang w:val="en-US"/>
        </w:rPr>
        <w:t>”</w:t>
      </w:r>
      <w:r w:rsidRPr="00321A78">
        <w:rPr>
          <w:rFonts w:ascii="Arial" w:hAnsi="Arial" w:cs="Arial"/>
          <w:color w:val="000000" w:themeColor="text1"/>
          <w:sz w:val="20"/>
          <w:szCs w:val="20"/>
          <w:lang w:val="en-US"/>
        </w:rPr>
        <w:t xml:space="preserve"> (Murugan, 2011). </w:t>
      </w:r>
    </w:p>
    <w:p w14:paraId="66F965EC" w14:textId="5462D141" w:rsidR="002E102F" w:rsidRPr="004D78F0" w:rsidRDefault="002E102F" w:rsidP="00CC6660">
      <w:pPr>
        <w:pStyle w:val="ListParagraph"/>
        <w:numPr>
          <w:ilvl w:val="0"/>
          <w:numId w:val="9"/>
        </w:numPr>
        <w:spacing w:before="100" w:beforeAutospacing="1" w:after="100" w:afterAutospacing="1" w:line="360" w:lineRule="auto"/>
        <w:jc w:val="both"/>
        <w:outlineLvl w:val="2"/>
        <w:rPr>
          <w:rFonts w:ascii="Arial" w:hAnsi="Arial" w:cs="Arial"/>
          <w:b/>
          <w:bCs/>
          <w:color w:val="000000" w:themeColor="text1"/>
          <w:sz w:val="20"/>
          <w:szCs w:val="20"/>
          <w:lang w:val="en-US"/>
        </w:rPr>
      </w:pPr>
      <w:r w:rsidRPr="004D78F0">
        <w:rPr>
          <w:rFonts w:ascii="Arial" w:hAnsi="Arial" w:cs="Arial"/>
          <w:b/>
          <w:bCs/>
          <w:color w:val="000000" w:themeColor="text1"/>
          <w:sz w:val="20"/>
          <w:szCs w:val="20"/>
          <w:lang w:val="en-US"/>
        </w:rPr>
        <w:t xml:space="preserve">DERIVATIVES OF </w:t>
      </w:r>
      <w:proofErr w:type="spellStart"/>
      <w:r w:rsidRPr="00B8255B">
        <w:rPr>
          <w:rFonts w:ascii="Arial" w:hAnsi="Arial" w:cs="Arial"/>
          <w:b/>
          <w:bCs/>
          <w:i/>
          <w:iCs/>
          <w:color w:val="000000" w:themeColor="text1"/>
          <w:sz w:val="20"/>
          <w:szCs w:val="20"/>
          <w:lang w:val="en-US"/>
        </w:rPr>
        <w:t>Piriformospora</w:t>
      </w:r>
      <w:proofErr w:type="spellEnd"/>
      <w:r w:rsidRPr="00B8255B">
        <w:rPr>
          <w:rFonts w:ascii="Arial" w:hAnsi="Arial" w:cs="Arial"/>
          <w:b/>
          <w:bCs/>
          <w:i/>
          <w:iCs/>
          <w:color w:val="000000" w:themeColor="text1"/>
          <w:sz w:val="20"/>
          <w:szCs w:val="20"/>
          <w:lang w:val="en-US"/>
        </w:rPr>
        <w:t xml:space="preserve"> indica</w:t>
      </w:r>
    </w:p>
    <w:p w14:paraId="08C7F6E4" w14:textId="5371BBDF" w:rsidR="002E102F" w:rsidRPr="00321A78" w:rsidRDefault="005B39E8"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The derivates of </w:t>
      </w:r>
      <w:r w:rsidR="002E102F" w:rsidRPr="00B8255B">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includes cell wall extract (CWE) as well as culture filtrate obtained from </w:t>
      </w:r>
      <w:r w:rsidR="002E102F" w:rsidRPr="00B8255B">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The cell wall extract from </w:t>
      </w:r>
      <w:r w:rsidR="002E102F" w:rsidRPr="00B8255B">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promotes tuberization in potato (</w:t>
      </w:r>
      <w:r w:rsidR="002E102F" w:rsidRPr="00B8255B">
        <w:rPr>
          <w:rFonts w:ascii="Arial" w:hAnsi="Arial" w:cs="Arial"/>
          <w:i/>
          <w:iCs/>
          <w:color w:val="000000" w:themeColor="text1"/>
          <w:sz w:val="20"/>
          <w:szCs w:val="20"/>
          <w:lang w:val="en-US"/>
        </w:rPr>
        <w:t>Solanum tuberosum</w:t>
      </w:r>
      <w:r w:rsidR="002E102F" w:rsidRPr="00321A78">
        <w:rPr>
          <w:rFonts w:ascii="Arial" w:hAnsi="Arial" w:cs="Arial"/>
          <w:color w:val="000000" w:themeColor="text1"/>
          <w:sz w:val="20"/>
          <w:szCs w:val="20"/>
          <w:lang w:val="en-US"/>
        </w:rPr>
        <w:t xml:space="preserve"> L.) via enhanced expression of Ca2+ signaling pathway and Lipoxygenase Gene</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w:t>
      </w:r>
      <w:proofErr w:type="spellStart"/>
      <w:r w:rsidR="002E102F" w:rsidRPr="00321A78">
        <w:rPr>
          <w:rFonts w:ascii="Arial" w:hAnsi="Arial" w:cs="Arial"/>
          <w:color w:val="000000" w:themeColor="text1"/>
          <w:sz w:val="20"/>
          <w:szCs w:val="20"/>
          <w:lang w:val="en-US"/>
        </w:rPr>
        <w:t>Upadhaya</w:t>
      </w:r>
      <w:proofErr w:type="spellEnd"/>
      <w:r w:rsidR="002E102F" w:rsidRPr="00321A78">
        <w:rPr>
          <w:rFonts w:ascii="Arial" w:hAnsi="Arial" w:cs="Arial"/>
          <w:color w:val="000000" w:themeColor="text1"/>
          <w:sz w:val="20"/>
          <w:szCs w:val="20"/>
          <w:lang w:val="en-US"/>
        </w:rPr>
        <w:t xml:space="preserve"> et al., 2013). </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The 4% </w:t>
      </w:r>
      <w:r w:rsidR="002E102F" w:rsidRPr="00F5135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CWE application produced more </w:t>
      </w:r>
      <w:proofErr w:type="spellStart"/>
      <w:r w:rsidR="002E102F" w:rsidRPr="00321A78">
        <w:rPr>
          <w:rFonts w:ascii="Arial" w:hAnsi="Arial" w:cs="Arial"/>
          <w:color w:val="000000" w:themeColor="text1"/>
          <w:sz w:val="20"/>
          <w:szCs w:val="20"/>
          <w:lang w:val="en-US"/>
        </w:rPr>
        <w:t>Valerenic</w:t>
      </w:r>
      <w:proofErr w:type="spellEnd"/>
      <w:r w:rsidR="002E102F" w:rsidRPr="00321A78">
        <w:rPr>
          <w:rFonts w:ascii="Arial" w:hAnsi="Arial" w:cs="Arial"/>
          <w:color w:val="000000" w:themeColor="text1"/>
          <w:sz w:val="20"/>
          <w:szCs w:val="20"/>
          <w:lang w:val="en-US"/>
        </w:rPr>
        <w:t xml:space="preserve"> acid (VA), a sesquiterpene constituent responsible for medicinal properties derived from valerian (</w:t>
      </w:r>
      <w:r w:rsidR="002E102F" w:rsidRPr="00B8255B">
        <w:rPr>
          <w:rFonts w:ascii="Arial" w:hAnsi="Arial" w:cs="Arial"/>
          <w:i/>
          <w:iCs/>
          <w:color w:val="000000" w:themeColor="text1"/>
          <w:sz w:val="20"/>
          <w:szCs w:val="20"/>
          <w:lang w:val="en-US"/>
        </w:rPr>
        <w:t>Valeriana officinalis</w:t>
      </w:r>
      <w:r w:rsidR="002E102F" w:rsidRPr="00321A78">
        <w:rPr>
          <w:rFonts w:ascii="Arial" w:hAnsi="Arial" w:cs="Arial"/>
          <w:color w:val="000000" w:themeColor="text1"/>
          <w:sz w:val="20"/>
          <w:szCs w:val="20"/>
          <w:lang w:val="en-US"/>
        </w:rPr>
        <w:t xml:space="preserve">) </w:t>
      </w:r>
      <w:r w:rsidR="00C23BE1">
        <w:rPr>
          <w:rFonts w:ascii="Arial" w:hAnsi="Arial" w:cs="Arial"/>
          <w:color w:val="000000" w:themeColor="text1"/>
          <w:sz w:val="20"/>
          <w:szCs w:val="20"/>
          <w:lang w:val="en-US"/>
        </w:rPr>
        <w:t>when compared to</w:t>
      </w:r>
      <w:r w:rsidR="002E102F" w:rsidRPr="00321A78">
        <w:rPr>
          <w:rFonts w:ascii="Arial" w:hAnsi="Arial" w:cs="Arial"/>
          <w:color w:val="000000" w:themeColor="text1"/>
          <w:sz w:val="20"/>
          <w:szCs w:val="20"/>
          <w:lang w:val="en-US"/>
        </w:rPr>
        <w:t xml:space="preserve"> 2% CWE treated plants at the exposure time of 72 h</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w:t>
      </w:r>
      <w:proofErr w:type="spellStart"/>
      <w:r w:rsidR="002E102F" w:rsidRPr="00321A78">
        <w:rPr>
          <w:rFonts w:ascii="Arial" w:hAnsi="Arial" w:cs="Arial"/>
          <w:color w:val="000000" w:themeColor="text1"/>
          <w:sz w:val="20"/>
          <w:szCs w:val="20"/>
          <w:lang w:val="en-US"/>
        </w:rPr>
        <w:t>Ghesmati</w:t>
      </w:r>
      <w:proofErr w:type="spellEnd"/>
      <w:r w:rsidR="002E102F" w:rsidRPr="00321A78">
        <w:rPr>
          <w:rFonts w:ascii="Arial" w:hAnsi="Arial" w:cs="Arial"/>
          <w:color w:val="000000" w:themeColor="text1"/>
          <w:sz w:val="20"/>
          <w:szCs w:val="20"/>
          <w:lang w:val="en-US"/>
        </w:rPr>
        <w:t xml:space="preserve"> et al., 2017). The CWE from the fungus was also found to promote growth and induce intracellular calcium elevation in roots of wild-type seedlings of </w:t>
      </w:r>
      <w:r w:rsidR="002E102F" w:rsidRPr="00B8255B">
        <w:rPr>
          <w:rFonts w:ascii="Arial" w:hAnsi="Arial" w:cs="Arial"/>
          <w:i/>
          <w:iCs/>
          <w:color w:val="000000" w:themeColor="text1"/>
          <w:sz w:val="20"/>
          <w:szCs w:val="20"/>
          <w:lang w:val="en-US"/>
        </w:rPr>
        <w:t>Arabidopsis thaliana</w:t>
      </w:r>
      <w:r w:rsidR="002E102F" w:rsidRPr="00321A78">
        <w:rPr>
          <w:rFonts w:ascii="Arial" w:hAnsi="Arial" w:cs="Arial"/>
          <w:color w:val="000000" w:themeColor="text1"/>
          <w:sz w:val="20"/>
          <w:szCs w:val="20"/>
          <w:lang w:val="en-US"/>
        </w:rPr>
        <w:t xml:space="preserve"> but not of seedlings from </w:t>
      </w:r>
      <w:r w:rsidR="002E102F" w:rsidRPr="00B8255B">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-insensitive mutants (</w:t>
      </w:r>
      <w:proofErr w:type="spellStart"/>
      <w:r w:rsidR="002E102F" w:rsidRPr="00321A78">
        <w:rPr>
          <w:rFonts w:ascii="Arial" w:hAnsi="Arial" w:cs="Arial"/>
          <w:color w:val="000000" w:themeColor="text1"/>
          <w:sz w:val="20"/>
          <w:szCs w:val="20"/>
          <w:lang w:val="en-US"/>
        </w:rPr>
        <w:t>Vadassery</w:t>
      </w:r>
      <w:proofErr w:type="spellEnd"/>
      <w:r w:rsidR="002E102F" w:rsidRPr="00321A78">
        <w:rPr>
          <w:rFonts w:ascii="Arial" w:hAnsi="Arial" w:cs="Arial"/>
          <w:color w:val="000000" w:themeColor="text1"/>
          <w:sz w:val="20"/>
          <w:szCs w:val="20"/>
          <w:lang w:val="en-US"/>
        </w:rPr>
        <w:t xml:space="preserve"> et al., 2009).</w:t>
      </w:r>
    </w:p>
    <w:p w14:paraId="7A5733D5" w14:textId="2B8185EA" w:rsidR="002E102F" w:rsidRPr="00321A78" w:rsidRDefault="005B39E8"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Apart from the fungal biomass, culture ﬁltrate also acts as an excellent source for plant growth promotion. Not only the mycelium in association with roots but also the culture filtrate of the mycelium contains fungal exudates, minerals, hormones, enzymes and proteins</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(Verma et al., 1998). </w:t>
      </w:r>
      <w:r>
        <w:rPr>
          <w:rFonts w:ascii="Arial" w:hAnsi="Arial" w:cs="Arial"/>
          <w:color w:val="000000" w:themeColor="text1"/>
          <w:sz w:val="20"/>
          <w:szCs w:val="20"/>
          <w:lang w:val="en-US"/>
        </w:rPr>
        <w:t>“</w:t>
      </w:r>
      <w:r w:rsidR="002E102F" w:rsidRPr="00F51351">
        <w:rPr>
          <w:rFonts w:ascii="Arial" w:hAnsi="Arial" w:cs="Arial"/>
          <w:i/>
          <w:iCs/>
          <w:color w:val="000000" w:themeColor="text1"/>
          <w:sz w:val="20"/>
          <w:szCs w:val="20"/>
          <w:lang w:val="en-US"/>
        </w:rPr>
        <w:t>In vitro</w:t>
      </w:r>
      <w:r w:rsidR="002E102F" w:rsidRPr="00321A78">
        <w:rPr>
          <w:rFonts w:ascii="Arial" w:hAnsi="Arial" w:cs="Arial"/>
          <w:color w:val="000000" w:themeColor="text1"/>
          <w:sz w:val="20"/>
          <w:szCs w:val="20"/>
          <w:lang w:val="en-US"/>
        </w:rPr>
        <w:t xml:space="preserve"> experiments have shown that even very small amounts (50 mL/20 mL) of culture filtrate are sufficient to promote root and shoot growth. The culture filtrate was also found effective in enhancement of seed germination, growth of the seedlings and also in inhibiting the growth of a few virulent root fungal pathogens tested</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(Varma et al., 2012). </w:t>
      </w:r>
    </w:p>
    <w:p w14:paraId="22F5BE8C" w14:textId="68F187B3" w:rsidR="002E102F" w:rsidRPr="00321A78" w:rsidRDefault="005B39E8"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The culture filtrate of </w:t>
      </w:r>
      <w:r w:rsidR="002E102F" w:rsidRPr="00B8255B">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promoted overall growth and seed production of </w:t>
      </w:r>
      <w:r w:rsidR="002E102F" w:rsidRPr="00B8255B">
        <w:rPr>
          <w:rFonts w:ascii="Arial" w:hAnsi="Arial" w:cs="Arial"/>
          <w:i/>
          <w:iCs/>
          <w:color w:val="000000" w:themeColor="text1"/>
          <w:sz w:val="20"/>
          <w:szCs w:val="20"/>
          <w:lang w:val="en-US"/>
        </w:rPr>
        <w:t>Helianthus annus</w:t>
      </w:r>
      <w:r w:rsidR="002E102F" w:rsidRPr="00321A78">
        <w:rPr>
          <w:rFonts w:ascii="Arial" w:hAnsi="Arial" w:cs="Arial"/>
          <w:color w:val="000000" w:themeColor="text1"/>
          <w:sz w:val="20"/>
          <w:szCs w:val="20"/>
          <w:lang w:val="en-US"/>
        </w:rPr>
        <w:t xml:space="preserve"> Sun gold and </w:t>
      </w:r>
      <w:r w:rsidR="002E102F" w:rsidRPr="00B8255B">
        <w:rPr>
          <w:rFonts w:ascii="Arial" w:hAnsi="Arial" w:cs="Arial"/>
          <w:i/>
          <w:iCs/>
          <w:color w:val="000000" w:themeColor="text1"/>
          <w:sz w:val="20"/>
          <w:szCs w:val="20"/>
          <w:lang w:val="en-US"/>
        </w:rPr>
        <w:t>H. annus</w:t>
      </w:r>
      <w:r w:rsidR="002E102F" w:rsidRPr="00321A78">
        <w:rPr>
          <w:rFonts w:ascii="Arial" w:hAnsi="Arial" w:cs="Arial"/>
          <w:color w:val="000000" w:themeColor="text1"/>
          <w:sz w:val="20"/>
          <w:szCs w:val="20"/>
          <w:lang w:val="en-US"/>
        </w:rPr>
        <w:t xml:space="preserve"> Japanese gold varieties in greenhouse and the treatment also increased the oil content of seeds by 50% to 70% in these two varieties of </w:t>
      </w:r>
      <w:r w:rsidR="002E102F" w:rsidRPr="00B8255B">
        <w:rPr>
          <w:rFonts w:ascii="Arial" w:hAnsi="Arial" w:cs="Arial"/>
          <w:i/>
          <w:iCs/>
          <w:color w:val="000000" w:themeColor="text1"/>
          <w:sz w:val="20"/>
          <w:szCs w:val="20"/>
          <w:lang w:val="en-US"/>
        </w:rPr>
        <w:t>H. annus</w:t>
      </w:r>
      <w:r w:rsidR="002E102F" w:rsidRPr="00321A78">
        <w:rPr>
          <w:rFonts w:ascii="Arial" w:hAnsi="Arial" w:cs="Arial"/>
          <w:color w:val="000000" w:themeColor="text1"/>
          <w:sz w:val="20"/>
          <w:szCs w:val="20"/>
          <w:lang w:val="en-US"/>
        </w:rPr>
        <w:t xml:space="preserve"> plants</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w:t>
      </w:r>
      <w:proofErr w:type="spellStart"/>
      <w:r w:rsidR="002E102F" w:rsidRPr="00321A78">
        <w:rPr>
          <w:rFonts w:ascii="Arial" w:hAnsi="Arial" w:cs="Arial"/>
          <w:color w:val="000000" w:themeColor="text1"/>
          <w:sz w:val="20"/>
          <w:szCs w:val="20"/>
          <w:lang w:val="en-US"/>
        </w:rPr>
        <w:t>Bagde</w:t>
      </w:r>
      <w:proofErr w:type="spellEnd"/>
      <w:r w:rsidR="002E102F" w:rsidRPr="00321A78">
        <w:rPr>
          <w:rFonts w:ascii="Arial" w:hAnsi="Arial" w:cs="Arial"/>
          <w:color w:val="000000" w:themeColor="text1"/>
          <w:sz w:val="20"/>
          <w:szCs w:val="20"/>
          <w:lang w:val="en-US"/>
        </w:rPr>
        <w:t xml:space="preserve"> et al., 2011). </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The podophyllotoxin and 6-methoxypodophyllotoxin (the lignans) concentrations were maximally improved by 3.8 times (233.8 mg/L) and 4.4 times (131.9 mg/L) in comparison to control cultures, respectively, upon addition of 3.0% (v/v) filter-sterilized culture filtrate of </w:t>
      </w:r>
      <w:r w:rsidR="002E102F" w:rsidRPr="004249E3">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to the hairy root cultures of </w:t>
      </w:r>
      <w:r w:rsidR="002E102F" w:rsidRPr="00B8255B">
        <w:rPr>
          <w:rFonts w:ascii="Arial" w:hAnsi="Arial" w:cs="Arial"/>
          <w:i/>
          <w:iCs/>
          <w:color w:val="000000" w:themeColor="text1"/>
          <w:sz w:val="20"/>
          <w:szCs w:val="20"/>
          <w:lang w:val="en-US"/>
        </w:rPr>
        <w:t xml:space="preserve">Linum album </w:t>
      </w:r>
      <w:r w:rsidR="002E102F" w:rsidRPr="00321A78">
        <w:rPr>
          <w:rFonts w:ascii="Arial" w:hAnsi="Arial" w:cs="Arial"/>
          <w:color w:val="000000" w:themeColor="text1"/>
          <w:sz w:val="20"/>
          <w:szCs w:val="20"/>
          <w:lang w:val="en-US"/>
        </w:rPr>
        <w:t>for exposure time of 48 h</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(Kumar et al., 2012). </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The highest vegetative growth (e.g. plant height, root length, number of leaves per plant, root and shoot dry weights) and physiological traits (e.g. relative water content, proline, anthocyanin content, chlorophyll a, and chlorophyll b) were observed with 7.5 mL of </w:t>
      </w:r>
      <w:r w:rsidR="002E102F" w:rsidRPr="00B8255B">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culture filtrate in both aeroponic and soil culture media than the control Chicory (</w:t>
      </w:r>
      <w:r w:rsidR="002E102F" w:rsidRPr="00B8255B">
        <w:rPr>
          <w:rFonts w:ascii="Arial" w:hAnsi="Arial" w:cs="Arial"/>
          <w:i/>
          <w:iCs/>
          <w:color w:val="000000" w:themeColor="text1"/>
          <w:sz w:val="20"/>
          <w:szCs w:val="20"/>
          <w:lang w:val="en-US"/>
        </w:rPr>
        <w:t>Cichorium intybus</w:t>
      </w:r>
      <w:r w:rsidR="002E102F" w:rsidRPr="00321A78">
        <w:rPr>
          <w:rFonts w:ascii="Arial" w:hAnsi="Arial" w:cs="Arial"/>
          <w:color w:val="000000" w:themeColor="text1"/>
          <w:sz w:val="20"/>
          <w:szCs w:val="20"/>
          <w:lang w:val="en-US"/>
        </w:rPr>
        <w:t xml:space="preserve"> L.) plants</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w:t>
      </w:r>
      <w:proofErr w:type="spellStart"/>
      <w:r w:rsidR="002E102F" w:rsidRPr="00321A78">
        <w:rPr>
          <w:rFonts w:ascii="Arial" w:hAnsi="Arial" w:cs="Arial"/>
          <w:color w:val="000000" w:themeColor="text1"/>
          <w:sz w:val="20"/>
          <w:szCs w:val="20"/>
          <w:lang w:val="en-US"/>
        </w:rPr>
        <w:t>Rashnoo</w:t>
      </w:r>
      <w:proofErr w:type="spellEnd"/>
      <w:r w:rsidR="002E102F" w:rsidRPr="00321A78">
        <w:rPr>
          <w:rFonts w:ascii="Arial" w:hAnsi="Arial" w:cs="Arial"/>
          <w:color w:val="000000" w:themeColor="text1"/>
          <w:sz w:val="20"/>
          <w:szCs w:val="20"/>
          <w:lang w:val="en-US"/>
        </w:rPr>
        <w:t xml:space="preserve"> et al., 2020).</w:t>
      </w:r>
    </w:p>
    <w:p w14:paraId="489BD228" w14:textId="4CCEA3D2" w:rsidR="002E102F" w:rsidRPr="004D78F0" w:rsidRDefault="00FA5506" w:rsidP="00CC6660">
      <w:pPr>
        <w:pStyle w:val="ListParagraph"/>
        <w:numPr>
          <w:ilvl w:val="0"/>
          <w:numId w:val="9"/>
        </w:numPr>
        <w:spacing w:before="100" w:beforeAutospacing="1" w:after="100" w:afterAutospacing="1" w:line="360" w:lineRule="auto"/>
        <w:jc w:val="both"/>
        <w:outlineLvl w:val="2"/>
        <w:rPr>
          <w:rFonts w:ascii="Arial" w:hAnsi="Arial" w:cs="Arial"/>
          <w:b/>
          <w:bCs/>
          <w:color w:val="000000" w:themeColor="text1"/>
          <w:sz w:val="20"/>
          <w:szCs w:val="20"/>
          <w:lang w:val="en-US"/>
        </w:rPr>
      </w:pPr>
      <w:r w:rsidRPr="004D78F0">
        <w:rPr>
          <w:rFonts w:ascii="Arial" w:hAnsi="Arial" w:cs="Arial"/>
          <w:b/>
          <w:bCs/>
          <w:color w:val="000000" w:themeColor="text1"/>
          <w:sz w:val="20"/>
          <w:szCs w:val="20"/>
          <w:lang w:val="en-US"/>
        </w:rPr>
        <w:t>INTERACTION WITH RHIZOSPHERIC AND OTHER BENEFICIAL MICROBES</w:t>
      </w:r>
    </w:p>
    <w:p w14:paraId="09DA8D72" w14:textId="3C0D4031" w:rsidR="002E102F" w:rsidRPr="00321A78" w:rsidRDefault="005B39E8"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Multiple microbial interactions involving bacteria and fungi in the rhizosphere have shown to provide enhanced biocontrol in comparison with single biocontrol agents (Whipps, 2001). </w:t>
      </w:r>
      <w:r w:rsidR="002E102F" w:rsidRPr="00A64374">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interacts with </w:t>
      </w:r>
      <w:r w:rsidR="002E102F" w:rsidRPr="00321A78">
        <w:rPr>
          <w:rFonts w:ascii="Arial" w:hAnsi="Arial" w:cs="Arial"/>
          <w:color w:val="000000" w:themeColor="text1"/>
          <w:sz w:val="20"/>
          <w:szCs w:val="20"/>
          <w:lang w:val="en-US"/>
        </w:rPr>
        <w:lastRenderedPageBreak/>
        <w:t xml:space="preserve">a diverse group of microorganisms such as </w:t>
      </w:r>
      <w:proofErr w:type="spellStart"/>
      <w:r w:rsidR="002E102F" w:rsidRPr="00A64374">
        <w:rPr>
          <w:rFonts w:ascii="Arial" w:hAnsi="Arial" w:cs="Arial"/>
          <w:i/>
          <w:iCs/>
          <w:color w:val="000000" w:themeColor="text1"/>
          <w:sz w:val="20"/>
          <w:szCs w:val="20"/>
          <w:lang w:val="en-US"/>
        </w:rPr>
        <w:t>Sebacina</w:t>
      </w:r>
      <w:proofErr w:type="spellEnd"/>
      <w:r w:rsidR="002E102F" w:rsidRPr="00A64374">
        <w:rPr>
          <w:rFonts w:ascii="Arial" w:hAnsi="Arial" w:cs="Arial"/>
          <w:i/>
          <w:iCs/>
          <w:color w:val="000000" w:themeColor="text1"/>
          <w:sz w:val="20"/>
          <w:szCs w:val="20"/>
          <w:lang w:val="en-US"/>
        </w:rPr>
        <w:t xml:space="preserve"> </w:t>
      </w:r>
      <w:proofErr w:type="spellStart"/>
      <w:r w:rsidR="002E102F" w:rsidRPr="00A64374">
        <w:rPr>
          <w:rFonts w:ascii="Arial" w:hAnsi="Arial" w:cs="Arial"/>
          <w:i/>
          <w:iCs/>
          <w:color w:val="000000" w:themeColor="text1"/>
          <w:sz w:val="20"/>
          <w:szCs w:val="20"/>
          <w:lang w:val="en-US"/>
        </w:rPr>
        <w:t>vermifera</w:t>
      </w:r>
      <w:proofErr w:type="spellEnd"/>
      <w:r w:rsidR="002E102F" w:rsidRPr="00A64374">
        <w:rPr>
          <w:rFonts w:ascii="Arial" w:hAnsi="Arial" w:cs="Arial"/>
          <w:i/>
          <w:iCs/>
          <w:color w:val="000000" w:themeColor="text1"/>
          <w:sz w:val="20"/>
          <w:szCs w:val="20"/>
          <w:lang w:val="en-US"/>
        </w:rPr>
        <w:t>, Pseudomonas fluorescens</w:t>
      </w:r>
      <w:r w:rsidR="002E102F" w:rsidRPr="00321A78">
        <w:rPr>
          <w:rFonts w:ascii="Arial" w:hAnsi="Arial" w:cs="Arial"/>
          <w:color w:val="000000" w:themeColor="text1"/>
          <w:sz w:val="20"/>
          <w:szCs w:val="20"/>
          <w:lang w:val="en-US"/>
        </w:rPr>
        <w:t xml:space="preserve"> (rhizobacteria), </w:t>
      </w:r>
      <w:r w:rsidR="002E102F" w:rsidRPr="00A64374">
        <w:rPr>
          <w:rFonts w:ascii="Arial" w:hAnsi="Arial" w:cs="Arial"/>
          <w:i/>
          <w:iCs/>
          <w:color w:val="000000" w:themeColor="text1"/>
          <w:sz w:val="20"/>
          <w:szCs w:val="20"/>
          <w:lang w:val="en-US"/>
        </w:rPr>
        <w:t>Chlamydomonas reinhardtii</w:t>
      </w:r>
      <w:r w:rsidR="002E102F" w:rsidRPr="00321A78">
        <w:rPr>
          <w:rFonts w:ascii="Arial" w:hAnsi="Arial" w:cs="Arial"/>
          <w:color w:val="000000" w:themeColor="text1"/>
          <w:sz w:val="20"/>
          <w:szCs w:val="20"/>
          <w:lang w:val="en-US"/>
        </w:rPr>
        <w:t>, and other soil fungi (</w:t>
      </w:r>
      <w:r w:rsidR="002E102F" w:rsidRPr="00A64374">
        <w:rPr>
          <w:rFonts w:ascii="Arial" w:hAnsi="Arial" w:cs="Arial"/>
          <w:i/>
          <w:iCs/>
          <w:color w:val="000000" w:themeColor="text1"/>
          <w:sz w:val="20"/>
          <w:szCs w:val="20"/>
          <w:lang w:val="en-US"/>
        </w:rPr>
        <w:t xml:space="preserve">Aspergillus </w:t>
      </w:r>
      <w:proofErr w:type="spellStart"/>
      <w:r w:rsidR="002E102F" w:rsidRPr="00A64374">
        <w:rPr>
          <w:rFonts w:ascii="Arial" w:hAnsi="Arial" w:cs="Arial"/>
          <w:i/>
          <w:iCs/>
          <w:color w:val="000000" w:themeColor="text1"/>
          <w:sz w:val="20"/>
          <w:szCs w:val="20"/>
          <w:lang w:val="en-US"/>
        </w:rPr>
        <w:t>niger</w:t>
      </w:r>
      <w:proofErr w:type="spellEnd"/>
      <w:r w:rsidR="002E102F" w:rsidRPr="00A64374">
        <w:rPr>
          <w:rFonts w:ascii="Arial" w:hAnsi="Arial" w:cs="Arial"/>
          <w:i/>
          <w:iCs/>
          <w:color w:val="000000" w:themeColor="text1"/>
          <w:sz w:val="20"/>
          <w:szCs w:val="20"/>
          <w:lang w:val="en-US"/>
        </w:rPr>
        <w:t xml:space="preserve">, A. </w:t>
      </w:r>
      <w:proofErr w:type="spellStart"/>
      <w:r w:rsidR="002E102F" w:rsidRPr="00A64374">
        <w:rPr>
          <w:rFonts w:ascii="Arial" w:hAnsi="Arial" w:cs="Arial"/>
          <w:i/>
          <w:iCs/>
          <w:color w:val="000000" w:themeColor="text1"/>
          <w:sz w:val="20"/>
          <w:szCs w:val="20"/>
          <w:lang w:val="en-US"/>
        </w:rPr>
        <w:t>sydowii</w:t>
      </w:r>
      <w:proofErr w:type="spellEnd"/>
      <w:r w:rsidR="002E102F" w:rsidRPr="00A64374">
        <w:rPr>
          <w:rFonts w:ascii="Arial" w:hAnsi="Arial" w:cs="Arial"/>
          <w:i/>
          <w:iCs/>
          <w:color w:val="000000" w:themeColor="text1"/>
          <w:sz w:val="20"/>
          <w:szCs w:val="20"/>
          <w:lang w:val="en-US"/>
        </w:rPr>
        <w:t xml:space="preserve"> and Rhizopus </w:t>
      </w:r>
      <w:proofErr w:type="spellStart"/>
      <w:r w:rsidR="002E102F" w:rsidRPr="00A64374">
        <w:rPr>
          <w:rFonts w:ascii="Arial" w:hAnsi="Arial" w:cs="Arial"/>
          <w:i/>
          <w:iCs/>
          <w:color w:val="000000" w:themeColor="text1"/>
          <w:sz w:val="20"/>
          <w:szCs w:val="20"/>
          <w:lang w:val="en-US"/>
        </w:rPr>
        <w:t>stolonifer</w:t>
      </w:r>
      <w:proofErr w:type="spellEnd"/>
      <w:r w:rsidR="002E102F" w:rsidRPr="00321A78">
        <w:rPr>
          <w:rFonts w:ascii="Arial" w:hAnsi="Arial" w:cs="Arial"/>
          <w:color w:val="000000" w:themeColor="text1"/>
          <w:sz w:val="20"/>
          <w:szCs w:val="20"/>
          <w:lang w:val="en-US"/>
        </w:rPr>
        <w:t>)</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(Gill et al., 2016). Sharma et al. (2008) demonstrated that </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association of </w:t>
      </w:r>
      <w:r w:rsidR="002E102F" w:rsidRPr="00A64374">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with </w:t>
      </w:r>
      <w:r w:rsidR="002E102F" w:rsidRPr="00A64374">
        <w:rPr>
          <w:rFonts w:ascii="Arial" w:hAnsi="Arial" w:cs="Arial"/>
          <w:i/>
          <w:iCs/>
          <w:color w:val="000000" w:themeColor="text1"/>
          <w:sz w:val="20"/>
          <w:szCs w:val="20"/>
          <w:lang w:val="en-US"/>
        </w:rPr>
        <w:t xml:space="preserve">Rhizobium </w:t>
      </w:r>
      <w:proofErr w:type="spellStart"/>
      <w:r w:rsidR="002E102F" w:rsidRPr="00A64374">
        <w:rPr>
          <w:rFonts w:ascii="Arial" w:hAnsi="Arial" w:cs="Arial"/>
          <w:i/>
          <w:iCs/>
          <w:color w:val="000000" w:themeColor="text1"/>
          <w:sz w:val="20"/>
          <w:szCs w:val="20"/>
          <w:lang w:val="en-US"/>
        </w:rPr>
        <w:t>radiobacter</w:t>
      </w:r>
      <w:proofErr w:type="spellEnd"/>
      <w:r w:rsidR="002E102F" w:rsidRPr="00321A78">
        <w:rPr>
          <w:rFonts w:ascii="Arial" w:hAnsi="Arial" w:cs="Arial"/>
          <w:color w:val="000000" w:themeColor="text1"/>
          <w:sz w:val="20"/>
          <w:szCs w:val="20"/>
          <w:lang w:val="en-US"/>
        </w:rPr>
        <w:t xml:space="preserve"> promotes the growth of barley seedlings and developed systemic resistance to the powdery mildew fungus </w:t>
      </w:r>
      <w:proofErr w:type="spellStart"/>
      <w:r w:rsidR="002E102F" w:rsidRPr="00A64374">
        <w:rPr>
          <w:rFonts w:ascii="Arial" w:hAnsi="Arial" w:cs="Arial"/>
          <w:i/>
          <w:iCs/>
          <w:color w:val="000000" w:themeColor="text1"/>
          <w:sz w:val="20"/>
          <w:szCs w:val="20"/>
          <w:lang w:val="en-US"/>
        </w:rPr>
        <w:t>Blumeria</w:t>
      </w:r>
      <w:proofErr w:type="spellEnd"/>
      <w:r w:rsidR="002E102F" w:rsidRPr="00A64374">
        <w:rPr>
          <w:rFonts w:ascii="Arial" w:hAnsi="Arial" w:cs="Arial"/>
          <w:i/>
          <w:iCs/>
          <w:color w:val="000000" w:themeColor="text1"/>
          <w:sz w:val="20"/>
          <w:szCs w:val="20"/>
          <w:lang w:val="en-US"/>
        </w:rPr>
        <w:t xml:space="preserve"> graminis</w:t>
      </w:r>
      <w:r w:rsidR="002E102F" w:rsidRPr="00321A78">
        <w:rPr>
          <w:rFonts w:ascii="Arial" w:hAnsi="Arial" w:cs="Arial"/>
          <w:color w:val="000000" w:themeColor="text1"/>
          <w:sz w:val="20"/>
          <w:szCs w:val="20"/>
          <w:lang w:val="en-US"/>
        </w:rPr>
        <w:t xml:space="preserve">. Co-inoculation of a phosphate solubilizing bacterium </w:t>
      </w:r>
      <w:r w:rsidR="002E102F" w:rsidRPr="00A64374">
        <w:rPr>
          <w:rFonts w:ascii="Arial" w:hAnsi="Arial" w:cs="Arial"/>
          <w:i/>
          <w:iCs/>
          <w:color w:val="000000" w:themeColor="text1"/>
          <w:sz w:val="20"/>
          <w:szCs w:val="20"/>
          <w:lang w:val="en-US"/>
        </w:rPr>
        <w:t>Pseudomonas striata</w:t>
      </w:r>
      <w:r w:rsidR="002E102F" w:rsidRPr="00321A78">
        <w:rPr>
          <w:rFonts w:ascii="Arial" w:hAnsi="Arial" w:cs="Arial"/>
          <w:color w:val="000000" w:themeColor="text1"/>
          <w:sz w:val="20"/>
          <w:szCs w:val="20"/>
          <w:lang w:val="en-US"/>
        </w:rPr>
        <w:t xml:space="preserve"> and </w:t>
      </w:r>
      <w:r w:rsidR="002E102F" w:rsidRPr="00A64374">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showed a synergistic effect on chickpea</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(Meena et al., 20</w:t>
      </w:r>
      <w:r w:rsidR="00FF2C9B">
        <w:rPr>
          <w:rFonts w:ascii="Arial" w:hAnsi="Arial" w:cs="Arial"/>
          <w:color w:val="000000" w:themeColor="text1"/>
          <w:sz w:val="20"/>
          <w:szCs w:val="20"/>
          <w:lang w:val="en-US"/>
        </w:rPr>
        <w:t>14</w:t>
      </w:r>
      <w:r w:rsidR="002E102F" w:rsidRPr="00321A78">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The mycoparasite </w:t>
      </w:r>
      <w:r w:rsidR="002E102F" w:rsidRPr="00A64374">
        <w:rPr>
          <w:rFonts w:ascii="Arial" w:hAnsi="Arial" w:cs="Arial"/>
          <w:i/>
          <w:iCs/>
          <w:color w:val="000000" w:themeColor="text1"/>
          <w:sz w:val="20"/>
          <w:szCs w:val="20"/>
          <w:lang w:val="en-US"/>
        </w:rPr>
        <w:t xml:space="preserve">Trichoderma </w:t>
      </w:r>
      <w:proofErr w:type="spellStart"/>
      <w:r w:rsidR="002E102F" w:rsidRPr="00A64374">
        <w:rPr>
          <w:rFonts w:ascii="Arial" w:hAnsi="Arial" w:cs="Arial"/>
          <w:i/>
          <w:iCs/>
          <w:color w:val="000000" w:themeColor="text1"/>
          <w:sz w:val="20"/>
          <w:szCs w:val="20"/>
          <w:lang w:val="en-US"/>
        </w:rPr>
        <w:t>harzianum</w:t>
      </w:r>
      <w:proofErr w:type="spellEnd"/>
      <w:r w:rsidR="002E102F" w:rsidRPr="00321A78">
        <w:rPr>
          <w:rFonts w:ascii="Arial" w:hAnsi="Arial" w:cs="Arial"/>
          <w:color w:val="000000" w:themeColor="text1"/>
          <w:sz w:val="20"/>
          <w:szCs w:val="20"/>
          <w:lang w:val="en-US"/>
        </w:rPr>
        <w:t xml:space="preserve"> inhibits </w:t>
      </w:r>
      <w:r w:rsidR="002E102F" w:rsidRPr="00A64374">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growth </w:t>
      </w:r>
      <w:r w:rsidR="002E102F" w:rsidRPr="00706A1B">
        <w:rPr>
          <w:rFonts w:ascii="Arial" w:hAnsi="Arial" w:cs="Arial"/>
          <w:i/>
          <w:iCs/>
          <w:color w:val="000000" w:themeColor="text1"/>
          <w:sz w:val="20"/>
          <w:szCs w:val="20"/>
          <w:lang w:val="en-US"/>
        </w:rPr>
        <w:t>in vitro</w:t>
      </w:r>
      <w:r w:rsidR="002E102F" w:rsidRPr="00321A78">
        <w:rPr>
          <w:rFonts w:ascii="Arial" w:hAnsi="Arial" w:cs="Arial"/>
          <w:color w:val="000000" w:themeColor="text1"/>
          <w:sz w:val="20"/>
          <w:szCs w:val="20"/>
          <w:lang w:val="en-US"/>
        </w:rPr>
        <w:t xml:space="preserve"> and root colonization, but inoculation of pepper plants with </w:t>
      </w:r>
      <w:r w:rsidR="002E102F" w:rsidRPr="00A64374">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and subsequently with </w:t>
      </w:r>
      <w:r w:rsidR="002E102F" w:rsidRPr="00A64374">
        <w:rPr>
          <w:rFonts w:ascii="Arial" w:hAnsi="Arial" w:cs="Arial"/>
          <w:i/>
          <w:iCs/>
          <w:color w:val="000000" w:themeColor="text1"/>
          <w:sz w:val="20"/>
          <w:szCs w:val="20"/>
          <w:lang w:val="en-US"/>
        </w:rPr>
        <w:t xml:space="preserve">T. </w:t>
      </w:r>
      <w:proofErr w:type="spellStart"/>
      <w:r w:rsidR="002E102F" w:rsidRPr="00A64374">
        <w:rPr>
          <w:rFonts w:ascii="Arial" w:hAnsi="Arial" w:cs="Arial"/>
          <w:i/>
          <w:iCs/>
          <w:color w:val="000000" w:themeColor="text1"/>
          <w:sz w:val="20"/>
          <w:szCs w:val="20"/>
          <w:lang w:val="en-US"/>
        </w:rPr>
        <w:t>harzianum</w:t>
      </w:r>
      <w:proofErr w:type="spellEnd"/>
      <w:r w:rsidR="002E102F" w:rsidRPr="00321A78">
        <w:rPr>
          <w:rFonts w:ascii="Arial" w:hAnsi="Arial" w:cs="Arial"/>
          <w:color w:val="000000" w:themeColor="text1"/>
          <w:sz w:val="20"/>
          <w:szCs w:val="20"/>
          <w:lang w:val="en-US"/>
        </w:rPr>
        <w:t xml:space="preserve"> resulted in higher plant dry weights compared to single inoculations</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(Anith et al., 2011). </w:t>
      </w:r>
      <w:r>
        <w:rPr>
          <w:rFonts w:ascii="Arial" w:hAnsi="Arial" w:cs="Arial"/>
          <w:color w:val="000000" w:themeColor="text1"/>
          <w:sz w:val="20"/>
          <w:szCs w:val="20"/>
          <w:lang w:val="en-US"/>
        </w:rPr>
        <w:t>“</w:t>
      </w:r>
      <w:r w:rsidR="002E102F" w:rsidRPr="00706A1B">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either alone or in combination with </w:t>
      </w:r>
      <w:r w:rsidR="002E102F" w:rsidRPr="00A64374">
        <w:rPr>
          <w:rFonts w:ascii="Arial" w:hAnsi="Arial" w:cs="Arial"/>
          <w:i/>
          <w:iCs/>
          <w:color w:val="000000" w:themeColor="text1"/>
          <w:sz w:val="20"/>
          <w:szCs w:val="20"/>
          <w:lang w:val="en-US"/>
        </w:rPr>
        <w:t xml:space="preserve">S. </w:t>
      </w:r>
      <w:proofErr w:type="spellStart"/>
      <w:r w:rsidR="002E102F" w:rsidRPr="00A64374">
        <w:rPr>
          <w:rFonts w:ascii="Arial" w:hAnsi="Arial" w:cs="Arial"/>
          <w:i/>
          <w:iCs/>
          <w:color w:val="000000" w:themeColor="text1"/>
          <w:sz w:val="20"/>
          <w:szCs w:val="20"/>
          <w:lang w:val="en-US"/>
        </w:rPr>
        <w:t>vermifera</w:t>
      </w:r>
      <w:proofErr w:type="spellEnd"/>
      <w:r w:rsidR="002E102F" w:rsidRPr="00A64374">
        <w:rPr>
          <w:rFonts w:ascii="Arial" w:hAnsi="Arial" w:cs="Arial"/>
          <w:i/>
          <w:iCs/>
          <w:color w:val="000000" w:themeColor="text1"/>
          <w:sz w:val="20"/>
          <w:szCs w:val="20"/>
          <w:lang w:val="en-US"/>
        </w:rPr>
        <w:t>, Trichoderma viride</w:t>
      </w:r>
      <w:r w:rsidR="002E102F" w:rsidRPr="00321A78">
        <w:rPr>
          <w:rFonts w:ascii="Arial" w:hAnsi="Arial" w:cs="Arial"/>
          <w:color w:val="000000" w:themeColor="text1"/>
          <w:sz w:val="20"/>
          <w:szCs w:val="20"/>
          <w:lang w:val="en-US"/>
        </w:rPr>
        <w:t xml:space="preserve"> and </w:t>
      </w:r>
      <w:r w:rsidR="002E102F" w:rsidRPr="00A64374">
        <w:rPr>
          <w:rFonts w:ascii="Arial" w:hAnsi="Arial" w:cs="Arial"/>
          <w:i/>
          <w:iCs/>
          <w:color w:val="000000" w:themeColor="text1"/>
          <w:sz w:val="20"/>
          <w:szCs w:val="20"/>
          <w:lang w:val="en-US"/>
        </w:rPr>
        <w:t xml:space="preserve">T. </w:t>
      </w:r>
      <w:proofErr w:type="spellStart"/>
      <w:r w:rsidR="002E102F" w:rsidRPr="00A64374">
        <w:rPr>
          <w:rFonts w:ascii="Arial" w:hAnsi="Arial" w:cs="Arial"/>
          <w:i/>
          <w:iCs/>
          <w:color w:val="000000" w:themeColor="text1"/>
          <w:sz w:val="20"/>
          <w:szCs w:val="20"/>
          <w:lang w:val="en-US"/>
        </w:rPr>
        <w:t>harzianum</w:t>
      </w:r>
      <w:proofErr w:type="spellEnd"/>
      <w:r w:rsidR="002E102F" w:rsidRPr="00321A78">
        <w:rPr>
          <w:rFonts w:ascii="Arial" w:hAnsi="Arial" w:cs="Arial"/>
          <w:color w:val="000000" w:themeColor="text1"/>
          <w:sz w:val="20"/>
          <w:szCs w:val="20"/>
          <w:lang w:val="en-US"/>
        </w:rPr>
        <w:t xml:space="preserve"> was found to be very effective in reducing the Fusarium wilt disease severity of lentil</w:t>
      </w:r>
      <w:r>
        <w:rPr>
          <w:rFonts w:ascii="Arial" w:hAnsi="Arial" w:cs="Arial"/>
          <w:color w:val="000000" w:themeColor="text1"/>
          <w:sz w:val="20"/>
          <w:szCs w:val="20"/>
          <w:lang w:val="en-US"/>
        </w:rPr>
        <w:t>”</w:t>
      </w:r>
      <w:r w:rsidR="002E102F" w:rsidRPr="00321A78">
        <w:rPr>
          <w:rFonts w:ascii="Arial" w:hAnsi="Arial" w:cs="Arial"/>
          <w:color w:val="000000" w:themeColor="text1"/>
          <w:sz w:val="20"/>
          <w:szCs w:val="20"/>
          <w:lang w:val="en-US"/>
        </w:rPr>
        <w:t xml:space="preserve"> (</w:t>
      </w:r>
      <w:proofErr w:type="spellStart"/>
      <w:r w:rsidR="002E102F" w:rsidRPr="00321A78">
        <w:rPr>
          <w:rFonts w:ascii="Arial" w:hAnsi="Arial" w:cs="Arial"/>
          <w:color w:val="000000" w:themeColor="text1"/>
          <w:sz w:val="20"/>
          <w:szCs w:val="20"/>
          <w:lang w:val="en-US"/>
        </w:rPr>
        <w:t>Dolatabadi</w:t>
      </w:r>
      <w:proofErr w:type="spellEnd"/>
      <w:r w:rsidR="002E102F" w:rsidRPr="00321A78">
        <w:rPr>
          <w:rFonts w:ascii="Arial" w:hAnsi="Arial" w:cs="Arial"/>
          <w:color w:val="000000" w:themeColor="text1"/>
          <w:sz w:val="20"/>
          <w:szCs w:val="20"/>
          <w:lang w:val="en-US"/>
        </w:rPr>
        <w:t xml:space="preserve"> et al., 2012). </w:t>
      </w:r>
    </w:p>
    <w:p w14:paraId="1EDEAE5F" w14:textId="7E6C444A" w:rsidR="00EB00B8" w:rsidRPr="004D78F0" w:rsidRDefault="00EB00B8" w:rsidP="00CC6660">
      <w:pPr>
        <w:pStyle w:val="ListParagraph"/>
        <w:numPr>
          <w:ilvl w:val="0"/>
          <w:numId w:val="9"/>
        </w:numPr>
        <w:spacing w:before="100" w:beforeAutospacing="1" w:after="100" w:afterAutospacing="1" w:line="360" w:lineRule="auto"/>
        <w:jc w:val="both"/>
        <w:outlineLvl w:val="2"/>
        <w:rPr>
          <w:rFonts w:ascii="Arial" w:eastAsia="Times New Roman" w:hAnsi="Arial" w:cs="Arial"/>
          <w:b/>
          <w:bCs/>
          <w:color w:val="000000" w:themeColor="text1"/>
          <w:kern w:val="0"/>
          <w:sz w:val="20"/>
          <w:szCs w:val="20"/>
          <w:lang w:eastAsia="en-GB"/>
          <w14:ligatures w14:val="none"/>
        </w:rPr>
      </w:pPr>
      <w:r w:rsidRPr="004D78F0">
        <w:rPr>
          <w:rFonts w:ascii="Arial" w:eastAsia="Times New Roman" w:hAnsi="Arial" w:cs="Arial"/>
          <w:b/>
          <w:bCs/>
          <w:color w:val="000000" w:themeColor="text1"/>
          <w:kern w:val="0"/>
          <w:sz w:val="20"/>
          <w:szCs w:val="20"/>
          <w:lang w:eastAsia="en-GB"/>
          <w14:ligatures w14:val="none"/>
        </w:rPr>
        <w:t>CHALLENGES AND FUTURE PROSPECTS</w:t>
      </w:r>
    </w:p>
    <w:p w14:paraId="17D83530" w14:textId="43C7DAE0" w:rsidR="001301F5" w:rsidRPr="002556BF" w:rsidRDefault="00965334" w:rsidP="006031F6">
      <w:pPr>
        <w:spacing w:before="100" w:beforeAutospacing="1" w:after="100" w:afterAutospacing="1" w:line="360" w:lineRule="auto"/>
        <w:jc w:val="both"/>
        <w:rPr>
          <w:rFonts w:ascii="Arial" w:eastAsia="Times New Roman" w:hAnsi="Arial" w:cs="Arial"/>
          <w:color w:val="000000" w:themeColor="text1"/>
          <w:kern w:val="0"/>
          <w:sz w:val="20"/>
          <w:szCs w:val="20"/>
          <w:lang w:eastAsia="en-GB"/>
          <w14:ligatures w14:val="none"/>
        </w:rPr>
      </w:pPr>
      <w:r>
        <w:rPr>
          <w:rFonts w:ascii="Arial" w:eastAsia="Times New Roman" w:hAnsi="Arial" w:cs="Arial"/>
          <w:color w:val="000000" w:themeColor="text1"/>
          <w:kern w:val="0"/>
          <w:sz w:val="20"/>
          <w:szCs w:val="20"/>
          <w:lang w:eastAsia="en-GB"/>
          <w14:ligatures w14:val="none"/>
        </w:rPr>
        <w:t xml:space="preserve">Despite of the several functional benefits of </w:t>
      </w:r>
      <w:proofErr w:type="spellStart"/>
      <w:r w:rsidRPr="00B53465">
        <w:rPr>
          <w:rFonts w:ascii="Arial" w:eastAsia="Times New Roman" w:hAnsi="Arial" w:cs="Arial"/>
          <w:i/>
          <w:iCs/>
          <w:color w:val="000000" w:themeColor="text1"/>
          <w:kern w:val="0"/>
          <w:sz w:val="20"/>
          <w:szCs w:val="20"/>
          <w:lang w:eastAsia="en-GB"/>
          <w14:ligatures w14:val="none"/>
        </w:rPr>
        <w:t>Piriformospora</w:t>
      </w:r>
      <w:proofErr w:type="spellEnd"/>
      <w:r w:rsidRPr="00B53465">
        <w:rPr>
          <w:rFonts w:ascii="Arial" w:eastAsia="Times New Roman" w:hAnsi="Arial" w:cs="Arial"/>
          <w:i/>
          <w:iCs/>
          <w:color w:val="000000" w:themeColor="text1"/>
          <w:kern w:val="0"/>
          <w:sz w:val="20"/>
          <w:szCs w:val="20"/>
          <w:lang w:eastAsia="en-GB"/>
          <w14:ligatures w14:val="none"/>
        </w:rPr>
        <w:t xml:space="preserve"> indica</w:t>
      </w:r>
      <w:r>
        <w:rPr>
          <w:rFonts w:ascii="Arial" w:eastAsia="Times New Roman" w:hAnsi="Arial" w:cs="Arial"/>
          <w:color w:val="000000" w:themeColor="text1"/>
          <w:kern w:val="0"/>
          <w:sz w:val="20"/>
          <w:szCs w:val="20"/>
          <w:lang w:eastAsia="en-GB"/>
          <w14:ligatures w14:val="none"/>
        </w:rPr>
        <w:t xml:space="preserve">, the development of suitable bioformulations </w:t>
      </w:r>
      <w:r w:rsidR="00996C9A">
        <w:rPr>
          <w:rFonts w:ascii="Arial" w:eastAsia="Times New Roman" w:hAnsi="Arial" w:cs="Arial"/>
          <w:color w:val="000000" w:themeColor="text1"/>
          <w:kern w:val="0"/>
          <w:sz w:val="20"/>
          <w:szCs w:val="20"/>
          <w:lang w:eastAsia="en-GB"/>
          <w14:ligatures w14:val="none"/>
        </w:rPr>
        <w:t>with</w:t>
      </w:r>
      <w:r w:rsidR="00D52B34">
        <w:rPr>
          <w:rFonts w:ascii="Arial" w:eastAsia="Times New Roman" w:hAnsi="Arial" w:cs="Arial"/>
          <w:color w:val="000000" w:themeColor="text1"/>
          <w:kern w:val="0"/>
          <w:sz w:val="20"/>
          <w:szCs w:val="20"/>
          <w:lang w:eastAsia="en-GB"/>
          <w14:ligatures w14:val="none"/>
        </w:rPr>
        <w:t xml:space="preserve"> </w:t>
      </w:r>
      <w:r w:rsidR="00D52B34" w:rsidRPr="00D52B34">
        <w:rPr>
          <w:rFonts w:ascii="Arial" w:eastAsia="Times New Roman" w:hAnsi="Arial" w:cs="Arial"/>
          <w:color w:val="000000" w:themeColor="text1"/>
          <w:kern w:val="0"/>
          <w:sz w:val="20"/>
          <w:szCs w:val="20"/>
          <w:lang w:eastAsia="en-GB"/>
          <w14:ligatures w14:val="none"/>
        </w:rPr>
        <w:t>improved shelf life</w:t>
      </w:r>
      <w:r w:rsidR="00D52B34">
        <w:rPr>
          <w:rFonts w:ascii="Arial" w:eastAsia="Times New Roman" w:hAnsi="Arial" w:cs="Arial"/>
          <w:color w:val="000000" w:themeColor="text1"/>
          <w:kern w:val="0"/>
          <w:sz w:val="20"/>
          <w:szCs w:val="20"/>
          <w:lang w:eastAsia="en-GB"/>
          <w14:ligatures w14:val="none"/>
        </w:rPr>
        <w:t xml:space="preserve"> </w:t>
      </w:r>
      <w:r w:rsidR="00D52B34" w:rsidRPr="00D52B34">
        <w:rPr>
          <w:rFonts w:ascii="Arial" w:eastAsia="Times New Roman" w:hAnsi="Arial" w:cs="Arial"/>
          <w:color w:val="000000" w:themeColor="text1"/>
          <w:kern w:val="0"/>
          <w:sz w:val="20"/>
          <w:szCs w:val="20"/>
          <w:lang w:eastAsia="en-GB"/>
          <w14:ligatures w14:val="none"/>
        </w:rPr>
        <w:t xml:space="preserve">and </w:t>
      </w:r>
      <w:r w:rsidR="00996C9A">
        <w:rPr>
          <w:rFonts w:ascii="Arial" w:eastAsia="Times New Roman" w:hAnsi="Arial" w:cs="Arial"/>
          <w:color w:val="000000" w:themeColor="text1"/>
          <w:kern w:val="0"/>
          <w:sz w:val="20"/>
          <w:szCs w:val="20"/>
          <w:lang w:eastAsia="en-GB"/>
          <w14:ligatures w14:val="none"/>
        </w:rPr>
        <w:t xml:space="preserve">with </w:t>
      </w:r>
      <w:r w:rsidR="00D52B34" w:rsidRPr="00D52B34">
        <w:rPr>
          <w:rFonts w:ascii="Arial" w:eastAsia="Times New Roman" w:hAnsi="Arial" w:cs="Arial"/>
          <w:color w:val="000000" w:themeColor="text1"/>
          <w:kern w:val="0"/>
          <w:sz w:val="20"/>
          <w:szCs w:val="20"/>
          <w:lang w:eastAsia="en-GB"/>
          <w14:ligatures w14:val="none"/>
        </w:rPr>
        <w:t>easy</w:t>
      </w:r>
      <w:r w:rsidR="00D52B34">
        <w:rPr>
          <w:rFonts w:ascii="Arial" w:eastAsia="Times New Roman" w:hAnsi="Arial" w:cs="Arial"/>
          <w:color w:val="000000" w:themeColor="text1"/>
          <w:kern w:val="0"/>
          <w:sz w:val="20"/>
          <w:szCs w:val="20"/>
          <w:lang w:eastAsia="en-GB"/>
          <w14:ligatures w14:val="none"/>
        </w:rPr>
        <w:t xml:space="preserve"> </w:t>
      </w:r>
      <w:r w:rsidR="00D52B34" w:rsidRPr="00D52B34">
        <w:rPr>
          <w:rFonts w:ascii="Arial" w:eastAsia="Times New Roman" w:hAnsi="Arial" w:cs="Arial"/>
          <w:color w:val="000000" w:themeColor="text1"/>
          <w:kern w:val="0"/>
          <w:sz w:val="20"/>
          <w:szCs w:val="20"/>
          <w:lang w:eastAsia="en-GB"/>
          <w14:ligatures w14:val="none"/>
        </w:rPr>
        <w:t xml:space="preserve">and </w:t>
      </w:r>
      <w:r w:rsidR="00EA31A4">
        <w:rPr>
          <w:rFonts w:ascii="Arial" w:eastAsia="Times New Roman" w:hAnsi="Arial" w:cs="Arial"/>
          <w:color w:val="000000" w:themeColor="text1"/>
          <w:kern w:val="0"/>
          <w:sz w:val="20"/>
          <w:szCs w:val="20"/>
          <w:lang w:eastAsia="en-GB"/>
          <w14:ligatures w14:val="none"/>
        </w:rPr>
        <w:t xml:space="preserve">effective </w:t>
      </w:r>
      <w:r w:rsidR="00D52B34" w:rsidRPr="00D52B34">
        <w:rPr>
          <w:rFonts w:ascii="Arial" w:eastAsia="Times New Roman" w:hAnsi="Arial" w:cs="Arial"/>
          <w:color w:val="000000" w:themeColor="text1"/>
          <w:kern w:val="0"/>
          <w:sz w:val="20"/>
          <w:szCs w:val="20"/>
          <w:lang w:eastAsia="en-GB"/>
          <w14:ligatures w14:val="none"/>
        </w:rPr>
        <w:t xml:space="preserve">delivery of </w:t>
      </w:r>
      <w:r w:rsidR="00C64D47">
        <w:rPr>
          <w:rFonts w:ascii="Arial" w:eastAsia="Times New Roman" w:hAnsi="Arial" w:cs="Arial"/>
          <w:color w:val="000000" w:themeColor="text1"/>
          <w:kern w:val="0"/>
          <w:sz w:val="20"/>
          <w:szCs w:val="20"/>
          <w:lang w:eastAsia="en-GB"/>
          <w14:ligatures w14:val="none"/>
        </w:rPr>
        <w:t xml:space="preserve">this fungus </w:t>
      </w:r>
      <w:r w:rsidR="00D52B34" w:rsidRPr="00D52B34">
        <w:rPr>
          <w:rFonts w:ascii="Arial" w:eastAsia="Times New Roman" w:hAnsi="Arial" w:cs="Arial"/>
          <w:color w:val="000000" w:themeColor="text1"/>
          <w:kern w:val="0"/>
          <w:sz w:val="20"/>
          <w:szCs w:val="20"/>
          <w:lang w:eastAsia="en-GB"/>
          <w14:ligatures w14:val="none"/>
        </w:rPr>
        <w:t>to the</w:t>
      </w:r>
      <w:r w:rsidR="00D52B34">
        <w:rPr>
          <w:rFonts w:ascii="Arial" w:eastAsia="Times New Roman" w:hAnsi="Arial" w:cs="Arial"/>
          <w:color w:val="000000" w:themeColor="text1"/>
          <w:kern w:val="0"/>
          <w:sz w:val="20"/>
          <w:szCs w:val="20"/>
          <w:lang w:eastAsia="en-GB"/>
          <w14:ligatures w14:val="none"/>
        </w:rPr>
        <w:t xml:space="preserve"> </w:t>
      </w:r>
      <w:r w:rsidR="00D52B34" w:rsidRPr="00D52B34">
        <w:rPr>
          <w:rFonts w:ascii="Arial" w:eastAsia="Times New Roman" w:hAnsi="Arial" w:cs="Arial"/>
          <w:color w:val="000000" w:themeColor="text1"/>
          <w:kern w:val="0"/>
          <w:sz w:val="20"/>
          <w:szCs w:val="20"/>
          <w:lang w:eastAsia="en-GB"/>
          <w14:ligatures w14:val="none"/>
        </w:rPr>
        <w:t>host plants</w:t>
      </w:r>
      <w:r w:rsidR="00D52B34">
        <w:rPr>
          <w:rFonts w:ascii="Arial" w:eastAsia="Times New Roman" w:hAnsi="Arial" w:cs="Arial"/>
          <w:color w:val="000000" w:themeColor="text1"/>
          <w:kern w:val="0"/>
          <w:sz w:val="20"/>
          <w:szCs w:val="20"/>
          <w:lang w:eastAsia="en-GB"/>
          <w14:ligatures w14:val="none"/>
        </w:rPr>
        <w:t xml:space="preserve"> </w:t>
      </w:r>
      <w:r>
        <w:rPr>
          <w:rFonts w:ascii="Arial" w:eastAsia="Times New Roman" w:hAnsi="Arial" w:cs="Arial"/>
          <w:color w:val="000000" w:themeColor="text1"/>
          <w:kern w:val="0"/>
          <w:sz w:val="20"/>
          <w:szCs w:val="20"/>
          <w:lang w:eastAsia="en-GB"/>
          <w14:ligatures w14:val="none"/>
        </w:rPr>
        <w:t>still remains as a challenge.</w:t>
      </w:r>
      <w:r w:rsidR="006D7887" w:rsidRPr="006D7887">
        <w:t xml:space="preserve"> </w:t>
      </w:r>
      <w:r w:rsidR="00E4481F">
        <w:rPr>
          <w:rFonts w:ascii="Arial" w:eastAsia="Times New Roman" w:hAnsi="Arial" w:cs="Arial"/>
          <w:color w:val="000000" w:themeColor="text1"/>
          <w:kern w:val="0"/>
          <w:sz w:val="20"/>
          <w:szCs w:val="20"/>
          <w:lang w:eastAsia="en-GB"/>
          <w14:ligatures w14:val="none"/>
        </w:rPr>
        <w:t>The b</w:t>
      </w:r>
      <w:r w:rsidR="006D7887" w:rsidRPr="006D7887">
        <w:rPr>
          <w:rFonts w:ascii="Arial" w:eastAsia="Times New Roman" w:hAnsi="Arial" w:cs="Arial"/>
          <w:color w:val="000000" w:themeColor="text1"/>
          <w:kern w:val="0"/>
          <w:sz w:val="20"/>
          <w:szCs w:val="20"/>
          <w:lang w:eastAsia="en-GB"/>
          <w14:ligatures w14:val="none"/>
        </w:rPr>
        <w:t>eneficial microorganisms</w:t>
      </w:r>
      <w:r w:rsidR="006D7887">
        <w:rPr>
          <w:rFonts w:ascii="Arial" w:eastAsia="Times New Roman" w:hAnsi="Arial" w:cs="Arial"/>
          <w:color w:val="000000" w:themeColor="text1"/>
          <w:kern w:val="0"/>
          <w:sz w:val="20"/>
          <w:szCs w:val="20"/>
          <w:lang w:eastAsia="en-GB"/>
          <w14:ligatures w14:val="none"/>
        </w:rPr>
        <w:t xml:space="preserve"> </w:t>
      </w:r>
      <w:r w:rsidR="006D7887" w:rsidRPr="006D7887">
        <w:rPr>
          <w:rFonts w:ascii="Arial" w:eastAsia="Times New Roman" w:hAnsi="Arial" w:cs="Arial"/>
          <w:color w:val="000000" w:themeColor="text1"/>
          <w:kern w:val="0"/>
          <w:sz w:val="20"/>
          <w:szCs w:val="20"/>
          <w:lang w:eastAsia="en-GB"/>
          <w14:ligatures w14:val="none"/>
        </w:rPr>
        <w:t>applied as biofertilizers</w:t>
      </w:r>
      <w:r w:rsidR="006D7887">
        <w:rPr>
          <w:rFonts w:ascii="Arial" w:eastAsia="Times New Roman" w:hAnsi="Arial" w:cs="Arial"/>
          <w:color w:val="000000" w:themeColor="text1"/>
          <w:kern w:val="0"/>
          <w:sz w:val="20"/>
          <w:szCs w:val="20"/>
          <w:lang w:eastAsia="en-GB"/>
          <w14:ligatures w14:val="none"/>
        </w:rPr>
        <w:t xml:space="preserve"> or </w:t>
      </w:r>
      <w:r w:rsidR="006D7887" w:rsidRPr="006D7887">
        <w:rPr>
          <w:rFonts w:ascii="Arial" w:eastAsia="Times New Roman" w:hAnsi="Arial" w:cs="Arial"/>
          <w:color w:val="000000" w:themeColor="text1"/>
          <w:kern w:val="0"/>
          <w:sz w:val="20"/>
          <w:szCs w:val="20"/>
          <w:lang w:eastAsia="en-GB"/>
          <w14:ligatures w14:val="none"/>
        </w:rPr>
        <w:t>bio</w:t>
      </w:r>
      <w:r w:rsidR="00D52B34">
        <w:rPr>
          <w:rFonts w:ascii="Arial" w:eastAsia="Times New Roman" w:hAnsi="Arial" w:cs="Arial"/>
          <w:color w:val="000000" w:themeColor="text1"/>
          <w:kern w:val="0"/>
          <w:sz w:val="20"/>
          <w:szCs w:val="20"/>
          <w:lang w:eastAsia="en-GB"/>
          <w14:ligatures w14:val="none"/>
        </w:rPr>
        <w:t>control agents</w:t>
      </w:r>
      <w:r w:rsidR="006D7887" w:rsidRPr="006D7887">
        <w:rPr>
          <w:rFonts w:ascii="Arial" w:eastAsia="Times New Roman" w:hAnsi="Arial" w:cs="Arial"/>
          <w:color w:val="000000" w:themeColor="text1"/>
          <w:kern w:val="0"/>
          <w:sz w:val="20"/>
          <w:szCs w:val="20"/>
          <w:lang w:eastAsia="en-GB"/>
          <w14:ligatures w14:val="none"/>
        </w:rPr>
        <w:t xml:space="preserve"> play an important</w:t>
      </w:r>
      <w:r w:rsidR="006D7887">
        <w:rPr>
          <w:rFonts w:ascii="Arial" w:eastAsia="Times New Roman" w:hAnsi="Arial" w:cs="Arial"/>
          <w:color w:val="000000" w:themeColor="text1"/>
          <w:kern w:val="0"/>
          <w:sz w:val="20"/>
          <w:szCs w:val="20"/>
          <w:lang w:eastAsia="en-GB"/>
          <w14:ligatures w14:val="none"/>
        </w:rPr>
        <w:t xml:space="preserve"> </w:t>
      </w:r>
      <w:r w:rsidR="006D7887" w:rsidRPr="006D7887">
        <w:rPr>
          <w:rFonts w:ascii="Arial" w:eastAsia="Times New Roman" w:hAnsi="Arial" w:cs="Arial"/>
          <w:color w:val="000000" w:themeColor="text1"/>
          <w:kern w:val="0"/>
          <w:sz w:val="20"/>
          <w:szCs w:val="20"/>
          <w:lang w:eastAsia="en-GB"/>
          <w14:ligatures w14:val="none"/>
        </w:rPr>
        <w:t>role in today’s agriculture by improving soil fertility and</w:t>
      </w:r>
      <w:r w:rsidR="006D7887">
        <w:rPr>
          <w:rFonts w:ascii="Arial" w:eastAsia="Times New Roman" w:hAnsi="Arial" w:cs="Arial"/>
          <w:color w:val="000000" w:themeColor="text1"/>
          <w:kern w:val="0"/>
          <w:sz w:val="20"/>
          <w:szCs w:val="20"/>
          <w:lang w:eastAsia="en-GB"/>
          <w14:ligatures w14:val="none"/>
        </w:rPr>
        <w:t xml:space="preserve"> </w:t>
      </w:r>
      <w:r w:rsidR="006D7887" w:rsidRPr="006D7887">
        <w:rPr>
          <w:rFonts w:ascii="Arial" w:eastAsia="Times New Roman" w:hAnsi="Arial" w:cs="Arial"/>
          <w:color w:val="000000" w:themeColor="text1"/>
          <w:kern w:val="0"/>
          <w:sz w:val="20"/>
          <w:szCs w:val="20"/>
          <w:lang w:eastAsia="en-GB"/>
          <w14:ligatures w14:val="none"/>
        </w:rPr>
        <w:t>crop productivity.</w:t>
      </w:r>
      <w:r>
        <w:rPr>
          <w:rFonts w:ascii="Arial" w:eastAsia="Times New Roman" w:hAnsi="Arial" w:cs="Arial"/>
          <w:color w:val="000000" w:themeColor="text1"/>
          <w:kern w:val="0"/>
          <w:sz w:val="20"/>
          <w:szCs w:val="20"/>
          <w:lang w:eastAsia="en-GB"/>
          <w14:ligatures w14:val="none"/>
        </w:rPr>
        <w:t xml:space="preserve"> </w:t>
      </w:r>
      <w:r w:rsidR="00C64D47">
        <w:rPr>
          <w:rFonts w:ascii="Arial" w:eastAsia="Times New Roman" w:hAnsi="Arial" w:cs="Arial"/>
          <w:color w:val="000000" w:themeColor="text1"/>
          <w:kern w:val="0"/>
          <w:sz w:val="20"/>
          <w:szCs w:val="20"/>
          <w:lang w:eastAsia="en-GB"/>
          <w14:ligatures w14:val="none"/>
        </w:rPr>
        <w:t>Hence, t</w:t>
      </w:r>
      <w:r w:rsidR="001301F5" w:rsidRPr="001301F5">
        <w:rPr>
          <w:rFonts w:ascii="Arial" w:eastAsia="Times New Roman" w:hAnsi="Arial" w:cs="Arial"/>
          <w:color w:val="000000" w:themeColor="text1"/>
          <w:kern w:val="0"/>
          <w:sz w:val="20"/>
          <w:szCs w:val="20"/>
          <w:lang w:eastAsia="en-GB"/>
          <w14:ligatures w14:val="none"/>
        </w:rPr>
        <w:t xml:space="preserve">he future line of research should focus on </w:t>
      </w:r>
      <w:r w:rsidR="00B53465">
        <w:rPr>
          <w:rFonts w:ascii="Arial" w:eastAsia="Times New Roman" w:hAnsi="Arial" w:cs="Arial"/>
          <w:color w:val="000000" w:themeColor="text1"/>
          <w:kern w:val="0"/>
          <w:sz w:val="20"/>
          <w:szCs w:val="20"/>
          <w:lang w:eastAsia="en-GB"/>
          <w14:ligatures w14:val="none"/>
        </w:rPr>
        <w:t xml:space="preserve">the </w:t>
      </w:r>
      <w:r>
        <w:rPr>
          <w:rFonts w:ascii="Arial" w:eastAsia="Times New Roman" w:hAnsi="Arial" w:cs="Arial"/>
          <w:color w:val="000000" w:themeColor="text1"/>
          <w:kern w:val="0"/>
          <w:sz w:val="20"/>
          <w:szCs w:val="20"/>
          <w:lang w:eastAsia="en-GB"/>
          <w14:ligatures w14:val="none"/>
        </w:rPr>
        <w:t>production of suitable bio</w:t>
      </w:r>
      <w:r w:rsidR="00D52B34">
        <w:rPr>
          <w:rFonts w:ascii="Arial" w:eastAsia="Times New Roman" w:hAnsi="Arial" w:cs="Arial"/>
          <w:color w:val="000000" w:themeColor="text1"/>
          <w:kern w:val="0"/>
          <w:sz w:val="20"/>
          <w:szCs w:val="20"/>
          <w:lang w:eastAsia="en-GB"/>
          <w14:ligatures w14:val="none"/>
        </w:rPr>
        <w:t xml:space="preserve">inoculant </w:t>
      </w:r>
      <w:r>
        <w:rPr>
          <w:rFonts w:ascii="Arial" w:eastAsia="Times New Roman" w:hAnsi="Arial" w:cs="Arial"/>
          <w:color w:val="000000" w:themeColor="text1"/>
          <w:kern w:val="0"/>
          <w:sz w:val="20"/>
          <w:szCs w:val="20"/>
          <w:lang w:eastAsia="en-GB"/>
          <w14:ligatures w14:val="none"/>
        </w:rPr>
        <w:t xml:space="preserve">formulations </w:t>
      </w:r>
      <w:r w:rsidR="0071275D">
        <w:rPr>
          <w:rFonts w:ascii="Arial" w:eastAsia="Times New Roman" w:hAnsi="Arial" w:cs="Arial"/>
          <w:color w:val="000000" w:themeColor="text1"/>
          <w:kern w:val="0"/>
          <w:sz w:val="20"/>
          <w:szCs w:val="20"/>
          <w:lang w:eastAsia="en-GB"/>
          <w14:ligatures w14:val="none"/>
        </w:rPr>
        <w:t xml:space="preserve">using </w:t>
      </w:r>
      <w:r w:rsidRPr="00B53465">
        <w:rPr>
          <w:rFonts w:ascii="Arial" w:eastAsia="Times New Roman" w:hAnsi="Arial" w:cs="Arial"/>
          <w:i/>
          <w:iCs/>
          <w:color w:val="000000" w:themeColor="text1"/>
          <w:kern w:val="0"/>
          <w:sz w:val="20"/>
          <w:szCs w:val="20"/>
          <w:lang w:eastAsia="en-GB"/>
          <w14:ligatures w14:val="none"/>
        </w:rPr>
        <w:t>P</w:t>
      </w:r>
      <w:r>
        <w:rPr>
          <w:rFonts w:ascii="Arial" w:eastAsia="Times New Roman" w:hAnsi="Arial" w:cs="Arial"/>
          <w:i/>
          <w:iCs/>
          <w:color w:val="000000" w:themeColor="text1"/>
          <w:kern w:val="0"/>
          <w:sz w:val="20"/>
          <w:szCs w:val="20"/>
          <w:lang w:eastAsia="en-GB"/>
          <w14:ligatures w14:val="none"/>
        </w:rPr>
        <w:t>.</w:t>
      </w:r>
      <w:r w:rsidRPr="00B53465">
        <w:rPr>
          <w:rFonts w:ascii="Arial" w:eastAsia="Times New Roman" w:hAnsi="Arial" w:cs="Arial"/>
          <w:i/>
          <w:iCs/>
          <w:color w:val="000000" w:themeColor="text1"/>
          <w:kern w:val="0"/>
          <w:sz w:val="20"/>
          <w:szCs w:val="20"/>
          <w:lang w:eastAsia="en-GB"/>
          <w14:ligatures w14:val="none"/>
        </w:rPr>
        <w:t xml:space="preserve"> indica</w:t>
      </w:r>
      <w:r w:rsidR="00FC57BC">
        <w:rPr>
          <w:rFonts w:ascii="Arial" w:eastAsia="Times New Roman" w:hAnsi="Arial" w:cs="Arial"/>
          <w:color w:val="000000" w:themeColor="text1"/>
          <w:kern w:val="0"/>
          <w:sz w:val="20"/>
          <w:szCs w:val="20"/>
          <w:lang w:eastAsia="en-GB"/>
          <w14:ligatures w14:val="none"/>
        </w:rPr>
        <w:t xml:space="preserve"> with increased shelf life</w:t>
      </w:r>
      <w:r w:rsidR="001301F5" w:rsidRPr="001301F5">
        <w:rPr>
          <w:rFonts w:ascii="Arial" w:eastAsia="Times New Roman" w:hAnsi="Arial" w:cs="Arial"/>
          <w:color w:val="000000" w:themeColor="text1"/>
          <w:kern w:val="0"/>
          <w:sz w:val="20"/>
          <w:szCs w:val="20"/>
          <w:lang w:eastAsia="en-GB"/>
          <w14:ligatures w14:val="none"/>
        </w:rPr>
        <w:t>.</w:t>
      </w:r>
      <w:r w:rsidR="002556BF" w:rsidRPr="002556BF">
        <w:t xml:space="preserve"> </w:t>
      </w:r>
      <w:r w:rsidR="002556BF">
        <w:rPr>
          <w:rFonts w:ascii="Arial" w:eastAsia="Times New Roman" w:hAnsi="Arial" w:cs="Arial"/>
          <w:color w:val="000000" w:themeColor="text1"/>
          <w:kern w:val="0"/>
          <w:sz w:val="20"/>
          <w:szCs w:val="20"/>
          <w:lang w:eastAsia="en-GB"/>
          <w14:ligatures w14:val="none"/>
        </w:rPr>
        <w:t>Furthermore,</w:t>
      </w:r>
      <w:r w:rsidR="002556BF" w:rsidRPr="002556BF">
        <w:rPr>
          <w:rFonts w:ascii="Arial" w:eastAsia="Times New Roman" w:hAnsi="Arial" w:cs="Arial"/>
          <w:color w:val="000000" w:themeColor="text1"/>
          <w:kern w:val="0"/>
          <w:sz w:val="20"/>
          <w:szCs w:val="20"/>
          <w:lang w:eastAsia="en-GB"/>
          <w14:ligatures w14:val="none"/>
        </w:rPr>
        <w:t xml:space="preserve"> </w:t>
      </w:r>
      <w:r w:rsidR="006031F6" w:rsidRPr="006031F6">
        <w:rPr>
          <w:rFonts w:ascii="Arial" w:eastAsia="Times New Roman" w:hAnsi="Arial" w:cs="Arial"/>
          <w:color w:val="000000" w:themeColor="text1"/>
          <w:kern w:val="0"/>
          <w:sz w:val="20"/>
          <w:szCs w:val="20"/>
          <w:lang w:eastAsia="en-GB"/>
          <w14:ligatures w14:val="none"/>
        </w:rPr>
        <w:t xml:space="preserve">the signal mechanisms and pathways </w:t>
      </w:r>
      <w:r w:rsidR="006031F6">
        <w:rPr>
          <w:rFonts w:ascii="Arial" w:eastAsia="Times New Roman" w:hAnsi="Arial" w:cs="Arial"/>
          <w:color w:val="000000" w:themeColor="text1"/>
          <w:kern w:val="0"/>
          <w:sz w:val="20"/>
          <w:szCs w:val="20"/>
          <w:lang w:eastAsia="en-GB"/>
          <w14:ligatures w14:val="none"/>
        </w:rPr>
        <w:t>related to the</w:t>
      </w:r>
      <w:r w:rsidR="006031F6" w:rsidRPr="006031F6">
        <w:rPr>
          <w:rFonts w:ascii="Arial" w:eastAsia="Times New Roman" w:hAnsi="Arial" w:cs="Arial"/>
          <w:color w:val="000000" w:themeColor="text1"/>
          <w:kern w:val="0"/>
          <w:sz w:val="20"/>
          <w:szCs w:val="20"/>
          <w:lang w:eastAsia="en-GB"/>
          <w14:ligatures w14:val="none"/>
        </w:rPr>
        <w:t xml:space="preserve"> increased antioxidant </w:t>
      </w:r>
      <w:proofErr w:type="spellStart"/>
      <w:r w:rsidR="006031F6" w:rsidRPr="006031F6">
        <w:rPr>
          <w:rFonts w:ascii="Arial" w:eastAsia="Times New Roman" w:hAnsi="Arial" w:cs="Arial"/>
          <w:color w:val="000000" w:themeColor="text1"/>
          <w:kern w:val="0"/>
          <w:sz w:val="20"/>
          <w:szCs w:val="20"/>
          <w:lang w:eastAsia="en-GB"/>
          <w14:ligatures w14:val="none"/>
        </w:rPr>
        <w:t>defense</w:t>
      </w:r>
      <w:proofErr w:type="spellEnd"/>
      <w:r w:rsidR="006031F6">
        <w:rPr>
          <w:rFonts w:ascii="Arial" w:eastAsia="Times New Roman" w:hAnsi="Arial" w:cs="Arial"/>
          <w:color w:val="000000" w:themeColor="text1"/>
          <w:kern w:val="0"/>
          <w:sz w:val="20"/>
          <w:szCs w:val="20"/>
          <w:lang w:eastAsia="en-GB"/>
          <w14:ligatures w14:val="none"/>
        </w:rPr>
        <w:t xml:space="preserve"> </w:t>
      </w:r>
      <w:r w:rsidR="006031F6" w:rsidRPr="006031F6">
        <w:rPr>
          <w:rFonts w:ascii="Arial" w:eastAsia="Times New Roman" w:hAnsi="Arial" w:cs="Arial"/>
          <w:color w:val="000000" w:themeColor="text1"/>
          <w:kern w:val="0"/>
          <w:sz w:val="20"/>
          <w:szCs w:val="20"/>
          <w:lang w:eastAsia="en-GB"/>
          <w14:ligatures w14:val="none"/>
        </w:rPr>
        <w:t>systems</w:t>
      </w:r>
      <w:r w:rsidR="006031F6">
        <w:rPr>
          <w:rFonts w:ascii="Arial" w:eastAsia="Times New Roman" w:hAnsi="Arial" w:cs="Arial"/>
          <w:color w:val="000000" w:themeColor="text1"/>
          <w:kern w:val="0"/>
          <w:sz w:val="20"/>
          <w:szCs w:val="20"/>
          <w:lang w:eastAsia="en-GB"/>
          <w14:ligatures w14:val="none"/>
        </w:rPr>
        <w:t xml:space="preserve">, </w:t>
      </w:r>
      <w:r w:rsidR="006031F6" w:rsidRPr="006031F6">
        <w:rPr>
          <w:rFonts w:ascii="Arial" w:eastAsia="Times New Roman" w:hAnsi="Arial" w:cs="Arial"/>
          <w:color w:val="000000" w:themeColor="text1"/>
          <w:kern w:val="0"/>
          <w:sz w:val="20"/>
          <w:szCs w:val="20"/>
          <w:lang w:eastAsia="en-GB"/>
          <w14:ligatures w14:val="none"/>
        </w:rPr>
        <w:t xml:space="preserve">interaction between </w:t>
      </w:r>
      <w:r w:rsidR="006031F6" w:rsidRPr="006031F6">
        <w:rPr>
          <w:rFonts w:ascii="Arial" w:eastAsia="Times New Roman" w:hAnsi="Arial" w:cs="Arial"/>
          <w:i/>
          <w:iCs/>
          <w:color w:val="000000" w:themeColor="text1"/>
          <w:kern w:val="0"/>
          <w:sz w:val="20"/>
          <w:szCs w:val="20"/>
          <w:lang w:eastAsia="en-GB"/>
          <w14:ligatures w14:val="none"/>
        </w:rPr>
        <w:t>P. indica</w:t>
      </w:r>
      <w:r w:rsidR="006031F6" w:rsidRPr="006031F6">
        <w:rPr>
          <w:rFonts w:ascii="Arial" w:eastAsia="Times New Roman" w:hAnsi="Arial" w:cs="Arial"/>
          <w:color w:val="000000" w:themeColor="text1"/>
          <w:kern w:val="0"/>
          <w:sz w:val="20"/>
          <w:szCs w:val="20"/>
          <w:lang w:eastAsia="en-GB"/>
          <w14:ligatures w14:val="none"/>
        </w:rPr>
        <w:t xml:space="preserve"> and other </w:t>
      </w:r>
      <w:r w:rsidR="00AC5397">
        <w:rPr>
          <w:rFonts w:ascii="Arial" w:eastAsia="Times New Roman" w:hAnsi="Arial" w:cs="Arial"/>
          <w:color w:val="000000" w:themeColor="text1"/>
          <w:kern w:val="0"/>
          <w:sz w:val="20"/>
          <w:szCs w:val="20"/>
          <w:lang w:eastAsia="en-GB"/>
          <w14:ligatures w14:val="none"/>
        </w:rPr>
        <w:t>micro</w:t>
      </w:r>
      <w:r w:rsidR="006031F6">
        <w:rPr>
          <w:rFonts w:ascii="Arial" w:eastAsia="Times New Roman" w:hAnsi="Arial" w:cs="Arial"/>
          <w:color w:val="000000" w:themeColor="text1"/>
          <w:kern w:val="0"/>
          <w:sz w:val="20"/>
          <w:szCs w:val="20"/>
          <w:lang w:eastAsia="en-GB"/>
          <w14:ligatures w14:val="none"/>
        </w:rPr>
        <w:t>organisms</w:t>
      </w:r>
      <w:r w:rsidR="006031F6" w:rsidRPr="006031F6">
        <w:rPr>
          <w:rFonts w:ascii="Arial" w:eastAsia="Times New Roman" w:hAnsi="Arial" w:cs="Arial"/>
          <w:color w:val="000000" w:themeColor="text1"/>
          <w:kern w:val="0"/>
          <w:sz w:val="20"/>
          <w:szCs w:val="20"/>
          <w:lang w:eastAsia="en-GB"/>
          <w14:ligatures w14:val="none"/>
        </w:rPr>
        <w:t xml:space="preserve"> </w:t>
      </w:r>
      <w:r w:rsidR="006031F6">
        <w:rPr>
          <w:rFonts w:ascii="Arial" w:eastAsia="Times New Roman" w:hAnsi="Arial" w:cs="Arial"/>
          <w:color w:val="000000" w:themeColor="text1"/>
          <w:kern w:val="0"/>
          <w:sz w:val="20"/>
          <w:szCs w:val="20"/>
          <w:lang w:eastAsia="en-GB"/>
          <w14:ligatures w14:val="none"/>
        </w:rPr>
        <w:t xml:space="preserve">as well as </w:t>
      </w:r>
      <w:r w:rsidR="002556BF" w:rsidRPr="002556BF">
        <w:rPr>
          <w:rFonts w:ascii="Arial" w:eastAsia="Times New Roman" w:hAnsi="Arial" w:cs="Arial"/>
          <w:color w:val="000000" w:themeColor="text1"/>
          <w:kern w:val="0"/>
          <w:sz w:val="20"/>
          <w:szCs w:val="20"/>
          <w:lang w:eastAsia="en-GB"/>
          <w14:ligatures w14:val="none"/>
        </w:rPr>
        <w:t>identification of novel pathogenicity</w:t>
      </w:r>
      <w:r w:rsidR="006031F6">
        <w:rPr>
          <w:rFonts w:ascii="Arial" w:eastAsia="Times New Roman" w:hAnsi="Arial" w:cs="Arial"/>
          <w:color w:val="000000" w:themeColor="text1"/>
          <w:kern w:val="0"/>
          <w:sz w:val="20"/>
          <w:szCs w:val="20"/>
          <w:lang w:eastAsia="en-GB"/>
          <w14:ligatures w14:val="none"/>
        </w:rPr>
        <w:t xml:space="preserve"> or stress responsive</w:t>
      </w:r>
      <w:r w:rsidR="002556BF" w:rsidRPr="002556BF">
        <w:rPr>
          <w:rFonts w:ascii="Arial" w:eastAsia="Times New Roman" w:hAnsi="Arial" w:cs="Arial"/>
          <w:color w:val="000000" w:themeColor="text1"/>
          <w:kern w:val="0"/>
          <w:sz w:val="20"/>
          <w:szCs w:val="20"/>
          <w:lang w:eastAsia="en-GB"/>
          <w14:ligatures w14:val="none"/>
        </w:rPr>
        <w:t xml:space="preserve"> genes</w:t>
      </w:r>
      <w:r w:rsidR="00E1700A">
        <w:rPr>
          <w:rFonts w:ascii="Arial" w:eastAsia="Times New Roman" w:hAnsi="Arial" w:cs="Arial"/>
          <w:color w:val="000000" w:themeColor="text1"/>
          <w:kern w:val="0"/>
          <w:sz w:val="20"/>
          <w:szCs w:val="20"/>
          <w:lang w:eastAsia="en-GB"/>
          <w14:ligatures w14:val="none"/>
        </w:rPr>
        <w:t xml:space="preserve"> needs to be investigated</w:t>
      </w:r>
      <w:r w:rsidR="002556BF" w:rsidRPr="002556BF">
        <w:rPr>
          <w:rFonts w:ascii="Arial" w:eastAsia="Times New Roman" w:hAnsi="Arial" w:cs="Arial"/>
          <w:color w:val="000000" w:themeColor="text1"/>
          <w:kern w:val="0"/>
          <w:sz w:val="20"/>
          <w:szCs w:val="20"/>
          <w:lang w:eastAsia="en-GB"/>
          <w14:ligatures w14:val="none"/>
        </w:rPr>
        <w:t>.</w:t>
      </w:r>
    </w:p>
    <w:p w14:paraId="52B83DA6" w14:textId="59C63EA8" w:rsidR="001301F5" w:rsidRPr="004D78F0" w:rsidRDefault="001301F5" w:rsidP="00ED167A">
      <w:pPr>
        <w:pStyle w:val="ListParagraph"/>
        <w:numPr>
          <w:ilvl w:val="0"/>
          <w:numId w:val="9"/>
        </w:numPr>
        <w:spacing w:after="100" w:afterAutospacing="1" w:line="360" w:lineRule="auto"/>
        <w:jc w:val="both"/>
        <w:outlineLvl w:val="2"/>
        <w:rPr>
          <w:rFonts w:ascii="Arial" w:eastAsia="Times New Roman" w:hAnsi="Arial" w:cs="Arial"/>
          <w:b/>
          <w:bCs/>
          <w:color w:val="000000" w:themeColor="text1"/>
          <w:kern w:val="0"/>
          <w:sz w:val="20"/>
          <w:szCs w:val="20"/>
          <w:lang w:eastAsia="en-GB"/>
          <w14:ligatures w14:val="none"/>
        </w:rPr>
      </w:pPr>
      <w:r w:rsidRPr="004D78F0">
        <w:rPr>
          <w:rFonts w:ascii="Arial" w:eastAsia="Times New Roman" w:hAnsi="Arial" w:cs="Arial"/>
          <w:b/>
          <w:bCs/>
          <w:color w:val="000000" w:themeColor="text1"/>
          <w:kern w:val="0"/>
          <w:sz w:val="20"/>
          <w:szCs w:val="20"/>
          <w:lang w:eastAsia="en-GB"/>
          <w14:ligatures w14:val="none"/>
        </w:rPr>
        <w:t xml:space="preserve"> CONCLUSION</w:t>
      </w:r>
    </w:p>
    <w:p w14:paraId="325A833D" w14:textId="52420851" w:rsidR="003F75CE" w:rsidRDefault="001301F5" w:rsidP="000F6182">
      <w:pPr>
        <w:pStyle w:val="NormalWeb"/>
        <w:spacing w:line="360" w:lineRule="auto"/>
        <w:jc w:val="both"/>
        <w:rPr>
          <w:rFonts w:ascii="Arial" w:hAnsi="Arial" w:cs="Arial"/>
          <w:sz w:val="20"/>
          <w:szCs w:val="20"/>
        </w:rPr>
      </w:pPr>
      <w:proofErr w:type="spellStart"/>
      <w:r w:rsidRPr="001301F5">
        <w:rPr>
          <w:rFonts w:ascii="Arial" w:hAnsi="Arial" w:cs="Arial"/>
          <w:i/>
          <w:iCs/>
          <w:color w:val="000000" w:themeColor="text1"/>
          <w:sz w:val="20"/>
          <w:szCs w:val="20"/>
        </w:rPr>
        <w:t>Piriformospora</w:t>
      </w:r>
      <w:proofErr w:type="spellEnd"/>
      <w:r w:rsidRPr="001301F5">
        <w:rPr>
          <w:rFonts w:ascii="Arial" w:hAnsi="Arial" w:cs="Arial"/>
          <w:i/>
          <w:iCs/>
          <w:color w:val="000000" w:themeColor="text1"/>
          <w:sz w:val="20"/>
          <w:szCs w:val="20"/>
        </w:rPr>
        <w:t xml:space="preserve"> indica </w:t>
      </w:r>
      <w:r w:rsidRPr="001301F5">
        <w:rPr>
          <w:rFonts w:ascii="Arial" w:hAnsi="Arial" w:cs="Arial"/>
          <w:color w:val="000000" w:themeColor="text1"/>
          <w:sz w:val="20"/>
          <w:szCs w:val="20"/>
        </w:rPr>
        <w:t xml:space="preserve">is </w:t>
      </w:r>
      <w:r w:rsidR="00713DC0">
        <w:rPr>
          <w:rFonts w:ascii="Arial" w:hAnsi="Arial" w:cs="Arial"/>
          <w:color w:val="000000" w:themeColor="text1"/>
          <w:sz w:val="20"/>
          <w:szCs w:val="20"/>
        </w:rPr>
        <w:t xml:space="preserve">a </w:t>
      </w:r>
      <w:r w:rsidRPr="001301F5">
        <w:rPr>
          <w:rFonts w:ascii="Arial" w:hAnsi="Arial" w:cs="Arial"/>
          <w:color w:val="000000" w:themeColor="text1"/>
          <w:sz w:val="20"/>
          <w:szCs w:val="20"/>
        </w:rPr>
        <w:t xml:space="preserve">multifunctional root endophytic fungus </w:t>
      </w:r>
      <w:r w:rsidR="00C8224A" w:rsidRPr="00C8224A">
        <w:rPr>
          <w:rFonts w:ascii="Arial" w:hAnsi="Arial" w:cs="Arial"/>
          <w:color w:val="000000" w:themeColor="text1"/>
          <w:sz w:val="20"/>
          <w:szCs w:val="20"/>
        </w:rPr>
        <w:t>widely used as a model organism to understand the mechanisms and evolution of mutualistic symbiosis. The fungus colonizes a wide range of hosts and provide multifaceted facilities to the plants, such as nutrient uptake, disease resistance, stress tolerance and growth promotion involving value addition</w:t>
      </w:r>
      <w:r w:rsidR="00C8224A">
        <w:rPr>
          <w:rFonts w:ascii="Arial" w:hAnsi="Arial" w:cs="Arial"/>
          <w:color w:val="000000" w:themeColor="text1"/>
          <w:sz w:val="20"/>
          <w:szCs w:val="20"/>
        </w:rPr>
        <w:t xml:space="preserve">. </w:t>
      </w:r>
      <w:r w:rsidRPr="001301F5">
        <w:rPr>
          <w:rFonts w:ascii="Arial" w:hAnsi="Arial" w:cs="Arial"/>
          <w:color w:val="000000" w:themeColor="text1"/>
          <w:sz w:val="20"/>
          <w:szCs w:val="20"/>
        </w:rPr>
        <w:t>It also enhances the ability of plants to tolerate various biotic and abiotic stresses such as drought, salinity, heavy metal, extreme temperature and pathogens attack.</w:t>
      </w:r>
      <w:r w:rsidR="00C8224A" w:rsidRPr="00C8224A">
        <w:t xml:space="preserve"> </w:t>
      </w:r>
      <w:r w:rsidR="00C8224A" w:rsidRPr="00C8224A">
        <w:rPr>
          <w:rFonts w:ascii="Arial" w:hAnsi="Arial" w:cs="Arial"/>
          <w:color w:val="000000" w:themeColor="text1"/>
          <w:sz w:val="20"/>
          <w:szCs w:val="20"/>
        </w:rPr>
        <w:t xml:space="preserve">Root colonization by </w:t>
      </w:r>
      <w:r w:rsidR="00C8224A" w:rsidRPr="00C8224A">
        <w:rPr>
          <w:rFonts w:ascii="Arial" w:hAnsi="Arial" w:cs="Arial"/>
          <w:i/>
          <w:iCs/>
          <w:color w:val="000000" w:themeColor="text1"/>
          <w:sz w:val="20"/>
          <w:szCs w:val="20"/>
        </w:rPr>
        <w:t>P. indica</w:t>
      </w:r>
      <w:r w:rsidR="00C8224A" w:rsidRPr="00C8224A">
        <w:rPr>
          <w:rFonts w:ascii="Arial" w:hAnsi="Arial" w:cs="Arial"/>
          <w:color w:val="000000" w:themeColor="text1"/>
          <w:sz w:val="20"/>
          <w:szCs w:val="20"/>
        </w:rPr>
        <w:t xml:space="preserve"> was found to provide better nutrient-acquisition abilities as well as improvement in plant growth and productivity as a result of enhanced root proliferation due to indole-3-acetic acid production, thereby providing better plant performance in all aspects</w:t>
      </w:r>
      <w:r w:rsidR="00C8224A">
        <w:rPr>
          <w:rFonts w:ascii="Arial" w:hAnsi="Arial" w:cs="Arial"/>
          <w:color w:val="000000" w:themeColor="text1"/>
          <w:sz w:val="20"/>
          <w:szCs w:val="20"/>
        </w:rPr>
        <w:t xml:space="preserve">. </w:t>
      </w:r>
      <w:r w:rsidR="00C8224A" w:rsidRPr="00C8224A">
        <w:rPr>
          <w:rFonts w:ascii="Arial" w:hAnsi="Arial" w:cs="Arial"/>
          <w:color w:val="000000" w:themeColor="text1"/>
          <w:sz w:val="20"/>
          <w:szCs w:val="20"/>
        </w:rPr>
        <w:t xml:space="preserve">Additionally, through signal transduction, </w:t>
      </w:r>
      <w:r w:rsidR="00C8224A" w:rsidRPr="00C8224A">
        <w:rPr>
          <w:rFonts w:ascii="Arial" w:hAnsi="Arial" w:cs="Arial"/>
          <w:i/>
          <w:iCs/>
          <w:color w:val="000000" w:themeColor="text1"/>
          <w:sz w:val="20"/>
          <w:szCs w:val="20"/>
        </w:rPr>
        <w:t>P. indica</w:t>
      </w:r>
      <w:r w:rsidR="00C8224A" w:rsidRPr="00C8224A">
        <w:rPr>
          <w:rFonts w:ascii="Arial" w:hAnsi="Arial" w:cs="Arial"/>
          <w:color w:val="000000" w:themeColor="text1"/>
          <w:sz w:val="20"/>
          <w:szCs w:val="20"/>
        </w:rPr>
        <w:t xml:space="preserve"> can induce both local as well as systemic resistance to fungal and viral plant diseases</w:t>
      </w:r>
      <w:r w:rsidR="00C8224A">
        <w:rPr>
          <w:rFonts w:ascii="Arial" w:hAnsi="Arial" w:cs="Arial"/>
          <w:color w:val="000000" w:themeColor="text1"/>
          <w:sz w:val="20"/>
          <w:szCs w:val="20"/>
        </w:rPr>
        <w:t xml:space="preserve">. </w:t>
      </w:r>
      <w:r w:rsidR="00677889">
        <w:rPr>
          <w:rFonts w:ascii="Arial" w:hAnsi="Arial" w:cs="Arial"/>
          <w:color w:val="000000" w:themeColor="text1"/>
          <w:sz w:val="20"/>
          <w:szCs w:val="20"/>
        </w:rPr>
        <w:t xml:space="preserve">With the development of suitable bioformulations, all these functional properties of </w:t>
      </w:r>
      <w:r w:rsidR="00677889" w:rsidRPr="00C8224A">
        <w:rPr>
          <w:rFonts w:ascii="Arial" w:hAnsi="Arial" w:cs="Arial"/>
          <w:i/>
          <w:iCs/>
          <w:color w:val="000000" w:themeColor="text1"/>
          <w:sz w:val="20"/>
          <w:szCs w:val="20"/>
        </w:rPr>
        <w:t>P. indica</w:t>
      </w:r>
      <w:r w:rsidR="00677889">
        <w:rPr>
          <w:rFonts w:ascii="Arial" w:hAnsi="Arial" w:cs="Arial"/>
          <w:color w:val="000000" w:themeColor="text1"/>
          <w:sz w:val="20"/>
          <w:szCs w:val="20"/>
        </w:rPr>
        <w:t xml:space="preserve"> can be utilized for better plant growth and soil health.</w:t>
      </w:r>
      <w:r w:rsidR="000F6182">
        <w:rPr>
          <w:rFonts w:ascii="Arial" w:hAnsi="Arial" w:cs="Arial"/>
          <w:color w:val="000000" w:themeColor="text1"/>
          <w:sz w:val="20"/>
          <w:szCs w:val="20"/>
        </w:rPr>
        <w:t xml:space="preserve"> </w:t>
      </w:r>
      <w:r w:rsidR="00C567FC">
        <w:rPr>
          <w:rFonts w:ascii="Arial" w:hAnsi="Arial" w:cs="Arial"/>
          <w:sz w:val="20"/>
          <w:szCs w:val="20"/>
        </w:rPr>
        <w:t>Hence, the future line of research should focus on the d</w:t>
      </w:r>
      <w:r w:rsidR="000F6182">
        <w:rPr>
          <w:rFonts w:ascii="Arial" w:hAnsi="Arial" w:cs="Arial"/>
          <w:sz w:val="20"/>
          <w:szCs w:val="20"/>
        </w:rPr>
        <w:t xml:space="preserve">evelopment of such formulations </w:t>
      </w:r>
      <w:r w:rsidR="00C567FC">
        <w:rPr>
          <w:rFonts w:ascii="Arial" w:hAnsi="Arial" w:cs="Arial"/>
          <w:sz w:val="20"/>
          <w:szCs w:val="20"/>
        </w:rPr>
        <w:t xml:space="preserve">which </w:t>
      </w:r>
      <w:r w:rsidR="000F6182">
        <w:rPr>
          <w:rFonts w:ascii="Arial" w:hAnsi="Arial" w:cs="Arial"/>
          <w:sz w:val="20"/>
          <w:szCs w:val="20"/>
        </w:rPr>
        <w:t xml:space="preserve">also paves the way for </w:t>
      </w:r>
      <w:r w:rsidR="000F6182" w:rsidRPr="00576A12">
        <w:rPr>
          <w:rFonts w:ascii="Arial" w:hAnsi="Arial" w:cs="Arial"/>
          <w:sz w:val="20"/>
          <w:szCs w:val="20"/>
        </w:rPr>
        <w:t xml:space="preserve">promoting environmentally friendly and economically viable </w:t>
      </w:r>
      <w:r w:rsidR="000F6182">
        <w:rPr>
          <w:rFonts w:ascii="Arial" w:hAnsi="Arial" w:cs="Arial"/>
          <w:sz w:val="20"/>
          <w:szCs w:val="20"/>
        </w:rPr>
        <w:t xml:space="preserve">sustainable </w:t>
      </w:r>
      <w:r w:rsidR="000F6182" w:rsidRPr="00576A12">
        <w:rPr>
          <w:rFonts w:ascii="Arial" w:hAnsi="Arial" w:cs="Arial"/>
          <w:sz w:val="20"/>
          <w:szCs w:val="20"/>
        </w:rPr>
        <w:t>agricultural practices.</w:t>
      </w:r>
    </w:p>
    <w:p w14:paraId="76E34E82" w14:textId="77777777" w:rsidR="00DF140D" w:rsidRPr="00DF140D" w:rsidRDefault="00DF140D" w:rsidP="00DF140D">
      <w:pPr>
        <w:spacing w:after="200" w:line="276" w:lineRule="auto"/>
        <w:rPr>
          <w:rFonts w:ascii="Calibri" w:eastAsia="Calibri" w:hAnsi="Calibri" w:cs="Times New Roman"/>
          <w:sz w:val="22"/>
          <w:szCs w:val="22"/>
          <w:highlight w:val="yellow"/>
          <w:lang w:val="en-US" w:bidi="ar-SA"/>
          <w14:ligatures w14:val="none"/>
        </w:rPr>
      </w:pPr>
      <w:bookmarkStart w:id="0" w:name="_Hlk197682619"/>
      <w:bookmarkStart w:id="1" w:name="_Hlk180402183"/>
      <w:bookmarkStart w:id="2" w:name="_Hlk183680988"/>
      <w:r w:rsidRPr="00DF140D">
        <w:rPr>
          <w:rFonts w:ascii="Calibri" w:eastAsia="Calibri" w:hAnsi="Calibri" w:cs="Times New Roman"/>
          <w:sz w:val="22"/>
          <w:szCs w:val="22"/>
          <w:highlight w:val="yellow"/>
          <w:lang w:val="en-US" w:bidi="ar-SA"/>
          <w14:ligatures w14:val="none"/>
        </w:rPr>
        <w:t>Disclaimer (Artificial intelligence)</w:t>
      </w:r>
    </w:p>
    <w:p w14:paraId="2D24B56A" w14:textId="77777777" w:rsidR="00342BE7" w:rsidRDefault="00DF140D" w:rsidP="00DF140D">
      <w:pPr>
        <w:spacing w:after="200" w:line="276" w:lineRule="auto"/>
        <w:rPr>
          <w:rFonts w:ascii="Calibri" w:eastAsia="Calibri" w:hAnsi="Calibri" w:cs="Times New Roman"/>
          <w:sz w:val="22"/>
          <w:szCs w:val="22"/>
          <w:highlight w:val="yellow"/>
          <w:lang w:val="en-US" w:bidi="ar-SA"/>
          <w14:ligatures w14:val="none"/>
        </w:rPr>
        <w:sectPr w:rsidR="00342BE7" w:rsidSect="00B73BED">
          <w:headerReference w:type="even" r:id="rId13"/>
          <w:headerReference w:type="default" r:id="rId14"/>
          <w:footerReference w:type="default" r:id="rId15"/>
          <w:headerReference w:type="first" r:id="rId16"/>
          <w:type w:val="continuous"/>
          <w:pgSz w:w="11906" w:h="16838"/>
          <w:pgMar w:top="1440" w:right="1440" w:bottom="1440" w:left="1440" w:header="709" w:footer="709" w:gutter="0"/>
          <w:cols w:space="708"/>
          <w:docGrid w:linePitch="360"/>
        </w:sectPr>
      </w:pPr>
      <w:r w:rsidRPr="00DF140D">
        <w:rPr>
          <w:rFonts w:ascii="Calibri" w:eastAsia="Calibri" w:hAnsi="Calibri" w:cs="Times New Roman"/>
          <w:sz w:val="22"/>
          <w:szCs w:val="22"/>
          <w:highlight w:val="yellow"/>
          <w:lang w:val="en-US" w:bidi="ar-SA"/>
          <w14:ligatures w14:val="none"/>
        </w:rPr>
        <w:lastRenderedPageBreak/>
        <w:t xml:space="preserve">Author(s) hereby declare that NO generative AI technologies such as Large Language Models (ChatGPT, COPILOT, etc.) and text-to-image generators have been used during the writing or editing of this manuscript. </w:t>
      </w:r>
    </w:p>
    <w:p w14:paraId="689086E1" w14:textId="77777777" w:rsidR="00342BE7" w:rsidRPr="000B3860" w:rsidRDefault="00342BE7" w:rsidP="00342BE7">
      <w:pPr>
        <w:rPr>
          <w:rFonts w:ascii="Arial" w:hAnsi="Arial" w:cs="Arial"/>
          <w:b/>
          <w:bCs/>
          <w:sz w:val="22"/>
          <w:szCs w:val="22"/>
          <w:lang w:val="en-US"/>
        </w:rPr>
      </w:pPr>
      <w:r w:rsidRPr="000B3860">
        <w:rPr>
          <w:rFonts w:ascii="Arial" w:hAnsi="Arial" w:cs="Arial"/>
          <w:b/>
          <w:bCs/>
          <w:sz w:val="22"/>
          <w:szCs w:val="22"/>
          <w:lang w:val="en-US"/>
        </w:rPr>
        <w:lastRenderedPageBreak/>
        <w:t xml:space="preserve">Table 1. </w:t>
      </w:r>
      <w:proofErr w:type="spellStart"/>
      <w:r w:rsidRPr="005B7ABA">
        <w:rPr>
          <w:rFonts w:ascii="Arial" w:hAnsi="Arial" w:cs="Arial"/>
          <w:b/>
          <w:bCs/>
          <w:i/>
          <w:iCs/>
          <w:sz w:val="22"/>
          <w:szCs w:val="22"/>
          <w:lang w:val="en-US"/>
        </w:rPr>
        <w:t>Piriformospora</w:t>
      </w:r>
      <w:proofErr w:type="spellEnd"/>
      <w:r w:rsidRPr="005B7ABA">
        <w:rPr>
          <w:rFonts w:ascii="Arial" w:hAnsi="Arial" w:cs="Arial"/>
          <w:b/>
          <w:bCs/>
          <w:i/>
          <w:iCs/>
          <w:sz w:val="22"/>
          <w:szCs w:val="22"/>
          <w:lang w:val="en-US"/>
        </w:rPr>
        <w:t xml:space="preserve"> indica</w:t>
      </w:r>
      <w:r>
        <w:rPr>
          <w:rFonts w:ascii="Arial" w:hAnsi="Arial" w:cs="Arial"/>
          <w:b/>
          <w:bCs/>
          <w:sz w:val="22"/>
          <w:szCs w:val="22"/>
          <w:lang w:val="en-US"/>
        </w:rPr>
        <w:t xml:space="preserve"> mediated growth promotion as well as biotic and abiotic stress mitigation in several plants</w:t>
      </w:r>
    </w:p>
    <w:p w14:paraId="0B934C3E" w14:textId="77777777" w:rsidR="00342BE7" w:rsidRPr="000B3860" w:rsidRDefault="00342BE7" w:rsidP="00342BE7">
      <w:pPr>
        <w:rPr>
          <w:rFonts w:ascii="Arial" w:hAnsi="Arial" w:cs="Arial"/>
          <w:b/>
          <w:bCs/>
          <w:sz w:val="22"/>
          <w:szCs w:val="22"/>
          <w:lang w:val="en-US"/>
        </w:rPr>
      </w:pPr>
    </w:p>
    <w:tbl>
      <w:tblPr>
        <w:tblStyle w:val="TableGrid"/>
        <w:tblW w:w="0" w:type="auto"/>
        <w:tblLook w:val="04A0" w:firstRow="1" w:lastRow="0" w:firstColumn="1" w:lastColumn="0" w:noHBand="0" w:noVBand="1"/>
      </w:tblPr>
      <w:tblGrid>
        <w:gridCol w:w="2405"/>
        <w:gridCol w:w="2835"/>
        <w:gridCol w:w="3402"/>
        <w:gridCol w:w="2516"/>
        <w:gridCol w:w="2790"/>
      </w:tblGrid>
      <w:tr w:rsidR="00342BE7" w:rsidRPr="000B3860" w14:paraId="297357CE" w14:textId="77777777" w:rsidTr="00CA15FD">
        <w:trPr>
          <w:trHeight w:val="283"/>
        </w:trPr>
        <w:tc>
          <w:tcPr>
            <w:tcW w:w="2405" w:type="dxa"/>
            <w:vAlign w:val="center"/>
          </w:tcPr>
          <w:p w14:paraId="2CE0AC95" w14:textId="77777777" w:rsidR="00342BE7" w:rsidRPr="000B3860" w:rsidRDefault="00342BE7" w:rsidP="00CA15FD">
            <w:pPr>
              <w:spacing w:line="276" w:lineRule="auto"/>
              <w:jc w:val="center"/>
              <w:rPr>
                <w:rFonts w:ascii="Arial" w:hAnsi="Arial" w:cs="Arial"/>
                <w:b/>
                <w:bCs/>
                <w:sz w:val="20"/>
                <w:szCs w:val="20"/>
                <w:lang w:val="en-US"/>
              </w:rPr>
            </w:pPr>
            <w:r>
              <w:rPr>
                <w:rFonts w:ascii="Arial" w:hAnsi="Arial" w:cs="Arial"/>
                <w:b/>
                <w:bCs/>
                <w:sz w:val="20"/>
                <w:szCs w:val="20"/>
                <w:lang w:val="en-US"/>
              </w:rPr>
              <w:t>Host plant</w:t>
            </w:r>
          </w:p>
        </w:tc>
        <w:tc>
          <w:tcPr>
            <w:tcW w:w="2835" w:type="dxa"/>
            <w:vAlign w:val="center"/>
          </w:tcPr>
          <w:p w14:paraId="4249A399" w14:textId="77777777" w:rsidR="00342BE7" w:rsidRPr="000B3860" w:rsidRDefault="00342BE7" w:rsidP="00CA15FD">
            <w:pPr>
              <w:spacing w:line="276" w:lineRule="auto"/>
              <w:jc w:val="center"/>
              <w:rPr>
                <w:rFonts w:ascii="Arial" w:hAnsi="Arial" w:cs="Arial"/>
                <w:b/>
                <w:bCs/>
                <w:sz w:val="20"/>
                <w:szCs w:val="20"/>
                <w:lang w:val="en-US"/>
              </w:rPr>
            </w:pPr>
            <w:r>
              <w:rPr>
                <w:rFonts w:ascii="Arial" w:hAnsi="Arial" w:cs="Arial"/>
                <w:b/>
                <w:bCs/>
                <w:sz w:val="20"/>
                <w:szCs w:val="20"/>
                <w:lang w:val="en-US"/>
              </w:rPr>
              <w:t>Growth promotion</w:t>
            </w:r>
          </w:p>
        </w:tc>
        <w:tc>
          <w:tcPr>
            <w:tcW w:w="3402" w:type="dxa"/>
            <w:vAlign w:val="center"/>
          </w:tcPr>
          <w:p w14:paraId="1E160BC3" w14:textId="77777777" w:rsidR="00342BE7" w:rsidRPr="000B3860" w:rsidRDefault="00342BE7" w:rsidP="00CA15FD">
            <w:pPr>
              <w:spacing w:line="276" w:lineRule="auto"/>
              <w:jc w:val="center"/>
              <w:rPr>
                <w:rFonts w:ascii="Arial" w:hAnsi="Arial" w:cs="Arial"/>
                <w:b/>
                <w:bCs/>
                <w:sz w:val="20"/>
                <w:szCs w:val="20"/>
                <w:lang w:val="en-US"/>
              </w:rPr>
            </w:pPr>
            <w:r>
              <w:rPr>
                <w:rFonts w:ascii="Arial" w:hAnsi="Arial" w:cs="Arial"/>
                <w:b/>
                <w:bCs/>
                <w:sz w:val="20"/>
                <w:szCs w:val="20"/>
                <w:lang w:val="en-US"/>
              </w:rPr>
              <w:t>Biotic stress tolerance</w:t>
            </w:r>
          </w:p>
        </w:tc>
        <w:tc>
          <w:tcPr>
            <w:tcW w:w="2516" w:type="dxa"/>
            <w:vAlign w:val="center"/>
          </w:tcPr>
          <w:p w14:paraId="4ECDEFE3" w14:textId="77777777" w:rsidR="00342BE7" w:rsidRPr="000B3860" w:rsidRDefault="00342BE7" w:rsidP="00CA15FD">
            <w:pPr>
              <w:spacing w:line="276" w:lineRule="auto"/>
              <w:jc w:val="center"/>
              <w:rPr>
                <w:rFonts w:ascii="Arial" w:hAnsi="Arial" w:cs="Arial"/>
                <w:b/>
                <w:bCs/>
                <w:sz w:val="20"/>
                <w:szCs w:val="20"/>
                <w:lang w:val="en-US"/>
              </w:rPr>
            </w:pPr>
            <w:r>
              <w:rPr>
                <w:rFonts w:ascii="Arial" w:hAnsi="Arial" w:cs="Arial"/>
                <w:b/>
                <w:bCs/>
                <w:sz w:val="20"/>
                <w:szCs w:val="20"/>
                <w:lang w:val="en-US"/>
              </w:rPr>
              <w:t>Abiotic stress tolerance</w:t>
            </w:r>
          </w:p>
        </w:tc>
        <w:tc>
          <w:tcPr>
            <w:tcW w:w="2790" w:type="dxa"/>
            <w:vAlign w:val="center"/>
          </w:tcPr>
          <w:p w14:paraId="4D78AC35" w14:textId="77777777" w:rsidR="00342BE7" w:rsidRPr="000B3860" w:rsidRDefault="00342BE7" w:rsidP="00CA15FD">
            <w:pPr>
              <w:spacing w:line="276" w:lineRule="auto"/>
              <w:jc w:val="center"/>
              <w:rPr>
                <w:rFonts w:ascii="Arial" w:hAnsi="Arial" w:cs="Arial"/>
                <w:b/>
                <w:bCs/>
                <w:sz w:val="20"/>
                <w:szCs w:val="20"/>
                <w:lang w:val="en-US"/>
              </w:rPr>
            </w:pPr>
            <w:r w:rsidRPr="000B3860">
              <w:rPr>
                <w:rFonts w:ascii="Arial" w:hAnsi="Arial" w:cs="Arial"/>
                <w:b/>
                <w:bCs/>
                <w:sz w:val="20"/>
                <w:szCs w:val="20"/>
                <w:lang w:val="en-US"/>
              </w:rPr>
              <w:t>Reference</w:t>
            </w:r>
          </w:p>
        </w:tc>
      </w:tr>
      <w:tr w:rsidR="00342BE7" w:rsidRPr="000B3860" w14:paraId="2863DC09" w14:textId="77777777" w:rsidTr="00CA15FD">
        <w:trPr>
          <w:trHeight w:val="283"/>
        </w:trPr>
        <w:tc>
          <w:tcPr>
            <w:tcW w:w="2405" w:type="dxa"/>
            <w:vAlign w:val="center"/>
          </w:tcPr>
          <w:p w14:paraId="48FC388D" w14:textId="77777777" w:rsidR="00342BE7" w:rsidRPr="00504983" w:rsidRDefault="00342BE7" w:rsidP="00CA15FD">
            <w:pPr>
              <w:spacing w:line="276" w:lineRule="auto"/>
              <w:jc w:val="center"/>
              <w:rPr>
                <w:rFonts w:ascii="Arial" w:hAnsi="Arial" w:cs="Arial"/>
                <w:sz w:val="20"/>
                <w:szCs w:val="20"/>
              </w:rPr>
            </w:pPr>
            <w:r>
              <w:rPr>
                <w:rFonts w:ascii="Arial" w:hAnsi="Arial" w:cs="Arial"/>
                <w:i/>
                <w:iCs/>
                <w:sz w:val="20"/>
                <w:szCs w:val="20"/>
              </w:rPr>
              <w:t>Oryza sativa</w:t>
            </w:r>
            <w:r>
              <w:rPr>
                <w:rFonts w:ascii="Arial" w:hAnsi="Arial" w:cs="Arial"/>
                <w:sz w:val="20"/>
                <w:szCs w:val="20"/>
              </w:rPr>
              <w:t xml:space="preserve"> (Rice)</w:t>
            </w:r>
          </w:p>
        </w:tc>
        <w:tc>
          <w:tcPr>
            <w:tcW w:w="2835" w:type="dxa"/>
            <w:vAlign w:val="center"/>
          </w:tcPr>
          <w:p w14:paraId="0F125457"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Enhancement in shoot length, root length as well as dry weight of plants</w:t>
            </w:r>
          </w:p>
        </w:tc>
        <w:tc>
          <w:tcPr>
            <w:tcW w:w="3402" w:type="dxa"/>
            <w:vAlign w:val="center"/>
          </w:tcPr>
          <w:p w14:paraId="4D3A3C49"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Reduction in bacterial blight disease incidence</w:t>
            </w:r>
          </w:p>
        </w:tc>
        <w:tc>
          <w:tcPr>
            <w:tcW w:w="2516" w:type="dxa"/>
            <w:vAlign w:val="center"/>
          </w:tcPr>
          <w:p w14:paraId="4E279C94"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Increased tolerance to salinity</w:t>
            </w:r>
          </w:p>
        </w:tc>
        <w:tc>
          <w:tcPr>
            <w:tcW w:w="2790" w:type="dxa"/>
            <w:vAlign w:val="center"/>
          </w:tcPr>
          <w:p w14:paraId="60AEAE5C" w14:textId="77777777" w:rsidR="00342BE7" w:rsidRPr="000B3860" w:rsidRDefault="00342BE7" w:rsidP="00CA15FD">
            <w:pPr>
              <w:spacing w:line="276" w:lineRule="auto"/>
              <w:jc w:val="center"/>
              <w:rPr>
                <w:rFonts w:ascii="Arial" w:hAnsi="Arial" w:cs="Arial"/>
                <w:sz w:val="20"/>
                <w:szCs w:val="20"/>
                <w:lang w:val="en-US"/>
              </w:rPr>
            </w:pPr>
            <w:proofErr w:type="spellStart"/>
            <w:r w:rsidRPr="004D55E7">
              <w:rPr>
                <w:rFonts w:ascii="Arial" w:hAnsi="Arial" w:cs="Arial"/>
                <w:sz w:val="20"/>
                <w:szCs w:val="20"/>
                <w:lang w:val="en-US"/>
              </w:rPr>
              <w:t>Jogawat</w:t>
            </w:r>
            <w:proofErr w:type="spellEnd"/>
            <w:r w:rsidRPr="004D55E7">
              <w:rPr>
                <w:rFonts w:ascii="Arial" w:hAnsi="Arial" w:cs="Arial"/>
                <w:sz w:val="20"/>
                <w:szCs w:val="20"/>
                <w:lang w:val="en-US"/>
              </w:rPr>
              <w:t xml:space="preserve"> </w:t>
            </w:r>
            <w:proofErr w:type="spellStart"/>
            <w:r w:rsidRPr="004D55E7">
              <w:rPr>
                <w:rFonts w:ascii="Arial" w:hAnsi="Arial" w:cs="Arial"/>
                <w:sz w:val="20"/>
                <w:szCs w:val="20"/>
                <w:lang w:val="en-US"/>
              </w:rPr>
              <w:t>etal</w:t>
            </w:r>
            <w:proofErr w:type="spellEnd"/>
            <w:r w:rsidRPr="004D55E7">
              <w:rPr>
                <w:rFonts w:ascii="Arial" w:hAnsi="Arial" w:cs="Arial"/>
                <w:sz w:val="20"/>
                <w:szCs w:val="20"/>
                <w:lang w:val="en-US"/>
              </w:rPr>
              <w:t>., 2013</w:t>
            </w:r>
            <w:r>
              <w:rPr>
                <w:rFonts w:ascii="Arial" w:hAnsi="Arial" w:cs="Arial"/>
                <w:sz w:val="20"/>
                <w:szCs w:val="20"/>
                <w:lang w:val="en-US"/>
              </w:rPr>
              <w:t xml:space="preserve">; Kundu et al., 2022 </w:t>
            </w:r>
          </w:p>
        </w:tc>
      </w:tr>
      <w:tr w:rsidR="00342BE7" w:rsidRPr="000B3860" w14:paraId="2FF0AB0F" w14:textId="77777777" w:rsidTr="00CA15FD">
        <w:trPr>
          <w:trHeight w:val="283"/>
        </w:trPr>
        <w:tc>
          <w:tcPr>
            <w:tcW w:w="2405" w:type="dxa"/>
            <w:vAlign w:val="center"/>
          </w:tcPr>
          <w:p w14:paraId="19FD0C3B" w14:textId="77777777" w:rsidR="00342BE7" w:rsidRPr="00504983" w:rsidRDefault="00342BE7" w:rsidP="00CA15FD">
            <w:pPr>
              <w:spacing w:line="276" w:lineRule="auto"/>
              <w:jc w:val="center"/>
              <w:rPr>
                <w:rFonts w:ascii="Arial" w:hAnsi="Arial" w:cs="Arial"/>
                <w:sz w:val="20"/>
                <w:szCs w:val="20"/>
                <w:lang w:val="en-US"/>
              </w:rPr>
            </w:pPr>
            <w:r w:rsidRPr="00144090">
              <w:rPr>
                <w:rFonts w:ascii="Arial" w:hAnsi="Arial" w:cs="Arial"/>
                <w:i/>
                <w:iCs/>
                <w:sz w:val="20"/>
                <w:szCs w:val="20"/>
              </w:rPr>
              <w:t>Triticum aestivum</w:t>
            </w:r>
            <w:r>
              <w:rPr>
                <w:rFonts w:ascii="Arial" w:hAnsi="Arial" w:cs="Arial"/>
                <w:i/>
                <w:iCs/>
                <w:sz w:val="20"/>
                <w:szCs w:val="20"/>
              </w:rPr>
              <w:t xml:space="preserve"> </w:t>
            </w:r>
            <w:r>
              <w:rPr>
                <w:rFonts w:ascii="Arial" w:hAnsi="Arial" w:cs="Arial"/>
                <w:sz w:val="20"/>
                <w:szCs w:val="20"/>
              </w:rPr>
              <w:t>(Wheat)</w:t>
            </w:r>
          </w:p>
        </w:tc>
        <w:tc>
          <w:tcPr>
            <w:tcW w:w="2835" w:type="dxa"/>
            <w:vAlign w:val="center"/>
          </w:tcPr>
          <w:p w14:paraId="1BCAE770"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 xml:space="preserve">Increased uptake of nitrogen and phosphorus </w:t>
            </w:r>
          </w:p>
        </w:tc>
        <w:tc>
          <w:tcPr>
            <w:tcW w:w="3402" w:type="dxa"/>
            <w:vAlign w:val="center"/>
          </w:tcPr>
          <w:p w14:paraId="521D6969" w14:textId="77777777" w:rsidR="00342BE7" w:rsidRPr="000B3860" w:rsidRDefault="00342BE7" w:rsidP="00CA15FD">
            <w:pPr>
              <w:spacing w:line="276" w:lineRule="auto"/>
              <w:jc w:val="center"/>
              <w:rPr>
                <w:rFonts w:ascii="Arial" w:hAnsi="Arial" w:cs="Arial"/>
                <w:sz w:val="20"/>
                <w:szCs w:val="20"/>
                <w:lang w:val="en-US"/>
              </w:rPr>
            </w:pPr>
            <w:r w:rsidRPr="00144090">
              <w:rPr>
                <w:rFonts w:ascii="Arial" w:hAnsi="Arial" w:cs="Arial"/>
                <w:sz w:val="20"/>
                <w:szCs w:val="20"/>
                <w:lang w:val="en-US"/>
              </w:rPr>
              <w:t>Protection</w:t>
            </w:r>
            <w:r>
              <w:rPr>
                <w:rFonts w:ascii="Arial" w:hAnsi="Arial" w:cs="Arial"/>
                <w:sz w:val="20"/>
                <w:szCs w:val="20"/>
                <w:lang w:val="en-US"/>
              </w:rPr>
              <w:t xml:space="preserve"> </w:t>
            </w:r>
            <w:r w:rsidRPr="00144090">
              <w:rPr>
                <w:rFonts w:ascii="Arial" w:hAnsi="Arial" w:cs="Arial"/>
                <w:sz w:val="20"/>
                <w:szCs w:val="20"/>
                <w:lang w:val="en-US"/>
              </w:rPr>
              <w:t xml:space="preserve">against </w:t>
            </w:r>
            <w:r>
              <w:rPr>
                <w:rFonts w:ascii="Arial" w:hAnsi="Arial" w:cs="Arial"/>
                <w:sz w:val="20"/>
                <w:szCs w:val="20"/>
                <w:lang w:val="en-US"/>
              </w:rPr>
              <w:t xml:space="preserve">powdery mildew caused by </w:t>
            </w:r>
            <w:proofErr w:type="spellStart"/>
            <w:r w:rsidRPr="00144090">
              <w:rPr>
                <w:rFonts w:ascii="Arial" w:hAnsi="Arial" w:cs="Arial"/>
                <w:i/>
                <w:iCs/>
                <w:sz w:val="20"/>
                <w:szCs w:val="20"/>
                <w:lang w:val="en-US"/>
              </w:rPr>
              <w:t>Blumeria</w:t>
            </w:r>
            <w:proofErr w:type="spellEnd"/>
            <w:r w:rsidRPr="00144090">
              <w:rPr>
                <w:rFonts w:ascii="Arial" w:hAnsi="Arial" w:cs="Arial"/>
                <w:i/>
                <w:iCs/>
                <w:sz w:val="20"/>
                <w:szCs w:val="20"/>
                <w:lang w:val="en-US"/>
              </w:rPr>
              <w:t xml:space="preserve"> graminis</w:t>
            </w:r>
            <w:r w:rsidRPr="00144090">
              <w:rPr>
                <w:rFonts w:ascii="Arial" w:hAnsi="Arial" w:cs="Arial"/>
                <w:sz w:val="20"/>
                <w:szCs w:val="20"/>
                <w:lang w:val="en-US"/>
              </w:rPr>
              <w:t xml:space="preserve"> </w:t>
            </w:r>
            <w:proofErr w:type="spellStart"/>
            <w:r w:rsidRPr="00144090">
              <w:rPr>
                <w:rFonts w:ascii="Arial" w:hAnsi="Arial" w:cs="Arial"/>
                <w:sz w:val="20"/>
                <w:szCs w:val="20"/>
                <w:lang w:val="en-US"/>
              </w:rPr>
              <w:t>f.sp</w:t>
            </w:r>
            <w:proofErr w:type="spellEnd"/>
            <w:r w:rsidRPr="00144090">
              <w:rPr>
                <w:rFonts w:ascii="Arial" w:hAnsi="Arial" w:cs="Arial"/>
                <w:sz w:val="20"/>
                <w:szCs w:val="20"/>
                <w:lang w:val="en-US"/>
              </w:rPr>
              <w:t xml:space="preserve">. </w:t>
            </w:r>
            <w:r w:rsidRPr="00144090">
              <w:rPr>
                <w:rFonts w:ascii="Arial" w:hAnsi="Arial" w:cs="Arial"/>
                <w:i/>
                <w:iCs/>
                <w:sz w:val="20"/>
                <w:szCs w:val="20"/>
                <w:lang w:val="en-US"/>
              </w:rPr>
              <w:t>tritici</w:t>
            </w:r>
            <w:r>
              <w:rPr>
                <w:rFonts w:ascii="Arial" w:hAnsi="Arial" w:cs="Arial"/>
                <w:i/>
                <w:iCs/>
                <w:sz w:val="20"/>
                <w:szCs w:val="20"/>
                <w:lang w:val="en-US"/>
              </w:rPr>
              <w:t xml:space="preserve"> </w:t>
            </w:r>
            <w:r w:rsidRPr="00144090">
              <w:rPr>
                <w:rFonts w:ascii="Arial" w:hAnsi="Arial" w:cs="Arial"/>
                <w:sz w:val="20"/>
                <w:szCs w:val="20"/>
                <w:lang w:val="en-US"/>
              </w:rPr>
              <w:t>and Eye spot</w:t>
            </w:r>
            <w:r>
              <w:rPr>
                <w:rFonts w:ascii="Arial" w:hAnsi="Arial" w:cs="Arial"/>
                <w:sz w:val="20"/>
                <w:szCs w:val="20"/>
                <w:lang w:val="en-US"/>
              </w:rPr>
              <w:t xml:space="preserve"> disease</w:t>
            </w:r>
            <w:r w:rsidRPr="00144090">
              <w:rPr>
                <w:rFonts w:ascii="Arial" w:hAnsi="Arial" w:cs="Arial"/>
                <w:sz w:val="20"/>
                <w:szCs w:val="20"/>
                <w:lang w:val="en-US"/>
              </w:rPr>
              <w:t xml:space="preserve"> </w:t>
            </w:r>
            <w:r>
              <w:rPr>
                <w:rFonts w:ascii="Arial" w:hAnsi="Arial" w:cs="Arial"/>
                <w:sz w:val="20"/>
                <w:szCs w:val="20"/>
                <w:lang w:val="en-US"/>
              </w:rPr>
              <w:t xml:space="preserve">caused by </w:t>
            </w:r>
            <w:proofErr w:type="spellStart"/>
            <w:r w:rsidRPr="00144090">
              <w:rPr>
                <w:rFonts w:ascii="Arial" w:hAnsi="Arial" w:cs="Arial"/>
                <w:i/>
                <w:iCs/>
                <w:sz w:val="20"/>
                <w:szCs w:val="20"/>
                <w:lang w:val="en-US"/>
              </w:rPr>
              <w:t>Pseudocercosporella</w:t>
            </w:r>
            <w:proofErr w:type="spellEnd"/>
            <w:r w:rsidRPr="00144090">
              <w:rPr>
                <w:rFonts w:ascii="Arial" w:hAnsi="Arial" w:cs="Arial"/>
                <w:i/>
                <w:iCs/>
                <w:sz w:val="20"/>
                <w:szCs w:val="20"/>
                <w:lang w:val="en-US"/>
              </w:rPr>
              <w:t xml:space="preserve"> </w:t>
            </w:r>
            <w:proofErr w:type="spellStart"/>
            <w:r w:rsidRPr="00144090">
              <w:rPr>
                <w:rFonts w:ascii="Arial" w:hAnsi="Arial" w:cs="Arial"/>
                <w:i/>
                <w:iCs/>
                <w:sz w:val="20"/>
                <w:szCs w:val="20"/>
                <w:lang w:val="en-US"/>
              </w:rPr>
              <w:t>herpotrichoides</w:t>
            </w:r>
            <w:proofErr w:type="spellEnd"/>
          </w:p>
        </w:tc>
        <w:tc>
          <w:tcPr>
            <w:tcW w:w="2516" w:type="dxa"/>
            <w:vAlign w:val="center"/>
          </w:tcPr>
          <w:p w14:paraId="4D61C40D"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Increased tolerance to cadmium stress, reduces zinc deficiency stress</w:t>
            </w:r>
          </w:p>
        </w:tc>
        <w:tc>
          <w:tcPr>
            <w:tcW w:w="2790" w:type="dxa"/>
            <w:vAlign w:val="center"/>
          </w:tcPr>
          <w:p w14:paraId="3AAAF792" w14:textId="77777777" w:rsidR="00342BE7" w:rsidRPr="00380122" w:rsidRDefault="00342BE7" w:rsidP="00CA15FD">
            <w:pPr>
              <w:spacing w:line="276" w:lineRule="auto"/>
              <w:jc w:val="center"/>
              <w:rPr>
                <w:rFonts w:ascii="Arial" w:hAnsi="Arial" w:cs="Arial"/>
                <w:sz w:val="20"/>
                <w:szCs w:val="20"/>
              </w:rPr>
            </w:pPr>
            <w:r w:rsidRPr="00144090">
              <w:rPr>
                <w:rFonts w:ascii="Arial" w:hAnsi="Arial" w:cs="Arial"/>
                <w:sz w:val="20"/>
                <w:szCs w:val="20"/>
                <w:lang w:val="en-US"/>
              </w:rPr>
              <w:t>Serfling et al.</w:t>
            </w:r>
            <w:r>
              <w:rPr>
                <w:rFonts w:ascii="Arial" w:hAnsi="Arial" w:cs="Arial"/>
                <w:sz w:val="20"/>
                <w:szCs w:val="20"/>
                <w:lang w:val="en-US"/>
              </w:rPr>
              <w:t xml:space="preserve">, </w:t>
            </w:r>
            <w:r w:rsidRPr="00144090">
              <w:rPr>
                <w:rFonts w:ascii="Arial" w:hAnsi="Arial" w:cs="Arial"/>
                <w:sz w:val="20"/>
                <w:szCs w:val="20"/>
                <w:lang w:val="en-US"/>
              </w:rPr>
              <w:t>2007</w:t>
            </w:r>
            <w:r>
              <w:rPr>
                <w:rFonts w:ascii="Arial" w:hAnsi="Arial" w:cs="Arial"/>
                <w:sz w:val="20"/>
                <w:szCs w:val="20"/>
                <w:lang w:val="en-US"/>
              </w:rPr>
              <w:t>;</w:t>
            </w:r>
            <w:r w:rsidRPr="00144090">
              <w:rPr>
                <w:rFonts w:ascii="Arial" w:hAnsi="Arial" w:cs="Arial"/>
                <w:sz w:val="20"/>
                <w:szCs w:val="20"/>
              </w:rPr>
              <w:t xml:space="preserve"> </w:t>
            </w:r>
            <w:r w:rsidRPr="00380122">
              <w:rPr>
                <w:rFonts w:ascii="Arial" w:hAnsi="Arial" w:cs="Arial"/>
                <w:sz w:val="20"/>
                <w:szCs w:val="20"/>
              </w:rPr>
              <w:t>Baltruschat et al.,</w:t>
            </w:r>
          </w:p>
          <w:p w14:paraId="4BE87581" w14:textId="77777777" w:rsidR="00342BE7" w:rsidRPr="00144090" w:rsidRDefault="00342BE7" w:rsidP="00CA15FD">
            <w:pPr>
              <w:spacing w:line="276" w:lineRule="auto"/>
              <w:jc w:val="center"/>
              <w:rPr>
                <w:rFonts w:ascii="Arial" w:hAnsi="Arial" w:cs="Arial"/>
                <w:sz w:val="20"/>
                <w:szCs w:val="20"/>
              </w:rPr>
            </w:pPr>
            <w:r w:rsidRPr="00380122">
              <w:rPr>
                <w:rFonts w:ascii="Arial" w:hAnsi="Arial" w:cs="Arial"/>
                <w:sz w:val="20"/>
                <w:szCs w:val="20"/>
              </w:rPr>
              <w:t>2008</w:t>
            </w:r>
            <w:r>
              <w:rPr>
                <w:rFonts w:ascii="Arial" w:hAnsi="Arial" w:cs="Arial"/>
                <w:sz w:val="20"/>
                <w:szCs w:val="20"/>
              </w:rPr>
              <w:t xml:space="preserve">; </w:t>
            </w:r>
            <w:proofErr w:type="spellStart"/>
            <w:r w:rsidRPr="00144090">
              <w:rPr>
                <w:rFonts w:ascii="Arial" w:hAnsi="Arial" w:cs="Arial"/>
                <w:sz w:val="20"/>
                <w:szCs w:val="20"/>
              </w:rPr>
              <w:t>Shahabivand</w:t>
            </w:r>
            <w:proofErr w:type="spellEnd"/>
            <w:r w:rsidRPr="00144090">
              <w:rPr>
                <w:rFonts w:ascii="Arial" w:hAnsi="Arial" w:cs="Arial"/>
                <w:sz w:val="20"/>
                <w:szCs w:val="20"/>
              </w:rPr>
              <w:t xml:space="preserve"> et al., 2012</w:t>
            </w:r>
            <w:r>
              <w:rPr>
                <w:rFonts w:ascii="Arial" w:hAnsi="Arial" w:cs="Arial"/>
                <w:sz w:val="20"/>
                <w:szCs w:val="20"/>
              </w:rPr>
              <w:t xml:space="preserve">; </w:t>
            </w:r>
            <w:r w:rsidRPr="00144090">
              <w:rPr>
                <w:rFonts w:ascii="Arial" w:hAnsi="Arial" w:cs="Arial"/>
                <w:sz w:val="20"/>
                <w:szCs w:val="20"/>
              </w:rPr>
              <w:t xml:space="preserve">Abadi </w:t>
            </w:r>
            <w:proofErr w:type="spellStart"/>
            <w:r w:rsidRPr="00144090">
              <w:rPr>
                <w:rFonts w:ascii="Arial" w:hAnsi="Arial" w:cs="Arial"/>
                <w:sz w:val="20"/>
                <w:szCs w:val="20"/>
              </w:rPr>
              <w:t>andSepehri</w:t>
            </w:r>
            <w:proofErr w:type="spellEnd"/>
            <w:r w:rsidRPr="00144090">
              <w:rPr>
                <w:rFonts w:ascii="Arial" w:hAnsi="Arial" w:cs="Arial"/>
                <w:sz w:val="20"/>
                <w:szCs w:val="20"/>
              </w:rPr>
              <w:t>, 2015</w:t>
            </w:r>
          </w:p>
        </w:tc>
      </w:tr>
      <w:tr w:rsidR="00342BE7" w:rsidRPr="000B3860" w14:paraId="5293E73F" w14:textId="77777777" w:rsidTr="00CA15FD">
        <w:trPr>
          <w:trHeight w:val="283"/>
        </w:trPr>
        <w:tc>
          <w:tcPr>
            <w:tcW w:w="2405" w:type="dxa"/>
            <w:vAlign w:val="center"/>
          </w:tcPr>
          <w:p w14:paraId="3EDF2615" w14:textId="77777777" w:rsidR="00342BE7" w:rsidRPr="00C23101" w:rsidRDefault="00342BE7" w:rsidP="00CA15FD">
            <w:pPr>
              <w:spacing w:line="276" w:lineRule="auto"/>
              <w:jc w:val="center"/>
              <w:rPr>
                <w:rFonts w:ascii="Arial" w:hAnsi="Arial" w:cs="Arial"/>
                <w:sz w:val="20"/>
                <w:szCs w:val="20"/>
              </w:rPr>
            </w:pPr>
            <w:proofErr w:type="spellStart"/>
            <w:r>
              <w:rPr>
                <w:rFonts w:ascii="Arial" w:hAnsi="Arial" w:cs="Arial"/>
                <w:i/>
                <w:iCs/>
                <w:sz w:val="20"/>
                <w:szCs w:val="20"/>
              </w:rPr>
              <w:t>Zea</w:t>
            </w:r>
            <w:proofErr w:type="spellEnd"/>
            <w:r>
              <w:rPr>
                <w:rFonts w:ascii="Arial" w:hAnsi="Arial" w:cs="Arial"/>
                <w:i/>
                <w:iCs/>
                <w:sz w:val="20"/>
                <w:szCs w:val="20"/>
              </w:rPr>
              <w:t xml:space="preserve"> mays </w:t>
            </w:r>
            <w:r>
              <w:rPr>
                <w:rFonts w:ascii="Arial" w:hAnsi="Arial" w:cs="Arial"/>
                <w:sz w:val="20"/>
                <w:szCs w:val="20"/>
              </w:rPr>
              <w:t>(Maize)</w:t>
            </w:r>
          </w:p>
        </w:tc>
        <w:tc>
          <w:tcPr>
            <w:tcW w:w="2835" w:type="dxa"/>
            <w:vAlign w:val="center"/>
          </w:tcPr>
          <w:p w14:paraId="11C4BFFC" w14:textId="77777777" w:rsidR="00342BE7" w:rsidRDefault="00342BE7" w:rsidP="00CA15FD">
            <w:pPr>
              <w:spacing w:line="276" w:lineRule="auto"/>
              <w:jc w:val="center"/>
              <w:rPr>
                <w:rFonts w:ascii="Arial" w:hAnsi="Arial" w:cs="Arial"/>
                <w:sz w:val="20"/>
                <w:szCs w:val="20"/>
                <w:lang w:val="en-US"/>
              </w:rPr>
            </w:pPr>
            <w:r>
              <w:rPr>
                <w:rFonts w:ascii="Arial" w:hAnsi="Arial" w:cs="Arial"/>
                <w:sz w:val="20"/>
                <w:szCs w:val="20"/>
              </w:rPr>
              <w:t xml:space="preserve">Enhancement in </w:t>
            </w:r>
            <w:r w:rsidRPr="004F41F7">
              <w:rPr>
                <w:rFonts w:ascii="Arial" w:hAnsi="Arial" w:cs="Arial"/>
                <w:sz w:val="20"/>
                <w:szCs w:val="20"/>
              </w:rPr>
              <w:t xml:space="preserve">biomass production and induce </w:t>
            </w:r>
            <w:proofErr w:type="spellStart"/>
            <w:r w:rsidRPr="004F41F7">
              <w:rPr>
                <w:rFonts w:ascii="Arial" w:hAnsi="Arial" w:cs="Arial"/>
                <w:sz w:val="20"/>
                <w:szCs w:val="20"/>
              </w:rPr>
              <w:t>phyto</w:t>
            </w:r>
            <w:proofErr w:type="spellEnd"/>
            <w:r w:rsidRPr="004F41F7">
              <w:rPr>
                <w:rFonts w:ascii="Arial" w:hAnsi="Arial" w:cs="Arial"/>
                <w:sz w:val="20"/>
                <w:szCs w:val="20"/>
              </w:rPr>
              <w:t>-promotional effects</w:t>
            </w:r>
          </w:p>
        </w:tc>
        <w:tc>
          <w:tcPr>
            <w:tcW w:w="3402" w:type="dxa"/>
            <w:vAlign w:val="center"/>
          </w:tcPr>
          <w:p w14:paraId="4405DD8B" w14:textId="77777777" w:rsidR="00342BE7" w:rsidRPr="0014409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Reduction in the r</w:t>
            </w:r>
            <w:r w:rsidRPr="004F41F7">
              <w:rPr>
                <w:rFonts w:ascii="Arial" w:hAnsi="Arial" w:cs="Arial"/>
                <w:sz w:val="20"/>
                <w:szCs w:val="20"/>
                <w:lang w:val="en-US"/>
              </w:rPr>
              <w:t>oot disease</w:t>
            </w:r>
            <w:r>
              <w:rPr>
                <w:rFonts w:ascii="Arial" w:hAnsi="Arial" w:cs="Arial"/>
                <w:sz w:val="20"/>
                <w:szCs w:val="20"/>
                <w:lang w:val="en-US"/>
              </w:rPr>
              <w:t xml:space="preserve"> caused by</w:t>
            </w:r>
            <w:r w:rsidRPr="004F41F7">
              <w:rPr>
                <w:rFonts w:ascii="Arial" w:hAnsi="Arial" w:cs="Arial"/>
                <w:sz w:val="20"/>
                <w:szCs w:val="20"/>
                <w:lang w:val="en-US"/>
              </w:rPr>
              <w:t xml:space="preserve"> </w:t>
            </w:r>
            <w:r w:rsidRPr="004F41F7">
              <w:rPr>
                <w:rFonts w:ascii="Arial" w:hAnsi="Arial" w:cs="Arial"/>
                <w:i/>
                <w:iCs/>
                <w:sz w:val="20"/>
                <w:szCs w:val="20"/>
                <w:lang w:val="en-US"/>
              </w:rPr>
              <w:t>Fusarium verticillioides</w:t>
            </w:r>
          </w:p>
        </w:tc>
        <w:tc>
          <w:tcPr>
            <w:tcW w:w="2516" w:type="dxa"/>
            <w:vAlign w:val="center"/>
          </w:tcPr>
          <w:p w14:paraId="301103C6" w14:textId="77777777" w:rsidR="00342BE7"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Improvement in salinity and drought tolerance</w:t>
            </w:r>
          </w:p>
        </w:tc>
        <w:tc>
          <w:tcPr>
            <w:tcW w:w="2790" w:type="dxa"/>
            <w:vAlign w:val="center"/>
          </w:tcPr>
          <w:p w14:paraId="17CA9A73" w14:textId="77777777" w:rsidR="00342BE7" w:rsidRPr="0014409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 xml:space="preserve">Stein et al., 2008; </w:t>
            </w:r>
            <w:r w:rsidRPr="00F20CDA">
              <w:rPr>
                <w:rFonts w:ascii="Arial" w:hAnsi="Arial" w:cs="Arial"/>
                <w:sz w:val="20"/>
                <w:szCs w:val="20"/>
                <w:lang w:val="en-US"/>
              </w:rPr>
              <w:t>Kumar et al.</w:t>
            </w:r>
            <w:r>
              <w:rPr>
                <w:rFonts w:ascii="Arial" w:hAnsi="Arial" w:cs="Arial"/>
                <w:sz w:val="20"/>
                <w:szCs w:val="20"/>
                <w:lang w:val="en-US"/>
              </w:rPr>
              <w:t xml:space="preserve">, </w:t>
            </w:r>
            <w:r w:rsidRPr="00F20CDA">
              <w:rPr>
                <w:rFonts w:ascii="Arial" w:hAnsi="Arial" w:cs="Arial"/>
                <w:sz w:val="20"/>
                <w:szCs w:val="20"/>
                <w:lang w:val="en-US"/>
              </w:rPr>
              <w:t>2009</w:t>
            </w:r>
            <w:r>
              <w:rPr>
                <w:rFonts w:ascii="Arial" w:hAnsi="Arial" w:cs="Arial"/>
                <w:sz w:val="20"/>
                <w:szCs w:val="20"/>
                <w:lang w:val="en-US"/>
              </w:rPr>
              <w:t>; Zhang et al., 2018</w:t>
            </w:r>
          </w:p>
        </w:tc>
      </w:tr>
      <w:tr w:rsidR="00342BE7" w:rsidRPr="000B3860" w14:paraId="2C89E41A" w14:textId="77777777" w:rsidTr="00CA15FD">
        <w:trPr>
          <w:trHeight w:val="283"/>
        </w:trPr>
        <w:tc>
          <w:tcPr>
            <w:tcW w:w="2405" w:type="dxa"/>
            <w:vAlign w:val="center"/>
          </w:tcPr>
          <w:p w14:paraId="0F1B41F1" w14:textId="77777777" w:rsidR="00342BE7" w:rsidRPr="00504983" w:rsidRDefault="00342BE7" w:rsidP="00CA15FD">
            <w:pPr>
              <w:spacing w:line="276" w:lineRule="auto"/>
              <w:jc w:val="center"/>
              <w:rPr>
                <w:rFonts w:ascii="Arial" w:hAnsi="Arial" w:cs="Arial"/>
                <w:sz w:val="20"/>
                <w:szCs w:val="20"/>
                <w:lang w:val="en-US"/>
              </w:rPr>
            </w:pPr>
            <w:r w:rsidRPr="00504983">
              <w:rPr>
                <w:rFonts w:ascii="Arial" w:hAnsi="Arial" w:cs="Arial"/>
                <w:i/>
                <w:iCs/>
                <w:sz w:val="20"/>
                <w:szCs w:val="20"/>
              </w:rPr>
              <w:t>Hordeum vulgare</w:t>
            </w:r>
            <w:r>
              <w:rPr>
                <w:rFonts w:ascii="Arial" w:hAnsi="Arial" w:cs="Arial"/>
                <w:i/>
                <w:iCs/>
                <w:sz w:val="20"/>
                <w:szCs w:val="20"/>
              </w:rPr>
              <w:t xml:space="preserve"> </w:t>
            </w:r>
            <w:r>
              <w:rPr>
                <w:rFonts w:ascii="Arial" w:hAnsi="Arial" w:cs="Arial"/>
                <w:sz w:val="20"/>
                <w:szCs w:val="20"/>
              </w:rPr>
              <w:t>(Barley)</w:t>
            </w:r>
          </w:p>
        </w:tc>
        <w:tc>
          <w:tcPr>
            <w:tcW w:w="2835" w:type="dxa"/>
            <w:vAlign w:val="center"/>
          </w:tcPr>
          <w:p w14:paraId="23BD7D2A"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Enhancement in seed viability, grain yields and vegetative growth</w:t>
            </w:r>
          </w:p>
        </w:tc>
        <w:tc>
          <w:tcPr>
            <w:tcW w:w="3402" w:type="dxa"/>
            <w:vAlign w:val="center"/>
          </w:tcPr>
          <w:p w14:paraId="37777A18"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 xml:space="preserve">Protection against root rot diseases caused by </w:t>
            </w:r>
            <w:r w:rsidRPr="00C700AB">
              <w:rPr>
                <w:rFonts w:ascii="Arial" w:hAnsi="Arial" w:cs="Arial"/>
                <w:i/>
                <w:iCs/>
                <w:sz w:val="20"/>
                <w:szCs w:val="20"/>
                <w:lang w:val="en-US"/>
              </w:rPr>
              <w:t xml:space="preserve">Fusarium </w:t>
            </w:r>
            <w:proofErr w:type="spellStart"/>
            <w:r w:rsidRPr="00C700AB">
              <w:rPr>
                <w:rFonts w:ascii="Arial" w:hAnsi="Arial" w:cs="Arial"/>
                <w:i/>
                <w:iCs/>
                <w:sz w:val="20"/>
                <w:szCs w:val="20"/>
                <w:lang w:val="en-US"/>
              </w:rPr>
              <w:t>culmorum</w:t>
            </w:r>
            <w:proofErr w:type="spellEnd"/>
            <w:r w:rsidRPr="00C700AB">
              <w:rPr>
                <w:rFonts w:ascii="Arial" w:hAnsi="Arial" w:cs="Arial"/>
                <w:i/>
                <w:iCs/>
                <w:sz w:val="20"/>
                <w:szCs w:val="20"/>
                <w:lang w:val="en-US"/>
              </w:rPr>
              <w:t xml:space="preserve">, </w:t>
            </w:r>
            <w:proofErr w:type="spellStart"/>
            <w:r w:rsidRPr="00C700AB">
              <w:rPr>
                <w:rFonts w:ascii="Arial" w:hAnsi="Arial" w:cs="Arial"/>
                <w:i/>
                <w:iCs/>
                <w:sz w:val="20"/>
                <w:szCs w:val="20"/>
                <w:lang w:val="en-US"/>
              </w:rPr>
              <w:t>Cochliobolus</w:t>
            </w:r>
            <w:proofErr w:type="spellEnd"/>
            <w:r w:rsidRPr="00C700AB">
              <w:rPr>
                <w:rFonts w:ascii="Arial" w:hAnsi="Arial" w:cs="Arial"/>
                <w:i/>
                <w:iCs/>
                <w:sz w:val="20"/>
                <w:szCs w:val="20"/>
                <w:lang w:val="en-US"/>
              </w:rPr>
              <w:t xml:space="preserve"> sativus</w:t>
            </w:r>
            <w:r>
              <w:rPr>
                <w:rFonts w:ascii="Arial" w:hAnsi="Arial" w:cs="Arial"/>
                <w:sz w:val="20"/>
                <w:szCs w:val="20"/>
                <w:lang w:val="en-US"/>
              </w:rPr>
              <w:t xml:space="preserve"> and</w:t>
            </w:r>
            <w:r w:rsidRPr="00C700AB">
              <w:rPr>
                <w:rFonts w:ascii="Arial" w:hAnsi="Arial" w:cs="Arial"/>
                <w:i/>
                <w:iCs/>
                <w:sz w:val="20"/>
                <w:szCs w:val="20"/>
                <w:lang w:val="en-US"/>
              </w:rPr>
              <w:t xml:space="preserve"> Rhizoctonia </w:t>
            </w:r>
            <w:proofErr w:type="spellStart"/>
            <w:r w:rsidRPr="00C700AB">
              <w:rPr>
                <w:rFonts w:ascii="Arial" w:hAnsi="Arial" w:cs="Arial"/>
                <w:i/>
                <w:iCs/>
                <w:sz w:val="20"/>
                <w:szCs w:val="20"/>
                <w:lang w:val="en-US"/>
              </w:rPr>
              <w:t>solani</w:t>
            </w:r>
            <w:proofErr w:type="spellEnd"/>
          </w:p>
        </w:tc>
        <w:tc>
          <w:tcPr>
            <w:tcW w:w="2516" w:type="dxa"/>
            <w:vAlign w:val="center"/>
          </w:tcPr>
          <w:p w14:paraId="7D93A948"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 xml:space="preserve">Salinity, drought and low temperature stress tolerances </w:t>
            </w:r>
          </w:p>
        </w:tc>
        <w:tc>
          <w:tcPr>
            <w:tcW w:w="2790" w:type="dxa"/>
            <w:vAlign w:val="center"/>
          </w:tcPr>
          <w:p w14:paraId="24D222B3" w14:textId="77777777" w:rsidR="00342BE7" w:rsidRPr="000B3860" w:rsidRDefault="00342BE7" w:rsidP="00CA15FD">
            <w:pPr>
              <w:spacing w:line="276" w:lineRule="auto"/>
              <w:jc w:val="center"/>
              <w:rPr>
                <w:rFonts w:ascii="Arial" w:hAnsi="Arial" w:cs="Arial"/>
                <w:sz w:val="20"/>
                <w:szCs w:val="20"/>
                <w:lang w:val="en-US"/>
              </w:rPr>
            </w:pPr>
            <w:r w:rsidRPr="00B911C5">
              <w:rPr>
                <w:rFonts w:ascii="Arial" w:hAnsi="Arial" w:cs="Arial"/>
                <w:sz w:val="20"/>
                <w:szCs w:val="20"/>
                <w:lang w:val="en-US"/>
              </w:rPr>
              <w:t>Waller et al.</w:t>
            </w:r>
            <w:r>
              <w:rPr>
                <w:rFonts w:ascii="Arial" w:hAnsi="Arial" w:cs="Arial"/>
                <w:sz w:val="20"/>
                <w:szCs w:val="20"/>
                <w:lang w:val="en-US"/>
              </w:rPr>
              <w:t xml:space="preserve">, </w:t>
            </w:r>
            <w:r w:rsidRPr="00B911C5">
              <w:rPr>
                <w:rFonts w:ascii="Arial" w:hAnsi="Arial" w:cs="Arial"/>
                <w:sz w:val="20"/>
                <w:szCs w:val="20"/>
                <w:lang w:val="en-US"/>
              </w:rPr>
              <w:t>2005</w:t>
            </w:r>
            <w:r>
              <w:rPr>
                <w:rFonts w:ascii="Arial" w:hAnsi="Arial" w:cs="Arial"/>
                <w:sz w:val="20"/>
                <w:szCs w:val="20"/>
                <w:lang w:val="en-US"/>
              </w:rPr>
              <w:t xml:space="preserve">; </w:t>
            </w:r>
            <w:r w:rsidRPr="00B911C5">
              <w:rPr>
                <w:rFonts w:ascii="Arial" w:hAnsi="Arial" w:cs="Arial"/>
                <w:sz w:val="20"/>
                <w:szCs w:val="20"/>
                <w:lang w:val="en-US"/>
              </w:rPr>
              <w:t>Serfling et al., 2007;</w:t>
            </w:r>
            <w:r>
              <w:rPr>
                <w:rFonts w:ascii="Arial" w:hAnsi="Arial" w:cs="Arial"/>
                <w:sz w:val="20"/>
                <w:szCs w:val="20"/>
                <w:lang w:val="en-US"/>
              </w:rPr>
              <w:t xml:space="preserve"> </w:t>
            </w:r>
            <w:r w:rsidRPr="00B911C5">
              <w:rPr>
                <w:rFonts w:ascii="Arial" w:hAnsi="Arial" w:cs="Arial"/>
                <w:sz w:val="20"/>
                <w:szCs w:val="20"/>
                <w:lang w:val="en-US"/>
              </w:rPr>
              <w:t>Qiang et al.</w:t>
            </w:r>
            <w:r>
              <w:rPr>
                <w:rFonts w:ascii="Arial" w:hAnsi="Arial" w:cs="Arial"/>
                <w:sz w:val="20"/>
                <w:szCs w:val="20"/>
                <w:lang w:val="en-US"/>
              </w:rPr>
              <w:t>,</w:t>
            </w:r>
            <w:r w:rsidRPr="00B911C5">
              <w:rPr>
                <w:rFonts w:ascii="Arial" w:hAnsi="Arial" w:cs="Arial"/>
                <w:sz w:val="20"/>
                <w:szCs w:val="20"/>
                <w:lang w:val="en-US"/>
              </w:rPr>
              <w:t xml:space="preserve"> 2012</w:t>
            </w:r>
            <w:r>
              <w:rPr>
                <w:rFonts w:ascii="Arial" w:hAnsi="Arial" w:cs="Arial"/>
                <w:sz w:val="20"/>
                <w:szCs w:val="20"/>
                <w:lang w:val="en-US"/>
              </w:rPr>
              <w:t xml:space="preserve">; </w:t>
            </w:r>
            <w:r w:rsidRPr="001C3EA1">
              <w:rPr>
                <w:rFonts w:ascii="Arial" w:hAnsi="Arial" w:cs="Arial"/>
                <w:sz w:val="20"/>
                <w:szCs w:val="20"/>
                <w:lang w:val="en-US"/>
              </w:rPr>
              <w:t>Harrach et</w:t>
            </w:r>
            <w:r>
              <w:rPr>
                <w:rFonts w:ascii="Arial" w:hAnsi="Arial" w:cs="Arial"/>
                <w:sz w:val="20"/>
                <w:szCs w:val="20"/>
                <w:lang w:val="en-US"/>
              </w:rPr>
              <w:t xml:space="preserve"> </w:t>
            </w:r>
            <w:r w:rsidRPr="001C3EA1">
              <w:rPr>
                <w:rFonts w:ascii="Arial" w:hAnsi="Arial" w:cs="Arial"/>
                <w:sz w:val="20"/>
                <w:szCs w:val="20"/>
                <w:lang w:val="en-US"/>
              </w:rPr>
              <w:t>al., 2013</w:t>
            </w:r>
            <w:r>
              <w:rPr>
                <w:rFonts w:ascii="Arial" w:hAnsi="Arial" w:cs="Arial"/>
                <w:sz w:val="20"/>
                <w:szCs w:val="20"/>
                <w:lang w:val="en-US"/>
              </w:rPr>
              <w:t xml:space="preserve">; </w:t>
            </w:r>
            <w:proofErr w:type="spellStart"/>
            <w:r w:rsidRPr="00FD315D">
              <w:rPr>
                <w:rFonts w:ascii="Arial" w:hAnsi="Arial" w:cs="Arial"/>
                <w:sz w:val="20"/>
                <w:szCs w:val="20"/>
                <w:lang w:val="en-US"/>
              </w:rPr>
              <w:t>Ghabooli</w:t>
            </w:r>
            <w:proofErr w:type="spellEnd"/>
            <w:r w:rsidRPr="00FD315D">
              <w:rPr>
                <w:rFonts w:ascii="Arial" w:hAnsi="Arial" w:cs="Arial"/>
                <w:sz w:val="20"/>
                <w:szCs w:val="20"/>
                <w:lang w:val="en-US"/>
              </w:rPr>
              <w:t xml:space="preserve"> et</w:t>
            </w:r>
            <w:r>
              <w:rPr>
                <w:rFonts w:ascii="Arial" w:hAnsi="Arial" w:cs="Arial"/>
                <w:sz w:val="20"/>
                <w:szCs w:val="20"/>
                <w:lang w:val="en-US"/>
              </w:rPr>
              <w:t xml:space="preserve"> </w:t>
            </w:r>
            <w:r w:rsidRPr="00FD315D">
              <w:rPr>
                <w:rFonts w:ascii="Arial" w:hAnsi="Arial" w:cs="Arial"/>
                <w:sz w:val="20"/>
                <w:szCs w:val="20"/>
                <w:lang w:val="en-US"/>
              </w:rPr>
              <w:t>al., 201</w:t>
            </w:r>
            <w:r>
              <w:rPr>
                <w:rFonts w:ascii="Arial" w:hAnsi="Arial" w:cs="Arial"/>
                <w:sz w:val="20"/>
                <w:szCs w:val="20"/>
                <w:lang w:val="en-US"/>
              </w:rPr>
              <w:t xml:space="preserve">4; </w:t>
            </w:r>
            <w:r w:rsidRPr="00FD315D">
              <w:rPr>
                <w:rFonts w:ascii="Arial" w:hAnsi="Arial" w:cs="Arial"/>
                <w:sz w:val="20"/>
                <w:szCs w:val="20"/>
              </w:rPr>
              <w:t>Murphy et al., 2014</w:t>
            </w:r>
          </w:p>
        </w:tc>
      </w:tr>
      <w:tr w:rsidR="00342BE7" w:rsidRPr="000B3860" w14:paraId="09F7D34D" w14:textId="77777777" w:rsidTr="00CA15FD">
        <w:trPr>
          <w:trHeight w:val="283"/>
        </w:trPr>
        <w:tc>
          <w:tcPr>
            <w:tcW w:w="2405" w:type="dxa"/>
            <w:vAlign w:val="center"/>
          </w:tcPr>
          <w:p w14:paraId="41008054" w14:textId="77777777" w:rsidR="00342BE7" w:rsidRPr="00163BBE" w:rsidRDefault="00342BE7" w:rsidP="00CA15FD">
            <w:pPr>
              <w:spacing w:line="276" w:lineRule="auto"/>
              <w:jc w:val="center"/>
              <w:rPr>
                <w:rFonts w:ascii="Arial" w:hAnsi="Arial" w:cs="Arial"/>
                <w:sz w:val="20"/>
                <w:szCs w:val="20"/>
                <w:lang w:val="en-US"/>
              </w:rPr>
            </w:pPr>
            <w:r w:rsidRPr="00163BBE">
              <w:rPr>
                <w:rFonts w:ascii="Arial" w:hAnsi="Arial" w:cs="Arial"/>
                <w:i/>
                <w:iCs/>
                <w:sz w:val="20"/>
                <w:szCs w:val="20"/>
              </w:rPr>
              <w:t>Nicotiana tabacum</w:t>
            </w:r>
            <w:r>
              <w:rPr>
                <w:rFonts w:ascii="Arial" w:hAnsi="Arial" w:cs="Arial"/>
                <w:sz w:val="20"/>
                <w:szCs w:val="20"/>
              </w:rPr>
              <w:t xml:space="preserve"> (Tobacco)</w:t>
            </w:r>
          </w:p>
        </w:tc>
        <w:tc>
          <w:tcPr>
            <w:tcW w:w="2835" w:type="dxa"/>
            <w:vAlign w:val="center"/>
          </w:tcPr>
          <w:p w14:paraId="4B47E9E9"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Enhanced biomass production, increased uptake of nitrogen, phosphorus and zinc</w:t>
            </w:r>
          </w:p>
        </w:tc>
        <w:tc>
          <w:tcPr>
            <w:tcW w:w="3402" w:type="dxa"/>
            <w:vAlign w:val="center"/>
          </w:tcPr>
          <w:p w14:paraId="20E56FDB" w14:textId="77777777" w:rsidR="00342BE7" w:rsidRPr="00163BBE"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 xml:space="preserve">Reduction in the </w:t>
            </w:r>
            <w:r w:rsidRPr="00163BBE">
              <w:rPr>
                <w:rFonts w:ascii="Arial" w:hAnsi="Arial" w:cs="Arial"/>
                <w:sz w:val="20"/>
                <w:szCs w:val="20"/>
                <w:lang w:val="en-US"/>
              </w:rPr>
              <w:t>incidence of</w:t>
            </w:r>
          </w:p>
          <w:p w14:paraId="1D00E0BA" w14:textId="77777777" w:rsidR="00342BE7" w:rsidRPr="000B3860" w:rsidRDefault="00342BE7" w:rsidP="00CA15FD">
            <w:pPr>
              <w:spacing w:line="276" w:lineRule="auto"/>
              <w:jc w:val="center"/>
              <w:rPr>
                <w:rFonts w:ascii="Arial" w:hAnsi="Arial" w:cs="Arial"/>
                <w:sz w:val="20"/>
                <w:szCs w:val="20"/>
                <w:lang w:val="en-US"/>
              </w:rPr>
            </w:pPr>
            <w:r w:rsidRPr="00163BBE">
              <w:rPr>
                <w:rFonts w:ascii="Arial" w:hAnsi="Arial" w:cs="Arial"/>
                <w:sz w:val="20"/>
                <w:szCs w:val="20"/>
                <w:lang w:val="en-US"/>
              </w:rPr>
              <w:t>herbivorous insects</w:t>
            </w:r>
            <w:r>
              <w:rPr>
                <w:rFonts w:ascii="Arial" w:hAnsi="Arial" w:cs="Arial"/>
                <w:sz w:val="20"/>
                <w:szCs w:val="20"/>
                <w:lang w:val="en-US"/>
              </w:rPr>
              <w:t xml:space="preserve"> attack</w:t>
            </w:r>
          </w:p>
        </w:tc>
        <w:tc>
          <w:tcPr>
            <w:tcW w:w="2516" w:type="dxa"/>
            <w:vAlign w:val="center"/>
          </w:tcPr>
          <w:p w14:paraId="45BA13F1"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Increased tolerance to cadmium stress</w:t>
            </w:r>
          </w:p>
        </w:tc>
        <w:tc>
          <w:tcPr>
            <w:tcW w:w="2790" w:type="dxa"/>
            <w:vAlign w:val="center"/>
          </w:tcPr>
          <w:p w14:paraId="0E9BCC43" w14:textId="77777777" w:rsidR="00342BE7" w:rsidRPr="000B3860" w:rsidRDefault="00342BE7" w:rsidP="00CA15FD">
            <w:pPr>
              <w:spacing w:line="276" w:lineRule="auto"/>
              <w:jc w:val="center"/>
              <w:rPr>
                <w:rFonts w:ascii="Arial" w:hAnsi="Arial" w:cs="Arial"/>
                <w:sz w:val="20"/>
                <w:szCs w:val="20"/>
                <w:lang w:val="en-US"/>
              </w:rPr>
            </w:pPr>
            <w:r w:rsidRPr="008643B6">
              <w:rPr>
                <w:rFonts w:ascii="Arial" w:hAnsi="Arial" w:cs="Arial"/>
                <w:sz w:val="20"/>
                <w:szCs w:val="20"/>
                <w:lang w:val="en-US"/>
              </w:rPr>
              <w:t>Hui et</w:t>
            </w:r>
            <w:r>
              <w:rPr>
                <w:rFonts w:ascii="Arial" w:hAnsi="Arial" w:cs="Arial"/>
                <w:sz w:val="20"/>
                <w:szCs w:val="20"/>
                <w:lang w:val="en-US"/>
              </w:rPr>
              <w:t xml:space="preserve"> </w:t>
            </w:r>
            <w:r w:rsidRPr="008643B6">
              <w:rPr>
                <w:rFonts w:ascii="Arial" w:hAnsi="Arial" w:cs="Arial"/>
                <w:sz w:val="20"/>
                <w:szCs w:val="20"/>
                <w:lang w:val="en-US"/>
              </w:rPr>
              <w:t>al., 201</w:t>
            </w:r>
            <w:r>
              <w:rPr>
                <w:rFonts w:ascii="Arial" w:hAnsi="Arial" w:cs="Arial"/>
                <w:sz w:val="20"/>
                <w:szCs w:val="20"/>
                <w:lang w:val="en-US"/>
              </w:rPr>
              <w:t xml:space="preserve">4; </w:t>
            </w:r>
            <w:r w:rsidRPr="008643B6">
              <w:rPr>
                <w:rFonts w:ascii="Arial" w:hAnsi="Arial" w:cs="Arial"/>
                <w:sz w:val="20"/>
                <w:szCs w:val="20"/>
                <w:lang w:val="en-US"/>
              </w:rPr>
              <w:t>Abdelaziz et al.,</w:t>
            </w:r>
            <w:r>
              <w:rPr>
                <w:rFonts w:ascii="Arial" w:hAnsi="Arial" w:cs="Arial"/>
                <w:sz w:val="20"/>
                <w:szCs w:val="20"/>
                <w:lang w:val="en-US"/>
              </w:rPr>
              <w:t xml:space="preserve"> </w:t>
            </w:r>
            <w:r w:rsidRPr="008643B6">
              <w:rPr>
                <w:rFonts w:ascii="Arial" w:hAnsi="Arial" w:cs="Arial"/>
                <w:sz w:val="20"/>
                <w:szCs w:val="20"/>
                <w:lang w:val="en-US"/>
              </w:rPr>
              <w:t>2019</w:t>
            </w:r>
          </w:p>
        </w:tc>
      </w:tr>
      <w:tr w:rsidR="00342BE7" w:rsidRPr="000B3860" w14:paraId="6788D04A" w14:textId="77777777" w:rsidTr="00CA15FD">
        <w:trPr>
          <w:trHeight w:val="283"/>
        </w:trPr>
        <w:tc>
          <w:tcPr>
            <w:tcW w:w="2405" w:type="dxa"/>
            <w:vAlign w:val="center"/>
          </w:tcPr>
          <w:p w14:paraId="0371E3DA" w14:textId="77777777" w:rsidR="00342BE7" w:rsidRPr="000B3860" w:rsidRDefault="00342BE7" w:rsidP="00CA15FD">
            <w:pPr>
              <w:spacing w:line="276" w:lineRule="auto"/>
              <w:jc w:val="center"/>
              <w:rPr>
                <w:rFonts w:ascii="Arial" w:hAnsi="Arial" w:cs="Arial"/>
                <w:sz w:val="20"/>
                <w:szCs w:val="20"/>
                <w:lang w:val="en-US"/>
              </w:rPr>
            </w:pPr>
            <w:r w:rsidRPr="00CB1501">
              <w:rPr>
                <w:rFonts w:ascii="Arial" w:hAnsi="Arial" w:cs="Arial"/>
                <w:i/>
                <w:iCs/>
                <w:sz w:val="20"/>
                <w:szCs w:val="20"/>
                <w:lang w:val="en-US"/>
              </w:rPr>
              <w:t>Lycopersicon esculentum</w:t>
            </w:r>
            <w:r w:rsidRPr="00CB1501">
              <w:rPr>
                <w:rFonts w:ascii="Arial" w:hAnsi="Arial" w:cs="Arial"/>
                <w:sz w:val="20"/>
                <w:szCs w:val="20"/>
                <w:lang w:val="en-US"/>
              </w:rPr>
              <w:t xml:space="preserve"> (Tomato)</w:t>
            </w:r>
          </w:p>
        </w:tc>
        <w:tc>
          <w:tcPr>
            <w:tcW w:w="2835" w:type="dxa"/>
            <w:vAlign w:val="center"/>
          </w:tcPr>
          <w:p w14:paraId="433EE27C" w14:textId="77777777" w:rsidR="00342BE7" w:rsidRPr="000B3860" w:rsidRDefault="00342BE7" w:rsidP="00CA15FD">
            <w:pPr>
              <w:spacing w:line="276" w:lineRule="auto"/>
              <w:jc w:val="center"/>
              <w:rPr>
                <w:rFonts w:ascii="Arial" w:hAnsi="Arial" w:cs="Arial"/>
                <w:sz w:val="20"/>
                <w:szCs w:val="20"/>
                <w:lang w:val="en-US"/>
              </w:rPr>
            </w:pPr>
            <w:r w:rsidRPr="00D077C1">
              <w:rPr>
                <w:rFonts w:ascii="Arial" w:hAnsi="Arial" w:cs="Arial"/>
                <w:sz w:val="20"/>
                <w:szCs w:val="20"/>
                <w:lang w:val="en-US"/>
              </w:rPr>
              <w:t>Increase</w:t>
            </w:r>
            <w:r>
              <w:rPr>
                <w:rFonts w:ascii="Arial" w:hAnsi="Arial" w:cs="Arial"/>
                <w:sz w:val="20"/>
                <w:szCs w:val="20"/>
                <w:lang w:val="en-US"/>
              </w:rPr>
              <w:t xml:space="preserve"> </w:t>
            </w:r>
            <w:r w:rsidRPr="00D077C1">
              <w:rPr>
                <w:rFonts w:ascii="Arial" w:hAnsi="Arial" w:cs="Arial"/>
                <w:sz w:val="20"/>
                <w:szCs w:val="20"/>
                <w:lang w:val="en-US"/>
              </w:rPr>
              <w:t>in</w:t>
            </w:r>
            <w:r>
              <w:rPr>
                <w:rFonts w:ascii="Arial" w:hAnsi="Arial" w:cs="Arial"/>
                <w:sz w:val="20"/>
                <w:szCs w:val="20"/>
                <w:lang w:val="en-US"/>
              </w:rPr>
              <w:t xml:space="preserve"> </w:t>
            </w:r>
            <w:r w:rsidRPr="00D077C1">
              <w:rPr>
                <w:rFonts w:ascii="Arial" w:hAnsi="Arial" w:cs="Arial"/>
                <w:sz w:val="20"/>
                <w:szCs w:val="20"/>
                <w:lang w:val="en-US"/>
              </w:rPr>
              <w:t>seedling</w:t>
            </w:r>
            <w:r>
              <w:rPr>
                <w:rFonts w:ascii="Arial" w:hAnsi="Arial" w:cs="Arial"/>
                <w:sz w:val="20"/>
                <w:szCs w:val="20"/>
                <w:lang w:val="en-US"/>
              </w:rPr>
              <w:t xml:space="preserve"> </w:t>
            </w:r>
            <w:r w:rsidRPr="00D077C1">
              <w:rPr>
                <w:rFonts w:ascii="Arial" w:hAnsi="Arial" w:cs="Arial"/>
                <w:sz w:val="20"/>
                <w:szCs w:val="20"/>
                <w:lang w:val="en-US"/>
              </w:rPr>
              <w:t>growth</w:t>
            </w:r>
            <w:r>
              <w:rPr>
                <w:rFonts w:ascii="Arial" w:hAnsi="Arial" w:cs="Arial"/>
                <w:sz w:val="20"/>
                <w:szCs w:val="20"/>
                <w:lang w:val="en-US"/>
              </w:rPr>
              <w:t xml:space="preserve"> and fruit biomass</w:t>
            </w:r>
          </w:p>
        </w:tc>
        <w:tc>
          <w:tcPr>
            <w:tcW w:w="3402" w:type="dxa"/>
            <w:vAlign w:val="center"/>
          </w:tcPr>
          <w:p w14:paraId="5E83830A" w14:textId="77777777" w:rsidR="00342BE7" w:rsidRPr="00061FE7"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Protection against f</w:t>
            </w:r>
            <w:r w:rsidRPr="00061FE7">
              <w:rPr>
                <w:rFonts w:ascii="Arial" w:hAnsi="Arial" w:cs="Arial"/>
                <w:sz w:val="20"/>
                <w:szCs w:val="20"/>
                <w:lang w:val="en-US"/>
              </w:rPr>
              <w:t xml:space="preserve">usarium wilt </w:t>
            </w:r>
            <w:r>
              <w:rPr>
                <w:rFonts w:ascii="Arial" w:hAnsi="Arial" w:cs="Arial"/>
                <w:sz w:val="20"/>
                <w:szCs w:val="20"/>
                <w:lang w:val="en-US"/>
              </w:rPr>
              <w:t xml:space="preserve">caused by </w:t>
            </w:r>
            <w:r w:rsidRPr="00061FE7">
              <w:rPr>
                <w:rFonts w:ascii="Arial" w:hAnsi="Arial" w:cs="Arial"/>
                <w:i/>
                <w:iCs/>
                <w:sz w:val="20"/>
                <w:szCs w:val="20"/>
                <w:lang w:val="en-US"/>
              </w:rPr>
              <w:t xml:space="preserve">Fusarium </w:t>
            </w:r>
            <w:proofErr w:type="spellStart"/>
            <w:r w:rsidRPr="00061FE7">
              <w:rPr>
                <w:rFonts w:ascii="Arial" w:hAnsi="Arial" w:cs="Arial"/>
                <w:i/>
                <w:iCs/>
                <w:sz w:val="20"/>
                <w:szCs w:val="20"/>
                <w:lang w:val="en-US"/>
              </w:rPr>
              <w:t>oxysporum</w:t>
            </w:r>
            <w:proofErr w:type="spellEnd"/>
            <w:r>
              <w:rPr>
                <w:rFonts w:ascii="Arial" w:hAnsi="Arial" w:cs="Arial"/>
                <w:sz w:val="20"/>
                <w:szCs w:val="20"/>
                <w:lang w:val="en-US"/>
              </w:rPr>
              <w:t>, b</w:t>
            </w:r>
            <w:r w:rsidRPr="00061FE7">
              <w:rPr>
                <w:rFonts w:ascii="Arial" w:hAnsi="Arial" w:cs="Arial"/>
                <w:sz w:val="20"/>
                <w:szCs w:val="20"/>
                <w:lang w:val="en-US"/>
              </w:rPr>
              <w:t xml:space="preserve">lack root rot </w:t>
            </w:r>
            <w:r>
              <w:rPr>
                <w:rFonts w:ascii="Arial" w:hAnsi="Arial" w:cs="Arial"/>
                <w:sz w:val="20"/>
                <w:szCs w:val="20"/>
                <w:lang w:val="en-US"/>
              </w:rPr>
              <w:t xml:space="preserve">by </w:t>
            </w:r>
            <w:r w:rsidRPr="00061FE7">
              <w:rPr>
                <w:rFonts w:ascii="Arial" w:hAnsi="Arial" w:cs="Arial"/>
                <w:i/>
                <w:iCs/>
                <w:sz w:val="20"/>
                <w:szCs w:val="20"/>
                <w:lang w:val="en-US"/>
              </w:rPr>
              <w:t xml:space="preserve">Thielaviopsis </w:t>
            </w:r>
            <w:proofErr w:type="spellStart"/>
            <w:r w:rsidRPr="00061FE7">
              <w:rPr>
                <w:rFonts w:ascii="Arial" w:hAnsi="Arial" w:cs="Arial"/>
                <w:i/>
                <w:iCs/>
                <w:sz w:val="20"/>
                <w:szCs w:val="20"/>
                <w:lang w:val="en-US"/>
              </w:rPr>
              <w:t>basicola</w:t>
            </w:r>
            <w:proofErr w:type="spellEnd"/>
            <w:r>
              <w:rPr>
                <w:rFonts w:ascii="Arial" w:hAnsi="Arial" w:cs="Arial"/>
                <w:sz w:val="20"/>
                <w:szCs w:val="20"/>
                <w:lang w:val="en-US"/>
              </w:rPr>
              <w:t>, v</w:t>
            </w:r>
            <w:r w:rsidRPr="00061FE7">
              <w:rPr>
                <w:rFonts w:ascii="Arial" w:hAnsi="Arial" w:cs="Arial"/>
                <w:sz w:val="20"/>
                <w:szCs w:val="20"/>
                <w:lang w:val="en-US"/>
              </w:rPr>
              <w:t xml:space="preserve">erticillium wilt </w:t>
            </w:r>
            <w:r>
              <w:rPr>
                <w:rFonts w:ascii="Arial" w:hAnsi="Arial" w:cs="Arial"/>
                <w:sz w:val="20"/>
                <w:szCs w:val="20"/>
                <w:lang w:val="en-US"/>
              </w:rPr>
              <w:t xml:space="preserve">by </w:t>
            </w:r>
            <w:r w:rsidRPr="00061FE7">
              <w:rPr>
                <w:rFonts w:ascii="Arial" w:hAnsi="Arial" w:cs="Arial"/>
                <w:i/>
                <w:iCs/>
                <w:sz w:val="20"/>
                <w:szCs w:val="20"/>
                <w:lang w:val="en-US"/>
              </w:rPr>
              <w:t xml:space="preserve">Verticillium </w:t>
            </w:r>
            <w:r>
              <w:rPr>
                <w:rFonts w:ascii="Arial" w:hAnsi="Arial" w:cs="Arial"/>
                <w:i/>
                <w:iCs/>
                <w:sz w:val="20"/>
                <w:szCs w:val="20"/>
                <w:lang w:val="en-US"/>
              </w:rPr>
              <w:t xml:space="preserve">dahlia </w:t>
            </w:r>
            <w:r>
              <w:rPr>
                <w:rFonts w:ascii="Arial" w:hAnsi="Arial" w:cs="Arial"/>
                <w:sz w:val="20"/>
                <w:szCs w:val="20"/>
                <w:lang w:val="en-US"/>
              </w:rPr>
              <w:t>and y</w:t>
            </w:r>
            <w:r w:rsidRPr="00061FE7">
              <w:rPr>
                <w:rFonts w:ascii="Arial" w:hAnsi="Arial" w:cs="Arial"/>
                <w:sz w:val="20"/>
                <w:szCs w:val="20"/>
                <w:lang w:val="en-US"/>
              </w:rPr>
              <w:t xml:space="preserve">ellow leaf mosaic </w:t>
            </w:r>
            <w:r>
              <w:rPr>
                <w:rFonts w:ascii="Arial" w:hAnsi="Arial" w:cs="Arial"/>
                <w:sz w:val="20"/>
                <w:szCs w:val="20"/>
                <w:lang w:val="en-US"/>
              </w:rPr>
              <w:t xml:space="preserve">by </w:t>
            </w:r>
            <w:r w:rsidRPr="00061FE7">
              <w:rPr>
                <w:rFonts w:ascii="Arial" w:hAnsi="Arial" w:cs="Arial"/>
                <w:sz w:val="20"/>
                <w:szCs w:val="20"/>
                <w:lang w:val="en-US"/>
              </w:rPr>
              <w:t>Pepino mosaic virus</w:t>
            </w:r>
          </w:p>
        </w:tc>
        <w:tc>
          <w:tcPr>
            <w:tcW w:w="2516" w:type="dxa"/>
            <w:vAlign w:val="center"/>
          </w:tcPr>
          <w:p w14:paraId="76470839"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Tolerance to osmotic stress and chloride toxicity</w:t>
            </w:r>
          </w:p>
        </w:tc>
        <w:tc>
          <w:tcPr>
            <w:tcW w:w="2790" w:type="dxa"/>
            <w:vAlign w:val="center"/>
          </w:tcPr>
          <w:p w14:paraId="1E135AA3" w14:textId="77777777" w:rsidR="00342BE7" w:rsidRPr="000B3860" w:rsidRDefault="00342BE7" w:rsidP="00CA15FD">
            <w:pPr>
              <w:spacing w:line="276" w:lineRule="auto"/>
              <w:jc w:val="center"/>
              <w:rPr>
                <w:rFonts w:ascii="Arial" w:hAnsi="Arial" w:cs="Arial"/>
                <w:sz w:val="20"/>
                <w:szCs w:val="20"/>
                <w:lang w:val="en-US"/>
              </w:rPr>
            </w:pPr>
            <w:r w:rsidRPr="00B911C5">
              <w:rPr>
                <w:rFonts w:ascii="Arial" w:hAnsi="Arial" w:cs="Arial"/>
                <w:sz w:val="20"/>
                <w:szCs w:val="20"/>
                <w:lang w:val="en-US"/>
              </w:rPr>
              <w:t>Qiang et al.</w:t>
            </w:r>
            <w:r>
              <w:rPr>
                <w:rFonts w:ascii="Arial" w:hAnsi="Arial" w:cs="Arial"/>
                <w:sz w:val="20"/>
                <w:szCs w:val="20"/>
                <w:lang w:val="en-US"/>
              </w:rPr>
              <w:t>,</w:t>
            </w:r>
            <w:r w:rsidRPr="00B911C5">
              <w:rPr>
                <w:rFonts w:ascii="Arial" w:hAnsi="Arial" w:cs="Arial"/>
                <w:sz w:val="20"/>
                <w:szCs w:val="20"/>
                <w:lang w:val="en-US"/>
              </w:rPr>
              <w:t xml:space="preserve"> 2012</w:t>
            </w:r>
            <w:r>
              <w:rPr>
                <w:rFonts w:ascii="Arial" w:hAnsi="Arial" w:cs="Arial"/>
                <w:sz w:val="20"/>
                <w:szCs w:val="20"/>
                <w:lang w:val="en-US"/>
              </w:rPr>
              <w:t xml:space="preserve">; Fakhro et al., 2010; </w:t>
            </w:r>
            <w:r w:rsidRPr="00230C60">
              <w:rPr>
                <w:rFonts w:ascii="Arial" w:hAnsi="Arial" w:cs="Arial"/>
                <w:sz w:val="20"/>
                <w:szCs w:val="20"/>
                <w:lang w:val="en-US"/>
              </w:rPr>
              <w:t>Al-Absi and</w:t>
            </w:r>
            <w:r>
              <w:rPr>
                <w:rFonts w:ascii="Arial" w:hAnsi="Arial" w:cs="Arial"/>
                <w:sz w:val="20"/>
                <w:szCs w:val="20"/>
                <w:lang w:val="en-US"/>
              </w:rPr>
              <w:t xml:space="preserve"> </w:t>
            </w:r>
            <w:r w:rsidRPr="00230C60">
              <w:rPr>
                <w:rFonts w:ascii="Arial" w:hAnsi="Arial" w:cs="Arial"/>
                <w:sz w:val="20"/>
                <w:szCs w:val="20"/>
                <w:lang w:val="en-US"/>
              </w:rPr>
              <w:t>Al-</w:t>
            </w:r>
            <w:proofErr w:type="spellStart"/>
            <w:r w:rsidRPr="00230C60">
              <w:rPr>
                <w:rFonts w:ascii="Arial" w:hAnsi="Arial" w:cs="Arial"/>
                <w:sz w:val="20"/>
                <w:szCs w:val="20"/>
                <w:lang w:val="en-US"/>
              </w:rPr>
              <w:t>Ameiri</w:t>
            </w:r>
            <w:proofErr w:type="spellEnd"/>
            <w:r>
              <w:rPr>
                <w:rFonts w:ascii="Arial" w:hAnsi="Arial" w:cs="Arial"/>
                <w:sz w:val="20"/>
                <w:szCs w:val="20"/>
                <w:lang w:val="en-US"/>
              </w:rPr>
              <w:t>,</w:t>
            </w:r>
            <w:r w:rsidRPr="00230C60">
              <w:rPr>
                <w:rFonts w:ascii="Arial" w:hAnsi="Arial" w:cs="Arial"/>
                <w:sz w:val="20"/>
                <w:szCs w:val="20"/>
                <w:lang w:val="en-US"/>
              </w:rPr>
              <w:t xml:space="preserve"> 2015</w:t>
            </w:r>
          </w:p>
        </w:tc>
      </w:tr>
      <w:tr w:rsidR="00342BE7" w:rsidRPr="000B3860" w14:paraId="162EDEE3" w14:textId="77777777" w:rsidTr="00CA15FD">
        <w:trPr>
          <w:trHeight w:val="283"/>
        </w:trPr>
        <w:tc>
          <w:tcPr>
            <w:tcW w:w="2405" w:type="dxa"/>
            <w:vAlign w:val="center"/>
          </w:tcPr>
          <w:p w14:paraId="06ABA61D" w14:textId="77777777" w:rsidR="00342BE7" w:rsidRPr="000B3860" w:rsidRDefault="00342BE7" w:rsidP="00CA15FD">
            <w:pPr>
              <w:spacing w:line="276" w:lineRule="auto"/>
              <w:jc w:val="center"/>
              <w:rPr>
                <w:rFonts w:ascii="Arial" w:hAnsi="Arial" w:cs="Arial"/>
                <w:sz w:val="20"/>
                <w:szCs w:val="20"/>
                <w:lang w:val="en-US"/>
              </w:rPr>
            </w:pPr>
            <w:r w:rsidRPr="00392695">
              <w:rPr>
                <w:rFonts w:ascii="Arial" w:hAnsi="Arial" w:cs="Arial"/>
                <w:i/>
                <w:iCs/>
                <w:sz w:val="20"/>
                <w:szCs w:val="20"/>
                <w:lang w:val="en-US"/>
              </w:rPr>
              <w:t>Brassica rapa</w:t>
            </w:r>
            <w:r>
              <w:rPr>
                <w:rFonts w:ascii="Arial" w:hAnsi="Arial" w:cs="Arial"/>
                <w:sz w:val="20"/>
                <w:szCs w:val="20"/>
                <w:lang w:val="en-US"/>
              </w:rPr>
              <w:t xml:space="preserve"> (Chinese cabbage)</w:t>
            </w:r>
          </w:p>
        </w:tc>
        <w:tc>
          <w:tcPr>
            <w:tcW w:w="2835" w:type="dxa"/>
            <w:vAlign w:val="center"/>
          </w:tcPr>
          <w:p w14:paraId="02106A59"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P</w:t>
            </w:r>
            <w:r w:rsidRPr="00AA4C2B">
              <w:rPr>
                <w:rFonts w:ascii="Arial" w:hAnsi="Arial" w:cs="Arial"/>
                <w:sz w:val="20"/>
                <w:szCs w:val="20"/>
                <w:lang w:val="en-US"/>
              </w:rPr>
              <w:t>romotes root</w:t>
            </w:r>
            <w:r>
              <w:rPr>
                <w:rFonts w:ascii="Arial" w:hAnsi="Arial" w:cs="Arial"/>
                <w:sz w:val="20"/>
                <w:szCs w:val="20"/>
                <w:lang w:val="en-US"/>
              </w:rPr>
              <w:t xml:space="preserve"> and </w:t>
            </w:r>
            <w:r w:rsidRPr="00AA4C2B">
              <w:rPr>
                <w:rFonts w:ascii="Arial" w:hAnsi="Arial" w:cs="Arial"/>
                <w:sz w:val="20"/>
                <w:szCs w:val="20"/>
                <w:lang w:val="en-US"/>
              </w:rPr>
              <w:t>shoot growth</w:t>
            </w:r>
            <w:r>
              <w:rPr>
                <w:rFonts w:ascii="Arial" w:hAnsi="Arial" w:cs="Arial"/>
                <w:sz w:val="20"/>
                <w:szCs w:val="20"/>
                <w:lang w:val="en-US"/>
              </w:rPr>
              <w:t xml:space="preserve"> as well as </w:t>
            </w:r>
            <w:r w:rsidRPr="00AA4C2B">
              <w:rPr>
                <w:rFonts w:ascii="Arial" w:hAnsi="Arial" w:cs="Arial"/>
                <w:sz w:val="20"/>
                <w:szCs w:val="20"/>
                <w:lang w:val="en-US"/>
              </w:rPr>
              <w:t>lateral root formation</w:t>
            </w:r>
          </w:p>
        </w:tc>
        <w:tc>
          <w:tcPr>
            <w:tcW w:w="3402" w:type="dxa"/>
            <w:vAlign w:val="center"/>
          </w:tcPr>
          <w:p w14:paraId="4ACC9A91"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Reduction in the incidence of black spot disease</w:t>
            </w:r>
          </w:p>
        </w:tc>
        <w:tc>
          <w:tcPr>
            <w:tcW w:w="2516" w:type="dxa"/>
            <w:vAlign w:val="center"/>
          </w:tcPr>
          <w:p w14:paraId="26529C66"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Drought tolerance</w:t>
            </w:r>
          </w:p>
        </w:tc>
        <w:tc>
          <w:tcPr>
            <w:tcW w:w="2790" w:type="dxa"/>
            <w:vAlign w:val="center"/>
          </w:tcPr>
          <w:p w14:paraId="4A46B8DD"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Sun et al., 2010</w:t>
            </w:r>
          </w:p>
        </w:tc>
      </w:tr>
      <w:tr w:rsidR="00342BE7" w:rsidRPr="000B3860" w14:paraId="371739CD" w14:textId="77777777" w:rsidTr="00CA15FD">
        <w:trPr>
          <w:trHeight w:val="283"/>
        </w:trPr>
        <w:tc>
          <w:tcPr>
            <w:tcW w:w="2405" w:type="dxa"/>
            <w:vAlign w:val="center"/>
          </w:tcPr>
          <w:p w14:paraId="1F2973D2" w14:textId="77777777" w:rsidR="00342BE7" w:rsidRPr="00851E6C" w:rsidRDefault="00342BE7" w:rsidP="00CA15FD">
            <w:pPr>
              <w:spacing w:line="276" w:lineRule="auto"/>
              <w:jc w:val="center"/>
              <w:rPr>
                <w:rFonts w:ascii="Arial" w:hAnsi="Arial" w:cs="Arial"/>
                <w:sz w:val="20"/>
                <w:szCs w:val="20"/>
                <w:lang w:val="en-US"/>
              </w:rPr>
            </w:pPr>
            <w:r w:rsidRPr="00851E6C">
              <w:rPr>
                <w:rFonts w:ascii="Arial" w:hAnsi="Arial" w:cs="Arial"/>
                <w:i/>
                <w:iCs/>
                <w:sz w:val="20"/>
                <w:szCs w:val="20"/>
                <w:lang w:val="en-US"/>
              </w:rPr>
              <w:lastRenderedPageBreak/>
              <w:t>Brassica napus</w:t>
            </w:r>
            <w:r>
              <w:rPr>
                <w:rFonts w:ascii="Arial" w:hAnsi="Arial" w:cs="Arial"/>
                <w:sz w:val="20"/>
                <w:szCs w:val="20"/>
                <w:lang w:val="en-US"/>
              </w:rPr>
              <w:t xml:space="preserve"> (Rapeseed)</w:t>
            </w:r>
          </w:p>
        </w:tc>
        <w:tc>
          <w:tcPr>
            <w:tcW w:w="2835" w:type="dxa"/>
            <w:vAlign w:val="center"/>
          </w:tcPr>
          <w:p w14:paraId="144D1276"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 xml:space="preserve">Increased uptake of nitrogen, phosphorus, </w:t>
            </w:r>
            <w:proofErr w:type="spellStart"/>
            <w:r>
              <w:rPr>
                <w:rFonts w:ascii="Arial" w:hAnsi="Arial" w:cs="Arial"/>
                <w:sz w:val="20"/>
                <w:szCs w:val="20"/>
                <w:lang w:val="en-US"/>
              </w:rPr>
              <w:t>sulphur</w:t>
            </w:r>
            <w:proofErr w:type="spellEnd"/>
            <w:r>
              <w:rPr>
                <w:rFonts w:ascii="Arial" w:hAnsi="Arial" w:cs="Arial"/>
                <w:sz w:val="20"/>
                <w:szCs w:val="20"/>
                <w:lang w:val="en-US"/>
              </w:rPr>
              <w:t xml:space="preserve">, zinc and manganese, increase in plant biomass, early bolting and flowering, oil yield and quality </w:t>
            </w:r>
          </w:p>
        </w:tc>
        <w:tc>
          <w:tcPr>
            <w:tcW w:w="3402" w:type="dxa"/>
            <w:vAlign w:val="center"/>
          </w:tcPr>
          <w:p w14:paraId="6BCA042B"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Decrease in the root rot disease incidence</w:t>
            </w:r>
          </w:p>
        </w:tc>
        <w:tc>
          <w:tcPr>
            <w:tcW w:w="2516" w:type="dxa"/>
            <w:vAlign w:val="center"/>
          </w:tcPr>
          <w:p w14:paraId="400ED484"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Tolerance to drought and water logging stress</w:t>
            </w:r>
          </w:p>
        </w:tc>
        <w:tc>
          <w:tcPr>
            <w:tcW w:w="2790" w:type="dxa"/>
            <w:vAlign w:val="center"/>
          </w:tcPr>
          <w:p w14:paraId="13FB9F34"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Chen et al., 2013; Zheng-</w:t>
            </w:r>
            <w:proofErr w:type="spellStart"/>
            <w:r>
              <w:rPr>
                <w:rFonts w:ascii="Arial" w:hAnsi="Arial" w:cs="Arial"/>
                <w:sz w:val="20"/>
                <w:szCs w:val="20"/>
                <w:lang w:val="en-US"/>
              </w:rPr>
              <w:t>zhu</w:t>
            </w:r>
            <w:proofErr w:type="spellEnd"/>
            <w:r>
              <w:rPr>
                <w:rFonts w:ascii="Arial" w:hAnsi="Arial" w:cs="Arial"/>
                <w:sz w:val="20"/>
                <w:szCs w:val="20"/>
                <w:lang w:val="en-US"/>
              </w:rPr>
              <w:t xml:space="preserve"> et al., 2017</w:t>
            </w:r>
          </w:p>
        </w:tc>
      </w:tr>
      <w:tr w:rsidR="00342BE7" w:rsidRPr="000B3860" w14:paraId="354BFF42" w14:textId="77777777" w:rsidTr="00CA15FD">
        <w:trPr>
          <w:trHeight w:val="283"/>
        </w:trPr>
        <w:tc>
          <w:tcPr>
            <w:tcW w:w="2405" w:type="dxa"/>
            <w:vAlign w:val="center"/>
          </w:tcPr>
          <w:p w14:paraId="111131E3" w14:textId="77777777" w:rsidR="00342BE7" w:rsidRPr="0095458E" w:rsidRDefault="00342BE7" w:rsidP="00CA15FD">
            <w:pPr>
              <w:spacing w:line="276" w:lineRule="auto"/>
              <w:jc w:val="center"/>
              <w:rPr>
                <w:rFonts w:ascii="Arial" w:hAnsi="Arial" w:cs="Arial"/>
                <w:i/>
                <w:iCs/>
                <w:sz w:val="20"/>
                <w:szCs w:val="20"/>
                <w:lang w:val="en-US"/>
              </w:rPr>
            </w:pPr>
            <w:r w:rsidRPr="0095458E">
              <w:rPr>
                <w:rFonts w:ascii="Arial" w:hAnsi="Arial" w:cs="Arial"/>
                <w:i/>
                <w:iCs/>
                <w:sz w:val="20"/>
                <w:szCs w:val="20"/>
                <w:lang w:val="en-US"/>
              </w:rPr>
              <w:t>Arabidopsis</w:t>
            </w:r>
          </w:p>
          <w:p w14:paraId="5BB37EB8" w14:textId="77777777" w:rsidR="00342BE7" w:rsidRPr="000B3860" w:rsidRDefault="00342BE7" w:rsidP="00CA15FD">
            <w:pPr>
              <w:spacing w:line="276" w:lineRule="auto"/>
              <w:jc w:val="center"/>
              <w:rPr>
                <w:rFonts w:ascii="Arial" w:hAnsi="Arial" w:cs="Arial"/>
                <w:sz w:val="20"/>
                <w:szCs w:val="20"/>
                <w:lang w:val="en-US"/>
              </w:rPr>
            </w:pPr>
            <w:r w:rsidRPr="0095458E">
              <w:rPr>
                <w:rFonts w:ascii="Arial" w:hAnsi="Arial" w:cs="Arial"/>
                <w:i/>
                <w:iCs/>
                <w:sz w:val="20"/>
                <w:szCs w:val="20"/>
                <w:lang w:val="en-US"/>
              </w:rPr>
              <w:t>thaliana</w:t>
            </w:r>
          </w:p>
        </w:tc>
        <w:tc>
          <w:tcPr>
            <w:tcW w:w="2835" w:type="dxa"/>
            <w:vAlign w:val="center"/>
          </w:tcPr>
          <w:p w14:paraId="10114DF6"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Enhanced seed development and seed production</w:t>
            </w:r>
          </w:p>
        </w:tc>
        <w:tc>
          <w:tcPr>
            <w:tcW w:w="3402" w:type="dxa"/>
            <w:vAlign w:val="center"/>
          </w:tcPr>
          <w:p w14:paraId="02E8862D" w14:textId="77777777" w:rsidR="00342BE7" w:rsidRPr="009E0045"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Protection against p</w:t>
            </w:r>
            <w:r w:rsidRPr="005E58E8">
              <w:rPr>
                <w:rFonts w:ascii="Arial" w:hAnsi="Arial" w:cs="Arial"/>
                <w:sz w:val="20"/>
                <w:szCs w:val="20"/>
                <w:lang w:val="en-US"/>
              </w:rPr>
              <w:t xml:space="preserve">owdery mildew </w:t>
            </w:r>
            <w:r>
              <w:rPr>
                <w:rFonts w:ascii="Arial" w:hAnsi="Arial" w:cs="Arial"/>
                <w:sz w:val="20"/>
                <w:szCs w:val="20"/>
                <w:lang w:val="en-US"/>
              </w:rPr>
              <w:t xml:space="preserve">caused by </w:t>
            </w:r>
            <w:proofErr w:type="spellStart"/>
            <w:r w:rsidRPr="005E58E8">
              <w:rPr>
                <w:rFonts w:ascii="Arial" w:hAnsi="Arial" w:cs="Arial"/>
                <w:i/>
                <w:iCs/>
                <w:sz w:val="20"/>
                <w:szCs w:val="20"/>
                <w:lang w:val="en-US"/>
              </w:rPr>
              <w:t>Golovinomyces</w:t>
            </w:r>
            <w:proofErr w:type="spellEnd"/>
            <w:r w:rsidRPr="005E58E8">
              <w:rPr>
                <w:rFonts w:ascii="Arial" w:hAnsi="Arial" w:cs="Arial"/>
                <w:i/>
                <w:iCs/>
                <w:sz w:val="20"/>
                <w:szCs w:val="20"/>
                <w:lang w:val="en-US"/>
              </w:rPr>
              <w:t xml:space="preserve"> </w:t>
            </w:r>
            <w:proofErr w:type="spellStart"/>
            <w:r w:rsidRPr="005E58E8">
              <w:rPr>
                <w:rFonts w:ascii="Arial" w:hAnsi="Arial" w:cs="Arial"/>
                <w:i/>
                <w:iCs/>
                <w:sz w:val="20"/>
                <w:szCs w:val="20"/>
                <w:lang w:val="en-US"/>
              </w:rPr>
              <w:t>orontii</w:t>
            </w:r>
            <w:proofErr w:type="spellEnd"/>
            <w:r>
              <w:rPr>
                <w:rFonts w:ascii="Arial" w:hAnsi="Arial" w:cs="Arial"/>
                <w:sz w:val="20"/>
                <w:szCs w:val="20"/>
                <w:lang w:val="en-US"/>
              </w:rPr>
              <w:t>,</w:t>
            </w:r>
            <w:r>
              <w:t xml:space="preserve"> r</w:t>
            </w:r>
            <w:proofErr w:type="spellStart"/>
            <w:r w:rsidRPr="009E0045">
              <w:rPr>
                <w:rFonts w:ascii="Arial" w:hAnsi="Arial" w:cs="Arial"/>
                <w:sz w:val="20"/>
                <w:szCs w:val="20"/>
                <w:lang w:val="en-US"/>
              </w:rPr>
              <w:t>oot</w:t>
            </w:r>
            <w:proofErr w:type="spellEnd"/>
            <w:r w:rsidRPr="009E0045">
              <w:rPr>
                <w:rFonts w:ascii="Arial" w:hAnsi="Arial" w:cs="Arial"/>
                <w:sz w:val="20"/>
                <w:szCs w:val="20"/>
                <w:lang w:val="en-US"/>
              </w:rPr>
              <w:t xml:space="preserve"> rot </w:t>
            </w:r>
            <w:r>
              <w:rPr>
                <w:rFonts w:ascii="Arial" w:hAnsi="Arial" w:cs="Arial"/>
                <w:sz w:val="20"/>
                <w:szCs w:val="20"/>
                <w:lang w:val="en-US"/>
              </w:rPr>
              <w:t xml:space="preserve">by </w:t>
            </w:r>
            <w:r w:rsidRPr="009E0045">
              <w:rPr>
                <w:rFonts w:ascii="Arial" w:hAnsi="Arial" w:cs="Arial"/>
                <w:i/>
                <w:iCs/>
                <w:sz w:val="20"/>
                <w:szCs w:val="20"/>
                <w:lang w:val="en-US"/>
              </w:rPr>
              <w:t xml:space="preserve">Rhizoctonia </w:t>
            </w:r>
            <w:proofErr w:type="spellStart"/>
            <w:r w:rsidRPr="009E0045">
              <w:rPr>
                <w:rFonts w:ascii="Arial" w:hAnsi="Arial" w:cs="Arial"/>
                <w:i/>
                <w:iCs/>
                <w:sz w:val="20"/>
                <w:szCs w:val="20"/>
                <w:lang w:val="en-US"/>
              </w:rPr>
              <w:t>solani</w:t>
            </w:r>
            <w:proofErr w:type="spellEnd"/>
            <w:r>
              <w:rPr>
                <w:rFonts w:ascii="Arial" w:hAnsi="Arial" w:cs="Arial"/>
                <w:sz w:val="20"/>
                <w:szCs w:val="20"/>
                <w:lang w:val="en-US"/>
              </w:rPr>
              <w:t>,</w:t>
            </w:r>
            <w:r>
              <w:t xml:space="preserve"> v</w:t>
            </w:r>
            <w:proofErr w:type="spellStart"/>
            <w:r w:rsidRPr="009E0045">
              <w:rPr>
                <w:rFonts w:ascii="Arial" w:hAnsi="Arial" w:cs="Arial"/>
                <w:sz w:val="20"/>
                <w:szCs w:val="20"/>
                <w:lang w:val="en-US"/>
              </w:rPr>
              <w:t>erticillium</w:t>
            </w:r>
            <w:proofErr w:type="spellEnd"/>
            <w:r w:rsidRPr="009E0045">
              <w:rPr>
                <w:rFonts w:ascii="Arial" w:hAnsi="Arial" w:cs="Arial"/>
                <w:sz w:val="20"/>
                <w:szCs w:val="20"/>
                <w:lang w:val="en-US"/>
              </w:rPr>
              <w:t xml:space="preserve"> wilt </w:t>
            </w:r>
            <w:r>
              <w:rPr>
                <w:rFonts w:ascii="Arial" w:hAnsi="Arial" w:cs="Arial"/>
                <w:sz w:val="20"/>
                <w:szCs w:val="20"/>
                <w:lang w:val="en-US"/>
              </w:rPr>
              <w:t xml:space="preserve">by </w:t>
            </w:r>
            <w:r w:rsidRPr="009E0045">
              <w:rPr>
                <w:rFonts w:ascii="Arial" w:hAnsi="Arial" w:cs="Arial"/>
                <w:i/>
                <w:iCs/>
                <w:sz w:val="20"/>
                <w:szCs w:val="20"/>
                <w:lang w:val="en-US"/>
              </w:rPr>
              <w:t xml:space="preserve">Verticillium </w:t>
            </w:r>
            <w:proofErr w:type="spellStart"/>
            <w:r w:rsidRPr="009E0045">
              <w:rPr>
                <w:rFonts w:ascii="Arial" w:hAnsi="Arial" w:cs="Arial"/>
                <w:i/>
                <w:iCs/>
                <w:sz w:val="20"/>
                <w:szCs w:val="20"/>
                <w:lang w:val="en-US"/>
              </w:rPr>
              <w:t>longisporum</w:t>
            </w:r>
            <w:proofErr w:type="spellEnd"/>
            <w:r>
              <w:rPr>
                <w:rFonts w:ascii="Arial" w:hAnsi="Arial" w:cs="Arial"/>
                <w:sz w:val="20"/>
                <w:szCs w:val="20"/>
                <w:lang w:val="en-US"/>
              </w:rPr>
              <w:t>, l</w:t>
            </w:r>
            <w:r w:rsidRPr="009E0045">
              <w:rPr>
                <w:rFonts w:ascii="Arial" w:hAnsi="Arial" w:cs="Arial"/>
                <w:sz w:val="20"/>
                <w:szCs w:val="20"/>
                <w:lang w:val="en-US"/>
              </w:rPr>
              <w:t>eaf blight</w:t>
            </w:r>
            <w:r>
              <w:rPr>
                <w:rFonts w:ascii="Arial" w:hAnsi="Arial" w:cs="Arial"/>
                <w:sz w:val="20"/>
                <w:szCs w:val="20"/>
                <w:lang w:val="en-US"/>
              </w:rPr>
              <w:t xml:space="preserve"> by</w:t>
            </w:r>
            <w:r w:rsidRPr="009E0045">
              <w:rPr>
                <w:rFonts w:ascii="Arial" w:hAnsi="Arial" w:cs="Arial"/>
                <w:sz w:val="20"/>
                <w:szCs w:val="20"/>
                <w:lang w:val="en-US"/>
              </w:rPr>
              <w:t xml:space="preserve"> </w:t>
            </w:r>
            <w:r w:rsidRPr="009E0045">
              <w:rPr>
                <w:rFonts w:ascii="Arial" w:hAnsi="Arial" w:cs="Arial"/>
                <w:i/>
                <w:iCs/>
                <w:sz w:val="20"/>
                <w:szCs w:val="20"/>
                <w:lang w:val="en-US"/>
              </w:rPr>
              <w:t>Alternaria brassicae</w:t>
            </w:r>
          </w:p>
        </w:tc>
        <w:tc>
          <w:tcPr>
            <w:tcW w:w="2516" w:type="dxa"/>
            <w:vAlign w:val="center"/>
          </w:tcPr>
          <w:p w14:paraId="2D701B7B"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Drought tolerance</w:t>
            </w:r>
          </w:p>
        </w:tc>
        <w:tc>
          <w:tcPr>
            <w:tcW w:w="2790" w:type="dxa"/>
            <w:vAlign w:val="center"/>
          </w:tcPr>
          <w:p w14:paraId="40DAFAD4" w14:textId="77777777" w:rsidR="00342BE7" w:rsidRPr="00401079" w:rsidRDefault="00342BE7" w:rsidP="00CA15FD">
            <w:pPr>
              <w:spacing w:line="276" w:lineRule="auto"/>
              <w:jc w:val="center"/>
              <w:rPr>
                <w:rFonts w:ascii="Arial" w:hAnsi="Arial" w:cs="Arial"/>
                <w:sz w:val="20"/>
                <w:szCs w:val="20"/>
                <w:lang w:val="en-US"/>
              </w:rPr>
            </w:pPr>
            <w:proofErr w:type="spellStart"/>
            <w:r w:rsidRPr="00401079">
              <w:rPr>
                <w:rFonts w:ascii="Arial" w:hAnsi="Arial" w:cs="Arial"/>
                <w:sz w:val="20"/>
                <w:szCs w:val="20"/>
                <w:lang w:val="en-US"/>
              </w:rPr>
              <w:t>Shahollari</w:t>
            </w:r>
            <w:proofErr w:type="spellEnd"/>
          </w:p>
          <w:p w14:paraId="2BD569E3" w14:textId="77777777" w:rsidR="00342BE7" w:rsidRPr="000B3860" w:rsidRDefault="00342BE7" w:rsidP="00CA15FD">
            <w:pPr>
              <w:spacing w:line="276" w:lineRule="auto"/>
              <w:jc w:val="center"/>
              <w:rPr>
                <w:rFonts w:ascii="Arial" w:hAnsi="Arial" w:cs="Arial"/>
                <w:sz w:val="20"/>
                <w:szCs w:val="20"/>
                <w:lang w:val="en-US"/>
              </w:rPr>
            </w:pPr>
            <w:r w:rsidRPr="00401079">
              <w:rPr>
                <w:rFonts w:ascii="Arial" w:hAnsi="Arial" w:cs="Arial"/>
                <w:sz w:val="20"/>
                <w:szCs w:val="20"/>
                <w:lang w:val="en-US"/>
              </w:rPr>
              <w:t>et al., 2007</w:t>
            </w:r>
            <w:r>
              <w:rPr>
                <w:rFonts w:ascii="Arial" w:hAnsi="Arial" w:cs="Arial"/>
                <w:sz w:val="20"/>
                <w:szCs w:val="20"/>
                <w:lang w:val="en-US"/>
              </w:rPr>
              <w:t>;</w:t>
            </w:r>
            <w:r w:rsidRPr="00401079">
              <w:rPr>
                <w:rFonts w:ascii="Arial" w:hAnsi="Arial" w:cs="Arial"/>
                <w:sz w:val="20"/>
                <w:szCs w:val="20"/>
                <w:lang w:val="en-US"/>
              </w:rPr>
              <w:t xml:space="preserve"> </w:t>
            </w:r>
            <w:proofErr w:type="spellStart"/>
            <w:r w:rsidRPr="008458C2">
              <w:rPr>
                <w:rFonts w:ascii="Arial" w:hAnsi="Arial" w:cs="Arial"/>
                <w:sz w:val="20"/>
                <w:szCs w:val="20"/>
                <w:lang w:val="en-US"/>
              </w:rPr>
              <w:t>Sherameti</w:t>
            </w:r>
            <w:proofErr w:type="spellEnd"/>
            <w:r>
              <w:rPr>
                <w:rFonts w:ascii="Arial" w:hAnsi="Arial" w:cs="Arial"/>
                <w:sz w:val="20"/>
                <w:szCs w:val="20"/>
                <w:lang w:val="en-US"/>
              </w:rPr>
              <w:t xml:space="preserve"> </w:t>
            </w:r>
            <w:r w:rsidRPr="008458C2">
              <w:rPr>
                <w:rFonts w:ascii="Arial" w:hAnsi="Arial" w:cs="Arial"/>
                <w:sz w:val="20"/>
                <w:szCs w:val="20"/>
                <w:lang w:val="en-US"/>
              </w:rPr>
              <w:t>et</w:t>
            </w:r>
            <w:r>
              <w:rPr>
                <w:rFonts w:ascii="Arial" w:hAnsi="Arial" w:cs="Arial"/>
                <w:sz w:val="20"/>
                <w:szCs w:val="20"/>
                <w:lang w:val="en-US"/>
              </w:rPr>
              <w:t xml:space="preserve"> </w:t>
            </w:r>
            <w:r w:rsidRPr="008458C2">
              <w:rPr>
                <w:rFonts w:ascii="Arial" w:hAnsi="Arial" w:cs="Arial"/>
                <w:sz w:val="20"/>
                <w:szCs w:val="20"/>
                <w:lang w:val="en-US"/>
              </w:rPr>
              <w:t>al., 2008</w:t>
            </w:r>
            <w:r>
              <w:rPr>
                <w:rFonts w:ascii="Arial" w:hAnsi="Arial" w:cs="Arial"/>
                <w:sz w:val="20"/>
                <w:szCs w:val="20"/>
                <w:lang w:val="en-US"/>
              </w:rPr>
              <w:t xml:space="preserve">; Stein et al., 2008; </w:t>
            </w:r>
            <w:r w:rsidRPr="000F3C22">
              <w:rPr>
                <w:rFonts w:ascii="Arial" w:hAnsi="Arial" w:cs="Arial"/>
                <w:sz w:val="20"/>
                <w:szCs w:val="20"/>
                <w:lang w:val="en-US"/>
              </w:rPr>
              <w:t>Knecht et al.</w:t>
            </w:r>
            <w:r>
              <w:rPr>
                <w:rFonts w:ascii="Arial" w:hAnsi="Arial" w:cs="Arial"/>
                <w:sz w:val="20"/>
                <w:szCs w:val="20"/>
                <w:lang w:val="en-US"/>
              </w:rPr>
              <w:t xml:space="preserve">, </w:t>
            </w:r>
            <w:r w:rsidRPr="000F3C22">
              <w:rPr>
                <w:rFonts w:ascii="Arial" w:hAnsi="Arial" w:cs="Arial"/>
                <w:sz w:val="20"/>
                <w:szCs w:val="20"/>
                <w:lang w:val="en-US"/>
              </w:rPr>
              <w:t>2010</w:t>
            </w:r>
            <w:r>
              <w:rPr>
                <w:rFonts w:ascii="Arial" w:hAnsi="Arial" w:cs="Arial"/>
                <w:sz w:val="20"/>
                <w:szCs w:val="20"/>
                <w:lang w:val="en-US"/>
              </w:rPr>
              <w:t xml:space="preserve">; </w:t>
            </w:r>
            <w:r w:rsidRPr="000F3C22">
              <w:rPr>
                <w:rFonts w:ascii="Arial" w:hAnsi="Arial" w:cs="Arial"/>
                <w:sz w:val="20"/>
                <w:szCs w:val="20"/>
                <w:lang w:val="en-US"/>
              </w:rPr>
              <w:t>Johnson et al.</w:t>
            </w:r>
            <w:r>
              <w:rPr>
                <w:rFonts w:ascii="Arial" w:hAnsi="Arial" w:cs="Arial"/>
                <w:sz w:val="20"/>
                <w:szCs w:val="20"/>
                <w:lang w:val="en-US"/>
              </w:rPr>
              <w:t xml:space="preserve">, </w:t>
            </w:r>
            <w:r w:rsidRPr="000F3C22">
              <w:rPr>
                <w:rFonts w:ascii="Arial" w:hAnsi="Arial" w:cs="Arial"/>
                <w:sz w:val="20"/>
                <w:szCs w:val="20"/>
                <w:lang w:val="en-US"/>
              </w:rPr>
              <w:t>2013</w:t>
            </w:r>
          </w:p>
        </w:tc>
      </w:tr>
      <w:tr w:rsidR="00342BE7" w:rsidRPr="000B3860" w14:paraId="6C2974D8" w14:textId="77777777" w:rsidTr="00CA15FD">
        <w:trPr>
          <w:trHeight w:val="283"/>
        </w:trPr>
        <w:tc>
          <w:tcPr>
            <w:tcW w:w="2405" w:type="dxa"/>
            <w:vAlign w:val="center"/>
          </w:tcPr>
          <w:p w14:paraId="3F8C5FFE" w14:textId="77777777" w:rsidR="00342BE7" w:rsidRPr="00F10563" w:rsidRDefault="00342BE7" w:rsidP="00CA15FD">
            <w:pPr>
              <w:spacing w:line="276" w:lineRule="auto"/>
              <w:jc w:val="center"/>
              <w:rPr>
                <w:rFonts w:ascii="Arial" w:hAnsi="Arial" w:cs="Arial"/>
                <w:i/>
                <w:iCs/>
                <w:sz w:val="20"/>
                <w:szCs w:val="20"/>
                <w:lang w:val="en-US"/>
              </w:rPr>
            </w:pPr>
            <w:r w:rsidRPr="00D46973">
              <w:rPr>
                <w:rFonts w:ascii="Arial" w:hAnsi="Arial" w:cs="Arial"/>
                <w:i/>
                <w:iCs/>
                <w:sz w:val="20"/>
                <w:szCs w:val="20"/>
                <w:lang w:val="en-US"/>
              </w:rPr>
              <w:t>Piper nigr</w:t>
            </w:r>
            <w:r>
              <w:rPr>
                <w:rFonts w:ascii="Arial" w:hAnsi="Arial" w:cs="Arial"/>
                <w:i/>
                <w:iCs/>
                <w:sz w:val="20"/>
                <w:szCs w:val="20"/>
                <w:lang w:val="en-US"/>
              </w:rPr>
              <w:t>u</w:t>
            </w:r>
            <w:r w:rsidRPr="00D46973">
              <w:rPr>
                <w:rFonts w:ascii="Arial" w:hAnsi="Arial" w:cs="Arial"/>
                <w:i/>
                <w:iCs/>
                <w:sz w:val="20"/>
                <w:szCs w:val="20"/>
                <w:lang w:val="en-US"/>
              </w:rPr>
              <w:t>m</w:t>
            </w:r>
            <w:r>
              <w:rPr>
                <w:rFonts w:ascii="Arial" w:hAnsi="Arial" w:cs="Arial"/>
                <w:sz w:val="20"/>
                <w:szCs w:val="20"/>
                <w:lang w:val="en-US"/>
              </w:rPr>
              <w:t xml:space="preserve"> (Black pepper)</w:t>
            </w:r>
          </w:p>
        </w:tc>
        <w:tc>
          <w:tcPr>
            <w:tcW w:w="2835" w:type="dxa"/>
            <w:vAlign w:val="center"/>
          </w:tcPr>
          <w:p w14:paraId="074B6506" w14:textId="77777777" w:rsidR="00342BE7" w:rsidRDefault="00342BE7" w:rsidP="00CA15FD">
            <w:pPr>
              <w:spacing w:line="276" w:lineRule="auto"/>
              <w:jc w:val="center"/>
              <w:rPr>
                <w:rFonts w:ascii="Arial" w:hAnsi="Arial" w:cs="Arial"/>
                <w:sz w:val="20"/>
                <w:szCs w:val="20"/>
                <w:lang w:val="en-US"/>
              </w:rPr>
            </w:pPr>
            <w:r w:rsidRPr="000813D4">
              <w:rPr>
                <w:rFonts w:ascii="Arial" w:hAnsi="Arial" w:cs="Arial"/>
                <w:sz w:val="20"/>
                <w:szCs w:val="20"/>
                <w:lang w:val="en-US"/>
              </w:rPr>
              <w:t>Earl</w:t>
            </w:r>
            <w:r>
              <w:rPr>
                <w:rFonts w:ascii="Arial" w:hAnsi="Arial" w:cs="Arial"/>
                <w:sz w:val="20"/>
                <w:szCs w:val="20"/>
                <w:lang w:val="en-US"/>
              </w:rPr>
              <w:t>iness in</w:t>
            </w:r>
            <w:r w:rsidRPr="000813D4">
              <w:rPr>
                <w:rFonts w:ascii="Arial" w:hAnsi="Arial" w:cs="Arial"/>
                <w:sz w:val="20"/>
                <w:szCs w:val="20"/>
                <w:lang w:val="en-US"/>
              </w:rPr>
              <w:t xml:space="preserve"> flowering and spike setting</w:t>
            </w:r>
            <w:r>
              <w:rPr>
                <w:rFonts w:ascii="Arial" w:hAnsi="Arial" w:cs="Arial"/>
                <w:sz w:val="20"/>
                <w:szCs w:val="20"/>
                <w:lang w:val="en-US"/>
              </w:rPr>
              <w:t xml:space="preserve">, </w:t>
            </w:r>
            <w:r w:rsidRPr="000813D4">
              <w:rPr>
                <w:rFonts w:ascii="Arial" w:hAnsi="Arial" w:cs="Arial"/>
                <w:sz w:val="20"/>
                <w:szCs w:val="20"/>
                <w:lang w:val="en-US"/>
              </w:rPr>
              <w:t>increas</w:t>
            </w:r>
            <w:r>
              <w:rPr>
                <w:rFonts w:ascii="Arial" w:hAnsi="Arial" w:cs="Arial"/>
                <w:sz w:val="20"/>
                <w:szCs w:val="20"/>
                <w:lang w:val="en-US"/>
              </w:rPr>
              <w:t>e in</w:t>
            </w:r>
            <w:r w:rsidRPr="000813D4">
              <w:rPr>
                <w:rFonts w:ascii="Arial" w:hAnsi="Arial" w:cs="Arial"/>
                <w:sz w:val="20"/>
                <w:szCs w:val="20"/>
                <w:lang w:val="en-US"/>
              </w:rPr>
              <w:t xml:space="preserve"> total</w:t>
            </w:r>
            <w:r>
              <w:rPr>
                <w:rFonts w:ascii="Arial" w:hAnsi="Arial" w:cs="Arial"/>
                <w:sz w:val="20"/>
                <w:szCs w:val="20"/>
                <w:lang w:val="en-US"/>
              </w:rPr>
              <w:t xml:space="preserve"> </w:t>
            </w:r>
            <w:r w:rsidRPr="000813D4">
              <w:rPr>
                <w:rFonts w:ascii="Arial" w:hAnsi="Arial" w:cs="Arial"/>
                <w:sz w:val="20"/>
                <w:szCs w:val="20"/>
                <w:lang w:val="en-US"/>
              </w:rPr>
              <w:t xml:space="preserve">oleoresin and </w:t>
            </w:r>
            <w:proofErr w:type="spellStart"/>
            <w:r w:rsidRPr="000813D4">
              <w:rPr>
                <w:rFonts w:ascii="Arial" w:hAnsi="Arial" w:cs="Arial"/>
                <w:sz w:val="20"/>
                <w:szCs w:val="20"/>
                <w:lang w:val="en-US"/>
              </w:rPr>
              <w:t>piperine</w:t>
            </w:r>
            <w:proofErr w:type="spellEnd"/>
            <w:r w:rsidRPr="000813D4">
              <w:rPr>
                <w:rFonts w:ascii="Arial" w:hAnsi="Arial" w:cs="Arial"/>
                <w:sz w:val="20"/>
                <w:szCs w:val="20"/>
                <w:lang w:val="en-US"/>
              </w:rPr>
              <w:t xml:space="preserve"> content in berries</w:t>
            </w:r>
          </w:p>
        </w:tc>
        <w:tc>
          <w:tcPr>
            <w:tcW w:w="3402" w:type="dxa"/>
            <w:vAlign w:val="center"/>
          </w:tcPr>
          <w:p w14:paraId="726F512C" w14:textId="77777777" w:rsidR="00342BE7" w:rsidRPr="005C32B2" w:rsidRDefault="00342BE7" w:rsidP="00CA15FD">
            <w:pPr>
              <w:spacing w:line="276" w:lineRule="auto"/>
              <w:jc w:val="center"/>
              <w:rPr>
                <w:rFonts w:ascii="Arial" w:hAnsi="Arial" w:cs="Arial"/>
                <w:sz w:val="20"/>
                <w:szCs w:val="20"/>
                <w:lang w:val="en-US"/>
              </w:rPr>
            </w:pPr>
            <w:r w:rsidRPr="005C32B2">
              <w:rPr>
                <w:rFonts w:ascii="Arial" w:hAnsi="Arial" w:cs="Arial"/>
                <w:sz w:val="20"/>
                <w:szCs w:val="20"/>
                <w:lang w:val="en-US"/>
              </w:rPr>
              <w:t>Reduc</w:t>
            </w:r>
            <w:r>
              <w:rPr>
                <w:rFonts w:ascii="Arial" w:hAnsi="Arial" w:cs="Arial"/>
                <w:sz w:val="20"/>
                <w:szCs w:val="20"/>
                <w:lang w:val="en-US"/>
              </w:rPr>
              <w:t>tion in</w:t>
            </w:r>
            <w:r w:rsidRPr="005C32B2">
              <w:rPr>
                <w:rFonts w:ascii="Arial" w:hAnsi="Arial" w:cs="Arial"/>
                <w:sz w:val="20"/>
                <w:szCs w:val="20"/>
                <w:lang w:val="en-US"/>
              </w:rPr>
              <w:t xml:space="preserve"> foliar</w:t>
            </w:r>
          </w:p>
          <w:p w14:paraId="3389F574" w14:textId="77777777" w:rsidR="00342BE7" w:rsidRDefault="00342BE7" w:rsidP="00CA15FD">
            <w:pPr>
              <w:spacing w:line="276" w:lineRule="auto"/>
              <w:jc w:val="center"/>
              <w:rPr>
                <w:rFonts w:ascii="Arial" w:hAnsi="Arial" w:cs="Arial"/>
                <w:sz w:val="20"/>
                <w:szCs w:val="20"/>
                <w:lang w:val="en-US"/>
              </w:rPr>
            </w:pPr>
            <w:r w:rsidRPr="005C32B2">
              <w:rPr>
                <w:rFonts w:ascii="Arial" w:hAnsi="Arial" w:cs="Arial"/>
                <w:sz w:val="20"/>
                <w:szCs w:val="20"/>
                <w:lang w:val="en-US"/>
              </w:rPr>
              <w:t xml:space="preserve">infection </w:t>
            </w:r>
            <w:r>
              <w:rPr>
                <w:rFonts w:ascii="Arial" w:hAnsi="Arial" w:cs="Arial"/>
                <w:sz w:val="20"/>
                <w:szCs w:val="20"/>
                <w:lang w:val="en-US"/>
              </w:rPr>
              <w:t xml:space="preserve">caused </w:t>
            </w:r>
            <w:r w:rsidRPr="005C32B2">
              <w:rPr>
                <w:rFonts w:ascii="Arial" w:hAnsi="Arial" w:cs="Arial"/>
                <w:sz w:val="20"/>
                <w:szCs w:val="20"/>
                <w:lang w:val="en-US"/>
              </w:rPr>
              <w:t xml:space="preserve">by </w:t>
            </w:r>
            <w:r w:rsidRPr="005C32B2">
              <w:rPr>
                <w:rFonts w:ascii="Arial" w:hAnsi="Arial" w:cs="Arial"/>
                <w:i/>
                <w:iCs/>
                <w:sz w:val="20"/>
                <w:szCs w:val="20"/>
                <w:lang w:val="en-US"/>
              </w:rPr>
              <w:t xml:space="preserve">Phytophthora </w:t>
            </w:r>
            <w:proofErr w:type="spellStart"/>
            <w:r w:rsidRPr="005C32B2">
              <w:rPr>
                <w:rFonts w:ascii="Arial" w:hAnsi="Arial" w:cs="Arial"/>
                <w:i/>
                <w:iCs/>
                <w:sz w:val="20"/>
                <w:szCs w:val="20"/>
                <w:lang w:val="en-US"/>
              </w:rPr>
              <w:t>capsici</w:t>
            </w:r>
            <w:proofErr w:type="spellEnd"/>
          </w:p>
        </w:tc>
        <w:tc>
          <w:tcPr>
            <w:tcW w:w="2516" w:type="dxa"/>
            <w:vAlign w:val="center"/>
          </w:tcPr>
          <w:p w14:paraId="4E9A2F58" w14:textId="77777777" w:rsidR="00342BE7"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w:t>
            </w:r>
          </w:p>
        </w:tc>
        <w:tc>
          <w:tcPr>
            <w:tcW w:w="2790" w:type="dxa"/>
            <w:vAlign w:val="center"/>
          </w:tcPr>
          <w:p w14:paraId="0C171265" w14:textId="77777777" w:rsidR="00342BE7"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Anith et al., 2018; Paul et al., 2021</w:t>
            </w:r>
          </w:p>
        </w:tc>
      </w:tr>
      <w:tr w:rsidR="00342BE7" w:rsidRPr="000B3860" w14:paraId="53F835D0" w14:textId="77777777" w:rsidTr="00CA15FD">
        <w:trPr>
          <w:trHeight w:val="283"/>
        </w:trPr>
        <w:tc>
          <w:tcPr>
            <w:tcW w:w="2405" w:type="dxa"/>
            <w:vAlign w:val="center"/>
          </w:tcPr>
          <w:p w14:paraId="0D747F9A" w14:textId="77777777" w:rsidR="00342BE7" w:rsidRPr="000B3860" w:rsidRDefault="00342BE7" w:rsidP="00CA15FD">
            <w:pPr>
              <w:spacing w:line="276" w:lineRule="auto"/>
              <w:jc w:val="center"/>
              <w:rPr>
                <w:rFonts w:ascii="Arial" w:hAnsi="Arial" w:cs="Arial"/>
                <w:sz w:val="20"/>
                <w:szCs w:val="20"/>
                <w:lang w:val="en-US"/>
              </w:rPr>
            </w:pPr>
            <w:r w:rsidRPr="00F10563">
              <w:rPr>
                <w:rFonts w:ascii="Arial" w:hAnsi="Arial" w:cs="Arial"/>
                <w:i/>
                <w:iCs/>
                <w:sz w:val="20"/>
                <w:szCs w:val="20"/>
                <w:lang w:val="en-US"/>
              </w:rPr>
              <w:t>Manihot esculenta</w:t>
            </w:r>
            <w:r>
              <w:rPr>
                <w:rFonts w:ascii="Arial" w:hAnsi="Arial" w:cs="Arial"/>
                <w:sz w:val="20"/>
                <w:szCs w:val="20"/>
                <w:lang w:val="en-US"/>
              </w:rPr>
              <w:t xml:space="preserve"> (Cassava) </w:t>
            </w:r>
          </w:p>
        </w:tc>
        <w:tc>
          <w:tcPr>
            <w:tcW w:w="2835" w:type="dxa"/>
            <w:vAlign w:val="center"/>
          </w:tcPr>
          <w:p w14:paraId="494FF79C"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Increase in plant growth and tuber yield content</w:t>
            </w:r>
          </w:p>
        </w:tc>
        <w:tc>
          <w:tcPr>
            <w:tcW w:w="3402" w:type="dxa"/>
            <w:vAlign w:val="center"/>
          </w:tcPr>
          <w:p w14:paraId="1BDAEC26"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 xml:space="preserve">Reduction in root rot disease caused by </w:t>
            </w:r>
            <w:proofErr w:type="spellStart"/>
            <w:r w:rsidRPr="0082239C">
              <w:rPr>
                <w:rFonts w:ascii="Arial" w:hAnsi="Arial" w:cs="Arial"/>
                <w:i/>
                <w:iCs/>
                <w:sz w:val="20"/>
                <w:szCs w:val="20"/>
                <w:lang w:val="en-US"/>
              </w:rPr>
              <w:t>Lasiodiplodia</w:t>
            </w:r>
            <w:proofErr w:type="spellEnd"/>
            <w:r w:rsidRPr="0082239C">
              <w:rPr>
                <w:rFonts w:ascii="Arial" w:hAnsi="Arial" w:cs="Arial"/>
                <w:i/>
                <w:iCs/>
                <w:sz w:val="20"/>
                <w:szCs w:val="20"/>
                <w:lang w:val="en-US"/>
              </w:rPr>
              <w:t xml:space="preserve"> </w:t>
            </w:r>
            <w:proofErr w:type="spellStart"/>
            <w:r w:rsidRPr="0082239C">
              <w:rPr>
                <w:rFonts w:ascii="Arial" w:hAnsi="Arial" w:cs="Arial"/>
                <w:i/>
                <w:iCs/>
                <w:sz w:val="20"/>
                <w:szCs w:val="20"/>
                <w:lang w:val="en-US"/>
              </w:rPr>
              <w:t>theobromae</w:t>
            </w:r>
            <w:proofErr w:type="spellEnd"/>
            <w:r w:rsidRPr="0082239C">
              <w:rPr>
                <w:rFonts w:ascii="Arial" w:hAnsi="Arial" w:cs="Arial"/>
                <w:i/>
                <w:iCs/>
                <w:sz w:val="20"/>
                <w:szCs w:val="20"/>
                <w:lang w:val="en-US"/>
              </w:rPr>
              <w:t xml:space="preserve"> </w:t>
            </w:r>
            <w:r w:rsidRPr="0082239C">
              <w:rPr>
                <w:rFonts w:ascii="Arial" w:hAnsi="Arial" w:cs="Arial"/>
                <w:sz w:val="20"/>
                <w:szCs w:val="20"/>
                <w:lang w:val="en-US"/>
              </w:rPr>
              <w:t xml:space="preserve">and </w:t>
            </w:r>
            <w:r w:rsidRPr="0082239C">
              <w:rPr>
                <w:rFonts w:ascii="Arial" w:hAnsi="Arial" w:cs="Arial"/>
                <w:i/>
                <w:iCs/>
                <w:sz w:val="20"/>
                <w:szCs w:val="20"/>
                <w:lang w:val="en-US"/>
              </w:rPr>
              <w:t>Fusarium</w:t>
            </w:r>
            <w:r w:rsidRPr="0082239C">
              <w:rPr>
                <w:rFonts w:ascii="Arial" w:hAnsi="Arial" w:cs="Arial"/>
                <w:sz w:val="20"/>
                <w:szCs w:val="20"/>
                <w:lang w:val="en-US"/>
              </w:rPr>
              <w:t xml:space="preserve"> sp.</w:t>
            </w:r>
            <w:r>
              <w:rPr>
                <w:rFonts w:ascii="Arial" w:hAnsi="Arial" w:cs="Arial"/>
                <w:sz w:val="20"/>
                <w:szCs w:val="20"/>
                <w:lang w:val="en-US"/>
              </w:rPr>
              <w:t xml:space="preserve">, </w:t>
            </w:r>
            <w:r w:rsidRPr="00DD4825">
              <w:rPr>
                <w:rFonts w:ascii="Arial" w:hAnsi="Arial" w:cs="Arial"/>
                <w:sz w:val="20"/>
                <w:szCs w:val="20"/>
                <w:lang w:val="en-US"/>
              </w:rPr>
              <w:t>reduction in cassava mosaic disease severity and viral load</w:t>
            </w:r>
            <w:r>
              <w:rPr>
                <w:rFonts w:ascii="Arial" w:hAnsi="Arial" w:cs="Arial"/>
                <w:sz w:val="20"/>
                <w:szCs w:val="20"/>
                <w:lang w:val="en-US"/>
              </w:rPr>
              <w:t xml:space="preserve"> caused by cassava mosaic virus</w:t>
            </w:r>
          </w:p>
        </w:tc>
        <w:tc>
          <w:tcPr>
            <w:tcW w:w="2516" w:type="dxa"/>
            <w:vAlign w:val="center"/>
          </w:tcPr>
          <w:p w14:paraId="38A2246E"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w:t>
            </w:r>
          </w:p>
        </w:tc>
        <w:tc>
          <w:tcPr>
            <w:tcW w:w="2790" w:type="dxa"/>
            <w:vAlign w:val="center"/>
          </w:tcPr>
          <w:p w14:paraId="3F5C5366"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Subhash et al., 2025</w:t>
            </w:r>
          </w:p>
        </w:tc>
      </w:tr>
      <w:tr w:rsidR="00342BE7" w:rsidRPr="000B3860" w14:paraId="7D58E62A" w14:textId="77777777" w:rsidTr="00CA15FD">
        <w:trPr>
          <w:trHeight w:val="283"/>
        </w:trPr>
        <w:tc>
          <w:tcPr>
            <w:tcW w:w="2405" w:type="dxa"/>
            <w:vAlign w:val="center"/>
          </w:tcPr>
          <w:p w14:paraId="74354A85" w14:textId="77777777" w:rsidR="00342BE7" w:rsidRDefault="00342BE7" w:rsidP="00CA15FD">
            <w:pPr>
              <w:spacing w:line="276" w:lineRule="auto"/>
              <w:jc w:val="center"/>
              <w:rPr>
                <w:rFonts w:ascii="Arial" w:hAnsi="Arial" w:cs="Arial"/>
                <w:sz w:val="20"/>
                <w:szCs w:val="20"/>
                <w:lang w:val="en-US"/>
              </w:rPr>
            </w:pPr>
            <w:r w:rsidRPr="00D60E37">
              <w:rPr>
                <w:rFonts w:ascii="Arial" w:hAnsi="Arial" w:cs="Arial"/>
                <w:i/>
                <w:iCs/>
                <w:sz w:val="20"/>
                <w:szCs w:val="20"/>
                <w:lang w:val="en-US"/>
              </w:rPr>
              <w:t>Colocasia esculenta</w:t>
            </w:r>
            <w:r>
              <w:rPr>
                <w:rFonts w:ascii="Arial" w:hAnsi="Arial" w:cs="Arial"/>
                <w:i/>
                <w:iCs/>
                <w:sz w:val="20"/>
                <w:szCs w:val="20"/>
                <w:lang w:val="en-US"/>
              </w:rPr>
              <w:t xml:space="preserve"> </w:t>
            </w:r>
            <w:r>
              <w:rPr>
                <w:rFonts w:ascii="Arial" w:hAnsi="Arial" w:cs="Arial"/>
                <w:sz w:val="20"/>
                <w:szCs w:val="20"/>
                <w:lang w:val="en-US"/>
              </w:rPr>
              <w:t>(Taro)</w:t>
            </w:r>
          </w:p>
          <w:p w14:paraId="3B78C7FA" w14:textId="77777777" w:rsidR="00342BE7" w:rsidRPr="00D60E37" w:rsidRDefault="00342BE7" w:rsidP="00CA15FD">
            <w:pPr>
              <w:spacing w:line="276" w:lineRule="auto"/>
              <w:jc w:val="center"/>
              <w:rPr>
                <w:rFonts w:ascii="Arial" w:hAnsi="Arial" w:cs="Arial"/>
                <w:sz w:val="20"/>
                <w:szCs w:val="20"/>
                <w:lang w:val="en-US"/>
              </w:rPr>
            </w:pPr>
          </w:p>
        </w:tc>
        <w:tc>
          <w:tcPr>
            <w:tcW w:w="2835" w:type="dxa"/>
            <w:vAlign w:val="center"/>
          </w:tcPr>
          <w:p w14:paraId="239C9ECF" w14:textId="77777777" w:rsidR="00342BE7" w:rsidRPr="00BC7EAB"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 xml:space="preserve">Increase in growth parameters such as </w:t>
            </w:r>
            <w:r w:rsidRPr="00BC7EAB">
              <w:rPr>
                <w:rFonts w:ascii="Arial" w:hAnsi="Arial" w:cs="Arial"/>
                <w:sz w:val="20"/>
                <w:szCs w:val="20"/>
                <w:lang w:val="en-US"/>
              </w:rPr>
              <w:t>plant height, number of leaves, leaf length and leaf</w:t>
            </w:r>
          </w:p>
          <w:p w14:paraId="4A852EA2" w14:textId="77777777" w:rsidR="00342BE7"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b</w:t>
            </w:r>
            <w:r w:rsidRPr="00BC7EAB">
              <w:rPr>
                <w:rFonts w:ascii="Arial" w:hAnsi="Arial" w:cs="Arial"/>
                <w:sz w:val="20"/>
                <w:szCs w:val="20"/>
                <w:lang w:val="en-US"/>
              </w:rPr>
              <w:t>readth</w:t>
            </w:r>
          </w:p>
          <w:p w14:paraId="725AE8F8" w14:textId="77777777" w:rsidR="00342BE7" w:rsidRPr="000B3860" w:rsidRDefault="00342BE7" w:rsidP="00CA15FD">
            <w:pPr>
              <w:spacing w:line="276" w:lineRule="auto"/>
              <w:jc w:val="center"/>
              <w:rPr>
                <w:rFonts w:ascii="Arial" w:hAnsi="Arial" w:cs="Arial"/>
                <w:sz w:val="20"/>
                <w:szCs w:val="20"/>
                <w:lang w:val="en-US"/>
              </w:rPr>
            </w:pPr>
          </w:p>
        </w:tc>
        <w:tc>
          <w:tcPr>
            <w:tcW w:w="3402" w:type="dxa"/>
            <w:vAlign w:val="center"/>
          </w:tcPr>
          <w:p w14:paraId="24A8766B"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Protection against t</w:t>
            </w:r>
            <w:r w:rsidRPr="008D2347">
              <w:rPr>
                <w:rFonts w:ascii="Arial" w:hAnsi="Arial" w:cs="Arial"/>
                <w:sz w:val="20"/>
                <w:szCs w:val="20"/>
                <w:lang w:val="en-US"/>
              </w:rPr>
              <w:t xml:space="preserve">aro leaf blight caused by </w:t>
            </w:r>
            <w:r w:rsidRPr="008D2347">
              <w:rPr>
                <w:rFonts w:ascii="Arial" w:hAnsi="Arial" w:cs="Arial"/>
                <w:i/>
                <w:iCs/>
                <w:sz w:val="20"/>
                <w:szCs w:val="20"/>
                <w:lang w:val="en-US"/>
              </w:rPr>
              <w:t xml:space="preserve">Phytophthora </w:t>
            </w:r>
            <w:proofErr w:type="spellStart"/>
            <w:r w:rsidRPr="008D2347">
              <w:rPr>
                <w:rFonts w:ascii="Arial" w:hAnsi="Arial" w:cs="Arial"/>
                <w:i/>
                <w:iCs/>
                <w:sz w:val="20"/>
                <w:szCs w:val="20"/>
                <w:lang w:val="en-US"/>
              </w:rPr>
              <w:t>colocasiae</w:t>
            </w:r>
            <w:proofErr w:type="spellEnd"/>
          </w:p>
        </w:tc>
        <w:tc>
          <w:tcPr>
            <w:tcW w:w="2516" w:type="dxa"/>
            <w:vAlign w:val="center"/>
          </w:tcPr>
          <w:p w14:paraId="6DD3B851" w14:textId="77777777" w:rsidR="00342BE7" w:rsidRPr="000B3860" w:rsidRDefault="00342BE7" w:rsidP="00CA15FD">
            <w:pPr>
              <w:spacing w:line="276" w:lineRule="auto"/>
              <w:jc w:val="center"/>
              <w:rPr>
                <w:rFonts w:ascii="Arial" w:hAnsi="Arial" w:cs="Arial"/>
                <w:sz w:val="20"/>
                <w:szCs w:val="20"/>
                <w:lang w:val="en-US"/>
              </w:rPr>
            </w:pPr>
            <w:r>
              <w:rPr>
                <w:rFonts w:ascii="Arial" w:hAnsi="Arial" w:cs="Arial"/>
                <w:sz w:val="20"/>
                <w:szCs w:val="20"/>
                <w:lang w:val="en-US"/>
              </w:rPr>
              <w:t>-</w:t>
            </w:r>
          </w:p>
        </w:tc>
        <w:tc>
          <w:tcPr>
            <w:tcW w:w="2790" w:type="dxa"/>
            <w:vAlign w:val="center"/>
          </w:tcPr>
          <w:p w14:paraId="6E52E645" w14:textId="77777777" w:rsidR="00342BE7" w:rsidRPr="000B3860" w:rsidRDefault="00342BE7" w:rsidP="00CA15FD">
            <w:pPr>
              <w:spacing w:line="276" w:lineRule="auto"/>
              <w:jc w:val="center"/>
              <w:rPr>
                <w:rFonts w:ascii="Arial" w:hAnsi="Arial" w:cs="Arial"/>
                <w:sz w:val="20"/>
                <w:szCs w:val="20"/>
                <w:lang w:val="en-US"/>
              </w:rPr>
            </w:pPr>
            <w:r w:rsidRPr="00D60E37">
              <w:rPr>
                <w:rFonts w:ascii="Arial" w:hAnsi="Arial" w:cs="Arial"/>
                <w:sz w:val="20"/>
                <w:szCs w:val="20"/>
              </w:rPr>
              <w:t>Lakshmipriya</w:t>
            </w:r>
            <w:r>
              <w:rPr>
                <w:rFonts w:ascii="Arial" w:hAnsi="Arial" w:cs="Arial"/>
                <w:sz w:val="20"/>
                <w:szCs w:val="20"/>
              </w:rPr>
              <w:t xml:space="preserve"> et al., 2016</w:t>
            </w:r>
          </w:p>
        </w:tc>
      </w:tr>
    </w:tbl>
    <w:p w14:paraId="5682D843" w14:textId="77777777" w:rsidR="00342BE7" w:rsidRPr="005B7ABA" w:rsidRDefault="00342BE7" w:rsidP="00342BE7">
      <w:pPr>
        <w:spacing w:line="360" w:lineRule="auto"/>
        <w:jc w:val="both"/>
        <w:rPr>
          <w:rFonts w:ascii="Arial" w:hAnsi="Arial" w:cs="Arial"/>
          <w:color w:val="000000" w:themeColor="text1"/>
          <w:sz w:val="20"/>
          <w:szCs w:val="20"/>
          <w:lang w:val="en-US"/>
        </w:rPr>
      </w:pPr>
    </w:p>
    <w:bookmarkEnd w:id="0"/>
    <w:bookmarkEnd w:id="1"/>
    <w:bookmarkEnd w:id="2"/>
    <w:p w14:paraId="005D88DA" w14:textId="77777777" w:rsidR="00342BE7" w:rsidRDefault="00342BE7">
      <w:pPr>
        <w:rPr>
          <w:rFonts w:ascii="Arial" w:hAnsi="Arial" w:cs="Arial"/>
          <w:color w:val="000000" w:themeColor="text1"/>
          <w:sz w:val="22"/>
          <w:szCs w:val="22"/>
          <w:lang w:val="en-US"/>
        </w:rPr>
        <w:sectPr w:rsidR="00342BE7" w:rsidSect="00342BE7">
          <w:pgSz w:w="16838" w:h="11906" w:orient="landscape"/>
          <w:pgMar w:top="1440" w:right="1440" w:bottom="1440" w:left="1440" w:header="709" w:footer="709" w:gutter="0"/>
          <w:cols w:space="708"/>
          <w:docGrid w:linePitch="360"/>
        </w:sectPr>
      </w:pPr>
    </w:p>
    <w:p w14:paraId="1E5DE845" w14:textId="7BAD9E73" w:rsidR="000D7D06" w:rsidRPr="000D7D06" w:rsidRDefault="008552C9" w:rsidP="00342BE7">
      <w:pPr>
        <w:rPr>
          <w:rFonts w:ascii="Arial" w:hAnsi="Arial" w:cs="Arial"/>
          <w:color w:val="000000" w:themeColor="text1"/>
          <w:sz w:val="22"/>
          <w:szCs w:val="22"/>
          <w:lang w:val="en-US"/>
        </w:rPr>
      </w:pPr>
      <w:r w:rsidRPr="00321A78">
        <w:rPr>
          <w:rFonts w:ascii="Arial" w:hAnsi="Arial" w:cs="Arial"/>
          <w:color w:val="000000" w:themeColor="text1"/>
          <w:sz w:val="22"/>
          <w:szCs w:val="22"/>
          <w:lang w:val="en-US"/>
        </w:rPr>
        <w:lastRenderedPageBreak/>
        <w:t>References</w:t>
      </w:r>
    </w:p>
    <w:p w14:paraId="24F08E49" w14:textId="77777777" w:rsidR="000D7D06" w:rsidRDefault="000D7D06" w:rsidP="000D7D06">
      <w:pPr>
        <w:spacing w:line="360" w:lineRule="auto"/>
        <w:jc w:val="both"/>
        <w:rPr>
          <w:rFonts w:ascii="Arial" w:hAnsi="Arial" w:cs="Arial"/>
          <w:color w:val="000000" w:themeColor="text1"/>
          <w:sz w:val="20"/>
          <w:szCs w:val="20"/>
        </w:rPr>
      </w:pPr>
    </w:p>
    <w:p w14:paraId="309A47C6" w14:textId="77777777"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Abadi, V. A. J. M. and Sepehri, M. (2015). Effect of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indica</w:t>
      </w:r>
      <w:r w:rsidRPr="000D7D06">
        <w:rPr>
          <w:rFonts w:ascii="Arial" w:hAnsi="Arial" w:cs="Arial"/>
          <w:color w:val="000000" w:themeColor="text1"/>
          <w:sz w:val="20"/>
          <w:szCs w:val="20"/>
          <w:lang w:val="en-US"/>
        </w:rPr>
        <w:t xml:space="preserve"> and </w:t>
      </w:r>
      <w:r w:rsidRPr="000D7D06">
        <w:rPr>
          <w:rFonts w:ascii="Arial" w:hAnsi="Arial" w:cs="Arial"/>
          <w:i/>
          <w:iCs/>
          <w:color w:val="000000" w:themeColor="text1"/>
          <w:sz w:val="20"/>
          <w:szCs w:val="20"/>
          <w:lang w:val="en-US"/>
        </w:rPr>
        <w:t xml:space="preserve">Azotobacter </w:t>
      </w:r>
      <w:proofErr w:type="spellStart"/>
      <w:r w:rsidRPr="000D7D06">
        <w:rPr>
          <w:rFonts w:ascii="Arial" w:hAnsi="Arial" w:cs="Arial"/>
          <w:i/>
          <w:iCs/>
          <w:color w:val="000000" w:themeColor="text1"/>
          <w:sz w:val="20"/>
          <w:szCs w:val="20"/>
          <w:lang w:val="en-US"/>
        </w:rPr>
        <w:t>chroococcum</w:t>
      </w:r>
      <w:proofErr w:type="spellEnd"/>
      <w:r w:rsidRPr="000D7D06">
        <w:rPr>
          <w:rFonts w:ascii="Arial" w:hAnsi="Arial" w:cs="Arial"/>
          <w:color w:val="000000" w:themeColor="text1"/>
          <w:sz w:val="20"/>
          <w:szCs w:val="20"/>
          <w:lang w:val="en-US"/>
        </w:rPr>
        <w:t xml:space="preserve"> on mitigation of zinc deficiency stress in wheat (</w:t>
      </w:r>
      <w:r w:rsidRPr="000D7D06">
        <w:rPr>
          <w:rFonts w:ascii="Arial" w:hAnsi="Arial" w:cs="Arial"/>
          <w:i/>
          <w:iCs/>
          <w:color w:val="000000" w:themeColor="text1"/>
          <w:sz w:val="20"/>
          <w:szCs w:val="20"/>
          <w:lang w:val="en-US"/>
        </w:rPr>
        <w:t>Triticum aestivum</w:t>
      </w:r>
      <w:r w:rsidRPr="000D7D06">
        <w:rPr>
          <w:rFonts w:ascii="Arial" w:hAnsi="Arial" w:cs="Arial"/>
          <w:color w:val="000000" w:themeColor="text1"/>
          <w:sz w:val="20"/>
          <w:szCs w:val="20"/>
          <w:lang w:val="en-US"/>
        </w:rPr>
        <w:t xml:space="preserve"> L.). </w:t>
      </w:r>
      <w:r w:rsidRPr="000D7D06">
        <w:rPr>
          <w:rFonts w:ascii="Arial" w:hAnsi="Arial" w:cs="Arial"/>
          <w:i/>
          <w:iCs/>
          <w:color w:val="000000" w:themeColor="text1"/>
          <w:sz w:val="20"/>
          <w:szCs w:val="20"/>
          <w:lang w:val="en-US"/>
        </w:rPr>
        <w:t xml:space="preserve">Symbiosis </w:t>
      </w:r>
      <w:r w:rsidRPr="000D7D06">
        <w:rPr>
          <w:rFonts w:ascii="Arial" w:hAnsi="Arial" w:cs="Arial"/>
          <w:color w:val="000000" w:themeColor="text1"/>
          <w:sz w:val="20"/>
          <w:szCs w:val="20"/>
          <w:lang w:val="en-US"/>
        </w:rPr>
        <w:t>1–11.</w:t>
      </w:r>
    </w:p>
    <w:p w14:paraId="6A48E777" w14:textId="77777777"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Abdelaziz, M. E., </w:t>
      </w:r>
      <w:proofErr w:type="spellStart"/>
      <w:r w:rsidRPr="000D7D06">
        <w:rPr>
          <w:rFonts w:ascii="Arial" w:hAnsi="Arial" w:cs="Arial"/>
          <w:color w:val="000000" w:themeColor="text1"/>
          <w:sz w:val="20"/>
          <w:szCs w:val="20"/>
          <w:lang w:val="en-US"/>
        </w:rPr>
        <w:t>Abdelsattar</w:t>
      </w:r>
      <w:proofErr w:type="spellEnd"/>
      <w:r w:rsidRPr="000D7D06">
        <w:rPr>
          <w:rFonts w:ascii="Arial" w:hAnsi="Arial" w:cs="Arial"/>
          <w:color w:val="000000" w:themeColor="text1"/>
          <w:sz w:val="20"/>
          <w:szCs w:val="20"/>
          <w:lang w:val="en-US"/>
        </w:rPr>
        <w:t xml:space="preserve">, M., </w:t>
      </w:r>
      <w:proofErr w:type="spellStart"/>
      <w:r w:rsidRPr="000D7D06">
        <w:rPr>
          <w:rFonts w:ascii="Arial" w:hAnsi="Arial" w:cs="Arial"/>
          <w:color w:val="000000" w:themeColor="text1"/>
          <w:sz w:val="20"/>
          <w:szCs w:val="20"/>
          <w:lang w:val="en-US"/>
        </w:rPr>
        <w:t>Abdeldaym</w:t>
      </w:r>
      <w:proofErr w:type="spellEnd"/>
      <w:r w:rsidRPr="000D7D06">
        <w:rPr>
          <w:rFonts w:ascii="Arial" w:hAnsi="Arial" w:cs="Arial"/>
          <w:color w:val="000000" w:themeColor="text1"/>
          <w:sz w:val="20"/>
          <w:szCs w:val="20"/>
          <w:lang w:val="en-US"/>
        </w:rPr>
        <w:t xml:space="preserve">, E. A., Atia, M. A., Mahmoud, A. W. M., Saad, M. M., Hirt, H. (2019).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indica</w:t>
      </w:r>
      <w:r w:rsidRPr="000D7D06">
        <w:rPr>
          <w:rFonts w:ascii="Arial" w:hAnsi="Arial" w:cs="Arial"/>
          <w:color w:val="000000" w:themeColor="text1"/>
          <w:sz w:val="20"/>
          <w:szCs w:val="20"/>
          <w:lang w:val="en-US"/>
        </w:rPr>
        <w:t xml:space="preserve"> alters Na+/K+ homeostasis, antioxidant enzymes and LeNHX1 expression of greenhouse tomato grown under salt stress. </w:t>
      </w:r>
      <w:r w:rsidRPr="000D7D06">
        <w:rPr>
          <w:rFonts w:ascii="Arial" w:hAnsi="Arial" w:cs="Arial"/>
          <w:i/>
          <w:iCs/>
          <w:color w:val="000000" w:themeColor="text1"/>
          <w:sz w:val="20"/>
          <w:szCs w:val="20"/>
          <w:lang w:val="en-US"/>
        </w:rPr>
        <w:t xml:space="preserve">Scientia </w:t>
      </w:r>
      <w:proofErr w:type="spellStart"/>
      <w:r w:rsidRPr="000D7D06">
        <w:rPr>
          <w:rFonts w:ascii="Arial" w:hAnsi="Arial" w:cs="Arial"/>
          <w:i/>
          <w:iCs/>
          <w:color w:val="000000" w:themeColor="text1"/>
          <w:sz w:val="20"/>
          <w:szCs w:val="20"/>
          <w:lang w:val="en-US"/>
        </w:rPr>
        <w:t>Horticulturae</w:t>
      </w:r>
      <w:proofErr w:type="spellEnd"/>
      <w:r w:rsidRPr="000D7D06">
        <w:rPr>
          <w:rFonts w:ascii="Arial" w:hAnsi="Arial" w:cs="Arial"/>
          <w:color w:val="000000" w:themeColor="text1"/>
          <w:sz w:val="20"/>
          <w:szCs w:val="20"/>
          <w:lang w:val="en-US"/>
        </w:rPr>
        <w:t xml:space="preserve"> 256: 108532.</w:t>
      </w:r>
    </w:p>
    <w:p w14:paraId="094085F0" w14:textId="0DCC1A6B" w:rsidR="00ED2858" w:rsidRPr="007472D2" w:rsidRDefault="00ED2858" w:rsidP="000D7D06">
      <w:pPr>
        <w:pStyle w:val="ListParagraph"/>
        <w:numPr>
          <w:ilvl w:val="0"/>
          <w:numId w:val="6"/>
        </w:numPr>
        <w:spacing w:line="360" w:lineRule="auto"/>
        <w:jc w:val="both"/>
        <w:rPr>
          <w:rFonts w:ascii="Arial" w:hAnsi="Arial" w:cs="Arial"/>
          <w:color w:val="000000" w:themeColor="text1"/>
          <w:sz w:val="20"/>
          <w:szCs w:val="20"/>
          <w:highlight w:val="yellow"/>
        </w:rPr>
      </w:pPr>
      <w:r w:rsidRPr="007472D2">
        <w:rPr>
          <w:rFonts w:ascii="Arial" w:hAnsi="Arial" w:cs="Arial"/>
          <w:color w:val="000000" w:themeColor="text1"/>
          <w:sz w:val="20"/>
          <w:szCs w:val="20"/>
          <w:highlight w:val="yellow"/>
        </w:rPr>
        <w:t>Adarsh</w:t>
      </w:r>
      <w:r w:rsidR="00AF5B61" w:rsidRPr="007472D2">
        <w:rPr>
          <w:rFonts w:ascii="Arial" w:hAnsi="Arial" w:cs="Arial"/>
          <w:color w:val="000000" w:themeColor="text1"/>
          <w:sz w:val="20"/>
          <w:szCs w:val="20"/>
          <w:highlight w:val="yellow"/>
        </w:rPr>
        <w:t xml:space="preserve">, S., Ameena, M., </w:t>
      </w:r>
      <w:r w:rsidR="00DD4FFC" w:rsidRPr="007472D2">
        <w:rPr>
          <w:rFonts w:ascii="Arial" w:hAnsi="Arial" w:cs="Arial"/>
          <w:color w:val="000000" w:themeColor="text1"/>
          <w:sz w:val="20"/>
          <w:szCs w:val="20"/>
          <w:highlight w:val="yellow"/>
        </w:rPr>
        <w:t xml:space="preserve">Mani, K. M., Kalyani, M. S. R., </w:t>
      </w:r>
      <w:proofErr w:type="spellStart"/>
      <w:r w:rsidR="0012553D" w:rsidRPr="007472D2">
        <w:rPr>
          <w:rFonts w:ascii="Arial" w:hAnsi="Arial" w:cs="Arial"/>
          <w:color w:val="000000" w:themeColor="text1"/>
          <w:sz w:val="20"/>
          <w:szCs w:val="20"/>
          <w:highlight w:val="yellow"/>
        </w:rPr>
        <w:t>Sethulekshmi</w:t>
      </w:r>
      <w:proofErr w:type="spellEnd"/>
      <w:r w:rsidR="0012553D" w:rsidRPr="007472D2">
        <w:rPr>
          <w:rFonts w:ascii="Arial" w:hAnsi="Arial" w:cs="Arial"/>
          <w:color w:val="000000" w:themeColor="text1"/>
          <w:sz w:val="20"/>
          <w:szCs w:val="20"/>
          <w:highlight w:val="yellow"/>
        </w:rPr>
        <w:t>, V. S</w:t>
      </w:r>
      <w:r w:rsidR="005D76E0" w:rsidRPr="007472D2">
        <w:rPr>
          <w:rFonts w:ascii="Arial" w:hAnsi="Arial" w:cs="Arial"/>
          <w:color w:val="000000" w:themeColor="text1"/>
          <w:sz w:val="20"/>
          <w:szCs w:val="20"/>
          <w:highlight w:val="yellow"/>
        </w:rPr>
        <w:t xml:space="preserve">., </w:t>
      </w:r>
      <w:proofErr w:type="spellStart"/>
      <w:r w:rsidR="005D76E0" w:rsidRPr="007472D2">
        <w:rPr>
          <w:rFonts w:ascii="Arial" w:hAnsi="Arial" w:cs="Arial"/>
          <w:color w:val="000000" w:themeColor="text1"/>
          <w:sz w:val="20"/>
          <w:szCs w:val="20"/>
          <w:highlight w:val="yellow"/>
        </w:rPr>
        <w:t>Shanavas</w:t>
      </w:r>
      <w:proofErr w:type="spellEnd"/>
      <w:r w:rsidR="005D76E0" w:rsidRPr="007472D2">
        <w:rPr>
          <w:rFonts w:ascii="Arial" w:hAnsi="Arial" w:cs="Arial"/>
          <w:color w:val="000000" w:themeColor="text1"/>
          <w:sz w:val="20"/>
          <w:szCs w:val="20"/>
          <w:highlight w:val="yellow"/>
        </w:rPr>
        <w:t xml:space="preserve">, S. (2024). Harnessing the Beneficial Fungus </w:t>
      </w:r>
      <w:proofErr w:type="spellStart"/>
      <w:r w:rsidR="005D76E0" w:rsidRPr="007472D2">
        <w:rPr>
          <w:rFonts w:ascii="Arial" w:hAnsi="Arial" w:cs="Arial"/>
          <w:i/>
          <w:iCs/>
          <w:color w:val="000000" w:themeColor="text1"/>
          <w:sz w:val="20"/>
          <w:szCs w:val="20"/>
          <w:highlight w:val="yellow"/>
        </w:rPr>
        <w:t>Piriformospora</w:t>
      </w:r>
      <w:proofErr w:type="spellEnd"/>
      <w:r w:rsidR="005D76E0" w:rsidRPr="007472D2">
        <w:rPr>
          <w:rFonts w:ascii="Arial" w:hAnsi="Arial" w:cs="Arial"/>
          <w:i/>
          <w:iCs/>
          <w:color w:val="000000" w:themeColor="text1"/>
          <w:sz w:val="20"/>
          <w:szCs w:val="20"/>
          <w:highlight w:val="yellow"/>
        </w:rPr>
        <w:t xml:space="preserve"> indica</w:t>
      </w:r>
      <w:r w:rsidR="005D76E0" w:rsidRPr="007472D2">
        <w:rPr>
          <w:rFonts w:ascii="Arial" w:hAnsi="Arial" w:cs="Arial"/>
          <w:color w:val="000000" w:themeColor="text1"/>
          <w:sz w:val="20"/>
          <w:szCs w:val="20"/>
          <w:highlight w:val="yellow"/>
        </w:rPr>
        <w:t xml:space="preserve"> for Climate Resilient Crop Production: A Review</w:t>
      </w:r>
      <w:r w:rsidR="00DD4FFC" w:rsidRPr="007472D2">
        <w:rPr>
          <w:rFonts w:ascii="Arial" w:hAnsi="Arial" w:cs="Arial"/>
          <w:color w:val="000000" w:themeColor="text1"/>
          <w:sz w:val="20"/>
          <w:szCs w:val="20"/>
          <w:highlight w:val="yellow"/>
        </w:rPr>
        <w:t xml:space="preserve"> </w:t>
      </w:r>
      <w:r w:rsidRPr="007472D2">
        <w:rPr>
          <w:rFonts w:ascii="Arial" w:hAnsi="Arial" w:cs="Arial"/>
          <w:i/>
          <w:iCs/>
          <w:color w:val="000000" w:themeColor="text1"/>
          <w:sz w:val="20"/>
          <w:szCs w:val="20"/>
          <w:highlight w:val="yellow"/>
        </w:rPr>
        <w:t>J. Exp. Agric. Int.</w:t>
      </w:r>
      <w:r w:rsidR="005D76E0" w:rsidRPr="007472D2">
        <w:rPr>
          <w:rFonts w:ascii="Arial" w:hAnsi="Arial" w:cs="Arial"/>
          <w:i/>
          <w:iCs/>
          <w:color w:val="000000" w:themeColor="text1"/>
          <w:sz w:val="20"/>
          <w:szCs w:val="20"/>
          <w:highlight w:val="yellow"/>
        </w:rPr>
        <w:t xml:space="preserve"> </w:t>
      </w:r>
      <w:r w:rsidRPr="007472D2">
        <w:rPr>
          <w:rFonts w:ascii="Arial" w:hAnsi="Arial" w:cs="Arial"/>
          <w:color w:val="000000" w:themeColor="text1"/>
          <w:sz w:val="20"/>
          <w:szCs w:val="20"/>
          <w:highlight w:val="yellow"/>
        </w:rPr>
        <w:t>46</w:t>
      </w:r>
      <w:r w:rsidR="005D76E0" w:rsidRPr="007472D2">
        <w:rPr>
          <w:rFonts w:ascii="Arial" w:hAnsi="Arial" w:cs="Arial"/>
          <w:color w:val="000000" w:themeColor="text1"/>
          <w:sz w:val="20"/>
          <w:szCs w:val="20"/>
          <w:highlight w:val="yellow"/>
        </w:rPr>
        <w:t xml:space="preserve"> (</w:t>
      </w:r>
      <w:r w:rsidRPr="007472D2">
        <w:rPr>
          <w:rFonts w:ascii="Arial" w:hAnsi="Arial" w:cs="Arial"/>
          <w:color w:val="000000" w:themeColor="text1"/>
          <w:sz w:val="20"/>
          <w:szCs w:val="20"/>
          <w:highlight w:val="yellow"/>
        </w:rPr>
        <w:t>5</w:t>
      </w:r>
      <w:r w:rsidR="005D76E0" w:rsidRPr="007472D2">
        <w:rPr>
          <w:rFonts w:ascii="Arial" w:hAnsi="Arial" w:cs="Arial"/>
          <w:color w:val="000000" w:themeColor="text1"/>
          <w:sz w:val="20"/>
          <w:szCs w:val="20"/>
          <w:highlight w:val="yellow"/>
        </w:rPr>
        <w:t xml:space="preserve">): </w:t>
      </w:r>
      <w:r w:rsidRPr="007472D2">
        <w:rPr>
          <w:rFonts w:ascii="Arial" w:hAnsi="Arial" w:cs="Arial"/>
          <w:color w:val="000000" w:themeColor="text1"/>
          <w:sz w:val="20"/>
          <w:szCs w:val="20"/>
          <w:highlight w:val="yellow"/>
        </w:rPr>
        <w:t>615-625</w:t>
      </w:r>
      <w:r w:rsidR="005D76E0" w:rsidRPr="007472D2">
        <w:rPr>
          <w:rFonts w:ascii="Arial" w:hAnsi="Arial" w:cs="Arial"/>
          <w:color w:val="000000" w:themeColor="text1"/>
          <w:sz w:val="20"/>
          <w:szCs w:val="20"/>
          <w:highlight w:val="yellow"/>
        </w:rPr>
        <w:t>.</w:t>
      </w:r>
    </w:p>
    <w:p w14:paraId="0F66CE8E" w14:textId="043F3E2A"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rPr>
      </w:pPr>
      <w:r w:rsidRPr="000D7D06">
        <w:rPr>
          <w:rFonts w:ascii="Arial" w:hAnsi="Arial" w:cs="Arial"/>
          <w:color w:val="000000" w:themeColor="text1"/>
          <w:sz w:val="20"/>
          <w:szCs w:val="20"/>
        </w:rPr>
        <w:t>Al-Absi, K. and Al-</w:t>
      </w:r>
      <w:proofErr w:type="spellStart"/>
      <w:r w:rsidRPr="000D7D06">
        <w:rPr>
          <w:rFonts w:ascii="Arial" w:hAnsi="Arial" w:cs="Arial"/>
          <w:color w:val="000000" w:themeColor="text1"/>
          <w:sz w:val="20"/>
          <w:szCs w:val="20"/>
        </w:rPr>
        <w:t>Ameiri</w:t>
      </w:r>
      <w:proofErr w:type="spellEnd"/>
      <w:r w:rsidRPr="000D7D06">
        <w:rPr>
          <w:rFonts w:ascii="Arial" w:hAnsi="Arial" w:cs="Arial"/>
          <w:color w:val="000000" w:themeColor="text1"/>
          <w:sz w:val="20"/>
          <w:szCs w:val="20"/>
        </w:rPr>
        <w:t xml:space="preserve">, N. (2015). Physiological responses of tomato to inoculation with </w:t>
      </w:r>
      <w:proofErr w:type="spellStart"/>
      <w:r w:rsidRPr="000D7D06">
        <w:rPr>
          <w:rFonts w:ascii="Arial" w:hAnsi="Arial" w:cs="Arial"/>
          <w:i/>
          <w:iCs/>
          <w:color w:val="000000" w:themeColor="text1"/>
          <w:sz w:val="20"/>
          <w:szCs w:val="20"/>
        </w:rPr>
        <w:t>Piriformospora</w:t>
      </w:r>
      <w:proofErr w:type="spellEnd"/>
      <w:r w:rsidRPr="000D7D06">
        <w:rPr>
          <w:rFonts w:ascii="Arial" w:hAnsi="Arial" w:cs="Arial"/>
          <w:i/>
          <w:iCs/>
          <w:color w:val="000000" w:themeColor="text1"/>
          <w:sz w:val="20"/>
          <w:szCs w:val="20"/>
        </w:rPr>
        <w:t xml:space="preserve"> indica</w:t>
      </w:r>
      <w:r w:rsidRPr="000D7D06">
        <w:rPr>
          <w:rFonts w:ascii="Arial" w:hAnsi="Arial" w:cs="Arial"/>
          <w:color w:val="000000" w:themeColor="text1"/>
          <w:sz w:val="20"/>
          <w:szCs w:val="20"/>
        </w:rPr>
        <w:t xml:space="preserve"> under osmotic stress and chloride toxicity. </w:t>
      </w:r>
      <w:r w:rsidRPr="000D7D06">
        <w:rPr>
          <w:rFonts w:ascii="Arial" w:hAnsi="Arial" w:cs="Arial"/>
          <w:i/>
          <w:iCs/>
          <w:color w:val="000000" w:themeColor="text1"/>
          <w:sz w:val="20"/>
          <w:szCs w:val="20"/>
        </w:rPr>
        <w:t>Intl. J. Agric. Forest</w:t>
      </w:r>
      <w:r w:rsidRPr="000D7D06">
        <w:rPr>
          <w:rFonts w:ascii="Arial" w:hAnsi="Arial" w:cs="Arial"/>
          <w:color w:val="000000" w:themeColor="text1"/>
          <w:sz w:val="20"/>
          <w:szCs w:val="20"/>
        </w:rPr>
        <w:t xml:space="preserve"> 5: 226–239.</w:t>
      </w:r>
    </w:p>
    <w:p w14:paraId="5353957B" w14:textId="52D2DC82" w:rsidR="005E3A4C" w:rsidRP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Anith</w:t>
      </w:r>
      <w:r w:rsidR="008065C8">
        <w:rPr>
          <w:rFonts w:ascii="Arial" w:hAnsi="Arial" w:cs="Arial"/>
          <w:color w:val="000000" w:themeColor="text1"/>
          <w:sz w:val="20"/>
          <w:szCs w:val="20"/>
          <w:lang w:val="en-US"/>
        </w:rPr>
        <w:t>,</w:t>
      </w:r>
      <w:r w:rsidR="004D065A">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K</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N</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Aswini</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S</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Varkey</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S</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Radhakrishnan</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N</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V</w:t>
      </w:r>
      <w:r w:rsidR="008065C8">
        <w:rPr>
          <w:rFonts w:ascii="Arial" w:hAnsi="Arial" w:cs="Arial"/>
          <w:color w:val="000000" w:themeColor="text1"/>
          <w:sz w:val="20"/>
          <w:szCs w:val="20"/>
          <w:lang w:val="en-US"/>
        </w:rPr>
        <w:t>.</w:t>
      </w:r>
      <w:r w:rsidR="004D065A">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Nair</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D</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 xml:space="preserve">S. </w:t>
      </w:r>
      <w:r w:rsidR="0091159A">
        <w:rPr>
          <w:rFonts w:ascii="Arial" w:hAnsi="Arial" w:cs="Arial"/>
          <w:color w:val="000000" w:themeColor="text1"/>
          <w:sz w:val="20"/>
          <w:szCs w:val="20"/>
          <w:lang w:val="en-US"/>
        </w:rPr>
        <w:t>(</w:t>
      </w:r>
      <w:r w:rsidR="008065C8">
        <w:rPr>
          <w:rFonts w:ascii="Arial" w:hAnsi="Arial" w:cs="Arial"/>
          <w:color w:val="000000" w:themeColor="text1"/>
          <w:sz w:val="20"/>
          <w:szCs w:val="20"/>
          <w:lang w:val="en-US"/>
        </w:rPr>
        <w:t>2018</w:t>
      </w:r>
      <w:r w:rsidR="0091159A">
        <w:rPr>
          <w:rFonts w:ascii="Arial" w:hAnsi="Arial" w:cs="Arial"/>
          <w:color w:val="000000" w:themeColor="text1"/>
          <w:sz w:val="20"/>
          <w:szCs w:val="20"/>
          <w:lang w:val="en-US"/>
        </w:rPr>
        <w:t>)</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 xml:space="preserve">Root colonization by the endophytic fungus </w:t>
      </w:r>
      <w:proofErr w:type="spellStart"/>
      <w:r w:rsidRPr="00277551">
        <w:rPr>
          <w:rFonts w:ascii="Arial" w:hAnsi="Arial" w:cs="Arial"/>
          <w:i/>
          <w:iCs/>
          <w:color w:val="000000" w:themeColor="text1"/>
          <w:sz w:val="20"/>
          <w:szCs w:val="20"/>
          <w:lang w:val="en-US"/>
        </w:rPr>
        <w:t>Piriformospora</w:t>
      </w:r>
      <w:proofErr w:type="spellEnd"/>
      <w:r w:rsidRPr="00277551">
        <w:rPr>
          <w:rFonts w:ascii="Arial" w:hAnsi="Arial" w:cs="Arial"/>
          <w:i/>
          <w:iCs/>
          <w:color w:val="000000" w:themeColor="text1"/>
          <w:sz w:val="20"/>
          <w:szCs w:val="20"/>
          <w:lang w:val="en-US"/>
        </w:rPr>
        <w:t xml:space="preserve"> indica</w:t>
      </w:r>
      <w:r w:rsidRPr="005E3A4C">
        <w:rPr>
          <w:rFonts w:ascii="Arial" w:hAnsi="Arial" w:cs="Arial"/>
          <w:color w:val="000000" w:themeColor="text1"/>
          <w:sz w:val="20"/>
          <w:szCs w:val="20"/>
          <w:lang w:val="en-US"/>
        </w:rPr>
        <w:t xml:space="preserve"> improves growth, yield and </w:t>
      </w:r>
      <w:proofErr w:type="spellStart"/>
      <w:r w:rsidRPr="005E3A4C">
        <w:rPr>
          <w:rFonts w:ascii="Arial" w:hAnsi="Arial" w:cs="Arial"/>
          <w:color w:val="000000" w:themeColor="text1"/>
          <w:sz w:val="20"/>
          <w:szCs w:val="20"/>
          <w:lang w:val="en-US"/>
        </w:rPr>
        <w:t>piperine</w:t>
      </w:r>
      <w:proofErr w:type="spellEnd"/>
      <w:r w:rsidRPr="005E3A4C">
        <w:rPr>
          <w:rFonts w:ascii="Arial" w:hAnsi="Arial" w:cs="Arial"/>
          <w:color w:val="000000" w:themeColor="text1"/>
          <w:sz w:val="20"/>
          <w:szCs w:val="20"/>
          <w:lang w:val="en-US"/>
        </w:rPr>
        <w:t xml:space="preserve"> content in black pepper (</w:t>
      </w:r>
      <w:r w:rsidRPr="00277551">
        <w:rPr>
          <w:rFonts w:ascii="Arial" w:hAnsi="Arial" w:cs="Arial"/>
          <w:i/>
          <w:iCs/>
          <w:color w:val="000000" w:themeColor="text1"/>
          <w:sz w:val="20"/>
          <w:szCs w:val="20"/>
          <w:lang w:val="en-US"/>
        </w:rPr>
        <w:t xml:space="preserve">Piper </w:t>
      </w:r>
      <w:proofErr w:type="spellStart"/>
      <w:r w:rsidRPr="00277551">
        <w:rPr>
          <w:rFonts w:ascii="Arial" w:hAnsi="Arial" w:cs="Arial"/>
          <w:i/>
          <w:iCs/>
          <w:color w:val="000000" w:themeColor="text1"/>
          <w:sz w:val="20"/>
          <w:szCs w:val="20"/>
          <w:lang w:val="en-US"/>
        </w:rPr>
        <w:t>nigurm</w:t>
      </w:r>
      <w:proofErr w:type="spellEnd"/>
      <w:r w:rsidRPr="005E3A4C">
        <w:rPr>
          <w:rFonts w:ascii="Arial" w:hAnsi="Arial" w:cs="Arial"/>
          <w:color w:val="000000" w:themeColor="text1"/>
          <w:sz w:val="20"/>
          <w:szCs w:val="20"/>
          <w:lang w:val="en-US"/>
        </w:rPr>
        <w:t xml:space="preserve"> L.). </w:t>
      </w:r>
      <w:r w:rsidRPr="00277551">
        <w:rPr>
          <w:rFonts w:ascii="Arial" w:hAnsi="Arial" w:cs="Arial"/>
          <w:i/>
          <w:iCs/>
          <w:color w:val="000000" w:themeColor="text1"/>
          <w:sz w:val="20"/>
          <w:szCs w:val="20"/>
          <w:lang w:val="en-US"/>
        </w:rPr>
        <w:t xml:space="preserve">Biocatalysis Agric. </w:t>
      </w:r>
      <w:proofErr w:type="spellStart"/>
      <w:r w:rsidRPr="00277551">
        <w:rPr>
          <w:rFonts w:ascii="Arial" w:hAnsi="Arial" w:cs="Arial"/>
          <w:i/>
          <w:iCs/>
          <w:color w:val="000000" w:themeColor="text1"/>
          <w:sz w:val="20"/>
          <w:szCs w:val="20"/>
          <w:lang w:val="en-US"/>
        </w:rPr>
        <w:t>Biotechnol</w:t>
      </w:r>
      <w:proofErr w:type="spellEnd"/>
      <w:r w:rsidRPr="005E3A4C">
        <w:rPr>
          <w:rFonts w:ascii="Arial" w:hAnsi="Arial" w:cs="Arial"/>
          <w:color w:val="000000" w:themeColor="text1"/>
          <w:sz w:val="20"/>
          <w:szCs w:val="20"/>
          <w:lang w:val="en-US"/>
        </w:rPr>
        <w:t>.</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14: 215-220.</w:t>
      </w:r>
    </w:p>
    <w:p w14:paraId="03D09676" w14:textId="73DB3E9C"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Anith, K.</w:t>
      </w:r>
      <w:r w:rsidR="00A210C7">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 xml:space="preserve">N., </w:t>
      </w:r>
      <w:proofErr w:type="spellStart"/>
      <w:r w:rsidRPr="005E3A4C">
        <w:rPr>
          <w:rFonts w:ascii="Arial" w:hAnsi="Arial" w:cs="Arial"/>
          <w:color w:val="000000" w:themeColor="text1"/>
          <w:sz w:val="20"/>
          <w:szCs w:val="20"/>
          <w:lang w:val="en-US"/>
        </w:rPr>
        <w:t>Faseela</w:t>
      </w:r>
      <w:proofErr w:type="spellEnd"/>
      <w:r w:rsidRPr="005E3A4C">
        <w:rPr>
          <w:rFonts w:ascii="Arial" w:hAnsi="Arial" w:cs="Arial"/>
          <w:color w:val="000000" w:themeColor="text1"/>
          <w:sz w:val="20"/>
          <w:szCs w:val="20"/>
          <w:lang w:val="en-US"/>
        </w:rPr>
        <w:t xml:space="preserve">, K. M., Archana, P. A. and </w:t>
      </w:r>
      <w:proofErr w:type="spellStart"/>
      <w:r w:rsidRPr="005E3A4C">
        <w:rPr>
          <w:rFonts w:ascii="Arial" w:hAnsi="Arial" w:cs="Arial"/>
          <w:color w:val="000000" w:themeColor="text1"/>
          <w:sz w:val="20"/>
          <w:szCs w:val="20"/>
          <w:lang w:val="en-US"/>
        </w:rPr>
        <w:t>Prathapan</w:t>
      </w:r>
      <w:proofErr w:type="spellEnd"/>
      <w:r w:rsidRPr="005E3A4C">
        <w:rPr>
          <w:rFonts w:ascii="Arial" w:hAnsi="Arial" w:cs="Arial"/>
          <w:color w:val="000000" w:themeColor="text1"/>
          <w:sz w:val="20"/>
          <w:szCs w:val="20"/>
          <w:lang w:val="en-US"/>
        </w:rPr>
        <w:t xml:space="preserve">, K. D. </w:t>
      </w:r>
      <w:r w:rsidR="00277551">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2011</w:t>
      </w:r>
      <w:r w:rsidR="00277551">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w:t>
      </w:r>
      <w:proofErr w:type="spellStart"/>
      <w:r w:rsidRPr="005E3A4C">
        <w:rPr>
          <w:rFonts w:ascii="Arial" w:hAnsi="Arial" w:cs="Arial"/>
          <w:color w:val="000000" w:themeColor="text1"/>
          <w:sz w:val="20"/>
          <w:szCs w:val="20"/>
          <w:lang w:val="en-US"/>
        </w:rPr>
        <w:t>Compatability</w:t>
      </w:r>
      <w:proofErr w:type="spellEnd"/>
      <w:r w:rsidRPr="005E3A4C">
        <w:rPr>
          <w:rFonts w:ascii="Arial" w:hAnsi="Arial" w:cs="Arial"/>
          <w:color w:val="000000" w:themeColor="text1"/>
          <w:sz w:val="20"/>
          <w:szCs w:val="20"/>
          <w:lang w:val="en-US"/>
        </w:rPr>
        <w:t xml:space="preserve"> of </w:t>
      </w:r>
      <w:proofErr w:type="spellStart"/>
      <w:r w:rsidRPr="0091495D">
        <w:rPr>
          <w:rFonts w:ascii="Arial" w:hAnsi="Arial" w:cs="Arial"/>
          <w:i/>
          <w:iCs/>
          <w:color w:val="000000" w:themeColor="text1"/>
          <w:sz w:val="20"/>
          <w:szCs w:val="20"/>
          <w:lang w:val="en-US"/>
        </w:rPr>
        <w:t>Piriformospora</w:t>
      </w:r>
      <w:proofErr w:type="spellEnd"/>
      <w:r w:rsidRPr="0091495D">
        <w:rPr>
          <w:rFonts w:ascii="Arial" w:hAnsi="Arial" w:cs="Arial"/>
          <w:i/>
          <w:iCs/>
          <w:color w:val="000000" w:themeColor="text1"/>
          <w:sz w:val="20"/>
          <w:szCs w:val="20"/>
          <w:lang w:val="en-US"/>
        </w:rPr>
        <w:t xml:space="preserve"> indica</w:t>
      </w:r>
      <w:r w:rsidRPr="005E3A4C">
        <w:rPr>
          <w:rFonts w:ascii="Arial" w:hAnsi="Arial" w:cs="Arial"/>
          <w:color w:val="000000" w:themeColor="text1"/>
          <w:sz w:val="20"/>
          <w:szCs w:val="20"/>
          <w:lang w:val="en-US"/>
        </w:rPr>
        <w:t xml:space="preserve"> and </w:t>
      </w:r>
      <w:r w:rsidRPr="0091495D">
        <w:rPr>
          <w:rFonts w:ascii="Arial" w:hAnsi="Arial" w:cs="Arial"/>
          <w:i/>
          <w:iCs/>
          <w:color w:val="000000" w:themeColor="text1"/>
          <w:sz w:val="20"/>
          <w:szCs w:val="20"/>
          <w:lang w:val="en-US"/>
        </w:rPr>
        <w:t xml:space="preserve">Trichoderma </w:t>
      </w:r>
      <w:proofErr w:type="spellStart"/>
      <w:r w:rsidRPr="0091495D">
        <w:rPr>
          <w:rFonts w:ascii="Arial" w:hAnsi="Arial" w:cs="Arial"/>
          <w:i/>
          <w:iCs/>
          <w:color w:val="000000" w:themeColor="text1"/>
          <w:sz w:val="20"/>
          <w:szCs w:val="20"/>
          <w:lang w:val="en-US"/>
        </w:rPr>
        <w:t>harzianum</w:t>
      </w:r>
      <w:proofErr w:type="spellEnd"/>
      <w:r w:rsidRPr="005E3A4C">
        <w:rPr>
          <w:rFonts w:ascii="Arial" w:hAnsi="Arial" w:cs="Arial"/>
          <w:color w:val="000000" w:themeColor="text1"/>
          <w:sz w:val="20"/>
          <w:szCs w:val="20"/>
          <w:lang w:val="en-US"/>
        </w:rPr>
        <w:t xml:space="preserve"> as dual inoculants in black pepper (</w:t>
      </w:r>
      <w:r w:rsidRPr="0091495D">
        <w:rPr>
          <w:rFonts w:ascii="Arial" w:hAnsi="Arial" w:cs="Arial"/>
          <w:i/>
          <w:iCs/>
          <w:color w:val="000000" w:themeColor="text1"/>
          <w:sz w:val="20"/>
          <w:szCs w:val="20"/>
          <w:lang w:val="en-US"/>
        </w:rPr>
        <w:t>Piper nigrum</w:t>
      </w:r>
      <w:r w:rsidRPr="005E3A4C">
        <w:rPr>
          <w:rFonts w:ascii="Arial" w:hAnsi="Arial" w:cs="Arial"/>
          <w:color w:val="000000" w:themeColor="text1"/>
          <w:sz w:val="20"/>
          <w:szCs w:val="20"/>
          <w:lang w:val="en-US"/>
        </w:rPr>
        <w:t xml:space="preserve"> L.). </w:t>
      </w:r>
      <w:r w:rsidRPr="0091495D">
        <w:rPr>
          <w:rFonts w:ascii="Arial" w:hAnsi="Arial" w:cs="Arial"/>
          <w:i/>
          <w:iCs/>
          <w:color w:val="000000" w:themeColor="text1"/>
          <w:sz w:val="20"/>
          <w:szCs w:val="20"/>
          <w:lang w:val="en-US"/>
        </w:rPr>
        <w:t>Symbiosis</w:t>
      </w:r>
      <w:r w:rsidRPr="005E3A4C">
        <w:rPr>
          <w:rFonts w:ascii="Arial" w:hAnsi="Arial" w:cs="Arial"/>
          <w:color w:val="000000" w:themeColor="text1"/>
          <w:sz w:val="20"/>
          <w:szCs w:val="20"/>
          <w:lang w:val="en-US"/>
        </w:rPr>
        <w:t xml:space="preserve"> 55: 11-17.</w:t>
      </w:r>
    </w:p>
    <w:p w14:paraId="32639B3A" w14:textId="23B7161F" w:rsidR="004E3F88" w:rsidRDefault="004E3F88" w:rsidP="004E3F88">
      <w:pPr>
        <w:pStyle w:val="ListParagraph"/>
        <w:numPr>
          <w:ilvl w:val="0"/>
          <w:numId w:val="6"/>
        </w:numPr>
        <w:spacing w:line="360" w:lineRule="auto"/>
        <w:jc w:val="both"/>
        <w:rPr>
          <w:rFonts w:ascii="Arial" w:hAnsi="Arial" w:cs="Arial"/>
          <w:color w:val="000000" w:themeColor="text1"/>
          <w:sz w:val="20"/>
          <w:szCs w:val="20"/>
          <w:lang w:val="en-US"/>
        </w:rPr>
      </w:pPr>
      <w:r w:rsidRPr="00555294">
        <w:rPr>
          <w:rFonts w:ascii="Arial" w:hAnsi="Arial" w:cs="Arial"/>
          <w:color w:val="000000" w:themeColor="text1"/>
          <w:sz w:val="20"/>
          <w:szCs w:val="20"/>
          <w:lang w:val="en-US"/>
        </w:rPr>
        <w:t xml:space="preserve">Athira, S. and Anith, K. N. </w:t>
      </w:r>
      <w:r w:rsidR="00C12EF9">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2020</w:t>
      </w:r>
      <w:r w:rsidR="00C12EF9">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 xml:space="preserve">. Plant growth promotion and suppression of bacterial wilt incidence in tomato by rhizobacteria, bacterial endophytes and the root endophytic fungus </w:t>
      </w:r>
      <w:proofErr w:type="spellStart"/>
      <w:r w:rsidRPr="007A49C2">
        <w:rPr>
          <w:rFonts w:ascii="Arial" w:hAnsi="Arial" w:cs="Arial"/>
          <w:i/>
          <w:iCs/>
          <w:color w:val="000000" w:themeColor="text1"/>
          <w:sz w:val="20"/>
          <w:szCs w:val="20"/>
          <w:lang w:val="en-US"/>
        </w:rPr>
        <w:t>Piriformospora</w:t>
      </w:r>
      <w:proofErr w:type="spellEnd"/>
      <w:r w:rsidRPr="007A49C2">
        <w:rPr>
          <w:rFonts w:ascii="Arial" w:hAnsi="Arial" w:cs="Arial"/>
          <w:i/>
          <w:iCs/>
          <w:color w:val="000000" w:themeColor="text1"/>
          <w:sz w:val="20"/>
          <w:szCs w:val="20"/>
          <w:lang w:val="en-US"/>
        </w:rPr>
        <w:t xml:space="preserve"> indica</w:t>
      </w:r>
      <w:r w:rsidRPr="00555294">
        <w:rPr>
          <w:rFonts w:ascii="Arial" w:hAnsi="Arial" w:cs="Arial"/>
          <w:color w:val="000000" w:themeColor="text1"/>
          <w:sz w:val="20"/>
          <w:szCs w:val="20"/>
          <w:lang w:val="en-US"/>
        </w:rPr>
        <w:t xml:space="preserve">. </w:t>
      </w:r>
      <w:r w:rsidRPr="007A49C2">
        <w:rPr>
          <w:rFonts w:ascii="Arial" w:hAnsi="Arial" w:cs="Arial"/>
          <w:i/>
          <w:iCs/>
          <w:color w:val="000000" w:themeColor="text1"/>
          <w:sz w:val="20"/>
          <w:szCs w:val="20"/>
          <w:lang w:val="en-US"/>
        </w:rPr>
        <w:t xml:space="preserve">Indian </w:t>
      </w:r>
      <w:proofErr w:type="spellStart"/>
      <w:r w:rsidRPr="007A49C2">
        <w:rPr>
          <w:rFonts w:ascii="Arial" w:hAnsi="Arial" w:cs="Arial"/>
          <w:i/>
          <w:iCs/>
          <w:color w:val="000000" w:themeColor="text1"/>
          <w:sz w:val="20"/>
          <w:szCs w:val="20"/>
          <w:lang w:val="en-US"/>
        </w:rPr>
        <w:t>Phytopathol</w:t>
      </w:r>
      <w:proofErr w:type="spellEnd"/>
      <w:r w:rsidRPr="00555294">
        <w:rPr>
          <w:rFonts w:ascii="Arial" w:hAnsi="Arial" w:cs="Arial"/>
          <w:color w:val="000000" w:themeColor="text1"/>
          <w:sz w:val="20"/>
          <w:szCs w:val="20"/>
          <w:lang w:val="en-US"/>
        </w:rPr>
        <w:t>. 73: 629-642.</w:t>
      </w:r>
    </w:p>
    <w:p w14:paraId="0156B582" w14:textId="77340480" w:rsidR="008E73AA" w:rsidRDefault="008E73AA"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8E73AA">
        <w:rPr>
          <w:rFonts w:ascii="Arial" w:hAnsi="Arial" w:cs="Arial"/>
          <w:color w:val="000000" w:themeColor="text1"/>
          <w:sz w:val="20"/>
          <w:szCs w:val="20"/>
          <w:lang w:val="en-US"/>
        </w:rPr>
        <w:t>Bagde</w:t>
      </w:r>
      <w:proofErr w:type="spellEnd"/>
      <w:r w:rsidRPr="008E73AA">
        <w:rPr>
          <w:rFonts w:ascii="Arial" w:hAnsi="Arial" w:cs="Arial"/>
          <w:color w:val="000000" w:themeColor="text1"/>
          <w:sz w:val="20"/>
          <w:szCs w:val="20"/>
          <w:lang w:val="en-US"/>
        </w:rPr>
        <w:t xml:space="preserve">, U.S., Prasad, R. and Varma, A. </w:t>
      </w:r>
      <w:r w:rsidR="007A49C2">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2011</w:t>
      </w:r>
      <w:r w:rsidR="007A49C2">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 xml:space="preserve">. Influence of culture filtrate of </w:t>
      </w:r>
      <w:proofErr w:type="spellStart"/>
      <w:r w:rsidRPr="007A49C2">
        <w:rPr>
          <w:rFonts w:ascii="Arial" w:hAnsi="Arial" w:cs="Arial"/>
          <w:i/>
          <w:iCs/>
          <w:color w:val="000000" w:themeColor="text1"/>
          <w:sz w:val="20"/>
          <w:szCs w:val="20"/>
          <w:lang w:val="en-US"/>
        </w:rPr>
        <w:t>Piriformospora</w:t>
      </w:r>
      <w:proofErr w:type="spellEnd"/>
      <w:r w:rsidRPr="007A49C2">
        <w:rPr>
          <w:rFonts w:ascii="Arial" w:hAnsi="Arial" w:cs="Arial"/>
          <w:i/>
          <w:iCs/>
          <w:color w:val="000000" w:themeColor="text1"/>
          <w:sz w:val="20"/>
          <w:szCs w:val="20"/>
          <w:lang w:val="en-US"/>
        </w:rPr>
        <w:t xml:space="preserve"> indica</w:t>
      </w:r>
      <w:r w:rsidRPr="008E73AA">
        <w:rPr>
          <w:rFonts w:ascii="Arial" w:hAnsi="Arial" w:cs="Arial"/>
          <w:color w:val="000000" w:themeColor="text1"/>
          <w:sz w:val="20"/>
          <w:szCs w:val="20"/>
          <w:lang w:val="en-US"/>
        </w:rPr>
        <w:t xml:space="preserve"> on growth and yield of seed oil in </w:t>
      </w:r>
      <w:r w:rsidRPr="007A49C2">
        <w:rPr>
          <w:rFonts w:ascii="Arial" w:hAnsi="Arial" w:cs="Arial"/>
          <w:i/>
          <w:iCs/>
          <w:color w:val="000000" w:themeColor="text1"/>
          <w:sz w:val="20"/>
          <w:szCs w:val="20"/>
          <w:lang w:val="en-US"/>
        </w:rPr>
        <w:t>Helianthus annus. Symbiosis</w:t>
      </w:r>
      <w:r w:rsidRPr="008E73AA">
        <w:rPr>
          <w:rFonts w:ascii="Arial" w:hAnsi="Arial" w:cs="Arial"/>
          <w:color w:val="000000" w:themeColor="text1"/>
          <w:sz w:val="20"/>
          <w:szCs w:val="20"/>
          <w:lang w:val="en-US"/>
        </w:rPr>
        <w:t xml:space="preserve"> 53: 83-88.</w:t>
      </w:r>
    </w:p>
    <w:p w14:paraId="2F5032F0" w14:textId="0C0236F4" w:rsidR="00F02C42" w:rsidRDefault="00F02C42" w:rsidP="005E3A4C">
      <w:pPr>
        <w:pStyle w:val="ListParagraph"/>
        <w:numPr>
          <w:ilvl w:val="0"/>
          <w:numId w:val="6"/>
        </w:numPr>
        <w:spacing w:line="360" w:lineRule="auto"/>
        <w:jc w:val="both"/>
        <w:rPr>
          <w:rFonts w:ascii="Arial" w:hAnsi="Arial" w:cs="Arial"/>
          <w:color w:val="000000" w:themeColor="text1"/>
          <w:sz w:val="20"/>
          <w:szCs w:val="20"/>
          <w:lang w:val="en-US"/>
        </w:rPr>
      </w:pPr>
      <w:r w:rsidRPr="00F02C42">
        <w:rPr>
          <w:rFonts w:ascii="Arial" w:hAnsi="Arial" w:cs="Arial"/>
          <w:color w:val="000000" w:themeColor="text1"/>
          <w:sz w:val="20"/>
          <w:szCs w:val="20"/>
          <w:lang w:val="en-US"/>
        </w:rPr>
        <w:t xml:space="preserve">Bajaj, R., Hu, W., Huang, Y.Y., Chen, S., Prasad, R., Varma, A. and Bushley, K.E. </w:t>
      </w:r>
      <w:r w:rsidR="00A55220">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2016</w:t>
      </w:r>
      <w:r w:rsidR="00A55220">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 xml:space="preserve">. The beneﬁcial root endophyte </w:t>
      </w:r>
      <w:proofErr w:type="spellStart"/>
      <w:r w:rsidRPr="00A55220">
        <w:rPr>
          <w:rFonts w:ascii="Arial" w:hAnsi="Arial" w:cs="Arial"/>
          <w:i/>
          <w:iCs/>
          <w:color w:val="000000" w:themeColor="text1"/>
          <w:sz w:val="20"/>
          <w:szCs w:val="20"/>
          <w:lang w:val="en-US"/>
        </w:rPr>
        <w:t>Piriformospora</w:t>
      </w:r>
      <w:proofErr w:type="spellEnd"/>
      <w:r w:rsidRPr="00A55220">
        <w:rPr>
          <w:rFonts w:ascii="Arial" w:hAnsi="Arial" w:cs="Arial"/>
          <w:i/>
          <w:iCs/>
          <w:color w:val="000000" w:themeColor="text1"/>
          <w:sz w:val="20"/>
          <w:szCs w:val="20"/>
          <w:lang w:val="en-US"/>
        </w:rPr>
        <w:t xml:space="preserve"> indica</w:t>
      </w:r>
      <w:r w:rsidRPr="00F02C42">
        <w:rPr>
          <w:rFonts w:ascii="Arial" w:hAnsi="Arial" w:cs="Arial"/>
          <w:color w:val="000000" w:themeColor="text1"/>
          <w:sz w:val="20"/>
          <w:szCs w:val="20"/>
          <w:lang w:val="en-US"/>
        </w:rPr>
        <w:t xml:space="preserve"> reduces egg density of the soybean cyst nematode. </w:t>
      </w:r>
      <w:r w:rsidRPr="00A55220">
        <w:rPr>
          <w:rFonts w:ascii="Arial" w:hAnsi="Arial" w:cs="Arial"/>
          <w:i/>
          <w:iCs/>
          <w:color w:val="000000" w:themeColor="text1"/>
          <w:sz w:val="20"/>
          <w:szCs w:val="20"/>
          <w:lang w:val="en-US"/>
        </w:rPr>
        <w:t>Biol. Control.</w:t>
      </w:r>
      <w:r w:rsidRPr="00F02C42">
        <w:rPr>
          <w:rFonts w:ascii="Arial" w:hAnsi="Arial" w:cs="Arial"/>
          <w:color w:val="000000" w:themeColor="text1"/>
          <w:sz w:val="20"/>
          <w:szCs w:val="20"/>
          <w:lang w:val="en-US"/>
        </w:rPr>
        <w:t xml:space="preserve"> 90: 193-199.</w:t>
      </w:r>
    </w:p>
    <w:p w14:paraId="329759C2" w14:textId="4EEA9B1F" w:rsidR="004E3F88" w:rsidRDefault="004E3F88" w:rsidP="005E3A4C">
      <w:pPr>
        <w:pStyle w:val="ListParagraph"/>
        <w:numPr>
          <w:ilvl w:val="0"/>
          <w:numId w:val="6"/>
        </w:numPr>
        <w:spacing w:line="360" w:lineRule="auto"/>
        <w:jc w:val="both"/>
        <w:rPr>
          <w:rFonts w:ascii="Arial" w:hAnsi="Arial" w:cs="Arial"/>
          <w:color w:val="000000" w:themeColor="text1"/>
          <w:sz w:val="20"/>
          <w:szCs w:val="20"/>
          <w:lang w:val="en-US"/>
        </w:rPr>
      </w:pPr>
      <w:r w:rsidRPr="004E3F88">
        <w:rPr>
          <w:rFonts w:ascii="Arial" w:hAnsi="Arial" w:cs="Arial"/>
          <w:color w:val="000000" w:themeColor="text1"/>
          <w:sz w:val="20"/>
          <w:szCs w:val="20"/>
          <w:lang w:val="en-US"/>
        </w:rPr>
        <w:t xml:space="preserve">Baltruschat, H., Fodor, J., Harrach, B. D., Niemczyk, E., Barna, B., </w:t>
      </w:r>
      <w:proofErr w:type="spellStart"/>
      <w:r w:rsidRPr="004E3F88">
        <w:rPr>
          <w:rFonts w:ascii="Arial" w:hAnsi="Arial" w:cs="Arial"/>
          <w:color w:val="000000" w:themeColor="text1"/>
          <w:sz w:val="20"/>
          <w:szCs w:val="20"/>
          <w:lang w:val="en-US"/>
        </w:rPr>
        <w:t>Gullner</w:t>
      </w:r>
      <w:proofErr w:type="spellEnd"/>
      <w:r w:rsidRPr="004E3F88">
        <w:rPr>
          <w:rFonts w:ascii="Arial" w:hAnsi="Arial" w:cs="Arial"/>
          <w:color w:val="000000" w:themeColor="text1"/>
          <w:sz w:val="20"/>
          <w:szCs w:val="20"/>
          <w:lang w:val="en-US"/>
        </w:rPr>
        <w:t xml:space="preserve">, G., Janeczko, A., Kogel, K. H., Schafer, P., </w:t>
      </w:r>
      <w:proofErr w:type="spellStart"/>
      <w:r w:rsidRPr="004E3F88">
        <w:rPr>
          <w:rFonts w:ascii="Arial" w:hAnsi="Arial" w:cs="Arial"/>
          <w:color w:val="000000" w:themeColor="text1"/>
          <w:sz w:val="20"/>
          <w:szCs w:val="20"/>
          <w:lang w:val="en-US"/>
        </w:rPr>
        <w:t>Schwarczinger</w:t>
      </w:r>
      <w:proofErr w:type="spellEnd"/>
      <w:r w:rsidRPr="004E3F88">
        <w:rPr>
          <w:rFonts w:ascii="Arial" w:hAnsi="Arial" w:cs="Arial"/>
          <w:color w:val="000000" w:themeColor="text1"/>
          <w:sz w:val="20"/>
          <w:szCs w:val="20"/>
          <w:lang w:val="en-US"/>
        </w:rPr>
        <w:t xml:space="preserve">, I., Zuccaro, A. and </w:t>
      </w:r>
      <w:proofErr w:type="spellStart"/>
      <w:r w:rsidRPr="004E3F88">
        <w:rPr>
          <w:rFonts w:ascii="Arial" w:hAnsi="Arial" w:cs="Arial"/>
          <w:color w:val="000000" w:themeColor="text1"/>
          <w:sz w:val="20"/>
          <w:szCs w:val="20"/>
          <w:lang w:val="en-US"/>
        </w:rPr>
        <w:t>Skoczowski</w:t>
      </w:r>
      <w:proofErr w:type="spellEnd"/>
      <w:r w:rsidRPr="004E3F88">
        <w:rPr>
          <w:rFonts w:ascii="Arial" w:hAnsi="Arial" w:cs="Arial"/>
          <w:color w:val="000000" w:themeColor="text1"/>
          <w:sz w:val="20"/>
          <w:szCs w:val="20"/>
          <w:lang w:val="en-US"/>
        </w:rPr>
        <w:t xml:space="preserve">, A. </w:t>
      </w:r>
      <w:r w:rsidR="00FC0E8A">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2008</w:t>
      </w:r>
      <w:r w:rsidR="00FC0E8A">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 xml:space="preserve">. Salt tolerance of barley induced by the root endophyte </w:t>
      </w:r>
      <w:proofErr w:type="spellStart"/>
      <w:r w:rsidRPr="00FC0E8A">
        <w:rPr>
          <w:rFonts w:ascii="Arial" w:hAnsi="Arial" w:cs="Arial"/>
          <w:i/>
          <w:iCs/>
          <w:color w:val="000000" w:themeColor="text1"/>
          <w:sz w:val="20"/>
          <w:szCs w:val="20"/>
          <w:lang w:val="en-US"/>
        </w:rPr>
        <w:t>Piriformospora</w:t>
      </w:r>
      <w:proofErr w:type="spellEnd"/>
      <w:r w:rsidRPr="00FC0E8A">
        <w:rPr>
          <w:rFonts w:ascii="Arial" w:hAnsi="Arial" w:cs="Arial"/>
          <w:i/>
          <w:iCs/>
          <w:color w:val="000000" w:themeColor="text1"/>
          <w:sz w:val="20"/>
          <w:szCs w:val="20"/>
          <w:lang w:val="en-US"/>
        </w:rPr>
        <w:t xml:space="preserve"> indica</w:t>
      </w:r>
      <w:r w:rsidRPr="004E3F88">
        <w:rPr>
          <w:rFonts w:ascii="Arial" w:hAnsi="Arial" w:cs="Arial"/>
          <w:color w:val="000000" w:themeColor="text1"/>
          <w:sz w:val="20"/>
          <w:szCs w:val="20"/>
          <w:lang w:val="en-US"/>
        </w:rPr>
        <w:t xml:space="preserve"> is associated with a strong increase in antioxidants. </w:t>
      </w:r>
      <w:r w:rsidRPr="00FC0E8A">
        <w:rPr>
          <w:rFonts w:ascii="Arial" w:hAnsi="Arial" w:cs="Arial"/>
          <w:i/>
          <w:iCs/>
          <w:color w:val="000000" w:themeColor="text1"/>
          <w:sz w:val="20"/>
          <w:szCs w:val="20"/>
          <w:lang w:val="en-US"/>
        </w:rPr>
        <w:t>New Phytol.</w:t>
      </w:r>
      <w:r w:rsidRPr="004E3F88">
        <w:rPr>
          <w:rFonts w:ascii="Arial" w:hAnsi="Arial" w:cs="Arial"/>
          <w:color w:val="000000" w:themeColor="text1"/>
          <w:sz w:val="20"/>
          <w:szCs w:val="20"/>
          <w:lang w:val="en-US"/>
        </w:rPr>
        <w:t xml:space="preserve"> 180: 501-510.</w:t>
      </w:r>
    </w:p>
    <w:p w14:paraId="1459747A" w14:textId="145662B9" w:rsidR="00C267E5" w:rsidRDefault="00C267E5" w:rsidP="005E3A4C">
      <w:pPr>
        <w:pStyle w:val="ListParagraph"/>
        <w:numPr>
          <w:ilvl w:val="0"/>
          <w:numId w:val="6"/>
        </w:numPr>
        <w:spacing w:line="360" w:lineRule="auto"/>
        <w:jc w:val="both"/>
        <w:rPr>
          <w:rFonts w:ascii="Arial" w:hAnsi="Arial" w:cs="Arial"/>
          <w:color w:val="000000" w:themeColor="text1"/>
          <w:sz w:val="20"/>
          <w:szCs w:val="20"/>
          <w:lang w:val="en-US"/>
        </w:rPr>
      </w:pPr>
      <w:r w:rsidRPr="00C267E5">
        <w:rPr>
          <w:rFonts w:ascii="Arial" w:hAnsi="Arial" w:cs="Arial"/>
          <w:color w:val="000000" w:themeColor="text1"/>
          <w:sz w:val="20"/>
          <w:szCs w:val="20"/>
          <w:lang w:val="en-US"/>
        </w:rPr>
        <w:t xml:space="preserve">Boller, T. and Felix, G. </w:t>
      </w:r>
      <w:r w:rsidR="004B0008">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2009</w:t>
      </w:r>
      <w:r w:rsidR="004B0008">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 xml:space="preserve">. A renaissance of elicitors: perception of microbe-associated molecular patterns and danger signals by pattern-recognition receptors. </w:t>
      </w:r>
      <w:r w:rsidRPr="004B0008">
        <w:rPr>
          <w:rFonts w:ascii="Arial" w:hAnsi="Arial" w:cs="Arial"/>
          <w:i/>
          <w:iCs/>
          <w:color w:val="000000" w:themeColor="text1"/>
          <w:sz w:val="20"/>
          <w:szCs w:val="20"/>
          <w:lang w:val="en-US"/>
        </w:rPr>
        <w:t>Annu. Rev. Plant Biol.</w:t>
      </w:r>
      <w:r w:rsidRPr="00C267E5">
        <w:rPr>
          <w:rFonts w:ascii="Arial" w:hAnsi="Arial" w:cs="Arial"/>
          <w:color w:val="000000" w:themeColor="text1"/>
          <w:sz w:val="20"/>
          <w:szCs w:val="20"/>
          <w:lang w:val="en-US"/>
        </w:rPr>
        <w:t xml:space="preserve"> 60</w:t>
      </w:r>
      <w:r w:rsidR="006F4008">
        <w:rPr>
          <w:rFonts w:ascii="Arial" w:hAnsi="Arial" w:cs="Arial"/>
          <w:color w:val="000000" w:themeColor="text1"/>
          <w:sz w:val="20"/>
          <w:szCs w:val="20"/>
          <w:lang w:val="en-US"/>
        </w:rPr>
        <w:t xml:space="preserve"> </w:t>
      </w:r>
      <w:r w:rsidRPr="00C267E5">
        <w:rPr>
          <w:rFonts w:ascii="Arial" w:hAnsi="Arial" w:cs="Arial"/>
          <w:color w:val="000000" w:themeColor="text1"/>
          <w:sz w:val="20"/>
          <w:szCs w:val="20"/>
          <w:lang w:val="en-US"/>
        </w:rPr>
        <w:t>(1): 379-406.</w:t>
      </w:r>
    </w:p>
    <w:p w14:paraId="5EFBC565" w14:textId="77777777" w:rsidR="000D7D06" w:rsidRDefault="00C850C9" w:rsidP="000D7D06">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C850C9">
        <w:rPr>
          <w:rFonts w:ascii="Arial" w:hAnsi="Arial" w:cs="Arial"/>
          <w:color w:val="000000" w:themeColor="text1"/>
          <w:sz w:val="20"/>
          <w:szCs w:val="20"/>
          <w:lang w:val="en-US"/>
        </w:rPr>
        <w:t>Camehl</w:t>
      </w:r>
      <w:proofErr w:type="spellEnd"/>
      <w:r w:rsidRPr="00C850C9">
        <w:rPr>
          <w:rFonts w:ascii="Arial" w:hAnsi="Arial" w:cs="Arial"/>
          <w:color w:val="000000" w:themeColor="text1"/>
          <w:sz w:val="20"/>
          <w:szCs w:val="20"/>
          <w:lang w:val="en-US"/>
        </w:rPr>
        <w:t xml:space="preserve">, I., </w:t>
      </w:r>
      <w:proofErr w:type="spellStart"/>
      <w:r w:rsidRPr="00C850C9">
        <w:rPr>
          <w:rFonts w:ascii="Arial" w:hAnsi="Arial" w:cs="Arial"/>
          <w:color w:val="000000" w:themeColor="text1"/>
          <w:sz w:val="20"/>
          <w:szCs w:val="20"/>
          <w:lang w:val="en-US"/>
        </w:rPr>
        <w:t>Sherameti</w:t>
      </w:r>
      <w:proofErr w:type="spellEnd"/>
      <w:r w:rsidRPr="00C850C9">
        <w:rPr>
          <w:rFonts w:ascii="Arial" w:hAnsi="Arial" w:cs="Arial"/>
          <w:color w:val="000000" w:themeColor="text1"/>
          <w:sz w:val="20"/>
          <w:szCs w:val="20"/>
          <w:lang w:val="en-US"/>
        </w:rPr>
        <w:t xml:space="preserve">, I., Seebald, E., Johnson, J. M. and </w:t>
      </w:r>
      <w:proofErr w:type="spellStart"/>
      <w:r w:rsidRPr="00C850C9">
        <w:rPr>
          <w:rFonts w:ascii="Arial" w:hAnsi="Arial" w:cs="Arial"/>
          <w:color w:val="000000" w:themeColor="text1"/>
          <w:sz w:val="20"/>
          <w:szCs w:val="20"/>
          <w:lang w:val="en-US"/>
        </w:rPr>
        <w:t>Oelmuller</w:t>
      </w:r>
      <w:proofErr w:type="spellEnd"/>
      <w:r w:rsidRPr="00C850C9">
        <w:rPr>
          <w:rFonts w:ascii="Arial" w:hAnsi="Arial" w:cs="Arial"/>
          <w:color w:val="000000" w:themeColor="text1"/>
          <w:sz w:val="20"/>
          <w:szCs w:val="20"/>
          <w:lang w:val="en-US"/>
        </w:rPr>
        <w:t xml:space="preserve">, R. </w:t>
      </w:r>
      <w:r w:rsidR="00E7695D">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2013</w:t>
      </w:r>
      <w:r w:rsidR="00E7695D">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Role of defense compounds in the beneficial interaction between </w:t>
      </w:r>
      <w:r w:rsidRPr="00E7695D">
        <w:rPr>
          <w:rFonts w:ascii="Arial" w:hAnsi="Arial" w:cs="Arial"/>
          <w:i/>
          <w:iCs/>
          <w:color w:val="000000" w:themeColor="text1"/>
          <w:sz w:val="20"/>
          <w:szCs w:val="20"/>
          <w:lang w:val="en-US"/>
        </w:rPr>
        <w:t>Arabidopsis thaliana</w:t>
      </w:r>
      <w:r w:rsidRPr="00C850C9">
        <w:rPr>
          <w:rFonts w:ascii="Arial" w:hAnsi="Arial" w:cs="Arial"/>
          <w:color w:val="000000" w:themeColor="text1"/>
          <w:sz w:val="20"/>
          <w:szCs w:val="20"/>
          <w:lang w:val="en-US"/>
        </w:rPr>
        <w:t xml:space="preserve"> and </w:t>
      </w:r>
      <w:proofErr w:type="spellStart"/>
      <w:r w:rsidRPr="00E7695D">
        <w:rPr>
          <w:rFonts w:ascii="Arial" w:hAnsi="Arial" w:cs="Arial"/>
          <w:i/>
          <w:iCs/>
          <w:color w:val="000000" w:themeColor="text1"/>
          <w:sz w:val="20"/>
          <w:szCs w:val="20"/>
          <w:lang w:val="en-US"/>
        </w:rPr>
        <w:t>Piriformospora</w:t>
      </w:r>
      <w:proofErr w:type="spellEnd"/>
      <w:r w:rsidRPr="00E7695D">
        <w:rPr>
          <w:rFonts w:ascii="Arial" w:hAnsi="Arial" w:cs="Arial"/>
          <w:i/>
          <w:iCs/>
          <w:color w:val="000000" w:themeColor="text1"/>
          <w:sz w:val="20"/>
          <w:szCs w:val="20"/>
          <w:lang w:val="en-US"/>
        </w:rPr>
        <w:t xml:space="preserve"> indica</w:t>
      </w:r>
      <w:r w:rsidRPr="00C850C9">
        <w:rPr>
          <w:rFonts w:ascii="Arial" w:hAnsi="Arial" w:cs="Arial"/>
          <w:color w:val="000000" w:themeColor="text1"/>
          <w:sz w:val="20"/>
          <w:szCs w:val="20"/>
          <w:lang w:val="en-US"/>
        </w:rPr>
        <w:t xml:space="preserve">. In: Varma, A., Kost, G. and </w:t>
      </w:r>
      <w:proofErr w:type="spellStart"/>
      <w:r w:rsidRPr="00C850C9">
        <w:rPr>
          <w:rFonts w:ascii="Arial" w:hAnsi="Arial" w:cs="Arial"/>
          <w:color w:val="000000" w:themeColor="text1"/>
          <w:sz w:val="20"/>
          <w:szCs w:val="20"/>
          <w:lang w:val="en-US"/>
        </w:rPr>
        <w:t>Oelmuller</w:t>
      </w:r>
      <w:proofErr w:type="spellEnd"/>
      <w:r w:rsidRPr="00C850C9">
        <w:rPr>
          <w:rFonts w:ascii="Arial" w:hAnsi="Arial" w:cs="Arial"/>
          <w:color w:val="000000" w:themeColor="text1"/>
          <w:sz w:val="20"/>
          <w:szCs w:val="20"/>
          <w:lang w:val="en-US"/>
        </w:rPr>
        <w:t xml:space="preserve">, R. (ed.), </w:t>
      </w:r>
      <w:proofErr w:type="spellStart"/>
      <w:r w:rsidRPr="00E7695D">
        <w:rPr>
          <w:rFonts w:ascii="Arial" w:hAnsi="Arial" w:cs="Arial"/>
          <w:i/>
          <w:iCs/>
          <w:color w:val="000000" w:themeColor="text1"/>
          <w:sz w:val="20"/>
          <w:szCs w:val="20"/>
          <w:lang w:val="en-US"/>
        </w:rPr>
        <w:t>Piriformospora</w:t>
      </w:r>
      <w:proofErr w:type="spellEnd"/>
      <w:r w:rsidRPr="00E7695D">
        <w:rPr>
          <w:rFonts w:ascii="Arial" w:hAnsi="Arial" w:cs="Arial"/>
          <w:i/>
          <w:iCs/>
          <w:color w:val="000000" w:themeColor="text1"/>
          <w:sz w:val="20"/>
          <w:szCs w:val="20"/>
          <w:lang w:val="en-US"/>
        </w:rPr>
        <w:t xml:space="preserve"> indica.</w:t>
      </w:r>
      <w:r w:rsidRPr="00C850C9">
        <w:rPr>
          <w:rFonts w:ascii="Arial" w:hAnsi="Arial" w:cs="Arial"/>
          <w:color w:val="000000" w:themeColor="text1"/>
          <w:sz w:val="20"/>
          <w:szCs w:val="20"/>
          <w:lang w:val="en-US"/>
        </w:rPr>
        <w:t xml:space="preserve"> Soil Biology, vol 33. Springer, Berlin, Heidelberg pp. 239-250.</w:t>
      </w:r>
    </w:p>
    <w:p w14:paraId="7B82E651" w14:textId="1C9AA640"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rPr>
        <w:lastRenderedPageBreak/>
        <w:t xml:space="preserve">Chen, Y. Y., Lou, B. G., Gao, Q. K. and Lin, F. C. (2013). Preliminary study on mechanisms of drought resistance in </w:t>
      </w:r>
      <w:r w:rsidRPr="000D7D06">
        <w:rPr>
          <w:rFonts w:ascii="Arial" w:hAnsi="Arial" w:cs="Arial"/>
          <w:i/>
          <w:iCs/>
          <w:color w:val="000000" w:themeColor="text1"/>
          <w:sz w:val="20"/>
          <w:szCs w:val="20"/>
        </w:rPr>
        <w:t>Brassica napus</w:t>
      </w:r>
      <w:r w:rsidRPr="000D7D06">
        <w:rPr>
          <w:rFonts w:ascii="Arial" w:hAnsi="Arial" w:cs="Arial"/>
          <w:color w:val="000000" w:themeColor="text1"/>
          <w:sz w:val="20"/>
          <w:szCs w:val="20"/>
        </w:rPr>
        <w:t xml:space="preserve"> L. conferred by </w:t>
      </w:r>
      <w:proofErr w:type="spellStart"/>
      <w:r w:rsidRPr="000D7D06">
        <w:rPr>
          <w:rFonts w:ascii="Arial" w:hAnsi="Arial" w:cs="Arial"/>
          <w:i/>
          <w:iCs/>
          <w:color w:val="000000" w:themeColor="text1"/>
          <w:sz w:val="20"/>
          <w:szCs w:val="20"/>
        </w:rPr>
        <w:t>Piriformospora</w:t>
      </w:r>
      <w:proofErr w:type="spellEnd"/>
      <w:r w:rsidRPr="000D7D06">
        <w:rPr>
          <w:rFonts w:ascii="Arial" w:hAnsi="Arial" w:cs="Arial"/>
          <w:i/>
          <w:iCs/>
          <w:color w:val="000000" w:themeColor="text1"/>
          <w:sz w:val="20"/>
          <w:szCs w:val="20"/>
        </w:rPr>
        <w:t xml:space="preserve"> indica</w:t>
      </w:r>
      <w:r w:rsidRPr="000D7D06">
        <w:rPr>
          <w:rFonts w:ascii="Arial" w:hAnsi="Arial" w:cs="Arial"/>
          <w:color w:val="000000" w:themeColor="text1"/>
          <w:sz w:val="20"/>
          <w:szCs w:val="20"/>
        </w:rPr>
        <w:t xml:space="preserve">. </w:t>
      </w:r>
      <w:r w:rsidRPr="000D7D06">
        <w:rPr>
          <w:rFonts w:ascii="Arial" w:hAnsi="Arial" w:cs="Arial"/>
          <w:i/>
          <w:iCs/>
          <w:color w:val="000000" w:themeColor="text1"/>
          <w:sz w:val="20"/>
          <w:szCs w:val="20"/>
        </w:rPr>
        <w:t xml:space="preserve">J. Agric. </w:t>
      </w:r>
      <w:proofErr w:type="spellStart"/>
      <w:r w:rsidRPr="000D7D06">
        <w:rPr>
          <w:rFonts w:ascii="Arial" w:hAnsi="Arial" w:cs="Arial"/>
          <w:i/>
          <w:iCs/>
          <w:color w:val="000000" w:themeColor="text1"/>
          <w:sz w:val="20"/>
          <w:szCs w:val="20"/>
        </w:rPr>
        <w:t>Biotechnol</w:t>
      </w:r>
      <w:proofErr w:type="spellEnd"/>
      <w:r w:rsidRPr="000D7D06">
        <w:rPr>
          <w:rFonts w:ascii="Arial" w:hAnsi="Arial" w:cs="Arial"/>
          <w:color w:val="000000" w:themeColor="text1"/>
          <w:sz w:val="20"/>
          <w:szCs w:val="20"/>
        </w:rPr>
        <w:t>. 21(3): 272-281.</w:t>
      </w:r>
    </w:p>
    <w:p w14:paraId="4DBDC9CE" w14:textId="74CCE340" w:rsidR="007E6151" w:rsidRPr="00355998" w:rsidRDefault="007E6151" w:rsidP="00355998">
      <w:pPr>
        <w:pStyle w:val="ListParagraph"/>
        <w:numPr>
          <w:ilvl w:val="0"/>
          <w:numId w:val="6"/>
        </w:numPr>
        <w:spacing w:line="360" w:lineRule="auto"/>
        <w:jc w:val="both"/>
        <w:rPr>
          <w:rFonts w:ascii="Arial" w:hAnsi="Arial" w:cs="Arial"/>
          <w:color w:val="000000" w:themeColor="text1"/>
          <w:sz w:val="20"/>
          <w:szCs w:val="20"/>
          <w:highlight w:val="yellow"/>
          <w:lang w:val="en-US"/>
        </w:rPr>
      </w:pPr>
      <w:r w:rsidRPr="00355998">
        <w:rPr>
          <w:rFonts w:ascii="Arial" w:hAnsi="Arial" w:cs="Arial"/>
          <w:color w:val="000000" w:themeColor="text1"/>
          <w:sz w:val="20"/>
          <w:szCs w:val="20"/>
          <w:highlight w:val="yellow"/>
          <w:lang w:val="en-US"/>
        </w:rPr>
        <w:t>Cheng, C</w:t>
      </w:r>
      <w:r w:rsidR="00355998" w:rsidRPr="00355998">
        <w:rPr>
          <w:rFonts w:ascii="Arial" w:hAnsi="Arial" w:cs="Arial"/>
          <w:color w:val="000000" w:themeColor="text1"/>
          <w:sz w:val="20"/>
          <w:szCs w:val="20"/>
          <w:highlight w:val="yellow"/>
          <w:lang w:val="en-US"/>
        </w:rPr>
        <w:t>.,</w:t>
      </w:r>
      <w:r w:rsidR="00355998" w:rsidRPr="00355998">
        <w:rPr>
          <w:highlight w:val="yellow"/>
        </w:rPr>
        <w:t xml:space="preserve"> </w:t>
      </w:r>
      <w:r w:rsidR="00355998" w:rsidRPr="00355998">
        <w:rPr>
          <w:rFonts w:ascii="Arial" w:hAnsi="Arial" w:cs="Arial"/>
          <w:color w:val="000000" w:themeColor="text1"/>
          <w:sz w:val="20"/>
          <w:szCs w:val="20"/>
          <w:highlight w:val="yellow"/>
          <w:lang w:val="en-US"/>
        </w:rPr>
        <w:t xml:space="preserve">Li, D., Wang, B., Liao, B., Qu, P., Liu, W., Zhang, Y., </w:t>
      </w:r>
      <w:proofErr w:type="spellStart"/>
      <w:r w:rsidR="00355998" w:rsidRPr="00355998">
        <w:rPr>
          <w:rFonts w:ascii="Arial" w:hAnsi="Arial" w:cs="Arial"/>
          <w:color w:val="000000" w:themeColor="text1"/>
          <w:sz w:val="20"/>
          <w:szCs w:val="20"/>
          <w:highlight w:val="yellow"/>
          <w:lang w:val="en-US"/>
        </w:rPr>
        <w:t>Lü</w:t>
      </w:r>
      <w:proofErr w:type="spellEnd"/>
      <w:r w:rsidR="00355998" w:rsidRPr="00355998">
        <w:rPr>
          <w:rFonts w:ascii="Arial" w:hAnsi="Arial" w:cs="Arial"/>
          <w:color w:val="000000" w:themeColor="text1"/>
          <w:sz w:val="20"/>
          <w:szCs w:val="20"/>
          <w:highlight w:val="yellow"/>
          <w:lang w:val="en-US"/>
        </w:rPr>
        <w:t xml:space="preserve">, P. (2022). </w:t>
      </w:r>
      <w:proofErr w:type="spellStart"/>
      <w:r w:rsidR="00355998" w:rsidRPr="000229FE">
        <w:rPr>
          <w:rFonts w:ascii="Arial" w:hAnsi="Arial" w:cs="Arial"/>
          <w:i/>
          <w:iCs/>
          <w:color w:val="000000" w:themeColor="text1"/>
          <w:sz w:val="20"/>
          <w:szCs w:val="20"/>
          <w:highlight w:val="yellow"/>
          <w:lang w:val="en-US"/>
        </w:rPr>
        <w:t>Piriformospora</w:t>
      </w:r>
      <w:proofErr w:type="spellEnd"/>
      <w:r w:rsidR="00355998" w:rsidRPr="000229FE">
        <w:rPr>
          <w:rFonts w:ascii="Arial" w:hAnsi="Arial" w:cs="Arial"/>
          <w:i/>
          <w:iCs/>
          <w:color w:val="000000" w:themeColor="text1"/>
          <w:sz w:val="20"/>
          <w:szCs w:val="20"/>
          <w:highlight w:val="yellow"/>
          <w:lang w:val="en-US"/>
        </w:rPr>
        <w:t xml:space="preserve"> indica</w:t>
      </w:r>
      <w:r w:rsidR="00355998" w:rsidRPr="00355998">
        <w:rPr>
          <w:rFonts w:ascii="Arial" w:hAnsi="Arial" w:cs="Arial"/>
          <w:color w:val="000000" w:themeColor="text1"/>
          <w:sz w:val="20"/>
          <w:szCs w:val="20"/>
          <w:highlight w:val="yellow"/>
          <w:lang w:val="en-US"/>
        </w:rPr>
        <w:t xml:space="preserve"> </w:t>
      </w:r>
      <w:r w:rsidR="000229FE">
        <w:rPr>
          <w:rFonts w:ascii="Arial" w:hAnsi="Arial" w:cs="Arial"/>
          <w:color w:val="000000" w:themeColor="text1"/>
          <w:sz w:val="20"/>
          <w:szCs w:val="20"/>
          <w:highlight w:val="yellow"/>
          <w:lang w:val="en-US"/>
        </w:rPr>
        <w:t>c</w:t>
      </w:r>
      <w:r w:rsidR="00355998" w:rsidRPr="00355998">
        <w:rPr>
          <w:rFonts w:ascii="Arial" w:hAnsi="Arial" w:cs="Arial"/>
          <w:color w:val="000000" w:themeColor="text1"/>
          <w:sz w:val="20"/>
          <w:szCs w:val="20"/>
          <w:highlight w:val="yellow"/>
          <w:lang w:val="en-US"/>
        </w:rPr>
        <w:t xml:space="preserve">olonization </w:t>
      </w:r>
      <w:r w:rsidR="000229FE">
        <w:rPr>
          <w:rFonts w:ascii="Arial" w:hAnsi="Arial" w:cs="Arial"/>
          <w:color w:val="000000" w:themeColor="text1"/>
          <w:sz w:val="20"/>
          <w:szCs w:val="20"/>
          <w:highlight w:val="yellow"/>
          <w:lang w:val="en-US"/>
        </w:rPr>
        <w:t>p</w:t>
      </w:r>
      <w:r w:rsidR="00355998" w:rsidRPr="00355998">
        <w:rPr>
          <w:rFonts w:ascii="Arial" w:hAnsi="Arial" w:cs="Arial"/>
          <w:color w:val="000000" w:themeColor="text1"/>
          <w:sz w:val="20"/>
          <w:szCs w:val="20"/>
          <w:highlight w:val="yellow"/>
          <w:lang w:val="en-US"/>
        </w:rPr>
        <w:t xml:space="preserve">romotes the </w:t>
      </w:r>
      <w:r w:rsidR="000229FE">
        <w:rPr>
          <w:rFonts w:ascii="Arial" w:hAnsi="Arial" w:cs="Arial"/>
          <w:color w:val="000000" w:themeColor="text1"/>
          <w:sz w:val="20"/>
          <w:szCs w:val="20"/>
          <w:highlight w:val="yellow"/>
          <w:lang w:val="en-US"/>
        </w:rPr>
        <w:t>r</w:t>
      </w:r>
      <w:r w:rsidR="00355998" w:rsidRPr="00355998">
        <w:rPr>
          <w:rFonts w:ascii="Arial" w:hAnsi="Arial" w:cs="Arial"/>
          <w:color w:val="000000" w:themeColor="text1"/>
          <w:sz w:val="20"/>
          <w:szCs w:val="20"/>
          <w:highlight w:val="yellow"/>
          <w:lang w:val="en-US"/>
        </w:rPr>
        <w:t xml:space="preserve">oot </w:t>
      </w:r>
      <w:r w:rsidR="000229FE">
        <w:rPr>
          <w:rFonts w:ascii="Arial" w:hAnsi="Arial" w:cs="Arial"/>
          <w:color w:val="000000" w:themeColor="text1"/>
          <w:sz w:val="20"/>
          <w:szCs w:val="20"/>
          <w:highlight w:val="yellow"/>
          <w:lang w:val="en-US"/>
        </w:rPr>
        <w:t>g</w:t>
      </w:r>
      <w:r w:rsidR="00355998" w:rsidRPr="00355998">
        <w:rPr>
          <w:rFonts w:ascii="Arial" w:hAnsi="Arial" w:cs="Arial"/>
          <w:color w:val="000000" w:themeColor="text1"/>
          <w:sz w:val="20"/>
          <w:szCs w:val="20"/>
          <w:highlight w:val="yellow"/>
          <w:lang w:val="en-US"/>
        </w:rPr>
        <w:t xml:space="preserve">rowth of </w:t>
      </w:r>
      <w:proofErr w:type="spellStart"/>
      <w:r w:rsidR="00355998" w:rsidRPr="000229FE">
        <w:rPr>
          <w:rFonts w:ascii="Arial" w:hAnsi="Arial" w:cs="Arial"/>
          <w:i/>
          <w:iCs/>
          <w:color w:val="000000" w:themeColor="text1"/>
          <w:sz w:val="20"/>
          <w:szCs w:val="20"/>
          <w:highlight w:val="yellow"/>
          <w:lang w:val="en-US"/>
        </w:rPr>
        <w:t>Dimocarpus</w:t>
      </w:r>
      <w:proofErr w:type="spellEnd"/>
      <w:r w:rsidR="00355998" w:rsidRPr="000229FE">
        <w:rPr>
          <w:rFonts w:ascii="Arial" w:hAnsi="Arial" w:cs="Arial"/>
          <w:i/>
          <w:iCs/>
          <w:color w:val="000000" w:themeColor="text1"/>
          <w:sz w:val="20"/>
          <w:szCs w:val="20"/>
          <w:highlight w:val="yellow"/>
          <w:lang w:val="en-US"/>
        </w:rPr>
        <w:t xml:space="preserve"> longan</w:t>
      </w:r>
      <w:r w:rsidR="00355998" w:rsidRPr="00355998">
        <w:rPr>
          <w:rFonts w:ascii="Arial" w:hAnsi="Arial" w:cs="Arial"/>
          <w:color w:val="000000" w:themeColor="text1"/>
          <w:sz w:val="20"/>
          <w:szCs w:val="20"/>
          <w:highlight w:val="yellow"/>
          <w:lang w:val="en-US"/>
        </w:rPr>
        <w:t xml:space="preserve"> </w:t>
      </w:r>
      <w:r w:rsidR="000229FE">
        <w:rPr>
          <w:rFonts w:ascii="Arial" w:hAnsi="Arial" w:cs="Arial"/>
          <w:color w:val="000000" w:themeColor="text1"/>
          <w:sz w:val="20"/>
          <w:szCs w:val="20"/>
          <w:highlight w:val="yellow"/>
          <w:lang w:val="en-US"/>
        </w:rPr>
        <w:t>s</w:t>
      </w:r>
      <w:r w:rsidR="00355998" w:rsidRPr="00355998">
        <w:rPr>
          <w:rFonts w:ascii="Arial" w:hAnsi="Arial" w:cs="Arial"/>
          <w:color w:val="000000" w:themeColor="text1"/>
          <w:sz w:val="20"/>
          <w:szCs w:val="20"/>
          <w:highlight w:val="yellow"/>
          <w:lang w:val="en-US"/>
        </w:rPr>
        <w:t xml:space="preserve">eedlings. </w:t>
      </w:r>
      <w:r w:rsidR="00355998" w:rsidRPr="000229FE">
        <w:rPr>
          <w:rFonts w:ascii="Arial" w:hAnsi="Arial" w:cs="Arial"/>
          <w:i/>
          <w:iCs/>
          <w:color w:val="000000" w:themeColor="text1"/>
          <w:sz w:val="20"/>
          <w:szCs w:val="20"/>
          <w:highlight w:val="yellow"/>
          <w:lang w:val="en-US"/>
        </w:rPr>
        <w:t xml:space="preserve">Sci. </w:t>
      </w:r>
      <w:proofErr w:type="spellStart"/>
      <w:r w:rsidR="00355998" w:rsidRPr="000229FE">
        <w:rPr>
          <w:rFonts w:ascii="Arial" w:hAnsi="Arial" w:cs="Arial"/>
          <w:i/>
          <w:iCs/>
          <w:color w:val="000000" w:themeColor="text1"/>
          <w:sz w:val="20"/>
          <w:szCs w:val="20"/>
          <w:highlight w:val="yellow"/>
          <w:lang w:val="en-US"/>
        </w:rPr>
        <w:t>Hortic</w:t>
      </w:r>
      <w:proofErr w:type="spellEnd"/>
      <w:r w:rsidR="00355998" w:rsidRPr="000229FE">
        <w:rPr>
          <w:rFonts w:ascii="Arial" w:hAnsi="Arial" w:cs="Arial"/>
          <w:i/>
          <w:iCs/>
          <w:color w:val="000000" w:themeColor="text1"/>
          <w:sz w:val="20"/>
          <w:szCs w:val="20"/>
          <w:highlight w:val="yellow"/>
          <w:lang w:val="en-US"/>
        </w:rPr>
        <w:t>.</w:t>
      </w:r>
      <w:r w:rsidR="00355998" w:rsidRPr="00355998">
        <w:rPr>
          <w:rFonts w:ascii="Arial" w:hAnsi="Arial" w:cs="Arial"/>
          <w:color w:val="000000" w:themeColor="text1"/>
          <w:sz w:val="20"/>
          <w:szCs w:val="20"/>
          <w:highlight w:val="yellow"/>
          <w:lang w:val="en-US"/>
        </w:rPr>
        <w:t xml:space="preserve">  301</w:t>
      </w:r>
      <w:r w:rsidR="000229FE">
        <w:rPr>
          <w:rFonts w:ascii="Arial" w:hAnsi="Arial" w:cs="Arial"/>
          <w:color w:val="000000" w:themeColor="text1"/>
          <w:sz w:val="20"/>
          <w:szCs w:val="20"/>
          <w:highlight w:val="yellow"/>
          <w:lang w:val="en-US"/>
        </w:rPr>
        <w:t>:</w:t>
      </w:r>
      <w:r w:rsidR="00355998" w:rsidRPr="00355998">
        <w:rPr>
          <w:rFonts w:ascii="Arial" w:hAnsi="Arial" w:cs="Arial"/>
          <w:color w:val="000000" w:themeColor="text1"/>
          <w:sz w:val="20"/>
          <w:szCs w:val="20"/>
          <w:highlight w:val="yellow"/>
          <w:lang w:val="en-US"/>
        </w:rPr>
        <w:t xml:space="preserve"> 111137. </w:t>
      </w:r>
    </w:p>
    <w:p w14:paraId="30ACCBFF" w14:textId="2409DA59" w:rsidR="00DA34E3" w:rsidRDefault="00DA34E3" w:rsidP="005E3A4C">
      <w:pPr>
        <w:pStyle w:val="ListParagraph"/>
        <w:numPr>
          <w:ilvl w:val="0"/>
          <w:numId w:val="6"/>
        </w:numPr>
        <w:spacing w:line="360" w:lineRule="auto"/>
        <w:jc w:val="both"/>
        <w:rPr>
          <w:rFonts w:ascii="Arial" w:hAnsi="Arial" w:cs="Arial"/>
          <w:color w:val="000000" w:themeColor="text1"/>
          <w:sz w:val="20"/>
          <w:szCs w:val="20"/>
          <w:lang w:val="en-US"/>
        </w:rPr>
      </w:pPr>
      <w:r w:rsidRPr="00DA34E3">
        <w:rPr>
          <w:rFonts w:ascii="Arial" w:hAnsi="Arial" w:cs="Arial"/>
          <w:color w:val="000000" w:themeColor="text1"/>
          <w:sz w:val="20"/>
          <w:szCs w:val="20"/>
          <w:lang w:val="en-US"/>
        </w:rPr>
        <w:t>Dabral, S., Varma, A., Choudhary, D.</w:t>
      </w:r>
      <w:r w:rsidR="00F51385">
        <w:rPr>
          <w:rFonts w:ascii="Arial" w:hAnsi="Arial" w:cs="Arial"/>
          <w:color w:val="000000" w:themeColor="text1"/>
          <w:sz w:val="20"/>
          <w:szCs w:val="20"/>
          <w:lang w:val="en-US"/>
        </w:rPr>
        <w:t xml:space="preserve"> </w:t>
      </w:r>
      <w:r w:rsidRPr="00DA34E3">
        <w:rPr>
          <w:rFonts w:ascii="Arial" w:hAnsi="Arial" w:cs="Arial"/>
          <w:color w:val="000000" w:themeColor="text1"/>
          <w:sz w:val="20"/>
          <w:szCs w:val="20"/>
          <w:lang w:val="en-US"/>
        </w:rPr>
        <w:t>K., Bahuguna, R.</w:t>
      </w:r>
      <w:r w:rsidR="00F51385">
        <w:rPr>
          <w:rFonts w:ascii="Arial" w:hAnsi="Arial" w:cs="Arial"/>
          <w:color w:val="000000" w:themeColor="text1"/>
          <w:sz w:val="20"/>
          <w:szCs w:val="20"/>
          <w:lang w:val="en-US"/>
        </w:rPr>
        <w:t xml:space="preserve"> </w:t>
      </w:r>
      <w:r w:rsidRPr="00DA34E3">
        <w:rPr>
          <w:rFonts w:ascii="Arial" w:hAnsi="Arial" w:cs="Arial"/>
          <w:color w:val="000000" w:themeColor="text1"/>
          <w:sz w:val="20"/>
          <w:szCs w:val="20"/>
          <w:lang w:val="en-US"/>
        </w:rPr>
        <w:t xml:space="preserve">N. and Nath, M. </w:t>
      </w:r>
      <w:r w:rsidR="00537FEB">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2019</w:t>
      </w:r>
      <w:r w:rsidR="00537FEB">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 xml:space="preserve">. Biopriming with </w:t>
      </w:r>
      <w:proofErr w:type="spellStart"/>
      <w:r w:rsidRPr="00537FEB">
        <w:rPr>
          <w:rFonts w:ascii="Arial" w:hAnsi="Arial" w:cs="Arial"/>
          <w:i/>
          <w:iCs/>
          <w:color w:val="000000" w:themeColor="text1"/>
          <w:sz w:val="20"/>
          <w:szCs w:val="20"/>
          <w:lang w:val="en-US"/>
        </w:rPr>
        <w:t>Piriformospora</w:t>
      </w:r>
      <w:proofErr w:type="spellEnd"/>
      <w:r w:rsidRPr="00537FEB">
        <w:rPr>
          <w:rFonts w:ascii="Arial" w:hAnsi="Arial" w:cs="Arial"/>
          <w:i/>
          <w:iCs/>
          <w:color w:val="000000" w:themeColor="text1"/>
          <w:sz w:val="20"/>
          <w:szCs w:val="20"/>
          <w:lang w:val="en-US"/>
        </w:rPr>
        <w:t xml:space="preserve"> indica</w:t>
      </w:r>
      <w:r w:rsidRPr="00DA34E3">
        <w:rPr>
          <w:rFonts w:ascii="Arial" w:hAnsi="Arial" w:cs="Arial"/>
          <w:color w:val="000000" w:themeColor="text1"/>
          <w:sz w:val="20"/>
          <w:szCs w:val="20"/>
          <w:lang w:val="en-US"/>
        </w:rPr>
        <w:t xml:space="preserve"> ameliorates cadmium stress in rice by lowering oxidative stress and cell death in root cells. </w:t>
      </w:r>
      <w:proofErr w:type="spellStart"/>
      <w:r w:rsidRPr="00537FEB">
        <w:rPr>
          <w:rFonts w:ascii="Arial" w:hAnsi="Arial" w:cs="Arial"/>
          <w:i/>
          <w:iCs/>
          <w:color w:val="000000" w:themeColor="text1"/>
          <w:sz w:val="20"/>
          <w:szCs w:val="20"/>
          <w:lang w:val="en-US"/>
        </w:rPr>
        <w:t>Ecotoxicol</w:t>
      </w:r>
      <w:proofErr w:type="spellEnd"/>
      <w:r w:rsidRPr="00537FEB">
        <w:rPr>
          <w:rFonts w:ascii="Arial" w:hAnsi="Arial" w:cs="Arial"/>
          <w:i/>
          <w:iCs/>
          <w:color w:val="000000" w:themeColor="text1"/>
          <w:sz w:val="20"/>
          <w:szCs w:val="20"/>
          <w:lang w:val="en-US"/>
        </w:rPr>
        <w:t>. Environ. Saf.</w:t>
      </w:r>
      <w:r w:rsidRPr="00DA34E3">
        <w:rPr>
          <w:rFonts w:ascii="Arial" w:hAnsi="Arial" w:cs="Arial"/>
          <w:color w:val="000000" w:themeColor="text1"/>
          <w:sz w:val="20"/>
          <w:szCs w:val="20"/>
          <w:lang w:val="en-US"/>
        </w:rPr>
        <w:t xml:space="preserve"> 186: 1-12.</w:t>
      </w:r>
    </w:p>
    <w:p w14:paraId="4F11005D" w14:textId="3680FD8C" w:rsidR="00F02C42" w:rsidRDefault="00F02C42"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F02C42">
        <w:rPr>
          <w:rFonts w:ascii="Arial" w:hAnsi="Arial" w:cs="Arial"/>
          <w:color w:val="000000" w:themeColor="text1"/>
          <w:sz w:val="20"/>
          <w:szCs w:val="20"/>
          <w:lang w:val="en-US"/>
        </w:rPr>
        <w:t>Daneshkhah</w:t>
      </w:r>
      <w:proofErr w:type="spellEnd"/>
      <w:r w:rsidRPr="00F02C42">
        <w:rPr>
          <w:rFonts w:ascii="Arial" w:hAnsi="Arial" w:cs="Arial"/>
          <w:color w:val="000000" w:themeColor="text1"/>
          <w:sz w:val="20"/>
          <w:szCs w:val="20"/>
          <w:lang w:val="en-US"/>
        </w:rPr>
        <w:t xml:space="preserve">, R., Cabello, S., </w:t>
      </w:r>
      <w:proofErr w:type="spellStart"/>
      <w:r w:rsidRPr="00F02C42">
        <w:rPr>
          <w:rFonts w:ascii="Arial" w:hAnsi="Arial" w:cs="Arial"/>
          <w:color w:val="000000" w:themeColor="text1"/>
          <w:sz w:val="20"/>
          <w:szCs w:val="20"/>
          <w:lang w:val="en-US"/>
        </w:rPr>
        <w:t>Rozanska</w:t>
      </w:r>
      <w:proofErr w:type="spellEnd"/>
      <w:r w:rsidRPr="00F02C42">
        <w:rPr>
          <w:rFonts w:ascii="Arial" w:hAnsi="Arial" w:cs="Arial"/>
          <w:color w:val="000000" w:themeColor="text1"/>
          <w:sz w:val="20"/>
          <w:szCs w:val="20"/>
          <w:lang w:val="en-US"/>
        </w:rPr>
        <w:t>, E., Sobczak, M., Grundler, F.</w:t>
      </w:r>
      <w:r w:rsidR="006523D1">
        <w:rPr>
          <w:rFonts w:ascii="Arial" w:hAnsi="Arial" w:cs="Arial"/>
          <w:color w:val="000000" w:themeColor="text1"/>
          <w:sz w:val="20"/>
          <w:szCs w:val="20"/>
          <w:lang w:val="en-US"/>
        </w:rPr>
        <w:t xml:space="preserve"> </w:t>
      </w:r>
      <w:r w:rsidRPr="00F02C42">
        <w:rPr>
          <w:rFonts w:ascii="Arial" w:hAnsi="Arial" w:cs="Arial"/>
          <w:color w:val="000000" w:themeColor="text1"/>
          <w:sz w:val="20"/>
          <w:szCs w:val="20"/>
          <w:lang w:val="en-US"/>
        </w:rPr>
        <w:t xml:space="preserve">M., Wieczorek, K. and Hofmann, J. </w:t>
      </w:r>
      <w:r w:rsidR="00537FEB">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2013</w:t>
      </w:r>
      <w:r w:rsidR="00537FEB">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 xml:space="preserve">. </w:t>
      </w:r>
      <w:proofErr w:type="spellStart"/>
      <w:r w:rsidRPr="00537FEB">
        <w:rPr>
          <w:rFonts w:ascii="Arial" w:hAnsi="Arial" w:cs="Arial"/>
          <w:i/>
          <w:iCs/>
          <w:color w:val="000000" w:themeColor="text1"/>
          <w:sz w:val="20"/>
          <w:szCs w:val="20"/>
          <w:lang w:val="en-US"/>
        </w:rPr>
        <w:t>Piriformospora</w:t>
      </w:r>
      <w:proofErr w:type="spellEnd"/>
      <w:r w:rsidRPr="00537FEB">
        <w:rPr>
          <w:rFonts w:ascii="Arial" w:hAnsi="Arial" w:cs="Arial"/>
          <w:i/>
          <w:iCs/>
          <w:color w:val="000000" w:themeColor="text1"/>
          <w:sz w:val="20"/>
          <w:szCs w:val="20"/>
          <w:lang w:val="en-US"/>
        </w:rPr>
        <w:t xml:space="preserve"> indica</w:t>
      </w:r>
      <w:r w:rsidRPr="00F02C42">
        <w:rPr>
          <w:rFonts w:ascii="Arial" w:hAnsi="Arial" w:cs="Arial"/>
          <w:color w:val="000000" w:themeColor="text1"/>
          <w:sz w:val="20"/>
          <w:szCs w:val="20"/>
          <w:lang w:val="en-US"/>
        </w:rPr>
        <w:t xml:space="preserve"> antagonizes cyst nematode infection and development in </w:t>
      </w:r>
      <w:r w:rsidRPr="00537FEB">
        <w:rPr>
          <w:rFonts w:ascii="Arial" w:hAnsi="Arial" w:cs="Arial"/>
          <w:i/>
          <w:iCs/>
          <w:color w:val="000000" w:themeColor="text1"/>
          <w:sz w:val="20"/>
          <w:szCs w:val="20"/>
          <w:lang w:val="en-US"/>
        </w:rPr>
        <w:t>Arabidopsis</w:t>
      </w:r>
      <w:r w:rsidRPr="00F02C42">
        <w:rPr>
          <w:rFonts w:ascii="Arial" w:hAnsi="Arial" w:cs="Arial"/>
          <w:color w:val="000000" w:themeColor="text1"/>
          <w:sz w:val="20"/>
          <w:szCs w:val="20"/>
          <w:lang w:val="en-US"/>
        </w:rPr>
        <w:t xml:space="preserve"> roots. </w:t>
      </w:r>
      <w:r w:rsidRPr="00537FEB">
        <w:rPr>
          <w:rFonts w:ascii="Arial" w:hAnsi="Arial" w:cs="Arial"/>
          <w:i/>
          <w:iCs/>
          <w:color w:val="000000" w:themeColor="text1"/>
          <w:sz w:val="20"/>
          <w:szCs w:val="20"/>
          <w:lang w:val="en-US"/>
        </w:rPr>
        <w:t>J. Exp. Bot.</w:t>
      </w:r>
      <w:r w:rsidRPr="00F02C42">
        <w:rPr>
          <w:rFonts w:ascii="Arial" w:hAnsi="Arial" w:cs="Arial"/>
          <w:color w:val="000000" w:themeColor="text1"/>
          <w:sz w:val="20"/>
          <w:szCs w:val="20"/>
          <w:lang w:val="en-US"/>
        </w:rPr>
        <w:t xml:space="preserve"> 64: 3763-3774.</w:t>
      </w:r>
    </w:p>
    <w:p w14:paraId="32847FB5" w14:textId="3230F307"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Das, A., Kamal, S., Shakil, N.</w:t>
      </w:r>
      <w:r w:rsidR="006523D1">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 xml:space="preserve">A., </w:t>
      </w:r>
      <w:proofErr w:type="spellStart"/>
      <w:r w:rsidRPr="005E3A4C">
        <w:rPr>
          <w:rFonts w:ascii="Arial" w:hAnsi="Arial" w:cs="Arial"/>
          <w:color w:val="000000" w:themeColor="text1"/>
          <w:sz w:val="20"/>
          <w:szCs w:val="20"/>
          <w:lang w:val="en-US"/>
        </w:rPr>
        <w:t>Sherameti</w:t>
      </w:r>
      <w:proofErr w:type="spellEnd"/>
      <w:r w:rsidRPr="005E3A4C">
        <w:rPr>
          <w:rFonts w:ascii="Arial" w:hAnsi="Arial" w:cs="Arial"/>
          <w:color w:val="000000" w:themeColor="text1"/>
          <w:sz w:val="20"/>
          <w:szCs w:val="20"/>
          <w:lang w:val="en-US"/>
        </w:rPr>
        <w:t xml:space="preserve">, I., </w:t>
      </w:r>
      <w:proofErr w:type="spellStart"/>
      <w:r w:rsidRPr="005E3A4C">
        <w:rPr>
          <w:rFonts w:ascii="Arial" w:hAnsi="Arial" w:cs="Arial"/>
          <w:color w:val="000000" w:themeColor="text1"/>
          <w:sz w:val="20"/>
          <w:szCs w:val="20"/>
          <w:lang w:val="en-US"/>
        </w:rPr>
        <w:t>Oelmuller</w:t>
      </w:r>
      <w:proofErr w:type="spellEnd"/>
      <w:r w:rsidRPr="005E3A4C">
        <w:rPr>
          <w:rFonts w:ascii="Arial" w:hAnsi="Arial" w:cs="Arial"/>
          <w:color w:val="000000" w:themeColor="text1"/>
          <w:sz w:val="20"/>
          <w:szCs w:val="20"/>
          <w:lang w:val="en-US"/>
        </w:rPr>
        <w:t xml:space="preserve">, R., Dua, M., et al. </w:t>
      </w:r>
      <w:r w:rsidR="00537FEB">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2012</w:t>
      </w:r>
      <w:r w:rsidR="00537FEB">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The root endophyte fungus </w:t>
      </w:r>
      <w:proofErr w:type="spellStart"/>
      <w:r w:rsidRPr="00537FEB">
        <w:rPr>
          <w:rFonts w:ascii="Arial" w:hAnsi="Arial" w:cs="Arial"/>
          <w:i/>
          <w:iCs/>
          <w:color w:val="000000" w:themeColor="text1"/>
          <w:sz w:val="20"/>
          <w:szCs w:val="20"/>
          <w:lang w:val="en-US"/>
        </w:rPr>
        <w:t>Piriformospora</w:t>
      </w:r>
      <w:proofErr w:type="spellEnd"/>
      <w:r w:rsidRPr="00537FEB">
        <w:rPr>
          <w:rFonts w:ascii="Arial" w:hAnsi="Arial" w:cs="Arial"/>
          <w:i/>
          <w:iCs/>
          <w:color w:val="000000" w:themeColor="text1"/>
          <w:sz w:val="20"/>
          <w:szCs w:val="20"/>
          <w:lang w:val="en-US"/>
        </w:rPr>
        <w:t xml:space="preserve"> indica</w:t>
      </w:r>
      <w:r w:rsidRPr="005E3A4C">
        <w:rPr>
          <w:rFonts w:ascii="Arial" w:hAnsi="Arial" w:cs="Arial"/>
          <w:color w:val="000000" w:themeColor="text1"/>
          <w:sz w:val="20"/>
          <w:szCs w:val="20"/>
          <w:lang w:val="en-US"/>
        </w:rPr>
        <w:t xml:space="preserve"> leads to early flowering, higher biomass and altered secondary metabolites of the medicinal plant, </w:t>
      </w:r>
      <w:r w:rsidRPr="00537FEB">
        <w:rPr>
          <w:rFonts w:ascii="Arial" w:hAnsi="Arial" w:cs="Arial"/>
          <w:i/>
          <w:iCs/>
          <w:color w:val="000000" w:themeColor="text1"/>
          <w:sz w:val="20"/>
          <w:szCs w:val="20"/>
          <w:lang w:val="en-US"/>
        </w:rPr>
        <w:t xml:space="preserve">Coleus </w:t>
      </w:r>
      <w:proofErr w:type="spellStart"/>
      <w:r w:rsidRPr="00537FEB">
        <w:rPr>
          <w:rFonts w:ascii="Arial" w:hAnsi="Arial" w:cs="Arial"/>
          <w:i/>
          <w:iCs/>
          <w:color w:val="000000" w:themeColor="text1"/>
          <w:sz w:val="20"/>
          <w:szCs w:val="20"/>
          <w:lang w:val="en-US"/>
        </w:rPr>
        <w:t>forskohlii</w:t>
      </w:r>
      <w:proofErr w:type="spellEnd"/>
      <w:r w:rsidRPr="005E3A4C">
        <w:rPr>
          <w:rFonts w:ascii="Arial" w:hAnsi="Arial" w:cs="Arial"/>
          <w:color w:val="000000" w:themeColor="text1"/>
          <w:sz w:val="20"/>
          <w:szCs w:val="20"/>
          <w:lang w:val="en-US"/>
        </w:rPr>
        <w:t xml:space="preserve">. </w:t>
      </w:r>
      <w:r w:rsidRPr="00537FEB">
        <w:rPr>
          <w:rFonts w:ascii="Arial" w:hAnsi="Arial" w:cs="Arial"/>
          <w:i/>
          <w:iCs/>
          <w:color w:val="000000" w:themeColor="text1"/>
          <w:sz w:val="20"/>
          <w:szCs w:val="20"/>
          <w:lang w:val="en-US"/>
        </w:rPr>
        <w:t xml:space="preserve">Plant Sig. </w:t>
      </w:r>
      <w:proofErr w:type="spellStart"/>
      <w:r w:rsidRPr="00537FEB">
        <w:rPr>
          <w:rFonts w:ascii="Arial" w:hAnsi="Arial" w:cs="Arial"/>
          <w:i/>
          <w:iCs/>
          <w:color w:val="000000" w:themeColor="text1"/>
          <w:sz w:val="20"/>
          <w:szCs w:val="20"/>
          <w:lang w:val="en-US"/>
        </w:rPr>
        <w:t>Behav</w:t>
      </w:r>
      <w:proofErr w:type="spellEnd"/>
      <w:r w:rsidRPr="005E3A4C">
        <w:rPr>
          <w:rFonts w:ascii="Arial" w:hAnsi="Arial" w:cs="Arial"/>
          <w:color w:val="000000" w:themeColor="text1"/>
          <w:sz w:val="20"/>
          <w:szCs w:val="20"/>
          <w:lang w:val="en-US"/>
        </w:rPr>
        <w:t>. 7: 103–112.</w:t>
      </w:r>
    </w:p>
    <w:p w14:paraId="7FA5F01B" w14:textId="1C0F3F44" w:rsidR="007667A0" w:rsidRDefault="007667A0" w:rsidP="00150FB3">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7667A0">
        <w:rPr>
          <w:rFonts w:ascii="Arial" w:hAnsi="Arial" w:cs="Arial"/>
          <w:color w:val="000000" w:themeColor="text1"/>
          <w:sz w:val="20"/>
          <w:szCs w:val="20"/>
          <w:lang w:val="en-US"/>
        </w:rPr>
        <w:t>Dolatabadi</w:t>
      </w:r>
      <w:proofErr w:type="spellEnd"/>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H</w:t>
      </w:r>
      <w:r w:rsidR="00537FEB">
        <w:rPr>
          <w:rFonts w:ascii="Arial" w:hAnsi="Arial" w:cs="Arial"/>
          <w:color w:val="000000" w:themeColor="text1"/>
          <w:sz w:val="20"/>
          <w:szCs w:val="20"/>
          <w:lang w:val="en-US"/>
        </w:rPr>
        <w:t xml:space="preserve">. </w:t>
      </w:r>
      <w:r w:rsidRPr="007667A0">
        <w:rPr>
          <w:rFonts w:ascii="Arial" w:hAnsi="Arial" w:cs="Arial"/>
          <w:color w:val="000000" w:themeColor="text1"/>
          <w:sz w:val="20"/>
          <w:szCs w:val="20"/>
          <w:lang w:val="en-US"/>
        </w:rPr>
        <w:t>K</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w:t>
      </w:r>
      <w:proofErr w:type="spellStart"/>
      <w:r w:rsidRPr="007667A0">
        <w:rPr>
          <w:rFonts w:ascii="Arial" w:hAnsi="Arial" w:cs="Arial"/>
          <w:color w:val="000000" w:themeColor="text1"/>
          <w:sz w:val="20"/>
          <w:szCs w:val="20"/>
          <w:lang w:val="en-US"/>
        </w:rPr>
        <w:t>Goltapeh</w:t>
      </w:r>
      <w:proofErr w:type="spellEnd"/>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E</w:t>
      </w:r>
      <w:r w:rsidR="00537FEB">
        <w:rPr>
          <w:rFonts w:ascii="Arial" w:hAnsi="Arial" w:cs="Arial"/>
          <w:color w:val="000000" w:themeColor="text1"/>
          <w:sz w:val="20"/>
          <w:szCs w:val="20"/>
          <w:lang w:val="en-US"/>
        </w:rPr>
        <w:t xml:space="preserve">. </w:t>
      </w:r>
      <w:r w:rsidRPr="007667A0">
        <w:rPr>
          <w:rFonts w:ascii="Arial" w:hAnsi="Arial" w:cs="Arial"/>
          <w:color w:val="000000" w:themeColor="text1"/>
          <w:sz w:val="20"/>
          <w:szCs w:val="20"/>
          <w:lang w:val="en-US"/>
        </w:rPr>
        <w:t>M</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Mohammadi</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N</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w:t>
      </w:r>
      <w:proofErr w:type="spellStart"/>
      <w:r w:rsidRPr="007667A0">
        <w:rPr>
          <w:rFonts w:ascii="Arial" w:hAnsi="Arial" w:cs="Arial"/>
          <w:color w:val="000000" w:themeColor="text1"/>
          <w:sz w:val="20"/>
          <w:szCs w:val="20"/>
          <w:lang w:val="en-US"/>
        </w:rPr>
        <w:t>Rabiey</w:t>
      </w:r>
      <w:proofErr w:type="spellEnd"/>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M</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Rohani</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N</w:t>
      </w:r>
      <w:r w:rsidR="00537FEB">
        <w:rPr>
          <w:rFonts w:ascii="Arial" w:hAnsi="Arial" w:cs="Arial"/>
          <w:color w:val="000000" w:themeColor="text1"/>
          <w:sz w:val="20"/>
          <w:szCs w:val="20"/>
          <w:lang w:val="en-US"/>
        </w:rPr>
        <w:t>. and</w:t>
      </w:r>
      <w:r w:rsidRPr="007667A0">
        <w:rPr>
          <w:rFonts w:ascii="Arial" w:hAnsi="Arial" w:cs="Arial"/>
          <w:color w:val="000000" w:themeColor="text1"/>
          <w:sz w:val="20"/>
          <w:szCs w:val="20"/>
          <w:lang w:val="en-US"/>
        </w:rPr>
        <w:t xml:space="preserve"> Varma</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A</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(2012)</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Biocontrol potential of root endophytic fungi and </w:t>
      </w:r>
      <w:r w:rsidRPr="00537FEB">
        <w:rPr>
          <w:rFonts w:ascii="Arial" w:hAnsi="Arial" w:cs="Arial"/>
          <w:i/>
          <w:iCs/>
          <w:color w:val="000000" w:themeColor="text1"/>
          <w:sz w:val="20"/>
          <w:szCs w:val="20"/>
          <w:lang w:val="en-US"/>
        </w:rPr>
        <w:t>Trichoderma</w:t>
      </w:r>
      <w:r w:rsidRPr="007667A0">
        <w:rPr>
          <w:rFonts w:ascii="Arial" w:hAnsi="Arial" w:cs="Arial"/>
          <w:color w:val="000000" w:themeColor="text1"/>
          <w:sz w:val="20"/>
          <w:szCs w:val="20"/>
          <w:lang w:val="en-US"/>
        </w:rPr>
        <w:t xml:space="preserve"> species against </w:t>
      </w:r>
      <w:r w:rsidRPr="00537FEB">
        <w:rPr>
          <w:rFonts w:ascii="Arial" w:hAnsi="Arial" w:cs="Arial"/>
          <w:i/>
          <w:iCs/>
          <w:color w:val="000000" w:themeColor="text1"/>
          <w:sz w:val="20"/>
          <w:szCs w:val="20"/>
          <w:lang w:val="en-US"/>
        </w:rPr>
        <w:t xml:space="preserve">Fusarium </w:t>
      </w:r>
      <w:r w:rsidRPr="007667A0">
        <w:rPr>
          <w:rFonts w:ascii="Arial" w:hAnsi="Arial" w:cs="Arial"/>
          <w:color w:val="000000" w:themeColor="text1"/>
          <w:sz w:val="20"/>
          <w:szCs w:val="20"/>
          <w:lang w:val="en-US"/>
        </w:rPr>
        <w:t xml:space="preserve">wilt of lentil under </w:t>
      </w:r>
      <w:r w:rsidRPr="00537FEB">
        <w:rPr>
          <w:rFonts w:ascii="Arial" w:hAnsi="Arial" w:cs="Arial"/>
          <w:i/>
          <w:iCs/>
          <w:color w:val="000000" w:themeColor="text1"/>
          <w:sz w:val="20"/>
          <w:szCs w:val="20"/>
          <w:lang w:val="en-US"/>
        </w:rPr>
        <w:t>in vitro</w:t>
      </w:r>
      <w:r w:rsidRPr="007667A0">
        <w:rPr>
          <w:rFonts w:ascii="Arial" w:hAnsi="Arial" w:cs="Arial"/>
          <w:color w:val="000000" w:themeColor="text1"/>
          <w:sz w:val="20"/>
          <w:szCs w:val="20"/>
          <w:lang w:val="en-US"/>
        </w:rPr>
        <w:t xml:space="preserve"> and greenhouse conditions. </w:t>
      </w:r>
      <w:r w:rsidRPr="00537FEB">
        <w:rPr>
          <w:rFonts w:ascii="Arial" w:hAnsi="Arial" w:cs="Arial"/>
          <w:i/>
          <w:iCs/>
          <w:color w:val="000000" w:themeColor="text1"/>
          <w:sz w:val="20"/>
          <w:szCs w:val="20"/>
          <w:lang w:val="en-US"/>
        </w:rPr>
        <w:t>J</w:t>
      </w:r>
      <w:r w:rsidR="00537FEB">
        <w:rPr>
          <w:rFonts w:ascii="Arial" w:hAnsi="Arial" w:cs="Arial"/>
          <w:i/>
          <w:iCs/>
          <w:color w:val="000000" w:themeColor="text1"/>
          <w:sz w:val="20"/>
          <w:szCs w:val="20"/>
          <w:lang w:val="en-US"/>
        </w:rPr>
        <w:t>.</w:t>
      </w:r>
      <w:r w:rsidRPr="00537FEB">
        <w:rPr>
          <w:rFonts w:ascii="Arial" w:hAnsi="Arial" w:cs="Arial"/>
          <w:i/>
          <w:iCs/>
          <w:color w:val="000000" w:themeColor="text1"/>
          <w:sz w:val="20"/>
          <w:szCs w:val="20"/>
          <w:lang w:val="en-US"/>
        </w:rPr>
        <w:t xml:space="preserve"> Agric</w:t>
      </w:r>
      <w:r w:rsidR="00537FEB">
        <w:rPr>
          <w:rFonts w:ascii="Arial" w:hAnsi="Arial" w:cs="Arial"/>
          <w:i/>
          <w:iCs/>
          <w:color w:val="000000" w:themeColor="text1"/>
          <w:sz w:val="20"/>
          <w:szCs w:val="20"/>
          <w:lang w:val="en-US"/>
        </w:rPr>
        <w:t>.</w:t>
      </w:r>
      <w:r w:rsidRPr="00537FEB">
        <w:rPr>
          <w:rFonts w:ascii="Arial" w:hAnsi="Arial" w:cs="Arial"/>
          <w:i/>
          <w:iCs/>
          <w:color w:val="000000" w:themeColor="text1"/>
          <w:sz w:val="20"/>
          <w:szCs w:val="20"/>
          <w:lang w:val="en-US"/>
        </w:rPr>
        <w:t xml:space="preserve"> Sci</w:t>
      </w:r>
      <w:r w:rsidR="00537FEB">
        <w:rPr>
          <w:rFonts w:ascii="Arial" w:hAnsi="Arial" w:cs="Arial"/>
          <w:i/>
          <w:iCs/>
          <w:color w:val="000000" w:themeColor="text1"/>
          <w:sz w:val="20"/>
          <w:szCs w:val="20"/>
          <w:lang w:val="en-US"/>
        </w:rPr>
        <w:t>.</w:t>
      </w:r>
      <w:r w:rsidRPr="00537FEB">
        <w:rPr>
          <w:rFonts w:ascii="Arial" w:hAnsi="Arial" w:cs="Arial"/>
          <w:i/>
          <w:iCs/>
          <w:color w:val="000000" w:themeColor="text1"/>
          <w:sz w:val="20"/>
          <w:szCs w:val="20"/>
          <w:lang w:val="en-US"/>
        </w:rPr>
        <w:t xml:space="preserve"> Technol</w:t>
      </w:r>
      <w:r w:rsidR="00537FEB">
        <w:rPr>
          <w:rFonts w:ascii="Arial" w:hAnsi="Arial" w:cs="Arial"/>
          <w:i/>
          <w:iCs/>
          <w:color w:val="000000" w:themeColor="text1"/>
          <w:sz w:val="20"/>
          <w:szCs w:val="20"/>
          <w:lang w:val="en-US"/>
        </w:rPr>
        <w:t>.</w:t>
      </w:r>
      <w:r w:rsidRPr="007667A0">
        <w:rPr>
          <w:rFonts w:ascii="Arial" w:hAnsi="Arial" w:cs="Arial"/>
          <w:color w:val="000000" w:themeColor="text1"/>
          <w:sz w:val="20"/>
          <w:szCs w:val="20"/>
          <w:lang w:val="en-US"/>
        </w:rPr>
        <w:t xml:space="preserve"> 14: 407–420. </w:t>
      </w:r>
    </w:p>
    <w:p w14:paraId="68384397" w14:textId="7DA796F6" w:rsidR="00F02C42" w:rsidRDefault="00F02C42" w:rsidP="00150FB3">
      <w:pPr>
        <w:pStyle w:val="ListParagraph"/>
        <w:numPr>
          <w:ilvl w:val="0"/>
          <w:numId w:val="6"/>
        </w:numPr>
        <w:spacing w:line="360" w:lineRule="auto"/>
        <w:jc w:val="both"/>
        <w:rPr>
          <w:rFonts w:ascii="Arial" w:hAnsi="Arial" w:cs="Arial"/>
          <w:color w:val="000000" w:themeColor="text1"/>
          <w:sz w:val="20"/>
          <w:szCs w:val="20"/>
          <w:lang w:val="en-US"/>
        </w:rPr>
      </w:pPr>
      <w:r w:rsidRPr="00F02C42">
        <w:rPr>
          <w:rFonts w:ascii="Arial" w:hAnsi="Arial" w:cs="Arial"/>
          <w:color w:val="000000" w:themeColor="text1"/>
          <w:sz w:val="20"/>
          <w:szCs w:val="20"/>
          <w:lang w:val="en-US"/>
        </w:rPr>
        <w:t>Fakhro, A., Andrade-Linares, D.</w:t>
      </w:r>
      <w:r w:rsidR="00DE5DC9">
        <w:rPr>
          <w:rFonts w:ascii="Arial" w:hAnsi="Arial" w:cs="Arial"/>
          <w:color w:val="000000" w:themeColor="text1"/>
          <w:sz w:val="20"/>
          <w:szCs w:val="20"/>
          <w:lang w:val="en-US"/>
        </w:rPr>
        <w:t xml:space="preserve"> </w:t>
      </w:r>
      <w:r w:rsidRPr="00F02C42">
        <w:rPr>
          <w:rFonts w:ascii="Arial" w:hAnsi="Arial" w:cs="Arial"/>
          <w:color w:val="000000" w:themeColor="text1"/>
          <w:sz w:val="20"/>
          <w:szCs w:val="20"/>
          <w:lang w:val="en-US"/>
        </w:rPr>
        <w:t xml:space="preserve">R., Von Bargen, S., </w:t>
      </w:r>
      <w:proofErr w:type="spellStart"/>
      <w:r w:rsidRPr="00F02C42">
        <w:rPr>
          <w:rFonts w:ascii="Arial" w:hAnsi="Arial" w:cs="Arial"/>
          <w:color w:val="000000" w:themeColor="text1"/>
          <w:sz w:val="20"/>
          <w:szCs w:val="20"/>
          <w:lang w:val="en-US"/>
        </w:rPr>
        <w:t>Bandte</w:t>
      </w:r>
      <w:proofErr w:type="spellEnd"/>
      <w:r w:rsidRPr="00F02C42">
        <w:rPr>
          <w:rFonts w:ascii="Arial" w:hAnsi="Arial" w:cs="Arial"/>
          <w:color w:val="000000" w:themeColor="text1"/>
          <w:sz w:val="20"/>
          <w:szCs w:val="20"/>
          <w:lang w:val="en-US"/>
        </w:rPr>
        <w:t xml:space="preserve">, M., Buttner, C., Grosch, R., Schwarz, D., and Franken, P. </w:t>
      </w:r>
      <w:r w:rsidR="0042575E">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2010</w:t>
      </w:r>
      <w:r w:rsidR="0042575E">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 xml:space="preserve">. Impact of </w:t>
      </w:r>
      <w:proofErr w:type="spellStart"/>
      <w:r w:rsidRPr="0042575E">
        <w:rPr>
          <w:rFonts w:ascii="Arial" w:hAnsi="Arial" w:cs="Arial"/>
          <w:i/>
          <w:iCs/>
          <w:color w:val="000000" w:themeColor="text1"/>
          <w:sz w:val="20"/>
          <w:szCs w:val="20"/>
          <w:lang w:val="en-US"/>
        </w:rPr>
        <w:t>Piriformospora</w:t>
      </w:r>
      <w:proofErr w:type="spellEnd"/>
      <w:r w:rsidRPr="0042575E">
        <w:rPr>
          <w:rFonts w:ascii="Arial" w:hAnsi="Arial" w:cs="Arial"/>
          <w:i/>
          <w:iCs/>
          <w:color w:val="000000" w:themeColor="text1"/>
          <w:sz w:val="20"/>
          <w:szCs w:val="20"/>
          <w:lang w:val="en-US"/>
        </w:rPr>
        <w:t xml:space="preserve"> indica</w:t>
      </w:r>
      <w:r w:rsidRPr="00F02C42">
        <w:rPr>
          <w:rFonts w:ascii="Arial" w:hAnsi="Arial" w:cs="Arial"/>
          <w:color w:val="000000" w:themeColor="text1"/>
          <w:sz w:val="20"/>
          <w:szCs w:val="20"/>
          <w:lang w:val="en-US"/>
        </w:rPr>
        <w:t xml:space="preserve"> on tomato growth and on interaction with fungal and viral pathogens. </w:t>
      </w:r>
      <w:r w:rsidRPr="0042575E">
        <w:rPr>
          <w:rFonts w:ascii="Arial" w:hAnsi="Arial" w:cs="Arial"/>
          <w:i/>
          <w:iCs/>
          <w:color w:val="000000" w:themeColor="text1"/>
          <w:sz w:val="20"/>
          <w:szCs w:val="20"/>
          <w:lang w:val="en-US"/>
        </w:rPr>
        <w:t>Mycorrhiza</w:t>
      </w:r>
      <w:r w:rsidRPr="00F02C42">
        <w:rPr>
          <w:rFonts w:ascii="Arial" w:hAnsi="Arial" w:cs="Arial"/>
          <w:color w:val="000000" w:themeColor="text1"/>
          <w:sz w:val="20"/>
          <w:szCs w:val="20"/>
          <w:lang w:val="en-US"/>
        </w:rPr>
        <w:t xml:space="preserve"> 20: 191-200.</w:t>
      </w:r>
    </w:p>
    <w:p w14:paraId="32A27D2B" w14:textId="2EF9A236" w:rsidR="004A74A0" w:rsidRDefault="004A74A0" w:rsidP="00150FB3">
      <w:pPr>
        <w:pStyle w:val="ListParagraph"/>
        <w:numPr>
          <w:ilvl w:val="0"/>
          <w:numId w:val="6"/>
        </w:numPr>
        <w:spacing w:line="360" w:lineRule="auto"/>
        <w:jc w:val="both"/>
        <w:rPr>
          <w:rFonts w:ascii="Arial" w:hAnsi="Arial" w:cs="Arial"/>
          <w:color w:val="000000" w:themeColor="text1"/>
          <w:sz w:val="20"/>
          <w:szCs w:val="20"/>
          <w:lang w:val="en-US"/>
        </w:rPr>
      </w:pPr>
      <w:r w:rsidRPr="004A74A0">
        <w:rPr>
          <w:rFonts w:ascii="Arial" w:hAnsi="Arial" w:cs="Arial"/>
          <w:color w:val="000000" w:themeColor="text1"/>
          <w:sz w:val="20"/>
          <w:szCs w:val="20"/>
          <w:lang w:val="en-US"/>
        </w:rPr>
        <w:t xml:space="preserve">Franken, P. </w:t>
      </w:r>
      <w:r w:rsidR="0042575E">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2012</w:t>
      </w:r>
      <w:r w:rsidR="0042575E">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 xml:space="preserve">. The plant strengthening root endophyte </w:t>
      </w:r>
      <w:proofErr w:type="spellStart"/>
      <w:r w:rsidRPr="0042575E">
        <w:rPr>
          <w:rFonts w:ascii="Arial" w:hAnsi="Arial" w:cs="Arial"/>
          <w:i/>
          <w:iCs/>
          <w:color w:val="000000" w:themeColor="text1"/>
          <w:sz w:val="20"/>
          <w:szCs w:val="20"/>
          <w:lang w:val="en-US"/>
        </w:rPr>
        <w:t>Piriformospora</w:t>
      </w:r>
      <w:proofErr w:type="spellEnd"/>
      <w:r w:rsidRPr="0042575E">
        <w:rPr>
          <w:rFonts w:ascii="Arial" w:hAnsi="Arial" w:cs="Arial"/>
          <w:i/>
          <w:iCs/>
          <w:color w:val="000000" w:themeColor="text1"/>
          <w:sz w:val="20"/>
          <w:szCs w:val="20"/>
          <w:lang w:val="en-US"/>
        </w:rPr>
        <w:t xml:space="preserve"> indica</w:t>
      </w:r>
      <w:r w:rsidRPr="004A74A0">
        <w:rPr>
          <w:rFonts w:ascii="Arial" w:hAnsi="Arial" w:cs="Arial"/>
          <w:color w:val="000000" w:themeColor="text1"/>
          <w:sz w:val="20"/>
          <w:szCs w:val="20"/>
          <w:lang w:val="en-US"/>
        </w:rPr>
        <w:t xml:space="preserve">: potential application and the biology behind. </w:t>
      </w:r>
      <w:r w:rsidRPr="0042575E">
        <w:rPr>
          <w:rFonts w:ascii="Arial" w:hAnsi="Arial" w:cs="Arial"/>
          <w:i/>
          <w:iCs/>
          <w:color w:val="000000" w:themeColor="text1"/>
          <w:sz w:val="20"/>
          <w:szCs w:val="20"/>
          <w:lang w:val="en-US"/>
        </w:rPr>
        <w:t xml:space="preserve">Appl. Microbiol. </w:t>
      </w:r>
      <w:proofErr w:type="spellStart"/>
      <w:r w:rsidRPr="0042575E">
        <w:rPr>
          <w:rFonts w:ascii="Arial" w:hAnsi="Arial" w:cs="Arial"/>
          <w:i/>
          <w:iCs/>
          <w:color w:val="000000" w:themeColor="text1"/>
          <w:sz w:val="20"/>
          <w:szCs w:val="20"/>
          <w:lang w:val="en-US"/>
        </w:rPr>
        <w:t>Biotechnol</w:t>
      </w:r>
      <w:proofErr w:type="spellEnd"/>
      <w:r w:rsidRPr="004A74A0">
        <w:rPr>
          <w:rFonts w:ascii="Arial" w:hAnsi="Arial" w:cs="Arial"/>
          <w:color w:val="000000" w:themeColor="text1"/>
          <w:sz w:val="20"/>
          <w:szCs w:val="20"/>
          <w:lang w:val="en-US"/>
        </w:rPr>
        <w:t>. 96: 1455-1464.</w:t>
      </w:r>
    </w:p>
    <w:p w14:paraId="1DEDA84B" w14:textId="77777777" w:rsidR="000D7D06" w:rsidRDefault="00832A97" w:rsidP="000D7D06">
      <w:pPr>
        <w:pStyle w:val="ListParagraph"/>
        <w:numPr>
          <w:ilvl w:val="0"/>
          <w:numId w:val="6"/>
        </w:numPr>
        <w:spacing w:line="360" w:lineRule="auto"/>
        <w:jc w:val="both"/>
        <w:rPr>
          <w:rFonts w:ascii="Arial" w:hAnsi="Arial" w:cs="Arial"/>
          <w:color w:val="000000" w:themeColor="text1"/>
          <w:sz w:val="20"/>
          <w:szCs w:val="20"/>
          <w:lang w:val="en-US"/>
        </w:rPr>
      </w:pPr>
      <w:r w:rsidRPr="00832A97">
        <w:rPr>
          <w:rFonts w:ascii="Arial" w:hAnsi="Arial" w:cs="Arial"/>
          <w:color w:val="000000" w:themeColor="text1"/>
          <w:sz w:val="20"/>
          <w:szCs w:val="20"/>
          <w:lang w:val="en-US"/>
        </w:rPr>
        <w:t>Fries, L.</w:t>
      </w:r>
      <w:r w:rsidR="00DE5DC9">
        <w:rPr>
          <w:rFonts w:ascii="Arial" w:hAnsi="Arial" w:cs="Arial"/>
          <w:color w:val="000000" w:themeColor="text1"/>
          <w:sz w:val="20"/>
          <w:szCs w:val="20"/>
          <w:lang w:val="en-US"/>
        </w:rPr>
        <w:t xml:space="preserve"> </w:t>
      </w:r>
      <w:r w:rsidRPr="00832A97">
        <w:rPr>
          <w:rFonts w:ascii="Arial" w:hAnsi="Arial" w:cs="Arial"/>
          <w:color w:val="000000" w:themeColor="text1"/>
          <w:sz w:val="20"/>
          <w:szCs w:val="20"/>
          <w:lang w:val="en-US"/>
        </w:rPr>
        <w:t>L.</w:t>
      </w:r>
      <w:r w:rsidR="00DE5DC9">
        <w:rPr>
          <w:rFonts w:ascii="Arial" w:hAnsi="Arial" w:cs="Arial"/>
          <w:color w:val="000000" w:themeColor="text1"/>
          <w:sz w:val="20"/>
          <w:szCs w:val="20"/>
          <w:lang w:val="en-US"/>
        </w:rPr>
        <w:t xml:space="preserve"> </w:t>
      </w:r>
      <w:r w:rsidRPr="00832A97">
        <w:rPr>
          <w:rFonts w:ascii="Arial" w:hAnsi="Arial" w:cs="Arial"/>
          <w:color w:val="000000" w:themeColor="text1"/>
          <w:sz w:val="20"/>
          <w:szCs w:val="20"/>
          <w:lang w:val="en-US"/>
        </w:rPr>
        <w:t>M., Pacovsky, R.</w:t>
      </w:r>
      <w:r w:rsidR="00DE5DC9">
        <w:rPr>
          <w:rFonts w:ascii="Arial" w:hAnsi="Arial" w:cs="Arial"/>
          <w:color w:val="000000" w:themeColor="text1"/>
          <w:sz w:val="20"/>
          <w:szCs w:val="20"/>
          <w:lang w:val="en-US"/>
        </w:rPr>
        <w:t xml:space="preserve"> </w:t>
      </w:r>
      <w:r w:rsidRPr="00832A97">
        <w:rPr>
          <w:rFonts w:ascii="Arial" w:hAnsi="Arial" w:cs="Arial"/>
          <w:color w:val="000000" w:themeColor="text1"/>
          <w:sz w:val="20"/>
          <w:szCs w:val="20"/>
          <w:lang w:val="en-US"/>
        </w:rPr>
        <w:t>S., Safir, G.</w:t>
      </w:r>
      <w:r w:rsidR="00DE5DC9">
        <w:rPr>
          <w:rFonts w:ascii="Arial" w:hAnsi="Arial" w:cs="Arial"/>
          <w:color w:val="000000" w:themeColor="text1"/>
          <w:sz w:val="20"/>
          <w:szCs w:val="20"/>
          <w:lang w:val="en-US"/>
        </w:rPr>
        <w:t xml:space="preserve"> </w:t>
      </w:r>
      <w:r w:rsidRPr="00832A97">
        <w:rPr>
          <w:rFonts w:ascii="Arial" w:hAnsi="Arial" w:cs="Arial"/>
          <w:color w:val="000000" w:themeColor="text1"/>
          <w:sz w:val="20"/>
          <w:szCs w:val="20"/>
          <w:lang w:val="en-US"/>
        </w:rPr>
        <w:t xml:space="preserve">R. and Kaminski, J. </w:t>
      </w:r>
      <w:r w:rsidR="00007001">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1998</w:t>
      </w:r>
      <w:r w:rsidR="00007001">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 xml:space="preserve">. Phosphorus effect on phosphatase activity in endomycorrhizal maize. </w:t>
      </w:r>
      <w:r w:rsidRPr="00007001">
        <w:rPr>
          <w:rFonts w:ascii="Arial" w:hAnsi="Arial" w:cs="Arial"/>
          <w:i/>
          <w:iCs/>
          <w:color w:val="000000" w:themeColor="text1"/>
          <w:sz w:val="20"/>
          <w:szCs w:val="20"/>
          <w:lang w:val="en-US"/>
        </w:rPr>
        <w:t>Physiol. Plant</w:t>
      </w:r>
      <w:r w:rsidRPr="00832A97">
        <w:rPr>
          <w:rFonts w:ascii="Arial" w:hAnsi="Arial" w:cs="Arial"/>
          <w:color w:val="000000" w:themeColor="text1"/>
          <w:sz w:val="20"/>
          <w:szCs w:val="20"/>
          <w:lang w:val="en-US"/>
        </w:rPr>
        <w:t>. 103 (2): 162-171.</w:t>
      </w:r>
    </w:p>
    <w:p w14:paraId="562B5056" w14:textId="052A152A"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0D7D06">
        <w:rPr>
          <w:rFonts w:ascii="Arial" w:hAnsi="Arial" w:cs="Arial"/>
          <w:color w:val="000000" w:themeColor="text1"/>
          <w:sz w:val="20"/>
          <w:szCs w:val="20"/>
          <w:lang w:val="en-US"/>
        </w:rPr>
        <w:t>Ghabooli</w:t>
      </w:r>
      <w:proofErr w:type="spellEnd"/>
      <w:r w:rsidRPr="000D7D06">
        <w:rPr>
          <w:rFonts w:ascii="Arial" w:hAnsi="Arial" w:cs="Arial"/>
          <w:color w:val="000000" w:themeColor="text1"/>
          <w:sz w:val="20"/>
          <w:szCs w:val="20"/>
          <w:lang w:val="en-US"/>
        </w:rPr>
        <w:t xml:space="preserve">, M. (2014). Effect of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indica</w:t>
      </w:r>
      <w:r w:rsidRPr="000D7D06">
        <w:rPr>
          <w:rFonts w:ascii="Arial" w:hAnsi="Arial" w:cs="Arial"/>
          <w:color w:val="000000" w:themeColor="text1"/>
          <w:sz w:val="20"/>
          <w:szCs w:val="20"/>
          <w:lang w:val="en-US"/>
        </w:rPr>
        <w:t xml:space="preserve"> inoculation on some physiological traits of barley (</w:t>
      </w:r>
      <w:r w:rsidRPr="000D7D06">
        <w:rPr>
          <w:rFonts w:ascii="Arial" w:hAnsi="Arial" w:cs="Arial"/>
          <w:i/>
          <w:iCs/>
          <w:color w:val="000000" w:themeColor="text1"/>
          <w:sz w:val="20"/>
          <w:szCs w:val="20"/>
          <w:lang w:val="en-US"/>
        </w:rPr>
        <w:t>Hordeum vulgare</w:t>
      </w:r>
      <w:r w:rsidRPr="000D7D06">
        <w:rPr>
          <w:rFonts w:ascii="Arial" w:hAnsi="Arial" w:cs="Arial"/>
          <w:color w:val="000000" w:themeColor="text1"/>
          <w:sz w:val="20"/>
          <w:szCs w:val="20"/>
          <w:lang w:val="en-US"/>
        </w:rPr>
        <w:t xml:space="preserve">) under salt stress. </w:t>
      </w:r>
      <w:r w:rsidRPr="000D7D06">
        <w:rPr>
          <w:rFonts w:ascii="Arial" w:hAnsi="Arial" w:cs="Arial"/>
          <w:i/>
          <w:iCs/>
          <w:color w:val="000000" w:themeColor="text1"/>
          <w:sz w:val="20"/>
          <w:szCs w:val="20"/>
          <w:lang w:val="en-US"/>
        </w:rPr>
        <w:t>Chem. Nat. Compd.</w:t>
      </w:r>
      <w:r w:rsidRPr="000D7D06">
        <w:rPr>
          <w:rFonts w:ascii="Arial" w:hAnsi="Arial" w:cs="Arial"/>
          <w:color w:val="000000" w:themeColor="text1"/>
          <w:sz w:val="20"/>
          <w:szCs w:val="20"/>
          <w:lang w:val="en-US"/>
        </w:rPr>
        <w:t xml:space="preserve"> 50: 1082–1087.</w:t>
      </w:r>
    </w:p>
    <w:p w14:paraId="312ED8B4" w14:textId="52B39B18" w:rsidR="008E73AA" w:rsidRDefault="008E73AA" w:rsidP="00150FB3">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8E73AA">
        <w:rPr>
          <w:rFonts w:ascii="Arial" w:hAnsi="Arial" w:cs="Arial"/>
          <w:color w:val="000000" w:themeColor="text1"/>
          <w:sz w:val="20"/>
          <w:szCs w:val="20"/>
          <w:lang w:val="en-US"/>
        </w:rPr>
        <w:t>Ghesmati</w:t>
      </w:r>
      <w:proofErr w:type="spellEnd"/>
      <w:r w:rsidRPr="008E73AA">
        <w:rPr>
          <w:rFonts w:ascii="Arial" w:hAnsi="Arial" w:cs="Arial"/>
          <w:color w:val="000000" w:themeColor="text1"/>
          <w:sz w:val="20"/>
          <w:szCs w:val="20"/>
          <w:lang w:val="en-US"/>
        </w:rPr>
        <w:t xml:space="preserve">, M., Taheri, H., </w:t>
      </w:r>
      <w:proofErr w:type="spellStart"/>
      <w:r w:rsidRPr="008E73AA">
        <w:rPr>
          <w:rFonts w:ascii="Arial" w:hAnsi="Arial" w:cs="Arial"/>
          <w:color w:val="000000" w:themeColor="text1"/>
          <w:sz w:val="20"/>
          <w:szCs w:val="20"/>
          <w:lang w:val="en-US"/>
        </w:rPr>
        <w:t>Meratan</w:t>
      </w:r>
      <w:proofErr w:type="spellEnd"/>
      <w:r w:rsidRPr="008E73AA">
        <w:rPr>
          <w:rFonts w:ascii="Arial" w:hAnsi="Arial" w:cs="Arial"/>
          <w:color w:val="000000" w:themeColor="text1"/>
          <w:sz w:val="20"/>
          <w:szCs w:val="20"/>
          <w:lang w:val="en-US"/>
        </w:rPr>
        <w:t xml:space="preserve">, A. A. and Mohamadi, P. P. </w:t>
      </w:r>
      <w:r w:rsidR="00F905A9">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2017</w:t>
      </w:r>
      <w:r w:rsidR="00F905A9">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 xml:space="preserve">. Cell wall extract from </w:t>
      </w:r>
      <w:proofErr w:type="spellStart"/>
      <w:r w:rsidRPr="00F905A9">
        <w:rPr>
          <w:rFonts w:ascii="Arial" w:hAnsi="Arial" w:cs="Arial"/>
          <w:i/>
          <w:iCs/>
          <w:color w:val="000000" w:themeColor="text1"/>
          <w:sz w:val="20"/>
          <w:szCs w:val="20"/>
          <w:lang w:val="en-US"/>
        </w:rPr>
        <w:t>Piriformospora</w:t>
      </w:r>
      <w:proofErr w:type="spellEnd"/>
      <w:r w:rsidRPr="00F905A9">
        <w:rPr>
          <w:rFonts w:ascii="Arial" w:hAnsi="Arial" w:cs="Arial"/>
          <w:i/>
          <w:iCs/>
          <w:color w:val="000000" w:themeColor="text1"/>
          <w:sz w:val="20"/>
          <w:szCs w:val="20"/>
          <w:lang w:val="en-US"/>
        </w:rPr>
        <w:t xml:space="preserve"> indica</w:t>
      </w:r>
      <w:r w:rsidRPr="008E73AA">
        <w:rPr>
          <w:rFonts w:ascii="Arial" w:hAnsi="Arial" w:cs="Arial"/>
          <w:color w:val="000000" w:themeColor="text1"/>
          <w:sz w:val="20"/>
          <w:szCs w:val="20"/>
          <w:lang w:val="en-US"/>
        </w:rPr>
        <w:t xml:space="preserve"> enhances </w:t>
      </w:r>
      <w:proofErr w:type="spellStart"/>
      <w:r w:rsidRPr="008E73AA">
        <w:rPr>
          <w:rFonts w:ascii="Arial" w:hAnsi="Arial" w:cs="Arial"/>
          <w:color w:val="000000" w:themeColor="text1"/>
          <w:sz w:val="20"/>
          <w:szCs w:val="20"/>
          <w:lang w:val="en-US"/>
        </w:rPr>
        <w:t>valerenic</w:t>
      </w:r>
      <w:proofErr w:type="spellEnd"/>
      <w:r w:rsidRPr="008E73AA">
        <w:rPr>
          <w:rFonts w:ascii="Arial" w:hAnsi="Arial" w:cs="Arial"/>
          <w:color w:val="000000" w:themeColor="text1"/>
          <w:sz w:val="20"/>
          <w:szCs w:val="20"/>
          <w:lang w:val="en-US"/>
        </w:rPr>
        <w:t xml:space="preserve"> acid content in valerian roots via modulating sesquiterpene synthase genes</w:t>
      </w:r>
      <w:r w:rsidR="00F905A9">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 xml:space="preserve"> </w:t>
      </w:r>
      <w:r w:rsidRPr="00F905A9">
        <w:rPr>
          <w:rFonts w:ascii="Arial" w:hAnsi="Arial" w:cs="Arial"/>
          <w:i/>
          <w:iCs/>
          <w:color w:val="000000" w:themeColor="text1"/>
          <w:sz w:val="20"/>
          <w:szCs w:val="20"/>
          <w:lang w:val="en-US"/>
        </w:rPr>
        <w:t xml:space="preserve">J. Applied </w:t>
      </w:r>
      <w:proofErr w:type="spellStart"/>
      <w:r w:rsidRPr="00F905A9">
        <w:rPr>
          <w:rFonts w:ascii="Arial" w:hAnsi="Arial" w:cs="Arial"/>
          <w:i/>
          <w:iCs/>
          <w:color w:val="000000" w:themeColor="text1"/>
          <w:sz w:val="20"/>
          <w:szCs w:val="20"/>
          <w:lang w:val="en-US"/>
        </w:rPr>
        <w:t>Biotechnol</w:t>
      </w:r>
      <w:proofErr w:type="spellEnd"/>
      <w:r w:rsidRPr="008E73AA">
        <w:rPr>
          <w:rFonts w:ascii="Arial" w:hAnsi="Arial" w:cs="Arial"/>
          <w:color w:val="000000" w:themeColor="text1"/>
          <w:sz w:val="20"/>
          <w:szCs w:val="20"/>
          <w:lang w:val="en-US"/>
        </w:rPr>
        <w:t>. 4(3): 645-650.</w:t>
      </w:r>
    </w:p>
    <w:p w14:paraId="25D28B59" w14:textId="6BCB6AF8" w:rsidR="004A74A0" w:rsidRDefault="004A74A0" w:rsidP="00150FB3">
      <w:pPr>
        <w:pStyle w:val="ListParagraph"/>
        <w:numPr>
          <w:ilvl w:val="0"/>
          <w:numId w:val="6"/>
        </w:numPr>
        <w:spacing w:line="360" w:lineRule="auto"/>
        <w:jc w:val="both"/>
        <w:rPr>
          <w:rFonts w:ascii="Arial" w:hAnsi="Arial" w:cs="Arial"/>
          <w:color w:val="000000" w:themeColor="text1"/>
          <w:sz w:val="20"/>
          <w:szCs w:val="20"/>
          <w:lang w:val="en-US"/>
        </w:rPr>
      </w:pPr>
      <w:r w:rsidRPr="004A74A0">
        <w:rPr>
          <w:rFonts w:ascii="Arial" w:hAnsi="Arial" w:cs="Arial"/>
          <w:color w:val="000000" w:themeColor="text1"/>
          <w:sz w:val="20"/>
          <w:szCs w:val="20"/>
          <w:lang w:val="en-US"/>
        </w:rPr>
        <w:t xml:space="preserve">Gill, S. S., Gill, R., Trivedi, D. K., Anjum, N. A., Sharma, K. K., Ansari, M. W., Ansari, A. A, Johri, A. K., Prasad, R., Pereira, E., Varma, A. and Tuteja, N. </w:t>
      </w:r>
      <w:r w:rsidR="000E3534">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2016</w:t>
      </w:r>
      <w:r w:rsidR="000E3534">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 xml:space="preserve">. </w:t>
      </w:r>
      <w:proofErr w:type="spellStart"/>
      <w:r w:rsidRPr="000E3534">
        <w:rPr>
          <w:rFonts w:ascii="Arial" w:hAnsi="Arial" w:cs="Arial"/>
          <w:i/>
          <w:iCs/>
          <w:color w:val="000000" w:themeColor="text1"/>
          <w:sz w:val="20"/>
          <w:szCs w:val="20"/>
          <w:lang w:val="en-US"/>
        </w:rPr>
        <w:t>Piriformospora</w:t>
      </w:r>
      <w:proofErr w:type="spellEnd"/>
      <w:r w:rsidRPr="000E3534">
        <w:rPr>
          <w:rFonts w:ascii="Arial" w:hAnsi="Arial" w:cs="Arial"/>
          <w:i/>
          <w:iCs/>
          <w:color w:val="000000" w:themeColor="text1"/>
          <w:sz w:val="20"/>
          <w:szCs w:val="20"/>
          <w:lang w:val="en-US"/>
        </w:rPr>
        <w:t xml:space="preserve"> indica</w:t>
      </w:r>
      <w:r w:rsidRPr="004A74A0">
        <w:rPr>
          <w:rFonts w:ascii="Arial" w:hAnsi="Arial" w:cs="Arial"/>
          <w:color w:val="000000" w:themeColor="text1"/>
          <w:sz w:val="20"/>
          <w:szCs w:val="20"/>
          <w:lang w:val="en-US"/>
        </w:rPr>
        <w:t xml:space="preserve">: potential and significance in plant stress tolerance. </w:t>
      </w:r>
      <w:r w:rsidRPr="000E3534">
        <w:rPr>
          <w:rFonts w:ascii="Arial" w:hAnsi="Arial" w:cs="Arial"/>
          <w:i/>
          <w:iCs/>
          <w:color w:val="000000" w:themeColor="text1"/>
          <w:sz w:val="20"/>
          <w:szCs w:val="20"/>
          <w:lang w:val="en-US"/>
        </w:rPr>
        <w:t>Front. Microbiol</w:t>
      </w:r>
      <w:r w:rsidRPr="004A74A0">
        <w:rPr>
          <w:rFonts w:ascii="Arial" w:hAnsi="Arial" w:cs="Arial"/>
          <w:color w:val="000000" w:themeColor="text1"/>
          <w:sz w:val="20"/>
          <w:szCs w:val="20"/>
          <w:lang w:val="en-US"/>
        </w:rPr>
        <w:t>. 7: 1-20.</w:t>
      </w:r>
    </w:p>
    <w:p w14:paraId="5DE79B69" w14:textId="77777777" w:rsidR="000D7D06" w:rsidRDefault="00C44950" w:rsidP="000D7D06">
      <w:pPr>
        <w:pStyle w:val="ListParagraph"/>
        <w:numPr>
          <w:ilvl w:val="0"/>
          <w:numId w:val="6"/>
        </w:numPr>
        <w:spacing w:line="360" w:lineRule="auto"/>
        <w:jc w:val="both"/>
        <w:rPr>
          <w:rFonts w:ascii="Arial" w:hAnsi="Arial" w:cs="Arial"/>
          <w:color w:val="000000" w:themeColor="text1"/>
          <w:sz w:val="20"/>
          <w:szCs w:val="20"/>
          <w:lang w:val="en-US"/>
        </w:rPr>
      </w:pPr>
      <w:r w:rsidRPr="00C44950">
        <w:rPr>
          <w:rFonts w:ascii="Arial" w:hAnsi="Arial" w:cs="Arial"/>
          <w:color w:val="000000" w:themeColor="text1"/>
          <w:sz w:val="20"/>
          <w:szCs w:val="20"/>
          <w:lang w:val="en-US"/>
        </w:rPr>
        <w:t xml:space="preserve">Hallmann, J., </w:t>
      </w:r>
      <w:proofErr w:type="spellStart"/>
      <w:r w:rsidRPr="00C44950">
        <w:rPr>
          <w:rFonts w:ascii="Arial" w:hAnsi="Arial" w:cs="Arial"/>
          <w:color w:val="000000" w:themeColor="text1"/>
          <w:sz w:val="20"/>
          <w:szCs w:val="20"/>
          <w:lang w:val="en-US"/>
        </w:rPr>
        <w:t>Quadt</w:t>
      </w:r>
      <w:proofErr w:type="spellEnd"/>
      <w:r w:rsidRPr="00C44950">
        <w:rPr>
          <w:rFonts w:ascii="Arial" w:hAnsi="Arial" w:cs="Arial"/>
          <w:color w:val="000000" w:themeColor="text1"/>
          <w:sz w:val="20"/>
          <w:szCs w:val="20"/>
          <w:lang w:val="en-US"/>
        </w:rPr>
        <w:t>-Hallmann, A., Mahaffee, W.</w:t>
      </w:r>
      <w:r w:rsidR="000E3534">
        <w:rPr>
          <w:rFonts w:ascii="Arial" w:hAnsi="Arial" w:cs="Arial"/>
          <w:color w:val="000000" w:themeColor="text1"/>
          <w:sz w:val="20"/>
          <w:szCs w:val="20"/>
          <w:lang w:val="en-US"/>
        </w:rPr>
        <w:t xml:space="preserve"> </w:t>
      </w:r>
      <w:r w:rsidRPr="00C44950">
        <w:rPr>
          <w:rFonts w:ascii="Arial" w:hAnsi="Arial" w:cs="Arial"/>
          <w:color w:val="000000" w:themeColor="text1"/>
          <w:sz w:val="20"/>
          <w:szCs w:val="20"/>
          <w:lang w:val="en-US"/>
        </w:rPr>
        <w:t>F. and Kloepper, J.</w:t>
      </w:r>
      <w:r w:rsidR="000E3534">
        <w:rPr>
          <w:rFonts w:ascii="Arial" w:hAnsi="Arial" w:cs="Arial"/>
          <w:color w:val="000000" w:themeColor="text1"/>
          <w:sz w:val="20"/>
          <w:szCs w:val="20"/>
          <w:lang w:val="en-US"/>
        </w:rPr>
        <w:t xml:space="preserve"> </w:t>
      </w:r>
      <w:r w:rsidRPr="00C44950">
        <w:rPr>
          <w:rFonts w:ascii="Arial" w:hAnsi="Arial" w:cs="Arial"/>
          <w:color w:val="000000" w:themeColor="text1"/>
          <w:sz w:val="20"/>
          <w:szCs w:val="20"/>
          <w:lang w:val="en-US"/>
        </w:rPr>
        <w:t xml:space="preserve">W. </w:t>
      </w:r>
      <w:r w:rsidR="000E3534">
        <w:rPr>
          <w:rFonts w:ascii="Arial" w:hAnsi="Arial" w:cs="Arial"/>
          <w:color w:val="000000" w:themeColor="text1"/>
          <w:sz w:val="20"/>
          <w:szCs w:val="20"/>
          <w:lang w:val="en-US"/>
        </w:rPr>
        <w:t>(</w:t>
      </w:r>
      <w:r w:rsidRPr="00C44950">
        <w:rPr>
          <w:rFonts w:ascii="Arial" w:hAnsi="Arial" w:cs="Arial"/>
          <w:color w:val="000000" w:themeColor="text1"/>
          <w:sz w:val="20"/>
          <w:szCs w:val="20"/>
          <w:lang w:val="en-US"/>
        </w:rPr>
        <w:t>1997</w:t>
      </w:r>
      <w:r w:rsidR="000E3534">
        <w:rPr>
          <w:rFonts w:ascii="Arial" w:hAnsi="Arial" w:cs="Arial"/>
          <w:color w:val="000000" w:themeColor="text1"/>
          <w:sz w:val="20"/>
          <w:szCs w:val="20"/>
          <w:lang w:val="en-US"/>
        </w:rPr>
        <w:t>)</w:t>
      </w:r>
      <w:r w:rsidRPr="00C44950">
        <w:rPr>
          <w:rFonts w:ascii="Arial" w:hAnsi="Arial" w:cs="Arial"/>
          <w:color w:val="000000" w:themeColor="text1"/>
          <w:sz w:val="20"/>
          <w:szCs w:val="20"/>
          <w:lang w:val="en-US"/>
        </w:rPr>
        <w:t xml:space="preserve">. Bacterial endophytes in agricultural crops. </w:t>
      </w:r>
      <w:r w:rsidRPr="000E3534">
        <w:rPr>
          <w:rFonts w:ascii="Arial" w:hAnsi="Arial" w:cs="Arial"/>
          <w:i/>
          <w:iCs/>
          <w:color w:val="000000" w:themeColor="text1"/>
          <w:sz w:val="20"/>
          <w:szCs w:val="20"/>
          <w:lang w:val="en-US"/>
        </w:rPr>
        <w:t>Can</w:t>
      </w:r>
      <w:r w:rsidR="000E3534" w:rsidRPr="000E3534">
        <w:rPr>
          <w:rFonts w:ascii="Arial" w:hAnsi="Arial" w:cs="Arial"/>
          <w:i/>
          <w:iCs/>
          <w:color w:val="000000" w:themeColor="text1"/>
          <w:sz w:val="20"/>
          <w:szCs w:val="20"/>
          <w:lang w:val="en-US"/>
        </w:rPr>
        <w:t>.</w:t>
      </w:r>
      <w:r w:rsidRPr="000E3534">
        <w:rPr>
          <w:rFonts w:ascii="Arial" w:hAnsi="Arial" w:cs="Arial"/>
          <w:i/>
          <w:iCs/>
          <w:color w:val="000000" w:themeColor="text1"/>
          <w:sz w:val="20"/>
          <w:szCs w:val="20"/>
          <w:lang w:val="en-US"/>
        </w:rPr>
        <w:t xml:space="preserve"> J</w:t>
      </w:r>
      <w:r w:rsidR="000E3534" w:rsidRPr="000E3534">
        <w:rPr>
          <w:rFonts w:ascii="Arial" w:hAnsi="Arial" w:cs="Arial"/>
          <w:i/>
          <w:iCs/>
          <w:color w:val="000000" w:themeColor="text1"/>
          <w:sz w:val="20"/>
          <w:szCs w:val="20"/>
          <w:lang w:val="en-US"/>
        </w:rPr>
        <w:t>.</w:t>
      </w:r>
      <w:r w:rsidRPr="000E3534">
        <w:rPr>
          <w:rFonts w:ascii="Arial" w:hAnsi="Arial" w:cs="Arial"/>
          <w:i/>
          <w:iCs/>
          <w:color w:val="000000" w:themeColor="text1"/>
          <w:sz w:val="20"/>
          <w:szCs w:val="20"/>
          <w:lang w:val="en-US"/>
        </w:rPr>
        <w:t xml:space="preserve"> Microbiol</w:t>
      </w:r>
      <w:r w:rsidRPr="00C44950">
        <w:rPr>
          <w:rFonts w:ascii="Arial" w:hAnsi="Arial" w:cs="Arial"/>
          <w:color w:val="000000" w:themeColor="text1"/>
          <w:sz w:val="20"/>
          <w:szCs w:val="20"/>
          <w:lang w:val="en-US"/>
        </w:rPr>
        <w:t>. 43:</w:t>
      </w:r>
      <w:r w:rsidR="000E3534">
        <w:rPr>
          <w:rFonts w:ascii="Arial" w:hAnsi="Arial" w:cs="Arial"/>
          <w:color w:val="000000" w:themeColor="text1"/>
          <w:sz w:val="20"/>
          <w:szCs w:val="20"/>
          <w:lang w:val="en-US"/>
        </w:rPr>
        <w:t xml:space="preserve"> </w:t>
      </w:r>
      <w:r w:rsidRPr="00C44950">
        <w:rPr>
          <w:rFonts w:ascii="Arial" w:hAnsi="Arial" w:cs="Arial"/>
          <w:color w:val="000000" w:themeColor="text1"/>
          <w:sz w:val="20"/>
          <w:szCs w:val="20"/>
          <w:lang w:val="en-US"/>
        </w:rPr>
        <w:t>895-914.</w:t>
      </w:r>
    </w:p>
    <w:p w14:paraId="4175200A" w14:textId="3BC70A6C"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Harrach, B. D., Baltruschat, H., Barna, B., Fodor, J. K., and </w:t>
      </w:r>
      <w:proofErr w:type="spellStart"/>
      <w:r w:rsidRPr="000D7D06">
        <w:rPr>
          <w:rFonts w:ascii="Arial" w:hAnsi="Arial" w:cs="Arial"/>
          <w:color w:val="000000" w:themeColor="text1"/>
          <w:sz w:val="20"/>
          <w:szCs w:val="20"/>
          <w:lang w:val="en-US"/>
        </w:rPr>
        <w:t>Ogel</w:t>
      </w:r>
      <w:proofErr w:type="spellEnd"/>
      <w:r w:rsidRPr="000D7D06">
        <w:rPr>
          <w:rFonts w:ascii="Arial" w:hAnsi="Arial" w:cs="Arial"/>
          <w:color w:val="000000" w:themeColor="text1"/>
          <w:sz w:val="20"/>
          <w:szCs w:val="20"/>
          <w:lang w:val="en-US"/>
        </w:rPr>
        <w:t xml:space="preserve">, K. H. (2013). The mutualistic fungus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indica</w:t>
      </w:r>
      <w:r w:rsidRPr="000D7D06">
        <w:rPr>
          <w:rFonts w:ascii="Arial" w:hAnsi="Arial" w:cs="Arial"/>
          <w:color w:val="000000" w:themeColor="text1"/>
          <w:sz w:val="20"/>
          <w:szCs w:val="20"/>
          <w:lang w:val="en-US"/>
        </w:rPr>
        <w:t xml:space="preserve"> protects barley roots from a loss of antioxidant capacity caused by the necrotrophic pathogen </w:t>
      </w:r>
      <w:r w:rsidRPr="000D7D06">
        <w:rPr>
          <w:rFonts w:ascii="Arial" w:hAnsi="Arial" w:cs="Arial"/>
          <w:i/>
          <w:iCs/>
          <w:color w:val="000000" w:themeColor="text1"/>
          <w:sz w:val="20"/>
          <w:szCs w:val="20"/>
          <w:lang w:val="en-US"/>
        </w:rPr>
        <w:t xml:space="preserve">Fusarium </w:t>
      </w:r>
      <w:proofErr w:type="spellStart"/>
      <w:r w:rsidRPr="000D7D06">
        <w:rPr>
          <w:rFonts w:ascii="Arial" w:hAnsi="Arial" w:cs="Arial"/>
          <w:i/>
          <w:iCs/>
          <w:color w:val="000000" w:themeColor="text1"/>
          <w:sz w:val="20"/>
          <w:szCs w:val="20"/>
          <w:lang w:val="en-US"/>
        </w:rPr>
        <w:t>culmorum</w:t>
      </w:r>
      <w:proofErr w:type="spellEnd"/>
      <w:r w:rsidRPr="000D7D06">
        <w:rPr>
          <w:rFonts w:ascii="Arial" w:hAnsi="Arial" w:cs="Arial"/>
          <w:i/>
          <w:iCs/>
          <w:color w:val="000000" w:themeColor="text1"/>
          <w:sz w:val="20"/>
          <w:szCs w:val="20"/>
          <w:lang w:val="en-US"/>
        </w:rPr>
        <w:t>. Mol. Plant Microbe Interact.</w:t>
      </w:r>
      <w:r w:rsidRPr="000D7D06">
        <w:rPr>
          <w:rFonts w:ascii="Arial" w:hAnsi="Arial" w:cs="Arial"/>
          <w:color w:val="000000" w:themeColor="text1"/>
          <w:sz w:val="20"/>
          <w:szCs w:val="20"/>
          <w:lang w:val="en-US"/>
        </w:rPr>
        <w:t xml:space="preserve"> 26: 599–605.</w:t>
      </w:r>
    </w:p>
    <w:p w14:paraId="1D87522C" w14:textId="4FEF15EB" w:rsidR="00263C94" w:rsidRDefault="00263C94" w:rsidP="00150FB3">
      <w:pPr>
        <w:pStyle w:val="ListParagraph"/>
        <w:numPr>
          <w:ilvl w:val="0"/>
          <w:numId w:val="6"/>
        </w:numPr>
        <w:spacing w:line="360" w:lineRule="auto"/>
        <w:jc w:val="both"/>
        <w:rPr>
          <w:rFonts w:ascii="Arial" w:hAnsi="Arial" w:cs="Arial"/>
          <w:color w:val="000000" w:themeColor="text1"/>
          <w:sz w:val="20"/>
          <w:szCs w:val="20"/>
          <w:lang w:val="en-US"/>
        </w:rPr>
      </w:pPr>
      <w:r w:rsidRPr="00263C94">
        <w:rPr>
          <w:rFonts w:ascii="Arial" w:hAnsi="Arial" w:cs="Arial"/>
          <w:color w:val="000000" w:themeColor="text1"/>
          <w:sz w:val="20"/>
          <w:szCs w:val="20"/>
          <w:lang w:val="en-US"/>
        </w:rPr>
        <w:t xml:space="preserve">Hui, F., Ma, J., Liu, J., Nie, C., Gao, Q. and Lou, B. </w:t>
      </w:r>
      <w:r w:rsidR="008E58EE">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2014</w:t>
      </w:r>
      <w:r w:rsidR="008E58EE">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 xml:space="preserve">. Disease resistance analysis of Nicotiana tabacum induced by </w:t>
      </w:r>
      <w:proofErr w:type="spellStart"/>
      <w:r w:rsidRPr="008E58EE">
        <w:rPr>
          <w:rFonts w:ascii="Arial" w:hAnsi="Arial" w:cs="Arial"/>
          <w:i/>
          <w:iCs/>
          <w:color w:val="000000" w:themeColor="text1"/>
          <w:sz w:val="20"/>
          <w:szCs w:val="20"/>
          <w:lang w:val="en-US"/>
        </w:rPr>
        <w:t>Piriformospora</w:t>
      </w:r>
      <w:proofErr w:type="spellEnd"/>
      <w:r w:rsidRPr="008E58EE">
        <w:rPr>
          <w:rFonts w:ascii="Arial" w:hAnsi="Arial" w:cs="Arial"/>
          <w:i/>
          <w:iCs/>
          <w:color w:val="000000" w:themeColor="text1"/>
          <w:sz w:val="20"/>
          <w:szCs w:val="20"/>
          <w:lang w:val="en-US"/>
        </w:rPr>
        <w:t xml:space="preserve"> indica</w:t>
      </w:r>
      <w:r w:rsidRPr="00263C94">
        <w:rPr>
          <w:rFonts w:ascii="Arial" w:hAnsi="Arial" w:cs="Arial"/>
          <w:color w:val="000000" w:themeColor="text1"/>
          <w:sz w:val="20"/>
          <w:szCs w:val="20"/>
          <w:lang w:val="en-US"/>
        </w:rPr>
        <w:t xml:space="preserve">. </w:t>
      </w:r>
      <w:r w:rsidRPr="008E58EE">
        <w:rPr>
          <w:rFonts w:ascii="Arial" w:hAnsi="Arial" w:cs="Arial"/>
          <w:i/>
          <w:iCs/>
          <w:color w:val="000000" w:themeColor="text1"/>
          <w:sz w:val="20"/>
          <w:szCs w:val="20"/>
          <w:lang w:val="en-US"/>
        </w:rPr>
        <w:t>Tob. Sci. Technol.</w:t>
      </w:r>
      <w:r w:rsidRPr="00263C94">
        <w:rPr>
          <w:rFonts w:ascii="Arial" w:hAnsi="Arial" w:cs="Arial"/>
          <w:color w:val="000000" w:themeColor="text1"/>
          <w:sz w:val="20"/>
          <w:szCs w:val="20"/>
          <w:lang w:val="en-US"/>
        </w:rPr>
        <w:t xml:space="preserve"> 2014: 74-79.</w:t>
      </w:r>
    </w:p>
    <w:p w14:paraId="773A8EDC" w14:textId="33E14881" w:rsidR="00162D1A" w:rsidRDefault="00162D1A" w:rsidP="00150FB3">
      <w:pPr>
        <w:pStyle w:val="ListParagraph"/>
        <w:numPr>
          <w:ilvl w:val="0"/>
          <w:numId w:val="6"/>
        </w:numPr>
        <w:spacing w:line="360" w:lineRule="auto"/>
        <w:jc w:val="both"/>
        <w:rPr>
          <w:rFonts w:ascii="Arial" w:hAnsi="Arial" w:cs="Arial"/>
          <w:color w:val="000000" w:themeColor="text1"/>
          <w:sz w:val="20"/>
          <w:szCs w:val="20"/>
          <w:lang w:val="en-US"/>
        </w:rPr>
      </w:pPr>
      <w:r w:rsidRPr="00162D1A">
        <w:rPr>
          <w:rFonts w:ascii="Arial" w:hAnsi="Arial" w:cs="Arial"/>
          <w:color w:val="000000" w:themeColor="text1"/>
          <w:sz w:val="20"/>
          <w:szCs w:val="20"/>
          <w:lang w:val="en-US"/>
        </w:rPr>
        <w:lastRenderedPageBreak/>
        <w:t xml:space="preserve">Hui-Feng, L., Jun, X., Hui-Ming, Z., Chang-Ming, C., Fa-Zhuang, L., Xu-Ming, X., </w:t>
      </w:r>
      <w:proofErr w:type="spellStart"/>
      <w:r w:rsidRPr="00162D1A">
        <w:rPr>
          <w:rFonts w:ascii="Arial" w:hAnsi="Arial" w:cs="Arial"/>
          <w:color w:val="000000" w:themeColor="text1"/>
          <w:sz w:val="20"/>
          <w:szCs w:val="20"/>
          <w:lang w:val="en-US"/>
        </w:rPr>
        <w:t>Oelmüller</w:t>
      </w:r>
      <w:proofErr w:type="spellEnd"/>
      <w:r w:rsidRPr="00162D1A">
        <w:rPr>
          <w:rFonts w:ascii="Arial" w:hAnsi="Arial" w:cs="Arial"/>
          <w:color w:val="000000" w:themeColor="text1"/>
          <w:sz w:val="20"/>
          <w:szCs w:val="20"/>
          <w:lang w:val="en-US"/>
        </w:rPr>
        <w:t>, R., Wei-Feng, X. and Kai-</w:t>
      </w:r>
      <w:proofErr w:type="spellStart"/>
      <w:r w:rsidRPr="00162D1A">
        <w:rPr>
          <w:rFonts w:ascii="Arial" w:hAnsi="Arial" w:cs="Arial"/>
          <w:color w:val="000000" w:themeColor="text1"/>
          <w:sz w:val="20"/>
          <w:szCs w:val="20"/>
          <w:lang w:val="en-US"/>
        </w:rPr>
        <w:t>Wun</w:t>
      </w:r>
      <w:proofErr w:type="spellEnd"/>
      <w:r w:rsidRPr="00162D1A">
        <w:rPr>
          <w:rFonts w:ascii="Arial" w:hAnsi="Arial" w:cs="Arial"/>
          <w:color w:val="000000" w:themeColor="text1"/>
          <w:sz w:val="20"/>
          <w:szCs w:val="20"/>
          <w:lang w:val="en-US"/>
        </w:rPr>
        <w:t xml:space="preserve">, Y. </w:t>
      </w:r>
      <w:r w:rsidR="008E58EE">
        <w:rPr>
          <w:rFonts w:ascii="Arial" w:hAnsi="Arial" w:cs="Arial"/>
          <w:color w:val="000000" w:themeColor="text1"/>
          <w:sz w:val="20"/>
          <w:szCs w:val="20"/>
          <w:lang w:val="en-US"/>
        </w:rPr>
        <w:t>(</w:t>
      </w:r>
      <w:r w:rsidRPr="00162D1A">
        <w:rPr>
          <w:rFonts w:ascii="Arial" w:hAnsi="Arial" w:cs="Arial"/>
          <w:color w:val="000000" w:themeColor="text1"/>
          <w:sz w:val="20"/>
          <w:szCs w:val="20"/>
          <w:lang w:val="en-US"/>
        </w:rPr>
        <w:t>2019</w:t>
      </w:r>
      <w:r w:rsidR="008E58EE">
        <w:rPr>
          <w:rFonts w:ascii="Arial" w:hAnsi="Arial" w:cs="Arial"/>
          <w:color w:val="000000" w:themeColor="text1"/>
          <w:sz w:val="20"/>
          <w:szCs w:val="20"/>
          <w:lang w:val="en-US"/>
        </w:rPr>
        <w:t>)</w:t>
      </w:r>
      <w:r w:rsidRPr="00162D1A">
        <w:rPr>
          <w:rFonts w:ascii="Arial" w:hAnsi="Arial" w:cs="Arial"/>
          <w:color w:val="000000" w:themeColor="text1"/>
          <w:sz w:val="20"/>
          <w:szCs w:val="20"/>
          <w:lang w:val="en-US"/>
        </w:rPr>
        <w:t xml:space="preserve">. Growth promotion and disease resistance induced in Anthurium colonized by the beneficial root endophyte </w:t>
      </w:r>
      <w:proofErr w:type="spellStart"/>
      <w:r w:rsidRPr="008E58EE">
        <w:rPr>
          <w:rFonts w:ascii="Arial" w:hAnsi="Arial" w:cs="Arial"/>
          <w:i/>
          <w:iCs/>
          <w:color w:val="000000" w:themeColor="text1"/>
          <w:sz w:val="20"/>
          <w:szCs w:val="20"/>
          <w:lang w:val="en-US"/>
        </w:rPr>
        <w:t>Piriformospora</w:t>
      </w:r>
      <w:proofErr w:type="spellEnd"/>
      <w:r w:rsidRPr="008E58EE">
        <w:rPr>
          <w:rFonts w:ascii="Arial" w:hAnsi="Arial" w:cs="Arial"/>
          <w:i/>
          <w:iCs/>
          <w:color w:val="000000" w:themeColor="text1"/>
          <w:sz w:val="20"/>
          <w:szCs w:val="20"/>
          <w:lang w:val="en-US"/>
        </w:rPr>
        <w:t xml:space="preserve"> indica.</w:t>
      </w:r>
      <w:r w:rsidRPr="00162D1A">
        <w:rPr>
          <w:rFonts w:ascii="Arial" w:hAnsi="Arial" w:cs="Arial"/>
          <w:color w:val="000000" w:themeColor="text1"/>
          <w:sz w:val="20"/>
          <w:szCs w:val="20"/>
          <w:lang w:val="en-US"/>
        </w:rPr>
        <w:t xml:space="preserve"> </w:t>
      </w:r>
      <w:r w:rsidRPr="008E58EE">
        <w:rPr>
          <w:rFonts w:ascii="Arial" w:hAnsi="Arial" w:cs="Arial"/>
          <w:i/>
          <w:iCs/>
          <w:color w:val="000000" w:themeColor="text1"/>
          <w:sz w:val="20"/>
          <w:szCs w:val="20"/>
          <w:lang w:val="en-US"/>
        </w:rPr>
        <w:t>BMC Plant Biol.</w:t>
      </w:r>
      <w:r w:rsidRPr="00162D1A">
        <w:rPr>
          <w:rFonts w:ascii="Arial" w:hAnsi="Arial" w:cs="Arial"/>
          <w:color w:val="000000" w:themeColor="text1"/>
          <w:sz w:val="20"/>
          <w:szCs w:val="20"/>
          <w:lang w:val="en-US"/>
        </w:rPr>
        <w:t xml:space="preserve"> 19: 40.</w:t>
      </w:r>
    </w:p>
    <w:p w14:paraId="5E4ED4F6" w14:textId="4BE12CAE" w:rsidR="00C267E5" w:rsidRDefault="00C267E5" w:rsidP="00150FB3">
      <w:pPr>
        <w:pStyle w:val="ListParagraph"/>
        <w:numPr>
          <w:ilvl w:val="0"/>
          <w:numId w:val="6"/>
        </w:numPr>
        <w:spacing w:line="360" w:lineRule="auto"/>
        <w:jc w:val="both"/>
        <w:rPr>
          <w:rFonts w:ascii="Arial" w:hAnsi="Arial" w:cs="Arial"/>
          <w:color w:val="000000" w:themeColor="text1"/>
          <w:sz w:val="20"/>
          <w:szCs w:val="20"/>
          <w:lang w:val="en-US"/>
        </w:rPr>
      </w:pPr>
      <w:r w:rsidRPr="00C267E5">
        <w:rPr>
          <w:rFonts w:ascii="Arial" w:hAnsi="Arial" w:cs="Arial"/>
          <w:color w:val="000000" w:themeColor="text1"/>
          <w:sz w:val="20"/>
          <w:szCs w:val="20"/>
          <w:lang w:val="en-US"/>
        </w:rPr>
        <w:t xml:space="preserve">Jacobs, S., Zechmann, B., Molitor, A., Trujillo, M., </w:t>
      </w:r>
      <w:proofErr w:type="spellStart"/>
      <w:r w:rsidRPr="00C267E5">
        <w:rPr>
          <w:rFonts w:ascii="Arial" w:hAnsi="Arial" w:cs="Arial"/>
          <w:color w:val="000000" w:themeColor="text1"/>
          <w:sz w:val="20"/>
          <w:szCs w:val="20"/>
          <w:lang w:val="en-US"/>
        </w:rPr>
        <w:t>Petutschnig</w:t>
      </w:r>
      <w:proofErr w:type="spellEnd"/>
      <w:r w:rsidRPr="00C267E5">
        <w:rPr>
          <w:rFonts w:ascii="Arial" w:hAnsi="Arial" w:cs="Arial"/>
          <w:color w:val="000000" w:themeColor="text1"/>
          <w:sz w:val="20"/>
          <w:szCs w:val="20"/>
          <w:lang w:val="en-US"/>
        </w:rPr>
        <w:t xml:space="preserve">, E., Lipka, V., Kogel, K. H. and Schafer, P. </w:t>
      </w:r>
      <w:r w:rsidR="008E58EE">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2011</w:t>
      </w:r>
      <w:r w:rsidR="008E58EE">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 xml:space="preserve">. Broad-spectrum suppression of innate immunity is required for colonization of Arabidopsis roots by the fungus </w:t>
      </w:r>
      <w:proofErr w:type="spellStart"/>
      <w:r w:rsidRPr="008E58EE">
        <w:rPr>
          <w:rFonts w:ascii="Arial" w:hAnsi="Arial" w:cs="Arial"/>
          <w:i/>
          <w:iCs/>
          <w:color w:val="000000" w:themeColor="text1"/>
          <w:sz w:val="20"/>
          <w:szCs w:val="20"/>
          <w:lang w:val="en-US"/>
        </w:rPr>
        <w:t>Piriformospora</w:t>
      </w:r>
      <w:proofErr w:type="spellEnd"/>
      <w:r w:rsidRPr="008E58EE">
        <w:rPr>
          <w:rFonts w:ascii="Arial" w:hAnsi="Arial" w:cs="Arial"/>
          <w:i/>
          <w:iCs/>
          <w:color w:val="000000" w:themeColor="text1"/>
          <w:sz w:val="20"/>
          <w:szCs w:val="20"/>
          <w:lang w:val="en-US"/>
        </w:rPr>
        <w:t xml:space="preserve"> indica. Plant Physiol</w:t>
      </w:r>
      <w:r w:rsidRPr="00C267E5">
        <w:rPr>
          <w:rFonts w:ascii="Arial" w:hAnsi="Arial" w:cs="Arial"/>
          <w:color w:val="000000" w:themeColor="text1"/>
          <w:sz w:val="20"/>
          <w:szCs w:val="20"/>
          <w:lang w:val="en-US"/>
        </w:rPr>
        <w:t>. 156: 726-740.</w:t>
      </w:r>
    </w:p>
    <w:p w14:paraId="71013A07" w14:textId="4A3D25FE" w:rsidR="00DA34E3" w:rsidRDefault="00DA34E3" w:rsidP="00150FB3">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DA34E3">
        <w:rPr>
          <w:rFonts w:ascii="Arial" w:hAnsi="Arial" w:cs="Arial"/>
          <w:color w:val="000000" w:themeColor="text1"/>
          <w:sz w:val="20"/>
          <w:szCs w:val="20"/>
          <w:lang w:val="en-US"/>
        </w:rPr>
        <w:t>Jogawat</w:t>
      </w:r>
      <w:proofErr w:type="spellEnd"/>
      <w:r w:rsidRPr="00DA34E3">
        <w:rPr>
          <w:rFonts w:ascii="Arial" w:hAnsi="Arial" w:cs="Arial"/>
          <w:color w:val="000000" w:themeColor="text1"/>
          <w:sz w:val="20"/>
          <w:szCs w:val="20"/>
          <w:lang w:val="en-US"/>
        </w:rPr>
        <w:t xml:space="preserve">, A., Saha, S., Bakshi, M., </w:t>
      </w:r>
      <w:proofErr w:type="spellStart"/>
      <w:r w:rsidRPr="00DA34E3">
        <w:rPr>
          <w:rFonts w:ascii="Arial" w:hAnsi="Arial" w:cs="Arial"/>
          <w:color w:val="000000" w:themeColor="text1"/>
          <w:sz w:val="20"/>
          <w:szCs w:val="20"/>
          <w:lang w:val="en-US"/>
        </w:rPr>
        <w:t>Dayaman</w:t>
      </w:r>
      <w:proofErr w:type="spellEnd"/>
      <w:r w:rsidRPr="00DA34E3">
        <w:rPr>
          <w:rFonts w:ascii="Arial" w:hAnsi="Arial" w:cs="Arial"/>
          <w:color w:val="000000" w:themeColor="text1"/>
          <w:sz w:val="20"/>
          <w:szCs w:val="20"/>
          <w:lang w:val="en-US"/>
        </w:rPr>
        <w:t xml:space="preserve">, V., Kumar, M., Dua, M., Varma, A., </w:t>
      </w:r>
      <w:proofErr w:type="spellStart"/>
      <w:r w:rsidRPr="00DA34E3">
        <w:rPr>
          <w:rFonts w:ascii="Arial" w:hAnsi="Arial" w:cs="Arial"/>
          <w:color w:val="000000" w:themeColor="text1"/>
          <w:sz w:val="20"/>
          <w:szCs w:val="20"/>
          <w:lang w:val="en-US"/>
        </w:rPr>
        <w:t>Oelmuller</w:t>
      </w:r>
      <w:proofErr w:type="spellEnd"/>
      <w:r w:rsidRPr="00DA34E3">
        <w:rPr>
          <w:rFonts w:ascii="Arial" w:hAnsi="Arial" w:cs="Arial"/>
          <w:color w:val="000000" w:themeColor="text1"/>
          <w:sz w:val="20"/>
          <w:szCs w:val="20"/>
          <w:lang w:val="en-US"/>
        </w:rPr>
        <w:t xml:space="preserve">, R., Tuteja, N. and Johri, A.K. </w:t>
      </w:r>
      <w:r w:rsidR="008E58EE">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2013</w:t>
      </w:r>
      <w:r w:rsidR="008E58EE">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 xml:space="preserve">. </w:t>
      </w:r>
      <w:proofErr w:type="spellStart"/>
      <w:r w:rsidRPr="008E58EE">
        <w:rPr>
          <w:rFonts w:ascii="Arial" w:hAnsi="Arial" w:cs="Arial"/>
          <w:i/>
          <w:iCs/>
          <w:color w:val="000000" w:themeColor="text1"/>
          <w:sz w:val="20"/>
          <w:szCs w:val="20"/>
          <w:lang w:val="en-US"/>
        </w:rPr>
        <w:t>Piriformospora</w:t>
      </w:r>
      <w:proofErr w:type="spellEnd"/>
      <w:r w:rsidRPr="008E58EE">
        <w:rPr>
          <w:rFonts w:ascii="Arial" w:hAnsi="Arial" w:cs="Arial"/>
          <w:i/>
          <w:iCs/>
          <w:color w:val="000000" w:themeColor="text1"/>
          <w:sz w:val="20"/>
          <w:szCs w:val="20"/>
          <w:lang w:val="en-US"/>
        </w:rPr>
        <w:t xml:space="preserve"> indica</w:t>
      </w:r>
      <w:r w:rsidRPr="00DA34E3">
        <w:rPr>
          <w:rFonts w:ascii="Arial" w:hAnsi="Arial" w:cs="Arial"/>
          <w:color w:val="000000" w:themeColor="text1"/>
          <w:sz w:val="20"/>
          <w:szCs w:val="20"/>
          <w:lang w:val="en-US"/>
        </w:rPr>
        <w:t xml:space="preserve"> rescues growth diminution of rice seedlings during high salt stress. </w:t>
      </w:r>
      <w:r w:rsidRPr="008E58EE">
        <w:rPr>
          <w:rFonts w:ascii="Arial" w:hAnsi="Arial" w:cs="Arial"/>
          <w:i/>
          <w:iCs/>
          <w:color w:val="000000" w:themeColor="text1"/>
          <w:sz w:val="20"/>
          <w:szCs w:val="20"/>
          <w:lang w:val="en-US"/>
        </w:rPr>
        <w:t xml:space="preserve">Plant Signal. </w:t>
      </w:r>
      <w:proofErr w:type="spellStart"/>
      <w:r w:rsidRPr="008E58EE">
        <w:rPr>
          <w:rFonts w:ascii="Arial" w:hAnsi="Arial" w:cs="Arial"/>
          <w:i/>
          <w:iCs/>
          <w:color w:val="000000" w:themeColor="text1"/>
          <w:sz w:val="20"/>
          <w:szCs w:val="20"/>
          <w:lang w:val="en-US"/>
        </w:rPr>
        <w:t>Behav</w:t>
      </w:r>
      <w:proofErr w:type="spellEnd"/>
      <w:r w:rsidRPr="008E58EE">
        <w:rPr>
          <w:rFonts w:ascii="Arial" w:hAnsi="Arial" w:cs="Arial"/>
          <w:i/>
          <w:iCs/>
          <w:color w:val="000000" w:themeColor="text1"/>
          <w:sz w:val="20"/>
          <w:szCs w:val="20"/>
          <w:lang w:val="en-US"/>
        </w:rPr>
        <w:t>.</w:t>
      </w:r>
      <w:r w:rsidRPr="00DA34E3">
        <w:rPr>
          <w:rFonts w:ascii="Arial" w:hAnsi="Arial" w:cs="Arial"/>
          <w:color w:val="000000" w:themeColor="text1"/>
          <w:sz w:val="20"/>
          <w:szCs w:val="20"/>
          <w:lang w:val="en-US"/>
        </w:rPr>
        <w:t xml:space="preserve"> 8: 10-16.</w:t>
      </w:r>
    </w:p>
    <w:p w14:paraId="5EA10051" w14:textId="77777777" w:rsidR="000D7D06" w:rsidRDefault="003D7BC8" w:rsidP="000D7D06">
      <w:pPr>
        <w:pStyle w:val="ListParagraph"/>
        <w:numPr>
          <w:ilvl w:val="0"/>
          <w:numId w:val="6"/>
        </w:numPr>
        <w:spacing w:line="360" w:lineRule="auto"/>
        <w:jc w:val="both"/>
        <w:rPr>
          <w:rFonts w:ascii="Arial" w:hAnsi="Arial" w:cs="Arial"/>
          <w:color w:val="000000" w:themeColor="text1"/>
          <w:sz w:val="20"/>
          <w:szCs w:val="20"/>
          <w:lang w:val="en-US"/>
        </w:rPr>
      </w:pPr>
      <w:r w:rsidRPr="003D7BC8">
        <w:rPr>
          <w:rFonts w:ascii="Arial" w:hAnsi="Arial" w:cs="Arial"/>
          <w:color w:val="000000" w:themeColor="text1"/>
          <w:sz w:val="20"/>
          <w:szCs w:val="20"/>
          <w:lang w:val="en-US"/>
        </w:rPr>
        <w:t xml:space="preserve">Johnson, J. M., Alex, T. and </w:t>
      </w:r>
      <w:proofErr w:type="spellStart"/>
      <w:r w:rsidRPr="003D7BC8">
        <w:rPr>
          <w:rFonts w:ascii="Arial" w:hAnsi="Arial" w:cs="Arial"/>
          <w:color w:val="000000" w:themeColor="text1"/>
          <w:sz w:val="20"/>
          <w:szCs w:val="20"/>
          <w:lang w:val="en-US"/>
        </w:rPr>
        <w:t>Oelmuller</w:t>
      </w:r>
      <w:proofErr w:type="spellEnd"/>
      <w:r w:rsidRPr="003D7BC8">
        <w:rPr>
          <w:rFonts w:ascii="Arial" w:hAnsi="Arial" w:cs="Arial"/>
          <w:color w:val="000000" w:themeColor="text1"/>
          <w:sz w:val="20"/>
          <w:szCs w:val="20"/>
          <w:lang w:val="en-US"/>
        </w:rPr>
        <w:t xml:space="preserve">, R. </w:t>
      </w:r>
      <w:r w:rsidR="008E58EE">
        <w:rPr>
          <w:rFonts w:ascii="Arial" w:hAnsi="Arial" w:cs="Arial"/>
          <w:color w:val="000000" w:themeColor="text1"/>
          <w:sz w:val="20"/>
          <w:szCs w:val="20"/>
          <w:lang w:val="en-US"/>
        </w:rPr>
        <w:t>(</w:t>
      </w:r>
      <w:r w:rsidRPr="003D7BC8">
        <w:rPr>
          <w:rFonts w:ascii="Arial" w:hAnsi="Arial" w:cs="Arial"/>
          <w:color w:val="000000" w:themeColor="text1"/>
          <w:sz w:val="20"/>
          <w:szCs w:val="20"/>
          <w:lang w:val="en-US"/>
        </w:rPr>
        <w:t>2014</w:t>
      </w:r>
      <w:r w:rsidR="008E58EE">
        <w:rPr>
          <w:rFonts w:ascii="Arial" w:hAnsi="Arial" w:cs="Arial"/>
          <w:color w:val="000000" w:themeColor="text1"/>
          <w:sz w:val="20"/>
          <w:szCs w:val="20"/>
          <w:lang w:val="en-US"/>
        </w:rPr>
        <w:t>)</w:t>
      </w:r>
      <w:r w:rsidRPr="003D7BC8">
        <w:rPr>
          <w:rFonts w:ascii="Arial" w:hAnsi="Arial" w:cs="Arial"/>
          <w:color w:val="000000" w:themeColor="text1"/>
          <w:sz w:val="20"/>
          <w:szCs w:val="20"/>
          <w:lang w:val="en-US"/>
        </w:rPr>
        <w:t xml:space="preserve">. </w:t>
      </w:r>
      <w:proofErr w:type="spellStart"/>
      <w:r w:rsidRPr="008E58EE">
        <w:rPr>
          <w:rFonts w:ascii="Arial" w:hAnsi="Arial" w:cs="Arial"/>
          <w:i/>
          <w:iCs/>
          <w:color w:val="000000" w:themeColor="text1"/>
          <w:sz w:val="20"/>
          <w:szCs w:val="20"/>
          <w:lang w:val="en-US"/>
        </w:rPr>
        <w:t>Piriformospora</w:t>
      </w:r>
      <w:proofErr w:type="spellEnd"/>
      <w:r w:rsidRPr="008E58EE">
        <w:rPr>
          <w:rFonts w:ascii="Arial" w:hAnsi="Arial" w:cs="Arial"/>
          <w:i/>
          <w:iCs/>
          <w:color w:val="000000" w:themeColor="text1"/>
          <w:sz w:val="20"/>
          <w:szCs w:val="20"/>
          <w:lang w:val="en-US"/>
        </w:rPr>
        <w:t xml:space="preserve"> indica</w:t>
      </w:r>
      <w:r w:rsidRPr="003D7BC8">
        <w:rPr>
          <w:rFonts w:ascii="Arial" w:hAnsi="Arial" w:cs="Arial"/>
          <w:color w:val="000000" w:themeColor="text1"/>
          <w:sz w:val="20"/>
          <w:szCs w:val="20"/>
          <w:lang w:val="en-US"/>
        </w:rPr>
        <w:t xml:space="preserve">: The versatile and multifunctional root endophytic fungus for enhanced yield and tolerance to biotic and abiotic stress in crop plants. </w:t>
      </w:r>
      <w:r w:rsidRPr="008E58EE">
        <w:rPr>
          <w:rFonts w:ascii="Arial" w:hAnsi="Arial" w:cs="Arial"/>
          <w:i/>
          <w:iCs/>
          <w:color w:val="000000" w:themeColor="text1"/>
          <w:sz w:val="20"/>
          <w:szCs w:val="20"/>
          <w:lang w:val="en-US"/>
        </w:rPr>
        <w:t>J. Trop. Agric.</w:t>
      </w:r>
      <w:r w:rsidRPr="003D7BC8">
        <w:rPr>
          <w:rFonts w:ascii="Arial" w:hAnsi="Arial" w:cs="Arial"/>
          <w:color w:val="000000" w:themeColor="text1"/>
          <w:sz w:val="20"/>
          <w:szCs w:val="20"/>
          <w:lang w:val="en-US"/>
        </w:rPr>
        <w:t xml:space="preserve"> 52: 103-122.</w:t>
      </w:r>
    </w:p>
    <w:p w14:paraId="2D29493C" w14:textId="0C7B8C6B"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Johnson, J.M., </w:t>
      </w:r>
      <w:proofErr w:type="spellStart"/>
      <w:r w:rsidRPr="000D7D06">
        <w:rPr>
          <w:rFonts w:ascii="Arial" w:hAnsi="Arial" w:cs="Arial"/>
          <w:color w:val="000000" w:themeColor="text1"/>
          <w:sz w:val="20"/>
          <w:szCs w:val="20"/>
          <w:lang w:val="en-US"/>
        </w:rPr>
        <w:t>Sherameti</w:t>
      </w:r>
      <w:proofErr w:type="spellEnd"/>
      <w:r w:rsidRPr="000D7D06">
        <w:rPr>
          <w:rFonts w:ascii="Arial" w:hAnsi="Arial" w:cs="Arial"/>
          <w:color w:val="000000" w:themeColor="text1"/>
          <w:sz w:val="20"/>
          <w:szCs w:val="20"/>
          <w:lang w:val="en-US"/>
        </w:rPr>
        <w:t xml:space="preserve">, I., </w:t>
      </w:r>
      <w:proofErr w:type="spellStart"/>
      <w:r w:rsidRPr="000D7D06">
        <w:rPr>
          <w:rFonts w:ascii="Arial" w:hAnsi="Arial" w:cs="Arial"/>
          <w:color w:val="000000" w:themeColor="text1"/>
          <w:sz w:val="20"/>
          <w:szCs w:val="20"/>
          <w:lang w:val="en-US"/>
        </w:rPr>
        <w:t>Nongbri</w:t>
      </w:r>
      <w:proofErr w:type="spellEnd"/>
      <w:r w:rsidRPr="000D7D06">
        <w:rPr>
          <w:rFonts w:ascii="Arial" w:hAnsi="Arial" w:cs="Arial"/>
          <w:color w:val="000000" w:themeColor="text1"/>
          <w:sz w:val="20"/>
          <w:szCs w:val="20"/>
          <w:lang w:val="en-US"/>
        </w:rPr>
        <w:t xml:space="preserve"> P.L. and </w:t>
      </w:r>
      <w:proofErr w:type="spellStart"/>
      <w:r w:rsidRPr="000D7D06">
        <w:rPr>
          <w:rFonts w:ascii="Arial" w:hAnsi="Arial" w:cs="Arial"/>
          <w:color w:val="000000" w:themeColor="text1"/>
          <w:sz w:val="20"/>
          <w:szCs w:val="20"/>
          <w:lang w:val="en-US"/>
        </w:rPr>
        <w:t>Oelmüller</w:t>
      </w:r>
      <w:proofErr w:type="spellEnd"/>
      <w:r w:rsidRPr="000D7D06">
        <w:rPr>
          <w:rFonts w:ascii="Arial" w:hAnsi="Arial" w:cs="Arial"/>
          <w:color w:val="000000" w:themeColor="text1"/>
          <w:sz w:val="20"/>
          <w:szCs w:val="20"/>
          <w:lang w:val="en-US"/>
        </w:rPr>
        <w:t xml:space="preserve">, R. (2013). Standardized conditions to study beneficial and nonbeneficial traits in the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indica/Arabidopsis thaliana</w:t>
      </w:r>
      <w:r w:rsidRPr="000D7D06">
        <w:rPr>
          <w:rFonts w:ascii="Arial" w:hAnsi="Arial" w:cs="Arial"/>
          <w:color w:val="000000" w:themeColor="text1"/>
          <w:sz w:val="20"/>
          <w:szCs w:val="20"/>
          <w:lang w:val="en-US"/>
        </w:rPr>
        <w:t xml:space="preserve"> interaction. In: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indica</w:t>
      </w:r>
      <w:r w:rsidRPr="000D7D06">
        <w:rPr>
          <w:rFonts w:ascii="Arial" w:hAnsi="Arial" w:cs="Arial"/>
          <w:color w:val="000000" w:themeColor="text1"/>
          <w:sz w:val="20"/>
          <w:szCs w:val="20"/>
          <w:lang w:val="en-US"/>
        </w:rPr>
        <w:t xml:space="preserve">: </w:t>
      </w:r>
      <w:proofErr w:type="spellStart"/>
      <w:r w:rsidRPr="000D7D06">
        <w:rPr>
          <w:rFonts w:ascii="Arial" w:hAnsi="Arial" w:cs="Arial"/>
          <w:color w:val="000000" w:themeColor="text1"/>
          <w:sz w:val="20"/>
          <w:szCs w:val="20"/>
          <w:lang w:val="en-US"/>
        </w:rPr>
        <w:t>Sebacinales</w:t>
      </w:r>
      <w:proofErr w:type="spellEnd"/>
      <w:r w:rsidRPr="000D7D06">
        <w:rPr>
          <w:rFonts w:ascii="Arial" w:hAnsi="Arial" w:cs="Arial"/>
          <w:color w:val="000000" w:themeColor="text1"/>
          <w:sz w:val="20"/>
          <w:szCs w:val="20"/>
          <w:lang w:val="en-US"/>
        </w:rPr>
        <w:t xml:space="preserve"> and their biotechnological applications; Soil Biol., 33, 325-343. A. Varma et al. (eds.), Springer-Verlag Berlin Heidelberg Germany. </w:t>
      </w:r>
    </w:p>
    <w:p w14:paraId="575BDEFF" w14:textId="051C1A78" w:rsidR="00C267E5" w:rsidRDefault="00C267E5" w:rsidP="00150FB3">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C267E5">
        <w:rPr>
          <w:rFonts w:ascii="Arial" w:hAnsi="Arial" w:cs="Arial"/>
          <w:color w:val="000000" w:themeColor="text1"/>
          <w:sz w:val="20"/>
          <w:szCs w:val="20"/>
          <w:lang w:val="en-US"/>
        </w:rPr>
        <w:t>Khatabi</w:t>
      </w:r>
      <w:proofErr w:type="spellEnd"/>
      <w:r w:rsidRPr="00C267E5">
        <w:rPr>
          <w:rFonts w:ascii="Arial" w:hAnsi="Arial" w:cs="Arial"/>
          <w:color w:val="000000" w:themeColor="text1"/>
          <w:sz w:val="20"/>
          <w:szCs w:val="20"/>
          <w:lang w:val="en-US"/>
        </w:rPr>
        <w:t xml:space="preserve">, B., Molitor, A. and </w:t>
      </w:r>
      <w:proofErr w:type="spellStart"/>
      <w:r w:rsidRPr="00C267E5">
        <w:rPr>
          <w:rFonts w:ascii="Arial" w:hAnsi="Arial" w:cs="Arial"/>
          <w:color w:val="000000" w:themeColor="text1"/>
          <w:sz w:val="20"/>
          <w:szCs w:val="20"/>
          <w:lang w:val="en-US"/>
        </w:rPr>
        <w:t>Lindermayr</w:t>
      </w:r>
      <w:proofErr w:type="spellEnd"/>
      <w:r w:rsidRPr="00C267E5">
        <w:rPr>
          <w:rFonts w:ascii="Arial" w:hAnsi="Arial" w:cs="Arial"/>
          <w:color w:val="000000" w:themeColor="text1"/>
          <w:sz w:val="20"/>
          <w:szCs w:val="20"/>
          <w:lang w:val="en-US"/>
        </w:rPr>
        <w:t xml:space="preserve">, C. </w:t>
      </w:r>
      <w:r w:rsidR="00A118F8">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2012</w:t>
      </w:r>
      <w:r w:rsidR="00A118F8">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 xml:space="preserve">. Ethylene supports colonization of plant roots by the mutualistic fungus </w:t>
      </w:r>
      <w:proofErr w:type="spellStart"/>
      <w:r w:rsidRPr="00A118F8">
        <w:rPr>
          <w:rFonts w:ascii="Arial" w:hAnsi="Arial" w:cs="Arial"/>
          <w:i/>
          <w:iCs/>
          <w:color w:val="000000" w:themeColor="text1"/>
          <w:sz w:val="20"/>
          <w:szCs w:val="20"/>
          <w:lang w:val="en-US"/>
        </w:rPr>
        <w:t>Piriformospora</w:t>
      </w:r>
      <w:proofErr w:type="spellEnd"/>
      <w:r w:rsidRPr="00A118F8">
        <w:rPr>
          <w:rFonts w:ascii="Arial" w:hAnsi="Arial" w:cs="Arial"/>
          <w:i/>
          <w:iCs/>
          <w:color w:val="000000" w:themeColor="text1"/>
          <w:sz w:val="20"/>
          <w:szCs w:val="20"/>
          <w:lang w:val="en-US"/>
        </w:rPr>
        <w:t xml:space="preserve"> indica. </w:t>
      </w:r>
      <w:proofErr w:type="spellStart"/>
      <w:r w:rsidRPr="00A118F8">
        <w:rPr>
          <w:rFonts w:ascii="Arial" w:hAnsi="Arial" w:cs="Arial"/>
          <w:i/>
          <w:iCs/>
          <w:color w:val="000000" w:themeColor="text1"/>
          <w:sz w:val="20"/>
          <w:szCs w:val="20"/>
          <w:lang w:val="en-US"/>
        </w:rPr>
        <w:t>PLoS</w:t>
      </w:r>
      <w:proofErr w:type="spellEnd"/>
      <w:r w:rsidRPr="00A118F8">
        <w:rPr>
          <w:rFonts w:ascii="Arial" w:hAnsi="Arial" w:cs="Arial"/>
          <w:i/>
          <w:iCs/>
          <w:color w:val="000000" w:themeColor="text1"/>
          <w:sz w:val="20"/>
          <w:szCs w:val="20"/>
          <w:lang w:val="en-US"/>
        </w:rPr>
        <w:t xml:space="preserve"> ONE</w:t>
      </w:r>
      <w:r w:rsidRPr="00C267E5">
        <w:rPr>
          <w:rFonts w:ascii="Arial" w:hAnsi="Arial" w:cs="Arial"/>
          <w:color w:val="000000" w:themeColor="text1"/>
          <w:sz w:val="20"/>
          <w:szCs w:val="20"/>
          <w:lang w:val="en-US"/>
        </w:rPr>
        <w:t xml:space="preserve"> 7(4): e35502.</w:t>
      </w:r>
    </w:p>
    <w:p w14:paraId="39C714CE" w14:textId="77777777" w:rsidR="000D7D06" w:rsidRDefault="00E310B3" w:rsidP="000D7D06">
      <w:pPr>
        <w:pStyle w:val="ListParagraph"/>
        <w:numPr>
          <w:ilvl w:val="0"/>
          <w:numId w:val="6"/>
        </w:numPr>
        <w:spacing w:line="360" w:lineRule="auto"/>
        <w:jc w:val="both"/>
        <w:rPr>
          <w:rFonts w:ascii="Arial" w:hAnsi="Arial" w:cs="Arial"/>
          <w:color w:val="000000" w:themeColor="text1"/>
          <w:sz w:val="20"/>
          <w:szCs w:val="20"/>
          <w:lang w:val="en-US"/>
        </w:rPr>
      </w:pPr>
      <w:r w:rsidRPr="00E310B3">
        <w:rPr>
          <w:rFonts w:ascii="Arial" w:hAnsi="Arial" w:cs="Arial"/>
          <w:color w:val="000000" w:themeColor="text1"/>
          <w:sz w:val="20"/>
          <w:szCs w:val="20"/>
          <w:lang w:val="en-US"/>
        </w:rPr>
        <w:t xml:space="preserve">Kilam, D., Agnihotri, A. and Varma, A. </w:t>
      </w:r>
      <w:r w:rsidR="00A118F8">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2016</w:t>
      </w:r>
      <w:r w:rsidR="00A118F8">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 xml:space="preserve">. Endophytic fungus </w:t>
      </w:r>
      <w:proofErr w:type="spellStart"/>
      <w:r w:rsidRPr="00A118F8">
        <w:rPr>
          <w:rFonts w:ascii="Arial" w:hAnsi="Arial" w:cs="Arial"/>
          <w:i/>
          <w:iCs/>
          <w:color w:val="000000" w:themeColor="text1"/>
          <w:sz w:val="20"/>
          <w:szCs w:val="20"/>
          <w:lang w:val="en-US"/>
        </w:rPr>
        <w:t>Piriformospora</w:t>
      </w:r>
      <w:proofErr w:type="spellEnd"/>
      <w:r w:rsidRPr="00A118F8">
        <w:rPr>
          <w:rFonts w:ascii="Arial" w:hAnsi="Arial" w:cs="Arial"/>
          <w:i/>
          <w:iCs/>
          <w:color w:val="000000" w:themeColor="text1"/>
          <w:sz w:val="20"/>
          <w:szCs w:val="20"/>
          <w:lang w:val="en-US"/>
        </w:rPr>
        <w:t xml:space="preserve"> indica:</w:t>
      </w:r>
      <w:r w:rsidRPr="00E310B3">
        <w:rPr>
          <w:rFonts w:ascii="Arial" w:hAnsi="Arial" w:cs="Arial"/>
          <w:color w:val="000000" w:themeColor="text1"/>
          <w:sz w:val="20"/>
          <w:szCs w:val="20"/>
          <w:lang w:val="en-US"/>
        </w:rPr>
        <w:t xml:space="preserve"> secondary metabolites and yield enhancement in medicinal plants. </w:t>
      </w:r>
      <w:r w:rsidRPr="00A118F8">
        <w:rPr>
          <w:rFonts w:ascii="Arial" w:hAnsi="Arial" w:cs="Arial"/>
          <w:i/>
          <w:iCs/>
          <w:color w:val="000000" w:themeColor="text1"/>
          <w:sz w:val="20"/>
          <w:szCs w:val="20"/>
          <w:lang w:val="en-US"/>
        </w:rPr>
        <w:t>Int. J. Chem. Tech. Res</w:t>
      </w:r>
      <w:r w:rsidRPr="00E310B3">
        <w:rPr>
          <w:rFonts w:ascii="Arial" w:hAnsi="Arial" w:cs="Arial"/>
          <w:color w:val="000000" w:themeColor="text1"/>
          <w:sz w:val="20"/>
          <w:szCs w:val="20"/>
          <w:lang w:val="en-US"/>
        </w:rPr>
        <w:t>. 9: 202-210.</w:t>
      </w:r>
    </w:p>
    <w:p w14:paraId="5FAF21B6" w14:textId="16CF934E"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rPr>
        <w:t xml:space="preserve">Knecht, K., Seyffarth, M., </w:t>
      </w:r>
      <w:proofErr w:type="spellStart"/>
      <w:r w:rsidRPr="000D7D06">
        <w:rPr>
          <w:rFonts w:ascii="Arial" w:hAnsi="Arial" w:cs="Arial"/>
          <w:color w:val="000000" w:themeColor="text1"/>
          <w:sz w:val="20"/>
          <w:szCs w:val="20"/>
        </w:rPr>
        <w:t>Desel</w:t>
      </w:r>
      <w:proofErr w:type="spellEnd"/>
      <w:r w:rsidRPr="000D7D06">
        <w:rPr>
          <w:rFonts w:ascii="Arial" w:hAnsi="Arial" w:cs="Arial"/>
          <w:color w:val="000000" w:themeColor="text1"/>
          <w:sz w:val="20"/>
          <w:szCs w:val="20"/>
        </w:rPr>
        <w:t xml:space="preserve">, C., Thurau, T., </w:t>
      </w:r>
      <w:proofErr w:type="spellStart"/>
      <w:r w:rsidRPr="000D7D06">
        <w:rPr>
          <w:rFonts w:ascii="Arial" w:hAnsi="Arial" w:cs="Arial"/>
          <w:color w:val="000000" w:themeColor="text1"/>
          <w:sz w:val="20"/>
          <w:szCs w:val="20"/>
        </w:rPr>
        <w:t>Sherameti</w:t>
      </w:r>
      <w:proofErr w:type="spellEnd"/>
      <w:r w:rsidRPr="000D7D06">
        <w:rPr>
          <w:rFonts w:ascii="Arial" w:hAnsi="Arial" w:cs="Arial"/>
          <w:color w:val="000000" w:themeColor="text1"/>
          <w:sz w:val="20"/>
          <w:szCs w:val="20"/>
        </w:rPr>
        <w:t xml:space="preserve">, I., Lou, B., </w:t>
      </w:r>
      <w:proofErr w:type="spellStart"/>
      <w:r w:rsidRPr="000D7D06">
        <w:rPr>
          <w:rFonts w:ascii="Arial" w:hAnsi="Arial" w:cs="Arial"/>
          <w:color w:val="000000" w:themeColor="text1"/>
          <w:sz w:val="20"/>
          <w:szCs w:val="20"/>
        </w:rPr>
        <w:t>Oelmüller</w:t>
      </w:r>
      <w:proofErr w:type="spellEnd"/>
      <w:r w:rsidRPr="000D7D06">
        <w:rPr>
          <w:rFonts w:ascii="Arial" w:hAnsi="Arial" w:cs="Arial"/>
          <w:color w:val="000000" w:themeColor="text1"/>
          <w:sz w:val="20"/>
          <w:szCs w:val="20"/>
        </w:rPr>
        <w:t xml:space="preserve">, R. and Cai, D. (2010). Expression of BvGLP-1 encoding a </w:t>
      </w:r>
      <w:proofErr w:type="spellStart"/>
      <w:r w:rsidRPr="000D7D06">
        <w:rPr>
          <w:rFonts w:ascii="Arial" w:hAnsi="Arial" w:cs="Arial"/>
          <w:color w:val="000000" w:themeColor="text1"/>
          <w:sz w:val="20"/>
          <w:szCs w:val="20"/>
        </w:rPr>
        <w:t>germin</w:t>
      </w:r>
      <w:proofErr w:type="spellEnd"/>
      <w:r w:rsidRPr="000D7D06">
        <w:rPr>
          <w:rFonts w:ascii="Arial" w:hAnsi="Arial" w:cs="Arial"/>
          <w:color w:val="000000" w:themeColor="text1"/>
          <w:sz w:val="20"/>
          <w:szCs w:val="20"/>
        </w:rPr>
        <w:t xml:space="preserve">-like protein from sugar beet in </w:t>
      </w:r>
      <w:r w:rsidRPr="000D7D06">
        <w:rPr>
          <w:rFonts w:ascii="Arial" w:hAnsi="Arial" w:cs="Arial"/>
          <w:i/>
          <w:iCs/>
          <w:color w:val="000000" w:themeColor="text1"/>
          <w:sz w:val="20"/>
          <w:szCs w:val="20"/>
        </w:rPr>
        <w:t>Arabidopsis thaliana</w:t>
      </w:r>
      <w:r w:rsidRPr="000D7D06">
        <w:rPr>
          <w:rFonts w:ascii="Arial" w:hAnsi="Arial" w:cs="Arial"/>
          <w:color w:val="000000" w:themeColor="text1"/>
          <w:sz w:val="20"/>
          <w:szCs w:val="20"/>
        </w:rPr>
        <w:t xml:space="preserve"> leads to resistance against phytopathogenic fungi. </w:t>
      </w:r>
      <w:r w:rsidRPr="000D7D06">
        <w:rPr>
          <w:rFonts w:ascii="Arial" w:hAnsi="Arial" w:cs="Arial"/>
          <w:i/>
          <w:iCs/>
          <w:color w:val="000000" w:themeColor="text1"/>
          <w:sz w:val="20"/>
          <w:szCs w:val="20"/>
        </w:rPr>
        <w:t>Mol. Plant Microbe Interact</w:t>
      </w:r>
      <w:r w:rsidRPr="000D7D06">
        <w:rPr>
          <w:rFonts w:ascii="Arial" w:hAnsi="Arial" w:cs="Arial"/>
          <w:color w:val="000000" w:themeColor="text1"/>
          <w:sz w:val="20"/>
          <w:szCs w:val="20"/>
        </w:rPr>
        <w:t>. 23 (4): 446-457.</w:t>
      </w:r>
    </w:p>
    <w:p w14:paraId="59F27532" w14:textId="7C262671" w:rsidR="00C44950" w:rsidRDefault="003866F2" w:rsidP="00150FB3">
      <w:pPr>
        <w:pStyle w:val="ListParagraph"/>
        <w:numPr>
          <w:ilvl w:val="0"/>
          <w:numId w:val="6"/>
        </w:numPr>
        <w:spacing w:line="360" w:lineRule="auto"/>
        <w:jc w:val="both"/>
        <w:rPr>
          <w:rFonts w:ascii="Arial" w:hAnsi="Arial" w:cs="Arial"/>
          <w:color w:val="000000" w:themeColor="text1"/>
          <w:sz w:val="20"/>
          <w:szCs w:val="20"/>
          <w:lang w:val="en-US"/>
        </w:rPr>
      </w:pPr>
      <w:r w:rsidRPr="003866F2">
        <w:rPr>
          <w:rFonts w:ascii="Arial" w:hAnsi="Arial" w:cs="Arial"/>
          <w:color w:val="000000" w:themeColor="text1"/>
          <w:sz w:val="20"/>
          <w:szCs w:val="20"/>
          <w:lang w:val="en-US"/>
        </w:rPr>
        <w:t xml:space="preserve">Kumar, K. K. and Dara, S. K. </w:t>
      </w:r>
      <w:r w:rsidR="00A118F8">
        <w:rPr>
          <w:rFonts w:ascii="Arial" w:hAnsi="Arial" w:cs="Arial"/>
          <w:color w:val="000000" w:themeColor="text1"/>
          <w:sz w:val="20"/>
          <w:szCs w:val="20"/>
          <w:lang w:val="en-US"/>
        </w:rPr>
        <w:t>(</w:t>
      </w:r>
      <w:r w:rsidRPr="003866F2">
        <w:rPr>
          <w:rFonts w:ascii="Arial" w:hAnsi="Arial" w:cs="Arial"/>
          <w:color w:val="000000" w:themeColor="text1"/>
          <w:sz w:val="20"/>
          <w:szCs w:val="20"/>
          <w:lang w:val="en-US"/>
        </w:rPr>
        <w:t>20</w:t>
      </w:r>
      <w:r w:rsidR="00C75992">
        <w:rPr>
          <w:rFonts w:ascii="Arial" w:hAnsi="Arial" w:cs="Arial"/>
          <w:color w:val="000000" w:themeColor="text1"/>
          <w:sz w:val="20"/>
          <w:szCs w:val="20"/>
          <w:lang w:val="en-US"/>
        </w:rPr>
        <w:t>21</w:t>
      </w:r>
      <w:r w:rsidR="00A118F8">
        <w:rPr>
          <w:rFonts w:ascii="Arial" w:hAnsi="Arial" w:cs="Arial"/>
          <w:color w:val="000000" w:themeColor="text1"/>
          <w:sz w:val="20"/>
          <w:szCs w:val="20"/>
          <w:lang w:val="en-US"/>
        </w:rPr>
        <w:t>)</w:t>
      </w:r>
      <w:r w:rsidRPr="003866F2">
        <w:rPr>
          <w:rFonts w:ascii="Arial" w:hAnsi="Arial" w:cs="Arial"/>
          <w:color w:val="000000" w:themeColor="text1"/>
          <w:sz w:val="20"/>
          <w:szCs w:val="20"/>
          <w:lang w:val="en-US"/>
        </w:rPr>
        <w:t xml:space="preserve">. Fungal and bacterial endophytes as microbial control agents for plant-parasitic nematodes. </w:t>
      </w:r>
      <w:r w:rsidRPr="00A118F8">
        <w:rPr>
          <w:rFonts w:ascii="Arial" w:hAnsi="Arial" w:cs="Arial"/>
          <w:i/>
          <w:iCs/>
          <w:color w:val="000000" w:themeColor="text1"/>
          <w:sz w:val="20"/>
          <w:szCs w:val="20"/>
          <w:lang w:val="en-US"/>
        </w:rPr>
        <w:t>Int. J. Environ. Res. Public Health</w:t>
      </w:r>
      <w:r w:rsidRPr="003866F2">
        <w:rPr>
          <w:rFonts w:ascii="Arial" w:hAnsi="Arial" w:cs="Arial"/>
          <w:color w:val="000000" w:themeColor="text1"/>
          <w:sz w:val="20"/>
          <w:szCs w:val="20"/>
          <w:lang w:val="en-US"/>
        </w:rPr>
        <w:t xml:space="preserve"> 18: 4269.</w:t>
      </w:r>
    </w:p>
    <w:p w14:paraId="3213A0F2" w14:textId="69CEF467" w:rsidR="000D4DEA" w:rsidRDefault="000D4DEA" w:rsidP="005E3A4C">
      <w:pPr>
        <w:pStyle w:val="ListParagraph"/>
        <w:numPr>
          <w:ilvl w:val="0"/>
          <w:numId w:val="6"/>
        </w:numPr>
        <w:spacing w:line="360" w:lineRule="auto"/>
        <w:jc w:val="both"/>
        <w:rPr>
          <w:rFonts w:ascii="Arial" w:hAnsi="Arial" w:cs="Arial"/>
          <w:color w:val="000000" w:themeColor="text1"/>
          <w:sz w:val="20"/>
          <w:szCs w:val="20"/>
          <w:lang w:val="en-US"/>
        </w:rPr>
      </w:pPr>
      <w:r w:rsidRPr="000D4DEA">
        <w:rPr>
          <w:rFonts w:ascii="Arial" w:hAnsi="Arial" w:cs="Arial"/>
          <w:color w:val="000000" w:themeColor="text1"/>
          <w:sz w:val="20"/>
          <w:szCs w:val="20"/>
          <w:lang w:val="en-US"/>
        </w:rPr>
        <w:t xml:space="preserve">Kumar, M., Yadav, V., Kumar, H., Sharma, R., Singh, A., Tuteja, N. and Johri, A. K. </w:t>
      </w:r>
      <w:r w:rsidR="00A118F8">
        <w:rPr>
          <w:rFonts w:ascii="Arial" w:hAnsi="Arial" w:cs="Arial"/>
          <w:color w:val="000000" w:themeColor="text1"/>
          <w:sz w:val="20"/>
          <w:szCs w:val="20"/>
          <w:lang w:val="en-US"/>
        </w:rPr>
        <w:t>(</w:t>
      </w:r>
      <w:r w:rsidRPr="000D4DEA">
        <w:rPr>
          <w:rFonts w:ascii="Arial" w:hAnsi="Arial" w:cs="Arial"/>
          <w:color w:val="000000" w:themeColor="text1"/>
          <w:sz w:val="20"/>
          <w:szCs w:val="20"/>
          <w:lang w:val="en-US"/>
        </w:rPr>
        <w:t>2011</w:t>
      </w:r>
      <w:r w:rsidR="00A118F8">
        <w:rPr>
          <w:rFonts w:ascii="Arial" w:hAnsi="Arial" w:cs="Arial"/>
          <w:color w:val="000000" w:themeColor="text1"/>
          <w:sz w:val="20"/>
          <w:szCs w:val="20"/>
          <w:lang w:val="en-US"/>
        </w:rPr>
        <w:t>)</w:t>
      </w:r>
      <w:r w:rsidRPr="000D4DEA">
        <w:rPr>
          <w:rFonts w:ascii="Arial" w:hAnsi="Arial" w:cs="Arial"/>
          <w:color w:val="000000" w:themeColor="text1"/>
          <w:sz w:val="20"/>
          <w:szCs w:val="20"/>
          <w:lang w:val="en-US"/>
        </w:rPr>
        <w:t xml:space="preserve">. </w:t>
      </w:r>
      <w:proofErr w:type="spellStart"/>
      <w:r w:rsidRPr="00A118F8">
        <w:rPr>
          <w:rFonts w:ascii="Arial" w:hAnsi="Arial" w:cs="Arial"/>
          <w:i/>
          <w:iCs/>
          <w:color w:val="000000" w:themeColor="text1"/>
          <w:sz w:val="20"/>
          <w:szCs w:val="20"/>
          <w:lang w:val="en-US"/>
        </w:rPr>
        <w:t>Piriformospora</w:t>
      </w:r>
      <w:proofErr w:type="spellEnd"/>
      <w:r w:rsidRPr="00A118F8">
        <w:rPr>
          <w:rFonts w:ascii="Arial" w:hAnsi="Arial" w:cs="Arial"/>
          <w:i/>
          <w:iCs/>
          <w:color w:val="000000" w:themeColor="text1"/>
          <w:sz w:val="20"/>
          <w:szCs w:val="20"/>
          <w:lang w:val="en-US"/>
        </w:rPr>
        <w:t xml:space="preserve"> indica</w:t>
      </w:r>
      <w:r w:rsidRPr="000D4DEA">
        <w:rPr>
          <w:rFonts w:ascii="Arial" w:hAnsi="Arial" w:cs="Arial"/>
          <w:color w:val="000000" w:themeColor="text1"/>
          <w:sz w:val="20"/>
          <w:szCs w:val="20"/>
          <w:lang w:val="en-US"/>
        </w:rPr>
        <w:t xml:space="preserve"> enhances plant growth by transferring phosphate. </w:t>
      </w:r>
      <w:r w:rsidRPr="00A118F8">
        <w:rPr>
          <w:rFonts w:ascii="Arial" w:hAnsi="Arial" w:cs="Arial"/>
          <w:i/>
          <w:iCs/>
          <w:color w:val="000000" w:themeColor="text1"/>
          <w:sz w:val="20"/>
          <w:szCs w:val="20"/>
          <w:lang w:val="en-US"/>
        </w:rPr>
        <w:t xml:space="preserve">Plant Signal. </w:t>
      </w:r>
      <w:proofErr w:type="spellStart"/>
      <w:r w:rsidRPr="00A118F8">
        <w:rPr>
          <w:rFonts w:ascii="Arial" w:hAnsi="Arial" w:cs="Arial"/>
          <w:i/>
          <w:iCs/>
          <w:color w:val="000000" w:themeColor="text1"/>
          <w:sz w:val="20"/>
          <w:szCs w:val="20"/>
          <w:lang w:val="en-US"/>
        </w:rPr>
        <w:t>Behav</w:t>
      </w:r>
      <w:proofErr w:type="spellEnd"/>
      <w:r w:rsidRPr="00A118F8">
        <w:rPr>
          <w:rFonts w:ascii="Arial" w:hAnsi="Arial" w:cs="Arial"/>
          <w:i/>
          <w:iCs/>
          <w:color w:val="000000" w:themeColor="text1"/>
          <w:sz w:val="20"/>
          <w:szCs w:val="20"/>
          <w:lang w:val="en-US"/>
        </w:rPr>
        <w:t xml:space="preserve">. </w:t>
      </w:r>
      <w:r w:rsidRPr="000D4DEA">
        <w:rPr>
          <w:rFonts w:ascii="Arial" w:hAnsi="Arial" w:cs="Arial"/>
          <w:color w:val="000000" w:themeColor="text1"/>
          <w:sz w:val="20"/>
          <w:szCs w:val="20"/>
          <w:lang w:val="en-US"/>
        </w:rPr>
        <w:t>6: 723-725.</w:t>
      </w:r>
    </w:p>
    <w:p w14:paraId="65F34FEA" w14:textId="77777777"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rPr>
      </w:pPr>
      <w:r w:rsidRPr="000D7D06">
        <w:rPr>
          <w:rFonts w:ascii="Arial" w:hAnsi="Arial" w:cs="Arial"/>
          <w:color w:val="000000" w:themeColor="text1"/>
          <w:sz w:val="20"/>
          <w:szCs w:val="20"/>
        </w:rPr>
        <w:t xml:space="preserve">Kumar, M., Yadav, V., Tuteja, N. and Johri, A.K. (2009). Antioxidant enzyme activities in maize plants colonized with </w:t>
      </w:r>
      <w:proofErr w:type="spellStart"/>
      <w:r w:rsidRPr="000D7D06">
        <w:rPr>
          <w:rFonts w:ascii="Arial" w:hAnsi="Arial" w:cs="Arial"/>
          <w:i/>
          <w:iCs/>
          <w:color w:val="000000" w:themeColor="text1"/>
          <w:sz w:val="20"/>
          <w:szCs w:val="20"/>
        </w:rPr>
        <w:t>Piriformospora</w:t>
      </w:r>
      <w:proofErr w:type="spellEnd"/>
      <w:r w:rsidRPr="000D7D06">
        <w:rPr>
          <w:rFonts w:ascii="Arial" w:hAnsi="Arial" w:cs="Arial"/>
          <w:i/>
          <w:iCs/>
          <w:color w:val="000000" w:themeColor="text1"/>
          <w:sz w:val="20"/>
          <w:szCs w:val="20"/>
        </w:rPr>
        <w:t xml:space="preserve"> indica</w:t>
      </w:r>
      <w:r w:rsidRPr="000D7D06">
        <w:rPr>
          <w:rFonts w:ascii="Arial" w:hAnsi="Arial" w:cs="Arial"/>
          <w:color w:val="000000" w:themeColor="text1"/>
          <w:sz w:val="20"/>
          <w:szCs w:val="20"/>
        </w:rPr>
        <w:t xml:space="preserve">. </w:t>
      </w:r>
      <w:proofErr w:type="spellStart"/>
      <w:r w:rsidRPr="000D7D06">
        <w:rPr>
          <w:rFonts w:ascii="Arial" w:hAnsi="Arial" w:cs="Arial"/>
          <w:i/>
          <w:iCs/>
          <w:color w:val="000000" w:themeColor="text1"/>
          <w:sz w:val="20"/>
          <w:szCs w:val="20"/>
        </w:rPr>
        <w:t>Microbiol</w:t>
      </w:r>
      <w:proofErr w:type="spellEnd"/>
      <w:r w:rsidRPr="000D7D06">
        <w:rPr>
          <w:rFonts w:ascii="Arial" w:hAnsi="Arial" w:cs="Arial"/>
          <w:i/>
          <w:iCs/>
          <w:color w:val="000000" w:themeColor="text1"/>
          <w:sz w:val="20"/>
          <w:szCs w:val="20"/>
        </w:rPr>
        <w:t>.</w:t>
      </w:r>
      <w:r w:rsidRPr="000D7D06">
        <w:rPr>
          <w:rFonts w:ascii="Arial" w:hAnsi="Arial" w:cs="Arial"/>
          <w:color w:val="000000" w:themeColor="text1"/>
          <w:sz w:val="20"/>
          <w:szCs w:val="20"/>
        </w:rPr>
        <w:t xml:space="preserve"> 155: 780-790.</w:t>
      </w:r>
    </w:p>
    <w:p w14:paraId="2FF146FA" w14:textId="1D4D28E8" w:rsidR="007D731C" w:rsidRPr="007D731C" w:rsidRDefault="007D731C" w:rsidP="007D731C">
      <w:pPr>
        <w:pStyle w:val="ListParagraph"/>
        <w:numPr>
          <w:ilvl w:val="0"/>
          <w:numId w:val="6"/>
        </w:numPr>
        <w:spacing w:line="36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Kumar, V., </w:t>
      </w:r>
      <w:proofErr w:type="spellStart"/>
      <w:r>
        <w:rPr>
          <w:rFonts w:ascii="Arial" w:hAnsi="Arial" w:cs="Arial"/>
          <w:color w:val="000000" w:themeColor="text1"/>
          <w:sz w:val="20"/>
          <w:szCs w:val="20"/>
          <w:lang w:val="en-US"/>
        </w:rPr>
        <w:t>Rajauria</w:t>
      </w:r>
      <w:proofErr w:type="spellEnd"/>
      <w:r>
        <w:rPr>
          <w:rFonts w:ascii="Arial" w:hAnsi="Arial" w:cs="Arial"/>
          <w:color w:val="000000" w:themeColor="text1"/>
          <w:sz w:val="20"/>
          <w:szCs w:val="20"/>
          <w:lang w:val="en-US"/>
        </w:rPr>
        <w:t xml:space="preserve">, G., Sahai, V. and Bisaria, V. S. (2012). </w:t>
      </w:r>
      <w:r w:rsidRPr="007D731C">
        <w:rPr>
          <w:rFonts w:ascii="Arial" w:hAnsi="Arial" w:cs="Arial"/>
          <w:color w:val="000000" w:themeColor="text1"/>
          <w:sz w:val="20"/>
          <w:szCs w:val="20"/>
          <w:lang w:val="en-US"/>
        </w:rPr>
        <w:t xml:space="preserve">Culture filtrate of root endophytic fungus </w:t>
      </w:r>
      <w:proofErr w:type="spellStart"/>
      <w:r w:rsidRPr="007D731C">
        <w:rPr>
          <w:rFonts w:ascii="Arial" w:hAnsi="Arial" w:cs="Arial"/>
          <w:i/>
          <w:iCs/>
          <w:color w:val="000000" w:themeColor="text1"/>
          <w:sz w:val="20"/>
          <w:szCs w:val="20"/>
          <w:lang w:val="en-US"/>
        </w:rPr>
        <w:t>Piriformospora</w:t>
      </w:r>
      <w:proofErr w:type="spellEnd"/>
      <w:r w:rsidRPr="007D731C">
        <w:rPr>
          <w:rFonts w:ascii="Arial" w:hAnsi="Arial" w:cs="Arial"/>
          <w:i/>
          <w:iCs/>
          <w:color w:val="000000" w:themeColor="text1"/>
          <w:sz w:val="20"/>
          <w:szCs w:val="20"/>
          <w:lang w:val="en-US"/>
        </w:rPr>
        <w:t xml:space="preserve"> indica</w:t>
      </w:r>
      <w:r w:rsidRPr="007D731C">
        <w:rPr>
          <w:rFonts w:ascii="Arial" w:hAnsi="Arial" w:cs="Arial"/>
          <w:color w:val="000000" w:themeColor="text1"/>
          <w:sz w:val="20"/>
          <w:szCs w:val="20"/>
          <w:lang w:val="en-US"/>
        </w:rPr>
        <w:t xml:space="preserve"> promotes the</w:t>
      </w:r>
      <w:r>
        <w:rPr>
          <w:rFonts w:ascii="Arial" w:hAnsi="Arial" w:cs="Arial"/>
          <w:color w:val="000000" w:themeColor="text1"/>
          <w:sz w:val="20"/>
          <w:szCs w:val="20"/>
          <w:lang w:val="en-US"/>
        </w:rPr>
        <w:t xml:space="preserve"> </w:t>
      </w:r>
      <w:r w:rsidRPr="007D731C">
        <w:rPr>
          <w:rFonts w:ascii="Arial" w:hAnsi="Arial" w:cs="Arial"/>
          <w:color w:val="000000" w:themeColor="text1"/>
          <w:sz w:val="20"/>
          <w:szCs w:val="20"/>
          <w:lang w:val="en-US"/>
        </w:rPr>
        <w:t xml:space="preserve">growth and lignan production of </w:t>
      </w:r>
      <w:r w:rsidRPr="007D731C">
        <w:rPr>
          <w:rFonts w:ascii="Arial" w:hAnsi="Arial" w:cs="Arial"/>
          <w:i/>
          <w:iCs/>
          <w:color w:val="000000" w:themeColor="text1"/>
          <w:sz w:val="20"/>
          <w:szCs w:val="20"/>
          <w:lang w:val="en-US"/>
        </w:rPr>
        <w:t>Linum album</w:t>
      </w:r>
      <w:r w:rsidRPr="007D731C">
        <w:rPr>
          <w:rFonts w:ascii="Arial" w:hAnsi="Arial" w:cs="Arial"/>
          <w:color w:val="000000" w:themeColor="text1"/>
          <w:sz w:val="20"/>
          <w:szCs w:val="20"/>
          <w:lang w:val="en-US"/>
        </w:rPr>
        <w:t xml:space="preserve"> hairy root cultures</w:t>
      </w:r>
      <w:r>
        <w:rPr>
          <w:rFonts w:ascii="Arial" w:hAnsi="Arial" w:cs="Arial"/>
          <w:color w:val="000000" w:themeColor="text1"/>
          <w:sz w:val="20"/>
          <w:szCs w:val="20"/>
          <w:lang w:val="en-US"/>
        </w:rPr>
        <w:t xml:space="preserve">. </w:t>
      </w:r>
      <w:r w:rsidRPr="007D731C">
        <w:rPr>
          <w:rFonts w:ascii="Arial" w:hAnsi="Arial" w:cs="Arial"/>
          <w:i/>
          <w:iCs/>
          <w:color w:val="000000" w:themeColor="text1"/>
          <w:sz w:val="20"/>
          <w:szCs w:val="20"/>
          <w:lang w:val="en-US"/>
        </w:rPr>
        <w:t xml:space="preserve">Process </w:t>
      </w:r>
      <w:proofErr w:type="spellStart"/>
      <w:r w:rsidRPr="007D731C">
        <w:rPr>
          <w:rFonts w:ascii="Arial" w:hAnsi="Arial" w:cs="Arial"/>
          <w:i/>
          <w:iCs/>
          <w:color w:val="000000" w:themeColor="text1"/>
          <w:sz w:val="20"/>
          <w:szCs w:val="20"/>
          <w:lang w:val="en-US"/>
        </w:rPr>
        <w:t>Biochem</w:t>
      </w:r>
      <w:proofErr w:type="spellEnd"/>
      <w:r>
        <w:rPr>
          <w:rFonts w:ascii="Arial" w:hAnsi="Arial" w:cs="Arial"/>
          <w:color w:val="000000" w:themeColor="text1"/>
          <w:sz w:val="20"/>
          <w:szCs w:val="20"/>
          <w:lang w:val="en-US"/>
        </w:rPr>
        <w:t>.</w:t>
      </w:r>
      <w:r w:rsidRPr="007D731C">
        <w:rPr>
          <w:rFonts w:ascii="Arial" w:hAnsi="Arial" w:cs="Arial"/>
          <w:color w:val="000000" w:themeColor="text1"/>
          <w:sz w:val="20"/>
          <w:szCs w:val="20"/>
          <w:lang w:val="en-US"/>
        </w:rPr>
        <w:t xml:space="preserve"> 47</w:t>
      </w:r>
      <w:r>
        <w:rPr>
          <w:rFonts w:ascii="Arial" w:hAnsi="Arial" w:cs="Arial"/>
          <w:color w:val="000000" w:themeColor="text1"/>
          <w:sz w:val="20"/>
          <w:szCs w:val="20"/>
          <w:lang w:val="en-US"/>
        </w:rPr>
        <w:t>:</w:t>
      </w:r>
      <w:r w:rsidRPr="007D731C">
        <w:rPr>
          <w:rFonts w:ascii="Arial" w:hAnsi="Arial" w:cs="Arial"/>
          <w:color w:val="000000" w:themeColor="text1"/>
          <w:sz w:val="20"/>
          <w:szCs w:val="20"/>
          <w:lang w:val="en-US"/>
        </w:rPr>
        <w:t xml:space="preserve"> 901–907</w:t>
      </w:r>
      <w:r>
        <w:rPr>
          <w:rFonts w:ascii="Arial" w:hAnsi="Arial" w:cs="Arial"/>
          <w:color w:val="000000" w:themeColor="text1"/>
          <w:sz w:val="20"/>
          <w:szCs w:val="20"/>
          <w:lang w:val="en-US"/>
        </w:rPr>
        <w:t>.</w:t>
      </w:r>
    </w:p>
    <w:p w14:paraId="03DE56F3" w14:textId="38623034"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r w:rsidRPr="00C850C9">
        <w:rPr>
          <w:rFonts w:ascii="Arial" w:hAnsi="Arial" w:cs="Arial"/>
          <w:color w:val="000000" w:themeColor="text1"/>
          <w:sz w:val="20"/>
          <w:szCs w:val="20"/>
          <w:lang w:val="en-US"/>
        </w:rPr>
        <w:t xml:space="preserve">Kumari, R., Kishan, H. and </w:t>
      </w:r>
      <w:proofErr w:type="spellStart"/>
      <w:r w:rsidRPr="00C850C9">
        <w:rPr>
          <w:rFonts w:ascii="Arial" w:hAnsi="Arial" w:cs="Arial"/>
          <w:color w:val="000000" w:themeColor="text1"/>
          <w:sz w:val="20"/>
          <w:szCs w:val="20"/>
          <w:lang w:val="en-US"/>
        </w:rPr>
        <w:t>Bhoon</w:t>
      </w:r>
      <w:proofErr w:type="spellEnd"/>
      <w:r w:rsidRPr="00C850C9">
        <w:rPr>
          <w:rFonts w:ascii="Arial" w:hAnsi="Arial" w:cs="Arial"/>
          <w:color w:val="000000" w:themeColor="text1"/>
          <w:sz w:val="20"/>
          <w:szCs w:val="20"/>
          <w:lang w:val="en-US"/>
        </w:rPr>
        <w:t xml:space="preserve">, Y. K. </w:t>
      </w:r>
      <w:r w:rsidR="00A347A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2003</w:t>
      </w:r>
      <w:r w:rsidR="00A347A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Colonization of cruciferous plants by </w:t>
      </w:r>
      <w:proofErr w:type="spellStart"/>
      <w:r w:rsidRPr="00A347A2">
        <w:rPr>
          <w:rFonts w:ascii="Arial" w:hAnsi="Arial" w:cs="Arial"/>
          <w:i/>
          <w:iCs/>
          <w:color w:val="000000" w:themeColor="text1"/>
          <w:sz w:val="20"/>
          <w:szCs w:val="20"/>
          <w:lang w:val="en-US"/>
        </w:rPr>
        <w:t>Piriformospora</w:t>
      </w:r>
      <w:proofErr w:type="spellEnd"/>
      <w:r w:rsidRPr="00A347A2">
        <w:rPr>
          <w:rFonts w:ascii="Arial" w:hAnsi="Arial" w:cs="Arial"/>
          <w:i/>
          <w:iCs/>
          <w:color w:val="000000" w:themeColor="text1"/>
          <w:sz w:val="20"/>
          <w:szCs w:val="20"/>
          <w:lang w:val="en-US"/>
        </w:rPr>
        <w:t xml:space="preserve"> indica. Curr. Sci.</w:t>
      </w:r>
      <w:r w:rsidRPr="00C850C9">
        <w:rPr>
          <w:rFonts w:ascii="Arial" w:hAnsi="Arial" w:cs="Arial"/>
          <w:color w:val="000000" w:themeColor="text1"/>
          <w:sz w:val="20"/>
          <w:szCs w:val="20"/>
          <w:lang w:val="en-US"/>
        </w:rPr>
        <w:t xml:space="preserve"> 85</w:t>
      </w:r>
      <w:r w:rsidR="00B50C3D">
        <w:rPr>
          <w:rFonts w:ascii="Arial" w:hAnsi="Arial" w:cs="Arial"/>
          <w:color w:val="000000" w:themeColor="text1"/>
          <w:sz w:val="20"/>
          <w:szCs w:val="20"/>
          <w:lang w:val="en-US"/>
        </w:rPr>
        <w:t xml:space="preserve"> </w:t>
      </w:r>
      <w:r w:rsidRPr="00C850C9">
        <w:rPr>
          <w:rFonts w:ascii="Arial" w:hAnsi="Arial" w:cs="Arial"/>
          <w:color w:val="000000" w:themeColor="text1"/>
          <w:sz w:val="20"/>
          <w:szCs w:val="20"/>
          <w:lang w:val="en-US"/>
        </w:rPr>
        <w:t>(12): 1672-1674.</w:t>
      </w:r>
    </w:p>
    <w:p w14:paraId="24ADB320" w14:textId="77777777"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rPr>
      </w:pPr>
      <w:r w:rsidRPr="000D7D06">
        <w:rPr>
          <w:rFonts w:ascii="Arial" w:hAnsi="Arial" w:cs="Arial"/>
          <w:color w:val="000000" w:themeColor="text1"/>
          <w:sz w:val="20"/>
          <w:szCs w:val="20"/>
        </w:rPr>
        <w:t xml:space="preserve">Kundu, A., Mishra, S., Kundu, P., </w:t>
      </w:r>
      <w:proofErr w:type="spellStart"/>
      <w:r w:rsidRPr="000D7D06">
        <w:rPr>
          <w:rFonts w:ascii="Arial" w:hAnsi="Arial" w:cs="Arial"/>
          <w:color w:val="000000" w:themeColor="text1"/>
          <w:sz w:val="20"/>
          <w:szCs w:val="20"/>
        </w:rPr>
        <w:t>Jogawat</w:t>
      </w:r>
      <w:proofErr w:type="spellEnd"/>
      <w:r w:rsidRPr="000D7D06">
        <w:rPr>
          <w:rFonts w:ascii="Arial" w:hAnsi="Arial" w:cs="Arial"/>
          <w:color w:val="000000" w:themeColor="text1"/>
          <w:sz w:val="20"/>
          <w:szCs w:val="20"/>
        </w:rPr>
        <w:t xml:space="preserve">, A. and </w:t>
      </w:r>
      <w:proofErr w:type="spellStart"/>
      <w:r w:rsidRPr="000D7D06">
        <w:rPr>
          <w:rFonts w:ascii="Arial" w:hAnsi="Arial" w:cs="Arial"/>
          <w:color w:val="000000" w:themeColor="text1"/>
          <w:sz w:val="20"/>
          <w:szCs w:val="20"/>
        </w:rPr>
        <w:t>Vadassery</w:t>
      </w:r>
      <w:proofErr w:type="spellEnd"/>
      <w:r w:rsidRPr="000D7D06">
        <w:rPr>
          <w:rFonts w:ascii="Arial" w:hAnsi="Arial" w:cs="Arial"/>
          <w:color w:val="000000" w:themeColor="text1"/>
          <w:sz w:val="20"/>
          <w:szCs w:val="20"/>
        </w:rPr>
        <w:t xml:space="preserve">, J. (2022). </w:t>
      </w:r>
      <w:proofErr w:type="spellStart"/>
      <w:r w:rsidRPr="000D7D06">
        <w:rPr>
          <w:rFonts w:ascii="Arial" w:hAnsi="Arial" w:cs="Arial"/>
          <w:i/>
          <w:iCs/>
          <w:color w:val="000000" w:themeColor="text1"/>
          <w:sz w:val="20"/>
          <w:szCs w:val="20"/>
        </w:rPr>
        <w:t>Piriformospora</w:t>
      </w:r>
      <w:proofErr w:type="spellEnd"/>
      <w:r w:rsidRPr="000D7D06">
        <w:rPr>
          <w:rFonts w:ascii="Arial" w:hAnsi="Arial" w:cs="Arial"/>
          <w:i/>
          <w:iCs/>
          <w:color w:val="000000" w:themeColor="text1"/>
          <w:sz w:val="20"/>
          <w:szCs w:val="20"/>
        </w:rPr>
        <w:t xml:space="preserve"> indica</w:t>
      </w:r>
      <w:r w:rsidRPr="000D7D06">
        <w:rPr>
          <w:rFonts w:ascii="Arial" w:hAnsi="Arial" w:cs="Arial"/>
          <w:color w:val="000000" w:themeColor="text1"/>
          <w:sz w:val="20"/>
          <w:szCs w:val="20"/>
        </w:rPr>
        <w:t xml:space="preserve"> recruits host-derived putrescine for growth promotion in plants. </w:t>
      </w:r>
      <w:r w:rsidRPr="000D7D06">
        <w:rPr>
          <w:rFonts w:ascii="Arial" w:hAnsi="Arial" w:cs="Arial"/>
          <w:i/>
          <w:iCs/>
          <w:color w:val="000000" w:themeColor="text1"/>
          <w:sz w:val="20"/>
          <w:szCs w:val="20"/>
        </w:rPr>
        <w:t>Plant Physiol.</w:t>
      </w:r>
      <w:r w:rsidRPr="000D7D06">
        <w:rPr>
          <w:rFonts w:ascii="Arial" w:hAnsi="Arial" w:cs="Arial"/>
          <w:color w:val="000000" w:themeColor="text1"/>
          <w:sz w:val="20"/>
          <w:szCs w:val="20"/>
        </w:rPr>
        <w:t xml:space="preserve"> 188: 2289–2307. </w:t>
      </w:r>
    </w:p>
    <w:p w14:paraId="5946F84F" w14:textId="19816A55" w:rsidR="00263C94" w:rsidRDefault="00263C94" w:rsidP="005E3A4C">
      <w:pPr>
        <w:pStyle w:val="ListParagraph"/>
        <w:numPr>
          <w:ilvl w:val="0"/>
          <w:numId w:val="6"/>
        </w:numPr>
        <w:spacing w:line="360" w:lineRule="auto"/>
        <w:jc w:val="both"/>
        <w:rPr>
          <w:rFonts w:ascii="Arial" w:hAnsi="Arial" w:cs="Arial"/>
          <w:color w:val="000000" w:themeColor="text1"/>
          <w:sz w:val="20"/>
          <w:szCs w:val="20"/>
          <w:lang w:val="en-US"/>
        </w:rPr>
      </w:pPr>
      <w:r w:rsidRPr="00263C94">
        <w:rPr>
          <w:rFonts w:ascii="Arial" w:hAnsi="Arial" w:cs="Arial"/>
          <w:color w:val="000000" w:themeColor="text1"/>
          <w:sz w:val="20"/>
          <w:szCs w:val="20"/>
          <w:lang w:val="en-US"/>
        </w:rPr>
        <w:lastRenderedPageBreak/>
        <w:t>Lakshmipriya, P., Nath, V.</w:t>
      </w:r>
      <w:r w:rsidR="00A347A2">
        <w:rPr>
          <w:rFonts w:ascii="Arial" w:hAnsi="Arial" w:cs="Arial"/>
          <w:color w:val="000000" w:themeColor="text1"/>
          <w:sz w:val="20"/>
          <w:szCs w:val="20"/>
          <w:lang w:val="en-US"/>
        </w:rPr>
        <w:t xml:space="preserve"> </w:t>
      </w:r>
      <w:r w:rsidRPr="00263C94">
        <w:rPr>
          <w:rFonts w:ascii="Arial" w:hAnsi="Arial" w:cs="Arial"/>
          <w:color w:val="000000" w:themeColor="text1"/>
          <w:sz w:val="20"/>
          <w:szCs w:val="20"/>
          <w:lang w:val="en-US"/>
        </w:rPr>
        <w:t>S., Veena, S.</w:t>
      </w:r>
      <w:r w:rsidR="00A347A2">
        <w:rPr>
          <w:rFonts w:ascii="Arial" w:hAnsi="Arial" w:cs="Arial"/>
          <w:color w:val="000000" w:themeColor="text1"/>
          <w:sz w:val="20"/>
          <w:szCs w:val="20"/>
          <w:lang w:val="en-US"/>
        </w:rPr>
        <w:t xml:space="preserve"> </w:t>
      </w:r>
      <w:r w:rsidRPr="00263C94">
        <w:rPr>
          <w:rFonts w:ascii="Arial" w:hAnsi="Arial" w:cs="Arial"/>
          <w:color w:val="000000" w:themeColor="text1"/>
          <w:sz w:val="20"/>
          <w:szCs w:val="20"/>
          <w:lang w:val="en-US"/>
        </w:rPr>
        <w:t>S., Anith, K.</w:t>
      </w:r>
      <w:r w:rsidR="00A347A2">
        <w:rPr>
          <w:rFonts w:ascii="Arial" w:hAnsi="Arial" w:cs="Arial"/>
          <w:color w:val="000000" w:themeColor="text1"/>
          <w:sz w:val="20"/>
          <w:szCs w:val="20"/>
          <w:lang w:val="en-US"/>
        </w:rPr>
        <w:t xml:space="preserve"> </w:t>
      </w:r>
      <w:r w:rsidRPr="00263C94">
        <w:rPr>
          <w:rFonts w:ascii="Arial" w:hAnsi="Arial" w:cs="Arial"/>
          <w:color w:val="000000" w:themeColor="text1"/>
          <w:sz w:val="20"/>
          <w:szCs w:val="20"/>
          <w:lang w:val="en-US"/>
        </w:rPr>
        <w:t>N., Sreekumar, J. and Jeeva, M.</w:t>
      </w:r>
      <w:r w:rsidR="00A347A2">
        <w:rPr>
          <w:rFonts w:ascii="Arial" w:hAnsi="Arial" w:cs="Arial"/>
          <w:color w:val="000000" w:themeColor="text1"/>
          <w:sz w:val="20"/>
          <w:szCs w:val="20"/>
          <w:lang w:val="en-US"/>
        </w:rPr>
        <w:t xml:space="preserve"> </w:t>
      </w:r>
      <w:r w:rsidRPr="00263C94">
        <w:rPr>
          <w:rFonts w:ascii="Arial" w:hAnsi="Arial" w:cs="Arial"/>
          <w:color w:val="000000" w:themeColor="text1"/>
          <w:sz w:val="20"/>
          <w:szCs w:val="20"/>
          <w:lang w:val="en-US"/>
        </w:rPr>
        <w:t xml:space="preserve">L. </w:t>
      </w:r>
      <w:r w:rsidR="0010130D">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2017</w:t>
      </w:r>
      <w:r w:rsidR="00A347A2">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 xml:space="preserve">. </w:t>
      </w:r>
      <w:proofErr w:type="spellStart"/>
      <w:r w:rsidRPr="00A347A2">
        <w:rPr>
          <w:rFonts w:ascii="Arial" w:hAnsi="Arial" w:cs="Arial"/>
          <w:i/>
          <w:iCs/>
          <w:color w:val="000000" w:themeColor="text1"/>
          <w:sz w:val="20"/>
          <w:szCs w:val="20"/>
          <w:lang w:val="en-US"/>
        </w:rPr>
        <w:t>Piriformospora</w:t>
      </w:r>
      <w:proofErr w:type="spellEnd"/>
      <w:r w:rsidRPr="00A347A2">
        <w:rPr>
          <w:rFonts w:ascii="Arial" w:hAnsi="Arial" w:cs="Arial"/>
          <w:i/>
          <w:iCs/>
          <w:color w:val="000000" w:themeColor="text1"/>
          <w:sz w:val="20"/>
          <w:szCs w:val="20"/>
          <w:lang w:val="en-US"/>
        </w:rPr>
        <w:t xml:space="preserve"> indica</w:t>
      </w:r>
      <w:r w:rsidRPr="00263C94">
        <w:rPr>
          <w:rFonts w:ascii="Arial" w:hAnsi="Arial" w:cs="Arial"/>
          <w:color w:val="000000" w:themeColor="text1"/>
          <w:sz w:val="20"/>
          <w:szCs w:val="20"/>
          <w:lang w:val="en-US"/>
        </w:rPr>
        <w:t>, a cultivable endophyte for growth promotion and disease management in taro (</w:t>
      </w:r>
      <w:r w:rsidRPr="00A347A2">
        <w:rPr>
          <w:rFonts w:ascii="Arial" w:hAnsi="Arial" w:cs="Arial"/>
          <w:i/>
          <w:iCs/>
          <w:color w:val="000000" w:themeColor="text1"/>
          <w:sz w:val="20"/>
          <w:szCs w:val="20"/>
          <w:lang w:val="en-US"/>
        </w:rPr>
        <w:t>Colocasia esculenta</w:t>
      </w:r>
      <w:r w:rsidRPr="00263C94">
        <w:rPr>
          <w:rFonts w:ascii="Arial" w:hAnsi="Arial" w:cs="Arial"/>
          <w:color w:val="000000" w:themeColor="text1"/>
          <w:sz w:val="20"/>
          <w:szCs w:val="20"/>
          <w:lang w:val="en-US"/>
        </w:rPr>
        <w:t xml:space="preserve"> (L.). </w:t>
      </w:r>
      <w:r w:rsidRPr="00A347A2">
        <w:rPr>
          <w:rFonts w:ascii="Arial" w:hAnsi="Arial" w:cs="Arial"/>
          <w:i/>
          <w:iCs/>
          <w:color w:val="000000" w:themeColor="text1"/>
          <w:sz w:val="20"/>
          <w:szCs w:val="20"/>
          <w:lang w:val="en-US"/>
        </w:rPr>
        <w:t>J. Root Crops</w:t>
      </w:r>
      <w:r w:rsidRPr="00263C94">
        <w:rPr>
          <w:rFonts w:ascii="Arial" w:hAnsi="Arial" w:cs="Arial"/>
          <w:color w:val="000000" w:themeColor="text1"/>
          <w:sz w:val="20"/>
          <w:szCs w:val="20"/>
          <w:lang w:val="en-US"/>
        </w:rPr>
        <w:t>. 42: 107-114.</w:t>
      </w:r>
    </w:p>
    <w:p w14:paraId="5E871074" w14:textId="4BA303F9" w:rsidR="004A74A0" w:rsidRDefault="004A74A0" w:rsidP="005E3A4C">
      <w:pPr>
        <w:pStyle w:val="ListParagraph"/>
        <w:numPr>
          <w:ilvl w:val="0"/>
          <w:numId w:val="6"/>
        </w:numPr>
        <w:spacing w:line="360" w:lineRule="auto"/>
        <w:jc w:val="both"/>
        <w:rPr>
          <w:rFonts w:ascii="Arial" w:hAnsi="Arial" w:cs="Arial"/>
          <w:color w:val="000000" w:themeColor="text1"/>
          <w:sz w:val="20"/>
          <w:szCs w:val="20"/>
          <w:lang w:val="en-US"/>
        </w:rPr>
      </w:pPr>
      <w:r w:rsidRPr="004A74A0">
        <w:rPr>
          <w:rFonts w:ascii="Arial" w:hAnsi="Arial" w:cs="Arial"/>
          <w:color w:val="000000" w:themeColor="text1"/>
          <w:sz w:val="20"/>
          <w:szCs w:val="20"/>
          <w:lang w:val="en-US"/>
        </w:rPr>
        <w:t>Li, L.,</w:t>
      </w:r>
      <w:r w:rsidR="005D4C5D">
        <w:rPr>
          <w:rFonts w:ascii="Arial" w:hAnsi="Arial" w:cs="Arial"/>
          <w:color w:val="000000" w:themeColor="text1"/>
          <w:sz w:val="20"/>
          <w:szCs w:val="20"/>
          <w:lang w:val="en-US"/>
        </w:rPr>
        <w:t xml:space="preserve"> </w:t>
      </w:r>
      <w:r w:rsidRPr="004A74A0">
        <w:rPr>
          <w:rFonts w:ascii="Arial" w:hAnsi="Arial" w:cs="Arial"/>
          <w:color w:val="000000" w:themeColor="text1"/>
          <w:sz w:val="20"/>
          <w:szCs w:val="20"/>
          <w:lang w:val="en-US"/>
        </w:rPr>
        <w:t xml:space="preserve">Feng, Y., Qi, F. and Hao, R. </w:t>
      </w:r>
      <w:r w:rsidR="0075008E">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2023</w:t>
      </w:r>
      <w:r w:rsidR="0075008E">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 xml:space="preserve">. Research progress of </w:t>
      </w:r>
      <w:proofErr w:type="spellStart"/>
      <w:r w:rsidRPr="0075008E">
        <w:rPr>
          <w:rFonts w:ascii="Arial" w:hAnsi="Arial" w:cs="Arial"/>
          <w:i/>
          <w:iCs/>
          <w:color w:val="000000" w:themeColor="text1"/>
          <w:sz w:val="20"/>
          <w:szCs w:val="20"/>
          <w:lang w:val="en-US"/>
        </w:rPr>
        <w:t>Piriformospora</w:t>
      </w:r>
      <w:proofErr w:type="spellEnd"/>
      <w:r w:rsidRPr="0075008E">
        <w:rPr>
          <w:rFonts w:ascii="Arial" w:hAnsi="Arial" w:cs="Arial"/>
          <w:i/>
          <w:iCs/>
          <w:color w:val="000000" w:themeColor="text1"/>
          <w:sz w:val="20"/>
          <w:szCs w:val="20"/>
          <w:lang w:val="en-US"/>
        </w:rPr>
        <w:t xml:space="preserve"> indica</w:t>
      </w:r>
      <w:r w:rsidRPr="004A74A0">
        <w:rPr>
          <w:rFonts w:ascii="Arial" w:hAnsi="Arial" w:cs="Arial"/>
          <w:color w:val="000000" w:themeColor="text1"/>
          <w:sz w:val="20"/>
          <w:szCs w:val="20"/>
          <w:lang w:val="en-US"/>
        </w:rPr>
        <w:t xml:space="preserve"> in improving plant growth and stress resistance to plant. </w:t>
      </w:r>
      <w:r w:rsidRPr="0075008E">
        <w:rPr>
          <w:rFonts w:ascii="Arial" w:hAnsi="Arial" w:cs="Arial"/>
          <w:i/>
          <w:iCs/>
          <w:color w:val="000000" w:themeColor="text1"/>
          <w:sz w:val="20"/>
          <w:szCs w:val="20"/>
          <w:lang w:val="en-US"/>
        </w:rPr>
        <w:t>J. Fungi</w:t>
      </w:r>
      <w:r w:rsidRPr="004A74A0">
        <w:rPr>
          <w:rFonts w:ascii="Arial" w:hAnsi="Arial" w:cs="Arial"/>
          <w:color w:val="000000" w:themeColor="text1"/>
          <w:sz w:val="20"/>
          <w:szCs w:val="20"/>
          <w:lang w:val="en-US"/>
        </w:rPr>
        <w:t xml:space="preserve"> 9: 965. </w:t>
      </w:r>
    </w:p>
    <w:p w14:paraId="2F02435B" w14:textId="7CFC8840" w:rsidR="00263C94" w:rsidRDefault="00263C94" w:rsidP="005E3A4C">
      <w:pPr>
        <w:pStyle w:val="ListParagraph"/>
        <w:numPr>
          <w:ilvl w:val="0"/>
          <w:numId w:val="6"/>
        </w:numPr>
        <w:spacing w:line="360" w:lineRule="auto"/>
        <w:jc w:val="both"/>
        <w:rPr>
          <w:rFonts w:ascii="Arial" w:hAnsi="Arial" w:cs="Arial"/>
          <w:color w:val="000000" w:themeColor="text1"/>
          <w:sz w:val="20"/>
          <w:szCs w:val="20"/>
          <w:lang w:val="en-US"/>
        </w:rPr>
      </w:pPr>
      <w:r w:rsidRPr="00263C94">
        <w:rPr>
          <w:rFonts w:ascii="Arial" w:hAnsi="Arial" w:cs="Arial"/>
          <w:color w:val="000000" w:themeColor="text1"/>
          <w:sz w:val="20"/>
          <w:szCs w:val="20"/>
          <w:lang w:val="en-US"/>
        </w:rPr>
        <w:t xml:space="preserve">Li, L., Guo, N., Feng, Y., Duan, M. and Li, C. </w:t>
      </w:r>
      <w:r w:rsidR="0075008E">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2022</w:t>
      </w:r>
      <w:r w:rsidR="0075008E">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 xml:space="preserve">. Effect of </w:t>
      </w:r>
      <w:proofErr w:type="spellStart"/>
      <w:r w:rsidRPr="0075008E">
        <w:rPr>
          <w:rFonts w:ascii="Arial" w:hAnsi="Arial" w:cs="Arial"/>
          <w:i/>
          <w:iCs/>
          <w:color w:val="000000" w:themeColor="text1"/>
          <w:sz w:val="20"/>
          <w:szCs w:val="20"/>
          <w:lang w:val="en-US"/>
        </w:rPr>
        <w:t>Piriformospora</w:t>
      </w:r>
      <w:proofErr w:type="spellEnd"/>
      <w:r w:rsidRPr="0075008E">
        <w:rPr>
          <w:rFonts w:ascii="Arial" w:hAnsi="Arial" w:cs="Arial"/>
          <w:i/>
          <w:iCs/>
          <w:color w:val="000000" w:themeColor="text1"/>
          <w:sz w:val="20"/>
          <w:szCs w:val="20"/>
          <w:lang w:val="en-US"/>
        </w:rPr>
        <w:t xml:space="preserve"> indica</w:t>
      </w:r>
      <w:r w:rsidRPr="00263C94">
        <w:rPr>
          <w:rFonts w:ascii="Arial" w:hAnsi="Arial" w:cs="Arial"/>
          <w:color w:val="000000" w:themeColor="text1"/>
          <w:sz w:val="20"/>
          <w:szCs w:val="20"/>
          <w:lang w:val="en-US"/>
        </w:rPr>
        <w:t xml:space="preserve"> - induced systemic resistance and basal immunity against </w:t>
      </w:r>
      <w:r w:rsidRPr="0075008E">
        <w:rPr>
          <w:rFonts w:ascii="Arial" w:hAnsi="Arial" w:cs="Arial"/>
          <w:i/>
          <w:iCs/>
          <w:color w:val="000000" w:themeColor="text1"/>
          <w:sz w:val="20"/>
          <w:szCs w:val="20"/>
          <w:lang w:val="en-US"/>
        </w:rPr>
        <w:t xml:space="preserve">Rhizoctonia </w:t>
      </w:r>
      <w:proofErr w:type="spellStart"/>
      <w:r w:rsidRPr="0075008E">
        <w:rPr>
          <w:rFonts w:ascii="Arial" w:hAnsi="Arial" w:cs="Arial"/>
          <w:i/>
          <w:iCs/>
          <w:color w:val="000000" w:themeColor="text1"/>
          <w:sz w:val="20"/>
          <w:szCs w:val="20"/>
          <w:lang w:val="en-US"/>
        </w:rPr>
        <w:t>cerealis</w:t>
      </w:r>
      <w:proofErr w:type="spellEnd"/>
      <w:r w:rsidRPr="00263C94">
        <w:rPr>
          <w:rFonts w:ascii="Arial" w:hAnsi="Arial" w:cs="Arial"/>
          <w:color w:val="000000" w:themeColor="text1"/>
          <w:sz w:val="20"/>
          <w:szCs w:val="20"/>
          <w:lang w:val="en-US"/>
        </w:rPr>
        <w:t xml:space="preserve"> and </w:t>
      </w:r>
      <w:r w:rsidRPr="0075008E">
        <w:rPr>
          <w:rFonts w:ascii="Arial" w:hAnsi="Arial" w:cs="Arial"/>
          <w:i/>
          <w:iCs/>
          <w:color w:val="000000" w:themeColor="text1"/>
          <w:sz w:val="20"/>
          <w:szCs w:val="20"/>
          <w:lang w:val="en-US"/>
        </w:rPr>
        <w:t xml:space="preserve">Fusarium </w:t>
      </w:r>
      <w:proofErr w:type="spellStart"/>
      <w:r w:rsidRPr="0075008E">
        <w:rPr>
          <w:rFonts w:ascii="Arial" w:hAnsi="Arial" w:cs="Arial"/>
          <w:i/>
          <w:iCs/>
          <w:color w:val="000000" w:themeColor="text1"/>
          <w:sz w:val="20"/>
          <w:szCs w:val="20"/>
          <w:lang w:val="en-US"/>
        </w:rPr>
        <w:t>graminearum</w:t>
      </w:r>
      <w:proofErr w:type="spellEnd"/>
      <w:r w:rsidRPr="00263C94">
        <w:rPr>
          <w:rFonts w:ascii="Arial" w:hAnsi="Arial" w:cs="Arial"/>
          <w:color w:val="000000" w:themeColor="text1"/>
          <w:sz w:val="20"/>
          <w:szCs w:val="20"/>
          <w:lang w:val="en-US"/>
        </w:rPr>
        <w:t xml:space="preserve"> in Wheat. </w:t>
      </w:r>
      <w:r w:rsidRPr="0075008E">
        <w:rPr>
          <w:rFonts w:ascii="Arial" w:hAnsi="Arial" w:cs="Arial"/>
          <w:i/>
          <w:iCs/>
          <w:color w:val="000000" w:themeColor="text1"/>
          <w:sz w:val="20"/>
          <w:szCs w:val="20"/>
          <w:lang w:val="en-US"/>
        </w:rPr>
        <w:t>Front. Plant Sci</w:t>
      </w:r>
      <w:r w:rsidRPr="00263C94">
        <w:rPr>
          <w:rFonts w:ascii="Arial" w:hAnsi="Arial" w:cs="Arial"/>
          <w:color w:val="000000" w:themeColor="text1"/>
          <w:sz w:val="20"/>
          <w:szCs w:val="20"/>
          <w:lang w:val="en-US"/>
        </w:rPr>
        <w:t>. 13: 836940.</w:t>
      </w:r>
    </w:p>
    <w:p w14:paraId="688EDD26" w14:textId="53C52864" w:rsidR="00832A97" w:rsidRDefault="00832A97" w:rsidP="005E3A4C">
      <w:pPr>
        <w:pStyle w:val="ListParagraph"/>
        <w:numPr>
          <w:ilvl w:val="0"/>
          <w:numId w:val="6"/>
        </w:numPr>
        <w:spacing w:line="360" w:lineRule="auto"/>
        <w:jc w:val="both"/>
        <w:rPr>
          <w:rFonts w:ascii="Arial" w:hAnsi="Arial" w:cs="Arial"/>
          <w:color w:val="000000" w:themeColor="text1"/>
          <w:sz w:val="20"/>
          <w:szCs w:val="20"/>
          <w:lang w:val="en-US"/>
        </w:rPr>
      </w:pPr>
      <w:r w:rsidRPr="00832A97">
        <w:rPr>
          <w:rFonts w:ascii="Arial" w:hAnsi="Arial" w:cs="Arial"/>
          <w:color w:val="000000" w:themeColor="text1"/>
          <w:sz w:val="20"/>
          <w:szCs w:val="20"/>
          <w:lang w:val="en-US"/>
        </w:rPr>
        <w:t xml:space="preserve">Malla, R., Prasad, R., Kumari, R., Giang, P.H., Pokharel, U., </w:t>
      </w:r>
      <w:proofErr w:type="spellStart"/>
      <w:r w:rsidRPr="00832A97">
        <w:rPr>
          <w:rFonts w:ascii="Arial" w:hAnsi="Arial" w:cs="Arial"/>
          <w:color w:val="000000" w:themeColor="text1"/>
          <w:sz w:val="20"/>
          <w:szCs w:val="20"/>
          <w:lang w:val="en-US"/>
        </w:rPr>
        <w:t>Oelmuller</w:t>
      </w:r>
      <w:proofErr w:type="spellEnd"/>
      <w:r w:rsidRPr="00832A97">
        <w:rPr>
          <w:rFonts w:ascii="Arial" w:hAnsi="Arial" w:cs="Arial"/>
          <w:color w:val="000000" w:themeColor="text1"/>
          <w:sz w:val="20"/>
          <w:szCs w:val="20"/>
          <w:lang w:val="en-US"/>
        </w:rPr>
        <w:t xml:space="preserve">, R. and Varma, A. </w:t>
      </w:r>
      <w:r w:rsidR="00CE65B4">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2004</w:t>
      </w:r>
      <w:r w:rsidR="00CE65B4">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 xml:space="preserve">. Phosphorus solubilizing symbiotic fungus: </w:t>
      </w:r>
      <w:proofErr w:type="spellStart"/>
      <w:r w:rsidRPr="00CE65B4">
        <w:rPr>
          <w:rFonts w:ascii="Arial" w:hAnsi="Arial" w:cs="Arial"/>
          <w:i/>
          <w:iCs/>
          <w:color w:val="000000" w:themeColor="text1"/>
          <w:sz w:val="20"/>
          <w:szCs w:val="20"/>
          <w:lang w:val="en-US"/>
        </w:rPr>
        <w:t>Piriformospora</w:t>
      </w:r>
      <w:proofErr w:type="spellEnd"/>
      <w:r w:rsidRPr="00CE65B4">
        <w:rPr>
          <w:rFonts w:ascii="Arial" w:hAnsi="Arial" w:cs="Arial"/>
          <w:i/>
          <w:iCs/>
          <w:color w:val="000000" w:themeColor="text1"/>
          <w:sz w:val="20"/>
          <w:szCs w:val="20"/>
          <w:lang w:val="en-US"/>
        </w:rPr>
        <w:t xml:space="preserve"> indica</w:t>
      </w:r>
      <w:r w:rsidRPr="00832A97">
        <w:rPr>
          <w:rFonts w:ascii="Arial" w:hAnsi="Arial" w:cs="Arial"/>
          <w:color w:val="000000" w:themeColor="text1"/>
          <w:sz w:val="20"/>
          <w:szCs w:val="20"/>
          <w:lang w:val="en-US"/>
        </w:rPr>
        <w:t xml:space="preserve">. </w:t>
      </w:r>
      <w:proofErr w:type="spellStart"/>
      <w:r w:rsidRPr="00CE65B4">
        <w:rPr>
          <w:rFonts w:ascii="Arial" w:hAnsi="Arial" w:cs="Arial"/>
          <w:i/>
          <w:iCs/>
          <w:color w:val="000000" w:themeColor="text1"/>
          <w:sz w:val="20"/>
          <w:szCs w:val="20"/>
          <w:lang w:val="en-US"/>
        </w:rPr>
        <w:t>Endocyt</w:t>
      </w:r>
      <w:proofErr w:type="spellEnd"/>
      <w:r w:rsidRPr="00CE65B4">
        <w:rPr>
          <w:rFonts w:ascii="Arial" w:hAnsi="Arial" w:cs="Arial"/>
          <w:i/>
          <w:iCs/>
          <w:color w:val="000000" w:themeColor="text1"/>
          <w:sz w:val="20"/>
          <w:szCs w:val="20"/>
          <w:lang w:val="en-US"/>
        </w:rPr>
        <w:t>.</w:t>
      </w:r>
      <w:r w:rsidRPr="00832A97">
        <w:rPr>
          <w:rFonts w:ascii="Arial" w:hAnsi="Arial" w:cs="Arial"/>
          <w:color w:val="000000" w:themeColor="text1"/>
          <w:sz w:val="20"/>
          <w:szCs w:val="20"/>
          <w:lang w:val="en-US"/>
        </w:rPr>
        <w:t xml:space="preserve"> </w:t>
      </w:r>
      <w:r w:rsidRPr="00CE65B4">
        <w:rPr>
          <w:rFonts w:ascii="Arial" w:hAnsi="Arial" w:cs="Arial"/>
          <w:i/>
          <w:iCs/>
          <w:color w:val="000000" w:themeColor="text1"/>
          <w:sz w:val="20"/>
          <w:szCs w:val="20"/>
          <w:lang w:val="en-US"/>
        </w:rPr>
        <w:t>Cell Res.</w:t>
      </w:r>
      <w:r w:rsidRPr="00832A97">
        <w:rPr>
          <w:rFonts w:ascii="Arial" w:hAnsi="Arial" w:cs="Arial"/>
          <w:color w:val="000000" w:themeColor="text1"/>
          <w:sz w:val="20"/>
          <w:szCs w:val="20"/>
          <w:lang w:val="en-US"/>
        </w:rPr>
        <w:t xml:space="preserve"> 15: 579-600.</w:t>
      </w:r>
    </w:p>
    <w:p w14:paraId="647711C0" w14:textId="02C6133E" w:rsidR="007667A0" w:rsidRDefault="007667A0" w:rsidP="005E3A4C">
      <w:pPr>
        <w:pStyle w:val="ListParagraph"/>
        <w:numPr>
          <w:ilvl w:val="0"/>
          <w:numId w:val="6"/>
        </w:numPr>
        <w:spacing w:line="360" w:lineRule="auto"/>
        <w:jc w:val="both"/>
        <w:rPr>
          <w:rFonts w:ascii="Arial" w:hAnsi="Arial" w:cs="Arial"/>
          <w:color w:val="000000" w:themeColor="text1"/>
          <w:sz w:val="20"/>
          <w:szCs w:val="20"/>
          <w:lang w:val="en-US"/>
        </w:rPr>
      </w:pPr>
      <w:r w:rsidRPr="007667A0">
        <w:rPr>
          <w:rFonts w:ascii="Arial" w:hAnsi="Arial" w:cs="Arial"/>
          <w:color w:val="000000" w:themeColor="text1"/>
          <w:sz w:val="20"/>
          <w:szCs w:val="20"/>
          <w:lang w:val="en-US"/>
        </w:rPr>
        <w:t xml:space="preserve">Meena, K.K., </w:t>
      </w:r>
      <w:proofErr w:type="spellStart"/>
      <w:r w:rsidRPr="007667A0">
        <w:rPr>
          <w:rFonts w:ascii="Arial" w:hAnsi="Arial" w:cs="Arial"/>
          <w:color w:val="000000" w:themeColor="text1"/>
          <w:sz w:val="20"/>
          <w:szCs w:val="20"/>
          <w:lang w:val="en-US"/>
        </w:rPr>
        <w:t>Mesapogu</w:t>
      </w:r>
      <w:proofErr w:type="spellEnd"/>
      <w:r w:rsidRPr="007667A0">
        <w:rPr>
          <w:rFonts w:ascii="Arial" w:hAnsi="Arial" w:cs="Arial"/>
          <w:color w:val="000000" w:themeColor="text1"/>
          <w:sz w:val="20"/>
          <w:szCs w:val="20"/>
          <w:lang w:val="en-US"/>
        </w:rPr>
        <w:t xml:space="preserve">, S., Kumar, M., </w:t>
      </w:r>
      <w:proofErr w:type="spellStart"/>
      <w:r w:rsidRPr="007667A0">
        <w:rPr>
          <w:rFonts w:ascii="Arial" w:hAnsi="Arial" w:cs="Arial"/>
          <w:color w:val="000000" w:themeColor="text1"/>
          <w:sz w:val="20"/>
          <w:szCs w:val="20"/>
          <w:lang w:val="en-US"/>
        </w:rPr>
        <w:t>Yandigeri</w:t>
      </w:r>
      <w:proofErr w:type="spellEnd"/>
      <w:r w:rsidRPr="007667A0">
        <w:rPr>
          <w:rFonts w:ascii="Arial" w:hAnsi="Arial" w:cs="Arial"/>
          <w:color w:val="000000" w:themeColor="text1"/>
          <w:sz w:val="20"/>
          <w:szCs w:val="20"/>
          <w:lang w:val="en-US"/>
        </w:rPr>
        <w:t xml:space="preserve">, M.S., Singh, G. and Saxena, A.K. </w:t>
      </w:r>
      <w:r w:rsidR="00CE65B4">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201</w:t>
      </w:r>
      <w:r w:rsidR="00FF2C9B">
        <w:rPr>
          <w:rFonts w:ascii="Arial" w:hAnsi="Arial" w:cs="Arial"/>
          <w:color w:val="000000" w:themeColor="text1"/>
          <w:sz w:val="20"/>
          <w:szCs w:val="20"/>
          <w:lang w:val="en-US"/>
        </w:rPr>
        <w:t>4</w:t>
      </w:r>
      <w:r w:rsidR="00CE65B4">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Co-inoculation of the endophytic fungus </w:t>
      </w:r>
      <w:proofErr w:type="spellStart"/>
      <w:r w:rsidRPr="00CE65B4">
        <w:rPr>
          <w:rFonts w:ascii="Arial" w:hAnsi="Arial" w:cs="Arial"/>
          <w:i/>
          <w:iCs/>
          <w:color w:val="000000" w:themeColor="text1"/>
          <w:sz w:val="20"/>
          <w:szCs w:val="20"/>
          <w:lang w:val="en-US"/>
        </w:rPr>
        <w:t>Piriformospora</w:t>
      </w:r>
      <w:proofErr w:type="spellEnd"/>
      <w:r w:rsidRPr="00CE65B4">
        <w:rPr>
          <w:rFonts w:ascii="Arial" w:hAnsi="Arial" w:cs="Arial"/>
          <w:i/>
          <w:iCs/>
          <w:color w:val="000000" w:themeColor="text1"/>
          <w:sz w:val="20"/>
          <w:szCs w:val="20"/>
          <w:lang w:val="en-US"/>
        </w:rPr>
        <w:t xml:space="preserve"> indica</w:t>
      </w:r>
      <w:r w:rsidRPr="007667A0">
        <w:rPr>
          <w:rFonts w:ascii="Arial" w:hAnsi="Arial" w:cs="Arial"/>
          <w:color w:val="000000" w:themeColor="text1"/>
          <w:sz w:val="20"/>
          <w:szCs w:val="20"/>
          <w:lang w:val="en-US"/>
        </w:rPr>
        <w:t xml:space="preserve"> with the phosphate-</w:t>
      </w:r>
      <w:proofErr w:type="spellStart"/>
      <w:r w:rsidRPr="007667A0">
        <w:rPr>
          <w:rFonts w:ascii="Arial" w:hAnsi="Arial" w:cs="Arial"/>
          <w:color w:val="000000" w:themeColor="text1"/>
          <w:sz w:val="20"/>
          <w:szCs w:val="20"/>
          <w:lang w:val="en-US"/>
        </w:rPr>
        <w:t>solubilising</w:t>
      </w:r>
      <w:proofErr w:type="spellEnd"/>
      <w:r w:rsidRPr="007667A0">
        <w:rPr>
          <w:rFonts w:ascii="Arial" w:hAnsi="Arial" w:cs="Arial"/>
          <w:color w:val="000000" w:themeColor="text1"/>
          <w:sz w:val="20"/>
          <w:szCs w:val="20"/>
          <w:lang w:val="en-US"/>
        </w:rPr>
        <w:t xml:space="preserve"> bacterium </w:t>
      </w:r>
      <w:r w:rsidRPr="00CE65B4">
        <w:rPr>
          <w:rFonts w:ascii="Arial" w:hAnsi="Arial" w:cs="Arial"/>
          <w:i/>
          <w:iCs/>
          <w:color w:val="000000" w:themeColor="text1"/>
          <w:sz w:val="20"/>
          <w:szCs w:val="20"/>
          <w:lang w:val="en-US"/>
        </w:rPr>
        <w:t>Pseudomonas striata</w:t>
      </w:r>
      <w:r w:rsidRPr="007667A0">
        <w:rPr>
          <w:rFonts w:ascii="Arial" w:hAnsi="Arial" w:cs="Arial"/>
          <w:color w:val="000000" w:themeColor="text1"/>
          <w:sz w:val="20"/>
          <w:szCs w:val="20"/>
          <w:lang w:val="en-US"/>
        </w:rPr>
        <w:t xml:space="preserve"> affects population dynamics and plant growth in chickpea. </w:t>
      </w:r>
      <w:r w:rsidRPr="00CE65B4">
        <w:rPr>
          <w:rFonts w:ascii="Arial" w:hAnsi="Arial" w:cs="Arial"/>
          <w:i/>
          <w:iCs/>
          <w:color w:val="000000" w:themeColor="text1"/>
          <w:sz w:val="20"/>
          <w:szCs w:val="20"/>
          <w:lang w:val="en-US"/>
        </w:rPr>
        <w:t>Biol. Fertile soils</w:t>
      </w:r>
      <w:r w:rsidRPr="007667A0">
        <w:rPr>
          <w:rFonts w:ascii="Arial" w:hAnsi="Arial" w:cs="Arial"/>
          <w:color w:val="000000" w:themeColor="text1"/>
          <w:sz w:val="20"/>
          <w:szCs w:val="20"/>
          <w:lang w:val="en-US"/>
        </w:rPr>
        <w:t xml:space="preserve"> 46: 169-174. </w:t>
      </w:r>
    </w:p>
    <w:p w14:paraId="0C0EF6F9" w14:textId="77777777" w:rsidR="000D7D06" w:rsidRDefault="00263C94" w:rsidP="000D7D06">
      <w:pPr>
        <w:pStyle w:val="ListParagraph"/>
        <w:numPr>
          <w:ilvl w:val="0"/>
          <w:numId w:val="6"/>
        </w:numPr>
        <w:spacing w:line="360" w:lineRule="auto"/>
        <w:jc w:val="both"/>
        <w:rPr>
          <w:rFonts w:ascii="Arial" w:hAnsi="Arial" w:cs="Arial"/>
          <w:color w:val="000000" w:themeColor="text1"/>
          <w:sz w:val="20"/>
          <w:szCs w:val="20"/>
          <w:lang w:val="en-US"/>
        </w:rPr>
      </w:pPr>
      <w:r w:rsidRPr="00263C94">
        <w:rPr>
          <w:rFonts w:ascii="Arial" w:hAnsi="Arial" w:cs="Arial"/>
          <w:color w:val="000000" w:themeColor="text1"/>
          <w:sz w:val="20"/>
          <w:szCs w:val="20"/>
          <w:lang w:val="en-US"/>
        </w:rPr>
        <w:t xml:space="preserve">Molitor, A., Zajic, D., Voll, L. M., Pons-Kühnemann, J., Samans, B., Kogel, K. H. and Waller, F. </w:t>
      </w:r>
      <w:r w:rsidR="00A03800">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2011</w:t>
      </w:r>
      <w:r w:rsidR="00A03800">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 xml:space="preserve">. Barley leaf transcriptome and metabolite analysis reveals new aspects of compatibility and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indica</w:t>
      </w:r>
      <w:r w:rsidRPr="00263C94">
        <w:rPr>
          <w:rFonts w:ascii="Arial" w:hAnsi="Arial" w:cs="Arial"/>
          <w:color w:val="000000" w:themeColor="text1"/>
          <w:sz w:val="20"/>
          <w:szCs w:val="20"/>
          <w:lang w:val="en-US"/>
        </w:rPr>
        <w:t xml:space="preserve">-mediated systemic induced resistance to powdery mildew. </w:t>
      </w:r>
      <w:r w:rsidRPr="00A03800">
        <w:rPr>
          <w:rFonts w:ascii="Arial" w:hAnsi="Arial" w:cs="Arial"/>
          <w:i/>
          <w:iCs/>
          <w:color w:val="000000" w:themeColor="text1"/>
          <w:sz w:val="20"/>
          <w:szCs w:val="20"/>
          <w:lang w:val="en-US"/>
        </w:rPr>
        <w:t>Mol. Plant microbe Interact.</w:t>
      </w:r>
      <w:r w:rsidRPr="00263C94">
        <w:rPr>
          <w:rFonts w:ascii="Arial" w:hAnsi="Arial" w:cs="Arial"/>
          <w:color w:val="000000" w:themeColor="text1"/>
          <w:sz w:val="20"/>
          <w:szCs w:val="20"/>
          <w:lang w:val="en-US"/>
        </w:rPr>
        <w:t xml:space="preserve"> 24 (12): 1427-1439.</w:t>
      </w:r>
    </w:p>
    <w:p w14:paraId="54229439" w14:textId="181F7FFF"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Murphy, B. R., Doohan, F. M., and </w:t>
      </w:r>
      <w:proofErr w:type="spellStart"/>
      <w:proofErr w:type="gramStart"/>
      <w:r w:rsidRPr="000D7D06">
        <w:rPr>
          <w:rFonts w:ascii="Arial" w:hAnsi="Arial" w:cs="Arial"/>
          <w:color w:val="000000" w:themeColor="text1"/>
          <w:sz w:val="20"/>
          <w:szCs w:val="20"/>
          <w:lang w:val="en-US"/>
        </w:rPr>
        <w:t>Hodkinson,T</w:t>
      </w:r>
      <w:proofErr w:type="spellEnd"/>
      <w:r w:rsidRPr="000D7D06">
        <w:rPr>
          <w:rFonts w:ascii="Arial" w:hAnsi="Arial" w:cs="Arial"/>
          <w:color w:val="000000" w:themeColor="text1"/>
          <w:sz w:val="20"/>
          <w:szCs w:val="20"/>
          <w:lang w:val="en-US"/>
        </w:rPr>
        <w:t>.</w:t>
      </w:r>
      <w:proofErr w:type="gramEnd"/>
      <w:r w:rsidRPr="000D7D06">
        <w:rPr>
          <w:rFonts w:ascii="Arial" w:hAnsi="Arial" w:cs="Arial"/>
          <w:color w:val="000000" w:themeColor="text1"/>
          <w:sz w:val="20"/>
          <w:szCs w:val="20"/>
          <w:lang w:val="en-US"/>
        </w:rPr>
        <w:t xml:space="preserve"> R. (2014). Yield increase induced by the fungal root endophyte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indica</w:t>
      </w:r>
      <w:r w:rsidRPr="000D7D06">
        <w:rPr>
          <w:rFonts w:ascii="Arial" w:hAnsi="Arial" w:cs="Arial"/>
          <w:color w:val="000000" w:themeColor="text1"/>
          <w:sz w:val="20"/>
          <w:szCs w:val="20"/>
          <w:lang w:val="en-US"/>
        </w:rPr>
        <w:t xml:space="preserve"> in barley grown at low temperature is nutrient limited. </w:t>
      </w:r>
      <w:r w:rsidRPr="000D7D06">
        <w:rPr>
          <w:rFonts w:ascii="Arial" w:hAnsi="Arial" w:cs="Arial"/>
          <w:i/>
          <w:iCs/>
          <w:color w:val="000000" w:themeColor="text1"/>
          <w:sz w:val="20"/>
          <w:szCs w:val="20"/>
          <w:lang w:val="en-US"/>
        </w:rPr>
        <w:t xml:space="preserve">Symbiosis </w:t>
      </w:r>
      <w:r w:rsidRPr="000D7D06">
        <w:rPr>
          <w:rFonts w:ascii="Arial" w:hAnsi="Arial" w:cs="Arial"/>
          <w:color w:val="000000" w:themeColor="text1"/>
          <w:sz w:val="20"/>
          <w:szCs w:val="20"/>
          <w:lang w:val="en-US"/>
        </w:rPr>
        <w:t>62: 29–39.</w:t>
      </w:r>
    </w:p>
    <w:p w14:paraId="602E01C0" w14:textId="02AA0083" w:rsidR="00DA34E3" w:rsidRDefault="00DA34E3" w:rsidP="005E3A4C">
      <w:pPr>
        <w:pStyle w:val="ListParagraph"/>
        <w:numPr>
          <w:ilvl w:val="0"/>
          <w:numId w:val="6"/>
        </w:numPr>
        <w:spacing w:line="360" w:lineRule="auto"/>
        <w:jc w:val="both"/>
        <w:rPr>
          <w:rFonts w:ascii="Arial" w:hAnsi="Arial" w:cs="Arial"/>
          <w:color w:val="000000" w:themeColor="text1"/>
          <w:sz w:val="20"/>
          <w:szCs w:val="20"/>
          <w:lang w:val="en-US"/>
        </w:rPr>
      </w:pPr>
      <w:r w:rsidRPr="00DA34E3">
        <w:rPr>
          <w:rFonts w:ascii="Arial" w:hAnsi="Arial" w:cs="Arial"/>
          <w:color w:val="000000" w:themeColor="text1"/>
          <w:sz w:val="20"/>
          <w:szCs w:val="20"/>
          <w:lang w:val="en-US"/>
        </w:rPr>
        <w:t xml:space="preserve">Murugan, P. </w:t>
      </w:r>
      <w:r w:rsidR="00A03800">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2011</w:t>
      </w:r>
      <w:r w:rsidR="00A03800">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 xml:space="preserve">. Enhancing winter vegetable production in greenhouse of cold arid desert of Ladakh by inoculation of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indica</w:t>
      </w:r>
      <w:r w:rsidRPr="00DA34E3">
        <w:rPr>
          <w:rFonts w:ascii="Arial" w:hAnsi="Arial" w:cs="Arial"/>
          <w:color w:val="000000" w:themeColor="text1"/>
          <w:sz w:val="20"/>
          <w:szCs w:val="20"/>
          <w:lang w:val="en-US"/>
        </w:rPr>
        <w:t xml:space="preserve">. </w:t>
      </w:r>
      <w:r w:rsidRPr="00A03800">
        <w:rPr>
          <w:rFonts w:ascii="Arial" w:hAnsi="Arial" w:cs="Arial"/>
          <w:i/>
          <w:iCs/>
          <w:color w:val="000000" w:themeColor="text1"/>
          <w:sz w:val="20"/>
          <w:szCs w:val="20"/>
          <w:lang w:val="en-US"/>
        </w:rPr>
        <w:t>DRDO Technology Spectrum</w:t>
      </w:r>
      <w:r w:rsidRPr="00DA34E3">
        <w:rPr>
          <w:rFonts w:ascii="Arial" w:hAnsi="Arial" w:cs="Arial"/>
          <w:color w:val="000000" w:themeColor="text1"/>
          <w:sz w:val="20"/>
          <w:szCs w:val="20"/>
          <w:lang w:val="en-US"/>
        </w:rPr>
        <w:t xml:space="preserve"> 164-170.</w:t>
      </w:r>
    </w:p>
    <w:p w14:paraId="7CAE2AA8" w14:textId="50D6E147" w:rsidR="003B53E4" w:rsidRPr="00280863" w:rsidRDefault="003B53E4" w:rsidP="003B53E4">
      <w:pPr>
        <w:pStyle w:val="ListParagraph"/>
        <w:numPr>
          <w:ilvl w:val="0"/>
          <w:numId w:val="6"/>
        </w:numPr>
        <w:spacing w:line="360" w:lineRule="auto"/>
        <w:jc w:val="both"/>
        <w:rPr>
          <w:rFonts w:ascii="Arial" w:hAnsi="Arial" w:cs="Arial"/>
          <w:color w:val="000000" w:themeColor="text1"/>
          <w:sz w:val="20"/>
          <w:szCs w:val="20"/>
          <w:highlight w:val="yellow"/>
          <w:lang w:val="en-US"/>
        </w:rPr>
      </w:pPr>
      <w:r w:rsidRPr="00280863">
        <w:rPr>
          <w:rFonts w:ascii="Arial" w:hAnsi="Arial" w:cs="Arial"/>
          <w:color w:val="000000" w:themeColor="text1"/>
          <w:sz w:val="20"/>
          <w:szCs w:val="20"/>
          <w:highlight w:val="yellow"/>
          <w:lang w:val="en-US"/>
        </w:rPr>
        <w:t xml:space="preserve">Nanda, R., Agrawal, V. (2018). </w:t>
      </w:r>
      <w:proofErr w:type="spellStart"/>
      <w:r w:rsidRPr="00280863">
        <w:rPr>
          <w:rFonts w:ascii="Arial" w:hAnsi="Arial" w:cs="Arial"/>
          <w:i/>
          <w:iCs/>
          <w:color w:val="000000" w:themeColor="text1"/>
          <w:sz w:val="20"/>
          <w:szCs w:val="20"/>
          <w:highlight w:val="yellow"/>
          <w:lang w:val="en-US"/>
        </w:rPr>
        <w:t>Piriformospora</w:t>
      </w:r>
      <w:proofErr w:type="spellEnd"/>
      <w:r w:rsidRPr="00280863">
        <w:rPr>
          <w:rFonts w:ascii="Arial" w:hAnsi="Arial" w:cs="Arial"/>
          <w:i/>
          <w:iCs/>
          <w:color w:val="000000" w:themeColor="text1"/>
          <w:sz w:val="20"/>
          <w:szCs w:val="20"/>
          <w:highlight w:val="yellow"/>
          <w:lang w:val="en-US"/>
        </w:rPr>
        <w:t xml:space="preserve"> indica</w:t>
      </w:r>
      <w:r w:rsidRPr="00280863">
        <w:rPr>
          <w:rFonts w:ascii="Arial" w:hAnsi="Arial" w:cs="Arial"/>
          <w:color w:val="000000" w:themeColor="text1"/>
          <w:sz w:val="20"/>
          <w:szCs w:val="20"/>
          <w:highlight w:val="yellow"/>
          <w:lang w:val="en-US"/>
        </w:rPr>
        <w:t xml:space="preserve">, an excellent system for heavy metal sequestration and amelioration of oxidative stress and DNA damage in </w:t>
      </w:r>
      <w:r w:rsidRPr="00280863">
        <w:rPr>
          <w:rFonts w:ascii="Arial" w:hAnsi="Arial" w:cs="Arial"/>
          <w:i/>
          <w:iCs/>
          <w:color w:val="000000" w:themeColor="text1"/>
          <w:sz w:val="20"/>
          <w:szCs w:val="20"/>
          <w:highlight w:val="yellow"/>
          <w:lang w:val="en-US"/>
        </w:rPr>
        <w:t>Cassia angustifolia</w:t>
      </w:r>
      <w:r w:rsidRPr="00280863">
        <w:rPr>
          <w:rFonts w:ascii="Arial" w:hAnsi="Arial" w:cs="Arial"/>
          <w:color w:val="000000" w:themeColor="text1"/>
          <w:sz w:val="20"/>
          <w:szCs w:val="20"/>
          <w:highlight w:val="yellow"/>
          <w:lang w:val="en-US"/>
        </w:rPr>
        <w:t xml:space="preserve"> Vahl. under copper Stress. </w:t>
      </w:r>
      <w:proofErr w:type="spellStart"/>
      <w:r w:rsidRPr="00280863">
        <w:rPr>
          <w:rFonts w:ascii="Arial" w:hAnsi="Arial" w:cs="Arial"/>
          <w:i/>
          <w:iCs/>
          <w:color w:val="000000" w:themeColor="text1"/>
          <w:sz w:val="20"/>
          <w:szCs w:val="20"/>
          <w:highlight w:val="yellow"/>
          <w:lang w:val="en-US"/>
        </w:rPr>
        <w:t>Ecotoxicol</w:t>
      </w:r>
      <w:proofErr w:type="spellEnd"/>
      <w:r w:rsidRPr="00280863">
        <w:rPr>
          <w:rFonts w:ascii="Arial" w:hAnsi="Arial" w:cs="Arial"/>
          <w:i/>
          <w:iCs/>
          <w:color w:val="000000" w:themeColor="text1"/>
          <w:sz w:val="20"/>
          <w:szCs w:val="20"/>
          <w:highlight w:val="yellow"/>
          <w:lang w:val="en-US"/>
        </w:rPr>
        <w:t>. Environ. Saf.</w:t>
      </w:r>
      <w:r w:rsidR="00831202" w:rsidRPr="00280863">
        <w:rPr>
          <w:rFonts w:ascii="Arial" w:hAnsi="Arial" w:cs="Arial"/>
          <w:color w:val="000000" w:themeColor="text1"/>
          <w:sz w:val="20"/>
          <w:szCs w:val="20"/>
          <w:highlight w:val="yellow"/>
          <w:lang w:val="en-US"/>
        </w:rPr>
        <w:t xml:space="preserve"> </w:t>
      </w:r>
      <w:r w:rsidRPr="00280863">
        <w:rPr>
          <w:rFonts w:ascii="Arial" w:hAnsi="Arial" w:cs="Arial"/>
          <w:color w:val="000000" w:themeColor="text1"/>
          <w:sz w:val="20"/>
          <w:szCs w:val="20"/>
          <w:highlight w:val="yellow"/>
          <w:lang w:val="en-US"/>
        </w:rPr>
        <w:t>156</w:t>
      </w:r>
      <w:r w:rsidR="00831202" w:rsidRPr="00280863">
        <w:rPr>
          <w:rFonts w:ascii="Arial" w:hAnsi="Arial" w:cs="Arial"/>
          <w:color w:val="000000" w:themeColor="text1"/>
          <w:sz w:val="20"/>
          <w:szCs w:val="20"/>
          <w:highlight w:val="yellow"/>
          <w:lang w:val="en-US"/>
        </w:rPr>
        <w:t>:</w:t>
      </w:r>
      <w:r w:rsidRPr="00280863">
        <w:rPr>
          <w:rFonts w:ascii="Arial" w:hAnsi="Arial" w:cs="Arial"/>
          <w:color w:val="000000" w:themeColor="text1"/>
          <w:sz w:val="20"/>
          <w:szCs w:val="20"/>
          <w:highlight w:val="yellow"/>
          <w:lang w:val="en-US"/>
        </w:rPr>
        <w:t xml:space="preserve"> 409–419. </w:t>
      </w:r>
    </w:p>
    <w:p w14:paraId="315C4C6C" w14:textId="0D046548" w:rsidR="00E310B3" w:rsidRDefault="00E310B3"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E310B3">
        <w:rPr>
          <w:rFonts w:ascii="Arial" w:hAnsi="Arial" w:cs="Arial"/>
          <w:color w:val="000000" w:themeColor="text1"/>
          <w:sz w:val="20"/>
          <w:szCs w:val="20"/>
          <w:lang w:val="en-US"/>
        </w:rPr>
        <w:t>Oelmuller</w:t>
      </w:r>
      <w:proofErr w:type="spellEnd"/>
      <w:r w:rsidRPr="00E310B3">
        <w:rPr>
          <w:rFonts w:ascii="Arial" w:hAnsi="Arial" w:cs="Arial"/>
          <w:color w:val="000000" w:themeColor="text1"/>
          <w:sz w:val="20"/>
          <w:szCs w:val="20"/>
          <w:lang w:val="en-US"/>
        </w:rPr>
        <w:t xml:space="preserve">, R., </w:t>
      </w:r>
      <w:proofErr w:type="spellStart"/>
      <w:r w:rsidRPr="00E310B3">
        <w:rPr>
          <w:rFonts w:ascii="Arial" w:hAnsi="Arial" w:cs="Arial"/>
          <w:color w:val="000000" w:themeColor="text1"/>
          <w:sz w:val="20"/>
          <w:szCs w:val="20"/>
          <w:lang w:val="en-US"/>
        </w:rPr>
        <w:t>Sherameti</w:t>
      </w:r>
      <w:proofErr w:type="spellEnd"/>
      <w:r w:rsidRPr="00E310B3">
        <w:rPr>
          <w:rFonts w:ascii="Arial" w:hAnsi="Arial" w:cs="Arial"/>
          <w:color w:val="000000" w:themeColor="text1"/>
          <w:sz w:val="20"/>
          <w:szCs w:val="20"/>
          <w:lang w:val="en-US"/>
        </w:rPr>
        <w:t xml:space="preserve">, I., Tripathi, S. and Varma, A. </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2009</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indica</w:t>
      </w:r>
      <w:r w:rsidRPr="00E310B3">
        <w:rPr>
          <w:rFonts w:ascii="Arial" w:hAnsi="Arial" w:cs="Arial"/>
          <w:color w:val="000000" w:themeColor="text1"/>
          <w:sz w:val="20"/>
          <w:szCs w:val="20"/>
          <w:lang w:val="en-US"/>
        </w:rPr>
        <w:t xml:space="preserve">, a cultivable root endophyte with multiple biotechnological applications. </w:t>
      </w:r>
      <w:r w:rsidRPr="00A03800">
        <w:rPr>
          <w:rFonts w:ascii="Arial" w:hAnsi="Arial" w:cs="Arial"/>
          <w:i/>
          <w:iCs/>
          <w:color w:val="000000" w:themeColor="text1"/>
          <w:sz w:val="20"/>
          <w:szCs w:val="20"/>
          <w:lang w:val="en-US"/>
        </w:rPr>
        <w:t>Symbiosis</w:t>
      </w:r>
      <w:r w:rsidRPr="00E310B3">
        <w:rPr>
          <w:rFonts w:ascii="Arial" w:hAnsi="Arial" w:cs="Arial"/>
          <w:color w:val="000000" w:themeColor="text1"/>
          <w:sz w:val="20"/>
          <w:szCs w:val="20"/>
          <w:lang w:val="en-US"/>
        </w:rPr>
        <w:t xml:space="preserve"> 49: 1-17.</w:t>
      </w:r>
    </w:p>
    <w:p w14:paraId="1F98A752" w14:textId="7B40C4BD" w:rsidR="00555294" w:rsidRDefault="00555294" w:rsidP="005E3A4C">
      <w:pPr>
        <w:pStyle w:val="ListParagraph"/>
        <w:numPr>
          <w:ilvl w:val="0"/>
          <w:numId w:val="6"/>
        </w:numPr>
        <w:spacing w:line="360" w:lineRule="auto"/>
        <w:jc w:val="both"/>
        <w:rPr>
          <w:rFonts w:ascii="Arial" w:hAnsi="Arial" w:cs="Arial"/>
          <w:color w:val="000000" w:themeColor="text1"/>
          <w:sz w:val="20"/>
          <w:szCs w:val="20"/>
          <w:lang w:val="en-US"/>
        </w:rPr>
      </w:pPr>
      <w:r w:rsidRPr="00555294">
        <w:rPr>
          <w:rFonts w:ascii="Arial" w:hAnsi="Arial" w:cs="Arial"/>
          <w:color w:val="000000" w:themeColor="text1"/>
          <w:sz w:val="20"/>
          <w:szCs w:val="20"/>
          <w:lang w:val="en-US"/>
        </w:rPr>
        <w:t xml:space="preserve">Paul, T., </w:t>
      </w:r>
      <w:proofErr w:type="spellStart"/>
      <w:r w:rsidRPr="00555294">
        <w:rPr>
          <w:rFonts w:ascii="Arial" w:hAnsi="Arial" w:cs="Arial"/>
          <w:color w:val="000000" w:themeColor="text1"/>
          <w:sz w:val="20"/>
          <w:szCs w:val="20"/>
          <w:lang w:val="en-US"/>
        </w:rPr>
        <w:t>Nysanth</w:t>
      </w:r>
      <w:proofErr w:type="spellEnd"/>
      <w:r w:rsidRPr="00555294">
        <w:rPr>
          <w:rFonts w:ascii="Arial" w:hAnsi="Arial" w:cs="Arial"/>
          <w:color w:val="000000" w:themeColor="text1"/>
          <w:sz w:val="20"/>
          <w:szCs w:val="20"/>
          <w:lang w:val="en-US"/>
        </w:rPr>
        <w:t xml:space="preserve">, N. S., Yashaswini, M. S. and Anith, K. N. </w:t>
      </w:r>
      <w:r w:rsidR="00A03800">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2021</w:t>
      </w:r>
      <w:r w:rsidR="00A03800">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 xml:space="preserve">. Inoculation with bacterial endophytes and the fungal root endophyte,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indica</w:t>
      </w:r>
      <w:r w:rsidRPr="00555294">
        <w:rPr>
          <w:rFonts w:ascii="Arial" w:hAnsi="Arial" w:cs="Arial"/>
          <w:color w:val="000000" w:themeColor="text1"/>
          <w:sz w:val="20"/>
          <w:szCs w:val="20"/>
          <w:lang w:val="en-US"/>
        </w:rPr>
        <w:t xml:space="preserve"> improves plant growth and reduces foliar infection by </w:t>
      </w:r>
      <w:r w:rsidRPr="00A03800">
        <w:rPr>
          <w:rFonts w:ascii="Arial" w:hAnsi="Arial" w:cs="Arial"/>
          <w:i/>
          <w:iCs/>
          <w:color w:val="000000" w:themeColor="text1"/>
          <w:sz w:val="20"/>
          <w:szCs w:val="20"/>
          <w:lang w:val="en-US"/>
        </w:rPr>
        <w:t xml:space="preserve">Phytophthora </w:t>
      </w:r>
      <w:proofErr w:type="spellStart"/>
      <w:r w:rsidRPr="00A03800">
        <w:rPr>
          <w:rFonts w:ascii="Arial" w:hAnsi="Arial" w:cs="Arial"/>
          <w:i/>
          <w:iCs/>
          <w:color w:val="000000" w:themeColor="text1"/>
          <w:sz w:val="20"/>
          <w:szCs w:val="20"/>
          <w:lang w:val="en-US"/>
        </w:rPr>
        <w:t>capsici</w:t>
      </w:r>
      <w:proofErr w:type="spellEnd"/>
      <w:r w:rsidRPr="00555294">
        <w:rPr>
          <w:rFonts w:ascii="Arial" w:hAnsi="Arial" w:cs="Arial"/>
          <w:color w:val="000000" w:themeColor="text1"/>
          <w:sz w:val="20"/>
          <w:szCs w:val="20"/>
          <w:lang w:val="en-US"/>
        </w:rPr>
        <w:t xml:space="preserve"> in black pepper. </w:t>
      </w:r>
      <w:r w:rsidRPr="00A03800">
        <w:rPr>
          <w:rFonts w:ascii="Arial" w:hAnsi="Arial" w:cs="Arial"/>
          <w:i/>
          <w:iCs/>
          <w:color w:val="000000" w:themeColor="text1"/>
          <w:sz w:val="20"/>
          <w:szCs w:val="20"/>
          <w:lang w:val="en-US"/>
        </w:rPr>
        <w:t>J. Trop. Agric.</w:t>
      </w:r>
      <w:r w:rsidRPr="00555294">
        <w:rPr>
          <w:rFonts w:ascii="Arial" w:hAnsi="Arial" w:cs="Arial"/>
          <w:color w:val="000000" w:themeColor="text1"/>
          <w:sz w:val="20"/>
          <w:szCs w:val="20"/>
          <w:lang w:val="en-US"/>
        </w:rPr>
        <w:t xml:space="preserve"> 59: 224-235.</w:t>
      </w:r>
    </w:p>
    <w:p w14:paraId="52F204ED" w14:textId="67A10166" w:rsidR="00E310B3" w:rsidRDefault="00E310B3" w:rsidP="005E3A4C">
      <w:pPr>
        <w:pStyle w:val="ListParagraph"/>
        <w:numPr>
          <w:ilvl w:val="0"/>
          <w:numId w:val="6"/>
        </w:numPr>
        <w:spacing w:line="360" w:lineRule="auto"/>
        <w:jc w:val="both"/>
        <w:rPr>
          <w:rFonts w:ascii="Arial" w:hAnsi="Arial" w:cs="Arial"/>
          <w:color w:val="000000" w:themeColor="text1"/>
          <w:sz w:val="20"/>
          <w:szCs w:val="20"/>
          <w:lang w:val="en-US"/>
        </w:rPr>
      </w:pPr>
      <w:r w:rsidRPr="00E310B3">
        <w:rPr>
          <w:rFonts w:ascii="Arial" w:hAnsi="Arial" w:cs="Arial"/>
          <w:color w:val="000000" w:themeColor="text1"/>
          <w:sz w:val="20"/>
          <w:szCs w:val="20"/>
          <w:lang w:val="en-US"/>
        </w:rPr>
        <w:t xml:space="preserve">Prasad, R., Kamal, S., </w:t>
      </w:r>
      <w:proofErr w:type="spellStart"/>
      <w:r w:rsidRPr="00E310B3">
        <w:rPr>
          <w:rFonts w:ascii="Arial" w:hAnsi="Arial" w:cs="Arial"/>
          <w:color w:val="000000" w:themeColor="text1"/>
          <w:sz w:val="20"/>
          <w:szCs w:val="20"/>
          <w:lang w:val="en-US"/>
        </w:rPr>
        <w:t>Oelmuller</w:t>
      </w:r>
      <w:proofErr w:type="spellEnd"/>
      <w:r w:rsidRPr="00E310B3">
        <w:rPr>
          <w:rFonts w:ascii="Arial" w:hAnsi="Arial" w:cs="Arial"/>
          <w:color w:val="000000" w:themeColor="text1"/>
          <w:sz w:val="20"/>
          <w:szCs w:val="20"/>
          <w:lang w:val="en-US"/>
        </w:rPr>
        <w:t xml:space="preserve">, R. and Varma, A. </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2013</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 xml:space="preserve">. Root </w:t>
      </w:r>
      <w:r w:rsidRPr="00A03800">
        <w:rPr>
          <w:rFonts w:ascii="Arial" w:hAnsi="Arial" w:cs="Arial"/>
          <w:i/>
          <w:iCs/>
          <w:color w:val="000000" w:themeColor="text1"/>
          <w:sz w:val="20"/>
          <w:szCs w:val="20"/>
          <w:lang w:val="en-US"/>
        </w:rPr>
        <w:t xml:space="preserve">endophyte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indica</w:t>
      </w:r>
      <w:r w:rsidRPr="00E310B3">
        <w:rPr>
          <w:rFonts w:ascii="Arial" w:hAnsi="Arial" w:cs="Arial"/>
          <w:color w:val="000000" w:themeColor="text1"/>
          <w:sz w:val="20"/>
          <w:szCs w:val="20"/>
          <w:lang w:val="en-US"/>
        </w:rPr>
        <w:t xml:space="preserve"> DSM 11827 alters plant morphology, enhances biomass and antioxidant activity of medicinal plant </w:t>
      </w:r>
      <w:r w:rsidRPr="00A03800">
        <w:rPr>
          <w:rFonts w:ascii="Arial" w:hAnsi="Arial" w:cs="Arial"/>
          <w:i/>
          <w:iCs/>
          <w:color w:val="000000" w:themeColor="text1"/>
          <w:sz w:val="20"/>
          <w:szCs w:val="20"/>
          <w:lang w:val="en-US"/>
        </w:rPr>
        <w:t xml:space="preserve">Bacopa </w:t>
      </w:r>
      <w:proofErr w:type="spellStart"/>
      <w:r w:rsidRPr="00A03800">
        <w:rPr>
          <w:rFonts w:ascii="Arial" w:hAnsi="Arial" w:cs="Arial"/>
          <w:i/>
          <w:iCs/>
          <w:color w:val="000000" w:themeColor="text1"/>
          <w:sz w:val="20"/>
          <w:szCs w:val="20"/>
          <w:lang w:val="en-US"/>
        </w:rPr>
        <w:t>monniera</w:t>
      </w:r>
      <w:proofErr w:type="spellEnd"/>
      <w:r w:rsidRPr="00A03800">
        <w:rPr>
          <w:rFonts w:ascii="Arial" w:hAnsi="Arial" w:cs="Arial"/>
          <w:i/>
          <w:iCs/>
          <w:color w:val="000000" w:themeColor="text1"/>
          <w:sz w:val="20"/>
          <w:szCs w:val="20"/>
          <w:lang w:val="en-US"/>
        </w:rPr>
        <w:t>. J. Basic Microbiol</w:t>
      </w:r>
      <w:r w:rsidRPr="00E310B3">
        <w:rPr>
          <w:rFonts w:ascii="Arial" w:hAnsi="Arial" w:cs="Arial"/>
          <w:color w:val="000000" w:themeColor="text1"/>
          <w:sz w:val="20"/>
          <w:szCs w:val="20"/>
          <w:lang w:val="en-US"/>
        </w:rPr>
        <w:t xml:space="preserve">. 53: 1016-1024. </w:t>
      </w:r>
    </w:p>
    <w:p w14:paraId="581DA002" w14:textId="4D4169B9"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 xml:space="preserve">Qiang, X., Weiss, M., Kogel, K.H. and Schafer, P. </w:t>
      </w:r>
      <w:r w:rsidR="00A03800">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2012</w:t>
      </w:r>
      <w:r w:rsidR="00A03800">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indica</w:t>
      </w:r>
      <w:r w:rsidRPr="005E3A4C">
        <w:rPr>
          <w:rFonts w:ascii="Arial" w:hAnsi="Arial" w:cs="Arial"/>
          <w:color w:val="000000" w:themeColor="text1"/>
          <w:sz w:val="20"/>
          <w:szCs w:val="20"/>
          <w:lang w:val="en-US"/>
        </w:rPr>
        <w:t xml:space="preserve"> - a mutualistic basidiomycete with an exceptionally large plant host range. </w:t>
      </w:r>
      <w:r w:rsidRPr="00A03800">
        <w:rPr>
          <w:rFonts w:ascii="Arial" w:hAnsi="Arial" w:cs="Arial"/>
          <w:i/>
          <w:iCs/>
          <w:color w:val="000000" w:themeColor="text1"/>
          <w:sz w:val="20"/>
          <w:szCs w:val="20"/>
          <w:lang w:val="en-US"/>
        </w:rPr>
        <w:t xml:space="preserve">Mol. Plant </w:t>
      </w:r>
      <w:proofErr w:type="spellStart"/>
      <w:r w:rsidRPr="00A03800">
        <w:rPr>
          <w:rFonts w:ascii="Arial" w:hAnsi="Arial" w:cs="Arial"/>
          <w:i/>
          <w:iCs/>
          <w:color w:val="000000" w:themeColor="text1"/>
          <w:sz w:val="20"/>
          <w:szCs w:val="20"/>
          <w:lang w:val="en-US"/>
        </w:rPr>
        <w:t>Pathol</w:t>
      </w:r>
      <w:proofErr w:type="spellEnd"/>
      <w:r w:rsidRPr="00A03800">
        <w:rPr>
          <w:rFonts w:ascii="Arial" w:hAnsi="Arial" w:cs="Arial"/>
          <w:i/>
          <w:iCs/>
          <w:color w:val="000000" w:themeColor="text1"/>
          <w:sz w:val="20"/>
          <w:szCs w:val="20"/>
          <w:lang w:val="en-US"/>
        </w:rPr>
        <w:t xml:space="preserve">. </w:t>
      </w:r>
      <w:r w:rsidRPr="005E3A4C">
        <w:rPr>
          <w:rFonts w:ascii="Arial" w:hAnsi="Arial" w:cs="Arial"/>
          <w:color w:val="000000" w:themeColor="text1"/>
          <w:sz w:val="20"/>
          <w:szCs w:val="20"/>
          <w:lang w:val="en-US"/>
        </w:rPr>
        <w:t>13: 508–518.</w:t>
      </w:r>
    </w:p>
    <w:p w14:paraId="2887D53A" w14:textId="2E3B45DD" w:rsidR="00E310B3" w:rsidRDefault="00E310B3" w:rsidP="005E3A4C">
      <w:pPr>
        <w:pStyle w:val="ListParagraph"/>
        <w:numPr>
          <w:ilvl w:val="0"/>
          <w:numId w:val="6"/>
        </w:numPr>
        <w:spacing w:line="360" w:lineRule="auto"/>
        <w:jc w:val="both"/>
        <w:rPr>
          <w:rFonts w:ascii="Arial" w:hAnsi="Arial" w:cs="Arial"/>
          <w:color w:val="000000" w:themeColor="text1"/>
          <w:sz w:val="20"/>
          <w:szCs w:val="20"/>
          <w:lang w:val="en-US"/>
        </w:rPr>
      </w:pPr>
      <w:r w:rsidRPr="00E310B3">
        <w:rPr>
          <w:rFonts w:ascii="Arial" w:hAnsi="Arial" w:cs="Arial"/>
          <w:color w:val="000000" w:themeColor="text1"/>
          <w:sz w:val="20"/>
          <w:szCs w:val="20"/>
          <w:lang w:val="en-US"/>
        </w:rPr>
        <w:t xml:space="preserve">Rai, M., Acharya, D., Singh, A. and Varma, A. </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2001</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 xml:space="preserve">. Positive growth responses of the medicinal plants </w:t>
      </w:r>
      <w:proofErr w:type="spellStart"/>
      <w:r w:rsidRPr="00A03800">
        <w:rPr>
          <w:rFonts w:ascii="Arial" w:hAnsi="Arial" w:cs="Arial"/>
          <w:i/>
          <w:iCs/>
          <w:color w:val="000000" w:themeColor="text1"/>
          <w:sz w:val="20"/>
          <w:szCs w:val="20"/>
          <w:lang w:val="en-US"/>
        </w:rPr>
        <w:t>Spilanthes</w:t>
      </w:r>
      <w:proofErr w:type="spellEnd"/>
      <w:r w:rsidRPr="00A03800">
        <w:rPr>
          <w:rFonts w:ascii="Arial" w:hAnsi="Arial" w:cs="Arial"/>
          <w:i/>
          <w:iCs/>
          <w:color w:val="000000" w:themeColor="text1"/>
          <w:sz w:val="20"/>
          <w:szCs w:val="20"/>
          <w:lang w:val="en-US"/>
        </w:rPr>
        <w:t xml:space="preserve"> calva</w:t>
      </w:r>
      <w:r w:rsidRPr="00E310B3">
        <w:rPr>
          <w:rFonts w:ascii="Arial" w:hAnsi="Arial" w:cs="Arial"/>
          <w:color w:val="000000" w:themeColor="text1"/>
          <w:sz w:val="20"/>
          <w:szCs w:val="20"/>
          <w:lang w:val="en-US"/>
        </w:rPr>
        <w:t xml:space="preserve"> and </w:t>
      </w:r>
      <w:proofErr w:type="spellStart"/>
      <w:r w:rsidRPr="00A03800">
        <w:rPr>
          <w:rFonts w:ascii="Arial" w:hAnsi="Arial" w:cs="Arial"/>
          <w:i/>
          <w:iCs/>
          <w:color w:val="000000" w:themeColor="text1"/>
          <w:sz w:val="20"/>
          <w:szCs w:val="20"/>
          <w:lang w:val="en-US"/>
        </w:rPr>
        <w:t>Withania</w:t>
      </w:r>
      <w:proofErr w:type="spellEnd"/>
      <w:r w:rsidRPr="00A03800">
        <w:rPr>
          <w:rFonts w:ascii="Arial" w:hAnsi="Arial" w:cs="Arial"/>
          <w:i/>
          <w:iCs/>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somnifera</w:t>
      </w:r>
      <w:proofErr w:type="spellEnd"/>
      <w:r w:rsidRPr="00E310B3">
        <w:rPr>
          <w:rFonts w:ascii="Arial" w:hAnsi="Arial" w:cs="Arial"/>
          <w:color w:val="000000" w:themeColor="text1"/>
          <w:sz w:val="20"/>
          <w:szCs w:val="20"/>
          <w:lang w:val="en-US"/>
        </w:rPr>
        <w:t xml:space="preserve"> to inoculation by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indica</w:t>
      </w:r>
      <w:r w:rsidRPr="00E310B3">
        <w:rPr>
          <w:rFonts w:ascii="Arial" w:hAnsi="Arial" w:cs="Arial"/>
          <w:color w:val="000000" w:themeColor="text1"/>
          <w:sz w:val="20"/>
          <w:szCs w:val="20"/>
          <w:lang w:val="en-US"/>
        </w:rPr>
        <w:t xml:space="preserve"> in a field trial. </w:t>
      </w:r>
      <w:r w:rsidRPr="00A03800">
        <w:rPr>
          <w:rFonts w:ascii="Arial" w:hAnsi="Arial" w:cs="Arial"/>
          <w:i/>
          <w:iCs/>
          <w:color w:val="000000" w:themeColor="text1"/>
          <w:sz w:val="20"/>
          <w:szCs w:val="20"/>
          <w:lang w:val="en-US"/>
        </w:rPr>
        <w:t xml:space="preserve">Mycorrhiza </w:t>
      </w:r>
      <w:r w:rsidRPr="00E310B3">
        <w:rPr>
          <w:rFonts w:ascii="Arial" w:hAnsi="Arial" w:cs="Arial"/>
          <w:color w:val="000000" w:themeColor="text1"/>
          <w:sz w:val="20"/>
          <w:szCs w:val="20"/>
          <w:lang w:val="en-US"/>
        </w:rPr>
        <w:t>11: 123-128.</w:t>
      </w:r>
    </w:p>
    <w:p w14:paraId="519D4569" w14:textId="17ECF30E" w:rsidR="000D7D06" w:rsidRPr="000D7D06" w:rsidRDefault="008E73AA" w:rsidP="000D7D06">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8E73AA">
        <w:rPr>
          <w:rFonts w:ascii="Arial" w:hAnsi="Arial" w:cs="Arial"/>
          <w:color w:val="000000" w:themeColor="text1"/>
          <w:sz w:val="20"/>
          <w:szCs w:val="20"/>
          <w:lang w:val="en-US"/>
        </w:rPr>
        <w:lastRenderedPageBreak/>
        <w:t>Rashnoo</w:t>
      </w:r>
      <w:proofErr w:type="spellEnd"/>
      <w:r w:rsidRPr="008E73AA">
        <w:rPr>
          <w:rFonts w:ascii="Arial" w:hAnsi="Arial" w:cs="Arial"/>
          <w:color w:val="000000" w:themeColor="text1"/>
          <w:sz w:val="20"/>
          <w:szCs w:val="20"/>
          <w:lang w:val="en-US"/>
        </w:rPr>
        <w:t xml:space="preserve">, A., Movahedi, Z., Rostami, M. and </w:t>
      </w:r>
      <w:proofErr w:type="spellStart"/>
      <w:r w:rsidRPr="008E73AA">
        <w:rPr>
          <w:rFonts w:ascii="Arial" w:hAnsi="Arial" w:cs="Arial"/>
          <w:color w:val="000000" w:themeColor="text1"/>
          <w:sz w:val="20"/>
          <w:szCs w:val="20"/>
          <w:lang w:val="en-US"/>
        </w:rPr>
        <w:t>Ghabooli</w:t>
      </w:r>
      <w:proofErr w:type="spellEnd"/>
      <w:r w:rsidRPr="008E73AA">
        <w:rPr>
          <w:rFonts w:ascii="Arial" w:hAnsi="Arial" w:cs="Arial"/>
          <w:color w:val="000000" w:themeColor="text1"/>
          <w:sz w:val="20"/>
          <w:szCs w:val="20"/>
          <w:lang w:val="en-US"/>
        </w:rPr>
        <w:t xml:space="preserve">, M. </w:t>
      </w:r>
      <w:r w:rsidR="00A03800">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2020</w:t>
      </w:r>
      <w:r w:rsidR="00A03800">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indica</w:t>
      </w:r>
      <w:r w:rsidRPr="008E73AA">
        <w:rPr>
          <w:rFonts w:ascii="Arial" w:hAnsi="Arial" w:cs="Arial"/>
          <w:color w:val="000000" w:themeColor="text1"/>
          <w:sz w:val="20"/>
          <w:szCs w:val="20"/>
          <w:lang w:val="en-US"/>
        </w:rPr>
        <w:t xml:space="preserve"> culture filtrate and biofertilizer (</w:t>
      </w:r>
      <w:proofErr w:type="spellStart"/>
      <w:r w:rsidRPr="008E73AA">
        <w:rPr>
          <w:rFonts w:ascii="Arial" w:hAnsi="Arial" w:cs="Arial"/>
          <w:color w:val="000000" w:themeColor="text1"/>
          <w:sz w:val="20"/>
          <w:szCs w:val="20"/>
          <w:lang w:val="en-US"/>
        </w:rPr>
        <w:t>Nitrokara</w:t>
      </w:r>
      <w:proofErr w:type="spellEnd"/>
      <w:r w:rsidRPr="008E73AA">
        <w:rPr>
          <w:rFonts w:ascii="Arial" w:hAnsi="Arial" w:cs="Arial"/>
          <w:color w:val="000000" w:themeColor="text1"/>
          <w:sz w:val="20"/>
          <w:szCs w:val="20"/>
          <w:lang w:val="en-US"/>
        </w:rPr>
        <w:t>) promote Chicory (</w:t>
      </w:r>
      <w:r w:rsidRPr="00A03800">
        <w:rPr>
          <w:rFonts w:ascii="Arial" w:hAnsi="Arial" w:cs="Arial"/>
          <w:i/>
          <w:iCs/>
          <w:color w:val="000000" w:themeColor="text1"/>
          <w:sz w:val="20"/>
          <w:szCs w:val="20"/>
          <w:lang w:val="en-US"/>
        </w:rPr>
        <w:t>Cichorium intybus</w:t>
      </w:r>
      <w:r w:rsidRPr="008E73AA">
        <w:rPr>
          <w:rFonts w:ascii="Arial" w:hAnsi="Arial" w:cs="Arial"/>
          <w:color w:val="000000" w:themeColor="text1"/>
          <w:sz w:val="20"/>
          <w:szCs w:val="20"/>
          <w:lang w:val="en-US"/>
        </w:rPr>
        <w:t xml:space="preserve"> L.) growth and morpho-physiological traits in an aeroponic system and soil culture. </w:t>
      </w:r>
      <w:r w:rsidRPr="00A03800">
        <w:rPr>
          <w:rFonts w:ascii="Arial" w:hAnsi="Arial" w:cs="Arial"/>
          <w:i/>
          <w:iCs/>
          <w:color w:val="000000" w:themeColor="text1"/>
          <w:sz w:val="20"/>
          <w:szCs w:val="20"/>
          <w:lang w:val="en-US"/>
        </w:rPr>
        <w:t xml:space="preserve">Int. J. </w:t>
      </w:r>
      <w:proofErr w:type="spellStart"/>
      <w:r w:rsidRPr="00A03800">
        <w:rPr>
          <w:rFonts w:ascii="Arial" w:hAnsi="Arial" w:cs="Arial"/>
          <w:i/>
          <w:iCs/>
          <w:color w:val="000000" w:themeColor="text1"/>
          <w:sz w:val="20"/>
          <w:szCs w:val="20"/>
          <w:lang w:val="en-US"/>
        </w:rPr>
        <w:t>Hortic</w:t>
      </w:r>
      <w:proofErr w:type="spellEnd"/>
      <w:r w:rsidRPr="00A03800">
        <w:rPr>
          <w:rFonts w:ascii="Arial" w:hAnsi="Arial" w:cs="Arial"/>
          <w:i/>
          <w:iCs/>
          <w:color w:val="000000" w:themeColor="text1"/>
          <w:sz w:val="20"/>
          <w:szCs w:val="20"/>
          <w:lang w:val="en-US"/>
        </w:rPr>
        <w:t>. Sci. Technol</w:t>
      </w:r>
      <w:r w:rsidRPr="008E73AA">
        <w:rPr>
          <w:rFonts w:ascii="Arial" w:hAnsi="Arial" w:cs="Arial"/>
          <w:color w:val="000000" w:themeColor="text1"/>
          <w:sz w:val="20"/>
          <w:szCs w:val="20"/>
          <w:lang w:val="en-US"/>
        </w:rPr>
        <w:t>. 7(4): 353-363.</w:t>
      </w:r>
    </w:p>
    <w:p w14:paraId="714D934E" w14:textId="6ACF791C" w:rsidR="00832A97" w:rsidRDefault="00832A97" w:rsidP="005E3A4C">
      <w:pPr>
        <w:pStyle w:val="ListParagraph"/>
        <w:numPr>
          <w:ilvl w:val="0"/>
          <w:numId w:val="6"/>
        </w:numPr>
        <w:spacing w:line="360" w:lineRule="auto"/>
        <w:jc w:val="both"/>
        <w:rPr>
          <w:rFonts w:ascii="Arial" w:hAnsi="Arial" w:cs="Arial"/>
          <w:color w:val="000000" w:themeColor="text1"/>
          <w:sz w:val="20"/>
          <w:szCs w:val="20"/>
          <w:lang w:val="en-US"/>
        </w:rPr>
      </w:pPr>
      <w:r w:rsidRPr="00832A97">
        <w:rPr>
          <w:rFonts w:ascii="Arial" w:hAnsi="Arial" w:cs="Arial"/>
          <w:color w:val="000000" w:themeColor="text1"/>
          <w:sz w:val="20"/>
          <w:szCs w:val="20"/>
          <w:lang w:val="en-US"/>
        </w:rPr>
        <w:t xml:space="preserve">Sarma, M. V. R. K., Kumar, V., Saharan, K., Srivastava, R., Sharma, A. K., Prakash, A., Sahai, V. and Bisaria, V. S. </w:t>
      </w:r>
      <w:r w:rsidR="00431A9A">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2011</w:t>
      </w:r>
      <w:r w:rsidR="00431A9A">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 xml:space="preserve">. Application of inorganic carrier-based formulations of fluorescent pseudomonads and </w:t>
      </w:r>
      <w:proofErr w:type="spellStart"/>
      <w:r w:rsidRPr="00431A9A">
        <w:rPr>
          <w:rFonts w:ascii="Arial" w:hAnsi="Arial" w:cs="Arial"/>
          <w:i/>
          <w:iCs/>
          <w:color w:val="000000" w:themeColor="text1"/>
          <w:sz w:val="20"/>
          <w:szCs w:val="20"/>
          <w:lang w:val="en-US"/>
        </w:rPr>
        <w:t>Piriformospora</w:t>
      </w:r>
      <w:proofErr w:type="spellEnd"/>
      <w:r w:rsidRPr="00431A9A">
        <w:rPr>
          <w:rFonts w:ascii="Arial" w:hAnsi="Arial" w:cs="Arial"/>
          <w:i/>
          <w:iCs/>
          <w:color w:val="000000" w:themeColor="text1"/>
          <w:sz w:val="20"/>
          <w:szCs w:val="20"/>
          <w:lang w:val="en-US"/>
        </w:rPr>
        <w:t xml:space="preserve"> indica</w:t>
      </w:r>
      <w:r w:rsidRPr="00832A97">
        <w:rPr>
          <w:rFonts w:ascii="Arial" w:hAnsi="Arial" w:cs="Arial"/>
          <w:color w:val="000000" w:themeColor="text1"/>
          <w:sz w:val="20"/>
          <w:szCs w:val="20"/>
          <w:lang w:val="en-US"/>
        </w:rPr>
        <w:t xml:space="preserve"> on tomato plants and evaluation of their efficacy. </w:t>
      </w:r>
      <w:r w:rsidRPr="00431A9A">
        <w:rPr>
          <w:rFonts w:ascii="Arial" w:hAnsi="Arial" w:cs="Arial"/>
          <w:i/>
          <w:iCs/>
          <w:color w:val="000000" w:themeColor="text1"/>
          <w:sz w:val="20"/>
          <w:szCs w:val="20"/>
          <w:lang w:val="en-US"/>
        </w:rPr>
        <w:t>J. Applied Microbiol.</w:t>
      </w:r>
      <w:r w:rsidRPr="00832A97">
        <w:rPr>
          <w:rFonts w:ascii="Arial" w:hAnsi="Arial" w:cs="Arial"/>
          <w:color w:val="000000" w:themeColor="text1"/>
          <w:sz w:val="20"/>
          <w:szCs w:val="20"/>
          <w:lang w:val="en-US"/>
        </w:rPr>
        <w:t xml:space="preserve"> 111: 456–466.</w:t>
      </w:r>
    </w:p>
    <w:p w14:paraId="47532EB5" w14:textId="724C1BE8" w:rsidR="00280863" w:rsidRPr="00280863" w:rsidRDefault="00280863" w:rsidP="00280863">
      <w:pPr>
        <w:pStyle w:val="ListParagraph"/>
        <w:numPr>
          <w:ilvl w:val="0"/>
          <w:numId w:val="6"/>
        </w:numPr>
        <w:spacing w:line="360" w:lineRule="auto"/>
        <w:jc w:val="both"/>
        <w:rPr>
          <w:rFonts w:ascii="Arial" w:hAnsi="Arial" w:cs="Arial"/>
          <w:color w:val="000000" w:themeColor="text1"/>
          <w:sz w:val="20"/>
          <w:szCs w:val="20"/>
          <w:highlight w:val="yellow"/>
          <w:lang w:val="en-US"/>
        </w:rPr>
      </w:pPr>
      <w:r w:rsidRPr="00280863">
        <w:rPr>
          <w:rFonts w:ascii="Arial" w:hAnsi="Arial" w:cs="Arial"/>
          <w:color w:val="000000" w:themeColor="text1"/>
          <w:sz w:val="20"/>
          <w:szCs w:val="20"/>
          <w:highlight w:val="yellow"/>
          <w:lang w:val="en-US"/>
        </w:rPr>
        <w:t xml:space="preserve">Saman, M., Sepehri, A. (2022). </w:t>
      </w:r>
      <w:proofErr w:type="spellStart"/>
      <w:r w:rsidRPr="00280863">
        <w:rPr>
          <w:rFonts w:ascii="Arial" w:hAnsi="Arial" w:cs="Arial"/>
          <w:i/>
          <w:iCs/>
          <w:color w:val="000000" w:themeColor="text1"/>
          <w:sz w:val="20"/>
          <w:szCs w:val="20"/>
          <w:highlight w:val="yellow"/>
          <w:lang w:val="en-US"/>
        </w:rPr>
        <w:t>Serendipita</w:t>
      </w:r>
      <w:proofErr w:type="spellEnd"/>
      <w:r w:rsidRPr="00280863">
        <w:rPr>
          <w:rFonts w:ascii="Arial" w:hAnsi="Arial" w:cs="Arial"/>
          <w:i/>
          <w:iCs/>
          <w:color w:val="000000" w:themeColor="text1"/>
          <w:sz w:val="20"/>
          <w:szCs w:val="20"/>
          <w:highlight w:val="yellow"/>
          <w:lang w:val="en-US"/>
        </w:rPr>
        <w:t xml:space="preserve"> indica </w:t>
      </w:r>
      <w:r w:rsidRPr="00280863">
        <w:rPr>
          <w:rFonts w:ascii="Arial" w:hAnsi="Arial" w:cs="Arial"/>
          <w:color w:val="000000" w:themeColor="text1"/>
          <w:sz w:val="20"/>
          <w:szCs w:val="20"/>
          <w:highlight w:val="yellow"/>
          <w:lang w:val="en-US"/>
        </w:rPr>
        <w:t>(</w:t>
      </w:r>
      <w:proofErr w:type="spellStart"/>
      <w:r w:rsidRPr="00280863">
        <w:rPr>
          <w:rFonts w:ascii="Arial" w:hAnsi="Arial" w:cs="Arial"/>
          <w:i/>
          <w:iCs/>
          <w:color w:val="000000" w:themeColor="text1"/>
          <w:sz w:val="20"/>
          <w:szCs w:val="20"/>
          <w:highlight w:val="yellow"/>
          <w:lang w:val="en-US"/>
        </w:rPr>
        <w:t>Piriformospora</w:t>
      </w:r>
      <w:proofErr w:type="spellEnd"/>
      <w:r w:rsidRPr="00280863">
        <w:rPr>
          <w:rFonts w:ascii="Arial" w:hAnsi="Arial" w:cs="Arial"/>
          <w:i/>
          <w:iCs/>
          <w:color w:val="000000" w:themeColor="text1"/>
          <w:sz w:val="20"/>
          <w:szCs w:val="20"/>
          <w:highlight w:val="yellow"/>
          <w:lang w:val="en-US"/>
        </w:rPr>
        <w:t xml:space="preserve"> indica</w:t>
      </w:r>
      <w:r w:rsidRPr="00280863">
        <w:rPr>
          <w:rFonts w:ascii="Arial" w:hAnsi="Arial" w:cs="Arial"/>
          <w:color w:val="000000" w:themeColor="text1"/>
          <w:sz w:val="20"/>
          <w:szCs w:val="20"/>
          <w:highlight w:val="yellow"/>
          <w:lang w:val="en-US"/>
        </w:rPr>
        <w:t xml:space="preserve">) inoculation improves photosynthetic performance and antioxidative potential of </w:t>
      </w:r>
      <w:proofErr w:type="spellStart"/>
      <w:r w:rsidRPr="00280863">
        <w:rPr>
          <w:rFonts w:ascii="Arial" w:hAnsi="Arial" w:cs="Arial"/>
          <w:color w:val="000000" w:themeColor="text1"/>
          <w:sz w:val="20"/>
          <w:szCs w:val="20"/>
          <w:highlight w:val="yellow"/>
          <w:lang w:val="en-US"/>
        </w:rPr>
        <w:t>proso</w:t>
      </w:r>
      <w:proofErr w:type="spellEnd"/>
      <w:r w:rsidRPr="00280863">
        <w:rPr>
          <w:rFonts w:ascii="Arial" w:hAnsi="Arial" w:cs="Arial"/>
          <w:color w:val="000000" w:themeColor="text1"/>
          <w:sz w:val="20"/>
          <w:szCs w:val="20"/>
          <w:highlight w:val="yellow"/>
          <w:lang w:val="en-US"/>
        </w:rPr>
        <w:t xml:space="preserve"> millet (</w:t>
      </w:r>
      <w:r w:rsidRPr="00280863">
        <w:rPr>
          <w:rFonts w:ascii="Arial" w:hAnsi="Arial" w:cs="Arial"/>
          <w:i/>
          <w:iCs/>
          <w:color w:val="000000" w:themeColor="text1"/>
          <w:sz w:val="20"/>
          <w:szCs w:val="20"/>
          <w:highlight w:val="yellow"/>
          <w:lang w:val="en-US"/>
        </w:rPr>
        <w:t xml:space="preserve">Panicum </w:t>
      </w:r>
      <w:proofErr w:type="spellStart"/>
      <w:r w:rsidRPr="00280863">
        <w:rPr>
          <w:rFonts w:ascii="Arial" w:hAnsi="Arial" w:cs="Arial"/>
          <w:i/>
          <w:iCs/>
          <w:color w:val="000000" w:themeColor="text1"/>
          <w:sz w:val="20"/>
          <w:szCs w:val="20"/>
          <w:highlight w:val="yellow"/>
          <w:lang w:val="en-US"/>
        </w:rPr>
        <w:t>miliaceum</w:t>
      </w:r>
      <w:proofErr w:type="spellEnd"/>
      <w:r w:rsidRPr="00280863">
        <w:rPr>
          <w:rFonts w:ascii="Arial" w:hAnsi="Arial" w:cs="Arial"/>
          <w:color w:val="000000" w:themeColor="text1"/>
          <w:sz w:val="20"/>
          <w:szCs w:val="20"/>
          <w:highlight w:val="yellow"/>
          <w:lang w:val="en-US"/>
        </w:rPr>
        <w:t xml:space="preserve"> L.) under copper stress conditions. </w:t>
      </w:r>
      <w:r w:rsidRPr="00280863">
        <w:rPr>
          <w:rFonts w:ascii="Arial" w:hAnsi="Arial" w:cs="Arial"/>
          <w:i/>
          <w:iCs/>
          <w:color w:val="000000" w:themeColor="text1"/>
          <w:sz w:val="20"/>
          <w:szCs w:val="20"/>
          <w:highlight w:val="yellow"/>
          <w:lang w:val="en-US"/>
        </w:rPr>
        <w:t xml:space="preserve">Braz. J. Bot. </w:t>
      </w:r>
      <w:r w:rsidRPr="00280863">
        <w:rPr>
          <w:rFonts w:ascii="Arial" w:hAnsi="Arial" w:cs="Arial"/>
          <w:color w:val="000000" w:themeColor="text1"/>
          <w:sz w:val="20"/>
          <w:szCs w:val="20"/>
          <w:highlight w:val="yellow"/>
          <w:lang w:val="en-US"/>
        </w:rPr>
        <w:t>45: 1177–1182.</w:t>
      </w:r>
    </w:p>
    <w:p w14:paraId="3ABB2B31" w14:textId="6D6E9B92"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r w:rsidRPr="00C850C9">
        <w:rPr>
          <w:rFonts w:ascii="Arial" w:hAnsi="Arial" w:cs="Arial"/>
          <w:color w:val="000000" w:themeColor="text1"/>
          <w:sz w:val="20"/>
          <w:szCs w:val="20"/>
          <w:lang w:val="en-US"/>
        </w:rPr>
        <w:t xml:space="preserve">Schafer, P., </w:t>
      </w:r>
      <w:proofErr w:type="spellStart"/>
      <w:r w:rsidRPr="00C850C9">
        <w:rPr>
          <w:rFonts w:ascii="Arial" w:hAnsi="Arial" w:cs="Arial"/>
          <w:color w:val="000000" w:themeColor="text1"/>
          <w:sz w:val="20"/>
          <w:szCs w:val="20"/>
          <w:lang w:val="en-US"/>
        </w:rPr>
        <w:t>Pfiffi</w:t>
      </w:r>
      <w:proofErr w:type="spellEnd"/>
      <w:r w:rsidRPr="00C850C9">
        <w:rPr>
          <w:rFonts w:ascii="Arial" w:hAnsi="Arial" w:cs="Arial"/>
          <w:color w:val="000000" w:themeColor="text1"/>
          <w:sz w:val="20"/>
          <w:szCs w:val="20"/>
          <w:lang w:val="en-US"/>
        </w:rPr>
        <w:t xml:space="preserve">, S., Voll, L. M., Zajic, D., Chandler, P. M., Waller, F. and Kogel, K. H. </w:t>
      </w:r>
      <w:r w:rsidR="00431A9A">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2009</w:t>
      </w:r>
      <w:r w:rsidR="00431A9A">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Manipulation of plant innate immunity and gibberellin as factor of compatibility in the mutualistic association of barley roots with </w:t>
      </w:r>
      <w:proofErr w:type="spellStart"/>
      <w:r w:rsidRPr="00431A9A">
        <w:rPr>
          <w:rFonts w:ascii="Arial" w:hAnsi="Arial" w:cs="Arial"/>
          <w:i/>
          <w:iCs/>
          <w:color w:val="000000" w:themeColor="text1"/>
          <w:sz w:val="20"/>
          <w:szCs w:val="20"/>
          <w:lang w:val="en-US"/>
        </w:rPr>
        <w:t>Piriformospora</w:t>
      </w:r>
      <w:proofErr w:type="spellEnd"/>
      <w:r w:rsidRPr="00431A9A">
        <w:rPr>
          <w:rFonts w:ascii="Arial" w:hAnsi="Arial" w:cs="Arial"/>
          <w:i/>
          <w:iCs/>
          <w:color w:val="000000" w:themeColor="text1"/>
          <w:sz w:val="20"/>
          <w:szCs w:val="20"/>
          <w:lang w:val="en-US"/>
        </w:rPr>
        <w:t xml:space="preserve"> indica. Plant J.</w:t>
      </w:r>
      <w:r w:rsidRPr="00C850C9">
        <w:rPr>
          <w:rFonts w:ascii="Arial" w:hAnsi="Arial" w:cs="Arial"/>
          <w:color w:val="000000" w:themeColor="text1"/>
          <w:sz w:val="20"/>
          <w:szCs w:val="20"/>
          <w:lang w:val="en-US"/>
        </w:rPr>
        <w:t xml:space="preserve"> 59(3): 461-474.</w:t>
      </w:r>
    </w:p>
    <w:p w14:paraId="6430581E" w14:textId="77777777" w:rsidR="000D7D06" w:rsidRDefault="004A74A0" w:rsidP="000D7D06">
      <w:pPr>
        <w:pStyle w:val="ListParagraph"/>
        <w:numPr>
          <w:ilvl w:val="0"/>
          <w:numId w:val="6"/>
        </w:numPr>
        <w:spacing w:line="360" w:lineRule="auto"/>
        <w:jc w:val="both"/>
        <w:rPr>
          <w:rFonts w:ascii="Arial" w:hAnsi="Arial" w:cs="Arial"/>
          <w:color w:val="000000" w:themeColor="text1"/>
          <w:sz w:val="20"/>
          <w:szCs w:val="20"/>
          <w:lang w:val="en-US"/>
        </w:rPr>
      </w:pPr>
      <w:r w:rsidRPr="004A74A0">
        <w:rPr>
          <w:rFonts w:ascii="Arial" w:hAnsi="Arial" w:cs="Arial"/>
          <w:color w:val="000000" w:themeColor="text1"/>
          <w:sz w:val="20"/>
          <w:szCs w:val="20"/>
          <w:lang w:val="en-US"/>
        </w:rPr>
        <w:t xml:space="preserve">Serfling, A., </w:t>
      </w:r>
      <w:proofErr w:type="spellStart"/>
      <w:r w:rsidRPr="004A74A0">
        <w:rPr>
          <w:rFonts w:ascii="Arial" w:hAnsi="Arial" w:cs="Arial"/>
          <w:color w:val="000000" w:themeColor="text1"/>
          <w:sz w:val="20"/>
          <w:szCs w:val="20"/>
          <w:lang w:val="en-US"/>
        </w:rPr>
        <w:t>Wirsel</w:t>
      </w:r>
      <w:proofErr w:type="spellEnd"/>
      <w:r w:rsidRPr="004A74A0">
        <w:rPr>
          <w:rFonts w:ascii="Arial" w:hAnsi="Arial" w:cs="Arial"/>
          <w:color w:val="000000" w:themeColor="text1"/>
          <w:sz w:val="20"/>
          <w:szCs w:val="20"/>
          <w:lang w:val="en-US"/>
        </w:rPr>
        <w:t>, S.</w:t>
      </w:r>
      <w:r w:rsidR="00BE38D3">
        <w:rPr>
          <w:rFonts w:ascii="Arial" w:hAnsi="Arial" w:cs="Arial"/>
          <w:color w:val="000000" w:themeColor="text1"/>
          <w:sz w:val="20"/>
          <w:szCs w:val="20"/>
          <w:lang w:val="en-US"/>
        </w:rPr>
        <w:t xml:space="preserve"> </w:t>
      </w:r>
      <w:r w:rsidRPr="004A74A0">
        <w:rPr>
          <w:rFonts w:ascii="Arial" w:hAnsi="Arial" w:cs="Arial"/>
          <w:color w:val="000000" w:themeColor="text1"/>
          <w:sz w:val="20"/>
          <w:szCs w:val="20"/>
          <w:lang w:val="en-US"/>
        </w:rPr>
        <w:t>G.</w:t>
      </w:r>
      <w:r w:rsidR="00BE38D3">
        <w:rPr>
          <w:rFonts w:ascii="Arial" w:hAnsi="Arial" w:cs="Arial"/>
          <w:color w:val="000000" w:themeColor="text1"/>
          <w:sz w:val="20"/>
          <w:szCs w:val="20"/>
          <w:lang w:val="en-US"/>
        </w:rPr>
        <w:t xml:space="preserve"> </w:t>
      </w:r>
      <w:r w:rsidRPr="004A74A0">
        <w:rPr>
          <w:rFonts w:ascii="Arial" w:hAnsi="Arial" w:cs="Arial"/>
          <w:color w:val="000000" w:themeColor="text1"/>
          <w:sz w:val="20"/>
          <w:szCs w:val="20"/>
          <w:lang w:val="en-US"/>
        </w:rPr>
        <w:t>R., Lind, V. and Deising, H.</w:t>
      </w:r>
      <w:r w:rsidR="00BE38D3">
        <w:rPr>
          <w:rFonts w:ascii="Arial" w:hAnsi="Arial" w:cs="Arial"/>
          <w:color w:val="000000" w:themeColor="text1"/>
          <w:sz w:val="20"/>
          <w:szCs w:val="20"/>
          <w:lang w:val="en-US"/>
        </w:rPr>
        <w:t xml:space="preserve"> </w:t>
      </w:r>
      <w:r w:rsidRPr="004A74A0">
        <w:rPr>
          <w:rFonts w:ascii="Arial" w:hAnsi="Arial" w:cs="Arial"/>
          <w:color w:val="000000" w:themeColor="text1"/>
          <w:sz w:val="20"/>
          <w:szCs w:val="20"/>
          <w:lang w:val="en-US"/>
        </w:rPr>
        <w:t xml:space="preserve">B. </w:t>
      </w:r>
      <w:r w:rsidR="00431A9A">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2007</w:t>
      </w:r>
      <w:r w:rsidR="00431A9A">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 xml:space="preserve">. Performance of the biocontrol fungus </w:t>
      </w:r>
      <w:proofErr w:type="spellStart"/>
      <w:r w:rsidRPr="00431A9A">
        <w:rPr>
          <w:rFonts w:ascii="Arial" w:hAnsi="Arial" w:cs="Arial"/>
          <w:i/>
          <w:iCs/>
          <w:color w:val="000000" w:themeColor="text1"/>
          <w:sz w:val="20"/>
          <w:szCs w:val="20"/>
          <w:lang w:val="en-US"/>
        </w:rPr>
        <w:t>Piriformospora</w:t>
      </w:r>
      <w:proofErr w:type="spellEnd"/>
      <w:r w:rsidRPr="00431A9A">
        <w:rPr>
          <w:rFonts w:ascii="Arial" w:hAnsi="Arial" w:cs="Arial"/>
          <w:i/>
          <w:iCs/>
          <w:color w:val="000000" w:themeColor="text1"/>
          <w:sz w:val="20"/>
          <w:szCs w:val="20"/>
          <w:lang w:val="en-US"/>
        </w:rPr>
        <w:t xml:space="preserve"> indica</w:t>
      </w:r>
      <w:r w:rsidRPr="004A74A0">
        <w:rPr>
          <w:rFonts w:ascii="Arial" w:hAnsi="Arial" w:cs="Arial"/>
          <w:color w:val="000000" w:themeColor="text1"/>
          <w:sz w:val="20"/>
          <w:szCs w:val="20"/>
          <w:lang w:val="en-US"/>
        </w:rPr>
        <w:t xml:space="preserve"> on wheat under greenhouse and field conditions. </w:t>
      </w:r>
      <w:proofErr w:type="spellStart"/>
      <w:r w:rsidRPr="00431A9A">
        <w:rPr>
          <w:rFonts w:ascii="Arial" w:hAnsi="Arial" w:cs="Arial"/>
          <w:i/>
          <w:iCs/>
          <w:color w:val="000000" w:themeColor="text1"/>
          <w:sz w:val="20"/>
          <w:szCs w:val="20"/>
          <w:lang w:val="en-US"/>
        </w:rPr>
        <w:t>Phytopathol</w:t>
      </w:r>
      <w:proofErr w:type="spellEnd"/>
      <w:r w:rsidRPr="00431A9A">
        <w:rPr>
          <w:rFonts w:ascii="Arial" w:hAnsi="Arial" w:cs="Arial"/>
          <w:i/>
          <w:iCs/>
          <w:color w:val="000000" w:themeColor="text1"/>
          <w:sz w:val="20"/>
          <w:szCs w:val="20"/>
          <w:lang w:val="en-US"/>
        </w:rPr>
        <w:t xml:space="preserve">. </w:t>
      </w:r>
      <w:r w:rsidRPr="004A74A0">
        <w:rPr>
          <w:rFonts w:ascii="Arial" w:hAnsi="Arial" w:cs="Arial"/>
          <w:color w:val="000000" w:themeColor="text1"/>
          <w:sz w:val="20"/>
          <w:szCs w:val="20"/>
          <w:lang w:val="en-US"/>
        </w:rPr>
        <w:t>97: 523-531.</w:t>
      </w:r>
    </w:p>
    <w:p w14:paraId="202F820F" w14:textId="6AE9D77E"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0D7D06">
        <w:rPr>
          <w:rFonts w:ascii="Arial" w:hAnsi="Arial" w:cs="Arial"/>
          <w:color w:val="000000" w:themeColor="text1"/>
          <w:sz w:val="20"/>
          <w:szCs w:val="20"/>
          <w:lang w:val="en-US"/>
        </w:rPr>
        <w:t>Shahabivand</w:t>
      </w:r>
      <w:proofErr w:type="spellEnd"/>
      <w:r w:rsidRPr="000D7D06">
        <w:rPr>
          <w:rFonts w:ascii="Arial" w:hAnsi="Arial" w:cs="Arial"/>
          <w:color w:val="000000" w:themeColor="text1"/>
          <w:sz w:val="20"/>
          <w:szCs w:val="20"/>
          <w:lang w:val="en-US"/>
        </w:rPr>
        <w:t xml:space="preserve">, S., </w:t>
      </w:r>
      <w:proofErr w:type="spellStart"/>
      <w:r w:rsidRPr="000D7D06">
        <w:rPr>
          <w:rFonts w:ascii="Arial" w:hAnsi="Arial" w:cs="Arial"/>
          <w:color w:val="000000" w:themeColor="text1"/>
          <w:sz w:val="20"/>
          <w:szCs w:val="20"/>
          <w:lang w:val="en-US"/>
        </w:rPr>
        <w:t>Maivan</w:t>
      </w:r>
      <w:proofErr w:type="spellEnd"/>
      <w:r w:rsidRPr="000D7D06">
        <w:rPr>
          <w:rFonts w:ascii="Arial" w:hAnsi="Arial" w:cs="Arial"/>
          <w:color w:val="000000" w:themeColor="text1"/>
          <w:sz w:val="20"/>
          <w:szCs w:val="20"/>
          <w:lang w:val="en-US"/>
        </w:rPr>
        <w:t xml:space="preserve">, H. Z., </w:t>
      </w:r>
      <w:proofErr w:type="spellStart"/>
      <w:r w:rsidRPr="000D7D06">
        <w:rPr>
          <w:rFonts w:ascii="Arial" w:hAnsi="Arial" w:cs="Arial"/>
          <w:color w:val="000000" w:themeColor="text1"/>
          <w:sz w:val="20"/>
          <w:szCs w:val="20"/>
          <w:lang w:val="en-US"/>
        </w:rPr>
        <w:t>Goltapeh</w:t>
      </w:r>
      <w:proofErr w:type="spellEnd"/>
      <w:r w:rsidRPr="000D7D06">
        <w:rPr>
          <w:rFonts w:ascii="Arial" w:hAnsi="Arial" w:cs="Arial"/>
          <w:color w:val="000000" w:themeColor="text1"/>
          <w:sz w:val="20"/>
          <w:szCs w:val="20"/>
          <w:lang w:val="en-US"/>
        </w:rPr>
        <w:t xml:space="preserve">, E. M., Sharifi, M., and </w:t>
      </w:r>
      <w:proofErr w:type="spellStart"/>
      <w:r w:rsidRPr="000D7D06">
        <w:rPr>
          <w:rFonts w:ascii="Arial" w:hAnsi="Arial" w:cs="Arial"/>
          <w:color w:val="000000" w:themeColor="text1"/>
          <w:sz w:val="20"/>
          <w:szCs w:val="20"/>
          <w:lang w:val="en-US"/>
        </w:rPr>
        <w:t>Aliloo</w:t>
      </w:r>
      <w:proofErr w:type="spellEnd"/>
      <w:r w:rsidRPr="000D7D06">
        <w:rPr>
          <w:rFonts w:ascii="Arial" w:hAnsi="Arial" w:cs="Arial"/>
          <w:color w:val="000000" w:themeColor="text1"/>
          <w:sz w:val="20"/>
          <w:szCs w:val="20"/>
          <w:lang w:val="en-US"/>
        </w:rPr>
        <w:t xml:space="preserve">, A. A. (2012). The effects of root endophyte and arbuscular mycorrhizal fungi on growth and cadmium accumulation in wheat under cadmium toxicity. </w:t>
      </w:r>
      <w:r w:rsidRPr="000D7D06">
        <w:rPr>
          <w:rFonts w:ascii="Arial" w:hAnsi="Arial" w:cs="Arial"/>
          <w:i/>
          <w:iCs/>
          <w:color w:val="000000" w:themeColor="text1"/>
          <w:sz w:val="20"/>
          <w:szCs w:val="20"/>
          <w:lang w:val="en-US"/>
        </w:rPr>
        <w:t xml:space="preserve">Plant Physiol. </w:t>
      </w:r>
      <w:proofErr w:type="spellStart"/>
      <w:r w:rsidRPr="000D7D06">
        <w:rPr>
          <w:rFonts w:ascii="Arial" w:hAnsi="Arial" w:cs="Arial"/>
          <w:i/>
          <w:iCs/>
          <w:color w:val="000000" w:themeColor="text1"/>
          <w:sz w:val="20"/>
          <w:szCs w:val="20"/>
          <w:lang w:val="en-US"/>
        </w:rPr>
        <w:t>Biochem</w:t>
      </w:r>
      <w:proofErr w:type="spellEnd"/>
      <w:r w:rsidRPr="000D7D06">
        <w:rPr>
          <w:rFonts w:ascii="Arial" w:hAnsi="Arial" w:cs="Arial"/>
          <w:i/>
          <w:iCs/>
          <w:color w:val="000000" w:themeColor="text1"/>
          <w:sz w:val="20"/>
          <w:szCs w:val="20"/>
          <w:lang w:val="en-US"/>
        </w:rPr>
        <w:t>.</w:t>
      </w:r>
      <w:r w:rsidRPr="000D7D06">
        <w:rPr>
          <w:rFonts w:ascii="Arial" w:hAnsi="Arial" w:cs="Arial"/>
          <w:color w:val="000000" w:themeColor="text1"/>
          <w:sz w:val="20"/>
          <w:szCs w:val="20"/>
          <w:lang w:val="en-US"/>
        </w:rPr>
        <w:t xml:space="preserve"> 60: 53–58.</w:t>
      </w:r>
    </w:p>
    <w:p w14:paraId="265EFCCC" w14:textId="056B920E"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C850C9">
        <w:rPr>
          <w:rFonts w:ascii="Arial" w:hAnsi="Arial" w:cs="Arial"/>
          <w:color w:val="000000" w:themeColor="text1"/>
          <w:sz w:val="20"/>
          <w:szCs w:val="20"/>
          <w:lang w:val="en-US"/>
        </w:rPr>
        <w:t>Shahollari</w:t>
      </w:r>
      <w:proofErr w:type="spellEnd"/>
      <w:r w:rsidRPr="00C850C9">
        <w:rPr>
          <w:rFonts w:ascii="Arial" w:hAnsi="Arial" w:cs="Arial"/>
          <w:color w:val="000000" w:themeColor="text1"/>
          <w:sz w:val="20"/>
          <w:szCs w:val="20"/>
          <w:lang w:val="en-US"/>
        </w:rPr>
        <w:t xml:space="preserve">, B., </w:t>
      </w:r>
      <w:proofErr w:type="spellStart"/>
      <w:r w:rsidRPr="00C850C9">
        <w:rPr>
          <w:rFonts w:ascii="Arial" w:hAnsi="Arial" w:cs="Arial"/>
          <w:color w:val="000000" w:themeColor="text1"/>
          <w:sz w:val="20"/>
          <w:szCs w:val="20"/>
          <w:lang w:val="en-US"/>
        </w:rPr>
        <w:t>Vadassery</w:t>
      </w:r>
      <w:proofErr w:type="spellEnd"/>
      <w:r w:rsidRPr="00C850C9">
        <w:rPr>
          <w:rFonts w:ascii="Arial" w:hAnsi="Arial" w:cs="Arial"/>
          <w:color w:val="000000" w:themeColor="text1"/>
          <w:sz w:val="20"/>
          <w:szCs w:val="20"/>
          <w:lang w:val="en-US"/>
        </w:rPr>
        <w:t xml:space="preserve">, J., Varma, A. and </w:t>
      </w:r>
      <w:proofErr w:type="spellStart"/>
      <w:r w:rsidRPr="00C850C9">
        <w:rPr>
          <w:rFonts w:ascii="Arial" w:hAnsi="Arial" w:cs="Arial"/>
          <w:color w:val="000000" w:themeColor="text1"/>
          <w:sz w:val="20"/>
          <w:szCs w:val="20"/>
          <w:lang w:val="en-US"/>
        </w:rPr>
        <w:t>Oelmuller</w:t>
      </w:r>
      <w:proofErr w:type="spellEnd"/>
      <w:r w:rsidRPr="00C850C9">
        <w:rPr>
          <w:rFonts w:ascii="Arial" w:hAnsi="Arial" w:cs="Arial"/>
          <w:color w:val="000000" w:themeColor="text1"/>
          <w:sz w:val="20"/>
          <w:szCs w:val="20"/>
          <w:lang w:val="en-US"/>
        </w:rPr>
        <w:t xml:space="preserve">, R. </w:t>
      </w:r>
      <w:r w:rsidR="00431A9A">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2007</w:t>
      </w:r>
      <w:r w:rsidR="00431A9A">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A leucine rich repeat protein is required for growth promotion and enhanced seed production mediated by the endophytic fungus </w:t>
      </w:r>
      <w:proofErr w:type="spellStart"/>
      <w:r w:rsidRPr="00431A9A">
        <w:rPr>
          <w:rFonts w:ascii="Arial" w:hAnsi="Arial" w:cs="Arial"/>
          <w:i/>
          <w:iCs/>
          <w:color w:val="000000" w:themeColor="text1"/>
          <w:sz w:val="20"/>
          <w:szCs w:val="20"/>
          <w:lang w:val="en-US"/>
        </w:rPr>
        <w:t>Piriformospora</w:t>
      </w:r>
      <w:proofErr w:type="spellEnd"/>
      <w:r w:rsidRPr="00431A9A">
        <w:rPr>
          <w:rFonts w:ascii="Arial" w:hAnsi="Arial" w:cs="Arial"/>
          <w:i/>
          <w:iCs/>
          <w:color w:val="000000" w:themeColor="text1"/>
          <w:sz w:val="20"/>
          <w:szCs w:val="20"/>
          <w:lang w:val="en-US"/>
        </w:rPr>
        <w:t xml:space="preserve"> indica</w:t>
      </w:r>
      <w:r w:rsidRPr="00C850C9">
        <w:rPr>
          <w:rFonts w:ascii="Arial" w:hAnsi="Arial" w:cs="Arial"/>
          <w:color w:val="000000" w:themeColor="text1"/>
          <w:sz w:val="20"/>
          <w:szCs w:val="20"/>
          <w:lang w:val="en-US"/>
        </w:rPr>
        <w:t xml:space="preserve"> in </w:t>
      </w:r>
      <w:r w:rsidRPr="00431A9A">
        <w:rPr>
          <w:rFonts w:ascii="Arial" w:hAnsi="Arial" w:cs="Arial"/>
          <w:i/>
          <w:iCs/>
          <w:color w:val="000000" w:themeColor="text1"/>
          <w:sz w:val="20"/>
          <w:szCs w:val="20"/>
          <w:lang w:val="en-US"/>
        </w:rPr>
        <w:t>Arabidopsis thaliana</w:t>
      </w:r>
      <w:r w:rsidRPr="00C850C9">
        <w:rPr>
          <w:rFonts w:ascii="Arial" w:hAnsi="Arial" w:cs="Arial"/>
          <w:color w:val="000000" w:themeColor="text1"/>
          <w:sz w:val="20"/>
          <w:szCs w:val="20"/>
          <w:lang w:val="en-US"/>
        </w:rPr>
        <w:t xml:space="preserve">. </w:t>
      </w:r>
      <w:r w:rsidRPr="00431A9A">
        <w:rPr>
          <w:rFonts w:ascii="Arial" w:hAnsi="Arial" w:cs="Arial"/>
          <w:i/>
          <w:iCs/>
          <w:color w:val="000000" w:themeColor="text1"/>
          <w:sz w:val="20"/>
          <w:szCs w:val="20"/>
          <w:lang w:val="en-US"/>
        </w:rPr>
        <w:t>Plant J.</w:t>
      </w:r>
      <w:r w:rsidRPr="00C850C9">
        <w:rPr>
          <w:rFonts w:ascii="Arial" w:hAnsi="Arial" w:cs="Arial"/>
          <w:color w:val="000000" w:themeColor="text1"/>
          <w:sz w:val="20"/>
          <w:szCs w:val="20"/>
          <w:lang w:val="en-US"/>
        </w:rPr>
        <w:t xml:space="preserve"> 50(1): 1–13.</w:t>
      </w:r>
    </w:p>
    <w:p w14:paraId="61DA0D4A" w14:textId="7FB93B5E" w:rsidR="00194DB4" w:rsidRDefault="00194DB4" w:rsidP="005E3A4C">
      <w:pPr>
        <w:pStyle w:val="ListParagraph"/>
        <w:numPr>
          <w:ilvl w:val="0"/>
          <w:numId w:val="6"/>
        </w:numPr>
        <w:spacing w:line="360" w:lineRule="auto"/>
        <w:jc w:val="both"/>
        <w:rPr>
          <w:rFonts w:ascii="Arial" w:hAnsi="Arial" w:cs="Arial"/>
          <w:color w:val="000000" w:themeColor="text1"/>
          <w:sz w:val="20"/>
          <w:szCs w:val="20"/>
          <w:lang w:val="en-US"/>
        </w:rPr>
      </w:pPr>
      <w:r w:rsidRPr="00194DB4">
        <w:rPr>
          <w:rFonts w:ascii="Arial" w:hAnsi="Arial" w:cs="Arial"/>
          <w:color w:val="000000" w:themeColor="text1"/>
          <w:sz w:val="20"/>
          <w:szCs w:val="20"/>
          <w:lang w:val="en-US"/>
        </w:rPr>
        <w:t xml:space="preserve">Sharma, M., Schmid, M., </w:t>
      </w:r>
      <w:proofErr w:type="spellStart"/>
      <w:r w:rsidRPr="00194DB4">
        <w:rPr>
          <w:rFonts w:ascii="Arial" w:hAnsi="Arial" w:cs="Arial"/>
          <w:color w:val="000000" w:themeColor="text1"/>
          <w:sz w:val="20"/>
          <w:szCs w:val="20"/>
          <w:lang w:val="en-US"/>
        </w:rPr>
        <w:t>Rothballer</w:t>
      </w:r>
      <w:proofErr w:type="spellEnd"/>
      <w:r w:rsidRPr="00194DB4">
        <w:rPr>
          <w:rFonts w:ascii="Arial" w:hAnsi="Arial" w:cs="Arial"/>
          <w:color w:val="000000" w:themeColor="text1"/>
          <w:sz w:val="20"/>
          <w:szCs w:val="20"/>
          <w:lang w:val="en-US"/>
        </w:rPr>
        <w:t>, M., Hause, G., Zuccaro, A., Imani, J., Kampfer, P., Domann, E., Schafer, P., Hartmann, A. and Kogel, K.</w:t>
      </w:r>
      <w:r>
        <w:rPr>
          <w:rFonts w:ascii="Arial" w:hAnsi="Arial" w:cs="Arial"/>
          <w:color w:val="000000" w:themeColor="text1"/>
          <w:sz w:val="20"/>
          <w:szCs w:val="20"/>
          <w:lang w:val="en-US"/>
        </w:rPr>
        <w:t xml:space="preserve"> </w:t>
      </w:r>
      <w:r w:rsidRPr="00194DB4">
        <w:rPr>
          <w:rFonts w:ascii="Arial" w:hAnsi="Arial" w:cs="Arial"/>
          <w:color w:val="000000" w:themeColor="text1"/>
          <w:sz w:val="20"/>
          <w:szCs w:val="20"/>
          <w:lang w:val="en-US"/>
        </w:rPr>
        <w:t xml:space="preserve">H. </w:t>
      </w:r>
      <w:r>
        <w:rPr>
          <w:rFonts w:ascii="Arial" w:hAnsi="Arial" w:cs="Arial"/>
          <w:color w:val="000000" w:themeColor="text1"/>
          <w:sz w:val="20"/>
          <w:szCs w:val="20"/>
          <w:lang w:val="en-US"/>
        </w:rPr>
        <w:t>(</w:t>
      </w:r>
      <w:r w:rsidRPr="00194DB4">
        <w:rPr>
          <w:rFonts w:ascii="Arial" w:hAnsi="Arial" w:cs="Arial"/>
          <w:color w:val="000000" w:themeColor="text1"/>
          <w:sz w:val="20"/>
          <w:szCs w:val="20"/>
          <w:lang w:val="en-US"/>
        </w:rPr>
        <w:t>2008</w:t>
      </w:r>
      <w:r>
        <w:rPr>
          <w:rFonts w:ascii="Arial" w:hAnsi="Arial" w:cs="Arial"/>
          <w:color w:val="000000" w:themeColor="text1"/>
          <w:sz w:val="20"/>
          <w:szCs w:val="20"/>
          <w:lang w:val="en-US"/>
        </w:rPr>
        <w:t>)</w:t>
      </w:r>
      <w:r w:rsidRPr="00194DB4">
        <w:rPr>
          <w:rFonts w:ascii="Arial" w:hAnsi="Arial" w:cs="Arial"/>
          <w:color w:val="000000" w:themeColor="text1"/>
          <w:sz w:val="20"/>
          <w:szCs w:val="20"/>
          <w:lang w:val="en-US"/>
        </w:rPr>
        <w:t xml:space="preserve">. Detection and identification of bacteria intimately associated with fungi of the order </w:t>
      </w:r>
      <w:proofErr w:type="spellStart"/>
      <w:r w:rsidRPr="00194DB4">
        <w:rPr>
          <w:rFonts w:ascii="Arial" w:hAnsi="Arial" w:cs="Arial"/>
          <w:color w:val="000000" w:themeColor="text1"/>
          <w:sz w:val="20"/>
          <w:szCs w:val="20"/>
          <w:lang w:val="en-US"/>
        </w:rPr>
        <w:t>Sebacinales</w:t>
      </w:r>
      <w:proofErr w:type="spellEnd"/>
      <w:r w:rsidRPr="00194DB4">
        <w:rPr>
          <w:rFonts w:ascii="Arial" w:hAnsi="Arial" w:cs="Arial"/>
          <w:color w:val="000000" w:themeColor="text1"/>
          <w:sz w:val="20"/>
          <w:szCs w:val="20"/>
          <w:lang w:val="en-US"/>
        </w:rPr>
        <w:t xml:space="preserve">. </w:t>
      </w:r>
      <w:r w:rsidRPr="00194DB4">
        <w:rPr>
          <w:rFonts w:ascii="Arial" w:hAnsi="Arial" w:cs="Arial"/>
          <w:i/>
          <w:iCs/>
          <w:color w:val="000000" w:themeColor="text1"/>
          <w:sz w:val="20"/>
          <w:szCs w:val="20"/>
          <w:lang w:val="en-US"/>
        </w:rPr>
        <w:t>Cell Microbiol</w:t>
      </w:r>
      <w:r w:rsidRPr="00194DB4">
        <w:rPr>
          <w:rFonts w:ascii="Arial" w:hAnsi="Arial" w:cs="Arial"/>
          <w:color w:val="000000" w:themeColor="text1"/>
          <w:sz w:val="20"/>
          <w:szCs w:val="20"/>
          <w:lang w:val="en-US"/>
        </w:rPr>
        <w:t>. 11: 2235–2246.</w:t>
      </w:r>
    </w:p>
    <w:p w14:paraId="05CC757A" w14:textId="08DEAE86" w:rsidR="00832A97" w:rsidRDefault="00832A97"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832A97">
        <w:rPr>
          <w:rFonts w:ascii="Arial" w:hAnsi="Arial" w:cs="Arial"/>
          <w:color w:val="000000" w:themeColor="text1"/>
          <w:sz w:val="20"/>
          <w:szCs w:val="20"/>
          <w:lang w:val="en-US"/>
        </w:rPr>
        <w:t>Sherameti</w:t>
      </w:r>
      <w:proofErr w:type="spellEnd"/>
      <w:r w:rsidRPr="00832A97">
        <w:rPr>
          <w:rFonts w:ascii="Arial" w:hAnsi="Arial" w:cs="Arial"/>
          <w:color w:val="000000" w:themeColor="text1"/>
          <w:sz w:val="20"/>
          <w:szCs w:val="20"/>
          <w:lang w:val="en-US"/>
        </w:rPr>
        <w:t xml:space="preserve">, I., </w:t>
      </w:r>
      <w:proofErr w:type="spellStart"/>
      <w:r w:rsidRPr="00832A97">
        <w:rPr>
          <w:rFonts w:ascii="Arial" w:hAnsi="Arial" w:cs="Arial"/>
          <w:color w:val="000000" w:themeColor="text1"/>
          <w:sz w:val="20"/>
          <w:szCs w:val="20"/>
          <w:lang w:val="en-US"/>
        </w:rPr>
        <w:t>Shahollari</w:t>
      </w:r>
      <w:proofErr w:type="spellEnd"/>
      <w:r w:rsidRPr="00832A97">
        <w:rPr>
          <w:rFonts w:ascii="Arial" w:hAnsi="Arial" w:cs="Arial"/>
          <w:color w:val="000000" w:themeColor="text1"/>
          <w:sz w:val="20"/>
          <w:szCs w:val="20"/>
          <w:lang w:val="en-US"/>
        </w:rPr>
        <w:t xml:space="preserve">, B., Venus, Y., </w:t>
      </w:r>
      <w:proofErr w:type="spellStart"/>
      <w:r w:rsidRPr="00832A97">
        <w:rPr>
          <w:rFonts w:ascii="Arial" w:hAnsi="Arial" w:cs="Arial"/>
          <w:color w:val="000000" w:themeColor="text1"/>
          <w:sz w:val="20"/>
          <w:szCs w:val="20"/>
          <w:lang w:val="en-US"/>
        </w:rPr>
        <w:t>Altschmied</w:t>
      </w:r>
      <w:proofErr w:type="spellEnd"/>
      <w:r w:rsidRPr="00832A97">
        <w:rPr>
          <w:rFonts w:ascii="Arial" w:hAnsi="Arial" w:cs="Arial"/>
          <w:color w:val="000000" w:themeColor="text1"/>
          <w:sz w:val="20"/>
          <w:szCs w:val="20"/>
          <w:lang w:val="en-US"/>
        </w:rPr>
        <w:t xml:space="preserve">, L., Varma, A. and </w:t>
      </w:r>
      <w:proofErr w:type="spellStart"/>
      <w:r w:rsidRPr="00832A97">
        <w:rPr>
          <w:rFonts w:ascii="Arial" w:hAnsi="Arial" w:cs="Arial"/>
          <w:color w:val="000000" w:themeColor="text1"/>
          <w:sz w:val="20"/>
          <w:szCs w:val="20"/>
          <w:lang w:val="en-US"/>
        </w:rPr>
        <w:t>Oelmuller</w:t>
      </w:r>
      <w:proofErr w:type="spellEnd"/>
      <w:r w:rsidRPr="00832A97">
        <w:rPr>
          <w:rFonts w:ascii="Arial" w:hAnsi="Arial" w:cs="Arial"/>
          <w:color w:val="000000" w:themeColor="text1"/>
          <w:sz w:val="20"/>
          <w:szCs w:val="20"/>
          <w:lang w:val="en-US"/>
        </w:rPr>
        <w:t xml:space="preserve">, R. </w:t>
      </w:r>
      <w:r w:rsidR="00431A9A">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2005</w:t>
      </w:r>
      <w:r w:rsidR="00431A9A">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 xml:space="preserve">. The endophytic fungus </w:t>
      </w:r>
      <w:proofErr w:type="spellStart"/>
      <w:r w:rsidRPr="00431A9A">
        <w:rPr>
          <w:rFonts w:ascii="Arial" w:hAnsi="Arial" w:cs="Arial"/>
          <w:i/>
          <w:iCs/>
          <w:color w:val="000000" w:themeColor="text1"/>
          <w:sz w:val="20"/>
          <w:szCs w:val="20"/>
          <w:lang w:val="en-US"/>
        </w:rPr>
        <w:t>Piriformospora</w:t>
      </w:r>
      <w:proofErr w:type="spellEnd"/>
      <w:r w:rsidRPr="00431A9A">
        <w:rPr>
          <w:rFonts w:ascii="Arial" w:hAnsi="Arial" w:cs="Arial"/>
          <w:i/>
          <w:iCs/>
          <w:color w:val="000000" w:themeColor="text1"/>
          <w:sz w:val="20"/>
          <w:szCs w:val="20"/>
          <w:lang w:val="en-US"/>
        </w:rPr>
        <w:t xml:space="preserve"> indica</w:t>
      </w:r>
      <w:r w:rsidRPr="00832A97">
        <w:rPr>
          <w:rFonts w:ascii="Arial" w:hAnsi="Arial" w:cs="Arial"/>
          <w:color w:val="000000" w:themeColor="text1"/>
          <w:sz w:val="20"/>
          <w:szCs w:val="20"/>
          <w:lang w:val="en-US"/>
        </w:rPr>
        <w:t xml:space="preserve"> stimulates the expression of nitrate reductase and the starch degrading enzyme glucan-water </w:t>
      </w:r>
      <w:proofErr w:type="spellStart"/>
      <w:r w:rsidRPr="00832A97">
        <w:rPr>
          <w:rFonts w:ascii="Arial" w:hAnsi="Arial" w:cs="Arial"/>
          <w:color w:val="000000" w:themeColor="text1"/>
          <w:sz w:val="20"/>
          <w:szCs w:val="20"/>
          <w:lang w:val="en-US"/>
        </w:rPr>
        <w:t>dikinase</w:t>
      </w:r>
      <w:proofErr w:type="spellEnd"/>
      <w:r w:rsidRPr="00832A97">
        <w:rPr>
          <w:rFonts w:ascii="Arial" w:hAnsi="Arial" w:cs="Arial"/>
          <w:color w:val="000000" w:themeColor="text1"/>
          <w:sz w:val="20"/>
          <w:szCs w:val="20"/>
          <w:lang w:val="en-US"/>
        </w:rPr>
        <w:t xml:space="preserve"> in tobacco and </w:t>
      </w:r>
      <w:r w:rsidRPr="00431A9A">
        <w:rPr>
          <w:rFonts w:ascii="Arial" w:hAnsi="Arial" w:cs="Arial"/>
          <w:i/>
          <w:iCs/>
          <w:color w:val="000000" w:themeColor="text1"/>
          <w:sz w:val="20"/>
          <w:szCs w:val="20"/>
          <w:lang w:val="en-US"/>
        </w:rPr>
        <w:t>Arabidopsis</w:t>
      </w:r>
      <w:r w:rsidRPr="00832A97">
        <w:rPr>
          <w:rFonts w:ascii="Arial" w:hAnsi="Arial" w:cs="Arial"/>
          <w:color w:val="000000" w:themeColor="text1"/>
          <w:sz w:val="20"/>
          <w:szCs w:val="20"/>
          <w:lang w:val="en-US"/>
        </w:rPr>
        <w:t xml:space="preserve"> roots through a homeodomain transcription factor which binds to a conserved motif in their promoters. </w:t>
      </w:r>
      <w:r w:rsidRPr="00431A9A">
        <w:rPr>
          <w:rFonts w:ascii="Arial" w:hAnsi="Arial" w:cs="Arial"/>
          <w:i/>
          <w:iCs/>
          <w:color w:val="000000" w:themeColor="text1"/>
          <w:sz w:val="20"/>
          <w:szCs w:val="20"/>
          <w:lang w:val="en-US"/>
        </w:rPr>
        <w:t>J. Biol. Chem.</w:t>
      </w:r>
      <w:r w:rsidRPr="00832A97">
        <w:rPr>
          <w:rFonts w:ascii="Arial" w:hAnsi="Arial" w:cs="Arial"/>
          <w:color w:val="000000" w:themeColor="text1"/>
          <w:sz w:val="20"/>
          <w:szCs w:val="20"/>
          <w:lang w:val="en-US"/>
        </w:rPr>
        <w:t xml:space="preserve"> 280: 2641-2647.</w:t>
      </w:r>
    </w:p>
    <w:p w14:paraId="68AFEA77" w14:textId="77777777" w:rsidR="000D7D06" w:rsidRDefault="00F02C42" w:rsidP="000D7D06">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F02C42">
        <w:rPr>
          <w:rFonts w:ascii="Arial" w:hAnsi="Arial" w:cs="Arial"/>
          <w:color w:val="000000" w:themeColor="text1"/>
          <w:sz w:val="20"/>
          <w:szCs w:val="20"/>
          <w:lang w:val="en-US"/>
        </w:rPr>
        <w:t>Sherameti</w:t>
      </w:r>
      <w:proofErr w:type="spellEnd"/>
      <w:r w:rsidRPr="00F02C42">
        <w:rPr>
          <w:rFonts w:ascii="Arial" w:hAnsi="Arial" w:cs="Arial"/>
          <w:color w:val="000000" w:themeColor="text1"/>
          <w:sz w:val="20"/>
          <w:szCs w:val="20"/>
          <w:lang w:val="en-US"/>
        </w:rPr>
        <w:t xml:space="preserve">, I., Tripathi, S., Varma, A., and </w:t>
      </w:r>
      <w:proofErr w:type="spellStart"/>
      <w:r w:rsidRPr="00F02C42">
        <w:rPr>
          <w:rFonts w:ascii="Arial" w:hAnsi="Arial" w:cs="Arial"/>
          <w:color w:val="000000" w:themeColor="text1"/>
          <w:sz w:val="20"/>
          <w:szCs w:val="20"/>
          <w:lang w:val="en-US"/>
        </w:rPr>
        <w:t>Oelmuller</w:t>
      </w:r>
      <w:proofErr w:type="spellEnd"/>
      <w:r w:rsidRPr="00F02C42">
        <w:rPr>
          <w:rFonts w:ascii="Arial" w:hAnsi="Arial" w:cs="Arial"/>
          <w:color w:val="000000" w:themeColor="text1"/>
          <w:sz w:val="20"/>
          <w:szCs w:val="20"/>
          <w:lang w:val="en-US"/>
        </w:rPr>
        <w:t xml:space="preserve">, R. </w:t>
      </w:r>
      <w:r w:rsidR="00431A9A">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2008</w:t>
      </w:r>
      <w:r w:rsidR="00431A9A">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 xml:space="preserve">. The root colonizing endophyte </w:t>
      </w:r>
      <w:proofErr w:type="spellStart"/>
      <w:r w:rsidRPr="00431A9A">
        <w:rPr>
          <w:rFonts w:ascii="Arial" w:hAnsi="Arial" w:cs="Arial"/>
          <w:i/>
          <w:iCs/>
          <w:color w:val="000000" w:themeColor="text1"/>
          <w:sz w:val="20"/>
          <w:szCs w:val="20"/>
          <w:lang w:val="en-US"/>
        </w:rPr>
        <w:t>Pirifomospora</w:t>
      </w:r>
      <w:proofErr w:type="spellEnd"/>
      <w:r w:rsidRPr="00431A9A">
        <w:rPr>
          <w:rFonts w:ascii="Arial" w:hAnsi="Arial" w:cs="Arial"/>
          <w:i/>
          <w:iCs/>
          <w:color w:val="000000" w:themeColor="text1"/>
          <w:sz w:val="20"/>
          <w:szCs w:val="20"/>
          <w:lang w:val="en-US"/>
        </w:rPr>
        <w:t xml:space="preserve"> indica</w:t>
      </w:r>
      <w:r w:rsidRPr="00F02C42">
        <w:rPr>
          <w:rFonts w:ascii="Arial" w:hAnsi="Arial" w:cs="Arial"/>
          <w:color w:val="000000" w:themeColor="text1"/>
          <w:sz w:val="20"/>
          <w:szCs w:val="20"/>
          <w:lang w:val="en-US"/>
        </w:rPr>
        <w:t xml:space="preserve"> confers drought tolerance in </w:t>
      </w:r>
      <w:r w:rsidRPr="00431A9A">
        <w:rPr>
          <w:rFonts w:ascii="Arial" w:hAnsi="Arial" w:cs="Arial"/>
          <w:i/>
          <w:iCs/>
          <w:color w:val="000000" w:themeColor="text1"/>
          <w:sz w:val="20"/>
          <w:szCs w:val="20"/>
          <w:lang w:val="en-US"/>
        </w:rPr>
        <w:t>Arabidopsis</w:t>
      </w:r>
      <w:r w:rsidRPr="00F02C42">
        <w:rPr>
          <w:rFonts w:ascii="Arial" w:hAnsi="Arial" w:cs="Arial"/>
          <w:color w:val="000000" w:themeColor="text1"/>
          <w:sz w:val="20"/>
          <w:szCs w:val="20"/>
          <w:lang w:val="en-US"/>
        </w:rPr>
        <w:t xml:space="preserve"> by stimulating the expression of drought stress-related genes in leaves. </w:t>
      </w:r>
      <w:r w:rsidRPr="00431A9A">
        <w:rPr>
          <w:rFonts w:ascii="Arial" w:hAnsi="Arial" w:cs="Arial"/>
          <w:i/>
          <w:iCs/>
          <w:color w:val="000000" w:themeColor="text1"/>
          <w:sz w:val="20"/>
          <w:szCs w:val="20"/>
          <w:lang w:val="en-US"/>
        </w:rPr>
        <w:t>Mol. Plant Microbe Interact</w:t>
      </w:r>
      <w:r w:rsidRPr="00F02C42">
        <w:rPr>
          <w:rFonts w:ascii="Arial" w:hAnsi="Arial" w:cs="Arial"/>
          <w:color w:val="000000" w:themeColor="text1"/>
          <w:sz w:val="20"/>
          <w:szCs w:val="20"/>
          <w:lang w:val="en-US"/>
        </w:rPr>
        <w:t>. 21: 799-807.</w:t>
      </w:r>
    </w:p>
    <w:p w14:paraId="7AB4E2E2" w14:textId="2ED97D7D"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Stein, E., Molitor, A., Kogel, K.H. and Waller, F. (2008). Systemic resistance in </w:t>
      </w:r>
      <w:r w:rsidRPr="000D7D06">
        <w:rPr>
          <w:rFonts w:ascii="Arial" w:hAnsi="Arial" w:cs="Arial"/>
          <w:i/>
          <w:iCs/>
          <w:color w:val="000000" w:themeColor="text1"/>
          <w:sz w:val="20"/>
          <w:szCs w:val="20"/>
          <w:lang w:val="en-US"/>
        </w:rPr>
        <w:t>Arabidopsis</w:t>
      </w:r>
      <w:r w:rsidRPr="000D7D06">
        <w:rPr>
          <w:rFonts w:ascii="Arial" w:hAnsi="Arial" w:cs="Arial"/>
          <w:color w:val="000000" w:themeColor="text1"/>
          <w:sz w:val="20"/>
          <w:szCs w:val="20"/>
          <w:lang w:val="en-US"/>
        </w:rPr>
        <w:t xml:space="preserve"> conferred by the mycorrhizal fungus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indica</w:t>
      </w:r>
      <w:r w:rsidRPr="000D7D06">
        <w:rPr>
          <w:rFonts w:ascii="Arial" w:hAnsi="Arial" w:cs="Arial"/>
          <w:color w:val="000000" w:themeColor="text1"/>
          <w:sz w:val="20"/>
          <w:szCs w:val="20"/>
          <w:lang w:val="en-US"/>
        </w:rPr>
        <w:t xml:space="preserve"> requires </w:t>
      </w:r>
      <w:proofErr w:type="spellStart"/>
      <w:r w:rsidRPr="000D7D06">
        <w:rPr>
          <w:rFonts w:ascii="Arial" w:hAnsi="Arial" w:cs="Arial"/>
          <w:color w:val="000000" w:themeColor="text1"/>
          <w:sz w:val="20"/>
          <w:szCs w:val="20"/>
          <w:lang w:val="en-US"/>
        </w:rPr>
        <w:t>jasmonic</w:t>
      </w:r>
      <w:proofErr w:type="spellEnd"/>
      <w:r w:rsidRPr="000D7D06">
        <w:rPr>
          <w:rFonts w:ascii="Arial" w:hAnsi="Arial" w:cs="Arial"/>
          <w:color w:val="000000" w:themeColor="text1"/>
          <w:sz w:val="20"/>
          <w:szCs w:val="20"/>
          <w:lang w:val="en-US"/>
        </w:rPr>
        <w:t xml:space="preserve"> acid signaling and the cytoplasmic function of NPR1. </w:t>
      </w:r>
      <w:r w:rsidRPr="000D7D06">
        <w:rPr>
          <w:rFonts w:ascii="Arial" w:hAnsi="Arial" w:cs="Arial"/>
          <w:i/>
          <w:iCs/>
          <w:color w:val="000000" w:themeColor="text1"/>
          <w:sz w:val="20"/>
          <w:szCs w:val="20"/>
          <w:lang w:val="en-US"/>
        </w:rPr>
        <w:t>Plant Cell Physiol.</w:t>
      </w:r>
      <w:r w:rsidRPr="000D7D06">
        <w:rPr>
          <w:rFonts w:ascii="Arial" w:hAnsi="Arial" w:cs="Arial"/>
          <w:color w:val="000000" w:themeColor="text1"/>
          <w:sz w:val="20"/>
          <w:szCs w:val="20"/>
          <w:lang w:val="en-US"/>
        </w:rPr>
        <w:t xml:space="preserve"> 49(11): 1747-1751.</w:t>
      </w:r>
    </w:p>
    <w:p w14:paraId="71207AE4" w14:textId="7758305F" w:rsidR="00595730" w:rsidRPr="00D23789" w:rsidRDefault="00595730" w:rsidP="00D23789">
      <w:pPr>
        <w:pStyle w:val="ListParagraph"/>
        <w:numPr>
          <w:ilvl w:val="0"/>
          <w:numId w:val="6"/>
        </w:numPr>
        <w:spacing w:line="360" w:lineRule="auto"/>
        <w:jc w:val="both"/>
        <w:rPr>
          <w:rFonts w:ascii="Arial" w:hAnsi="Arial" w:cs="Arial"/>
          <w:color w:val="000000" w:themeColor="text1"/>
          <w:sz w:val="20"/>
          <w:szCs w:val="20"/>
          <w:lang w:val="en-US"/>
        </w:rPr>
      </w:pPr>
      <w:r w:rsidRPr="00D23789">
        <w:rPr>
          <w:rFonts w:ascii="Arial" w:hAnsi="Arial" w:cs="Arial"/>
          <w:color w:val="000000" w:themeColor="text1"/>
          <w:sz w:val="20"/>
          <w:szCs w:val="20"/>
          <w:lang w:val="en-US"/>
        </w:rPr>
        <w:lastRenderedPageBreak/>
        <w:t>Subhash, A.</w:t>
      </w:r>
      <w:r w:rsidR="00BE38D3">
        <w:rPr>
          <w:rFonts w:ascii="Arial" w:hAnsi="Arial" w:cs="Arial"/>
          <w:color w:val="000000" w:themeColor="text1"/>
          <w:sz w:val="20"/>
          <w:szCs w:val="20"/>
          <w:lang w:val="en-US"/>
        </w:rPr>
        <w:t xml:space="preserve"> </w:t>
      </w:r>
      <w:r w:rsidRPr="00D23789">
        <w:rPr>
          <w:rFonts w:ascii="Arial" w:hAnsi="Arial" w:cs="Arial"/>
          <w:color w:val="000000" w:themeColor="text1"/>
          <w:sz w:val="20"/>
          <w:szCs w:val="20"/>
          <w:lang w:val="en-US"/>
        </w:rPr>
        <w:t xml:space="preserve">P., </w:t>
      </w:r>
      <w:r w:rsidR="00D23789">
        <w:rPr>
          <w:rFonts w:ascii="Arial" w:hAnsi="Arial" w:cs="Arial"/>
          <w:color w:val="000000" w:themeColor="text1"/>
          <w:sz w:val="20"/>
          <w:szCs w:val="20"/>
          <w:lang w:val="en-US"/>
        </w:rPr>
        <w:t>Veena, S.</w:t>
      </w:r>
      <w:r w:rsidR="00BE38D3">
        <w:rPr>
          <w:rFonts w:ascii="Arial" w:hAnsi="Arial" w:cs="Arial"/>
          <w:color w:val="000000" w:themeColor="text1"/>
          <w:sz w:val="20"/>
          <w:szCs w:val="20"/>
          <w:lang w:val="en-US"/>
        </w:rPr>
        <w:t xml:space="preserve"> </w:t>
      </w:r>
      <w:r w:rsidR="00D23789">
        <w:rPr>
          <w:rFonts w:ascii="Arial" w:hAnsi="Arial" w:cs="Arial"/>
          <w:color w:val="000000" w:themeColor="text1"/>
          <w:sz w:val="20"/>
          <w:szCs w:val="20"/>
          <w:lang w:val="en-US"/>
        </w:rPr>
        <w:t xml:space="preserve">S., </w:t>
      </w:r>
      <w:proofErr w:type="spellStart"/>
      <w:r w:rsidR="00D23789">
        <w:rPr>
          <w:rFonts w:ascii="Arial" w:hAnsi="Arial" w:cs="Arial"/>
          <w:color w:val="000000" w:themeColor="text1"/>
          <w:sz w:val="20"/>
          <w:szCs w:val="20"/>
          <w:lang w:val="en-US"/>
        </w:rPr>
        <w:t>Makeshkumar</w:t>
      </w:r>
      <w:proofErr w:type="spellEnd"/>
      <w:r w:rsidR="00D23789">
        <w:rPr>
          <w:rFonts w:ascii="Arial" w:hAnsi="Arial" w:cs="Arial"/>
          <w:color w:val="000000" w:themeColor="text1"/>
          <w:sz w:val="20"/>
          <w:szCs w:val="20"/>
          <w:lang w:val="en-US"/>
        </w:rPr>
        <w:t xml:space="preserve">, T., Anith, K. N. </w:t>
      </w:r>
      <w:r w:rsidR="00431A9A">
        <w:rPr>
          <w:rFonts w:ascii="Arial" w:hAnsi="Arial" w:cs="Arial"/>
          <w:color w:val="000000" w:themeColor="text1"/>
          <w:sz w:val="20"/>
          <w:szCs w:val="20"/>
          <w:lang w:val="en-US"/>
        </w:rPr>
        <w:t>(</w:t>
      </w:r>
      <w:r w:rsidR="00D23789">
        <w:rPr>
          <w:rFonts w:ascii="Arial" w:hAnsi="Arial" w:cs="Arial"/>
          <w:color w:val="000000" w:themeColor="text1"/>
          <w:sz w:val="20"/>
          <w:szCs w:val="20"/>
          <w:lang w:val="en-US"/>
        </w:rPr>
        <w:t>2025</w:t>
      </w:r>
      <w:r w:rsidR="00431A9A">
        <w:rPr>
          <w:rFonts w:ascii="Arial" w:hAnsi="Arial" w:cs="Arial"/>
          <w:color w:val="000000" w:themeColor="text1"/>
          <w:sz w:val="20"/>
          <w:szCs w:val="20"/>
          <w:lang w:val="en-US"/>
        </w:rPr>
        <w:t>)</w:t>
      </w:r>
      <w:r w:rsidR="00D23789">
        <w:rPr>
          <w:rFonts w:ascii="Arial" w:hAnsi="Arial" w:cs="Arial"/>
          <w:color w:val="000000" w:themeColor="text1"/>
          <w:sz w:val="20"/>
          <w:szCs w:val="20"/>
          <w:lang w:val="en-US"/>
        </w:rPr>
        <w:t xml:space="preserve">. </w:t>
      </w:r>
      <w:proofErr w:type="spellStart"/>
      <w:r w:rsidR="00D23789" w:rsidRPr="00431A9A">
        <w:rPr>
          <w:rFonts w:ascii="Arial" w:hAnsi="Arial" w:cs="Arial"/>
          <w:i/>
          <w:iCs/>
          <w:color w:val="000000" w:themeColor="text1"/>
          <w:sz w:val="20"/>
          <w:szCs w:val="20"/>
          <w:lang w:val="en-US"/>
        </w:rPr>
        <w:t>Piriformospora</w:t>
      </w:r>
      <w:proofErr w:type="spellEnd"/>
      <w:r w:rsidR="00D23789" w:rsidRPr="00431A9A">
        <w:rPr>
          <w:rFonts w:ascii="Arial" w:hAnsi="Arial" w:cs="Arial"/>
          <w:i/>
          <w:iCs/>
          <w:color w:val="000000" w:themeColor="text1"/>
          <w:sz w:val="20"/>
          <w:szCs w:val="20"/>
          <w:lang w:val="en-US"/>
        </w:rPr>
        <w:t xml:space="preserve"> indica</w:t>
      </w:r>
      <w:r w:rsidR="00D23789" w:rsidRPr="00D23789">
        <w:rPr>
          <w:rFonts w:ascii="Arial" w:hAnsi="Arial" w:cs="Arial"/>
          <w:color w:val="000000" w:themeColor="text1"/>
          <w:sz w:val="20"/>
          <w:szCs w:val="20"/>
          <w:lang w:val="en-US"/>
        </w:rPr>
        <w:t xml:space="preserve"> and Arbuscular Mycorrhizal Fungus suppress</w:t>
      </w:r>
      <w:r w:rsidR="00D23789">
        <w:rPr>
          <w:rFonts w:ascii="Arial" w:hAnsi="Arial" w:cs="Arial"/>
          <w:color w:val="000000" w:themeColor="text1"/>
          <w:sz w:val="20"/>
          <w:szCs w:val="20"/>
          <w:lang w:val="en-US"/>
        </w:rPr>
        <w:t xml:space="preserve"> </w:t>
      </w:r>
      <w:r w:rsidR="00D23789" w:rsidRPr="00D23789">
        <w:rPr>
          <w:rFonts w:ascii="Arial" w:hAnsi="Arial" w:cs="Arial"/>
          <w:color w:val="000000" w:themeColor="text1"/>
          <w:sz w:val="20"/>
          <w:szCs w:val="20"/>
          <w:lang w:val="en-US"/>
        </w:rPr>
        <w:t>fungal root rot and mosaic diseases of cassava</w:t>
      </w:r>
      <w:r w:rsidR="00D23789">
        <w:rPr>
          <w:rFonts w:ascii="Arial" w:hAnsi="Arial" w:cs="Arial"/>
          <w:color w:val="000000" w:themeColor="text1"/>
          <w:sz w:val="20"/>
          <w:szCs w:val="20"/>
          <w:lang w:val="en-US"/>
        </w:rPr>
        <w:t xml:space="preserve">. </w:t>
      </w:r>
      <w:r w:rsidR="00D23789" w:rsidRPr="00431A9A">
        <w:rPr>
          <w:rFonts w:ascii="Arial" w:hAnsi="Arial" w:cs="Arial"/>
          <w:i/>
          <w:iCs/>
          <w:color w:val="000000" w:themeColor="text1"/>
          <w:sz w:val="20"/>
          <w:szCs w:val="20"/>
        </w:rPr>
        <w:t xml:space="preserve">Symbiosis </w:t>
      </w:r>
      <w:r w:rsidR="00D23789">
        <w:rPr>
          <w:rFonts w:ascii="Arial" w:hAnsi="Arial" w:cs="Arial"/>
          <w:color w:val="000000" w:themeColor="text1"/>
          <w:sz w:val="20"/>
          <w:szCs w:val="20"/>
        </w:rPr>
        <w:t>1-14.</w:t>
      </w:r>
    </w:p>
    <w:p w14:paraId="63DD2705" w14:textId="7D52F4D5" w:rsidR="004E3F88" w:rsidRDefault="004E3F88" w:rsidP="005E3A4C">
      <w:pPr>
        <w:pStyle w:val="ListParagraph"/>
        <w:numPr>
          <w:ilvl w:val="0"/>
          <w:numId w:val="6"/>
        </w:numPr>
        <w:spacing w:line="360" w:lineRule="auto"/>
        <w:jc w:val="both"/>
        <w:rPr>
          <w:rFonts w:ascii="Arial" w:hAnsi="Arial" w:cs="Arial"/>
          <w:color w:val="000000" w:themeColor="text1"/>
          <w:sz w:val="20"/>
          <w:szCs w:val="20"/>
          <w:lang w:val="en-US"/>
        </w:rPr>
      </w:pPr>
      <w:r w:rsidRPr="004E3F88">
        <w:rPr>
          <w:rFonts w:ascii="Arial" w:hAnsi="Arial" w:cs="Arial"/>
          <w:color w:val="000000" w:themeColor="text1"/>
          <w:sz w:val="20"/>
          <w:szCs w:val="20"/>
          <w:lang w:val="en-US"/>
        </w:rPr>
        <w:t xml:space="preserve">Sun, C., Johnson, J. M., Cai, D., </w:t>
      </w:r>
      <w:proofErr w:type="spellStart"/>
      <w:r w:rsidRPr="004E3F88">
        <w:rPr>
          <w:rFonts w:ascii="Arial" w:hAnsi="Arial" w:cs="Arial"/>
          <w:color w:val="000000" w:themeColor="text1"/>
          <w:sz w:val="20"/>
          <w:szCs w:val="20"/>
          <w:lang w:val="en-US"/>
        </w:rPr>
        <w:t>Sherameti</w:t>
      </w:r>
      <w:proofErr w:type="spellEnd"/>
      <w:r w:rsidRPr="004E3F88">
        <w:rPr>
          <w:rFonts w:ascii="Arial" w:hAnsi="Arial" w:cs="Arial"/>
          <w:color w:val="000000" w:themeColor="text1"/>
          <w:sz w:val="20"/>
          <w:szCs w:val="20"/>
          <w:lang w:val="en-US"/>
        </w:rPr>
        <w:t xml:space="preserve">, I., </w:t>
      </w:r>
      <w:proofErr w:type="spellStart"/>
      <w:r w:rsidRPr="004E3F88">
        <w:rPr>
          <w:rFonts w:ascii="Arial" w:hAnsi="Arial" w:cs="Arial"/>
          <w:color w:val="000000" w:themeColor="text1"/>
          <w:sz w:val="20"/>
          <w:szCs w:val="20"/>
          <w:lang w:val="en-US"/>
        </w:rPr>
        <w:t>Oelmüller</w:t>
      </w:r>
      <w:proofErr w:type="spellEnd"/>
      <w:r w:rsidRPr="004E3F88">
        <w:rPr>
          <w:rFonts w:ascii="Arial" w:hAnsi="Arial" w:cs="Arial"/>
          <w:color w:val="000000" w:themeColor="text1"/>
          <w:sz w:val="20"/>
          <w:szCs w:val="20"/>
          <w:lang w:val="en-US"/>
        </w:rPr>
        <w:t xml:space="preserve">, R. and Lou, B. </w:t>
      </w:r>
      <w:r w:rsidR="00811B83">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2010</w:t>
      </w:r>
      <w:r w:rsidR="00811B83">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 xml:space="preserve">. </w:t>
      </w:r>
      <w:proofErr w:type="spellStart"/>
      <w:r w:rsidRPr="00811B83">
        <w:rPr>
          <w:rFonts w:ascii="Arial" w:hAnsi="Arial" w:cs="Arial"/>
          <w:i/>
          <w:iCs/>
          <w:color w:val="000000" w:themeColor="text1"/>
          <w:sz w:val="20"/>
          <w:szCs w:val="20"/>
          <w:lang w:val="en-US"/>
        </w:rPr>
        <w:t>Piriformospora</w:t>
      </w:r>
      <w:proofErr w:type="spellEnd"/>
      <w:r w:rsidRPr="00811B83">
        <w:rPr>
          <w:rFonts w:ascii="Arial" w:hAnsi="Arial" w:cs="Arial"/>
          <w:i/>
          <w:iCs/>
          <w:color w:val="000000" w:themeColor="text1"/>
          <w:sz w:val="20"/>
          <w:szCs w:val="20"/>
          <w:lang w:val="en-US"/>
        </w:rPr>
        <w:t xml:space="preserve"> indica </w:t>
      </w:r>
      <w:r w:rsidRPr="004E3F88">
        <w:rPr>
          <w:rFonts w:ascii="Arial" w:hAnsi="Arial" w:cs="Arial"/>
          <w:color w:val="000000" w:themeColor="text1"/>
          <w:sz w:val="20"/>
          <w:szCs w:val="20"/>
          <w:lang w:val="en-US"/>
        </w:rPr>
        <w:t xml:space="preserve">confers drought tolerance in Chinese cabbage leaves by stimulating antioxidant enzymes, the expression of drought-related genes and the plastid-localized CAS protein. </w:t>
      </w:r>
      <w:r w:rsidRPr="00811B83">
        <w:rPr>
          <w:rFonts w:ascii="Arial" w:hAnsi="Arial" w:cs="Arial"/>
          <w:i/>
          <w:iCs/>
          <w:color w:val="000000" w:themeColor="text1"/>
          <w:sz w:val="20"/>
          <w:szCs w:val="20"/>
          <w:lang w:val="en-US"/>
        </w:rPr>
        <w:t>J. Plant Physiol.</w:t>
      </w:r>
      <w:r w:rsidRPr="004E3F88">
        <w:rPr>
          <w:rFonts w:ascii="Arial" w:hAnsi="Arial" w:cs="Arial"/>
          <w:color w:val="000000" w:themeColor="text1"/>
          <w:sz w:val="20"/>
          <w:szCs w:val="20"/>
          <w:lang w:val="en-US"/>
        </w:rPr>
        <w:t xml:space="preserve"> 167:1009-1017.</w:t>
      </w:r>
    </w:p>
    <w:p w14:paraId="67E78F55" w14:textId="6DD418A4" w:rsidR="00555294" w:rsidRDefault="00555294"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555294">
        <w:rPr>
          <w:rFonts w:ascii="Arial" w:hAnsi="Arial" w:cs="Arial"/>
          <w:color w:val="000000" w:themeColor="text1"/>
          <w:sz w:val="20"/>
          <w:szCs w:val="20"/>
          <w:lang w:val="en-US"/>
        </w:rPr>
        <w:t>Unnikumar</w:t>
      </w:r>
      <w:proofErr w:type="spellEnd"/>
      <w:r w:rsidRPr="00555294">
        <w:rPr>
          <w:rFonts w:ascii="Arial" w:hAnsi="Arial" w:cs="Arial"/>
          <w:color w:val="000000" w:themeColor="text1"/>
          <w:sz w:val="20"/>
          <w:szCs w:val="20"/>
          <w:lang w:val="en-US"/>
        </w:rPr>
        <w:t xml:space="preserve">, K. R, Sowjanya, S. K and Varma, A. </w:t>
      </w:r>
      <w:r w:rsidR="00811B83">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2013</w:t>
      </w:r>
      <w:r w:rsidR="00811B83">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 xml:space="preserve">. </w:t>
      </w:r>
      <w:proofErr w:type="spellStart"/>
      <w:r w:rsidRPr="00811B83">
        <w:rPr>
          <w:rFonts w:ascii="Arial" w:hAnsi="Arial" w:cs="Arial"/>
          <w:i/>
          <w:iCs/>
          <w:color w:val="000000" w:themeColor="text1"/>
          <w:sz w:val="20"/>
          <w:szCs w:val="20"/>
          <w:lang w:val="en-US"/>
        </w:rPr>
        <w:t>Piriformospora</w:t>
      </w:r>
      <w:proofErr w:type="spellEnd"/>
      <w:r w:rsidRPr="00811B83">
        <w:rPr>
          <w:rFonts w:ascii="Arial" w:hAnsi="Arial" w:cs="Arial"/>
          <w:i/>
          <w:iCs/>
          <w:color w:val="000000" w:themeColor="text1"/>
          <w:sz w:val="20"/>
          <w:szCs w:val="20"/>
          <w:lang w:val="en-US"/>
        </w:rPr>
        <w:t xml:space="preserve"> indica</w:t>
      </w:r>
      <w:r w:rsidRPr="00555294">
        <w:rPr>
          <w:rFonts w:ascii="Arial" w:hAnsi="Arial" w:cs="Arial"/>
          <w:color w:val="000000" w:themeColor="text1"/>
          <w:sz w:val="20"/>
          <w:szCs w:val="20"/>
          <w:lang w:val="en-US"/>
        </w:rPr>
        <w:t xml:space="preserve">: a versatile root endophytic symbiont. </w:t>
      </w:r>
      <w:r w:rsidRPr="00811B83">
        <w:rPr>
          <w:rFonts w:ascii="Arial" w:hAnsi="Arial" w:cs="Arial"/>
          <w:i/>
          <w:iCs/>
          <w:color w:val="000000" w:themeColor="text1"/>
          <w:sz w:val="20"/>
          <w:szCs w:val="20"/>
          <w:lang w:val="en-US"/>
        </w:rPr>
        <w:t xml:space="preserve">Symbiosis </w:t>
      </w:r>
      <w:r w:rsidRPr="00555294">
        <w:rPr>
          <w:rFonts w:ascii="Arial" w:hAnsi="Arial" w:cs="Arial"/>
          <w:color w:val="000000" w:themeColor="text1"/>
          <w:sz w:val="20"/>
          <w:szCs w:val="20"/>
          <w:lang w:val="en-US"/>
        </w:rPr>
        <w:t xml:space="preserve">60: 107–113. </w:t>
      </w:r>
    </w:p>
    <w:p w14:paraId="73D8E3B7" w14:textId="35CF2258" w:rsidR="008E73AA" w:rsidRDefault="008E73AA" w:rsidP="005E3A4C">
      <w:pPr>
        <w:pStyle w:val="ListParagraph"/>
        <w:numPr>
          <w:ilvl w:val="0"/>
          <w:numId w:val="6"/>
        </w:numPr>
        <w:spacing w:line="360" w:lineRule="auto"/>
        <w:jc w:val="both"/>
        <w:rPr>
          <w:rFonts w:ascii="Arial" w:hAnsi="Arial" w:cs="Arial"/>
          <w:color w:val="000000" w:themeColor="text1"/>
          <w:sz w:val="20"/>
          <w:szCs w:val="20"/>
          <w:lang w:val="en-US"/>
        </w:rPr>
      </w:pPr>
      <w:r w:rsidRPr="008E73AA">
        <w:rPr>
          <w:rFonts w:ascii="Arial" w:hAnsi="Arial" w:cs="Arial"/>
          <w:color w:val="000000" w:themeColor="text1"/>
          <w:sz w:val="20"/>
          <w:szCs w:val="20"/>
          <w:lang w:val="en-US"/>
        </w:rPr>
        <w:t xml:space="preserve">Upadhyaya, C.P., Gururani, M.A., Prasad, R., and Verma, A. </w:t>
      </w:r>
      <w:r w:rsidR="00811B83">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2013</w:t>
      </w:r>
      <w:r w:rsidR="00811B83">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 xml:space="preserve">. A cell wall extract from </w:t>
      </w:r>
      <w:proofErr w:type="spellStart"/>
      <w:r w:rsidRPr="00811B83">
        <w:rPr>
          <w:rFonts w:ascii="Arial" w:hAnsi="Arial" w:cs="Arial"/>
          <w:i/>
          <w:iCs/>
          <w:color w:val="000000" w:themeColor="text1"/>
          <w:sz w:val="20"/>
          <w:szCs w:val="20"/>
          <w:lang w:val="en-US"/>
        </w:rPr>
        <w:t>Piriformospora</w:t>
      </w:r>
      <w:proofErr w:type="spellEnd"/>
      <w:r w:rsidRPr="00811B83">
        <w:rPr>
          <w:rFonts w:ascii="Arial" w:hAnsi="Arial" w:cs="Arial"/>
          <w:i/>
          <w:iCs/>
          <w:color w:val="000000" w:themeColor="text1"/>
          <w:sz w:val="20"/>
          <w:szCs w:val="20"/>
          <w:lang w:val="en-US"/>
        </w:rPr>
        <w:t xml:space="preserve"> indica</w:t>
      </w:r>
      <w:r w:rsidRPr="008E73AA">
        <w:rPr>
          <w:rFonts w:ascii="Arial" w:hAnsi="Arial" w:cs="Arial"/>
          <w:color w:val="000000" w:themeColor="text1"/>
          <w:sz w:val="20"/>
          <w:szCs w:val="20"/>
          <w:lang w:val="en-US"/>
        </w:rPr>
        <w:t xml:space="preserve"> promotes tuberization in potato (</w:t>
      </w:r>
      <w:r w:rsidRPr="00811B83">
        <w:rPr>
          <w:rFonts w:ascii="Arial" w:hAnsi="Arial" w:cs="Arial"/>
          <w:i/>
          <w:iCs/>
          <w:color w:val="000000" w:themeColor="text1"/>
          <w:sz w:val="20"/>
          <w:szCs w:val="20"/>
          <w:lang w:val="en-US"/>
        </w:rPr>
        <w:t>Solanum tuberosum</w:t>
      </w:r>
      <w:r w:rsidRPr="008E73AA">
        <w:rPr>
          <w:rFonts w:ascii="Arial" w:hAnsi="Arial" w:cs="Arial"/>
          <w:color w:val="000000" w:themeColor="text1"/>
          <w:sz w:val="20"/>
          <w:szCs w:val="20"/>
          <w:lang w:val="en-US"/>
        </w:rPr>
        <w:t xml:space="preserve"> L.) via enhanced expression of Ca</w:t>
      </w:r>
      <w:r w:rsidRPr="00811B83">
        <w:rPr>
          <w:rFonts w:ascii="Arial" w:hAnsi="Arial" w:cs="Arial"/>
          <w:color w:val="000000" w:themeColor="text1"/>
          <w:sz w:val="20"/>
          <w:szCs w:val="20"/>
          <w:vertAlign w:val="superscript"/>
          <w:lang w:val="en-US"/>
        </w:rPr>
        <w:t>2+</w:t>
      </w:r>
      <w:r w:rsidRPr="008E73AA">
        <w:rPr>
          <w:rFonts w:ascii="Arial" w:hAnsi="Arial" w:cs="Arial"/>
          <w:color w:val="000000" w:themeColor="text1"/>
          <w:sz w:val="20"/>
          <w:szCs w:val="20"/>
          <w:lang w:val="en-US"/>
        </w:rPr>
        <w:t xml:space="preserve"> signaling pathway and lipoxygenase gene. </w:t>
      </w:r>
      <w:r w:rsidRPr="00811B83">
        <w:rPr>
          <w:rFonts w:ascii="Arial" w:hAnsi="Arial" w:cs="Arial"/>
          <w:i/>
          <w:iCs/>
          <w:color w:val="000000" w:themeColor="text1"/>
          <w:sz w:val="20"/>
          <w:szCs w:val="20"/>
          <w:lang w:val="en-US"/>
        </w:rPr>
        <w:t xml:space="preserve">Appl. </w:t>
      </w:r>
      <w:proofErr w:type="spellStart"/>
      <w:r w:rsidRPr="00811B83">
        <w:rPr>
          <w:rFonts w:ascii="Arial" w:hAnsi="Arial" w:cs="Arial"/>
          <w:i/>
          <w:iCs/>
          <w:color w:val="000000" w:themeColor="text1"/>
          <w:sz w:val="20"/>
          <w:szCs w:val="20"/>
          <w:lang w:val="en-US"/>
        </w:rPr>
        <w:t>Biochem</w:t>
      </w:r>
      <w:proofErr w:type="spellEnd"/>
      <w:r w:rsidRPr="00811B83">
        <w:rPr>
          <w:rFonts w:ascii="Arial" w:hAnsi="Arial" w:cs="Arial"/>
          <w:i/>
          <w:iCs/>
          <w:color w:val="000000" w:themeColor="text1"/>
          <w:sz w:val="20"/>
          <w:szCs w:val="20"/>
          <w:lang w:val="en-US"/>
        </w:rPr>
        <w:t xml:space="preserve">. </w:t>
      </w:r>
      <w:proofErr w:type="spellStart"/>
      <w:r w:rsidRPr="00811B83">
        <w:rPr>
          <w:rFonts w:ascii="Arial" w:hAnsi="Arial" w:cs="Arial"/>
          <w:i/>
          <w:iCs/>
          <w:color w:val="000000" w:themeColor="text1"/>
          <w:sz w:val="20"/>
          <w:szCs w:val="20"/>
          <w:lang w:val="en-US"/>
        </w:rPr>
        <w:t>Biotechnol</w:t>
      </w:r>
      <w:proofErr w:type="spellEnd"/>
      <w:r w:rsidRPr="008E73AA">
        <w:rPr>
          <w:rFonts w:ascii="Arial" w:hAnsi="Arial" w:cs="Arial"/>
          <w:color w:val="000000" w:themeColor="text1"/>
          <w:sz w:val="20"/>
          <w:szCs w:val="20"/>
          <w:lang w:val="en-US"/>
        </w:rPr>
        <w:t>. 170: 743-755.</w:t>
      </w:r>
    </w:p>
    <w:p w14:paraId="310AA913" w14:textId="1DF3A1C5"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C850C9">
        <w:rPr>
          <w:rFonts w:ascii="Arial" w:hAnsi="Arial" w:cs="Arial"/>
          <w:color w:val="000000" w:themeColor="text1"/>
          <w:sz w:val="20"/>
          <w:szCs w:val="20"/>
          <w:lang w:val="en-US"/>
        </w:rPr>
        <w:t>Vadassery</w:t>
      </w:r>
      <w:proofErr w:type="spellEnd"/>
      <w:r w:rsidRPr="00C850C9">
        <w:rPr>
          <w:rFonts w:ascii="Arial" w:hAnsi="Arial" w:cs="Arial"/>
          <w:color w:val="000000" w:themeColor="text1"/>
          <w:sz w:val="20"/>
          <w:szCs w:val="20"/>
          <w:lang w:val="en-US"/>
        </w:rPr>
        <w:t xml:space="preserve">, J., </w:t>
      </w:r>
      <w:proofErr w:type="spellStart"/>
      <w:r w:rsidRPr="00C850C9">
        <w:rPr>
          <w:rFonts w:ascii="Arial" w:hAnsi="Arial" w:cs="Arial"/>
          <w:color w:val="000000" w:themeColor="text1"/>
          <w:sz w:val="20"/>
          <w:szCs w:val="20"/>
          <w:lang w:val="en-US"/>
        </w:rPr>
        <w:t>Ranf</w:t>
      </w:r>
      <w:proofErr w:type="spellEnd"/>
      <w:r w:rsidRPr="00C850C9">
        <w:rPr>
          <w:rFonts w:ascii="Arial" w:hAnsi="Arial" w:cs="Arial"/>
          <w:color w:val="000000" w:themeColor="text1"/>
          <w:sz w:val="20"/>
          <w:szCs w:val="20"/>
          <w:lang w:val="en-US"/>
        </w:rPr>
        <w:t xml:space="preserve">, S. and Drzewiecki, C. </w:t>
      </w:r>
      <w:r w:rsidR="00A25F3B">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2010</w:t>
      </w:r>
      <w:r w:rsidR="00A25F3B">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A cell wall extract from the endophytic fungus </w:t>
      </w:r>
      <w:proofErr w:type="spellStart"/>
      <w:r w:rsidRPr="00A25F3B">
        <w:rPr>
          <w:rFonts w:ascii="Arial" w:hAnsi="Arial" w:cs="Arial"/>
          <w:i/>
          <w:iCs/>
          <w:color w:val="000000" w:themeColor="text1"/>
          <w:sz w:val="20"/>
          <w:szCs w:val="20"/>
          <w:lang w:val="en-US"/>
        </w:rPr>
        <w:t>Piriformospora</w:t>
      </w:r>
      <w:proofErr w:type="spellEnd"/>
      <w:r w:rsidRPr="00A25F3B">
        <w:rPr>
          <w:rFonts w:ascii="Arial" w:hAnsi="Arial" w:cs="Arial"/>
          <w:i/>
          <w:iCs/>
          <w:color w:val="000000" w:themeColor="text1"/>
          <w:sz w:val="20"/>
          <w:szCs w:val="20"/>
          <w:lang w:val="en-US"/>
        </w:rPr>
        <w:t xml:space="preserve"> indica</w:t>
      </w:r>
      <w:r w:rsidRPr="00C850C9">
        <w:rPr>
          <w:rFonts w:ascii="Arial" w:hAnsi="Arial" w:cs="Arial"/>
          <w:color w:val="000000" w:themeColor="text1"/>
          <w:sz w:val="20"/>
          <w:szCs w:val="20"/>
          <w:lang w:val="en-US"/>
        </w:rPr>
        <w:t xml:space="preserve"> promotes growth of </w:t>
      </w:r>
      <w:r w:rsidRPr="00A25F3B">
        <w:rPr>
          <w:rFonts w:ascii="Arial" w:hAnsi="Arial" w:cs="Arial"/>
          <w:i/>
          <w:iCs/>
          <w:color w:val="000000" w:themeColor="text1"/>
          <w:sz w:val="20"/>
          <w:szCs w:val="20"/>
          <w:lang w:val="en-US"/>
        </w:rPr>
        <w:t>Arabidopsis</w:t>
      </w:r>
      <w:r w:rsidRPr="00C850C9">
        <w:rPr>
          <w:rFonts w:ascii="Arial" w:hAnsi="Arial" w:cs="Arial"/>
          <w:color w:val="000000" w:themeColor="text1"/>
          <w:sz w:val="20"/>
          <w:szCs w:val="20"/>
          <w:lang w:val="en-US"/>
        </w:rPr>
        <w:t xml:space="preserve"> seedlings and induces intracellular calcium elevation in roots. </w:t>
      </w:r>
      <w:r w:rsidRPr="00A25F3B">
        <w:rPr>
          <w:rFonts w:ascii="Arial" w:hAnsi="Arial" w:cs="Arial"/>
          <w:i/>
          <w:iCs/>
          <w:color w:val="000000" w:themeColor="text1"/>
          <w:sz w:val="20"/>
          <w:szCs w:val="20"/>
          <w:lang w:val="en-US"/>
        </w:rPr>
        <w:t xml:space="preserve">Plant J. </w:t>
      </w:r>
      <w:r w:rsidRPr="00C850C9">
        <w:rPr>
          <w:rFonts w:ascii="Arial" w:hAnsi="Arial" w:cs="Arial"/>
          <w:color w:val="000000" w:themeColor="text1"/>
          <w:sz w:val="20"/>
          <w:szCs w:val="20"/>
          <w:lang w:val="en-US"/>
        </w:rPr>
        <w:t>59</w:t>
      </w:r>
      <w:r w:rsidR="00A25F3B">
        <w:rPr>
          <w:rFonts w:ascii="Arial" w:hAnsi="Arial" w:cs="Arial"/>
          <w:color w:val="000000" w:themeColor="text1"/>
          <w:sz w:val="20"/>
          <w:szCs w:val="20"/>
          <w:lang w:val="en-US"/>
        </w:rPr>
        <w:t xml:space="preserve"> </w:t>
      </w:r>
      <w:r w:rsidRPr="00C850C9">
        <w:rPr>
          <w:rFonts w:ascii="Arial" w:hAnsi="Arial" w:cs="Arial"/>
          <w:color w:val="000000" w:themeColor="text1"/>
          <w:sz w:val="20"/>
          <w:szCs w:val="20"/>
          <w:lang w:val="en-US"/>
        </w:rPr>
        <w:t>(2): 193-206.</w:t>
      </w:r>
    </w:p>
    <w:p w14:paraId="7B302256" w14:textId="5F6FCA2F"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C850C9">
        <w:rPr>
          <w:rFonts w:ascii="Arial" w:hAnsi="Arial" w:cs="Arial"/>
          <w:color w:val="000000" w:themeColor="text1"/>
          <w:sz w:val="20"/>
          <w:szCs w:val="20"/>
          <w:lang w:val="en-US"/>
        </w:rPr>
        <w:t>Vadassery</w:t>
      </w:r>
      <w:proofErr w:type="spellEnd"/>
      <w:r w:rsidRPr="00C850C9">
        <w:rPr>
          <w:rFonts w:ascii="Arial" w:hAnsi="Arial" w:cs="Arial"/>
          <w:color w:val="000000" w:themeColor="text1"/>
          <w:sz w:val="20"/>
          <w:szCs w:val="20"/>
          <w:lang w:val="en-US"/>
        </w:rPr>
        <w:t xml:space="preserve">, J., Tripathi, S., Prasad, R., Varma, A. and </w:t>
      </w:r>
      <w:proofErr w:type="spellStart"/>
      <w:r w:rsidRPr="00C850C9">
        <w:rPr>
          <w:rFonts w:ascii="Arial" w:hAnsi="Arial" w:cs="Arial"/>
          <w:color w:val="000000" w:themeColor="text1"/>
          <w:sz w:val="20"/>
          <w:szCs w:val="20"/>
          <w:lang w:val="en-US"/>
        </w:rPr>
        <w:t>Oelmuller</w:t>
      </w:r>
      <w:proofErr w:type="spellEnd"/>
      <w:r w:rsidRPr="00C850C9">
        <w:rPr>
          <w:rFonts w:ascii="Arial" w:hAnsi="Arial" w:cs="Arial"/>
          <w:color w:val="000000" w:themeColor="text1"/>
          <w:sz w:val="20"/>
          <w:szCs w:val="20"/>
          <w:lang w:val="en-US"/>
        </w:rPr>
        <w:t xml:space="preserve">, R. </w:t>
      </w:r>
      <w:r w:rsidR="005D6F5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2009</w:t>
      </w:r>
      <w:r w:rsidR="005D6F5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Monodehydroascorbate reductase 2 and </w:t>
      </w:r>
      <w:proofErr w:type="spellStart"/>
      <w:r w:rsidRPr="00C850C9">
        <w:rPr>
          <w:rFonts w:ascii="Arial" w:hAnsi="Arial" w:cs="Arial"/>
          <w:color w:val="000000" w:themeColor="text1"/>
          <w:sz w:val="20"/>
          <w:szCs w:val="20"/>
          <w:lang w:val="en-US"/>
        </w:rPr>
        <w:t>dehydroascorbate</w:t>
      </w:r>
      <w:proofErr w:type="spellEnd"/>
      <w:r w:rsidRPr="00C850C9">
        <w:rPr>
          <w:rFonts w:ascii="Arial" w:hAnsi="Arial" w:cs="Arial"/>
          <w:color w:val="000000" w:themeColor="text1"/>
          <w:sz w:val="20"/>
          <w:szCs w:val="20"/>
          <w:lang w:val="en-US"/>
        </w:rPr>
        <w:t xml:space="preserve"> reductase 5 are crucial for a mutualistic interaction between </w:t>
      </w:r>
      <w:proofErr w:type="spellStart"/>
      <w:r w:rsidRPr="005D6F52">
        <w:rPr>
          <w:rFonts w:ascii="Arial" w:hAnsi="Arial" w:cs="Arial"/>
          <w:i/>
          <w:iCs/>
          <w:color w:val="000000" w:themeColor="text1"/>
          <w:sz w:val="20"/>
          <w:szCs w:val="20"/>
          <w:lang w:val="en-US"/>
        </w:rPr>
        <w:t>Piriformospora</w:t>
      </w:r>
      <w:proofErr w:type="spellEnd"/>
      <w:r w:rsidRPr="005D6F52">
        <w:rPr>
          <w:rFonts w:ascii="Arial" w:hAnsi="Arial" w:cs="Arial"/>
          <w:i/>
          <w:iCs/>
          <w:color w:val="000000" w:themeColor="text1"/>
          <w:sz w:val="20"/>
          <w:szCs w:val="20"/>
          <w:lang w:val="en-US"/>
        </w:rPr>
        <w:t xml:space="preserve"> indica</w:t>
      </w:r>
      <w:r w:rsidRPr="00C850C9">
        <w:rPr>
          <w:rFonts w:ascii="Arial" w:hAnsi="Arial" w:cs="Arial"/>
          <w:color w:val="000000" w:themeColor="text1"/>
          <w:sz w:val="20"/>
          <w:szCs w:val="20"/>
          <w:lang w:val="en-US"/>
        </w:rPr>
        <w:t xml:space="preserve"> and </w:t>
      </w:r>
      <w:r w:rsidRPr="005D6F52">
        <w:rPr>
          <w:rFonts w:ascii="Arial" w:hAnsi="Arial" w:cs="Arial"/>
          <w:i/>
          <w:iCs/>
          <w:color w:val="000000" w:themeColor="text1"/>
          <w:sz w:val="20"/>
          <w:szCs w:val="20"/>
          <w:lang w:val="en-US"/>
        </w:rPr>
        <w:t>Arabidopsis. J.</w:t>
      </w:r>
      <w:r w:rsidR="005D6F52">
        <w:rPr>
          <w:rFonts w:ascii="Arial" w:hAnsi="Arial" w:cs="Arial"/>
          <w:i/>
          <w:iCs/>
          <w:color w:val="000000" w:themeColor="text1"/>
          <w:sz w:val="20"/>
          <w:szCs w:val="20"/>
          <w:lang w:val="en-US"/>
        </w:rPr>
        <w:t xml:space="preserve"> </w:t>
      </w:r>
      <w:r w:rsidRPr="005D6F52">
        <w:rPr>
          <w:rFonts w:ascii="Arial" w:hAnsi="Arial" w:cs="Arial"/>
          <w:i/>
          <w:iCs/>
          <w:color w:val="000000" w:themeColor="text1"/>
          <w:sz w:val="20"/>
          <w:szCs w:val="20"/>
          <w:lang w:val="en-US"/>
        </w:rPr>
        <w:t>Plant Physiol</w:t>
      </w:r>
      <w:r w:rsidRPr="00C850C9">
        <w:rPr>
          <w:rFonts w:ascii="Arial" w:hAnsi="Arial" w:cs="Arial"/>
          <w:color w:val="000000" w:themeColor="text1"/>
          <w:sz w:val="20"/>
          <w:szCs w:val="20"/>
          <w:lang w:val="en-US"/>
        </w:rPr>
        <w:t>. 166</w:t>
      </w:r>
      <w:r w:rsidR="005D6F52">
        <w:rPr>
          <w:rFonts w:ascii="Arial" w:hAnsi="Arial" w:cs="Arial"/>
          <w:color w:val="000000" w:themeColor="text1"/>
          <w:sz w:val="20"/>
          <w:szCs w:val="20"/>
          <w:lang w:val="en-US"/>
        </w:rPr>
        <w:t xml:space="preserve"> </w:t>
      </w:r>
      <w:r w:rsidRPr="00C850C9">
        <w:rPr>
          <w:rFonts w:ascii="Arial" w:hAnsi="Arial" w:cs="Arial"/>
          <w:color w:val="000000" w:themeColor="text1"/>
          <w:sz w:val="20"/>
          <w:szCs w:val="20"/>
          <w:lang w:val="en-US"/>
        </w:rPr>
        <w:t>(12): 1263-1274.</w:t>
      </w:r>
    </w:p>
    <w:p w14:paraId="790196E0" w14:textId="48AB02E5" w:rsidR="004E3F88" w:rsidRDefault="004E3F88" w:rsidP="005E3A4C">
      <w:pPr>
        <w:pStyle w:val="ListParagraph"/>
        <w:numPr>
          <w:ilvl w:val="0"/>
          <w:numId w:val="6"/>
        </w:numPr>
        <w:spacing w:line="360" w:lineRule="auto"/>
        <w:jc w:val="both"/>
        <w:rPr>
          <w:rFonts w:ascii="Arial" w:hAnsi="Arial" w:cs="Arial"/>
          <w:color w:val="000000" w:themeColor="text1"/>
          <w:sz w:val="20"/>
          <w:szCs w:val="20"/>
          <w:lang w:val="en-US"/>
        </w:rPr>
      </w:pPr>
      <w:r w:rsidRPr="004E3F88">
        <w:rPr>
          <w:rFonts w:ascii="Arial" w:hAnsi="Arial" w:cs="Arial"/>
          <w:color w:val="000000" w:themeColor="text1"/>
          <w:sz w:val="20"/>
          <w:szCs w:val="20"/>
          <w:lang w:val="en-US"/>
        </w:rPr>
        <w:t xml:space="preserve">Varma, A., Bakshi, M., Lou, B., Anton, H. and </w:t>
      </w:r>
      <w:proofErr w:type="spellStart"/>
      <w:r w:rsidRPr="004E3F88">
        <w:rPr>
          <w:rFonts w:ascii="Arial" w:hAnsi="Arial" w:cs="Arial"/>
          <w:color w:val="000000" w:themeColor="text1"/>
          <w:sz w:val="20"/>
          <w:szCs w:val="20"/>
          <w:lang w:val="en-US"/>
        </w:rPr>
        <w:t>Oelmüller</w:t>
      </w:r>
      <w:proofErr w:type="spellEnd"/>
      <w:r w:rsidRPr="004E3F88">
        <w:rPr>
          <w:rFonts w:ascii="Arial" w:hAnsi="Arial" w:cs="Arial"/>
          <w:color w:val="000000" w:themeColor="text1"/>
          <w:sz w:val="20"/>
          <w:szCs w:val="20"/>
          <w:lang w:val="en-US"/>
        </w:rPr>
        <w:t xml:space="preserve">, R. </w:t>
      </w:r>
      <w:r w:rsidR="005D6F52">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2012</w:t>
      </w:r>
      <w:r w:rsidR="005D6F52">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 xml:space="preserve">. </w:t>
      </w:r>
      <w:proofErr w:type="spellStart"/>
      <w:r w:rsidRPr="005D6F52">
        <w:rPr>
          <w:rFonts w:ascii="Arial" w:hAnsi="Arial" w:cs="Arial"/>
          <w:i/>
          <w:iCs/>
          <w:color w:val="000000" w:themeColor="text1"/>
          <w:sz w:val="20"/>
          <w:szCs w:val="20"/>
          <w:lang w:val="en-US"/>
        </w:rPr>
        <w:t>Piriformospora</w:t>
      </w:r>
      <w:proofErr w:type="spellEnd"/>
      <w:r w:rsidRPr="005D6F52">
        <w:rPr>
          <w:rFonts w:ascii="Arial" w:hAnsi="Arial" w:cs="Arial"/>
          <w:i/>
          <w:iCs/>
          <w:color w:val="000000" w:themeColor="text1"/>
          <w:sz w:val="20"/>
          <w:szCs w:val="20"/>
          <w:lang w:val="en-US"/>
        </w:rPr>
        <w:t xml:space="preserve"> indica:</w:t>
      </w:r>
      <w:r w:rsidRPr="004E3F88">
        <w:rPr>
          <w:rFonts w:ascii="Arial" w:hAnsi="Arial" w:cs="Arial"/>
          <w:color w:val="000000" w:themeColor="text1"/>
          <w:sz w:val="20"/>
          <w:szCs w:val="20"/>
          <w:lang w:val="en-US"/>
        </w:rPr>
        <w:t xml:space="preserve"> a novel plant growth-promoting mycorrhizal fungus. </w:t>
      </w:r>
      <w:r w:rsidRPr="005D6F52">
        <w:rPr>
          <w:rFonts w:ascii="Arial" w:hAnsi="Arial" w:cs="Arial"/>
          <w:i/>
          <w:iCs/>
          <w:color w:val="000000" w:themeColor="text1"/>
          <w:sz w:val="20"/>
          <w:szCs w:val="20"/>
          <w:lang w:val="en-US"/>
        </w:rPr>
        <w:t>Agric. Res</w:t>
      </w:r>
      <w:r w:rsidRPr="004E3F88">
        <w:rPr>
          <w:rFonts w:ascii="Arial" w:hAnsi="Arial" w:cs="Arial"/>
          <w:color w:val="000000" w:themeColor="text1"/>
          <w:sz w:val="20"/>
          <w:szCs w:val="20"/>
          <w:lang w:val="en-US"/>
        </w:rPr>
        <w:t>. 1: 117–131.</w:t>
      </w:r>
    </w:p>
    <w:p w14:paraId="3A9E7AC7" w14:textId="626B6F98"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r w:rsidRPr="00C850C9">
        <w:rPr>
          <w:rFonts w:ascii="Arial" w:hAnsi="Arial" w:cs="Arial"/>
          <w:color w:val="000000" w:themeColor="text1"/>
          <w:sz w:val="20"/>
          <w:szCs w:val="20"/>
          <w:lang w:val="en-US"/>
        </w:rPr>
        <w:t xml:space="preserve">Varma, A., Singh, A., Sudha, S., Sahay, N., Sharma, J., Roy, A., Kumari, M., Rana, D., Thakran, S., Deka, D., Bharti, K., Franken, P., </w:t>
      </w:r>
      <w:proofErr w:type="spellStart"/>
      <w:r w:rsidRPr="00C850C9">
        <w:rPr>
          <w:rFonts w:ascii="Arial" w:hAnsi="Arial" w:cs="Arial"/>
          <w:color w:val="000000" w:themeColor="text1"/>
          <w:sz w:val="20"/>
          <w:szCs w:val="20"/>
          <w:lang w:val="en-US"/>
        </w:rPr>
        <w:t>Hurek</w:t>
      </w:r>
      <w:proofErr w:type="spellEnd"/>
      <w:r w:rsidRPr="00C850C9">
        <w:rPr>
          <w:rFonts w:ascii="Arial" w:hAnsi="Arial" w:cs="Arial"/>
          <w:color w:val="000000" w:themeColor="text1"/>
          <w:sz w:val="20"/>
          <w:szCs w:val="20"/>
          <w:lang w:val="en-US"/>
        </w:rPr>
        <w:t xml:space="preserve">, T., </w:t>
      </w:r>
      <w:proofErr w:type="spellStart"/>
      <w:r w:rsidRPr="00C850C9">
        <w:rPr>
          <w:rFonts w:ascii="Arial" w:hAnsi="Arial" w:cs="Arial"/>
          <w:color w:val="000000" w:themeColor="text1"/>
          <w:sz w:val="20"/>
          <w:szCs w:val="20"/>
          <w:lang w:val="en-US"/>
        </w:rPr>
        <w:t>Blechert</w:t>
      </w:r>
      <w:proofErr w:type="spellEnd"/>
      <w:r w:rsidRPr="00C850C9">
        <w:rPr>
          <w:rFonts w:ascii="Arial" w:hAnsi="Arial" w:cs="Arial"/>
          <w:color w:val="000000" w:themeColor="text1"/>
          <w:sz w:val="20"/>
          <w:szCs w:val="20"/>
          <w:lang w:val="en-US"/>
        </w:rPr>
        <w:t xml:space="preserve">, O., Rexer, K. H., Kost, G., Hahn, A., Hock, B., Maier, W., Walter, M., Strack, D. and </w:t>
      </w:r>
      <w:proofErr w:type="spellStart"/>
      <w:r w:rsidRPr="00C850C9">
        <w:rPr>
          <w:rFonts w:ascii="Arial" w:hAnsi="Arial" w:cs="Arial"/>
          <w:color w:val="000000" w:themeColor="text1"/>
          <w:sz w:val="20"/>
          <w:szCs w:val="20"/>
          <w:lang w:val="en-US"/>
        </w:rPr>
        <w:t>Kranner</w:t>
      </w:r>
      <w:proofErr w:type="spellEnd"/>
      <w:r w:rsidRPr="00C850C9">
        <w:rPr>
          <w:rFonts w:ascii="Arial" w:hAnsi="Arial" w:cs="Arial"/>
          <w:color w:val="000000" w:themeColor="text1"/>
          <w:sz w:val="20"/>
          <w:szCs w:val="20"/>
          <w:lang w:val="en-US"/>
        </w:rPr>
        <w:t xml:space="preserve">, I. </w:t>
      </w:r>
      <w:r w:rsidR="005D6F5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2001</w:t>
      </w:r>
      <w:r w:rsidR="005D6F5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w:t>
      </w:r>
      <w:proofErr w:type="spellStart"/>
      <w:r w:rsidRPr="005D6F52">
        <w:rPr>
          <w:rFonts w:ascii="Arial" w:hAnsi="Arial" w:cs="Arial"/>
          <w:i/>
          <w:iCs/>
          <w:color w:val="000000" w:themeColor="text1"/>
          <w:sz w:val="20"/>
          <w:szCs w:val="20"/>
          <w:lang w:val="en-US"/>
        </w:rPr>
        <w:t>Piriformospora</w:t>
      </w:r>
      <w:proofErr w:type="spellEnd"/>
      <w:r w:rsidRPr="005D6F52">
        <w:rPr>
          <w:rFonts w:ascii="Arial" w:hAnsi="Arial" w:cs="Arial"/>
          <w:i/>
          <w:iCs/>
          <w:color w:val="000000" w:themeColor="text1"/>
          <w:sz w:val="20"/>
          <w:szCs w:val="20"/>
          <w:lang w:val="en-US"/>
        </w:rPr>
        <w:t xml:space="preserve"> indica</w:t>
      </w:r>
      <w:r w:rsidRPr="00C850C9">
        <w:rPr>
          <w:rFonts w:ascii="Arial" w:hAnsi="Arial" w:cs="Arial"/>
          <w:color w:val="000000" w:themeColor="text1"/>
          <w:sz w:val="20"/>
          <w:szCs w:val="20"/>
          <w:lang w:val="en-US"/>
        </w:rPr>
        <w:t xml:space="preserve">: An axenically cultivable mycorrhiza-like endosymbiotic fungus. In: Hock B. (ed.), </w:t>
      </w:r>
      <w:proofErr w:type="spellStart"/>
      <w:r w:rsidRPr="00C850C9">
        <w:rPr>
          <w:rFonts w:ascii="Arial" w:hAnsi="Arial" w:cs="Arial"/>
          <w:color w:val="000000" w:themeColor="text1"/>
          <w:sz w:val="20"/>
          <w:szCs w:val="20"/>
          <w:lang w:val="en-US"/>
        </w:rPr>
        <w:t>Mycota</w:t>
      </w:r>
      <w:proofErr w:type="spellEnd"/>
      <w:r w:rsidRPr="00C850C9">
        <w:rPr>
          <w:rFonts w:ascii="Arial" w:hAnsi="Arial" w:cs="Arial"/>
          <w:color w:val="000000" w:themeColor="text1"/>
          <w:sz w:val="20"/>
          <w:szCs w:val="20"/>
          <w:lang w:val="en-US"/>
        </w:rPr>
        <w:t xml:space="preserve"> IX. Springer Series, Germany, pp. 123-150.</w:t>
      </w:r>
    </w:p>
    <w:p w14:paraId="7D9DA87A" w14:textId="207969D2" w:rsidR="005E3A4C" w:rsidRP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 xml:space="preserve">Varma, A., Verma, S., Sudha, S., Sahay, N., </w:t>
      </w:r>
      <w:proofErr w:type="spellStart"/>
      <w:r w:rsidRPr="005E3A4C">
        <w:rPr>
          <w:rFonts w:ascii="Arial" w:hAnsi="Arial" w:cs="Arial"/>
          <w:color w:val="000000" w:themeColor="text1"/>
          <w:sz w:val="20"/>
          <w:szCs w:val="20"/>
          <w:lang w:val="en-US"/>
        </w:rPr>
        <w:t>Bütehorn</w:t>
      </w:r>
      <w:proofErr w:type="spellEnd"/>
      <w:r w:rsidRPr="005E3A4C">
        <w:rPr>
          <w:rFonts w:ascii="Arial" w:hAnsi="Arial" w:cs="Arial"/>
          <w:color w:val="000000" w:themeColor="text1"/>
          <w:sz w:val="20"/>
          <w:szCs w:val="20"/>
          <w:lang w:val="en-US"/>
        </w:rPr>
        <w:t xml:space="preserve">, B. and Franken, P. </w:t>
      </w:r>
      <w:r w:rsidR="003F0362">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1999</w:t>
      </w:r>
      <w:r w:rsidR="003F0362">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w:t>
      </w:r>
      <w:proofErr w:type="spellStart"/>
      <w:r w:rsidRPr="003F0362">
        <w:rPr>
          <w:rFonts w:ascii="Arial" w:hAnsi="Arial" w:cs="Arial"/>
          <w:i/>
          <w:iCs/>
          <w:color w:val="000000" w:themeColor="text1"/>
          <w:sz w:val="20"/>
          <w:szCs w:val="20"/>
          <w:lang w:val="en-US"/>
        </w:rPr>
        <w:t>Piriformospora</w:t>
      </w:r>
      <w:proofErr w:type="spellEnd"/>
      <w:r w:rsidRPr="003F0362">
        <w:rPr>
          <w:rFonts w:ascii="Arial" w:hAnsi="Arial" w:cs="Arial"/>
          <w:i/>
          <w:iCs/>
          <w:color w:val="000000" w:themeColor="text1"/>
          <w:sz w:val="20"/>
          <w:szCs w:val="20"/>
          <w:lang w:val="en-US"/>
        </w:rPr>
        <w:t xml:space="preserve"> indica</w:t>
      </w:r>
      <w:r w:rsidRPr="005E3A4C">
        <w:rPr>
          <w:rFonts w:ascii="Arial" w:hAnsi="Arial" w:cs="Arial"/>
          <w:color w:val="000000" w:themeColor="text1"/>
          <w:sz w:val="20"/>
          <w:szCs w:val="20"/>
          <w:lang w:val="en-US"/>
        </w:rPr>
        <w:t xml:space="preserve">, a cultivable plant-growth-promoting root endophyte. </w:t>
      </w:r>
      <w:r w:rsidRPr="003F0362">
        <w:rPr>
          <w:rFonts w:ascii="Arial" w:hAnsi="Arial" w:cs="Arial"/>
          <w:i/>
          <w:iCs/>
          <w:color w:val="000000" w:themeColor="text1"/>
          <w:sz w:val="20"/>
          <w:szCs w:val="20"/>
          <w:lang w:val="en-US"/>
        </w:rPr>
        <w:t>Appl. Environ. Microbiol.</w:t>
      </w:r>
      <w:r w:rsidRPr="005E3A4C">
        <w:rPr>
          <w:rFonts w:ascii="Arial" w:hAnsi="Arial" w:cs="Arial"/>
          <w:color w:val="000000" w:themeColor="text1"/>
          <w:sz w:val="20"/>
          <w:szCs w:val="20"/>
          <w:lang w:val="en-US"/>
        </w:rPr>
        <w:t xml:space="preserve"> 65: 2741–2744.</w:t>
      </w:r>
    </w:p>
    <w:p w14:paraId="685290AE" w14:textId="12CCE111" w:rsidR="00555294" w:rsidRDefault="00555294" w:rsidP="005E3A4C">
      <w:pPr>
        <w:pStyle w:val="ListParagraph"/>
        <w:numPr>
          <w:ilvl w:val="0"/>
          <w:numId w:val="6"/>
        </w:numPr>
        <w:spacing w:line="360" w:lineRule="auto"/>
        <w:jc w:val="both"/>
        <w:rPr>
          <w:rFonts w:ascii="Arial" w:hAnsi="Arial" w:cs="Arial"/>
          <w:color w:val="000000" w:themeColor="text1"/>
          <w:sz w:val="20"/>
          <w:szCs w:val="20"/>
          <w:lang w:val="en-US"/>
        </w:rPr>
      </w:pPr>
      <w:r w:rsidRPr="00555294">
        <w:rPr>
          <w:rFonts w:ascii="Arial" w:hAnsi="Arial" w:cs="Arial"/>
          <w:color w:val="000000" w:themeColor="text1"/>
          <w:sz w:val="20"/>
          <w:szCs w:val="20"/>
          <w:lang w:val="en-US"/>
        </w:rPr>
        <w:t xml:space="preserve">Varkey, S., Anith, K. N., Narayana., R and Aswini, S. </w:t>
      </w:r>
      <w:r w:rsidR="003F0362">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2018</w:t>
      </w:r>
      <w:r w:rsidR="003F0362">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 xml:space="preserve">. A consortium of rhizobacteria and fungal endophyte suppress the root-knot nematode parasite in tomato. </w:t>
      </w:r>
      <w:r w:rsidRPr="003F0362">
        <w:rPr>
          <w:rFonts w:ascii="Arial" w:hAnsi="Arial" w:cs="Arial"/>
          <w:i/>
          <w:iCs/>
          <w:color w:val="000000" w:themeColor="text1"/>
          <w:sz w:val="20"/>
          <w:szCs w:val="20"/>
          <w:lang w:val="en-US"/>
        </w:rPr>
        <w:t xml:space="preserve">Rhizosphere </w:t>
      </w:r>
      <w:r w:rsidRPr="00555294">
        <w:rPr>
          <w:rFonts w:ascii="Arial" w:hAnsi="Arial" w:cs="Arial"/>
          <w:color w:val="000000" w:themeColor="text1"/>
          <w:sz w:val="20"/>
          <w:szCs w:val="20"/>
          <w:lang w:val="en-US"/>
        </w:rPr>
        <w:t>5: 38–42.</w:t>
      </w:r>
    </w:p>
    <w:p w14:paraId="3820D18A" w14:textId="28968D19"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 xml:space="preserve">Verma, S., Varma, A., Rexer, K.H., Hassel, A., Kost, G., </w:t>
      </w:r>
      <w:proofErr w:type="spellStart"/>
      <w:r w:rsidRPr="005E3A4C">
        <w:rPr>
          <w:rFonts w:ascii="Arial" w:hAnsi="Arial" w:cs="Arial"/>
          <w:color w:val="000000" w:themeColor="text1"/>
          <w:sz w:val="20"/>
          <w:szCs w:val="20"/>
          <w:lang w:val="en-US"/>
        </w:rPr>
        <w:t>Sarbhoy</w:t>
      </w:r>
      <w:proofErr w:type="spellEnd"/>
      <w:r w:rsidRPr="005E3A4C">
        <w:rPr>
          <w:rFonts w:ascii="Arial" w:hAnsi="Arial" w:cs="Arial"/>
          <w:color w:val="000000" w:themeColor="text1"/>
          <w:sz w:val="20"/>
          <w:szCs w:val="20"/>
          <w:lang w:val="en-US"/>
        </w:rPr>
        <w:t xml:space="preserve">, A., Bisen, P., </w:t>
      </w:r>
      <w:proofErr w:type="spellStart"/>
      <w:r w:rsidRPr="005E3A4C">
        <w:rPr>
          <w:rFonts w:ascii="Arial" w:hAnsi="Arial" w:cs="Arial"/>
          <w:color w:val="000000" w:themeColor="text1"/>
          <w:sz w:val="20"/>
          <w:szCs w:val="20"/>
          <w:lang w:val="en-US"/>
        </w:rPr>
        <w:t>Butehorn</w:t>
      </w:r>
      <w:proofErr w:type="spellEnd"/>
      <w:r w:rsidRPr="005E3A4C">
        <w:rPr>
          <w:rFonts w:ascii="Arial" w:hAnsi="Arial" w:cs="Arial"/>
          <w:color w:val="000000" w:themeColor="text1"/>
          <w:sz w:val="20"/>
          <w:szCs w:val="20"/>
          <w:lang w:val="en-US"/>
        </w:rPr>
        <w:t xml:space="preserve">, B. and Franken, P. </w:t>
      </w:r>
      <w:r w:rsidR="003F0362">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1998</w:t>
      </w:r>
      <w:r w:rsidR="003F0362">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w:t>
      </w:r>
      <w:proofErr w:type="spellStart"/>
      <w:r w:rsidRPr="003F0362">
        <w:rPr>
          <w:rFonts w:ascii="Arial" w:hAnsi="Arial" w:cs="Arial"/>
          <w:i/>
          <w:iCs/>
          <w:color w:val="000000" w:themeColor="text1"/>
          <w:sz w:val="20"/>
          <w:szCs w:val="20"/>
          <w:lang w:val="en-US"/>
        </w:rPr>
        <w:t>Piriformospora</w:t>
      </w:r>
      <w:proofErr w:type="spellEnd"/>
      <w:r w:rsidRPr="003F0362">
        <w:rPr>
          <w:rFonts w:ascii="Arial" w:hAnsi="Arial" w:cs="Arial"/>
          <w:i/>
          <w:iCs/>
          <w:color w:val="000000" w:themeColor="text1"/>
          <w:sz w:val="20"/>
          <w:szCs w:val="20"/>
          <w:lang w:val="en-US"/>
        </w:rPr>
        <w:t xml:space="preserve"> indica</w:t>
      </w:r>
      <w:r w:rsidRPr="005E3A4C">
        <w:rPr>
          <w:rFonts w:ascii="Arial" w:hAnsi="Arial" w:cs="Arial"/>
          <w:color w:val="000000" w:themeColor="text1"/>
          <w:sz w:val="20"/>
          <w:szCs w:val="20"/>
          <w:lang w:val="en-US"/>
        </w:rPr>
        <w:t xml:space="preserve"> gen et. sp. </w:t>
      </w:r>
      <w:proofErr w:type="spellStart"/>
      <w:r w:rsidRPr="005E3A4C">
        <w:rPr>
          <w:rFonts w:ascii="Arial" w:hAnsi="Arial" w:cs="Arial"/>
          <w:color w:val="000000" w:themeColor="text1"/>
          <w:sz w:val="20"/>
          <w:szCs w:val="20"/>
          <w:lang w:val="en-US"/>
        </w:rPr>
        <w:t>nov.</w:t>
      </w:r>
      <w:proofErr w:type="spellEnd"/>
      <w:r w:rsidRPr="005E3A4C">
        <w:rPr>
          <w:rFonts w:ascii="Arial" w:hAnsi="Arial" w:cs="Arial"/>
          <w:color w:val="000000" w:themeColor="text1"/>
          <w:sz w:val="20"/>
          <w:szCs w:val="20"/>
          <w:lang w:val="en-US"/>
        </w:rPr>
        <w:t xml:space="preserve">, a new root colonizing fungus. </w:t>
      </w:r>
      <w:proofErr w:type="spellStart"/>
      <w:r w:rsidRPr="003F0362">
        <w:rPr>
          <w:rFonts w:ascii="Arial" w:hAnsi="Arial" w:cs="Arial"/>
          <w:i/>
          <w:iCs/>
          <w:color w:val="000000" w:themeColor="text1"/>
          <w:sz w:val="20"/>
          <w:szCs w:val="20"/>
          <w:lang w:val="en-US"/>
        </w:rPr>
        <w:t>Mycologia</w:t>
      </w:r>
      <w:proofErr w:type="spellEnd"/>
      <w:r w:rsidRPr="005E3A4C">
        <w:rPr>
          <w:rFonts w:ascii="Arial" w:hAnsi="Arial" w:cs="Arial"/>
          <w:color w:val="000000" w:themeColor="text1"/>
          <w:sz w:val="20"/>
          <w:szCs w:val="20"/>
          <w:lang w:val="en-US"/>
        </w:rPr>
        <w:t xml:space="preserve"> 90: 896–903.</w:t>
      </w:r>
    </w:p>
    <w:p w14:paraId="07F17F86" w14:textId="77777777" w:rsidR="003F0362" w:rsidRDefault="004E3F88" w:rsidP="005E3A4C">
      <w:pPr>
        <w:pStyle w:val="ListParagraph"/>
        <w:numPr>
          <w:ilvl w:val="0"/>
          <w:numId w:val="6"/>
        </w:numPr>
        <w:spacing w:line="360" w:lineRule="auto"/>
        <w:jc w:val="both"/>
        <w:rPr>
          <w:rFonts w:ascii="Arial" w:hAnsi="Arial" w:cs="Arial"/>
          <w:color w:val="000000" w:themeColor="text1"/>
          <w:sz w:val="20"/>
          <w:szCs w:val="20"/>
          <w:lang w:val="en-US"/>
        </w:rPr>
      </w:pPr>
      <w:r w:rsidRPr="004E3F88">
        <w:rPr>
          <w:rFonts w:ascii="Arial" w:hAnsi="Arial" w:cs="Arial"/>
          <w:color w:val="000000" w:themeColor="text1"/>
          <w:sz w:val="20"/>
          <w:szCs w:val="20"/>
          <w:lang w:val="en-US"/>
        </w:rPr>
        <w:t xml:space="preserve">Waller, F., Achatz, B., Baltruschat, H., Fodor, J., Becker, K., Fischer, M. and Franken, P. </w:t>
      </w:r>
      <w:r w:rsidR="003F0362">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2005</w:t>
      </w:r>
      <w:r w:rsidR="003F0362">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 xml:space="preserve">. The endophytic fungus </w:t>
      </w:r>
      <w:proofErr w:type="spellStart"/>
      <w:r w:rsidRPr="003F0362">
        <w:rPr>
          <w:rFonts w:ascii="Arial" w:hAnsi="Arial" w:cs="Arial"/>
          <w:i/>
          <w:iCs/>
          <w:color w:val="000000" w:themeColor="text1"/>
          <w:sz w:val="20"/>
          <w:szCs w:val="20"/>
          <w:lang w:val="en-US"/>
        </w:rPr>
        <w:t>Piriformospora</w:t>
      </w:r>
      <w:proofErr w:type="spellEnd"/>
      <w:r w:rsidRPr="003F0362">
        <w:rPr>
          <w:rFonts w:ascii="Arial" w:hAnsi="Arial" w:cs="Arial"/>
          <w:i/>
          <w:iCs/>
          <w:color w:val="000000" w:themeColor="text1"/>
          <w:sz w:val="20"/>
          <w:szCs w:val="20"/>
          <w:lang w:val="en-US"/>
        </w:rPr>
        <w:t xml:space="preserve"> indica</w:t>
      </w:r>
      <w:r w:rsidRPr="004E3F88">
        <w:rPr>
          <w:rFonts w:ascii="Arial" w:hAnsi="Arial" w:cs="Arial"/>
          <w:color w:val="000000" w:themeColor="text1"/>
          <w:sz w:val="20"/>
          <w:szCs w:val="20"/>
          <w:lang w:val="en-US"/>
        </w:rPr>
        <w:t xml:space="preserve"> reprograms barley to salt-stress tolerance, disease resistance, and higher yield. </w:t>
      </w:r>
      <w:r w:rsidRPr="003F0362">
        <w:rPr>
          <w:rFonts w:ascii="Arial" w:hAnsi="Arial" w:cs="Arial"/>
          <w:i/>
          <w:iCs/>
          <w:color w:val="000000" w:themeColor="text1"/>
          <w:sz w:val="20"/>
          <w:szCs w:val="20"/>
          <w:lang w:val="en-US"/>
        </w:rPr>
        <w:t>Proc. Natl. Acad. Sci., USA</w:t>
      </w:r>
      <w:r w:rsidRPr="004E3F88">
        <w:rPr>
          <w:rFonts w:ascii="Arial" w:hAnsi="Arial" w:cs="Arial"/>
          <w:color w:val="000000" w:themeColor="text1"/>
          <w:sz w:val="20"/>
          <w:szCs w:val="20"/>
          <w:lang w:val="en-US"/>
        </w:rPr>
        <w:t>. 102</w:t>
      </w:r>
      <w:r w:rsidR="003F0362">
        <w:rPr>
          <w:rFonts w:ascii="Arial" w:hAnsi="Arial" w:cs="Arial"/>
          <w:color w:val="000000" w:themeColor="text1"/>
          <w:sz w:val="20"/>
          <w:szCs w:val="20"/>
          <w:lang w:val="en-US"/>
        </w:rPr>
        <w:t xml:space="preserve"> </w:t>
      </w:r>
      <w:r w:rsidRPr="004E3F88">
        <w:rPr>
          <w:rFonts w:ascii="Arial" w:hAnsi="Arial" w:cs="Arial"/>
          <w:color w:val="000000" w:themeColor="text1"/>
          <w:sz w:val="20"/>
          <w:szCs w:val="20"/>
          <w:lang w:val="en-US"/>
        </w:rPr>
        <w:t>(38): 13386-1339.</w:t>
      </w:r>
    </w:p>
    <w:p w14:paraId="1A6EB5E3" w14:textId="6706443F"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C44950">
        <w:rPr>
          <w:rFonts w:ascii="Arial" w:hAnsi="Arial" w:cs="Arial"/>
          <w:color w:val="000000" w:themeColor="text1"/>
          <w:sz w:val="20"/>
          <w:szCs w:val="20"/>
          <w:lang w:val="en-US"/>
        </w:rPr>
        <w:t xml:space="preserve">Wilson, D. </w:t>
      </w:r>
      <w:r w:rsidR="003F0362">
        <w:rPr>
          <w:rFonts w:ascii="Arial" w:hAnsi="Arial" w:cs="Arial"/>
          <w:color w:val="000000" w:themeColor="text1"/>
          <w:sz w:val="20"/>
          <w:szCs w:val="20"/>
          <w:lang w:val="en-US"/>
        </w:rPr>
        <w:t>(</w:t>
      </w:r>
      <w:r w:rsidRPr="00C44950">
        <w:rPr>
          <w:rFonts w:ascii="Arial" w:hAnsi="Arial" w:cs="Arial"/>
          <w:color w:val="000000" w:themeColor="text1"/>
          <w:sz w:val="20"/>
          <w:szCs w:val="20"/>
          <w:lang w:val="en-US"/>
        </w:rPr>
        <w:t>1995</w:t>
      </w:r>
      <w:r w:rsidR="003F0362">
        <w:rPr>
          <w:rFonts w:ascii="Arial" w:hAnsi="Arial" w:cs="Arial"/>
          <w:color w:val="000000" w:themeColor="text1"/>
          <w:sz w:val="20"/>
          <w:szCs w:val="20"/>
          <w:lang w:val="en-US"/>
        </w:rPr>
        <w:t>)</w:t>
      </w:r>
      <w:r w:rsidRPr="00C44950">
        <w:rPr>
          <w:rFonts w:ascii="Arial" w:hAnsi="Arial" w:cs="Arial"/>
          <w:color w:val="000000" w:themeColor="text1"/>
          <w:sz w:val="20"/>
          <w:szCs w:val="20"/>
          <w:lang w:val="en-US"/>
        </w:rPr>
        <w:t xml:space="preserve">. Endophyte: the evolution of a term, and clarification of its use and definition. </w:t>
      </w:r>
      <w:r w:rsidRPr="003F0362">
        <w:rPr>
          <w:rFonts w:ascii="Arial" w:hAnsi="Arial" w:cs="Arial"/>
          <w:i/>
          <w:iCs/>
          <w:color w:val="000000" w:themeColor="text1"/>
          <w:sz w:val="20"/>
          <w:szCs w:val="20"/>
          <w:lang w:val="en-US"/>
        </w:rPr>
        <w:t>Oikos:</w:t>
      </w:r>
      <w:r w:rsidRPr="00C44950">
        <w:rPr>
          <w:rFonts w:ascii="Arial" w:hAnsi="Arial" w:cs="Arial"/>
          <w:color w:val="000000" w:themeColor="text1"/>
          <w:sz w:val="20"/>
          <w:szCs w:val="20"/>
          <w:lang w:val="en-US"/>
        </w:rPr>
        <w:t xml:space="preserve"> 274-276.</w:t>
      </w:r>
    </w:p>
    <w:p w14:paraId="53810759" w14:textId="14F21A56" w:rsidR="007667A0" w:rsidRDefault="007667A0" w:rsidP="00150FB3">
      <w:pPr>
        <w:pStyle w:val="ListParagraph"/>
        <w:numPr>
          <w:ilvl w:val="0"/>
          <w:numId w:val="6"/>
        </w:numPr>
        <w:spacing w:line="360" w:lineRule="auto"/>
        <w:jc w:val="both"/>
        <w:rPr>
          <w:rFonts w:ascii="Arial" w:hAnsi="Arial" w:cs="Arial"/>
          <w:color w:val="000000" w:themeColor="text1"/>
          <w:sz w:val="20"/>
          <w:szCs w:val="20"/>
          <w:lang w:val="en-US"/>
        </w:rPr>
      </w:pPr>
      <w:r w:rsidRPr="007667A0">
        <w:rPr>
          <w:rFonts w:ascii="Arial" w:hAnsi="Arial" w:cs="Arial"/>
          <w:color w:val="000000" w:themeColor="text1"/>
          <w:sz w:val="20"/>
          <w:szCs w:val="20"/>
          <w:lang w:val="en-US"/>
        </w:rPr>
        <w:lastRenderedPageBreak/>
        <w:t>Whipps, J.</w:t>
      </w:r>
      <w:r w:rsidR="003F0362">
        <w:rPr>
          <w:rFonts w:ascii="Arial" w:hAnsi="Arial" w:cs="Arial"/>
          <w:color w:val="000000" w:themeColor="text1"/>
          <w:sz w:val="20"/>
          <w:szCs w:val="20"/>
          <w:lang w:val="en-US"/>
        </w:rPr>
        <w:t xml:space="preserve"> </w:t>
      </w:r>
      <w:r w:rsidRPr="007667A0">
        <w:rPr>
          <w:rFonts w:ascii="Arial" w:hAnsi="Arial" w:cs="Arial"/>
          <w:color w:val="000000" w:themeColor="text1"/>
          <w:sz w:val="20"/>
          <w:szCs w:val="20"/>
          <w:lang w:val="en-US"/>
        </w:rPr>
        <w:t xml:space="preserve">M. </w:t>
      </w:r>
      <w:r w:rsidR="003F0362">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2001</w:t>
      </w:r>
      <w:r w:rsidR="003F0362">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Microbial interactions and biocontrol in the rhizosphere. </w:t>
      </w:r>
      <w:r w:rsidRPr="003F0362">
        <w:rPr>
          <w:rFonts w:ascii="Arial" w:hAnsi="Arial" w:cs="Arial"/>
          <w:i/>
          <w:iCs/>
          <w:color w:val="000000" w:themeColor="text1"/>
          <w:sz w:val="20"/>
          <w:szCs w:val="20"/>
          <w:lang w:val="en-US"/>
        </w:rPr>
        <w:t>J</w:t>
      </w:r>
      <w:r w:rsidR="003F0362" w:rsidRPr="003F0362">
        <w:rPr>
          <w:rFonts w:ascii="Arial" w:hAnsi="Arial" w:cs="Arial"/>
          <w:i/>
          <w:iCs/>
          <w:color w:val="000000" w:themeColor="text1"/>
          <w:sz w:val="20"/>
          <w:szCs w:val="20"/>
          <w:lang w:val="en-US"/>
        </w:rPr>
        <w:t>.</w:t>
      </w:r>
      <w:r w:rsidRPr="003F0362">
        <w:rPr>
          <w:rFonts w:ascii="Arial" w:hAnsi="Arial" w:cs="Arial"/>
          <w:i/>
          <w:iCs/>
          <w:color w:val="000000" w:themeColor="text1"/>
          <w:sz w:val="20"/>
          <w:szCs w:val="20"/>
          <w:lang w:val="en-US"/>
        </w:rPr>
        <w:t xml:space="preserve"> Exp</w:t>
      </w:r>
      <w:r w:rsidR="003F0362" w:rsidRPr="003F0362">
        <w:rPr>
          <w:rFonts w:ascii="Arial" w:hAnsi="Arial" w:cs="Arial"/>
          <w:i/>
          <w:iCs/>
          <w:color w:val="000000" w:themeColor="text1"/>
          <w:sz w:val="20"/>
          <w:szCs w:val="20"/>
          <w:lang w:val="en-US"/>
        </w:rPr>
        <w:t>.</w:t>
      </w:r>
      <w:r w:rsidRPr="003F0362">
        <w:rPr>
          <w:rFonts w:ascii="Arial" w:hAnsi="Arial" w:cs="Arial"/>
          <w:i/>
          <w:iCs/>
          <w:color w:val="000000" w:themeColor="text1"/>
          <w:sz w:val="20"/>
          <w:szCs w:val="20"/>
          <w:lang w:val="en-US"/>
        </w:rPr>
        <w:t xml:space="preserve"> Bot</w:t>
      </w:r>
      <w:r w:rsidRPr="007667A0">
        <w:rPr>
          <w:rFonts w:ascii="Arial" w:hAnsi="Arial" w:cs="Arial"/>
          <w:color w:val="000000" w:themeColor="text1"/>
          <w:sz w:val="20"/>
          <w:szCs w:val="20"/>
          <w:lang w:val="en-US"/>
        </w:rPr>
        <w:t>. 52: 487–511.</w:t>
      </w:r>
    </w:p>
    <w:p w14:paraId="4DE9AE1A" w14:textId="5F97E796" w:rsidR="00B00034" w:rsidRPr="00E0428E" w:rsidRDefault="00B00034" w:rsidP="00150FB3">
      <w:pPr>
        <w:pStyle w:val="ListParagraph"/>
        <w:numPr>
          <w:ilvl w:val="0"/>
          <w:numId w:val="6"/>
        </w:numPr>
        <w:spacing w:line="360" w:lineRule="auto"/>
        <w:jc w:val="both"/>
        <w:rPr>
          <w:rFonts w:ascii="Arial" w:hAnsi="Arial" w:cs="Arial"/>
          <w:color w:val="000000" w:themeColor="text1"/>
          <w:sz w:val="20"/>
          <w:szCs w:val="20"/>
          <w:highlight w:val="yellow"/>
          <w:lang w:val="en-US"/>
        </w:rPr>
      </w:pPr>
      <w:r w:rsidRPr="00E0428E">
        <w:rPr>
          <w:rFonts w:ascii="Arial" w:hAnsi="Arial" w:cs="Arial"/>
          <w:color w:val="000000" w:themeColor="text1"/>
          <w:sz w:val="20"/>
          <w:szCs w:val="20"/>
          <w:highlight w:val="yellow"/>
          <w:lang w:val="en-US"/>
        </w:rPr>
        <w:t xml:space="preserve">Xu, L., </w:t>
      </w:r>
      <w:proofErr w:type="spellStart"/>
      <w:r w:rsidRPr="00E0428E">
        <w:rPr>
          <w:rFonts w:ascii="Arial" w:hAnsi="Arial" w:cs="Arial"/>
          <w:color w:val="000000" w:themeColor="text1"/>
          <w:sz w:val="20"/>
          <w:szCs w:val="20"/>
          <w:highlight w:val="yellow"/>
          <w:lang w:val="en-US"/>
        </w:rPr>
        <w:t>Oelmuller</w:t>
      </w:r>
      <w:proofErr w:type="spellEnd"/>
      <w:r w:rsidRPr="00E0428E">
        <w:rPr>
          <w:rFonts w:ascii="Arial" w:hAnsi="Arial" w:cs="Arial"/>
          <w:color w:val="000000" w:themeColor="text1"/>
          <w:sz w:val="20"/>
          <w:szCs w:val="20"/>
          <w:highlight w:val="yellow"/>
          <w:lang w:val="en-US"/>
        </w:rPr>
        <w:t xml:space="preserve">, R. (2018). Role of phytohormones in </w:t>
      </w:r>
      <w:proofErr w:type="spellStart"/>
      <w:r w:rsidRPr="00E0428E">
        <w:rPr>
          <w:rFonts w:ascii="Arial" w:hAnsi="Arial" w:cs="Arial"/>
          <w:i/>
          <w:iCs/>
          <w:color w:val="000000" w:themeColor="text1"/>
          <w:sz w:val="20"/>
          <w:szCs w:val="20"/>
          <w:highlight w:val="yellow"/>
          <w:lang w:val="en-US"/>
        </w:rPr>
        <w:t>Piriformospora</w:t>
      </w:r>
      <w:proofErr w:type="spellEnd"/>
      <w:r w:rsidRPr="00E0428E">
        <w:rPr>
          <w:rFonts w:ascii="Arial" w:hAnsi="Arial" w:cs="Arial"/>
          <w:i/>
          <w:iCs/>
          <w:color w:val="000000" w:themeColor="text1"/>
          <w:sz w:val="20"/>
          <w:szCs w:val="20"/>
          <w:highlight w:val="yellow"/>
          <w:lang w:val="en-US"/>
        </w:rPr>
        <w:t xml:space="preserve"> indica</w:t>
      </w:r>
      <w:r w:rsidRPr="00E0428E">
        <w:rPr>
          <w:rFonts w:ascii="Arial" w:hAnsi="Arial" w:cs="Arial"/>
          <w:color w:val="000000" w:themeColor="text1"/>
          <w:sz w:val="20"/>
          <w:szCs w:val="20"/>
          <w:highlight w:val="yellow"/>
          <w:lang w:val="en-US"/>
        </w:rPr>
        <w:t xml:space="preserve">-induced growth promotion and stress tolerance in plants: more questions than answers. </w:t>
      </w:r>
      <w:r w:rsidRPr="00E0428E">
        <w:rPr>
          <w:rFonts w:ascii="Arial" w:hAnsi="Arial" w:cs="Arial"/>
          <w:i/>
          <w:iCs/>
          <w:color w:val="000000" w:themeColor="text1"/>
          <w:sz w:val="20"/>
          <w:szCs w:val="20"/>
          <w:highlight w:val="yellow"/>
          <w:lang w:val="en-US"/>
        </w:rPr>
        <w:t>Front</w:t>
      </w:r>
      <w:r w:rsidR="00E0428E" w:rsidRPr="00E0428E">
        <w:rPr>
          <w:rFonts w:ascii="Arial" w:hAnsi="Arial" w:cs="Arial"/>
          <w:i/>
          <w:iCs/>
          <w:color w:val="000000" w:themeColor="text1"/>
          <w:sz w:val="20"/>
          <w:szCs w:val="20"/>
          <w:highlight w:val="yellow"/>
          <w:lang w:val="en-US"/>
        </w:rPr>
        <w:t>.</w:t>
      </w:r>
      <w:r w:rsidRPr="00E0428E">
        <w:rPr>
          <w:rFonts w:ascii="Arial" w:hAnsi="Arial" w:cs="Arial"/>
          <w:i/>
          <w:iCs/>
          <w:color w:val="000000" w:themeColor="text1"/>
          <w:sz w:val="20"/>
          <w:szCs w:val="20"/>
          <w:highlight w:val="yellow"/>
          <w:lang w:val="en-US"/>
        </w:rPr>
        <w:t xml:space="preserve"> </w:t>
      </w:r>
      <w:proofErr w:type="spellStart"/>
      <w:r w:rsidR="00E0428E" w:rsidRPr="00E0428E">
        <w:rPr>
          <w:rFonts w:ascii="Arial" w:hAnsi="Arial" w:cs="Arial"/>
          <w:i/>
          <w:iCs/>
          <w:color w:val="000000" w:themeColor="text1"/>
          <w:sz w:val="20"/>
          <w:szCs w:val="20"/>
          <w:highlight w:val="yellow"/>
          <w:lang w:val="en-US"/>
        </w:rPr>
        <w:t>M</w:t>
      </w:r>
      <w:r w:rsidRPr="00E0428E">
        <w:rPr>
          <w:rFonts w:ascii="Arial" w:hAnsi="Arial" w:cs="Arial"/>
          <w:i/>
          <w:iCs/>
          <w:color w:val="000000" w:themeColor="text1"/>
          <w:sz w:val="20"/>
          <w:szCs w:val="20"/>
          <w:highlight w:val="yellow"/>
          <w:lang w:val="en-US"/>
        </w:rPr>
        <w:t>icrobiol</w:t>
      </w:r>
      <w:proofErr w:type="spellEnd"/>
      <w:r w:rsidRPr="00E0428E">
        <w:rPr>
          <w:rFonts w:ascii="Arial" w:hAnsi="Arial" w:cs="Arial"/>
          <w:i/>
          <w:iCs/>
          <w:color w:val="000000" w:themeColor="text1"/>
          <w:sz w:val="20"/>
          <w:szCs w:val="20"/>
          <w:highlight w:val="yellow"/>
          <w:lang w:val="en-US"/>
        </w:rPr>
        <w:t>.</w:t>
      </w:r>
      <w:r w:rsidRPr="00E0428E">
        <w:rPr>
          <w:rFonts w:ascii="Arial" w:hAnsi="Arial" w:cs="Arial"/>
          <w:color w:val="000000" w:themeColor="text1"/>
          <w:sz w:val="20"/>
          <w:szCs w:val="20"/>
          <w:highlight w:val="yellow"/>
          <w:lang w:val="en-US"/>
        </w:rPr>
        <w:t xml:space="preserve"> 9:367735.</w:t>
      </w:r>
    </w:p>
    <w:p w14:paraId="64CE3076" w14:textId="7662F8A4" w:rsidR="00657F98" w:rsidRDefault="00657F98" w:rsidP="00150FB3">
      <w:pPr>
        <w:pStyle w:val="ListParagraph"/>
        <w:numPr>
          <w:ilvl w:val="0"/>
          <w:numId w:val="6"/>
        </w:numPr>
        <w:spacing w:line="360" w:lineRule="auto"/>
        <w:jc w:val="both"/>
        <w:rPr>
          <w:rFonts w:ascii="Arial" w:hAnsi="Arial" w:cs="Arial"/>
          <w:color w:val="000000" w:themeColor="text1"/>
          <w:sz w:val="20"/>
          <w:szCs w:val="20"/>
          <w:lang w:val="en-US"/>
        </w:rPr>
      </w:pPr>
      <w:r w:rsidRPr="00657F98">
        <w:rPr>
          <w:rFonts w:ascii="Arial" w:hAnsi="Arial" w:cs="Arial"/>
          <w:color w:val="000000" w:themeColor="text1"/>
          <w:sz w:val="20"/>
          <w:szCs w:val="20"/>
          <w:lang w:val="en-US"/>
        </w:rPr>
        <w:t xml:space="preserve">Yadav, V., Kumar, M., Deep, D. K., Kumar, H., Sharma, R., Tripathy, T., Tuteja, N., Saxena, A. K. and Johri, A. K. </w:t>
      </w:r>
      <w:r w:rsidR="00DF663A">
        <w:rPr>
          <w:rFonts w:ascii="Arial" w:hAnsi="Arial" w:cs="Arial"/>
          <w:color w:val="000000" w:themeColor="text1"/>
          <w:sz w:val="20"/>
          <w:szCs w:val="20"/>
          <w:lang w:val="en-US"/>
        </w:rPr>
        <w:t>(</w:t>
      </w:r>
      <w:r w:rsidRPr="00657F98">
        <w:rPr>
          <w:rFonts w:ascii="Arial" w:hAnsi="Arial" w:cs="Arial"/>
          <w:color w:val="000000" w:themeColor="text1"/>
          <w:sz w:val="20"/>
          <w:szCs w:val="20"/>
          <w:lang w:val="en-US"/>
        </w:rPr>
        <w:t>2010</w:t>
      </w:r>
      <w:r w:rsidR="00DF663A">
        <w:rPr>
          <w:rFonts w:ascii="Arial" w:hAnsi="Arial" w:cs="Arial"/>
          <w:color w:val="000000" w:themeColor="text1"/>
          <w:sz w:val="20"/>
          <w:szCs w:val="20"/>
          <w:lang w:val="en-US"/>
        </w:rPr>
        <w:t>)</w:t>
      </w:r>
      <w:r w:rsidRPr="00657F98">
        <w:rPr>
          <w:rFonts w:ascii="Arial" w:hAnsi="Arial" w:cs="Arial"/>
          <w:color w:val="000000" w:themeColor="text1"/>
          <w:sz w:val="20"/>
          <w:szCs w:val="20"/>
          <w:lang w:val="en-US"/>
        </w:rPr>
        <w:t xml:space="preserve">. A Phosphate transporter from a root endophytic fungus </w:t>
      </w:r>
      <w:proofErr w:type="spellStart"/>
      <w:r w:rsidRPr="00DF663A">
        <w:rPr>
          <w:rFonts w:ascii="Arial" w:hAnsi="Arial" w:cs="Arial"/>
          <w:i/>
          <w:iCs/>
          <w:color w:val="000000" w:themeColor="text1"/>
          <w:sz w:val="20"/>
          <w:szCs w:val="20"/>
          <w:lang w:val="en-US"/>
        </w:rPr>
        <w:t>Piriformospora</w:t>
      </w:r>
      <w:proofErr w:type="spellEnd"/>
      <w:r w:rsidRPr="00DF663A">
        <w:rPr>
          <w:rFonts w:ascii="Arial" w:hAnsi="Arial" w:cs="Arial"/>
          <w:i/>
          <w:iCs/>
          <w:color w:val="000000" w:themeColor="text1"/>
          <w:sz w:val="20"/>
          <w:szCs w:val="20"/>
          <w:lang w:val="en-US"/>
        </w:rPr>
        <w:t xml:space="preserve"> indica</w:t>
      </w:r>
      <w:r w:rsidRPr="00657F98">
        <w:rPr>
          <w:rFonts w:ascii="Arial" w:hAnsi="Arial" w:cs="Arial"/>
          <w:color w:val="000000" w:themeColor="text1"/>
          <w:sz w:val="20"/>
          <w:szCs w:val="20"/>
          <w:lang w:val="en-US"/>
        </w:rPr>
        <w:t xml:space="preserve"> plays a role in the phosphate transfer to the plants. </w:t>
      </w:r>
      <w:r w:rsidRPr="00DF663A">
        <w:rPr>
          <w:rFonts w:ascii="Arial" w:hAnsi="Arial" w:cs="Arial"/>
          <w:i/>
          <w:iCs/>
          <w:color w:val="000000" w:themeColor="text1"/>
          <w:sz w:val="20"/>
          <w:szCs w:val="20"/>
          <w:lang w:val="en-US"/>
        </w:rPr>
        <w:t>J. Biol. Chem</w:t>
      </w:r>
      <w:r w:rsidRPr="00657F98">
        <w:rPr>
          <w:rFonts w:ascii="Arial" w:hAnsi="Arial" w:cs="Arial"/>
          <w:color w:val="000000" w:themeColor="text1"/>
          <w:sz w:val="20"/>
          <w:szCs w:val="20"/>
          <w:lang w:val="en-US"/>
        </w:rPr>
        <w:t>. 285: 26532-26544.</w:t>
      </w:r>
    </w:p>
    <w:p w14:paraId="6ACAAA0D" w14:textId="5BB4FA74" w:rsidR="003866F2" w:rsidRDefault="005E3A4C" w:rsidP="00150FB3">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 xml:space="preserve">Ye, W., Shen, C.H., Lin, Y., Chen, P.J., Xu, X., </w:t>
      </w:r>
      <w:proofErr w:type="spellStart"/>
      <w:r w:rsidRPr="005E3A4C">
        <w:rPr>
          <w:rFonts w:ascii="Arial" w:hAnsi="Arial" w:cs="Arial"/>
          <w:color w:val="000000" w:themeColor="text1"/>
          <w:sz w:val="20"/>
          <w:szCs w:val="20"/>
          <w:lang w:val="en-US"/>
        </w:rPr>
        <w:t>Oelmuller</w:t>
      </w:r>
      <w:proofErr w:type="spellEnd"/>
      <w:r w:rsidRPr="005E3A4C">
        <w:rPr>
          <w:rFonts w:ascii="Arial" w:hAnsi="Arial" w:cs="Arial"/>
          <w:color w:val="000000" w:themeColor="text1"/>
          <w:sz w:val="20"/>
          <w:szCs w:val="20"/>
          <w:lang w:val="en-US"/>
        </w:rPr>
        <w:t xml:space="preserve">, R., Yeh, K.W. and Lai, Z. </w:t>
      </w:r>
      <w:r w:rsidR="00DF663A">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2014</w:t>
      </w:r>
      <w:r w:rsidR="00DF663A">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Growth promotion-related miRNAs in Oncidium orchid roots colonized by the endophytic fungus </w:t>
      </w:r>
      <w:proofErr w:type="spellStart"/>
      <w:r w:rsidRPr="00DF663A">
        <w:rPr>
          <w:rFonts w:ascii="Arial" w:hAnsi="Arial" w:cs="Arial"/>
          <w:i/>
          <w:iCs/>
          <w:color w:val="000000" w:themeColor="text1"/>
          <w:sz w:val="20"/>
          <w:szCs w:val="20"/>
          <w:lang w:val="en-US"/>
        </w:rPr>
        <w:t>Piriformospora</w:t>
      </w:r>
      <w:proofErr w:type="spellEnd"/>
      <w:r w:rsidRPr="00DF663A">
        <w:rPr>
          <w:rFonts w:ascii="Arial" w:hAnsi="Arial" w:cs="Arial"/>
          <w:i/>
          <w:iCs/>
          <w:color w:val="000000" w:themeColor="text1"/>
          <w:sz w:val="20"/>
          <w:szCs w:val="20"/>
          <w:lang w:val="en-US"/>
        </w:rPr>
        <w:t xml:space="preserve"> indica. </w:t>
      </w:r>
      <w:proofErr w:type="spellStart"/>
      <w:r w:rsidRPr="00DF663A">
        <w:rPr>
          <w:rFonts w:ascii="Arial" w:hAnsi="Arial" w:cs="Arial"/>
          <w:i/>
          <w:iCs/>
          <w:color w:val="000000" w:themeColor="text1"/>
          <w:sz w:val="20"/>
          <w:szCs w:val="20"/>
          <w:lang w:val="en-US"/>
        </w:rPr>
        <w:t>PLoS</w:t>
      </w:r>
      <w:proofErr w:type="spellEnd"/>
      <w:r w:rsidRPr="00DF663A">
        <w:rPr>
          <w:rFonts w:ascii="Arial" w:hAnsi="Arial" w:cs="Arial"/>
          <w:i/>
          <w:iCs/>
          <w:color w:val="000000" w:themeColor="text1"/>
          <w:sz w:val="20"/>
          <w:szCs w:val="20"/>
          <w:lang w:val="en-US"/>
        </w:rPr>
        <w:t xml:space="preserve"> One</w:t>
      </w:r>
      <w:r w:rsidRPr="005E3A4C">
        <w:rPr>
          <w:rFonts w:ascii="Arial" w:hAnsi="Arial" w:cs="Arial"/>
          <w:color w:val="000000" w:themeColor="text1"/>
          <w:sz w:val="20"/>
          <w:szCs w:val="20"/>
          <w:lang w:val="en-US"/>
        </w:rPr>
        <w:t xml:space="preserve"> 9: e84920.</w:t>
      </w:r>
    </w:p>
    <w:p w14:paraId="151BF076" w14:textId="77777777" w:rsidR="000D7D06" w:rsidRDefault="00DA34E3" w:rsidP="000D7D06">
      <w:pPr>
        <w:pStyle w:val="ListParagraph"/>
        <w:numPr>
          <w:ilvl w:val="0"/>
          <w:numId w:val="6"/>
        </w:numPr>
        <w:spacing w:line="360" w:lineRule="auto"/>
        <w:jc w:val="both"/>
        <w:rPr>
          <w:rFonts w:ascii="Arial" w:hAnsi="Arial" w:cs="Arial"/>
          <w:color w:val="000000" w:themeColor="text1"/>
          <w:sz w:val="20"/>
          <w:szCs w:val="20"/>
          <w:lang w:val="en-US"/>
        </w:rPr>
      </w:pPr>
      <w:r w:rsidRPr="00DA34E3">
        <w:rPr>
          <w:rFonts w:ascii="Arial" w:hAnsi="Arial" w:cs="Arial"/>
          <w:color w:val="000000" w:themeColor="text1"/>
          <w:sz w:val="20"/>
          <w:szCs w:val="20"/>
          <w:lang w:val="en-US"/>
        </w:rPr>
        <w:t xml:space="preserve">Zarea, M.J., </w:t>
      </w:r>
      <w:proofErr w:type="spellStart"/>
      <w:r w:rsidRPr="00DA34E3">
        <w:rPr>
          <w:rFonts w:ascii="Arial" w:hAnsi="Arial" w:cs="Arial"/>
          <w:color w:val="000000" w:themeColor="text1"/>
          <w:sz w:val="20"/>
          <w:szCs w:val="20"/>
          <w:lang w:val="en-US"/>
        </w:rPr>
        <w:t>Hajinia</w:t>
      </w:r>
      <w:proofErr w:type="spellEnd"/>
      <w:r w:rsidRPr="00DA34E3">
        <w:rPr>
          <w:rFonts w:ascii="Arial" w:hAnsi="Arial" w:cs="Arial"/>
          <w:color w:val="000000" w:themeColor="text1"/>
          <w:sz w:val="20"/>
          <w:szCs w:val="20"/>
          <w:lang w:val="en-US"/>
        </w:rPr>
        <w:t xml:space="preserve">, S., Karimi, N., </w:t>
      </w:r>
      <w:proofErr w:type="spellStart"/>
      <w:r w:rsidRPr="00DA34E3">
        <w:rPr>
          <w:rFonts w:ascii="Arial" w:hAnsi="Arial" w:cs="Arial"/>
          <w:color w:val="000000" w:themeColor="text1"/>
          <w:sz w:val="20"/>
          <w:szCs w:val="20"/>
          <w:lang w:val="en-US"/>
        </w:rPr>
        <w:t>Goltapeh</w:t>
      </w:r>
      <w:proofErr w:type="spellEnd"/>
      <w:r w:rsidRPr="00DA34E3">
        <w:rPr>
          <w:rFonts w:ascii="Arial" w:hAnsi="Arial" w:cs="Arial"/>
          <w:color w:val="000000" w:themeColor="text1"/>
          <w:sz w:val="20"/>
          <w:szCs w:val="20"/>
          <w:lang w:val="en-US"/>
        </w:rPr>
        <w:t xml:space="preserve">, E.M., </w:t>
      </w:r>
      <w:proofErr w:type="spellStart"/>
      <w:r w:rsidRPr="00DA34E3">
        <w:rPr>
          <w:rFonts w:ascii="Arial" w:hAnsi="Arial" w:cs="Arial"/>
          <w:color w:val="000000" w:themeColor="text1"/>
          <w:sz w:val="20"/>
          <w:szCs w:val="20"/>
          <w:lang w:val="en-US"/>
        </w:rPr>
        <w:t>Rejali</w:t>
      </w:r>
      <w:proofErr w:type="spellEnd"/>
      <w:r w:rsidRPr="00DA34E3">
        <w:rPr>
          <w:rFonts w:ascii="Arial" w:hAnsi="Arial" w:cs="Arial"/>
          <w:color w:val="000000" w:themeColor="text1"/>
          <w:sz w:val="20"/>
          <w:szCs w:val="20"/>
          <w:lang w:val="en-US"/>
        </w:rPr>
        <w:t xml:space="preserve">, F. and Varma, A. </w:t>
      </w:r>
      <w:r w:rsidR="00DF663A">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2012</w:t>
      </w:r>
      <w:r w:rsidR="00DF663A">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 xml:space="preserve">. Effect of </w:t>
      </w:r>
      <w:proofErr w:type="spellStart"/>
      <w:r w:rsidRPr="00DF663A">
        <w:rPr>
          <w:rFonts w:ascii="Arial" w:hAnsi="Arial" w:cs="Arial"/>
          <w:i/>
          <w:iCs/>
          <w:color w:val="000000" w:themeColor="text1"/>
          <w:sz w:val="20"/>
          <w:szCs w:val="20"/>
          <w:lang w:val="en-US"/>
        </w:rPr>
        <w:t>Piriformospora</w:t>
      </w:r>
      <w:proofErr w:type="spellEnd"/>
      <w:r w:rsidRPr="00DF663A">
        <w:rPr>
          <w:rFonts w:ascii="Arial" w:hAnsi="Arial" w:cs="Arial"/>
          <w:i/>
          <w:iCs/>
          <w:color w:val="000000" w:themeColor="text1"/>
          <w:sz w:val="20"/>
          <w:szCs w:val="20"/>
          <w:lang w:val="en-US"/>
        </w:rPr>
        <w:t xml:space="preserve"> indica</w:t>
      </w:r>
      <w:r w:rsidRPr="00DA34E3">
        <w:rPr>
          <w:rFonts w:ascii="Arial" w:hAnsi="Arial" w:cs="Arial"/>
          <w:color w:val="000000" w:themeColor="text1"/>
          <w:sz w:val="20"/>
          <w:szCs w:val="20"/>
          <w:lang w:val="en-US"/>
        </w:rPr>
        <w:t xml:space="preserve"> and </w:t>
      </w:r>
      <w:proofErr w:type="spellStart"/>
      <w:r w:rsidRPr="00DF663A">
        <w:rPr>
          <w:rFonts w:ascii="Arial" w:hAnsi="Arial" w:cs="Arial"/>
          <w:i/>
          <w:iCs/>
          <w:color w:val="000000" w:themeColor="text1"/>
          <w:sz w:val="20"/>
          <w:szCs w:val="20"/>
          <w:lang w:val="en-US"/>
        </w:rPr>
        <w:t>Azospirillum</w:t>
      </w:r>
      <w:proofErr w:type="spellEnd"/>
      <w:r w:rsidRPr="00DF663A">
        <w:rPr>
          <w:rFonts w:ascii="Arial" w:hAnsi="Arial" w:cs="Arial"/>
          <w:i/>
          <w:iCs/>
          <w:color w:val="000000" w:themeColor="text1"/>
          <w:sz w:val="20"/>
          <w:szCs w:val="20"/>
          <w:lang w:val="en-US"/>
        </w:rPr>
        <w:t xml:space="preserve"> </w:t>
      </w:r>
      <w:r w:rsidRPr="00DA34E3">
        <w:rPr>
          <w:rFonts w:ascii="Arial" w:hAnsi="Arial" w:cs="Arial"/>
          <w:color w:val="000000" w:themeColor="text1"/>
          <w:sz w:val="20"/>
          <w:szCs w:val="20"/>
          <w:lang w:val="en-US"/>
        </w:rPr>
        <w:t xml:space="preserve">strains from saline or non-saline soil on mitigation of the effects of NaCl. </w:t>
      </w:r>
      <w:r w:rsidRPr="00DF663A">
        <w:rPr>
          <w:rFonts w:ascii="Arial" w:hAnsi="Arial" w:cs="Arial"/>
          <w:i/>
          <w:iCs/>
          <w:color w:val="000000" w:themeColor="text1"/>
          <w:sz w:val="20"/>
          <w:szCs w:val="20"/>
          <w:lang w:val="en-US"/>
        </w:rPr>
        <w:t xml:space="preserve">Soil Biol. </w:t>
      </w:r>
      <w:proofErr w:type="spellStart"/>
      <w:r w:rsidRPr="00DF663A">
        <w:rPr>
          <w:rFonts w:ascii="Arial" w:hAnsi="Arial" w:cs="Arial"/>
          <w:i/>
          <w:iCs/>
          <w:color w:val="000000" w:themeColor="text1"/>
          <w:sz w:val="20"/>
          <w:szCs w:val="20"/>
          <w:lang w:val="en-US"/>
        </w:rPr>
        <w:t>Biochem</w:t>
      </w:r>
      <w:proofErr w:type="spellEnd"/>
      <w:r w:rsidRPr="00DA34E3">
        <w:rPr>
          <w:rFonts w:ascii="Arial" w:hAnsi="Arial" w:cs="Arial"/>
          <w:color w:val="000000" w:themeColor="text1"/>
          <w:sz w:val="20"/>
          <w:szCs w:val="20"/>
          <w:lang w:val="en-US"/>
        </w:rPr>
        <w:t>. 45: 139-146.</w:t>
      </w:r>
    </w:p>
    <w:p w14:paraId="7FE902B0" w14:textId="77777777" w:rsid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Zhang, W. Y., Wang, J., Xu, L., Wang, A. A., Huang, L., Du, H. W. and </w:t>
      </w:r>
      <w:proofErr w:type="spellStart"/>
      <w:r w:rsidRPr="000D7D06">
        <w:rPr>
          <w:rFonts w:ascii="Arial" w:hAnsi="Arial" w:cs="Arial"/>
          <w:color w:val="000000" w:themeColor="text1"/>
          <w:sz w:val="20"/>
          <w:szCs w:val="20"/>
          <w:lang w:val="en-US"/>
        </w:rPr>
        <w:t>Oelmüller</w:t>
      </w:r>
      <w:proofErr w:type="spellEnd"/>
      <w:r w:rsidRPr="000D7D06">
        <w:rPr>
          <w:rFonts w:ascii="Arial" w:hAnsi="Arial" w:cs="Arial"/>
          <w:color w:val="000000" w:themeColor="text1"/>
          <w:sz w:val="20"/>
          <w:szCs w:val="20"/>
          <w:lang w:val="en-US"/>
        </w:rPr>
        <w:t xml:space="preserve">, R. (2018). Drought stress responses in maize are diminished by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indica. Plant Signal. </w:t>
      </w:r>
      <w:proofErr w:type="spellStart"/>
      <w:r w:rsidRPr="000D7D06">
        <w:rPr>
          <w:rFonts w:ascii="Arial" w:hAnsi="Arial" w:cs="Arial"/>
          <w:i/>
          <w:iCs/>
          <w:color w:val="000000" w:themeColor="text1"/>
          <w:sz w:val="20"/>
          <w:szCs w:val="20"/>
          <w:lang w:val="en-US"/>
        </w:rPr>
        <w:t>Behav</w:t>
      </w:r>
      <w:proofErr w:type="spellEnd"/>
      <w:r w:rsidRPr="000D7D06">
        <w:rPr>
          <w:rFonts w:ascii="Arial" w:hAnsi="Arial" w:cs="Arial"/>
          <w:i/>
          <w:iCs/>
          <w:color w:val="000000" w:themeColor="text1"/>
          <w:sz w:val="20"/>
          <w:szCs w:val="20"/>
          <w:lang w:val="en-US"/>
        </w:rPr>
        <w:t>.</w:t>
      </w:r>
      <w:r w:rsidRPr="000D7D06">
        <w:rPr>
          <w:rFonts w:ascii="Arial" w:hAnsi="Arial" w:cs="Arial"/>
          <w:color w:val="000000" w:themeColor="text1"/>
          <w:sz w:val="20"/>
          <w:szCs w:val="20"/>
          <w:lang w:val="en-US"/>
        </w:rPr>
        <w:t xml:space="preserve"> 13 (1): e1414121.</w:t>
      </w:r>
    </w:p>
    <w:p w14:paraId="207F9C7C" w14:textId="4B23D93E" w:rsidR="00342BE7" w:rsidRPr="002F5213" w:rsidRDefault="000D7D06" w:rsidP="00342BE7">
      <w:pPr>
        <w:pStyle w:val="ListParagraph"/>
        <w:numPr>
          <w:ilvl w:val="0"/>
          <w:numId w:val="6"/>
        </w:numPr>
        <w:spacing w:line="360" w:lineRule="auto"/>
        <w:jc w:val="both"/>
        <w:rPr>
          <w:rFonts w:ascii="Arial" w:hAnsi="Arial" w:cs="Arial"/>
          <w:color w:val="000000" w:themeColor="text1"/>
          <w:sz w:val="20"/>
          <w:szCs w:val="20"/>
          <w:lang w:val="en-US"/>
        </w:rPr>
        <w:sectPr w:rsidR="00342BE7" w:rsidRPr="002F5213" w:rsidSect="00342BE7">
          <w:pgSz w:w="11906" w:h="16838"/>
          <w:pgMar w:top="1440" w:right="1440" w:bottom="1440" w:left="1440" w:header="709" w:footer="709" w:gutter="0"/>
          <w:cols w:space="708"/>
          <w:docGrid w:linePitch="360"/>
        </w:sectPr>
      </w:pPr>
      <w:r w:rsidRPr="000D7D06">
        <w:rPr>
          <w:rFonts w:ascii="Arial" w:hAnsi="Arial" w:cs="Arial"/>
          <w:color w:val="000000" w:themeColor="text1"/>
          <w:sz w:val="20"/>
          <w:szCs w:val="20"/>
          <w:lang w:val="en-US"/>
        </w:rPr>
        <w:t>Zhen-</w:t>
      </w:r>
      <w:proofErr w:type="spellStart"/>
      <w:r w:rsidRPr="000D7D06">
        <w:rPr>
          <w:rFonts w:ascii="Arial" w:hAnsi="Arial" w:cs="Arial"/>
          <w:color w:val="000000" w:themeColor="text1"/>
          <w:sz w:val="20"/>
          <w:szCs w:val="20"/>
          <w:lang w:val="en-US"/>
        </w:rPr>
        <w:t>zhu</w:t>
      </w:r>
      <w:proofErr w:type="spellEnd"/>
      <w:r w:rsidRPr="000D7D06">
        <w:rPr>
          <w:rFonts w:ascii="Arial" w:hAnsi="Arial" w:cs="Arial"/>
          <w:color w:val="000000" w:themeColor="text1"/>
          <w:sz w:val="20"/>
          <w:szCs w:val="20"/>
          <w:lang w:val="en-US"/>
        </w:rPr>
        <w:t>, S., Ting, W., Neeraj, S., You-</w:t>
      </w:r>
      <w:proofErr w:type="spellStart"/>
      <w:r w:rsidRPr="000D7D06">
        <w:rPr>
          <w:rFonts w:ascii="Arial" w:hAnsi="Arial" w:cs="Arial"/>
          <w:color w:val="000000" w:themeColor="text1"/>
          <w:sz w:val="20"/>
          <w:szCs w:val="20"/>
          <w:lang w:val="en-US"/>
        </w:rPr>
        <w:t>yuang</w:t>
      </w:r>
      <w:proofErr w:type="spellEnd"/>
      <w:r w:rsidRPr="000D7D06">
        <w:rPr>
          <w:rFonts w:ascii="Arial" w:hAnsi="Arial" w:cs="Arial"/>
          <w:color w:val="000000" w:themeColor="text1"/>
          <w:sz w:val="20"/>
          <w:szCs w:val="20"/>
          <w:lang w:val="en-US"/>
        </w:rPr>
        <w:t>, C., Xiaoxi, L., Chao, S., Yufeng, Y., Qi-kang, G., Bing-</w:t>
      </w:r>
      <w:proofErr w:type="spellStart"/>
      <w:r w:rsidRPr="000D7D06">
        <w:rPr>
          <w:rFonts w:ascii="Arial" w:hAnsi="Arial" w:cs="Arial"/>
          <w:color w:val="000000" w:themeColor="text1"/>
          <w:sz w:val="20"/>
          <w:szCs w:val="20"/>
          <w:lang w:val="en-US"/>
        </w:rPr>
        <w:t>gan</w:t>
      </w:r>
      <w:proofErr w:type="spellEnd"/>
      <w:r w:rsidRPr="000D7D06">
        <w:rPr>
          <w:rFonts w:ascii="Arial" w:hAnsi="Arial" w:cs="Arial"/>
          <w:color w:val="000000" w:themeColor="text1"/>
          <w:sz w:val="20"/>
          <w:szCs w:val="20"/>
          <w:lang w:val="en-US"/>
        </w:rPr>
        <w:t xml:space="preserve">, L. (2017).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indica</w:t>
      </w:r>
      <w:r w:rsidRPr="000D7D06">
        <w:rPr>
          <w:rFonts w:ascii="Arial" w:hAnsi="Arial" w:cs="Arial"/>
          <w:color w:val="000000" w:themeColor="text1"/>
          <w:sz w:val="20"/>
          <w:szCs w:val="20"/>
          <w:lang w:val="en-US"/>
        </w:rPr>
        <w:t xml:space="preserve"> promotes, seed yield and quality of </w:t>
      </w:r>
      <w:r w:rsidRPr="000D7D06">
        <w:rPr>
          <w:rFonts w:ascii="Arial" w:hAnsi="Arial" w:cs="Arial"/>
          <w:i/>
          <w:iCs/>
          <w:color w:val="000000" w:themeColor="text1"/>
          <w:sz w:val="20"/>
          <w:szCs w:val="20"/>
          <w:lang w:val="en-US"/>
        </w:rPr>
        <w:t>Brassica napus</w:t>
      </w:r>
      <w:r w:rsidRPr="000D7D06">
        <w:rPr>
          <w:rFonts w:ascii="Arial" w:hAnsi="Arial" w:cs="Arial"/>
          <w:color w:val="000000" w:themeColor="text1"/>
          <w:sz w:val="20"/>
          <w:szCs w:val="20"/>
          <w:lang w:val="en-US"/>
        </w:rPr>
        <w:t xml:space="preserve"> L. </w:t>
      </w:r>
      <w:r w:rsidRPr="000D7D06">
        <w:rPr>
          <w:rFonts w:ascii="Arial" w:hAnsi="Arial" w:cs="Arial"/>
          <w:i/>
          <w:iCs/>
          <w:color w:val="000000" w:themeColor="text1"/>
          <w:sz w:val="20"/>
          <w:szCs w:val="20"/>
          <w:lang w:val="en-US"/>
        </w:rPr>
        <w:t>Microbiological Res</w:t>
      </w:r>
      <w:r w:rsidRPr="000D7D06">
        <w:rPr>
          <w:rFonts w:ascii="Arial" w:hAnsi="Arial" w:cs="Arial"/>
          <w:color w:val="000000" w:themeColor="text1"/>
          <w:sz w:val="20"/>
          <w:szCs w:val="20"/>
          <w:lang w:val="en-US"/>
        </w:rPr>
        <w:t>. 199: 29-39</w:t>
      </w:r>
      <w:r w:rsidR="00342BE7">
        <w:rPr>
          <w:rFonts w:ascii="Arial" w:hAnsi="Arial" w:cs="Arial"/>
          <w:color w:val="000000" w:themeColor="text1"/>
          <w:sz w:val="20"/>
          <w:szCs w:val="20"/>
          <w:lang w:val="en-US"/>
        </w:rPr>
        <w:t>.</w:t>
      </w:r>
    </w:p>
    <w:p w14:paraId="6F457555" w14:textId="33679423" w:rsidR="009803AF" w:rsidRPr="009803AF" w:rsidRDefault="009803AF" w:rsidP="002F5213">
      <w:pPr>
        <w:tabs>
          <w:tab w:val="left" w:pos="1685"/>
        </w:tabs>
        <w:rPr>
          <w:rFonts w:ascii="Arial" w:hAnsi="Arial" w:cs="Arial"/>
          <w:sz w:val="20"/>
          <w:szCs w:val="20"/>
          <w:lang w:val="en-US"/>
        </w:rPr>
      </w:pPr>
    </w:p>
    <w:sectPr w:rsidR="009803AF" w:rsidRPr="009803AF" w:rsidSect="00342BE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41938" w14:textId="77777777" w:rsidR="004254AC" w:rsidRDefault="004254AC" w:rsidP="00FA5AB1">
      <w:r>
        <w:separator/>
      </w:r>
    </w:p>
  </w:endnote>
  <w:endnote w:type="continuationSeparator" w:id="0">
    <w:p w14:paraId="46D519A9" w14:textId="77777777" w:rsidR="004254AC" w:rsidRDefault="004254AC" w:rsidP="00FA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RWPalladioL-Rom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ABA7" w14:textId="77777777" w:rsidR="00DB2AD1" w:rsidRDefault="00DB2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1B69" w14:textId="77777777" w:rsidR="00DB2AD1" w:rsidRDefault="00DB2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FF52" w14:textId="77777777" w:rsidR="00CB7D13" w:rsidRDefault="00CB7D13">
    <w:pPr>
      <w:pStyle w:val="Footer"/>
      <w:rPr>
        <w:rFonts w:ascii="Arial" w:hAnsi="Arial" w:cs="Arial"/>
        <w:sz w:val="16"/>
      </w:rPr>
    </w:pPr>
  </w:p>
  <w:p w14:paraId="7BEEC80C" w14:textId="77777777" w:rsidR="00CB7D13" w:rsidRDefault="00312C4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27D7DB5" w14:textId="77777777" w:rsidR="00CB7D13" w:rsidRDefault="00CB7D13">
    <w:pPr>
      <w:pStyle w:val="Footer"/>
      <w:rPr>
        <w:rFonts w:ascii="Arial" w:hAnsi="Arial" w:cs="Arial"/>
        <w:sz w:val="16"/>
      </w:rPr>
    </w:pPr>
  </w:p>
  <w:p w14:paraId="734C3A47" w14:textId="77777777" w:rsidR="00CB7D13" w:rsidRPr="009E048A" w:rsidRDefault="00312C4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5988" w14:textId="7C8C071B" w:rsidR="00037D1E" w:rsidRDefault="00037D1E" w:rsidP="00FA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438A8" w14:textId="77777777" w:rsidR="004254AC" w:rsidRDefault="004254AC" w:rsidP="00FA5AB1">
      <w:r>
        <w:separator/>
      </w:r>
    </w:p>
  </w:footnote>
  <w:footnote w:type="continuationSeparator" w:id="0">
    <w:p w14:paraId="035740C0" w14:textId="77777777" w:rsidR="004254AC" w:rsidRDefault="004254AC" w:rsidP="00FA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9DED" w14:textId="2E790B23" w:rsidR="00DB2AD1" w:rsidRDefault="005B39E8">
    <w:pPr>
      <w:pStyle w:val="Header"/>
    </w:pPr>
    <w:r>
      <w:rPr>
        <w:noProof/>
      </w:rPr>
      <w:pict w14:anchorId="576DE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788B" w14:textId="2E70E835" w:rsidR="00DB2AD1" w:rsidRDefault="005B39E8">
    <w:pPr>
      <w:pStyle w:val="Header"/>
    </w:pPr>
    <w:r>
      <w:rPr>
        <w:noProof/>
      </w:rPr>
      <w:pict w14:anchorId="6C4F0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63491" w14:textId="14D0B35D" w:rsidR="00CB7D13" w:rsidRPr="00296529" w:rsidRDefault="005B39E8" w:rsidP="00296529">
    <w:pPr>
      <w:ind w:left="2160"/>
      <w:jc w:val="center"/>
      <w:rPr>
        <w:rFonts w:ascii="Times New Roman" w:eastAsia="Calibri" w:hAnsi="Times New Roman"/>
        <w:i/>
        <w:sz w:val="18"/>
        <w:szCs w:val="22"/>
      </w:rPr>
    </w:pPr>
    <w:r>
      <w:rPr>
        <w:noProof/>
      </w:rPr>
      <w:pict w14:anchorId="4083A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4"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F6B93B7" w14:textId="77777777" w:rsidR="00CB7D13" w:rsidRPr="00296529" w:rsidRDefault="00312C4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D0EA2AD" w14:textId="77777777" w:rsidR="00CB7D13" w:rsidRPr="00296529" w:rsidRDefault="00312C4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583C6D3" w14:textId="77777777" w:rsidR="00CB7D13" w:rsidRPr="00296529" w:rsidRDefault="00312C4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6F6FC9" w14:textId="77777777" w:rsidR="00CB7D13" w:rsidRDefault="00312C4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D203169" w14:textId="77777777" w:rsidR="00CB7D13" w:rsidRDefault="00312C4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714563E" w14:textId="77777777" w:rsidR="00CB7D13" w:rsidRDefault="00312C4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0959" w14:textId="4ADB142A" w:rsidR="00DB2AD1" w:rsidRDefault="005B39E8">
    <w:pPr>
      <w:pStyle w:val="Header"/>
    </w:pPr>
    <w:r>
      <w:rPr>
        <w:noProof/>
      </w:rPr>
      <w:pict w14:anchorId="20251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8"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B3AF" w14:textId="05E550FF" w:rsidR="00DB2AD1" w:rsidRDefault="005B39E8">
    <w:pPr>
      <w:pStyle w:val="Header"/>
    </w:pPr>
    <w:r>
      <w:rPr>
        <w:noProof/>
      </w:rPr>
      <w:pict w14:anchorId="0BBA5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9"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A868" w14:textId="28AE5ACC" w:rsidR="00DB2AD1" w:rsidRDefault="005B39E8">
    <w:pPr>
      <w:pStyle w:val="Header"/>
    </w:pPr>
    <w:r>
      <w:rPr>
        <w:noProof/>
      </w:rPr>
      <w:pict w14:anchorId="0B828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7"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65A4"/>
    <w:multiLevelType w:val="hybridMultilevel"/>
    <w:tmpl w:val="B52E3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C034E"/>
    <w:multiLevelType w:val="hybridMultilevel"/>
    <w:tmpl w:val="EB3A9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A37314"/>
    <w:multiLevelType w:val="hybridMultilevel"/>
    <w:tmpl w:val="FE34CE6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F4DEB"/>
    <w:multiLevelType w:val="hybridMultilevel"/>
    <w:tmpl w:val="80D60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AC66EB"/>
    <w:multiLevelType w:val="hybridMultilevel"/>
    <w:tmpl w:val="D0D631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7F4AEE"/>
    <w:multiLevelType w:val="hybridMultilevel"/>
    <w:tmpl w:val="18D87D0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2B13EA"/>
    <w:multiLevelType w:val="hybridMultilevel"/>
    <w:tmpl w:val="F7029DF6"/>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DAD32FD"/>
    <w:multiLevelType w:val="hybridMultilevel"/>
    <w:tmpl w:val="AC721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AC42E3"/>
    <w:multiLevelType w:val="hybridMultilevel"/>
    <w:tmpl w:val="4A1EE6F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511677">
    <w:abstractNumId w:val="2"/>
  </w:num>
  <w:num w:numId="2" w16cid:durableId="772746674">
    <w:abstractNumId w:val="8"/>
  </w:num>
  <w:num w:numId="3" w16cid:durableId="1112284219">
    <w:abstractNumId w:val="3"/>
  </w:num>
  <w:num w:numId="4" w16cid:durableId="1710102551">
    <w:abstractNumId w:val="7"/>
  </w:num>
  <w:num w:numId="5" w16cid:durableId="2103911076">
    <w:abstractNumId w:val="0"/>
  </w:num>
  <w:num w:numId="6" w16cid:durableId="778988701">
    <w:abstractNumId w:val="4"/>
  </w:num>
  <w:num w:numId="7" w16cid:durableId="1932856813">
    <w:abstractNumId w:val="1"/>
  </w:num>
  <w:num w:numId="8" w16cid:durableId="143276278">
    <w:abstractNumId w:val="6"/>
  </w:num>
  <w:num w:numId="9" w16cid:durableId="1822310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1NTEyN7Q0NzQwMzJW0lEKTi0uzszPAykwrAUAnHCumSwAAAA="/>
  </w:docVars>
  <w:rsids>
    <w:rsidRoot w:val="006B42C1"/>
    <w:rsid w:val="00003DB4"/>
    <w:rsid w:val="00006DAB"/>
    <w:rsid w:val="00006E69"/>
    <w:rsid w:val="00007001"/>
    <w:rsid w:val="0001661A"/>
    <w:rsid w:val="000229FE"/>
    <w:rsid w:val="00027D41"/>
    <w:rsid w:val="00031ADC"/>
    <w:rsid w:val="00035542"/>
    <w:rsid w:val="00037D1E"/>
    <w:rsid w:val="00043170"/>
    <w:rsid w:val="000439C0"/>
    <w:rsid w:val="00043E14"/>
    <w:rsid w:val="0004653A"/>
    <w:rsid w:val="0004699E"/>
    <w:rsid w:val="00046B93"/>
    <w:rsid w:val="0004787B"/>
    <w:rsid w:val="000559ED"/>
    <w:rsid w:val="00061FE7"/>
    <w:rsid w:val="000627B7"/>
    <w:rsid w:val="00062A8D"/>
    <w:rsid w:val="00062D2E"/>
    <w:rsid w:val="00063487"/>
    <w:rsid w:val="00072A5C"/>
    <w:rsid w:val="00072C70"/>
    <w:rsid w:val="000734D6"/>
    <w:rsid w:val="0008069E"/>
    <w:rsid w:val="000813D4"/>
    <w:rsid w:val="000826B4"/>
    <w:rsid w:val="00086155"/>
    <w:rsid w:val="00094710"/>
    <w:rsid w:val="000A0B51"/>
    <w:rsid w:val="000A475A"/>
    <w:rsid w:val="000A6260"/>
    <w:rsid w:val="000A6FC2"/>
    <w:rsid w:val="000A7252"/>
    <w:rsid w:val="000B004A"/>
    <w:rsid w:val="000B3860"/>
    <w:rsid w:val="000B3914"/>
    <w:rsid w:val="000B6152"/>
    <w:rsid w:val="000B776C"/>
    <w:rsid w:val="000C08F1"/>
    <w:rsid w:val="000C0BC1"/>
    <w:rsid w:val="000D2F93"/>
    <w:rsid w:val="000D31F0"/>
    <w:rsid w:val="000D4DEA"/>
    <w:rsid w:val="000D7D06"/>
    <w:rsid w:val="000E2022"/>
    <w:rsid w:val="000E3534"/>
    <w:rsid w:val="000E7972"/>
    <w:rsid w:val="000F3C22"/>
    <w:rsid w:val="000F47A8"/>
    <w:rsid w:val="000F6182"/>
    <w:rsid w:val="000F6DE9"/>
    <w:rsid w:val="0010038F"/>
    <w:rsid w:val="0010130D"/>
    <w:rsid w:val="00101E4A"/>
    <w:rsid w:val="00106E8B"/>
    <w:rsid w:val="00107192"/>
    <w:rsid w:val="00112C8A"/>
    <w:rsid w:val="001144F7"/>
    <w:rsid w:val="00123B8E"/>
    <w:rsid w:val="0012553D"/>
    <w:rsid w:val="001301F5"/>
    <w:rsid w:val="00131256"/>
    <w:rsid w:val="001314B5"/>
    <w:rsid w:val="00132A5E"/>
    <w:rsid w:val="001418E4"/>
    <w:rsid w:val="00143CBE"/>
    <w:rsid w:val="00144090"/>
    <w:rsid w:val="001441C8"/>
    <w:rsid w:val="00150754"/>
    <w:rsid w:val="00150FB3"/>
    <w:rsid w:val="00152AB0"/>
    <w:rsid w:val="00155C22"/>
    <w:rsid w:val="00162D1A"/>
    <w:rsid w:val="00163BBE"/>
    <w:rsid w:val="00170B4D"/>
    <w:rsid w:val="00170D88"/>
    <w:rsid w:val="001716EF"/>
    <w:rsid w:val="001754B2"/>
    <w:rsid w:val="001801CD"/>
    <w:rsid w:val="0018784A"/>
    <w:rsid w:val="001925C6"/>
    <w:rsid w:val="00194658"/>
    <w:rsid w:val="00194DB4"/>
    <w:rsid w:val="00195BFF"/>
    <w:rsid w:val="00195F0A"/>
    <w:rsid w:val="00197514"/>
    <w:rsid w:val="001A364B"/>
    <w:rsid w:val="001A63EB"/>
    <w:rsid w:val="001B24FB"/>
    <w:rsid w:val="001B305A"/>
    <w:rsid w:val="001B382F"/>
    <w:rsid w:val="001B3F10"/>
    <w:rsid w:val="001B50CC"/>
    <w:rsid w:val="001B71CF"/>
    <w:rsid w:val="001C0181"/>
    <w:rsid w:val="001C1555"/>
    <w:rsid w:val="001C3035"/>
    <w:rsid w:val="001C3EA1"/>
    <w:rsid w:val="001C7739"/>
    <w:rsid w:val="001D265C"/>
    <w:rsid w:val="001D2F60"/>
    <w:rsid w:val="001F013F"/>
    <w:rsid w:val="001F0BF8"/>
    <w:rsid w:val="001F2537"/>
    <w:rsid w:val="001F29ED"/>
    <w:rsid w:val="001F494A"/>
    <w:rsid w:val="001F5366"/>
    <w:rsid w:val="002036C5"/>
    <w:rsid w:val="00207F2B"/>
    <w:rsid w:val="0021055D"/>
    <w:rsid w:val="00213F83"/>
    <w:rsid w:val="0022128C"/>
    <w:rsid w:val="0022208A"/>
    <w:rsid w:val="002253BB"/>
    <w:rsid w:val="00230C60"/>
    <w:rsid w:val="002379EB"/>
    <w:rsid w:val="00237B3B"/>
    <w:rsid w:val="002412BD"/>
    <w:rsid w:val="00243DA0"/>
    <w:rsid w:val="00246C92"/>
    <w:rsid w:val="00253813"/>
    <w:rsid w:val="002556BF"/>
    <w:rsid w:val="00257F2D"/>
    <w:rsid w:val="00263C94"/>
    <w:rsid w:val="00264DA1"/>
    <w:rsid w:val="002677A1"/>
    <w:rsid w:val="00277551"/>
    <w:rsid w:val="00280863"/>
    <w:rsid w:val="00281004"/>
    <w:rsid w:val="00282C7B"/>
    <w:rsid w:val="00286743"/>
    <w:rsid w:val="002870C4"/>
    <w:rsid w:val="002950A2"/>
    <w:rsid w:val="002963CD"/>
    <w:rsid w:val="00296794"/>
    <w:rsid w:val="00297738"/>
    <w:rsid w:val="002A62CC"/>
    <w:rsid w:val="002B5E8D"/>
    <w:rsid w:val="002B74A1"/>
    <w:rsid w:val="002C0796"/>
    <w:rsid w:val="002C5744"/>
    <w:rsid w:val="002C7431"/>
    <w:rsid w:val="002D28DB"/>
    <w:rsid w:val="002D3ECE"/>
    <w:rsid w:val="002D57C7"/>
    <w:rsid w:val="002E102F"/>
    <w:rsid w:val="002E1054"/>
    <w:rsid w:val="002E354B"/>
    <w:rsid w:val="002F2135"/>
    <w:rsid w:val="002F5213"/>
    <w:rsid w:val="003007F0"/>
    <w:rsid w:val="0030080A"/>
    <w:rsid w:val="00301E88"/>
    <w:rsid w:val="00302FC7"/>
    <w:rsid w:val="00303024"/>
    <w:rsid w:val="00303B17"/>
    <w:rsid w:val="0030431F"/>
    <w:rsid w:val="00312C46"/>
    <w:rsid w:val="00314CD2"/>
    <w:rsid w:val="003153A6"/>
    <w:rsid w:val="00316ABF"/>
    <w:rsid w:val="00321A78"/>
    <w:rsid w:val="00322502"/>
    <w:rsid w:val="00322BC9"/>
    <w:rsid w:val="0032723A"/>
    <w:rsid w:val="00332869"/>
    <w:rsid w:val="003349FA"/>
    <w:rsid w:val="003376A3"/>
    <w:rsid w:val="003410A6"/>
    <w:rsid w:val="0034263A"/>
    <w:rsid w:val="00342BE7"/>
    <w:rsid w:val="0034309A"/>
    <w:rsid w:val="00343B93"/>
    <w:rsid w:val="0034466B"/>
    <w:rsid w:val="00347B50"/>
    <w:rsid w:val="003528F3"/>
    <w:rsid w:val="0035309B"/>
    <w:rsid w:val="00355078"/>
    <w:rsid w:val="00355998"/>
    <w:rsid w:val="0036225C"/>
    <w:rsid w:val="003622FD"/>
    <w:rsid w:val="00363D41"/>
    <w:rsid w:val="0036451A"/>
    <w:rsid w:val="00367A1B"/>
    <w:rsid w:val="003757ED"/>
    <w:rsid w:val="00375D5B"/>
    <w:rsid w:val="00380122"/>
    <w:rsid w:val="00380252"/>
    <w:rsid w:val="00381C97"/>
    <w:rsid w:val="00382AC7"/>
    <w:rsid w:val="003866F2"/>
    <w:rsid w:val="00392695"/>
    <w:rsid w:val="00392B63"/>
    <w:rsid w:val="00396272"/>
    <w:rsid w:val="003A3FDE"/>
    <w:rsid w:val="003B2EDF"/>
    <w:rsid w:val="003B3353"/>
    <w:rsid w:val="003B53E4"/>
    <w:rsid w:val="003B5D84"/>
    <w:rsid w:val="003B6198"/>
    <w:rsid w:val="003B6431"/>
    <w:rsid w:val="003B6719"/>
    <w:rsid w:val="003B6E03"/>
    <w:rsid w:val="003C04B2"/>
    <w:rsid w:val="003C7459"/>
    <w:rsid w:val="003C7BD8"/>
    <w:rsid w:val="003D4B02"/>
    <w:rsid w:val="003D5F6A"/>
    <w:rsid w:val="003D7BC8"/>
    <w:rsid w:val="003D7C1B"/>
    <w:rsid w:val="003E1803"/>
    <w:rsid w:val="003E5824"/>
    <w:rsid w:val="003F0362"/>
    <w:rsid w:val="003F48DE"/>
    <w:rsid w:val="003F5E3F"/>
    <w:rsid w:val="003F5F16"/>
    <w:rsid w:val="003F737C"/>
    <w:rsid w:val="003F75CE"/>
    <w:rsid w:val="00401079"/>
    <w:rsid w:val="004011EA"/>
    <w:rsid w:val="00401C42"/>
    <w:rsid w:val="004039B3"/>
    <w:rsid w:val="004047A4"/>
    <w:rsid w:val="00404D38"/>
    <w:rsid w:val="00410E78"/>
    <w:rsid w:val="00412248"/>
    <w:rsid w:val="00412BA8"/>
    <w:rsid w:val="00415139"/>
    <w:rsid w:val="004229E6"/>
    <w:rsid w:val="00423F1C"/>
    <w:rsid w:val="004249E3"/>
    <w:rsid w:val="004254AC"/>
    <w:rsid w:val="0042575E"/>
    <w:rsid w:val="00427D40"/>
    <w:rsid w:val="00427FE6"/>
    <w:rsid w:val="00431A9A"/>
    <w:rsid w:val="004365D4"/>
    <w:rsid w:val="00437AA6"/>
    <w:rsid w:val="00446F10"/>
    <w:rsid w:val="004500EB"/>
    <w:rsid w:val="00453180"/>
    <w:rsid w:val="00456D0F"/>
    <w:rsid w:val="004817CA"/>
    <w:rsid w:val="00482325"/>
    <w:rsid w:val="004852CF"/>
    <w:rsid w:val="00487CC4"/>
    <w:rsid w:val="00487D8D"/>
    <w:rsid w:val="0049339D"/>
    <w:rsid w:val="00495222"/>
    <w:rsid w:val="004A32AC"/>
    <w:rsid w:val="004A3AB1"/>
    <w:rsid w:val="004A74A0"/>
    <w:rsid w:val="004B0008"/>
    <w:rsid w:val="004B064B"/>
    <w:rsid w:val="004B1B0A"/>
    <w:rsid w:val="004B212E"/>
    <w:rsid w:val="004B2DD5"/>
    <w:rsid w:val="004B36CF"/>
    <w:rsid w:val="004B41B9"/>
    <w:rsid w:val="004B42B7"/>
    <w:rsid w:val="004B505B"/>
    <w:rsid w:val="004C21AA"/>
    <w:rsid w:val="004D065A"/>
    <w:rsid w:val="004D47AA"/>
    <w:rsid w:val="004D55E7"/>
    <w:rsid w:val="004D78F0"/>
    <w:rsid w:val="004E26C3"/>
    <w:rsid w:val="004E32D5"/>
    <w:rsid w:val="004E3F88"/>
    <w:rsid w:val="004E76C3"/>
    <w:rsid w:val="004F1E0C"/>
    <w:rsid w:val="004F212C"/>
    <w:rsid w:val="004F41F7"/>
    <w:rsid w:val="005012BF"/>
    <w:rsid w:val="00503213"/>
    <w:rsid w:val="00504983"/>
    <w:rsid w:val="00504EE0"/>
    <w:rsid w:val="00505458"/>
    <w:rsid w:val="00505538"/>
    <w:rsid w:val="00506E32"/>
    <w:rsid w:val="00510F77"/>
    <w:rsid w:val="005175DD"/>
    <w:rsid w:val="00522642"/>
    <w:rsid w:val="00522FF8"/>
    <w:rsid w:val="005249E0"/>
    <w:rsid w:val="00537FEB"/>
    <w:rsid w:val="00542EB9"/>
    <w:rsid w:val="00553DFE"/>
    <w:rsid w:val="00555294"/>
    <w:rsid w:val="00557ED9"/>
    <w:rsid w:val="0056173C"/>
    <w:rsid w:val="00562DF9"/>
    <w:rsid w:val="00562EA3"/>
    <w:rsid w:val="00564D95"/>
    <w:rsid w:val="00566313"/>
    <w:rsid w:val="005714A8"/>
    <w:rsid w:val="00575768"/>
    <w:rsid w:val="00575778"/>
    <w:rsid w:val="00576A12"/>
    <w:rsid w:val="0059393D"/>
    <w:rsid w:val="0059419B"/>
    <w:rsid w:val="00595730"/>
    <w:rsid w:val="0059795A"/>
    <w:rsid w:val="005A2214"/>
    <w:rsid w:val="005A6761"/>
    <w:rsid w:val="005B3296"/>
    <w:rsid w:val="005B39E8"/>
    <w:rsid w:val="005B7ABA"/>
    <w:rsid w:val="005C1476"/>
    <w:rsid w:val="005C2412"/>
    <w:rsid w:val="005C32B2"/>
    <w:rsid w:val="005D490F"/>
    <w:rsid w:val="005D4C5D"/>
    <w:rsid w:val="005D6F52"/>
    <w:rsid w:val="005D76E0"/>
    <w:rsid w:val="005E1865"/>
    <w:rsid w:val="005E3A4C"/>
    <w:rsid w:val="005E58E8"/>
    <w:rsid w:val="005F1812"/>
    <w:rsid w:val="005F33AD"/>
    <w:rsid w:val="0060175B"/>
    <w:rsid w:val="00601A99"/>
    <w:rsid w:val="006031F6"/>
    <w:rsid w:val="00603ADF"/>
    <w:rsid w:val="00611E00"/>
    <w:rsid w:val="00612697"/>
    <w:rsid w:val="006174D8"/>
    <w:rsid w:val="006219D9"/>
    <w:rsid w:val="00631546"/>
    <w:rsid w:val="006331B0"/>
    <w:rsid w:val="00641FDF"/>
    <w:rsid w:val="006523D1"/>
    <w:rsid w:val="0065293C"/>
    <w:rsid w:val="00652B18"/>
    <w:rsid w:val="0065343F"/>
    <w:rsid w:val="00656B8F"/>
    <w:rsid w:val="00657967"/>
    <w:rsid w:val="00657F98"/>
    <w:rsid w:val="006625AF"/>
    <w:rsid w:val="0066290C"/>
    <w:rsid w:val="006662C5"/>
    <w:rsid w:val="00670021"/>
    <w:rsid w:val="00677889"/>
    <w:rsid w:val="006823F4"/>
    <w:rsid w:val="00682BA5"/>
    <w:rsid w:val="0068434C"/>
    <w:rsid w:val="00691AC3"/>
    <w:rsid w:val="00693095"/>
    <w:rsid w:val="00696CBA"/>
    <w:rsid w:val="006A0E3D"/>
    <w:rsid w:val="006A1750"/>
    <w:rsid w:val="006A23E1"/>
    <w:rsid w:val="006A5570"/>
    <w:rsid w:val="006B42C1"/>
    <w:rsid w:val="006B79EF"/>
    <w:rsid w:val="006C02A7"/>
    <w:rsid w:val="006C4397"/>
    <w:rsid w:val="006C43E9"/>
    <w:rsid w:val="006C5B52"/>
    <w:rsid w:val="006C7F64"/>
    <w:rsid w:val="006D2464"/>
    <w:rsid w:val="006D3592"/>
    <w:rsid w:val="006D3AEB"/>
    <w:rsid w:val="006D7887"/>
    <w:rsid w:val="006D7AEC"/>
    <w:rsid w:val="006E3795"/>
    <w:rsid w:val="006E47BD"/>
    <w:rsid w:val="006E7794"/>
    <w:rsid w:val="006F3BC7"/>
    <w:rsid w:val="006F4008"/>
    <w:rsid w:val="006F78E2"/>
    <w:rsid w:val="00700D44"/>
    <w:rsid w:val="007011AF"/>
    <w:rsid w:val="00706A1B"/>
    <w:rsid w:val="007070F1"/>
    <w:rsid w:val="0071193C"/>
    <w:rsid w:val="0071275D"/>
    <w:rsid w:val="00713DC0"/>
    <w:rsid w:val="00713F64"/>
    <w:rsid w:val="00716525"/>
    <w:rsid w:val="007165DA"/>
    <w:rsid w:val="00722A01"/>
    <w:rsid w:val="00726DAA"/>
    <w:rsid w:val="007270B6"/>
    <w:rsid w:val="00727FAB"/>
    <w:rsid w:val="0073187D"/>
    <w:rsid w:val="00731F1B"/>
    <w:rsid w:val="00736BC6"/>
    <w:rsid w:val="0074337F"/>
    <w:rsid w:val="00746985"/>
    <w:rsid w:val="007472D2"/>
    <w:rsid w:val="00747DF5"/>
    <w:rsid w:val="0075008E"/>
    <w:rsid w:val="00756E64"/>
    <w:rsid w:val="00762F5E"/>
    <w:rsid w:val="007667A0"/>
    <w:rsid w:val="0076713E"/>
    <w:rsid w:val="00776FB0"/>
    <w:rsid w:val="007805BA"/>
    <w:rsid w:val="00781B7B"/>
    <w:rsid w:val="00785511"/>
    <w:rsid w:val="00787450"/>
    <w:rsid w:val="00787ACF"/>
    <w:rsid w:val="00790D43"/>
    <w:rsid w:val="00797F98"/>
    <w:rsid w:val="007A348C"/>
    <w:rsid w:val="007A49C2"/>
    <w:rsid w:val="007A70D3"/>
    <w:rsid w:val="007A7264"/>
    <w:rsid w:val="007B0F93"/>
    <w:rsid w:val="007B7F9B"/>
    <w:rsid w:val="007C1140"/>
    <w:rsid w:val="007C2795"/>
    <w:rsid w:val="007C37A7"/>
    <w:rsid w:val="007C70EF"/>
    <w:rsid w:val="007C721E"/>
    <w:rsid w:val="007C76F2"/>
    <w:rsid w:val="007D0F11"/>
    <w:rsid w:val="007D731C"/>
    <w:rsid w:val="007E5D75"/>
    <w:rsid w:val="007E6151"/>
    <w:rsid w:val="007F35B7"/>
    <w:rsid w:val="007F5606"/>
    <w:rsid w:val="007F7793"/>
    <w:rsid w:val="008041A3"/>
    <w:rsid w:val="008065C8"/>
    <w:rsid w:val="00806C40"/>
    <w:rsid w:val="00806DC3"/>
    <w:rsid w:val="008116E9"/>
    <w:rsid w:val="00811B83"/>
    <w:rsid w:val="0081321A"/>
    <w:rsid w:val="00817BF8"/>
    <w:rsid w:val="00820377"/>
    <w:rsid w:val="0082239C"/>
    <w:rsid w:val="00824CA3"/>
    <w:rsid w:val="00826CB8"/>
    <w:rsid w:val="00830F0B"/>
    <w:rsid w:val="0083100E"/>
    <w:rsid w:val="00831202"/>
    <w:rsid w:val="00832A97"/>
    <w:rsid w:val="008416E3"/>
    <w:rsid w:val="00844BE9"/>
    <w:rsid w:val="008458C2"/>
    <w:rsid w:val="0085080C"/>
    <w:rsid w:val="00851E6C"/>
    <w:rsid w:val="008528EB"/>
    <w:rsid w:val="00854E4D"/>
    <w:rsid w:val="008552C9"/>
    <w:rsid w:val="008643B6"/>
    <w:rsid w:val="00866915"/>
    <w:rsid w:val="00872B6C"/>
    <w:rsid w:val="00876023"/>
    <w:rsid w:val="0087693E"/>
    <w:rsid w:val="0088013A"/>
    <w:rsid w:val="008814C6"/>
    <w:rsid w:val="00885D36"/>
    <w:rsid w:val="00885F71"/>
    <w:rsid w:val="00891973"/>
    <w:rsid w:val="00896BF3"/>
    <w:rsid w:val="00897F67"/>
    <w:rsid w:val="008A08BA"/>
    <w:rsid w:val="008A6403"/>
    <w:rsid w:val="008A6A5F"/>
    <w:rsid w:val="008B12AF"/>
    <w:rsid w:val="008C0972"/>
    <w:rsid w:val="008C4090"/>
    <w:rsid w:val="008C4697"/>
    <w:rsid w:val="008D2347"/>
    <w:rsid w:val="008D35E8"/>
    <w:rsid w:val="008D6DF3"/>
    <w:rsid w:val="008D75A5"/>
    <w:rsid w:val="008E08B8"/>
    <w:rsid w:val="008E4261"/>
    <w:rsid w:val="008E58EE"/>
    <w:rsid w:val="008E73AA"/>
    <w:rsid w:val="008E75E4"/>
    <w:rsid w:val="008F3BFC"/>
    <w:rsid w:val="008F42C4"/>
    <w:rsid w:val="008F4A5E"/>
    <w:rsid w:val="008F5A64"/>
    <w:rsid w:val="008F5B02"/>
    <w:rsid w:val="008F7B96"/>
    <w:rsid w:val="0091159A"/>
    <w:rsid w:val="0091495D"/>
    <w:rsid w:val="00914AD5"/>
    <w:rsid w:val="009200E3"/>
    <w:rsid w:val="0092203E"/>
    <w:rsid w:val="00930184"/>
    <w:rsid w:val="0093092C"/>
    <w:rsid w:val="00937481"/>
    <w:rsid w:val="00937DD9"/>
    <w:rsid w:val="00941761"/>
    <w:rsid w:val="00945CA0"/>
    <w:rsid w:val="00952A66"/>
    <w:rsid w:val="0095458E"/>
    <w:rsid w:val="009562AC"/>
    <w:rsid w:val="0095715A"/>
    <w:rsid w:val="009606E4"/>
    <w:rsid w:val="00961AC7"/>
    <w:rsid w:val="00962B51"/>
    <w:rsid w:val="00963E24"/>
    <w:rsid w:val="00964873"/>
    <w:rsid w:val="00965334"/>
    <w:rsid w:val="0097674D"/>
    <w:rsid w:val="0098007D"/>
    <w:rsid w:val="009803AF"/>
    <w:rsid w:val="00980ED5"/>
    <w:rsid w:val="0098299E"/>
    <w:rsid w:val="00993D78"/>
    <w:rsid w:val="00996C9A"/>
    <w:rsid w:val="009A7E7D"/>
    <w:rsid w:val="009B023A"/>
    <w:rsid w:val="009B1CF4"/>
    <w:rsid w:val="009B1D5D"/>
    <w:rsid w:val="009B3E7A"/>
    <w:rsid w:val="009C1A04"/>
    <w:rsid w:val="009C5B68"/>
    <w:rsid w:val="009C7BDB"/>
    <w:rsid w:val="009D55FC"/>
    <w:rsid w:val="009D71BF"/>
    <w:rsid w:val="009D75AE"/>
    <w:rsid w:val="009E0045"/>
    <w:rsid w:val="009E0CCC"/>
    <w:rsid w:val="009E404F"/>
    <w:rsid w:val="009F21F9"/>
    <w:rsid w:val="009F3D8E"/>
    <w:rsid w:val="009F4560"/>
    <w:rsid w:val="009F536D"/>
    <w:rsid w:val="009F69EF"/>
    <w:rsid w:val="00A006C2"/>
    <w:rsid w:val="00A00E07"/>
    <w:rsid w:val="00A014AE"/>
    <w:rsid w:val="00A03800"/>
    <w:rsid w:val="00A075ED"/>
    <w:rsid w:val="00A10828"/>
    <w:rsid w:val="00A118F8"/>
    <w:rsid w:val="00A151FD"/>
    <w:rsid w:val="00A165EF"/>
    <w:rsid w:val="00A17D60"/>
    <w:rsid w:val="00A210C7"/>
    <w:rsid w:val="00A21299"/>
    <w:rsid w:val="00A25612"/>
    <w:rsid w:val="00A25F3B"/>
    <w:rsid w:val="00A3126F"/>
    <w:rsid w:val="00A312B8"/>
    <w:rsid w:val="00A32FFB"/>
    <w:rsid w:val="00A347A2"/>
    <w:rsid w:val="00A34CF9"/>
    <w:rsid w:val="00A537C3"/>
    <w:rsid w:val="00A55220"/>
    <w:rsid w:val="00A579AF"/>
    <w:rsid w:val="00A604A3"/>
    <w:rsid w:val="00A64374"/>
    <w:rsid w:val="00A66406"/>
    <w:rsid w:val="00A673F2"/>
    <w:rsid w:val="00A7138A"/>
    <w:rsid w:val="00A72188"/>
    <w:rsid w:val="00A731EB"/>
    <w:rsid w:val="00A74412"/>
    <w:rsid w:val="00A83038"/>
    <w:rsid w:val="00A83A6C"/>
    <w:rsid w:val="00A87030"/>
    <w:rsid w:val="00A9326F"/>
    <w:rsid w:val="00A93895"/>
    <w:rsid w:val="00A93B8C"/>
    <w:rsid w:val="00AA070F"/>
    <w:rsid w:val="00AA27F1"/>
    <w:rsid w:val="00AA4C2B"/>
    <w:rsid w:val="00AA54E5"/>
    <w:rsid w:val="00AA5BBA"/>
    <w:rsid w:val="00AA62D2"/>
    <w:rsid w:val="00AA7CA9"/>
    <w:rsid w:val="00AC5397"/>
    <w:rsid w:val="00AC55CB"/>
    <w:rsid w:val="00AC6202"/>
    <w:rsid w:val="00AC64DE"/>
    <w:rsid w:val="00AD4528"/>
    <w:rsid w:val="00AE239A"/>
    <w:rsid w:val="00AE2E04"/>
    <w:rsid w:val="00AE5EE8"/>
    <w:rsid w:val="00AE7E6C"/>
    <w:rsid w:val="00AF0E0B"/>
    <w:rsid w:val="00AF5B61"/>
    <w:rsid w:val="00AF7FAF"/>
    <w:rsid w:val="00B00034"/>
    <w:rsid w:val="00B02B91"/>
    <w:rsid w:val="00B05B52"/>
    <w:rsid w:val="00B111E0"/>
    <w:rsid w:val="00B160FC"/>
    <w:rsid w:val="00B2478A"/>
    <w:rsid w:val="00B24ED2"/>
    <w:rsid w:val="00B30ABD"/>
    <w:rsid w:val="00B32E74"/>
    <w:rsid w:val="00B41AAE"/>
    <w:rsid w:val="00B42EDC"/>
    <w:rsid w:val="00B469D3"/>
    <w:rsid w:val="00B46E4D"/>
    <w:rsid w:val="00B477C6"/>
    <w:rsid w:val="00B50C3D"/>
    <w:rsid w:val="00B5332A"/>
    <w:rsid w:val="00B53465"/>
    <w:rsid w:val="00B617C2"/>
    <w:rsid w:val="00B63EC7"/>
    <w:rsid w:val="00B65283"/>
    <w:rsid w:val="00B6572D"/>
    <w:rsid w:val="00B667AD"/>
    <w:rsid w:val="00B700C4"/>
    <w:rsid w:val="00B73BED"/>
    <w:rsid w:val="00B8006B"/>
    <w:rsid w:val="00B8255B"/>
    <w:rsid w:val="00B86405"/>
    <w:rsid w:val="00B87D8A"/>
    <w:rsid w:val="00B901F8"/>
    <w:rsid w:val="00B911C5"/>
    <w:rsid w:val="00B920EB"/>
    <w:rsid w:val="00B96A37"/>
    <w:rsid w:val="00BA45C2"/>
    <w:rsid w:val="00BA565F"/>
    <w:rsid w:val="00BC3428"/>
    <w:rsid w:val="00BC3F79"/>
    <w:rsid w:val="00BC48CA"/>
    <w:rsid w:val="00BC6503"/>
    <w:rsid w:val="00BC7EAB"/>
    <w:rsid w:val="00BD25D9"/>
    <w:rsid w:val="00BE2C9C"/>
    <w:rsid w:val="00BE38D3"/>
    <w:rsid w:val="00BE436F"/>
    <w:rsid w:val="00BF07F2"/>
    <w:rsid w:val="00C016DC"/>
    <w:rsid w:val="00C029AD"/>
    <w:rsid w:val="00C03C57"/>
    <w:rsid w:val="00C0502F"/>
    <w:rsid w:val="00C06817"/>
    <w:rsid w:val="00C126DB"/>
    <w:rsid w:val="00C12EF9"/>
    <w:rsid w:val="00C1644A"/>
    <w:rsid w:val="00C175C4"/>
    <w:rsid w:val="00C23101"/>
    <w:rsid w:val="00C23B83"/>
    <w:rsid w:val="00C23BE1"/>
    <w:rsid w:val="00C267E5"/>
    <w:rsid w:val="00C311A7"/>
    <w:rsid w:val="00C42B5A"/>
    <w:rsid w:val="00C4414F"/>
    <w:rsid w:val="00C44950"/>
    <w:rsid w:val="00C55F7D"/>
    <w:rsid w:val="00C565FA"/>
    <w:rsid w:val="00C56682"/>
    <w:rsid w:val="00C567FC"/>
    <w:rsid w:val="00C569D7"/>
    <w:rsid w:val="00C61494"/>
    <w:rsid w:val="00C64D47"/>
    <w:rsid w:val="00C700AB"/>
    <w:rsid w:val="00C7049A"/>
    <w:rsid w:val="00C70828"/>
    <w:rsid w:val="00C70DA9"/>
    <w:rsid w:val="00C729C1"/>
    <w:rsid w:val="00C75992"/>
    <w:rsid w:val="00C76CBA"/>
    <w:rsid w:val="00C779F0"/>
    <w:rsid w:val="00C8224A"/>
    <w:rsid w:val="00C850C9"/>
    <w:rsid w:val="00C93C34"/>
    <w:rsid w:val="00C95919"/>
    <w:rsid w:val="00C977C9"/>
    <w:rsid w:val="00CA0551"/>
    <w:rsid w:val="00CA2769"/>
    <w:rsid w:val="00CA390A"/>
    <w:rsid w:val="00CB1501"/>
    <w:rsid w:val="00CB275E"/>
    <w:rsid w:val="00CB3146"/>
    <w:rsid w:val="00CB3B21"/>
    <w:rsid w:val="00CB5430"/>
    <w:rsid w:val="00CB72C4"/>
    <w:rsid w:val="00CB7D13"/>
    <w:rsid w:val="00CC18CB"/>
    <w:rsid w:val="00CC194C"/>
    <w:rsid w:val="00CC62A7"/>
    <w:rsid w:val="00CC6660"/>
    <w:rsid w:val="00CD022D"/>
    <w:rsid w:val="00CD0878"/>
    <w:rsid w:val="00CE1AF7"/>
    <w:rsid w:val="00CE4064"/>
    <w:rsid w:val="00CE5DC8"/>
    <w:rsid w:val="00CE65B4"/>
    <w:rsid w:val="00CE7529"/>
    <w:rsid w:val="00CF4B2F"/>
    <w:rsid w:val="00CF5350"/>
    <w:rsid w:val="00CF6203"/>
    <w:rsid w:val="00D0040E"/>
    <w:rsid w:val="00D02215"/>
    <w:rsid w:val="00D025B7"/>
    <w:rsid w:val="00D03785"/>
    <w:rsid w:val="00D06664"/>
    <w:rsid w:val="00D077C1"/>
    <w:rsid w:val="00D100A8"/>
    <w:rsid w:val="00D16AC9"/>
    <w:rsid w:val="00D16BD4"/>
    <w:rsid w:val="00D1785A"/>
    <w:rsid w:val="00D17B12"/>
    <w:rsid w:val="00D215A0"/>
    <w:rsid w:val="00D23789"/>
    <w:rsid w:val="00D25D20"/>
    <w:rsid w:val="00D30D53"/>
    <w:rsid w:val="00D32705"/>
    <w:rsid w:val="00D35A6D"/>
    <w:rsid w:val="00D43B8A"/>
    <w:rsid w:val="00D46973"/>
    <w:rsid w:val="00D46B82"/>
    <w:rsid w:val="00D52B34"/>
    <w:rsid w:val="00D53CC9"/>
    <w:rsid w:val="00D563C3"/>
    <w:rsid w:val="00D60E37"/>
    <w:rsid w:val="00D62F7E"/>
    <w:rsid w:val="00D6326C"/>
    <w:rsid w:val="00D77773"/>
    <w:rsid w:val="00D81EAF"/>
    <w:rsid w:val="00D82EE0"/>
    <w:rsid w:val="00D87CDA"/>
    <w:rsid w:val="00D90B8D"/>
    <w:rsid w:val="00D91ABF"/>
    <w:rsid w:val="00D92D8D"/>
    <w:rsid w:val="00DA17E2"/>
    <w:rsid w:val="00DA34E3"/>
    <w:rsid w:val="00DB2AD1"/>
    <w:rsid w:val="00DB4565"/>
    <w:rsid w:val="00DB47D0"/>
    <w:rsid w:val="00DB62B7"/>
    <w:rsid w:val="00DC08A6"/>
    <w:rsid w:val="00DC2102"/>
    <w:rsid w:val="00DC491A"/>
    <w:rsid w:val="00DC5562"/>
    <w:rsid w:val="00DD3586"/>
    <w:rsid w:val="00DD3AFE"/>
    <w:rsid w:val="00DD4078"/>
    <w:rsid w:val="00DD4825"/>
    <w:rsid w:val="00DD4FFC"/>
    <w:rsid w:val="00DE59C1"/>
    <w:rsid w:val="00DE5DC9"/>
    <w:rsid w:val="00DF0989"/>
    <w:rsid w:val="00DF140D"/>
    <w:rsid w:val="00DF2AB3"/>
    <w:rsid w:val="00DF4D7E"/>
    <w:rsid w:val="00DF663A"/>
    <w:rsid w:val="00E01676"/>
    <w:rsid w:val="00E0428E"/>
    <w:rsid w:val="00E078EE"/>
    <w:rsid w:val="00E141BD"/>
    <w:rsid w:val="00E1700A"/>
    <w:rsid w:val="00E17CC2"/>
    <w:rsid w:val="00E2165F"/>
    <w:rsid w:val="00E22970"/>
    <w:rsid w:val="00E27C08"/>
    <w:rsid w:val="00E30F9C"/>
    <w:rsid w:val="00E310B3"/>
    <w:rsid w:val="00E32212"/>
    <w:rsid w:val="00E358EA"/>
    <w:rsid w:val="00E41D51"/>
    <w:rsid w:val="00E437CA"/>
    <w:rsid w:val="00E4481F"/>
    <w:rsid w:val="00E45FCF"/>
    <w:rsid w:val="00E469AD"/>
    <w:rsid w:val="00E62136"/>
    <w:rsid w:val="00E63E15"/>
    <w:rsid w:val="00E67CF9"/>
    <w:rsid w:val="00E67EFC"/>
    <w:rsid w:val="00E71774"/>
    <w:rsid w:val="00E72A65"/>
    <w:rsid w:val="00E735A6"/>
    <w:rsid w:val="00E73A07"/>
    <w:rsid w:val="00E741CD"/>
    <w:rsid w:val="00E7646B"/>
    <w:rsid w:val="00E7695D"/>
    <w:rsid w:val="00E84030"/>
    <w:rsid w:val="00E903AF"/>
    <w:rsid w:val="00EA1AFA"/>
    <w:rsid w:val="00EA31A4"/>
    <w:rsid w:val="00EA423A"/>
    <w:rsid w:val="00EB00B8"/>
    <w:rsid w:val="00EB0489"/>
    <w:rsid w:val="00EB56AC"/>
    <w:rsid w:val="00EC25B2"/>
    <w:rsid w:val="00EC390B"/>
    <w:rsid w:val="00EC5176"/>
    <w:rsid w:val="00EC7711"/>
    <w:rsid w:val="00EC7802"/>
    <w:rsid w:val="00ED167A"/>
    <w:rsid w:val="00ED2858"/>
    <w:rsid w:val="00ED318E"/>
    <w:rsid w:val="00ED3C56"/>
    <w:rsid w:val="00ED6F14"/>
    <w:rsid w:val="00ED7E48"/>
    <w:rsid w:val="00EE2A2F"/>
    <w:rsid w:val="00EE4763"/>
    <w:rsid w:val="00EE5D02"/>
    <w:rsid w:val="00EF275D"/>
    <w:rsid w:val="00EF2ABB"/>
    <w:rsid w:val="00EF4403"/>
    <w:rsid w:val="00EF5985"/>
    <w:rsid w:val="00EF59FE"/>
    <w:rsid w:val="00EF62F5"/>
    <w:rsid w:val="00F01068"/>
    <w:rsid w:val="00F02508"/>
    <w:rsid w:val="00F02C42"/>
    <w:rsid w:val="00F10563"/>
    <w:rsid w:val="00F14E15"/>
    <w:rsid w:val="00F20CDA"/>
    <w:rsid w:val="00F21DDA"/>
    <w:rsid w:val="00F23296"/>
    <w:rsid w:val="00F27E50"/>
    <w:rsid w:val="00F41967"/>
    <w:rsid w:val="00F472B1"/>
    <w:rsid w:val="00F51351"/>
    <w:rsid w:val="00F51385"/>
    <w:rsid w:val="00F61381"/>
    <w:rsid w:val="00F64A4F"/>
    <w:rsid w:val="00F6663C"/>
    <w:rsid w:val="00F70E17"/>
    <w:rsid w:val="00F719DA"/>
    <w:rsid w:val="00F7538F"/>
    <w:rsid w:val="00F82B72"/>
    <w:rsid w:val="00F8652A"/>
    <w:rsid w:val="00F905A9"/>
    <w:rsid w:val="00F9482B"/>
    <w:rsid w:val="00F9573F"/>
    <w:rsid w:val="00FA31F0"/>
    <w:rsid w:val="00FA5506"/>
    <w:rsid w:val="00FA5AB1"/>
    <w:rsid w:val="00FB34A7"/>
    <w:rsid w:val="00FB4498"/>
    <w:rsid w:val="00FC0E8A"/>
    <w:rsid w:val="00FC3C4B"/>
    <w:rsid w:val="00FC57BC"/>
    <w:rsid w:val="00FC5F47"/>
    <w:rsid w:val="00FD08BF"/>
    <w:rsid w:val="00FD0D8B"/>
    <w:rsid w:val="00FD2830"/>
    <w:rsid w:val="00FD315D"/>
    <w:rsid w:val="00FD55F4"/>
    <w:rsid w:val="00FD5E5A"/>
    <w:rsid w:val="00FD78B3"/>
    <w:rsid w:val="00FE40F1"/>
    <w:rsid w:val="00FE5F8F"/>
    <w:rsid w:val="00FE66C4"/>
    <w:rsid w:val="00FF07F5"/>
    <w:rsid w:val="00FF2C9B"/>
    <w:rsid w:val="00FF2FF2"/>
    <w:rsid w:val="00FF7F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DC055FE"/>
  <w15:chartTrackingRefBased/>
  <w15:docId w15:val="{69A55D98-1FFF-D341-880C-611D0D6C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3">
    <w:name w:val="heading 3"/>
    <w:basedOn w:val="Normal"/>
    <w:link w:val="Heading3Char"/>
    <w:uiPriority w:val="9"/>
    <w:qFormat/>
    <w:rsid w:val="00EB00B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B42C1"/>
  </w:style>
  <w:style w:type="character" w:styleId="Hyperlink">
    <w:name w:val="Hyperlink"/>
    <w:basedOn w:val="DefaultParagraphFont"/>
    <w:uiPriority w:val="99"/>
    <w:unhideWhenUsed/>
    <w:rsid w:val="00FC3C4B"/>
    <w:rPr>
      <w:color w:val="0563C1" w:themeColor="hyperlink"/>
      <w:u w:val="single"/>
    </w:rPr>
  </w:style>
  <w:style w:type="character" w:customStyle="1" w:styleId="UnresolvedMention1">
    <w:name w:val="Unresolved Mention1"/>
    <w:basedOn w:val="DefaultParagraphFont"/>
    <w:uiPriority w:val="99"/>
    <w:semiHidden/>
    <w:unhideWhenUsed/>
    <w:rsid w:val="00FC3C4B"/>
    <w:rPr>
      <w:color w:val="605E5C"/>
      <w:shd w:val="clear" w:color="auto" w:fill="E1DFDD"/>
    </w:rPr>
  </w:style>
  <w:style w:type="paragraph" w:customStyle="1" w:styleId="Author">
    <w:name w:val="Author"/>
    <w:basedOn w:val="Normal"/>
    <w:rsid w:val="00CA390A"/>
    <w:pPr>
      <w:spacing w:line="280" w:lineRule="exact"/>
      <w:jc w:val="right"/>
    </w:pPr>
    <w:rPr>
      <w:rFonts w:ascii="Helvetica" w:eastAsia="Times New Roman" w:hAnsi="Helvetica" w:cs="Times New Roman"/>
      <w:b/>
      <w:kern w:val="0"/>
      <w:szCs w:val="20"/>
      <w:lang w:val="en-US" w:bidi="ar-SA"/>
      <w14:ligatures w14:val="none"/>
    </w:rPr>
  </w:style>
  <w:style w:type="paragraph" w:customStyle="1" w:styleId="Affiliation">
    <w:name w:val="Affiliation"/>
    <w:basedOn w:val="Normal"/>
    <w:rsid w:val="00CA390A"/>
    <w:pPr>
      <w:spacing w:after="240" w:line="240" w:lineRule="exact"/>
      <w:jc w:val="right"/>
    </w:pPr>
    <w:rPr>
      <w:rFonts w:ascii="Helvetica" w:eastAsia="Times New Roman" w:hAnsi="Helvetica" w:cs="Times New Roman"/>
      <w:kern w:val="0"/>
      <w:sz w:val="20"/>
      <w:szCs w:val="20"/>
      <w:lang w:val="en-US" w:bidi="ar-SA"/>
      <w14:ligatures w14:val="none"/>
    </w:rPr>
  </w:style>
  <w:style w:type="paragraph" w:customStyle="1" w:styleId="Body">
    <w:name w:val="Body"/>
    <w:basedOn w:val="Normal"/>
    <w:rsid w:val="00CA390A"/>
    <w:pPr>
      <w:spacing w:after="240"/>
      <w:jc w:val="both"/>
    </w:pPr>
    <w:rPr>
      <w:rFonts w:ascii="Helvetica" w:eastAsia="Times New Roman" w:hAnsi="Helvetica" w:cs="Times New Roman"/>
      <w:kern w:val="0"/>
      <w:sz w:val="20"/>
      <w:szCs w:val="20"/>
      <w:lang w:val="en-US" w:bidi="ar-SA"/>
      <w14:ligatures w14:val="none"/>
    </w:rPr>
  </w:style>
  <w:style w:type="paragraph" w:customStyle="1" w:styleId="AbstHead">
    <w:name w:val="Abst Head"/>
    <w:basedOn w:val="Normal"/>
    <w:rsid w:val="00CA390A"/>
    <w:pPr>
      <w:keepNext/>
      <w:spacing w:after="240"/>
    </w:pPr>
    <w:rPr>
      <w:rFonts w:ascii="Helvetica" w:eastAsia="Times New Roman" w:hAnsi="Helvetica" w:cs="Times New Roman"/>
      <w:b/>
      <w:caps/>
      <w:kern w:val="0"/>
      <w:sz w:val="22"/>
      <w:szCs w:val="20"/>
      <w:lang w:val="en-US" w:bidi="ar-SA"/>
      <w14:ligatures w14:val="none"/>
    </w:rPr>
  </w:style>
  <w:style w:type="paragraph" w:customStyle="1" w:styleId="Copyright">
    <w:name w:val="Copyright"/>
    <w:basedOn w:val="Normal"/>
    <w:rsid w:val="00CA390A"/>
    <w:pPr>
      <w:spacing w:after="960" w:line="200" w:lineRule="exact"/>
    </w:pPr>
    <w:rPr>
      <w:rFonts w:ascii="Helvetica" w:eastAsia="Times New Roman" w:hAnsi="Helvetica" w:cs="Times New Roman"/>
      <w:kern w:val="0"/>
      <w:sz w:val="16"/>
      <w:szCs w:val="20"/>
      <w:lang w:val="en-US" w:bidi="ar-SA"/>
      <w14:ligatures w14:val="none"/>
    </w:rPr>
  </w:style>
  <w:style w:type="paragraph" w:styleId="Footer">
    <w:name w:val="footer"/>
    <w:basedOn w:val="Normal"/>
    <w:link w:val="FooterChar"/>
    <w:rsid w:val="00CA390A"/>
    <w:pPr>
      <w:tabs>
        <w:tab w:val="center" w:pos="4320"/>
        <w:tab w:val="right" w:pos="8640"/>
      </w:tabs>
    </w:pPr>
    <w:rPr>
      <w:rFonts w:ascii="Helvetica" w:eastAsia="Times New Roman" w:hAnsi="Helvetica" w:cs="Times New Roman"/>
      <w:kern w:val="0"/>
      <w:sz w:val="20"/>
      <w:szCs w:val="20"/>
      <w:lang w:val="en-US" w:bidi="ar-SA"/>
      <w14:ligatures w14:val="none"/>
    </w:rPr>
  </w:style>
  <w:style w:type="character" w:customStyle="1" w:styleId="FooterChar">
    <w:name w:val="Footer Char"/>
    <w:basedOn w:val="DefaultParagraphFont"/>
    <w:link w:val="Footer"/>
    <w:rsid w:val="00CA390A"/>
    <w:rPr>
      <w:rFonts w:ascii="Helvetica" w:eastAsia="Times New Roman" w:hAnsi="Helvetica" w:cs="Times New Roman"/>
      <w:kern w:val="0"/>
      <w:sz w:val="20"/>
      <w:szCs w:val="20"/>
      <w:lang w:val="en-US" w:bidi="ar-SA"/>
      <w14:ligatures w14:val="none"/>
    </w:rPr>
  </w:style>
  <w:style w:type="paragraph" w:styleId="Header">
    <w:name w:val="header"/>
    <w:basedOn w:val="Normal"/>
    <w:link w:val="HeaderChar"/>
    <w:rsid w:val="00CA390A"/>
    <w:pPr>
      <w:tabs>
        <w:tab w:val="center" w:pos="4320"/>
        <w:tab w:val="right" w:pos="8640"/>
      </w:tabs>
    </w:pPr>
    <w:rPr>
      <w:rFonts w:ascii="Helvetica" w:eastAsia="Times New Roman" w:hAnsi="Helvetica" w:cs="Times New Roman"/>
      <w:kern w:val="0"/>
      <w:sz w:val="20"/>
      <w:szCs w:val="20"/>
      <w:lang w:val="en-US" w:bidi="ar-SA"/>
      <w14:ligatures w14:val="none"/>
    </w:rPr>
  </w:style>
  <w:style w:type="character" w:customStyle="1" w:styleId="HeaderChar">
    <w:name w:val="Header Char"/>
    <w:basedOn w:val="DefaultParagraphFont"/>
    <w:link w:val="Header"/>
    <w:rsid w:val="00CA390A"/>
    <w:rPr>
      <w:rFonts w:ascii="Helvetica" w:eastAsia="Times New Roman" w:hAnsi="Helvetica" w:cs="Times New Roman"/>
      <w:kern w:val="0"/>
      <w:sz w:val="20"/>
      <w:szCs w:val="20"/>
      <w:lang w:val="en-US" w:bidi="ar-SA"/>
      <w14:ligatures w14:val="none"/>
    </w:rPr>
  </w:style>
  <w:style w:type="character" w:styleId="FollowedHyperlink">
    <w:name w:val="FollowedHyperlink"/>
    <w:basedOn w:val="DefaultParagraphFont"/>
    <w:uiPriority w:val="99"/>
    <w:semiHidden/>
    <w:unhideWhenUsed/>
    <w:rsid w:val="00CA390A"/>
    <w:rPr>
      <w:color w:val="954F72" w:themeColor="followedHyperlink"/>
      <w:u w:val="single"/>
    </w:rPr>
  </w:style>
  <w:style w:type="paragraph" w:styleId="ListParagraph">
    <w:name w:val="List Paragraph"/>
    <w:basedOn w:val="Normal"/>
    <w:uiPriority w:val="34"/>
    <w:qFormat/>
    <w:rsid w:val="002036C5"/>
    <w:pPr>
      <w:ind w:left="720"/>
      <w:contextualSpacing/>
    </w:pPr>
  </w:style>
  <w:style w:type="paragraph" w:styleId="NormalWeb">
    <w:name w:val="Normal (Web)"/>
    <w:basedOn w:val="Normal"/>
    <w:uiPriority w:val="99"/>
    <w:unhideWhenUsed/>
    <w:rsid w:val="00553DFE"/>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styleId="Emphasis">
    <w:name w:val="Emphasis"/>
    <w:basedOn w:val="DefaultParagraphFont"/>
    <w:uiPriority w:val="20"/>
    <w:qFormat/>
    <w:rsid w:val="00553DFE"/>
    <w:rPr>
      <w:i/>
      <w:iCs/>
    </w:rPr>
  </w:style>
  <w:style w:type="character" w:customStyle="1" w:styleId="Heading3Char">
    <w:name w:val="Heading 3 Char"/>
    <w:basedOn w:val="DefaultParagraphFont"/>
    <w:link w:val="Heading3"/>
    <w:uiPriority w:val="9"/>
    <w:rsid w:val="00EB00B8"/>
    <w:rPr>
      <w:rFonts w:ascii="Times New Roman" w:eastAsia="Times New Roman" w:hAnsi="Times New Roman" w:cs="Times New Roman"/>
      <w:b/>
      <w:bCs/>
      <w:kern w:val="0"/>
      <w:sz w:val="27"/>
      <w:szCs w:val="27"/>
      <w:lang w:eastAsia="en-GB"/>
      <w14:ligatures w14:val="none"/>
    </w:rPr>
  </w:style>
  <w:style w:type="table" w:styleId="TableGrid">
    <w:name w:val="Table Grid"/>
    <w:basedOn w:val="TableNormal"/>
    <w:uiPriority w:val="39"/>
    <w:rsid w:val="000B3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81369">
      <w:bodyDiv w:val="1"/>
      <w:marLeft w:val="0"/>
      <w:marRight w:val="0"/>
      <w:marTop w:val="0"/>
      <w:marBottom w:val="0"/>
      <w:divBdr>
        <w:top w:val="none" w:sz="0" w:space="0" w:color="auto"/>
        <w:left w:val="none" w:sz="0" w:space="0" w:color="auto"/>
        <w:bottom w:val="none" w:sz="0" w:space="0" w:color="auto"/>
        <w:right w:val="none" w:sz="0" w:space="0" w:color="auto"/>
      </w:divBdr>
      <w:divsChild>
        <w:div w:id="1331983752">
          <w:marLeft w:val="0"/>
          <w:marRight w:val="0"/>
          <w:marTop w:val="0"/>
          <w:marBottom w:val="0"/>
          <w:divBdr>
            <w:top w:val="none" w:sz="0" w:space="0" w:color="auto"/>
            <w:left w:val="none" w:sz="0" w:space="0" w:color="auto"/>
            <w:bottom w:val="none" w:sz="0" w:space="0" w:color="auto"/>
            <w:right w:val="none" w:sz="0" w:space="0" w:color="auto"/>
          </w:divBdr>
        </w:div>
      </w:divsChild>
    </w:div>
    <w:div w:id="581647842">
      <w:bodyDiv w:val="1"/>
      <w:marLeft w:val="0"/>
      <w:marRight w:val="0"/>
      <w:marTop w:val="0"/>
      <w:marBottom w:val="0"/>
      <w:divBdr>
        <w:top w:val="none" w:sz="0" w:space="0" w:color="auto"/>
        <w:left w:val="none" w:sz="0" w:space="0" w:color="auto"/>
        <w:bottom w:val="none" w:sz="0" w:space="0" w:color="auto"/>
        <w:right w:val="none" w:sz="0" w:space="0" w:color="auto"/>
      </w:divBdr>
    </w:div>
    <w:div w:id="716584214">
      <w:bodyDiv w:val="1"/>
      <w:marLeft w:val="0"/>
      <w:marRight w:val="0"/>
      <w:marTop w:val="0"/>
      <w:marBottom w:val="0"/>
      <w:divBdr>
        <w:top w:val="none" w:sz="0" w:space="0" w:color="auto"/>
        <w:left w:val="none" w:sz="0" w:space="0" w:color="auto"/>
        <w:bottom w:val="none" w:sz="0" w:space="0" w:color="auto"/>
        <w:right w:val="none" w:sz="0" w:space="0" w:color="auto"/>
      </w:divBdr>
      <w:divsChild>
        <w:div w:id="73088230">
          <w:marLeft w:val="0"/>
          <w:marRight w:val="0"/>
          <w:marTop w:val="0"/>
          <w:marBottom w:val="0"/>
          <w:divBdr>
            <w:top w:val="none" w:sz="0" w:space="0" w:color="auto"/>
            <w:left w:val="none" w:sz="0" w:space="0" w:color="auto"/>
            <w:bottom w:val="none" w:sz="0" w:space="0" w:color="auto"/>
            <w:right w:val="none" w:sz="0" w:space="0" w:color="auto"/>
          </w:divBdr>
          <w:divsChild>
            <w:div w:id="246159925">
              <w:marLeft w:val="0"/>
              <w:marRight w:val="0"/>
              <w:marTop w:val="0"/>
              <w:marBottom w:val="0"/>
              <w:divBdr>
                <w:top w:val="none" w:sz="0" w:space="0" w:color="auto"/>
                <w:left w:val="none" w:sz="0" w:space="0" w:color="auto"/>
                <w:bottom w:val="none" w:sz="0" w:space="0" w:color="auto"/>
                <w:right w:val="none" w:sz="0" w:space="0" w:color="auto"/>
              </w:divBdr>
            </w:div>
          </w:divsChild>
        </w:div>
        <w:div w:id="1304501948">
          <w:marLeft w:val="0"/>
          <w:marRight w:val="0"/>
          <w:marTop w:val="0"/>
          <w:marBottom w:val="0"/>
          <w:divBdr>
            <w:top w:val="none" w:sz="0" w:space="0" w:color="auto"/>
            <w:left w:val="none" w:sz="0" w:space="0" w:color="auto"/>
            <w:bottom w:val="none" w:sz="0" w:space="0" w:color="auto"/>
            <w:right w:val="none" w:sz="0" w:space="0" w:color="auto"/>
          </w:divBdr>
        </w:div>
      </w:divsChild>
    </w:div>
    <w:div w:id="874316980">
      <w:bodyDiv w:val="1"/>
      <w:marLeft w:val="0"/>
      <w:marRight w:val="0"/>
      <w:marTop w:val="0"/>
      <w:marBottom w:val="0"/>
      <w:divBdr>
        <w:top w:val="none" w:sz="0" w:space="0" w:color="auto"/>
        <w:left w:val="none" w:sz="0" w:space="0" w:color="auto"/>
        <w:bottom w:val="none" w:sz="0" w:space="0" w:color="auto"/>
        <w:right w:val="none" w:sz="0" w:space="0" w:color="auto"/>
      </w:divBdr>
      <w:divsChild>
        <w:div w:id="1739286997">
          <w:marLeft w:val="0"/>
          <w:marRight w:val="0"/>
          <w:marTop w:val="0"/>
          <w:marBottom w:val="0"/>
          <w:divBdr>
            <w:top w:val="none" w:sz="0" w:space="0" w:color="auto"/>
            <w:left w:val="none" w:sz="0" w:space="0" w:color="auto"/>
            <w:bottom w:val="none" w:sz="0" w:space="0" w:color="auto"/>
            <w:right w:val="none" w:sz="0" w:space="0" w:color="auto"/>
          </w:divBdr>
        </w:div>
      </w:divsChild>
    </w:div>
    <w:div w:id="934748627">
      <w:bodyDiv w:val="1"/>
      <w:marLeft w:val="0"/>
      <w:marRight w:val="0"/>
      <w:marTop w:val="0"/>
      <w:marBottom w:val="0"/>
      <w:divBdr>
        <w:top w:val="none" w:sz="0" w:space="0" w:color="auto"/>
        <w:left w:val="none" w:sz="0" w:space="0" w:color="auto"/>
        <w:bottom w:val="none" w:sz="0" w:space="0" w:color="auto"/>
        <w:right w:val="none" w:sz="0" w:space="0" w:color="auto"/>
      </w:divBdr>
      <w:divsChild>
        <w:div w:id="380978341">
          <w:marLeft w:val="0"/>
          <w:marRight w:val="0"/>
          <w:marTop w:val="0"/>
          <w:marBottom w:val="0"/>
          <w:divBdr>
            <w:top w:val="none" w:sz="0" w:space="0" w:color="auto"/>
            <w:left w:val="none" w:sz="0" w:space="0" w:color="auto"/>
            <w:bottom w:val="none" w:sz="0" w:space="0" w:color="auto"/>
            <w:right w:val="none" w:sz="0" w:space="0" w:color="auto"/>
          </w:divBdr>
        </w:div>
      </w:divsChild>
    </w:div>
    <w:div w:id="1117482311">
      <w:bodyDiv w:val="1"/>
      <w:marLeft w:val="0"/>
      <w:marRight w:val="0"/>
      <w:marTop w:val="0"/>
      <w:marBottom w:val="0"/>
      <w:divBdr>
        <w:top w:val="none" w:sz="0" w:space="0" w:color="auto"/>
        <w:left w:val="none" w:sz="0" w:space="0" w:color="auto"/>
        <w:bottom w:val="none" w:sz="0" w:space="0" w:color="auto"/>
        <w:right w:val="none" w:sz="0" w:space="0" w:color="auto"/>
      </w:divBdr>
      <w:divsChild>
        <w:div w:id="1276519581">
          <w:marLeft w:val="0"/>
          <w:marRight w:val="0"/>
          <w:marTop w:val="0"/>
          <w:marBottom w:val="0"/>
          <w:divBdr>
            <w:top w:val="none" w:sz="0" w:space="0" w:color="auto"/>
            <w:left w:val="none" w:sz="0" w:space="0" w:color="auto"/>
            <w:bottom w:val="none" w:sz="0" w:space="0" w:color="auto"/>
            <w:right w:val="none" w:sz="0" w:space="0" w:color="auto"/>
          </w:divBdr>
        </w:div>
      </w:divsChild>
    </w:div>
    <w:div w:id="1435511982">
      <w:bodyDiv w:val="1"/>
      <w:marLeft w:val="0"/>
      <w:marRight w:val="0"/>
      <w:marTop w:val="0"/>
      <w:marBottom w:val="0"/>
      <w:divBdr>
        <w:top w:val="none" w:sz="0" w:space="0" w:color="auto"/>
        <w:left w:val="none" w:sz="0" w:space="0" w:color="auto"/>
        <w:bottom w:val="none" w:sz="0" w:space="0" w:color="auto"/>
        <w:right w:val="none" w:sz="0" w:space="0" w:color="auto"/>
      </w:divBdr>
    </w:div>
    <w:div w:id="1471438335">
      <w:bodyDiv w:val="1"/>
      <w:marLeft w:val="0"/>
      <w:marRight w:val="0"/>
      <w:marTop w:val="0"/>
      <w:marBottom w:val="0"/>
      <w:divBdr>
        <w:top w:val="none" w:sz="0" w:space="0" w:color="auto"/>
        <w:left w:val="none" w:sz="0" w:space="0" w:color="auto"/>
        <w:bottom w:val="none" w:sz="0" w:space="0" w:color="auto"/>
        <w:right w:val="none" w:sz="0" w:space="0" w:color="auto"/>
      </w:divBdr>
    </w:div>
    <w:div w:id="1513833315">
      <w:bodyDiv w:val="1"/>
      <w:marLeft w:val="0"/>
      <w:marRight w:val="0"/>
      <w:marTop w:val="0"/>
      <w:marBottom w:val="0"/>
      <w:divBdr>
        <w:top w:val="none" w:sz="0" w:space="0" w:color="auto"/>
        <w:left w:val="none" w:sz="0" w:space="0" w:color="auto"/>
        <w:bottom w:val="none" w:sz="0" w:space="0" w:color="auto"/>
        <w:right w:val="none" w:sz="0" w:space="0" w:color="auto"/>
      </w:divBdr>
    </w:div>
    <w:div w:id="1590431533">
      <w:bodyDiv w:val="1"/>
      <w:marLeft w:val="0"/>
      <w:marRight w:val="0"/>
      <w:marTop w:val="0"/>
      <w:marBottom w:val="0"/>
      <w:divBdr>
        <w:top w:val="none" w:sz="0" w:space="0" w:color="auto"/>
        <w:left w:val="none" w:sz="0" w:space="0" w:color="auto"/>
        <w:bottom w:val="none" w:sz="0" w:space="0" w:color="auto"/>
        <w:right w:val="none" w:sz="0" w:space="0" w:color="auto"/>
      </w:divBdr>
      <w:divsChild>
        <w:div w:id="169557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1829</TotalTime>
  <Pages>20</Pages>
  <Words>7863</Words>
  <Characters>44820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Rajeshwaran B</dc:creator>
  <cp:keywords/>
  <dc:description/>
  <cp:lastModifiedBy>Editor GP 005</cp:lastModifiedBy>
  <cp:revision>1831</cp:revision>
  <dcterms:created xsi:type="dcterms:W3CDTF">2024-09-29T04:27:00Z</dcterms:created>
  <dcterms:modified xsi:type="dcterms:W3CDTF">2025-05-24T12:02:00Z</dcterms:modified>
</cp:coreProperties>
</file>