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C8797" w14:textId="0307FCC4" w:rsidR="009D191E" w:rsidRPr="009D191E" w:rsidRDefault="009D191E" w:rsidP="009D191E">
      <w:pPr>
        <w:rPr>
          <w:b/>
          <w:sz w:val="24"/>
          <w:szCs w:val="24"/>
          <w:lang w:val="en-GB"/>
        </w:rPr>
      </w:pPr>
      <w:r w:rsidRPr="009D191E">
        <w:rPr>
          <w:b/>
          <w:sz w:val="24"/>
          <w:szCs w:val="24"/>
          <w:lang w:val="en-GB"/>
        </w:rPr>
        <w:t xml:space="preserve">Evaluation of Aromatic Oils as Natural Antifungal Agents </w:t>
      </w:r>
      <w:proofErr w:type="gramStart"/>
      <w:r w:rsidRPr="009D191E">
        <w:rPr>
          <w:b/>
          <w:sz w:val="24"/>
          <w:szCs w:val="24"/>
          <w:lang w:val="en-GB"/>
        </w:rPr>
        <w:t>Against</w:t>
      </w:r>
      <w:proofErr w:type="gramEnd"/>
      <w:r w:rsidRPr="009D191E">
        <w:rPr>
          <w:b/>
          <w:sz w:val="24"/>
          <w:szCs w:val="24"/>
          <w:lang w:val="en-GB"/>
        </w:rPr>
        <w:t xml:space="preserve"> Plant Pathogens: An </w:t>
      </w:r>
      <w:r w:rsidRPr="009D191E">
        <w:rPr>
          <w:b/>
          <w:i/>
          <w:iCs/>
          <w:sz w:val="24"/>
          <w:szCs w:val="24"/>
          <w:lang w:val="en-GB"/>
        </w:rPr>
        <w:t>In Vitro</w:t>
      </w:r>
      <w:r w:rsidR="00DE7F18">
        <w:rPr>
          <w:b/>
          <w:sz w:val="24"/>
          <w:szCs w:val="24"/>
          <w:lang w:val="en-GB"/>
        </w:rPr>
        <w:t xml:space="preserve"> and Pot Condition Study</w:t>
      </w:r>
    </w:p>
    <w:p w14:paraId="774EEB14" w14:textId="3E86FE8C" w:rsidR="00131C08" w:rsidRPr="00D21C9D" w:rsidRDefault="00131C08" w:rsidP="00131C08">
      <w:pPr>
        <w:tabs>
          <w:tab w:val="left" w:pos="4950"/>
        </w:tabs>
        <w:contextualSpacing/>
        <w:rPr>
          <w:rFonts w:ascii="Times New Roman" w:eastAsia="Calibri" w:hAnsi="Times New Roman" w:cs="Times New Roman"/>
          <w:sz w:val="24"/>
          <w:szCs w:val="24"/>
        </w:rPr>
      </w:pPr>
      <w:r w:rsidRPr="00D21C9D">
        <w:rPr>
          <w:rFonts w:ascii="Times New Roman" w:eastAsia="Calibri" w:hAnsi="Times New Roman" w:cs="Times New Roman"/>
          <w:sz w:val="24"/>
          <w:szCs w:val="24"/>
        </w:rPr>
        <w:tab/>
      </w:r>
    </w:p>
    <w:p w14:paraId="299D5720" w14:textId="77777777" w:rsidR="00131C08" w:rsidRPr="00D21C9D" w:rsidRDefault="00131C08" w:rsidP="00131C08">
      <w:pPr>
        <w:spacing w:after="0" w:line="360" w:lineRule="auto"/>
        <w:jc w:val="center"/>
        <w:rPr>
          <w:rFonts w:ascii="Times New Roman" w:hAnsi="Times New Roman" w:cs="Times New Roman"/>
          <w:b/>
          <w:bCs/>
          <w:sz w:val="24"/>
          <w:szCs w:val="24"/>
        </w:rPr>
      </w:pPr>
      <w:r w:rsidRPr="00D21C9D">
        <w:rPr>
          <w:rFonts w:ascii="Times New Roman" w:hAnsi="Times New Roman" w:cs="Times New Roman"/>
          <w:b/>
          <w:bCs/>
          <w:sz w:val="24"/>
          <w:szCs w:val="24"/>
        </w:rPr>
        <w:t>Abstract</w:t>
      </w:r>
    </w:p>
    <w:p w14:paraId="14244004" w14:textId="77777777" w:rsidR="00881C34" w:rsidRDefault="00881C34" w:rsidP="00F74478">
      <w:pPr>
        <w:ind w:firstLine="720"/>
        <w:jc w:val="both"/>
        <w:rPr>
          <w:rFonts w:ascii="Times New Roman" w:hAnsi="Times New Roman" w:cs="Times New Roman"/>
          <w:sz w:val="24"/>
          <w:szCs w:val="24"/>
        </w:rPr>
      </w:pPr>
      <w:r w:rsidRPr="001E7983">
        <w:rPr>
          <w:rFonts w:ascii="Times New Roman" w:hAnsi="Times New Roman" w:cs="Times New Roman"/>
          <w:color w:val="000000" w:themeColor="text1"/>
          <w:sz w:val="24"/>
          <w:szCs w:val="24"/>
        </w:rPr>
        <w:t xml:space="preserve">The essential oil of aromatic plants is often possessing antimicrobial features </w:t>
      </w:r>
      <w:r w:rsidR="005678FB">
        <w:rPr>
          <w:rFonts w:ascii="Times New Roman" w:hAnsi="Times New Roman" w:cs="Times New Roman"/>
          <w:color w:val="000000" w:themeColor="text1"/>
          <w:sz w:val="24"/>
          <w:szCs w:val="24"/>
        </w:rPr>
        <w:t>which</w:t>
      </w:r>
      <w:r w:rsidRPr="001E7983">
        <w:rPr>
          <w:rFonts w:ascii="Times New Roman" w:hAnsi="Times New Roman" w:cs="Times New Roman"/>
          <w:color w:val="000000" w:themeColor="text1"/>
          <w:sz w:val="24"/>
          <w:szCs w:val="24"/>
        </w:rPr>
        <w:t xml:space="preserve"> have an important role in the defense of the plants.</w:t>
      </w:r>
      <w:r>
        <w:rPr>
          <w:rFonts w:ascii="Times New Roman" w:hAnsi="Times New Roman" w:cs="Times New Roman"/>
          <w:color w:val="000000" w:themeColor="text1"/>
          <w:sz w:val="24"/>
          <w:szCs w:val="24"/>
        </w:rPr>
        <w:t xml:space="preserve"> </w:t>
      </w:r>
      <w:r w:rsidRPr="001E7983">
        <w:rPr>
          <w:rFonts w:ascii="Times New Roman" w:hAnsi="Times New Roman" w:cs="Times New Roman"/>
          <w:color w:val="000000" w:themeColor="text1"/>
          <w:sz w:val="24"/>
          <w:szCs w:val="24"/>
        </w:rPr>
        <w:t xml:space="preserve">Aromatic oil have consist monoterpenes, sesquiterpenes and their oxygenated derivatives, such as alcohol, ketones, acids, phenols, ethers, esters, etc. Different aromatic plants oil </w:t>
      </w:r>
      <w:r w:rsidRPr="001E7983">
        <w:rPr>
          <w:rFonts w:ascii="Times New Roman" w:hAnsi="Times New Roman" w:cs="Times New Roman"/>
          <w:i/>
          <w:iCs/>
          <w:color w:val="000000" w:themeColor="text1"/>
          <w:sz w:val="24"/>
          <w:szCs w:val="24"/>
        </w:rPr>
        <w:t>viz;</w:t>
      </w:r>
      <w:r w:rsidRPr="001E7983">
        <w:rPr>
          <w:rFonts w:ascii="Times New Roman" w:hAnsi="Times New Roman" w:cs="Times New Roman"/>
          <w:color w:val="000000" w:themeColor="text1"/>
          <w:sz w:val="24"/>
          <w:szCs w:val="24"/>
        </w:rPr>
        <w:t xml:space="preserve"> Eucalyptus, Basil, lemon grass , Palma Rosa , clove, Citronella, Orange ,  Neem  and ,Mint Oil, have been evaluated because it is safe alternative to chemicals and have a limitless ability to synthesize secondary metabolites (</w:t>
      </w:r>
      <w:proofErr w:type="spellStart"/>
      <w:r w:rsidRPr="001E7983">
        <w:rPr>
          <w:rFonts w:ascii="Times New Roman" w:hAnsi="Times New Roman" w:cs="Times New Roman"/>
          <w:color w:val="000000" w:themeColor="text1"/>
          <w:sz w:val="24"/>
          <w:szCs w:val="24"/>
        </w:rPr>
        <w:t>eg</w:t>
      </w:r>
      <w:proofErr w:type="spellEnd"/>
      <w:r w:rsidRPr="001E7983">
        <w:rPr>
          <w:rFonts w:ascii="Times New Roman" w:hAnsi="Times New Roman" w:cs="Times New Roman"/>
          <w:color w:val="000000" w:themeColor="text1"/>
          <w:sz w:val="24"/>
          <w:szCs w:val="24"/>
        </w:rPr>
        <w:t xml:space="preserve">. phenols, flavones, flavonoids, alkaloids, tannins) which operate as the plant’s defense mechanism against pathogenic microorganisms. These oils have the ability to delay or inhibit the growth of pathogenic fungi including </w:t>
      </w:r>
      <w:r w:rsidRPr="001E7983">
        <w:rPr>
          <w:rFonts w:ascii="Times New Roman" w:hAnsi="Times New Roman" w:cs="Times New Roman"/>
          <w:i/>
          <w:iCs/>
          <w:color w:val="000000" w:themeColor="text1"/>
          <w:sz w:val="24"/>
          <w:szCs w:val="24"/>
        </w:rPr>
        <w:t>Pythium spp</w:t>
      </w:r>
      <w:r w:rsidRPr="001E7983">
        <w:rPr>
          <w:rFonts w:ascii="Times New Roman" w:hAnsi="Times New Roman" w:cs="Times New Roman"/>
          <w:color w:val="000000" w:themeColor="text1"/>
          <w:sz w:val="24"/>
          <w:szCs w:val="24"/>
        </w:rPr>
        <w:t xml:space="preserve">., </w:t>
      </w:r>
      <w:r w:rsidRPr="001E7983">
        <w:rPr>
          <w:rFonts w:ascii="Times New Roman" w:hAnsi="Times New Roman" w:cs="Times New Roman"/>
          <w:i/>
          <w:iCs/>
          <w:color w:val="000000" w:themeColor="text1"/>
          <w:sz w:val="24"/>
          <w:szCs w:val="24"/>
        </w:rPr>
        <w:t>Rhizoctonia</w:t>
      </w:r>
      <w:r>
        <w:rPr>
          <w:rFonts w:ascii="Times New Roman" w:hAnsi="Times New Roman" w:cs="Times New Roman"/>
          <w:i/>
          <w:iCs/>
          <w:color w:val="000000" w:themeColor="text1"/>
          <w:sz w:val="24"/>
          <w:szCs w:val="24"/>
        </w:rPr>
        <w:t xml:space="preserve"> </w:t>
      </w:r>
      <w:r w:rsidRPr="001E7983">
        <w:rPr>
          <w:rFonts w:ascii="Times New Roman" w:hAnsi="Times New Roman" w:cs="Times New Roman"/>
          <w:i/>
          <w:iCs/>
          <w:color w:val="000000" w:themeColor="text1"/>
          <w:sz w:val="24"/>
          <w:szCs w:val="24"/>
        </w:rPr>
        <w:t>spp</w:t>
      </w:r>
      <w:r w:rsidRPr="001E7983">
        <w:rPr>
          <w:rFonts w:ascii="Times New Roman" w:hAnsi="Times New Roman" w:cs="Times New Roman"/>
          <w:color w:val="000000" w:themeColor="text1"/>
          <w:sz w:val="24"/>
          <w:szCs w:val="24"/>
        </w:rPr>
        <w:t xml:space="preserve">. </w:t>
      </w:r>
      <w:r w:rsidRPr="001E7983">
        <w:rPr>
          <w:rFonts w:ascii="Times New Roman" w:hAnsi="Times New Roman" w:cs="Times New Roman"/>
          <w:i/>
          <w:iCs/>
          <w:color w:val="000000" w:themeColor="text1"/>
          <w:sz w:val="24"/>
          <w:szCs w:val="24"/>
        </w:rPr>
        <w:t>Fusarium spp.,</w:t>
      </w:r>
      <w:r>
        <w:rPr>
          <w:rFonts w:ascii="Times New Roman" w:hAnsi="Times New Roman" w:cs="Times New Roman"/>
          <w:i/>
          <w:iCs/>
          <w:color w:val="000000" w:themeColor="text1"/>
          <w:sz w:val="24"/>
          <w:szCs w:val="24"/>
        </w:rPr>
        <w:t xml:space="preserve"> </w:t>
      </w:r>
      <w:r w:rsidRPr="001E7983">
        <w:rPr>
          <w:rFonts w:ascii="Times New Roman" w:hAnsi="Times New Roman" w:cs="Times New Roman"/>
          <w:i/>
          <w:iCs/>
          <w:color w:val="000000" w:themeColor="text1"/>
          <w:sz w:val="24"/>
          <w:szCs w:val="24"/>
        </w:rPr>
        <w:t>Alternaria spp</w:t>
      </w:r>
      <w:r w:rsidRPr="001E7983">
        <w:rPr>
          <w:rFonts w:ascii="Times New Roman" w:hAnsi="Times New Roman" w:cs="Times New Roman"/>
          <w:color w:val="000000" w:themeColor="text1"/>
          <w:sz w:val="24"/>
          <w:szCs w:val="24"/>
        </w:rPr>
        <w:t>. etc.</w:t>
      </w:r>
      <w:r>
        <w:rPr>
          <w:rFonts w:ascii="Times New Roman" w:hAnsi="Times New Roman" w:cs="Times New Roman"/>
          <w:color w:val="000000" w:themeColor="text1"/>
          <w:sz w:val="24"/>
          <w:szCs w:val="24"/>
        </w:rPr>
        <w:t xml:space="preserve"> </w:t>
      </w:r>
      <w:r w:rsidR="005678FB">
        <w:rPr>
          <w:rFonts w:ascii="Times New Roman" w:hAnsi="Times New Roman" w:cs="Times New Roman"/>
          <w:sz w:val="24"/>
          <w:szCs w:val="24"/>
        </w:rPr>
        <w:t>Highest</w:t>
      </w:r>
      <w:r w:rsidRPr="00737FE0">
        <w:rPr>
          <w:rFonts w:ascii="Times New Roman" w:hAnsi="Times New Roman" w:cs="Times New Roman"/>
          <w:sz w:val="24"/>
          <w:szCs w:val="24"/>
        </w:rPr>
        <w:t xml:space="preserve"> per </w:t>
      </w:r>
      <w:proofErr w:type="gramStart"/>
      <w:r w:rsidRPr="00737FE0">
        <w:rPr>
          <w:rFonts w:ascii="Times New Roman" w:hAnsi="Times New Roman" w:cs="Times New Roman"/>
          <w:sz w:val="24"/>
          <w:szCs w:val="24"/>
        </w:rPr>
        <w:t xml:space="preserve">cent </w:t>
      </w:r>
      <w:r w:rsidR="004B141A">
        <w:rPr>
          <w:rFonts w:ascii="Times New Roman" w:hAnsi="Times New Roman" w:cs="Times New Roman"/>
          <w:sz w:val="24"/>
          <w:szCs w:val="24"/>
        </w:rPr>
        <w:t xml:space="preserve"> mycelia</w:t>
      </w:r>
      <w:proofErr w:type="gramEnd"/>
      <w:r w:rsidR="004B141A">
        <w:rPr>
          <w:rFonts w:ascii="Times New Roman" w:hAnsi="Times New Roman" w:cs="Times New Roman"/>
          <w:sz w:val="24"/>
          <w:szCs w:val="24"/>
        </w:rPr>
        <w:t xml:space="preserve"> </w:t>
      </w:r>
      <w:r w:rsidRPr="00737FE0">
        <w:rPr>
          <w:rFonts w:ascii="Times New Roman" w:hAnsi="Times New Roman" w:cs="Times New Roman"/>
          <w:sz w:val="24"/>
          <w:szCs w:val="24"/>
        </w:rPr>
        <w:t xml:space="preserve">growth </w:t>
      </w:r>
      <w:r w:rsidR="009845E3" w:rsidRPr="00737FE0">
        <w:rPr>
          <w:rFonts w:ascii="Times New Roman" w:hAnsi="Times New Roman" w:cs="Times New Roman"/>
          <w:sz w:val="24"/>
          <w:szCs w:val="24"/>
        </w:rPr>
        <w:t xml:space="preserve">inhibition </w:t>
      </w:r>
      <w:r w:rsidR="009845E3">
        <w:rPr>
          <w:rFonts w:ascii="Times New Roman" w:hAnsi="Times New Roman" w:cs="Times New Roman"/>
          <w:sz w:val="24"/>
          <w:szCs w:val="24"/>
        </w:rPr>
        <w:t xml:space="preserve">of </w:t>
      </w:r>
      <w:proofErr w:type="spellStart"/>
      <w:r w:rsidR="009845E3" w:rsidRPr="001E7983">
        <w:rPr>
          <w:rFonts w:ascii="Times New Roman" w:hAnsi="Times New Roman" w:cs="Times New Roman"/>
          <w:i/>
          <w:iCs/>
          <w:color w:val="000000" w:themeColor="text1"/>
          <w:sz w:val="24"/>
          <w:szCs w:val="24"/>
        </w:rPr>
        <w:t>Fusarium</w:t>
      </w:r>
      <w:proofErr w:type="spellEnd"/>
      <w:r w:rsidR="009845E3" w:rsidRPr="001E7983">
        <w:rPr>
          <w:rFonts w:ascii="Times New Roman" w:hAnsi="Times New Roman" w:cs="Times New Roman"/>
          <w:i/>
          <w:iCs/>
          <w:color w:val="000000" w:themeColor="text1"/>
          <w:sz w:val="24"/>
          <w:szCs w:val="24"/>
        </w:rPr>
        <w:t xml:space="preserve"> </w:t>
      </w:r>
      <w:proofErr w:type="spellStart"/>
      <w:r w:rsidR="009845E3" w:rsidRPr="001E7983">
        <w:rPr>
          <w:rFonts w:ascii="Times New Roman" w:hAnsi="Times New Roman" w:cs="Times New Roman"/>
          <w:i/>
          <w:iCs/>
          <w:color w:val="000000" w:themeColor="text1"/>
          <w:sz w:val="24"/>
          <w:szCs w:val="24"/>
        </w:rPr>
        <w:t>oxysporum</w:t>
      </w:r>
      <w:proofErr w:type="spellEnd"/>
      <w:r w:rsidR="009845E3" w:rsidRPr="001E7983">
        <w:rPr>
          <w:rFonts w:ascii="Times New Roman" w:hAnsi="Times New Roman" w:cs="Times New Roman"/>
          <w:i/>
          <w:iCs/>
          <w:color w:val="000000" w:themeColor="text1"/>
          <w:sz w:val="24"/>
          <w:szCs w:val="24"/>
        </w:rPr>
        <w:t xml:space="preserve"> </w:t>
      </w:r>
      <w:proofErr w:type="spellStart"/>
      <w:r w:rsidR="009845E3" w:rsidRPr="001E7983">
        <w:rPr>
          <w:rFonts w:ascii="Times New Roman" w:hAnsi="Times New Roman" w:cs="Times New Roman"/>
          <w:i/>
          <w:iCs/>
          <w:color w:val="000000" w:themeColor="text1"/>
          <w:sz w:val="24"/>
          <w:szCs w:val="24"/>
        </w:rPr>
        <w:t>f.sp</w:t>
      </w:r>
      <w:proofErr w:type="spellEnd"/>
      <w:r w:rsidR="009845E3" w:rsidRPr="001E7983">
        <w:rPr>
          <w:rFonts w:ascii="Times New Roman" w:hAnsi="Times New Roman" w:cs="Times New Roman"/>
          <w:i/>
          <w:iCs/>
          <w:color w:val="000000" w:themeColor="text1"/>
          <w:sz w:val="24"/>
          <w:szCs w:val="24"/>
        </w:rPr>
        <w:t xml:space="preserve">. </w:t>
      </w:r>
      <w:proofErr w:type="spellStart"/>
      <w:proofErr w:type="gramStart"/>
      <w:r w:rsidR="009845E3" w:rsidRPr="001E7983">
        <w:rPr>
          <w:rFonts w:ascii="Times New Roman" w:hAnsi="Times New Roman" w:cs="Times New Roman"/>
          <w:i/>
          <w:iCs/>
          <w:color w:val="000000" w:themeColor="text1"/>
          <w:sz w:val="24"/>
          <w:szCs w:val="24"/>
        </w:rPr>
        <w:t>asparagi</w:t>
      </w:r>
      <w:proofErr w:type="spellEnd"/>
      <w:proofErr w:type="gramEnd"/>
      <w:r w:rsidR="009845E3" w:rsidRPr="00737FE0">
        <w:rPr>
          <w:rFonts w:ascii="Times New Roman" w:hAnsi="Times New Roman" w:cs="Times New Roman"/>
          <w:sz w:val="24"/>
          <w:szCs w:val="24"/>
        </w:rPr>
        <w:t xml:space="preserve"> </w:t>
      </w:r>
      <w:r w:rsidRPr="00737FE0">
        <w:rPr>
          <w:rFonts w:ascii="Times New Roman" w:hAnsi="Times New Roman" w:cs="Times New Roman"/>
          <w:sz w:val="24"/>
          <w:szCs w:val="24"/>
        </w:rPr>
        <w:t>was recorded in</w:t>
      </w:r>
      <w:r w:rsidR="009845E3">
        <w:rPr>
          <w:rFonts w:ascii="Times New Roman" w:hAnsi="Times New Roman" w:cs="Times New Roman"/>
          <w:sz w:val="24"/>
          <w:szCs w:val="24"/>
        </w:rPr>
        <w:t xml:space="preserve"> </w:t>
      </w:r>
      <w:r w:rsidRPr="002B446D">
        <w:rPr>
          <w:rFonts w:ascii="Times New Roman" w:hAnsi="Times New Roman" w:cs="Times New Roman"/>
          <w:i/>
          <w:iCs/>
          <w:sz w:val="24"/>
          <w:szCs w:val="24"/>
        </w:rPr>
        <w:t>Citrus sinensis</w:t>
      </w:r>
      <w:r w:rsidR="009845E3">
        <w:rPr>
          <w:rFonts w:ascii="Times New Roman" w:hAnsi="Times New Roman" w:cs="Times New Roman"/>
          <w:i/>
          <w:iCs/>
          <w:sz w:val="24"/>
          <w:szCs w:val="24"/>
        </w:rPr>
        <w:t xml:space="preserve"> </w:t>
      </w:r>
      <w:r>
        <w:rPr>
          <w:rFonts w:ascii="Times New Roman" w:hAnsi="Times New Roman" w:cs="Times New Roman"/>
          <w:sz w:val="24"/>
          <w:szCs w:val="24"/>
        </w:rPr>
        <w:t xml:space="preserve">at 264 hours after inoculation . </w:t>
      </w:r>
      <w:proofErr w:type="spellStart"/>
      <w:r w:rsidRPr="00E13F6E">
        <w:rPr>
          <w:rFonts w:ascii="Times New Roman" w:hAnsi="Times New Roman" w:cs="Times New Roman"/>
          <w:sz w:val="24"/>
          <w:szCs w:val="24"/>
        </w:rPr>
        <w:t>Mycilium</w:t>
      </w:r>
      <w:proofErr w:type="spellEnd"/>
      <w:r w:rsidRPr="00E13F6E">
        <w:rPr>
          <w:rFonts w:ascii="Times New Roman" w:hAnsi="Times New Roman" w:cs="Times New Roman"/>
          <w:sz w:val="24"/>
          <w:szCs w:val="24"/>
        </w:rPr>
        <w:t xml:space="preserve"> growth of </w:t>
      </w:r>
      <w:r w:rsidRPr="00E13F6E">
        <w:rPr>
          <w:rFonts w:ascii="Times New Roman" w:hAnsi="Times New Roman" w:cs="Times New Roman"/>
          <w:i/>
          <w:iCs/>
          <w:sz w:val="24"/>
          <w:szCs w:val="24"/>
        </w:rPr>
        <w:t>Pythium</w:t>
      </w:r>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aphanidermatum</w:t>
      </w:r>
      <w:proofErr w:type="spellEnd"/>
      <w:r w:rsidRPr="00E13F6E">
        <w:rPr>
          <w:rFonts w:ascii="Times New Roman" w:hAnsi="Times New Roman" w:cs="Times New Roman"/>
          <w:sz w:val="24"/>
          <w:szCs w:val="24"/>
        </w:rPr>
        <w:t xml:space="preserve"> </w:t>
      </w:r>
      <w:r w:rsidR="009845E3" w:rsidRPr="00E13F6E">
        <w:rPr>
          <w:rFonts w:ascii="Times New Roman" w:hAnsi="Times New Roman" w:cs="Times New Roman"/>
          <w:sz w:val="24"/>
          <w:szCs w:val="24"/>
        </w:rPr>
        <w:t>was not</w:t>
      </w:r>
      <w:r w:rsidRPr="00E13F6E">
        <w:rPr>
          <w:rFonts w:ascii="Times New Roman" w:hAnsi="Times New Roman" w:cs="Times New Roman"/>
          <w:sz w:val="24"/>
          <w:szCs w:val="24"/>
        </w:rPr>
        <w:t xml:space="preserve"> </w:t>
      </w:r>
      <w:r w:rsidR="009845E3" w:rsidRPr="00E13F6E">
        <w:rPr>
          <w:rFonts w:ascii="Times New Roman" w:hAnsi="Times New Roman" w:cs="Times New Roman"/>
          <w:sz w:val="24"/>
          <w:szCs w:val="24"/>
        </w:rPr>
        <w:t>recorded @</w:t>
      </w:r>
      <w:r w:rsidRPr="00E13F6E">
        <w:rPr>
          <w:rFonts w:ascii="Times New Roman" w:hAnsi="Times New Roman" w:cs="Times New Roman"/>
          <w:sz w:val="24"/>
          <w:szCs w:val="24"/>
        </w:rPr>
        <w:t xml:space="preserve"> 2.0 percent concentration of aromatic oils </w:t>
      </w:r>
      <w:proofErr w:type="spellStart"/>
      <w:r w:rsidRPr="00E13F6E">
        <w:rPr>
          <w:rFonts w:ascii="Times New Roman" w:hAnsi="Times New Roman" w:cs="Times New Roman"/>
          <w:i/>
          <w:iCs/>
          <w:sz w:val="24"/>
          <w:szCs w:val="24"/>
        </w:rPr>
        <w:t>viz</w:t>
      </w:r>
      <w:proofErr w:type="spellEnd"/>
      <w:r w:rsidRPr="00E13F6E">
        <w:rPr>
          <w:rFonts w:ascii="Times New Roman" w:hAnsi="Times New Roman" w:cs="Times New Roman"/>
          <w:sz w:val="24"/>
          <w:szCs w:val="24"/>
        </w:rPr>
        <w:t xml:space="preserve">; </w:t>
      </w:r>
      <w:proofErr w:type="spellStart"/>
      <w:r w:rsidRPr="00E13F6E">
        <w:rPr>
          <w:rFonts w:ascii="Times New Roman" w:hAnsi="Times New Roman" w:cs="Times New Roman"/>
          <w:i/>
          <w:iCs/>
          <w:sz w:val="24"/>
          <w:szCs w:val="24"/>
        </w:rPr>
        <w:t>Cymbopogon</w:t>
      </w:r>
      <w:proofErr w:type="spellEnd"/>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nardus</w:t>
      </w:r>
      <w:proofErr w:type="spellEnd"/>
      <w:r w:rsidRPr="00E13F6E">
        <w:rPr>
          <w:rFonts w:ascii="Times New Roman" w:hAnsi="Times New Roman" w:cs="Times New Roman"/>
          <w:sz w:val="24"/>
          <w:szCs w:val="24"/>
        </w:rPr>
        <w:t xml:space="preserve">, </w:t>
      </w:r>
      <w:proofErr w:type="spellStart"/>
      <w:r w:rsidRPr="00E13F6E">
        <w:rPr>
          <w:rFonts w:ascii="Times New Roman" w:hAnsi="Times New Roman" w:cs="Times New Roman"/>
          <w:i/>
          <w:iCs/>
          <w:sz w:val="24"/>
          <w:szCs w:val="24"/>
        </w:rPr>
        <w:t>Cymbopogon</w:t>
      </w:r>
      <w:proofErr w:type="spellEnd"/>
      <w:r w:rsidR="009845E3">
        <w:rPr>
          <w:rFonts w:ascii="Times New Roman" w:hAnsi="Times New Roman" w:cs="Times New Roman"/>
          <w:i/>
          <w:iCs/>
          <w:sz w:val="24"/>
          <w:szCs w:val="24"/>
        </w:rPr>
        <w:t xml:space="preserve"> </w:t>
      </w:r>
      <w:proofErr w:type="spellStart"/>
      <w:proofErr w:type="gramStart"/>
      <w:r w:rsidRPr="00E13F6E">
        <w:rPr>
          <w:rFonts w:ascii="Times New Roman" w:hAnsi="Times New Roman" w:cs="Times New Roman"/>
          <w:i/>
          <w:iCs/>
          <w:sz w:val="24"/>
          <w:szCs w:val="24"/>
        </w:rPr>
        <w:t>citratus</w:t>
      </w:r>
      <w:proofErr w:type="spellEnd"/>
      <w:r w:rsidRPr="00E13F6E">
        <w:rPr>
          <w:rFonts w:ascii="Times New Roman" w:hAnsi="Times New Roman" w:cs="Times New Roman"/>
          <w:sz w:val="24"/>
          <w:szCs w:val="24"/>
        </w:rPr>
        <w:t xml:space="preserve"> ,</w:t>
      </w:r>
      <w:proofErr w:type="gramEnd"/>
      <w:r w:rsidRPr="00E13F6E">
        <w:rPr>
          <w:rFonts w:ascii="Times New Roman" w:hAnsi="Times New Roman" w:cs="Times New Roman"/>
          <w:sz w:val="24"/>
          <w:szCs w:val="24"/>
        </w:rPr>
        <w:t xml:space="preserve"> </w:t>
      </w:r>
      <w:proofErr w:type="spellStart"/>
      <w:r w:rsidRPr="00E13F6E">
        <w:rPr>
          <w:rFonts w:ascii="Times New Roman" w:hAnsi="Times New Roman" w:cs="Times New Roman"/>
          <w:i/>
          <w:iCs/>
          <w:sz w:val="24"/>
          <w:szCs w:val="24"/>
        </w:rPr>
        <w:t>Syzigum</w:t>
      </w:r>
      <w:proofErr w:type="spellEnd"/>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aromaticum</w:t>
      </w:r>
      <w:proofErr w:type="spellEnd"/>
      <w:r w:rsidRPr="00E13F6E">
        <w:rPr>
          <w:rFonts w:ascii="Times New Roman" w:hAnsi="Times New Roman" w:cs="Times New Roman"/>
          <w:sz w:val="24"/>
          <w:szCs w:val="24"/>
        </w:rPr>
        <w:t>,</w:t>
      </w:r>
      <w:r w:rsidR="009845E3">
        <w:rPr>
          <w:rFonts w:ascii="Times New Roman" w:hAnsi="Times New Roman" w:cs="Times New Roman"/>
          <w:sz w:val="24"/>
          <w:szCs w:val="24"/>
        </w:rPr>
        <w:t xml:space="preserve"> </w:t>
      </w:r>
      <w:proofErr w:type="spellStart"/>
      <w:r w:rsidRPr="00E13F6E">
        <w:rPr>
          <w:rFonts w:ascii="Times New Roman" w:hAnsi="Times New Roman" w:cs="Times New Roman"/>
          <w:i/>
          <w:iCs/>
          <w:sz w:val="24"/>
          <w:szCs w:val="24"/>
        </w:rPr>
        <w:t>Mentha</w:t>
      </w:r>
      <w:proofErr w:type="spellEnd"/>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piperita</w:t>
      </w:r>
      <w:proofErr w:type="spellEnd"/>
      <w:r w:rsidRPr="00E13F6E">
        <w:rPr>
          <w:rFonts w:ascii="Times New Roman" w:hAnsi="Times New Roman" w:cs="Times New Roman"/>
          <w:sz w:val="24"/>
          <w:szCs w:val="24"/>
        </w:rPr>
        <w:t xml:space="preserve">, and </w:t>
      </w:r>
      <w:proofErr w:type="spellStart"/>
      <w:r w:rsidRPr="00E13F6E">
        <w:rPr>
          <w:rFonts w:ascii="Times New Roman" w:hAnsi="Times New Roman" w:cs="Times New Roman"/>
          <w:i/>
          <w:iCs/>
          <w:sz w:val="24"/>
          <w:szCs w:val="24"/>
        </w:rPr>
        <w:t>Azadirachta</w:t>
      </w:r>
      <w:proofErr w:type="spellEnd"/>
      <w:r w:rsidR="009845E3">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indica</w:t>
      </w:r>
      <w:proofErr w:type="spellEnd"/>
      <w:r w:rsidRPr="00E13F6E">
        <w:rPr>
          <w:rFonts w:ascii="Times New Roman" w:hAnsi="Times New Roman" w:cs="Times New Roman"/>
          <w:sz w:val="24"/>
          <w:szCs w:val="24"/>
        </w:rPr>
        <w:t xml:space="preserve"> + </w:t>
      </w:r>
      <w:proofErr w:type="spellStart"/>
      <w:r w:rsidRPr="00E13F6E">
        <w:rPr>
          <w:rFonts w:ascii="Times New Roman" w:hAnsi="Times New Roman" w:cs="Times New Roman"/>
          <w:i/>
          <w:iCs/>
          <w:sz w:val="24"/>
          <w:szCs w:val="24"/>
        </w:rPr>
        <w:t>Mentha</w:t>
      </w:r>
      <w:proofErr w:type="spellEnd"/>
      <w:r w:rsidR="009845E3">
        <w:rPr>
          <w:rFonts w:ascii="Times New Roman" w:hAnsi="Times New Roman" w:cs="Times New Roman"/>
          <w:i/>
          <w:iCs/>
          <w:sz w:val="24"/>
          <w:szCs w:val="24"/>
        </w:rPr>
        <w:t xml:space="preserve"> </w:t>
      </w:r>
      <w:r w:rsidRPr="00E13F6E">
        <w:rPr>
          <w:rFonts w:ascii="Times New Roman" w:hAnsi="Times New Roman" w:cs="Times New Roman"/>
          <w:i/>
          <w:iCs/>
          <w:sz w:val="24"/>
          <w:szCs w:val="24"/>
        </w:rPr>
        <w:t>piperita</w:t>
      </w:r>
      <w:r w:rsidR="009845E3">
        <w:rPr>
          <w:rFonts w:ascii="Times New Roman" w:hAnsi="Times New Roman" w:cs="Times New Roman"/>
          <w:i/>
          <w:iCs/>
          <w:sz w:val="24"/>
          <w:szCs w:val="24"/>
        </w:rPr>
        <w:t xml:space="preserve"> </w:t>
      </w:r>
      <w:r w:rsidRPr="00E13F6E">
        <w:rPr>
          <w:rFonts w:ascii="Times New Roman" w:hAnsi="Times New Roman" w:cs="Times New Roman"/>
          <w:sz w:val="24"/>
          <w:szCs w:val="24"/>
        </w:rPr>
        <w:t xml:space="preserve">and </w:t>
      </w:r>
      <w:r w:rsidRPr="00E13F6E">
        <w:rPr>
          <w:rFonts w:ascii="Times New Roman" w:hAnsi="Times New Roman" w:cs="Times New Roman"/>
          <w:i/>
          <w:iCs/>
          <w:sz w:val="24"/>
          <w:szCs w:val="24"/>
        </w:rPr>
        <w:t>Eucalyptus globulus</w:t>
      </w:r>
      <w:r w:rsidRPr="00E13F6E">
        <w:rPr>
          <w:rFonts w:ascii="Times New Roman" w:hAnsi="Times New Roman" w:cs="Times New Roman"/>
          <w:sz w:val="24"/>
          <w:szCs w:val="24"/>
        </w:rPr>
        <w:t xml:space="preserve"> (00 mm) after</w:t>
      </w:r>
      <w:r>
        <w:rPr>
          <w:rFonts w:ascii="Times New Roman" w:hAnsi="Times New Roman" w:cs="Times New Roman"/>
          <w:sz w:val="24"/>
          <w:szCs w:val="24"/>
        </w:rPr>
        <w:t xml:space="preserve"> 264 hours</w:t>
      </w:r>
      <w:r w:rsidR="005678FB">
        <w:rPr>
          <w:rFonts w:ascii="Times New Roman" w:hAnsi="Times New Roman" w:cs="Times New Roman"/>
          <w:sz w:val="24"/>
          <w:szCs w:val="24"/>
        </w:rPr>
        <w:t>.</w:t>
      </w:r>
      <w:r>
        <w:rPr>
          <w:rFonts w:ascii="Times New Roman" w:hAnsi="Times New Roman" w:cs="Times New Roman"/>
          <w:sz w:val="24"/>
          <w:szCs w:val="24"/>
        </w:rPr>
        <w:t xml:space="preserve"> </w:t>
      </w:r>
      <w:r w:rsidR="005678FB">
        <w:rPr>
          <w:rFonts w:ascii="Times New Roman" w:hAnsi="Times New Roman" w:cs="Times New Roman"/>
          <w:sz w:val="24"/>
          <w:szCs w:val="24"/>
        </w:rPr>
        <w:t>T</w:t>
      </w:r>
      <w:r>
        <w:rPr>
          <w:rFonts w:ascii="Times New Roman" w:hAnsi="Times New Roman" w:cs="Times New Roman"/>
          <w:sz w:val="24"/>
          <w:szCs w:val="24"/>
        </w:rPr>
        <w:t>he lowest mycelial growth</w:t>
      </w:r>
      <w:r w:rsidR="009845E3">
        <w:rPr>
          <w:rFonts w:ascii="Times New Roman" w:hAnsi="Times New Roman" w:cs="Times New Roman"/>
          <w:sz w:val="24"/>
          <w:szCs w:val="24"/>
        </w:rPr>
        <w:t xml:space="preserve"> was</w:t>
      </w:r>
      <w:r>
        <w:rPr>
          <w:rFonts w:ascii="Times New Roman" w:hAnsi="Times New Roman" w:cs="Times New Roman"/>
          <w:sz w:val="24"/>
          <w:szCs w:val="24"/>
        </w:rPr>
        <w:t xml:space="preserve"> found in </w:t>
      </w:r>
      <w:proofErr w:type="spellStart"/>
      <w:r w:rsidRPr="005678FB">
        <w:rPr>
          <w:rFonts w:ascii="Times New Roman" w:hAnsi="Times New Roman" w:cs="Times New Roman"/>
          <w:i/>
          <w:iCs/>
          <w:sz w:val="24"/>
          <w:szCs w:val="24"/>
        </w:rPr>
        <w:t>Cymbopogon</w:t>
      </w:r>
      <w:proofErr w:type="spellEnd"/>
      <w:r w:rsidRPr="005678FB">
        <w:rPr>
          <w:rFonts w:ascii="Times New Roman" w:hAnsi="Times New Roman" w:cs="Times New Roman"/>
          <w:i/>
          <w:iCs/>
          <w:sz w:val="24"/>
          <w:szCs w:val="24"/>
        </w:rPr>
        <w:t xml:space="preserve"> martini</w:t>
      </w:r>
      <w:r>
        <w:rPr>
          <w:rFonts w:ascii="Times New Roman" w:hAnsi="Times New Roman" w:cs="Times New Roman"/>
          <w:sz w:val="24"/>
          <w:szCs w:val="24"/>
        </w:rPr>
        <w:t xml:space="preserve"> +</w:t>
      </w:r>
      <w:proofErr w:type="spellStart"/>
      <w:r w:rsidRPr="005678FB">
        <w:rPr>
          <w:rFonts w:ascii="Times New Roman" w:hAnsi="Times New Roman" w:cs="Times New Roman"/>
          <w:i/>
          <w:iCs/>
          <w:sz w:val="24"/>
          <w:szCs w:val="24"/>
        </w:rPr>
        <w:t>Cymbopogon</w:t>
      </w:r>
      <w:proofErr w:type="spellEnd"/>
      <w:r w:rsidR="005678FB" w:rsidRPr="005678FB">
        <w:rPr>
          <w:rFonts w:ascii="Times New Roman" w:hAnsi="Times New Roman" w:cs="Times New Roman"/>
          <w:i/>
          <w:iCs/>
          <w:sz w:val="24"/>
          <w:szCs w:val="24"/>
        </w:rPr>
        <w:t xml:space="preserve"> </w:t>
      </w:r>
      <w:proofErr w:type="spellStart"/>
      <w:r w:rsidRPr="005678FB">
        <w:rPr>
          <w:rFonts w:ascii="Times New Roman" w:hAnsi="Times New Roman" w:cs="Times New Roman"/>
          <w:i/>
          <w:iCs/>
          <w:sz w:val="24"/>
          <w:szCs w:val="24"/>
        </w:rPr>
        <w:t>citratus</w:t>
      </w:r>
      <w:proofErr w:type="spellEnd"/>
      <w:r>
        <w:rPr>
          <w:rFonts w:ascii="Times New Roman" w:hAnsi="Times New Roman" w:cs="Times New Roman"/>
          <w:sz w:val="24"/>
          <w:szCs w:val="24"/>
        </w:rPr>
        <w:t xml:space="preserve"> 19</w:t>
      </w:r>
      <w:r w:rsidR="005678FB">
        <w:rPr>
          <w:rFonts w:ascii="Times New Roman" w:hAnsi="Times New Roman" w:cs="Times New Roman"/>
          <w:sz w:val="24"/>
          <w:szCs w:val="24"/>
        </w:rPr>
        <w:t>.75mm.and highest growth observe</w:t>
      </w:r>
      <w:r>
        <w:rPr>
          <w:rFonts w:ascii="Times New Roman" w:hAnsi="Times New Roman" w:cs="Times New Roman"/>
          <w:sz w:val="24"/>
          <w:szCs w:val="24"/>
        </w:rPr>
        <w:t xml:space="preserve">d in control 45.00mm </w:t>
      </w:r>
      <w:r w:rsidRPr="00E13F6E">
        <w:rPr>
          <w:rFonts w:ascii="Times New Roman" w:hAnsi="Times New Roman" w:cs="Times New Roman"/>
          <w:sz w:val="24"/>
          <w:szCs w:val="24"/>
        </w:rPr>
        <w:t>after</w:t>
      </w:r>
      <w:r>
        <w:rPr>
          <w:rFonts w:ascii="Times New Roman" w:hAnsi="Times New Roman" w:cs="Times New Roman"/>
          <w:sz w:val="24"/>
          <w:szCs w:val="24"/>
        </w:rPr>
        <w:t xml:space="preserve"> 264 hours inoculation</w:t>
      </w:r>
      <w:r w:rsidR="005678FB">
        <w:rPr>
          <w:rFonts w:ascii="Times New Roman" w:hAnsi="Times New Roman" w:cs="Times New Roman"/>
          <w:sz w:val="24"/>
          <w:szCs w:val="24"/>
        </w:rPr>
        <w:t>.</w:t>
      </w:r>
      <w:r>
        <w:rPr>
          <w:rFonts w:ascii="Times New Roman" w:hAnsi="Times New Roman" w:cs="Times New Roman"/>
          <w:sz w:val="24"/>
          <w:szCs w:val="24"/>
        </w:rPr>
        <w:t xml:space="preserve"> In </w:t>
      </w:r>
      <w:proofErr w:type="spellStart"/>
      <w:r w:rsidRPr="00E13F6E">
        <w:rPr>
          <w:rFonts w:ascii="Times New Roman" w:hAnsi="Times New Roman" w:cs="Times New Roman"/>
          <w:i/>
          <w:iCs/>
          <w:sz w:val="24"/>
          <w:szCs w:val="24"/>
        </w:rPr>
        <w:t>Rhizoctonia</w:t>
      </w:r>
      <w:proofErr w:type="spellEnd"/>
      <w:r w:rsidR="005678FB">
        <w:rPr>
          <w:rFonts w:ascii="Times New Roman" w:hAnsi="Times New Roman" w:cs="Times New Roman"/>
          <w:i/>
          <w:iCs/>
          <w:sz w:val="24"/>
          <w:szCs w:val="24"/>
        </w:rPr>
        <w:t xml:space="preserve"> </w:t>
      </w:r>
      <w:proofErr w:type="spellStart"/>
      <w:r w:rsidR="005678FB">
        <w:rPr>
          <w:rFonts w:ascii="Times New Roman" w:hAnsi="Times New Roman" w:cs="Times New Roman"/>
          <w:i/>
          <w:iCs/>
          <w:sz w:val="24"/>
          <w:szCs w:val="24"/>
        </w:rPr>
        <w:t>s</w:t>
      </w:r>
      <w:r w:rsidR="009845E3">
        <w:rPr>
          <w:rFonts w:ascii="Times New Roman" w:hAnsi="Times New Roman" w:cs="Times New Roman"/>
          <w:i/>
          <w:iCs/>
          <w:sz w:val="24"/>
          <w:szCs w:val="24"/>
        </w:rPr>
        <w:t>olana</w:t>
      </w:r>
      <w:r w:rsidR="005678FB">
        <w:rPr>
          <w:rFonts w:ascii="Times New Roman" w:hAnsi="Times New Roman" w:cs="Times New Roman"/>
          <w:i/>
          <w:iCs/>
          <w:sz w:val="24"/>
          <w:szCs w:val="24"/>
        </w:rPr>
        <w:t>i</w:t>
      </w:r>
      <w:proofErr w:type="spellEnd"/>
      <w:r w:rsidR="004B141A">
        <w:rPr>
          <w:rFonts w:ascii="Times New Roman" w:hAnsi="Times New Roman" w:cs="Times New Roman"/>
          <w:i/>
          <w:iCs/>
          <w:sz w:val="24"/>
          <w:szCs w:val="24"/>
        </w:rPr>
        <w:t xml:space="preserve"> </w:t>
      </w:r>
      <w:r w:rsidRPr="00E13F6E">
        <w:rPr>
          <w:rFonts w:ascii="Times New Roman" w:hAnsi="Times New Roman" w:cs="Times New Roman"/>
          <w:sz w:val="24"/>
          <w:szCs w:val="24"/>
        </w:rPr>
        <w:t>maximu</w:t>
      </w:r>
      <w:r>
        <w:rPr>
          <w:rFonts w:ascii="Times New Roman" w:hAnsi="Times New Roman" w:cs="Times New Roman"/>
          <w:sz w:val="24"/>
          <w:szCs w:val="24"/>
        </w:rPr>
        <w:t xml:space="preserve">m percent growth inhibition </w:t>
      </w:r>
      <w:r w:rsidR="009845E3">
        <w:rPr>
          <w:rFonts w:ascii="Times New Roman" w:hAnsi="Times New Roman" w:cs="Times New Roman"/>
          <w:sz w:val="24"/>
          <w:szCs w:val="24"/>
        </w:rPr>
        <w:t xml:space="preserve">was </w:t>
      </w:r>
      <w:r>
        <w:rPr>
          <w:rFonts w:ascii="Times New Roman" w:hAnsi="Times New Roman" w:cs="Times New Roman"/>
          <w:sz w:val="24"/>
          <w:szCs w:val="24"/>
        </w:rPr>
        <w:t xml:space="preserve">found in </w:t>
      </w:r>
      <w:proofErr w:type="spellStart"/>
      <w:r w:rsidRPr="004C0A40">
        <w:rPr>
          <w:rFonts w:ascii="Times New Roman" w:hAnsi="Times New Roman" w:cs="Times New Roman"/>
          <w:i/>
          <w:iCs/>
          <w:sz w:val="24"/>
          <w:szCs w:val="24"/>
        </w:rPr>
        <w:t>Syzigum</w:t>
      </w:r>
      <w:proofErr w:type="spellEnd"/>
      <w:r w:rsidR="009845E3">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93.84%</w:t>
      </w:r>
      <w:r w:rsidR="009845E3">
        <w:rPr>
          <w:rFonts w:ascii="Times New Roman" w:hAnsi="Times New Roman" w:cs="Times New Roman"/>
          <w:sz w:val="24"/>
          <w:szCs w:val="24"/>
        </w:rPr>
        <w:t xml:space="preserve"> </w:t>
      </w:r>
      <w:r>
        <w:rPr>
          <w:rFonts w:ascii="Times New Roman" w:hAnsi="Times New Roman" w:cs="Times New Roman"/>
          <w:sz w:val="24"/>
          <w:szCs w:val="24"/>
        </w:rPr>
        <w:t xml:space="preserve">at 264 hours </w:t>
      </w:r>
      <w:r w:rsidR="009845E3">
        <w:rPr>
          <w:rFonts w:ascii="Times New Roman" w:hAnsi="Times New Roman" w:cs="Times New Roman"/>
          <w:sz w:val="24"/>
          <w:szCs w:val="24"/>
        </w:rPr>
        <w:t xml:space="preserve">after </w:t>
      </w:r>
      <w:r>
        <w:rPr>
          <w:rFonts w:ascii="Times New Roman" w:hAnsi="Times New Roman" w:cs="Times New Roman"/>
          <w:sz w:val="24"/>
          <w:szCs w:val="24"/>
        </w:rPr>
        <w:t>inoculation as compare to control</w:t>
      </w:r>
      <w:r w:rsidR="004B141A">
        <w:rPr>
          <w:rFonts w:ascii="Times New Roman" w:hAnsi="Times New Roman" w:cs="Times New Roman"/>
          <w:sz w:val="24"/>
          <w:szCs w:val="24"/>
        </w:rPr>
        <w:t>.</w:t>
      </w:r>
      <w:r w:rsidR="00F74478">
        <w:rPr>
          <w:rFonts w:ascii="Times New Roman" w:hAnsi="Times New Roman" w:cs="Times New Roman"/>
          <w:sz w:val="24"/>
          <w:szCs w:val="24"/>
        </w:rPr>
        <w:t xml:space="preserve"> </w:t>
      </w:r>
      <w:r>
        <w:rPr>
          <w:rFonts w:ascii="Times New Roman" w:hAnsi="Times New Roman" w:cs="Times New Roman"/>
          <w:sz w:val="24"/>
          <w:szCs w:val="24"/>
        </w:rPr>
        <w:t>In pot condition</w:t>
      </w:r>
      <w:r w:rsidR="004B141A">
        <w:rPr>
          <w:rFonts w:ascii="Times New Roman" w:hAnsi="Times New Roman" w:cs="Times New Roman"/>
          <w:sz w:val="24"/>
          <w:szCs w:val="24"/>
        </w:rPr>
        <w:t>,</w:t>
      </w:r>
      <w:r>
        <w:rPr>
          <w:rFonts w:ascii="Times New Roman" w:hAnsi="Times New Roman" w:cs="Times New Roman"/>
          <w:sz w:val="24"/>
          <w:szCs w:val="24"/>
        </w:rPr>
        <w:t xml:space="preserve"> minimum percent mortality</w:t>
      </w:r>
      <w:r w:rsidR="00F74478">
        <w:rPr>
          <w:rFonts w:ascii="Times New Roman" w:hAnsi="Times New Roman" w:cs="Times New Roman"/>
          <w:sz w:val="24"/>
          <w:szCs w:val="24"/>
        </w:rPr>
        <w:t xml:space="preserve"> of</w:t>
      </w:r>
      <w:r w:rsidR="00F74478" w:rsidRPr="00F74478">
        <w:rPr>
          <w:rFonts w:ascii="Times New Roman" w:hAnsi="Times New Roman" w:cs="Times New Roman"/>
          <w:i/>
          <w:iCs/>
          <w:sz w:val="24"/>
          <w:szCs w:val="24"/>
        </w:rPr>
        <w:t xml:space="preserve"> </w:t>
      </w:r>
      <w:r w:rsidR="00F74478">
        <w:rPr>
          <w:rFonts w:ascii="Times New Roman" w:hAnsi="Times New Roman" w:cs="Times New Roman"/>
          <w:i/>
          <w:iCs/>
          <w:sz w:val="24"/>
          <w:szCs w:val="24"/>
        </w:rPr>
        <w:t>A</w:t>
      </w:r>
      <w:r w:rsidR="00F74478" w:rsidRPr="00D21C9D">
        <w:rPr>
          <w:rFonts w:ascii="Times New Roman" w:hAnsi="Times New Roman" w:cs="Times New Roman"/>
          <w:i/>
          <w:iCs/>
          <w:sz w:val="24"/>
          <w:szCs w:val="24"/>
        </w:rPr>
        <w:t xml:space="preserve">sparagus </w:t>
      </w:r>
      <w:proofErr w:type="spellStart"/>
      <w:r w:rsidR="00F74478">
        <w:rPr>
          <w:rFonts w:ascii="Times New Roman" w:hAnsi="Times New Roman" w:cs="Times New Roman"/>
          <w:i/>
          <w:iCs/>
          <w:sz w:val="24"/>
          <w:szCs w:val="24"/>
        </w:rPr>
        <w:t>racemosus</w:t>
      </w:r>
      <w:proofErr w:type="spellEnd"/>
      <w:r w:rsidR="004B141A">
        <w:rPr>
          <w:rFonts w:ascii="Times New Roman" w:hAnsi="Times New Roman" w:cs="Times New Roman"/>
          <w:i/>
          <w:iCs/>
          <w:sz w:val="24"/>
          <w:szCs w:val="24"/>
        </w:rPr>
        <w:t xml:space="preserve"> </w:t>
      </w:r>
      <w:r w:rsidR="004B141A" w:rsidRPr="004B141A">
        <w:rPr>
          <w:rFonts w:ascii="Times New Roman" w:hAnsi="Times New Roman" w:cs="Times New Roman"/>
          <w:sz w:val="24"/>
          <w:szCs w:val="24"/>
        </w:rPr>
        <w:t>disease caused</w:t>
      </w:r>
      <w:r w:rsidR="004B141A">
        <w:rPr>
          <w:rFonts w:ascii="Times New Roman" w:hAnsi="Times New Roman" w:cs="Times New Roman"/>
          <w:i/>
          <w:iCs/>
          <w:sz w:val="24"/>
          <w:szCs w:val="24"/>
        </w:rPr>
        <w:t xml:space="preserve"> by</w:t>
      </w:r>
      <w:r>
        <w:rPr>
          <w:rFonts w:ascii="Times New Roman" w:hAnsi="Times New Roman" w:cs="Times New Roman"/>
          <w:sz w:val="24"/>
          <w:szCs w:val="24"/>
        </w:rPr>
        <w:t xml:space="preserve"> </w:t>
      </w:r>
      <w:proofErr w:type="spellStart"/>
      <w:r w:rsidR="004B141A" w:rsidRPr="001E7983">
        <w:rPr>
          <w:rFonts w:ascii="Times New Roman" w:hAnsi="Times New Roman" w:cs="Times New Roman"/>
          <w:i/>
          <w:iCs/>
          <w:color w:val="000000" w:themeColor="text1"/>
          <w:sz w:val="24"/>
          <w:szCs w:val="24"/>
        </w:rPr>
        <w:t>Fusarium</w:t>
      </w:r>
      <w:proofErr w:type="spellEnd"/>
      <w:r w:rsidR="004B141A" w:rsidRPr="001E7983">
        <w:rPr>
          <w:rFonts w:ascii="Times New Roman" w:hAnsi="Times New Roman" w:cs="Times New Roman"/>
          <w:i/>
          <w:iCs/>
          <w:color w:val="000000" w:themeColor="text1"/>
          <w:sz w:val="24"/>
          <w:szCs w:val="24"/>
        </w:rPr>
        <w:t xml:space="preserve"> </w:t>
      </w:r>
      <w:proofErr w:type="spellStart"/>
      <w:r w:rsidR="004B141A" w:rsidRPr="001E7983">
        <w:rPr>
          <w:rFonts w:ascii="Times New Roman" w:hAnsi="Times New Roman" w:cs="Times New Roman"/>
          <w:i/>
          <w:iCs/>
          <w:color w:val="000000" w:themeColor="text1"/>
          <w:sz w:val="24"/>
          <w:szCs w:val="24"/>
        </w:rPr>
        <w:t>oxysporum</w:t>
      </w:r>
      <w:proofErr w:type="spellEnd"/>
      <w:r w:rsidR="004B141A" w:rsidRPr="001E7983">
        <w:rPr>
          <w:rFonts w:ascii="Times New Roman" w:hAnsi="Times New Roman" w:cs="Times New Roman"/>
          <w:i/>
          <w:iCs/>
          <w:color w:val="000000" w:themeColor="text1"/>
          <w:sz w:val="24"/>
          <w:szCs w:val="24"/>
        </w:rPr>
        <w:t xml:space="preserve"> </w:t>
      </w:r>
      <w:proofErr w:type="spellStart"/>
      <w:r w:rsidR="004B141A" w:rsidRPr="001E7983">
        <w:rPr>
          <w:rFonts w:ascii="Times New Roman" w:hAnsi="Times New Roman" w:cs="Times New Roman"/>
          <w:i/>
          <w:iCs/>
          <w:color w:val="000000" w:themeColor="text1"/>
          <w:sz w:val="24"/>
          <w:szCs w:val="24"/>
        </w:rPr>
        <w:t>f.sp</w:t>
      </w:r>
      <w:proofErr w:type="spellEnd"/>
      <w:r w:rsidR="004B141A" w:rsidRPr="001E7983">
        <w:rPr>
          <w:rFonts w:ascii="Times New Roman" w:hAnsi="Times New Roman" w:cs="Times New Roman"/>
          <w:i/>
          <w:iCs/>
          <w:color w:val="000000" w:themeColor="text1"/>
          <w:sz w:val="24"/>
          <w:szCs w:val="24"/>
        </w:rPr>
        <w:t xml:space="preserve">. </w:t>
      </w:r>
      <w:proofErr w:type="spellStart"/>
      <w:r w:rsidR="004B141A" w:rsidRPr="001E7983">
        <w:rPr>
          <w:rFonts w:ascii="Times New Roman" w:hAnsi="Times New Roman" w:cs="Times New Roman"/>
          <w:i/>
          <w:iCs/>
          <w:color w:val="000000" w:themeColor="text1"/>
          <w:sz w:val="24"/>
          <w:szCs w:val="24"/>
        </w:rPr>
        <w:t>asparagi</w:t>
      </w:r>
      <w:proofErr w:type="spellEnd"/>
      <w:r w:rsidR="004B141A">
        <w:rPr>
          <w:rFonts w:ascii="Times New Roman" w:hAnsi="Times New Roman" w:cs="Times New Roman"/>
          <w:sz w:val="24"/>
          <w:szCs w:val="24"/>
        </w:rPr>
        <w:t xml:space="preserve"> </w:t>
      </w:r>
      <w:r>
        <w:rPr>
          <w:rFonts w:ascii="Times New Roman" w:hAnsi="Times New Roman" w:cs="Times New Roman"/>
          <w:sz w:val="24"/>
          <w:szCs w:val="24"/>
        </w:rPr>
        <w:t xml:space="preserve">was found in </w:t>
      </w:r>
      <w:proofErr w:type="spellStart"/>
      <w:r w:rsidRPr="004C0A40">
        <w:rPr>
          <w:rFonts w:ascii="Times New Roman" w:hAnsi="Times New Roman" w:cs="Times New Roman"/>
          <w:i/>
          <w:iCs/>
          <w:sz w:val="24"/>
          <w:szCs w:val="24"/>
        </w:rPr>
        <w:t>Azadirachta</w:t>
      </w:r>
      <w:proofErr w:type="spellEnd"/>
      <w:r w:rsidR="00F74478">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indica</w:t>
      </w:r>
      <w:proofErr w:type="spellEnd"/>
      <w:r>
        <w:rPr>
          <w:rFonts w:ascii="Times New Roman" w:hAnsi="Times New Roman" w:cs="Times New Roman"/>
          <w:sz w:val="24"/>
          <w:szCs w:val="24"/>
        </w:rPr>
        <w:t xml:space="preserve"> +</w:t>
      </w:r>
      <w:proofErr w:type="spellStart"/>
      <w:r w:rsidRPr="004C0A40">
        <w:rPr>
          <w:rFonts w:ascii="Times New Roman" w:hAnsi="Times New Roman" w:cs="Times New Roman"/>
          <w:i/>
          <w:iCs/>
          <w:sz w:val="24"/>
          <w:szCs w:val="24"/>
        </w:rPr>
        <w:t>Mentha</w:t>
      </w:r>
      <w:proofErr w:type="spellEnd"/>
      <w:r w:rsidR="00F74478">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piperit</w:t>
      </w:r>
      <w:r>
        <w:rPr>
          <w:rFonts w:ascii="Times New Roman" w:hAnsi="Times New Roman" w:cs="Times New Roman"/>
          <w:sz w:val="24"/>
          <w:szCs w:val="24"/>
        </w:rPr>
        <w:t>a</w:t>
      </w:r>
      <w:proofErr w:type="spellEnd"/>
      <w:r>
        <w:rPr>
          <w:rFonts w:ascii="Times New Roman" w:hAnsi="Times New Roman" w:cs="Times New Roman"/>
          <w:sz w:val="24"/>
          <w:szCs w:val="24"/>
        </w:rPr>
        <w:t xml:space="preserve"> 17.49%, followed by </w:t>
      </w:r>
      <w:proofErr w:type="spellStart"/>
      <w:r w:rsidRPr="004C0A40">
        <w:rPr>
          <w:rFonts w:ascii="Times New Roman" w:hAnsi="Times New Roman" w:cs="Times New Roman"/>
          <w:i/>
          <w:iCs/>
          <w:sz w:val="24"/>
          <w:szCs w:val="24"/>
        </w:rPr>
        <w:t>Cymbopogon</w:t>
      </w:r>
      <w:proofErr w:type="spellEnd"/>
      <w:r w:rsidR="00F74478">
        <w:rPr>
          <w:rFonts w:ascii="Times New Roman" w:hAnsi="Times New Roman" w:cs="Times New Roman"/>
          <w:i/>
          <w:iCs/>
          <w:sz w:val="24"/>
          <w:szCs w:val="24"/>
        </w:rPr>
        <w:t xml:space="preserve"> </w:t>
      </w:r>
      <w:proofErr w:type="spellStart"/>
      <w:r w:rsidRPr="004C0A40">
        <w:rPr>
          <w:rFonts w:ascii="Times New Roman" w:hAnsi="Times New Roman" w:cs="Times New Roman"/>
          <w:i/>
          <w:iCs/>
          <w:sz w:val="24"/>
          <w:szCs w:val="24"/>
        </w:rPr>
        <w:t>nardus</w:t>
      </w:r>
      <w:proofErr w:type="spellEnd"/>
      <w:r>
        <w:rPr>
          <w:rFonts w:ascii="Times New Roman" w:hAnsi="Times New Roman" w:cs="Times New Roman"/>
          <w:sz w:val="24"/>
          <w:szCs w:val="24"/>
        </w:rPr>
        <w:t xml:space="preserve"> 22.49% and </w:t>
      </w:r>
      <w:proofErr w:type="spellStart"/>
      <w:r w:rsidRPr="004C0A40">
        <w:rPr>
          <w:rFonts w:ascii="Times New Roman" w:hAnsi="Times New Roman" w:cs="Times New Roman"/>
          <w:i/>
          <w:iCs/>
          <w:sz w:val="24"/>
          <w:szCs w:val="24"/>
        </w:rPr>
        <w:t>Syzigum</w:t>
      </w:r>
      <w:proofErr w:type="spellEnd"/>
      <w:r w:rsidR="00F74478">
        <w:rPr>
          <w:rFonts w:ascii="Times New Roman" w:hAnsi="Times New Roman" w:cs="Times New Roman"/>
          <w:i/>
          <w:iCs/>
          <w:sz w:val="24"/>
          <w:szCs w:val="24"/>
        </w:rPr>
        <w:t xml:space="preserve"> </w:t>
      </w:r>
      <w:r w:rsidRPr="004C0A40">
        <w:rPr>
          <w:rFonts w:ascii="Times New Roman" w:hAnsi="Times New Roman" w:cs="Times New Roman"/>
          <w:i/>
          <w:iCs/>
          <w:sz w:val="24"/>
          <w:szCs w:val="24"/>
        </w:rPr>
        <w:t>aromaticum</w:t>
      </w:r>
      <w:r w:rsidR="00F74478">
        <w:rPr>
          <w:rFonts w:ascii="Times New Roman" w:hAnsi="Times New Roman" w:cs="Times New Roman"/>
          <w:sz w:val="24"/>
          <w:szCs w:val="24"/>
        </w:rPr>
        <w:t xml:space="preserve"> 25.90% at 150 day after transplanting</w:t>
      </w:r>
      <w:r w:rsidR="004B141A">
        <w:rPr>
          <w:rFonts w:ascii="Times New Roman" w:hAnsi="Times New Roman" w:cs="Times New Roman"/>
          <w:sz w:val="24"/>
          <w:szCs w:val="24"/>
        </w:rPr>
        <w:t>.</w:t>
      </w:r>
    </w:p>
    <w:p w14:paraId="4DB8A7AE" w14:textId="77777777" w:rsidR="00881C34" w:rsidRDefault="00F74478" w:rsidP="00881C34">
      <w:pPr>
        <w:jc w:val="both"/>
        <w:rPr>
          <w:rFonts w:ascii="Times New Roman" w:hAnsi="Times New Roman" w:cs="Times New Roman"/>
          <w:sz w:val="24"/>
          <w:szCs w:val="24"/>
        </w:rPr>
      </w:pPr>
      <w:r w:rsidRPr="005678FB">
        <w:rPr>
          <w:rFonts w:ascii="Times New Roman" w:hAnsi="Times New Roman" w:cs="Times New Roman"/>
          <w:b/>
          <w:bCs/>
          <w:sz w:val="24"/>
          <w:szCs w:val="24"/>
        </w:rPr>
        <w:t>Key words</w:t>
      </w:r>
      <w:r>
        <w:rPr>
          <w:rFonts w:ascii="Times New Roman" w:hAnsi="Times New Roman" w:cs="Times New Roman"/>
          <w:sz w:val="24"/>
          <w:szCs w:val="24"/>
        </w:rPr>
        <w:t xml:space="preserve">: Aromatic oil, </w:t>
      </w:r>
      <w:r>
        <w:rPr>
          <w:rFonts w:ascii="Times New Roman" w:hAnsi="Times New Roman" w:cs="Times New Roman"/>
          <w:i/>
          <w:iCs/>
          <w:sz w:val="24"/>
          <w:szCs w:val="24"/>
        </w:rPr>
        <w:t>A</w:t>
      </w:r>
      <w:r w:rsidRPr="00D21C9D">
        <w:rPr>
          <w:rFonts w:ascii="Times New Roman" w:hAnsi="Times New Roman" w:cs="Times New Roman"/>
          <w:i/>
          <w:iCs/>
          <w:sz w:val="24"/>
          <w:szCs w:val="24"/>
        </w:rPr>
        <w:t xml:space="preserve">sparagus </w:t>
      </w:r>
      <w:proofErr w:type="spellStart"/>
      <w:r>
        <w:rPr>
          <w:rFonts w:ascii="Times New Roman" w:hAnsi="Times New Roman" w:cs="Times New Roman"/>
          <w:i/>
          <w:iCs/>
          <w:sz w:val="24"/>
          <w:szCs w:val="24"/>
        </w:rPr>
        <w:t>racemosus</w:t>
      </w:r>
      <w:proofErr w:type="spellEnd"/>
      <w:r>
        <w:rPr>
          <w:rFonts w:ascii="Times New Roman" w:hAnsi="Times New Roman" w:cs="Times New Roman"/>
          <w:i/>
          <w:iCs/>
          <w:sz w:val="24"/>
          <w:szCs w:val="24"/>
        </w:rPr>
        <w:t>,</w:t>
      </w:r>
      <w:r w:rsidRPr="00F74478">
        <w:rPr>
          <w:rFonts w:ascii="Times New Roman" w:hAnsi="Times New Roman" w:cs="Times New Roman"/>
          <w:i/>
          <w:iCs/>
          <w:color w:val="000000" w:themeColor="text1"/>
          <w:sz w:val="24"/>
          <w:szCs w:val="24"/>
        </w:rPr>
        <w:t xml:space="preserve"> </w:t>
      </w:r>
      <w:proofErr w:type="spellStart"/>
      <w:r w:rsidRPr="001E7983">
        <w:rPr>
          <w:rFonts w:ascii="Times New Roman" w:hAnsi="Times New Roman" w:cs="Times New Roman"/>
          <w:i/>
          <w:iCs/>
          <w:color w:val="000000" w:themeColor="text1"/>
          <w:sz w:val="24"/>
          <w:szCs w:val="24"/>
        </w:rPr>
        <w:t>Fusarium</w:t>
      </w:r>
      <w:proofErr w:type="spellEnd"/>
      <w:r w:rsidRPr="001E7983">
        <w:rPr>
          <w:rFonts w:ascii="Times New Roman" w:hAnsi="Times New Roman" w:cs="Times New Roman"/>
          <w:i/>
          <w:iCs/>
          <w:color w:val="000000" w:themeColor="text1"/>
          <w:sz w:val="24"/>
          <w:szCs w:val="24"/>
        </w:rPr>
        <w:t xml:space="preserve"> </w:t>
      </w:r>
      <w:proofErr w:type="spellStart"/>
      <w:r w:rsidRPr="001E7983">
        <w:rPr>
          <w:rFonts w:ascii="Times New Roman" w:hAnsi="Times New Roman" w:cs="Times New Roman"/>
          <w:i/>
          <w:iCs/>
          <w:color w:val="000000" w:themeColor="text1"/>
          <w:sz w:val="24"/>
          <w:szCs w:val="24"/>
        </w:rPr>
        <w:t>oxysporum</w:t>
      </w:r>
      <w:proofErr w:type="spellEnd"/>
      <w:r w:rsidRPr="001E7983">
        <w:rPr>
          <w:rFonts w:ascii="Times New Roman" w:hAnsi="Times New Roman" w:cs="Times New Roman"/>
          <w:i/>
          <w:iCs/>
          <w:color w:val="000000" w:themeColor="text1"/>
          <w:sz w:val="24"/>
          <w:szCs w:val="24"/>
        </w:rPr>
        <w:t xml:space="preserve"> </w:t>
      </w:r>
      <w:proofErr w:type="spellStart"/>
      <w:r w:rsidRPr="001E7983">
        <w:rPr>
          <w:rFonts w:ascii="Times New Roman" w:hAnsi="Times New Roman" w:cs="Times New Roman"/>
          <w:i/>
          <w:iCs/>
          <w:color w:val="000000" w:themeColor="text1"/>
          <w:sz w:val="24"/>
          <w:szCs w:val="24"/>
        </w:rPr>
        <w:t>f.sp</w:t>
      </w:r>
      <w:proofErr w:type="spellEnd"/>
      <w:r w:rsidRPr="001E7983">
        <w:rPr>
          <w:rFonts w:ascii="Times New Roman" w:hAnsi="Times New Roman" w:cs="Times New Roman"/>
          <w:i/>
          <w:iCs/>
          <w:color w:val="000000" w:themeColor="text1"/>
          <w:sz w:val="24"/>
          <w:szCs w:val="24"/>
        </w:rPr>
        <w:t xml:space="preserve">. </w:t>
      </w:r>
      <w:proofErr w:type="spellStart"/>
      <w:r w:rsidRPr="001E7983">
        <w:rPr>
          <w:rFonts w:ascii="Times New Roman" w:hAnsi="Times New Roman" w:cs="Times New Roman"/>
          <w:i/>
          <w:iCs/>
          <w:color w:val="000000" w:themeColor="text1"/>
          <w:sz w:val="24"/>
          <w:szCs w:val="24"/>
        </w:rPr>
        <w:t>asparagi</w:t>
      </w:r>
      <w:proofErr w:type="spellEnd"/>
      <w:r>
        <w:rPr>
          <w:rFonts w:ascii="Times New Roman" w:hAnsi="Times New Roman" w:cs="Times New Roman"/>
          <w:i/>
          <w:iCs/>
          <w:color w:val="000000" w:themeColor="text1"/>
          <w:sz w:val="24"/>
          <w:szCs w:val="24"/>
        </w:rPr>
        <w:t>,</w:t>
      </w:r>
      <w:r w:rsidRPr="00F74478">
        <w:rPr>
          <w:rFonts w:ascii="Times New Roman" w:hAnsi="Times New Roman" w:cs="Times New Roman"/>
          <w:i/>
          <w:iCs/>
          <w:sz w:val="24"/>
          <w:szCs w:val="24"/>
        </w:rPr>
        <w:t xml:space="preserve"> </w:t>
      </w:r>
      <w:r w:rsidRPr="00E13F6E">
        <w:rPr>
          <w:rFonts w:ascii="Times New Roman" w:hAnsi="Times New Roman" w:cs="Times New Roman"/>
          <w:i/>
          <w:iCs/>
          <w:sz w:val="24"/>
          <w:szCs w:val="24"/>
        </w:rPr>
        <w:t>Pythium</w:t>
      </w:r>
      <w:r>
        <w:rPr>
          <w:rFonts w:ascii="Times New Roman" w:hAnsi="Times New Roman" w:cs="Times New Roman"/>
          <w:i/>
          <w:iCs/>
          <w:sz w:val="24"/>
          <w:szCs w:val="24"/>
        </w:rPr>
        <w:t xml:space="preserve"> </w:t>
      </w:r>
      <w:proofErr w:type="spellStart"/>
      <w:r w:rsidRPr="00E13F6E">
        <w:rPr>
          <w:rFonts w:ascii="Times New Roman" w:hAnsi="Times New Roman" w:cs="Times New Roman"/>
          <w:i/>
          <w:iCs/>
          <w:sz w:val="24"/>
          <w:szCs w:val="24"/>
        </w:rPr>
        <w:t>aphanidermatum</w:t>
      </w:r>
      <w:proofErr w:type="spellEnd"/>
    </w:p>
    <w:p w14:paraId="400589F7" w14:textId="77777777" w:rsidR="00B6751B" w:rsidRPr="005678FB" w:rsidRDefault="00B6751B" w:rsidP="00386749">
      <w:pPr>
        <w:pStyle w:val="Default"/>
        <w:spacing w:line="360" w:lineRule="auto"/>
        <w:jc w:val="both"/>
        <w:rPr>
          <w:b/>
          <w:bCs/>
          <w:color w:val="auto"/>
          <w:sz w:val="28"/>
          <w:szCs w:val="28"/>
        </w:rPr>
      </w:pPr>
      <w:r w:rsidRPr="005678FB">
        <w:rPr>
          <w:b/>
          <w:bCs/>
          <w:color w:val="auto"/>
          <w:sz w:val="28"/>
          <w:szCs w:val="28"/>
        </w:rPr>
        <w:t>Introduction</w:t>
      </w:r>
    </w:p>
    <w:p w14:paraId="2F8A94B6" w14:textId="77777777" w:rsidR="00386749" w:rsidRPr="00D21C9D" w:rsidRDefault="00386749" w:rsidP="00B6751B">
      <w:pPr>
        <w:pStyle w:val="Default"/>
        <w:spacing w:line="360" w:lineRule="auto"/>
        <w:ind w:firstLine="720"/>
        <w:jc w:val="both"/>
        <w:rPr>
          <w:color w:val="auto"/>
        </w:rPr>
      </w:pPr>
      <w:r w:rsidRPr="00D21C9D">
        <w:rPr>
          <w:color w:val="auto"/>
        </w:rPr>
        <w:t xml:space="preserve">The essential oil of aromatic plants </w:t>
      </w:r>
      <w:r w:rsidR="00977304" w:rsidRPr="00D21C9D">
        <w:rPr>
          <w:color w:val="auto"/>
        </w:rPr>
        <w:t>is</w:t>
      </w:r>
      <w:r w:rsidRPr="00D21C9D">
        <w:rPr>
          <w:color w:val="auto"/>
        </w:rPr>
        <w:t xml:space="preserve"> secondary metabolites which often possess antimicrobial features and, as such, have an important role in the defense of the plants (Hyldgaard </w:t>
      </w:r>
      <w:r w:rsidRPr="00D21C9D">
        <w:rPr>
          <w:i/>
          <w:iCs/>
          <w:color w:val="auto"/>
        </w:rPr>
        <w:t>et al</w:t>
      </w:r>
      <w:r w:rsidRPr="00D21C9D">
        <w:rPr>
          <w:color w:val="auto"/>
        </w:rPr>
        <w:t>., 2012). Due to their antifungal, antivirus and insecticidal characteristics, they are a desirable source of alternative methods for plant disease management (</w:t>
      </w:r>
      <w:proofErr w:type="spellStart"/>
      <w:r w:rsidRPr="00D21C9D">
        <w:rPr>
          <w:color w:val="auto"/>
        </w:rPr>
        <w:t>Bassolé</w:t>
      </w:r>
      <w:proofErr w:type="spellEnd"/>
      <w:r w:rsidRPr="00D21C9D">
        <w:rPr>
          <w:color w:val="auto"/>
        </w:rPr>
        <w:t xml:space="preserve"> and </w:t>
      </w:r>
      <w:proofErr w:type="spellStart"/>
      <w:r w:rsidRPr="00D21C9D">
        <w:rPr>
          <w:color w:val="auto"/>
        </w:rPr>
        <w:t>Juliani</w:t>
      </w:r>
      <w:proofErr w:type="spellEnd"/>
      <w:r w:rsidRPr="00D21C9D">
        <w:rPr>
          <w:color w:val="auto"/>
        </w:rPr>
        <w:t xml:space="preserve">, 2012). Essential Oil can also have a significant role in prolonging the food shelf-life and overcoming losses caused by storing agricultural products (Farzaneh </w:t>
      </w:r>
      <w:r w:rsidRPr="00D21C9D">
        <w:rPr>
          <w:i/>
          <w:iCs/>
          <w:color w:val="auto"/>
        </w:rPr>
        <w:t>et al</w:t>
      </w:r>
      <w:r w:rsidRPr="00D21C9D">
        <w:rPr>
          <w:color w:val="auto"/>
        </w:rPr>
        <w:t xml:space="preserve">., 2015; Prakash </w:t>
      </w:r>
      <w:r w:rsidRPr="00D21C9D">
        <w:rPr>
          <w:i/>
          <w:iCs/>
          <w:color w:val="auto"/>
        </w:rPr>
        <w:t>et al</w:t>
      </w:r>
      <w:r w:rsidRPr="00D21C9D">
        <w:rPr>
          <w:color w:val="auto"/>
        </w:rPr>
        <w:t xml:space="preserve">., 2015). Aromatic oil have consist monoterpenes, sesquiterpenes and their oxygenated derivatives, </w:t>
      </w:r>
      <w:r w:rsidRPr="00D21C9D">
        <w:rPr>
          <w:color w:val="auto"/>
        </w:rPr>
        <w:lastRenderedPageBreak/>
        <w:t xml:space="preserve">such as alcohol, ketones, acids, phenols, ethers, esters, etc. (Fornari </w:t>
      </w:r>
      <w:r w:rsidRPr="00D21C9D">
        <w:rPr>
          <w:i/>
          <w:iCs/>
          <w:color w:val="auto"/>
        </w:rPr>
        <w:t>et al</w:t>
      </w:r>
      <w:r w:rsidRPr="00D21C9D">
        <w:rPr>
          <w:color w:val="auto"/>
        </w:rPr>
        <w:t>., 2012</w:t>
      </w:r>
      <w:r w:rsidR="00123BB5">
        <w:rPr>
          <w:color w:val="auto"/>
        </w:rPr>
        <w:t xml:space="preserve"> and </w:t>
      </w:r>
      <w:r w:rsidR="00123BB5" w:rsidRPr="00123BB5">
        <w:rPr>
          <w:bCs/>
          <w:lang w:val="en-GB"/>
        </w:rPr>
        <w:t xml:space="preserve">Ishaq </w:t>
      </w:r>
      <w:r w:rsidR="00123BB5" w:rsidRPr="00123BB5">
        <w:rPr>
          <w:bCs/>
          <w:i/>
          <w:iCs/>
          <w:lang w:val="en-GB"/>
        </w:rPr>
        <w:t>et al</w:t>
      </w:r>
      <w:r w:rsidR="00123BB5" w:rsidRPr="00123BB5">
        <w:rPr>
          <w:bCs/>
          <w:lang w:val="en-GB"/>
        </w:rPr>
        <w:t>.,2024</w:t>
      </w:r>
      <w:r w:rsidRPr="00D21C9D">
        <w:rPr>
          <w:color w:val="auto"/>
        </w:rPr>
        <w:t xml:space="preserve">). It has contained more than 60 different ingredients, although two or three are present in high concentration and others are present only in traces (Bakkali </w:t>
      </w:r>
      <w:r w:rsidRPr="00D21C9D">
        <w:rPr>
          <w:i/>
          <w:iCs/>
          <w:color w:val="auto"/>
        </w:rPr>
        <w:t>et al</w:t>
      </w:r>
      <w:r w:rsidRPr="00D21C9D">
        <w:rPr>
          <w:color w:val="auto"/>
        </w:rPr>
        <w:t xml:space="preserve">., 2008). Their antimicrobial effect (Queiroga </w:t>
      </w:r>
      <w:r w:rsidRPr="00D21C9D">
        <w:rPr>
          <w:i/>
          <w:iCs/>
          <w:color w:val="auto"/>
        </w:rPr>
        <w:t>et al</w:t>
      </w:r>
      <w:r w:rsidRPr="00D21C9D">
        <w:rPr>
          <w:color w:val="auto"/>
        </w:rPr>
        <w:t>., 2007</w:t>
      </w:r>
      <w:r w:rsidR="00123BB5">
        <w:rPr>
          <w:color w:val="auto"/>
        </w:rPr>
        <w:t xml:space="preserve"> and </w:t>
      </w:r>
      <w:r w:rsidR="00123BB5" w:rsidRPr="00123BB5">
        <w:rPr>
          <w:bCs/>
          <w:lang w:val="en-GB"/>
        </w:rPr>
        <w:t xml:space="preserve">Manzoor </w:t>
      </w:r>
      <w:r w:rsidR="00123BB5" w:rsidRPr="00123BB5">
        <w:rPr>
          <w:bCs/>
          <w:i/>
          <w:iCs/>
          <w:lang w:val="en-GB"/>
        </w:rPr>
        <w:t>et al</w:t>
      </w:r>
      <w:r w:rsidR="00123BB5" w:rsidRPr="00123BB5">
        <w:rPr>
          <w:bCs/>
          <w:lang w:val="en-GB"/>
        </w:rPr>
        <w:t>., 2019</w:t>
      </w:r>
      <w:r w:rsidRPr="00D21C9D">
        <w:rPr>
          <w:color w:val="auto"/>
        </w:rPr>
        <w:t>) and their interactions may lead to antagonistic effe</w:t>
      </w:r>
      <w:r w:rsidR="00977304" w:rsidRPr="00D21C9D">
        <w:rPr>
          <w:color w:val="auto"/>
        </w:rPr>
        <w:t>ct on pl</w:t>
      </w:r>
      <w:r w:rsidRPr="00D21C9D">
        <w:rPr>
          <w:color w:val="auto"/>
        </w:rPr>
        <w:t>ant pathogenic fungi (</w:t>
      </w:r>
      <w:proofErr w:type="spellStart"/>
      <w:r w:rsidRPr="00D21C9D">
        <w:rPr>
          <w:color w:val="auto"/>
        </w:rPr>
        <w:t>Bassolé</w:t>
      </w:r>
      <w:proofErr w:type="spellEnd"/>
      <w:r w:rsidRPr="00D21C9D">
        <w:rPr>
          <w:color w:val="auto"/>
        </w:rPr>
        <w:t xml:space="preserve"> and </w:t>
      </w:r>
      <w:proofErr w:type="spellStart"/>
      <w:r w:rsidRPr="00D21C9D">
        <w:rPr>
          <w:color w:val="auto"/>
        </w:rPr>
        <w:t>Juliani</w:t>
      </w:r>
      <w:proofErr w:type="spellEnd"/>
      <w:r w:rsidRPr="00D21C9D">
        <w:rPr>
          <w:color w:val="auto"/>
        </w:rPr>
        <w:t xml:space="preserve">, 2012). </w:t>
      </w:r>
    </w:p>
    <w:p w14:paraId="7277C4A2" w14:textId="77777777" w:rsidR="00977304" w:rsidRPr="00D21C9D" w:rsidRDefault="00386749" w:rsidP="00977304">
      <w:pPr>
        <w:pStyle w:val="Default"/>
        <w:spacing w:line="360" w:lineRule="auto"/>
        <w:jc w:val="both"/>
        <w:rPr>
          <w:color w:val="auto"/>
        </w:rPr>
      </w:pPr>
      <w:r w:rsidRPr="00D21C9D">
        <w:rPr>
          <w:color w:val="auto"/>
        </w:rPr>
        <w:t xml:space="preserve">Therefore, interest has been increased in the possibility of using natural products such as plant extracts or essential oils as biological agents of plant protection and plant disease control. In the present study, the different aromatic plants oil </w:t>
      </w:r>
      <w:r w:rsidRPr="00D21C9D">
        <w:rPr>
          <w:i/>
          <w:iCs/>
          <w:color w:val="auto"/>
        </w:rPr>
        <w:t xml:space="preserve">viz; </w:t>
      </w:r>
      <w:r w:rsidRPr="00D21C9D">
        <w:rPr>
          <w:color w:val="auto"/>
        </w:rPr>
        <w:t xml:space="preserve">Eucalyptus, Basil, lemon grass , Palma Rosa , clove, Citronella, Orange , Neem and ,Mint Oil, have been evaluated because it is safe alternative to chemicals and have a limitless ability </w:t>
      </w:r>
      <w:r w:rsidR="00B6751B" w:rsidRPr="00D21C9D">
        <w:rPr>
          <w:color w:val="auto"/>
        </w:rPr>
        <w:t xml:space="preserve"> to </w:t>
      </w:r>
      <w:r w:rsidRPr="00D21C9D">
        <w:rPr>
          <w:color w:val="auto"/>
        </w:rPr>
        <w:t>synthesize secondary metabolites (</w:t>
      </w:r>
      <w:proofErr w:type="spellStart"/>
      <w:r w:rsidRPr="00D21C9D">
        <w:rPr>
          <w:color w:val="auto"/>
        </w:rPr>
        <w:t>eg</w:t>
      </w:r>
      <w:proofErr w:type="spellEnd"/>
      <w:r w:rsidRPr="00D21C9D">
        <w:rPr>
          <w:color w:val="auto"/>
        </w:rPr>
        <w:t xml:space="preserve">. phenols, flavones, flavonoids, alkaloids, tannins) which operate as the plant’s </w:t>
      </w:r>
      <w:proofErr w:type="spellStart"/>
      <w:r w:rsidRPr="00D21C9D">
        <w:rPr>
          <w:color w:val="auto"/>
        </w:rPr>
        <w:t>defence</w:t>
      </w:r>
      <w:proofErr w:type="spellEnd"/>
      <w:r w:rsidRPr="00D21C9D">
        <w:rPr>
          <w:color w:val="auto"/>
        </w:rPr>
        <w:t xml:space="preserve"> mechanism against pathogenic microorganisms. These oils have the ability to delay or inhibit the growth of pathogenic or toxin producing fungi including </w:t>
      </w:r>
      <w:r w:rsidRPr="00D21C9D">
        <w:rPr>
          <w:i/>
          <w:iCs/>
          <w:color w:val="auto"/>
        </w:rPr>
        <w:t>Pythium sp</w:t>
      </w:r>
      <w:r w:rsidRPr="00D21C9D">
        <w:rPr>
          <w:color w:val="auto"/>
        </w:rPr>
        <w:t xml:space="preserve">., </w:t>
      </w:r>
      <w:r w:rsidRPr="00D21C9D">
        <w:rPr>
          <w:i/>
          <w:iCs/>
          <w:color w:val="auto"/>
        </w:rPr>
        <w:t xml:space="preserve">Rhizoctonia </w:t>
      </w:r>
      <w:r w:rsidRPr="00D21C9D">
        <w:rPr>
          <w:color w:val="auto"/>
        </w:rPr>
        <w:t xml:space="preserve">sp. </w:t>
      </w:r>
      <w:proofErr w:type="spellStart"/>
      <w:r w:rsidRPr="00D21C9D">
        <w:rPr>
          <w:i/>
          <w:iCs/>
          <w:color w:val="auto"/>
        </w:rPr>
        <w:t>Fusarium</w:t>
      </w:r>
      <w:proofErr w:type="spellEnd"/>
      <w:r w:rsidRPr="00D21C9D">
        <w:rPr>
          <w:i/>
          <w:iCs/>
          <w:color w:val="auto"/>
        </w:rPr>
        <w:t xml:space="preserve"> </w:t>
      </w:r>
      <w:proofErr w:type="spellStart"/>
      <w:r w:rsidRPr="00D21C9D">
        <w:rPr>
          <w:i/>
          <w:iCs/>
          <w:color w:val="auto"/>
        </w:rPr>
        <w:t>sp</w:t>
      </w:r>
      <w:proofErr w:type="spellEnd"/>
      <w:r w:rsidRPr="00D21C9D">
        <w:rPr>
          <w:i/>
          <w:iCs/>
          <w:color w:val="auto"/>
        </w:rPr>
        <w:t>.</w:t>
      </w:r>
      <w:proofErr w:type="gramStart"/>
      <w:r w:rsidRPr="00D21C9D">
        <w:rPr>
          <w:i/>
          <w:iCs/>
          <w:color w:val="auto"/>
        </w:rPr>
        <w:t>,</w:t>
      </w:r>
      <w:proofErr w:type="spellStart"/>
      <w:r w:rsidRPr="00D21C9D">
        <w:rPr>
          <w:i/>
          <w:iCs/>
          <w:color w:val="auto"/>
        </w:rPr>
        <w:t>Alternaria</w:t>
      </w:r>
      <w:proofErr w:type="spellEnd"/>
      <w:proofErr w:type="gramEnd"/>
      <w:r w:rsidRPr="00D21C9D">
        <w:rPr>
          <w:i/>
          <w:iCs/>
          <w:color w:val="auto"/>
        </w:rPr>
        <w:t xml:space="preserve"> sp</w:t>
      </w:r>
      <w:r w:rsidRPr="00D21C9D">
        <w:rPr>
          <w:color w:val="auto"/>
        </w:rPr>
        <w:t xml:space="preserve">. etc. However, the inhibition of mycelial growth and spore germination of fungi depends on the concentration of essential oils and their frequencies. Keeping in view of the importance of crop and seriousness of the disease, present investigation </w:t>
      </w:r>
      <w:r w:rsidR="00977304" w:rsidRPr="00D21C9D">
        <w:rPr>
          <w:color w:val="auto"/>
        </w:rPr>
        <w:t>was</w:t>
      </w:r>
      <w:r w:rsidRPr="00D21C9D">
        <w:rPr>
          <w:color w:val="auto"/>
        </w:rPr>
        <w:t xml:space="preserve"> undertaken</w:t>
      </w:r>
      <w:r w:rsidR="00977304" w:rsidRPr="00D21C9D">
        <w:rPr>
          <w:color w:val="auto"/>
        </w:rPr>
        <w:t xml:space="preserve"> to test the efficacy of essential oil of aromatic plants against the fungal pathogens </w:t>
      </w:r>
      <w:r w:rsidR="00977304" w:rsidRPr="00D21C9D">
        <w:rPr>
          <w:i/>
          <w:iCs/>
          <w:color w:val="auto"/>
        </w:rPr>
        <w:t>in</w:t>
      </w:r>
      <w:r w:rsidR="006F0F45" w:rsidRPr="00D21C9D">
        <w:rPr>
          <w:i/>
          <w:iCs/>
          <w:color w:val="auto"/>
        </w:rPr>
        <w:t xml:space="preserve"> </w:t>
      </w:r>
      <w:r w:rsidR="00977304" w:rsidRPr="00D21C9D">
        <w:rPr>
          <w:i/>
          <w:iCs/>
          <w:color w:val="auto"/>
        </w:rPr>
        <w:t>vitro</w:t>
      </w:r>
    </w:p>
    <w:p w14:paraId="77BF75BB" w14:textId="77777777" w:rsidR="00386749" w:rsidRPr="00024FBF" w:rsidRDefault="00B6751B" w:rsidP="00977304">
      <w:pPr>
        <w:pStyle w:val="Default"/>
        <w:pageBreakBefore/>
        <w:spacing w:line="360" w:lineRule="auto"/>
        <w:jc w:val="both"/>
        <w:rPr>
          <w:b/>
          <w:bCs/>
          <w:color w:val="auto"/>
          <w:sz w:val="28"/>
          <w:szCs w:val="28"/>
        </w:rPr>
      </w:pPr>
      <w:r w:rsidRPr="00024FBF">
        <w:rPr>
          <w:b/>
          <w:bCs/>
          <w:color w:val="auto"/>
          <w:sz w:val="28"/>
          <w:szCs w:val="28"/>
        </w:rPr>
        <w:lastRenderedPageBreak/>
        <w:t>Materials and Methods</w:t>
      </w:r>
    </w:p>
    <w:p w14:paraId="071482F2" w14:textId="77777777" w:rsidR="00B6751B" w:rsidRPr="00D21C9D" w:rsidRDefault="00B6751B" w:rsidP="00024FBF">
      <w:pPr>
        <w:spacing w:before="132" w:line="360" w:lineRule="auto"/>
        <w:ind w:right="4" w:firstLine="720"/>
        <w:jc w:val="both"/>
        <w:rPr>
          <w:rFonts w:ascii="Times New Roman" w:hAnsi="Times New Roman" w:cs="Times New Roman"/>
          <w:sz w:val="24"/>
          <w:szCs w:val="24"/>
        </w:rPr>
      </w:pPr>
      <w:r w:rsidRPr="00D21C9D">
        <w:rPr>
          <w:rFonts w:ascii="Times New Roman" w:hAnsi="Times New Roman" w:cs="Times New Roman"/>
          <w:sz w:val="24"/>
          <w:szCs w:val="24"/>
        </w:rPr>
        <w:t xml:space="preserve">Nine aromatic oils were used </w:t>
      </w:r>
      <w:r w:rsidR="001A5606" w:rsidRPr="00D21C9D">
        <w:rPr>
          <w:rFonts w:ascii="Times New Roman" w:hAnsi="Times New Roman" w:cs="Times New Roman"/>
          <w:sz w:val="24"/>
          <w:szCs w:val="24"/>
        </w:rPr>
        <w:t>for the evaluation</w:t>
      </w:r>
      <w:r w:rsidRPr="00D21C9D">
        <w:rPr>
          <w:rFonts w:ascii="Times New Roman" w:hAnsi="Times New Roman" w:cs="Times New Roman"/>
          <w:sz w:val="24"/>
          <w:szCs w:val="24"/>
        </w:rPr>
        <w:t xml:space="preserve"> </w:t>
      </w:r>
      <w:r w:rsidR="001A5606" w:rsidRPr="00D21C9D">
        <w:rPr>
          <w:rFonts w:ascii="Times New Roman" w:hAnsi="Times New Roman" w:cs="Times New Roman"/>
          <w:sz w:val="24"/>
          <w:szCs w:val="24"/>
        </w:rPr>
        <w:t>of efficacy against</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Fusarium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Alternaria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alternata</w:t>
      </w:r>
      <w:proofErr w:type="spellEnd"/>
      <w:r w:rsidRPr="00D21C9D">
        <w:rPr>
          <w:rFonts w:ascii="Times New Roman" w:hAnsi="Times New Roman" w:cs="Times New Roman"/>
          <w:i/>
          <w:iCs/>
          <w:sz w:val="24"/>
          <w:szCs w:val="24"/>
        </w:rPr>
        <w:t>,</w:t>
      </w:r>
      <w:r w:rsidR="001A5606" w:rsidRPr="00D21C9D">
        <w:rPr>
          <w:rFonts w:ascii="Times New Roman" w:hAnsi="Times New Roman" w:cs="Times New Roman"/>
          <w:i/>
          <w:iCs/>
          <w:sz w:val="24"/>
          <w:szCs w:val="24"/>
        </w:rPr>
        <w:t xml:space="preserve"> </w:t>
      </w:r>
      <w:r w:rsidRPr="00D21C9D">
        <w:rPr>
          <w:rFonts w:ascii="Times New Roman" w:hAnsi="Times New Roman" w:cs="Times New Roman"/>
          <w:i/>
          <w:iCs/>
          <w:sz w:val="24"/>
          <w:szCs w:val="24"/>
        </w:rPr>
        <w:t xml:space="preserve">Pythium </w:t>
      </w:r>
      <w:proofErr w:type="spellStart"/>
      <w:r w:rsidR="00024FBF" w:rsidRPr="00D21C9D">
        <w:rPr>
          <w:rFonts w:ascii="Times New Roman" w:hAnsi="Times New Roman" w:cs="Times New Roman"/>
          <w:i/>
          <w:iCs/>
          <w:sz w:val="24"/>
          <w:szCs w:val="24"/>
        </w:rPr>
        <w:t>spp</w:t>
      </w:r>
      <w:proofErr w:type="spellEnd"/>
      <w:r w:rsidR="00024FBF" w:rsidRPr="00D21C9D">
        <w:rPr>
          <w:rFonts w:ascii="Times New Roman" w:hAnsi="Times New Roman" w:cs="Times New Roman"/>
          <w:sz w:val="24"/>
          <w:szCs w:val="24"/>
        </w:rPr>
        <w:t xml:space="preserve"> and</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Rhizoctonia</w:t>
      </w:r>
      <w:proofErr w:type="spellEnd"/>
      <w:r w:rsidR="001A5606" w:rsidRPr="00D21C9D">
        <w:rPr>
          <w:rFonts w:ascii="Times New Roman" w:hAnsi="Times New Roman" w:cs="Times New Roman"/>
          <w:i/>
          <w:iCs/>
          <w:sz w:val="24"/>
          <w:szCs w:val="24"/>
        </w:rPr>
        <w:t xml:space="preserve"> </w:t>
      </w:r>
      <w:proofErr w:type="spellStart"/>
      <w:r w:rsidR="00024FBF" w:rsidRPr="00D21C9D">
        <w:rPr>
          <w:rFonts w:ascii="Times New Roman" w:hAnsi="Times New Roman" w:cs="Times New Roman"/>
          <w:i/>
          <w:iCs/>
          <w:sz w:val="24"/>
          <w:szCs w:val="24"/>
        </w:rPr>
        <w:t>solanai</w:t>
      </w:r>
      <w:proofErr w:type="spellEnd"/>
      <w:r w:rsidR="00024FBF" w:rsidRPr="00D21C9D">
        <w:rPr>
          <w:rFonts w:ascii="Times New Roman" w:hAnsi="Times New Roman" w:cs="Times New Roman"/>
          <w:sz w:val="24"/>
          <w:szCs w:val="24"/>
        </w:rPr>
        <w:t xml:space="preserve"> using the</w:t>
      </w:r>
      <w:r w:rsidRPr="00D21C9D">
        <w:rPr>
          <w:rFonts w:ascii="Times New Roman" w:hAnsi="Times New Roman" w:cs="Times New Roman"/>
          <w:sz w:val="24"/>
          <w:szCs w:val="24"/>
        </w:rPr>
        <w:t xml:space="preserve"> food poison technique</w:t>
      </w:r>
      <w:r w:rsidR="00024FBF" w:rsidRPr="00024FBF">
        <w:rPr>
          <w:rFonts w:ascii="Times New Roman" w:hAnsi="Times New Roman" w:cs="Times New Roman"/>
          <w:i/>
          <w:sz w:val="24"/>
          <w:szCs w:val="24"/>
        </w:rPr>
        <w:t xml:space="preserve"> </w:t>
      </w:r>
      <w:r w:rsidR="00024FBF">
        <w:rPr>
          <w:rFonts w:ascii="Times New Roman" w:hAnsi="Times New Roman" w:cs="Times New Roman"/>
          <w:i/>
          <w:sz w:val="24"/>
          <w:szCs w:val="24"/>
        </w:rPr>
        <w:t>i</w:t>
      </w:r>
      <w:r w:rsidR="00024FBF" w:rsidRPr="00D21C9D">
        <w:rPr>
          <w:rFonts w:ascii="Times New Roman" w:hAnsi="Times New Roman" w:cs="Times New Roman"/>
          <w:i/>
          <w:sz w:val="24"/>
          <w:szCs w:val="24"/>
        </w:rPr>
        <w:t>n-vitro</w:t>
      </w:r>
      <w:r w:rsidRPr="00D21C9D">
        <w:rPr>
          <w:rFonts w:ascii="Times New Roman" w:hAnsi="Times New Roman" w:cs="Times New Roman"/>
          <w:sz w:val="24"/>
          <w:szCs w:val="24"/>
        </w:rPr>
        <w:t>.</w:t>
      </w:r>
    </w:p>
    <w:p w14:paraId="38F022B4" w14:textId="77777777" w:rsidR="00B6751B" w:rsidRPr="00024FBF" w:rsidRDefault="00B6751B" w:rsidP="00B6751B">
      <w:pPr>
        <w:pStyle w:val="Heading1"/>
        <w:keepNext w:val="0"/>
        <w:keepLines w:val="0"/>
        <w:tabs>
          <w:tab w:val="left" w:pos="880"/>
        </w:tabs>
        <w:spacing w:before="0" w:line="360" w:lineRule="auto"/>
        <w:ind w:right="4"/>
        <w:jc w:val="both"/>
        <w:rPr>
          <w:rFonts w:ascii="Times New Roman" w:hAnsi="Times New Roman" w:cs="Times New Roman"/>
          <w:color w:val="auto"/>
          <w:sz w:val="24"/>
          <w:szCs w:val="24"/>
        </w:rPr>
      </w:pPr>
      <w:r w:rsidRPr="00024FBF">
        <w:rPr>
          <w:rFonts w:ascii="Times New Roman" w:hAnsi="Times New Roman" w:cs="Times New Roman"/>
          <w:color w:val="auto"/>
          <w:sz w:val="24"/>
          <w:szCs w:val="24"/>
        </w:rPr>
        <w:t xml:space="preserve">To test the efficacy </w:t>
      </w:r>
      <w:r w:rsidR="00024FBF" w:rsidRPr="00024FBF">
        <w:rPr>
          <w:rFonts w:ascii="Times New Roman" w:hAnsi="Times New Roman" w:cs="Times New Roman"/>
          <w:color w:val="auto"/>
          <w:sz w:val="24"/>
          <w:szCs w:val="24"/>
        </w:rPr>
        <w:t>of aromatic</w:t>
      </w:r>
      <w:r w:rsidRPr="00024FBF">
        <w:rPr>
          <w:rFonts w:ascii="Times New Roman" w:hAnsi="Times New Roman" w:cs="Times New Roman"/>
          <w:color w:val="auto"/>
          <w:sz w:val="24"/>
          <w:szCs w:val="24"/>
        </w:rPr>
        <w:t xml:space="preserve"> </w:t>
      </w:r>
      <w:r w:rsidR="00024FBF" w:rsidRPr="00024FBF">
        <w:rPr>
          <w:rFonts w:ascii="Times New Roman" w:hAnsi="Times New Roman" w:cs="Times New Roman"/>
          <w:color w:val="auto"/>
          <w:sz w:val="24"/>
          <w:szCs w:val="24"/>
        </w:rPr>
        <w:t xml:space="preserve">oil </w:t>
      </w:r>
      <w:r w:rsidRPr="00024FBF">
        <w:rPr>
          <w:rFonts w:ascii="Times New Roman" w:hAnsi="Times New Roman" w:cs="Times New Roman"/>
          <w:color w:val="auto"/>
          <w:sz w:val="24"/>
          <w:szCs w:val="24"/>
        </w:rPr>
        <w:t xml:space="preserve">against fungal </w:t>
      </w:r>
      <w:proofErr w:type="spellStart"/>
      <w:r w:rsidRPr="00024FBF">
        <w:rPr>
          <w:rFonts w:ascii="Times New Roman" w:hAnsi="Times New Roman" w:cs="Times New Roman"/>
          <w:color w:val="auto"/>
          <w:sz w:val="24"/>
          <w:szCs w:val="24"/>
        </w:rPr>
        <w:t>pathohens</w:t>
      </w:r>
      <w:proofErr w:type="spellEnd"/>
      <w:r w:rsidR="000F1C6F" w:rsidRPr="00024FBF">
        <w:rPr>
          <w:rFonts w:ascii="Times New Roman" w:hAnsi="Times New Roman" w:cs="Times New Roman"/>
          <w:color w:val="auto"/>
          <w:sz w:val="24"/>
          <w:szCs w:val="24"/>
        </w:rPr>
        <w:t xml:space="preserve"> </w:t>
      </w:r>
      <w:r w:rsidRPr="00024FBF">
        <w:rPr>
          <w:rFonts w:ascii="Times New Roman" w:hAnsi="Times New Roman" w:cs="Times New Roman"/>
          <w:i/>
          <w:color w:val="auto"/>
          <w:sz w:val="24"/>
          <w:szCs w:val="24"/>
        </w:rPr>
        <w:t>in</w:t>
      </w:r>
      <w:r w:rsidR="000F1C6F" w:rsidRPr="00024FBF">
        <w:rPr>
          <w:rFonts w:ascii="Times New Roman" w:hAnsi="Times New Roman" w:cs="Times New Roman"/>
          <w:i/>
          <w:color w:val="auto"/>
          <w:sz w:val="24"/>
          <w:szCs w:val="24"/>
        </w:rPr>
        <w:t xml:space="preserve"> </w:t>
      </w:r>
      <w:r w:rsidRPr="00024FBF">
        <w:rPr>
          <w:rFonts w:ascii="Times New Roman" w:hAnsi="Times New Roman" w:cs="Times New Roman"/>
          <w:i/>
          <w:color w:val="auto"/>
          <w:spacing w:val="-2"/>
          <w:sz w:val="24"/>
          <w:szCs w:val="24"/>
        </w:rPr>
        <w:t>vitro</w:t>
      </w:r>
      <w:r w:rsidRPr="00024FBF">
        <w:rPr>
          <w:rFonts w:ascii="Times New Roman" w:hAnsi="Times New Roman" w:cs="Times New Roman"/>
          <w:color w:val="auto"/>
          <w:spacing w:val="-2"/>
          <w:sz w:val="24"/>
          <w:szCs w:val="24"/>
        </w:rPr>
        <w:t>:</w:t>
      </w:r>
    </w:p>
    <w:p w14:paraId="6F703458" w14:textId="77777777" w:rsidR="00B6751B" w:rsidRPr="00D21C9D" w:rsidRDefault="00B6751B" w:rsidP="00B02281">
      <w:pPr>
        <w:spacing w:before="137" w:line="360" w:lineRule="auto"/>
        <w:ind w:right="4"/>
        <w:jc w:val="both"/>
        <w:rPr>
          <w:rFonts w:ascii="Times New Roman" w:hAnsi="Times New Roman" w:cs="Times New Roman"/>
        </w:rPr>
      </w:pPr>
      <w:r w:rsidRPr="00D21C9D">
        <w:rPr>
          <w:rFonts w:ascii="Times New Roman" w:hAnsi="Times New Roman" w:cs="Times New Roman"/>
          <w:sz w:val="24"/>
          <w:szCs w:val="24"/>
        </w:rPr>
        <w:t xml:space="preserve">   </w:t>
      </w:r>
      <w:r w:rsidR="000F1C6F" w:rsidRPr="00D21C9D">
        <w:rPr>
          <w:rFonts w:ascii="Times New Roman" w:hAnsi="Times New Roman" w:cs="Times New Roman"/>
          <w:sz w:val="24"/>
          <w:szCs w:val="24"/>
        </w:rPr>
        <w:tab/>
      </w:r>
      <w:r w:rsidRPr="00D21C9D">
        <w:rPr>
          <w:rFonts w:ascii="Times New Roman" w:hAnsi="Times New Roman" w:cs="Times New Roman"/>
          <w:sz w:val="24"/>
          <w:szCs w:val="24"/>
        </w:rPr>
        <w:t xml:space="preserve">Important plant pathogenic fungi </w:t>
      </w:r>
      <w:r w:rsidRPr="00D21C9D">
        <w:rPr>
          <w:rFonts w:ascii="Times New Roman" w:hAnsi="Times New Roman" w:cs="Times New Roman"/>
          <w:i/>
          <w:iCs/>
          <w:sz w:val="24"/>
          <w:szCs w:val="24"/>
        </w:rPr>
        <w:t>viz</w:t>
      </w:r>
      <w:r w:rsidRPr="00D21C9D">
        <w:rPr>
          <w:rFonts w:ascii="Times New Roman" w:hAnsi="Times New Roman" w:cs="Times New Roman"/>
          <w:sz w:val="24"/>
          <w:szCs w:val="24"/>
        </w:rPr>
        <w:t xml:space="preserve">; </w:t>
      </w:r>
      <w:r w:rsidRPr="00D21C9D">
        <w:rPr>
          <w:rFonts w:ascii="Times New Roman" w:hAnsi="Times New Roman" w:cs="Times New Roman"/>
          <w:i/>
          <w:sz w:val="24"/>
          <w:szCs w:val="24"/>
        </w:rPr>
        <w:t>Fusarium, Alternaria, Pythium,</w:t>
      </w:r>
      <w:r w:rsidRPr="00D21C9D">
        <w:rPr>
          <w:rFonts w:ascii="Times New Roman" w:hAnsi="Times New Roman" w:cs="Times New Roman"/>
          <w:sz w:val="24"/>
          <w:szCs w:val="24"/>
        </w:rPr>
        <w:t xml:space="preserve"> and </w:t>
      </w:r>
      <w:r w:rsidRPr="00D21C9D">
        <w:rPr>
          <w:rFonts w:ascii="Times New Roman" w:hAnsi="Times New Roman" w:cs="Times New Roman"/>
          <w:i/>
          <w:sz w:val="24"/>
          <w:szCs w:val="24"/>
        </w:rPr>
        <w:t xml:space="preserve">Rhizoctonia </w:t>
      </w:r>
      <w:r w:rsidRPr="00D21C9D">
        <w:rPr>
          <w:rFonts w:ascii="Times New Roman" w:hAnsi="Times New Roman" w:cs="Times New Roman"/>
          <w:sz w:val="24"/>
          <w:szCs w:val="24"/>
        </w:rPr>
        <w:t>were collected from the field and maintained in the laboratory to test the efficacy of</w:t>
      </w:r>
      <w:r w:rsidR="001A5606" w:rsidRPr="00D21C9D">
        <w:rPr>
          <w:rFonts w:ascii="Times New Roman" w:hAnsi="Times New Roman" w:cs="Times New Roman"/>
          <w:sz w:val="24"/>
          <w:szCs w:val="24"/>
        </w:rPr>
        <w:t xml:space="preserve"> nine</w:t>
      </w:r>
      <w:r w:rsidRPr="00D21C9D">
        <w:rPr>
          <w:rFonts w:ascii="Times New Roman" w:hAnsi="Times New Roman" w:cs="Times New Roman"/>
          <w:sz w:val="24"/>
          <w:szCs w:val="24"/>
        </w:rPr>
        <w:t xml:space="preserve"> essent</w:t>
      </w:r>
      <w:r w:rsidR="000F1C6F" w:rsidRPr="00D21C9D">
        <w:rPr>
          <w:rFonts w:ascii="Times New Roman" w:hAnsi="Times New Roman" w:cs="Times New Roman"/>
          <w:sz w:val="24"/>
          <w:szCs w:val="24"/>
        </w:rPr>
        <w:t xml:space="preserve">ial </w:t>
      </w:r>
      <w:r w:rsidRPr="00D21C9D">
        <w:rPr>
          <w:rFonts w:ascii="Times New Roman" w:hAnsi="Times New Roman" w:cs="Times New Roman"/>
          <w:sz w:val="24"/>
          <w:szCs w:val="24"/>
        </w:rPr>
        <w:t>oil</w:t>
      </w:r>
      <w:r w:rsidR="000F1C6F" w:rsidRPr="00D21C9D">
        <w:rPr>
          <w:rFonts w:ascii="Times New Roman" w:hAnsi="Times New Roman" w:cs="Times New Roman"/>
          <w:sz w:val="24"/>
          <w:szCs w:val="24"/>
        </w:rPr>
        <w:t xml:space="preserve"> </w:t>
      </w:r>
      <w:r w:rsidR="001A5606" w:rsidRPr="00D21C9D">
        <w:rPr>
          <w:rFonts w:ascii="Times New Roman" w:hAnsi="Times New Roman" w:cs="Times New Roman"/>
          <w:sz w:val="24"/>
          <w:szCs w:val="24"/>
        </w:rPr>
        <w:t>of aromatic plants</w:t>
      </w:r>
      <w:r w:rsidRPr="00D21C9D">
        <w:rPr>
          <w:rFonts w:ascii="Times New Roman" w:hAnsi="Times New Roman" w:cs="Times New Roman"/>
          <w:sz w:val="24"/>
          <w:szCs w:val="24"/>
        </w:rPr>
        <w:t xml:space="preserve"> </w:t>
      </w:r>
      <w:r w:rsidRPr="00D21C9D">
        <w:rPr>
          <w:rFonts w:ascii="Times New Roman" w:hAnsi="Times New Roman" w:cs="Times New Roman"/>
          <w:i/>
          <w:sz w:val="24"/>
          <w:szCs w:val="24"/>
        </w:rPr>
        <w:t>in vitro</w:t>
      </w:r>
      <w:r w:rsidR="000F1C6F" w:rsidRPr="00D21C9D">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viz.,</w:t>
      </w:r>
      <w:r w:rsidR="001A5606" w:rsidRPr="00D21C9D">
        <w:rPr>
          <w:rFonts w:ascii="Times New Roman" w:hAnsi="Times New Roman" w:cs="Times New Roman"/>
          <w:position w:val="1"/>
          <w:sz w:val="24"/>
          <w:szCs w:val="24"/>
        </w:rPr>
        <w:t xml:space="preserve"> T</w:t>
      </w:r>
      <w:r w:rsidR="001A5606" w:rsidRPr="00D21C9D">
        <w:rPr>
          <w:rFonts w:ascii="Times New Roman" w:hAnsi="Times New Roman" w:cs="Times New Roman"/>
          <w:sz w:val="24"/>
          <w:szCs w:val="24"/>
        </w:rPr>
        <w:t>1</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Cymbopogonnardus</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2</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Eucalyptus</w:t>
      </w:r>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globulus</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3</w:t>
      </w:r>
      <w:r w:rsidR="00131C08"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Azadirachta</w:t>
      </w:r>
      <w:proofErr w:type="spellEnd"/>
      <w:r w:rsidR="00131C08" w:rsidRPr="00D21C9D">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indica</w:t>
      </w:r>
      <w:proofErr w:type="spellEnd"/>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sz w:val="24"/>
          <w:szCs w:val="24"/>
        </w:rPr>
        <w:t>oil</w:t>
      </w:r>
      <w:r w:rsidR="00131C08" w:rsidRPr="00D21C9D">
        <w:rPr>
          <w:rFonts w:ascii="Times New Roman" w:hAnsi="Times New Roman" w:cs="Times New Roman"/>
          <w:sz w:val="24"/>
          <w:szCs w:val="24"/>
        </w:rPr>
        <w:t xml:space="preserve"> </w:t>
      </w:r>
      <w:r w:rsidR="001A5606" w:rsidRPr="00D21C9D">
        <w:rPr>
          <w:rFonts w:ascii="Times New Roman" w:hAnsi="Times New Roman" w:cs="Times New Roman"/>
          <w:spacing w:val="-5"/>
          <w:sz w:val="24"/>
          <w:szCs w:val="24"/>
        </w:rPr>
        <w:t xml:space="preserve">@2%,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4</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Citrus</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sinensis</w:t>
      </w:r>
      <w:r w:rsidR="00024FBF">
        <w:rPr>
          <w:rFonts w:ascii="Times New Roman" w:hAnsi="Times New Roman" w:cs="Times New Roman"/>
          <w:i/>
          <w:sz w:val="24"/>
          <w:szCs w:val="24"/>
        </w:rPr>
        <w:t xml:space="preserve"> </w:t>
      </w:r>
      <w:r w:rsidR="001A5606" w:rsidRPr="00D21C9D">
        <w:rPr>
          <w:rFonts w:ascii="Times New Roman" w:hAnsi="Times New Roman" w:cs="Times New Roman"/>
          <w:sz w:val="24"/>
          <w:szCs w:val="24"/>
        </w:rPr>
        <w:t xml:space="preserve">oil </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5</w:t>
      </w:r>
      <w:r w:rsidR="00131C08"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Syzygium</w:t>
      </w:r>
      <w:proofErr w:type="spellEnd"/>
      <w:r w:rsidR="00024FBF">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aromaticum</w:t>
      </w:r>
      <w:proofErr w:type="spellEnd"/>
      <w:r w:rsidR="00024FBF">
        <w:rPr>
          <w:rFonts w:ascii="Times New Roman" w:hAnsi="Times New Roman" w:cs="Times New Roman"/>
          <w:i/>
          <w:sz w:val="24"/>
          <w:szCs w:val="24"/>
        </w:rPr>
        <w:t xml:space="preserve"> </w:t>
      </w:r>
      <w:r w:rsidR="001A5606" w:rsidRPr="00D21C9D">
        <w:rPr>
          <w:rFonts w:ascii="Times New Roman" w:hAnsi="Times New Roman" w:cs="Times New Roman"/>
          <w:sz w:val="24"/>
          <w:szCs w:val="24"/>
        </w:rPr>
        <w:t>oil@2%,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6</w:t>
      </w:r>
      <w:r w:rsidR="00131C08"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Ocimum</w:t>
      </w:r>
      <w:proofErr w:type="spellEnd"/>
      <w:r w:rsidR="00131C08" w:rsidRPr="00D21C9D">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basilicum</w:t>
      </w:r>
      <w:proofErr w:type="spellEnd"/>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sz w:val="24"/>
          <w:szCs w:val="24"/>
        </w:rPr>
        <w:t xml:space="preserve">oil @2%,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7</w:t>
      </w:r>
      <w:r w:rsidR="00131C08" w:rsidRPr="00D21C9D">
        <w:rPr>
          <w:rFonts w:ascii="Times New Roman" w:hAnsi="Times New Roman" w:cs="Times New Roman"/>
          <w:sz w:val="24"/>
          <w:szCs w:val="24"/>
        </w:rPr>
        <w:t xml:space="preserve"> </w:t>
      </w:r>
      <w:r w:rsidR="001A5606" w:rsidRPr="00D21C9D">
        <w:rPr>
          <w:rFonts w:ascii="Times New Roman" w:hAnsi="Times New Roman" w:cs="Times New Roman"/>
          <w:i/>
          <w:sz w:val="24"/>
          <w:szCs w:val="24"/>
        </w:rPr>
        <w:t>Mentha</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piperita</w:t>
      </w:r>
      <w:r w:rsidR="00024FBF">
        <w:rPr>
          <w:rFonts w:ascii="Times New Roman" w:hAnsi="Times New Roman" w:cs="Times New Roman"/>
          <w:i/>
          <w:sz w:val="24"/>
          <w:szCs w:val="24"/>
        </w:rPr>
        <w:t xml:space="preserve"> </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 xml:space="preserve">@2%,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 xml:space="preserve">8 </w:t>
      </w:r>
      <w:r w:rsidR="001A5606" w:rsidRPr="00D21C9D">
        <w:rPr>
          <w:rFonts w:ascii="Times New Roman" w:hAnsi="Times New Roman" w:cs="Times New Roman"/>
          <w:i/>
          <w:sz w:val="24"/>
          <w:szCs w:val="24"/>
        </w:rPr>
        <w:t>Cymbopogon</w:t>
      </w:r>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 xml:space="preserve">martini </w:t>
      </w:r>
      <w:r w:rsidR="001A5606" w:rsidRPr="00D21C9D">
        <w:rPr>
          <w:rFonts w:ascii="Times New Roman" w:hAnsi="Times New Roman" w:cs="Times New Roman"/>
          <w:sz w:val="24"/>
          <w:szCs w:val="24"/>
        </w:rPr>
        <w:t>oil</w:t>
      </w:r>
      <w:r w:rsidR="00024FBF">
        <w:rPr>
          <w:rFonts w:ascii="Times New Roman" w:hAnsi="Times New Roman" w:cs="Times New Roman"/>
          <w:sz w:val="24"/>
          <w:szCs w:val="24"/>
        </w:rPr>
        <w:t xml:space="preserve"> </w:t>
      </w:r>
      <w:r w:rsidR="001A5606" w:rsidRPr="00D21C9D">
        <w:rPr>
          <w:rFonts w:ascii="Times New Roman" w:hAnsi="Times New Roman" w:cs="Times New Roman"/>
          <w:spacing w:val="-5"/>
          <w:sz w:val="24"/>
          <w:szCs w:val="24"/>
        </w:rPr>
        <w:t>@2%,</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9</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i/>
          <w:sz w:val="24"/>
          <w:szCs w:val="24"/>
        </w:rPr>
        <w:t>Cymbopogon</w:t>
      </w:r>
      <w:r w:rsidR="00024FBF">
        <w:rPr>
          <w:rFonts w:ascii="Times New Roman" w:hAnsi="Times New Roman" w:cs="Times New Roman"/>
          <w:i/>
          <w:sz w:val="24"/>
          <w:szCs w:val="24"/>
        </w:rPr>
        <w:t xml:space="preserve"> citrates </w:t>
      </w:r>
      <w:r w:rsidR="001A5606" w:rsidRPr="00D21C9D">
        <w:rPr>
          <w:rFonts w:ascii="Times New Roman" w:hAnsi="Times New Roman" w:cs="Times New Roman"/>
          <w:sz w:val="24"/>
          <w:szCs w:val="24"/>
        </w:rPr>
        <w:t>oil</w:t>
      </w:r>
      <w:r w:rsidR="001A5606" w:rsidRPr="00D21C9D">
        <w:rPr>
          <w:rFonts w:ascii="Times New Roman" w:hAnsi="Times New Roman" w:cs="Times New Roman"/>
          <w:spacing w:val="-5"/>
          <w:sz w:val="24"/>
          <w:szCs w:val="24"/>
        </w:rPr>
        <w:t xml:space="preserve">@2%, </w:t>
      </w:r>
      <w:r w:rsidR="001A5606" w:rsidRPr="00D21C9D">
        <w:rPr>
          <w:rFonts w:ascii="Times New Roman" w:hAnsi="Times New Roman" w:cs="Times New Roman"/>
          <w:position w:val="1"/>
          <w:sz w:val="24"/>
          <w:szCs w:val="24"/>
        </w:rPr>
        <w:t>T</w:t>
      </w:r>
      <w:r w:rsidR="001A5606" w:rsidRPr="00D21C9D">
        <w:rPr>
          <w:rFonts w:ascii="Times New Roman" w:hAnsi="Times New Roman" w:cs="Times New Roman"/>
          <w:sz w:val="24"/>
          <w:szCs w:val="24"/>
        </w:rPr>
        <w:t>10</w:t>
      </w:r>
      <w:r w:rsidR="001A5606" w:rsidRPr="00D21C9D">
        <w:rPr>
          <w:rFonts w:ascii="Times New Roman" w:hAnsi="Times New Roman" w:cs="Times New Roman"/>
          <w:position w:val="1"/>
          <w:sz w:val="24"/>
          <w:szCs w:val="24"/>
        </w:rPr>
        <w:t xml:space="preserve">: </w:t>
      </w:r>
      <w:proofErr w:type="spellStart"/>
      <w:r w:rsidR="001A5606" w:rsidRPr="00D21C9D">
        <w:rPr>
          <w:rFonts w:ascii="Times New Roman" w:hAnsi="Times New Roman" w:cs="Times New Roman"/>
          <w:i/>
          <w:sz w:val="24"/>
          <w:szCs w:val="24"/>
        </w:rPr>
        <w:t>Cymbopogon</w:t>
      </w:r>
      <w:proofErr w:type="spellEnd"/>
      <w:r w:rsidR="00024FBF">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martini</w:t>
      </w:r>
      <w:r w:rsidR="00024FBF">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andCymbopogon</w:t>
      </w:r>
      <w:proofErr w:type="spellEnd"/>
      <w:r w:rsidR="00024FBF">
        <w:rPr>
          <w:rFonts w:ascii="Times New Roman" w:hAnsi="Times New Roman" w:cs="Times New Roman"/>
          <w:i/>
          <w:sz w:val="24"/>
          <w:szCs w:val="24"/>
        </w:rPr>
        <w:t xml:space="preserve"> citrates </w:t>
      </w:r>
      <w:r w:rsidR="001A5606" w:rsidRPr="00D21C9D">
        <w:rPr>
          <w:rFonts w:ascii="Times New Roman" w:hAnsi="Times New Roman" w:cs="Times New Roman"/>
          <w:sz w:val="24"/>
          <w:szCs w:val="24"/>
        </w:rPr>
        <w:t>oil</w:t>
      </w:r>
      <w:r w:rsidR="00024FBF">
        <w:rPr>
          <w:rFonts w:ascii="Times New Roman" w:hAnsi="Times New Roman" w:cs="Times New Roman"/>
          <w:sz w:val="24"/>
          <w:szCs w:val="24"/>
        </w:rPr>
        <w:t xml:space="preserve"> </w:t>
      </w:r>
      <w:r w:rsidR="001A5606" w:rsidRPr="00D21C9D">
        <w:rPr>
          <w:rFonts w:ascii="Times New Roman" w:hAnsi="Times New Roman" w:cs="Times New Roman"/>
          <w:sz w:val="24"/>
          <w:szCs w:val="24"/>
        </w:rPr>
        <w:t xml:space="preserve">@2%,T11 </w:t>
      </w:r>
      <w:proofErr w:type="spellStart"/>
      <w:r w:rsidR="001A5606" w:rsidRPr="00D21C9D">
        <w:rPr>
          <w:rFonts w:ascii="Times New Roman" w:hAnsi="Times New Roman" w:cs="Times New Roman"/>
          <w:i/>
          <w:sz w:val="24"/>
          <w:szCs w:val="24"/>
        </w:rPr>
        <w:t>Azadirachta</w:t>
      </w:r>
      <w:proofErr w:type="spellEnd"/>
      <w:r w:rsidR="00024FBF">
        <w:rPr>
          <w:rFonts w:ascii="Times New Roman" w:hAnsi="Times New Roman" w:cs="Times New Roman"/>
          <w:i/>
          <w:sz w:val="24"/>
          <w:szCs w:val="24"/>
        </w:rPr>
        <w:t xml:space="preserve"> </w:t>
      </w:r>
      <w:proofErr w:type="spellStart"/>
      <w:r w:rsidR="001A5606" w:rsidRPr="00D21C9D">
        <w:rPr>
          <w:rFonts w:ascii="Times New Roman" w:hAnsi="Times New Roman" w:cs="Times New Roman"/>
          <w:i/>
          <w:sz w:val="24"/>
          <w:szCs w:val="24"/>
        </w:rPr>
        <w:t>indica</w:t>
      </w:r>
      <w:proofErr w:type="spellEnd"/>
      <w:r w:rsidR="001A5606" w:rsidRPr="00D21C9D">
        <w:rPr>
          <w:rFonts w:ascii="Times New Roman" w:hAnsi="Times New Roman" w:cs="Times New Roman"/>
          <w:i/>
          <w:sz w:val="24"/>
          <w:szCs w:val="24"/>
        </w:rPr>
        <w:t xml:space="preserve"> oil </w:t>
      </w:r>
      <w:r w:rsidR="001A5606" w:rsidRPr="00D21C9D">
        <w:rPr>
          <w:rFonts w:ascii="Times New Roman" w:hAnsi="Times New Roman" w:cs="Times New Roman"/>
          <w:sz w:val="24"/>
          <w:szCs w:val="24"/>
        </w:rPr>
        <w:t xml:space="preserve">and </w:t>
      </w:r>
      <w:r w:rsidR="001A5606" w:rsidRPr="00D21C9D">
        <w:rPr>
          <w:rFonts w:ascii="Times New Roman" w:hAnsi="Times New Roman" w:cs="Times New Roman"/>
          <w:i/>
          <w:sz w:val="24"/>
          <w:szCs w:val="24"/>
        </w:rPr>
        <w:t>Mentha</w:t>
      </w:r>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i/>
          <w:sz w:val="24"/>
          <w:szCs w:val="24"/>
        </w:rPr>
        <w:t>piperita</w:t>
      </w:r>
      <w:r w:rsidR="00131C08" w:rsidRPr="00D21C9D">
        <w:rPr>
          <w:rFonts w:ascii="Times New Roman" w:hAnsi="Times New Roman" w:cs="Times New Roman"/>
          <w:i/>
          <w:sz w:val="24"/>
          <w:szCs w:val="24"/>
        </w:rPr>
        <w:t xml:space="preserve"> </w:t>
      </w:r>
      <w:r w:rsidR="001A5606" w:rsidRPr="00D21C9D">
        <w:rPr>
          <w:rFonts w:ascii="Times New Roman" w:hAnsi="Times New Roman" w:cs="Times New Roman"/>
          <w:sz w:val="24"/>
          <w:szCs w:val="24"/>
        </w:rPr>
        <w:t xml:space="preserve">oil @2% and </w:t>
      </w:r>
      <w:r w:rsidR="001A5606" w:rsidRPr="00D21C9D">
        <w:rPr>
          <w:rFonts w:ascii="Times New Roman" w:hAnsi="Times New Roman" w:cs="Times New Roman"/>
          <w:position w:val="1"/>
          <w:sz w:val="24"/>
          <w:szCs w:val="24"/>
        </w:rPr>
        <w:t>T12</w:t>
      </w:r>
      <w:r w:rsidR="00131C08" w:rsidRPr="00D21C9D">
        <w:rPr>
          <w:rFonts w:ascii="Times New Roman" w:hAnsi="Times New Roman" w:cs="Times New Roman"/>
          <w:position w:val="1"/>
          <w:sz w:val="24"/>
          <w:szCs w:val="24"/>
        </w:rPr>
        <w:t xml:space="preserve"> </w:t>
      </w:r>
      <w:r w:rsidR="001A5606" w:rsidRPr="00D21C9D">
        <w:rPr>
          <w:rFonts w:ascii="Times New Roman" w:hAnsi="Times New Roman" w:cs="Times New Roman"/>
          <w:position w:val="1"/>
          <w:sz w:val="24"/>
          <w:szCs w:val="24"/>
        </w:rPr>
        <w:t>Control</w:t>
      </w:r>
      <w:r w:rsidRPr="00D21C9D">
        <w:rPr>
          <w:rFonts w:ascii="Times New Roman" w:hAnsi="Times New Roman" w:cs="Times New Roman"/>
          <w:i/>
          <w:sz w:val="24"/>
          <w:szCs w:val="24"/>
        </w:rPr>
        <w:t xml:space="preserve"> </w:t>
      </w:r>
      <w:r w:rsidRPr="00D21C9D">
        <w:rPr>
          <w:rFonts w:ascii="Times New Roman" w:hAnsi="Times New Roman" w:cs="Times New Roman"/>
          <w:sz w:val="24"/>
          <w:szCs w:val="24"/>
        </w:rPr>
        <w:t>on PDA media</w:t>
      </w:r>
      <w:r w:rsidR="000F1C6F" w:rsidRPr="00D21C9D">
        <w:rPr>
          <w:rFonts w:ascii="Times New Roman" w:hAnsi="Times New Roman" w:cs="Times New Roman"/>
          <w:sz w:val="24"/>
          <w:szCs w:val="24"/>
        </w:rPr>
        <w:t xml:space="preserve"> with four replication</w:t>
      </w:r>
      <w:r w:rsidRPr="00D21C9D">
        <w:rPr>
          <w:rFonts w:ascii="Times New Roman" w:hAnsi="Times New Roman" w:cs="Times New Roman"/>
          <w:sz w:val="24"/>
          <w:szCs w:val="24"/>
        </w:rPr>
        <w:t xml:space="preserve"> at Plant Pathological laboratory of medicinal and aromatic plants, Acharya Narendra Deva University of Agriculture and Technology Kumarganj, Ayodhya, Uttar Pradesh, India</w:t>
      </w:r>
      <w:r w:rsidR="001A5606" w:rsidRPr="00D21C9D">
        <w:rPr>
          <w:rFonts w:ascii="Times New Roman" w:hAnsi="Times New Roman" w:cs="Times New Roman"/>
          <w:sz w:val="24"/>
          <w:szCs w:val="24"/>
        </w:rPr>
        <w:t>.</w:t>
      </w:r>
      <w:r w:rsidR="00593D95" w:rsidRPr="00D21C9D">
        <w:rPr>
          <w:rFonts w:ascii="Times New Roman" w:hAnsi="Times New Roman" w:cs="Times New Roman"/>
          <w:sz w:val="24"/>
          <w:szCs w:val="24"/>
        </w:rPr>
        <w:t xml:space="preserve"> </w:t>
      </w:r>
      <w:r w:rsidR="000F1C6F" w:rsidRPr="00D21C9D">
        <w:rPr>
          <w:rFonts w:ascii="Times New Roman" w:hAnsi="Times New Roman" w:cs="Times New Roman"/>
        </w:rPr>
        <w:t xml:space="preserve">The 2.0ml </w:t>
      </w:r>
      <w:r w:rsidRPr="00D21C9D">
        <w:rPr>
          <w:rFonts w:ascii="Times New Roman" w:hAnsi="Times New Roman" w:cs="Times New Roman"/>
        </w:rPr>
        <w:t>aromatic oils were</w:t>
      </w:r>
      <w:r w:rsidR="000F1C6F" w:rsidRPr="00D21C9D">
        <w:rPr>
          <w:rFonts w:ascii="Times New Roman" w:hAnsi="Times New Roman" w:cs="Times New Roman"/>
        </w:rPr>
        <w:t xml:space="preserve"> </w:t>
      </w:r>
      <w:r w:rsidRPr="00D21C9D">
        <w:rPr>
          <w:rFonts w:ascii="Times New Roman" w:hAnsi="Times New Roman" w:cs="Times New Roman"/>
        </w:rPr>
        <w:t>mixed in separate 98ml autoclaved</w:t>
      </w:r>
      <w:r w:rsidR="000F1C6F" w:rsidRPr="00D21C9D">
        <w:rPr>
          <w:rFonts w:ascii="Times New Roman" w:hAnsi="Times New Roman" w:cs="Times New Roman"/>
        </w:rPr>
        <w:t xml:space="preserve"> </w:t>
      </w:r>
      <w:r w:rsidRPr="00D21C9D">
        <w:rPr>
          <w:rFonts w:ascii="Times New Roman" w:hAnsi="Times New Roman" w:cs="Times New Roman"/>
        </w:rPr>
        <w:t>sterilized Potato</w:t>
      </w:r>
      <w:r w:rsidR="000F1C6F" w:rsidRPr="00D21C9D">
        <w:rPr>
          <w:rFonts w:ascii="Times New Roman" w:hAnsi="Times New Roman" w:cs="Times New Roman"/>
        </w:rPr>
        <w:t xml:space="preserve"> </w:t>
      </w:r>
      <w:r w:rsidRPr="00D21C9D">
        <w:rPr>
          <w:rFonts w:ascii="Times New Roman" w:hAnsi="Times New Roman" w:cs="Times New Roman"/>
        </w:rPr>
        <w:t>Dextrose</w:t>
      </w:r>
      <w:r w:rsidR="000F1C6F" w:rsidRPr="00D21C9D">
        <w:rPr>
          <w:rFonts w:ascii="Times New Roman" w:hAnsi="Times New Roman" w:cs="Times New Roman"/>
        </w:rPr>
        <w:t xml:space="preserve"> </w:t>
      </w:r>
      <w:r w:rsidRPr="00D21C9D">
        <w:rPr>
          <w:rFonts w:ascii="Times New Roman" w:hAnsi="Times New Roman" w:cs="Times New Roman"/>
        </w:rPr>
        <w:t>Agar</w:t>
      </w:r>
      <w:r w:rsidR="000F1C6F" w:rsidRPr="00D21C9D">
        <w:rPr>
          <w:rFonts w:ascii="Times New Roman" w:hAnsi="Times New Roman" w:cs="Times New Roman"/>
        </w:rPr>
        <w:t xml:space="preserve"> </w:t>
      </w:r>
      <w:r w:rsidRPr="00D21C9D">
        <w:rPr>
          <w:rFonts w:ascii="Times New Roman" w:hAnsi="Times New Roman" w:cs="Times New Roman"/>
        </w:rPr>
        <w:t>(PDA)</w:t>
      </w:r>
      <w:r w:rsidR="000F1C6F" w:rsidRPr="00D21C9D">
        <w:rPr>
          <w:rFonts w:ascii="Times New Roman" w:hAnsi="Times New Roman" w:cs="Times New Roman"/>
        </w:rPr>
        <w:t xml:space="preserve"> </w:t>
      </w:r>
      <w:r w:rsidRPr="00D21C9D">
        <w:rPr>
          <w:rFonts w:ascii="Times New Roman" w:hAnsi="Times New Roman" w:cs="Times New Roman"/>
        </w:rPr>
        <w:t>media to achieve the two percent concentrations of aromatic oil and</w:t>
      </w:r>
      <w:r w:rsidR="000F1C6F" w:rsidRPr="00D21C9D">
        <w:rPr>
          <w:rFonts w:ascii="Times New Roman" w:hAnsi="Times New Roman" w:cs="Times New Roman"/>
        </w:rPr>
        <w:t xml:space="preserve"> </w:t>
      </w:r>
      <w:r w:rsidRPr="00D21C9D">
        <w:rPr>
          <w:rFonts w:ascii="Times New Roman" w:hAnsi="Times New Roman" w:cs="Times New Roman"/>
        </w:rPr>
        <w:t xml:space="preserve">carefully poured into four sterile Petri plates 20ml each for each </w:t>
      </w:r>
      <w:r w:rsidR="000F1C6F" w:rsidRPr="00D21C9D">
        <w:rPr>
          <w:rFonts w:ascii="Times New Roman" w:hAnsi="Times New Roman" w:cs="Times New Roman"/>
        </w:rPr>
        <w:t>treatment</w:t>
      </w:r>
      <w:r w:rsidRPr="00D21C9D">
        <w:rPr>
          <w:rFonts w:ascii="Times New Roman" w:hAnsi="Times New Roman" w:cs="Times New Roman"/>
        </w:rPr>
        <w:t xml:space="preserve"> and allowed to solidify.</w:t>
      </w:r>
      <w:r w:rsidR="000F1C6F" w:rsidRPr="00D21C9D">
        <w:rPr>
          <w:rFonts w:ascii="Times New Roman" w:hAnsi="Times New Roman" w:cs="Times New Roman"/>
        </w:rPr>
        <w:t xml:space="preserve"> </w:t>
      </w:r>
      <w:r w:rsidRPr="00D21C9D">
        <w:rPr>
          <w:rFonts w:ascii="Times New Roman" w:hAnsi="Times New Roman" w:cs="Times New Roman"/>
        </w:rPr>
        <w:t>Actively growing culture of</w:t>
      </w:r>
      <w:r w:rsidR="000F1C6F" w:rsidRPr="00D21C9D">
        <w:rPr>
          <w:rFonts w:ascii="Times New Roman" w:hAnsi="Times New Roman" w:cs="Times New Roman"/>
        </w:rPr>
        <w:t xml:space="preserve"> </w:t>
      </w:r>
      <w:proofErr w:type="spellStart"/>
      <w:r w:rsidRPr="00D21C9D">
        <w:rPr>
          <w:rFonts w:ascii="Times New Roman" w:hAnsi="Times New Roman" w:cs="Times New Roman"/>
          <w:i/>
        </w:rPr>
        <w:t>Fusarium</w:t>
      </w:r>
      <w:proofErr w:type="spellEnd"/>
      <w:r w:rsidRPr="00D21C9D">
        <w:rPr>
          <w:rFonts w:ascii="Times New Roman" w:hAnsi="Times New Roman" w:cs="Times New Roman"/>
          <w:i/>
        </w:rPr>
        <w:t xml:space="preserve"> </w:t>
      </w:r>
      <w:proofErr w:type="spellStart"/>
      <w:r w:rsidRPr="00D21C9D">
        <w:rPr>
          <w:rFonts w:ascii="Times New Roman" w:hAnsi="Times New Roman" w:cs="Times New Roman"/>
          <w:i/>
        </w:rPr>
        <w:t>oxysporum</w:t>
      </w:r>
      <w:proofErr w:type="spellEnd"/>
      <w:r w:rsidRPr="00D21C9D">
        <w:rPr>
          <w:rFonts w:ascii="Times New Roman" w:hAnsi="Times New Roman" w:cs="Times New Roman"/>
          <w:i/>
        </w:rPr>
        <w:t xml:space="preserve">, </w:t>
      </w:r>
      <w:proofErr w:type="spellStart"/>
      <w:r w:rsidRPr="00D21C9D">
        <w:rPr>
          <w:rFonts w:ascii="Times New Roman" w:hAnsi="Times New Roman" w:cs="Times New Roman"/>
          <w:i/>
        </w:rPr>
        <w:t>Rhizoctonia</w:t>
      </w:r>
      <w:proofErr w:type="spellEnd"/>
      <w:r w:rsidR="000F1C6F" w:rsidRPr="00D21C9D">
        <w:rPr>
          <w:rFonts w:ascii="Times New Roman" w:hAnsi="Times New Roman" w:cs="Times New Roman"/>
          <w:i/>
        </w:rPr>
        <w:t xml:space="preserve"> </w:t>
      </w:r>
      <w:proofErr w:type="spellStart"/>
      <w:r w:rsidRPr="00D21C9D">
        <w:rPr>
          <w:rFonts w:ascii="Times New Roman" w:hAnsi="Times New Roman" w:cs="Times New Roman"/>
          <w:i/>
        </w:rPr>
        <w:t>solanai</w:t>
      </w:r>
      <w:proofErr w:type="spellEnd"/>
      <w:r w:rsidRPr="00D21C9D">
        <w:rPr>
          <w:rFonts w:ascii="Times New Roman" w:hAnsi="Times New Roman" w:cs="Times New Roman"/>
          <w:i/>
        </w:rPr>
        <w:t>, Pythium</w:t>
      </w:r>
      <w:r w:rsidR="000F1C6F" w:rsidRPr="00D21C9D">
        <w:rPr>
          <w:rFonts w:ascii="Times New Roman" w:hAnsi="Times New Roman" w:cs="Times New Roman"/>
          <w:i/>
        </w:rPr>
        <w:t xml:space="preserve"> </w:t>
      </w:r>
      <w:proofErr w:type="spellStart"/>
      <w:r w:rsidRPr="00D21C9D">
        <w:rPr>
          <w:rFonts w:ascii="Times New Roman" w:hAnsi="Times New Roman" w:cs="Times New Roman"/>
          <w:i/>
        </w:rPr>
        <w:t>aphanidermatum</w:t>
      </w:r>
      <w:proofErr w:type="spellEnd"/>
      <w:r w:rsidRPr="00D21C9D">
        <w:rPr>
          <w:rFonts w:ascii="Times New Roman" w:hAnsi="Times New Roman" w:cs="Times New Roman"/>
          <w:i/>
        </w:rPr>
        <w:t xml:space="preserve"> </w:t>
      </w:r>
      <w:r w:rsidRPr="00D21C9D">
        <w:rPr>
          <w:rFonts w:ascii="Times New Roman" w:hAnsi="Times New Roman" w:cs="Times New Roman"/>
          <w:iCs/>
        </w:rPr>
        <w:t xml:space="preserve">and </w:t>
      </w:r>
      <w:proofErr w:type="spellStart"/>
      <w:r w:rsidRPr="00D21C9D">
        <w:rPr>
          <w:rFonts w:ascii="Times New Roman" w:hAnsi="Times New Roman" w:cs="Times New Roman"/>
          <w:i/>
        </w:rPr>
        <w:t>Alternaria</w:t>
      </w:r>
      <w:proofErr w:type="spellEnd"/>
      <w:r w:rsidRPr="00D21C9D">
        <w:rPr>
          <w:rFonts w:ascii="Times New Roman" w:hAnsi="Times New Roman" w:cs="Times New Roman"/>
          <w:i/>
        </w:rPr>
        <w:t xml:space="preserve"> </w:t>
      </w:r>
      <w:r w:rsidR="000F1C6F" w:rsidRPr="00D21C9D">
        <w:rPr>
          <w:rFonts w:ascii="Times New Roman" w:hAnsi="Times New Roman" w:cs="Times New Roman"/>
          <w:i/>
        </w:rPr>
        <w:t xml:space="preserve">alternate </w:t>
      </w:r>
      <w:r w:rsidRPr="00D21C9D">
        <w:rPr>
          <w:rFonts w:ascii="Times New Roman" w:hAnsi="Times New Roman" w:cs="Times New Roman"/>
        </w:rPr>
        <w:t>were</w:t>
      </w:r>
      <w:r w:rsidR="000F1C6F" w:rsidRPr="00D21C9D">
        <w:rPr>
          <w:rFonts w:ascii="Times New Roman" w:hAnsi="Times New Roman" w:cs="Times New Roman"/>
        </w:rPr>
        <w:t xml:space="preserve"> </w:t>
      </w:r>
      <w:r w:rsidRPr="00D21C9D">
        <w:rPr>
          <w:rFonts w:ascii="Times New Roman" w:hAnsi="Times New Roman" w:cs="Times New Roman"/>
        </w:rPr>
        <w:t>inoculated in four Petri plate at the center with the help of</w:t>
      </w:r>
      <w:r w:rsidR="000F1C6F" w:rsidRPr="00D21C9D">
        <w:rPr>
          <w:rFonts w:ascii="Times New Roman" w:hAnsi="Times New Roman" w:cs="Times New Roman"/>
        </w:rPr>
        <w:t xml:space="preserve"> </w:t>
      </w:r>
      <w:proofErr w:type="spellStart"/>
      <w:r w:rsidRPr="00D21C9D">
        <w:rPr>
          <w:rFonts w:ascii="Times New Roman" w:hAnsi="Times New Roman" w:cs="Times New Roman"/>
        </w:rPr>
        <w:t>cork</w:t>
      </w:r>
      <w:proofErr w:type="spellEnd"/>
      <w:r w:rsidR="000F1C6F" w:rsidRPr="00D21C9D">
        <w:rPr>
          <w:rFonts w:ascii="Times New Roman" w:hAnsi="Times New Roman" w:cs="Times New Roman"/>
        </w:rPr>
        <w:t xml:space="preserve"> </w:t>
      </w:r>
      <w:r w:rsidRPr="00D21C9D">
        <w:rPr>
          <w:rFonts w:ascii="Times New Roman" w:hAnsi="Times New Roman" w:cs="Times New Roman"/>
        </w:rPr>
        <w:t>borer</w:t>
      </w:r>
      <w:r w:rsidR="000F1C6F" w:rsidRPr="00D21C9D">
        <w:rPr>
          <w:rFonts w:ascii="Times New Roman" w:hAnsi="Times New Roman" w:cs="Times New Roman"/>
        </w:rPr>
        <w:t xml:space="preserve"> </w:t>
      </w:r>
      <w:r w:rsidRPr="00D21C9D">
        <w:rPr>
          <w:rFonts w:ascii="Times New Roman" w:hAnsi="Times New Roman" w:cs="Times New Roman"/>
        </w:rPr>
        <w:t>(3mmdiameter)</w:t>
      </w:r>
      <w:r w:rsidR="000F1C6F" w:rsidRPr="00D21C9D">
        <w:rPr>
          <w:rFonts w:ascii="Times New Roman" w:hAnsi="Times New Roman" w:cs="Times New Roman"/>
        </w:rPr>
        <w:t xml:space="preserve"> </w:t>
      </w:r>
      <w:r w:rsidRPr="00D21C9D">
        <w:rPr>
          <w:rFonts w:ascii="Times New Roman" w:hAnsi="Times New Roman" w:cs="Times New Roman"/>
        </w:rPr>
        <w:t>under</w:t>
      </w:r>
      <w:r w:rsidR="000F1C6F" w:rsidRPr="00D21C9D">
        <w:rPr>
          <w:rFonts w:ascii="Times New Roman" w:hAnsi="Times New Roman" w:cs="Times New Roman"/>
        </w:rPr>
        <w:t xml:space="preserve"> </w:t>
      </w:r>
      <w:r w:rsidRPr="00D21C9D">
        <w:rPr>
          <w:rFonts w:ascii="Times New Roman" w:hAnsi="Times New Roman" w:cs="Times New Roman"/>
        </w:rPr>
        <w:t>aseptic</w:t>
      </w:r>
      <w:r w:rsidR="000F1C6F" w:rsidRPr="00D21C9D">
        <w:rPr>
          <w:rFonts w:ascii="Times New Roman" w:hAnsi="Times New Roman" w:cs="Times New Roman"/>
        </w:rPr>
        <w:t xml:space="preserve"> </w:t>
      </w:r>
      <w:r w:rsidRPr="00D21C9D">
        <w:rPr>
          <w:rFonts w:ascii="Times New Roman" w:hAnsi="Times New Roman" w:cs="Times New Roman"/>
        </w:rPr>
        <w:t>condition in each treatment respectively.</w:t>
      </w:r>
      <w:r w:rsidR="000F1C6F" w:rsidRPr="00D21C9D">
        <w:rPr>
          <w:rFonts w:ascii="Times New Roman" w:hAnsi="Times New Roman" w:cs="Times New Roman"/>
        </w:rPr>
        <w:t xml:space="preserve"> </w:t>
      </w:r>
      <w:r w:rsidRPr="00D21C9D">
        <w:rPr>
          <w:rFonts w:ascii="Times New Roman" w:hAnsi="Times New Roman" w:cs="Times New Roman"/>
        </w:rPr>
        <w:t>One</w:t>
      </w:r>
      <w:r w:rsidR="000F1C6F" w:rsidRPr="00D21C9D">
        <w:rPr>
          <w:rFonts w:ascii="Times New Roman" w:hAnsi="Times New Roman" w:cs="Times New Roman"/>
        </w:rPr>
        <w:t xml:space="preserve"> </w:t>
      </w:r>
      <w:r w:rsidRPr="00D21C9D">
        <w:rPr>
          <w:rFonts w:ascii="Times New Roman" w:hAnsi="Times New Roman" w:cs="Times New Roman"/>
        </w:rPr>
        <w:t>set</w:t>
      </w:r>
      <w:r w:rsidR="000F1C6F" w:rsidRPr="00D21C9D">
        <w:rPr>
          <w:rFonts w:ascii="Times New Roman" w:hAnsi="Times New Roman" w:cs="Times New Roman"/>
        </w:rPr>
        <w:t xml:space="preserve"> </w:t>
      </w:r>
      <w:r w:rsidRPr="00D21C9D">
        <w:rPr>
          <w:rFonts w:ascii="Times New Roman" w:hAnsi="Times New Roman" w:cs="Times New Roman"/>
        </w:rPr>
        <w:t>of</w:t>
      </w:r>
      <w:r w:rsidR="000F1C6F" w:rsidRPr="00D21C9D">
        <w:rPr>
          <w:rFonts w:ascii="Times New Roman" w:hAnsi="Times New Roman" w:cs="Times New Roman"/>
        </w:rPr>
        <w:t xml:space="preserve"> </w:t>
      </w:r>
      <w:r w:rsidRPr="00D21C9D">
        <w:rPr>
          <w:rFonts w:ascii="Times New Roman" w:hAnsi="Times New Roman" w:cs="Times New Roman"/>
        </w:rPr>
        <w:t>PDA</w:t>
      </w:r>
      <w:r w:rsidR="000F1C6F" w:rsidRPr="00D21C9D">
        <w:rPr>
          <w:rFonts w:ascii="Times New Roman" w:hAnsi="Times New Roman" w:cs="Times New Roman"/>
        </w:rPr>
        <w:t xml:space="preserve"> </w:t>
      </w:r>
      <w:proofErr w:type="spellStart"/>
      <w:r w:rsidR="000F1C6F" w:rsidRPr="00D21C9D">
        <w:rPr>
          <w:rFonts w:ascii="Times New Roman" w:hAnsi="Times New Roman" w:cs="Times New Roman"/>
        </w:rPr>
        <w:t>p</w:t>
      </w:r>
      <w:r w:rsidRPr="00D21C9D">
        <w:rPr>
          <w:rFonts w:ascii="Times New Roman" w:hAnsi="Times New Roman" w:cs="Times New Roman"/>
        </w:rPr>
        <w:t>etriplate</w:t>
      </w:r>
      <w:proofErr w:type="spellEnd"/>
      <w:r w:rsidR="000F1C6F" w:rsidRPr="00D21C9D">
        <w:rPr>
          <w:rFonts w:ascii="Times New Roman" w:hAnsi="Times New Roman" w:cs="Times New Roman"/>
        </w:rPr>
        <w:t xml:space="preserve"> </w:t>
      </w:r>
      <w:r w:rsidRPr="00D21C9D">
        <w:rPr>
          <w:rFonts w:ascii="Times New Roman" w:hAnsi="Times New Roman" w:cs="Times New Roman"/>
        </w:rPr>
        <w:t>was</w:t>
      </w:r>
      <w:r w:rsidR="000F1C6F" w:rsidRPr="00D21C9D">
        <w:rPr>
          <w:rFonts w:ascii="Times New Roman" w:hAnsi="Times New Roman" w:cs="Times New Roman"/>
        </w:rPr>
        <w:t xml:space="preserve"> </w:t>
      </w:r>
      <w:r w:rsidRPr="00D21C9D">
        <w:rPr>
          <w:rFonts w:ascii="Times New Roman" w:hAnsi="Times New Roman" w:cs="Times New Roman"/>
        </w:rPr>
        <w:t>maintained</w:t>
      </w:r>
      <w:r w:rsidRPr="00D21C9D">
        <w:rPr>
          <w:rFonts w:ascii="Times New Roman" w:hAnsi="Times New Roman" w:cs="Times New Roman"/>
          <w:spacing w:val="-58"/>
        </w:rPr>
        <w:t xml:space="preserve"> as</w:t>
      </w:r>
      <w:r w:rsidRPr="00D21C9D">
        <w:rPr>
          <w:rFonts w:ascii="Times New Roman" w:hAnsi="Times New Roman" w:cs="Times New Roman"/>
        </w:rPr>
        <w:t xml:space="preserve"> control only pathogen was poured without any </w:t>
      </w:r>
      <w:r w:rsidR="000F1C6F" w:rsidRPr="00D21C9D">
        <w:rPr>
          <w:rFonts w:ascii="Times New Roman" w:hAnsi="Times New Roman" w:cs="Times New Roman"/>
        </w:rPr>
        <w:t>a</w:t>
      </w:r>
      <w:r w:rsidRPr="00D21C9D">
        <w:rPr>
          <w:rFonts w:ascii="Times New Roman" w:hAnsi="Times New Roman" w:cs="Times New Roman"/>
        </w:rPr>
        <w:t>romatic oil. The Petri plates were then</w:t>
      </w:r>
      <w:r w:rsidR="000F1C6F" w:rsidRPr="00D21C9D">
        <w:rPr>
          <w:rFonts w:ascii="Times New Roman" w:hAnsi="Times New Roman" w:cs="Times New Roman"/>
        </w:rPr>
        <w:t xml:space="preserve"> </w:t>
      </w:r>
      <w:r w:rsidRPr="00D21C9D">
        <w:rPr>
          <w:rFonts w:ascii="Times New Roman" w:hAnsi="Times New Roman" w:cs="Times New Roman"/>
        </w:rPr>
        <w:t>placed in an incubator at room temperature (25±2°C) for 11days and to record the radial mycelial growth (mm) at the interval of 72 hours,</w:t>
      </w:r>
      <w:r w:rsidR="006F0F45" w:rsidRPr="00D21C9D">
        <w:rPr>
          <w:rFonts w:ascii="Times New Roman" w:hAnsi="Times New Roman" w:cs="Times New Roman"/>
        </w:rPr>
        <w:t xml:space="preserve"> </w:t>
      </w:r>
      <w:r w:rsidRPr="00D21C9D">
        <w:rPr>
          <w:rFonts w:ascii="Times New Roman" w:hAnsi="Times New Roman" w:cs="Times New Roman"/>
        </w:rPr>
        <w:t>120 hours,168 hours,216 hours and 264 hours and till the</w:t>
      </w:r>
      <w:r w:rsidR="000F1C6F" w:rsidRPr="00D21C9D">
        <w:rPr>
          <w:rFonts w:ascii="Times New Roman" w:hAnsi="Times New Roman" w:cs="Times New Roman"/>
        </w:rPr>
        <w:t xml:space="preserve"> </w:t>
      </w:r>
      <w:r w:rsidRPr="00D21C9D">
        <w:rPr>
          <w:rFonts w:ascii="Times New Roman" w:hAnsi="Times New Roman" w:cs="Times New Roman"/>
        </w:rPr>
        <w:t>full growth of mycelium in control</w:t>
      </w:r>
      <w:r w:rsidR="000F1C6F" w:rsidRPr="00D21C9D">
        <w:rPr>
          <w:rFonts w:ascii="Times New Roman" w:hAnsi="Times New Roman" w:cs="Times New Roman"/>
        </w:rPr>
        <w:t xml:space="preserve"> </w:t>
      </w:r>
      <w:r w:rsidRPr="00D21C9D">
        <w:rPr>
          <w:rFonts w:ascii="Times New Roman" w:hAnsi="Times New Roman" w:cs="Times New Roman"/>
        </w:rPr>
        <w:t>plate</w:t>
      </w:r>
      <w:bookmarkStart w:id="0" w:name="3.4.4._Observations_recorded"/>
      <w:bookmarkEnd w:id="0"/>
      <w:r w:rsidRPr="00D21C9D">
        <w:rPr>
          <w:rFonts w:ascii="Times New Roman" w:hAnsi="Times New Roman" w:cs="Times New Roman"/>
        </w:rPr>
        <w:t>. Mycelium growth was measured in two directions at right angles</w:t>
      </w:r>
      <w:r w:rsidR="000F1C6F" w:rsidRPr="00D21C9D">
        <w:rPr>
          <w:rFonts w:ascii="Times New Roman" w:hAnsi="Times New Roman" w:cs="Times New Roman"/>
        </w:rPr>
        <w:t xml:space="preserve"> </w:t>
      </w:r>
      <w:r w:rsidRPr="00D21C9D">
        <w:rPr>
          <w:rFonts w:ascii="Times New Roman" w:hAnsi="Times New Roman" w:cs="Times New Roman"/>
        </w:rPr>
        <w:t xml:space="preserve">with help of linear scale. The Percent </w:t>
      </w:r>
      <w:r w:rsidRPr="00D21C9D">
        <w:rPr>
          <w:rFonts w:ascii="Times New Roman" w:hAnsi="Times New Roman" w:cs="Times New Roman"/>
          <w:spacing w:val="-2"/>
        </w:rPr>
        <w:t xml:space="preserve">mycelia </w:t>
      </w:r>
      <w:r w:rsidRPr="00D21C9D">
        <w:rPr>
          <w:rFonts w:ascii="Times New Roman" w:hAnsi="Times New Roman" w:cs="Times New Roman"/>
        </w:rPr>
        <w:t xml:space="preserve">growth </w:t>
      </w:r>
      <w:r w:rsidRPr="00D21C9D">
        <w:rPr>
          <w:rFonts w:ascii="Times New Roman" w:hAnsi="Times New Roman" w:cs="Times New Roman"/>
          <w:spacing w:val="-1"/>
        </w:rPr>
        <w:t>inhibition</w:t>
      </w:r>
      <w:r w:rsidRPr="00D21C9D">
        <w:rPr>
          <w:rFonts w:ascii="Times New Roman" w:hAnsi="Times New Roman" w:cs="Times New Roman"/>
        </w:rPr>
        <w:t xml:space="preserve"> was calculated with following formula;</w:t>
      </w:r>
    </w:p>
    <w:p w14:paraId="3E9515D2" w14:textId="77777777" w:rsidR="00B6751B" w:rsidRPr="00D21C9D" w:rsidRDefault="00B6751B" w:rsidP="00B6751B">
      <w:pPr>
        <w:pStyle w:val="BodyText"/>
        <w:spacing w:before="135" w:line="140" w:lineRule="atLeast"/>
        <w:ind w:right="4"/>
        <w:jc w:val="both"/>
      </w:pPr>
      <w:bookmarkStart w:id="1" w:name="Percent_growth_Inhibition_=_,C−T-C._×_10"/>
      <w:bookmarkEnd w:id="1"/>
      <w:r w:rsidRPr="00D21C9D">
        <w:t>Percent</w:t>
      </w:r>
      <w:r w:rsidR="00593D95" w:rsidRPr="00D21C9D">
        <w:t xml:space="preserve"> </w:t>
      </w:r>
      <w:r w:rsidRPr="00D21C9D">
        <w:t>growth</w:t>
      </w:r>
      <w:r w:rsidR="00593D95" w:rsidRPr="00D21C9D">
        <w:t xml:space="preserve"> </w:t>
      </w:r>
      <w:r w:rsidRPr="00D21C9D">
        <w:t>Inhibition=</w:t>
      </w:r>
      <m:oMath>
        <m:f>
          <m:fPr>
            <m:ctrlPr>
              <w:rPr>
                <w:rFonts w:ascii="Cambria Math" w:hAnsi="Cambria Math"/>
                <w:iCs/>
              </w:rPr>
            </m:ctrlPr>
          </m:fPr>
          <m:num>
            <m:r>
              <m:rPr>
                <m:sty m:val="p"/>
              </m:rPr>
              <w:rPr>
                <w:rFonts w:ascii="Cambria Math"/>
              </w:rPr>
              <m:t>C</m:t>
            </m:r>
            <m:r>
              <m:rPr>
                <m:sty m:val="p"/>
              </m:rPr>
              <w:rPr>
                <w:rFonts w:ascii="Cambria Math"/>
              </w:rPr>
              <m:t>-</m:t>
            </m:r>
            <m:r>
              <m:rPr>
                <m:sty m:val="p"/>
              </m:rPr>
              <w:rPr>
                <w:rFonts w:ascii="Cambria Math"/>
              </w:rPr>
              <m:t>T</m:t>
            </m:r>
          </m:num>
          <m:den>
            <m:r>
              <m:rPr>
                <m:sty m:val="p"/>
              </m:rPr>
              <w:rPr>
                <w:rFonts w:ascii="Cambria Math"/>
              </w:rPr>
              <m:t>C</m:t>
            </m:r>
          </m:den>
        </m:f>
      </m:oMath>
      <w:r w:rsidRPr="00D21C9D">
        <w:t>×100</w:t>
      </w:r>
    </w:p>
    <w:p w14:paraId="7872EAE2" w14:textId="77777777" w:rsidR="00B6751B" w:rsidRPr="00D21C9D" w:rsidRDefault="00B6751B" w:rsidP="00B6751B">
      <w:pPr>
        <w:pStyle w:val="BodyText"/>
        <w:spacing w:before="130"/>
        <w:ind w:right="4" w:firstLine="447"/>
        <w:jc w:val="both"/>
      </w:pPr>
      <w:r w:rsidRPr="00D21C9D">
        <w:t>Where,</w:t>
      </w:r>
    </w:p>
    <w:p w14:paraId="6BA9D8E2" w14:textId="77777777" w:rsidR="00B6751B" w:rsidRPr="00D21C9D" w:rsidRDefault="00B6751B" w:rsidP="00B6751B">
      <w:pPr>
        <w:pStyle w:val="BodyText"/>
        <w:spacing w:before="151"/>
        <w:ind w:right="4" w:firstLine="447"/>
        <w:jc w:val="both"/>
      </w:pPr>
      <w:bookmarkStart w:id="2" w:name="C_=_Mycelial_growth_diameter_in_control_"/>
      <w:bookmarkEnd w:id="2"/>
      <w:r w:rsidRPr="00D21C9D">
        <w:t>C=Radial mycelial growth in control</w:t>
      </w:r>
      <w:r w:rsidR="00593D95" w:rsidRPr="00D21C9D">
        <w:t xml:space="preserve"> </w:t>
      </w:r>
      <w:r w:rsidRPr="00D21C9D">
        <w:t>plate</w:t>
      </w:r>
    </w:p>
    <w:p w14:paraId="6DF24ECF" w14:textId="77777777" w:rsidR="00B6751B" w:rsidRPr="00D21C9D" w:rsidRDefault="00B6751B" w:rsidP="00B6751B">
      <w:pPr>
        <w:pStyle w:val="BodyText"/>
        <w:spacing w:before="155"/>
        <w:ind w:right="4" w:firstLine="447"/>
        <w:jc w:val="both"/>
      </w:pPr>
      <w:bookmarkStart w:id="3" w:name="T_=_Mycelial_growth_diameter_in_treatmen"/>
      <w:bookmarkEnd w:id="3"/>
      <w:r w:rsidRPr="00D21C9D">
        <w:t>T=Radial mycelial growth in</w:t>
      </w:r>
      <w:r w:rsidR="00593D95" w:rsidRPr="00D21C9D">
        <w:t xml:space="preserve"> </w:t>
      </w:r>
      <w:r w:rsidRPr="00D21C9D">
        <w:t>treatment</w:t>
      </w:r>
      <w:r w:rsidR="00593D95" w:rsidRPr="00D21C9D">
        <w:t xml:space="preserve"> </w:t>
      </w:r>
      <w:r w:rsidRPr="00D21C9D">
        <w:t>plate</w:t>
      </w:r>
    </w:p>
    <w:p w14:paraId="03C64D05" w14:textId="77777777" w:rsidR="00A05A3B" w:rsidRPr="00D21C9D" w:rsidRDefault="00A05A3B" w:rsidP="00A05A3B">
      <w:pPr>
        <w:pStyle w:val="Heading5"/>
        <w:tabs>
          <w:tab w:val="left" w:pos="1508"/>
        </w:tabs>
        <w:ind w:left="0" w:right="4"/>
        <w:jc w:val="both"/>
        <w:rPr>
          <w:b w:val="0"/>
          <w:bCs w:val="0"/>
          <w:iCs/>
        </w:rPr>
      </w:pPr>
      <w:bookmarkStart w:id="4" w:name="3.4.4.3._Growth_rate_of_Macrophomina_pha"/>
      <w:bookmarkEnd w:id="4"/>
    </w:p>
    <w:p w14:paraId="698568FE" w14:textId="77777777" w:rsidR="00A05A3B" w:rsidRPr="00024FBF" w:rsidRDefault="00A05A3B" w:rsidP="00A05A3B">
      <w:pPr>
        <w:pStyle w:val="Heading5"/>
        <w:tabs>
          <w:tab w:val="left" w:pos="1508"/>
        </w:tabs>
        <w:ind w:left="0" w:right="4"/>
        <w:jc w:val="both"/>
      </w:pPr>
      <w:r w:rsidRPr="00024FBF">
        <w:rPr>
          <w:iCs/>
        </w:rPr>
        <w:t>Evaluation of</w:t>
      </w:r>
      <w:r w:rsidRPr="00024FBF">
        <w:rPr>
          <w:i/>
        </w:rPr>
        <w:t xml:space="preserve"> </w:t>
      </w:r>
      <w:r w:rsidR="00024FBF">
        <w:t>a</w:t>
      </w:r>
      <w:r w:rsidRPr="00024FBF">
        <w:t xml:space="preserve">romatic oils under </w:t>
      </w:r>
      <w:r w:rsidR="00024FBF">
        <w:t>p</w:t>
      </w:r>
      <w:r w:rsidRPr="00024FBF">
        <w:t>ot condition</w:t>
      </w:r>
    </w:p>
    <w:p w14:paraId="3E19D09C" w14:textId="77777777" w:rsidR="00A05A3B" w:rsidRPr="00D21C9D" w:rsidRDefault="00A05A3B" w:rsidP="00A05A3B">
      <w:pPr>
        <w:pStyle w:val="BodyText"/>
        <w:spacing w:before="147" w:line="372" w:lineRule="auto"/>
        <w:ind w:right="4" w:firstLine="447"/>
        <w:jc w:val="both"/>
      </w:pPr>
      <w:bookmarkStart w:id="5" w:name="3.5.1._Soil_inoculation_of_pathogen"/>
      <w:bookmarkEnd w:id="5"/>
      <w:r w:rsidRPr="00D21C9D">
        <w:t>The experiment was conducted using earthen pots with 30cm diameter. Pots were filled with autoclaved 3.0kg soil pot</w:t>
      </w:r>
      <w:r w:rsidRPr="00D21C9D">
        <w:rPr>
          <w:vertAlign w:val="superscript"/>
        </w:rPr>
        <w:t>-1</w:t>
      </w:r>
      <w:r w:rsidRPr="00D21C9D">
        <w:t xml:space="preserve"> (soil: FYM, 3:1 autoclaved at </w:t>
      </w:r>
      <w:smartTag w:uri="urn:schemas-microsoft-com:office:smarttags" w:element="metricconverter">
        <w:smartTagPr>
          <w:attr w:name="ProductID" w:val="1.045 kg"/>
        </w:smartTagPr>
        <w:r w:rsidRPr="00D21C9D">
          <w:t>1.045 kg</w:t>
        </w:r>
      </w:smartTag>
      <w:r w:rsidRPr="00D21C9D">
        <w:t xml:space="preserve"> / cm</w:t>
      </w:r>
      <w:r w:rsidRPr="00D21C9D">
        <w:rPr>
          <w:vertAlign w:val="superscript"/>
        </w:rPr>
        <w:t>2</w:t>
      </w:r>
      <w:r w:rsidRPr="00D21C9D">
        <w:t xml:space="preserve"> for 2 hours on </w:t>
      </w:r>
      <w:r w:rsidRPr="00D21C9D">
        <w:rPr>
          <w:spacing w:val="-1"/>
        </w:rPr>
        <w:t xml:space="preserve">three consecutive </w:t>
      </w:r>
      <w:r w:rsidRPr="00D21C9D">
        <w:t>days). Before adding the pathogen in pots, it was multiplied on sorghum grain sat 25±</w:t>
      </w:r>
      <w:smartTag w:uri="urn:schemas-microsoft-com:office:smarttags" w:element="metricconverter">
        <w:smartTagPr>
          <w:attr w:name="ProductID" w:val="2°C"/>
        </w:smartTagPr>
        <w:r w:rsidRPr="00D21C9D">
          <w:t xml:space="preserve">2°C </w:t>
        </w:r>
      </w:smartTag>
      <w:r w:rsidRPr="00D21C9D">
        <w:t xml:space="preserve">temperature for one week and served as the soil inoculums. The top </w:t>
      </w:r>
      <w:smartTag w:uri="urn:schemas-microsoft-com:office:smarttags" w:element="metricconverter">
        <w:smartTagPr>
          <w:attr w:name="ProductID" w:val="5 cm"/>
        </w:smartTagPr>
        <w:r w:rsidRPr="00D21C9D">
          <w:t xml:space="preserve">5cm </w:t>
        </w:r>
      </w:smartTag>
      <w:r w:rsidRPr="00D21C9D">
        <w:t xml:space="preserve">layer of soil in each pot was thoroughly mixed with </w:t>
      </w:r>
      <w:smartTag w:uri="urn:schemas-microsoft-com:office:smarttags" w:element="metricconverter">
        <w:smartTagPr>
          <w:attr w:name="ProductID" w:val="20 g"/>
        </w:smartTagPr>
        <w:r w:rsidRPr="00D21C9D">
          <w:t>20 g</w:t>
        </w:r>
      </w:smartTag>
      <w:r w:rsidRPr="00D21C9D">
        <w:t xml:space="preserve"> of inoculums, 7 days before transplanting of Asparagus</w:t>
      </w:r>
      <w:r w:rsidR="00024FBF" w:rsidRPr="00024FBF">
        <w:rPr>
          <w:i/>
          <w:iCs/>
        </w:rPr>
        <w:t xml:space="preserve"> </w:t>
      </w:r>
      <w:r w:rsidR="00024FBF">
        <w:rPr>
          <w:i/>
          <w:iCs/>
        </w:rPr>
        <w:t>(A</w:t>
      </w:r>
      <w:r w:rsidR="00024FBF" w:rsidRPr="00D21C9D">
        <w:rPr>
          <w:i/>
          <w:iCs/>
        </w:rPr>
        <w:t xml:space="preserve">sparagus </w:t>
      </w:r>
      <w:proofErr w:type="spellStart"/>
      <w:r w:rsidR="00024FBF">
        <w:rPr>
          <w:i/>
          <w:iCs/>
        </w:rPr>
        <w:t>racemosus</w:t>
      </w:r>
      <w:proofErr w:type="spellEnd"/>
      <w:r w:rsidR="00024FBF">
        <w:rPr>
          <w:i/>
          <w:iCs/>
        </w:rPr>
        <w:t>)</w:t>
      </w:r>
      <w:r w:rsidRPr="00D21C9D">
        <w:t xml:space="preserve">. The crown and root rot susceptible genotype NDAS-101 was transplanted in the pots with three </w:t>
      </w:r>
      <w:r w:rsidRPr="00D21C9D">
        <w:rPr>
          <w:spacing w:val="-1"/>
        </w:rPr>
        <w:t xml:space="preserve">replications. The seedlings </w:t>
      </w:r>
      <w:r w:rsidRPr="00D21C9D">
        <w:t xml:space="preserve">treatments were done with different </w:t>
      </w:r>
      <w:r w:rsidRPr="00D21C9D">
        <w:rPr>
          <w:spacing w:val="-9"/>
        </w:rPr>
        <w:t xml:space="preserve">Aromatic oils @2% concentration </w:t>
      </w:r>
      <w:r w:rsidRPr="00D21C9D">
        <w:t xml:space="preserve">(volume/volume) (98 ml water and 2 ml oil) for 15 minutes. After the treatment, excess water of seedlings was drained and air dried prior to transplanting. Total 8 seedlings were maintained in each pot. After the transplanting, pots were placed in green house. Foliar spray of the same Aromatic oil was done at 90 DAT. Percent </w:t>
      </w:r>
      <w:r w:rsidR="006F0F45" w:rsidRPr="00D21C9D">
        <w:t>mortality was</w:t>
      </w:r>
      <w:r w:rsidRPr="00D21C9D">
        <w:t xml:space="preserve"> observed at 30, 60,90, 120 and 150 DAT.</w:t>
      </w:r>
    </w:p>
    <w:p w14:paraId="7F64BF91" w14:textId="77777777" w:rsidR="00A05A3B" w:rsidRPr="00D21C9D" w:rsidRDefault="00A05A3B" w:rsidP="00A05A3B">
      <w:pPr>
        <w:pStyle w:val="BodyText"/>
        <w:tabs>
          <w:tab w:val="left" w:pos="1128"/>
        </w:tabs>
        <w:ind w:left="993" w:right="288"/>
        <w:jc w:val="both"/>
      </w:pPr>
      <w:r w:rsidRPr="00D21C9D">
        <w:t xml:space="preserve"> Percent mortality  </w:t>
      </w:r>
      <m:oMath>
        <m:r>
          <w:rPr>
            <w:rFonts w:ascii="Cambria Math"/>
          </w:rPr>
          <m:t>=</m:t>
        </m:r>
        <m:f>
          <m:fPr>
            <m:ctrlPr>
              <w:rPr>
                <w:rFonts w:ascii="Cambria Math" w:hAnsi="Cambria Math"/>
                <w:i/>
              </w:rPr>
            </m:ctrlPr>
          </m:fPr>
          <m:num>
            <m:r>
              <m:rPr>
                <m:sty m:val="p"/>
              </m:rPr>
              <w:rPr>
                <w:rFonts w:ascii="Cambria Math"/>
              </w:rPr>
              <m:t xml:space="preserve">Total no. of plant in plot </m:t>
            </m:r>
            <m:r>
              <m:rPr>
                <m:sty m:val="p"/>
              </m:rPr>
              <w:rPr>
                <w:rFonts w:ascii="Cambria Math"/>
              </w:rPr>
              <m:t>–</m:t>
            </m:r>
            <m:r>
              <m:rPr>
                <m:sty m:val="p"/>
              </m:rPr>
              <w:rPr>
                <w:rFonts w:ascii="Cambria Math"/>
              </w:rPr>
              <m:t xml:space="preserve"> Total no. of survival plant in plot</m:t>
            </m:r>
          </m:num>
          <m:den>
            <m:r>
              <m:rPr>
                <m:sty m:val="p"/>
              </m:rPr>
              <w:rPr>
                <w:rFonts w:ascii="Cambria Math"/>
              </w:rPr>
              <m:t>Total no. of plant in plot</m:t>
            </m:r>
          </m:den>
        </m:f>
        <m:r>
          <w:rPr>
            <w:rFonts w:ascii="Cambria Math"/>
          </w:rPr>
          <m:t>×</m:t>
        </m:r>
        <m:r>
          <w:rPr>
            <w:rFonts w:ascii="Cambria Math"/>
          </w:rPr>
          <m:t>100</m:t>
        </m:r>
      </m:oMath>
    </w:p>
    <w:p w14:paraId="57162824" w14:textId="77777777" w:rsidR="00A05A3B" w:rsidRPr="00D21C9D" w:rsidRDefault="00A05A3B" w:rsidP="00A05A3B">
      <w:pPr>
        <w:pStyle w:val="BodyText"/>
        <w:pBdr>
          <w:between w:val="single" w:sz="4" w:space="1" w:color="auto"/>
        </w:pBdr>
        <w:spacing w:before="2"/>
        <w:ind w:left="993" w:right="288"/>
        <w:jc w:val="both"/>
      </w:pPr>
    </w:p>
    <w:p w14:paraId="080EE0B2" w14:textId="77777777" w:rsidR="00A05A3B" w:rsidRPr="00D21C9D" w:rsidRDefault="00A05A3B" w:rsidP="00A05A3B">
      <w:pPr>
        <w:pStyle w:val="BodyText"/>
        <w:spacing w:before="146" w:line="372" w:lineRule="auto"/>
        <w:ind w:right="288"/>
        <w:jc w:val="both"/>
      </w:pPr>
      <w:r w:rsidRPr="00D21C9D">
        <w:tab/>
      </w:r>
    </w:p>
    <w:p w14:paraId="3DCECA8E" w14:textId="77777777" w:rsidR="00C05F71" w:rsidRPr="00024FBF" w:rsidRDefault="00C05F71" w:rsidP="00C05F71">
      <w:pPr>
        <w:spacing w:line="360" w:lineRule="auto"/>
        <w:jc w:val="both"/>
        <w:rPr>
          <w:rFonts w:ascii="Times New Roman" w:hAnsi="Times New Roman" w:cs="Times New Roman"/>
          <w:b/>
          <w:bCs/>
          <w:sz w:val="28"/>
          <w:szCs w:val="28"/>
        </w:rPr>
      </w:pPr>
      <w:r w:rsidRPr="00024FBF">
        <w:rPr>
          <w:rFonts w:ascii="Times New Roman" w:hAnsi="Times New Roman" w:cs="Times New Roman"/>
          <w:b/>
          <w:bCs/>
          <w:sz w:val="28"/>
          <w:szCs w:val="28"/>
        </w:rPr>
        <w:t>Results and Discussion</w:t>
      </w:r>
    </w:p>
    <w:p w14:paraId="413D84C6" w14:textId="77777777" w:rsidR="00C05F71" w:rsidRPr="00D21C9D" w:rsidRDefault="00C05F71" w:rsidP="00C05F71">
      <w:pPr>
        <w:spacing w:line="360" w:lineRule="auto"/>
        <w:ind w:firstLine="720"/>
        <w:jc w:val="both"/>
        <w:rPr>
          <w:rFonts w:ascii="Times New Roman" w:hAnsi="Times New Roman" w:cs="Times New Roman"/>
          <w:sz w:val="24"/>
          <w:szCs w:val="24"/>
        </w:rPr>
      </w:pPr>
      <w:r w:rsidRPr="00D21C9D">
        <w:rPr>
          <w:rFonts w:ascii="Times New Roman" w:hAnsi="Times New Roman" w:cs="Times New Roman"/>
          <w:sz w:val="24"/>
          <w:szCs w:val="24"/>
        </w:rPr>
        <w:t xml:space="preserve">Data presented in Table 1 revealed that all the aromatic oils have significantly inhibited the mycelial growth of all plant pathogens as compared to control. The cent percent mycelium growth inhibition was observed in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oil, </w:t>
      </w:r>
      <w:r w:rsidRPr="00D21C9D">
        <w:rPr>
          <w:rFonts w:ascii="Times New Roman" w:hAnsi="Times New Roman" w:cs="Times New Roman"/>
          <w:i/>
          <w:iCs/>
          <w:sz w:val="24"/>
          <w:szCs w:val="24"/>
        </w:rPr>
        <w:t xml:space="preserve">Citrus </w:t>
      </w:r>
      <w:proofErr w:type="spellStart"/>
      <w:r w:rsidRPr="00D21C9D">
        <w:rPr>
          <w:rFonts w:ascii="Times New Roman" w:hAnsi="Times New Roman" w:cs="Times New Roman"/>
          <w:i/>
          <w:iCs/>
          <w:sz w:val="24"/>
          <w:szCs w:val="24"/>
        </w:rPr>
        <w:t>sinensis</w:t>
      </w:r>
      <w:proofErr w:type="spellEnd"/>
      <w:r w:rsidRPr="00D21C9D">
        <w:rPr>
          <w:rFonts w:ascii="Times New Roman" w:hAnsi="Times New Roman" w:cs="Times New Roman"/>
          <w:sz w:val="24"/>
          <w:szCs w:val="24"/>
        </w:rPr>
        <w:t xml:space="preserve"> oil,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oil,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oil,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(100%), over the control after 264 hours of inoculation as compared to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(75.00%),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oil (53.89%),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oil (23.88%) and lowest in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(26.66%).  It is because of high level of eugenol present in aromatic oil which have strong inhibitory properties (Paraagama</w:t>
      </w:r>
      <w:proofErr w:type="gramStart"/>
      <w:r w:rsidRPr="00D21C9D">
        <w:rPr>
          <w:rFonts w:ascii="Times New Roman" w:hAnsi="Times New Roman" w:cs="Times New Roman"/>
          <w:sz w:val="24"/>
          <w:szCs w:val="24"/>
        </w:rPr>
        <w:t>,1991</w:t>
      </w:r>
      <w:proofErr w:type="gramEnd"/>
      <w:r w:rsidRPr="00D21C9D">
        <w:rPr>
          <w:rFonts w:ascii="Times New Roman" w:hAnsi="Times New Roman" w:cs="Times New Roman"/>
          <w:sz w:val="24"/>
          <w:szCs w:val="24"/>
        </w:rPr>
        <w:t xml:space="preserve">; Rana </w:t>
      </w:r>
      <w:proofErr w:type="spellStart"/>
      <w:r w:rsidRPr="00D21C9D">
        <w:rPr>
          <w:rFonts w:ascii="Times New Roman" w:hAnsi="Times New Roman" w:cs="Times New Roman"/>
          <w:sz w:val="24"/>
          <w:szCs w:val="24"/>
        </w:rPr>
        <w:t>singh</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2002 and  Barrera- Necha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2009).</w:t>
      </w:r>
      <w:proofErr w:type="spellStart"/>
      <w:r w:rsidRPr="00D21C9D">
        <w:rPr>
          <w:rFonts w:ascii="Times New Roman" w:hAnsi="Times New Roman" w:cs="Times New Roman"/>
          <w:sz w:val="24"/>
          <w:szCs w:val="24"/>
        </w:rPr>
        <w:t>Gangavarapu</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sz w:val="24"/>
          <w:szCs w:val="24"/>
        </w:rPr>
        <w:t>Palwai</w:t>
      </w:r>
      <w:proofErr w:type="spellEnd"/>
      <w:r w:rsidRPr="00D21C9D">
        <w:rPr>
          <w:rFonts w:ascii="Times New Roman" w:hAnsi="Times New Roman" w:cs="Times New Roman"/>
          <w:sz w:val="24"/>
          <w:szCs w:val="24"/>
        </w:rPr>
        <w:t xml:space="preserve"> (2021) found that the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inhibit the 100% growth of </w:t>
      </w:r>
      <w:proofErr w:type="spellStart"/>
      <w:r w:rsidRPr="00D21C9D">
        <w:rPr>
          <w:rFonts w:ascii="Times New Roman" w:hAnsi="Times New Roman" w:cs="Times New Roman"/>
          <w:i/>
          <w:iCs/>
          <w:sz w:val="24"/>
          <w:szCs w:val="24"/>
        </w:rPr>
        <w:t>Fusarium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at 1.0% concentration. Eugenol has proven to inhibit the activity of some enzymes.  ATPase, histidine decarboxylase, amylase and protease may be important for </w:t>
      </w:r>
      <w:r w:rsidRPr="00D21C9D">
        <w:rPr>
          <w:rFonts w:ascii="Times New Roman" w:hAnsi="Times New Roman" w:cs="Times New Roman"/>
          <w:sz w:val="24"/>
          <w:szCs w:val="24"/>
        </w:rPr>
        <w:lastRenderedPageBreak/>
        <w:t xml:space="preserve">cell killing at high eugenol concentration (Hyldgaard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2012). Lie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(2017) found minimum mycelium growth at 1.5 % concentration of all tested essential oil. The inhibition of mycelial growth was increased with increase of essential oil concentration. Essential oils of thyme, clove, peppermint, tea, sage and basil completely inhibited the mycelial growth of </w:t>
      </w:r>
      <w:r w:rsidRPr="00D21C9D">
        <w:rPr>
          <w:rFonts w:ascii="Times New Roman" w:hAnsi="Times New Roman" w:cs="Times New Roman"/>
          <w:i/>
          <w:iCs/>
          <w:sz w:val="24"/>
          <w:szCs w:val="24"/>
        </w:rPr>
        <w:t>Fusarium</w:t>
      </w:r>
      <w:r w:rsidRPr="00D21C9D">
        <w:rPr>
          <w:rFonts w:ascii="Times New Roman" w:hAnsi="Times New Roman" w:cs="Times New Roman"/>
          <w:sz w:val="24"/>
          <w:szCs w:val="24"/>
        </w:rPr>
        <w:t xml:space="preserve">.  Whereas in </w:t>
      </w:r>
      <w:r w:rsidRPr="00D21C9D">
        <w:rPr>
          <w:rFonts w:ascii="Times New Roman" w:hAnsi="Times New Roman" w:cs="Times New Roman"/>
          <w:i/>
          <w:iCs/>
          <w:sz w:val="24"/>
          <w:szCs w:val="24"/>
        </w:rPr>
        <w:t>Alternaria</w:t>
      </w:r>
      <w:r w:rsidRPr="00D21C9D">
        <w:rPr>
          <w:rFonts w:ascii="Times New Roman" w:hAnsi="Times New Roman" w:cs="Times New Roman"/>
          <w:sz w:val="24"/>
          <w:szCs w:val="24"/>
        </w:rPr>
        <w:t xml:space="preserve">, 264 hours after inoculation highest growth inhibition was recorded in </w:t>
      </w:r>
      <w:r w:rsidRPr="00D21C9D">
        <w:rPr>
          <w:rFonts w:ascii="Times New Roman" w:hAnsi="Times New Roman" w:cs="Times New Roman"/>
          <w:i/>
          <w:iCs/>
          <w:sz w:val="24"/>
          <w:szCs w:val="24"/>
        </w:rPr>
        <w:t xml:space="preserve">Citrus sinensis </w:t>
      </w:r>
      <w:r w:rsidRPr="00D21C9D">
        <w:rPr>
          <w:rFonts w:ascii="Times New Roman" w:hAnsi="Times New Roman" w:cs="Times New Roman"/>
          <w:sz w:val="24"/>
          <w:szCs w:val="24"/>
        </w:rPr>
        <w:t xml:space="preserve">96.11% </w:t>
      </w:r>
      <w:r w:rsidRPr="00D21C9D">
        <w:rPr>
          <w:rFonts w:ascii="Times New Roman" w:hAnsi="Times New Roman" w:cs="Times New Roman"/>
          <w:i/>
          <w:iCs/>
          <w:sz w:val="24"/>
          <w:szCs w:val="24"/>
        </w:rPr>
        <w:t xml:space="preserve">Eucalyptus </w:t>
      </w:r>
      <w:proofErr w:type="spellStart"/>
      <w:r w:rsidRPr="00D21C9D">
        <w:rPr>
          <w:rFonts w:ascii="Times New Roman" w:hAnsi="Times New Roman" w:cs="Times New Roman"/>
          <w:i/>
          <w:iCs/>
          <w:sz w:val="24"/>
          <w:szCs w:val="24"/>
        </w:rPr>
        <w:t>globulus</w:t>
      </w:r>
      <w:proofErr w:type="spellEnd"/>
      <w:r w:rsidRPr="00D21C9D">
        <w:rPr>
          <w:rFonts w:ascii="Times New Roman" w:hAnsi="Times New Roman" w:cs="Times New Roman"/>
          <w:sz w:val="24"/>
          <w:szCs w:val="24"/>
        </w:rPr>
        <w:t xml:space="preserve"> oil (83.33%), </w:t>
      </w:r>
      <w:proofErr w:type="spellStart"/>
      <w:r w:rsidRPr="00D21C9D">
        <w:rPr>
          <w:rFonts w:ascii="Times New Roman" w:hAnsi="Times New Roman" w:cs="Times New Roman"/>
          <w:i/>
          <w:iCs/>
          <w:sz w:val="24"/>
          <w:szCs w:val="24"/>
        </w:rPr>
        <w:t>Ocimumbasilicum</w:t>
      </w:r>
      <w:r w:rsidRPr="00D21C9D">
        <w:rPr>
          <w:rFonts w:ascii="Times New Roman" w:hAnsi="Times New Roman" w:cs="Times New Roman"/>
          <w:sz w:val="24"/>
          <w:szCs w:val="24"/>
        </w:rPr>
        <w:t>oil</w:t>
      </w:r>
      <w:proofErr w:type="spellEnd"/>
      <w:r w:rsidRPr="00D21C9D">
        <w:rPr>
          <w:rFonts w:ascii="Times New Roman" w:hAnsi="Times New Roman" w:cs="Times New Roman"/>
          <w:sz w:val="24"/>
          <w:szCs w:val="24"/>
        </w:rPr>
        <w:t xml:space="preserve"> (26.81%),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oil (21.66%) and lowest in </w:t>
      </w:r>
      <w:proofErr w:type="spellStart"/>
      <w:r w:rsidRPr="00D21C9D">
        <w:rPr>
          <w:rFonts w:ascii="Times New Roman" w:hAnsi="Times New Roman" w:cs="Times New Roman"/>
          <w:i/>
          <w:iCs/>
          <w:sz w:val="24"/>
          <w:szCs w:val="24"/>
        </w:rPr>
        <w:t>Azardirachta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(15.55%). The Compounds of essential oils with broad spectrum activity are expected to provide protection against a range of plant pathogenic fungi that applied different stages of plant growth. Cinnamon oil, clove oil and essential oil components of </w:t>
      </w:r>
      <w:proofErr w:type="spellStart"/>
      <w:r w:rsidRPr="00D21C9D">
        <w:rPr>
          <w:rFonts w:ascii="Times New Roman" w:hAnsi="Times New Roman" w:cs="Times New Roman"/>
          <w:sz w:val="24"/>
          <w:szCs w:val="24"/>
        </w:rPr>
        <w:t>citral</w:t>
      </w:r>
      <w:proofErr w:type="spellEnd"/>
      <w:r w:rsidRPr="00D21C9D">
        <w:rPr>
          <w:rFonts w:ascii="Times New Roman" w:hAnsi="Times New Roman" w:cs="Times New Roman"/>
          <w:sz w:val="24"/>
          <w:szCs w:val="24"/>
        </w:rPr>
        <w:t>, eugenol and geraniol were found to have broad spectrum antifungal activity and inhibited 14 phytopathogenic fungi tested in the disc diffusion assay or spore germination assay (Kishore and Pande,2007</w:t>
      </w:r>
      <w:r w:rsidR="00123BB5">
        <w:rPr>
          <w:rFonts w:ascii="Times New Roman" w:hAnsi="Times New Roman" w:cs="Times New Roman"/>
          <w:sz w:val="24"/>
          <w:szCs w:val="24"/>
        </w:rPr>
        <w:t xml:space="preserve"> and </w:t>
      </w:r>
      <w:proofErr w:type="spellStart"/>
      <w:r w:rsidR="00123BB5" w:rsidRPr="00123BB5">
        <w:rPr>
          <w:sz w:val="24"/>
          <w:szCs w:val="24"/>
        </w:rPr>
        <w:t>Lukanga</w:t>
      </w:r>
      <w:proofErr w:type="spellEnd"/>
      <w:r w:rsidR="00123BB5" w:rsidRPr="00123BB5">
        <w:rPr>
          <w:sz w:val="24"/>
          <w:szCs w:val="24"/>
        </w:rPr>
        <w:t xml:space="preserve"> </w:t>
      </w:r>
      <w:proofErr w:type="spellStart"/>
      <w:r w:rsidR="00123BB5" w:rsidRPr="00123BB5">
        <w:rPr>
          <w:sz w:val="24"/>
          <w:szCs w:val="24"/>
        </w:rPr>
        <w:t>Nakavuma</w:t>
      </w:r>
      <w:proofErr w:type="spellEnd"/>
      <w:r w:rsidR="00123BB5" w:rsidRPr="00123BB5">
        <w:rPr>
          <w:sz w:val="24"/>
          <w:szCs w:val="24"/>
        </w:rPr>
        <w:t xml:space="preserve"> </w:t>
      </w:r>
      <w:r w:rsidR="00123BB5" w:rsidRPr="00123BB5">
        <w:rPr>
          <w:i/>
          <w:iCs/>
          <w:sz w:val="24"/>
          <w:szCs w:val="24"/>
        </w:rPr>
        <w:t>et al</w:t>
      </w:r>
      <w:r w:rsidR="00123BB5" w:rsidRPr="00123BB5">
        <w:rPr>
          <w:sz w:val="24"/>
          <w:szCs w:val="24"/>
        </w:rPr>
        <w:t>., 2016</w:t>
      </w:r>
      <w:r w:rsidRPr="00D21C9D">
        <w:rPr>
          <w:rFonts w:ascii="Times New Roman" w:hAnsi="Times New Roman" w:cs="Times New Roman"/>
          <w:sz w:val="24"/>
          <w:szCs w:val="24"/>
        </w:rPr>
        <w:t xml:space="preserve">).  The essential </w:t>
      </w:r>
      <w:r w:rsidR="001F1FBD" w:rsidRPr="00D21C9D">
        <w:rPr>
          <w:rFonts w:ascii="Times New Roman" w:hAnsi="Times New Roman" w:cs="Times New Roman"/>
          <w:sz w:val="24"/>
          <w:szCs w:val="24"/>
        </w:rPr>
        <w:t>oil of</w:t>
      </w:r>
      <w:r w:rsidRPr="00D21C9D">
        <w:rPr>
          <w:rFonts w:ascii="Times New Roman" w:hAnsi="Times New Roman" w:cs="Times New Roman"/>
          <w:sz w:val="24"/>
          <w:szCs w:val="24"/>
        </w:rPr>
        <w:t xml:space="preserve"> basil inhibit the growth of fungal pathogen at 10,8,6,4,2,1,0.5 and 0.25 percent concentration, the decrease in mycelial growth was correlated to the increase in the concentration of basil essential oil. The lowest 0.25% concentration inhibit mycelial growth of </w:t>
      </w:r>
      <w:r w:rsidRPr="00D21C9D">
        <w:rPr>
          <w:rFonts w:ascii="Times New Roman" w:hAnsi="Times New Roman" w:cs="Times New Roman"/>
          <w:i/>
          <w:iCs/>
          <w:sz w:val="24"/>
          <w:szCs w:val="24"/>
        </w:rPr>
        <w:t>A</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sz w:val="24"/>
          <w:szCs w:val="24"/>
        </w:rPr>
        <w:t>alternata</w:t>
      </w:r>
      <w:proofErr w:type="spellEnd"/>
      <w:r w:rsidRPr="00D21C9D">
        <w:rPr>
          <w:rFonts w:ascii="Times New Roman" w:hAnsi="Times New Roman" w:cs="Times New Roman"/>
          <w:sz w:val="24"/>
          <w:szCs w:val="24"/>
        </w:rPr>
        <w:t xml:space="preserve"> (1.9%) and highest concentration 10 % inhibit mycelial growth 88.0% ((Perveen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,2020). The highest growth inhibition of </w:t>
      </w:r>
      <w:r w:rsidRPr="00D21C9D">
        <w:rPr>
          <w:rFonts w:ascii="Times New Roman" w:hAnsi="Times New Roman" w:cs="Times New Roman"/>
          <w:i/>
          <w:iCs/>
          <w:sz w:val="24"/>
          <w:szCs w:val="24"/>
        </w:rPr>
        <w:t>Pythium</w:t>
      </w:r>
      <w:r w:rsidRPr="00D21C9D">
        <w:rPr>
          <w:rFonts w:ascii="Times New Roman" w:hAnsi="Times New Roman" w:cs="Times New Roman"/>
          <w:sz w:val="24"/>
          <w:szCs w:val="24"/>
        </w:rPr>
        <w:t xml:space="preserve"> was recorded in </w:t>
      </w:r>
      <w:r w:rsidRPr="00D21C9D">
        <w:rPr>
          <w:rFonts w:ascii="Times New Roman" w:hAnsi="Times New Roman" w:cs="Times New Roman"/>
          <w:i/>
          <w:iCs/>
          <w:sz w:val="24"/>
          <w:szCs w:val="24"/>
        </w:rPr>
        <w:t xml:space="preserve">Citrus sinensis </w:t>
      </w:r>
      <w:r w:rsidRPr="00D21C9D">
        <w:rPr>
          <w:rFonts w:ascii="Times New Roman" w:hAnsi="Times New Roman" w:cs="Times New Roman"/>
          <w:sz w:val="24"/>
          <w:szCs w:val="24"/>
        </w:rPr>
        <w:t xml:space="preserve">88.33%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(87.22%),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r w:rsidRPr="00D21C9D">
        <w:rPr>
          <w:rFonts w:ascii="Times New Roman" w:hAnsi="Times New Roman" w:cs="Times New Roman"/>
          <w:sz w:val="24"/>
          <w:szCs w:val="24"/>
        </w:rPr>
        <w:t>oil</w:t>
      </w:r>
      <w:proofErr w:type="spellEnd"/>
      <w:r w:rsidRPr="00D21C9D">
        <w:rPr>
          <w:rFonts w:ascii="Times New Roman" w:hAnsi="Times New Roman" w:cs="Times New Roman"/>
          <w:sz w:val="24"/>
          <w:szCs w:val="24"/>
        </w:rPr>
        <w:t xml:space="preserve"> (26.66%),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oil (56.11%) and lowest in </w:t>
      </w:r>
      <w:proofErr w:type="spellStart"/>
      <w:r w:rsidRPr="00D21C9D">
        <w:rPr>
          <w:rFonts w:ascii="Times New Roman" w:hAnsi="Times New Roman" w:cs="Times New Roman"/>
          <w:i/>
          <w:iCs/>
          <w:sz w:val="24"/>
          <w:szCs w:val="24"/>
        </w:rPr>
        <w:t>Azardirachta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(17.78%).  The inhibitory and biocidal activity of these essential oil 500 ppm against mycelium of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S. minor</w:t>
      </w:r>
      <w:r w:rsidRPr="00D21C9D">
        <w:rPr>
          <w:rFonts w:ascii="Times New Roman" w:hAnsi="Times New Roman" w:cs="Times New Roman"/>
          <w:sz w:val="24"/>
          <w:szCs w:val="24"/>
        </w:rPr>
        <w:t xml:space="preserve"> (clove bud and </w:t>
      </w:r>
      <w:proofErr w:type="spellStart"/>
      <w:r w:rsidRPr="00D21C9D">
        <w:rPr>
          <w:rFonts w:ascii="Times New Roman" w:hAnsi="Times New Roman" w:cs="Times New Roman"/>
          <w:sz w:val="24"/>
          <w:szCs w:val="24"/>
        </w:rPr>
        <w:t>origanum</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Pythium spp</w:t>
      </w:r>
      <w:r w:rsidRPr="00D21C9D">
        <w:rPr>
          <w:rFonts w:ascii="Times New Roman" w:hAnsi="Times New Roman" w:cs="Times New Roman"/>
          <w:sz w:val="24"/>
          <w:szCs w:val="24"/>
        </w:rPr>
        <w:t xml:space="preserve">. was confirmed in </w:t>
      </w:r>
      <w:proofErr w:type="spellStart"/>
      <w:r w:rsidRPr="00D21C9D">
        <w:rPr>
          <w:rFonts w:ascii="Times New Roman" w:hAnsi="Times New Roman" w:cs="Times New Roman"/>
          <w:sz w:val="24"/>
          <w:szCs w:val="24"/>
        </w:rPr>
        <w:t>bioassay.The</w:t>
      </w:r>
      <w:proofErr w:type="spellEnd"/>
      <w:r w:rsidRPr="00D21C9D">
        <w:rPr>
          <w:rFonts w:ascii="Times New Roman" w:hAnsi="Times New Roman" w:cs="Times New Roman"/>
          <w:sz w:val="24"/>
          <w:szCs w:val="24"/>
        </w:rPr>
        <w:t xml:space="preserve"> concentrations less than 500 ppm were frequently inhibitory but not biocidal(McMaster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2013</w:t>
      </w:r>
      <w:r w:rsidRPr="00D21C9D">
        <w:rPr>
          <w:rFonts w:ascii="Times New Roman" w:hAnsi="Times New Roman" w:cs="Times New Roman"/>
        </w:rPr>
        <w:t>)</w:t>
      </w:r>
      <w:r w:rsidRPr="00D21C9D">
        <w:rPr>
          <w:rFonts w:ascii="Times New Roman" w:hAnsi="Times New Roman" w:cs="Times New Roman"/>
          <w:sz w:val="24"/>
          <w:szCs w:val="24"/>
        </w:rPr>
        <w:t xml:space="preserve">.  Basil, geranium, peppermint, pine and tea tree oils were biocidal to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sz w:val="24"/>
          <w:szCs w:val="24"/>
        </w:rPr>
        <w:t xml:space="preserve"> at the highest concentration of 2,500 ppm. Eugenol was also inhibitory and biocidal to </w:t>
      </w:r>
      <w:r w:rsidRPr="00D21C9D">
        <w:rPr>
          <w:rFonts w:ascii="Times New Roman" w:hAnsi="Times New Roman" w:cs="Times New Roman"/>
          <w:i/>
          <w:iCs/>
          <w:sz w:val="24"/>
          <w:szCs w:val="24"/>
        </w:rPr>
        <w:t xml:space="preserve">P. </w:t>
      </w:r>
      <w:proofErr w:type="spellStart"/>
      <w:r w:rsidRPr="00D21C9D">
        <w:rPr>
          <w:rFonts w:ascii="Times New Roman" w:hAnsi="Times New Roman" w:cs="Times New Roman"/>
          <w:i/>
          <w:iCs/>
          <w:sz w:val="24"/>
          <w:szCs w:val="24"/>
        </w:rPr>
        <w:t>irregulare</w:t>
      </w:r>
      <w:proofErr w:type="spellEnd"/>
      <w:r w:rsidRPr="00D21C9D">
        <w:rPr>
          <w:rFonts w:ascii="Times New Roman" w:hAnsi="Times New Roman" w:cs="Times New Roman"/>
          <w:sz w:val="24"/>
          <w:szCs w:val="24"/>
        </w:rPr>
        <w:t xml:space="preserve"> at 1,000 and 2,500 ppm and </w:t>
      </w:r>
      <w:r w:rsidRPr="00D21C9D">
        <w:rPr>
          <w:rFonts w:ascii="Times New Roman" w:hAnsi="Times New Roman" w:cs="Times New Roman"/>
          <w:i/>
          <w:iCs/>
          <w:sz w:val="24"/>
          <w:szCs w:val="24"/>
        </w:rPr>
        <w:t xml:space="preserve">F.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at 2,500 ppm .The biocidal activity of eugenol against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sz w:val="24"/>
          <w:szCs w:val="24"/>
        </w:rPr>
        <w:t xml:space="preserve"> and geraniol against </w:t>
      </w:r>
      <w:r w:rsidRPr="00D21C9D">
        <w:rPr>
          <w:rFonts w:ascii="Times New Roman" w:hAnsi="Times New Roman" w:cs="Times New Roman"/>
          <w:i/>
          <w:iCs/>
          <w:sz w:val="24"/>
          <w:szCs w:val="24"/>
        </w:rPr>
        <w:t>Pythium spp</w:t>
      </w:r>
      <w:r w:rsidRPr="00D21C9D">
        <w:rPr>
          <w:rFonts w:ascii="Times New Roman" w:hAnsi="Times New Roman" w:cs="Times New Roman"/>
          <w:sz w:val="24"/>
          <w:szCs w:val="24"/>
        </w:rPr>
        <w:t xml:space="preserve">. was confirmed in bioassays at 500 ppm. Pure component of geraniol was more effective than geranium oil in killing of mycelium in all cases. The similar efficacy of eugenol (clove bud) was against </w:t>
      </w:r>
      <w:r w:rsidRPr="00D21C9D">
        <w:rPr>
          <w:rFonts w:ascii="Times New Roman" w:hAnsi="Times New Roman" w:cs="Times New Roman"/>
          <w:i/>
          <w:iCs/>
          <w:sz w:val="24"/>
          <w:szCs w:val="24"/>
        </w:rPr>
        <w:t xml:space="preserve">R. </w:t>
      </w:r>
      <w:proofErr w:type="spellStart"/>
      <w:r w:rsidRPr="00D21C9D">
        <w:rPr>
          <w:rFonts w:ascii="Times New Roman" w:hAnsi="Times New Roman" w:cs="Times New Roman"/>
          <w:i/>
          <w:iCs/>
          <w:sz w:val="24"/>
          <w:szCs w:val="24"/>
        </w:rPr>
        <w:t>solani</w:t>
      </w:r>
      <w:proofErr w:type="spellEnd"/>
      <w:r w:rsidRPr="00D21C9D">
        <w:rPr>
          <w:rFonts w:ascii="Times New Roman" w:hAnsi="Times New Roman" w:cs="Times New Roman"/>
          <w:i/>
          <w:iCs/>
          <w:sz w:val="24"/>
          <w:szCs w:val="24"/>
        </w:rPr>
        <w:t>,</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sz w:val="24"/>
          <w:szCs w:val="24"/>
        </w:rPr>
        <w:t>thymol</w:t>
      </w:r>
      <w:proofErr w:type="spellEnd"/>
      <w:r w:rsidRPr="00D21C9D">
        <w:rPr>
          <w:rFonts w:ascii="Times New Roman" w:hAnsi="Times New Roman" w:cs="Times New Roman"/>
          <w:sz w:val="24"/>
          <w:szCs w:val="24"/>
        </w:rPr>
        <w:t xml:space="preserve"> (thyme oil) on Pythium sp. In case of </w:t>
      </w:r>
      <w:r w:rsidRPr="00D21C9D">
        <w:rPr>
          <w:rFonts w:ascii="Times New Roman" w:hAnsi="Times New Roman" w:cs="Times New Roman"/>
          <w:i/>
          <w:iCs/>
          <w:sz w:val="24"/>
          <w:szCs w:val="24"/>
        </w:rPr>
        <w:t>Rhizoctonia</w:t>
      </w:r>
      <w:r w:rsidRPr="00D21C9D">
        <w:rPr>
          <w:rFonts w:ascii="Times New Roman" w:hAnsi="Times New Roman" w:cs="Times New Roman"/>
          <w:sz w:val="24"/>
          <w:szCs w:val="24"/>
        </w:rPr>
        <w:t xml:space="preserve">, maximum percent mycelial growth inhibition was recorded in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followed by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w:t>
      </w:r>
      <w:proofErr w:type="gramStart"/>
      <w:r w:rsidRPr="00D21C9D">
        <w:rPr>
          <w:rFonts w:ascii="Times New Roman" w:hAnsi="Times New Roman" w:cs="Times New Roman"/>
          <w:sz w:val="24"/>
          <w:szCs w:val="24"/>
        </w:rPr>
        <w:t>oil ,</w:t>
      </w:r>
      <w:proofErr w:type="gram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Mentha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and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sz w:val="24"/>
          <w:szCs w:val="24"/>
        </w:rPr>
        <w:t xml:space="preserve"> oil. Khalidi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(2014) reported that essential oil of </w:t>
      </w:r>
      <w:proofErr w:type="spellStart"/>
      <w:r w:rsidRPr="00D21C9D">
        <w:rPr>
          <w:rFonts w:ascii="Times New Roman" w:hAnsi="Times New Roman" w:cs="Times New Roman"/>
          <w:i/>
          <w:iCs/>
          <w:sz w:val="24"/>
          <w:szCs w:val="24"/>
        </w:rPr>
        <w:t>Mentha</w:t>
      </w:r>
      <w:proofErr w:type="spellEnd"/>
      <w:r w:rsidRPr="00D21C9D">
        <w:rPr>
          <w:rFonts w:ascii="Times New Roman" w:hAnsi="Times New Roman" w:cs="Times New Roman"/>
          <w:i/>
          <w:iCs/>
          <w:sz w:val="24"/>
          <w:szCs w:val="24"/>
        </w:rPr>
        <w:t xml:space="preserve"> </w:t>
      </w:r>
      <w:proofErr w:type="spellStart"/>
      <w:proofErr w:type="gram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Ocimum</w:t>
      </w:r>
      <w:proofErr w:type="spellEnd"/>
      <w:proofErr w:type="gram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Zingeber</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lastRenderedPageBreak/>
        <w:t>officinalis</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F.vulgare</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inhibit the mycelial growth of </w:t>
      </w:r>
      <w:proofErr w:type="spellStart"/>
      <w:r w:rsidRPr="00D21C9D">
        <w:rPr>
          <w:rFonts w:ascii="Times New Roman" w:hAnsi="Times New Roman" w:cs="Times New Roman"/>
          <w:i/>
          <w:iCs/>
          <w:sz w:val="24"/>
          <w:szCs w:val="24"/>
        </w:rPr>
        <w:t>Rhizoctonia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solanai</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ranging from 100% to 43.38% at 2000 ppm concentration. Previous data of this study had   revealed considerable inhibitory effect on mycelial growth of </w:t>
      </w:r>
      <w:proofErr w:type="spellStart"/>
      <w:r w:rsidRPr="00D21C9D">
        <w:rPr>
          <w:rFonts w:ascii="Times New Roman" w:hAnsi="Times New Roman" w:cs="Times New Roman"/>
          <w:i/>
          <w:iCs/>
          <w:sz w:val="24"/>
          <w:szCs w:val="24"/>
        </w:rPr>
        <w:t>Rhizoctonia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solaniin</w:t>
      </w:r>
      <w:proofErr w:type="spellEnd"/>
      <w:r w:rsidRPr="00D21C9D">
        <w:rPr>
          <w:rFonts w:ascii="Times New Roman" w:hAnsi="Times New Roman" w:cs="Times New Roman"/>
          <w:i/>
          <w:iCs/>
          <w:sz w:val="24"/>
          <w:szCs w:val="24"/>
        </w:rPr>
        <w:t xml:space="preserve"> in vitro </w:t>
      </w:r>
      <w:r w:rsidRPr="00D21C9D">
        <w:rPr>
          <w:rFonts w:ascii="Times New Roman" w:hAnsi="Times New Roman" w:cs="Times New Roman"/>
          <w:sz w:val="24"/>
          <w:szCs w:val="24"/>
        </w:rPr>
        <w:t xml:space="preserve">except the essential oils (Eos) of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Juniperus</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polycarpus</w:t>
      </w:r>
      <w:proofErr w:type="spellEnd"/>
      <w:r w:rsidRPr="00D21C9D">
        <w:rPr>
          <w:rFonts w:ascii="Times New Roman" w:hAnsi="Times New Roman" w:cs="Times New Roman"/>
          <w:sz w:val="24"/>
          <w:szCs w:val="24"/>
        </w:rPr>
        <w:t xml:space="preserve">. Antifungal activity of the EOs of those plants observed in our research is parallel with other reports (Bansod and Rai 2008; Sharma and Sharma 2011). It might be due to the variation of chemical components present in each plant variety which the oil derived from it. Plant growth and the components of its essential </w:t>
      </w:r>
      <w:proofErr w:type="gramStart"/>
      <w:r w:rsidRPr="00D21C9D">
        <w:rPr>
          <w:rFonts w:ascii="Times New Roman" w:hAnsi="Times New Roman" w:cs="Times New Roman"/>
          <w:sz w:val="24"/>
          <w:szCs w:val="24"/>
        </w:rPr>
        <w:t>oil(</w:t>
      </w:r>
      <w:proofErr w:type="gramEnd"/>
      <w:r w:rsidRPr="00D21C9D">
        <w:rPr>
          <w:rFonts w:ascii="Times New Roman" w:hAnsi="Times New Roman" w:cs="Times New Roman"/>
          <w:sz w:val="24"/>
          <w:szCs w:val="24"/>
        </w:rPr>
        <w:t xml:space="preserve"> EO) may change with the region of collection, altitude, climatic conditions of each season and also interaction of various micro-organisms with plant tissues. So, we should be careful to recommend any EO without sufficient sampling and repetition. In a recent study, essential oils derived from C. citrates, Lemongrass and </w:t>
      </w:r>
      <w:r w:rsidRPr="00D21C9D">
        <w:rPr>
          <w:rFonts w:ascii="Times New Roman" w:hAnsi="Times New Roman" w:cs="Times New Roman"/>
          <w:i/>
          <w:iCs/>
          <w:sz w:val="24"/>
          <w:szCs w:val="24"/>
        </w:rPr>
        <w:t>S. aromaticum</w:t>
      </w:r>
      <w:r w:rsidRPr="00D21C9D">
        <w:rPr>
          <w:rFonts w:ascii="Times New Roman" w:hAnsi="Times New Roman" w:cs="Times New Roman"/>
          <w:sz w:val="24"/>
          <w:szCs w:val="24"/>
        </w:rPr>
        <w:t xml:space="preserve"> were investigated for their antimicrobial properties against a fungal pathogen in a dose dependent manner (</w:t>
      </w:r>
      <w:r w:rsidRPr="00D21C9D">
        <w:rPr>
          <w:rFonts w:ascii="Times New Roman" w:hAnsi="Times New Roman" w:cs="Times New Roman"/>
          <w:i/>
          <w:iCs/>
          <w:sz w:val="24"/>
          <w:szCs w:val="24"/>
        </w:rPr>
        <w:t>Sowmya et al. 2021</w:t>
      </w:r>
      <w:r w:rsidRPr="00D21C9D">
        <w:rPr>
          <w:rFonts w:ascii="Times New Roman" w:hAnsi="Times New Roman" w:cs="Times New Roman"/>
          <w:sz w:val="24"/>
          <w:szCs w:val="24"/>
        </w:rPr>
        <w:t xml:space="preserve">). Moreover, in a similar study by Naveenkumar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(2017), essential oils of </w:t>
      </w:r>
      <w:r w:rsidRPr="00D21C9D">
        <w:rPr>
          <w:rFonts w:ascii="Times New Roman" w:hAnsi="Times New Roman" w:cs="Times New Roman"/>
          <w:i/>
          <w:iCs/>
          <w:sz w:val="24"/>
          <w:szCs w:val="24"/>
        </w:rPr>
        <w:t xml:space="preserve">C.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C. martini</w:t>
      </w:r>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P. graveolens</w:t>
      </w:r>
      <w:r w:rsidRPr="00D21C9D">
        <w:rPr>
          <w:rFonts w:ascii="Times New Roman" w:hAnsi="Times New Roman" w:cs="Times New Roman"/>
          <w:sz w:val="24"/>
          <w:szCs w:val="24"/>
        </w:rPr>
        <w:t xml:space="preserve"> were found to be the most importantly effective, as they exhibited complete inhibition at a concentration of 0.02% against </w:t>
      </w:r>
      <w:r w:rsidRPr="00D21C9D">
        <w:rPr>
          <w:rFonts w:ascii="Times New Roman" w:hAnsi="Times New Roman" w:cs="Times New Roman"/>
          <w:i/>
          <w:iCs/>
          <w:sz w:val="24"/>
          <w:szCs w:val="24"/>
        </w:rPr>
        <w:t xml:space="preserve">F.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sz w:val="24"/>
          <w:szCs w:val="24"/>
        </w:rPr>
        <w:t>f.sp</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niveum</w:t>
      </w:r>
      <w:proofErr w:type="spellEnd"/>
      <w:r w:rsidRPr="00D21C9D">
        <w:rPr>
          <w:rFonts w:ascii="Times New Roman" w:hAnsi="Times New Roman" w:cs="Times New Roman"/>
          <w:i/>
          <w:iCs/>
          <w:sz w:val="24"/>
          <w:szCs w:val="24"/>
        </w:rPr>
        <w:t xml:space="preserve">. </w:t>
      </w:r>
    </w:p>
    <w:p w14:paraId="701B7BF0" w14:textId="77777777" w:rsidR="00C05F71" w:rsidRPr="006E4854" w:rsidRDefault="00C05F71" w:rsidP="00C05F71">
      <w:pPr>
        <w:spacing w:line="360" w:lineRule="auto"/>
        <w:jc w:val="both"/>
        <w:rPr>
          <w:rFonts w:ascii="Times New Roman" w:hAnsi="Times New Roman" w:cs="Times New Roman"/>
          <w:b/>
          <w:bCs/>
          <w:i/>
          <w:iCs/>
          <w:sz w:val="24"/>
          <w:szCs w:val="24"/>
        </w:rPr>
      </w:pPr>
      <w:r w:rsidRPr="006E4854">
        <w:rPr>
          <w:rFonts w:ascii="Times New Roman" w:hAnsi="Times New Roman" w:cs="Times New Roman"/>
          <w:b/>
          <w:bCs/>
          <w:sz w:val="24"/>
          <w:szCs w:val="24"/>
        </w:rPr>
        <w:t>Efficacy of aromatic oil on percent mortality of asparagus under</w:t>
      </w:r>
      <w:r w:rsidRPr="006E4854">
        <w:rPr>
          <w:rFonts w:ascii="Times New Roman" w:hAnsi="Times New Roman" w:cs="Times New Roman"/>
          <w:b/>
          <w:bCs/>
          <w:i/>
          <w:iCs/>
          <w:sz w:val="24"/>
          <w:szCs w:val="24"/>
        </w:rPr>
        <w:t xml:space="preserve"> </w:t>
      </w:r>
      <w:r w:rsidRPr="006E4854">
        <w:rPr>
          <w:rFonts w:ascii="Times New Roman" w:hAnsi="Times New Roman" w:cs="Times New Roman"/>
          <w:b/>
          <w:bCs/>
          <w:sz w:val="24"/>
          <w:szCs w:val="24"/>
        </w:rPr>
        <w:t xml:space="preserve">pot condition due to crown and root rot caused by </w:t>
      </w:r>
      <w:proofErr w:type="spellStart"/>
      <w:r w:rsidRPr="006E4854">
        <w:rPr>
          <w:rFonts w:ascii="Times New Roman" w:hAnsi="Times New Roman" w:cs="Times New Roman"/>
          <w:b/>
          <w:bCs/>
          <w:i/>
          <w:iCs/>
          <w:sz w:val="24"/>
          <w:szCs w:val="24"/>
        </w:rPr>
        <w:t>Fusarium</w:t>
      </w:r>
      <w:proofErr w:type="spellEnd"/>
      <w:r w:rsidRPr="006E4854">
        <w:rPr>
          <w:rFonts w:ascii="Times New Roman" w:hAnsi="Times New Roman" w:cs="Times New Roman"/>
          <w:b/>
          <w:bCs/>
          <w:i/>
          <w:iCs/>
          <w:sz w:val="24"/>
          <w:szCs w:val="24"/>
        </w:rPr>
        <w:t xml:space="preserve"> </w:t>
      </w:r>
      <w:proofErr w:type="spellStart"/>
      <w:r w:rsidRPr="006E4854">
        <w:rPr>
          <w:rFonts w:ascii="Times New Roman" w:hAnsi="Times New Roman" w:cs="Times New Roman"/>
          <w:b/>
          <w:bCs/>
          <w:i/>
          <w:iCs/>
          <w:sz w:val="24"/>
          <w:szCs w:val="24"/>
        </w:rPr>
        <w:t>oxysporum</w:t>
      </w:r>
      <w:proofErr w:type="spellEnd"/>
      <w:r w:rsidRPr="006E4854">
        <w:rPr>
          <w:rFonts w:ascii="Times New Roman" w:hAnsi="Times New Roman" w:cs="Times New Roman"/>
          <w:b/>
          <w:bCs/>
          <w:sz w:val="24"/>
          <w:szCs w:val="24"/>
        </w:rPr>
        <w:t xml:space="preserve"> f. sp. </w:t>
      </w:r>
      <w:proofErr w:type="spellStart"/>
      <w:r w:rsidRPr="006E4854">
        <w:rPr>
          <w:rFonts w:ascii="Times New Roman" w:hAnsi="Times New Roman" w:cs="Times New Roman"/>
          <w:b/>
          <w:bCs/>
          <w:i/>
          <w:iCs/>
          <w:sz w:val="24"/>
          <w:szCs w:val="24"/>
        </w:rPr>
        <w:t>asparagi</w:t>
      </w:r>
      <w:proofErr w:type="spellEnd"/>
    </w:p>
    <w:p w14:paraId="696EA87C" w14:textId="77777777" w:rsidR="00C05F71" w:rsidRDefault="00C05F71" w:rsidP="00C05F71">
      <w:pPr>
        <w:spacing w:line="360" w:lineRule="auto"/>
        <w:ind w:firstLine="720"/>
        <w:jc w:val="both"/>
        <w:rPr>
          <w:rFonts w:ascii="Times New Roman" w:hAnsi="Times New Roman" w:cs="Times New Roman"/>
          <w:sz w:val="24"/>
          <w:szCs w:val="24"/>
        </w:rPr>
      </w:pPr>
      <w:r w:rsidRPr="00D21C9D">
        <w:rPr>
          <w:rFonts w:ascii="Times New Roman" w:hAnsi="Times New Roman" w:cs="Times New Roman"/>
          <w:sz w:val="24"/>
          <w:szCs w:val="24"/>
        </w:rPr>
        <w:t xml:space="preserve">The data related to efficacy of aromatic oils </w:t>
      </w:r>
      <w:r w:rsidRPr="00F74478">
        <w:rPr>
          <w:rFonts w:ascii="Times New Roman" w:hAnsi="Times New Roman" w:cs="Times New Roman"/>
          <w:sz w:val="24"/>
          <w:szCs w:val="24"/>
        </w:rPr>
        <w:t>under</w:t>
      </w:r>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pot condition was presented in table 2, It clearly indicates that percent mortality of </w:t>
      </w:r>
      <w:r w:rsidR="00F74478">
        <w:rPr>
          <w:rFonts w:ascii="Times New Roman" w:hAnsi="Times New Roman" w:cs="Times New Roman"/>
          <w:i/>
          <w:iCs/>
          <w:sz w:val="24"/>
          <w:szCs w:val="24"/>
        </w:rPr>
        <w:t>A</w:t>
      </w:r>
      <w:r w:rsidRPr="00D21C9D">
        <w:rPr>
          <w:rFonts w:ascii="Times New Roman" w:hAnsi="Times New Roman" w:cs="Times New Roman"/>
          <w:i/>
          <w:iCs/>
          <w:sz w:val="24"/>
          <w:szCs w:val="24"/>
        </w:rPr>
        <w:t xml:space="preserve">sparagus </w:t>
      </w:r>
      <w:proofErr w:type="spellStart"/>
      <w:r w:rsidR="00F74478">
        <w:rPr>
          <w:rFonts w:ascii="Times New Roman" w:hAnsi="Times New Roman" w:cs="Times New Roman"/>
          <w:i/>
          <w:iCs/>
          <w:sz w:val="24"/>
          <w:szCs w:val="24"/>
        </w:rPr>
        <w:t>racemosus</w:t>
      </w:r>
      <w:proofErr w:type="spellEnd"/>
      <w:r w:rsidRPr="00D21C9D">
        <w:rPr>
          <w:rFonts w:ascii="Times New Roman" w:hAnsi="Times New Roman" w:cs="Times New Roman"/>
          <w:i/>
          <w:iCs/>
          <w:sz w:val="24"/>
          <w:szCs w:val="24"/>
        </w:rPr>
        <w:t xml:space="preserve"> </w:t>
      </w:r>
      <w:r w:rsidRPr="00D21C9D">
        <w:rPr>
          <w:rFonts w:ascii="Times New Roman" w:hAnsi="Times New Roman" w:cs="Times New Roman"/>
          <w:sz w:val="24"/>
          <w:szCs w:val="24"/>
        </w:rPr>
        <w:t xml:space="preserve">was significantly reduced in all treatments. The minimum percent mortality was found in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(8.33%) followed by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(12.50%),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(16.67%),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(16.67%),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sz w:val="24"/>
          <w:szCs w:val="24"/>
        </w:rPr>
        <w:t xml:space="preserve"> oil (20.83%),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(25.00%),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(25.00%),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(29.17%),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(29.17%),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(33.33%)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(37.50%). The highest percent mortality was found in controlled pot (45.83%) at 30 day after transplanting. In case of 60 day after transplanting, the minimum percent mortality was found in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(12.50%) followed by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(16.66%), the combination of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 </w:t>
      </w:r>
      <w:proofErr w:type="spellStart"/>
      <w:r w:rsidRPr="00D21C9D">
        <w:rPr>
          <w:rFonts w:ascii="Times New Roman" w:hAnsi="Times New Roman" w:cs="Times New Roman"/>
          <w:i/>
          <w:iCs/>
          <w:sz w:val="24"/>
          <w:szCs w:val="24"/>
        </w:rPr>
        <w:t>Mentha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(20.83%),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(16.66%),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(25.00%),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(29.16%),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(33.33%),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w:t>
      </w:r>
      <w:r w:rsidRPr="00D21C9D">
        <w:rPr>
          <w:rFonts w:ascii="Times New Roman" w:hAnsi="Times New Roman" w:cs="Times New Roman"/>
          <w:sz w:val="24"/>
          <w:szCs w:val="24"/>
        </w:rPr>
        <w:lastRenderedPageBreak/>
        <w:t xml:space="preserve">oil (37.50%)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(41.66%). The highest percent mortality was found in controlled pot (54.06%). Whereas 90 day after  transplanting, the minimum percent mortality were found in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(20.83%) followed by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(16.66%),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(20.83%),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(33.33%),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(33.33%),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(37.50%)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(45.83%). The highest percent mortality was found in controlled pot (58.33%).120 day after transplanting, the minimum percent mortality was recorded in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(25.00%) followed by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(20.83%),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indica</w:t>
      </w:r>
      <w:r w:rsidRPr="00D21C9D">
        <w:rPr>
          <w:rFonts w:ascii="Times New Roman" w:hAnsi="Times New Roman" w:cs="Times New Roman"/>
          <w:sz w:val="24"/>
          <w:szCs w:val="24"/>
        </w:rPr>
        <w:t xml:space="preserve"> + </w:t>
      </w:r>
      <w:r w:rsidRPr="00D21C9D">
        <w:rPr>
          <w:rFonts w:ascii="Times New Roman" w:hAnsi="Times New Roman" w:cs="Times New Roman"/>
          <w:i/>
          <w:iCs/>
          <w:sz w:val="24"/>
          <w:szCs w:val="24"/>
        </w:rPr>
        <w:t xml:space="preserve">Mentha </w:t>
      </w:r>
      <w:proofErr w:type="spellStart"/>
      <w:r w:rsidRPr="00D21C9D">
        <w:rPr>
          <w:rFonts w:ascii="Times New Roman" w:hAnsi="Times New Roman" w:cs="Times New Roman"/>
          <w:i/>
          <w:iCs/>
          <w:sz w:val="24"/>
          <w:szCs w:val="24"/>
        </w:rPr>
        <w:t>piperita</w:t>
      </w:r>
      <w:proofErr w:type="spellEnd"/>
      <w:r w:rsidRPr="00D21C9D">
        <w:rPr>
          <w:rFonts w:ascii="Times New Roman" w:hAnsi="Times New Roman" w:cs="Times New Roman"/>
          <w:sz w:val="24"/>
          <w:szCs w:val="24"/>
        </w:rPr>
        <w:t xml:space="preserve"> oil (16.66%),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oil  (33.33%), </w:t>
      </w:r>
      <w:r w:rsidRPr="00D21C9D">
        <w:rPr>
          <w:rFonts w:ascii="Times New Roman" w:hAnsi="Times New Roman" w:cs="Times New Roman"/>
          <w:i/>
          <w:iCs/>
          <w:sz w:val="24"/>
          <w:szCs w:val="24"/>
        </w:rPr>
        <w:t>Eucalyptus globulus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Citrus sinensis</w:t>
      </w:r>
      <w:r w:rsidRPr="00D21C9D">
        <w:rPr>
          <w:rFonts w:ascii="Times New Roman" w:hAnsi="Times New Roman" w:cs="Times New Roman"/>
          <w:sz w:val="24"/>
          <w:szCs w:val="24"/>
        </w:rPr>
        <w:t xml:space="preserve"> oil (29.16%), </w:t>
      </w:r>
      <w:r w:rsidRPr="00D21C9D">
        <w:rPr>
          <w:rFonts w:ascii="Times New Roman" w:hAnsi="Times New Roman" w:cs="Times New Roman"/>
          <w:i/>
          <w:iCs/>
          <w:sz w:val="24"/>
          <w:szCs w:val="24"/>
        </w:rPr>
        <w:t>Cymbopogon martini</w:t>
      </w:r>
      <w:r w:rsidRPr="00D21C9D">
        <w:rPr>
          <w:rFonts w:ascii="Times New Roman" w:hAnsi="Times New Roman" w:cs="Times New Roman"/>
          <w:sz w:val="24"/>
          <w:szCs w:val="24"/>
        </w:rPr>
        <w:t xml:space="preserve"> oil (33.33%),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oil (41.66%),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oil (37.50%) and </w:t>
      </w:r>
      <w:proofErr w:type="spellStart"/>
      <w:r w:rsidRPr="00D21C9D">
        <w:rPr>
          <w:rFonts w:ascii="Times New Roman" w:hAnsi="Times New Roman" w:cs="Times New Roman"/>
          <w:i/>
          <w:iCs/>
          <w:sz w:val="24"/>
          <w:szCs w:val="24"/>
        </w:rPr>
        <w:t>Ocimum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basilicum</w:t>
      </w:r>
      <w:proofErr w:type="spellEnd"/>
      <w:r w:rsidRPr="00D21C9D">
        <w:rPr>
          <w:rFonts w:ascii="Times New Roman" w:hAnsi="Times New Roman" w:cs="Times New Roman"/>
          <w:sz w:val="24"/>
          <w:szCs w:val="24"/>
        </w:rPr>
        <w:t xml:space="preserve"> oil (45.83%). The </w:t>
      </w:r>
      <w:proofErr w:type="spellStart"/>
      <w:r w:rsidRPr="00D21C9D">
        <w:rPr>
          <w:rFonts w:ascii="Times New Roman" w:hAnsi="Times New Roman" w:cs="Times New Roman"/>
          <w:sz w:val="24"/>
          <w:szCs w:val="24"/>
        </w:rPr>
        <w:t>highestpercent</w:t>
      </w:r>
      <w:proofErr w:type="spellEnd"/>
      <w:r w:rsidRPr="00D21C9D">
        <w:rPr>
          <w:rFonts w:ascii="Times New Roman" w:hAnsi="Times New Roman" w:cs="Times New Roman"/>
          <w:sz w:val="24"/>
          <w:szCs w:val="24"/>
        </w:rPr>
        <w:t xml:space="preserve"> mortality was observed in controlled pot (58.33%).</w:t>
      </w:r>
      <w:r w:rsidR="006E4854">
        <w:rPr>
          <w:rFonts w:ascii="Times New Roman" w:hAnsi="Times New Roman" w:cs="Times New Roman"/>
          <w:sz w:val="24"/>
          <w:szCs w:val="24"/>
        </w:rPr>
        <w:t xml:space="preserve"> </w:t>
      </w:r>
      <w:r w:rsidRPr="00D21C9D">
        <w:rPr>
          <w:rFonts w:ascii="Times New Roman" w:hAnsi="Times New Roman" w:cs="Times New Roman"/>
          <w:sz w:val="24"/>
          <w:szCs w:val="24"/>
        </w:rPr>
        <w:t xml:space="preserve">At 150 day after transplanting, the minimum percent mortality was found in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martini</w:t>
      </w:r>
      <w:r w:rsidRPr="00D21C9D">
        <w:rPr>
          <w:rFonts w:ascii="Times New Roman" w:hAnsi="Times New Roman" w:cs="Times New Roman"/>
          <w:sz w:val="24"/>
          <w:szCs w:val="24"/>
        </w:rPr>
        <w:t>+</w:t>
      </w:r>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oil (25.00%) and maximum in controlled pot (62.50%).Experimental results of Gouda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(2009</w:t>
      </w:r>
      <w:r w:rsidR="00123BB5">
        <w:rPr>
          <w:rFonts w:ascii="Times New Roman" w:hAnsi="Times New Roman" w:cs="Times New Roman"/>
          <w:sz w:val="24"/>
          <w:szCs w:val="24"/>
        </w:rPr>
        <w:t xml:space="preserve">) and </w:t>
      </w:r>
      <w:r w:rsidR="00123BB5" w:rsidRPr="00123BB5">
        <w:rPr>
          <w:bCs/>
          <w:sz w:val="24"/>
          <w:szCs w:val="24"/>
          <w:lang w:val="en-GB"/>
        </w:rPr>
        <w:t xml:space="preserve">Shaheen </w:t>
      </w:r>
      <w:r w:rsidR="00123BB5" w:rsidRPr="00123BB5">
        <w:rPr>
          <w:bCs/>
          <w:i/>
          <w:iCs/>
          <w:sz w:val="24"/>
          <w:szCs w:val="24"/>
          <w:lang w:val="en-GB"/>
        </w:rPr>
        <w:t>et al</w:t>
      </w:r>
      <w:r w:rsidR="00123BB5">
        <w:rPr>
          <w:bCs/>
          <w:sz w:val="20"/>
          <w:lang w:val="en-GB"/>
        </w:rPr>
        <w:t>., (</w:t>
      </w:r>
      <w:r w:rsidR="00123BB5" w:rsidRPr="00123BB5">
        <w:rPr>
          <w:bCs/>
          <w:sz w:val="24"/>
          <w:szCs w:val="24"/>
          <w:lang w:val="en-GB"/>
        </w:rPr>
        <w:t>2024</w:t>
      </w:r>
      <w:r w:rsidRPr="00D21C9D">
        <w:rPr>
          <w:rFonts w:ascii="Times New Roman" w:hAnsi="Times New Roman" w:cs="Times New Roman"/>
          <w:sz w:val="24"/>
          <w:szCs w:val="24"/>
        </w:rPr>
        <w:t xml:space="preserve">) indicated that all essential oils were positively reduced the linear growth of soil borne fungal pathogen. The effect was increased by increasing the concentration of essential oils from 1000 to 2000ppm. The oils of </w:t>
      </w:r>
      <w:proofErr w:type="spellStart"/>
      <w:r w:rsidRPr="00D21C9D">
        <w:rPr>
          <w:rFonts w:ascii="Times New Roman" w:hAnsi="Times New Roman" w:cs="Times New Roman"/>
          <w:i/>
          <w:iCs/>
          <w:sz w:val="24"/>
          <w:szCs w:val="24"/>
        </w:rPr>
        <w:t>C.cyminum</w:t>
      </w:r>
      <w:proofErr w:type="spellEnd"/>
      <w:r w:rsidRPr="00D21C9D">
        <w:rPr>
          <w:rFonts w:ascii="Times New Roman" w:hAnsi="Times New Roman" w:cs="Times New Roman"/>
          <w:sz w:val="24"/>
          <w:szCs w:val="24"/>
        </w:rPr>
        <w:t xml:space="preserve"> and </w:t>
      </w:r>
      <w:r w:rsidRPr="00D21C9D">
        <w:rPr>
          <w:rFonts w:ascii="Times New Roman" w:hAnsi="Times New Roman" w:cs="Times New Roman"/>
          <w:i/>
          <w:iCs/>
          <w:sz w:val="24"/>
          <w:szCs w:val="24"/>
        </w:rPr>
        <w:t>S. aromaticum</w:t>
      </w:r>
      <w:r w:rsidRPr="00D21C9D">
        <w:rPr>
          <w:rFonts w:ascii="Times New Roman" w:hAnsi="Times New Roman" w:cs="Times New Roman"/>
          <w:sz w:val="24"/>
          <w:szCs w:val="24"/>
        </w:rPr>
        <w:t xml:space="preserve"> were highly effective in reducing damping off and root rot as well as severity of rot diseases in sugar beet (Gouda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2009). Sanap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(2020) six essential oils </w:t>
      </w:r>
      <w:r w:rsidRPr="00D21C9D">
        <w:rPr>
          <w:rFonts w:ascii="Times New Roman" w:hAnsi="Times New Roman" w:cs="Times New Roman"/>
          <w:i/>
          <w:iCs/>
          <w:sz w:val="24"/>
          <w:szCs w:val="24"/>
        </w:rPr>
        <w:t>viz</w:t>
      </w:r>
      <w:r w:rsidRPr="00D21C9D">
        <w:rPr>
          <w:rFonts w:ascii="Times New Roman" w:hAnsi="Times New Roman" w:cs="Times New Roman"/>
          <w:sz w:val="24"/>
          <w:szCs w:val="24"/>
        </w:rPr>
        <w:t xml:space="preserve">. Citronella oil , Clove oil, Neem oil, mustard oil, Eucalyptus oil and garlic oil  were tested at 5% and 10% concentration each reduced the disease incidence of </w:t>
      </w:r>
      <w:proofErr w:type="spellStart"/>
      <w:r w:rsidRPr="00D21C9D">
        <w:rPr>
          <w:rFonts w:ascii="Times New Roman" w:hAnsi="Times New Roman" w:cs="Times New Roman"/>
          <w:i/>
          <w:iCs/>
          <w:sz w:val="24"/>
          <w:szCs w:val="24"/>
        </w:rPr>
        <w:t>Fusarium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 </w:t>
      </w:r>
      <w:proofErr w:type="spellStart"/>
      <w:r w:rsidRPr="00D21C9D">
        <w:rPr>
          <w:rFonts w:ascii="Times New Roman" w:hAnsi="Times New Roman" w:cs="Times New Roman"/>
          <w:i/>
          <w:iCs/>
          <w:sz w:val="24"/>
          <w:szCs w:val="24"/>
        </w:rPr>
        <w:t>lycopersici</w:t>
      </w:r>
      <w:proofErr w:type="spellEnd"/>
      <w:r w:rsidRPr="00D21C9D">
        <w:rPr>
          <w:rFonts w:ascii="Times New Roman" w:hAnsi="Times New Roman" w:cs="Times New Roman"/>
          <w:sz w:val="24"/>
          <w:szCs w:val="24"/>
        </w:rPr>
        <w:t xml:space="preserve"> over untreated control (70.83%). But the per cent disease reduction of test pathogen increased with the increasing the concentrations of the essential oils.  Sanap et al (2020)  conducted pot experiment to know the efficacy of different essential oils as disease resistance inducer by root immersion method, @ 5% and 10% concentrations on incidence of tomato wilt caused by </w:t>
      </w:r>
      <w:proofErr w:type="spellStart"/>
      <w:r w:rsidRPr="00D21C9D">
        <w:rPr>
          <w:rFonts w:ascii="Times New Roman" w:hAnsi="Times New Roman" w:cs="Times New Roman"/>
          <w:i/>
          <w:iCs/>
          <w:sz w:val="24"/>
          <w:szCs w:val="24"/>
        </w:rPr>
        <w:t>Fusarium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oxysporum</w:t>
      </w:r>
      <w:proofErr w:type="spellEnd"/>
      <w:r w:rsidRPr="00D21C9D">
        <w:rPr>
          <w:rFonts w:ascii="Times New Roman" w:hAnsi="Times New Roman" w:cs="Times New Roman"/>
          <w:sz w:val="24"/>
          <w:szCs w:val="24"/>
        </w:rPr>
        <w:t xml:space="preserve"> f. sp</w:t>
      </w:r>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lycopersici</w:t>
      </w:r>
      <w:proofErr w:type="spellEnd"/>
      <w:r w:rsidRPr="00D21C9D">
        <w:rPr>
          <w:rFonts w:ascii="Times New Roman" w:hAnsi="Times New Roman" w:cs="Times New Roman"/>
          <w:i/>
          <w:iCs/>
          <w:sz w:val="24"/>
          <w:szCs w:val="24"/>
        </w:rPr>
        <w:t>.</w:t>
      </w:r>
      <w:r w:rsidRPr="00D21C9D">
        <w:rPr>
          <w:rFonts w:ascii="Times New Roman" w:hAnsi="Times New Roman" w:cs="Times New Roman"/>
          <w:sz w:val="24"/>
          <w:szCs w:val="24"/>
        </w:rPr>
        <w:t xml:space="preserve">  All the essential oils tested exhibited wide range of wilt incidence,  the average maximum incidence was recorded in untreated control (70.83%) followed by eucalyptus oil (43.74%), garlic oil (39.58%),mustard oil(18.33%) and clove oil(6.24%). The highest disease reduction was recorded with clove oil (94.12%), followed by citronella oil (88.23%), neem oil and mustard oil (82.35%), garlic oil </w:t>
      </w:r>
      <w:r w:rsidRPr="00D21C9D">
        <w:rPr>
          <w:rFonts w:ascii="Times New Roman" w:hAnsi="Times New Roman" w:cs="Times New Roman"/>
          <w:sz w:val="24"/>
          <w:szCs w:val="24"/>
        </w:rPr>
        <w:lastRenderedPageBreak/>
        <w:t>(47.05%) and eucalyptus oil 41.16% at 10% concentration over untreated control. Essential oils found most effective in the order of merit were clove oil, citronella oil, neem oil, mustard oil, garlic oil and eucalyptus oil. Similar results were obtained earlier by</w:t>
      </w:r>
      <w:r w:rsidR="00123BB5" w:rsidRPr="00123BB5">
        <w:rPr>
          <w:sz w:val="20"/>
        </w:rPr>
        <w:t xml:space="preserve"> </w:t>
      </w:r>
      <w:r w:rsidR="00123BB5" w:rsidRPr="00123BB5">
        <w:rPr>
          <w:sz w:val="24"/>
          <w:szCs w:val="24"/>
        </w:rPr>
        <w:t xml:space="preserve">Hamidou </w:t>
      </w:r>
      <w:r w:rsidR="00123BB5" w:rsidRPr="00123BB5">
        <w:rPr>
          <w:i/>
          <w:iCs/>
          <w:sz w:val="24"/>
          <w:szCs w:val="24"/>
        </w:rPr>
        <w:t>et al</w:t>
      </w:r>
      <w:r w:rsidR="00123BB5" w:rsidRPr="00123BB5">
        <w:rPr>
          <w:sz w:val="24"/>
          <w:szCs w:val="24"/>
        </w:rPr>
        <w:t xml:space="preserve"> (2024)</w:t>
      </w:r>
      <w:r w:rsidR="006E4854">
        <w:rPr>
          <w:sz w:val="24"/>
          <w:szCs w:val="24"/>
        </w:rPr>
        <w:t>;</w:t>
      </w:r>
      <w:r w:rsidRPr="00D21C9D">
        <w:rPr>
          <w:rFonts w:ascii="Times New Roman" w:hAnsi="Times New Roman" w:cs="Times New Roman"/>
          <w:sz w:val="24"/>
          <w:szCs w:val="24"/>
        </w:rPr>
        <w:t xml:space="preserve"> Sharma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(2017); </w:t>
      </w:r>
      <w:proofErr w:type="spellStart"/>
      <w:r w:rsidRPr="00D21C9D">
        <w:rPr>
          <w:rFonts w:ascii="Times New Roman" w:hAnsi="Times New Roman" w:cs="Times New Roman"/>
          <w:sz w:val="24"/>
          <w:szCs w:val="24"/>
        </w:rPr>
        <w:t>Sagitov</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(2011) and Serife </w:t>
      </w:r>
      <w:r w:rsidRPr="00D21C9D">
        <w:rPr>
          <w:rFonts w:ascii="Times New Roman" w:hAnsi="Times New Roman" w:cs="Times New Roman"/>
          <w:i/>
          <w:iCs/>
          <w:sz w:val="24"/>
          <w:szCs w:val="24"/>
        </w:rPr>
        <w:t>et al</w:t>
      </w:r>
      <w:r w:rsidRPr="00D21C9D">
        <w:rPr>
          <w:rFonts w:ascii="Times New Roman" w:hAnsi="Times New Roman" w:cs="Times New Roman"/>
          <w:sz w:val="24"/>
          <w:szCs w:val="24"/>
        </w:rPr>
        <w:t xml:space="preserve">., (2013) </w:t>
      </w:r>
    </w:p>
    <w:p w14:paraId="55429874" w14:textId="77777777" w:rsidR="002424AB" w:rsidRDefault="002424AB" w:rsidP="002424AB">
      <w:pPr>
        <w:spacing w:line="360" w:lineRule="auto"/>
        <w:jc w:val="both"/>
        <w:rPr>
          <w:rFonts w:ascii="Times New Roman" w:hAnsi="Times New Roman" w:cs="Times New Roman"/>
          <w:b/>
          <w:bCs/>
          <w:sz w:val="28"/>
          <w:szCs w:val="28"/>
        </w:rPr>
      </w:pPr>
      <w:r w:rsidRPr="002424AB">
        <w:rPr>
          <w:rFonts w:ascii="Times New Roman" w:hAnsi="Times New Roman" w:cs="Times New Roman"/>
          <w:b/>
          <w:bCs/>
          <w:sz w:val="28"/>
          <w:szCs w:val="28"/>
        </w:rPr>
        <w:t>Conclusion</w:t>
      </w:r>
    </w:p>
    <w:p w14:paraId="22D9B16E" w14:textId="6E5977A2" w:rsidR="00A85708" w:rsidRPr="00A85708" w:rsidRDefault="006E4854" w:rsidP="00A857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Study has been </w:t>
      </w:r>
      <w:r w:rsidR="005678FB">
        <w:rPr>
          <w:rFonts w:ascii="Times New Roman" w:hAnsi="Times New Roman" w:cs="Times New Roman"/>
          <w:sz w:val="24"/>
          <w:szCs w:val="24"/>
        </w:rPr>
        <w:t>conclud</w:t>
      </w:r>
      <w:r>
        <w:rPr>
          <w:rFonts w:ascii="Times New Roman" w:hAnsi="Times New Roman" w:cs="Times New Roman"/>
          <w:sz w:val="24"/>
          <w:szCs w:val="24"/>
        </w:rPr>
        <w:t xml:space="preserve">ed that the essential oil of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nardus</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 xml:space="preserve">Citrus </w:t>
      </w:r>
      <w:proofErr w:type="spellStart"/>
      <w:r w:rsidRPr="00D21C9D">
        <w:rPr>
          <w:rFonts w:ascii="Times New Roman" w:hAnsi="Times New Roman" w:cs="Times New Roman"/>
          <w:i/>
          <w:iCs/>
          <w:sz w:val="24"/>
          <w:szCs w:val="24"/>
        </w:rPr>
        <w:t>sinensis</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Syzigum</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aromaticum</w:t>
      </w:r>
      <w:proofErr w:type="spellEnd"/>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martini</w:t>
      </w:r>
      <w:r w:rsidRPr="00D21C9D">
        <w:rPr>
          <w:rFonts w:ascii="Times New Roman" w:hAnsi="Times New Roman" w:cs="Times New Roman"/>
          <w:sz w:val="24"/>
          <w:szCs w:val="24"/>
        </w:rPr>
        <w:t xml:space="preserve"> +</w:t>
      </w:r>
      <w:proofErr w:type="spellStart"/>
      <w:r w:rsidRPr="00D21C9D">
        <w:rPr>
          <w:rFonts w:ascii="Times New Roman" w:hAnsi="Times New Roman" w:cs="Times New Roman"/>
          <w:i/>
          <w:iCs/>
          <w:sz w:val="24"/>
          <w:szCs w:val="24"/>
        </w:rPr>
        <w:t>Cymbopogon</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citratus</w:t>
      </w:r>
      <w:proofErr w:type="spellEnd"/>
      <w:r w:rsidRPr="00D21C9D">
        <w:rPr>
          <w:rFonts w:ascii="Times New Roman" w:hAnsi="Times New Roman" w:cs="Times New Roman"/>
          <w:sz w:val="24"/>
          <w:szCs w:val="24"/>
        </w:rPr>
        <w:t xml:space="preserve"> and </w:t>
      </w:r>
      <w:proofErr w:type="spellStart"/>
      <w:r w:rsidRPr="00D21C9D">
        <w:rPr>
          <w:rFonts w:ascii="Times New Roman" w:hAnsi="Times New Roman" w:cs="Times New Roman"/>
          <w:i/>
          <w:iCs/>
          <w:sz w:val="24"/>
          <w:szCs w:val="24"/>
        </w:rPr>
        <w:t>Azadirachta</w:t>
      </w:r>
      <w:proofErr w:type="spellEnd"/>
      <w:r w:rsidRPr="00D21C9D">
        <w:rPr>
          <w:rFonts w:ascii="Times New Roman" w:hAnsi="Times New Roman" w:cs="Times New Roman"/>
          <w:i/>
          <w:iCs/>
          <w:sz w:val="24"/>
          <w:szCs w:val="24"/>
        </w:rPr>
        <w:t xml:space="preserve"> </w:t>
      </w:r>
      <w:proofErr w:type="spellStart"/>
      <w:r w:rsidRPr="00D21C9D">
        <w:rPr>
          <w:rFonts w:ascii="Times New Roman" w:hAnsi="Times New Roman" w:cs="Times New Roman"/>
          <w:i/>
          <w:iCs/>
          <w:sz w:val="24"/>
          <w:szCs w:val="24"/>
        </w:rPr>
        <w:t>indica</w:t>
      </w:r>
      <w:proofErr w:type="spellEnd"/>
      <w:r w:rsidRPr="00D21C9D">
        <w:rPr>
          <w:rFonts w:ascii="Times New Roman" w:hAnsi="Times New Roman" w:cs="Times New Roman"/>
          <w:sz w:val="24"/>
          <w:szCs w:val="24"/>
        </w:rPr>
        <w:t xml:space="preserve"> +</w:t>
      </w:r>
      <w:r w:rsidRPr="00D21C9D">
        <w:rPr>
          <w:rFonts w:ascii="Times New Roman" w:hAnsi="Times New Roman" w:cs="Times New Roman"/>
          <w:i/>
          <w:iCs/>
          <w:sz w:val="24"/>
          <w:szCs w:val="24"/>
        </w:rPr>
        <w:t>Mentha piperita</w:t>
      </w:r>
      <w:r w:rsidRPr="00D21C9D">
        <w:rPr>
          <w:rFonts w:ascii="Times New Roman" w:hAnsi="Times New Roman" w:cs="Times New Roman"/>
          <w:sz w:val="24"/>
          <w:szCs w:val="24"/>
        </w:rPr>
        <w:t xml:space="preserve"> </w:t>
      </w:r>
      <w:r>
        <w:rPr>
          <w:rFonts w:ascii="Times New Roman" w:hAnsi="Times New Roman" w:cs="Times New Roman"/>
          <w:sz w:val="24"/>
          <w:szCs w:val="24"/>
        </w:rPr>
        <w:t>inhibited</w:t>
      </w:r>
      <w:r w:rsidRPr="00D21C9D">
        <w:rPr>
          <w:rFonts w:ascii="Times New Roman" w:hAnsi="Times New Roman" w:cs="Times New Roman"/>
          <w:sz w:val="24"/>
          <w:szCs w:val="24"/>
        </w:rPr>
        <w:t xml:space="preserve"> </w:t>
      </w:r>
      <w:r>
        <w:rPr>
          <w:rFonts w:ascii="Times New Roman" w:hAnsi="Times New Roman" w:cs="Times New Roman"/>
          <w:sz w:val="24"/>
          <w:szCs w:val="24"/>
        </w:rPr>
        <w:t>t</w:t>
      </w:r>
      <w:r w:rsidRPr="00D21C9D">
        <w:rPr>
          <w:rFonts w:ascii="Times New Roman" w:hAnsi="Times New Roman" w:cs="Times New Roman"/>
          <w:sz w:val="24"/>
          <w:szCs w:val="24"/>
        </w:rPr>
        <w:t>he cent percent mycelium growth</w:t>
      </w:r>
      <w:r>
        <w:rPr>
          <w:rFonts w:ascii="Times New Roman" w:hAnsi="Times New Roman" w:cs="Times New Roman"/>
          <w:sz w:val="24"/>
          <w:szCs w:val="24"/>
        </w:rPr>
        <w:t xml:space="preserve"> of plant pathogens</w:t>
      </w:r>
      <w:r w:rsidRPr="00D21C9D">
        <w:rPr>
          <w:rFonts w:ascii="Times New Roman" w:hAnsi="Times New Roman" w:cs="Times New Roman"/>
          <w:sz w:val="24"/>
          <w:szCs w:val="24"/>
        </w:rPr>
        <w:t xml:space="preserve"> </w:t>
      </w:r>
      <w:r w:rsidR="005678FB">
        <w:rPr>
          <w:rFonts w:ascii="Times New Roman" w:hAnsi="Times New Roman" w:cs="Times New Roman"/>
          <w:sz w:val="24"/>
          <w:szCs w:val="24"/>
        </w:rPr>
        <w:t>,which are applicable in field condition for the management of soil and foliar diseases</w:t>
      </w:r>
      <w:r w:rsidRPr="00D21C9D">
        <w:rPr>
          <w:rFonts w:ascii="Times New Roman" w:hAnsi="Times New Roman" w:cs="Times New Roman"/>
          <w:sz w:val="24"/>
          <w:szCs w:val="24"/>
        </w:rPr>
        <w:t>.  ,</w:t>
      </w:r>
      <w:r w:rsidR="00A85708" w:rsidRPr="00A85708">
        <w:t xml:space="preserve"> </w:t>
      </w:r>
      <w:r w:rsidR="00A85708" w:rsidRPr="00A85708">
        <w:rPr>
          <w:rFonts w:ascii="Times New Roman" w:hAnsi="Times New Roman" w:cs="Times New Roman"/>
          <w:sz w:val="24"/>
          <w:szCs w:val="24"/>
        </w:rPr>
        <w:t>Disclaimer (Artificial intelligence)</w:t>
      </w:r>
    </w:p>
    <w:p w14:paraId="147894B7"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 xml:space="preserve">Option 1: </w:t>
      </w:r>
    </w:p>
    <w:p w14:paraId="70EDFC75"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Author(s) hereby declare that NO generative AI technologies such as Large Language Models (</w:t>
      </w:r>
      <w:proofErr w:type="spellStart"/>
      <w:r w:rsidRPr="00A85708">
        <w:rPr>
          <w:rFonts w:ascii="Times New Roman" w:hAnsi="Times New Roman" w:cs="Times New Roman"/>
          <w:sz w:val="24"/>
          <w:szCs w:val="24"/>
        </w:rPr>
        <w:t>ChatGPT</w:t>
      </w:r>
      <w:proofErr w:type="spellEnd"/>
      <w:r w:rsidRPr="00A85708">
        <w:rPr>
          <w:rFonts w:ascii="Times New Roman" w:hAnsi="Times New Roman" w:cs="Times New Roman"/>
          <w:sz w:val="24"/>
          <w:szCs w:val="24"/>
        </w:rPr>
        <w:t xml:space="preserve">, COPILOT, etc.) and text-to-image generators have been used during the writing or editing of this manuscript. </w:t>
      </w:r>
    </w:p>
    <w:p w14:paraId="74FAF562"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 xml:space="preserve">Option 2: </w:t>
      </w:r>
    </w:p>
    <w:p w14:paraId="5AA4AB8F"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5669A2"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Details of the AI usage are given below:</w:t>
      </w:r>
    </w:p>
    <w:p w14:paraId="601F6023"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1.</w:t>
      </w:r>
    </w:p>
    <w:p w14:paraId="2EB81B52" w14:textId="77777777" w:rsidR="00A85708" w:rsidRPr="00A85708" w:rsidRDefault="00A85708" w:rsidP="00A85708">
      <w:pPr>
        <w:spacing w:line="360" w:lineRule="auto"/>
        <w:ind w:firstLine="720"/>
        <w:jc w:val="both"/>
        <w:rPr>
          <w:rFonts w:ascii="Times New Roman" w:hAnsi="Times New Roman" w:cs="Times New Roman"/>
          <w:sz w:val="24"/>
          <w:szCs w:val="24"/>
        </w:rPr>
      </w:pPr>
      <w:r w:rsidRPr="00A85708">
        <w:rPr>
          <w:rFonts w:ascii="Times New Roman" w:hAnsi="Times New Roman" w:cs="Times New Roman"/>
          <w:sz w:val="24"/>
          <w:szCs w:val="24"/>
        </w:rPr>
        <w:t>2.</w:t>
      </w:r>
    </w:p>
    <w:p w14:paraId="76DF7A32" w14:textId="67FCF540" w:rsidR="006E4854" w:rsidRPr="002424AB" w:rsidRDefault="00A85708" w:rsidP="00A85708">
      <w:pPr>
        <w:spacing w:line="360" w:lineRule="auto"/>
        <w:ind w:firstLine="720"/>
        <w:jc w:val="both"/>
        <w:rPr>
          <w:rFonts w:ascii="Times New Roman" w:hAnsi="Times New Roman" w:cs="Times New Roman"/>
          <w:b/>
          <w:bCs/>
          <w:sz w:val="28"/>
          <w:szCs w:val="28"/>
        </w:rPr>
      </w:pPr>
      <w:r w:rsidRPr="00A85708">
        <w:rPr>
          <w:rFonts w:ascii="Times New Roman" w:hAnsi="Times New Roman" w:cs="Times New Roman"/>
          <w:sz w:val="24"/>
          <w:szCs w:val="24"/>
        </w:rPr>
        <w:t>3.</w:t>
      </w:r>
    </w:p>
    <w:p w14:paraId="765FCB1E" w14:textId="77777777" w:rsidR="00C05F71" w:rsidRPr="00024FBF" w:rsidRDefault="00C05F71" w:rsidP="00C05F71">
      <w:pPr>
        <w:spacing w:line="360" w:lineRule="auto"/>
        <w:jc w:val="both"/>
        <w:rPr>
          <w:rFonts w:ascii="Times New Roman" w:hAnsi="Times New Roman" w:cs="Times New Roman"/>
          <w:b/>
          <w:bCs/>
          <w:sz w:val="28"/>
          <w:szCs w:val="28"/>
        </w:rPr>
      </w:pPr>
      <w:r w:rsidRPr="00024FBF">
        <w:rPr>
          <w:rFonts w:ascii="Times New Roman" w:hAnsi="Times New Roman" w:cs="Times New Roman"/>
          <w:b/>
          <w:bCs/>
          <w:sz w:val="28"/>
          <w:szCs w:val="28"/>
        </w:rPr>
        <w:t>References</w:t>
      </w:r>
    </w:p>
    <w:p w14:paraId="540040F2"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lastRenderedPageBreak/>
        <w:t>Bakkali, F., S. Averbeck, D. Averbeck and M. Idaomar. 2008. Biological effects of essential oils a review</w:t>
      </w:r>
      <w:r w:rsidRPr="005678FB">
        <w:rPr>
          <w:rFonts w:ascii="Times New Roman" w:hAnsi="Times New Roman" w:cs="Times New Roman"/>
          <w:i/>
          <w:iCs/>
          <w:color w:val="222222"/>
          <w:sz w:val="24"/>
          <w:szCs w:val="24"/>
          <w:shd w:val="clear" w:color="auto" w:fill="FFFFFF"/>
        </w:rPr>
        <w:t xml:space="preserve">. Food Chem. </w:t>
      </w:r>
      <w:proofErr w:type="spellStart"/>
      <w:r w:rsidRPr="005678FB">
        <w:rPr>
          <w:rFonts w:ascii="Times New Roman" w:hAnsi="Times New Roman" w:cs="Times New Roman"/>
          <w:i/>
          <w:iCs/>
          <w:color w:val="222222"/>
          <w:sz w:val="24"/>
          <w:szCs w:val="24"/>
          <w:shd w:val="clear" w:color="auto" w:fill="FFFFFF"/>
        </w:rPr>
        <w:t>Toxicol</w:t>
      </w:r>
      <w:proofErr w:type="spellEnd"/>
      <w:r w:rsidRPr="005678FB">
        <w:rPr>
          <w:rFonts w:ascii="Times New Roman" w:hAnsi="Times New Roman" w:cs="Times New Roman"/>
          <w:color w:val="222222"/>
          <w:sz w:val="24"/>
          <w:szCs w:val="24"/>
          <w:shd w:val="clear" w:color="auto" w:fill="FFFFFF"/>
        </w:rPr>
        <w:t>. 46(2): 446-475.</w:t>
      </w:r>
    </w:p>
    <w:p w14:paraId="28C87848"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Bansod, S. and Rai, M. 2008. Antifungal activity of essential oils from Indian medicinal plants against human pathogenic </w:t>
      </w:r>
      <w:proofErr w:type="spellStart"/>
      <w:r w:rsidRPr="005678FB">
        <w:rPr>
          <w:rFonts w:ascii="Times New Roman" w:hAnsi="Times New Roman" w:cs="Times New Roman"/>
          <w:i/>
          <w:iCs/>
          <w:sz w:val="24"/>
          <w:szCs w:val="24"/>
        </w:rPr>
        <w:t>Aspergillusfumigatus</w:t>
      </w:r>
      <w:proofErr w:type="spellEnd"/>
      <w:r w:rsidRPr="005678FB">
        <w:rPr>
          <w:rFonts w:ascii="Times New Roman" w:hAnsi="Times New Roman" w:cs="Times New Roman"/>
          <w:sz w:val="24"/>
          <w:szCs w:val="24"/>
        </w:rPr>
        <w:t xml:space="preserve"> and </w:t>
      </w:r>
      <w:r w:rsidRPr="005678FB">
        <w:rPr>
          <w:rFonts w:ascii="Times New Roman" w:hAnsi="Times New Roman" w:cs="Times New Roman"/>
          <w:i/>
          <w:iCs/>
          <w:sz w:val="24"/>
          <w:szCs w:val="24"/>
        </w:rPr>
        <w:t xml:space="preserve">A. </w:t>
      </w:r>
      <w:proofErr w:type="spellStart"/>
      <w:r w:rsidRPr="005678FB">
        <w:rPr>
          <w:rFonts w:ascii="Times New Roman" w:hAnsi="Times New Roman" w:cs="Times New Roman"/>
          <w:i/>
          <w:iCs/>
          <w:sz w:val="24"/>
          <w:szCs w:val="24"/>
        </w:rPr>
        <w:t>niger</w:t>
      </w:r>
      <w:proofErr w:type="spellEnd"/>
      <w:r w:rsidRPr="005678FB">
        <w:rPr>
          <w:rFonts w:ascii="Times New Roman" w:hAnsi="Times New Roman" w:cs="Times New Roman"/>
          <w:sz w:val="24"/>
          <w:szCs w:val="24"/>
        </w:rPr>
        <w:t xml:space="preserve">. </w:t>
      </w:r>
      <w:r w:rsidRPr="005678FB">
        <w:rPr>
          <w:rFonts w:ascii="Times New Roman" w:hAnsi="Times New Roman" w:cs="Times New Roman"/>
          <w:i/>
          <w:iCs/>
          <w:sz w:val="24"/>
          <w:szCs w:val="24"/>
        </w:rPr>
        <w:t xml:space="preserve">World J. </w:t>
      </w:r>
      <w:proofErr w:type="spellStart"/>
      <w:r w:rsidRPr="005678FB">
        <w:rPr>
          <w:rFonts w:ascii="Times New Roman" w:hAnsi="Times New Roman" w:cs="Times New Roman"/>
          <w:i/>
          <w:iCs/>
          <w:sz w:val="24"/>
          <w:szCs w:val="24"/>
        </w:rPr>
        <w:t>MedSci</w:t>
      </w:r>
      <w:proofErr w:type="spellEnd"/>
      <w:proofErr w:type="gramStart"/>
      <w:r w:rsidRPr="005678FB">
        <w:rPr>
          <w:rFonts w:ascii="Times New Roman" w:hAnsi="Times New Roman" w:cs="Times New Roman"/>
          <w:i/>
          <w:iCs/>
          <w:sz w:val="24"/>
          <w:szCs w:val="24"/>
        </w:rPr>
        <w:t>.</w:t>
      </w:r>
      <w:r w:rsidRPr="005678FB">
        <w:rPr>
          <w:rFonts w:ascii="Times New Roman" w:hAnsi="Times New Roman" w:cs="Times New Roman"/>
          <w:sz w:val="24"/>
          <w:szCs w:val="24"/>
        </w:rPr>
        <w:t>(</w:t>
      </w:r>
      <w:proofErr w:type="gramEnd"/>
      <w:r w:rsidRPr="005678FB">
        <w:rPr>
          <w:rFonts w:ascii="Times New Roman" w:hAnsi="Times New Roman" w:cs="Times New Roman"/>
          <w:sz w:val="24"/>
          <w:szCs w:val="24"/>
        </w:rPr>
        <w:t>3): 81–88.</w:t>
      </w:r>
    </w:p>
    <w:p w14:paraId="2DBB1901"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 xml:space="preserve">Barrera-Necha LL, Garduno-Pizana C, Garcia-Barrera LJ (2009) In vitro Antifungal Activity of Essential Oils and Their Compounds on Mycelial Growth of </w:t>
      </w:r>
      <w:proofErr w:type="spellStart"/>
      <w:r w:rsidRPr="005678FB">
        <w:rPr>
          <w:rFonts w:ascii="Times New Roman" w:hAnsi="Times New Roman" w:cs="Times New Roman"/>
          <w:i/>
          <w:iCs/>
          <w:color w:val="222222"/>
          <w:sz w:val="24"/>
          <w:szCs w:val="24"/>
          <w:shd w:val="clear" w:color="auto" w:fill="FFFFFF"/>
        </w:rPr>
        <w:t>Fusarium</w:t>
      </w:r>
      <w:proofErr w:type="spellEnd"/>
      <w:r w:rsidRPr="005678FB">
        <w:rPr>
          <w:rFonts w:ascii="Times New Roman" w:hAnsi="Times New Roman" w:cs="Times New Roman"/>
          <w:i/>
          <w:iCs/>
          <w:color w:val="222222"/>
          <w:sz w:val="24"/>
          <w:szCs w:val="24"/>
          <w:shd w:val="clear" w:color="auto" w:fill="FFFFFF"/>
        </w:rPr>
        <w:t xml:space="preserve"> </w:t>
      </w:r>
      <w:proofErr w:type="spellStart"/>
      <w:r w:rsidRPr="005678FB">
        <w:rPr>
          <w:rFonts w:ascii="Times New Roman" w:hAnsi="Times New Roman" w:cs="Times New Roman"/>
          <w:i/>
          <w:iCs/>
          <w:color w:val="222222"/>
          <w:sz w:val="24"/>
          <w:szCs w:val="24"/>
          <w:shd w:val="clear" w:color="auto" w:fill="FFFFFF"/>
        </w:rPr>
        <w:t>oxysporum</w:t>
      </w:r>
      <w:proofErr w:type="spellEnd"/>
      <w:r w:rsidRPr="005678FB">
        <w:rPr>
          <w:rFonts w:ascii="Times New Roman" w:hAnsi="Times New Roman" w:cs="Times New Roman"/>
          <w:color w:val="222222"/>
          <w:sz w:val="24"/>
          <w:szCs w:val="24"/>
          <w:shd w:val="clear" w:color="auto" w:fill="FFFFFF"/>
        </w:rPr>
        <w:t xml:space="preserve"> f. sp. </w:t>
      </w:r>
      <w:r w:rsidRPr="005678FB">
        <w:rPr>
          <w:rFonts w:ascii="Times New Roman" w:hAnsi="Times New Roman" w:cs="Times New Roman"/>
          <w:i/>
          <w:iCs/>
          <w:color w:val="222222"/>
          <w:sz w:val="24"/>
          <w:szCs w:val="24"/>
          <w:shd w:val="clear" w:color="auto" w:fill="FFFFFF"/>
        </w:rPr>
        <w:t xml:space="preserve">gladioli </w:t>
      </w:r>
      <w:r w:rsidRPr="005678FB">
        <w:rPr>
          <w:rFonts w:ascii="Times New Roman" w:hAnsi="Times New Roman" w:cs="Times New Roman"/>
          <w:color w:val="222222"/>
          <w:sz w:val="24"/>
          <w:szCs w:val="24"/>
          <w:shd w:val="clear" w:color="auto" w:fill="FFFFFF"/>
        </w:rPr>
        <w:t xml:space="preserve">(Massey) </w:t>
      </w:r>
      <w:r w:rsidRPr="005678FB">
        <w:rPr>
          <w:rFonts w:ascii="Times New Roman" w:hAnsi="Times New Roman" w:cs="Times New Roman"/>
          <w:i/>
          <w:iCs/>
          <w:color w:val="222222"/>
          <w:sz w:val="24"/>
          <w:szCs w:val="24"/>
          <w:shd w:val="clear" w:color="auto" w:fill="FFFFFF"/>
        </w:rPr>
        <w:t xml:space="preserve">Snyder and Hansen. J. Plant </w:t>
      </w:r>
      <w:proofErr w:type="spellStart"/>
      <w:r w:rsidRPr="005678FB">
        <w:rPr>
          <w:rFonts w:ascii="Times New Roman" w:hAnsi="Times New Roman" w:cs="Times New Roman"/>
          <w:i/>
          <w:iCs/>
          <w:color w:val="222222"/>
          <w:sz w:val="24"/>
          <w:szCs w:val="24"/>
          <w:shd w:val="clear" w:color="auto" w:fill="FFFFFF"/>
        </w:rPr>
        <w:t>Pathol</w:t>
      </w:r>
      <w:proofErr w:type="spellEnd"/>
      <w:r w:rsidRPr="005678FB">
        <w:rPr>
          <w:rFonts w:ascii="Times New Roman" w:hAnsi="Times New Roman" w:cs="Times New Roman"/>
          <w:i/>
          <w:iCs/>
          <w:color w:val="222222"/>
          <w:sz w:val="24"/>
          <w:szCs w:val="24"/>
          <w:shd w:val="clear" w:color="auto" w:fill="FFFFFF"/>
        </w:rPr>
        <w:t>.</w:t>
      </w:r>
      <w:r w:rsidRPr="005678FB">
        <w:rPr>
          <w:rFonts w:ascii="Times New Roman" w:hAnsi="Times New Roman" w:cs="Times New Roman"/>
          <w:color w:val="222222"/>
          <w:sz w:val="24"/>
          <w:szCs w:val="24"/>
          <w:shd w:val="clear" w:color="auto" w:fill="FFFFFF"/>
        </w:rPr>
        <w:t xml:space="preserve"> (8): 17-21.</w:t>
      </w:r>
    </w:p>
    <w:p w14:paraId="7DBB13B3"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roofErr w:type="spellStart"/>
      <w:r w:rsidRPr="005678FB">
        <w:rPr>
          <w:rFonts w:ascii="Times New Roman" w:hAnsi="Times New Roman" w:cs="Times New Roman"/>
          <w:color w:val="222222"/>
          <w:sz w:val="24"/>
          <w:szCs w:val="24"/>
          <w:shd w:val="clear" w:color="auto" w:fill="FFFFFF"/>
        </w:rPr>
        <w:t>Bassolé</w:t>
      </w:r>
      <w:proofErr w:type="spellEnd"/>
      <w:r w:rsidRPr="005678FB">
        <w:rPr>
          <w:rFonts w:ascii="Times New Roman" w:hAnsi="Times New Roman" w:cs="Times New Roman"/>
          <w:color w:val="222222"/>
          <w:sz w:val="24"/>
          <w:szCs w:val="24"/>
          <w:shd w:val="clear" w:color="auto" w:fill="FFFFFF"/>
        </w:rPr>
        <w:t>, I. H. N. and H. R. Juliani. 2012. Essential oils in combination and their antimicrobial properties. Molecules. 17: 3989-4006.</w:t>
      </w:r>
    </w:p>
    <w:p w14:paraId="0CEFC027"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 xml:space="preserve">Farzaneh, M., H. Kiani, R. Sharifi, M. Reisi and J. Hadian. 2012. Chemical composition and antifungal effects of three species of </w:t>
      </w:r>
      <w:proofErr w:type="spellStart"/>
      <w:r w:rsidRPr="005678FB">
        <w:rPr>
          <w:rFonts w:ascii="Times New Roman" w:hAnsi="Times New Roman" w:cs="Times New Roman"/>
          <w:color w:val="222222"/>
          <w:sz w:val="24"/>
          <w:szCs w:val="24"/>
          <w:shd w:val="clear" w:color="auto" w:fill="FFFFFF"/>
        </w:rPr>
        <w:t>Satureja</w:t>
      </w:r>
      <w:proofErr w:type="spellEnd"/>
      <w:r w:rsidRPr="005678FB">
        <w:rPr>
          <w:rFonts w:ascii="Times New Roman" w:hAnsi="Times New Roman" w:cs="Times New Roman"/>
          <w:color w:val="222222"/>
          <w:sz w:val="24"/>
          <w:szCs w:val="24"/>
          <w:shd w:val="clear" w:color="auto" w:fill="FFFFFF"/>
        </w:rPr>
        <w:t xml:space="preserve"> (S. hortensis, S. </w:t>
      </w:r>
      <w:proofErr w:type="spellStart"/>
      <w:r w:rsidRPr="005678FB">
        <w:rPr>
          <w:rFonts w:ascii="Times New Roman" w:hAnsi="Times New Roman" w:cs="Times New Roman"/>
          <w:color w:val="222222"/>
          <w:sz w:val="24"/>
          <w:szCs w:val="24"/>
          <w:shd w:val="clear" w:color="auto" w:fill="FFFFFF"/>
        </w:rPr>
        <w:t>spicigera</w:t>
      </w:r>
      <w:proofErr w:type="spellEnd"/>
      <w:r w:rsidRPr="005678FB">
        <w:rPr>
          <w:rFonts w:ascii="Times New Roman" w:hAnsi="Times New Roman" w:cs="Times New Roman"/>
          <w:color w:val="222222"/>
          <w:sz w:val="24"/>
          <w:szCs w:val="24"/>
          <w:shd w:val="clear" w:color="auto" w:fill="FFFFFF"/>
        </w:rPr>
        <w:t xml:space="preserve">, and S. </w:t>
      </w:r>
      <w:proofErr w:type="spellStart"/>
      <w:r w:rsidRPr="005678FB">
        <w:rPr>
          <w:rFonts w:ascii="Times New Roman" w:hAnsi="Times New Roman" w:cs="Times New Roman"/>
          <w:color w:val="222222"/>
          <w:sz w:val="24"/>
          <w:szCs w:val="24"/>
          <w:shd w:val="clear" w:color="auto" w:fill="FFFFFF"/>
        </w:rPr>
        <w:t>khuzistanica</w:t>
      </w:r>
      <w:proofErr w:type="spellEnd"/>
      <w:r w:rsidRPr="005678FB">
        <w:rPr>
          <w:rFonts w:ascii="Times New Roman" w:hAnsi="Times New Roman" w:cs="Times New Roman"/>
          <w:color w:val="222222"/>
          <w:sz w:val="24"/>
          <w:szCs w:val="24"/>
          <w:shd w:val="clear" w:color="auto" w:fill="FFFFFF"/>
        </w:rPr>
        <w:t xml:space="preserve">) essential oils on the main pathogens of strawberry fruit. </w:t>
      </w:r>
      <w:r w:rsidRPr="005678FB">
        <w:rPr>
          <w:rFonts w:ascii="Times New Roman" w:hAnsi="Times New Roman" w:cs="Times New Roman"/>
          <w:i/>
          <w:iCs/>
          <w:color w:val="222222"/>
          <w:sz w:val="24"/>
          <w:szCs w:val="24"/>
          <w:shd w:val="clear" w:color="auto" w:fill="FFFFFF"/>
        </w:rPr>
        <w:t>Postharvest Biol. Technol.</w:t>
      </w:r>
      <w:r w:rsidRPr="005678FB">
        <w:rPr>
          <w:rFonts w:ascii="Times New Roman" w:hAnsi="Times New Roman" w:cs="Times New Roman"/>
          <w:color w:val="222222"/>
          <w:sz w:val="24"/>
          <w:szCs w:val="24"/>
          <w:shd w:val="clear" w:color="auto" w:fill="FFFFFF"/>
        </w:rPr>
        <w:t xml:space="preserve"> 109: 145-151.</w:t>
      </w:r>
    </w:p>
    <w:p w14:paraId="64AB5109"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Fornari, T., G. Vicente, E. Vázquez, M. R. García-Risco and G. </w:t>
      </w:r>
      <w:proofErr w:type="spellStart"/>
      <w:r w:rsidRPr="005678FB">
        <w:rPr>
          <w:rFonts w:ascii="Times New Roman" w:hAnsi="Times New Roman" w:cs="Times New Roman"/>
          <w:sz w:val="24"/>
          <w:szCs w:val="24"/>
        </w:rPr>
        <w:t>Reglero</w:t>
      </w:r>
      <w:proofErr w:type="spellEnd"/>
      <w:r w:rsidRPr="005678FB">
        <w:rPr>
          <w:rFonts w:ascii="Times New Roman" w:hAnsi="Times New Roman" w:cs="Times New Roman"/>
          <w:sz w:val="24"/>
          <w:szCs w:val="24"/>
        </w:rPr>
        <w:t>. 2012. Isolation of essential oil from different plants and herbs by supercritical fluid extraction</w:t>
      </w:r>
      <w:r w:rsidRPr="005678FB">
        <w:rPr>
          <w:rFonts w:ascii="Times New Roman" w:hAnsi="Times New Roman" w:cs="Times New Roman"/>
          <w:i/>
          <w:iCs/>
          <w:sz w:val="24"/>
          <w:szCs w:val="24"/>
        </w:rPr>
        <w:t xml:space="preserve">. J. </w:t>
      </w:r>
      <w:proofErr w:type="spellStart"/>
      <w:r w:rsidRPr="005678FB">
        <w:rPr>
          <w:rFonts w:ascii="Times New Roman" w:hAnsi="Times New Roman" w:cs="Times New Roman"/>
          <w:i/>
          <w:iCs/>
          <w:sz w:val="24"/>
          <w:szCs w:val="24"/>
        </w:rPr>
        <w:t>Chromatogr</w:t>
      </w:r>
      <w:proofErr w:type="spellEnd"/>
      <w:r w:rsidRPr="005678FB">
        <w:rPr>
          <w:rFonts w:ascii="Times New Roman" w:hAnsi="Times New Roman" w:cs="Times New Roman"/>
          <w:i/>
          <w:iCs/>
          <w:sz w:val="24"/>
          <w:szCs w:val="24"/>
        </w:rPr>
        <w:t>. A.</w:t>
      </w:r>
      <w:r w:rsidRPr="005678FB">
        <w:rPr>
          <w:rFonts w:ascii="Times New Roman" w:hAnsi="Times New Roman" w:cs="Times New Roman"/>
          <w:sz w:val="24"/>
          <w:szCs w:val="24"/>
        </w:rPr>
        <w:t xml:space="preserve"> 1250: 34-48.</w:t>
      </w:r>
    </w:p>
    <w:p w14:paraId="1B50C14E"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proofErr w:type="spellStart"/>
      <w:r w:rsidRPr="005678FB">
        <w:rPr>
          <w:rFonts w:ascii="Times New Roman" w:hAnsi="Times New Roman" w:cs="Times New Roman"/>
          <w:color w:val="222222"/>
          <w:sz w:val="24"/>
          <w:szCs w:val="24"/>
          <w:shd w:val="clear" w:color="auto" w:fill="FFFFFF"/>
        </w:rPr>
        <w:t>Gangavarapu</w:t>
      </w:r>
      <w:proofErr w:type="spellEnd"/>
      <w:r w:rsidRPr="005678FB">
        <w:rPr>
          <w:rFonts w:ascii="Times New Roman" w:hAnsi="Times New Roman" w:cs="Times New Roman"/>
          <w:color w:val="222222"/>
          <w:sz w:val="24"/>
          <w:szCs w:val="24"/>
          <w:shd w:val="clear" w:color="auto" w:fill="FFFFFF"/>
        </w:rPr>
        <w:t xml:space="preserve">, Y., and </w:t>
      </w:r>
      <w:proofErr w:type="spellStart"/>
      <w:r w:rsidRPr="005678FB">
        <w:rPr>
          <w:rFonts w:ascii="Times New Roman" w:hAnsi="Times New Roman" w:cs="Times New Roman"/>
          <w:color w:val="222222"/>
          <w:sz w:val="24"/>
          <w:szCs w:val="24"/>
          <w:shd w:val="clear" w:color="auto" w:fill="FFFFFF"/>
        </w:rPr>
        <w:t>Palwai</w:t>
      </w:r>
      <w:proofErr w:type="spellEnd"/>
      <w:r w:rsidRPr="005678FB">
        <w:rPr>
          <w:rFonts w:ascii="Times New Roman" w:hAnsi="Times New Roman" w:cs="Times New Roman"/>
          <w:color w:val="222222"/>
          <w:sz w:val="24"/>
          <w:szCs w:val="24"/>
          <w:shd w:val="clear" w:color="auto" w:fill="FFFFFF"/>
        </w:rPr>
        <w:t xml:space="preserve">, S. 2021. Antifungal Activity of Lemongrass Oil Against Pathogenic Fungi. Zulfa Z, Chia CT, </w:t>
      </w:r>
      <w:proofErr w:type="spellStart"/>
      <w:r w:rsidRPr="005678FB">
        <w:rPr>
          <w:rFonts w:ascii="Times New Roman" w:hAnsi="Times New Roman" w:cs="Times New Roman"/>
          <w:color w:val="222222"/>
          <w:sz w:val="24"/>
          <w:szCs w:val="24"/>
          <w:shd w:val="clear" w:color="auto" w:fill="FFFFFF"/>
        </w:rPr>
        <w:t>Rukayadi</w:t>
      </w:r>
      <w:proofErr w:type="spellEnd"/>
      <w:r w:rsidRPr="005678FB">
        <w:rPr>
          <w:rFonts w:ascii="Times New Roman" w:hAnsi="Times New Roman" w:cs="Times New Roman"/>
          <w:color w:val="222222"/>
          <w:sz w:val="24"/>
          <w:szCs w:val="24"/>
          <w:shd w:val="clear" w:color="auto" w:fill="FFFFFF"/>
        </w:rPr>
        <w:t xml:space="preserve"> Y. In vitro antimicrobial activity of </w:t>
      </w:r>
      <w:proofErr w:type="spellStart"/>
      <w:r w:rsidRPr="005678FB">
        <w:rPr>
          <w:rFonts w:ascii="Times New Roman" w:hAnsi="Times New Roman" w:cs="Times New Roman"/>
          <w:i/>
          <w:iCs/>
          <w:color w:val="222222"/>
          <w:sz w:val="24"/>
          <w:szCs w:val="24"/>
          <w:shd w:val="clear" w:color="auto" w:fill="FFFFFF"/>
        </w:rPr>
        <w:t>Cymbopogoncitratus</w:t>
      </w:r>
      <w:proofErr w:type="spellEnd"/>
      <w:r w:rsidRPr="005678FB">
        <w:rPr>
          <w:rFonts w:ascii="Times New Roman" w:hAnsi="Times New Roman" w:cs="Times New Roman"/>
          <w:color w:val="222222"/>
          <w:sz w:val="24"/>
          <w:szCs w:val="24"/>
          <w:shd w:val="clear" w:color="auto" w:fill="FFFFFF"/>
        </w:rPr>
        <w:t xml:space="preserve"> (lemongrass) extracts against selected foodborne pathogens. </w:t>
      </w:r>
      <w:r w:rsidRPr="005678FB">
        <w:rPr>
          <w:rFonts w:ascii="Times New Roman" w:hAnsi="Times New Roman" w:cs="Times New Roman"/>
          <w:i/>
          <w:iCs/>
          <w:color w:val="222222"/>
          <w:sz w:val="24"/>
          <w:szCs w:val="24"/>
          <w:shd w:val="clear" w:color="auto" w:fill="FFFFFF"/>
        </w:rPr>
        <w:t>International Food Research Journal</w:t>
      </w:r>
      <w:r w:rsidRPr="005678FB">
        <w:rPr>
          <w:rFonts w:ascii="Times New Roman" w:hAnsi="Times New Roman" w:cs="Times New Roman"/>
          <w:color w:val="222222"/>
          <w:sz w:val="24"/>
          <w:szCs w:val="24"/>
          <w:shd w:val="clear" w:color="auto" w:fill="FFFFFF"/>
        </w:rPr>
        <w:t>. 23(3):1262.</w:t>
      </w:r>
    </w:p>
    <w:p w14:paraId="04148A8E"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Gouda, M., El-</w:t>
      </w:r>
      <w:proofErr w:type="spellStart"/>
      <w:r w:rsidRPr="005678FB">
        <w:rPr>
          <w:rFonts w:ascii="Times New Roman" w:hAnsi="Times New Roman" w:cs="Times New Roman"/>
          <w:color w:val="222222"/>
          <w:sz w:val="24"/>
          <w:szCs w:val="24"/>
          <w:shd w:val="clear" w:color="auto" w:fill="FFFFFF"/>
        </w:rPr>
        <w:t>Fahar</w:t>
      </w:r>
      <w:proofErr w:type="spellEnd"/>
      <w:r w:rsidRPr="005678FB">
        <w:rPr>
          <w:rFonts w:ascii="Times New Roman" w:hAnsi="Times New Roman" w:cs="Times New Roman"/>
          <w:color w:val="222222"/>
          <w:sz w:val="24"/>
          <w:szCs w:val="24"/>
          <w:shd w:val="clear" w:color="auto" w:fill="FFFFFF"/>
        </w:rPr>
        <w:t>, S.A. and El-</w:t>
      </w:r>
      <w:proofErr w:type="spellStart"/>
      <w:r w:rsidRPr="005678FB">
        <w:rPr>
          <w:rFonts w:ascii="Times New Roman" w:hAnsi="Times New Roman" w:cs="Times New Roman"/>
          <w:color w:val="222222"/>
          <w:sz w:val="24"/>
          <w:szCs w:val="24"/>
          <w:shd w:val="clear" w:color="auto" w:fill="FFFFFF"/>
        </w:rPr>
        <w:t>Shoraky</w:t>
      </w:r>
      <w:proofErr w:type="spellEnd"/>
      <w:r w:rsidRPr="005678FB">
        <w:rPr>
          <w:rFonts w:ascii="Times New Roman" w:hAnsi="Times New Roman" w:cs="Times New Roman"/>
          <w:color w:val="222222"/>
          <w:sz w:val="24"/>
          <w:szCs w:val="24"/>
          <w:shd w:val="clear" w:color="auto" w:fill="FFFFFF"/>
        </w:rPr>
        <w:t xml:space="preserve">, F.S., 2009.Effect of some essential </w:t>
      </w:r>
      <w:proofErr w:type="spellStart"/>
      <w:r w:rsidRPr="005678FB">
        <w:rPr>
          <w:rFonts w:ascii="Times New Roman" w:hAnsi="Times New Roman" w:cs="Times New Roman"/>
          <w:color w:val="222222"/>
          <w:sz w:val="24"/>
          <w:szCs w:val="24"/>
          <w:shd w:val="clear" w:color="auto" w:fill="FFFFFF"/>
        </w:rPr>
        <w:t>oilson</w:t>
      </w:r>
      <w:proofErr w:type="spellEnd"/>
      <w:r w:rsidRPr="005678FB">
        <w:rPr>
          <w:rFonts w:ascii="Times New Roman" w:hAnsi="Times New Roman" w:cs="Times New Roman"/>
          <w:color w:val="222222"/>
          <w:sz w:val="24"/>
          <w:szCs w:val="24"/>
          <w:shd w:val="clear" w:color="auto" w:fill="FFFFFF"/>
        </w:rPr>
        <w:t xml:space="preserve"> controlling </w:t>
      </w:r>
      <w:proofErr w:type="spellStart"/>
      <w:r w:rsidRPr="005678FB">
        <w:rPr>
          <w:rFonts w:ascii="Times New Roman" w:hAnsi="Times New Roman" w:cs="Times New Roman"/>
          <w:color w:val="222222"/>
          <w:sz w:val="24"/>
          <w:szCs w:val="24"/>
          <w:shd w:val="clear" w:color="auto" w:fill="FFFFFF"/>
        </w:rPr>
        <w:t>sugarbeet</w:t>
      </w:r>
      <w:proofErr w:type="spellEnd"/>
      <w:r w:rsidRPr="005678FB">
        <w:rPr>
          <w:rFonts w:ascii="Times New Roman" w:hAnsi="Times New Roman" w:cs="Times New Roman"/>
          <w:color w:val="222222"/>
          <w:sz w:val="24"/>
          <w:szCs w:val="24"/>
          <w:shd w:val="clear" w:color="auto" w:fill="FFFFFF"/>
        </w:rPr>
        <w:t xml:space="preserve"> damping </w:t>
      </w:r>
      <w:proofErr w:type="spellStart"/>
      <w:r w:rsidRPr="005678FB">
        <w:rPr>
          <w:rFonts w:ascii="Times New Roman" w:hAnsi="Times New Roman" w:cs="Times New Roman"/>
          <w:color w:val="222222"/>
          <w:sz w:val="24"/>
          <w:szCs w:val="24"/>
          <w:shd w:val="clear" w:color="auto" w:fill="FFFFFF"/>
        </w:rPr>
        <w:t>offand</w:t>
      </w:r>
      <w:proofErr w:type="spellEnd"/>
      <w:r w:rsidRPr="005678FB">
        <w:rPr>
          <w:rFonts w:ascii="Times New Roman" w:hAnsi="Times New Roman" w:cs="Times New Roman"/>
          <w:color w:val="222222"/>
          <w:sz w:val="24"/>
          <w:szCs w:val="24"/>
          <w:shd w:val="clear" w:color="auto" w:fill="FFFFFF"/>
        </w:rPr>
        <w:t xml:space="preserve"> root rot disease caused by many soil born </w:t>
      </w:r>
      <w:proofErr w:type="spellStart"/>
      <w:r w:rsidRPr="005678FB">
        <w:rPr>
          <w:rFonts w:ascii="Times New Roman" w:hAnsi="Times New Roman" w:cs="Times New Roman"/>
          <w:color w:val="222222"/>
          <w:sz w:val="24"/>
          <w:szCs w:val="24"/>
          <w:shd w:val="clear" w:color="auto" w:fill="FFFFFF"/>
        </w:rPr>
        <w:t>pathogennile</w:t>
      </w:r>
      <w:proofErr w:type="spellEnd"/>
      <w:r w:rsidRPr="005678FB">
        <w:rPr>
          <w:rFonts w:ascii="Times New Roman" w:hAnsi="Times New Roman" w:cs="Times New Roman"/>
          <w:color w:val="222222"/>
          <w:sz w:val="24"/>
          <w:szCs w:val="24"/>
          <w:shd w:val="clear" w:color="auto" w:fill="FFFFFF"/>
        </w:rPr>
        <w:t xml:space="preserve"> delta region. </w:t>
      </w:r>
      <w:r w:rsidRPr="005678FB">
        <w:rPr>
          <w:rFonts w:ascii="Times New Roman" w:hAnsi="Times New Roman" w:cs="Times New Roman"/>
          <w:i/>
          <w:iCs/>
          <w:color w:val="222222"/>
          <w:sz w:val="24"/>
          <w:szCs w:val="24"/>
          <w:shd w:val="clear" w:color="auto" w:fill="FFFFFF"/>
        </w:rPr>
        <w:t>Journal of Plant Protection and Pathology</w:t>
      </w:r>
      <w:r w:rsidRPr="005678FB">
        <w:rPr>
          <w:rFonts w:ascii="Times New Roman" w:hAnsi="Times New Roman" w:cs="Times New Roman"/>
          <w:color w:val="222222"/>
          <w:sz w:val="24"/>
          <w:szCs w:val="24"/>
          <w:shd w:val="clear" w:color="auto" w:fill="FFFFFF"/>
        </w:rPr>
        <w:t>, </w:t>
      </w:r>
      <w:r w:rsidRPr="005678FB">
        <w:rPr>
          <w:rFonts w:ascii="Times New Roman" w:hAnsi="Times New Roman" w:cs="Times New Roman"/>
          <w:i/>
          <w:iCs/>
          <w:color w:val="222222"/>
          <w:sz w:val="24"/>
          <w:szCs w:val="24"/>
          <w:shd w:val="clear" w:color="auto" w:fill="FFFFFF"/>
        </w:rPr>
        <w:t>34</w:t>
      </w:r>
      <w:r w:rsidRPr="005678FB">
        <w:rPr>
          <w:rFonts w:ascii="Times New Roman" w:hAnsi="Times New Roman" w:cs="Times New Roman"/>
          <w:color w:val="222222"/>
          <w:sz w:val="24"/>
          <w:szCs w:val="24"/>
          <w:shd w:val="clear" w:color="auto" w:fill="FFFFFF"/>
        </w:rPr>
        <w:t>(4):3825-3836.</w:t>
      </w:r>
    </w:p>
    <w:p w14:paraId="23142C6D" w14:textId="77777777" w:rsidR="005678FB" w:rsidRPr="005678FB" w:rsidRDefault="005678FB" w:rsidP="002424AB">
      <w:pPr>
        <w:ind w:left="900" w:hanging="900"/>
        <w:rPr>
          <w:rFonts w:ascii="Times New Roman" w:hAnsi="Times New Roman" w:cs="Times New Roman"/>
          <w:sz w:val="24"/>
          <w:szCs w:val="24"/>
          <w:lang w:val="en-GB"/>
        </w:rPr>
      </w:pPr>
      <w:r w:rsidRPr="005678FB">
        <w:rPr>
          <w:rFonts w:ascii="Times New Roman" w:hAnsi="Times New Roman" w:cs="Times New Roman"/>
          <w:sz w:val="24"/>
          <w:szCs w:val="24"/>
        </w:rPr>
        <w:t xml:space="preserve">Hamidou SK, </w:t>
      </w:r>
      <w:proofErr w:type="spellStart"/>
      <w:r w:rsidRPr="005678FB">
        <w:rPr>
          <w:rFonts w:ascii="Times New Roman" w:hAnsi="Times New Roman" w:cs="Times New Roman"/>
          <w:sz w:val="24"/>
          <w:szCs w:val="24"/>
        </w:rPr>
        <w:t>Harouna</w:t>
      </w:r>
      <w:proofErr w:type="spellEnd"/>
      <w:r w:rsidRPr="005678FB">
        <w:rPr>
          <w:rFonts w:ascii="Times New Roman" w:hAnsi="Times New Roman" w:cs="Times New Roman"/>
          <w:sz w:val="24"/>
          <w:szCs w:val="24"/>
        </w:rPr>
        <w:t xml:space="preserve"> S, </w:t>
      </w:r>
      <w:proofErr w:type="spellStart"/>
      <w:r w:rsidRPr="005678FB">
        <w:rPr>
          <w:rFonts w:ascii="Times New Roman" w:hAnsi="Times New Roman" w:cs="Times New Roman"/>
          <w:sz w:val="24"/>
          <w:szCs w:val="24"/>
        </w:rPr>
        <w:t>Kounbo</w:t>
      </w:r>
      <w:proofErr w:type="spellEnd"/>
      <w:r w:rsidRPr="005678FB">
        <w:rPr>
          <w:rFonts w:ascii="Times New Roman" w:hAnsi="Times New Roman" w:cs="Times New Roman"/>
          <w:sz w:val="24"/>
          <w:szCs w:val="24"/>
        </w:rPr>
        <w:t xml:space="preserve"> D, </w:t>
      </w:r>
      <w:proofErr w:type="spellStart"/>
      <w:r w:rsidRPr="005678FB">
        <w:rPr>
          <w:rFonts w:ascii="Times New Roman" w:hAnsi="Times New Roman" w:cs="Times New Roman"/>
          <w:sz w:val="24"/>
          <w:szCs w:val="24"/>
        </w:rPr>
        <w:t>Abdoul</w:t>
      </w:r>
      <w:proofErr w:type="spellEnd"/>
      <w:r w:rsidRPr="005678FB">
        <w:rPr>
          <w:rFonts w:ascii="Times New Roman" w:hAnsi="Times New Roman" w:cs="Times New Roman"/>
          <w:sz w:val="24"/>
          <w:szCs w:val="24"/>
        </w:rPr>
        <w:t xml:space="preserve">-Hack S, Bakary D, </w:t>
      </w:r>
      <w:proofErr w:type="spellStart"/>
      <w:r w:rsidRPr="005678FB">
        <w:rPr>
          <w:rFonts w:ascii="Times New Roman" w:hAnsi="Times New Roman" w:cs="Times New Roman"/>
          <w:sz w:val="24"/>
          <w:szCs w:val="24"/>
        </w:rPr>
        <w:t>Alassane</w:t>
      </w:r>
      <w:proofErr w:type="spellEnd"/>
      <w:r w:rsidRPr="005678FB">
        <w:rPr>
          <w:rFonts w:ascii="Times New Roman" w:hAnsi="Times New Roman" w:cs="Times New Roman"/>
          <w:sz w:val="24"/>
          <w:szCs w:val="24"/>
        </w:rPr>
        <w:t xml:space="preserve"> O, </w:t>
      </w:r>
      <w:proofErr w:type="spellStart"/>
      <w:r w:rsidRPr="005678FB">
        <w:rPr>
          <w:rFonts w:ascii="Times New Roman" w:hAnsi="Times New Roman" w:cs="Times New Roman"/>
          <w:sz w:val="24"/>
          <w:szCs w:val="24"/>
        </w:rPr>
        <w:t>Koïta</w:t>
      </w:r>
      <w:proofErr w:type="spellEnd"/>
      <w:r w:rsidRPr="005678FB">
        <w:rPr>
          <w:rFonts w:ascii="Times New Roman" w:hAnsi="Times New Roman" w:cs="Times New Roman"/>
          <w:sz w:val="24"/>
          <w:szCs w:val="24"/>
        </w:rPr>
        <w:t xml:space="preserve"> K. Essential Oils as a Control Alternative of </w:t>
      </w:r>
      <w:proofErr w:type="spellStart"/>
      <w:r w:rsidRPr="005678FB">
        <w:rPr>
          <w:rFonts w:ascii="Times New Roman" w:hAnsi="Times New Roman" w:cs="Times New Roman"/>
          <w:sz w:val="24"/>
          <w:szCs w:val="24"/>
        </w:rPr>
        <w:t>Fusarium</w:t>
      </w:r>
      <w:proofErr w:type="spellEnd"/>
      <w:r w:rsidRPr="005678FB">
        <w:rPr>
          <w:rFonts w:ascii="Times New Roman" w:hAnsi="Times New Roman" w:cs="Times New Roman"/>
          <w:sz w:val="24"/>
          <w:szCs w:val="24"/>
        </w:rPr>
        <w:t xml:space="preserve"> </w:t>
      </w:r>
      <w:proofErr w:type="spellStart"/>
      <w:r w:rsidRPr="005678FB">
        <w:rPr>
          <w:rFonts w:ascii="Times New Roman" w:hAnsi="Times New Roman" w:cs="Times New Roman"/>
          <w:sz w:val="24"/>
          <w:szCs w:val="24"/>
        </w:rPr>
        <w:t>Falciforme</w:t>
      </w:r>
      <w:proofErr w:type="spellEnd"/>
      <w:r w:rsidRPr="005678FB">
        <w:rPr>
          <w:rFonts w:ascii="Times New Roman" w:hAnsi="Times New Roman" w:cs="Times New Roman"/>
          <w:sz w:val="24"/>
          <w:szCs w:val="24"/>
        </w:rPr>
        <w:t xml:space="preserve">, Responsible for Causing Onion (Allium cepa L.) Basal Rot Disease. Ann. Res. Rev. Biol. [Internet]. 2024 Aug. 2 [cited 2025 May 2];39(8):18-26. Available from: </w:t>
      </w:r>
      <w:hyperlink r:id="rId5" w:history="1">
        <w:r w:rsidRPr="005678FB">
          <w:rPr>
            <w:rStyle w:val="Hyperlink"/>
            <w:rFonts w:ascii="Times New Roman" w:hAnsi="Times New Roman" w:cs="Times New Roman"/>
            <w:sz w:val="24"/>
            <w:szCs w:val="24"/>
          </w:rPr>
          <w:t>https://www.journalarrb.com/index.php/ARRB/article/view/2105</w:t>
        </w:r>
      </w:hyperlink>
      <w:r w:rsidRPr="005678FB">
        <w:rPr>
          <w:rFonts w:ascii="Times New Roman" w:hAnsi="Times New Roman" w:cs="Times New Roman"/>
          <w:sz w:val="24"/>
          <w:szCs w:val="24"/>
        </w:rPr>
        <w:t xml:space="preserve"> </w:t>
      </w:r>
    </w:p>
    <w:p w14:paraId="57F905F9"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Hyldgaard, M., Mygind, T., and Meyer, R. L. 2012. Essential oils in food preservation: mode of action, synergies, and interactions with food matrix components. </w:t>
      </w:r>
      <w:r w:rsidRPr="005678FB">
        <w:rPr>
          <w:rFonts w:ascii="Times New Roman" w:hAnsi="Times New Roman" w:cs="Times New Roman"/>
          <w:i/>
          <w:iCs/>
          <w:sz w:val="24"/>
          <w:szCs w:val="24"/>
        </w:rPr>
        <w:t>Frontiers in microbiology</w:t>
      </w:r>
      <w:r w:rsidRPr="005678FB">
        <w:rPr>
          <w:rFonts w:ascii="Times New Roman" w:hAnsi="Times New Roman" w:cs="Times New Roman"/>
          <w:sz w:val="24"/>
          <w:szCs w:val="24"/>
        </w:rPr>
        <w:t>, (3): 12-15</w:t>
      </w:r>
    </w:p>
    <w:p w14:paraId="0766FA07" w14:textId="77777777" w:rsidR="005678FB" w:rsidRPr="005678FB" w:rsidRDefault="005678FB" w:rsidP="002424AB">
      <w:pPr>
        <w:spacing w:after="0" w:line="240" w:lineRule="auto"/>
        <w:ind w:left="900" w:hanging="900"/>
        <w:rPr>
          <w:rFonts w:ascii="Times New Roman" w:hAnsi="Times New Roman" w:cs="Times New Roman"/>
          <w:bCs/>
          <w:sz w:val="24"/>
          <w:szCs w:val="24"/>
          <w:lang w:val="en-GB"/>
        </w:rPr>
      </w:pPr>
      <w:r w:rsidRPr="005678FB">
        <w:rPr>
          <w:rFonts w:ascii="Times New Roman" w:hAnsi="Times New Roman" w:cs="Times New Roman"/>
          <w:bCs/>
          <w:sz w:val="24"/>
          <w:szCs w:val="24"/>
          <w:lang w:val="en-GB"/>
        </w:rPr>
        <w:t xml:space="preserve">Ishaq, H., Nisar, K., Riaz, R., Murtaza, M. S., Shahbaz, M., Munir, T., Raza, A., Iqbal, D., Ahmad, M., &amp; Riaz, T. (2024). Amini-review of medicinal uses and phytochemicals isolated from Himalayan plant Delphinium </w:t>
      </w:r>
      <w:proofErr w:type="spellStart"/>
      <w:r w:rsidRPr="005678FB">
        <w:rPr>
          <w:rFonts w:ascii="Times New Roman" w:hAnsi="Times New Roman" w:cs="Times New Roman"/>
          <w:bCs/>
          <w:sz w:val="24"/>
          <w:szCs w:val="24"/>
          <w:lang w:val="en-GB"/>
        </w:rPr>
        <w:t>brunonianum</w:t>
      </w:r>
      <w:proofErr w:type="spellEnd"/>
      <w:r w:rsidRPr="005678FB">
        <w:rPr>
          <w:rFonts w:ascii="Times New Roman" w:hAnsi="Times New Roman" w:cs="Times New Roman"/>
          <w:bCs/>
          <w:sz w:val="24"/>
          <w:szCs w:val="24"/>
          <w:lang w:val="en-GB"/>
        </w:rPr>
        <w:t xml:space="preserve"> </w:t>
      </w:r>
      <w:proofErr w:type="spellStart"/>
      <w:r w:rsidRPr="005678FB">
        <w:rPr>
          <w:rFonts w:ascii="Times New Roman" w:hAnsi="Times New Roman" w:cs="Times New Roman"/>
          <w:bCs/>
          <w:sz w:val="24"/>
          <w:szCs w:val="24"/>
          <w:lang w:val="en-GB"/>
        </w:rPr>
        <w:t>royle</w:t>
      </w:r>
      <w:proofErr w:type="spellEnd"/>
      <w:r w:rsidRPr="005678FB">
        <w:rPr>
          <w:rFonts w:ascii="Times New Roman" w:hAnsi="Times New Roman" w:cs="Times New Roman"/>
          <w:bCs/>
          <w:sz w:val="24"/>
          <w:szCs w:val="24"/>
          <w:lang w:val="en-GB"/>
        </w:rPr>
        <w:t xml:space="preserve">. International Journal of Advances in Engineering and Management, 6(10), 507-516. </w:t>
      </w:r>
      <w:hyperlink r:id="rId6" w:history="1">
        <w:r w:rsidRPr="005678FB">
          <w:rPr>
            <w:rStyle w:val="Hyperlink"/>
            <w:rFonts w:ascii="Times New Roman" w:hAnsi="Times New Roman" w:cs="Times New Roman"/>
            <w:bCs/>
            <w:sz w:val="24"/>
            <w:szCs w:val="24"/>
            <w:lang w:val="en-GB"/>
          </w:rPr>
          <w:t>https://doi.org/10.35629/5252-0610507516</w:t>
        </w:r>
      </w:hyperlink>
    </w:p>
    <w:p w14:paraId="1492867C"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Khaledi, N., Taheri, P., and </w:t>
      </w:r>
      <w:proofErr w:type="spellStart"/>
      <w:r w:rsidRPr="005678FB">
        <w:rPr>
          <w:rFonts w:ascii="Times New Roman" w:hAnsi="Times New Roman" w:cs="Times New Roman"/>
          <w:sz w:val="24"/>
          <w:szCs w:val="24"/>
        </w:rPr>
        <w:t>Tarighi</w:t>
      </w:r>
      <w:proofErr w:type="spellEnd"/>
      <w:r w:rsidRPr="005678FB">
        <w:rPr>
          <w:rFonts w:ascii="Times New Roman" w:hAnsi="Times New Roman" w:cs="Times New Roman"/>
          <w:sz w:val="24"/>
          <w:szCs w:val="24"/>
        </w:rPr>
        <w:t xml:space="preserve">, S. 2014. Antifungal activity of various essential oils against </w:t>
      </w:r>
      <w:proofErr w:type="spellStart"/>
      <w:r w:rsidRPr="005678FB">
        <w:rPr>
          <w:rFonts w:ascii="Times New Roman" w:hAnsi="Times New Roman" w:cs="Times New Roman"/>
          <w:i/>
          <w:iCs/>
          <w:sz w:val="24"/>
          <w:szCs w:val="24"/>
        </w:rPr>
        <w:t>Rhizoctoniasolani</w:t>
      </w:r>
      <w:proofErr w:type="spellEnd"/>
      <w:r w:rsidRPr="005678FB">
        <w:rPr>
          <w:rFonts w:ascii="Times New Roman" w:hAnsi="Times New Roman" w:cs="Times New Roman"/>
          <w:sz w:val="24"/>
          <w:szCs w:val="24"/>
        </w:rPr>
        <w:t xml:space="preserve"> and </w:t>
      </w:r>
      <w:proofErr w:type="spellStart"/>
      <w:r w:rsidRPr="005678FB">
        <w:rPr>
          <w:rFonts w:ascii="Times New Roman" w:hAnsi="Times New Roman" w:cs="Times New Roman"/>
          <w:i/>
          <w:iCs/>
          <w:sz w:val="24"/>
          <w:szCs w:val="24"/>
        </w:rPr>
        <w:t>Macrophominaphaseolina</w:t>
      </w:r>
      <w:proofErr w:type="spellEnd"/>
      <w:r w:rsidRPr="005678FB">
        <w:rPr>
          <w:rFonts w:ascii="Times New Roman" w:hAnsi="Times New Roman" w:cs="Times New Roman"/>
          <w:sz w:val="24"/>
          <w:szCs w:val="24"/>
        </w:rPr>
        <w:t xml:space="preserve"> as major bean pathogens. </w:t>
      </w:r>
      <w:r w:rsidRPr="005678FB">
        <w:rPr>
          <w:rFonts w:ascii="Times New Roman" w:hAnsi="Times New Roman" w:cs="Times New Roman"/>
          <w:i/>
          <w:iCs/>
          <w:sz w:val="24"/>
          <w:szCs w:val="24"/>
        </w:rPr>
        <w:t>Journal of applied microbiology</w:t>
      </w:r>
      <w:r w:rsidRPr="005678FB">
        <w:rPr>
          <w:rFonts w:ascii="Times New Roman" w:hAnsi="Times New Roman" w:cs="Times New Roman"/>
          <w:sz w:val="24"/>
          <w:szCs w:val="24"/>
        </w:rPr>
        <w:t>, </w:t>
      </w:r>
      <w:r w:rsidRPr="005678FB">
        <w:rPr>
          <w:rFonts w:ascii="Times New Roman" w:hAnsi="Times New Roman" w:cs="Times New Roman"/>
          <w:i/>
          <w:iCs/>
          <w:sz w:val="24"/>
          <w:szCs w:val="24"/>
        </w:rPr>
        <w:t>118</w:t>
      </w:r>
      <w:r w:rsidRPr="005678FB">
        <w:rPr>
          <w:rFonts w:ascii="Times New Roman" w:hAnsi="Times New Roman" w:cs="Times New Roman"/>
          <w:sz w:val="24"/>
          <w:szCs w:val="24"/>
        </w:rPr>
        <w:t>(3): 704-717.</w:t>
      </w:r>
    </w:p>
    <w:p w14:paraId="543DEF67"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Kishore, G. K., Pande, S., and Harish, S. 2007. Evaluation of essential oils and their components for broad-spectrum antifungal activity and control of late leaf spot and crown rot diseases in peanut. </w:t>
      </w:r>
      <w:r w:rsidRPr="005678FB">
        <w:rPr>
          <w:rFonts w:ascii="Times New Roman" w:hAnsi="Times New Roman" w:cs="Times New Roman"/>
          <w:i/>
          <w:iCs/>
          <w:color w:val="222222"/>
          <w:sz w:val="24"/>
          <w:szCs w:val="24"/>
          <w:shd w:val="clear" w:color="auto" w:fill="FFFFFF"/>
        </w:rPr>
        <w:t>Plant disease</w:t>
      </w:r>
      <w:r w:rsidRPr="005678FB">
        <w:rPr>
          <w:rFonts w:ascii="Times New Roman" w:hAnsi="Times New Roman" w:cs="Times New Roman"/>
          <w:color w:val="222222"/>
          <w:sz w:val="24"/>
          <w:szCs w:val="24"/>
          <w:shd w:val="clear" w:color="auto" w:fill="FFFFFF"/>
        </w:rPr>
        <w:t>, </w:t>
      </w:r>
      <w:r w:rsidRPr="005678FB">
        <w:rPr>
          <w:rFonts w:ascii="Times New Roman" w:hAnsi="Times New Roman" w:cs="Times New Roman"/>
          <w:i/>
          <w:iCs/>
          <w:color w:val="222222"/>
          <w:sz w:val="24"/>
          <w:szCs w:val="24"/>
          <w:shd w:val="clear" w:color="auto" w:fill="FFFFFF"/>
        </w:rPr>
        <w:t>91</w:t>
      </w:r>
      <w:r w:rsidRPr="005678FB">
        <w:rPr>
          <w:rFonts w:ascii="Times New Roman" w:hAnsi="Times New Roman" w:cs="Times New Roman"/>
          <w:color w:val="222222"/>
          <w:sz w:val="24"/>
          <w:szCs w:val="24"/>
          <w:shd w:val="clear" w:color="auto" w:fill="FFFFFF"/>
        </w:rPr>
        <w:t>(4): 375-379.</w:t>
      </w:r>
    </w:p>
    <w:p w14:paraId="671630A3"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lastRenderedPageBreak/>
        <w:t xml:space="preserve">Lie. Y., X. Shao, J. Xu, Y. Wei, F. Xu and H. Wang. 2017. Effects and possible mechanism of tea tree oil against Botrytis cinerea and </w:t>
      </w:r>
      <w:r w:rsidRPr="005678FB">
        <w:rPr>
          <w:rFonts w:ascii="Times New Roman" w:hAnsi="Times New Roman" w:cs="Times New Roman"/>
          <w:i/>
          <w:iCs/>
          <w:color w:val="222222"/>
          <w:sz w:val="24"/>
          <w:szCs w:val="24"/>
          <w:shd w:val="clear" w:color="auto" w:fill="FFFFFF"/>
        </w:rPr>
        <w:t>Penicilliumexpansum</w:t>
      </w:r>
      <w:r w:rsidRPr="005678FB">
        <w:rPr>
          <w:rFonts w:ascii="Times New Roman" w:hAnsi="Times New Roman" w:cs="Times New Roman"/>
          <w:color w:val="222222"/>
          <w:sz w:val="24"/>
          <w:szCs w:val="24"/>
          <w:shd w:val="clear" w:color="auto" w:fill="FFFFFF"/>
        </w:rPr>
        <w:t xml:space="preserve"> in vitro and in vivo test. Can. </w:t>
      </w:r>
      <w:r w:rsidRPr="005678FB">
        <w:rPr>
          <w:rFonts w:ascii="Times New Roman" w:hAnsi="Times New Roman" w:cs="Times New Roman"/>
          <w:i/>
          <w:iCs/>
          <w:color w:val="222222"/>
          <w:sz w:val="24"/>
          <w:szCs w:val="24"/>
          <w:shd w:val="clear" w:color="auto" w:fill="FFFFFF"/>
        </w:rPr>
        <w:t xml:space="preserve">J. </w:t>
      </w:r>
      <w:proofErr w:type="spellStart"/>
      <w:r w:rsidRPr="005678FB">
        <w:rPr>
          <w:rFonts w:ascii="Times New Roman" w:hAnsi="Times New Roman" w:cs="Times New Roman"/>
          <w:i/>
          <w:iCs/>
          <w:color w:val="222222"/>
          <w:sz w:val="24"/>
          <w:szCs w:val="24"/>
          <w:shd w:val="clear" w:color="auto" w:fill="FFFFFF"/>
        </w:rPr>
        <w:t>Microbiol</w:t>
      </w:r>
      <w:proofErr w:type="spellEnd"/>
      <w:r w:rsidRPr="005678FB">
        <w:rPr>
          <w:rFonts w:ascii="Times New Roman" w:hAnsi="Times New Roman" w:cs="Times New Roman"/>
          <w:color w:val="222222"/>
          <w:sz w:val="24"/>
          <w:szCs w:val="24"/>
          <w:shd w:val="clear" w:color="auto" w:fill="FFFFFF"/>
        </w:rPr>
        <w:t>. 63(3): 219-227.</w:t>
      </w:r>
    </w:p>
    <w:p w14:paraId="5954BE78" w14:textId="77777777" w:rsidR="005678FB" w:rsidRPr="005678FB" w:rsidRDefault="005678FB" w:rsidP="002424AB">
      <w:pPr>
        <w:ind w:left="900" w:hanging="900"/>
        <w:rPr>
          <w:rFonts w:ascii="Times New Roman" w:hAnsi="Times New Roman" w:cs="Times New Roman"/>
          <w:sz w:val="24"/>
          <w:szCs w:val="24"/>
        </w:rPr>
      </w:pPr>
      <w:proofErr w:type="spellStart"/>
      <w:r w:rsidRPr="005678FB">
        <w:rPr>
          <w:rFonts w:ascii="Times New Roman" w:hAnsi="Times New Roman" w:cs="Times New Roman"/>
          <w:sz w:val="24"/>
          <w:szCs w:val="24"/>
        </w:rPr>
        <w:t>Lukanga</w:t>
      </w:r>
      <w:proofErr w:type="spellEnd"/>
      <w:r w:rsidRPr="005678FB">
        <w:rPr>
          <w:rFonts w:ascii="Times New Roman" w:hAnsi="Times New Roman" w:cs="Times New Roman"/>
          <w:sz w:val="24"/>
          <w:szCs w:val="24"/>
        </w:rPr>
        <w:t xml:space="preserve"> </w:t>
      </w:r>
      <w:proofErr w:type="spellStart"/>
      <w:r w:rsidRPr="005678FB">
        <w:rPr>
          <w:rFonts w:ascii="Times New Roman" w:hAnsi="Times New Roman" w:cs="Times New Roman"/>
          <w:sz w:val="24"/>
          <w:szCs w:val="24"/>
        </w:rPr>
        <w:t>Nakavuma</w:t>
      </w:r>
      <w:proofErr w:type="spellEnd"/>
      <w:r w:rsidRPr="005678FB">
        <w:rPr>
          <w:rFonts w:ascii="Times New Roman" w:hAnsi="Times New Roman" w:cs="Times New Roman"/>
          <w:sz w:val="24"/>
          <w:szCs w:val="24"/>
        </w:rPr>
        <w:t xml:space="preserve"> J, </w:t>
      </w:r>
      <w:proofErr w:type="spellStart"/>
      <w:r w:rsidRPr="005678FB">
        <w:rPr>
          <w:rFonts w:ascii="Times New Roman" w:hAnsi="Times New Roman" w:cs="Times New Roman"/>
          <w:sz w:val="24"/>
          <w:szCs w:val="24"/>
        </w:rPr>
        <w:t>Matasyoh</w:t>
      </w:r>
      <w:proofErr w:type="spellEnd"/>
      <w:r w:rsidRPr="005678FB">
        <w:rPr>
          <w:rFonts w:ascii="Times New Roman" w:hAnsi="Times New Roman" w:cs="Times New Roman"/>
          <w:sz w:val="24"/>
          <w:szCs w:val="24"/>
        </w:rPr>
        <w:t xml:space="preserve"> JC, </w:t>
      </w:r>
      <w:proofErr w:type="spellStart"/>
      <w:r w:rsidRPr="005678FB">
        <w:rPr>
          <w:rFonts w:ascii="Times New Roman" w:hAnsi="Times New Roman" w:cs="Times New Roman"/>
          <w:sz w:val="24"/>
          <w:szCs w:val="24"/>
        </w:rPr>
        <w:t>Nyokabi</w:t>
      </w:r>
      <w:proofErr w:type="spellEnd"/>
      <w:r w:rsidRPr="005678FB">
        <w:rPr>
          <w:rFonts w:ascii="Times New Roman" w:hAnsi="Times New Roman" w:cs="Times New Roman"/>
          <w:sz w:val="24"/>
          <w:szCs w:val="24"/>
        </w:rPr>
        <w:t xml:space="preserve"> </w:t>
      </w:r>
      <w:proofErr w:type="spellStart"/>
      <w:r w:rsidRPr="005678FB">
        <w:rPr>
          <w:rFonts w:ascii="Times New Roman" w:hAnsi="Times New Roman" w:cs="Times New Roman"/>
          <w:sz w:val="24"/>
          <w:szCs w:val="24"/>
        </w:rPr>
        <w:t>Wagara</w:t>
      </w:r>
      <w:proofErr w:type="spellEnd"/>
      <w:r w:rsidRPr="005678FB">
        <w:rPr>
          <w:rFonts w:ascii="Times New Roman" w:hAnsi="Times New Roman" w:cs="Times New Roman"/>
          <w:sz w:val="24"/>
          <w:szCs w:val="24"/>
        </w:rPr>
        <w:t xml:space="preserve"> I, Kalema J, Alinaitwe L. Toxicity Studies on Anti-fungal Essential Oils Extracted from Selected Aromatic Plants from Mabira and Kakamega Forests, East Africa. Euro. J. Med. Plants. [Internet]. 2016 Apr. 15 [cited 2025 May 2];14(2):1-14. Available from: </w:t>
      </w:r>
      <w:hyperlink r:id="rId7" w:history="1">
        <w:r w:rsidRPr="005678FB">
          <w:rPr>
            <w:rStyle w:val="Hyperlink"/>
            <w:rFonts w:ascii="Times New Roman" w:hAnsi="Times New Roman" w:cs="Times New Roman"/>
            <w:sz w:val="24"/>
            <w:szCs w:val="24"/>
          </w:rPr>
          <w:t>https://journalejmp.com/index.php/EJMP/article/view/246</w:t>
        </w:r>
      </w:hyperlink>
      <w:r w:rsidRPr="005678FB">
        <w:rPr>
          <w:rFonts w:ascii="Times New Roman" w:hAnsi="Times New Roman" w:cs="Times New Roman"/>
          <w:sz w:val="24"/>
          <w:szCs w:val="24"/>
        </w:rPr>
        <w:t xml:space="preserve"> </w:t>
      </w:r>
    </w:p>
    <w:p w14:paraId="231BF8F5" w14:textId="77777777" w:rsidR="005678FB" w:rsidRPr="005678FB" w:rsidRDefault="005678FB" w:rsidP="005678FB">
      <w:pPr>
        <w:shd w:val="clear" w:color="auto" w:fill="FFFFFF"/>
        <w:spacing w:after="0" w:line="240" w:lineRule="auto"/>
        <w:ind w:left="785" w:hangingChars="327" w:hanging="785"/>
        <w:contextualSpacing/>
        <w:jc w:val="both"/>
        <w:rPr>
          <w:rFonts w:ascii="Times New Roman" w:hAnsi="Times New Roman" w:cs="Times New Roman"/>
          <w:bCs/>
          <w:sz w:val="24"/>
          <w:szCs w:val="24"/>
          <w:lang w:val="en-GB"/>
        </w:rPr>
      </w:pPr>
      <w:r w:rsidRPr="005678FB">
        <w:rPr>
          <w:rFonts w:ascii="Times New Roman" w:hAnsi="Times New Roman" w:cs="Times New Roman"/>
          <w:bCs/>
          <w:sz w:val="24"/>
          <w:szCs w:val="24"/>
          <w:lang w:val="en-GB"/>
        </w:rPr>
        <w:t xml:space="preserve">Manzoor, E., Ghani, A., Khan, M. R., Sultana, M., Ishaque, A., Nasir, E., Latif, M. F., Riaz, T., &amp; Sohail, A. (2019). Antioxidant potential of guava leaves extracts and their effects on </w:t>
      </w:r>
      <w:proofErr w:type="spellStart"/>
      <w:r w:rsidRPr="005678FB">
        <w:rPr>
          <w:rFonts w:ascii="Times New Roman" w:hAnsi="Times New Roman" w:cs="Times New Roman"/>
          <w:bCs/>
          <w:sz w:val="24"/>
          <w:szCs w:val="24"/>
          <w:lang w:val="en-GB"/>
        </w:rPr>
        <w:t>hyperlipidemia</w:t>
      </w:r>
      <w:proofErr w:type="spellEnd"/>
      <w:r w:rsidRPr="005678FB">
        <w:rPr>
          <w:rFonts w:ascii="Times New Roman" w:hAnsi="Times New Roman" w:cs="Times New Roman"/>
          <w:bCs/>
          <w:sz w:val="24"/>
          <w:szCs w:val="24"/>
          <w:lang w:val="en-GB"/>
        </w:rPr>
        <w:t xml:space="preserve">. Annals of Plant Sciences, 8(5), 3553-3562. </w:t>
      </w:r>
      <w:hyperlink r:id="rId8" w:history="1">
        <w:r w:rsidRPr="005678FB">
          <w:rPr>
            <w:rStyle w:val="Hyperlink"/>
            <w:rFonts w:ascii="Times New Roman" w:hAnsi="Times New Roman" w:cs="Times New Roman"/>
            <w:bCs/>
            <w:sz w:val="24"/>
            <w:szCs w:val="24"/>
            <w:lang w:val="en-GB"/>
          </w:rPr>
          <w:t>http://dx.doi.org/10.21746/aps.2019.8.5.3</w:t>
        </w:r>
      </w:hyperlink>
    </w:p>
    <w:p w14:paraId="032A900C"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McMaster, C. A., K. M. Plummer, I. J. Porter, and E. C. Donald2013."Antimicrobial activity of essential oils and pure oil compounds against soilborne pathogens of vegetables." </w:t>
      </w:r>
      <w:r w:rsidRPr="005678FB">
        <w:rPr>
          <w:rFonts w:ascii="Times New Roman" w:hAnsi="Times New Roman" w:cs="Times New Roman"/>
          <w:i/>
          <w:iCs/>
          <w:sz w:val="24"/>
          <w:szCs w:val="24"/>
        </w:rPr>
        <w:t>Australasian Plant Pathology</w:t>
      </w:r>
      <w:r w:rsidRPr="005678FB">
        <w:rPr>
          <w:rFonts w:ascii="Times New Roman" w:hAnsi="Times New Roman" w:cs="Times New Roman"/>
          <w:sz w:val="24"/>
          <w:szCs w:val="24"/>
        </w:rPr>
        <w:t> (42): 385-392.</w:t>
      </w:r>
    </w:p>
    <w:p w14:paraId="12E4C2F3"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Naveenkumar, R., Muthukumar, A. Sangeetha, G. and Mohanapriya, R. 2017. Developing eco-friendly </w:t>
      </w:r>
      <w:proofErr w:type="spellStart"/>
      <w:r w:rsidRPr="005678FB">
        <w:rPr>
          <w:rFonts w:ascii="Times New Roman" w:hAnsi="Times New Roman" w:cs="Times New Roman"/>
          <w:sz w:val="24"/>
          <w:szCs w:val="24"/>
        </w:rPr>
        <w:t>biofungicide</w:t>
      </w:r>
      <w:proofErr w:type="spellEnd"/>
      <w:r w:rsidRPr="005678FB">
        <w:rPr>
          <w:rFonts w:ascii="Times New Roman" w:hAnsi="Times New Roman" w:cs="Times New Roman"/>
          <w:sz w:val="24"/>
          <w:szCs w:val="24"/>
        </w:rPr>
        <w:t xml:space="preserve"> for the management of major seed-borne diseases of rice and assessing their physical stability and storage life. </w:t>
      </w:r>
      <w:proofErr w:type="spellStart"/>
      <w:r w:rsidRPr="005678FB">
        <w:rPr>
          <w:rFonts w:ascii="Times New Roman" w:hAnsi="Times New Roman" w:cs="Times New Roman"/>
          <w:sz w:val="24"/>
          <w:szCs w:val="24"/>
        </w:rPr>
        <w:t>ComptesRendusBiologies</w:t>
      </w:r>
      <w:proofErr w:type="spellEnd"/>
      <w:r w:rsidRPr="005678FB">
        <w:rPr>
          <w:rFonts w:ascii="Times New Roman" w:hAnsi="Times New Roman" w:cs="Times New Roman"/>
          <w:sz w:val="24"/>
          <w:szCs w:val="24"/>
        </w:rPr>
        <w:t>, 340: 214-225.</w:t>
      </w:r>
    </w:p>
    <w:p w14:paraId="6D17ACA8"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Palfi, M., P. </w:t>
      </w:r>
      <w:proofErr w:type="spellStart"/>
      <w:r w:rsidRPr="005678FB">
        <w:rPr>
          <w:rFonts w:ascii="Times New Roman" w:hAnsi="Times New Roman" w:cs="Times New Roman"/>
          <w:sz w:val="24"/>
          <w:szCs w:val="24"/>
        </w:rPr>
        <w:t>Konjevoda</w:t>
      </w:r>
      <w:proofErr w:type="spellEnd"/>
      <w:r w:rsidRPr="005678FB">
        <w:rPr>
          <w:rFonts w:ascii="Times New Roman" w:hAnsi="Times New Roman" w:cs="Times New Roman"/>
          <w:sz w:val="24"/>
          <w:szCs w:val="24"/>
        </w:rPr>
        <w:t xml:space="preserve">, K. </w:t>
      </w:r>
      <w:proofErr w:type="spellStart"/>
      <w:r w:rsidRPr="005678FB">
        <w:rPr>
          <w:rFonts w:ascii="Times New Roman" w:hAnsi="Times New Roman" w:cs="Times New Roman"/>
          <w:sz w:val="24"/>
          <w:szCs w:val="24"/>
        </w:rPr>
        <w:t>Vrandečić</w:t>
      </w:r>
      <w:proofErr w:type="spellEnd"/>
      <w:r w:rsidRPr="005678FB">
        <w:rPr>
          <w:rFonts w:ascii="Times New Roman" w:hAnsi="Times New Roman" w:cs="Times New Roman"/>
          <w:sz w:val="24"/>
          <w:szCs w:val="24"/>
        </w:rPr>
        <w:t xml:space="preserve"> and J. Ćosić. 2019. Antifungalnaaktivnosteteričnihuljainjihovihglavnihkomponentinarastmicelija</w:t>
      </w:r>
      <w:r w:rsidRPr="005678FB">
        <w:rPr>
          <w:rFonts w:ascii="Times New Roman" w:hAnsi="Times New Roman" w:cs="Times New Roman"/>
          <w:i/>
          <w:iCs/>
          <w:sz w:val="24"/>
          <w:szCs w:val="24"/>
        </w:rPr>
        <w:t>Colletotrichumcoccodes</w:t>
      </w:r>
      <w:r w:rsidRPr="005678FB">
        <w:rPr>
          <w:rFonts w:ascii="Times New Roman" w:hAnsi="Times New Roman" w:cs="Times New Roman"/>
          <w:sz w:val="24"/>
          <w:szCs w:val="24"/>
        </w:rPr>
        <w:t xml:space="preserve">. </w:t>
      </w:r>
      <w:proofErr w:type="spellStart"/>
      <w:r w:rsidRPr="005678FB">
        <w:rPr>
          <w:rFonts w:ascii="Times New Roman" w:hAnsi="Times New Roman" w:cs="Times New Roman"/>
          <w:i/>
          <w:iCs/>
          <w:sz w:val="24"/>
          <w:szCs w:val="24"/>
        </w:rPr>
        <w:t>Poljoprivreda</w:t>
      </w:r>
      <w:proofErr w:type="spellEnd"/>
      <w:r w:rsidRPr="005678FB">
        <w:rPr>
          <w:rFonts w:ascii="Times New Roman" w:hAnsi="Times New Roman" w:cs="Times New Roman"/>
          <w:i/>
          <w:iCs/>
          <w:sz w:val="24"/>
          <w:szCs w:val="24"/>
        </w:rPr>
        <w:t>.</w:t>
      </w:r>
      <w:r w:rsidRPr="005678FB">
        <w:rPr>
          <w:rFonts w:ascii="Times New Roman" w:hAnsi="Times New Roman" w:cs="Times New Roman"/>
          <w:sz w:val="24"/>
          <w:szCs w:val="24"/>
        </w:rPr>
        <w:t xml:space="preserve"> 24(2): 20-26.</w:t>
      </w:r>
    </w:p>
    <w:p w14:paraId="4047ABB5"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roofErr w:type="spellStart"/>
      <w:r w:rsidRPr="005678FB">
        <w:rPr>
          <w:rFonts w:ascii="Times New Roman" w:hAnsi="Times New Roman" w:cs="Times New Roman"/>
          <w:sz w:val="24"/>
          <w:szCs w:val="24"/>
        </w:rPr>
        <w:t>Perveen</w:t>
      </w:r>
      <w:proofErr w:type="spellEnd"/>
      <w:r w:rsidRPr="005678FB">
        <w:rPr>
          <w:rFonts w:ascii="Times New Roman" w:hAnsi="Times New Roman" w:cs="Times New Roman"/>
          <w:sz w:val="24"/>
          <w:szCs w:val="24"/>
        </w:rPr>
        <w:t xml:space="preserve">, </w:t>
      </w:r>
      <w:proofErr w:type="spellStart"/>
      <w:r w:rsidRPr="005678FB">
        <w:rPr>
          <w:rFonts w:ascii="Times New Roman" w:hAnsi="Times New Roman" w:cs="Times New Roman"/>
          <w:sz w:val="24"/>
          <w:szCs w:val="24"/>
        </w:rPr>
        <w:t>K.Bokhari</w:t>
      </w:r>
      <w:proofErr w:type="spellEnd"/>
      <w:r w:rsidRPr="005678FB">
        <w:rPr>
          <w:rFonts w:ascii="Times New Roman" w:hAnsi="Times New Roman" w:cs="Times New Roman"/>
          <w:sz w:val="24"/>
          <w:szCs w:val="24"/>
        </w:rPr>
        <w:t xml:space="preserve">, N. A., Al-Rashid, S. A., and Al-Humaid, L. A. 2020. Chemical composition of essential oil of </w:t>
      </w:r>
      <w:proofErr w:type="spellStart"/>
      <w:r w:rsidRPr="005678FB">
        <w:rPr>
          <w:rFonts w:ascii="Times New Roman" w:hAnsi="Times New Roman" w:cs="Times New Roman"/>
          <w:i/>
          <w:iCs/>
          <w:sz w:val="24"/>
          <w:szCs w:val="24"/>
        </w:rPr>
        <w:t>Ocimumbasilicum</w:t>
      </w:r>
      <w:proofErr w:type="spellEnd"/>
      <w:r w:rsidRPr="005678FB">
        <w:rPr>
          <w:rFonts w:ascii="Times New Roman" w:hAnsi="Times New Roman" w:cs="Times New Roman"/>
          <w:sz w:val="24"/>
          <w:szCs w:val="24"/>
        </w:rPr>
        <w:t xml:space="preserve"> L. and its potential in managing the Alternaria rot of tomato. </w:t>
      </w:r>
      <w:r w:rsidRPr="005678FB">
        <w:rPr>
          <w:rFonts w:ascii="Times New Roman" w:hAnsi="Times New Roman" w:cs="Times New Roman"/>
          <w:i/>
          <w:iCs/>
          <w:sz w:val="24"/>
          <w:szCs w:val="24"/>
        </w:rPr>
        <w:t>Journal of Essential Oil Bearing Plants</w:t>
      </w:r>
      <w:r w:rsidRPr="005678FB">
        <w:rPr>
          <w:rFonts w:ascii="Times New Roman" w:hAnsi="Times New Roman" w:cs="Times New Roman"/>
          <w:sz w:val="24"/>
          <w:szCs w:val="24"/>
        </w:rPr>
        <w:t>, </w:t>
      </w:r>
      <w:r w:rsidRPr="005678FB">
        <w:rPr>
          <w:rFonts w:ascii="Times New Roman" w:hAnsi="Times New Roman" w:cs="Times New Roman"/>
          <w:i/>
          <w:iCs/>
          <w:sz w:val="24"/>
          <w:szCs w:val="24"/>
        </w:rPr>
        <w:t>23</w:t>
      </w:r>
      <w:r w:rsidRPr="005678FB">
        <w:rPr>
          <w:rFonts w:ascii="Times New Roman" w:hAnsi="Times New Roman" w:cs="Times New Roman"/>
          <w:sz w:val="24"/>
          <w:szCs w:val="24"/>
        </w:rPr>
        <w:t>(6): 1428-1437.</w:t>
      </w:r>
    </w:p>
    <w:p w14:paraId="18931034"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Prakash, B., Kedia, A., Mishra, P. K., and Dubey, N. K. 2015.Plant essential oils as food preservatives to control </w:t>
      </w:r>
      <w:proofErr w:type="spellStart"/>
      <w:r w:rsidRPr="005678FB">
        <w:rPr>
          <w:rFonts w:ascii="Times New Roman" w:hAnsi="Times New Roman" w:cs="Times New Roman"/>
          <w:sz w:val="24"/>
          <w:szCs w:val="24"/>
        </w:rPr>
        <w:t>moulds</w:t>
      </w:r>
      <w:proofErr w:type="spellEnd"/>
      <w:r w:rsidRPr="005678FB">
        <w:rPr>
          <w:rFonts w:ascii="Times New Roman" w:hAnsi="Times New Roman" w:cs="Times New Roman"/>
          <w:sz w:val="24"/>
          <w:szCs w:val="24"/>
        </w:rPr>
        <w:t>, mycotoxin contamination and oxidative deterioration of agri-food commodities–Potentials and challenges. </w:t>
      </w:r>
      <w:r w:rsidRPr="005678FB">
        <w:rPr>
          <w:rFonts w:ascii="Times New Roman" w:hAnsi="Times New Roman" w:cs="Times New Roman"/>
          <w:i/>
          <w:iCs/>
          <w:sz w:val="24"/>
          <w:szCs w:val="24"/>
        </w:rPr>
        <w:t>Food control</w:t>
      </w:r>
      <w:r w:rsidRPr="005678FB">
        <w:rPr>
          <w:rFonts w:ascii="Times New Roman" w:hAnsi="Times New Roman" w:cs="Times New Roman"/>
          <w:sz w:val="24"/>
          <w:szCs w:val="24"/>
        </w:rPr>
        <w:t>, (</w:t>
      </w:r>
      <w:r w:rsidRPr="005678FB">
        <w:rPr>
          <w:rFonts w:ascii="Times New Roman" w:hAnsi="Times New Roman" w:cs="Times New Roman"/>
          <w:i/>
          <w:iCs/>
          <w:sz w:val="24"/>
          <w:szCs w:val="24"/>
        </w:rPr>
        <w:t>47)</w:t>
      </w:r>
      <w:r w:rsidRPr="005678FB">
        <w:rPr>
          <w:rFonts w:ascii="Times New Roman" w:hAnsi="Times New Roman" w:cs="Times New Roman"/>
          <w:sz w:val="24"/>
          <w:szCs w:val="24"/>
        </w:rPr>
        <w:t>: 381-391.</w:t>
      </w:r>
    </w:p>
    <w:p w14:paraId="5CE15F60"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 xml:space="preserve">Queiroga, C. L., M. C. T. Duarte, B. B. Ribeiro and P. M. de Magalhães. 2007. Linalool production from the leaves of </w:t>
      </w:r>
      <w:proofErr w:type="spellStart"/>
      <w:r w:rsidRPr="005678FB">
        <w:rPr>
          <w:rFonts w:ascii="Times New Roman" w:hAnsi="Times New Roman" w:cs="Times New Roman"/>
          <w:color w:val="222222"/>
          <w:sz w:val="24"/>
          <w:szCs w:val="24"/>
          <w:shd w:val="clear" w:color="auto" w:fill="FFFFFF"/>
        </w:rPr>
        <w:t>Burseraaloexylon</w:t>
      </w:r>
      <w:proofErr w:type="spellEnd"/>
      <w:r w:rsidRPr="005678FB">
        <w:rPr>
          <w:rFonts w:ascii="Times New Roman" w:hAnsi="Times New Roman" w:cs="Times New Roman"/>
          <w:color w:val="222222"/>
          <w:sz w:val="24"/>
          <w:szCs w:val="24"/>
          <w:shd w:val="clear" w:color="auto" w:fill="FFFFFF"/>
        </w:rPr>
        <w:t xml:space="preserve"> and its antimicrobial activity. </w:t>
      </w:r>
      <w:proofErr w:type="spellStart"/>
      <w:r w:rsidRPr="005678FB">
        <w:rPr>
          <w:rFonts w:ascii="Times New Roman" w:hAnsi="Times New Roman" w:cs="Times New Roman"/>
          <w:i/>
          <w:iCs/>
          <w:color w:val="222222"/>
          <w:sz w:val="24"/>
          <w:szCs w:val="24"/>
          <w:shd w:val="clear" w:color="auto" w:fill="FFFFFF"/>
        </w:rPr>
        <w:t>Fitoterapia</w:t>
      </w:r>
      <w:proofErr w:type="spellEnd"/>
      <w:r w:rsidRPr="005678FB">
        <w:rPr>
          <w:rFonts w:ascii="Times New Roman" w:hAnsi="Times New Roman" w:cs="Times New Roman"/>
          <w:i/>
          <w:iCs/>
          <w:color w:val="222222"/>
          <w:sz w:val="24"/>
          <w:szCs w:val="24"/>
          <w:shd w:val="clear" w:color="auto" w:fill="FFFFFF"/>
        </w:rPr>
        <w:t>.</w:t>
      </w:r>
      <w:r w:rsidRPr="005678FB">
        <w:rPr>
          <w:rFonts w:ascii="Times New Roman" w:hAnsi="Times New Roman" w:cs="Times New Roman"/>
          <w:color w:val="222222"/>
          <w:sz w:val="24"/>
          <w:szCs w:val="24"/>
          <w:shd w:val="clear" w:color="auto" w:fill="FFFFFF"/>
        </w:rPr>
        <w:t xml:space="preserve"> 78: 327-328.</w:t>
      </w:r>
    </w:p>
    <w:p w14:paraId="4D14C076"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 xml:space="preserve">Ranasinghe L, Jayawardena B, Abeywickrama K 2002. Fungicidal activity of essential oils of </w:t>
      </w:r>
      <w:proofErr w:type="spellStart"/>
      <w:r w:rsidRPr="005678FB">
        <w:rPr>
          <w:rFonts w:ascii="Times New Roman" w:hAnsi="Times New Roman" w:cs="Times New Roman"/>
          <w:i/>
          <w:iCs/>
          <w:color w:val="222222"/>
          <w:sz w:val="24"/>
          <w:szCs w:val="24"/>
          <w:shd w:val="clear" w:color="auto" w:fill="FFFFFF"/>
        </w:rPr>
        <w:t>Cinnamomumzeylanicum</w:t>
      </w:r>
      <w:proofErr w:type="spellEnd"/>
      <w:r w:rsidRPr="005678FB">
        <w:rPr>
          <w:rFonts w:ascii="Times New Roman" w:hAnsi="Times New Roman" w:cs="Times New Roman"/>
          <w:color w:val="222222"/>
          <w:sz w:val="24"/>
          <w:szCs w:val="24"/>
          <w:shd w:val="clear" w:color="auto" w:fill="FFFFFF"/>
        </w:rPr>
        <w:t xml:space="preserve"> (L.) and </w:t>
      </w:r>
      <w:proofErr w:type="spellStart"/>
      <w:r w:rsidRPr="005678FB">
        <w:rPr>
          <w:rFonts w:ascii="Times New Roman" w:hAnsi="Times New Roman" w:cs="Times New Roman"/>
          <w:i/>
          <w:iCs/>
          <w:color w:val="222222"/>
          <w:sz w:val="24"/>
          <w:szCs w:val="24"/>
          <w:shd w:val="clear" w:color="auto" w:fill="FFFFFF"/>
        </w:rPr>
        <w:t>Syzygiumaromaticum</w:t>
      </w:r>
      <w:proofErr w:type="spellEnd"/>
      <w:r w:rsidRPr="005678FB">
        <w:rPr>
          <w:rFonts w:ascii="Times New Roman" w:hAnsi="Times New Roman" w:cs="Times New Roman"/>
          <w:color w:val="222222"/>
          <w:sz w:val="24"/>
          <w:szCs w:val="24"/>
          <w:shd w:val="clear" w:color="auto" w:fill="FFFFFF"/>
        </w:rPr>
        <w:t xml:space="preserve"> (L.)</w:t>
      </w:r>
      <w:proofErr w:type="spellStart"/>
      <w:r w:rsidRPr="005678FB">
        <w:rPr>
          <w:rFonts w:ascii="Times New Roman" w:hAnsi="Times New Roman" w:cs="Times New Roman"/>
          <w:color w:val="222222"/>
          <w:sz w:val="24"/>
          <w:szCs w:val="24"/>
          <w:shd w:val="clear" w:color="auto" w:fill="FFFFFF"/>
        </w:rPr>
        <w:t>Merret</w:t>
      </w:r>
      <w:proofErr w:type="spellEnd"/>
      <w:r w:rsidRPr="005678FB">
        <w:rPr>
          <w:rFonts w:ascii="Times New Roman" w:hAnsi="Times New Roman" w:cs="Times New Roman"/>
          <w:color w:val="222222"/>
          <w:sz w:val="24"/>
          <w:szCs w:val="24"/>
          <w:shd w:val="clear" w:color="auto" w:fill="FFFFFF"/>
        </w:rPr>
        <w:t xml:space="preserve"> L.M. Perry against crown rot and anthracnose pathogens isolated from banana. </w:t>
      </w:r>
      <w:r w:rsidRPr="005678FB">
        <w:rPr>
          <w:rFonts w:ascii="Times New Roman" w:hAnsi="Times New Roman" w:cs="Times New Roman"/>
          <w:i/>
          <w:iCs/>
          <w:color w:val="222222"/>
          <w:sz w:val="24"/>
          <w:szCs w:val="24"/>
          <w:shd w:val="clear" w:color="auto" w:fill="FFFFFF"/>
        </w:rPr>
        <w:t>Letters in Applied Microbiology</w:t>
      </w:r>
      <w:r w:rsidRPr="005678FB">
        <w:rPr>
          <w:rFonts w:ascii="Times New Roman" w:hAnsi="Times New Roman" w:cs="Times New Roman"/>
          <w:color w:val="222222"/>
          <w:sz w:val="24"/>
          <w:szCs w:val="24"/>
          <w:shd w:val="clear" w:color="auto" w:fill="FFFFFF"/>
        </w:rPr>
        <w:t xml:space="preserve"> (35): 208-211.</w:t>
      </w:r>
    </w:p>
    <w:p w14:paraId="30285FDC"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proofErr w:type="spellStart"/>
      <w:r w:rsidRPr="005678FB">
        <w:rPr>
          <w:rFonts w:ascii="Times New Roman" w:hAnsi="Times New Roman" w:cs="Times New Roman"/>
          <w:sz w:val="24"/>
          <w:szCs w:val="24"/>
        </w:rPr>
        <w:t>Sagitov</w:t>
      </w:r>
      <w:proofErr w:type="spellEnd"/>
      <w:r w:rsidRPr="005678FB">
        <w:rPr>
          <w:rFonts w:ascii="Times New Roman" w:hAnsi="Times New Roman" w:cs="Times New Roman"/>
          <w:sz w:val="24"/>
          <w:szCs w:val="24"/>
        </w:rPr>
        <w:t xml:space="preserve"> AO, EL-</w:t>
      </w:r>
      <w:proofErr w:type="spellStart"/>
      <w:r w:rsidRPr="005678FB">
        <w:rPr>
          <w:rFonts w:ascii="Times New Roman" w:hAnsi="Times New Roman" w:cs="Times New Roman"/>
          <w:sz w:val="24"/>
          <w:szCs w:val="24"/>
        </w:rPr>
        <w:t>Habba</w:t>
      </w:r>
      <w:proofErr w:type="spellEnd"/>
      <w:r w:rsidRPr="005678FB">
        <w:rPr>
          <w:rFonts w:ascii="Times New Roman" w:hAnsi="Times New Roman" w:cs="Times New Roman"/>
          <w:sz w:val="24"/>
          <w:szCs w:val="24"/>
        </w:rPr>
        <w:t xml:space="preserve"> GM, EL-</w:t>
      </w:r>
      <w:proofErr w:type="spellStart"/>
      <w:r w:rsidRPr="005678FB">
        <w:rPr>
          <w:rFonts w:ascii="Times New Roman" w:hAnsi="Times New Roman" w:cs="Times New Roman"/>
          <w:sz w:val="24"/>
          <w:szCs w:val="24"/>
        </w:rPr>
        <w:t>Fiki</w:t>
      </w:r>
      <w:proofErr w:type="spellEnd"/>
      <w:r w:rsidRPr="005678FB">
        <w:rPr>
          <w:rFonts w:ascii="Times New Roman" w:hAnsi="Times New Roman" w:cs="Times New Roman"/>
          <w:sz w:val="24"/>
          <w:szCs w:val="24"/>
        </w:rPr>
        <w:t xml:space="preserve"> IA. 2011.Studies on tomato wilt caused by </w:t>
      </w:r>
      <w:proofErr w:type="spellStart"/>
      <w:r w:rsidRPr="005678FB">
        <w:rPr>
          <w:rFonts w:ascii="Times New Roman" w:hAnsi="Times New Roman" w:cs="Times New Roman"/>
          <w:i/>
          <w:iCs/>
          <w:sz w:val="24"/>
          <w:szCs w:val="24"/>
        </w:rPr>
        <w:t>Fusarium</w:t>
      </w:r>
      <w:proofErr w:type="spellEnd"/>
      <w:r w:rsidRPr="005678FB">
        <w:rPr>
          <w:rFonts w:ascii="Times New Roman" w:hAnsi="Times New Roman" w:cs="Times New Roman"/>
          <w:i/>
          <w:iCs/>
          <w:sz w:val="24"/>
          <w:szCs w:val="24"/>
        </w:rPr>
        <w:t xml:space="preserve"> </w:t>
      </w:r>
      <w:proofErr w:type="spellStart"/>
      <w:r w:rsidRPr="005678FB">
        <w:rPr>
          <w:rFonts w:ascii="Times New Roman" w:hAnsi="Times New Roman" w:cs="Times New Roman"/>
          <w:i/>
          <w:iCs/>
          <w:sz w:val="24"/>
          <w:szCs w:val="24"/>
        </w:rPr>
        <w:t>oxysporum</w:t>
      </w:r>
      <w:proofErr w:type="spellEnd"/>
      <w:r w:rsidRPr="005678FB">
        <w:rPr>
          <w:rFonts w:ascii="Times New Roman" w:hAnsi="Times New Roman" w:cs="Times New Roman"/>
          <w:sz w:val="24"/>
          <w:szCs w:val="24"/>
        </w:rPr>
        <w:t xml:space="preserve"> f. sp. </w:t>
      </w:r>
      <w:proofErr w:type="spellStart"/>
      <w:r w:rsidRPr="005678FB">
        <w:rPr>
          <w:rFonts w:ascii="Times New Roman" w:hAnsi="Times New Roman" w:cs="Times New Roman"/>
          <w:i/>
          <w:iCs/>
          <w:sz w:val="24"/>
          <w:szCs w:val="24"/>
        </w:rPr>
        <w:t>lycopersici</w:t>
      </w:r>
      <w:proofErr w:type="spellEnd"/>
      <w:r w:rsidRPr="005678FB">
        <w:rPr>
          <w:rFonts w:ascii="Times New Roman" w:hAnsi="Times New Roman" w:cs="Times New Roman"/>
          <w:sz w:val="24"/>
          <w:szCs w:val="24"/>
        </w:rPr>
        <w:t xml:space="preserve"> in Kazakhstan. 1B. Effect of exogenous application of garlic and black pepper extracts as resistance inducer treatment on the wilt disease incidence and some plant growth parameters, </w:t>
      </w:r>
      <w:r w:rsidRPr="005678FB">
        <w:rPr>
          <w:rFonts w:ascii="Times New Roman" w:hAnsi="Times New Roman" w:cs="Times New Roman"/>
          <w:i/>
          <w:iCs/>
          <w:sz w:val="24"/>
          <w:szCs w:val="24"/>
        </w:rPr>
        <w:t>Journal of Pharmacognosy and Phytochemistry.</w:t>
      </w:r>
      <w:r w:rsidRPr="005678FB">
        <w:rPr>
          <w:rFonts w:ascii="Times New Roman" w:hAnsi="Times New Roman" w:cs="Times New Roman"/>
          <w:sz w:val="24"/>
          <w:szCs w:val="24"/>
        </w:rPr>
        <w:t>46(2):113-119.</w:t>
      </w:r>
    </w:p>
    <w:p w14:paraId="17F25178"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color w:val="222222"/>
          <w:sz w:val="24"/>
          <w:szCs w:val="24"/>
          <w:shd w:val="clear" w:color="auto" w:fill="FFFFFF"/>
        </w:rPr>
      </w:pPr>
      <w:r w:rsidRPr="005678FB">
        <w:rPr>
          <w:rFonts w:ascii="Times New Roman" w:hAnsi="Times New Roman" w:cs="Times New Roman"/>
          <w:color w:val="222222"/>
          <w:sz w:val="24"/>
          <w:szCs w:val="24"/>
          <w:shd w:val="clear" w:color="auto" w:fill="FFFFFF"/>
        </w:rPr>
        <w:t xml:space="preserve">Sanap, S. B., Mete, V. S., Jaiswal, K. L., </w:t>
      </w:r>
      <w:proofErr w:type="gramStart"/>
      <w:r w:rsidRPr="005678FB">
        <w:rPr>
          <w:rFonts w:ascii="Times New Roman" w:hAnsi="Times New Roman" w:cs="Times New Roman"/>
          <w:color w:val="222222"/>
          <w:sz w:val="24"/>
          <w:szCs w:val="24"/>
          <w:shd w:val="clear" w:color="auto" w:fill="FFFFFF"/>
        </w:rPr>
        <w:t>and  Mulekar</w:t>
      </w:r>
      <w:proofErr w:type="gramEnd"/>
      <w:r w:rsidRPr="005678FB">
        <w:rPr>
          <w:rFonts w:ascii="Times New Roman" w:hAnsi="Times New Roman" w:cs="Times New Roman"/>
          <w:color w:val="222222"/>
          <w:sz w:val="24"/>
          <w:szCs w:val="24"/>
          <w:shd w:val="clear" w:color="auto" w:fill="FFFFFF"/>
        </w:rPr>
        <w:t xml:space="preserve">, V. G. 2020. Evaluation of different essential oils against </w:t>
      </w:r>
      <w:proofErr w:type="spellStart"/>
      <w:r w:rsidRPr="005678FB">
        <w:rPr>
          <w:rFonts w:ascii="Times New Roman" w:hAnsi="Times New Roman" w:cs="Times New Roman"/>
          <w:i/>
          <w:iCs/>
          <w:color w:val="222222"/>
          <w:sz w:val="24"/>
          <w:szCs w:val="24"/>
          <w:shd w:val="clear" w:color="auto" w:fill="FFFFFF"/>
        </w:rPr>
        <w:t>Fusarium</w:t>
      </w:r>
      <w:proofErr w:type="spellEnd"/>
      <w:r w:rsidRPr="005678FB">
        <w:rPr>
          <w:rFonts w:ascii="Times New Roman" w:hAnsi="Times New Roman" w:cs="Times New Roman"/>
          <w:i/>
          <w:iCs/>
          <w:color w:val="222222"/>
          <w:sz w:val="24"/>
          <w:szCs w:val="24"/>
          <w:shd w:val="clear" w:color="auto" w:fill="FFFFFF"/>
        </w:rPr>
        <w:t xml:space="preserve"> </w:t>
      </w:r>
      <w:proofErr w:type="spellStart"/>
      <w:r w:rsidRPr="005678FB">
        <w:rPr>
          <w:rFonts w:ascii="Times New Roman" w:hAnsi="Times New Roman" w:cs="Times New Roman"/>
          <w:i/>
          <w:iCs/>
          <w:color w:val="222222"/>
          <w:sz w:val="24"/>
          <w:szCs w:val="24"/>
          <w:shd w:val="clear" w:color="auto" w:fill="FFFFFF"/>
        </w:rPr>
        <w:t>oxysporum</w:t>
      </w:r>
      <w:proofErr w:type="spellEnd"/>
      <w:r w:rsidRPr="005678FB">
        <w:rPr>
          <w:rFonts w:ascii="Times New Roman" w:hAnsi="Times New Roman" w:cs="Times New Roman"/>
          <w:color w:val="222222"/>
          <w:sz w:val="24"/>
          <w:szCs w:val="24"/>
          <w:shd w:val="clear" w:color="auto" w:fill="FFFFFF"/>
        </w:rPr>
        <w:t xml:space="preserve"> f. sp. </w:t>
      </w:r>
      <w:proofErr w:type="spellStart"/>
      <w:r w:rsidRPr="005678FB">
        <w:rPr>
          <w:rFonts w:ascii="Times New Roman" w:hAnsi="Times New Roman" w:cs="Times New Roman"/>
          <w:i/>
          <w:iCs/>
          <w:color w:val="222222"/>
          <w:sz w:val="24"/>
          <w:szCs w:val="24"/>
          <w:shd w:val="clear" w:color="auto" w:fill="FFFFFF"/>
        </w:rPr>
        <w:t>lycopersici</w:t>
      </w:r>
      <w:proofErr w:type="spellEnd"/>
      <w:r w:rsidRPr="005678FB">
        <w:rPr>
          <w:rFonts w:ascii="Times New Roman" w:hAnsi="Times New Roman" w:cs="Times New Roman"/>
          <w:color w:val="222222"/>
          <w:sz w:val="24"/>
          <w:szCs w:val="24"/>
          <w:shd w:val="clear" w:color="auto" w:fill="FFFFFF"/>
        </w:rPr>
        <w:t xml:space="preserve"> causing wilt in tomato. </w:t>
      </w:r>
      <w:r w:rsidRPr="005678FB">
        <w:rPr>
          <w:rFonts w:ascii="Times New Roman" w:hAnsi="Times New Roman" w:cs="Times New Roman"/>
          <w:i/>
          <w:iCs/>
          <w:color w:val="222222"/>
          <w:sz w:val="24"/>
          <w:szCs w:val="24"/>
          <w:shd w:val="clear" w:color="auto" w:fill="FFFFFF"/>
        </w:rPr>
        <w:t>Journal of Pharmacognosy and Phytochemistry</w:t>
      </w:r>
      <w:r w:rsidRPr="005678FB">
        <w:rPr>
          <w:rFonts w:ascii="Times New Roman" w:hAnsi="Times New Roman" w:cs="Times New Roman"/>
          <w:color w:val="222222"/>
          <w:sz w:val="24"/>
          <w:szCs w:val="24"/>
          <w:shd w:val="clear" w:color="auto" w:fill="FFFFFF"/>
        </w:rPr>
        <w:t>, </w:t>
      </w:r>
      <w:r w:rsidRPr="005678FB">
        <w:rPr>
          <w:rFonts w:ascii="Times New Roman" w:hAnsi="Times New Roman" w:cs="Times New Roman"/>
          <w:i/>
          <w:iCs/>
          <w:color w:val="222222"/>
          <w:sz w:val="24"/>
          <w:szCs w:val="24"/>
          <w:shd w:val="clear" w:color="auto" w:fill="FFFFFF"/>
        </w:rPr>
        <w:t>9</w:t>
      </w:r>
      <w:r w:rsidRPr="005678FB">
        <w:rPr>
          <w:rFonts w:ascii="Times New Roman" w:hAnsi="Times New Roman" w:cs="Times New Roman"/>
          <w:color w:val="222222"/>
          <w:sz w:val="24"/>
          <w:szCs w:val="24"/>
          <w:shd w:val="clear" w:color="auto" w:fill="FFFFFF"/>
        </w:rPr>
        <w:t>(5): 3240-3243.</w:t>
      </w:r>
    </w:p>
    <w:p w14:paraId="462C1434" w14:textId="77777777" w:rsidR="005678FB" w:rsidRPr="005678FB" w:rsidRDefault="005678FB" w:rsidP="00D21C9D">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lastRenderedPageBreak/>
        <w:t xml:space="preserve">Serife EA, Gamze B, Ibrahim A 2013. Investigation of </w:t>
      </w:r>
      <w:proofErr w:type="spellStart"/>
      <w:r w:rsidRPr="005678FB">
        <w:rPr>
          <w:rFonts w:ascii="Times New Roman" w:hAnsi="Times New Roman" w:cs="Times New Roman"/>
          <w:sz w:val="24"/>
          <w:szCs w:val="24"/>
        </w:rPr>
        <w:t>potantial</w:t>
      </w:r>
      <w:proofErr w:type="spellEnd"/>
      <w:r w:rsidRPr="005678FB">
        <w:rPr>
          <w:rFonts w:ascii="Times New Roman" w:hAnsi="Times New Roman" w:cs="Times New Roman"/>
          <w:sz w:val="24"/>
          <w:szCs w:val="24"/>
        </w:rPr>
        <w:t xml:space="preserve"> biological control of </w:t>
      </w:r>
      <w:proofErr w:type="spellStart"/>
      <w:r w:rsidRPr="005678FB">
        <w:rPr>
          <w:rFonts w:ascii="Times New Roman" w:hAnsi="Times New Roman" w:cs="Times New Roman"/>
          <w:i/>
          <w:iCs/>
          <w:sz w:val="24"/>
          <w:szCs w:val="24"/>
        </w:rPr>
        <w:t>Fusarium</w:t>
      </w:r>
      <w:proofErr w:type="spellEnd"/>
      <w:r w:rsidRPr="005678FB">
        <w:rPr>
          <w:rFonts w:ascii="Times New Roman" w:hAnsi="Times New Roman" w:cs="Times New Roman"/>
          <w:i/>
          <w:iCs/>
          <w:sz w:val="24"/>
          <w:szCs w:val="24"/>
        </w:rPr>
        <w:t xml:space="preserve"> </w:t>
      </w:r>
      <w:proofErr w:type="spellStart"/>
      <w:r w:rsidRPr="005678FB">
        <w:rPr>
          <w:rFonts w:ascii="Times New Roman" w:hAnsi="Times New Roman" w:cs="Times New Roman"/>
          <w:i/>
          <w:iCs/>
          <w:sz w:val="24"/>
          <w:szCs w:val="24"/>
        </w:rPr>
        <w:t>oxysporum</w:t>
      </w:r>
      <w:proofErr w:type="spellEnd"/>
      <w:r w:rsidRPr="005678FB">
        <w:rPr>
          <w:rFonts w:ascii="Times New Roman" w:hAnsi="Times New Roman" w:cs="Times New Roman"/>
          <w:sz w:val="24"/>
          <w:szCs w:val="24"/>
        </w:rPr>
        <w:t xml:space="preserve"> f. sp. </w:t>
      </w:r>
      <w:proofErr w:type="spellStart"/>
      <w:r w:rsidRPr="005678FB">
        <w:rPr>
          <w:rFonts w:ascii="Times New Roman" w:hAnsi="Times New Roman" w:cs="Times New Roman"/>
          <w:sz w:val="24"/>
          <w:szCs w:val="24"/>
        </w:rPr>
        <w:t>r</w:t>
      </w:r>
      <w:r w:rsidRPr="005678FB">
        <w:rPr>
          <w:rFonts w:ascii="Times New Roman" w:hAnsi="Times New Roman" w:cs="Times New Roman"/>
          <w:i/>
          <w:iCs/>
          <w:sz w:val="24"/>
          <w:szCs w:val="24"/>
        </w:rPr>
        <w:t>adicis</w:t>
      </w:r>
      <w:r w:rsidRPr="005678FB">
        <w:rPr>
          <w:rFonts w:ascii="Times New Roman" w:hAnsi="Times New Roman" w:cs="Times New Roman"/>
          <w:sz w:val="24"/>
          <w:szCs w:val="24"/>
        </w:rPr>
        <w:t>-l</w:t>
      </w:r>
      <w:r w:rsidRPr="005678FB">
        <w:rPr>
          <w:rFonts w:ascii="Times New Roman" w:hAnsi="Times New Roman" w:cs="Times New Roman"/>
          <w:i/>
          <w:iCs/>
          <w:sz w:val="24"/>
          <w:szCs w:val="24"/>
        </w:rPr>
        <w:t>ycopersic</w:t>
      </w:r>
      <w:r w:rsidRPr="005678FB">
        <w:rPr>
          <w:rFonts w:ascii="Times New Roman" w:hAnsi="Times New Roman" w:cs="Times New Roman"/>
          <w:sz w:val="24"/>
          <w:szCs w:val="24"/>
        </w:rPr>
        <w:t>i</w:t>
      </w:r>
      <w:proofErr w:type="spellEnd"/>
      <w:r w:rsidRPr="005678FB">
        <w:rPr>
          <w:rFonts w:ascii="Times New Roman" w:hAnsi="Times New Roman" w:cs="Times New Roman"/>
          <w:sz w:val="24"/>
          <w:szCs w:val="24"/>
        </w:rPr>
        <w:t xml:space="preserve"> and </w:t>
      </w:r>
      <w:r w:rsidRPr="005678FB">
        <w:rPr>
          <w:rFonts w:ascii="Times New Roman" w:hAnsi="Times New Roman" w:cs="Times New Roman"/>
          <w:i/>
          <w:iCs/>
          <w:sz w:val="24"/>
          <w:szCs w:val="24"/>
        </w:rPr>
        <w:t xml:space="preserve">F. </w:t>
      </w:r>
      <w:proofErr w:type="spellStart"/>
      <w:r w:rsidRPr="005678FB">
        <w:rPr>
          <w:rFonts w:ascii="Times New Roman" w:hAnsi="Times New Roman" w:cs="Times New Roman"/>
          <w:i/>
          <w:iCs/>
          <w:sz w:val="24"/>
          <w:szCs w:val="24"/>
        </w:rPr>
        <w:t>oxysporum</w:t>
      </w:r>
      <w:proofErr w:type="spellEnd"/>
      <w:r w:rsidRPr="005678FB">
        <w:rPr>
          <w:rFonts w:ascii="Times New Roman" w:hAnsi="Times New Roman" w:cs="Times New Roman"/>
          <w:sz w:val="24"/>
          <w:szCs w:val="24"/>
        </w:rPr>
        <w:t xml:space="preserve"> f. sp. </w:t>
      </w:r>
      <w:proofErr w:type="spellStart"/>
      <w:r w:rsidRPr="005678FB">
        <w:rPr>
          <w:rFonts w:ascii="Times New Roman" w:hAnsi="Times New Roman" w:cs="Times New Roman"/>
          <w:sz w:val="24"/>
          <w:szCs w:val="24"/>
        </w:rPr>
        <w:t>l</w:t>
      </w:r>
      <w:r w:rsidRPr="005678FB">
        <w:rPr>
          <w:rFonts w:ascii="Times New Roman" w:hAnsi="Times New Roman" w:cs="Times New Roman"/>
          <w:i/>
          <w:iCs/>
          <w:sz w:val="24"/>
          <w:szCs w:val="24"/>
        </w:rPr>
        <w:t>ycopersici</w:t>
      </w:r>
      <w:r w:rsidRPr="005678FB">
        <w:rPr>
          <w:rFonts w:ascii="Times New Roman" w:hAnsi="Times New Roman" w:cs="Times New Roman"/>
          <w:sz w:val="24"/>
          <w:szCs w:val="24"/>
        </w:rPr>
        <w:t>oils</w:t>
      </w:r>
      <w:proofErr w:type="spellEnd"/>
      <w:r w:rsidRPr="005678FB">
        <w:rPr>
          <w:rFonts w:ascii="Times New Roman" w:hAnsi="Times New Roman" w:cs="Times New Roman"/>
          <w:sz w:val="24"/>
          <w:szCs w:val="24"/>
        </w:rPr>
        <w:t xml:space="preserve">, plant extract and chemical </w:t>
      </w:r>
      <w:r w:rsidRPr="005678FB">
        <w:rPr>
          <w:rFonts w:ascii="Times New Roman" w:hAnsi="Times New Roman" w:cs="Times New Roman"/>
          <w:i/>
          <w:iCs/>
          <w:sz w:val="24"/>
          <w:szCs w:val="24"/>
        </w:rPr>
        <w:t>elicitors in vitro. Pak. J. Bot</w:t>
      </w:r>
      <w:r w:rsidRPr="005678FB">
        <w:rPr>
          <w:rFonts w:ascii="Times New Roman" w:hAnsi="Times New Roman" w:cs="Times New Roman"/>
          <w:sz w:val="24"/>
          <w:szCs w:val="24"/>
        </w:rPr>
        <w:t>.; 45(6):2119-2124.</w:t>
      </w:r>
    </w:p>
    <w:p w14:paraId="240FDDCB" w14:textId="77777777" w:rsidR="005678FB" w:rsidRPr="005678FB" w:rsidRDefault="005678FB" w:rsidP="002424AB">
      <w:pPr>
        <w:spacing w:after="0" w:line="240" w:lineRule="auto"/>
        <w:ind w:left="900" w:hanging="900"/>
        <w:rPr>
          <w:rFonts w:ascii="Times New Roman" w:hAnsi="Times New Roman" w:cs="Times New Roman"/>
          <w:bCs/>
          <w:sz w:val="24"/>
          <w:szCs w:val="24"/>
          <w:lang w:val="en-GB"/>
        </w:rPr>
      </w:pPr>
      <w:r w:rsidRPr="005678FB">
        <w:rPr>
          <w:rFonts w:ascii="Times New Roman" w:hAnsi="Times New Roman" w:cs="Times New Roman"/>
          <w:bCs/>
          <w:sz w:val="24"/>
          <w:szCs w:val="24"/>
          <w:lang w:val="en-GB"/>
        </w:rPr>
        <w:t>Shaheen, C., Ahmad, I. A., Aslam, R., Naz, S., Mushtaq, S., Ahmed, S., Nawaz, A., Saeed, S., Qadir, M. F., Ashraf, M. A., Ahamed, M. S., Iqbal, D., Ansar, S., Riaz, R., Abubakar, M., &amp; Riaz, T. (2024). A review of therapeutic and medicinal uses of fenugreek (</w:t>
      </w:r>
      <w:proofErr w:type="spellStart"/>
      <w:r w:rsidRPr="005678FB">
        <w:rPr>
          <w:rFonts w:ascii="Times New Roman" w:hAnsi="Times New Roman" w:cs="Times New Roman"/>
          <w:bCs/>
          <w:sz w:val="24"/>
          <w:szCs w:val="24"/>
          <w:lang w:val="en-GB"/>
        </w:rPr>
        <w:t>Trigonella</w:t>
      </w:r>
      <w:proofErr w:type="spellEnd"/>
      <w:r w:rsidRPr="005678FB">
        <w:rPr>
          <w:rFonts w:ascii="Times New Roman" w:hAnsi="Times New Roman" w:cs="Times New Roman"/>
          <w:bCs/>
          <w:sz w:val="24"/>
          <w:szCs w:val="24"/>
          <w:lang w:val="en-GB"/>
        </w:rPr>
        <w:t xml:space="preserve"> </w:t>
      </w:r>
      <w:proofErr w:type="spellStart"/>
      <w:r w:rsidRPr="005678FB">
        <w:rPr>
          <w:rFonts w:ascii="Times New Roman" w:hAnsi="Times New Roman" w:cs="Times New Roman"/>
          <w:bCs/>
          <w:sz w:val="24"/>
          <w:szCs w:val="24"/>
          <w:lang w:val="en-GB"/>
        </w:rPr>
        <w:t>foenum-graceum</w:t>
      </w:r>
      <w:proofErr w:type="spellEnd"/>
      <w:r w:rsidRPr="005678FB">
        <w:rPr>
          <w:rFonts w:ascii="Times New Roman" w:hAnsi="Times New Roman" w:cs="Times New Roman"/>
          <w:bCs/>
          <w:sz w:val="24"/>
          <w:szCs w:val="24"/>
          <w:lang w:val="en-GB"/>
        </w:rPr>
        <w:t xml:space="preserve"> L.). Journal for Research in Applied Sciences and Biotechnology, 3(5), 39-50. </w:t>
      </w:r>
      <w:hyperlink r:id="rId9" w:history="1">
        <w:r w:rsidRPr="005678FB">
          <w:rPr>
            <w:rStyle w:val="Hyperlink"/>
            <w:rFonts w:ascii="Times New Roman" w:hAnsi="Times New Roman" w:cs="Times New Roman"/>
            <w:bCs/>
            <w:sz w:val="24"/>
            <w:szCs w:val="24"/>
            <w:lang w:val="en-GB"/>
          </w:rPr>
          <w:t>https://doi.org/10.55544/jrasb.3.5.8</w:t>
        </w:r>
      </w:hyperlink>
    </w:p>
    <w:p w14:paraId="0FBC727E" w14:textId="77777777" w:rsidR="005678FB" w:rsidRPr="005678FB" w:rsidRDefault="005678FB" w:rsidP="00C05F71">
      <w:pPr>
        <w:shd w:val="clear" w:color="auto" w:fill="FFFFFF"/>
        <w:spacing w:after="0" w:line="240" w:lineRule="auto"/>
        <w:ind w:left="785" w:hangingChars="327" w:hanging="785"/>
        <w:contextualSpacing/>
        <w:jc w:val="both"/>
        <w:rPr>
          <w:rFonts w:ascii="Times New Roman" w:eastAsia="Times New Roman" w:hAnsi="Times New Roman" w:cs="Times New Roman"/>
          <w:color w:val="222222"/>
          <w:sz w:val="24"/>
          <w:szCs w:val="24"/>
        </w:rPr>
      </w:pPr>
      <w:r w:rsidRPr="005678FB">
        <w:rPr>
          <w:rFonts w:ascii="Times New Roman" w:eastAsia="Times New Roman" w:hAnsi="Times New Roman" w:cs="Times New Roman"/>
          <w:color w:val="222222"/>
          <w:sz w:val="24"/>
          <w:szCs w:val="24"/>
        </w:rPr>
        <w:t xml:space="preserve">Sharma, A., Rajendran, S., Srivastava, A., Sharma, S. and Kundu, B., 2017.Antifungal activities of selected essential oils against </w:t>
      </w:r>
      <w:proofErr w:type="spellStart"/>
      <w:r w:rsidRPr="005678FB">
        <w:rPr>
          <w:rFonts w:ascii="Times New Roman" w:eastAsia="Times New Roman" w:hAnsi="Times New Roman" w:cs="Times New Roman"/>
          <w:i/>
          <w:iCs/>
          <w:color w:val="222222"/>
          <w:sz w:val="24"/>
          <w:szCs w:val="24"/>
        </w:rPr>
        <w:t>Fusarium</w:t>
      </w:r>
      <w:proofErr w:type="spellEnd"/>
      <w:r w:rsidRPr="005678FB">
        <w:rPr>
          <w:rFonts w:ascii="Times New Roman" w:eastAsia="Times New Roman" w:hAnsi="Times New Roman" w:cs="Times New Roman"/>
          <w:i/>
          <w:iCs/>
          <w:color w:val="222222"/>
          <w:sz w:val="24"/>
          <w:szCs w:val="24"/>
        </w:rPr>
        <w:t xml:space="preserve"> </w:t>
      </w:r>
      <w:proofErr w:type="spellStart"/>
      <w:r w:rsidRPr="005678FB">
        <w:rPr>
          <w:rFonts w:ascii="Times New Roman" w:eastAsia="Times New Roman" w:hAnsi="Times New Roman" w:cs="Times New Roman"/>
          <w:i/>
          <w:iCs/>
          <w:color w:val="222222"/>
          <w:sz w:val="24"/>
          <w:szCs w:val="24"/>
        </w:rPr>
        <w:t>oxysporum</w:t>
      </w:r>
      <w:proofErr w:type="spellEnd"/>
      <w:r w:rsidRPr="005678FB">
        <w:rPr>
          <w:rFonts w:ascii="Times New Roman" w:eastAsia="Times New Roman" w:hAnsi="Times New Roman" w:cs="Times New Roman"/>
          <w:color w:val="222222"/>
          <w:sz w:val="24"/>
          <w:szCs w:val="24"/>
        </w:rPr>
        <w:t xml:space="preserve"> f. sp. </w:t>
      </w:r>
      <w:r w:rsidRPr="005678FB">
        <w:rPr>
          <w:rFonts w:ascii="Times New Roman" w:eastAsia="Times New Roman" w:hAnsi="Times New Roman" w:cs="Times New Roman"/>
          <w:i/>
          <w:iCs/>
          <w:color w:val="222222"/>
          <w:sz w:val="24"/>
          <w:szCs w:val="24"/>
        </w:rPr>
        <w:t>lycopersici</w:t>
      </w:r>
      <w:r w:rsidRPr="005678FB">
        <w:rPr>
          <w:rFonts w:ascii="Times New Roman" w:eastAsia="Times New Roman" w:hAnsi="Times New Roman" w:cs="Times New Roman"/>
          <w:color w:val="222222"/>
          <w:sz w:val="24"/>
          <w:szCs w:val="24"/>
        </w:rPr>
        <w:t xml:space="preserve">1322, with emphasis on </w:t>
      </w:r>
      <w:proofErr w:type="spellStart"/>
      <w:r w:rsidRPr="005678FB">
        <w:rPr>
          <w:rFonts w:ascii="Times New Roman" w:eastAsia="Times New Roman" w:hAnsi="Times New Roman" w:cs="Times New Roman"/>
          <w:i/>
          <w:iCs/>
          <w:color w:val="222222"/>
          <w:sz w:val="24"/>
          <w:szCs w:val="24"/>
        </w:rPr>
        <w:t>Syzygiumaromaticum</w:t>
      </w:r>
      <w:proofErr w:type="spellEnd"/>
      <w:r w:rsidRPr="005678FB">
        <w:rPr>
          <w:rFonts w:ascii="Times New Roman" w:eastAsia="Times New Roman" w:hAnsi="Times New Roman" w:cs="Times New Roman"/>
          <w:color w:val="222222"/>
          <w:sz w:val="24"/>
          <w:szCs w:val="24"/>
        </w:rPr>
        <w:t xml:space="preserve"> essential oil</w:t>
      </w:r>
      <w:r w:rsidRPr="005678FB">
        <w:rPr>
          <w:rFonts w:ascii="Times New Roman" w:eastAsia="Times New Roman" w:hAnsi="Times New Roman" w:cs="Times New Roman"/>
          <w:i/>
          <w:iCs/>
          <w:color w:val="222222"/>
          <w:sz w:val="24"/>
          <w:szCs w:val="24"/>
        </w:rPr>
        <w:t>. J. of bioscience and bioengineering</w:t>
      </w:r>
      <w:r w:rsidRPr="005678FB">
        <w:rPr>
          <w:rFonts w:ascii="Times New Roman" w:eastAsia="Times New Roman" w:hAnsi="Times New Roman" w:cs="Times New Roman"/>
          <w:color w:val="222222"/>
          <w:sz w:val="24"/>
          <w:szCs w:val="24"/>
        </w:rPr>
        <w:t>, 123(3):.308-313.</w:t>
      </w:r>
    </w:p>
    <w:p w14:paraId="4B80F2A9" w14:textId="77777777" w:rsidR="005678FB" w:rsidRPr="005678FB" w:rsidRDefault="005678FB" w:rsidP="00C05F71">
      <w:pPr>
        <w:shd w:val="clear" w:color="auto" w:fill="FFFFFF"/>
        <w:spacing w:after="0" w:line="240" w:lineRule="auto"/>
        <w:ind w:left="785" w:hangingChars="327" w:hanging="785"/>
        <w:contextualSpacing/>
        <w:jc w:val="both"/>
        <w:rPr>
          <w:rFonts w:ascii="Times New Roman" w:hAnsi="Times New Roman" w:cs="Times New Roman"/>
          <w:sz w:val="24"/>
          <w:szCs w:val="24"/>
        </w:rPr>
      </w:pPr>
      <w:r w:rsidRPr="005678FB">
        <w:rPr>
          <w:rFonts w:ascii="Times New Roman" w:hAnsi="Times New Roman" w:cs="Times New Roman"/>
          <w:sz w:val="24"/>
          <w:szCs w:val="24"/>
        </w:rPr>
        <w:t xml:space="preserve">Sharma, M. and Sharma, R. 2011.Synergistic antifungal activity of </w:t>
      </w:r>
      <w:r w:rsidRPr="005678FB">
        <w:rPr>
          <w:rFonts w:ascii="Times New Roman" w:hAnsi="Times New Roman" w:cs="Times New Roman"/>
          <w:i/>
          <w:iCs/>
          <w:sz w:val="24"/>
          <w:szCs w:val="24"/>
        </w:rPr>
        <w:t>Curcuma longa</w:t>
      </w:r>
      <w:r w:rsidRPr="005678FB">
        <w:rPr>
          <w:rFonts w:ascii="Times New Roman" w:hAnsi="Times New Roman" w:cs="Times New Roman"/>
          <w:sz w:val="24"/>
          <w:szCs w:val="24"/>
        </w:rPr>
        <w:t xml:space="preserve"> (Turmeric) and </w:t>
      </w:r>
      <w:proofErr w:type="spellStart"/>
      <w:r w:rsidRPr="005678FB">
        <w:rPr>
          <w:rFonts w:ascii="Times New Roman" w:hAnsi="Times New Roman" w:cs="Times New Roman"/>
          <w:i/>
          <w:iCs/>
          <w:sz w:val="24"/>
          <w:szCs w:val="24"/>
        </w:rPr>
        <w:t>Zingiberofficinale</w:t>
      </w:r>
      <w:proofErr w:type="spellEnd"/>
      <w:r w:rsidRPr="005678FB">
        <w:rPr>
          <w:rFonts w:ascii="Times New Roman" w:hAnsi="Times New Roman" w:cs="Times New Roman"/>
          <w:sz w:val="24"/>
          <w:szCs w:val="24"/>
        </w:rPr>
        <w:t xml:space="preserve"> (Ginger) essential oils against dermatophyte </w:t>
      </w:r>
      <w:proofErr w:type="spellStart"/>
      <w:r w:rsidRPr="005678FB">
        <w:rPr>
          <w:rFonts w:ascii="Times New Roman" w:hAnsi="Times New Roman" w:cs="Times New Roman"/>
          <w:sz w:val="24"/>
          <w:szCs w:val="24"/>
        </w:rPr>
        <w:t>infections.</w:t>
      </w:r>
      <w:r w:rsidRPr="005678FB">
        <w:rPr>
          <w:rFonts w:ascii="Times New Roman" w:hAnsi="Times New Roman" w:cs="Times New Roman"/>
          <w:i/>
          <w:iCs/>
          <w:sz w:val="24"/>
          <w:szCs w:val="24"/>
        </w:rPr>
        <w:t>J</w:t>
      </w:r>
      <w:proofErr w:type="spellEnd"/>
      <w:r w:rsidRPr="005678FB">
        <w:rPr>
          <w:rFonts w:ascii="Times New Roman" w:hAnsi="Times New Roman" w:cs="Times New Roman"/>
          <w:i/>
          <w:iCs/>
          <w:sz w:val="24"/>
          <w:szCs w:val="24"/>
        </w:rPr>
        <w:t xml:space="preserve"> </w:t>
      </w:r>
      <w:proofErr w:type="spellStart"/>
      <w:r w:rsidRPr="005678FB">
        <w:rPr>
          <w:rFonts w:ascii="Times New Roman" w:hAnsi="Times New Roman" w:cs="Times New Roman"/>
          <w:i/>
          <w:iCs/>
          <w:sz w:val="24"/>
          <w:szCs w:val="24"/>
        </w:rPr>
        <w:t>Essent</w:t>
      </w:r>
      <w:proofErr w:type="spellEnd"/>
      <w:r w:rsidRPr="005678FB">
        <w:rPr>
          <w:rFonts w:ascii="Times New Roman" w:hAnsi="Times New Roman" w:cs="Times New Roman"/>
          <w:i/>
          <w:iCs/>
          <w:sz w:val="24"/>
          <w:szCs w:val="24"/>
        </w:rPr>
        <w:t xml:space="preserve"> Oil Bear Plants</w:t>
      </w:r>
      <w:r w:rsidRPr="005678FB">
        <w:rPr>
          <w:rFonts w:ascii="Times New Roman" w:hAnsi="Times New Roman" w:cs="Times New Roman"/>
          <w:sz w:val="24"/>
          <w:szCs w:val="24"/>
        </w:rPr>
        <w:t xml:space="preserve"> (14): 38–47.</w:t>
      </w:r>
    </w:p>
    <w:p w14:paraId="2CEA21A6" w14:textId="77777777" w:rsidR="005678FB" w:rsidRPr="005678FB" w:rsidRDefault="005678FB" w:rsidP="00C05F71">
      <w:pPr>
        <w:shd w:val="clear" w:color="auto" w:fill="FFFFFF"/>
        <w:spacing w:after="0" w:line="240" w:lineRule="auto"/>
        <w:ind w:left="785" w:hangingChars="327" w:hanging="785"/>
        <w:contextualSpacing/>
        <w:jc w:val="both"/>
        <w:rPr>
          <w:rFonts w:ascii="Times New Roman" w:hAnsi="Times New Roman" w:cs="Times New Roman"/>
          <w:color w:val="000000" w:themeColor="text1"/>
          <w:sz w:val="24"/>
          <w:szCs w:val="24"/>
        </w:rPr>
      </w:pPr>
      <w:proofErr w:type="spellStart"/>
      <w:r w:rsidRPr="005678FB">
        <w:rPr>
          <w:rFonts w:ascii="Times New Roman" w:hAnsi="Times New Roman" w:cs="Times New Roman"/>
          <w:color w:val="000000" w:themeColor="text1"/>
          <w:sz w:val="24"/>
          <w:szCs w:val="24"/>
        </w:rPr>
        <w:t>ShrishtiLingwal</w:t>
      </w:r>
      <w:proofErr w:type="spellEnd"/>
      <w:r w:rsidRPr="005678FB">
        <w:rPr>
          <w:rFonts w:ascii="Times New Roman" w:hAnsi="Times New Roman" w:cs="Times New Roman"/>
          <w:color w:val="000000" w:themeColor="text1"/>
          <w:sz w:val="24"/>
          <w:szCs w:val="24"/>
        </w:rPr>
        <w:t xml:space="preserve">, S. L., Vishwanth, V., </w:t>
      </w:r>
      <w:proofErr w:type="spellStart"/>
      <w:r w:rsidRPr="005678FB">
        <w:rPr>
          <w:rFonts w:ascii="Times New Roman" w:hAnsi="Times New Roman" w:cs="Times New Roman"/>
          <w:color w:val="000000" w:themeColor="text1"/>
          <w:sz w:val="24"/>
          <w:szCs w:val="24"/>
        </w:rPr>
        <w:t>Srinivasaraghavan</w:t>
      </w:r>
      <w:proofErr w:type="spellEnd"/>
      <w:r w:rsidRPr="005678FB">
        <w:rPr>
          <w:rFonts w:ascii="Times New Roman" w:hAnsi="Times New Roman" w:cs="Times New Roman"/>
          <w:color w:val="000000" w:themeColor="text1"/>
          <w:sz w:val="24"/>
          <w:szCs w:val="24"/>
        </w:rPr>
        <w:t xml:space="preserve">, A., and Vandana, V. 2014. Plant essential oils for the management of </w:t>
      </w:r>
      <w:r w:rsidRPr="005678FB">
        <w:rPr>
          <w:rFonts w:ascii="Times New Roman" w:hAnsi="Times New Roman" w:cs="Times New Roman"/>
          <w:i/>
          <w:iCs/>
          <w:color w:val="000000" w:themeColor="text1"/>
          <w:sz w:val="24"/>
          <w:szCs w:val="24"/>
        </w:rPr>
        <w:t>Rhizoctoniasolani</w:t>
      </w:r>
      <w:r w:rsidRPr="005678FB">
        <w:rPr>
          <w:rFonts w:ascii="Times New Roman" w:hAnsi="Times New Roman" w:cs="Times New Roman"/>
          <w:color w:val="000000" w:themeColor="text1"/>
          <w:sz w:val="24"/>
          <w:szCs w:val="24"/>
        </w:rPr>
        <w:t xml:space="preserve"> causing sheath blight of paddy.67(6):1870-1873</w:t>
      </w:r>
    </w:p>
    <w:p w14:paraId="2D19B87E" w14:textId="77777777" w:rsidR="00345D85" w:rsidRPr="00D21C9D" w:rsidRDefault="00345D85" w:rsidP="00123BB5">
      <w:pPr>
        <w:shd w:val="clear" w:color="auto" w:fill="FFFFFF"/>
        <w:spacing w:after="0" w:line="240" w:lineRule="auto"/>
        <w:ind w:left="785" w:hangingChars="327" w:hanging="785"/>
        <w:contextualSpacing/>
        <w:jc w:val="both"/>
        <w:rPr>
          <w:rFonts w:ascii="Times New Roman" w:hAnsi="Times New Roman" w:cs="Times New Roman"/>
          <w:sz w:val="24"/>
          <w:szCs w:val="24"/>
        </w:rPr>
      </w:pPr>
    </w:p>
    <w:p w14:paraId="4EC795C9" w14:textId="77777777" w:rsidR="00B6751B" w:rsidRPr="00D21C9D" w:rsidRDefault="00B6751B" w:rsidP="00B6751B">
      <w:pPr>
        <w:tabs>
          <w:tab w:val="left" w:pos="839"/>
        </w:tabs>
        <w:spacing w:before="156"/>
        <w:ind w:right="4"/>
        <w:jc w:val="both"/>
        <w:rPr>
          <w:rFonts w:ascii="Times New Roman" w:hAnsi="Times New Roman" w:cs="Times New Roman"/>
          <w:iCs/>
          <w:sz w:val="24"/>
          <w:szCs w:val="24"/>
        </w:rPr>
      </w:pPr>
    </w:p>
    <w:p w14:paraId="59CA1BF5" w14:textId="77777777" w:rsidR="009303B7" w:rsidRPr="00D21C9D" w:rsidRDefault="00B6751B" w:rsidP="00B6751B">
      <w:pPr>
        <w:ind w:right="4"/>
        <w:rPr>
          <w:rFonts w:ascii="Cambria Math" w:hAnsi="Times New Roman" w:cs="Times New Roman"/>
          <w:w w:val="105"/>
          <w:sz w:val="24"/>
          <w:szCs w:val="24"/>
          <w:oMath/>
        </w:rPr>
        <w:sectPr w:rsidR="009303B7" w:rsidRPr="00D21C9D">
          <w:pgSz w:w="12240" w:h="15840"/>
          <w:pgMar w:top="1440" w:right="1440" w:bottom="1440" w:left="1440" w:header="720" w:footer="720" w:gutter="0"/>
          <w:cols w:space="720"/>
          <w:docGrid w:linePitch="360"/>
        </w:sectPr>
      </w:pPr>
      <w:bookmarkStart w:id="6" w:name="Growth_rate_(mm/day)_=_,Total_final_grow"/>
      <w:bookmarkEnd w:id="6"/>
      <w:r w:rsidRPr="00D21C9D">
        <w:rPr>
          <w:rFonts w:ascii="Times New Roman" w:hAnsi="Times New Roman" w:cs="Times New Roman"/>
          <w:w w:val="105"/>
        </w:rPr>
        <w:tab/>
      </w:r>
      <w:r w:rsidRPr="00D21C9D">
        <w:rPr>
          <w:rFonts w:ascii="Times New Roman" w:hAnsi="Times New Roman" w:cs="Times New Roman"/>
          <w:w w:val="105"/>
        </w:rPr>
        <w:tab/>
      </w:r>
      <w:r w:rsidRPr="00D21C9D">
        <w:rPr>
          <w:rFonts w:ascii="Times New Roman" w:hAnsi="Times New Roman" w:cs="Times New Roman"/>
          <w:w w:val="105"/>
        </w:rPr>
        <w:tab/>
      </w:r>
    </w:p>
    <w:p w14:paraId="399F5AF9" w14:textId="3ECA01E3" w:rsidR="00B6751B" w:rsidRPr="00024FBF" w:rsidRDefault="00CF0FD4" w:rsidP="00CF0FD4">
      <w:pPr>
        <w:rPr>
          <w:rFonts w:ascii="Times New Roman" w:hAnsi="Times New Roman" w:cs="Times New Roman"/>
          <w:b/>
          <w:bCs/>
          <w:w w:val="105"/>
        </w:rPr>
      </w:pPr>
      <w:r w:rsidRPr="00024FBF">
        <w:rPr>
          <w:rFonts w:ascii="Times New Roman" w:hAnsi="Times New Roman" w:cs="Times New Roman"/>
          <w:b/>
          <w:bCs/>
          <w:sz w:val="24"/>
          <w:szCs w:val="24"/>
        </w:rPr>
        <w:lastRenderedPageBreak/>
        <w:t>Table</w:t>
      </w:r>
      <w:r w:rsidR="00111522">
        <w:rPr>
          <w:rFonts w:ascii="Times New Roman" w:hAnsi="Times New Roman" w:cs="Times New Roman"/>
          <w:b/>
          <w:bCs/>
          <w:sz w:val="24"/>
          <w:szCs w:val="24"/>
        </w:rPr>
        <w:t xml:space="preserve"> 1</w:t>
      </w:r>
      <w:bookmarkStart w:id="7" w:name="_GoBack"/>
      <w:bookmarkEnd w:id="7"/>
      <w:r w:rsidRPr="00024FBF">
        <w:rPr>
          <w:rFonts w:ascii="Times New Roman" w:hAnsi="Times New Roman" w:cs="Times New Roman"/>
          <w:b/>
          <w:bCs/>
          <w:sz w:val="24"/>
          <w:szCs w:val="24"/>
        </w:rPr>
        <w:t xml:space="preserve">: </w:t>
      </w:r>
      <w:r w:rsidR="004B141A">
        <w:rPr>
          <w:rFonts w:ascii="Times New Roman" w:hAnsi="Times New Roman" w:cs="Times New Roman"/>
          <w:b/>
          <w:bCs/>
          <w:sz w:val="24"/>
          <w:szCs w:val="24"/>
        </w:rPr>
        <w:t>Evaluation</w:t>
      </w:r>
      <w:r w:rsidRPr="00024FBF">
        <w:rPr>
          <w:rFonts w:ascii="Times New Roman" w:hAnsi="Times New Roman" w:cs="Times New Roman"/>
          <w:b/>
          <w:bCs/>
          <w:sz w:val="24"/>
          <w:szCs w:val="24"/>
        </w:rPr>
        <w:t xml:space="preserve"> of aromatic oils on per cent mycelial growth inhibition</w:t>
      </w:r>
      <w:r w:rsidR="00024FBF">
        <w:rPr>
          <w:rFonts w:ascii="Times New Roman" w:hAnsi="Times New Roman" w:cs="Times New Roman"/>
          <w:b/>
          <w:bCs/>
          <w:sz w:val="24"/>
          <w:szCs w:val="24"/>
        </w:rPr>
        <w:t xml:space="preserve"> at</w:t>
      </w:r>
      <w:r w:rsidRPr="00024FBF">
        <w:rPr>
          <w:rFonts w:ascii="Times New Roman" w:hAnsi="Times New Roman" w:cs="Times New Roman"/>
          <w:b/>
          <w:bCs/>
          <w:sz w:val="24"/>
          <w:szCs w:val="24"/>
        </w:rPr>
        <w:t xml:space="preserve"> </w:t>
      </w:r>
      <w:r w:rsidR="009845E3" w:rsidRPr="00024FBF">
        <w:rPr>
          <w:rFonts w:ascii="Times New Roman" w:hAnsi="Times New Roman" w:cs="Times New Roman"/>
          <w:b/>
          <w:bCs/>
          <w:sz w:val="24"/>
          <w:szCs w:val="24"/>
        </w:rPr>
        <w:t xml:space="preserve">264 hours </w:t>
      </w:r>
      <w:r w:rsidR="00024FBF" w:rsidRPr="00024FBF">
        <w:rPr>
          <w:rFonts w:ascii="Times New Roman" w:hAnsi="Times New Roman" w:cs="Times New Roman"/>
          <w:b/>
          <w:bCs/>
          <w:sz w:val="24"/>
          <w:szCs w:val="24"/>
        </w:rPr>
        <w:t xml:space="preserve">after </w:t>
      </w:r>
      <w:r w:rsidR="009845E3" w:rsidRPr="00024FBF">
        <w:rPr>
          <w:rFonts w:ascii="Times New Roman" w:hAnsi="Times New Roman" w:cs="Times New Roman"/>
          <w:b/>
          <w:bCs/>
          <w:sz w:val="24"/>
          <w:szCs w:val="24"/>
        </w:rPr>
        <w:t>inoculation</w:t>
      </w:r>
      <w:r w:rsidR="00B6751B" w:rsidRPr="00024FBF">
        <w:rPr>
          <w:rFonts w:ascii="Times New Roman" w:hAnsi="Times New Roman" w:cs="Times New Roman"/>
          <w:b/>
          <w:bCs/>
          <w:i/>
        </w:rPr>
        <w:t xml:space="preserve"> </w:t>
      </w:r>
    </w:p>
    <w:tbl>
      <w:tblPr>
        <w:tblpPr w:leftFromText="180" w:rightFromText="180" w:vertAnchor="page" w:horzAnchor="margin" w:tblpX="-234" w:tblpY="2175"/>
        <w:tblW w:w="5123" w:type="pct"/>
        <w:tblLayout w:type="fixed"/>
        <w:tblLook w:val="04A0" w:firstRow="1" w:lastRow="0" w:firstColumn="1" w:lastColumn="0" w:noHBand="0" w:noVBand="1"/>
      </w:tblPr>
      <w:tblGrid>
        <w:gridCol w:w="880"/>
        <w:gridCol w:w="2647"/>
        <w:gridCol w:w="1559"/>
        <w:gridCol w:w="2359"/>
        <w:gridCol w:w="2227"/>
        <w:gridCol w:w="2487"/>
        <w:gridCol w:w="2119"/>
      </w:tblGrid>
      <w:tr w:rsidR="002F27BC" w:rsidRPr="00D21C9D" w14:paraId="432AC722" w14:textId="77777777" w:rsidTr="009845E3">
        <w:trPr>
          <w:trHeight w:val="264"/>
        </w:trPr>
        <w:tc>
          <w:tcPr>
            <w:tcW w:w="1235" w:type="pct"/>
            <w:gridSpan w:val="2"/>
            <w:vMerge w:val="restart"/>
            <w:tcBorders>
              <w:top w:val="single" w:sz="4" w:space="0" w:color="auto"/>
              <w:left w:val="single" w:sz="4" w:space="0" w:color="auto"/>
              <w:bottom w:val="single" w:sz="4" w:space="0" w:color="auto"/>
              <w:right w:val="single" w:sz="4" w:space="0" w:color="auto"/>
            </w:tcBorders>
          </w:tcPr>
          <w:p w14:paraId="3171DB8C" w14:textId="77777777" w:rsidR="002F27BC" w:rsidRPr="00D21C9D" w:rsidRDefault="002F27BC" w:rsidP="00593D95">
            <w:pPr>
              <w:pStyle w:val="NoSpacing"/>
              <w:rPr>
                <w:rFonts w:ascii="Times New Roman" w:hAnsi="Times New Roman" w:cs="Times New Roman"/>
                <w:sz w:val="20"/>
                <w:szCs w:val="20"/>
              </w:rPr>
            </w:pPr>
            <w:r w:rsidRPr="00D21C9D">
              <w:rPr>
                <w:rFonts w:ascii="Times New Roman" w:hAnsi="Times New Roman" w:cs="Times New Roman"/>
                <w:sz w:val="20"/>
                <w:szCs w:val="20"/>
              </w:rPr>
              <w:t xml:space="preserve">Treatment </w:t>
            </w:r>
          </w:p>
        </w:tc>
        <w:tc>
          <w:tcPr>
            <w:tcW w:w="546" w:type="pct"/>
            <w:vMerge w:val="restart"/>
            <w:tcBorders>
              <w:top w:val="single" w:sz="4" w:space="0" w:color="auto"/>
              <w:left w:val="single" w:sz="4" w:space="0" w:color="auto"/>
              <w:bottom w:val="single" w:sz="4" w:space="0" w:color="auto"/>
              <w:right w:val="single" w:sz="4" w:space="0" w:color="auto"/>
            </w:tcBorders>
          </w:tcPr>
          <w:p w14:paraId="78006292" w14:textId="77777777" w:rsidR="002F27BC" w:rsidRPr="00D21C9D" w:rsidRDefault="009845E3" w:rsidP="009845E3">
            <w:pPr>
              <w:pStyle w:val="NoSpacing"/>
              <w:rPr>
                <w:rFonts w:ascii="Times New Roman" w:hAnsi="Times New Roman" w:cs="Times New Roman"/>
                <w:sz w:val="20"/>
                <w:szCs w:val="20"/>
              </w:rPr>
            </w:pPr>
            <w:r w:rsidRPr="00D21C9D">
              <w:rPr>
                <w:rFonts w:ascii="Times New Roman" w:hAnsi="Times New Roman" w:cs="Times New Roman"/>
                <w:sz w:val="20"/>
                <w:szCs w:val="20"/>
              </w:rPr>
              <w:t>%</w:t>
            </w:r>
            <w:r w:rsidR="002F27BC" w:rsidRPr="00D21C9D">
              <w:rPr>
                <w:rFonts w:ascii="Times New Roman" w:hAnsi="Times New Roman" w:cs="Times New Roman"/>
                <w:sz w:val="20"/>
                <w:szCs w:val="20"/>
              </w:rPr>
              <w:t xml:space="preserve">Concentration. </w:t>
            </w:r>
          </w:p>
        </w:tc>
        <w:tc>
          <w:tcPr>
            <w:tcW w:w="3219" w:type="pct"/>
            <w:gridSpan w:val="4"/>
            <w:tcBorders>
              <w:top w:val="single" w:sz="4" w:space="0" w:color="auto"/>
              <w:left w:val="single" w:sz="4" w:space="0" w:color="auto"/>
              <w:bottom w:val="single" w:sz="4" w:space="0" w:color="auto"/>
              <w:right w:val="single" w:sz="4" w:space="0" w:color="auto"/>
            </w:tcBorders>
          </w:tcPr>
          <w:p w14:paraId="41D27DA4" w14:textId="77777777" w:rsidR="002F27BC" w:rsidRPr="00D21C9D" w:rsidRDefault="002F27BC"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 xml:space="preserve">Per cent mycelial growth inhibition </w:t>
            </w:r>
            <w:r w:rsidRPr="00D21C9D">
              <w:rPr>
                <w:rFonts w:ascii="Times New Roman" w:hAnsi="Times New Roman" w:cs="Times New Roman"/>
                <w:i/>
                <w:sz w:val="20"/>
                <w:szCs w:val="20"/>
              </w:rPr>
              <w:t xml:space="preserve"> </w:t>
            </w:r>
          </w:p>
        </w:tc>
      </w:tr>
      <w:tr w:rsidR="002F27BC" w:rsidRPr="00D21C9D" w14:paraId="1CA6BC9D" w14:textId="77777777" w:rsidTr="009845E3">
        <w:trPr>
          <w:trHeight w:val="264"/>
        </w:trPr>
        <w:tc>
          <w:tcPr>
            <w:tcW w:w="1235" w:type="pct"/>
            <w:gridSpan w:val="2"/>
            <w:vMerge/>
            <w:tcBorders>
              <w:top w:val="single" w:sz="4" w:space="0" w:color="auto"/>
              <w:left w:val="single" w:sz="4" w:space="0" w:color="auto"/>
              <w:bottom w:val="single" w:sz="4" w:space="0" w:color="auto"/>
              <w:right w:val="single" w:sz="4" w:space="0" w:color="auto"/>
            </w:tcBorders>
          </w:tcPr>
          <w:p w14:paraId="5B2632ED" w14:textId="77777777" w:rsidR="002F27BC" w:rsidRPr="00D21C9D" w:rsidRDefault="002F27BC" w:rsidP="00593D95">
            <w:pPr>
              <w:pStyle w:val="NoSpacing"/>
              <w:rPr>
                <w:rFonts w:ascii="Times New Roman" w:hAnsi="Times New Roman" w:cs="Times New Roman"/>
                <w:sz w:val="20"/>
                <w:szCs w:val="20"/>
              </w:rPr>
            </w:pPr>
          </w:p>
        </w:tc>
        <w:tc>
          <w:tcPr>
            <w:tcW w:w="546" w:type="pct"/>
            <w:vMerge/>
            <w:tcBorders>
              <w:top w:val="single" w:sz="4" w:space="0" w:color="auto"/>
              <w:left w:val="single" w:sz="4" w:space="0" w:color="auto"/>
              <w:bottom w:val="single" w:sz="4" w:space="0" w:color="auto"/>
              <w:right w:val="single" w:sz="4" w:space="0" w:color="auto"/>
            </w:tcBorders>
          </w:tcPr>
          <w:p w14:paraId="637C8430" w14:textId="77777777" w:rsidR="002F27BC" w:rsidRPr="00D21C9D" w:rsidRDefault="002F27BC" w:rsidP="00593D95">
            <w:pPr>
              <w:pStyle w:val="NoSpacing"/>
              <w:rPr>
                <w:rFonts w:ascii="Times New Roman" w:hAnsi="Times New Roman" w:cs="Times New Roman"/>
                <w:sz w:val="20"/>
                <w:szCs w:val="20"/>
              </w:rPr>
            </w:pPr>
          </w:p>
        </w:tc>
        <w:tc>
          <w:tcPr>
            <w:tcW w:w="826" w:type="pct"/>
            <w:tcBorders>
              <w:top w:val="single" w:sz="4" w:space="0" w:color="auto"/>
              <w:left w:val="single" w:sz="4" w:space="0" w:color="auto"/>
              <w:bottom w:val="single" w:sz="4" w:space="0" w:color="auto"/>
              <w:right w:val="single" w:sz="4" w:space="0" w:color="auto"/>
            </w:tcBorders>
          </w:tcPr>
          <w:p w14:paraId="3AE81A54" w14:textId="77777777" w:rsidR="002F27BC" w:rsidRPr="00D21C9D" w:rsidRDefault="002F27BC" w:rsidP="00593D95">
            <w:pPr>
              <w:pStyle w:val="NoSpacing"/>
              <w:rPr>
                <w:rFonts w:ascii="Times New Roman" w:hAnsi="Times New Roman" w:cs="Times New Roman"/>
                <w:sz w:val="20"/>
                <w:szCs w:val="20"/>
              </w:rPr>
            </w:pPr>
            <w:proofErr w:type="spellStart"/>
            <w:r w:rsidRPr="00D21C9D">
              <w:rPr>
                <w:rFonts w:ascii="Times New Roman" w:hAnsi="Times New Roman" w:cs="Times New Roman"/>
                <w:i/>
                <w:sz w:val="20"/>
                <w:szCs w:val="20"/>
              </w:rPr>
              <w:t>Fusarium</w:t>
            </w:r>
            <w:proofErr w:type="spellEnd"/>
            <w:r w:rsidRPr="00D21C9D">
              <w:rPr>
                <w:rFonts w:ascii="Times New Roman" w:hAnsi="Times New Roman" w:cs="Times New Roman"/>
                <w:i/>
                <w:sz w:val="20"/>
                <w:szCs w:val="20"/>
              </w:rPr>
              <w:t xml:space="preserve"> </w:t>
            </w:r>
            <w:r w:rsidR="00A61A91" w:rsidRPr="00D21C9D">
              <w:rPr>
                <w:rFonts w:ascii="Times New Roman" w:hAnsi="Times New Roman" w:cs="Times New Roman"/>
                <w:i/>
                <w:sz w:val="20"/>
                <w:szCs w:val="20"/>
              </w:rPr>
              <w:t xml:space="preserve"> </w:t>
            </w:r>
            <w:proofErr w:type="spellStart"/>
            <w:r w:rsidRPr="00D21C9D">
              <w:rPr>
                <w:rFonts w:ascii="Times New Roman" w:hAnsi="Times New Roman" w:cs="Times New Roman"/>
                <w:i/>
                <w:sz w:val="20"/>
                <w:szCs w:val="20"/>
              </w:rPr>
              <w:t>oxysporum</w:t>
            </w:r>
            <w:proofErr w:type="spellEnd"/>
          </w:p>
        </w:tc>
        <w:tc>
          <w:tcPr>
            <w:tcW w:w="780" w:type="pct"/>
            <w:tcBorders>
              <w:top w:val="single" w:sz="4" w:space="0" w:color="auto"/>
              <w:left w:val="single" w:sz="4" w:space="0" w:color="auto"/>
              <w:bottom w:val="single" w:sz="4" w:space="0" w:color="auto"/>
              <w:right w:val="single" w:sz="4" w:space="0" w:color="auto"/>
            </w:tcBorders>
          </w:tcPr>
          <w:p w14:paraId="7546C9C6" w14:textId="77777777" w:rsidR="002F27BC" w:rsidRPr="00D21C9D" w:rsidRDefault="002F27BC" w:rsidP="00593D95">
            <w:pPr>
              <w:pStyle w:val="NoSpacing"/>
              <w:rPr>
                <w:rFonts w:ascii="Times New Roman" w:hAnsi="Times New Roman" w:cs="Times New Roman"/>
                <w:sz w:val="20"/>
                <w:szCs w:val="20"/>
              </w:rPr>
            </w:pPr>
            <w:proofErr w:type="spellStart"/>
            <w:r w:rsidRPr="00D21C9D">
              <w:rPr>
                <w:rFonts w:ascii="Times New Roman" w:hAnsi="Times New Roman" w:cs="Times New Roman"/>
                <w:i/>
                <w:sz w:val="20"/>
                <w:szCs w:val="20"/>
              </w:rPr>
              <w:t>Rhizoctonia</w:t>
            </w:r>
            <w:proofErr w:type="spellEnd"/>
            <w:r w:rsidRPr="00D21C9D">
              <w:rPr>
                <w:rFonts w:ascii="Times New Roman" w:hAnsi="Times New Roman" w:cs="Times New Roman"/>
                <w:i/>
                <w:sz w:val="20"/>
                <w:szCs w:val="20"/>
              </w:rPr>
              <w:t xml:space="preserve"> Solana                                                                                                                                               </w:t>
            </w:r>
            <w:proofErr w:type="spellStart"/>
            <w:r w:rsidRPr="00D21C9D">
              <w:rPr>
                <w:rFonts w:ascii="Times New Roman" w:hAnsi="Times New Roman" w:cs="Times New Roman"/>
                <w:i/>
                <w:sz w:val="20"/>
                <w:szCs w:val="20"/>
              </w:rPr>
              <w:t>i</w:t>
            </w:r>
            <w:proofErr w:type="spellEnd"/>
          </w:p>
        </w:tc>
        <w:tc>
          <w:tcPr>
            <w:tcW w:w="871" w:type="pct"/>
            <w:tcBorders>
              <w:top w:val="single" w:sz="4" w:space="0" w:color="auto"/>
              <w:left w:val="single" w:sz="4" w:space="0" w:color="auto"/>
              <w:bottom w:val="single" w:sz="4" w:space="0" w:color="auto"/>
              <w:right w:val="single" w:sz="4" w:space="0" w:color="auto"/>
            </w:tcBorders>
          </w:tcPr>
          <w:p w14:paraId="37B7B926" w14:textId="77777777" w:rsidR="002F27BC" w:rsidRPr="00D21C9D" w:rsidRDefault="002F27BC" w:rsidP="00593D95">
            <w:pPr>
              <w:pStyle w:val="NoSpacing"/>
              <w:rPr>
                <w:rFonts w:ascii="Times New Roman" w:hAnsi="Times New Roman" w:cs="Times New Roman"/>
                <w:sz w:val="20"/>
                <w:szCs w:val="20"/>
              </w:rPr>
            </w:pPr>
            <w:r w:rsidRPr="00D21C9D">
              <w:rPr>
                <w:rFonts w:ascii="Times New Roman" w:hAnsi="Times New Roman" w:cs="Times New Roman"/>
                <w:i/>
                <w:sz w:val="20"/>
                <w:szCs w:val="20"/>
              </w:rPr>
              <w:t xml:space="preserve">Pythium                                                                                                                                                                                                                                                                                          </w:t>
            </w:r>
            <w:proofErr w:type="spellStart"/>
            <w:r w:rsidRPr="00D21C9D">
              <w:rPr>
                <w:rFonts w:ascii="Times New Roman" w:hAnsi="Times New Roman" w:cs="Times New Roman"/>
                <w:i/>
                <w:sz w:val="20"/>
                <w:szCs w:val="20"/>
              </w:rPr>
              <w:t>aphanidermatum</w:t>
            </w:r>
            <w:proofErr w:type="spellEnd"/>
          </w:p>
        </w:tc>
        <w:tc>
          <w:tcPr>
            <w:tcW w:w="742" w:type="pct"/>
            <w:tcBorders>
              <w:top w:val="single" w:sz="4" w:space="0" w:color="auto"/>
              <w:left w:val="single" w:sz="4" w:space="0" w:color="auto"/>
              <w:bottom w:val="single" w:sz="4" w:space="0" w:color="auto"/>
              <w:right w:val="single" w:sz="4" w:space="0" w:color="auto"/>
            </w:tcBorders>
          </w:tcPr>
          <w:p w14:paraId="1E46C956" w14:textId="77777777" w:rsidR="002F27BC" w:rsidRPr="00D21C9D" w:rsidRDefault="002F27BC" w:rsidP="00593D95">
            <w:pPr>
              <w:pStyle w:val="NoSpacing"/>
              <w:rPr>
                <w:rFonts w:ascii="Times New Roman" w:hAnsi="Times New Roman" w:cs="Times New Roman"/>
                <w:sz w:val="20"/>
                <w:szCs w:val="20"/>
              </w:rPr>
            </w:pPr>
            <w:proofErr w:type="spellStart"/>
            <w:r w:rsidRPr="00D21C9D">
              <w:rPr>
                <w:rFonts w:ascii="Times New Roman" w:hAnsi="Times New Roman" w:cs="Times New Roman"/>
                <w:i/>
                <w:sz w:val="20"/>
                <w:szCs w:val="20"/>
              </w:rPr>
              <w:t>Alternaria</w:t>
            </w:r>
            <w:proofErr w:type="spellEnd"/>
            <w:r w:rsidRPr="00D21C9D">
              <w:rPr>
                <w:rFonts w:ascii="Times New Roman" w:hAnsi="Times New Roman" w:cs="Times New Roman"/>
                <w:i/>
                <w:sz w:val="20"/>
                <w:szCs w:val="20"/>
              </w:rPr>
              <w:t xml:space="preserve"> </w:t>
            </w:r>
            <w:proofErr w:type="spellStart"/>
            <w:r w:rsidRPr="00D21C9D">
              <w:rPr>
                <w:rFonts w:ascii="Times New Roman" w:hAnsi="Times New Roman" w:cs="Times New Roman"/>
                <w:i/>
                <w:sz w:val="20"/>
                <w:szCs w:val="20"/>
              </w:rPr>
              <w:t>alternata</w:t>
            </w:r>
            <w:proofErr w:type="spellEnd"/>
          </w:p>
        </w:tc>
      </w:tr>
      <w:tr w:rsidR="002F27BC" w:rsidRPr="00D21C9D" w14:paraId="26C54E3A" w14:textId="77777777" w:rsidTr="009845E3">
        <w:trPr>
          <w:trHeight w:val="317"/>
        </w:trPr>
        <w:tc>
          <w:tcPr>
            <w:tcW w:w="308" w:type="pct"/>
            <w:tcBorders>
              <w:top w:val="single" w:sz="4" w:space="0" w:color="auto"/>
              <w:left w:val="single" w:sz="4" w:space="0" w:color="auto"/>
              <w:bottom w:val="single" w:sz="4" w:space="0" w:color="auto"/>
              <w:right w:val="single" w:sz="4" w:space="0" w:color="auto"/>
            </w:tcBorders>
          </w:tcPr>
          <w:p w14:paraId="439E9ABE"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w:t>
            </w:r>
          </w:p>
        </w:tc>
        <w:tc>
          <w:tcPr>
            <w:tcW w:w="927" w:type="pct"/>
            <w:tcBorders>
              <w:top w:val="single" w:sz="4" w:space="0" w:color="auto"/>
              <w:left w:val="single" w:sz="4" w:space="0" w:color="auto"/>
              <w:bottom w:val="single" w:sz="4" w:space="0" w:color="auto"/>
              <w:right w:val="single" w:sz="4" w:space="0" w:color="auto"/>
            </w:tcBorders>
          </w:tcPr>
          <w:p w14:paraId="36A33E58"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Cymbopogon</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nardus</w:t>
            </w:r>
            <w:proofErr w:type="spellEnd"/>
          </w:p>
        </w:tc>
        <w:tc>
          <w:tcPr>
            <w:tcW w:w="546" w:type="pct"/>
            <w:tcBorders>
              <w:top w:val="single" w:sz="4" w:space="0" w:color="auto"/>
              <w:left w:val="single" w:sz="4" w:space="0" w:color="auto"/>
              <w:bottom w:val="single" w:sz="4" w:space="0" w:color="auto"/>
              <w:right w:val="single" w:sz="4" w:space="0" w:color="auto"/>
            </w:tcBorders>
          </w:tcPr>
          <w:p w14:paraId="2F9B8F36"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7DD1CAE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7461FA4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87.66 (69.45)</w:t>
            </w:r>
          </w:p>
        </w:tc>
        <w:tc>
          <w:tcPr>
            <w:tcW w:w="871" w:type="pct"/>
            <w:tcBorders>
              <w:top w:val="single" w:sz="4" w:space="0" w:color="auto"/>
              <w:left w:val="single" w:sz="4" w:space="0" w:color="auto"/>
              <w:bottom w:val="single" w:sz="4" w:space="0" w:color="auto"/>
              <w:right w:val="single" w:sz="4" w:space="0" w:color="auto"/>
            </w:tcBorders>
            <w:vAlign w:val="center"/>
          </w:tcPr>
          <w:p w14:paraId="6DCB411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93.89(76.11)</w:t>
            </w:r>
          </w:p>
        </w:tc>
        <w:tc>
          <w:tcPr>
            <w:tcW w:w="742" w:type="pct"/>
            <w:tcBorders>
              <w:top w:val="single" w:sz="4" w:space="0" w:color="auto"/>
              <w:left w:val="single" w:sz="4" w:space="0" w:color="auto"/>
              <w:bottom w:val="single" w:sz="4" w:space="0" w:color="auto"/>
              <w:right w:val="single" w:sz="4" w:space="0" w:color="auto"/>
            </w:tcBorders>
            <w:vAlign w:val="center"/>
          </w:tcPr>
          <w:p w14:paraId="298D24B0"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4E2413A3"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A56DC30"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2</w:t>
            </w:r>
          </w:p>
        </w:tc>
        <w:tc>
          <w:tcPr>
            <w:tcW w:w="927" w:type="pct"/>
            <w:tcBorders>
              <w:top w:val="single" w:sz="4" w:space="0" w:color="auto"/>
              <w:left w:val="single" w:sz="4" w:space="0" w:color="auto"/>
              <w:bottom w:val="single" w:sz="4" w:space="0" w:color="auto"/>
              <w:right w:val="single" w:sz="4" w:space="0" w:color="auto"/>
            </w:tcBorders>
          </w:tcPr>
          <w:p w14:paraId="714A0476"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Eucalyptus globulus</w:t>
            </w:r>
          </w:p>
        </w:tc>
        <w:tc>
          <w:tcPr>
            <w:tcW w:w="546" w:type="pct"/>
            <w:tcBorders>
              <w:top w:val="single" w:sz="4" w:space="0" w:color="auto"/>
              <w:left w:val="single" w:sz="4" w:space="0" w:color="auto"/>
              <w:bottom w:val="single" w:sz="4" w:space="0" w:color="auto"/>
              <w:right w:val="single" w:sz="4" w:space="0" w:color="auto"/>
            </w:tcBorders>
          </w:tcPr>
          <w:p w14:paraId="3F9A19C7"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15DBCB5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75 (60.29)</w:t>
            </w:r>
          </w:p>
        </w:tc>
        <w:tc>
          <w:tcPr>
            <w:tcW w:w="780" w:type="pct"/>
            <w:tcBorders>
              <w:top w:val="single" w:sz="4" w:space="0" w:color="auto"/>
              <w:left w:val="single" w:sz="4" w:space="0" w:color="auto"/>
              <w:bottom w:val="single" w:sz="4" w:space="0" w:color="auto"/>
              <w:right w:val="single" w:sz="4" w:space="0" w:color="auto"/>
            </w:tcBorders>
            <w:vAlign w:val="center"/>
          </w:tcPr>
          <w:p w14:paraId="2C13F570"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85.82 (68.00)</w:t>
            </w:r>
          </w:p>
        </w:tc>
        <w:tc>
          <w:tcPr>
            <w:tcW w:w="871" w:type="pct"/>
            <w:tcBorders>
              <w:top w:val="single" w:sz="4" w:space="0" w:color="auto"/>
              <w:left w:val="single" w:sz="4" w:space="0" w:color="auto"/>
              <w:bottom w:val="single" w:sz="4" w:space="0" w:color="auto"/>
              <w:right w:val="single" w:sz="4" w:space="0" w:color="auto"/>
            </w:tcBorders>
            <w:vAlign w:val="center"/>
          </w:tcPr>
          <w:p w14:paraId="14BB8BB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87.22 (69.36)</w:t>
            </w:r>
          </w:p>
        </w:tc>
        <w:tc>
          <w:tcPr>
            <w:tcW w:w="742" w:type="pct"/>
            <w:tcBorders>
              <w:top w:val="single" w:sz="4" w:space="0" w:color="auto"/>
              <w:left w:val="single" w:sz="4" w:space="0" w:color="auto"/>
              <w:bottom w:val="single" w:sz="4" w:space="0" w:color="auto"/>
              <w:right w:val="single" w:sz="4" w:space="0" w:color="auto"/>
            </w:tcBorders>
            <w:vAlign w:val="center"/>
          </w:tcPr>
          <w:p w14:paraId="79EB2CD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83.33 (65.93)</w:t>
            </w:r>
          </w:p>
        </w:tc>
      </w:tr>
      <w:tr w:rsidR="002F27BC" w:rsidRPr="00D21C9D" w14:paraId="2C419F2E"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vAlign w:val="center"/>
          </w:tcPr>
          <w:p w14:paraId="591244D5"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3</w:t>
            </w:r>
          </w:p>
        </w:tc>
        <w:tc>
          <w:tcPr>
            <w:tcW w:w="927" w:type="pct"/>
            <w:tcBorders>
              <w:top w:val="single" w:sz="4" w:space="0" w:color="auto"/>
              <w:left w:val="single" w:sz="4" w:space="0" w:color="auto"/>
              <w:bottom w:val="single" w:sz="4" w:space="0" w:color="auto"/>
              <w:right w:val="single" w:sz="4" w:space="0" w:color="auto"/>
            </w:tcBorders>
            <w:vAlign w:val="center"/>
          </w:tcPr>
          <w:p w14:paraId="2CE77972"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Azadirachta</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indica</w:t>
            </w:r>
            <w:proofErr w:type="spellEnd"/>
          </w:p>
        </w:tc>
        <w:tc>
          <w:tcPr>
            <w:tcW w:w="546" w:type="pct"/>
            <w:tcBorders>
              <w:top w:val="single" w:sz="4" w:space="0" w:color="auto"/>
              <w:left w:val="single" w:sz="4" w:space="0" w:color="auto"/>
              <w:bottom w:val="single" w:sz="4" w:space="0" w:color="auto"/>
              <w:right w:val="single" w:sz="4" w:space="0" w:color="auto"/>
            </w:tcBorders>
            <w:vAlign w:val="center"/>
          </w:tcPr>
          <w:p w14:paraId="472ACAA1"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4FAC4F84" w14:textId="77777777" w:rsidR="009303B7" w:rsidRPr="00D21C9D" w:rsidRDefault="009303B7" w:rsidP="00593D95">
            <w:pPr>
              <w:spacing w:line="240" w:lineRule="auto"/>
              <w:ind w:hanging="108"/>
              <w:jc w:val="center"/>
              <w:rPr>
                <w:rFonts w:ascii="Times New Roman" w:hAnsi="Times New Roman" w:cs="Times New Roman"/>
                <w:color w:val="000000"/>
                <w:sz w:val="20"/>
              </w:rPr>
            </w:pPr>
            <w:r w:rsidRPr="00D21C9D">
              <w:rPr>
                <w:rFonts w:ascii="Times New Roman" w:hAnsi="Times New Roman" w:cs="Times New Roman"/>
                <w:color w:val="000000"/>
                <w:sz w:val="20"/>
              </w:rPr>
              <w:t>23.88(29.24)</w:t>
            </w:r>
          </w:p>
        </w:tc>
        <w:tc>
          <w:tcPr>
            <w:tcW w:w="780" w:type="pct"/>
            <w:tcBorders>
              <w:top w:val="single" w:sz="4" w:space="0" w:color="auto"/>
              <w:left w:val="single" w:sz="4" w:space="0" w:color="auto"/>
              <w:bottom w:val="single" w:sz="4" w:space="0" w:color="auto"/>
              <w:right w:val="single" w:sz="4" w:space="0" w:color="auto"/>
            </w:tcBorders>
            <w:vAlign w:val="center"/>
          </w:tcPr>
          <w:p w14:paraId="20734A4E"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32.7 (34.85)</w:t>
            </w:r>
          </w:p>
        </w:tc>
        <w:tc>
          <w:tcPr>
            <w:tcW w:w="871" w:type="pct"/>
            <w:tcBorders>
              <w:top w:val="single" w:sz="4" w:space="0" w:color="auto"/>
              <w:left w:val="single" w:sz="4" w:space="0" w:color="auto"/>
              <w:bottom w:val="single" w:sz="4" w:space="0" w:color="auto"/>
              <w:right w:val="single" w:sz="4" w:space="0" w:color="auto"/>
            </w:tcBorders>
            <w:vAlign w:val="center"/>
          </w:tcPr>
          <w:p w14:paraId="01F6538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17.78 (24.90)</w:t>
            </w:r>
          </w:p>
        </w:tc>
        <w:tc>
          <w:tcPr>
            <w:tcW w:w="742" w:type="pct"/>
            <w:tcBorders>
              <w:top w:val="single" w:sz="4" w:space="0" w:color="auto"/>
              <w:left w:val="single" w:sz="4" w:space="0" w:color="auto"/>
              <w:bottom w:val="single" w:sz="4" w:space="0" w:color="auto"/>
              <w:right w:val="single" w:sz="4" w:space="0" w:color="auto"/>
            </w:tcBorders>
            <w:vAlign w:val="center"/>
          </w:tcPr>
          <w:p w14:paraId="61EF169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15.55 (23.16)</w:t>
            </w:r>
          </w:p>
        </w:tc>
      </w:tr>
      <w:tr w:rsidR="002F27BC" w:rsidRPr="00D21C9D" w14:paraId="52980976"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6C8484C5"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4</w:t>
            </w:r>
          </w:p>
        </w:tc>
        <w:tc>
          <w:tcPr>
            <w:tcW w:w="927" w:type="pct"/>
            <w:tcBorders>
              <w:top w:val="single" w:sz="4" w:space="0" w:color="auto"/>
              <w:left w:val="single" w:sz="4" w:space="0" w:color="auto"/>
              <w:bottom w:val="single" w:sz="4" w:space="0" w:color="auto"/>
              <w:right w:val="single" w:sz="4" w:space="0" w:color="auto"/>
            </w:tcBorders>
          </w:tcPr>
          <w:p w14:paraId="32E66A56"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Citrus sinensis</w:t>
            </w:r>
          </w:p>
        </w:tc>
        <w:tc>
          <w:tcPr>
            <w:tcW w:w="546" w:type="pct"/>
            <w:tcBorders>
              <w:top w:val="single" w:sz="4" w:space="0" w:color="auto"/>
              <w:left w:val="single" w:sz="4" w:space="0" w:color="auto"/>
              <w:bottom w:val="single" w:sz="4" w:space="0" w:color="auto"/>
              <w:right w:val="single" w:sz="4" w:space="0" w:color="auto"/>
            </w:tcBorders>
          </w:tcPr>
          <w:p w14:paraId="4C8A26F4"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6B0543F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440C6492"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82.10 (64.95)</w:t>
            </w:r>
          </w:p>
        </w:tc>
        <w:tc>
          <w:tcPr>
            <w:tcW w:w="871" w:type="pct"/>
            <w:tcBorders>
              <w:top w:val="single" w:sz="4" w:space="0" w:color="auto"/>
              <w:left w:val="single" w:sz="4" w:space="0" w:color="auto"/>
              <w:bottom w:val="single" w:sz="4" w:space="0" w:color="auto"/>
              <w:right w:val="single" w:sz="4" w:space="0" w:color="auto"/>
            </w:tcBorders>
            <w:vAlign w:val="center"/>
          </w:tcPr>
          <w:p w14:paraId="2A7AFDCC"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88.33 (70.13)</w:t>
            </w:r>
          </w:p>
        </w:tc>
        <w:tc>
          <w:tcPr>
            <w:tcW w:w="742" w:type="pct"/>
            <w:tcBorders>
              <w:top w:val="single" w:sz="4" w:space="0" w:color="auto"/>
              <w:left w:val="single" w:sz="4" w:space="0" w:color="auto"/>
              <w:bottom w:val="single" w:sz="4" w:space="0" w:color="auto"/>
              <w:right w:val="single" w:sz="4" w:space="0" w:color="auto"/>
            </w:tcBorders>
            <w:vAlign w:val="center"/>
          </w:tcPr>
          <w:p w14:paraId="4B673CE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96.11 (81.90)</w:t>
            </w:r>
          </w:p>
        </w:tc>
      </w:tr>
      <w:tr w:rsidR="002F27BC" w:rsidRPr="00D21C9D" w14:paraId="5B1B9297"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2DAFDFC4"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5</w:t>
            </w:r>
          </w:p>
        </w:tc>
        <w:tc>
          <w:tcPr>
            <w:tcW w:w="927" w:type="pct"/>
            <w:tcBorders>
              <w:top w:val="single" w:sz="4" w:space="0" w:color="auto"/>
              <w:left w:val="single" w:sz="4" w:space="0" w:color="auto"/>
              <w:bottom w:val="single" w:sz="4" w:space="0" w:color="auto"/>
              <w:right w:val="single" w:sz="4" w:space="0" w:color="auto"/>
            </w:tcBorders>
          </w:tcPr>
          <w:p w14:paraId="4F282B42"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Syzigum</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aromaticum</w:t>
            </w:r>
            <w:proofErr w:type="spellEnd"/>
          </w:p>
        </w:tc>
        <w:tc>
          <w:tcPr>
            <w:tcW w:w="546" w:type="pct"/>
            <w:tcBorders>
              <w:top w:val="single" w:sz="4" w:space="0" w:color="auto"/>
              <w:left w:val="single" w:sz="4" w:space="0" w:color="auto"/>
              <w:bottom w:val="single" w:sz="4" w:space="0" w:color="auto"/>
              <w:right w:val="single" w:sz="4" w:space="0" w:color="auto"/>
            </w:tcBorders>
          </w:tcPr>
          <w:p w14:paraId="531060A3"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3658290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6F29D26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93.84 (75.76)</w:t>
            </w:r>
          </w:p>
        </w:tc>
        <w:tc>
          <w:tcPr>
            <w:tcW w:w="871" w:type="pct"/>
            <w:tcBorders>
              <w:top w:val="single" w:sz="4" w:space="0" w:color="auto"/>
              <w:left w:val="single" w:sz="4" w:space="0" w:color="auto"/>
              <w:bottom w:val="single" w:sz="4" w:space="0" w:color="auto"/>
              <w:right w:val="single" w:sz="4" w:space="0" w:color="auto"/>
            </w:tcBorders>
            <w:vAlign w:val="center"/>
          </w:tcPr>
          <w:p w14:paraId="32794E0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72B3143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511E3B8E"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4BD39A93"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6</w:t>
            </w:r>
          </w:p>
        </w:tc>
        <w:tc>
          <w:tcPr>
            <w:tcW w:w="927" w:type="pct"/>
            <w:tcBorders>
              <w:top w:val="single" w:sz="4" w:space="0" w:color="auto"/>
              <w:left w:val="single" w:sz="4" w:space="0" w:color="auto"/>
              <w:bottom w:val="single" w:sz="4" w:space="0" w:color="auto"/>
              <w:right w:val="single" w:sz="4" w:space="0" w:color="auto"/>
            </w:tcBorders>
          </w:tcPr>
          <w:p w14:paraId="0FDDCC93"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Ocimum</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basilicum</w:t>
            </w:r>
            <w:proofErr w:type="spellEnd"/>
          </w:p>
        </w:tc>
        <w:tc>
          <w:tcPr>
            <w:tcW w:w="546" w:type="pct"/>
            <w:tcBorders>
              <w:top w:val="single" w:sz="4" w:space="0" w:color="auto"/>
              <w:left w:val="single" w:sz="4" w:space="0" w:color="auto"/>
              <w:bottom w:val="single" w:sz="4" w:space="0" w:color="auto"/>
              <w:right w:val="single" w:sz="4" w:space="0" w:color="auto"/>
            </w:tcBorders>
          </w:tcPr>
          <w:p w14:paraId="4AFDEEB4"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ABB5E4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26.66 (31.06)</w:t>
            </w:r>
          </w:p>
        </w:tc>
        <w:tc>
          <w:tcPr>
            <w:tcW w:w="780" w:type="pct"/>
            <w:tcBorders>
              <w:top w:val="single" w:sz="4" w:space="0" w:color="auto"/>
              <w:left w:val="single" w:sz="4" w:space="0" w:color="auto"/>
              <w:bottom w:val="single" w:sz="4" w:space="0" w:color="auto"/>
              <w:right w:val="single" w:sz="4" w:space="0" w:color="auto"/>
            </w:tcBorders>
            <w:vAlign w:val="center"/>
          </w:tcPr>
          <w:p w14:paraId="511CE9C4"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31.49 (34.12)</w:t>
            </w:r>
          </w:p>
        </w:tc>
        <w:tc>
          <w:tcPr>
            <w:tcW w:w="871" w:type="pct"/>
            <w:tcBorders>
              <w:top w:val="single" w:sz="4" w:space="0" w:color="auto"/>
              <w:left w:val="single" w:sz="4" w:space="0" w:color="auto"/>
              <w:bottom w:val="single" w:sz="4" w:space="0" w:color="auto"/>
              <w:right w:val="single" w:sz="4" w:space="0" w:color="auto"/>
            </w:tcBorders>
            <w:vAlign w:val="center"/>
          </w:tcPr>
          <w:p w14:paraId="5D40D679"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26.66 (30.94)</w:t>
            </w:r>
          </w:p>
        </w:tc>
        <w:tc>
          <w:tcPr>
            <w:tcW w:w="742" w:type="pct"/>
            <w:tcBorders>
              <w:top w:val="single" w:sz="4" w:space="0" w:color="auto"/>
              <w:left w:val="single" w:sz="4" w:space="0" w:color="auto"/>
              <w:bottom w:val="single" w:sz="4" w:space="0" w:color="auto"/>
              <w:right w:val="single" w:sz="4" w:space="0" w:color="auto"/>
            </w:tcBorders>
            <w:vAlign w:val="center"/>
          </w:tcPr>
          <w:p w14:paraId="1B70CABB"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26.81 (31.09)</w:t>
            </w:r>
          </w:p>
        </w:tc>
      </w:tr>
      <w:tr w:rsidR="002F27BC" w:rsidRPr="00D21C9D" w14:paraId="6B48B0BA"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0FDF8557"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7</w:t>
            </w:r>
          </w:p>
        </w:tc>
        <w:tc>
          <w:tcPr>
            <w:tcW w:w="927" w:type="pct"/>
            <w:tcBorders>
              <w:top w:val="single" w:sz="4" w:space="0" w:color="auto"/>
              <w:left w:val="single" w:sz="4" w:space="0" w:color="auto"/>
              <w:bottom w:val="single" w:sz="4" w:space="0" w:color="auto"/>
              <w:right w:val="single" w:sz="4" w:space="0" w:color="auto"/>
            </w:tcBorders>
          </w:tcPr>
          <w:p w14:paraId="0D0B0A6A"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Mentha piperita</w:t>
            </w:r>
          </w:p>
        </w:tc>
        <w:tc>
          <w:tcPr>
            <w:tcW w:w="546" w:type="pct"/>
            <w:tcBorders>
              <w:top w:val="single" w:sz="4" w:space="0" w:color="auto"/>
              <w:left w:val="single" w:sz="4" w:space="0" w:color="auto"/>
              <w:bottom w:val="single" w:sz="4" w:space="0" w:color="auto"/>
              <w:right w:val="single" w:sz="4" w:space="0" w:color="auto"/>
            </w:tcBorders>
          </w:tcPr>
          <w:p w14:paraId="7B9B33A2"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C18D7B9"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3018901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91.35 (72.91)</w:t>
            </w:r>
          </w:p>
        </w:tc>
        <w:tc>
          <w:tcPr>
            <w:tcW w:w="871" w:type="pct"/>
            <w:tcBorders>
              <w:top w:val="single" w:sz="4" w:space="0" w:color="auto"/>
              <w:left w:val="single" w:sz="4" w:space="0" w:color="auto"/>
              <w:bottom w:val="single" w:sz="4" w:space="0" w:color="auto"/>
              <w:right w:val="single" w:sz="4" w:space="0" w:color="auto"/>
            </w:tcBorders>
            <w:vAlign w:val="center"/>
          </w:tcPr>
          <w:p w14:paraId="395C07C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1AA29C0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6C079C8B"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5EB0B6E5"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8</w:t>
            </w:r>
          </w:p>
        </w:tc>
        <w:tc>
          <w:tcPr>
            <w:tcW w:w="927" w:type="pct"/>
            <w:tcBorders>
              <w:top w:val="single" w:sz="4" w:space="0" w:color="auto"/>
              <w:left w:val="single" w:sz="4" w:space="0" w:color="auto"/>
              <w:bottom w:val="single" w:sz="4" w:space="0" w:color="auto"/>
              <w:right w:val="single" w:sz="4" w:space="0" w:color="auto"/>
            </w:tcBorders>
          </w:tcPr>
          <w:p w14:paraId="3C655B9D"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Cymbopogon martini</w:t>
            </w:r>
          </w:p>
        </w:tc>
        <w:tc>
          <w:tcPr>
            <w:tcW w:w="546" w:type="pct"/>
            <w:tcBorders>
              <w:top w:val="single" w:sz="4" w:space="0" w:color="auto"/>
              <w:left w:val="single" w:sz="4" w:space="0" w:color="auto"/>
              <w:bottom w:val="single" w:sz="4" w:space="0" w:color="auto"/>
              <w:right w:val="single" w:sz="4" w:space="0" w:color="auto"/>
            </w:tcBorders>
          </w:tcPr>
          <w:p w14:paraId="17786982"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174610B"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68BB9B0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40.12 (39.27)</w:t>
            </w:r>
          </w:p>
        </w:tc>
        <w:tc>
          <w:tcPr>
            <w:tcW w:w="871" w:type="pct"/>
            <w:tcBorders>
              <w:top w:val="single" w:sz="4" w:space="0" w:color="auto"/>
              <w:left w:val="single" w:sz="4" w:space="0" w:color="auto"/>
              <w:bottom w:val="single" w:sz="4" w:space="0" w:color="auto"/>
              <w:right w:val="single" w:sz="4" w:space="0" w:color="auto"/>
            </w:tcBorders>
            <w:vAlign w:val="center"/>
          </w:tcPr>
          <w:p w14:paraId="0037C9BF"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37.77 (37.89)</w:t>
            </w:r>
          </w:p>
        </w:tc>
        <w:tc>
          <w:tcPr>
            <w:tcW w:w="742" w:type="pct"/>
            <w:tcBorders>
              <w:top w:val="single" w:sz="4" w:space="0" w:color="auto"/>
              <w:left w:val="single" w:sz="4" w:space="0" w:color="auto"/>
              <w:bottom w:val="single" w:sz="4" w:space="0" w:color="auto"/>
              <w:right w:val="single" w:sz="4" w:space="0" w:color="auto"/>
            </w:tcBorders>
            <w:vAlign w:val="center"/>
          </w:tcPr>
          <w:p w14:paraId="77434DAB"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21.66 (27.66)</w:t>
            </w:r>
          </w:p>
        </w:tc>
      </w:tr>
      <w:tr w:rsidR="002F27BC" w:rsidRPr="00D21C9D" w14:paraId="4B9A5371"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B0D7FA5"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9</w:t>
            </w:r>
          </w:p>
        </w:tc>
        <w:tc>
          <w:tcPr>
            <w:tcW w:w="927" w:type="pct"/>
            <w:tcBorders>
              <w:top w:val="single" w:sz="4" w:space="0" w:color="auto"/>
              <w:left w:val="single" w:sz="4" w:space="0" w:color="auto"/>
              <w:bottom w:val="single" w:sz="4" w:space="0" w:color="auto"/>
              <w:right w:val="single" w:sz="4" w:space="0" w:color="auto"/>
            </w:tcBorders>
          </w:tcPr>
          <w:p w14:paraId="4FE6E696"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Cymbopogon</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citratus</w:t>
            </w:r>
            <w:proofErr w:type="spellEnd"/>
          </w:p>
        </w:tc>
        <w:tc>
          <w:tcPr>
            <w:tcW w:w="546" w:type="pct"/>
            <w:tcBorders>
              <w:top w:val="single" w:sz="4" w:space="0" w:color="auto"/>
              <w:left w:val="single" w:sz="4" w:space="0" w:color="auto"/>
              <w:bottom w:val="single" w:sz="4" w:space="0" w:color="auto"/>
              <w:right w:val="single" w:sz="4" w:space="0" w:color="auto"/>
            </w:tcBorders>
          </w:tcPr>
          <w:p w14:paraId="6828D5E4"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01A27E06"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53.89 (47.21)</w:t>
            </w:r>
          </w:p>
        </w:tc>
        <w:tc>
          <w:tcPr>
            <w:tcW w:w="780" w:type="pct"/>
            <w:tcBorders>
              <w:top w:val="single" w:sz="4" w:space="0" w:color="auto"/>
              <w:left w:val="single" w:sz="4" w:space="0" w:color="auto"/>
              <w:bottom w:val="single" w:sz="4" w:space="0" w:color="auto"/>
              <w:right w:val="single" w:sz="4" w:space="0" w:color="auto"/>
            </w:tcBorders>
            <w:vAlign w:val="center"/>
          </w:tcPr>
          <w:p w14:paraId="51C958C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80.84 (64.11)</w:t>
            </w:r>
          </w:p>
        </w:tc>
        <w:tc>
          <w:tcPr>
            <w:tcW w:w="871" w:type="pct"/>
            <w:tcBorders>
              <w:top w:val="single" w:sz="4" w:space="0" w:color="auto"/>
              <w:left w:val="single" w:sz="4" w:space="0" w:color="auto"/>
              <w:bottom w:val="single" w:sz="4" w:space="0" w:color="auto"/>
              <w:right w:val="single" w:sz="4" w:space="0" w:color="auto"/>
            </w:tcBorders>
            <w:vAlign w:val="center"/>
          </w:tcPr>
          <w:p w14:paraId="345F0D9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3D99AD4E"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77A7DD29"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A7FE22D"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10</w:t>
            </w:r>
          </w:p>
        </w:tc>
        <w:tc>
          <w:tcPr>
            <w:tcW w:w="927" w:type="pct"/>
            <w:tcBorders>
              <w:top w:val="single" w:sz="4" w:space="0" w:color="auto"/>
              <w:left w:val="single" w:sz="4" w:space="0" w:color="auto"/>
              <w:bottom w:val="single" w:sz="4" w:space="0" w:color="auto"/>
              <w:right w:val="single" w:sz="4" w:space="0" w:color="auto"/>
            </w:tcBorders>
          </w:tcPr>
          <w:p w14:paraId="1714C72B" w14:textId="77777777" w:rsidR="009303B7" w:rsidRPr="00D21C9D" w:rsidRDefault="009303B7" w:rsidP="00593D95">
            <w:pPr>
              <w:pStyle w:val="NoSpacing"/>
              <w:rPr>
                <w:rFonts w:ascii="Times New Roman" w:hAnsi="Times New Roman" w:cs="Times New Roman"/>
                <w:i/>
                <w:iCs/>
                <w:sz w:val="20"/>
                <w:szCs w:val="20"/>
              </w:rPr>
            </w:pPr>
            <w:r w:rsidRPr="00D21C9D">
              <w:rPr>
                <w:rFonts w:ascii="Times New Roman" w:hAnsi="Times New Roman" w:cs="Times New Roman"/>
                <w:i/>
                <w:iCs/>
                <w:sz w:val="20"/>
                <w:szCs w:val="20"/>
              </w:rPr>
              <w:t xml:space="preserve">Cymbopogon martini + </w:t>
            </w:r>
            <w:proofErr w:type="spellStart"/>
            <w:r w:rsidRPr="00D21C9D">
              <w:rPr>
                <w:rFonts w:ascii="Times New Roman" w:hAnsi="Times New Roman" w:cs="Times New Roman"/>
                <w:i/>
                <w:iCs/>
                <w:sz w:val="20"/>
                <w:szCs w:val="20"/>
              </w:rPr>
              <w:t>Cymbopogon</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ciratus</w:t>
            </w:r>
            <w:proofErr w:type="spellEnd"/>
          </w:p>
        </w:tc>
        <w:tc>
          <w:tcPr>
            <w:tcW w:w="546" w:type="pct"/>
            <w:tcBorders>
              <w:top w:val="single" w:sz="4" w:space="0" w:color="auto"/>
              <w:left w:val="single" w:sz="4" w:space="0" w:color="auto"/>
              <w:bottom w:val="single" w:sz="4" w:space="0" w:color="auto"/>
              <w:right w:val="single" w:sz="4" w:space="0" w:color="auto"/>
            </w:tcBorders>
          </w:tcPr>
          <w:p w14:paraId="132988FA"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3B7895D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1C185935"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74.08 (59.38)</w:t>
            </w:r>
          </w:p>
        </w:tc>
        <w:tc>
          <w:tcPr>
            <w:tcW w:w="871" w:type="pct"/>
            <w:tcBorders>
              <w:top w:val="single" w:sz="4" w:space="0" w:color="auto"/>
              <w:left w:val="single" w:sz="4" w:space="0" w:color="auto"/>
              <w:bottom w:val="single" w:sz="4" w:space="0" w:color="auto"/>
              <w:right w:val="single" w:sz="4" w:space="0" w:color="auto"/>
            </w:tcBorders>
            <w:vAlign w:val="center"/>
          </w:tcPr>
          <w:p w14:paraId="6D22F768"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56.11 (48.49)</w:t>
            </w:r>
          </w:p>
        </w:tc>
        <w:tc>
          <w:tcPr>
            <w:tcW w:w="742" w:type="pct"/>
            <w:tcBorders>
              <w:top w:val="single" w:sz="4" w:space="0" w:color="auto"/>
              <w:left w:val="single" w:sz="4" w:space="0" w:color="auto"/>
              <w:bottom w:val="single" w:sz="4" w:space="0" w:color="auto"/>
              <w:right w:val="single" w:sz="4" w:space="0" w:color="auto"/>
            </w:tcBorders>
            <w:vAlign w:val="center"/>
          </w:tcPr>
          <w:p w14:paraId="717A309D"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16.11 (23.62)</w:t>
            </w:r>
          </w:p>
        </w:tc>
      </w:tr>
      <w:tr w:rsidR="002F27BC" w:rsidRPr="00D21C9D" w14:paraId="3558A889"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7DDC5DE9"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11</w:t>
            </w:r>
          </w:p>
        </w:tc>
        <w:tc>
          <w:tcPr>
            <w:tcW w:w="927" w:type="pct"/>
            <w:tcBorders>
              <w:top w:val="single" w:sz="4" w:space="0" w:color="auto"/>
              <w:left w:val="single" w:sz="4" w:space="0" w:color="auto"/>
              <w:bottom w:val="single" w:sz="4" w:space="0" w:color="auto"/>
              <w:right w:val="single" w:sz="4" w:space="0" w:color="auto"/>
            </w:tcBorders>
          </w:tcPr>
          <w:p w14:paraId="0A0BA2C4" w14:textId="77777777" w:rsidR="009303B7" w:rsidRPr="00D21C9D" w:rsidRDefault="009303B7" w:rsidP="00593D95">
            <w:pPr>
              <w:pStyle w:val="NoSpacing"/>
              <w:rPr>
                <w:rFonts w:ascii="Times New Roman" w:hAnsi="Times New Roman" w:cs="Times New Roman"/>
                <w:i/>
                <w:iCs/>
                <w:sz w:val="20"/>
                <w:szCs w:val="20"/>
              </w:rPr>
            </w:pPr>
            <w:proofErr w:type="spellStart"/>
            <w:r w:rsidRPr="00D21C9D">
              <w:rPr>
                <w:rFonts w:ascii="Times New Roman" w:hAnsi="Times New Roman" w:cs="Times New Roman"/>
                <w:i/>
                <w:iCs/>
                <w:sz w:val="20"/>
                <w:szCs w:val="20"/>
              </w:rPr>
              <w:t>Azadirachta</w:t>
            </w:r>
            <w:proofErr w:type="spellEnd"/>
            <w:r w:rsidRPr="00D21C9D">
              <w:rPr>
                <w:rFonts w:ascii="Times New Roman" w:hAnsi="Times New Roman" w:cs="Times New Roman"/>
                <w:i/>
                <w:iCs/>
                <w:sz w:val="20"/>
                <w:szCs w:val="20"/>
              </w:rPr>
              <w:t xml:space="preserve"> </w:t>
            </w:r>
            <w:proofErr w:type="spellStart"/>
            <w:r w:rsidRPr="00D21C9D">
              <w:rPr>
                <w:rFonts w:ascii="Times New Roman" w:hAnsi="Times New Roman" w:cs="Times New Roman"/>
                <w:i/>
                <w:iCs/>
                <w:sz w:val="20"/>
                <w:szCs w:val="20"/>
              </w:rPr>
              <w:t>indica</w:t>
            </w:r>
            <w:proofErr w:type="spellEnd"/>
            <w:r w:rsidRPr="00D21C9D">
              <w:rPr>
                <w:rFonts w:ascii="Times New Roman" w:hAnsi="Times New Roman" w:cs="Times New Roman"/>
                <w:i/>
                <w:iCs/>
                <w:sz w:val="20"/>
                <w:szCs w:val="20"/>
              </w:rPr>
              <w:t xml:space="preserve"> +  </w:t>
            </w:r>
            <w:proofErr w:type="spellStart"/>
            <w:r w:rsidRPr="00D21C9D">
              <w:rPr>
                <w:rFonts w:ascii="Times New Roman" w:hAnsi="Times New Roman" w:cs="Times New Roman"/>
                <w:i/>
                <w:iCs/>
                <w:sz w:val="20"/>
                <w:szCs w:val="20"/>
              </w:rPr>
              <w:t>Mentha</w:t>
            </w:r>
            <w:proofErr w:type="spellEnd"/>
            <w:r w:rsidRPr="00D21C9D">
              <w:rPr>
                <w:rFonts w:ascii="Times New Roman" w:hAnsi="Times New Roman" w:cs="Times New Roman"/>
                <w:i/>
                <w:iCs/>
                <w:sz w:val="20"/>
                <w:szCs w:val="20"/>
              </w:rPr>
              <w:t xml:space="preserve"> piperita</w:t>
            </w:r>
          </w:p>
        </w:tc>
        <w:tc>
          <w:tcPr>
            <w:tcW w:w="546" w:type="pct"/>
            <w:tcBorders>
              <w:top w:val="single" w:sz="4" w:space="0" w:color="auto"/>
              <w:left w:val="single" w:sz="4" w:space="0" w:color="auto"/>
              <w:bottom w:val="single" w:sz="4" w:space="0" w:color="auto"/>
              <w:right w:val="single" w:sz="4" w:space="0" w:color="auto"/>
            </w:tcBorders>
          </w:tcPr>
          <w:p w14:paraId="7B6FFB10"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2</w:t>
            </w:r>
          </w:p>
        </w:tc>
        <w:tc>
          <w:tcPr>
            <w:tcW w:w="826" w:type="pct"/>
            <w:tcBorders>
              <w:top w:val="single" w:sz="4" w:space="0" w:color="auto"/>
              <w:left w:val="single" w:sz="4" w:space="0" w:color="auto"/>
              <w:bottom w:val="single" w:sz="4" w:space="0" w:color="auto"/>
              <w:right w:val="single" w:sz="4" w:space="0" w:color="auto"/>
            </w:tcBorders>
            <w:vAlign w:val="center"/>
          </w:tcPr>
          <w:p w14:paraId="11FF880E"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80" w:type="pct"/>
            <w:tcBorders>
              <w:top w:val="single" w:sz="4" w:space="0" w:color="auto"/>
              <w:left w:val="single" w:sz="4" w:space="0" w:color="auto"/>
              <w:bottom w:val="single" w:sz="4" w:space="0" w:color="auto"/>
              <w:right w:val="single" w:sz="4" w:space="0" w:color="auto"/>
            </w:tcBorders>
            <w:vAlign w:val="center"/>
          </w:tcPr>
          <w:p w14:paraId="131342A7"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88.88 (70.52)</w:t>
            </w:r>
          </w:p>
        </w:tc>
        <w:tc>
          <w:tcPr>
            <w:tcW w:w="871" w:type="pct"/>
            <w:tcBorders>
              <w:top w:val="single" w:sz="4" w:space="0" w:color="auto"/>
              <w:left w:val="single" w:sz="4" w:space="0" w:color="auto"/>
              <w:bottom w:val="single" w:sz="4" w:space="0" w:color="auto"/>
              <w:right w:val="single" w:sz="4" w:space="0" w:color="auto"/>
            </w:tcBorders>
            <w:vAlign w:val="center"/>
          </w:tcPr>
          <w:p w14:paraId="64F0B1AB"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c>
          <w:tcPr>
            <w:tcW w:w="742" w:type="pct"/>
            <w:tcBorders>
              <w:top w:val="single" w:sz="4" w:space="0" w:color="auto"/>
              <w:left w:val="single" w:sz="4" w:space="0" w:color="auto"/>
              <w:bottom w:val="single" w:sz="4" w:space="0" w:color="auto"/>
              <w:right w:val="single" w:sz="4" w:space="0" w:color="auto"/>
            </w:tcBorders>
            <w:vAlign w:val="center"/>
          </w:tcPr>
          <w:p w14:paraId="00DCE56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100 (90)</w:t>
            </w:r>
          </w:p>
        </w:tc>
      </w:tr>
      <w:tr w:rsidR="002F27BC" w:rsidRPr="00D21C9D" w14:paraId="0C138A4E"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254651A2" w14:textId="77777777" w:rsidR="009303B7" w:rsidRPr="00D21C9D" w:rsidRDefault="009303B7" w:rsidP="00593D95">
            <w:pPr>
              <w:pStyle w:val="NoSpacing"/>
              <w:jc w:val="center"/>
              <w:rPr>
                <w:rFonts w:ascii="Times New Roman" w:hAnsi="Times New Roman" w:cs="Times New Roman"/>
                <w:sz w:val="20"/>
                <w:szCs w:val="20"/>
              </w:rPr>
            </w:pPr>
            <w:r w:rsidRPr="00D21C9D">
              <w:rPr>
                <w:rFonts w:ascii="Times New Roman" w:hAnsi="Times New Roman" w:cs="Times New Roman"/>
                <w:sz w:val="20"/>
                <w:szCs w:val="20"/>
              </w:rPr>
              <w:t>T</w:t>
            </w:r>
            <w:r w:rsidRPr="00D21C9D">
              <w:rPr>
                <w:rFonts w:ascii="Times New Roman" w:hAnsi="Times New Roman" w:cs="Times New Roman"/>
                <w:sz w:val="20"/>
                <w:szCs w:val="20"/>
                <w:vertAlign w:val="subscript"/>
              </w:rPr>
              <w:t>12</w:t>
            </w:r>
          </w:p>
        </w:tc>
        <w:tc>
          <w:tcPr>
            <w:tcW w:w="927" w:type="pct"/>
            <w:tcBorders>
              <w:top w:val="single" w:sz="4" w:space="0" w:color="auto"/>
              <w:left w:val="single" w:sz="4" w:space="0" w:color="auto"/>
              <w:bottom w:val="single" w:sz="4" w:space="0" w:color="auto"/>
              <w:right w:val="single" w:sz="4" w:space="0" w:color="auto"/>
            </w:tcBorders>
          </w:tcPr>
          <w:p w14:paraId="15B68C3B" w14:textId="77777777" w:rsidR="009303B7" w:rsidRPr="00D21C9D" w:rsidRDefault="009303B7" w:rsidP="00593D95">
            <w:pPr>
              <w:pStyle w:val="NoSpacing"/>
              <w:rPr>
                <w:rFonts w:ascii="Times New Roman" w:hAnsi="Times New Roman" w:cs="Times New Roman"/>
                <w:sz w:val="20"/>
                <w:szCs w:val="20"/>
              </w:rPr>
            </w:pPr>
            <w:r w:rsidRPr="00D21C9D">
              <w:rPr>
                <w:rFonts w:ascii="Times New Roman" w:hAnsi="Times New Roman" w:cs="Times New Roman"/>
                <w:sz w:val="20"/>
                <w:szCs w:val="20"/>
              </w:rPr>
              <w:t>Control</w:t>
            </w:r>
          </w:p>
        </w:tc>
        <w:tc>
          <w:tcPr>
            <w:tcW w:w="546" w:type="pct"/>
            <w:tcBorders>
              <w:top w:val="single" w:sz="4" w:space="0" w:color="auto"/>
              <w:left w:val="single" w:sz="4" w:space="0" w:color="auto"/>
              <w:bottom w:val="single" w:sz="4" w:space="0" w:color="auto"/>
              <w:right w:val="single" w:sz="4" w:space="0" w:color="auto"/>
            </w:tcBorders>
          </w:tcPr>
          <w:p w14:paraId="172E837F" w14:textId="77777777" w:rsidR="009303B7" w:rsidRPr="00D21C9D" w:rsidRDefault="009303B7" w:rsidP="00593D95">
            <w:pPr>
              <w:pStyle w:val="NoSpacing"/>
              <w:rPr>
                <w:rFonts w:ascii="Times New Roman" w:hAnsi="Times New Roman" w:cs="Times New Roman"/>
                <w:sz w:val="20"/>
                <w:szCs w:val="20"/>
              </w:rPr>
            </w:pPr>
          </w:p>
        </w:tc>
        <w:tc>
          <w:tcPr>
            <w:tcW w:w="826" w:type="pct"/>
            <w:tcBorders>
              <w:top w:val="single" w:sz="4" w:space="0" w:color="auto"/>
              <w:left w:val="single" w:sz="4" w:space="0" w:color="auto"/>
              <w:bottom w:val="single" w:sz="4" w:space="0" w:color="auto"/>
              <w:right w:val="single" w:sz="4" w:space="0" w:color="auto"/>
            </w:tcBorders>
            <w:vAlign w:val="center"/>
          </w:tcPr>
          <w:p w14:paraId="6E7768F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0 0</w:t>
            </w:r>
          </w:p>
        </w:tc>
        <w:tc>
          <w:tcPr>
            <w:tcW w:w="780" w:type="pct"/>
            <w:tcBorders>
              <w:top w:val="single" w:sz="4" w:space="0" w:color="auto"/>
              <w:left w:val="single" w:sz="4" w:space="0" w:color="auto"/>
              <w:bottom w:val="single" w:sz="4" w:space="0" w:color="auto"/>
              <w:right w:val="single" w:sz="4" w:space="0" w:color="auto"/>
            </w:tcBorders>
            <w:vAlign w:val="center"/>
          </w:tcPr>
          <w:p w14:paraId="76032C1A"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0 0</w:t>
            </w:r>
          </w:p>
        </w:tc>
        <w:tc>
          <w:tcPr>
            <w:tcW w:w="871" w:type="pct"/>
            <w:tcBorders>
              <w:top w:val="single" w:sz="4" w:space="0" w:color="auto"/>
              <w:left w:val="single" w:sz="4" w:space="0" w:color="auto"/>
              <w:bottom w:val="single" w:sz="4" w:space="0" w:color="auto"/>
              <w:right w:val="single" w:sz="4" w:space="0" w:color="auto"/>
            </w:tcBorders>
            <w:vAlign w:val="center"/>
          </w:tcPr>
          <w:p w14:paraId="72BFCB9E"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 (0)</w:t>
            </w:r>
          </w:p>
        </w:tc>
        <w:tc>
          <w:tcPr>
            <w:tcW w:w="742" w:type="pct"/>
            <w:tcBorders>
              <w:top w:val="single" w:sz="4" w:space="0" w:color="auto"/>
              <w:left w:val="single" w:sz="4" w:space="0" w:color="auto"/>
              <w:bottom w:val="single" w:sz="4" w:space="0" w:color="auto"/>
              <w:right w:val="single" w:sz="4" w:space="0" w:color="auto"/>
            </w:tcBorders>
            <w:vAlign w:val="center"/>
          </w:tcPr>
          <w:p w14:paraId="42F35513"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00.00(00.00)</w:t>
            </w:r>
          </w:p>
        </w:tc>
      </w:tr>
      <w:tr w:rsidR="002F27BC" w:rsidRPr="00D21C9D" w14:paraId="7CEBA312" w14:textId="77777777" w:rsidTr="009845E3">
        <w:trPr>
          <w:trHeight w:val="264"/>
        </w:trPr>
        <w:tc>
          <w:tcPr>
            <w:tcW w:w="308" w:type="pct"/>
            <w:tcBorders>
              <w:top w:val="single" w:sz="4" w:space="0" w:color="auto"/>
              <w:left w:val="single" w:sz="4" w:space="0" w:color="auto"/>
              <w:bottom w:val="single" w:sz="4" w:space="0" w:color="auto"/>
              <w:right w:val="single" w:sz="4" w:space="0" w:color="auto"/>
            </w:tcBorders>
          </w:tcPr>
          <w:p w14:paraId="64AD81FD" w14:textId="77777777" w:rsidR="009303B7" w:rsidRPr="00D21C9D" w:rsidRDefault="009303B7" w:rsidP="00593D95">
            <w:pPr>
              <w:pStyle w:val="NoSpacing"/>
              <w:rPr>
                <w:rFonts w:ascii="Times New Roman" w:hAnsi="Times New Roman" w:cs="Times New Roman"/>
                <w:sz w:val="20"/>
                <w:szCs w:val="20"/>
              </w:rPr>
            </w:pPr>
          </w:p>
        </w:tc>
        <w:tc>
          <w:tcPr>
            <w:tcW w:w="927" w:type="pct"/>
            <w:tcBorders>
              <w:top w:val="single" w:sz="4" w:space="0" w:color="auto"/>
              <w:left w:val="single" w:sz="4" w:space="0" w:color="auto"/>
              <w:bottom w:val="single" w:sz="4" w:space="0" w:color="auto"/>
              <w:right w:val="single" w:sz="4" w:space="0" w:color="auto"/>
            </w:tcBorders>
          </w:tcPr>
          <w:p w14:paraId="6F60B4D4" w14:textId="77777777" w:rsidR="009303B7" w:rsidRPr="00D21C9D" w:rsidRDefault="009303B7" w:rsidP="00593D95">
            <w:pPr>
              <w:spacing w:line="240" w:lineRule="auto"/>
              <w:rPr>
                <w:rFonts w:ascii="Times New Roman" w:hAnsi="Times New Roman" w:cs="Times New Roman"/>
                <w:sz w:val="20"/>
              </w:rPr>
            </w:pPr>
            <w:r w:rsidRPr="00D21C9D">
              <w:rPr>
                <w:rFonts w:ascii="Times New Roman" w:hAnsi="Times New Roman" w:cs="Times New Roman"/>
                <w:sz w:val="20"/>
              </w:rPr>
              <w:t>CD (P=0.01)</w:t>
            </w:r>
          </w:p>
        </w:tc>
        <w:tc>
          <w:tcPr>
            <w:tcW w:w="546" w:type="pct"/>
            <w:tcBorders>
              <w:top w:val="single" w:sz="4" w:space="0" w:color="auto"/>
              <w:left w:val="single" w:sz="4" w:space="0" w:color="auto"/>
              <w:bottom w:val="single" w:sz="4" w:space="0" w:color="auto"/>
              <w:right w:val="single" w:sz="4" w:space="0" w:color="auto"/>
            </w:tcBorders>
          </w:tcPr>
          <w:p w14:paraId="6C0614C3" w14:textId="77777777" w:rsidR="009303B7" w:rsidRPr="00D21C9D" w:rsidRDefault="009303B7" w:rsidP="00593D95">
            <w:pPr>
              <w:pStyle w:val="NoSpacing"/>
              <w:rPr>
                <w:rFonts w:ascii="Times New Roman" w:hAnsi="Times New Roman" w:cs="Times New Roman"/>
                <w:sz w:val="20"/>
                <w:szCs w:val="20"/>
              </w:rPr>
            </w:pPr>
          </w:p>
        </w:tc>
        <w:tc>
          <w:tcPr>
            <w:tcW w:w="826" w:type="pct"/>
            <w:tcBorders>
              <w:top w:val="single" w:sz="4" w:space="0" w:color="auto"/>
              <w:left w:val="single" w:sz="4" w:space="0" w:color="auto"/>
              <w:bottom w:val="single" w:sz="4" w:space="0" w:color="auto"/>
              <w:right w:val="single" w:sz="4" w:space="0" w:color="auto"/>
            </w:tcBorders>
            <w:vAlign w:val="center"/>
          </w:tcPr>
          <w:p w14:paraId="40575E79"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4.002</w:t>
            </w:r>
          </w:p>
        </w:tc>
        <w:tc>
          <w:tcPr>
            <w:tcW w:w="780" w:type="pct"/>
            <w:tcBorders>
              <w:top w:val="single" w:sz="4" w:space="0" w:color="auto"/>
              <w:left w:val="single" w:sz="4" w:space="0" w:color="auto"/>
              <w:bottom w:val="single" w:sz="4" w:space="0" w:color="auto"/>
              <w:right w:val="single" w:sz="4" w:space="0" w:color="auto"/>
            </w:tcBorders>
            <w:vAlign w:val="center"/>
          </w:tcPr>
          <w:p w14:paraId="72D0158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3.49</w:t>
            </w:r>
          </w:p>
        </w:tc>
        <w:tc>
          <w:tcPr>
            <w:tcW w:w="871" w:type="pct"/>
            <w:tcBorders>
              <w:top w:val="single" w:sz="4" w:space="0" w:color="auto"/>
              <w:left w:val="single" w:sz="4" w:space="0" w:color="auto"/>
              <w:bottom w:val="single" w:sz="4" w:space="0" w:color="auto"/>
              <w:right w:val="single" w:sz="4" w:space="0" w:color="auto"/>
            </w:tcBorders>
            <w:vAlign w:val="center"/>
          </w:tcPr>
          <w:p w14:paraId="33D5F5FE"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4.74</w:t>
            </w:r>
          </w:p>
        </w:tc>
        <w:tc>
          <w:tcPr>
            <w:tcW w:w="742" w:type="pct"/>
            <w:tcBorders>
              <w:top w:val="single" w:sz="4" w:space="0" w:color="auto"/>
              <w:left w:val="single" w:sz="4" w:space="0" w:color="auto"/>
              <w:bottom w:val="single" w:sz="4" w:space="0" w:color="auto"/>
              <w:right w:val="single" w:sz="4" w:space="0" w:color="auto"/>
            </w:tcBorders>
            <w:vAlign w:val="center"/>
          </w:tcPr>
          <w:p w14:paraId="324ADC21" w14:textId="77777777" w:rsidR="009303B7" w:rsidRPr="00D21C9D" w:rsidRDefault="009303B7" w:rsidP="00593D95">
            <w:pPr>
              <w:spacing w:line="240" w:lineRule="auto"/>
              <w:jc w:val="center"/>
              <w:rPr>
                <w:rFonts w:ascii="Times New Roman" w:hAnsi="Times New Roman" w:cs="Times New Roman"/>
                <w:color w:val="000000"/>
                <w:sz w:val="20"/>
              </w:rPr>
            </w:pPr>
            <w:r w:rsidRPr="00D21C9D">
              <w:rPr>
                <w:rFonts w:ascii="Times New Roman" w:hAnsi="Times New Roman" w:cs="Times New Roman"/>
                <w:color w:val="000000"/>
                <w:sz w:val="20"/>
              </w:rPr>
              <w:t>3.78</w:t>
            </w:r>
          </w:p>
        </w:tc>
      </w:tr>
    </w:tbl>
    <w:p w14:paraId="76DBD582" w14:textId="77777777" w:rsidR="002321FF" w:rsidRPr="00D21C9D" w:rsidRDefault="002321FF" w:rsidP="00593D95">
      <w:pPr>
        <w:spacing w:after="0" w:line="240" w:lineRule="auto"/>
        <w:jc w:val="center"/>
        <w:rPr>
          <w:rFonts w:ascii="Times New Roman" w:hAnsi="Times New Roman" w:cs="Times New Roman"/>
          <w:sz w:val="24"/>
          <w:szCs w:val="24"/>
        </w:rPr>
      </w:pPr>
    </w:p>
    <w:p w14:paraId="6A9AD2B0" w14:textId="77777777" w:rsidR="002321FF" w:rsidRPr="00D21C9D" w:rsidRDefault="002321FF" w:rsidP="002321FF">
      <w:pPr>
        <w:rPr>
          <w:rFonts w:ascii="Times New Roman" w:hAnsi="Times New Roman" w:cs="Times New Roman"/>
          <w:sz w:val="24"/>
          <w:szCs w:val="24"/>
        </w:rPr>
        <w:sectPr w:rsidR="002321FF" w:rsidRPr="00D21C9D" w:rsidSect="002321FF">
          <w:pgSz w:w="16838" w:h="11906" w:orient="landscape"/>
          <w:pgMar w:top="1418" w:right="1985" w:bottom="1701" w:left="1134" w:header="1139" w:footer="709" w:gutter="0"/>
          <w:cols w:space="708"/>
          <w:docGrid w:linePitch="360"/>
        </w:sectPr>
      </w:pPr>
    </w:p>
    <w:p w14:paraId="50918A85" w14:textId="77777777" w:rsidR="002321FF" w:rsidRPr="00D21C9D" w:rsidRDefault="002321FF" w:rsidP="002321FF">
      <w:pPr>
        <w:rPr>
          <w:rFonts w:ascii="Times New Roman" w:hAnsi="Times New Roman" w:cs="Times New Roman"/>
          <w:sz w:val="24"/>
          <w:szCs w:val="24"/>
        </w:rPr>
      </w:pPr>
      <w:r w:rsidRPr="00024FBF">
        <w:rPr>
          <w:rFonts w:ascii="Times New Roman" w:hAnsi="Times New Roman" w:cs="Times New Roman"/>
          <w:b/>
          <w:bCs/>
          <w:sz w:val="24"/>
          <w:szCs w:val="24"/>
        </w:rPr>
        <w:lastRenderedPageBreak/>
        <w:t xml:space="preserve">Table </w:t>
      </w:r>
      <w:r w:rsidR="00593D95" w:rsidRPr="00024FBF">
        <w:rPr>
          <w:rFonts w:ascii="Times New Roman" w:hAnsi="Times New Roman" w:cs="Times New Roman"/>
          <w:b/>
          <w:bCs/>
          <w:sz w:val="24"/>
          <w:szCs w:val="24"/>
        </w:rPr>
        <w:t xml:space="preserve">2. </w:t>
      </w:r>
      <w:r w:rsidR="004B141A">
        <w:rPr>
          <w:rFonts w:ascii="Times New Roman" w:hAnsi="Times New Roman" w:cs="Times New Roman"/>
          <w:b/>
          <w:bCs/>
          <w:sz w:val="24"/>
          <w:szCs w:val="24"/>
        </w:rPr>
        <w:t>Evaluation</w:t>
      </w:r>
      <w:r w:rsidRPr="00024FBF">
        <w:rPr>
          <w:rFonts w:ascii="Times New Roman" w:hAnsi="Times New Roman" w:cs="Times New Roman"/>
          <w:b/>
          <w:bCs/>
          <w:sz w:val="24"/>
          <w:szCs w:val="24"/>
        </w:rPr>
        <w:t xml:space="preserve"> of aromatic oil </w:t>
      </w:r>
      <w:r w:rsidR="004B141A">
        <w:rPr>
          <w:rFonts w:ascii="Times New Roman" w:hAnsi="Times New Roman" w:cs="Times New Roman"/>
          <w:b/>
          <w:bCs/>
          <w:sz w:val="24"/>
          <w:szCs w:val="24"/>
        </w:rPr>
        <w:t xml:space="preserve">against </w:t>
      </w:r>
      <w:r w:rsidRPr="00024FBF">
        <w:rPr>
          <w:rFonts w:ascii="Times New Roman" w:hAnsi="Times New Roman" w:cs="Times New Roman"/>
          <w:b/>
          <w:bCs/>
          <w:sz w:val="24"/>
          <w:szCs w:val="24"/>
        </w:rPr>
        <w:t>percent mortality of asparagus plants</w:t>
      </w:r>
      <w:r w:rsidR="008F6BE8" w:rsidRPr="00024FBF">
        <w:rPr>
          <w:rFonts w:ascii="Times New Roman" w:hAnsi="Times New Roman" w:cs="Times New Roman"/>
          <w:b/>
          <w:bCs/>
          <w:sz w:val="24"/>
          <w:szCs w:val="24"/>
        </w:rPr>
        <w:t xml:space="preserve"> </w:t>
      </w:r>
      <w:r w:rsidR="00B02281" w:rsidRPr="00024FBF">
        <w:rPr>
          <w:rFonts w:ascii="Times New Roman" w:hAnsi="Times New Roman" w:cs="Times New Roman"/>
          <w:b/>
          <w:bCs/>
          <w:sz w:val="24"/>
          <w:szCs w:val="24"/>
        </w:rPr>
        <w:t xml:space="preserve">under </w:t>
      </w:r>
      <w:r w:rsidRPr="00024FBF">
        <w:rPr>
          <w:rFonts w:ascii="Times New Roman" w:hAnsi="Times New Roman" w:cs="Times New Roman"/>
          <w:b/>
          <w:bCs/>
          <w:sz w:val="24"/>
          <w:szCs w:val="24"/>
        </w:rPr>
        <w:t>pot condition</w:t>
      </w:r>
    </w:p>
    <w:tbl>
      <w:tblPr>
        <w:tblStyle w:val="TableGrid"/>
        <w:tblpPr w:leftFromText="180" w:rightFromText="180" w:vertAnchor="text" w:horzAnchor="margin" w:tblpY="87"/>
        <w:tblW w:w="14922" w:type="dxa"/>
        <w:tblLayout w:type="fixed"/>
        <w:tblLook w:val="04A0" w:firstRow="1" w:lastRow="0" w:firstColumn="1" w:lastColumn="0" w:noHBand="0" w:noVBand="1"/>
      </w:tblPr>
      <w:tblGrid>
        <w:gridCol w:w="566"/>
        <w:gridCol w:w="4931"/>
        <w:gridCol w:w="730"/>
        <w:gridCol w:w="1369"/>
        <w:gridCol w:w="1461"/>
        <w:gridCol w:w="1552"/>
        <w:gridCol w:w="1461"/>
        <w:gridCol w:w="1369"/>
        <w:gridCol w:w="1483"/>
      </w:tblGrid>
      <w:tr w:rsidR="00593D95" w:rsidRPr="00D846DA" w14:paraId="17F7BAB2" w14:textId="77777777" w:rsidTr="00484B66">
        <w:trPr>
          <w:trHeight w:val="528"/>
        </w:trPr>
        <w:tc>
          <w:tcPr>
            <w:tcW w:w="5497" w:type="dxa"/>
            <w:gridSpan w:val="2"/>
          </w:tcPr>
          <w:p w14:paraId="7A7BEF52"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Treatment</w:t>
            </w:r>
            <w:r w:rsidR="008F6BE8" w:rsidRPr="00D846DA">
              <w:rPr>
                <w:rFonts w:ascii="Times New Roman" w:hAnsi="Times New Roman" w:cs="Times New Roman"/>
                <w:sz w:val="20"/>
                <w:szCs w:val="20"/>
              </w:rPr>
              <w:t>s</w:t>
            </w:r>
          </w:p>
        </w:tc>
        <w:tc>
          <w:tcPr>
            <w:tcW w:w="730" w:type="dxa"/>
          </w:tcPr>
          <w:p w14:paraId="7F992947" w14:textId="77777777" w:rsidR="002321FF" w:rsidRPr="00D846DA" w:rsidRDefault="002321FF" w:rsidP="00D846DA">
            <w:pPr>
              <w:spacing w:line="360" w:lineRule="auto"/>
              <w:rPr>
                <w:rFonts w:ascii="Times New Roman" w:hAnsi="Times New Roman" w:cs="Times New Roman"/>
                <w:sz w:val="20"/>
                <w:szCs w:val="20"/>
              </w:rPr>
            </w:pPr>
            <w:r w:rsidRPr="00D846DA">
              <w:rPr>
                <w:rFonts w:ascii="Times New Roman" w:hAnsi="Times New Roman" w:cs="Times New Roman"/>
                <w:sz w:val="20"/>
                <w:szCs w:val="20"/>
              </w:rPr>
              <w:t>Con. %</w:t>
            </w:r>
          </w:p>
        </w:tc>
        <w:tc>
          <w:tcPr>
            <w:tcW w:w="1369" w:type="dxa"/>
          </w:tcPr>
          <w:p w14:paraId="31D178D0"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30DAP</w:t>
            </w:r>
          </w:p>
        </w:tc>
        <w:tc>
          <w:tcPr>
            <w:tcW w:w="1461" w:type="dxa"/>
          </w:tcPr>
          <w:p w14:paraId="4C148C51"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60DAP</w:t>
            </w:r>
          </w:p>
        </w:tc>
        <w:tc>
          <w:tcPr>
            <w:tcW w:w="1552" w:type="dxa"/>
          </w:tcPr>
          <w:p w14:paraId="4B57E793"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90DAP</w:t>
            </w:r>
          </w:p>
        </w:tc>
        <w:tc>
          <w:tcPr>
            <w:tcW w:w="1461" w:type="dxa"/>
          </w:tcPr>
          <w:p w14:paraId="065BDEAD"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120DAP</w:t>
            </w:r>
          </w:p>
        </w:tc>
        <w:tc>
          <w:tcPr>
            <w:tcW w:w="1369" w:type="dxa"/>
          </w:tcPr>
          <w:p w14:paraId="0D7A5862"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150DAP</w:t>
            </w:r>
          </w:p>
        </w:tc>
        <w:tc>
          <w:tcPr>
            <w:tcW w:w="1482" w:type="dxa"/>
          </w:tcPr>
          <w:p w14:paraId="299D70A9"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Mean</w:t>
            </w:r>
          </w:p>
        </w:tc>
      </w:tr>
      <w:tr w:rsidR="00593D95" w:rsidRPr="00D846DA" w14:paraId="23E82CEA" w14:textId="77777777" w:rsidTr="00484B66">
        <w:trPr>
          <w:trHeight w:val="20"/>
        </w:trPr>
        <w:tc>
          <w:tcPr>
            <w:tcW w:w="566" w:type="dxa"/>
          </w:tcPr>
          <w:p w14:paraId="15C1F417" w14:textId="77777777" w:rsidR="002321FF" w:rsidRPr="00D21C9D" w:rsidRDefault="002321FF"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w:t>
            </w:r>
          </w:p>
        </w:tc>
        <w:tc>
          <w:tcPr>
            <w:tcW w:w="4931" w:type="dxa"/>
          </w:tcPr>
          <w:p w14:paraId="4CBDDD63" w14:textId="77777777" w:rsidR="002321FF" w:rsidRPr="00D846DA" w:rsidRDefault="002321FF"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Cymbopogon</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nardus</w:t>
            </w:r>
            <w:proofErr w:type="spellEnd"/>
          </w:p>
        </w:tc>
        <w:tc>
          <w:tcPr>
            <w:tcW w:w="730" w:type="dxa"/>
          </w:tcPr>
          <w:p w14:paraId="2AE3004C"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w:t>
            </w:r>
            <w:r w:rsidR="00593D95" w:rsidRPr="00D846DA">
              <w:rPr>
                <w:rFonts w:ascii="Times New Roman" w:hAnsi="Times New Roman" w:cs="Times New Roman"/>
                <w:sz w:val="20"/>
                <w:szCs w:val="20"/>
              </w:rPr>
              <w:t>.0</w:t>
            </w:r>
          </w:p>
        </w:tc>
        <w:tc>
          <w:tcPr>
            <w:tcW w:w="1369" w:type="dxa"/>
          </w:tcPr>
          <w:p w14:paraId="618F3B93"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461" w:type="dxa"/>
          </w:tcPr>
          <w:p w14:paraId="4EED59AF"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552" w:type="dxa"/>
          </w:tcPr>
          <w:p w14:paraId="02965BE7"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461" w:type="dxa"/>
          </w:tcPr>
          <w:p w14:paraId="5D5071C7"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(29.47)</w:t>
            </w:r>
          </w:p>
        </w:tc>
        <w:tc>
          <w:tcPr>
            <w:tcW w:w="1369" w:type="dxa"/>
          </w:tcPr>
          <w:p w14:paraId="7229B65C"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(29.47)</w:t>
            </w:r>
          </w:p>
        </w:tc>
        <w:tc>
          <w:tcPr>
            <w:tcW w:w="1482" w:type="dxa"/>
          </w:tcPr>
          <w:p w14:paraId="4545DAD0" w14:textId="77777777" w:rsidR="002321FF" w:rsidRPr="00D846DA" w:rsidRDefault="002321FF"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22.49(27.92)</w:t>
            </w:r>
          </w:p>
        </w:tc>
      </w:tr>
      <w:tr w:rsidR="00593D95" w:rsidRPr="00D846DA" w14:paraId="5A74C264" w14:textId="77777777" w:rsidTr="00484B66">
        <w:trPr>
          <w:trHeight w:val="20"/>
        </w:trPr>
        <w:tc>
          <w:tcPr>
            <w:tcW w:w="566" w:type="dxa"/>
          </w:tcPr>
          <w:p w14:paraId="1D0FCE33" w14:textId="77777777" w:rsidR="002321FF" w:rsidRPr="00D21C9D" w:rsidRDefault="002321FF"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2</w:t>
            </w:r>
          </w:p>
        </w:tc>
        <w:tc>
          <w:tcPr>
            <w:tcW w:w="4931" w:type="dxa"/>
          </w:tcPr>
          <w:p w14:paraId="02662F0E" w14:textId="77777777" w:rsidR="002321FF" w:rsidRPr="00D846DA" w:rsidRDefault="002321FF" w:rsidP="00D846DA">
            <w:pPr>
              <w:spacing w:line="360" w:lineRule="auto"/>
              <w:rPr>
                <w:rFonts w:ascii="Times New Roman" w:hAnsi="Times New Roman" w:cs="Times New Roman"/>
                <w:i/>
                <w:iCs/>
                <w:sz w:val="20"/>
                <w:szCs w:val="20"/>
              </w:rPr>
            </w:pPr>
            <w:r w:rsidRPr="00D846DA">
              <w:rPr>
                <w:rFonts w:ascii="Times New Roman" w:hAnsi="Times New Roman" w:cs="Times New Roman"/>
                <w:i/>
                <w:iCs/>
                <w:sz w:val="20"/>
                <w:szCs w:val="20"/>
              </w:rPr>
              <w:t>Eucalyptus globulus</w:t>
            </w:r>
          </w:p>
        </w:tc>
        <w:tc>
          <w:tcPr>
            <w:tcW w:w="730" w:type="dxa"/>
          </w:tcPr>
          <w:p w14:paraId="2527EC3A" w14:textId="77777777" w:rsidR="002321FF" w:rsidRPr="00D846DA" w:rsidRDefault="002321FF"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w:t>
            </w:r>
            <w:r w:rsidR="00593D95" w:rsidRPr="00D846DA">
              <w:rPr>
                <w:rFonts w:ascii="Times New Roman" w:hAnsi="Times New Roman" w:cs="Times New Roman"/>
                <w:sz w:val="20"/>
                <w:szCs w:val="20"/>
              </w:rPr>
              <w:t>.0</w:t>
            </w:r>
          </w:p>
        </w:tc>
        <w:tc>
          <w:tcPr>
            <w:tcW w:w="1369" w:type="dxa"/>
          </w:tcPr>
          <w:p w14:paraId="079E3322"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(29.98)</w:t>
            </w:r>
          </w:p>
        </w:tc>
        <w:tc>
          <w:tcPr>
            <w:tcW w:w="1461" w:type="dxa"/>
          </w:tcPr>
          <w:p w14:paraId="5B1C6376"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(29.98)</w:t>
            </w:r>
          </w:p>
        </w:tc>
        <w:tc>
          <w:tcPr>
            <w:tcW w:w="1552" w:type="dxa"/>
          </w:tcPr>
          <w:p w14:paraId="6B2083FA"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461" w:type="dxa"/>
          </w:tcPr>
          <w:p w14:paraId="5973ED0E"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369" w:type="dxa"/>
          </w:tcPr>
          <w:p w14:paraId="4F5A06D4"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482" w:type="dxa"/>
          </w:tcPr>
          <w:p w14:paraId="4BC4DD90" w14:textId="77777777" w:rsidR="002321FF" w:rsidRPr="00D846DA" w:rsidRDefault="002321FF"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27.49(31.53)</w:t>
            </w:r>
          </w:p>
        </w:tc>
      </w:tr>
      <w:tr w:rsidR="00593D95" w:rsidRPr="00D846DA" w14:paraId="555C2494" w14:textId="77777777" w:rsidTr="00484B66">
        <w:trPr>
          <w:trHeight w:val="20"/>
        </w:trPr>
        <w:tc>
          <w:tcPr>
            <w:tcW w:w="566" w:type="dxa"/>
          </w:tcPr>
          <w:p w14:paraId="4C525171"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3</w:t>
            </w:r>
          </w:p>
        </w:tc>
        <w:tc>
          <w:tcPr>
            <w:tcW w:w="4931" w:type="dxa"/>
          </w:tcPr>
          <w:p w14:paraId="0D0B3119" w14:textId="77777777" w:rsidR="00593D95" w:rsidRPr="00D846DA" w:rsidRDefault="00593D95"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Azadirachta</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indica</w:t>
            </w:r>
            <w:proofErr w:type="spellEnd"/>
            <w:r w:rsidRPr="00D846DA">
              <w:rPr>
                <w:rFonts w:ascii="Times New Roman" w:hAnsi="Times New Roman" w:cs="Times New Roman"/>
                <w:i/>
                <w:iCs/>
                <w:sz w:val="20"/>
                <w:szCs w:val="20"/>
              </w:rPr>
              <w:t xml:space="preserve"> </w:t>
            </w:r>
          </w:p>
        </w:tc>
        <w:tc>
          <w:tcPr>
            <w:tcW w:w="730" w:type="dxa"/>
          </w:tcPr>
          <w:p w14:paraId="016745C8"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71ECB7E2"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29.17 (32.57)</w:t>
            </w:r>
          </w:p>
        </w:tc>
        <w:tc>
          <w:tcPr>
            <w:tcW w:w="1461" w:type="dxa"/>
          </w:tcPr>
          <w:p w14:paraId="21575C14"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552" w:type="dxa"/>
          </w:tcPr>
          <w:p w14:paraId="2F743DC3"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41.66 (40.15)</w:t>
            </w:r>
          </w:p>
        </w:tc>
        <w:tc>
          <w:tcPr>
            <w:tcW w:w="1461" w:type="dxa"/>
          </w:tcPr>
          <w:p w14:paraId="19723B28"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41.66 (40.15)</w:t>
            </w:r>
          </w:p>
        </w:tc>
        <w:tc>
          <w:tcPr>
            <w:tcW w:w="1369" w:type="dxa"/>
          </w:tcPr>
          <w:p w14:paraId="4E5434CA"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41.66 (40.15)</w:t>
            </w:r>
          </w:p>
        </w:tc>
        <w:tc>
          <w:tcPr>
            <w:tcW w:w="1482" w:type="dxa"/>
          </w:tcPr>
          <w:p w14:paraId="0F79F942"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37.49(37.63)</w:t>
            </w:r>
          </w:p>
        </w:tc>
      </w:tr>
      <w:tr w:rsidR="00593D95" w:rsidRPr="00D846DA" w14:paraId="61FE8656" w14:textId="77777777" w:rsidTr="00484B66">
        <w:trPr>
          <w:trHeight w:val="20"/>
        </w:trPr>
        <w:tc>
          <w:tcPr>
            <w:tcW w:w="566" w:type="dxa"/>
          </w:tcPr>
          <w:p w14:paraId="4AF4262B"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4</w:t>
            </w:r>
          </w:p>
        </w:tc>
        <w:tc>
          <w:tcPr>
            <w:tcW w:w="4931" w:type="dxa"/>
          </w:tcPr>
          <w:p w14:paraId="136928C0" w14:textId="77777777" w:rsidR="00593D95" w:rsidRPr="00D846DA" w:rsidRDefault="00593D95" w:rsidP="00D846DA">
            <w:pPr>
              <w:spacing w:line="360" w:lineRule="auto"/>
              <w:rPr>
                <w:rFonts w:ascii="Times New Roman" w:hAnsi="Times New Roman" w:cs="Times New Roman"/>
                <w:i/>
                <w:iCs/>
                <w:sz w:val="20"/>
                <w:szCs w:val="20"/>
              </w:rPr>
            </w:pPr>
            <w:r w:rsidRPr="00D846DA">
              <w:rPr>
                <w:rFonts w:ascii="Times New Roman" w:hAnsi="Times New Roman" w:cs="Times New Roman"/>
                <w:i/>
                <w:iCs/>
                <w:sz w:val="20"/>
                <w:szCs w:val="20"/>
              </w:rPr>
              <w:t>Citrus sinensis</w:t>
            </w:r>
          </w:p>
        </w:tc>
        <w:tc>
          <w:tcPr>
            <w:tcW w:w="730" w:type="dxa"/>
          </w:tcPr>
          <w:p w14:paraId="444CFB28"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584C0A3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(29.98)</w:t>
            </w:r>
          </w:p>
        </w:tc>
        <w:tc>
          <w:tcPr>
            <w:tcW w:w="1461" w:type="dxa"/>
          </w:tcPr>
          <w:p w14:paraId="7830D444"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552" w:type="dxa"/>
          </w:tcPr>
          <w:p w14:paraId="044C3150"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461" w:type="dxa"/>
          </w:tcPr>
          <w:p w14:paraId="7A0C803C"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369" w:type="dxa"/>
          </w:tcPr>
          <w:p w14:paraId="4CA06426"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482" w:type="dxa"/>
          </w:tcPr>
          <w:p w14:paraId="402EE470"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28.32(32.05)</w:t>
            </w:r>
          </w:p>
        </w:tc>
      </w:tr>
      <w:tr w:rsidR="00593D95" w:rsidRPr="00D846DA" w14:paraId="48FE6981" w14:textId="77777777" w:rsidTr="00484B66">
        <w:trPr>
          <w:trHeight w:val="20"/>
        </w:trPr>
        <w:tc>
          <w:tcPr>
            <w:tcW w:w="566" w:type="dxa"/>
          </w:tcPr>
          <w:p w14:paraId="7C746F6C"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5</w:t>
            </w:r>
          </w:p>
        </w:tc>
        <w:tc>
          <w:tcPr>
            <w:tcW w:w="4931" w:type="dxa"/>
          </w:tcPr>
          <w:p w14:paraId="19E38ECD" w14:textId="77777777" w:rsidR="00593D95" w:rsidRPr="00D846DA" w:rsidRDefault="00593D95"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Syzigum</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aromaticum</w:t>
            </w:r>
            <w:proofErr w:type="spellEnd"/>
          </w:p>
        </w:tc>
        <w:tc>
          <w:tcPr>
            <w:tcW w:w="730" w:type="dxa"/>
          </w:tcPr>
          <w:p w14:paraId="49EA1F05"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35B4E6C6"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16.67 (23.79)</w:t>
            </w:r>
          </w:p>
        </w:tc>
        <w:tc>
          <w:tcPr>
            <w:tcW w:w="1461" w:type="dxa"/>
          </w:tcPr>
          <w:p w14:paraId="7805F93E"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16.66 (23.79)</w:t>
            </w:r>
          </w:p>
        </w:tc>
        <w:tc>
          <w:tcPr>
            <w:tcW w:w="1552" w:type="dxa"/>
          </w:tcPr>
          <w:p w14:paraId="1837AC06"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461" w:type="dxa"/>
          </w:tcPr>
          <w:p w14:paraId="2ACF1642"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369" w:type="dxa"/>
          </w:tcPr>
          <w:p w14:paraId="65959EAB"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482" w:type="dxa"/>
          </w:tcPr>
          <w:p w14:paraId="37F4E4E8"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25.9.(30.09)</w:t>
            </w:r>
          </w:p>
        </w:tc>
      </w:tr>
      <w:tr w:rsidR="00593D95" w:rsidRPr="00D846DA" w14:paraId="22AA8AD9" w14:textId="77777777" w:rsidTr="00484B66">
        <w:trPr>
          <w:trHeight w:val="20"/>
        </w:trPr>
        <w:tc>
          <w:tcPr>
            <w:tcW w:w="566" w:type="dxa"/>
          </w:tcPr>
          <w:p w14:paraId="63224FCE"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6</w:t>
            </w:r>
          </w:p>
        </w:tc>
        <w:tc>
          <w:tcPr>
            <w:tcW w:w="4931" w:type="dxa"/>
          </w:tcPr>
          <w:p w14:paraId="365C78CA" w14:textId="77777777" w:rsidR="00593D95" w:rsidRPr="00D846DA" w:rsidRDefault="00593D95"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Ocimum</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basilicum</w:t>
            </w:r>
            <w:proofErr w:type="spellEnd"/>
          </w:p>
        </w:tc>
        <w:tc>
          <w:tcPr>
            <w:tcW w:w="730" w:type="dxa"/>
          </w:tcPr>
          <w:p w14:paraId="1492A6E4"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59193392"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37.50 (37.74)</w:t>
            </w:r>
          </w:p>
        </w:tc>
        <w:tc>
          <w:tcPr>
            <w:tcW w:w="1461" w:type="dxa"/>
          </w:tcPr>
          <w:p w14:paraId="36DC517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41.66 (40.15)</w:t>
            </w:r>
          </w:p>
        </w:tc>
        <w:tc>
          <w:tcPr>
            <w:tcW w:w="1552" w:type="dxa"/>
          </w:tcPr>
          <w:p w14:paraId="3D2E0B83"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45.83 (42.57)</w:t>
            </w:r>
          </w:p>
        </w:tc>
        <w:tc>
          <w:tcPr>
            <w:tcW w:w="1461" w:type="dxa"/>
          </w:tcPr>
          <w:p w14:paraId="2A7C6CCB"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45.83 (42.57)</w:t>
            </w:r>
          </w:p>
        </w:tc>
        <w:tc>
          <w:tcPr>
            <w:tcW w:w="1369" w:type="dxa"/>
          </w:tcPr>
          <w:p w14:paraId="0266772D"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45.83 (42.57)</w:t>
            </w:r>
          </w:p>
        </w:tc>
        <w:tc>
          <w:tcPr>
            <w:tcW w:w="1482" w:type="dxa"/>
          </w:tcPr>
          <w:p w14:paraId="2FF69B24"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43.33(41.12)</w:t>
            </w:r>
          </w:p>
        </w:tc>
      </w:tr>
      <w:tr w:rsidR="00593D95" w:rsidRPr="00D846DA" w14:paraId="3B9E8892" w14:textId="77777777" w:rsidTr="00484B66">
        <w:trPr>
          <w:trHeight w:val="20"/>
        </w:trPr>
        <w:tc>
          <w:tcPr>
            <w:tcW w:w="566" w:type="dxa"/>
          </w:tcPr>
          <w:p w14:paraId="039D7E5A"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7</w:t>
            </w:r>
          </w:p>
        </w:tc>
        <w:tc>
          <w:tcPr>
            <w:tcW w:w="4931" w:type="dxa"/>
          </w:tcPr>
          <w:p w14:paraId="4C04FC2A" w14:textId="77777777" w:rsidR="00593D95" w:rsidRPr="00D846DA" w:rsidRDefault="00593D95" w:rsidP="00D846DA">
            <w:pPr>
              <w:spacing w:line="360" w:lineRule="auto"/>
              <w:rPr>
                <w:rFonts w:ascii="Times New Roman" w:hAnsi="Times New Roman" w:cs="Times New Roman"/>
                <w:i/>
                <w:iCs/>
                <w:sz w:val="20"/>
                <w:szCs w:val="20"/>
              </w:rPr>
            </w:pPr>
            <w:r w:rsidRPr="00D846DA">
              <w:rPr>
                <w:rFonts w:ascii="Times New Roman" w:hAnsi="Times New Roman" w:cs="Times New Roman"/>
                <w:i/>
                <w:iCs/>
                <w:sz w:val="20"/>
                <w:szCs w:val="20"/>
              </w:rPr>
              <w:t>Mentha piperita</w:t>
            </w:r>
          </w:p>
        </w:tc>
        <w:tc>
          <w:tcPr>
            <w:tcW w:w="730" w:type="dxa"/>
          </w:tcPr>
          <w:p w14:paraId="764ABD4F"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2C4D68AD"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461" w:type="dxa"/>
          </w:tcPr>
          <w:p w14:paraId="30B57AC2"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37.50 (37.74)</w:t>
            </w:r>
          </w:p>
        </w:tc>
        <w:tc>
          <w:tcPr>
            <w:tcW w:w="1552" w:type="dxa"/>
          </w:tcPr>
          <w:p w14:paraId="3D332A03"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37.50 (37.74)</w:t>
            </w:r>
          </w:p>
        </w:tc>
        <w:tc>
          <w:tcPr>
            <w:tcW w:w="1461" w:type="dxa"/>
          </w:tcPr>
          <w:p w14:paraId="6EDF7E24"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37.50 (37.74)</w:t>
            </w:r>
          </w:p>
        </w:tc>
        <w:tc>
          <w:tcPr>
            <w:tcW w:w="1369" w:type="dxa"/>
          </w:tcPr>
          <w:p w14:paraId="0EF72F1B"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37.50 (37.74)</w:t>
            </w:r>
          </w:p>
        </w:tc>
        <w:tc>
          <w:tcPr>
            <w:tcW w:w="1482" w:type="dxa"/>
          </w:tcPr>
          <w:p w14:paraId="3BD6D462"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36.66(37.22)</w:t>
            </w:r>
          </w:p>
        </w:tc>
      </w:tr>
      <w:tr w:rsidR="00593D95" w:rsidRPr="00D846DA" w14:paraId="1D5D0825" w14:textId="77777777" w:rsidTr="00484B66">
        <w:trPr>
          <w:trHeight w:val="20"/>
        </w:trPr>
        <w:tc>
          <w:tcPr>
            <w:tcW w:w="566" w:type="dxa"/>
          </w:tcPr>
          <w:p w14:paraId="4BEA2221"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8</w:t>
            </w:r>
          </w:p>
        </w:tc>
        <w:tc>
          <w:tcPr>
            <w:tcW w:w="4931" w:type="dxa"/>
          </w:tcPr>
          <w:p w14:paraId="702C24B3" w14:textId="77777777" w:rsidR="00593D95" w:rsidRPr="00D846DA" w:rsidRDefault="00593D95" w:rsidP="00D846DA">
            <w:pPr>
              <w:spacing w:line="360" w:lineRule="auto"/>
              <w:rPr>
                <w:rFonts w:ascii="Times New Roman" w:hAnsi="Times New Roman" w:cs="Times New Roman"/>
                <w:i/>
                <w:iCs/>
                <w:sz w:val="20"/>
                <w:szCs w:val="20"/>
              </w:rPr>
            </w:pPr>
            <w:r w:rsidRPr="00D846DA">
              <w:rPr>
                <w:rFonts w:ascii="Times New Roman" w:hAnsi="Times New Roman" w:cs="Times New Roman"/>
                <w:i/>
                <w:iCs/>
                <w:sz w:val="20"/>
                <w:szCs w:val="20"/>
              </w:rPr>
              <w:t>Cymbopogon martini</w:t>
            </w:r>
          </w:p>
        </w:tc>
        <w:tc>
          <w:tcPr>
            <w:tcW w:w="730" w:type="dxa"/>
          </w:tcPr>
          <w:p w14:paraId="6888E9A0"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6777900A"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29.17 (32.57)</w:t>
            </w:r>
          </w:p>
        </w:tc>
        <w:tc>
          <w:tcPr>
            <w:tcW w:w="1461" w:type="dxa"/>
          </w:tcPr>
          <w:p w14:paraId="70DDC591"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29.16 (32.57)</w:t>
            </w:r>
          </w:p>
        </w:tc>
        <w:tc>
          <w:tcPr>
            <w:tcW w:w="1552" w:type="dxa"/>
          </w:tcPr>
          <w:p w14:paraId="06F14823"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461" w:type="dxa"/>
          </w:tcPr>
          <w:p w14:paraId="71690EF3"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369" w:type="dxa"/>
          </w:tcPr>
          <w:p w14:paraId="666F6EDF"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33.33 (35.16)</w:t>
            </w:r>
          </w:p>
        </w:tc>
        <w:tc>
          <w:tcPr>
            <w:tcW w:w="1482" w:type="dxa"/>
          </w:tcPr>
          <w:p w14:paraId="5BFD3EBF"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31.66(34.12)</w:t>
            </w:r>
          </w:p>
        </w:tc>
      </w:tr>
      <w:tr w:rsidR="00593D95" w:rsidRPr="00D846DA" w14:paraId="675A676E" w14:textId="77777777" w:rsidTr="00484B66">
        <w:trPr>
          <w:trHeight w:val="20"/>
        </w:trPr>
        <w:tc>
          <w:tcPr>
            <w:tcW w:w="566" w:type="dxa"/>
          </w:tcPr>
          <w:p w14:paraId="150E365B"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9</w:t>
            </w:r>
          </w:p>
        </w:tc>
        <w:tc>
          <w:tcPr>
            <w:tcW w:w="4931" w:type="dxa"/>
          </w:tcPr>
          <w:p w14:paraId="5D47FC66" w14:textId="77777777" w:rsidR="00593D95" w:rsidRPr="00D846DA" w:rsidRDefault="00593D95"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Cymbopogon</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flexuosus</w:t>
            </w:r>
            <w:proofErr w:type="spellEnd"/>
          </w:p>
        </w:tc>
        <w:tc>
          <w:tcPr>
            <w:tcW w:w="730" w:type="dxa"/>
          </w:tcPr>
          <w:p w14:paraId="2DAACFDD"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0CF51FF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12.50 (20.69)</w:t>
            </w:r>
          </w:p>
        </w:tc>
        <w:tc>
          <w:tcPr>
            <w:tcW w:w="1461" w:type="dxa"/>
          </w:tcPr>
          <w:p w14:paraId="32D7EF91"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16.66 (23.79)</w:t>
            </w:r>
          </w:p>
        </w:tc>
        <w:tc>
          <w:tcPr>
            <w:tcW w:w="1552" w:type="dxa"/>
          </w:tcPr>
          <w:p w14:paraId="210E674B"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16.66 (23.79)</w:t>
            </w:r>
          </w:p>
        </w:tc>
        <w:tc>
          <w:tcPr>
            <w:tcW w:w="1461" w:type="dxa"/>
          </w:tcPr>
          <w:p w14:paraId="409D6503"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369" w:type="dxa"/>
          </w:tcPr>
          <w:p w14:paraId="713909D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482" w:type="dxa"/>
          </w:tcPr>
          <w:p w14:paraId="343B7092"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17.49(24.41)</w:t>
            </w:r>
          </w:p>
        </w:tc>
      </w:tr>
      <w:tr w:rsidR="00593D95" w:rsidRPr="00D846DA" w14:paraId="3217899F" w14:textId="77777777" w:rsidTr="00484B66">
        <w:trPr>
          <w:trHeight w:val="20"/>
        </w:trPr>
        <w:tc>
          <w:tcPr>
            <w:tcW w:w="566" w:type="dxa"/>
          </w:tcPr>
          <w:p w14:paraId="123ED15D"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10</w:t>
            </w:r>
          </w:p>
        </w:tc>
        <w:tc>
          <w:tcPr>
            <w:tcW w:w="4931" w:type="dxa"/>
          </w:tcPr>
          <w:p w14:paraId="0EF28D91" w14:textId="77777777" w:rsidR="00593D95" w:rsidRPr="00D846DA" w:rsidRDefault="00593D95"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Cymbopogon</w:t>
            </w:r>
            <w:proofErr w:type="spellEnd"/>
            <w:r w:rsidRPr="00D846DA">
              <w:rPr>
                <w:rFonts w:ascii="Times New Roman" w:hAnsi="Times New Roman" w:cs="Times New Roman"/>
                <w:i/>
                <w:iCs/>
                <w:sz w:val="20"/>
                <w:szCs w:val="20"/>
              </w:rPr>
              <w:t xml:space="preserve"> martini +</w:t>
            </w:r>
            <w:proofErr w:type="spellStart"/>
            <w:r w:rsidRPr="00D846DA">
              <w:rPr>
                <w:rFonts w:ascii="Times New Roman" w:hAnsi="Times New Roman" w:cs="Times New Roman"/>
                <w:i/>
                <w:iCs/>
                <w:sz w:val="20"/>
                <w:szCs w:val="20"/>
              </w:rPr>
              <w:t>Cymbopogon</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ciratus</w:t>
            </w:r>
            <w:proofErr w:type="spellEnd"/>
          </w:p>
        </w:tc>
        <w:tc>
          <w:tcPr>
            <w:tcW w:w="730" w:type="dxa"/>
          </w:tcPr>
          <w:p w14:paraId="0A2DB0AC" w14:textId="77777777" w:rsidR="00593D95" w:rsidRPr="00D846DA" w:rsidRDefault="00593D95" w:rsidP="00D846DA">
            <w:pPr>
              <w:spacing w:line="360" w:lineRule="auto"/>
              <w:jc w:val="center"/>
              <w:rPr>
                <w:rFonts w:ascii="Times New Roman" w:hAnsi="Times New Roman" w:cs="Times New Roman"/>
                <w:sz w:val="20"/>
                <w:szCs w:val="20"/>
              </w:rPr>
            </w:pPr>
            <w:r w:rsidRPr="00D846DA">
              <w:rPr>
                <w:rFonts w:ascii="Times New Roman" w:hAnsi="Times New Roman" w:cs="Times New Roman"/>
                <w:sz w:val="20"/>
                <w:szCs w:val="20"/>
              </w:rPr>
              <w:t>2.0</w:t>
            </w:r>
          </w:p>
        </w:tc>
        <w:tc>
          <w:tcPr>
            <w:tcW w:w="1369" w:type="dxa"/>
          </w:tcPr>
          <w:p w14:paraId="15DF646B"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8.33 (13.79)</w:t>
            </w:r>
          </w:p>
        </w:tc>
        <w:tc>
          <w:tcPr>
            <w:tcW w:w="1461" w:type="dxa"/>
          </w:tcPr>
          <w:p w14:paraId="361C1D9C"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12.50 (20.69)</w:t>
            </w:r>
          </w:p>
        </w:tc>
        <w:tc>
          <w:tcPr>
            <w:tcW w:w="1552" w:type="dxa"/>
          </w:tcPr>
          <w:p w14:paraId="6FA8C11C"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461" w:type="dxa"/>
          </w:tcPr>
          <w:p w14:paraId="38054E6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(29.98)</w:t>
            </w:r>
          </w:p>
        </w:tc>
        <w:tc>
          <w:tcPr>
            <w:tcW w:w="1369" w:type="dxa"/>
          </w:tcPr>
          <w:p w14:paraId="3E9D8961"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25.00 (29.98)</w:t>
            </w:r>
          </w:p>
        </w:tc>
        <w:tc>
          <w:tcPr>
            <w:tcW w:w="1482" w:type="dxa"/>
          </w:tcPr>
          <w:p w14:paraId="3CAC1E69"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18.32(24.26)</w:t>
            </w:r>
          </w:p>
        </w:tc>
      </w:tr>
      <w:tr w:rsidR="00593D95" w:rsidRPr="00D846DA" w14:paraId="45F8E6AC" w14:textId="77777777" w:rsidTr="00484B66">
        <w:trPr>
          <w:trHeight w:val="322"/>
        </w:trPr>
        <w:tc>
          <w:tcPr>
            <w:tcW w:w="566" w:type="dxa"/>
          </w:tcPr>
          <w:p w14:paraId="4C076CAE" w14:textId="77777777" w:rsidR="00593D95" w:rsidRPr="00D21C9D" w:rsidRDefault="00593D95"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11</w:t>
            </w:r>
          </w:p>
        </w:tc>
        <w:tc>
          <w:tcPr>
            <w:tcW w:w="4931" w:type="dxa"/>
          </w:tcPr>
          <w:p w14:paraId="53E139D5" w14:textId="77777777" w:rsidR="00593D95" w:rsidRPr="00D846DA" w:rsidRDefault="00593D95" w:rsidP="00D846DA">
            <w:pPr>
              <w:spacing w:line="360" w:lineRule="auto"/>
              <w:rPr>
                <w:rFonts w:ascii="Times New Roman" w:hAnsi="Times New Roman" w:cs="Times New Roman"/>
                <w:i/>
                <w:iCs/>
                <w:sz w:val="20"/>
                <w:szCs w:val="20"/>
              </w:rPr>
            </w:pPr>
            <w:proofErr w:type="spellStart"/>
            <w:r w:rsidRPr="00D846DA">
              <w:rPr>
                <w:rFonts w:ascii="Times New Roman" w:hAnsi="Times New Roman" w:cs="Times New Roman"/>
                <w:i/>
                <w:iCs/>
                <w:sz w:val="20"/>
                <w:szCs w:val="20"/>
              </w:rPr>
              <w:t>Azadirachta</w:t>
            </w:r>
            <w:proofErr w:type="spellEnd"/>
            <w:r w:rsidRPr="00D846DA">
              <w:rPr>
                <w:rFonts w:ascii="Times New Roman" w:hAnsi="Times New Roman" w:cs="Times New Roman"/>
                <w:i/>
                <w:iCs/>
                <w:sz w:val="20"/>
                <w:szCs w:val="20"/>
              </w:rPr>
              <w:t xml:space="preserve"> </w:t>
            </w:r>
            <w:proofErr w:type="spellStart"/>
            <w:r w:rsidRPr="00D846DA">
              <w:rPr>
                <w:rFonts w:ascii="Times New Roman" w:hAnsi="Times New Roman" w:cs="Times New Roman"/>
                <w:i/>
                <w:iCs/>
                <w:sz w:val="20"/>
                <w:szCs w:val="20"/>
              </w:rPr>
              <w:t>indica</w:t>
            </w:r>
            <w:proofErr w:type="spellEnd"/>
            <w:r w:rsidRPr="00D846DA">
              <w:rPr>
                <w:rFonts w:ascii="Times New Roman" w:hAnsi="Times New Roman" w:cs="Times New Roman"/>
                <w:i/>
                <w:iCs/>
                <w:sz w:val="20"/>
                <w:szCs w:val="20"/>
              </w:rPr>
              <w:t xml:space="preserve"> +  </w:t>
            </w:r>
            <w:proofErr w:type="spellStart"/>
            <w:r w:rsidRPr="00D846DA">
              <w:rPr>
                <w:rFonts w:ascii="Times New Roman" w:hAnsi="Times New Roman" w:cs="Times New Roman"/>
                <w:i/>
                <w:iCs/>
                <w:sz w:val="20"/>
                <w:szCs w:val="20"/>
              </w:rPr>
              <w:t>Mentha</w:t>
            </w:r>
            <w:proofErr w:type="spellEnd"/>
            <w:r w:rsidRPr="00D846DA">
              <w:rPr>
                <w:rFonts w:ascii="Times New Roman" w:hAnsi="Times New Roman" w:cs="Times New Roman"/>
                <w:i/>
                <w:iCs/>
                <w:sz w:val="20"/>
                <w:szCs w:val="20"/>
              </w:rPr>
              <w:t xml:space="preserve"> piperita</w:t>
            </w:r>
          </w:p>
        </w:tc>
        <w:tc>
          <w:tcPr>
            <w:tcW w:w="730" w:type="dxa"/>
          </w:tcPr>
          <w:p w14:paraId="02748C6E" w14:textId="77777777" w:rsidR="00593D95" w:rsidRPr="00D846DA" w:rsidRDefault="00593D95" w:rsidP="00D846DA">
            <w:pPr>
              <w:spacing w:line="360" w:lineRule="auto"/>
              <w:rPr>
                <w:rFonts w:ascii="Times New Roman" w:hAnsi="Times New Roman" w:cs="Times New Roman"/>
                <w:sz w:val="20"/>
                <w:szCs w:val="20"/>
              </w:rPr>
            </w:pPr>
            <w:r w:rsidRPr="00D846DA">
              <w:rPr>
                <w:rFonts w:ascii="Times New Roman" w:hAnsi="Times New Roman" w:cs="Times New Roman"/>
                <w:sz w:val="20"/>
                <w:szCs w:val="20"/>
              </w:rPr>
              <w:t xml:space="preserve"> </w:t>
            </w:r>
            <w:r w:rsidR="008F6BE8" w:rsidRPr="00D846DA">
              <w:rPr>
                <w:rFonts w:ascii="Times New Roman" w:hAnsi="Times New Roman" w:cs="Times New Roman"/>
                <w:sz w:val="20"/>
                <w:szCs w:val="20"/>
              </w:rPr>
              <w:t>2</w:t>
            </w:r>
            <w:r w:rsidRPr="00D846DA">
              <w:rPr>
                <w:rFonts w:ascii="Times New Roman" w:hAnsi="Times New Roman" w:cs="Times New Roman"/>
                <w:sz w:val="20"/>
                <w:szCs w:val="20"/>
              </w:rPr>
              <w:t>.0</w:t>
            </w:r>
          </w:p>
        </w:tc>
        <w:tc>
          <w:tcPr>
            <w:tcW w:w="1369" w:type="dxa"/>
          </w:tcPr>
          <w:p w14:paraId="4C3C089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16.67 (23.79)</w:t>
            </w:r>
          </w:p>
        </w:tc>
        <w:tc>
          <w:tcPr>
            <w:tcW w:w="1461" w:type="dxa"/>
          </w:tcPr>
          <w:p w14:paraId="36225E47"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20.83 (26.89)</w:t>
            </w:r>
          </w:p>
        </w:tc>
        <w:tc>
          <w:tcPr>
            <w:tcW w:w="1552" w:type="dxa"/>
          </w:tcPr>
          <w:p w14:paraId="5F8796F8"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16.66 (23.79)</w:t>
            </w:r>
          </w:p>
        </w:tc>
        <w:tc>
          <w:tcPr>
            <w:tcW w:w="1461" w:type="dxa"/>
          </w:tcPr>
          <w:p w14:paraId="6FB78560"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16.66 (23.79)</w:t>
            </w:r>
          </w:p>
        </w:tc>
        <w:tc>
          <w:tcPr>
            <w:tcW w:w="1369" w:type="dxa"/>
          </w:tcPr>
          <w:p w14:paraId="6E84B98B" w14:textId="77777777" w:rsidR="00593D95" w:rsidRPr="00D846DA" w:rsidRDefault="00593D95"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16.66 (23.79)</w:t>
            </w:r>
          </w:p>
        </w:tc>
        <w:tc>
          <w:tcPr>
            <w:tcW w:w="1482" w:type="dxa"/>
          </w:tcPr>
          <w:p w14:paraId="74CF0B7E" w14:textId="77777777" w:rsidR="00593D95" w:rsidRPr="00D846DA" w:rsidRDefault="00593D95"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17.49(24.41)</w:t>
            </w:r>
          </w:p>
        </w:tc>
      </w:tr>
      <w:tr w:rsidR="00593D95" w:rsidRPr="00D846DA" w14:paraId="70033251" w14:textId="77777777" w:rsidTr="00484B66">
        <w:trPr>
          <w:trHeight w:val="20"/>
        </w:trPr>
        <w:tc>
          <w:tcPr>
            <w:tcW w:w="566" w:type="dxa"/>
          </w:tcPr>
          <w:p w14:paraId="78B61EBC" w14:textId="77777777" w:rsidR="002321FF" w:rsidRPr="00D21C9D" w:rsidRDefault="002321FF" w:rsidP="00D846DA">
            <w:pPr>
              <w:spacing w:line="360" w:lineRule="auto"/>
              <w:rPr>
                <w:rFonts w:ascii="Times New Roman" w:hAnsi="Times New Roman" w:cs="Times New Roman"/>
                <w:sz w:val="24"/>
                <w:szCs w:val="24"/>
              </w:rPr>
            </w:pPr>
            <w:r w:rsidRPr="00D21C9D">
              <w:rPr>
                <w:rFonts w:ascii="Times New Roman" w:hAnsi="Times New Roman" w:cs="Times New Roman"/>
                <w:sz w:val="24"/>
                <w:szCs w:val="24"/>
              </w:rPr>
              <w:t>T</w:t>
            </w:r>
            <w:r w:rsidRPr="00D21C9D">
              <w:rPr>
                <w:rFonts w:ascii="Times New Roman" w:hAnsi="Times New Roman" w:cs="Times New Roman"/>
                <w:sz w:val="24"/>
                <w:szCs w:val="24"/>
                <w:vertAlign w:val="subscript"/>
              </w:rPr>
              <w:t>12</w:t>
            </w:r>
          </w:p>
        </w:tc>
        <w:tc>
          <w:tcPr>
            <w:tcW w:w="4931" w:type="dxa"/>
          </w:tcPr>
          <w:p w14:paraId="7DC612B8" w14:textId="77777777" w:rsidR="002321FF" w:rsidRPr="00D846DA" w:rsidRDefault="002321FF" w:rsidP="00D846DA">
            <w:pPr>
              <w:spacing w:line="360" w:lineRule="auto"/>
              <w:rPr>
                <w:rFonts w:ascii="Times New Roman" w:hAnsi="Times New Roman" w:cs="Times New Roman"/>
                <w:sz w:val="20"/>
                <w:szCs w:val="20"/>
              </w:rPr>
            </w:pPr>
            <w:r w:rsidRPr="00D846DA">
              <w:rPr>
                <w:rFonts w:ascii="Times New Roman" w:hAnsi="Times New Roman" w:cs="Times New Roman"/>
                <w:sz w:val="20"/>
                <w:szCs w:val="20"/>
              </w:rPr>
              <w:t>control</w:t>
            </w:r>
          </w:p>
        </w:tc>
        <w:tc>
          <w:tcPr>
            <w:tcW w:w="730" w:type="dxa"/>
          </w:tcPr>
          <w:p w14:paraId="32C929EF" w14:textId="77777777" w:rsidR="002321FF" w:rsidRPr="00D846DA" w:rsidRDefault="002321FF" w:rsidP="00D846DA">
            <w:pPr>
              <w:spacing w:line="360" w:lineRule="auto"/>
              <w:jc w:val="center"/>
              <w:rPr>
                <w:rFonts w:ascii="Times New Roman" w:hAnsi="Times New Roman" w:cs="Times New Roman"/>
                <w:sz w:val="20"/>
                <w:szCs w:val="20"/>
              </w:rPr>
            </w:pPr>
          </w:p>
        </w:tc>
        <w:tc>
          <w:tcPr>
            <w:tcW w:w="1369" w:type="dxa"/>
          </w:tcPr>
          <w:p w14:paraId="6A5A90DC"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45.83 (42.57)</w:t>
            </w:r>
          </w:p>
        </w:tc>
        <w:tc>
          <w:tcPr>
            <w:tcW w:w="1461" w:type="dxa"/>
          </w:tcPr>
          <w:p w14:paraId="2F743C5D"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54.06 (47.33)</w:t>
            </w:r>
          </w:p>
        </w:tc>
        <w:tc>
          <w:tcPr>
            <w:tcW w:w="1552" w:type="dxa"/>
          </w:tcPr>
          <w:p w14:paraId="193C799B"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58.33 (49.80)</w:t>
            </w:r>
          </w:p>
        </w:tc>
        <w:tc>
          <w:tcPr>
            <w:tcW w:w="1461" w:type="dxa"/>
          </w:tcPr>
          <w:p w14:paraId="4011DD2A"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58.33 (49.80)</w:t>
            </w:r>
          </w:p>
        </w:tc>
        <w:tc>
          <w:tcPr>
            <w:tcW w:w="1369" w:type="dxa"/>
          </w:tcPr>
          <w:p w14:paraId="085E7465"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62.50 (52.21)</w:t>
            </w:r>
          </w:p>
        </w:tc>
        <w:tc>
          <w:tcPr>
            <w:tcW w:w="1482" w:type="dxa"/>
          </w:tcPr>
          <w:p w14:paraId="2AA3FBE4" w14:textId="77777777" w:rsidR="002321FF" w:rsidRPr="00D846DA" w:rsidRDefault="002321FF"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55.81(48.34)</w:t>
            </w:r>
          </w:p>
        </w:tc>
      </w:tr>
      <w:tr w:rsidR="00593D95" w:rsidRPr="00D846DA" w14:paraId="00ED6ABD" w14:textId="77777777" w:rsidTr="00484B66">
        <w:trPr>
          <w:trHeight w:val="331"/>
        </w:trPr>
        <w:tc>
          <w:tcPr>
            <w:tcW w:w="566" w:type="dxa"/>
          </w:tcPr>
          <w:p w14:paraId="45AE3B1F" w14:textId="77777777" w:rsidR="002321FF" w:rsidRPr="00D21C9D" w:rsidRDefault="002321FF" w:rsidP="00D846DA">
            <w:pPr>
              <w:spacing w:line="360" w:lineRule="auto"/>
              <w:rPr>
                <w:rFonts w:ascii="Times New Roman" w:hAnsi="Times New Roman" w:cs="Times New Roman"/>
                <w:sz w:val="24"/>
                <w:szCs w:val="24"/>
              </w:rPr>
            </w:pPr>
          </w:p>
        </w:tc>
        <w:tc>
          <w:tcPr>
            <w:tcW w:w="4931" w:type="dxa"/>
          </w:tcPr>
          <w:p w14:paraId="481EEB1A" w14:textId="77777777" w:rsidR="002321FF" w:rsidRPr="00D846DA" w:rsidRDefault="002321FF" w:rsidP="00D846DA">
            <w:pPr>
              <w:spacing w:line="360" w:lineRule="auto"/>
              <w:rPr>
                <w:rFonts w:ascii="Times New Roman" w:hAnsi="Times New Roman" w:cs="Times New Roman"/>
                <w:sz w:val="20"/>
                <w:szCs w:val="20"/>
              </w:rPr>
            </w:pPr>
            <w:r w:rsidRPr="00D846DA">
              <w:rPr>
                <w:rFonts w:ascii="Times New Roman" w:hAnsi="Times New Roman" w:cs="Times New Roman"/>
                <w:sz w:val="20"/>
                <w:szCs w:val="20"/>
              </w:rPr>
              <w:t>CD(P=0.05)</w:t>
            </w:r>
          </w:p>
        </w:tc>
        <w:tc>
          <w:tcPr>
            <w:tcW w:w="730" w:type="dxa"/>
          </w:tcPr>
          <w:p w14:paraId="652E324A" w14:textId="77777777" w:rsidR="002321FF" w:rsidRPr="00D846DA" w:rsidRDefault="002321FF" w:rsidP="00D846DA">
            <w:pPr>
              <w:spacing w:line="360" w:lineRule="auto"/>
              <w:jc w:val="center"/>
              <w:rPr>
                <w:rFonts w:ascii="Times New Roman" w:hAnsi="Times New Roman" w:cs="Times New Roman"/>
                <w:sz w:val="20"/>
                <w:szCs w:val="20"/>
              </w:rPr>
            </w:pPr>
          </w:p>
        </w:tc>
        <w:tc>
          <w:tcPr>
            <w:tcW w:w="1369" w:type="dxa"/>
          </w:tcPr>
          <w:p w14:paraId="384C25AA"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8.571</w:t>
            </w:r>
          </w:p>
        </w:tc>
        <w:tc>
          <w:tcPr>
            <w:tcW w:w="1461" w:type="dxa"/>
          </w:tcPr>
          <w:p w14:paraId="5C4DA9FF"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7.081</w:t>
            </w:r>
          </w:p>
        </w:tc>
        <w:tc>
          <w:tcPr>
            <w:tcW w:w="1552" w:type="dxa"/>
          </w:tcPr>
          <w:p w14:paraId="2A7F812B"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7.702</w:t>
            </w:r>
          </w:p>
        </w:tc>
        <w:tc>
          <w:tcPr>
            <w:tcW w:w="1461" w:type="dxa"/>
          </w:tcPr>
          <w:p w14:paraId="788B06D0"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7.937</w:t>
            </w:r>
          </w:p>
        </w:tc>
        <w:tc>
          <w:tcPr>
            <w:tcW w:w="1369" w:type="dxa"/>
          </w:tcPr>
          <w:p w14:paraId="0891629C"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7.669</w:t>
            </w:r>
          </w:p>
        </w:tc>
        <w:tc>
          <w:tcPr>
            <w:tcW w:w="1482" w:type="dxa"/>
          </w:tcPr>
          <w:p w14:paraId="4C80B6B0" w14:textId="77777777" w:rsidR="002321FF" w:rsidRPr="00D846DA" w:rsidRDefault="002321FF" w:rsidP="00D846DA">
            <w:pPr>
              <w:spacing w:line="360" w:lineRule="auto"/>
              <w:jc w:val="right"/>
              <w:rPr>
                <w:rFonts w:ascii="Times New Roman" w:hAnsi="Times New Roman" w:cs="Times New Roman"/>
                <w:color w:val="000000"/>
                <w:sz w:val="20"/>
                <w:szCs w:val="20"/>
              </w:rPr>
            </w:pPr>
          </w:p>
        </w:tc>
      </w:tr>
      <w:tr w:rsidR="00593D95" w:rsidRPr="00D846DA" w14:paraId="42E83541" w14:textId="77777777" w:rsidTr="00484B66">
        <w:trPr>
          <w:trHeight w:val="304"/>
        </w:trPr>
        <w:tc>
          <w:tcPr>
            <w:tcW w:w="566" w:type="dxa"/>
          </w:tcPr>
          <w:p w14:paraId="2F247E3F" w14:textId="77777777" w:rsidR="002321FF" w:rsidRPr="00D21C9D" w:rsidRDefault="002321FF" w:rsidP="00D846DA">
            <w:pPr>
              <w:spacing w:line="360" w:lineRule="auto"/>
              <w:rPr>
                <w:rFonts w:ascii="Times New Roman" w:hAnsi="Times New Roman" w:cs="Times New Roman"/>
                <w:sz w:val="24"/>
                <w:szCs w:val="24"/>
              </w:rPr>
            </w:pPr>
          </w:p>
        </w:tc>
        <w:tc>
          <w:tcPr>
            <w:tcW w:w="4931" w:type="dxa"/>
          </w:tcPr>
          <w:p w14:paraId="260C0976" w14:textId="77777777" w:rsidR="002321FF" w:rsidRPr="00D846DA" w:rsidRDefault="002321FF" w:rsidP="00D846DA">
            <w:pPr>
              <w:spacing w:line="360" w:lineRule="auto"/>
              <w:rPr>
                <w:rFonts w:ascii="Times New Roman" w:hAnsi="Times New Roman" w:cs="Times New Roman"/>
                <w:color w:val="000000"/>
                <w:sz w:val="20"/>
                <w:szCs w:val="20"/>
              </w:rPr>
            </w:pPr>
            <w:r w:rsidRPr="00D846DA">
              <w:rPr>
                <w:rFonts w:ascii="Times New Roman" w:hAnsi="Times New Roman" w:cs="Times New Roman"/>
                <w:sz w:val="20"/>
                <w:szCs w:val="20"/>
              </w:rPr>
              <w:t>SE(m)±</w:t>
            </w:r>
          </w:p>
        </w:tc>
        <w:tc>
          <w:tcPr>
            <w:tcW w:w="730" w:type="dxa"/>
          </w:tcPr>
          <w:p w14:paraId="36D3B94A" w14:textId="77777777" w:rsidR="002321FF" w:rsidRPr="00D846DA" w:rsidRDefault="002321FF" w:rsidP="00D846DA">
            <w:pPr>
              <w:spacing w:line="360" w:lineRule="auto"/>
              <w:jc w:val="center"/>
              <w:rPr>
                <w:rFonts w:ascii="Times New Roman" w:hAnsi="Times New Roman" w:cs="Times New Roman"/>
                <w:sz w:val="20"/>
                <w:szCs w:val="20"/>
              </w:rPr>
            </w:pPr>
          </w:p>
        </w:tc>
        <w:tc>
          <w:tcPr>
            <w:tcW w:w="1369" w:type="dxa"/>
          </w:tcPr>
          <w:p w14:paraId="73781DAA"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2.919</w:t>
            </w:r>
          </w:p>
        </w:tc>
        <w:tc>
          <w:tcPr>
            <w:tcW w:w="1461" w:type="dxa"/>
          </w:tcPr>
          <w:p w14:paraId="6216F9BE"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2.412</w:t>
            </w:r>
          </w:p>
        </w:tc>
        <w:tc>
          <w:tcPr>
            <w:tcW w:w="1552" w:type="dxa"/>
          </w:tcPr>
          <w:p w14:paraId="2677D8F3"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2.623</w:t>
            </w:r>
          </w:p>
        </w:tc>
        <w:tc>
          <w:tcPr>
            <w:tcW w:w="1461" w:type="dxa"/>
          </w:tcPr>
          <w:p w14:paraId="5ECA9D78"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2.703</w:t>
            </w:r>
          </w:p>
        </w:tc>
        <w:tc>
          <w:tcPr>
            <w:tcW w:w="1369" w:type="dxa"/>
          </w:tcPr>
          <w:p w14:paraId="1E07F178"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2.612</w:t>
            </w:r>
          </w:p>
        </w:tc>
        <w:tc>
          <w:tcPr>
            <w:tcW w:w="1482" w:type="dxa"/>
          </w:tcPr>
          <w:p w14:paraId="31C73926" w14:textId="77777777" w:rsidR="002321FF" w:rsidRPr="00D846DA" w:rsidRDefault="002321FF" w:rsidP="00D846DA">
            <w:pPr>
              <w:spacing w:line="360" w:lineRule="auto"/>
              <w:jc w:val="right"/>
              <w:rPr>
                <w:rFonts w:ascii="Times New Roman" w:hAnsi="Times New Roman" w:cs="Times New Roman"/>
                <w:color w:val="000000"/>
                <w:sz w:val="20"/>
                <w:szCs w:val="20"/>
              </w:rPr>
            </w:pPr>
          </w:p>
        </w:tc>
      </w:tr>
      <w:tr w:rsidR="00593D95" w:rsidRPr="00D846DA" w14:paraId="6FCAAD8B" w14:textId="77777777" w:rsidTr="00484B66">
        <w:trPr>
          <w:trHeight w:val="274"/>
        </w:trPr>
        <w:tc>
          <w:tcPr>
            <w:tcW w:w="566" w:type="dxa"/>
            <w:tcBorders>
              <w:bottom w:val="single" w:sz="4" w:space="0" w:color="auto"/>
            </w:tcBorders>
          </w:tcPr>
          <w:p w14:paraId="614FDF45" w14:textId="77777777" w:rsidR="002321FF" w:rsidRPr="00D21C9D" w:rsidRDefault="002321FF" w:rsidP="00D846DA">
            <w:pPr>
              <w:spacing w:line="360" w:lineRule="auto"/>
              <w:rPr>
                <w:rFonts w:ascii="Times New Roman" w:hAnsi="Times New Roman" w:cs="Times New Roman"/>
                <w:sz w:val="24"/>
                <w:szCs w:val="24"/>
              </w:rPr>
            </w:pPr>
          </w:p>
        </w:tc>
        <w:tc>
          <w:tcPr>
            <w:tcW w:w="4931" w:type="dxa"/>
            <w:tcBorders>
              <w:bottom w:val="single" w:sz="4" w:space="0" w:color="auto"/>
            </w:tcBorders>
          </w:tcPr>
          <w:p w14:paraId="5035400B" w14:textId="77777777" w:rsidR="002321FF" w:rsidRPr="00D846DA" w:rsidRDefault="002321FF" w:rsidP="00D846DA">
            <w:pPr>
              <w:spacing w:line="360" w:lineRule="auto"/>
              <w:rPr>
                <w:rFonts w:ascii="Times New Roman" w:hAnsi="Times New Roman" w:cs="Times New Roman"/>
                <w:color w:val="000000"/>
                <w:sz w:val="20"/>
                <w:szCs w:val="20"/>
              </w:rPr>
            </w:pPr>
            <w:r w:rsidRPr="00D846DA">
              <w:rPr>
                <w:rFonts w:ascii="Times New Roman" w:hAnsi="Times New Roman" w:cs="Times New Roman"/>
                <w:color w:val="000000"/>
                <w:sz w:val="20"/>
                <w:szCs w:val="20"/>
              </w:rPr>
              <w:t>CV</w:t>
            </w:r>
            <w:r w:rsidR="008F6BE8" w:rsidRPr="00D846DA">
              <w:rPr>
                <w:rFonts w:ascii="Times New Roman" w:hAnsi="Times New Roman" w:cs="Times New Roman"/>
                <w:color w:val="000000"/>
                <w:sz w:val="20"/>
                <w:szCs w:val="20"/>
              </w:rPr>
              <w:t>%</w:t>
            </w:r>
          </w:p>
        </w:tc>
        <w:tc>
          <w:tcPr>
            <w:tcW w:w="730" w:type="dxa"/>
            <w:tcBorders>
              <w:bottom w:val="single" w:sz="4" w:space="0" w:color="auto"/>
            </w:tcBorders>
          </w:tcPr>
          <w:p w14:paraId="25E6C801" w14:textId="77777777" w:rsidR="002321FF" w:rsidRPr="00D846DA" w:rsidRDefault="002321FF" w:rsidP="00D846DA">
            <w:pPr>
              <w:spacing w:line="360" w:lineRule="auto"/>
              <w:jc w:val="center"/>
              <w:rPr>
                <w:rFonts w:ascii="Times New Roman" w:hAnsi="Times New Roman" w:cs="Times New Roman"/>
                <w:sz w:val="20"/>
                <w:szCs w:val="20"/>
              </w:rPr>
            </w:pPr>
          </w:p>
        </w:tc>
        <w:tc>
          <w:tcPr>
            <w:tcW w:w="1369" w:type="dxa"/>
            <w:tcBorders>
              <w:bottom w:val="single" w:sz="4" w:space="0" w:color="auto"/>
            </w:tcBorders>
          </w:tcPr>
          <w:p w14:paraId="21939852"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17.356</w:t>
            </w:r>
          </w:p>
          <w:p w14:paraId="36473FFB" w14:textId="77777777" w:rsidR="002321FF" w:rsidRPr="00D846DA" w:rsidRDefault="002321FF" w:rsidP="00D846DA">
            <w:pPr>
              <w:spacing w:line="360" w:lineRule="auto"/>
              <w:rPr>
                <w:rFonts w:ascii="Times New Roman" w:hAnsi="Times New Roman" w:cs="Times New Roman"/>
                <w:color w:val="000000"/>
                <w:sz w:val="20"/>
                <w:szCs w:val="20"/>
              </w:rPr>
            </w:pPr>
          </w:p>
        </w:tc>
        <w:tc>
          <w:tcPr>
            <w:tcW w:w="1461" w:type="dxa"/>
            <w:tcBorders>
              <w:bottom w:val="single" w:sz="4" w:space="0" w:color="auto"/>
            </w:tcBorders>
          </w:tcPr>
          <w:p w14:paraId="666E50E1" w14:textId="77777777" w:rsidR="002321FF" w:rsidRPr="00D846DA" w:rsidRDefault="002321FF" w:rsidP="00FA1FB7">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13.27</w:t>
            </w:r>
          </w:p>
        </w:tc>
        <w:tc>
          <w:tcPr>
            <w:tcW w:w="1552" w:type="dxa"/>
            <w:tcBorders>
              <w:bottom w:val="single" w:sz="4" w:space="0" w:color="auto"/>
            </w:tcBorders>
          </w:tcPr>
          <w:p w14:paraId="3121B9A1"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13.478</w:t>
            </w:r>
          </w:p>
          <w:p w14:paraId="75DB32EC" w14:textId="77777777" w:rsidR="002321FF" w:rsidRPr="00D846DA" w:rsidRDefault="002321FF" w:rsidP="00D846DA">
            <w:pPr>
              <w:spacing w:line="360" w:lineRule="auto"/>
              <w:jc w:val="center"/>
              <w:rPr>
                <w:rFonts w:ascii="Times New Roman" w:hAnsi="Times New Roman" w:cs="Times New Roman"/>
                <w:color w:val="000000"/>
                <w:sz w:val="20"/>
                <w:szCs w:val="20"/>
              </w:rPr>
            </w:pPr>
          </w:p>
        </w:tc>
        <w:tc>
          <w:tcPr>
            <w:tcW w:w="1461" w:type="dxa"/>
            <w:tcBorders>
              <w:bottom w:val="single" w:sz="4" w:space="0" w:color="auto"/>
            </w:tcBorders>
          </w:tcPr>
          <w:p w14:paraId="753D74FA"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13.509</w:t>
            </w:r>
          </w:p>
          <w:p w14:paraId="51BD94BA" w14:textId="77777777" w:rsidR="002321FF" w:rsidRPr="00D846DA" w:rsidRDefault="002321FF" w:rsidP="00D846DA">
            <w:pPr>
              <w:spacing w:line="360" w:lineRule="auto"/>
              <w:jc w:val="center"/>
              <w:rPr>
                <w:rFonts w:ascii="Times New Roman" w:hAnsi="Times New Roman" w:cs="Times New Roman"/>
                <w:color w:val="000000"/>
                <w:sz w:val="20"/>
                <w:szCs w:val="20"/>
              </w:rPr>
            </w:pPr>
          </w:p>
        </w:tc>
        <w:tc>
          <w:tcPr>
            <w:tcW w:w="1369" w:type="dxa"/>
            <w:tcBorders>
              <w:bottom w:val="single" w:sz="4" w:space="0" w:color="auto"/>
            </w:tcBorders>
          </w:tcPr>
          <w:p w14:paraId="70FF91CA" w14:textId="77777777" w:rsidR="002321FF" w:rsidRPr="00D846DA" w:rsidRDefault="002321FF" w:rsidP="00D846DA">
            <w:pPr>
              <w:spacing w:line="360" w:lineRule="auto"/>
              <w:jc w:val="center"/>
              <w:rPr>
                <w:rFonts w:ascii="Times New Roman" w:hAnsi="Times New Roman" w:cs="Times New Roman"/>
                <w:color w:val="000000"/>
                <w:sz w:val="20"/>
                <w:szCs w:val="20"/>
              </w:rPr>
            </w:pPr>
            <w:r w:rsidRPr="00D846DA">
              <w:rPr>
                <w:rFonts w:ascii="Times New Roman" w:hAnsi="Times New Roman" w:cs="Times New Roman"/>
                <w:color w:val="000000"/>
                <w:sz w:val="20"/>
                <w:szCs w:val="20"/>
              </w:rPr>
              <w:t>12.977</w:t>
            </w:r>
          </w:p>
          <w:p w14:paraId="1788D3A4" w14:textId="77777777" w:rsidR="002321FF" w:rsidRPr="00D846DA" w:rsidRDefault="002321FF" w:rsidP="00D846DA">
            <w:pPr>
              <w:spacing w:line="360" w:lineRule="auto"/>
              <w:jc w:val="center"/>
              <w:rPr>
                <w:rFonts w:ascii="Times New Roman" w:hAnsi="Times New Roman" w:cs="Times New Roman"/>
                <w:color w:val="000000"/>
                <w:sz w:val="20"/>
                <w:szCs w:val="20"/>
              </w:rPr>
            </w:pPr>
          </w:p>
        </w:tc>
        <w:tc>
          <w:tcPr>
            <w:tcW w:w="1482" w:type="dxa"/>
            <w:tcBorders>
              <w:bottom w:val="single" w:sz="4" w:space="0" w:color="auto"/>
            </w:tcBorders>
          </w:tcPr>
          <w:p w14:paraId="772C0BB9" w14:textId="77777777" w:rsidR="002321FF" w:rsidRPr="00D846DA" w:rsidRDefault="002321FF" w:rsidP="00FA1FB7">
            <w:pPr>
              <w:spacing w:line="360" w:lineRule="auto"/>
              <w:jc w:val="center"/>
              <w:rPr>
                <w:rFonts w:ascii="Times New Roman" w:hAnsi="Times New Roman" w:cs="Times New Roman"/>
                <w:color w:val="000000"/>
                <w:sz w:val="20"/>
                <w:szCs w:val="20"/>
              </w:rPr>
            </w:pPr>
          </w:p>
        </w:tc>
      </w:tr>
      <w:tr w:rsidR="00FA1FB7" w:rsidRPr="00D846DA" w14:paraId="4E1623E7" w14:textId="77777777" w:rsidTr="00484B66">
        <w:trPr>
          <w:trHeight w:val="274"/>
        </w:trPr>
        <w:tc>
          <w:tcPr>
            <w:tcW w:w="14922" w:type="dxa"/>
            <w:gridSpan w:val="9"/>
            <w:tcBorders>
              <w:top w:val="single" w:sz="4" w:space="0" w:color="auto"/>
              <w:left w:val="nil"/>
              <w:bottom w:val="nil"/>
              <w:right w:val="nil"/>
            </w:tcBorders>
          </w:tcPr>
          <w:p w14:paraId="4D7098B8" w14:textId="77777777" w:rsidR="00FA1FB7" w:rsidRDefault="00FA1FB7" w:rsidP="00FA1FB7">
            <w:pPr>
              <w:spacing w:line="360" w:lineRule="auto"/>
              <w:jc w:val="center"/>
              <w:rPr>
                <w:rFonts w:ascii="Times New Roman" w:hAnsi="Times New Roman" w:cs="Times New Roman"/>
                <w:color w:val="000000"/>
                <w:sz w:val="20"/>
              </w:rPr>
            </w:pPr>
          </w:p>
          <w:p w14:paraId="739FA1FC" w14:textId="77777777" w:rsidR="00FA1FB7" w:rsidRPr="00D846DA" w:rsidRDefault="00FA1FB7" w:rsidP="00FA1FB7">
            <w:pPr>
              <w:spacing w:line="360" w:lineRule="auto"/>
              <w:rPr>
                <w:rFonts w:ascii="Times New Roman" w:hAnsi="Times New Roman" w:cs="Times New Roman"/>
                <w:color w:val="000000"/>
                <w:sz w:val="20"/>
              </w:rPr>
            </w:pPr>
            <w:r>
              <w:rPr>
                <w:rFonts w:ascii="Times New Roman" w:hAnsi="Times New Roman" w:cs="Times New Roman"/>
                <w:color w:val="000000"/>
                <w:sz w:val="20"/>
              </w:rPr>
              <w:t xml:space="preserve">                                DAP=Days after planting</w:t>
            </w:r>
          </w:p>
        </w:tc>
      </w:tr>
    </w:tbl>
    <w:p w14:paraId="426C295D" w14:textId="77777777" w:rsidR="002321FF" w:rsidRPr="00D21C9D" w:rsidRDefault="002321FF" w:rsidP="004B141A">
      <w:pPr>
        <w:spacing w:after="0"/>
        <w:rPr>
          <w:rFonts w:ascii="Times New Roman" w:hAnsi="Times New Roman" w:cs="Times New Roman"/>
          <w:sz w:val="24"/>
          <w:szCs w:val="24"/>
        </w:rPr>
        <w:sectPr w:rsidR="002321FF" w:rsidRPr="00D21C9D" w:rsidSect="00FA1FB7">
          <w:pgSz w:w="16838" w:h="11906" w:orient="landscape"/>
          <w:pgMar w:top="1411" w:right="1987" w:bottom="720" w:left="1138" w:header="1138" w:footer="706" w:gutter="0"/>
          <w:cols w:space="708"/>
          <w:docGrid w:linePitch="360"/>
        </w:sectPr>
      </w:pPr>
    </w:p>
    <w:p w14:paraId="25AA59BB" w14:textId="76909D80" w:rsidR="004C00A1" w:rsidRPr="00D21C9D" w:rsidRDefault="004C00A1" w:rsidP="00491A78">
      <w:pPr>
        <w:rPr>
          <w:rFonts w:ascii="Times New Roman" w:hAnsi="Times New Roman" w:cs="Times New Roman"/>
        </w:rPr>
      </w:pPr>
    </w:p>
    <w:sectPr w:rsidR="004C00A1" w:rsidRPr="00D21C9D" w:rsidSect="002F2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0A47"/>
    <w:multiLevelType w:val="hybridMultilevel"/>
    <w:tmpl w:val="312E4198"/>
    <w:lvl w:ilvl="0" w:tplc="4D36A2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A47DF5"/>
    <w:multiLevelType w:val="hybridMultilevel"/>
    <w:tmpl w:val="169C9DD6"/>
    <w:lvl w:ilvl="0" w:tplc="82CAEE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164657"/>
    <w:multiLevelType w:val="hybridMultilevel"/>
    <w:tmpl w:val="6FB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92A3E"/>
    <w:multiLevelType w:val="multilevel"/>
    <w:tmpl w:val="7E4830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86749"/>
    <w:rsid w:val="00024FBF"/>
    <w:rsid w:val="00042E30"/>
    <w:rsid w:val="000F1C6F"/>
    <w:rsid w:val="00111522"/>
    <w:rsid w:val="00123BB5"/>
    <w:rsid w:val="001255E4"/>
    <w:rsid w:val="00131C08"/>
    <w:rsid w:val="001A5606"/>
    <w:rsid w:val="001F1FBD"/>
    <w:rsid w:val="002321FF"/>
    <w:rsid w:val="002424AB"/>
    <w:rsid w:val="002E3838"/>
    <w:rsid w:val="002F27BC"/>
    <w:rsid w:val="00345D85"/>
    <w:rsid w:val="00364ED4"/>
    <w:rsid w:val="00376BEE"/>
    <w:rsid w:val="00386749"/>
    <w:rsid w:val="00484B66"/>
    <w:rsid w:val="00491A78"/>
    <w:rsid w:val="004A0960"/>
    <w:rsid w:val="004B141A"/>
    <w:rsid w:val="004C00A1"/>
    <w:rsid w:val="005678FB"/>
    <w:rsid w:val="00593D95"/>
    <w:rsid w:val="005C22E1"/>
    <w:rsid w:val="006E4854"/>
    <w:rsid w:val="006F0F45"/>
    <w:rsid w:val="00776D2E"/>
    <w:rsid w:val="007D7EEE"/>
    <w:rsid w:val="00816DC7"/>
    <w:rsid w:val="00881C34"/>
    <w:rsid w:val="008B48D3"/>
    <w:rsid w:val="008F6BE8"/>
    <w:rsid w:val="009303B7"/>
    <w:rsid w:val="00977304"/>
    <w:rsid w:val="009845E3"/>
    <w:rsid w:val="009D191E"/>
    <w:rsid w:val="009E3605"/>
    <w:rsid w:val="009F207E"/>
    <w:rsid w:val="00A05A3B"/>
    <w:rsid w:val="00A61A91"/>
    <w:rsid w:val="00A85708"/>
    <w:rsid w:val="00AA6641"/>
    <w:rsid w:val="00AE5CF0"/>
    <w:rsid w:val="00B02281"/>
    <w:rsid w:val="00B6751B"/>
    <w:rsid w:val="00BB3FC7"/>
    <w:rsid w:val="00BC6FC5"/>
    <w:rsid w:val="00C05F71"/>
    <w:rsid w:val="00CF0FD4"/>
    <w:rsid w:val="00D018FB"/>
    <w:rsid w:val="00D21C9D"/>
    <w:rsid w:val="00D846DA"/>
    <w:rsid w:val="00DE7F18"/>
    <w:rsid w:val="00E27197"/>
    <w:rsid w:val="00E50C60"/>
    <w:rsid w:val="00E54F46"/>
    <w:rsid w:val="00EC257D"/>
    <w:rsid w:val="00EC3ADE"/>
    <w:rsid w:val="00F74478"/>
    <w:rsid w:val="00FA1FB7"/>
    <w:rsid w:val="00FE4E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534780"/>
  <w15:docId w15:val="{13EFC945-6D24-4E01-8A5B-22756046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197"/>
  </w:style>
  <w:style w:type="paragraph" w:styleId="Heading1">
    <w:name w:val="heading 1"/>
    <w:basedOn w:val="Normal"/>
    <w:next w:val="Normal"/>
    <w:link w:val="Heading1Char"/>
    <w:uiPriority w:val="9"/>
    <w:qFormat/>
    <w:rsid w:val="00B6751B"/>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unhideWhenUsed/>
    <w:qFormat/>
    <w:rsid w:val="002321FF"/>
    <w:pPr>
      <w:keepNext/>
      <w:keepLines/>
      <w:spacing w:before="200" w:after="0"/>
      <w:outlineLvl w:val="1"/>
    </w:pPr>
    <w:rPr>
      <w:rFonts w:asciiTheme="majorHAnsi" w:eastAsiaTheme="majorEastAsia" w:hAnsiTheme="majorHAnsi" w:cstheme="majorBidi"/>
      <w:b/>
      <w:bCs/>
      <w:color w:val="4F81BD" w:themeColor="accent1"/>
      <w:sz w:val="26"/>
      <w:szCs w:val="26"/>
      <w:lang w:val="en-IN" w:bidi="ar-SA"/>
    </w:rPr>
  </w:style>
  <w:style w:type="paragraph" w:styleId="Heading5">
    <w:name w:val="heading 5"/>
    <w:basedOn w:val="Normal"/>
    <w:link w:val="Heading5Char"/>
    <w:uiPriority w:val="1"/>
    <w:qFormat/>
    <w:rsid w:val="00B6751B"/>
    <w:pPr>
      <w:widowControl w:val="0"/>
      <w:autoSpaceDE w:val="0"/>
      <w:autoSpaceDN w:val="0"/>
      <w:spacing w:after="0" w:line="240" w:lineRule="auto"/>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51B"/>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2321FF"/>
    <w:rPr>
      <w:rFonts w:asciiTheme="majorHAnsi" w:eastAsiaTheme="majorEastAsia" w:hAnsiTheme="majorHAnsi" w:cstheme="majorBidi"/>
      <w:b/>
      <w:bCs/>
      <w:color w:val="4F81BD" w:themeColor="accent1"/>
      <w:sz w:val="26"/>
      <w:szCs w:val="26"/>
      <w:lang w:val="en-IN" w:bidi="ar-SA"/>
    </w:rPr>
  </w:style>
  <w:style w:type="character" w:customStyle="1" w:styleId="Heading5Char">
    <w:name w:val="Heading 5 Char"/>
    <w:basedOn w:val="DefaultParagraphFont"/>
    <w:link w:val="Heading5"/>
    <w:uiPriority w:val="1"/>
    <w:rsid w:val="00B6751B"/>
    <w:rPr>
      <w:rFonts w:ascii="Times New Roman" w:eastAsia="Times New Roman" w:hAnsi="Times New Roman" w:cs="Times New Roman"/>
      <w:b/>
      <w:bCs/>
      <w:sz w:val="24"/>
      <w:szCs w:val="24"/>
      <w:lang w:bidi="ar-SA"/>
    </w:rPr>
  </w:style>
  <w:style w:type="paragraph" w:customStyle="1" w:styleId="Default">
    <w:name w:val="Default"/>
    <w:rsid w:val="0038674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B6751B"/>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B6751B"/>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B6751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6751B"/>
    <w:rPr>
      <w:rFonts w:ascii="Tahoma" w:hAnsi="Tahoma" w:cs="Mangal"/>
      <w:sz w:val="16"/>
      <w:szCs w:val="14"/>
    </w:rPr>
  </w:style>
  <w:style w:type="table" w:styleId="TableGrid">
    <w:name w:val="Table Grid"/>
    <w:basedOn w:val="TableNormal"/>
    <w:uiPriority w:val="59"/>
    <w:rsid w:val="00B6751B"/>
    <w:pPr>
      <w:spacing w:after="0" w:line="240" w:lineRule="auto"/>
    </w:pPr>
    <w:rPr>
      <w:rFonts w:eastAsiaTheme="minorHAnsi"/>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51B"/>
    <w:pPr>
      <w:spacing w:after="0" w:line="240" w:lineRule="auto"/>
    </w:pPr>
    <w:rPr>
      <w:rFonts w:eastAsiaTheme="minorHAnsi"/>
      <w:szCs w:val="22"/>
      <w:lang w:val="en-IN" w:bidi="ar-SA"/>
    </w:rPr>
  </w:style>
  <w:style w:type="paragraph" w:styleId="Header">
    <w:name w:val="header"/>
    <w:basedOn w:val="Normal"/>
    <w:link w:val="HeaderChar"/>
    <w:uiPriority w:val="99"/>
    <w:unhideWhenUsed/>
    <w:rsid w:val="002321FF"/>
    <w:pPr>
      <w:tabs>
        <w:tab w:val="center" w:pos="4513"/>
        <w:tab w:val="right" w:pos="9026"/>
      </w:tabs>
      <w:spacing w:after="0" w:line="240" w:lineRule="auto"/>
    </w:pPr>
    <w:rPr>
      <w:rFonts w:eastAsiaTheme="minorHAnsi"/>
      <w:szCs w:val="22"/>
      <w:lang w:val="en-IN" w:bidi="ar-SA"/>
    </w:rPr>
  </w:style>
  <w:style w:type="character" w:customStyle="1" w:styleId="HeaderChar">
    <w:name w:val="Header Char"/>
    <w:basedOn w:val="DefaultParagraphFont"/>
    <w:link w:val="Header"/>
    <w:uiPriority w:val="99"/>
    <w:rsid w:val="002321FF"/>
    <w:rPr>
      <w:rFonts w:eastAsiaTheme="minorHAnsi"/>
      <w:szCs w:val="22"/>
      <w:lang w:val="en-IN" w:bidi="ar-SA"/>
    </w:rPr>
  </w:style>
  <w:style w:type="paragraph" w:styleId="Footer">
    <w:name w:val="footer"/>
    <w:basedOn w:val="Normal"/>
    <w:link w:val="FooterChar"/>
    <w:uiPriority w:val="99"/>
    <w:unhideWhenUsed/>
    <w:rsid w:val="002321FF"/>
    <w:pPr>
      <w:tabs>
        <w:tab w:val="center" w:pos="4513"/>
        <w:tab w:val="right" w:pos="9026"/>
      </w:tabs>
      <w:spacing w:after="0" w:line="240" w:lineRule="auto"/>
    </w:pPr>
    <w:rPr>
      <w:rFonts w:eastAsiaTheme="minorHAnsi"/>
      <w:szCs w:val="22"/>
      <w:lang w:val="en-IN" w:bidi="ar-SA"/>
    </w:rPr>
  </w:style>
  <w:style w:type="character" w:customStyle="1" w:styleId="FooterChar">
    <w:name w:val="Footer Char"/>
    <w:basedOn w:val="DefaultParagraphFont"/>
    <w:link w:val="Footer"/>
    <w:uiPriority w:val="99"/>
    <w:rsid w:val="002321FF"/>
    <w:rPr>
      <w:rFonts w:eastAsiaTheme="minorHAnsi"/>
      <w:szCs w:val="22"/>
      <w:lang w:val="en-IN" w:bidi="ar-SA"/>
    </w:rPr>
  </w:style>
  <w:style w:type="paragraph" w:styleId="ListParagraph">
    <w:name w:val="List Paragraph"/>
    <w:basedOn w:val="Normal"/>
    <w:uiPriority w:val="34"/>
    <w:qFormat/>
    <w:rsid w:val="002321FF"/>
    <w:pPr>
      <w:ind w:left="720"/>
      <w:contextualSpacing/>
    </w:pPr>
    <w:rPr>
      <w:rFonts w:eastAsiaTheme="minorHAnsi"/>
      <w:szCs w:val="22"/>
      <w:lang w:val="en-IN" w:bidi="ar-SA"/>
    </w:rPr>
  </w:style>
  <w:style w:type="character" w:customStyle="1" w:styleId="html-italic">
    <w:name w:val="html-italic"/>
    <w:basedOn w:val="DefaultParagraphFont"/>
    <w:rsid w:val="009F207E"/>
  </w:style>
  <w:style w:type="character" w:styleId="Hyperlink">
    <w:name w:val="Hyperlink"/>
    <w:basedOn w:val="DefaultParagraphFont"/>
    <w:uiPriority w:val="99"/>
    <w:unhideWhenUsed/>
    <w:rsid w:val="009F2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1746/aps.2019.8.5.3" TargetMode="External"/><Relationship Id="rId3" Type="http://schemas.openxmlformats.org/officeDocument/2006/relationships/settings" Target="settings.xml"/><Relationship Id="rId7" Type="http://schemas.openxmlformats.org/officeDocument/2006/relationships/hyperlink" Target="https://journalejmp.com/index.php/EJMP/article/view/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5629/5252-0610507516" TargetMode="External"/><Relationship Id="rId11" Type="http://schemas.openxmlformats.org/officeDocument/2006/relationships/theme" Target="theme/theme1.xml"/><Relationship Id="rId5" Type="http://schemas.openxmlformats.org/officeDocument/2006/relationships/hyperlink" Target="https://www.journalarrb.com/index.php/ARRB/article/view/210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5544/jrasb.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14</Pages>
  <Words>4476</Words>
  <Characters>25517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R.S. Misahra</dc:creator>
  <cp:keywords/>
  <dc:description/>
  <cp:lastModifiedBy>SDI CPU 1127</cp:lastModifiedBy>
  <cp:revision>29</cp:revision>
  <dcterms:created xsi:type="dcterms:W3CDTF">2025-04-02T10:36:00Z</dcterms:created>
  <dcterms:modified xsi:type="dcterms:W3CDTF">2025-05-07T06:19:00Z</dcterms:modified>
</cp:coreProperties>
</file>