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AC23" w14:textId="217EED72" w:rsidR="00E966A4" w:rsidRPr="001A0C3F" w:rsidRDefault="00E966A4" w:rsidP="00E966A4">
      <w:pPr>
        <w:jc w:val="center"/>
        <w:rPr>
          <w:rFonts w:ascii="Times New Roman" w:hAnsi="Times New Roman" w:cs="Times New Roman"/>
          <w:b/>
          <w:bCs/>
          <w:sz w:val="40"/>
          <w:szCs w:val="40"/>
        </w:rPr>
      </w:pPr>
      <w:r>
        <w:rPr>
          <w:rFonts w:ascii="Times New Roman" w:hAnsi="Times New Roman" w:cs="Times New Roman"/>
          <w:b/>
          <w:bCs/>
          <w:sz w:val="24"/>
          <w:szCs w:val="24"/>
        </w:rPr>
        <w:t xml:space="preserve"> </w:t>
      </w:r>
      <w:r w:rsidRPr="001A0C3F">
        <w:rPr>
          <w:rFonts w:ascii="Times New Roman" w:hAnsi="Times New Roman" w:cs="Times New Roman"/>
          <w:b/>
          <w:bCs/>
          <w:sz w:val="40"/>
          <w:szCs w:val="40"/>
        </w:rPr>
        <w:t>The Impact of Organic Amendments on Fruit Crop Production: A Comprehensive Review</w:t>
      </w:r>
    </w:p>
    <w:p w14:paraId="6C709A36" w14:textId="77777777" w:rsidR="001A0C3F" w:rsidRDefault="001A0C3F" w:rsidP="00E966A4">
      <w:pPr>
        <w:jc w:val="center"/>
        <w:rPr>
          <w:rFonts w:ascii="Times New Roman" w:hAnsi="Times New Roman" w:cs="Times New Roman"/>
          <w:b/>
          <w:bCs/>
          <w:sz w:val="24"/>
          <w:szCs w:val="24"/>
        </w:rPr>
      </w:pPr>
    </w:p>
    <w:p w14:paraId="0E26E421" w14:textId="4AAE9ED7" w:rsidR="00650F45" w:rsidRDefault="00650F45" w:rsidP="001A0C3F">
      <w:pPr>
        <w:rPr>
          <w:rFonts w:ascii="Times New Roman" w:hAnsi="Times New Roman" w:cs="Times New Roman"/>
          <w:sz w:val="24"/>
          <w:szCs w:val="24"/>
        </w:rPr>
      </w:pPr>
    </w:p>
    <w:p w14:paraId="28106C55" w14:textId="77777777" w:rsidR="001E35C5" w:rsidRDefault="001E35C5" w:rsidP="001A0C3F">
      <w:pPr>
        <w:rPr>
          <w:rFonts w:ascii="Times New Roman" w:hAnsi="Times New Roman" w:cs="Times New Roman"/>
          <w:sz w:val="24"/>
          <w:szCs w:val="24"/>
        </w:rPr>
      </w:pPr>
    </w:p>
    <w:p w14:paraId="1F808070" w14:textId="1CC00906" w:rsidR="00650F45" w:rsidRDefault="00650F45" w:rsidP="001A0C3F">
      <w:pPr>
        <w:rPr>
          <w:rFonts w:ascii="Times New Roman" w:hAnsi="Times New Roman" w:cs="Times New Roman"/>
          <w:b/>
          <w:bCs/>
          <w:sz w:val="24"/>
          <w:szCs w:val="24"/>
        </w:rPr>
      </w:pPr>
      <w:r w:rsidRPr="00650F45">
        <w:rPr>
          <w:rFonts w:ascii="Times New Roman" w:hAnsi="Times New Roman" w:cs="Times New Roman"/>
          <w:b/>
          <w:bCs/>
          <w:sz w:val="24"/>
          <w:szCs w:val="24"/>
        </w:rPr>
        <w:t>ABSTRACT</w:t>
      </w:r>
    </w:p>
    <w:p w14:paraId="225E2D35" w14:textId="61FA1907" w:rsidR="00787BEB" w:rsidRPr="00787BEB" w:rsidRDefault="00B96A7B" w:rsidP="009E1A61">
      <w:pPr>
        <w:jc w:val="both"/>
        <w:rPr>
          <w:rFonts w:ascii="Times New Roman" w:hAnsi="Times New Roman" w:cs="Times New Roman"/>
          <w:sz w:val="24"/>
          <w:szCs w:val="24"/>
        </w:rPr>
      </w:pPr>
      <w:r w:rsidRPr="00B96A7B">
        <w:rPr>
          <w:rFonts w:ascii="Times New Roman" w:hAnsi="Times New Roman" w:cs="Times New Roman"/>
          <w:sz w:val="24"/>
          <w:szCs w:val="24"/>
          <w:highlight w:val="yellow"/>
        </w:rPr>
        <w:t>This review aims to provide a comprehensive overview of the current state of knowledge on the effects of organic amendments on fruit crop quality and soil health, with a focus on identifying areas for future research.</w:t>
      </w:r>
      <w:r>
        <w:rPr>
          <w:rFonts w:ascii="Times New Roman" w:hAnsi="Times New Roman" w:cs="Times New Roman"/>
          <w:sz w:val="24"/>
          <w:szCs w:val="24"/>
        </w:rPr>
        <w:t xml:space="preserve"> </w:t>
      </w:r>
      <w:r w:rsidR="00787BEB" w:rsidRPr="009E1A61">
        <w:rPr>
          <w:rFonts w:ascii="Times New Roman" w:hAnsi="Times New Roman" w:cs="Times New Roman"/>
          <w:sz w:val="24"/>
          <w:szCs w:val="24"/>
        </w:rPr>
        <w:t>Organic fruit crop production additives are continuously gaining popularity due to increased demand for high-quality fruits and sustainable agricultura</w:t>
      </w:r>
      <w:r w:rsidR="009E1A61">
        <w:rPr>
          <w:rFonts w:ascii="Times New Roman" w:hAnsi="Times New Roman" w:cs="Times New Roman"/>
          <w:sz w:val="24"/>
          <w:szCs w:val="24"/>
        </w:rPr>
        <w:t xml:space="preserve">l </w:t>
      </w:r>
      <w:r w:rsidR="00787BEB" w:rsidRPr="009E1A61">
        <w:rPr>
          <w:rFonts w:ascii="Times New Roman" w:hAnsi="Times New Roman" w:cs="Times New Roman"/>
          <w:sz w:val="24"/>
          <w:szCs w:val="24"/>
        </w:rPr>
        <w:t>practices.  Organic amendments such as compost, manure, and green manure along with biofertilizer have been shown to enhance soil properties, thus enhancing fruit quality, yield, and nutritional content. They also facilitate microbial diversity, soil fertility</w:t>
      </w:r>
      <w:r w:rsidR="00787BEB" w:rsidRPr="004742D4">
        <w:rPr>
          <w:rFonts w:ascii="Times New Roman" w:hAnsi="Times New Roman" w:cs="Times New Roman"/>
          <w:sz w:val="24"/>
          <w:szCs w:val="24"/>
          <w:highlight w:val="yellow"/>
        </w:rPr>
        <w:t xml:space="preserve">, and </w:t>
      </w:r>
      <w:r w:rsidR="00DD3516" w:rsidRPr="004742D4">
        <w:rPr>
          <w:rFonts w:ascii="Times New Roman" w:hAnsi="Times New Roman" w:cs="Times New Roman"/>
          <w:sz w:val="24"/>
          <w:szCs w:val="24"/>
          <w:highlight w:val="yellow"/>
        </w:rPr>
        <w:t>water</w:t>
      </w:r>
      <w:r w:rsidR="00DD3516" w:rsidRPr="004742D4">
        <w:rPr>
          <w:rFonts w:ascii="Times New Roman" w:hAnsi="Times New Roman" w:cs="Times New Roman"/>
          <w:sz w:val="24"/>
          <w:szCs w:val="24"/>
          <w:highlight w:val="yellow"/>
        </w:rPr>
        <w:t>-</w:t>
      </w:r>
      <w:r w:rsidR="00787BEB" w:rsidRPr="004742D4">
        <w:rPr>
          <w:rFonts w:ascii="Times New Roman" w:hAnsi="Times New Roman" w:cs="Times New Roman"/>
          <w:sz w:val="24"/>
          <w:szCs w:val="24"/>
          <w:highlight w:val="yellow"/>
        </w:rPr>
        <w:t>holding c</w:t>
      </w:r>
      <w:r w:rsidR="00787BEB" w:rsidRPr="009E1A61">
        <w:rPr>
          <w:rFonts w:ascii="Times New Roman" w:hAnsi="Times New Roman" w:cs="Times New Roman"/>
          <w:sz w:val="24"/>
          <w:szCs w:val="24"/>
        </w:rPr>
        <w:t xml:space="preserve">apacity, which promotes sustainable agriculture and reduces dependence on artificial fertilizers.  However, farmers might face some challenges </w:t>
      </w:r>
      <w:r w:rsidR="00787BEB" w:rsidRPr="004742D4">
        <w:rPr>
          <w:rFonts w:ascii="Times New Roman" w:hAnsi="Times New Roman" w:cs="Times New Roman"/>
          <w:sz w:val="24"/>
          <w:szCs w:val="24"/>
          <w:highlight w:val="yellow"/>
        </w:rPr>
        <w:t xml:space="preserve">including </w:t>
      </w:r>
      <w:r w:rsidR="00DD3516" w:rsidRPr="004742D4">
        <w:rPr>
          <w:rFonts w:ascii="Times New Roman" w:hAnsi="Times New Roman" w:cs="Times New Roman"/>
          <w:sz w:val="24"/>
          <w:szCs w:val="24"/>
          <w:highlight w:val="yellow"/>
        </w:rPr>
        <w:t xml:space="preserve">the </w:t>
      </w:r>
      <w:r w:rsidR="00787BEB" w:rsidRPr="004742D4">
        <w:rPr>
          <w:rFonts w:ascii="Times New Roman" w:hAnsi="Times New Roman" w:cs="Times New Roman"/>
          <w:sz w:val="24"/>
          <w:szCs w:val="24"/>
          <w:highlight w:val="yellow"/>
        </w:rPr>
        <w:t>high price</w:t>
      </w:r>
      <w:r w:rsidR="00787BEB" w:rsidRPr="009E1A61">
        <w:rPr>
          <w:rFonts w:ascii="Times New Roman" w:hAnsi="Times New Roman" w:cs="Times New Roman"/>
          <w:sz w:val="24"/>
          <w:szCs w:val="24"/>
        </w:rPr>
        <w:t xml:space="preserve"> of the inputs, uneven quality, and possible environmental hazards such as heavy metal deposition. Future research must focus on designing cost-effective and environmentally sustainable means, improving the consistency and quality of organic fertilizers, and examining their interaction with other sustainable agricultural practices.  By solving these problems, organic amendments may become a </w:t>
      </w:r>
      <w:r w:rsidR="00787BEB" w:rsidRPr="00787BEB">
        <w:rPr>
          <w:rFonts w:ascii="Times New Roman" w:hAnsi="Times New Roman" w:cs="Times New Roman"/>
          <w:sz w:val="24"/>
          <w:szCs w:val="24"/>
        </w:rPr>
        <w:t>cornerstone of sustainable fruit crop production, benefiting both the environment and human health.</w:t>
      </w:r>
    </w:p>
    <w:p w14:paraId="7E2798CC" w14:textId="77777777" w:rsidR="00650F45" w:rsidRPr="009E1A61" w:rsidRDefault="00650F45" w:rsidP="009E1A61">
      <w:pPr>
        <w:jc w:val="both"/>
        <w:rPr>
          <w:rFonts w:ascii="Times New Roman" w:hAnsi="Times New Roman" w:cs="Times New Roman"/>
          <w:sz w:val="24"/>
          <w:szCs w:val="24"/>
        </w:rPr>
      </w:pPr>
    </w:p>
    <w:p w14:paraId="6BF9BDDF" w14:textId="7689A6FB" w:rsidR="00E966A4" w:rsidRPr="003041AD" w:rsidRDefault="00787BEB" w:rsidP="009B7327">
      <w:pPr>
        <w:jc w:val="both"/>
        <w:rPr>
          <w:rFonts w:ascii="Times New Roman" w:hAnsi="Times New Roman" w:cs="Times New Roman"/>
          <w:b/>
          <w:bCs/>
          <w:sz w:val="24"/>
          <w:szCs w:val="24"/>
        </w:rPr>
      </w:pPr>
      <w:r w:rsidRPr="003041AD">
        <w:rPr>
          <w:rFonts w:ascii="Times New Roman" w:hAnsi="Times New Roman" w:cs="Times New Roman"/>
          <w:b/>
          <w:bCs/>
          <w:sz w:val="24"/>
          <w:szCs w:val="24"/>
          <w:highlight w:val="yellow"/>
        </w:rPr>
        <w:t xml:space="preserve">Keywords: </w:t>
      </w:r>
      <w:r w:rsidR="00955643">
        <w:rPr>
          <w:rFonts w:ascii="Times New Roman" w:hAnsi="Times New Roman" w:cs="Times New Roman"/>
          <w:b/>
          <w:bCs/>
          <w:sz w:val="24"/>
          <w:szCs w:val="24"/>
          <w:highlight w:val="yellow"/>
        </w:rPr>
        <w:t>C</w:t>
      </w:r>
      <w:r w:rsidRPr="003041AD">
        <w:rPr>
          <w:rFonts w:ascii="Times New Roman" w:hAnsi="Times New Roman" w:cs="Times New Roman"/>
          <w:b/>
          <w:bCs/>
          <w:sz w:val="24"/>
          <w:szCs w:val="24"/>
          <w:highlight w:val="yellow"/>
        </w:rPr>
        <w:t xml:space="preserve">ompost, </w:t>
      </w:r>
      <w:r w:rsidR="003041AD" w:rsidRPr="003041AD">
        <w:rPr>
          <w:rFonts w:ascii="Times New Roman" w:hAnsi="Times New Roman" w:cs="Times New Roman"/>
          <w:b/>
          <w:bCs/>
          <w:sz w:val="24"/>
          <w:szCs w:val="24"/>
          <w:highlight w:val="yellow"/>
        </w:rPr>
        <w:t xml:space="preserve">Crop Production, Organic amendments, </w:t>
      </w:r>
      <w:r w:rsidRPr="003041AD">
        <w:rPr>
          <w:rFonts w:ascii="Times New Roman" w:hAnsi="Times New Roman" w:cs="Times New Roman"/>
          <w:b/>
          <w:bCs/>
          <w:sz w:val="24"/>
          <w:szCs w:val="24"/>
          <w:highlight w:val="yellow"/>
        </w:rPr>
        <w:t>soil fertility</w:t>
      </w:r>
      <w:r w:rsidR="005F67FD" w:rsidRPr="003041AD">
        <w:rPr>
          <w:rFonts w:ascii="Times New Roman" w:hAnsi="Times New Roman" w:cs="Times New Roman"/>
          <w:b/>
          <w:bCs/>
          <w:sz w:val="24"/>
          <w:szCs w:val="24"/>
        </w:rPr>
        <w:t xml:space="preserve"> </w:t>
      </w:r>
    </w:p>
    <w:p w14:paraId="5CF9A19D" w14:textId="49661328" w:rsidR="009B7327" w:rsidRPr="003D0326" w:rsidRDefault="009B7327" w:rsidP="009B7327">
      <w:pPr>
        <w:jc w:val="both"/>
        <w:rPr>
          <w:rFonts w:ascii="Times New Roman" w:hAnsi="Times New Roman" w:cs="Times New Roman"/>
          <w:b/>
          <w:bCs/>
          <w:sz w:val="24"/>
          <w:szCs w:val="24"/>
        </w:rPr>
      </w:pPr>
      <w:r w:rsidRPr="003D0326">
        <w:rPr>
          <w:rFonts w:ascii="Times New Roman" w:hAnsi="Times New Roman" w:cs="Times New Roman"/>
          <w:b/>
          <w:bCs/>
          <w:sz w:val="24"/>
          <w:szCs w:val="24"/>
        </w:rPr>
        <w:t>Introduction</w:t>
      </w:r>
    </w:p>
    <w:p w14:paraId="0BEEC888" w14:textId="799479FD" w:rsidR="009E1A61" w:rsidRDefault="009E1A61" w:rsidP="009B7327">
      <w:pPr>
        <w:jc w:val="both"/>
        <w:rPr>
          <w:rFonts w:ascii="Times New Roman" w:hAnsi="Times New Roman" w:cs="Times New Roman"/>
          <w:sz w:val="24"/>
          <w:szCs w:val="24"/>
        </w:rPr>
      </w:pPr>
      <w:r>
        <w:rPr>
          <w:rFonts w:ascii="Times New Roman" w:hAnsi="Times New Roman" w:cs="Times New Roman"/>
          <w:sz w:val="24"/>
          <w:szCs w:val="24"/>
        </w:rPr>
        <w:t xml:space="preserve">               </w:t>
      </w:r>
      <w:r w:rsidRPr="009E1A61">
        <w:rPr>
          <w:rFonts w:ascii="Times New Roman" w:hAnsi="Times New Roman" w:cs="Times New Roman"/>
          <w:sz w:val="24"/>
          <w:szCs w:val="24"/>
        </w:rPr>
        <w:t xml:space="preserve">With the rising demand for quality fruits and the importance of </w:t>
      </w:r>
      <w:r>
        <w:rPr>
          <w:rFonts w:ascii="Times New Roman" w:hAnsi="Times New Roman" w:cs="Times New Roman"/>
          <w:sz w:val="24"/>
          <w:szCs w:val="24"/>
        </w:rPr>
        <w:t>a healthy ecosystem</w:t>
      </w:r>
      <w:r w:rsidRPr="009E1A61">
        <w:rPr>
          <w:rFonts w:ascii="Times New Roman" w:hAnsi="Times New Roman" w:cs="Times New Roman"/>
          <w:sz w:val="24"/>
          <w:szCs w:val="24"/>
        </w:rPr>
        <w:t>, a growing trend towards more sustainable agricultural methods is emerging.</w:t>
      </w:r>
      <w:r>
        <w:rPr>
          <w:rFonts w:ascii="Times New Roman" w:hAnsi="Times New Roman" w:cs="Times New Roman"/>
          <w:sz w:val="24"/>
          <w:szCs w:val="24"/>
        </w:rPr>
        <w:t xml:space="preserve"> </w:t>
      </w:r>
      <w:r w:rsidRPr="009E1A61">
        <w:rPr>
          <w:rFonts w:ascii="Times New Roman" w:hAnsi="Times New Roman" w:cs="Times New Roman"/>
          <w:sz w:val="24"/>
          <w:szCs w:val="24"/>
        </w:rPr>
        <w:t>The unprecedented rates of soil erosion, loss of biodiversity, and contamination of the environment have underscored the necessity to shift agricultural trends toward sustainability, equity, and environmental conservation. In this light, organic amendments have been suggested as a useful option to enhance the quality of fruit crops as well as build soil health</w:t>
      </w:r>
      <w:r w:rsidRPr="00791F48">
        <w:rPr>
          <w:rFonts w:ascii="Times New Roman" w:hAnsi="Times New Roman" w:cs="Times New Roman"/>
          <w:sz w:val="24"/>
          <w:szCs w:val="24"/>
          <w:highlight w:val="yellow"/>
        </w:rPr>
        <w:t>.</w:t>
      </w:r>
      <w:r w:rsidR="007803C3" w:rsidRPr="00791F48">
        <w:rPr>
          <w:highlight w:val="yellow"/>
        </w:rPr>
        <w:t xml:space="preserve"> </w:t>
      </w:r>
      <w:r w:rsidR="00E0739C" w:rsidRPr="00791F48">
        <w:rPr>
          <w:highlight w:val="yellow"/>
        </w:rPr>
        <w:t>Soil health and quality are foundational to agricultural sustainability and meeting global food security priorities. However, intensive farming practices have degraded soil ecosystems. Organic amendments and regenerative management practices can restore soil function by overcoming nutritional limitations, improving physical and biological properties, and promoting general soil and crop resilience</w:t>
      </w:r>
      <w:r w:rsidR="00585F9C" w:rsidRPr="00791F48">
        <w:rPr>
          <w:highlight w:val="yellow"/>
        </w:rPr>
        <w:t xml:space="preserve"> (Singh et al., 2024)</w:t>
      </w:r>
      <w:r w:rsidR="00E0739C" w:rsidRPr="00791F48">
        <w:rPr>
          <w:highlight w:val="yellow"/>
        </w:rPr>
        <w:t>.</w:t>
      </w:r>
      <w:r w:rsidR="00E0739C" w:rsidRPr="00E0739C">
        <w:t xml:space="preserve"> </w:t>
      </w:r>
      <w:r w:rsidR="007803C3" w:rsidRPr="007803C3">
        <w:rPr>
          <w:rFonts w:ascii="Times New Roman" w:hAnsi="Times New Roman" w:cs="Times New Roman"/>
          <w:sz w:val="24"/>
          <w:szCs w:val="24"/>
          <w:highlight w:val="yellow"/>
        </w:rPr>
        <w:t xml:space="preserve">Soil quality is most simply defined as “the capacity of the soil to function”. Important soil functions include: water flow and retention, solute transport and retention, physical stability and support; retention and cycling of nutrients; buffering and filtering of potentially toxic materials; and maintenance of biodiversity and </w:t>
      </w:r>
      <w:r w:rsidR="007803C3" w:rsidRPr="00BE6987">
        <w:rPr>
          <w:rFonts w:ascii="Times New Roman" w:hAnsi="Times New Roman" w:cs="Times New Roman"/>
          <w:sz w:val="24"/>
          <w:szCs w:val="24"/>
          <w:highlight w:val="yellow"/>
        </w:rPr>
        <w:t>habitat</w:t>
      </w:r>
      <w:r w:rsidR="00BE6987" w:rsidRPr="00BE6987">
        <w:rPr>
          <w:rFonts w:ascii="Times New Roman" w:hAnsi="Times New Roman" w:cs="Times New Roman"/>
          <w:sz w:val="24"/>
          <w:szCs w:val="24"/>
          <w:highlight w:val="yellow"/>
        </w:rPr>
        <w:t xml:space="preserve"> (Lehman et al., 2015; Daily et al. 1997)</w:t>
      </w:r>
      <w:r w:rsidR="007803C3" w:rsidRPr="00BE6987">
        <w:rPr>
          <w:rFonts w:ascii="Times New Roman" w:hAnsi="Times New Roman" w:cs="Times New Roman"/>
          <w:sz w:val="24"/>
          <w:szCs w:val="24"/>
          <w:highlight w:val="yellow"/>
        </w:rPr>
        <w:t xml:space="preserve">. </w:t>
      </w:r>
      <w:r w:rsidRPr="00BE6987">
        <w:rPr>
          <w:rFonts w:ascii="Times New Roman" w:hAnsi="Times New Roman" w:cs="Times New Roman"/>
          <w:sz w:val="24"/>
          <w:szCs w:val="24"/>
          <w:highlight w:val="yellow"/>
        </w:rPr>
        <w:t xml:space="preserve"> Organic amendments, which are obtained from natural materials like animal manure, compost, and green manure, have</w:t>
      </w:r>
      <w:r w:rsidRPr="009E1A61">
        <w:rPr>
          <w:rFonts w:ascii="Times New Roman" w:hAnsi="Times New Roman" w:cs="Times New Roman"/>
          <w:sz w:val="24"/>
          <w:szCs w:val="24"/>
        </w:rPr>
        <w:t xml:space="preserve"> been found to possess many advantages in the production of fruit crops. Organic amendments supply plants with necessary nutrients, enhance soil structure, fertility, and diversity, and provide a favo</w:t>
      </w:r>
      <w:r>
        <w:rPr>
          <w:rFonts w:ascii="Times New Roman" w:hAnsi="Times New Roman" w:cs="Times New Roman"/>
          <w:sz w:val="24"/>
          <w:szCs w:val="24"/>
        </w:rPr>
        <w:t>u</w:t>
      </w:r>
      <w:r w:rsidRPr="009E1A61">
        <w:rPr>
          <w:rFonts w:ascii="Times New Roman" w:hAnsi="Times New Roman" w:cs="Times New Roman"/>
          <w:sz w:val="24"/>
          <w:szCs w:val="24"/>
        </w:rPr>
        <w:t xml:space="preserve">rable environment for </w:t>
      </w:r>
      <w:r w:rsidRPr="009E1A61">
        <w:rPr>
          <w:rFonts w:ascii="Times New Roman" w:hAnsi="Times New Roman" w:cs="Times New Roman"/>
          <w:sz w:val="24"/>
          <w:szCs w:val="24"/>
        </w:rPr>
        <w:lastRenderedPageBreak/>
        <w:t xml:space="preserve">maximum plant growth (Luo et al.,2018). Organic amendment application in fruit crop production has been found to improve fruit yield, quality, and shelf life, as well as alleviate soil degradation, decrease dependence on synthetic fertilizers, and enhance ecosystem services. </w:t>
      </w:r>
      <w:r w:rsidR="009B7327">
        <w:rPr>
          <w:rFonts w:ascii="Times New Roman" w:hAnsi="Times New Roman" w:cs="Times New Roman"/>
          <w:sz w:val="24"/>
          <w:szCs w:val="24"/>
        </w:rPr>
        <w:t xml:space="preserve">                    </w:t>
      </w:r>
    </w:p>
    <w:p w14:paraId="1815983C" w14:textId="1BE0E952" w:rsidR="00B515E4" w:rsidRDefault="009E1A61"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B7327">
        <w:rPr>
          <w:rFonts w:ascii="Times New Roman" w:hAnsi="Times New Roman" w:cs="Times New Roman"/>
          <w:sz w:val="24"/>
          <w:szCs w:val="24"/>
        </w:rPr>
        <w:t xml:space="preserve"> </w:t>
      </w:r>
      <w:r w:rsidRPr="009E1A61">
        <w:rPr>
          <w:rFonts w:ascii="Times New Roman" w:hAnsi="Times New Roman" w:cs="Times New Roman"/>
          <w:sz w:val="24"/>
          <w:szCs w:val="24"/>
        </w:rPr>
        <w:t>Soil microbial</w:t>
      </w:r>
      <w:r>
        <w:rPr>
          <w:rFonts w:ascii="Times New Roman" w:hAnsi="Times New Roman" w:cs="Times New Roman"/>
          <w:sz w:val="24"/>
          <w:szCs w:val="24"/>
        </w:rPr>
        <w:t xml:space="preserve"> populations</w:t>
      </w:r>
      <w:r w:rsidRPr="009E1A61">
        <w:rPr>
          <w:rFonts w:ascii="Times New Roman" w:hAnsi="Times New Roman" w:cs="Times New Roman"/>
          <w:sz w:val="24"/>
          <w:szCs w:val="24"/>
        </w:rPr>
        <w:t xml:space="preserve"> </w:t>
      </w:r>
      <w:r w:rsidRPr="004742D4">
        <w:rPr>
          <w:rFonts w:ascii="Times New Roman" w:hAnsi="Times New Roman" w:cs="Times New Roman"/>
          <w:sz w:val="24"/>
          <w:szCs w:val="24"/>
          <w:highlight w:val="yellow"/>
        </w:rPr>
        <w:t xml:space="preserve">contribute </w:t>
      </w:r>
      <w:r w:rsidR="00DD3516" w:rsidRPr="004742D4">
        <w:rPr>
          <w:rFonts w:ascii="Times New Roman" w:hAnsi="Times New Roman" w:cs="Times New Roman"/>
          <w:sz w:val="24"/>
          <w:szCs w:val="24"/>
          <w:highlight w:val="yellow"/>
        </w:rPr>
        <w:t xml:space="preserve">to </w:t>
      </w:r>
      <w:r w:rsidRPr="004742D4">
        <w:rPr>
          <w:rFonts w:ascii="Times New Roman" w:hAnsi="Times New Roman" w:cs="Times New Roman"/>
          <w:sz w:val="24"/>
          <w:szCs w:val="24"/>
          <w:highlight w:val="yellow"/>
        </w:rPr>
        <w:t>a large ex</w:t>
      </w:r>
      <w:r w:rsidRPr="009E1A61">
        <w:rPr>
          <w:rFonts w:ascii="Times New Roman" w:hAnsi="Times New Roman" w:cs="Times New Roman"/>
          <w:sz w:val="24"/>
          <w:szCs w:val="24"/>
        </w:rPr>
        <w:t xml:space="preserve">tent </w:t>
      </w:r>
      <w:r w:rsidR="009D447C" w:rsidRPr="009D447C">
        <w:rPr>
          <w:rFonts w:ascii="Times New Roman" w:hAnsi="Times New Roman" w:cs="Times New Roman"/>
          <w:sz w:val="24"/>
          <w:szCs w:val="24"/>
          <w:highlight w:val="yellow"/>
        </w:rPr>
        <w:t xml:space="preserve">to the </w:t>
      </w:r>
      <w:r w:rsidRPr="009D447C">
        <w:rPr>
          <w:rFonts w:ascii="Times New Roman" w:hAnsi="Times New Roman" w:cs="Times New Roman"/>
          <w:sz w:val="24"/>
          <w:szCs w:val="24"/>
          <w:highlight w:val="yellow"/>
        </w:rPr>
        <w:t>earth's biodiversity</w:t>
      </w:r>
      <w:r w:rsidRPr="009E1A61">
        <w:rPr>
          <w:rFonts w:ascii="Times New Roman" w:hAnsi="Times New Roman" w:cs="Times New Roman"/>
          <w:sz w:val="24"/>
          <w:szCs w:val="24"/>
        </w:rPr>
        <w:t xml:space="preserve"> and participate in a range of ecosystem processes, including decomposition of organic matter, nutrient cycling, and plant productivity (Bender et al., 2016</w:t>
      </w:r>
      <w:r>
        <w:rPr>
          <w:rFonts w:ascii="Times New Roman" w:hAnsi="Times New Roman" w:cs="Times New Roman"/>
          <w:sz w:val="24"/>
          <w:szCs w:val="24"/>
        </w:rPr>
        <w:t xml:space="preserve">). </w:t>
      </w:r>
      <w:r w:rsidRPr="009E1A61">
        <w:rPr>
          <w:rFonts w:ascii="Times New Roman" w:hAnsi="Times New Roman" w:cs="Times New Roman"/>
          <w:sz w:val="24"/>
          <w:szCs w:val="24"/>
        </w:rPr>
        <w:t xml:space="preserve">As alternatives to chemical fertilizers, organic amendments (such as livestock dung, crop residues, compost, green manure, and their </w:t>
      </w:r>
      <w:r w:rsidRPr="00E64D23">
        <w:rPr>
          <w:rFonts w:ascii="Times New Roman" w:hAnsi="Times New Roman" w:cs="Times New Roman"/>
          <w:sz w:val="24"/>
          <w:szCs w:val="24"/>
          <w:highlight w:val="yellow"/>
        </w:rPr>
        <w:t>mixtures) are</w:t>
      </w:r>
      <w:r w:rsidR="00E64D23" w:rsidRPr="00E64D23">
        <w:rPr>
          <w:rFonts w:ascii="Times New Roman" w:hAnsi="Times New Roman" w:cs="Times New Roman"/>
          <w:sz w:val="24"/>
          <w:szCs w:val="24"/>
          <w:highlight w:val="yellow"/>
        </w:rPr>
        <w:t xml:space="preserve"> </w:t>
      </w:r>
      <w:r w:rsidRPr="00E64D23">
        <w:rPr>
          <w:rFonts w:ascii="Times New Roman" w:hAnsi="Times New Roman" w:cs="Times New Roman"/>
          <w:sz w:val="24"/>
          <w:szCs w:val="24"/>
          <w:highlight w:val="yellow"/>
        </w:rPr>
        <w:t>viewed as a sustaina</w:t>
      </w:r>
      <w:r w:rsidRPr="009E1A61">
        <w:rPr>
          <w:rFonts w:ascii="Times New Roman" w:hAnsi="Times New Roman" w:cs="Times New Roman"/>
          <w:sz w:val="24"/>
          <w:szCs w:val="24"/>
        </w:rPr>
        <w:t>ble agronomic practice since they enhance</w:t>
      </w:r>
      <w:r w:rsidR="00B515E4">
        <w:rPr>
          <w:rFonts w:ascii="Times New Roman" w:hAnsi="Times New Roman" w:cs="Times New Roman"/>
          <w:sz w:val="24"/>
          <w:szCs w:val="24"/>
        </w:rPr>
        <w:t xml:space="preserve"> not </w:t>
      </w:r>
      <w:r w:rsidRPr="009E1A61">
        <w:rPr>
          <w:rFonts w:ascii="Times New Roman" w:hAnsi="Times New Roman" w:cs="Times New Roman"/>
          <w:sz w:val="24"/>
          <w:szCs w:val="24"/>
        </w:rPr>
        <w:t>only crop productivity and soil fertility but also microbial biomass and related processes (Li et al., 2021).</w:t>
      </w:r>
      <w:r>
        <w:rPr>
          <w:rFonts w:ascii="Times New Roman" w:hAnsi="Times New Roman" w:cs="Times New Roman"/>
          <w:sz w:val="24"/>
          <w:szCs w:val="24"/>
        </w:rPr>
        <w:t xml:space="preserve"> </w:t>
      </w:r>
    </w:p>
    <w:p w14:paraId="10B7C2B4" w14:textId="3D2E5D0B" w:rsidR="009E1A61" w:rsidRPr="009E1A61" w:rsidRDefault="00B515E4"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E1A61" w:rsidRPr="009E1A61">
        <w:rPr>
          <w:rFonts w:ascii="Times New Roman" w:hAnsi="Times New Roman" w:cs="Times New Roman"/>
          <w:sz w:val="24"/>
          <w:szCs w:val="24"/>
        </w:rPr>
        <w:t>These natural origin-based amendments are broad</w:t>
      </w:r>
      <w:r>
        <w:rPr>
          <w:rFonts w:ascii="Times New Roman" w:hAnsi="Times New Roman" w:cs="Times New Roman"/>
          <w:sz w:val="24"/>
          <w:szCs w:val="24"/>
        </w:rPr>
        <w:t>ly</w:t>
      </w:r>
      <w:r w:rsidR="009E1A61" w:rsidRPr="009E1A61">
        <w:rPr>
          <w:rFonts w:ascii="Times New Roman" w:hAnsi="Times New Roman" w:cs="Times New Roman"/>
          <w:sz w:val="24"/>
          <w:szCs w:val="24"/>
        </w:rPr>
        <w:t xml:space="preserve"> categoriz</w:t>
      </w:r>
      <w:r>
        <w:rPr>
          <w:rFonts w:ascii="Times New Roman" w:hAnsi="Times New Roman" w:cs="Times New Roman"/>
          <w:sz w:val="24"/>
          <w:szCs w:val="24"/>
        </w:rPr>
        <w:t>ed</w:t>
      </w:r>
      <w:r w:rsidR="009E1A61" w:rsidRPr="009E1A61">
        <w:rPr>
          <w:rFonts w:ascii="Times New Roman" w:hAnsi="Times New Roman" w:cs="Times New Roman"/>
          <w:sz w:val="24"/>
          <w:szCs w:val="24"/>
        </w:rPr>
        <w:t xml:space="preserve"> into two types: natural organic amendments and processed organic amendments (Tilman et al., 2002). The former includes items such as compost, manure, and green manure, while the latter comprises products such as fish emulsion and bone meal. Compost, an omnipresent organic amendment, is a nutrient-rich product generated via the microbiological breakdown of organic matter (Epstein, 2011).</w:t>
      </w:r>
    </w:p>
    <w:p w14:paraId="74B53134" w14:textId="0BFEADAF" w:rsidR="009E1A61" w:rsidRPr="009E1A61" w:rsidRDefault="00B515E4"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E1A61" w:rsidRPr="009E1A61">
        <w:rPr>
          <w:rFonts w:ascii="Times New Roman" w:hAnsi="Times New Roman" w:cs="Times New Roman"/>
          <w:sz w:val="24"/>
          <w:szCs w:val="24"/>
        </w:rPr>
        <w:t xml:space="preserve">Manure, yet another dominant organic amendment, originates from animal dung and is differentiated by high nutritional content, notably nitrogen and phosphorus (Chadwick et al., 2015).                 Green manure, where cover crops are ploughed into the soil, is also a highly useful organic amendment since it deposits organic matter, controls pests and diseases, and delivers nutrients into the </w:t>
      </w:r>
      <w:r w:rsidR="009E1A61" w:rsidRPr="00020799">
        <w:rPr>
          <w:rFonts w:ascii="Times New Roman" w:hAnsi="Times New Roman" w:cs="Times New Roman"/>
          <w:sz w:val="24"/>
          <w:szCs w:val="24"/>
          <w:highlight w:val="yellow"/>
        </w:rPr>
        <w:t>soil (Snapp et al., 2005). The nature</w:t>
      </w:r>
      <w:r w:rsidR="009E1A61" w:rsidRPr="009E1A61">
        <w:rPr>
          <w:rFonts w:ascii="Times New Roman" w:hAnsi="Times New Roman" w:cs="Times New Roman"/>
          <w:sz w:val="24"/>
          <w:szCs w:val="24"/>
        </w:rPr>
        <w:t xml:space="preserve"> of organic amendments is complex and shaped by source material, composition, and handling operations (Hartmann et al., 2015). For example, compost is generally alkaline, having a pH level of 6.5-8.5, while manure may have a more fluctuating pH trend (Bernal et al., 2009).</w:t>
      </w:r>
    </w:p>
    <w:p w14:paraId="5CF9A1A4" w14:textId="78213B1C" w:rsidR="003D0326" w:rsidRDefault="009E1A61" w:rsidP="00D0287D">
      <w:pPr>
        <w:jc w:val="both"/>
        <w:rPr>
          <w:rFonts w:ascii="Times New Roman" w:hAnsi="Times New Roman" w:cs="Times New Roman"/>
          <w:sz w:val="24"/>
          <w:szCs w:val="24"/>
        </w:rPr>
      </w:pPr>
      <w:r>
        <w:rPr>
          <w:rFonts w:ascii="Times New Roman" w:hAnsi="Times New Roman" w:cs="Times New Roman"/>
          <w:sz w:val="24"/>
          <w:szCs w:val="24"/>
        </w:rPr>
        <w:t xml:space="preserve">                   </w:t>
      </w:r>
      <w:r w:rsidR="00C87FE1" w:rsidRPr="00C87FE1">
        <w:rPr>
          <w:rFonts w:ascii="Times New Roman" w:hAnsi="Times New Roman" w:cs="Times New Roman"/>
          <w:sz w:val="24"/>
          <w:szCs w:val="24"/>
        </w:rPr>
        <w:t xml:space="preserve">Organic amendments further vary in their nutrient composition, such that some contain a balanced combination of macronutrients, whereas others might be more specific in their </w:t>
      </w:r>
      <w:r w:rsidR="00C87FE1" w:rsidRPr="0092343E">
        <w:rPr>
          <w:rFonts w:ascii="Times New Roman" w:hAnsi="Times New Roman" w:cs="Times New Roman"/>
          <w:sz w:val="24"/>
          <w:szCs w:val="24"/>
          <w:highlight w:val="yellow"/>
        </w:rPr>
        <w:t>nutrients</w:t>
      </w:r>
      <w:r w:rsidR="0092343E">
        <w:rPr>
          <w:rFonts w:ascii="Times New Roman" w:hAnsi="Times New Roman" w:cs="Times New Roman"/>
          <w:sz w:val="24"/>
          <w:szCs w:val="24"/>
          <w:highlight w:val="yellow"/>
        </w:rPr>
        <w:t xml:space="preserve"> (</w:t>
      </w:r>
      <w:proofErr w:type="spellStart"/>
      <w:r w:rsidR="0092343E" w:rsidRPr="0092343E">
        <w:rPr>
          <w:rFonts w:ascii="Times New Roman" w:hAnsi="Times New Roman" w:cs="Times New Roman"/>
          <w:sz w:val="24"/>
          <w:szCs w:val="24"/>
        </w:rPr>
        <w:t>Ayamba</w:t>
      </w:r>
      <w:proofErr w:type="spellEnd"/>
      <w:r w:rsidR="0092343E">
        <w:rPr>
          <w:rFonts w:ascii="Times New Roman" w:hAnsi="Times New Roman" w:cs="Times New Roman"/>
          <w:sz w:val="24"/>
          <w:szCs w:val="24"/>
        </w:rPr>
        <w:t xml:space="preserve"> et al. 2023)</w:t>
      </w:r>
      <w:r w:rsidR="0092343E">
        <w:rPr>
          <w:rFonts w:ascii="Times New Roman" w:hAnsi="Times New Roman" w:cs="Times New Roman"/>
          <w:sz w:val="24"/>
          <w:szCs w:val="24"/>
          <w:highlight w:val="yellow"/>
        </w:rPr>
        <w:t xml:space="preserve">. </w:t>
      </w:r>
      <w:r w:rsidR="00C87FE1" w:rsidRPr="0092343E">
        <w:rPr>
          <w:rFonts w:ascii="Times New Roman" w:hAnsi="Times New Roman" w:cs="Times New Roman"/>
          <w:sz w:val="24"/>
          <w:szCs w:val="24"/>
          <w:highlight w:val="yellow"/>
        </w:rPr>
        <w:t xml:space="preserve"> </w:t>
      </w:r>
      <w:proofErr w:type="gramStart"/>
      <w:r w:rsidR="00C87FE1" w:rsidRPr="0092343E">
        <w:rPr>
          <w:rFonts w:ascii="Times New Roman" w:hAnsi="Times New Roman" w:cs="Times New Roman"/>
          <w:sz w:val="24"/>
          <w:szCs w:val="24"/>
          <w:highlight w:val="yellow"/>
        </w:rPr>
        <w:t>In</w:t>
      </w:r>
      <w:proofErr w:type="gramEnd"/>
      <w:r w:rsidR="00C87FE1" w:rsidRPr="00C87FE1">
        <w:rPr>
          <w:rFonts w:ascii="Times New Roman" w:hAnsi="Times New Roman" w:cs="Times New Roman"/>
          <w:sz w:val="24"/>
          <w:szCs w:val="24"/>
        </w:rPr>
        <w:t xml:space="preserve"> addition, these amendments can contain a variety of microorganisms, which are important in decomposing organic material and providing nutrients to plants (Goyal et al.,1999).  </w:t>
      </w:r>
      <w:r w:rsidR="00D0287D" w:rsidRPr="00D0287D">
        <w:rPr>
          <w:rFonts w:ascii="Times New Roman" w:hAnsi="Times New Roman" w:cs="Times New Roman"/>
          <w:sz w:val="24"/>
          <w:szCs w:val="24"/>
          <w:highlight w:val="yellow"/>
        </w:rPr>
        <w:t xml:space="preserve">Micronutrients play an important role in crop production due to their essentiality in plant metabolism and </w:t>
      </w:r>
      <w:r w:rsidR="00DD3516">
        <w:rPr>
          <w:rFonts w:ascii="Times New Roman" w:hAnsi="Times New Roman" w:cs="Times New Roman"/>
          <w:sz w:val="24"/>
          <w:szCs w:val="24"/>
          <w:highlight w:val="yellow"/>
        </w:rPr>
        <w:t xml:space="preserve">the </w:t>
      </w:r>
      <w:r w:rsidR="00D0287D" w:rsidRPr="00D0287D">
        <w:rPr>
          <w:rFonts w:ascii="Times New Roman" w:hAnsi="Times New Roman" w:cs="Times New Roman"/>
          <w:sz w:val="24"/>
          <w:szCs w:val="24"/>
          <w:highlight w:val="yellow"/>
        </w:rPr>
        <w:t xml:space="preserve">adverse effects that manifest due to their deficiency (Bijay et al., 2023). Besides affecting plant growth, micronutrients also play a major role in disease resistance in cultivated crop species. Micronutrients can tremendously boost crop yield and improve </w:t>
      </w:r>
      <w:r w:rsidR="00DD3516">
        <w:rPr>
          <w:rFonts w:ascii="Times New Roman" w:hAnsi="Times New Roman" w:cs="Times New Roman"/>
          <w:sz w:val="24"/>
          <w:szCs w:val="24"/>
          <w:highlight w:val="yellow"/>
        </w:rPr>
        <w:t xml:space="preserve">the </w:t>
      </w:r>
      <w:r w:rsidR="00D0287D" w:rsidRPr="00D0287D">
        <w:rPr>
          <w:rFonts w:ascii="Times New Roman" w:hAnsi="Times New Roman" w:cs="Times New Roman"/>
          <w:sz w:val="24"/>
          <w:szCs w:val="24"/>
          <w:highlight w:val="yellow"/>
        </w:rPr>
        <w:t>economy and post-harvest life of horticultural produce (Raja, 2009</w:t>
      </w:r>
      <w:r w:rsidR="00C656A5">
        <w:rPr>
          <w:rFonts w:ascii="Times New Roman" w:hAnsi="Times New Roman" w:cs="Times New Roman"/>
          <w:sz w:val="24"/>
          <w:szCs w:val="24"/>
          <w:highlight w:val="yellow"/>
        </w:rPr>
        <w:t xml:space="preserve">; </w:t>
      </w:r>
      <w:proofErr w:type="spellStart"/>
      <w:r w:rsidR="00C656A5" w:rsidRPr="00C656A5">
        <w:rPr>
          <w:rFonts w:ascii="Times New Roman" w:hAnsi="Times New Roman" w:cs="Times New Roman"/>
          <w:sz w:val="24"/>
          <w:szCs w:val="24"/>
        </w:rPr>
        <w:t>Savdhariya</w:t>
      </w:r>
      <w:proofErr w:type="spellEnd"/>
      <w:r w:rsidR="00C656A5">
        <w:rPr>
          <w:rFonts w:ascii="Times New Roman" w:hAnsi="Times New Roman" w:cs="Times New Roman"/>
          <w:sz w:val="24"/>
          <w:szCs w:val="24"/>
        </w:rPr>
        <w:t xml:space="preserve"> et al. 2024</w:t>
      </w:r>
      <w:r w:rsidR="00D0287D" w:rsidRPr="00D0287D">
        <w:rPr>
          <w:rFonts w:ascii="Times New Roman" w:hAnsi="Times New Roman" w:cs="Times New Roman"/>
          <w:sz w:val="24"/>
          <w:szCs w:val="24"/>
          <w:highlight w:val="yellow"/>
        </w:rPr>
        <w:t>).</w:t>
      </w:r>
      <w:r w:rsidR="00D0287D">
        <w:rPr>
          <w:rFonts w:ascii="Times New Roman" w:hAnsi="Times New Roman" w:cs="Times New Roman"/>
          <w:sz w:val="24"/>
          <w:szCs w:val="24"/>
        </w:rPr>
        <w:t xml:space="preserve"> </w:t>
      </w:r>
      <w:r w:rsidR="00C87FE1" w:rsidRPr="00C87FE1">
        <w:rPr>
          <w:rFonts w:ascii="Times New Roman" w:hAnsi="Times New Roman" w:cs="Times New Roman"/>
          <w:sz w:val="24"/>
          <w:szCs w:val="24"/>
        </w:rPr>
        <w:t>The proper application of organic amendments can have long-term effects on soil health and plant growth (</w:t>
      </w:r>
      <w:r w:rsidR="00C87FE1">
        <w:rPr>
          <w:rFonts w:ascii="Times New Roman" w:hAnsi="Times New Roman" w:cs="Times New Roman"/>
          <w:sz w:val="24"/>
          <w:szCs w:val="24"/>
        </w:rPr>
        <w:t xml:space="preserve">Bronick and Lal, 2005). </w:t>
      </w:r>
      <w:r w:rsidR="00C87FE1" w:rsidRPr="00C87FE1">
        <w:rPr>
          <w:rFonts w:ascii="Times New Roman" w:hAnsi="Times New Roman" w:cs="Times New Roman"/>
          <w:sz w:val="24"/>
          <w:szCs w:val="24"/>
        </w:rPr>
        <w:t xml:space="preserve">Through the addition of organic matter, such amendments can enhance soil structure, raise water-holding capacity, and promote the activity of beneficial microorganisms (Bronick </w:t>
      </w:r>
      <w:r w:rsidR="00C87FE1">
        <w:rPr>
          <w:rFonts w:ascii="Times New Roman" w:hAnsi="Times New Roman" w:cs="Times New Roman"/>
          <w:sz w:val="24"/>
          <w:szCs w:val="24"/>
        </w:rPr>
        <w:t>and Lal</w:t>
      </w:r>
      <w:r w:rsidR="00C87FE1" w:rsidRPr="00C87FE1">
        <w:rPr>
          <w:rFonts w:ascii="Times New Roman" w:hAnsi="Times New Roman" w:cs="Times New Roman"/>
          <w:sz w:val="24"/>
          <w:szCs w:val="24"/>
        </w:rPr>
        <w:t>, 2005). Organic amendments may also offer a slow release of nutrients, limiting the use of synthetic fertilizers and the potential for environmental contamination (Tilman et al., 2002). Finally, the strategic incorporation of organic amendments into farm practices can assist in the formation of more environmentally friendly and sustainable farming systems.</w:t>
      </w:r>
    </w:p>
    <w:p w14:paraId="6F1B5EF5" w14:textId="077B135A" w:rsidR="00DF3839" w:rsidRDefault="00DF3839" w:rsidP="00D0287D">
      <w:pPr>
        <w:jc w:val="both"/>
        <w:rPr>
          <w:rFonts w:ascii="Times New Roman" w:hAnsi="Times New Roman" w:cs="Times New Roman"/>
          <w:sz w:val="24"/>
          <w:szCs w:val="24"/>
        </w:rPr>
      </w:pPr>
      <w:r w:rsidRPr="00DF3839">
        <w:rPr>
          <w:rFonts w:ascii="Times New Roman" w:hAnsi="Times New Roman" w:cs="Times New Roman"/>
          <w:sz w:val="24"/>
          <w:szCs w:val="24"/>
        </w:rPr>
        <w:t xml:space="preserve">However, the effectiveness of organic amendments can be influenced by various factors, including soil type, climate, and crop species. Additionally, the variability in the composition and quality of </w:t>
      </w:r>
      <w:r w:rsidRPr="00DF3839">
        <w:rPr>
          <w:rFonts w:ascii="Times New Roman" w:hAnsi="Times New Roman" w:cs="Times New Roman"/>
          <w:sz w:val="24"/>
          <w:szCs w:val="24"/>
          <w:highlight w:val="yellow"/>
        </w:rPr>
        <w:t xml:space="preserve">organic amendments can impact their effectiveness in promoting soil health and fruit crop quality. This review aims to provide a comprehensive overview of the current state of knowledge on the </w:t>
      </w:r>
      <w:r w:rsidRPr="00DF3839">
        <w:rPr>
          <w:rFonts w:ascii="Times New Roman" w:hAnsi="Times New Roman" w:cs="Times New Roman"/>
          <w:sz w:val="24"/>
          <w:szCs w:val="24"/>
          <w:highlight w:val="yellow"/>
        </w:rPr>
        <w:lastRenderedPageBreak/>
        <w:t>effects of organic amendments on fruit crop quality and soil health, with a focus on identifying areas for future research.</w:t>
      </w:r>
    </w:p>
    <w:p w14:paraId="5CF9A1A5" w14:textId="522D59E0" w:rsidR="003D0326" w:rsidRPr="003D0326" w:rsidRDefault="003D0326" w:rsidP="001E4C87">
      <w:pPr>
        <w:jc w:val="both"/>
        <w:rPr>
          <w:rFonts w:ascii="Times New Roman" w:hAnsi="Times New Roman" w:cs="Times New Roman"/>
          <w:b/>
          <w:bCs/>
          <w:sz w:val="24"/>
          <w:szCs w:val="24"/>
        </w:rPr>
      </w:pPr>
      <w:r w:rsidRPr="003D0326">
        <w:rPr>
          <w:rFonts w:ascii="Times New Roman" w:hAnsi="Times New Roman" w:cs="Times New Roman"/>
          <w:b/>
          <w:bCs/>
          <w:sz w:val="24"/>
          <w:szCs w:val="24"/>
        </w:rPr>
        <w:t>Effects of Organic Amendments on Soil Health</w:t>
      </w:r>
    </w:p>
    <w:p w14:paraId="0616FABA" w14:textId="2DE58F51" w:rsidR="003A222F" w:rsidRPr="003A222F" w:rsidRDefault="003A222F" w:rsidP="003A222F">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A222F">
        <w:rPr>
          <w:rFonts w:ascii="Times New Roman" w:hAnsi="Times New Roman" w:cs="Times New Roman"/>
          <w:sz w:val="24"/>
          <w:szCs w:val="24"/>
        </w:rPr>
        <w:t xml:space="preserve">The addition of organic </w:t>
      </w:r>
      <w:r w:rsidRPr="004742D4">
        <w:rPr>
          <w:rFonts w:ascii="Times New Roman" w:hAnsi="Times New Roman" w:cs="Times New Roman"/>
          <w:sz w:val="24"/>
          <w:szCs w:val="24"/>
          <w:highlight w:val="yellow"/>
        </w:rPr>
        <w:t>amendments to the soil has bee</w:t>
      </w:r>
      <w:r w:rsidRPr="003A222F">
        <w:rPr>
          <w:rFonts w:ascii="Times New Roman" w:hAnsi="Times New Roman" w:cs="Times New Roman"/>
          <w:sz w:val="24"/>
          <w:szCs w:val="24"/>
        </w:rPr>
        <w:t>n demonstrated to have a significant effect on the physical attributes of the soil. The addition of compost, for example, has been proven to enhance the structure of soil, which enhances the water retention capacity of the soil and minimizes soil erosion (Liu et al., 2012). Likewise, green manure has also been found to increase soil aggregate stability, hence improving the infiltration and retention of water by soil (). Such soil physical property improvements can significantly affect plant growth and productivity. Soil chemical properties are also significantly affected by organic amendments.</w:t>
      </w:r>
    </w:p>
    <w:p w14:paraId="3A9D57A2" w14:textId="04371B55"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For example, the addition of manure has been found to increase soil pH, reducing soil acidity and improving nutrient availability (Chadwick et al., 2015).</w:t>
      </w:r>
      <w:r w:rsidR="00DD3516">
        <w:rPr>
          <w:rFonts w:ascii="Times New Roman" w:hAnsi="Times New Roman" w:cs="Times New Roman"/>
          <w:sz w:val="24"/>
          <w:szCs w:val="24"/>
        </w:rPr>
        <w:t xml:space="preserve"> </w:t>
      </w:r>
      <w:r w:rsidRPr="003A222F">
        <w:rPr>
          <w:rFonts w:ascii="Times New Roman" w:hAnsi="Times New Roman" w:cs="Times New Roman"/>
          <w:sz w:val="24"/>
          <w:szCs w:val="24"/>
        </w:rPr>
        <w:t xml:space="preserve">Compost, on the other hand, has been shown to increase the availability of nutrients such as nitrogen, phosphorus, and potassium, thereby improving plant growth and productivity (Epstein, 2011). In addition, organic amendments have been shown to decrease the necessity for synthetic fertilizers and thereby lower the chances of environmental pollution. Apart from </w:t>
      </w:r>
      <w:r w:rsidRPr="004742D4">
        <w:rPr>
          <w:rFonts w:ascii="Times New Roman" w:hAnsi="Times New Roman" w:cs="Times New Roman"/>
          <w:sz w:val="24"/>
          <w:szCs w:val="24"/>
          <w:highlight w:val="yellow"/>
        </w:rPr>
        <w:t xml:space="preserve">affecting </w:t>
      </w:r>
      <w:r w:rsidR="00DD3516" w:rsidRPr="004742D4">
        <w:rPr>
          <w:rFonts w:ascii="Times New Roman" w:hAnsi="Times New Roman" w:cs="Times New Roman"/>
          <w:sz w:val="24"/>
          <w:szCs w:val="24"/>
          <w:highlight w:val="yellow"/>
        </w:rPr>
        <w:t xml:space="preserve">the </w:t>
      </w:r>
      <w:r w:rsidRPr="004742D4">
        <w:rPr>
          <w:rFonts w:ascii="Times New Roman" w:hAnsi="Times New Roman" w:cs="Times New Roman"/>
          <w:sz w:val="24"/>
          <w:szCs w:val="24"/>
          <w:highlight w:val="yellow"/>
        </w:rPr>
        <w:t>physical an</w:t>
      </w:r>
      <w:r w:rsidRPr="003A222F">
        <w:rPr>
          <w:rFonts w:ascii="Times New Roman" w:hAnsi="Times New Roman" w:cs="Times New Roman"/>
          <w:sz w:val="24"/>
          <w:szCs w:val="24"/>
        </w:rPr>
        <w:t xml:space="preserve">d chemical properties of the soil, organic amendments also significantly </w:t>
      </w:r>
      <w:r w:rsidRPr="004742D4">
        <w:rPr>
          <w:rFonts w:ascii="Times New Roman" w:hAnsi="Times New Roman" w:cs="Times New Roman"/>
          <w:sz w:val="24"/>
          <w:szCs w:val="24"/>
          <w:highlight w:val="yellow"/>
        </w:rPr>
        <w:t xml:space="preserve">affect </w:t>
      </w:r>
      <w:r w:rsidR="00DD3516" w:rsidRPr="004742D4">
        <w:rPr>
          <w:rFonts w:ascii="Times New Roman" w:hAnsi="Times New Roman" w:cs="Times New Roman"/>
          <w:sz w:val="24"/>
          <w:szCs w:val="24"/>
          <w:highlight w:val="yellow"/>
        </w:rPr>
        <w:t xml:space="preserve">the </w:t>
      </w:r>
      <w:r w:rsidRPr="004742D4">
        <w:rPr>
          <w:rFonts w:ascii="Times New Roman" w:hAnsi="Times New Roman" w:cs="Times New Roman"/>
          <w:sz w:val="24"/>
          <w:szCs w:val="24"/>
          <w:highlight w:val="yellow"/>
        </w:rPr>
        <w:t>biological</w:t>
      </w:r>
      <w:r w:rsidRPr="003A222F">
        <w:rPr>
          <w:rFonts w:ascii="Times New Roman" w:hAnsi="Times New Roman" w:cs="Times New Roman"/>
          <w:sz w:val="24"/>
          <w:szCs w:val="24"/>
        </w:rPr>
        <w:t xml:space="preserve"> properties of the soil. For example, the incorporation of compost has been shown to enhance microbial activity and increase the activity of beneficial microorganisms, thus enhancing the health of the soil (Goyal et al.,1999).</w:t>
      </w:r>
    </w:p>
    <w:p w14:paraId="4137C62E" w14:textId="5AB7F0DD"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In papaya, the use of 7 kg urban compost/plant or 10 kg FYM/plant was found to be optimum for soil health in terms of microbial population, and biochemical reaction as compared to other treatments (Reddy et al.,2010).</w:t>
      </w:r>
      <w:r w:rsidR="00DD3516">
        <w:rPr>
          <w:rFonts w:ascii="Times New Roman" w:hAnsi="Times New Roman" w:cs="Times New Roman"/>
          <w:sz w:val="24"/>
          <w:szCs w:val="24"/>
        </w:rPr>
        <w:t xml:space="preserve"> </w:t>
      </w:r>
      <w:r w:rsidRPr="003A222F">
        <w:rPr>
          <w:rFonts w:ascii="Times New Roman" w:hAnsi="Times New Roman" w:cs="Times New Roman"/>
          <w:sz w:val="24"/>
          <w:szCs w:val="24"/>
        </w:rPr>
        <w:t xml:space="preserve">Singh et al. (2012) observed that the soil parameters in terms of pH, EC, bulk density, hydraulic conductivity and organic carbon </w:t>
      </w:r>
      <w:r w:rsidRPr="004742D4">
        <w:rPr>
          <w:rFonts w:ascii="Times New Roman" w:hAnsi="Times New Roman" w:cs="Times New Roman"/>
          <w:sz w:val="24"/>
          <w:szCs w:val="24"/>
          <w:highlight w:val="yellow"/>
        </w:rPr>
        <w:t xml:space="preserve">in </w:t>
      </w:r>
      <w:r w:rsidR="00DD3516" w:rsidRPr="004742D4">
        <w:rPr>
          <w:rFonts w:ascii="Times New Roman" w:hAnsi="Times New Roman" w:cs="Times New Roman"/>
          <w:sz w:val="24"/>
          <w:szCs w:val="24"/>
          <w:highlight w:val="yellow"/>
        </w:rPr>
        <w:t xml:space="preserve">the </w:t>
      </w:r>
      <w:r w:rsidRPr="004742D4">
        <w:rPr>
          <w:rFonts w:ascii="Times New Roman" w:hAnsi="Times New Roman" w:cs="Times New Roman"/>
          <w:sz w:val="24"/>
          <w:szCs w:val="24"/>
          <w:highlight w:val="yellow"/>
        </w:rPr>
        <w:t xml:space="preserve">NA-7 </w:t>
      </w:r>
      <w:proofErr w:type="spellStart"/>
      <w:r w:rsidRPr="004742D4">
        <w:rPr>
          <w:rFonts w:ascii="Times New Roman" w:hAnsi="Times New Roman" w:cs="Times New Roman"/>
          <w:sz w:val="24"/>
          <w:szCs w:val="24"/>
          <w:highlight w:val="yellow"/>
        </w:rPr>
        <w:t>Ao</w:t>
      </w:r>
      <w:r w:rsidRPr="003A222F">
        <w:rPr>
          <w:rFonts w:ascii="Times New Roman" w:hAnsi="Times New Roman" w:cs="Times New Roman"/>
          <w:sz w:val="24"/>
          <w:szCs w:val="24"/>
        </w:rPr>
        <w:t>nla</w:t>
      </w:r>
      <w:proofErr w:type="spellEnd"/>
      <w:r w:rsidRPr="003A222F">
        <w:rPr>
          <w:rFonts w:ascii="Times New Roman" w:hAnsi="Times New Roman" w:cs="Times New Roman"/>
          <w:sz w:val="24"/>
          <w:szCs w:val="24"/>
        </w:rPr>
        <w:t xml:space="preserve"> orchard were also significantly improved by various sources of organic nutrients. Significant improvements in the physical and chemical properties of the soil were observed by the application of various sources of organic nutrients. Similar findings were reported for guava </w:t>
      </w:r>
      <w:r w:rsidRPr="004742D4">
        <w:rPr>
          <w:rFonts w:ascii="Times New Roman" w:hAnsi="Times New Roman" w:cs="Times New Roman"/>
          <w:sz w:val="24"/>
          <w:szCs w:val="24"/>
          <w:highlight w:val="yellow"/>
        </w:rPr>
        <w:t xml:space="preserve">where </w:t>
      </w:r>
      <w:r w:rsidR="00DD3516" w:rsidRPr="004742D4">
        <w:rPr>
          <w:rFonts w:ascii="Times New Roman" w:hAnsi="Times New Roman" w:cs="Times New Roman"/>
          <w:sz w:val="24"/>
          <w:szCs w:val="24"/>
          <w:highlight w:val="yellow"/>
        </w:rPr>
        <w:t xml:space="preserve">the </w:t>
      </w:r>
      <w:r w:rsidRPr="004742D4">
        <w:rPr>
          <w:rFonts w:ascii="Times New Roman" w:hAnsi="Times New Roman" w:cs="Times New Roman"/>
          <w:sz w:val="24"/>
          <w:szCs w:val="24"/>
          <w:highlight w:val="yellow"/>
        </w:rPr>
        <w:t>use o</w:t>
      </w:r>
      <w:r w:rsidRPr="003A222F">
        <w:rPr>
          <w:rFonts w:ascii="Times New Roman" w:hAnsi="Times New Roman" w:cs="Times New Roman"/>
          <w:sz w:val="24"/>
          <w:szCs w:val="24"/>
        </w:rPr>
        <w:t xml:space="preserve">f neem cake in combination with </w:t>
      </w:r>
      <w:r w:rsidRPr="00557E2E">
        <w:rPr>
          <w:rFonts w:ascii="Times New Roman" w:hAnsi="Times New Roman" w:cs="Times New Roman"/>
          <w:i/>
          <w:iCs/>
          <w:sz w:val="24"/>
          <w:szCs w:val="24"/>
        </w:rPr>
        <w:t>Azotobacter</w:t>
      </w:r>
      <w:r w:rsidRPr="003A222F">
        <w:rPr>
          <w:rFonts w:ascii="Times New Roman" w:hAnsi="Times New Roman" w:cs="Times New Roman"/>
          <w:sz w:val="24"/>
          <w:szCs w:val="24"/>
        </w:rPr>
        <w:t xml:space="preserve"> dramatically improved the yield.</w:t>
      </w:r>
    </w:p>
    <w:p w14:paraId="05343AC6" w14:textId="21E88E8D"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w:t>
      </w:r>
      <w:r w:rsidR="00DD3516" w:rsidRPr="004742D4">
        <w:rPr>
          <w:rFonts w:ascii="Times New Roman" w:hAnsi="Times New Roman" w:cs="Times New Roman"/>
          <w:sz w:val="24"/>
          <w:szCs w:val="24"/>
          <w:highlight w:val="yellow"/>
        </w:rPr>
        <w:t>The u</w:t>
      </w:r>
      <w:r w:rsidR="00DD3516" w:rsidRPr="004742D4">
        <w:rPr>
          <w:rFonts w:ascii="Times New Roman" w:hAnsi="Times New Roman" w:cs="Times New Roman"/>
          <w:sz w:val="24"/>
          <w:szCs w:val="24"/>
          <w:highlight w:val="yellow"/>
        </w:rPr>
        <w:t xml:space="preserve">se </w:t>
      </w:r>
      <w:r w:rsidRPr="004742D4">
        <w:rPr>
          <w:rFonts w:ascii="Times New Roman" w:hAnsi="Times New Roman" w:cs="Times New Roman"/>
          <w:sz w:val="24"/>
          <w:szCs w:val="24"/>
          <w:highlight w:val="yellow"/>
        </w:rPr>
        <w:t xml:space="preserve">of organic manures combined with bio-fertilizers greatly raised the population of microorganisms in </w:t>
      </w:r>
      <w:r w:rsidR="00DD3516" w:rsidRPr="004742D4">
        <w:rPr>
          <w:rFonts w:ascii="Times New Roman" w:hAnsi="Times New Roman" w:cs="Times New Roman"/>
          <w:sz w:val="24"/>
          <w:szCs w:val="24"/>
          <w:highlight w:val="yellow"/>
        </w:rPr>
        <w:t xml:space="preserve">the </w:t>
      </w:r>
      <w:r w:rsidRPr="004742D4">
        <w:rPr>
          <w:rFonts w:ascii="Times New Roman" w:hAnsi="Times New Roman" w:cs="Times New Roman"/>
          <w:sz w:val="24"/>
          <w:szCs w:val="24"/>
          <w:highlight w:val="yellow"/>
        </w:rPr>
        <w:t>soil which enhanced the</w:t>
      </w:r>
      <w:r w:rsidRPr="003A222F">
        <w:rPr>
          <w:rFonts w:ascii="Times New Roman" w:hAnsi="Times New Roman" w:cs="Times New Roman"/>
          <w:sz w:val="24"/>
          <w:szCs w:val="24"/>
        </w:rPr>
        <w:t xml:space="preserve"> health of the soil and consequently the plant growth and productivity (Mitra et al., 2012) Generally, the addition of organic amendments to soil has been found to play a major role in enhancing soil health, both physically, chemically, and biologically.</w:t>
      </w:r>
      <w:r>
        <w:rPr>
          <w:rFonts w:ascii="Times New Roman" w:hAnsi="Times New Roman" w:cs="Times New Roman"/>
          <w:sz w:val="24"/>
          <w:szCs w:val="24"/>
        </w:rPr>
        <w:t xml:space="preserve"> </w:t>
      </w:r>
      <w:r w:rsidRPr="003A222F">
        <w:rPr>
          <w:rFonts w:ascii="Times New Roman" w:hAnsi="Times New Roman" w:cs="Times New Roman"/>
          <w:sz w:val="24"/>
          <w:szCs w:val="24"/>
        </w:rPr>
        <w:t>By facilitating the development of favo</w:t>
      </w:r>
      <w:r>
        <w:rPr>
          <w:rFonts w:ascii="Times New Roman" w:hAnsi="Times New Roman" w:cs="Times New Roman"/>
          <w:sz w:val="24"/>
          <w:szCs w:val="24"/>
        </w:rPr>
        <w:t>u</w:t>
      </w:r>
      <w:r w:rsidRPr="003A222F">
        <w:rPr>
          <w:rFonts w:ascii="Times New Roman" w:hAnsi="Times New Roman" w:cs="Times New Roman"/>
          <w:sz w:val="24"/>
          <w:szCs w:val="24"/>
        </w:rPr>
        <w:t xml:space="preserve">rable microorganisms, enhancing the availability of nutrients, and minimizing the use of synthetic fertilizers, organic amendments </w:t>
      </w:r>
      <w:r w:rsidRPr="004742D4">
        <w:rPr>
          <w:rFonts w:ascii="Times New Roman" w:hAnsi="Times New Roman" w:cs="Times New Roman"/>
          <w:sz w:val="24"/>
          <w:szCs w:val="24"/>
          <w:highlight w:val="yellow"/>
        </w:rPr>
        <w:t xml:space="preserve">can help take a leading role towards stimulating sustainable agriculture and </w:t>
      </w:r>
      <w:r w:rsidR="00DD3516" w:rsidRPr="004742D4">
        <w:rPr>
          <w:rFonts w:ascii="Times New Roman" w:hAnsi="Times New Roman" w:cs="Times New Roman"/>
          <w:sz w:val="24"/>
          <w:szCs w:val="24"/>
          <w:highlight w:val="yellow"/>
        </w:rPr>
        <w:t>enhanc</w:t>
      </w:r>
      <w:r w:rsidR="00DD3516" w:rsidRPr="004742D4">
        <w:rPr>
          <w:rFonts w:ascii="Times New Roman" w:hAnsi="Times New Roman" w:cs="Times New Roman"/>
          <w:sz w:val="24"/>
          <w:szCs w:val="24"/>
          <w:highlight w:val="yellow"/>
        </w:rPr>
        <w:t>ing</w:t>
      </w:r>
      <w:r w:rsidR="00DD3516" w:rsidRPr="004742D4">
        <w:rPr>
          <w:rFonts w:ascii="Times New Roman" w:hAnsi="Times New Roman" w:cs="Times New Roman"/>
          <w:sz w:val="24"/>
          <w:szCs w:val="24"/>
          <w:highlight w:val="yellow"/>
        </w:rPr>
        <w:t xml:space="preserve"> </w:t>
      </w:r>
      <w:r w:rsidRPr="004742D4">
        <w:rPr>
          <w:rFonts w:ascii="Times New Roman" w:hAnsi="Times New Roman" w:cs="Times New Roman"/>
          <w:sz w:val="24"/>
          <w:szCs w:val="24"/>
          <w:highlight w:val="yellow"/>
        </w:rPr>
        <w:t>environmental he</w:t>
      </w:r>
      <w:r w:rsidRPr="003A222F">
        <w:rPr>
          <w:rFonts w:ascii="Times New Roman" w:hAnsi="Times New Roman" w:cs="Times New Roman"/>
          <w:sz w:val="24"/>
          <w:szCs w:val="24"/>
        </w:rPr>
        <w:t xml:space="preserve">alth.                 </w:t>
      </w:r>
    </w:p>
    <w:p w14:paraId="5CF9A1AB" w14:textId="476B94B2" w:rsidR="00790A2F" w:rsidRPr="00BB1456" w:rsidRDefault="00790A2F" w:rsidP="003A222F">
      <w:pPr>
        <w:jc w:val="both"/>
        <w:rPr>
          <w:rFonts w:ascii="Times New Roman" w:hAnsi="Times New Roman" w:cs="Times New Roman"/>
          <w:b/>
          <w:bCs/>
          <w:sz w:val="24"/>
          <w:szCs w:val="24"/>
        </w:rPr>
      </w:pPr>
      <w:r w:rsidRPr="00BB1456">
        <w:rPr>
          <w:rFonts w:ascii="Times New Roman" w:hAnsi="Times New Roman" w:cs="Times New Roman"/>
          <w:b/>
          <w:bCs/>
          <w:sz w:val="24"/>
          <w:szCs w:val="24"/>
        </w:rPr>
        <w:t>Effects of Organic Amendments on Fruit Crop Yield</w:t>
      </w:r>
    </w:p>
    <w:p w14:paraId="1A8EF1FA" w14:textId="71DC5AFA"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The use of organic amendments has been well acknowledged as an effective measure to increase fruit crop production. Many research works have proven that the use of organic amendments, including compost, manure, and green manure, can notably increase fruit yield by enriching soil fertility, structure, and water retention capacity (Liu et al., 2012). A study by Dutta et al. (2010) found that various treatments of biofertilizers significantly enhanced the fruit yield as Azotobacter </w:t>
      </w:r>
      <w:r w:rsidRPr="009D447C">
        <w:rPr>
          <w:rFonts w:ascii="Times New Roman" w:hAnsi="Times New Roman" w:cs="Times New Roman"/>
          <w:sz w:val="24"/>
          <w:szCs w:val="24"/>
          <w:highlight w:val="yellow"/>
        </w:rPr>
        <w:t xml:space="preserve">+ </w:t>
      </w:r>
      <w:proofErr w:type="spellStart"/>
      <w:r w:rsidRPr="009D447C">
        <w:rPr>
          <w:rFonts w:ascii="Times New Roman" w:hAnsi="Times New Roman" w:cs="Times New Roman"/>
          <w:sz w:val="24"/>
          <w:szCs w:val="24"/>
          <w:highlight w:val="yellow"/>
        </w:rPr>
        <w:t>Azospirillium</w:t>
      </w:r>
      <w:proofErr w:type="spellEnd"/>
      <w:r w:rsidRPr="009D447C">
        <w:rPr>
          <w:rFonts w:ascii="Times New Roman" w:hAnsi="Times New Roman" w:cs="Times New Roman"/>
          <w:sz w:val="24"/>
          <w:szCs w:val="24"/>
          <w:highlight w:val="yellow"/>
        </w:rPr>
        <w:t xml:space="preserve"> + </w:t>
      </w:r>
      <w:r w:rsidR="009D447C" w:rsidRPr="009D447C">
        <w:rPr>
          <w:rFonts w:ascii="Times New Roman" w:hAnsi="Times New Roman" w:cs="Times New Roman"/>
          <w:sz w:val="24"/>
          <w:szCs w:val="24"/>
          <w:highlight w:val="yellow"/>
        </w:rPr>
        <w:t>Vesicular Arbuscular Mycorrhizae (</w:t>
      </w:r>
      <w:r w:rsidRPr="009D447C">
        <w:rPr>
          <w:rFonts w:ascii="Times New Roman" w:hAnsi="Times New Roman" w:cs="Times New Roman"/>
          <w:sz w:val="24"/>
          <w:szCs w:val="24"/>
          <w:highlight w:val="yellow"/>
        </w:rPr>
        <w:t>VAM</w:t>
      </w:r>
      <w:r w:rsidR="009D447C" w:rsidRPr="009D447C">
        <w:rPr>
          <w:rFonts w:ascii="Times New Roman" w:hAnsi="Times New Roman" w:cs="Times New Roman"/>
          <w:sz w:val="24"/>
          <w:szCs w:val="24"/>
          <w:highlight w:val="yellow"/>
        </w:rPr>
        <w:t>)</w:t>
      </w:r>
      <w:r w:rsidRPr="009D447C">
        <w:rPr>
          <w:rFonts w:ascii="Times New Roman" w:hAnsi="Times New Roman" w:cs="Times New Roman"/>
          <w:sz w:val="24"/>
          <w:szCs w:val="24"/>
          <w:highlight w:val="yellow"/>
        </w:rPr>
        <w:t xml:space="preserve"> + 2</w:t>
      </w:r>
      <w:r w:rsidRPr="003A222F">
        <w:rPr>
          <w:rFonts w:ascii="Times New Roman" w:hAnsi="Times New Roman" w:cs="Times New Roman"/>
          <w:sz w:val="24"/>
          <w:szCs w:val="24"/>
        </w:rPr>
        <w:t xml:space="preserve"> kg FYM exhibited </w:t>
      </w:r>
      <w:r w:rsidRPr="003A222F">
        <w:rPr>
          <w:rFonts w:ascii="Times New Roman" w:hAnsi="Times New Roman" w:cs="Times New Roman"/>
          <w:sz w:val="24"/>
          <w:szCs w:val="24"/>
        </w:rPr>
        <w:lastRenderedPageBreak/>
        <w:t xml:space="preserve">maximum number of fruits per plant (19.72 </w:t>
      </w:r>
      <w:proofErr w:type="spellStart"/>
      <w:proofErr w:type="gramStart"/>
      <w:r w:rsidRPr="003A222F">
        <w:rPr>
          <w:rFonts w:ascii="Times New Roman" w:hAnsi="Times New Roman" w:cs="Times New Roman"/>
          <w:sz w:val="24"/>
          <w:szCs w:val="24"/>
        </w:rPr>
        <w:t>no.s</w:t>
      </w:r>
      <w:proofErr w:type="spellEnd"/>
      <w:proofErr w:type="gramEnd"/>
      <w:r w:rsidRPr="003A222F">
        <w:rPr>
          <w:rFonts w:ascii="Times New Roman" w:hAnsi="Times New Roman" w:cs="Times New Roman"/>
          <w:sz w:val="24"/>
          <w:szCs w:val="24"/>
        </w:rPr>
        <w:t xml:space="preserve">) </w:t>
      </w:r>
      <w:r w:rsidRPr="00557E2E">
        <w:rPr>
          <w:rFonts w:ascii="Times New Roman" w:hAnsi="Times New Roman" w:cs="Times New Roman"/>
          <w:sz w:val="24"/>
          <w:szCs w:val="24"/>
          <w:highlight w:val="yellow"/>
        </w:rPr>
        <w:t xml:space="preserve">followed by </w:t>
      </w:r>
      <w:r w:rsidRPr="00557E2E">
        <w:rPr>
          <w:rFonts w:ascii="Times New Roman" w:hAnsi="Times New Roman" w:cs="Times New Roman"/>
          <w:i/>
          <w:iCs/>
          <w:sz w:val="24"/>
          <w:szCs w:val="24"/>
          <w:highlight w:val="yellow"/>
        </w:rPr>
        <w:t>Azotobacter</w:t>
      </w:r>
      <w:r w:rsidRPr="00557E2E">
        <w:rPr>
          <w:rFonts w:ascii="Times New Roman" w:hAnsi="Times New Roman" w:cs="Times New Roman"/>
          <w:sz w:val="24"/>
          <w:szCs w:val="24"/>
          <w:highlight w:val="yellow"/>
        </w:rPr>
        <w:t xml:space="preserve"> + VAM +</w:t>
      </w:r>
      <w:r w:rsidRPr="003A222F">
        <w:rPr>
          <w:rFonts w:ascii="Times New Roman" w:hAnsi="Times New Roman" w:cs="Times New Roman"/>
          <w:sz w:val="24"/>
          <w:szCs w:val="24"/>
        </w:rPr>
        <w:t xml:space="preserve"> 2 kg FYM in papaya.</w:t>
      </w:r>
    </w:p>
    <w:p w14:paraId="78E5CCB9" w14:textId="71B18D2A"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The response of yield to organic amendments may be affected by several factors such as soil type, climate, and crop species.</w:t>
      </w: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For instance, a cavendish banana study found that showed that improved yield with early cropping was achieved when inorganic fertilizers (100:100:150g NPK/plant/year) and organic manures (10kg poultry manure/plant) were used as compared to inorganic fertilizer applications alone (Tirkey, 2002) Likewise, a strawberry var. Senga </w:t>
      </w:r>
      <w:proofErr w:type="spellStart"/>
      <w:r w:rsidRPr="003A222F">
        <w:rPr>
          <w:rFonts w:ascii="Times New Roman" w:hAnsi="Times New Roman" w:cs="Times New Roman"/>
          <w:sz w:val="24"/>
          <w:szCs w:val="24"/>
        </w:rPr>
        <w:t>Sengana</w:t>
      </w:r>
      <w:proofErr w:type="spellEnd"/>
      <w:r w:rsidRPr="003A222F">
        <w:rPr>
          <w:rFonts w:ascii="Times New Roman" w:hAnsi="Times New Roman" w:cs="Times New Roman"/>
          <w:sz w:val="24"/>
          <w:szCs w:val="24"/>
        </w:rPr>
        <w:t xml:space="preserve">, Nazir et al. (2012) stated that, with the application of Poultry manure + </w:t>
      </w:r>
      <w:r w:rsidRPr="00557E2E">
        <w:rPr>
          <w:rFonts w:ascii="Times New Roman" w:hAnsi="Times New Roman" w:cs="Times New Roman"/>
          <w:i/>
          <w:iCs/>
          <w:sz w:val="24"/>
          <w:szCs w:val="24"/>
        </w:rPr>
        <w:t>Azotobacter</w:t>
      </w:r>
      <w:r w:rsidRPr="003A222F">
        <w:rPr>
          <w:rFonts w:ascii="Times New Roman" w:hAnsi="Times New Roman" w:cs="Times New Roman"/>
          <w:sz w:val="24"/>
          <w:szCs w:val="24"/>
        </w:rPr>
        <w:t xml:space="preserve"> + wood ash + phosphorus solubilizing bacteria+ oil cake, the maximum yield of fruit was achieved (132.75 q/ha), followed by Poultry manure + </w:t>
      </w:r>
      <w:proofErr w:type="spellStart"/>
      <w:r w:rsidRPr="003A222F">
        <w:rPr>
          <w:rFonts w:ascii="Times New Roman" w:hAnsi="Times New Roman" w:cs="Times New Roman"/>
          <w:sz w:val="24"/>
          <w:szCs w:val="24"/>
        </w:rPr>
        <w:t>Azospirillum</w:t>
      </w:r>
      <w:proofErr w:type="spellEnd"/>
      <w:r w:rsidRPr="003A222F">
        <w:rPr>
          <w:rFonts w:ascii="Times New Roman" w:hAnsi="Times New Roman" w:cs="Times New Roman"/>
          <w:sz w:val="24"/>
          <w:szCs w:val="24"/>
        </w:rPr>
        <w:t xml:space="preserve"> + Wood ash + phosphorus solubilizing bacteria + oil cake. These results highlight the need to take into account the particular soil, climate, and crop type when choosing organic amendments to maximize fruit production. </w:t>
      </w:r>
      <w:proofErr w:type="spellStart"/>
      <w:r w:rsidRPr="003A222F">
        <w:rPr>
          <w:rFonts w:ascii="Times New Roman" w:hAnsi="Times New Roman" w:cs="Times New Roman"/>
          <w:sz w:val="24"/>
          <w:szCs w:val="24"/>
        </w:rPr>
        <w:t>Aiyelaagbe</w:t>
      </w:r>
      <w:proofErr w:type="spellEnd"/>
      <w:r w:rsidRPr="003A222F">
        <w:rPr>
          <w:rFonts w:ascii="Times New Roman" w:hAnsi="Times New Roman" w:cs="Times New Roman"/>
          <w:sz w:val="24"/>
          <w:szCs w:val="24"/>
        </w:rPr>
        <w:t xml:space="preserve"> et al. (2012) discovered that, in pineapple relative to no application of poultry manure (PM), the application rate of 5 t poultry manure/ha doubled fruit yield (41 t/ha) and additional yield increments at greater poultry manure (PM) rates were minimal. </w:t>
      </w:r>
      <w:r w:rsidRPr="004742D4">
        <w:rPr>
          <w:rFonts w:ascii="Times New Roman" w:hAnsi="Times New Roman" w:cs="Times New Roman"/>
          <w:sz w:val="24"/>
          <w:szCs w:val="24"/>
          <w:highlight w:val="yellow"/>
        </w:rPr>
        <w:t xml:space="preserve">For </w:t>
      </w:r>
      <w:r w:rsidR="00DD3516" w:rsidRPr="004742D4">
        <w:rPr>
          <w:rFonts w:ascii="Times New Roman" w:hAnsi="Times New Roman" w:cs="Times New Roman"/>
          <w:sz w:val="24"/>
          <w:szCs w:val="24"/>
          <w:highlight w:val="yellow"/>
        </w:rPr>
        <w:t xml:space="preserve">a </w:t>
      </w:r>
      <w:r w:rsidRPr="004742D4">
        <w:rPr>
          <w:rFonts w:ascii="Times New Roman" w:hAnsi="Times New Roman" w:cs="Times New Roman"/>
          <w:sz w:val="24"/>
          <w:szCs w:val="24"/>
          <w:highlight w:val="yellow"/>
        </w:rPr>
        <w:t>maxim</w:t>
      </w:r>
      <w:r w:rsidRPr="003A222F">
        <w:rPr>
          <w:rFonts w:ascii="Times New Roman" w:hAnsi="Times New Roman" w:cs="Times New Roman"/>
          <w:sz w:val="24"/>
          <w:szCs w:val="24"/>
        </w:rPr>
        <w:t>um yield of pineapple in Southwestern Nigeria</w:t>
      </w:r>
      <w:r w:rsidRPr="004742D4">
        <w:rPr>
          <w:rFonts w:ascii="Times New Roman" w:hAnsi="Times New Roman" w:cs="Times New Roman"/>
          <w:sz w:val="24"/>
          <w:szCs w:val="24"/>
          <w:highlight w:val="yellow"/>
        </w:rPr>
        <w:t xml:space="preserve">, </w:t>
      </w:r>
      <w:r w:rsidR="00DD3516" w:rsidRPr="004742D4">
        <w:rPr>
          <w:rFonts w:ascii="Times New Roman" w:hAnsi="Times New Roman" w:cs="Times New Roman"/>
          <w:sz w:val="24"/>
          <w:szCs w:val="24"/>
          <w:highlight w:val="yellow"/>
        </w:rPr>
        <w:t xml:space="preserve">the </w:t>
      </w:r>
      <w:r w:rsidRPr="004742D4">
        <w:rPr>
          <w:rFonts w:ascii="Times New Roman" w:hAnsi="Times New Roman" w:cs="Times New Roman"/>
          <w:sz w:val="24"/>
          <w:szCs w:val="24"/>
          <w:highlight w:val="yellow"/>
        </w:rPr>
        <w:t>use of poultry manure at 15 t/ha</w:t>
      </w:r>
      <w:r w:rsidRPr="003A222F">
        <w:rPr>
          <w:rFonts w:ascii="Times New Roman" w:hAnsi="Times New Roman" w:cs="Times New Roman"/>
          <w:sz w:val="24"/>
          <w:szCs w:val="24"/>
        </w:rPr>
        <w:t xml:space="preserve"> (10 t at planting and 5 t/ha 10 months later) is recommended.</w:t>
      </w:r>
    </w:p>
    <w:p w14:paraId="22EBCB4C" w14:textId="7FFA0A29"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Mitra et al. (2012) disclosed that, in </w:t>
      </w:r>
      <w:r w:rsidRPr="004742D4">
        <w:rPr>
          <w:rFonts w:ascii="Times New Roman" w:hAnsi="Times New Roman" w:cs="Times New Roman"/>
          <w:sz w:val="24"/>
          <w:szCs w:val="24"/>
          <w:highlight w:val="yellow"/>
        </w:rPr>
        <w:t xml:space="preserve">guava, </w:t>
      </w:r>
      <w:r w:rsidR="00DD3516" w:rsidRPr="004742D4">
        <w:rPr>
          <w:rFonts w:ascii="Times New Roman" w:hAnsi="Times New Roman" w:cs="Times New Roman"/>
          <w:sz w:val="24"/>
          <w:szCs w:val="24"/>
          <w:highlight w:val="yellow"/>
        </w:rPr>
        <w:t xml:space="preserve">the </w:t>
      </w:r>
      <w:r w:rsidRPr="004742D4">
        <w:rPr>
          <w:rFonts w:ascii="Times New Roman" w:hAnsi="Times New Roman" w:cs="Times New Roman"/>
          <w:sz w:val="24"/>
          <w:szCs w:val="24"/>
          <w:highlight w:val="yellow"/>
        </w:rPr>
        <w:t>application of</w:t>
      </w:r>
      <w:r w:rsidRPr="003A222F">
        <w:rPr>
          <w:rFonts w:ascii="Times New Roman" w:hAnsi="Times New Roman" w:cs="Times New Roman"/>
          <w:sz w:val="24"/>
          <w:szCs w:val="24"/>
        </w:rPr>
        <w:t xml:space="preserve"> neem cake in combination with Azotobacter tremendously enhanced the yield, fruit size and quality of fruit. Organic manures used in combination with biofertilizers greatly enhanced soil microbial population that enhanced the soil health and thus the growth and productivity of the crop.</w:t>
      </w:r>
      <w:r w:rsidR="00DD3516">
        <w:rPr>
          <w:rFonts w:ascii="Times New Roman" w:hAnsi="Times New Roman" w:cs="Times New Roman"/>
          <w:sz w:val="24"/>
          <w:szCs w:val="24"/>
        </w:rPr>
        <w:t xml:space="preserve"> </w:t>
      </w:r>
      <w:proofErr w:type="gramStart"/>
      <w:r w:rsidRPr="003A222F">
        <w:rPr>
          <w:rFonts w:ascii="Times New Roman" w:hAnsi="Times New Roman" w:cs="Times New Roman"/>
          <w:sz w:val="24"/>
          <w:szCs w:val="24"/>
        </w:rPr>
        <w:t>A</w:t>
      </w:r>
      <w:proofErr w:type="gramEnd"/>
      <w:r w:rsidRPr="003A222F">
        <w:rPr>
          <w:rFonts w:ascii="Times New Roman" w:hAnsi="Times New Roman" w:cs="Times New Roman"/>
          <w:sz w:val="24"/>
          <w:szCs w:val="24"/>
        </w:rPr>
        <w:t xml:space="preserve"> comparison between responses of organic and inorganic amendments has indicated that organic amendments can be equally effective as inorganic amendments for fruit yield promotion. For </w:t>
      </w:r>
      <w:r w:rsidRPr="004742D4">
        <w:rPr>
          <w:rFonts w:ascii="Times New Roman" w:hAnsi="Times New Roman" w:cs="Times New Roman"/>
          <w:sz w:val="24"/>
          <w:szCs w:val="24"/>
          <w:highlight w:val="yellow"/>
        </w:rPr>
        <w:t>instance, rese</w:t>
      </w:r>
      <w:r w:rsidRPr="003A222F">
        <w:rPr>
          <w:rFonts w:ascii="Times New Roman" w:hAnsi="Times New Roman" w:cs="Times New Roman"/>
          <w:sz w:val="24"/>
          <w:szCs w:val="24"/>
        </w:rPr>
        <w:t xml:space="preserve">arch on mandarin </w:t>
      </w:r>
      <w:r w:rsidRPr="004742D4">
        <w:rPr>
          <w:rFonts w:ascii="Times New Roman" w:hAnsi="Times New Roman" w:cs="Times New Roman"/>
          <w:sz w:val="24"/>
          <w:szCs w:val="24"/>
          <w:highlight w:val="yellow"/>
        </w:rPr>
        <w:t xml:space="preserve">revealed that </w:t>
      </w:r>
      <w:r w:rsidR="00DD3516" w:rsidRPr="004742D4">
        <w:rPr>
          <w:rFonts w:ascii="Times New Roman" w:hAnsi="Times New Roman" w:cs="Times New Roman"/>
          <w:sz w:val="24"/>
          <w:szCs w:val="24"/>
          <w:highlight w:val="yellow"/>
        </w:rPr>
        <w:t xml:space="preserve">the </w:t>
      </w:r>
      <w:r w:rsidRPr="004742D4">
        <w:rPr>
          <w:rFonts w:ascii="Times New Roman" w:hAnsi="Times New Roman" w:cs="Times New Roman"/>
          <w:sz w:val="24"/>
          <w:szCs w:val="24"/>
          <w:highlight w:val="yellow"/>
        </w:rPr>
        <w:t>use of filter</w:t>
      </w:r>
      <w:r w:rsidRPr="003A222F">
        <w:rPr>
          <w:rFonts w:ascii="Times New Roman" w:hAnsi="Times New Roman" w:cs="Times New Roman"/>
          <w:sz w:val="24"/>
          <w:szCs w:val="24"/>
        </w:rPr>
        <w:t xml:space="preserve"> mud (FM) or farmyard manure (FYM) on "Balady" </w:t>
      </w:r>
      <w:r w:rsidRPr="009D447C">
        <w:rPr>
          <w:rFonts w:ascii="Times New Roman" w:hAnsi="Times New Roman" w:cs="Times New Roman"/>
          <w:sz w:val="24"/>
          <w:szCs w:val="24"/>
          <w:highlight w:val="yellow"/>
        </w:rPr>
        <w:t xml:space="preserve">mandarin </w:t>
      </w:r>
      <w:r w:rsidR="009D447C" w:rsidRPr="009D447C">
        <w:rPr>
          <w:rFonts w:ascii="Times New Roman" w:hAnsi="Times New Roman" w:cs="Times New Roman"/>
          <w:sz w:val="24"/>
          <w:szCs w:val="24"/>
          <w:highlight w:val="yellow"/>
        </w:rPr>
        <w:t>trees</w:t>
      </w:r>
      <w:r w:rsidRPr="009D447C">
        <w:rPr>
          <w:rFonts w:ascii="Times New Roman" w:hAnsi="Times New Roman" w:cs="Times New Roman"/>
          <w:sz w:val="24"/>
          <w:szCs w:val="24"/>
          <w:highlight w:val="yellow"/>
        </w:rPr>
        <w:t xml:space="preserve"> in</w:t>
      </w:r>
      <w:r w:rsidRPr="003A222F">
        <w:rPr>
          <w:rFonts w:ascii="Times New Roman" w:hAnsi="Times New Roman" w:cs="Times New Roman"/>
          <w:sz w:val="24"/>
          <w:szCs w:val="24"/>
        </w:rPr>
        <w:t xml:space="preserve"> </w:t>
      </w:r>
      <w:r w:rsidRPr="004742D4">
        <w:rPr>
          <w:rFonts w:ascii="Times New Roman" w:hAnsi="Times New Roman" w:cs="Times New Roman"/>
          <w:sz w:val="24"/>
          <w:szCs w:val="24"/>
          <w:highlight w:val="yellow"/>
        </w:rPr>
        <w:t xml:space="preserve">sandy soil, enhanced </w:t>
      </w:r>
      <w:r w:rsidRPr="00E976DB">
        <w:rPr>
          <w:rFonts w:ascii="Times New Roman" w:hAnsi="Times New Roman" w:cs="Times New Roman"/>
          <w:sz w:val="24"/>
          <w:szCs w:val="24"/>
          <w:highlight w:val="yellow"/>
        </w:rPr>
        <w:t xml:space="preserve">fruit set, yield, </w:t>
      </w:r>
      <w:r w:rsidR="009D447C" w:rsidRPr="00E976DB">
        <w:rPr>
          <w:rFonts w:ascii="Times New Roman" w:hAnsi="Times New Roman" w:cs="Times New Roman"/>
          <w:sz w:val="24"/>
          <w:szCs w:val="24"/>
          <w:highlight w:val="yellow"/>
        </w:rPr>
        <w:t xml:space="preserve">and </w:t>
      </w:r>
      <w:r w:rsidRPr="00E976DB">
        <w:rPr>
          <w:rFonts w:ascii="Times New Roman" w:hAnsi="Times New Roman" w:cs="Times New Roman"/>
          <w:sz w:val="24"/>
          <w:szCs w:val="24"/>
          <w:highlight w:val="yellow"/>
        </w:rPr>
        <w:t>fruits</w:t>
      </w:r>
      <w:r w:rsidRPr="004742D4">
        <w:rPr>
          <w:rFonts w:ascii="Times New Roman" w:hAnsi="Times New Roman" w:cs="Times New Roman"/>
          <w:sz w:val="24"/>
          <w:szCs w:val="24"/>
          <w:highlight w:val="yellow"/>
        </w:rPr>
        <w:t xml:space="preserve"> per tree (</w:t>
      </w:r>
      <w:proofErr w:type="spellStart"/>
      <w:r w:rsidRPr="004742D4">
        <w:rPr>
          <w:rFonts w:ascii="Times New Roman" w:hAnsi="Times New Roman" w:cs="Times New Roman"/>
          <w:sz w:val="24"/>
          <w:szCs w:val="24"/>
          <w:highlight w:val="yellow"/>
        </w:rPr>
        <w:t>Ebrahiem</w:t>
      </w:r>
      <w:proofErr w:type="spellEnd"/>
      <w:r w:rsidRPr="004742D4">
        <w:rPr>
          <w:rFonts w:ascii="Times New Roman" w:hAnsi="Times New Roman" w:cs="Times New Roman"/>
          <w:sz w:val="24"/>
          <w:szCs w:val="24"/>
          <w:highlight w:val="yellow"/>
        </w:rPr>
        <w:t xml:space="preserve"> and Mohamed, 2000). Likewise, research</w:t>
      </w:r>
      <w:r w:rsidRPr="003A222F">
        <w:rPr>
          <w:rFonts w:ascii="Times New Roman" w:hAnsi="Times New Roman" w:cs="Times New Roman"/>
          <w:sz w:val="24"/>
          <w:szCs w:val="24"/>
        </w:rPr>
        <w:t xml:space="preserve"> conducted on guava revealed that</w:t>
      </w:r>
      <w:r>
        <w:rPr>
          <w:rFonts w:ascii="Times New Roman" w:hAnsi="Times New Roman" w:cs="Times New Roman"/>
          <w:sz w:val="24"/>
          <w:szCs w:val="24"/>
        </w:rPr>
        <w:t xml:space="preserve"> the</w:t>
      </w:r>
      <w:r w:rsidRPr="003A222F">
        <w:rPr>
          <w:rFonts w:ascii="Times New Roman" w:hAnsi="Times New Roman" w:cs="Times New Roman"/>
          <w:sz w:val="24"/>
          <w:szCs w:val="24"/>
        </w:rPr>
        <w:t xml:space="preserve"> use of manure raised the fruit yield by 30%, and this was more than the increment in yield as a result of the use of inorganic fertilizers (Kumar et al., 2009).</w:t>
      </w:r>
    </w:p>
    <w:p w14:paraId="32FBBE92" w14:textId="3664B963" w:rsid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From these results, it can be concluded that organic amendments can also be an efficient substitute for inorganic fertilizers to </w:t>
      </w:r>
      <w:r w:rsidRPr="004742D4">
        <w:rPr>
          <w:rFonts w:ascii="Times New Roman" w:hAnsi="Times New Roman" w:cs="Times New Roman"/>
          <w:sz w:val="24"/>
          <w:szCs w:val="24"/>
          <w:highlight w:val="yellow"/>
        </w:rPr>
        <w:t>enhance fruit yield.</w:t>
      </w:r>
      <w:r w:rsidR="00DD3516" w:rsidRPr="004742D4">
        <w:rPr>
          <w:rFonts w:ascii="Times New Roman" w:hAnsi="Times New Roman" w:cs="Times New Roman"/>
          <w:sz w:val="24"/>
          <w:szCs w:val="24"/>
          <w:highlight w:val="yellow"/>
        </w:rPr>
        <w:t xml:space="preserve"> </w:t>
      </w:r>
      <w:proofErr w:type="gramStart"/>
      <w:r w:rsidRPr="004742D4">
        <w:rPr>
          <w:rFonts w:ascii="Times New Roman" w:hAnsi="Times New Roman" w:cs="Times New Roman"/>
          <w:sz w:val="24"/>
          <w:szCs w:val="24"/>
          <w:highlight w:val="yellow"/>
        </w:rPr>
        <w:t>Organic</w:t>
      </w:r>
      <w:proofErr w:type="gramEnd"/>
      <w:r w:rsidRPr="004742D4">
        <w:rPr>
          <w:rFonts w:ascii="Times New Roman" w:hAnsi="Times New Roman" w:cs="Times New Roman"/>
          <w:sz w:val="24"/>
          <w:szCs w:val="24"/>
          <w:highlight w:val="yellow"/>
        </w:rPr>
        <w:t xml:space="preserve"> amendment</w:t>
      </w:r>
      <w:r w:rsidRPr="003A222F">
        <w:rPr>
          <w:rFonts w:ascii="Times New Roman" w:hAnsi="Times New Roman" w:cs="Times New Roman"/>
          <w:sz w:val="24"/>
          <w:szCs w:val="24"/>
        </w:rPr>
        <w:t xml:space="preserve"> application has a great effect on the yield of fruit crops, and yield response can be determined by different factors such as soil type, climate, and crop species. A yield response comparison to organic and inorganic amendments has concluded that organic amendments can be as effective as inorganic amendments in promoting fruit yield. Hence, the utilization of organic amendments can be a good approach for enhancing fruit yield, while simultaneously supporting sustainable agriculture and environmental pollution reduction.</w:t>
      </w:r>
    </w:p>
    <w:p w14:paraId="40372D5D" w14:textId="77777777" w:rsidR="003A222F" w:rsidRDefault="003A222F" w:rsidP="003A222F">
      <w:pPr>
        <w:jc w:val="both"/>
        <w:rPr>
          <w:rFonts w:ascii="Times New Roman" w:hAnsi="Times New Roman" w:cs="Times New Roman"/>
          <w:sz w:val="24"/>
          <w:szCs w:val="24"/>
        </w:rPr>
      </w:pPr>
    </w:p>
    <w:p w14:paraId="55F70F4F" w14:textId="7ECAAC0B" w:rsidR="002306CE" w:rsidRPr="003A222F" w:rsidRDefault="003A222F" w:rsidP="003A222F">
      <w:pPr>
        <w:jc w:val="both"/>
        <w:rPr>
          <w:rFonts w:ascii="Times New Roman" w:hAnsi="Times New Roman" w:cs="Times New Roman"/>
          <w:b/>
          <w:bCs/>
          <w:sz w:val="24"/>
          <w:szCs w:val="24"/>
        </w:rPr>
      </w:pPr>
      <w:r w:rsidRPr="003A222F">
        <w:rPr>
          <w:rFonts w:ascii="Times New Roman" w:hAnsi="Times New Roman" w:cs="Times New Roman"/>
          <w:sz w:val="24"/>
          <w:szCs w:val="24"/>
        </w:rPr>
        <w:t xml:space="preserve"> </w:t>
      </w:r>
      <w:r w:rsidR="002306CE" w:rsidRPr="003A222F">
        <w:rPr>
          <w:rFonts w:ascii="Times New Roman" w:hAnsi="Times New Roman" w:cs="Times New Roman"/>
          <w:b/>
          <w:bCs/>
          <w:sz w:val="24"/>
          <w:szCs w:val="24"/>
        </w:rPr>
        <w:t>Effects of Organic Amendments on Fruit Crop Nutritional Content</w:t>
      </w:r>
      <w:r w:rsidR="00300706" w:rsidRPr="003A222F">
        <w:rPr>
          <w:rFonts w:ascii="Times New Roman" w:hAnsi="Times New Roman" w:cs="Times New Roman"/>
          <w:b/>
          <w:bCs/>
          <w:sz w:val="24"/>
          <w:szCs w:val="24"/>
        </w:rPr>
        <w:t>:</w:t>
      </w:r>
    </w:p>
    <w:p w14:paraId="546857F0" w14:textId="0BBE51FC"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The application of organic amendments has been shown to have a positive impact on the nutritional content of fruit crops.</w:t>
      </w: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Organic manures like compost, manure, and green manure have the potential to deliver essential nutrients, including vitamins, minerals, and antioxidants, that are necessary for the support of maximum fruit quality and human health (Kumar et al., 2009). For example, banana was reported to be affected when </w:t>
      </w:r>
      <w:proofErr w:type="spellStart"/>
      <w:r w:rsidRPr="005B6D2F">
        <w:rPr>
          <w:rFonts w:ascii="Times New Roman" w:hAnsi="Times New Roman" w:cs="Times New Roman"/>
          <w:sz w:val="24"/>
          <w:szCs w:val="24"/>
        </w:rPr>
        <w:t>Azospirillum</w:t>
      </w:r>
      <w:proofErr w:type="spellEnd"/>
      <w:r w:rsidRPr="005B6D2F">
        <w:rPr>
          <w:rFonts w:ascii="Times New Roman" w:hAnsi="Times New Roman" w:cs="Times New Roman"/>
          <w:sz w:val="24"/>
          <w:szCs w:val="24"/>
        </w:rPr>
        <w:t xml:space="preserve"> and Azotobacter </w:t>
      </w:r>
      <w:r w:rsidRPr="005B6D2F">
        <w:rPr>
          <w:rFonts w:ascii="Times New Roman" w:hAnsi="Times New Roman" w:cs="Times New Roman"/>
          <w:sz w:val="24"/>
          <w:szCs w:val="24"/>
        </w:rPr>
        <w:lastRenderedPageBreak/>
        <w:t xml:space="preserve">inoculated cv. Giant banana plants were used, resulting in fruits with increased </w:t>
      </w:r>
      <w:r w:rsidR="009D447C" w:rsidRPr="009D447C">
        <w:rPr>
          <w:rFonts w:ascii="Times New Roman" w:hAnsi="Times New Roman" w:cs="Times New Roman"/>
          <w:sz w:val="24"/>
          <w:szCs w:val="24"/>
          <w:highlight w:val="yellow"/>
        </w:rPr>
        <w:t xml:space="preserve">Total Soluble Solids (TSS) </w:t>
      </w:r>
      <w:r w:rsidRPr="009D447C">
        <w:rPr>
          <w:rFonts w:ascii="Times New Roman" w:hAnsi="Times New Roman" w:cs="Times New Roman"/>
          <w:sz w:val="24"/>
          <w:szCs w:val="24"/>
          <w:highlight w:val="yellow"/>
        </w:rPr>
        <w:t>and reducing</w:t>
      </w:r>
      <w:r w:rsidRPr="005B6D2F">
        <w:rPr>
          <w:rFonts w:ascii="Times New Roman" w:hAnsi="Times New Roman" w:cs="Times New Roman"/>
          <w:sz w:val="24"/>
          <w:szCs w:val="24"/>
        </w:rPr>
        <w:t xml:space="preserve"> sugars (Tiwary et al. (1998). El-Morsy (1997) discovered that the mean cluster weight, berry weight, berry length and berry width of "</w:t>
      </w:r>
      <w:proofErr w:type="spellStart"/>
      <w:r w:rsidRPr="005B6D2F">
        <w:rPr>
          <w:rFonts w:ascii="Times New Roman" w:hAnsi="Times New Roman" w:cs="Times New Roman"/>
          <w:sz w:val="24"/>
          <w:szCs w:val="24"/>
        </w:rPr>
        <w:t>Banaty</w:t>
      </w:r>
      <w:proofErr w:type="spellEnd"/>
      <w:r w:rsidRPr="005B6D2F">
        <w:rPr>
          <w:rFonts w:ascii="Times New Roman" w:hAnsi="Times New Roman" w:cs="Times New Roman"/>
          <w:sz w:val="24"/>
          <w:szCs w:val="24"/>
        </w:rPr>
        <w:t xml:space="preserve">" grapevines, were significantly enhanced with increasing </w:t>
      </w:r>
      <w:r w:rsidRPr="004742D4">
        <w:rPr>
          <w:rFonts w:ascii="Times New Roman" w:hAnsi="Times New Roman" w:cs="Times New Roman"/>
          <w:sz w:val="24"/>
          <w:szCs w:val="24"/>
          <w:highlight w:val="yellow"/>
        </w:rPr>
        <w:t xml:space="preserve">the </w:t>
      </w:r>
      <w:r w:rsidR="00DD3516" w:rsidRPr="004742D4">
        <w:rPr>
          <w:rFonts w:ascii="Times New Roman" w:hAnsi="Times New Roman" w:cs="Times New Roman"/>
          <w:sz w:val="24"/>
          <w:szCs w:val="24"/>
          <w:highlight w:val="yellow"/>
        </w:rPr>
        <w:t>number</w:t>
      </w:r>
      <w:r w:rsidR="00DD3516" w:rsidRPr="004742D4">
        <w:rPr>
          <w:rFonts w:ascii="Times New Roman" w:hAnsi="Times New Roman" w:cs="Times New Roman"/>
          <w:sz w:val="24"/>
          <w:szCs w:val="24"/>
          <w:highlight w:val="yellow"/>
        </w:rPr>
        <w:t xml:space="preserve"> </w:t>
      </w:r>
      <w:r w:rsidRPr="004742D4">
        <w:rPr>
          <w:rFonts w:ascii="Times New Roman" w:hAnsi="Times New Roman" w:cs="Times New Roman"/>
          <w:sz w:val="24"/>
          <w:szCs w:val="24"/>
          <w:highlight w:val="yellow"/>
        </w:rPr>
        <w:t>of organic fertiliz</w:t>
      </w:r>
      <w:r w:rsidRPr="005B6D2F">
        <w:rPr>
          <w:rFonts w:ascii="Times New Roman" w:hAnsi="Times New Roman" w:cs="Times New Roman"/>
          <w:sz w:val="24"/>
          <w:szCs w:val="24"/>
        </w:rPr>
        <w:t>er sources as filter mud and sewage sludge and the chemical traits of fruits for "</w:t>
      </w:r>
      <w:proofErr w:type="spellStart"/>
      <w:r w:rsidRPr="005B6D2F">
        <w:rPr>
          <w:rFonts w:ascii="Times New Roman" w:hAnsi="Times New Roman" w:cs="Times New Roman"/>
          <w:sz w:val="24"/>
          <w:szCs w:val="24"/>
        </w:rPr>
        <w:t>Banaty</w:t>
      </w:r>
      <w:proofErr w:type="spellEnd"/>
      <w:r w:rsidRPr="005B6D2F">
        <w:rPr>
          <w:rFonts w:ascii="Times New Roman" w:hAnsi="Times New Roman" w:cs="Times New Roman"/>
          <w:sz w:val="24"/>
          <w:szCs w:val="24"/>
        </w:rPr>
        <w:t xml:space="preserve">" grapes namely total soluble solids, total sugars and total acidity were </w:t>
      </w:r>
      <w:r w:rsidRPr="00FD6E78">
        <w:rPr>
          <w:rFonts w:ascii="Times New Roman" w:hAnsi="Times New Roman" w:cs="Times New Roman"/>
          <w:sz w:val="24"/>
          <w:szCs w:val="24"/>
          <w:highlight w:val="yellow"/>
        </w:rPr>
        <w:t xml:space="preserve">enhanced </w:t>
      </w:r>
      <w:r w:rsidR="00FD6E78" w:rsidRPr="00FD6E78">
        <w:rPr>
          <w:rFonts w:ascii="Times New Roman" w:hAnsi="Times New Roman" w:cs="Times New Roman"/>
          <w:sz w:val="24"/>
          <w:szCs w:val="24"/>
          <w:highlight w:val="yellow"/>
        </w:rPr>
        <w:t xml:space="preserve">on </w:t>
      </w:r>
      <w:r w:rsidRPr="00FD6E78">
        <w:rPr>
          <w:rFonts w:ascii="Times New Roman" w:hAnsi="Times New Roman" w:cs="Times New Roman"/>
          <w:sz w:val="24"/>
          <w:szCs w:val="24"/>
          <w:highlight w:val="yellow"/>
        </w:rPr>
        <w:t>application</w:t>
      </w:r>
      <w:r w:rsidRPr="005B6D2F">
        <w:rPr>
          <w:rFonts w:ascii="Times New Roman" w:hAnsi="Times New Roman" w:cs="Times New Roman"/>
          <w:sz w:val="24"/>
          <w:szCs w:val="24"/>
        </w:rPr>
        <w:t xml:space="preserve"> of organic sources. Its quantities were increased by raising the total soluble solids and total sugars values and the total acidity was tending towards the opposite trend. The influence of organic amendments on fruit crop nutritional content is due to the enhanced nutrient uptake and utilization by the crops.</w:t>
      </w:r>
    </w:p>
    <w:p w14:paraId="4202861A" w14:textId="1F5BF496"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Organic amendments may deliver a slow release of nutrients, which may cause nutrient use by the plants to be more efficient (Liu et al., 2012). Moreover, organic amendments also enhance the physical, chemical, and biological properties of </w:t>
      </w:r>
      <w:r w:rsidRPr="004742D4">
        <w:rPr>
          <w:rFonts w:ascii="Times New Roman" w:hAnsi="Times New Roman" w:cs="Times New Roman"/>
          <w:sz w:val="24"/>
          <w:szCs w:val="24"/>
          <w:highlight w:val="yellow"/>
        </w:rPr>
        <w:t xml:space="preserve">the soil </w:t>
      </w:r>
      <w:r w:rsidR="00DD3516" w:rsidRPr="004742D4">
        <w:rPr>
          <w:rFonts w:ascii="Times New Roman" w:hAnsi="Times New Roman" w:cs="Times New Roman"/>
          <w:sz w:val="24"/>
          <w:szCs w:val="24"/>
          <w:highlight w:val="yellow"/>
        </w:rPr>
        <w:t>which</w:t>
      </w:r>
      <w:r w:rsidR="00DD3516" w:rsidRPr="004742D4">
        <w:rPr>
          <w:rFonts w:ascii="Times New Roman" w:hAnsi="Times New Roman" w:cs="Times New Roman"/>
          <w:sz w:val="24"/>
          <w:szCs w:val="24"/>
          <w:highlight w:val="yellow"/>
        </w:rPr>
        <w:t xml:space="preserve"> </w:t>
      </w:r>
      <w:r w:rsidRPr="004742D4">
        <w:rPr>
          <w:rFonts w:ascii="Times New Roman" w:hAnsi="Times New Roman" w:cs="Times New Roman"/>
          <w:sz w:val="24"/>
          <w:szCs w:val="24"/>
          <w:highlight w:val="yellow"/>
        </w:rPr>
        <w:t>can resul</w:t>
      </w:r>
      <w:r w:rsidRPr="005B6D2F">
        <w:rPr>
          <w:rFonts w:ascii="Times New Roman" w:hAnsi="Times New Roman" w:cs="Times New Roman"/>
          <w:sz w:val="24"/>
          <w:szCs w:val="24"/>
        </w:rPr>
        <w:t>t in a favo</w:t>
      </w:r>
      <w:r w:rsidR="00DD3516">
        <w:rPr>
          <w:rFonts w:ascii="Times New Roman" w:hAnsi="Times New Roman" w:cs="Times New Roman"/>
          <w:sz w:val="24"/>
          <w:szCs w:val="24"/>
        </w:rPr>
        <w:t>u</w:t>
      </w:r>
      <w:r w:rsidRPr="005B6D2F">
        <w:rPr>
          <w:rFonts w:ascii="Times New Roman" w:hAnsi="Times New Roman" w:cs="Times New Roman"/>
          <w:sz w:val="24"/>
          <w:szCs w:val="24"/>
        </w:rPr>
        <w:t xml:space="preserve">rable environment for plant development and nutrient absorption (Kumar et al., 2009). For instance, an experiment on guava showed that the incorporation of green manure enhanced the antioxidant capacity of the fruit by 25% compared to the control treatment (Li et al., 2019). Highest total soluble solids (6.20°Brix), total sugar (5.18%) and carotene (2320 </w:t>
      </w:r>
      <w:proofErr w:type="spellStart"/>
      <w:r w:rsidRPr="005B6D2F">
        <w:rPr>
          <w:rFonts w:ascii="Times New Roman" w:hAnsi="Times New Roman" w:cs="Times New Roman"/>
          <w:sz w:val="24"/>
          <w:szCs w:val="24"/>
        </w:rPr>
        <w:t>μg</w:t>
      </w:r>
      <w:proofErr w:type="spellEnd"/>
      <w:r w:rsidRPr="005B6D2F">
        <w:rPr>
          <w:rFonts w:ascii="Times New Roman" w:hAnsi="Times New Roman" w:cs="Times New Roman"/>
          <w:sz w:val="24"/>
          <w:szCs w:val="24"/>
        </w:rPr>
        <w:t xml:space="preserve">/100 g pulp) content were obtained from Azotobacter + </w:t>
      </w:r>
      <w:proofErr w:type="spellStart"/>
      <w:r w:rsidRPr="005B6D2F">
        <w:rPr>
          <w:rFonts w:ascii="Times New Roman" w:hAnsi="Times New Roman" w:cs="Times New Roman"/>
          <w:sz w:val="24"/>
          <w:szCs w:val="24"/>
        </w:rPr>
        <w:t>Azospirillum</w:t>
      </w:r>
      <w:proofErr w:type="spellEnd"/>
      <w:r w:rsidRPr="005B6D2F">
        <w:rPr>
          <w:rFonts w:ascii="Times New Roman" w:hAnsi="Times New Roman" w:cs="Times New Roman"/>
          <w:sz w:val="24"/>
          <w:szCs w:val="24"/>
        </w:rPr>
        <w:t xml:space="preserve"> + VAM + 2 kg FYM with lowest acidity in papaya (Dutta et al. (2010) A comparison of the nutritional value of organically and conventionally produced fruit crops has concluded that organic production can lead to higher quality fruit. For example, a mango study revealed that treatment with nitrogen (96g) + Azotobacter (CBD-15) gave fruit weight (150g), T.S.S (23.64%), and ascorbic acid (45.53mg per 100g pulp) (Feza et al., 2003).</w:t>
      </w:r>
    </w:p>
    <w:p w14:paraId="75DF6D35" w14:textId="25C2CF46"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A study on grapes also revealed the positive impacts of </w:t>
      </w:r>
      <w:r w:rsidRPr="004742D4">
        <w:rPr>
          <w:rFonts w:ascii="Times New Roman" w:hAnsi="Times New Roman" w:cs="Times New Roman"/>
          <w:sz w:val="24"/>
          <w:szCs w:val="24"/>
          <w:highlight w:val="yellow"/>
        </w:rPr>
        <w:t xml:space="preserve">biofertilizers </w:t>
      </w:r>
      <w:r w:rsidR="00DD3516" w:rsidRPr="004742D4">
        <w:rPr>
          <w:rFonts w:ascii="Times New Roman" w:hAnsi="Times New Roman" w:cs="Times New Roman"/>
          <w:sz w:val="24"/>
          <w:szCs w:val="24"/>
          <w:highlight w:val="yellow"/>
        </w:rPr>
        <w:t xml:space="preserve">such </w:t>
      </w:r>
      <w:r w:rsidRPr="004742D4">
        <w:rPr>
          <w:rFonts w:ascii="Times New Roman" w:hAnsi="Times New Roman" w:cs="Times New Roman"/>
          <w:sz w:val="24"/>
          <w:szCs w:val="24"/>
          <w:highlight w:val="yellow"/>
        </w:rPr>
        <w:t>as</w:t>
      </w:r>
      <w:r w:rsidRPr="005B6D2F">
        <w:rPr>
          <w:rFonts w:ascii="Times New Roman" w:hAnsi="Times New Roman" w:cs="Times New Roman"/>
          <w:sz w:val="24"/>
          <w:szCs w:val="24"/>
        </w:rPr>
        <w:t xml:space="preserve"> rhizobacterium and </w:t>
      </w:r>
      <w:proofErr w:type="spellStart"/>
      <w:r w:rsidRPr="005B6D2F">
        <w:rPr>
          <w:rFonts w:ascii="Times New Roman" w:hAnsi="Times New Roman" w:cs="Times New Roman"/>
          <w:sz w:val="24"/>
          <w:szCs w:val="24"/>
        </w:rPr>
        <w:t>nitrobein</w:t>
      </w:r>
      <w:proofErr w:type="spellEnd"/>
      <w:r w:rsidRPr="005B6D2F">
        <w:rPr>
          <w:rFonts w:ascii="Times New Roman" w:hAnsi="Times New Roman" w:cs="Times New Roman"/>
          <w:sz w:val="24"/>
          <w:szCs w:val="24"/>
        </w:rPr>
        <w:t xml:space="preserve"> on berry set, yield and quality of berries for "Red Roomy" grapevines Akl et al. (1997).               These results imply that organic production systems can lead to greater contents of some nutrients, which will have human health benefits. Dutta et al. (2009) found that, in guava inoculation of </w:t>
      </w:r>
      <w:proofErr w:type="spellStart"/>
      <w:r w:rsidRPr="005B6D2F">
        <w:rPr>
          <w:rFonts w:ascii="Times New Roman" w:hAnsi="Times New Roman" w:cs="Times New Roman"/>
          <w:sz w:val="24"/>
          <w:szCs w:val="24"/>
        </w:rPr>
        <w:t>Azospirillium</w:t>
      </w:r>
      <w:proofErr w:type="spellEnd"/>
      <w:r w:rsidRPr="005B6D2F">
        <w:rPr>
          <w:rFonts w:ascii="Times New Roman" w:hAnsi="Times New Roman" w:cs="Times New Roman"/>
          <w:sz w:val="24"/>
          <w:szCs w:val="24"/>
        </w:rPr>
        <w:t xml:space="preserve"> and VAM and also inorganic fertilizers was found to be effective in bringing enhancement in the content of total soluble solids, total sugars and ascorbic acid in fruits while acid content reduced through inoculation of bio-fertilizers. The treatment optimized the biochemical components of fruits over inorganic fertilizer alone and control. Hence, it is </w:t>
      </w:r>
      <w:r w:rsidRPr="004742D4">
        <w:rPr>
          <w:rFonts w:ascii="Times New Roman" w:hAnsi="Times New Roman" w:cs="Times New Roman"/>
          <w:sz w:val="24"/>
          <w:szCs w:val="24"/>
          <w:highlight w:val="yellow"/>
        </w:rPr>
        <w:t>recommended to use inorganic fert</w:t>
      </w:r>
      <w:r w:rsidRPr="005B6D2F">
        <w:rPr>
          <w:rFonts w:ascii="Times New Roman" w:hAnsi="Times New Roman" w:cs="Times New Roman"/>
          <w:sz w:val="24"/>
          <w:szCs w:val="24"/>
        </w:rPr>
        <w:t xml:space="preserve">ilizers in combination with the bio-fertilizers, i.e., VAM and </w:t>
      </w:r>
      <w:proofErr w:type="spellStart"/>
      <w:r w:rsidRPr="005B6D2F">
        <w:rPr>
          <w:rFonts w:ascii="Times New Roman" w:hAnsi="Times New Roman" w:cs="Times New Roman"/>
          <w:sz w:val="24"/>
          <w:szCs w:val="24"/>
        </w:rPr>
        <w:t>Azospirillium</w:t>
      </w:r>
      <w:proofErr w:type="spellEnd"/>
      <w:r w:rsidRPr="005B6D2F">
        <w:rPr>
          <w:rFonts w:ascii="Times New Roman" w:hAnsi="Times New Roman" w:cs="Times New Roman"/>
          <w:sz w:val="24"/>
          <w:szCs w:val="24"/>
        </w:rPr>
        <w:t xml:space="preserve"> under integrated nutrient management practices of guava cultivation in order to get </w:t>
      </w:r>
      <w:r>
        <w:rPr>
          <w:rFonts w:ascii="Times New Roman" w:hAnsi="Times New Roman" w:cs="Times New Roman"/>
          <w:sz w:val="24"/>
          <w:szCs w:val="24"/>
        </w:rPr>
        <w:t>maximum</w:t>
      </w:r>
      <w:r w:rsidRPr="005B6D2F">
        <w:rPr>
          <w:rFonts w:ascii="Times New Roman" w:hAnsi="Times New Roman" w:cs="Times New Roman"/>
          <w:sz w:val="24"/>
          <w:szCs w:val="24"/>
        </w:rPr>
        <w:t xml:space="preserve"> fruit yield </w:t>
      </w:r>
      <w:r>
        <w:rPr>
          <w:rFonts w:ascii="Times New Roman" w:hAnsi="Times New Roman" w:cs="Times New Roman"/>
          <w:sz w:val="24"/>
          <w:szCs w:val="24"/>
        </w:rPr>
        <w:t xml:space="preserve">with </w:t>
      </w:r>
      <w:r w:rsidRPr="005B6D2F">
        <w:rPr>
          <w:rFonts w:ascii="Times New Roman" w:hAnsi="Times New Roman" w:cs="Times New Roman"/>
          <w:sz w:val="24"/>
          <w:szCs w:val="24"/>
        </w:rPr>
        <w:t>better quality</w:t>
      </w:r>
      <w:r>
        <w:rPr>
          <w:rFonts w:ascii="Times New Roman" w:hAnsi="Times New Roman" w:cs="Times New Roman"/>
          <w:sz w:val="24"/>
          <w:szCs w:val="24"/>
        </w:rPr>
        <w:t>.</w:t>
      </w:r>
    </w:p>
    <w:p w14:paraId="59391BC7" w14:textId="3D966D6C" w:rsid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I</w:t>
      </w:r>
      <w:r w:rsidRPr="005B6D2F">
        <w:rPr>
          <w:rFonts w:ascii="Times New Roman" w:hAnsi="Times New Roman" w:cs="Times New Roman"/>
          <w:sz w:val="24"/>
          <w:szCs w:val="24"/>
        </w:rPr>
        <w:t xml:space="preserve">n apricot the combined application of bio-fertilizer (60 g/tree), vermicompost (30 kg/tree), cow urine (12.5%) as foliar </w:t>
      </w:r>
      <w:r w:rsidRPr="00BE6EBC">
        <w:rPr>
          <w:rFonts w:ascii="Times New Roman" w:hAnsi="Times New Roman" w:cs="Times New Roman"/>
          <w:sz w:val="24"/>
          <w:szCs w:val="24"/>
          <w:highlight w:val="yellow"/>
        </w:rPr>
        <w:t xml:space="preserve">spray and 50 </w:t>
      </w:r>
      <w:r w:rsidR="00BE6EBC" w:rsidRPr="00BE6EBC">
        <w:rPr>
          <w:rFonts w:ascii="Times New Roman" w:hAnsi="Times New Roman" w:cs="Times New Roman"/>
          <w:sz w:val="24"/>
          <w:szCs w:val="24"/>
          <w:highlight w:val="yellow"/>
        </w:rPr>
        <w:t xml:space="preserve">% </w:t>
      </w:r>
      <w:r w:rsidRPr="00BE6EBC">
        <w:rPr>
          <w:rFonts w:ascii="Times New Roman" w:hAnsi="Times New Roman" w:cs="Times New Roman"/>
          <w:sz w:val="24"/>
          <w:szCs w:val="24"/>
          <w:highlight w:val="yellow"/>
        </w:rPr>
        <w:t>NPK</w:t>
      </w:r>
      <w:r w:rsidRPr="005B6D2F">
        <w:rPr>
          <w:rFonts w:ascii="Times New Roman" w:hAnsi="Times New Roman" w:cs="Times New Roman"/>
          <w:sz w:val="24"/>
          <w:szCs w:val="24"/>
        </w:rPr>
        <w:t xml:space="preserve"> considerably enhanced leaf total N, P, K, Ca, Mg, Fe, Cu, Zn and Mn content and was significantly raised by 30.4, 109.5, 31.6, 33.5, 65.7, 34.6, 71.9, 47.5 and 31.3 per cent respectively above control </w:t>
      </w:r>
      <w:r>
        <w:rPr>
          <w:rFonts w:ascii="Times New Roman" w:hAnsi="Times New Roman" w:cs="Times New Roman"/>
          <w:sz w:val="24"/>
          <w:szCs w:val="24"/>
        </w:rPr>
        <w:t xml:space="preserve">in </w:t>
      </w:r>
      <w:r w:rsidRPr="005B6D2F">
        <w:rPr>
          <w:rFonts w:ascii="Times New Roman" w:hAnsi="Times New Roman" w:cs="Times New Roman"/>
          <w:sz w:val="24"/>
          <w:szCs w:val="24"/>
        </w:rPr>
        <w:t xml:space="preserve">conventional </w:t>
      </w:r>
      <w:r>
        <w:rPr>
          <w:rFonts w:ascii="Times New Roman" w:hAnsi="Times New Roman" w:cs="Times New Roman"/>
          <w:sz w:val="24"/>
          <w:szCs w:val="24"/>
        </w:rPr>
        <w:t>“</w:t>
      </w:r>
      <w:r w:rsidRPr="005B6D2F">
        <w:rPr>
          <w:rFonts w:ascii="Times New Roman" w:hAnsi="Times New Roman" w:cs="Times New Roman"/>
          <w:sz w:val="24"/>
          <w:szCs w:val="24"/>
        </w:rPr>
        <w:t>New Castl</w:t>
      </w:r>
      <w:r>
        <w:rPr>
          <w:rFonts w:ascii="Times New Roman" w:hAnsi="Times New Roman" w:cs="Times New Roman"/>
          <w:sz w:val="24"/>
          <w:szCs w:val="24"/>
        </w:rPr>
        <w:t>e” variety (</w:t>
      </w:r>
      <w:r w:rsidRPr="005B6D2F">
        <w:rPr>
          <w:rFonts w:ascii="Times New Roman" w:hAnsi="Times New Roman" w:cs="Times New Roman"/>
          <w:sz w:val="24"/>
          <w:szCs w:val="24"/>
        </w:rPr>
        <w:t>Singh et al.</w:t>
      </w:r>
      <w:r>
        <w:rPr>
          <w:rFonts w:ascii="Times New Roman" w:hAnsi="Times New Roman" w:cs="Times New Roman"/>
          <w:sz w:val="24"/>
          <w:szCs w:val="24"/>
        </w:rPr>
        <w:t xml:space="preserve">, </w:t>
      </w:r>
      <w:r w:rsidRPr="005B6D2F">
        <w:rPr>
          <w:rFonts w:ascii="Times New Roman" w:hAnsi="Times New Roman" w:cs="Times New Roman"/>
          <w:sz w:val="24"/>
          <w:szCs w:val="24"/>
        </w:rPr>
        <w:t>2012)</w:t>
      </w:r>
      <w:r>
        <w:rPr>
          <w:rFonts w:ascii="Times New Roman" w:hAnsi="Times New Roman" w:cs="Times New Roman"/>
          <w:sz w:val="24"/>
          <w:szCs w:val="24"/>
        </w:rPr>
        <w:t>.</w:t>
      </w:r>
    </w:p>
    <w:p w14:paraId="2CCCF5B2" w14:textId="77CB1BAA" w:rsidR="005B6D2F" w:rsidRPr="005B6D2F" w:rsidRDefault="004F3F94" w:rsidP="005B6D2F">
      <w:pPr>
        <w:jc w:val="both"/>
        <w:rPr>
          <w:rFonts w:ascii="Times New Roman" w:hAnsi="Times New Roman" w:cs="Times New Roman"/>
          <w:sz w:val="24"/>
          <w:szCs w:val="24"/>
        </w:rPr>
      </w:pPr>
      <w:r>
        <w:rPr>
          <w:rFonts w:ascii="Times New Roman" w:hAnsi="Times New Roman" w:cs="Times New Roman"/>
          <w:sz w:val="24"/>
          <w:szCs w:val="24"/>
        </w:rPr>
        <w:t xml:space="preserve">            Moreover, </w:t>
      </w:r>
      <w:r w:rsidR="005B6D2F" w:rsidRPr="005B6D2F">
        <w:rPr>
          <w:rFonts w:ascii="Times New Roman" w:hAnsi="Times New Roman" w:cs="Times New Roman"/>
          <w:sz w:val="24"/>
          <w:szCs w:val="24"/>
        </w:rPr>
        <w:t xml:space="preserve">the use of organic amendments </w:t>
      </w:r>
      <w:r>
        <w:rPr>
          <w:rFonts w:ascii="Times New Roman" w:hAnsi="Times New Roman" w:cs="Times New Roman"/>
          <w:sz w:val="24"/>
          <w:szCs w:val="24"/>
        </w:rPr>
        <w:t>can have a</w:t>
      </w:r>
      <w:r w:rsidR="005B6D2F" w:rsidRPr="005B6D2F">
        <w:rPr>
          <w:rFonts w:ascii="Times New Roman" w:hAnsi="Times New Roman" w:cs="Times New Roman"/>
          <w:sz w:val="24"/>
          <w:szCs w:val="24"/>
        </w:rPr>
        <w:t xml:space="preserve"> beneficial effect on the nutrient quality of fruit crops. Organic amendments can offer required nutrients, enhance nutrient absorption and utilization, and lead to greater concentrations of certain nutrients in contrast to standard production practices. Thus, the application of organic amendments can prove to be a suitable option for enhancing the nutritional value of fruit crops, with potential beneficial effects on human health and sustainable agriculture. </w:t>
      </w:r>
    </w:p>
    <w:p w14:paraId="5CF9A1C6" w14:textId="5E20D65F" w:rsidR="00B03A3E" w:rsidRPr="00B03A3E" w:rsidRDefault="00B03A3E" w:rsidP="005B6D2F">
      <w:pPr>
        <w:jc w:val="both"/>
        <w:rPr>
          <w:rFonts w:ascii="Times New Roman" w:hAnsi="Times New Roman" w:cs="Times New Roman"/>
          <w:b/>
          <w:bCs/>
          <w:sz w:val="24"/>
          <w:szCs w:val="24"/>
        </w:rPr>
      </w:pPr>
      <w:r w:rsidRPr="00B03A3E">
        <w:rPr>
          <w:rFonts w:ascii="Times New Roman" w:hAnsi="Times New Roman" w:cs="Times New Roman"/>
          <w:b/>
          <w:bCs/>
          <w:sz w:val="24"/>
          <w:szCs w:val="24"/>
        </w:rPr>
        <w:lastRenderedPageBreak/>
        <w:t>Challenges and Future Directions:</w:t>
      </w:r>
    </w:p>
    <w:p w14:paraId="08696700" w14:textId="4EF09C87" w:rsidR="004F3F94" w:rsidRPr="004F3F94" w:rsidRDefault="00E8511E" w:rsidP="004F3F94">
      <w:pPr>
        <w:jc w:val="both"/>
        <w:rPr>
          <w:rFonts w:ascii="Times New Roman" w:hAnsi="Times New Roman" w:cs="Times New Roman"/>
          <w:sz w:val="24"/>
          <w:szCs w:val="24"/>
        </w:rPr>
      </w:pPr>
      <w:r>
        <w:rPr>
          <w:rFonts w:ascii="Times New Roman" w:hAnsi="Times New Roman" w:cs="Times New Roman"/>
          <w:sz w:val="24"/>
          <w:szCs w:val="24"/>
        </w:rPr>
        <w:t xml:space="preserve">                 </w:t>
      </w:r>
      <w:r w:rsidR="004F3F94" w:rsidRPr="004F3F94">
        <w:rPr>
          <w:rFonts w:ascii="Times New Roman" w:hAnsi="Times New Roman" w:cs="Times New Roman"/>
          <w:sz w:val="24"/>
          <w:szCs w:val="24"/>
        </w:rPr>
        <w:t>Although th</w:t>
      </w:r>
      <w:r w:rsidR="004F3F94">
        <w:rPr>
          <w:rFonts w:ascii="Times New Roman" w:hAnsi="Times New Roman" w:cs="Times New Roman"/>
          <w:sz w:val="24"/>
          <w:szCs w:val="24"/>
        </w:rPr>
        <w:t xml:space="preserve">ere are lots of </w:t>
      </w:r>
      <w:r w:rsidR="004F3F94" w:rsidRPr="004742D4">
        <w:rPr>
          <w:rFonts w:ascii="Times New Roman" w:hAnsi="Times New Roman" w:cs="Times New Roman"/>
          <w:sz w:val="24"/>
          <w:szCs w:val="24"/>
          <w:highlight w:val="yellow"/>
        </w:rPr>
        <w:t xml:space="preserve">advantages </w:t>
      </w:r>
      <w:r w:rsidR="00DD3516" w:rsidRPr="004742D4">
        <w:rPr>
          <w:rFonts w:ascii="Times New Roman" w:hAnsi="Times New Roman" w:cs="Times New Roman"/>
          <w:sz w:val="24"/>
          <w:szCs w:val="24"/>
          <w:highlight w:val="yellow"/>
        </w:rPr>
        <w:t>to</w:t>
      </w:r>
      <w:r w:rsidR="00DD3516" w:rsidRPr="004742D4">
        <w:rPr>
          <w:rFonts w:ascii="Times New Roman" w:hAnsi="Times New Roman" w:cs="Times New Roman"/>
          <w:sz w:val="24"/>
          <w:szCs w:val="24"/>
          <w:highlight w:val="yellow"/>
        </w:rPr>
        <w:t xml:space="preserve"> </w:t>
      </w:r>
      <w:r w:rsidR="004F3F94" w:rsidRPr="004742D4">
        <w:rPr>
          <w:rFonts w:ascii="Times New Roman" w:hAnsi="Times New Roman" w:cs="Times New Roman"/>
          <w:sz w:val="24"/>
          <w:szCs w:val="24"/>
          <w:highlight w:val="yellow"/>
        </w:rPr>
        <w:t>using organic</w:t>
      </w:r>
      <w:r w:rsidR="004F3F94" w:rsidRPr="004F3F94">
        <w:rPr>
          <w:rFonts w:ascii="Times New Roman" w:hAnsi="Times New Roman" w:cs="Times New Roman"/>
          <w:sz w:val="24"/>
          <w:szCs w:val="24"/>
        </w:rPr>
        <w:t xml:space="preserve"> amendments in fruit crop</w:t>
      </w:r>
      <w:r w:rsidR="004F3F94">
        <w:rPr>
          <w:rFonts w:ascii="Times New Roman" w:hAnsi="Times New Roman" w:cs="Times New Roman"/>
          <w:sz w:val="24"/>
          <w:szCs w:val="24"/>
        </w:rPr>
        <w:t xml:space="preserve"> </w:t>
      </w:r>
      <w:r w:rsidR="004F3F94" w:rsidRPr="004F3F94">
        <w:rPr>
          <w:rFonts w:ascii="Times New Roman" w:hAnsi="Times New Roman" w:cs="Times New Roman"/>
          <w:sz w:val="24"/>
          <w:szCs w:val="24"/>
        </w:rPr>
        <w:t xml:space="preserve">production, a number </w:t>
      </w:r>
      <w:r w:rsidR="004F3F94" w:rsidRPr="00BE6EBC">
        <w:rPr>
          <w:rFonts w:ascii="Times New Roman" w:hAnsi="Times New Roman" w:cs="Times New Roman"/>
          <w:sz w:val="24"/>
          <w:szCs w:val="24"/>
          <w:highlight w:val="yellow"/>
        </w:rPr>
        <w:t xml:space="preserve">of </w:t>
      </w:r>
      <w:r w:rsidR="00BE6EBC" w:rsidRPr="00BE6EBC">
        <w:rPr>
          <w:rFonts w:ascii="Times New Roman" w:hAnsi="Times New Roman" w:cs="Times New Roman"/>
          <w:sz w:val="24"/>
          <w:szCs w:val="24"/>
          <w:highlight w:val="yellow"/>
        </w:rPr>
        <w:t>challenges</w:t>
      </w:r>
      <w:r w:rsidR="004F3F94" w:rsidRPr="00BE6EBC">
        <w:rPr>
          <w:rFonts w:ascii="Times New Roman" w:hAnsi="Times New Roman" w:cs="Times New Roman"/>
          <w:sz w:val="24"/>
          <w:szCs w:val="24"/>
          <w:highlight w:val="yellow"/>
        </w:rPr>
        <w:t xml:space="preserve"> and limitations</w:t>
      </w:r>
      <w:r w:rsidR="004F3F94" w:rsidRPr="004F3F94">
        <w:rPr>
          <w:rFonts w:ascii="Times New Roman" w:hAnsi="Times New Roman" w:cs="Times New Roman"/>
          <w:sz w:val="24"/>
          <w:szCs w:val="24"/>
        </w:rPr>
        <w:t xml:space="preserve"> have to be solved. One of the most serious challenges is that organic amendments are very expensive and can render them less competitive than synthetic fertilizers (Kumar et al., 2009). Moreover, the direct use of certain untreated agricultural residues or </w:t>
      </w:r>
      <w:r w:rsidR="00616C64">
        <w:rPr>
          <w:rFonts w:ascii="Times New Roman" w:hAnsi="Times New Roman" w:cs="Times New Roman"/>
          <w:sz w:val="24"/>
          <w:szCs w:val="24"/>
        </w:rPr>
        <w:t>immature</w:t>
      </w:r>
      <w:r w:rsidR="004F3F94" w:rsidRPr="004F3F94">
        <w:rPr>
          <w:rFonts w:ascii="Times New Roman" w:hAnsi="Times New Roman" w:cs="Times New Roman"/>
          <w:sz w:val="24"/>
          <w:szCs w:val="24"/>
        </w:rPr>
        <w:t xml:space="preserve"> composts can cause adverse effects on plant growth by having relatively high proportions of soluble organic compounds (</w:t>
      </w:r>
      <w:proofErr w:type="spellStart"/>
      <w:r w:rsidR="004F3F94" w:rsidRPr="004F3F94">
        <w:rPr>
          <w:rFonts w:ascii="Times New Roman" w:hAnsi="Times New Roman" w:cs="Times New Roman"/>
          <w:sz w:val="24"/>
          <w:szCs w:val="24"/>
        </w:rPr>
        <w:t>Paradelo</w:t>
      </w:r>
      <w:proofErr w:type="spellEnd"/>
      <w:r w:rsidR="004F3F94" w:rsidRPr="004F3F94">
        <w:rPr>
          <w:rFonts w:ascii="Times New Roman" w:hAnsi="Times New Roman" w:cs="Times New Roman"/>
          <w:sz w:val="24"/>
          <w:szCs w:val="24"/>
        </w:rPr>
        <w:t xml:space="preserve"> et al., 2024). In addition, the nature of organic amendments can differ considerably based on source and production methods, which can affect their capacity to enhance plant growth and soil health. Further, the application of organic amendments has also been seen to result in the buildup of heavy metals </w:t>
      </w:r>
      <w:r w:rsidR="004F3F94" w:rsidRPr="004742D4">
        <w:rPr>
          <w:rFonts w:ascii="Times New Roman" w:hAnsi="Times New Roman" w:cs="Times New Roman"/>
          <w:sz w:val="24"/>
          <w:szCs w:val="24"/>
          <w:highlight w:val="yellow"/>
        </w:rPr>
        <w:t xml:space="preserve">within </w:t>
      </w:r>
      <w:r w:rsidR="00DD3516" w:rsidRPr="004742D4">
        <w:rPr>
          <w:rFonts w:ascii="Times New Roman" w:hAnsi="Times New Roman" w:cs="Times New Roman"/>
          <w:sz w:val="24"/>
          <w:szCs w:val="24"/>
          <w:highlight w:val="yellow"/>
        </w:rPr>
        <w:t xml:space="preserve">the </w:t>
      </w:r>
      <w:r w:rsidR="004F3F94" w:rsidRPr="004742D4">
        <w:rPr>
          <w:rFonts w:ascii="Times New Roman" w:hAnsi="Times New Roman" w:cs="Times New Roman"/>
          <w:sz w:val="24"/>
          <w:szCs w:val="24"/>
          <w:highlight w:val="yellow"/>
        </w:rPr>
        <w:t>soil,</w:t>
      </w:r>
      <w:r w:rsidR="004F3F94" w:rsidRPr="004F3F94">
        <w:rPr>
          <w:rFonts w:ascii="Times New Roman" w:hAnsi="Times New Roman" w:cs="Times New Roman"/>
          <w:sz w:val="24"/>
          <w:szCs w:val="24"/>
        </w:rPr>
        <w:t xml:space="preserve"> causing potential harm to human health as well as the environment (Kumar et al., 2009).</w:t>
      </w:r>
    </w:p>
    <w:p w14:paraId="4EA120F3" w14:textId="633E38E2" w:rsidR="004F3F94" w:rsidRPr="004F3F9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Despite, it is not </w:t>
      </w:r>
      <w:r w:rsidRPr="00616C64">
        <w:rPr>
          <w:rFonts w:ascii="Times New Roman" w:hAnsi="Times New Roman" w:cs="Times New Roman"/>
          <w:sz w:val="24"/>
          <w:szCs w:val="24"/>
        </w:rPr>
        <w:t>an extended problem in agricultural waste</w:t>
      </w:r>
      <w:r>
        <w:rPr>
          <w:rFonts w:ascii="Times New Roman" w:hAnsi="Times New Roman" w:cs="Times New Roman"/>
          <w:sz w:val="24"/>
          <w:szCs w:val="24"/>
        </w:rPr>
        <w:t xml:space="preserve"> but</w:t>
      </w:r>
      <w:r w:rsidRPr="00616C64">
        <w:rPr>
          <w:rFonts w:ascii="Times New Roman" w:hAnsi="Times New Roman" w:cs="Times New Roman"/>
          <w:sz w:val="24"/>
          <w:szCs w:val="24"/>
        </w:rPr>
        <w:t xml:space="preserve"> some materials such as animal manure can have high concentrations of certain metals due to their presence as feed additives </w:t>
      </w:r>
      <w:r>
        <w:rPr>
          <w:rFonts w:ascii="Times New Roman" w:hAnsi="Times New Roman" w:cs="Times New Roman"/>
          <w:sz w:val="24"/>
          <w:szCs w:val="24"/>
        </w:rPr>
        <w:t>(</w:t>
      </w:r>
      <w:r w:rsidRPr="00616C64">
        <w:rPr>
          <w:rFonts w:ascii="Times New Roman" w:hAnsi="Times New Roman" w:cs="Times New Roman"/>
          <w:sz w:val="24"/>
          <w:szCs w:val="24"/>
        </w:rPr>
        <w:t>Leclerc et al., 2017)</w:t>
      </w:r>
      <w:r>
        <w:rPr>
          <w:rFonts w:ascii="Times New Roman" w:hAnsi="Times New Roman" w:cs="Times New Roman"/>
          <w:sz w:val="24"/>
          <w:szCs w:val="24"/>
        </w:rPr>
        <w:t xml:space="preserve"> and can lead to the deposition of heavy metals</w:t>
      </w:r>
      <w:r w:rsidR="004F3F94" w:rsidRPr="004F3F94">
        <w:rPr>
          <w:rFonts w:ascii="Times New Roman" w:hAnsi="Times New Roman" w:cs="Times New Roman"/>
          <w:sz w:val="24"/>
          <w:szCs w:val="24"/>
        </w:rPr>
        <w:t xml:space="preserve"> particularly in the long term. For instance, soil Cd, </w:t>
      </w:r>
      <w:r>
        <w:rPr>
          <w:rFonts w:ascii="Times New Roman" w:hAnsi="Times New Roman" w:cs="Times New Roman"/>
          <w:sz w:val="24"/>
          <w:szCs w:val="24"/>
        </w:rPr>
        <w:t xml:space="preserve">and </w:t>
      </w:r>
      <w:r w:rsidR="004F3F94" w:rsidRPr="004F3F94">
        <w:rPr>
          <w:rFonts w:ascii="Times New Roman" w:hAnsi="Times New Roman" w:cs="Times New Roman"/>
          <w:sz w:val="24"/>
          <w:szCs w:val="24"/>
        </w:rPr>
        <w:t xml:space="preserve">Pb have been increased after three consecutive years of application of chicken and swine manure; consecutive applications for six </w:t>
      </w:r>
      <w:r w:rsidR="004F3F94" w:rsidRPr="004742D4">
        <w:rPr>
          <w:rFonts w:ascii="Times New Roman" w:hAnsi="Times New Roman" w:cs="Times New Roman"/>
          <w:sz w:val="24"/>
          <w:szCs w:val="24"/>
          <w:highlight w:val="yellow"/>
        </w:rPr>
        <w:t>years of swine</w:t>
      </w:r>
      <w:r w:rsidR="004F3F94" w:rsidRPr="004F3F94">
        <w:rPr>
          <w:rFonts w:ascii="Times New Roman" w:hAnsi="Times New Roman" w:cs="Times New Roman"/>
          <w:sz w:val="24"/>
          <w:szCs w:val="24"/>
        </w:rPr>
        <w:t xml:space="preserve"> compost also led to considerably greater levels of Cu and Zn than the control (Zhao et al., 2006). Hence, strategies to reduce the environmental effects of organic amendments are important to be developed. Another difficulty of using organic amendments is t</w:t>
      </w:r>
      <w:r>
        <w:rPr>
          <w:rFonts w:ascii="Times New Roman" w:hAnsi="Times New Roman" w:cs="Times New Roman"/>
          <w:sz w:val="24"/>
          <w:szCs w:val="24"/>
        </w:rPr>
        <w:t>he</w:t>
      </w:r>
      <w:r w:rsidR="004F3F94" w:rsidRPr="004F3F94">
        <w:rPr>
          <w:rFonts w:ascii="Times New Roman" w:hAnsi="Times New Roman" w:cs="Times New Roman"/>
          <w:sz w:val="24"/>
          <w:szCs w:val="24"/>
        </w:rPr>
        <w:t xml:space="preserve"> risk of environmental contamination. For instance, using manure as an organic amendment will result in the emission of greenhouse gases like methane and nitrous oxide, which are responsible for global warming.</w:t>
      </w:r>
    </w:p>
    <w:p w14:paraId="1679DBBA" w14:textId="27B30A89" w:rsidR="004F3F94" w:rsidRPr="004F3F9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w:t>
      </w:r>
      <w:r w:rsidR="004F3F94" w:rsidRPr="004F3F94">
        <w:rPr>
          <w:rFonts w:ascii="Times New Roman" w:hAnsi="Times New Roman" w:cs="Times New Roman"/>
          <w:sz w:val="24"/>
          <w:szCs w:val="24"/>
        </w:rPr>
        <w:t>Problems from organic amendment use likewise come from the heavy metals and from the inability to regulate the conversion processes needed to get N and P in their organic form to convert into the mineral form utilized by crops, and specifically to keep such losses of the nutrients to a minimum that are in a form posing a health risk to human.</w:t>
      </w:r>
      <w:r>
        <w:rPr>
          <w:rFonts w:ascii="Times New Roman" w:hAnsi="Times New Roman" w:cs="Times New Roman"/>
          <w:sz w:val="24"/>
          <w:szCs w:val="24"/>
        </w:rPr>
        <w:t xml:space="preserve"> </w:t>
      </w:r>
      <w:r w:rsidR="004F3F94" w:rsidRPr="004F3F94">
        <w:rPr>
          <w:rFonts w:ascii="Times New Roman" w:hAnsi="Times New Roman" w:cs="Times New Roman"/>
          <w:sz w:val="24"/>
          <w:szCs w:val="24"/>
        </w:rPr>
        <w:t>Thus, it is critical to come up with ways of reducing the environmental effects of organic amendments. To achieve this, future research agendas ought to aim at developing low-cost and environmentally friendly production techniques for organic amendments. Research should also aim at enhancing the quality and uniformity of organic amendments as well as at coming up with ways of reducing their environmental effects (Liu et al., 2012). In addition, studies must also investigate the possibility of applying organic amendments together with other sustainable farming practices, including conservation tillage and cover cropping, to enhance soil health and plant growth.</w:t>
      </w:r>
    </w:p>
    <w:p w14:paraId="3E358EC6" w14:textId="54EDB851" w:rsidR="00616C64" w:rsidRDefault="004F3F94" w:rsidP="004F3F94">
      <w:pPr>
        <w:jc w:val="both"/>
        <w:rPr>
          <w:rFonts w:ascii="Times New Roman" w:hAnsi="Times New Roman" w:cs="Times New Roman"/>
          <w:sz w:val="24"/>
          <w:szCs w:val="24"/>
        </w:rPr>
      </w:pPr>
      <w:r w:rsidRPr="00BE6EBC">
        <w:rPr>
          <w:rFonts w:ascii="Times New Roman" w:hAnsi="Times New Roman" w:cs="Times New Roman"/>
          <w:sz w:val="24"/>
          <w:szCs w:val="24"/>
          <w:highlight w:val="yellow"/>
        </w:rPr>
        <w:t>CONCLUSION</w:t>
      </w:r>
      <w:r w:rsidRPr="004F3F94">
        <w:rPr>
          <w:rFonts w:ascii="Times New Roman" w:hAnsi="Times New Roman" w:cs="Times New Roman"/>
          <w:sz w:val="24"/>
          <w:szCs w:val="24"/>
        </w:rPr>
        <w:t xml:space="preserve">                </w:t>
      </w:r>
    </w:p>
    <w:p w14:paraId="58031B6F" w14:textId="77777777" w:rsidR="00716D0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T</w:t>
      </w:r>
      <w:r w:rsidR="004F3F94" w:rsidRPr="004F3F94">
        <w:rPr>
          <w:rFonts w:ascii="Times New Roman" w:hAnsi="Times New Roman" w:cs="Times New Roman"/>
          <w:sz w:val="24"/>
          <w:szCs w:val="24"/>
        </w:rPr>
        <w:t xml:space="preserve">hough organic amendments have numerous advantages in fruit crop production, there are also numerous constraints and challenges that must </w:t>
      </w:r>
      <w:r w:rsidR="00716D04">
        <w:rPr>
          <w:rFonts w:ascii="Times New Roman" w:hAnsi="Times New Roman" w:cs="Times New Roman"/>
          <w:sz w:val="24"/>
          <w:szCs w:val="24"/>
        </w:rPr>
        <w:t>addressed</w:t>
      </w:r>
      <w:r w:rsidR="004F3F94" w:rsidRPr="004F3F94">
        <w:rPr>
          <w:rFonts w:ascii="Times New Roman" w:hAnsi="Times New Roman" w:cs="Times New Roman"/>
          <w:sz w:val="24"/>
          <w:szCs w:val="24"/>
        </w:rPr>
        <w:t xml:space="preserve">. Through the creation of affordable and sustainable ways of production, the enhancement of quality and consistency of organic amendments, and the reduction of environmental footprints, we can enhance the uptake of organic amendments and achieve the sustainability of fruit crop production This review has emphasized the significance of organic amendments to enhance soil health, promote fruit yield, and enrich the nutritional quality of fruit crops. </w:t>
      </w:r>
    </w:p>
    <w:p w14:paraId="7C8943A0" w14:textId="65190F0A" w:rsidR="00FB1970" w:rsidRDefault="00FB1970" w:rsidP="00FB1970">
      <w:pPr>
        <w:jc w:val="both"/>
        <w:rPr>
          <w:rFonts w:ascii="Times New Roman" w:hAnsi="Times New Roman" w:cs="Times New Roman"/>
          <w:sz w:val="24"/>
          <w:szCs w:val="24"/>
        </w:rPr>
      </w:pPr>
      <w:r>
        <w:rPr>
          <w:rFonts w:ascii="Times New Roman" w:hAnsi="Times New Roman" w:cs="Times New Roman"/>
          <w:sz w:val="24"/>
          <w:szCs w:val="24"/>
        </w:rPr>
        <w:t xml:space="preserve">               </w:t>
      </w:r>
      <w:r w:rsidR="00BE6EBC" w:rsidRPr="00BE6EBC">
        <w:rPr>
          <w:rFonts w:ascii="Times New Roman" w:hAnsi="Times New Roman" w:cs="Times New Roman"/>
          <w:sz w:val="24"/>
          <w:szCs w:val="24"/>
          <w:highlight w:val="yellow"/>
        </w:rPr>
        <w:t>O</w:t>
      </w:r>
      <w:r w:rsidRPr="00BE6EBC">
        <w:rPr>
          <w:rFonts w:ascii="Times New Roman" w:hAnsi="Times New Roman" w:cs="Times New Roman"/>
          <w:sz w:val="24"/>
          <w:szCs w:val="24"/>
          <w:highlight w:val="yellow"/>
        </w:rPr>
        <w:t>rganic amendments, including</w:t>
      </w:r>
      <w:r w:rsidRPr="00FB1970">
        <w:rPr>
          <w:rFonts w:ascii="Times New Roman" w:hAnsi="Times New Roman" w:cs="Times New Roman"/>
          <w:sz w:val="24"/>
          <w:szCs w:val="24"/>
        </w:rPr>
        <w:t xml:space="preserve"> compost, manure, </w:t>
      </w:r>
      <w:r>
        <w:rPr>
          <w:rFonts w:ascii="Times New Roman" w:hAnsi="Times New Roman" w:cs="Times New Roman"/>
          <w:sz w:val="24"/>
          <w:szCs w:val="24"/>
        </w:rPr>
        <w:t>g</w:t>
      </w:r>
      <w:r w:rsidRPr="00FB1970">
        <w:rPr>
          <w:rFonts w:ascii="Times New Roman" w:hAnsi="Times New Roman" w:cs="Times New Roman"/>
          <w:sz w:val="24"/>
          <w:szCs w:val="24"/>
        </w:rPr>
        <w:t xml:space="preserve">reen manure </w:t>
      </w:r>
      <w:r w:rsidRPr="004742D4">
        <w:rPr>
          <w:rFonts w:ascii="Times New Roman" w:hAnsi="Times New Roman" w:cs="Times New Roman"/>
          <w:sz w:val="24"/>
          <w:szCs w:val="24"/>
          <w:highlight w:val="yellow"/>
        </w:rPr>
        <w:t>along biofertiliz</w:t>
      </w:r>
      <w:r w:rsidRPr="00FB1970">
        <w:rPr>
          <w:rFonts w:ascii="Times New Roman" w:hAnsi="Times New Roman" w:cs="Times New Roman"/>
          <w:sz w:val="24"/>
          <w:szCs w:val="24"/>
        </w:rPr>
        <w:t>er have the potential to enhance soil physical, chemical, and biological attributes, resulting in enhanced plant growth and productivity (</w:t>
      </w:r>
      <w:proofErr w:type="spellStart"/>
      <w:r w:rsidRPr="00FB1970">
        <w:rPr>
          <w:rFonts w:ascii="Times New Roman" w:hAnsi="Times New Roman" w:cs="Times New Roman"/>
          <w:sz w:val="24"/>
          <w:szCs w:val="24"/>
        </w:rPr>
        <w:t>Buzinaro</w:t>
      </w:r>
      <w:proofErr w:type="spellEnd"/>
      <w:r w:rsidRPr="00FB1970">
        <w:rPr>
          <w:rFonts w:ascii="Times New Roman" w:hAnsi="Times New Roman" w:cs="Times New Roman"/>
          <w:sz w:val="24"/>
          <w:szCs w:val="24"/>
        </w:rPr>
        <w:t xml:space="preserve"> et al., 2009). the application of organic amendments can </w:t>
      </w:r>
      <w:r w:rsidRPr="00FB1970">
        <w:rPr>
          <w:rFonts w:ascii="Times New Roman" w:hAnsi="Times New Roman" w:cs="Times New Roman"/>
          <w:sz w:val="24"/>
          <w:szCs w:val="24"/>
        </w:rPr>
        <w:lastRenderedPageBreak/>
        <w:t>also enhance the nutritional value of fruit crops, conferring health benefits to consumers (Li et al., 2019).</w:t>
      </w:r>
      <w:r>
        <w:rPr>
          <w:rFonts w:ascii="Times New Roman" w:hAnsi="Times New Roman" w:cs="Times New Roman"/>
          <w:sz w:val="24"/>
          <w:szCs w:val="24"/>
        </w:rPr>
        <w:t xml:space="preserve"> </w:t>
      </w:r>
      <w:r w:rsidRPr="00FB1970">
        <w:rPr>
          <w:rFonts w:ascii="Times New Roman" w:hAnsi="Times New Roman" w:cs="Times New Roman"/>
          <w:sz w:val="24"/>
          <w:szCs w:val="24"/>
        </w:rPr>
        <w:t>Furthermore</w:t>
      </w:r>
      <w:r>
        <w:rPr>
          <w:rFonts w:ascii="Times New Roman" w:hAnsi="Times New Roman" w:cs="Times New Roman"/>
          <w:sz w:val="24"/>
          <w:szCs w:val="24"/>
        </w:rPr>
        <w:t>,</w:t>
      </w:r>
      <w:r w:rsidRPr="00FB1970">
        <w:rPr>
          <w:rFonts w:ascii="Times New Roman" w:hAnsi="Times New Roman" w:cs="Times New Roman"/>
          <w:sz w:val="24"/>
          <w:szCs w:val="24"/>
        </w:rPr>
        <w:t xml:space="preserve"> the use of organic amendments can also reduce the use of synthetic fertilizers, hence environmental pollution and promoting sustainable agriculture. Therefore, the utilization of organic amendments in fruit crop production can render the food system more sustainable and </w:t>
      </w:r>
      <w:r w:rsidRPr="004742D4">
        <w:rPr>
          <w:rFonts w:ascii="Times New Roman" w:hAnsi="Times New Roman" w:cs="Times New Roman"/>
          <w:sz w:val="24"/>
          <w:szCs w:val="24"/>
          <w:highlight w:val="yellow"/>
        </w:rPr>
        <w:t>environment</w:t>
      </w:r>
      <w:r w:rsidR="00DD3516" w:rsidRPr="004742D4">
        <w:rPr>
          <w:rFonts w:ascii="Times New Roman" w:hAnsi="Times New Roman" w:cs="Times New Roman"/>
          <w:sz w:val="24"/>
          <w:szCs w:val="24"/>
          <w:highlight w:val="yellow"/>
        </w:rPr>
        <w:t>ally</w:t>
      </w:r>
      <w:r w:rsidRPr="004742D4">
        <w:rPr>
          <w:rFonts w:ascii="Times New Roman" w:hAnsi="Times New Roman" w:cs="Times New Roman"/>
          <w:sz w:val="24"/>
          <w:szCs w:val="24"/>
          <w:highlight w:val="yellow"/>
        </w:rPr>
        <w:t xml:space="preserve"> friendly.</w:t>
      </w:r>
      <w:r w:rsidRPr="00FB1970">
        <w:rPr>
          <w:rFonts w:ascii="Times New Roman" w:hAnsi="Times New Roman" w:cs="Times New Roman"/>
          <w:sz w:val="24"/>
          <w:szCs w:val="24"/>
        </w:rPr>
        <w:t xml:space="preserve"> </w:t>
      </w:r>
    </w:p>
    <w:p w14:paraId="389CD93D" w14:textId="5E5C0C6F" w:rsidR="00FB1970" w:rsidRDefault="00FB1970" w:rsidP="00FB1970">
      <w:pPr>
        <w:rPr>
          <w:rFonts w:ascii="Times New Roman" w:hAnsi="Times New Roman" w:cs="Times New Roman"/>
          <w:sz w:val="24"/>
          <w:szCs w:val="24"/>
        </w:rPr>
      </w:pPr>
      <w:r>
        <w:rPr>
          <w:rFonts w:ascii="Times New Roman" w:hAnsi="Times New Roman" w:cs="Times New Roman"/>
          <w:sz w:val="24"/>
          <w:szCs w:val="24"/>
        </w:rPr>
        <w:t xml:space="preserve">              T</w:t>
      </w:r>
      <w:r w:rsidRPr="00FB1970">
        <w:rPr>
          <w:rFonts w:ascii="Times New Roman" w:hAnsi="Times New Roman" w:cs="Times New Roman"/>
          <w:sz w:val="24"/>
          <w:szCs w:val="24"/>
        </w:rPr>
        <w:t>his review identifies the need for further research on the use of organic amendments in fruit crop production.</w:t>
      </w:r>
      <w:r w:rsidRPr="00FB1970">
        <w:t xml:space="preserve"> </w:t>
      </w:r>
      <w:r w:rsidRPr="00FB1970">
        <w:rPr>
          <w:rFonts w:ascii="Times New Roman" w:hAnsi="Times New Roman" w:cs="Times New Roman"/>
          <w:sz w:val="24"/>
          <w:szCs w:val="24"/>
        </w:rPr>
        <w:t>Subsequent research needs to emphasize studying the long-term impacts of organic amendments on soil fertility and plant growth and studying the possibilities of using organic amendments in combination with other sustainable agriculture practices (Liu et al., 2012). Further, research must also aim at coming up with affordable and sustainable production practices for organic amendments so that they can become available to small-scale farmers</w:t>
      </w:r>
      <w:r>
        <w:rPr>
          <w:rFonts w:ascii="Times New Roman" w:hAnsi="Times New Roman" w:cs="Times New Roman"/>
          <w:sz w:val="24"/>
          <w:szCs w:val="24"/>
        </w:rPr>
        <w:t>.</w:t>
      </w:r>
      <w:r w:rsidRPr="00FB1970">
        <w:rPr>
          <w:rFonts w:ascii="Times New Roman" w:hAnsi="Times New Roman" w:cs="Times New Roman"/>
          <w:sz w:val="24"/>
          <w:szCs w:val="24"/>
        </w:rPr>
        <w:t xml:space="preserve"> </w:t>
      </w:r>
    </w:p>
    <w:p w14:paraId="66EE1A7B" w14:textId="77777777" w:rsidR="00503F7B" w:rsidRDefault="00503F7B" w:rsidP="00FB1970">
      <w:pPr>
        <w:rPr>
          <w:rFonts w:ascii="Times New Roman" w:hAnsi="Times New Roman" w:cs="Times New Roman"/>
          <w:sz w:val="24"/>
          <w:szCs w:val="24"/>
        </w:rPr>
      </w:pPr>
    </w:p>
    <w:p w14:paraId="375AF8E9" w14:textId="77777777" w:rsidR="00503F7B" w:rsidRPr="00503F7B" w:rsidRDefault="00503F7B" w:rsidP="00503F7B">
      <w:pPr>
        <w:rPr>
          <w:rFonts w:ascii="Times New Roman" w:hAnsi="Times New Roman" w:cs="Times New Roman"/>
          <w:sz w:val="24"/>
          <w:szCs w:val="24"/>
        </w:rPr>
      </w:pPr>
      <w:r w:rsidRPr="00503F7B">
        <w:rPr>
          <w:rFonts w:ascii="Times New Roman" w:hAnsi="Times New Roman" w:cs="Times New Roman"/>
          <w:sz w:val="24"/>
          <w:szCs w:val="24"/>
        </w:rPr>
        <w:t>COMPETING INTERESTS DISCLAIMER:</w:t>
      </w:r>
    </w:p>
    <w:p w14:paraId="1EAAE64E" w14:textId="380BE121" w:rsidR="00503F7B" w:rsidRPr="00FB1970" w:rsidRDefault="00503F7B" w:rsidP="00503F7B">
      <w:pPr>
        <w:rPr>
          <w:rFonts w:ascii="Times New Roman" w:hAnsi="Times New Roman" w:cs="Times New Roman"/>
          <w:sz w:val="24"/>
          <w:szCs w:val="24"/>
        </w:rPr>
      </w:pPr>
      <w:r w:rsidRPr="00503F7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F9A1D7" w14:textId="77777777" w:rsidR="001E4C87" w:rsidRDefault="001E4C87" w:rsidP="001E4C87">
      <w:pPr>
        <w:jc w:val="center"/>
        <w:rPr>
          <w:rFonts w:ascii="Times New Roman" w:hAnsi="Times New Roman" w:cs="Times New Roman"/>
          <w:sz w:val="24"/>
          <w:szCs w:val="24"/>
        </w:rPr>
      </w:pPr>
      <w:r>
        <w:rPr>
          <w:rFonts w:ascii="Times New Roman" w:hAnsi="Times New Roman" w:cs="Times New Roman"/>
          <w:sz w:val="24"/>
          <w:szCs w:val="24"/>
        </w:rPr>
        <w:t>REFERENCES</w:t>
      </w:r>
    </w:p>
    <w:p w14:paraId="4CE182F2" w14:textId="0CA91F26" w:rsidR="00BB1456" w:rsidRPr="00FB1970" w:rsidRDefault="00DD1478" w:rsidP="00BB1456">
      <w:pPr>
        <w:pStyle w:val="ListParagraph"/>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t>Aiyelaagbe</w:t>
      </w:r>
      <w:proofErr w:type="spellEnd"/>
      <w:r w:rsidRPr="00FB1970">
        <w:rPr>
          <w:rFonts w:ascii="Times New Roman" w:hAnsi="Times New Roman" w:cs="Times New Roman"/>
          <w:sz w:val="24"/>
          <w:szCs w:val="24"/>
        </w:rPr>
        <w:t xml:space="preserve">, I. O. O., </w:t>
      </w:r>
      <w:proofErr w:type="spellStart"/>
      <w:r w:rsidRPr="00FB1970">
        <w:rPr>
          <w:rFonts w:ascii="Times New Roman" w:hAnsi="Times New Roman" w:cs="Times New Roman"/>
          <w:sz w:val="24"/>
          <w:szCs w:val="24"/>
        </w:rPr>
        <w:t>Oshuniyi</w:t>
      </w:r>
      <w:proofErr w:type="spellEnd"/>
      <w:r w:rsidRPr="00FB1970">
        <w:rPr>
          <w:rFonts w:ascii="Times New Roman" w:hAnsi="Times New Roman" w:cs="Times New Roman"/>
          <w:sz w:val="24"/>
          <w:szCs w:val="24"/>
        </w:rPr>
        <w:t xml:space="preserve">, A. A., and Adegoke, J. O., </w:t>
      </w:r>
      <w:r w:rsidR="00BB1456" w:rsidRPr="00FB1970">
        <w:rPr>
          <w:rFonts w:ascii="Times New Roman" w:hAnsi="Times New Roman" w:cs="Times New Roman"/>
          <w:sz w:val="24"/>
          <w:szCs w:val="24"/>
        </w:rPr>
        <w:t>(</w:t>
      </w:r>
      <w:r w:rsidRPr="00FB1970">
        <w:rPr>
          <w:rFonts w:ascii="Times New Roman" w:hAnsi="Times New Roman" w:cs="Times New Roman"/>
          <w:sz w:val="24"/>
          <w:szCs w:val="24"/>
        </w:rPr>
        <w:t>2012</w:t>
      </w:r>
      <w:r w:rsidR="00BB1456" w:rsidRPr="00FB1970">
        <w:rPr>
          <w:rFonts w:ascii="Times New Roman" w:hAnsi="Times New Roman" w:cs="Times New Roman"/>
          <w:sz w:val="24"/>
          <w:szCs w:val="24"/>
        </w:rPr>
        <w:t>)</w:t>
      </w:r>
      <w:r w:rsidRPr="00FB1970">
        <w:rPr>
          <w:rFonts w:ascii="Times New Roman" w:hAnsi="Times New Roman" w:cs="Times New Roman"/>
          <w:sz w:val="24"/>
          <w:szCs w:val="24"/>
        </w:rPr>
        <w:t>, Response of 'Smooth Cayenne' Pineapple to Organic Fertilizer in South Western Nigeria. Acta Hort., 933:261-264</w:t>
      </w:r>
    </w:p>
    <w:p w14:paraId="484A7398" w14:textId="6E99F397" w:rsidR="00BB1456" w:rsidRPr="00FB1970" w:rsidRDefault="00BB1456" w:rsidP="00BB1456">
      <w:pPr>
        <w:pStyle w:val="ListParagraph"/>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Akl, A. M., Ahmed, F. F., El-Morsy, F. M. and Ragab, M. A. (1997), The beneficial effects of biofertilizers on Red Roomy grapevines (Vitis vinifera L.) 2- The effect on berry set, yield and quality of berries. Ann. of Agric, Sci., 35 (1): 497- 502.</w:t>
      </w:r>
    </w:p>
    <w:p w14:paraId="19D83A76" w14:textId="77777777" w:rsidR="00ED2722" w:rsidRPr="00ED2722" w:rsidRDefault="00ED2722" w:rsidP="00793311">
      <w:pPr>
        <w:numPr>
          <w:ilvl w:val="0"/>
          <w:numId w:val="2"/>
        </w:numPr>
        <w:jc w:val="both"/>
        <w:rPr>
          <w:rFonts w:ascii="Times New Roman" w:hAnsi="Times New Roman" w:cs="Times New Roman"/>
          <w:b/>
          <w:bCs/>
          <w:sz w:val="24"/>
          <w:szCs w:val="24"/>
          <w:highlight w:val="yellow"/>
          <w:u w:val="single"/>
        </w:rPr>
      </w:pPr>
      <w:r w:rsidRPr="00ED2722">
        <w:rPr>
          <w:rFonts w:ascii="Times New Roman" w:hAnsi="Times New Roman" w:cs="Times New Roman"/>
          <w:sz w:val="24"/>
          <w:szCs w:val="24"/>
          <w:highlight w:val="yellow"/>
        </w:rPr>
        <w:t>Bender, S. F., Wagg, C., &amp; van der Heijden, M. G. (2016). An underground revolution: biodiversity and soil ecological engineering for agricultural sustainability. Trends in ecology &amp; evolution, 31(6), 440-452.</w:t>
      </w:r>
    </w:p>
    <w:p w14:paraId="3EDF6754" w14:textId="55F7ADED" w:rsidR="00DD1478" w:rsidRPr="00FB1970" w:rsidRDefault="00DD1478" w:rsidP="0079331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Bernal, M. P., Alburquerque, J. A., &amp; Moral, R. (2009). Composting of Animal Manures and Chemical Criteria for Compost Maturity Assessment. A Review. Bioresource Technology, 100, 5444-5453.</w:t>
      </w:r>
    </w:p>
    <w:p w14:paraId="1B8BC900" w14:textId="6537032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Bronick, C. J.,</w:t>
      </w:r>
      <w:r w:rsidR="00C87FE1" w:rsidRPr="00FB1970">
        <w:rPr>
          <w:rFonts w:ascii="Times New Roman" w:hAnsi="Times New Roman" w:cs="Times New Roman"/>
          <w:sz w:val="24"/>
          <w:szCs w:val="24"/>
        </w:rPr>
        <w:t xml:space="preserve"> and</w:t>
      </w:r>
      <w:r w:rsidRPr="00FB1970">
        <w:rPr>
          <w:rFonts w:ascii="Times New Roman" w:hAnsi="Times New Roman" w:cs="Times New Roman"/>
          <w:sz w:val="24"/>
          <w:szCs w:val="24"/>
        </w:rPr>
        <w:t xml:space="preserve"> Lal, R. (2005). Soil structure and management: A review. Geoderma,124(1-2): 3-22.</w:t>
      </w:r>
    </w:p>
    <w:p w14:paraId="351DF6F4" w14:textId="0AC8DA0D" w:rsidR="006931A1" w:rsidRPr="00FB1970" w:rsidRDefault="006931A1" w:rsidP="00DD1478">
      <w:pPr>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t>Buzinaro</w:t>
      </w:r>
      <w:proofErr w:type="spellEnd"/>
      <w:r w:rsidRPr="00FB1970">
        <w:rPr>
          <w:rFonts w:ascii="Times New Roman" w:hAnsi="Times New Roman" w:cs="Times New Roman"/>
          <w:sz w:val="24"/>
          <w:szCs w:val="24"/>
        </w:rPr>
        <w:t>, T. N., Barbosa, J. Carlos, N. and Ely (2009), Soil Microbial activities in Orchard Citrus as a Response to Green Manure Cultivation. Brazilian Magazine of Fruit Culture, 31(2):408-415.</w:t>
      </w:r>
    </w:p>
    <w:p w14:paraId="5CAAC36A" w14:textId="13011A0B"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Chadwick, D., Wei, J., Yanan, T., Guanghui, </w:t>
      </w:r>
      <w:bookmarkStart w:id="0" w:name="baut0025-profile"/>
      <w:r w:rsidRPr="00FB1970">
        <w:rPr>
          <w:rFonts w:ascii="Times New Roman" w:hAnsi="Times New Roman" w:cs="Times New Roman"/>
          <w:sz w:val="24"/>
          <w:szCs w:val="24"/>
        </w:rPr>
        <w:t xml:space="preserve">Y., </w:t>
      </w:r>
      <w:bookmarkEnd w:id="0"/>
      <w:proofErr w:type="spellStart"/>
      <w:r w:rsidRPr="00FB1970">
        <w:rPr>
          <w:rFonts w:ascii="Times New Roman" w:hAnsi="Times New Roman" w:cs="Times New Roman"/>
          <w:sz w:val="24"/>
          <w:szCs w:val="24"/>
        </w:rPr>
        <w:t>Qirong</w:t>
      </w:r>
      <w:proofErr w:type="spellEnd"/>
      <w:r w:rsidRPr="00FB1970">
        <w:rPr>
          <w:rFonts w:ascii="Times New Roman" w:hAnsi="Times New Roman" w:cs="Times New Roman"/>
          <w:sz w:val="24"/>
          <w:szCs w:val="24"/>
        </w:rPr>
        <w:t>, S., &amp; Chen Qing. (2015). Improving manure nutrient management towards sustainable agricultural intensification in China. Agriculture, Ecosystems &amp; Environment, 209: 34-46</w:t>
      </w:r>
      <w:r w:rsidR="00E561C8" w:rsidRPr="00FB1970">
        <w:rPr>
          <w:rFonts w:ascii="Times New Roman" w:hAnsi="Times New Roman" w:cs="Times New Roman"/>
          <w:sz w:val="24"/>
          <w:szCs w:val="24"/>
        </w:rPr>
        <w:t>.</w:t>
      </w:r>
    </w:p>
    <w:p w14:paraId="2320EF97" w14:textId="2ACDF48C" w:rsidR="00630E5F" w:rsidRPr="00FB1970" w:rsidRDefault="00630E5F"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Dutta, P., Kundu S. AND Chatterjee, S., 2010, Effect of biofertilizers on homestead fruit production of papaya cv. Ranchi. Acta Hort., 851:385-388.</w:t>
      </w:r>
    </w:p>
    <w:p w14:paraId="61C29FD3" w14:textId="169B6273" w:rsidR="001C46C2" w:rsidRPr="00FB1970" w:rsidRDefault="001C46C2" w:rsidP="00DD1478">
      <w:pPr>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lastRenderedPageBreak/>
        <w:t>Ebraheim</w:t>
      </w:r>
      <w:proofErr w:type="spellEnd"/>
      <w:r w:rsidRPr="00FB1970">
        <w:rPr>
          <w:rFonts w:ascii="Times New Roman" w:hAnsi="Times New Roman" w:cs="Times New Roman"/>
          <w:sz w:val="24"/>
          <w:szCs w:val="24"/>
        </w:rPr>
        <w:t xml:space="preserve">, T. A., and Mohamed, G.A. (2000). Response of Balady mandarin trees growing on sandy soil to application of filter mud and farmyard manure., </w:t>
      </w:r>
      <w:r w:rsidRPr="00FB1970">
        <w:rPr>
          <w:rFonts w:ascii="Times New Roman" w:hAnsi="Times New Roman" w:cs="Times New Roman"/>
          <w:i/>
          <w:iCs/>
          <w:sz w:val="24"/>
          <w:szCs w:val="24"/>
        </w:rPr>
        <w:t>Assiut Jour. of Agric. Sci</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31</w:t>
      </w:r>
      <w:r w:rsidRPr="00FB1970">
        <w:rPr>
          <w:rFonts w:ascii="Times New Roman" w:hAnsi="Times New Roman" w:cs="Times New Roman"/>
          <w:sz w:val="24"/>
          <w:szCs w:val="24"/>
        </w:rPr>
        <w:t xml:space="preserve"> (5): 55-69.</w:t>
      </w:r>
    </w:p>
    <w:p w14:paraId="356F120A" w14:textId="439D1911" w:rsidR="00E561C8" w:rsidRPr="00FB1970" w:rsidRDefault="00E561C8"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El Morsy, F. M., 1997, Response of </w:t>
      </w:r>
      <w:proofErr w:type="spellStart"/>
      <w:r w:rsidRPr="00FB1970">
        <w:rPr>
          <w:rFonts w:ascii="Times New Roman" w:hAnsi="Times New Roman" w:cs="Times New Roman"/>
          <w:sz w:val="24"/>
          <w:szCs w:val="24"/>
        </w:rPr>
        <w:t>Banaty</w:t>
      </w:r>
      <w:proofErr w:type="spellEnd"/>
      <w:r w:rsidRPr="00FB1970">
        <w:rPr>
          <w:rFonts w:ascii="Times New Roman" w:hAnsi="Times New Roman" w:cs="Times New Roman"/>
          <w:sz w:val="24"/>
          <w:szCs w:val="24"/>
        </w:rPr>
        <w:t xml:space="preserve"> grapevines to application of the organic fertilizers, Filter mud and Sludges. Ann. of Agric. Sci., </w:t>
      </w:r>
      <w:r w:rsidRPr="00FB1970">
        <w:rPr>
          <w:rFonts w:ascii="Times New Roman" w:hAnsi="Times New Roman" w:cs="Times New Roman"/>
          <w:b/>
          <w:bCs/>
          <w:sz w:val="24"/>
          <w:szCs w:val="24"/>
        </w:rPr>
        <w:t>35</w:t>
      </w:r>
      <w:r w:rsidRPr="00FB1970">
        <w:rPr>
          <w:rFonts w:ascii="Times New Roman" w:hAnsi="Times New Roman" w:cs="Times New Roman"/>
          <w:sz w:val="24"/>
          <w:szCs w:val="24"/>
        </w:rPr>
        <w:t xml:space="preserve"> (1): 477-488.</w:t>
      </w:r>
    </w:p>
    <w:p w14:paraId="1E179F1D"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Epstein, E. (2011). Industrial composting: Environmental engineering and facilities management. CRC Press.</w:t>
      </w:r>
    </w:p>
    <w:p w14:paraId="2E4BC65C" w14:textId="278BBF24" w:rsidR="00E602BE" w:rsidRPr="00FB1970" w:rsidRDefault="00E602BE"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Feza A. M., Saxena, S. K., Goswami, A. M. AND Sharma, R. R. (2003), Nutritional studies in Amrapali mango under high density planting. </w:t>
      </w:r>
      <w:r w:rsidRPr="00FB1970">
        <w:rPr>
          <w:rFonts w:ascii="Times New Roman" w:hAnsi="Times New Roman" w:cs="Times New Roman"/>
          <w:i/>
          <w:iCs/>
          <w:sz w:val="24"/>
          <w:szCs w:val="24"/>
        </w:rPr>
        <w:t>Indian J. Hort.,</w:t>
      </w:r>
      <w:r w:rsidRPr="00FB1970">
        <w:rPr>
          <w:rFonts w:ascii="Times New Roman" w:hAnsi="Times New Roman" w:cs="Times New Roman"/>
          <w:sz w:val="24"/>
          <w:szCs w:val="24"/>
        </w:rPr>
        <w:t xml:space="preserve"> 60(4): 322-326.</w:t>
      </w:r>
    </w:p>
    <w:p w14:paraId="0B3FDAB4" w14:textId="77777777" w:rsidR="00DD1478" w:rsidRPr="00FB1970" w:rsidRDefault="00DD1478" w:rsidP="00B66933">
      <w:pPr>
        <w:pStyle w:val="ListParagraph"/>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Goss, M. J., </w:t>
      </w:r>
      <w:proofErr w:type="spellStart"/>
      <w:r w:rsidRPr="00FB1970">
        <w:rPr>
          <w:rFonts w:ascii="Times New Roman" w:hAnsi="Times New Roman" w:cs="Times New Roman"/>
          <w:sz w:val="24"/>
          <w:szCs w:val="24"/>
        </w:rPr>
        <w:t>Tubeileh</w:t>
      </w:r>
      <w:proofErr w:type="spellEnd"/>
      <w:r w:rsidRPr="00FB1970">
        <w:rPr>
          <w:rFonts w:ascii="Times New Roman" w:hAnsi="Times New Roman" w:cs="Times New Roman"/>
          <w:sz w:val="24"/>
          <w:szCs w:val="24"/>
        </w:rPr>
        <w:t>, A., &amp; Dave, G. (2013). A Review of the Use of Organic Amendments and the Risk to Human Health. Advances in Agronomy,120:275–379.</w:t>
      </w:r>
    </w:p>
    <w:p w14:paraId="08A30868" w14:textId="77777777" w:rsidR="00B46EB4"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Goyal, S., Chander, K., &amp; Mundra, M. (1999)</w:t>
      </w:r>
      <w:r w:rsidRPr="00FB1970">
        <w:rPr>
          <w:rFonts w:ascii="Times New Roman" w:hAnsi="Times New Roman" w:cs="Times New Roman"/>
          <w:i/>
          <w:iCs/>
          <w:sz w:val="24"/>
          <w:szCs w:val="24"/>
        </w:rPr>
        <w:t>.</w:t>
      </w:r>
      <w:r w:rsidRPr="00FB1970">
        <w:rPr>
          <w:rFonts w:ascii="Times New Roman" w:hAnsi="Times New Roman" w:cs="Times New Roman"/>
          <w:sz w:val="24"/>
          <w:szCs w:val="24"/>
        </w:rPr>
        <w:t> Influence of inorganic fertilizers and organic amendments on soil organic matter and soil microbial properties under tropical conditions. </w:t>
      </w:r>
      <w:r w:rsidRPr="00FB1970">
        <w:rPr>
          <w:rFonts w:ascii="Times New Roman" w:hAnsi="Times New Roman" w:cs="Times New Roman"/>
          <w:i/>
          <w:iCs/>
          <w:sz w:val="24"/>
          <w:szCs w:val="24"/>
        </w:rPr>
        <w:t>Biol Fertil Soils.</w:t>
      </w:r>
      <w:r w:rsidRPr="00FB1970">
        <w:rPr>
          <w:rFonts w:ascii="Times New Roman" w:hAnsi="Times New Roman" w:cs="Times New Roman"/>
          <w:sz w:val="24"/>
          <w:szCs w:val="24"/>
        </w:rPr>
        <w:t> </w:t>
      </w:r>
      <w:r w:rsidRPr="00FB1970">
        <w:rPr>
          <w:rFonts w:ascii="Times New Roman" w:hAnsi="Times New Roman" w:cs="Times New Roman"/>
          <w:b/>
          <w:bCs/>
          <w:sz w:val="24"/>
          <w:szCs w:val="24"/>
        </w:rPr>
        <w:t>29</w:t>
      </w:r>
      <w:r w:rsidRPr="00FB1970">
        <w:rPr>
          <w:rFonts w:ascii="Times New Roman" w:hAnsi="Times New Roman" w:cs="Times New Roman"/>
          <w:sz w:val="24"/>
          <w:szCs w:val="24"/>
        </w:rPr>
        <w:t>, 196–200</w:t>
      </w:r>
    </w:p>
    <w:p w14:paraId="13FBF8A3" w14:textId="3D4334CE" w:rsidR="00C87FE1" w:rsidRPr="00FB1970" w:rsidRDefault="00B46EB4" w:rsidP="00C87FE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Leclerc, A.</w:t>
      </w:r>
      <w:r w:rsidR="00F767AF" w:rsidRPr="00FB1970">
        <w:rPr>
          <w:rFonts w:ascii="Times New Roman" w:hAnsi="Times New Roman" w:cs="Times New Roman"/>
          <w:sz w:val="24"/>
          <w:szCs w:val="24"/>
        </w:rPr>
        <w:t xml:space="preserve"> and </w:t>
      </w:r>
      <w:r w:rsidRPr="00FB1970">
        <w:rPr>
          <w:rFonts w:ascii="Times New Roman" w:hAnsi="Times New Roman" w:cs="Times New Roman"/>
          <w:sz w:val="24"/>
          <w:szCs w:val="24"/>
        </w:rPr>
        <w:t xml:space="preserve">Laurent, A. </w:t>
      </w:r>
      <w:r w:rsidR="00F767AF" w:rsidRPr="00FB1970">
        <w:rPr>
          <w:rFonts w:ascii="Times New Roman" w:hAnsi="Times New Roman" w:cs="Times New Roman"/>
          <w:sz w:val="24"/>
          <w:szCs w:val="24"/>
        </w:rPr>
        <w:t>(2017).</w:t>
      </w:r>
      <w:r w:rsidR="00F767AF" w:rsidRPr="00FB1970">
        <w:rPr>
          <w:rFonts w:ascii="Times New Roman" w:hAnsi="Times New Roman" w:cs="Times New Roman"/>
          <w:b/>
          <w:bCs/>
          <w:sz w:val="24"/>
          <w:szCs w:val="24"/>
        </w:rPr>
        <w:t xml:space="preserve"> </w:t>
      </w:r>
      <w:r w:rsidRPr="00FB1970">
        <w:rPr>
          <w:rFonts w:ascii="Times New Roman" w:hAnsi="Times New Roman" w:cs="Times New Roman"/>
          <w:sz w:val="24"/>
          <w:szCs w:val="24"/>
        </w:rPr>
        <w:t>Framework for estimating toxic releases from the application of manure on agricultural soil: National release inventories for heavy metals in 2000–2014. </w:t>
      </w:r>
      <w:r w:rsidRPr="00FB1970">
        <w:rPr>
          <w:rStyle w:val="html-italic"/>
          <w:rFonts w:ascii="Times New Roman" w:eastAsiaTheme="majorEastAsia" w:hAnsi="Times New Roman" w:cs="Times New Roman"/>
          <w:i/>
          <w:iCs/>
          <w:sz w:val="24"/>
          <w:szCs w:val="24"/>
        </w:rPr>
        <w:t>Sci. Total Environ.</w:t>
      </w:r>
      <w:r w:rsidRPr="00FB1970">
        <w:rPr>
          <w:rFonts w:ascii="Times New Roman" w:hAnsi="Times New Roman" w:cs="Times New Roman"/>
          <w:sz w:val="24"/>
          <w:szCs w:val="24"/>
        </w:rPr>
        <w:t>, </w:t>
      </w:r>
      <w:r w:rsidRPr="00FB1970">
        <w:rPr>
          <w:rStyle w:val="html-italic"/>
          <w:rFonts w:ascii="Times New Roman" w:eastAsiaTheme="majorEastAsia" w:hAnsi="Times New Roman" w:cs="Times New Roman"/>
          <w:i/>
          <w:iCs/>
          <w:sz w:val="24"/>
          <w:szCs w:val="24"/>
        </w:rPr>
        <w:t>590–591</w:t>
      </w:r>
      <w:r w:rsidR="00C87FE1" w:rsidRPr="00FB1970">
        <w:rPr>
          <w:rFonts w:ascii="Times New Roman" w:hAnsi="Times New Roman" w:cs="Times New Roman"/>
          <w:sz w:val="24"/>
          <w:szCs w:val="24"/>
        </w:rPr>
        <w:t>.</w:t>
      </w:r>
    </w:p>
    <w:p w14:paraId="7F83CC73" w14:textId="304DE189" w:rsidR="00F767AF" w:rsidRPr="00FB1970" w:rsidRDefault="00F767AF" w:rsidP="00C87FE1">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Liu, M., Hu, F., Chen, X., Huang, Q., Jiao, </w:t>
      </w:r>
      <w:r w:rsidR="00C87FE1" w:rsidRPr="00FB1970">
        <w:rPr>
          <w:rFonts w:ascii="Times New Roman" w:hAnsi="Times New Roman" w:cs="Times New Roman"/>
          <w:sz w:val="24"/>
          <w:szCs w:val="24"/>
        </w:rPr>
        <w:t>J.,</w:t>
      </w:r>
      <w:r w:rsidRPr="00FB1970">
        <w:rPr>
          <w:rFonts w:ascii="Times New Roman" w:hAnsi="Times New Roman" w:cs="Times New Roman"/>
          <w:sz w:val="24"/>
          <w:szCs w:val="24"/>
        </w:rPr>
        <w:t> Zhang</w:t>
      </w:r>
      <w:r w:rsidR="00C87FE1" w:rsidRPr="00FB1970">
        <w:rPr>
          <w:rFonts w:ascii="Times New Roman" w:hAnsi="Times New Roman" w:cs="Times New Roman"/>
          <w:sz w:val="24"/>
          <w:szCs w:val="24"/>
        </w:rPr>
        <w:t xml:space="preserve">, B., and </w:t>
      </w:r>
      <w:r w:rsidRPr="00FB1970">
        <w:rPr>
          <w:rFonts w:ascii="Times New Roman" w:hAnsi="Times New Roman" w:cs="Times New Roman"/>
          <w:sz w:val="24"/>
          <w:szCs w:val="24"/>
        </w:rPr>
        <w:t>Li</w:t>
      </w:r>
      <w:r w:rsidR="00C87FE1" w:rsidRPr="00FB1970">
        <w:rPr>
          <w:rFonts w:ascii="Times New Roman" w:hAnsi="Times New Roman" w:cs="Times New Roman"/>
          <w:sz w:val="24"/>
          <w:szCs w:val="24"/>
        </w:rPr>
        <w:t>, H. (2007).</w:t>
      </w:r>
      <w:r w:rsidR="00C87FE1" w:rsidRPr="00FB1970">
        <w:rPr>
          <w:rFonts w:ascii="Georgia" w:eastAsia="Times New Roman" w:hAnsi="Georgia" w:cs="Times New Roman"/>
          <w:kern w:val="36"/>
          <w:sz w:val="48"/>
          <w:szCs w:val="48"/>
          <w:lang w:eastAsia="en-IN"/>
          <w14:ligatures w14:val="none"/>
        </w:rPr>
        <w:t xml:space="preserve"> </w:t>
      </w:r>
      <w:r w:rsidR="00C87FE1" w:rsidRPr="00FB1970">
        <w:rPr>
          <w:rFonts w:ascii="Times New Roman" w:hAnsi="Times New Roman" w:cs="Times New Roman"/>
          <w:sz w:val="24"/>
          <w:szCs w:val="24"/>
        </w:rPr>
        <w:t>Organic amendments with reduced chemical fertilizer promote soil microbial development and nutrient availability in a subtropical paddy field: The influence of quantity, type and application time of organic amendments. Applied Soil ecology.,</w:t>
      </w:r>
      <w:r w:rsidR="00C87FE1" w:rsidRPr="00FB1970">
        <w:rPr>
          <w:rFonts w:ascii="Times New Roman" w:hAnsi="Times New Roman" w:cs="Times New Roman"/>
          <w:b/>
          <w:bCs/>
          <w:sz w:val="24"/>
          <w:szCs w:val="24"/>
        </w:rPr>
        <w:t>42</w:t>
      </w:r>
      <w:r w:rsidR="00C87FE1" w:rsidRPr="00FB1970">
        <w:rPr>
          <w:rFonts w:ascii="Times New Roman" w:hAnsi="Times New Roman" w:cs="Times New Roman"/>
          <w:sz w:val="24"/>
          <w:szCs w:val="24"/>
        </w:rPr>
        <w:t>(2):166-175.</w:t>
      </w:r>
    </w:p>
    <w:p w14:paraId="2FBA6ACB" w14:textId="707D73C5" w:rsidR="00B46EB4" w:rsidRPr="00FB1970" w:rsidRDefault="00B46EB4"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Zhao, B.; Maeda, M.; Zhang, J.; Zhu, A.; Ozaki, Y.</w:t>
      </w:r>
      <w:r w:rsidR="00E8511E" w:rsidRPr="00FB1970">
        <w:rPr>
          <w:rFonts w:ascii="Times New Roman" w:hAnsi="Times New Roman" w:cs="Times New Roman"/>
          <w:sz w:val="24"/>
          <w:szCs w:val="24"/>
        </w:rPr>
        <w:t xml:space="preserve"> (</w:t>
      </w:r>
      <w:r w:rsidR="00E8511E" w:rsidRPr="00FB1970">
        <w:rPr>
          <w:rFonts w:ascii="Times New Roman" w:hAnsi="Times New Roman" w:cs="Times New Roman"/>
          <w:b/>
          <w:bCs/>
          <w:sz w:val="24"/>
          <w:szCs w:val="24"/>
        </w:rPr>
        <w:t xml:space="preserve">2006). </w:t>
      </w:r>
      <w:r w:rsidRPr="00FB1970">
        <w:rPr>
          <w:rFonts w:ascii="Times New Roman" w:hAnsi="Times New Roman" w:cs="Times New Roman"/>
          <w:sz w:val="24"/>
          <w:szCs w:val="24"/>
        </w:rPr>
        <w:t xml:space="preserve">Accumulation and chemical fractionation of heavy metals in </w:t>
      </w:r>
      <w:proofErr w:type="spellStart"/>
      <w:r w:rsidRPr="00FB1970">
        <w:rPr>
          <w:rFonts w:ascii="Times New Roman" w:hAnsi="Times New Roman" w:cs="Times New Roman"/>
          <w:sz w:val="24"/>
          <w:szCs w:val="24"/>
        </w:rPr>
        <w:t>Andisols</w:t>
      </w:r>
      <w:proofErr w:type="spellEnd"/>
      <w:r w:rsidRPr="00FB1970">
        <w:rPr>
          <w:rFonts w:ascii="Times New Roman" w:hAnsi="Times New Roman" w:cs="Times New Roman"/>
          <w:sz w:val="24"/>
          <w:szCs w:val="24"/>
        </w:rPr>
        <w:t xml:space="preserve"> after a different, 6-year fertilization management. </w:t>
      </w:r>
      <w:r w:rsidRPr="00FB1970">
        <w:rPr>
          <w:rStyle w:val="html-italic"/>
          <w:rFonts w:ascii="Times New Roman" w:eastAsiaTheme="majorEastAsia" w:hAnsi="Times New Roman" w:cs="Times New Roman"/>
          <w:i/>
          <w:iCs/>
          <w:sz w:val="24"/>
          <w:szCs w:val="24"/>
        </w:rPr>
        <w:t xml:space="preserve">Environ. Sci. </w:t>
      </w:r>
      <w:proofErr w:type="spellStart"/>
      <w:r w:rsidRPr="00FB1970">
        <w:rPr>
          <w:rStyle w:val="html-italic"/>
          <w:rFonts w:ascii="Times New Roman" w:eastAsiaTheme="majorEastAsia" w:hAnsi="Times New Roman" w:cs="Times New Roman"/>
          <w:i/>
          <w:iCs/>
          <w:sz w:val="24"/>
          <w:szCs w:val="24"/>
        </w:rPr>
        <w:t>Pollut</w:t>
      </w:r>
      <w:proofErr w:type="spellEnd"/>
      <w:r w:rsidRPr="00FB1970">
        <w:rPr>
          <w:rStyle w:val="html-italic"/>
          <w:rFonts w:ascii="Times New Roman" w:eastAsiaTheme="majorEastAsia" w:hAnsi="Times New Roman" w:cs="Times New Roman"/>
          <w:i/>
          <w:iCs/>
          <w:sz w:val="24"/>
          <w:szCs w:val="24"/>
        </w:rPr>
        <w:t>. Res.</w:t>
      </w:r>
      <w:r w:rsidRPr="00FB1970">
        <w:rPr>
          <w:rFonts w:ascii="Times New Roman" w:hAnsi="Times New Roman" w:cs="Times New Roman"/>
          <w:sz w:val="24"/>
          <w:szCs w:val="24"/>
        </w:rPr>
        <w:t>, </w:t>
      </w:r>
      <w:r w:rsidRPr="00FB1970">
        <w:rPr>
          <w:rStyle w:val="html-italic"/>
          <w:rFonts w:ascii="Times New Roman" w:eastAsiaTheme="majorEastAsia" w:hAnsi="Times New Roman" w:cs="Times New Roman"/>
          <w:i/>
          <w:iCs/>
          <w:sz w:val="24"/>
          <w:szCs w:val="24"/>
        </w:rPr>
        <w:t>13</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90–97</w:t>
      </w:r>
    </w:p>
    <w:p w14:paraId="7BE8D42B" w14:textId="17CF4744" w:rsidR="00DD1478"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Hartmann, M., Frey, B., Mayer, J. (2015)</w:t>
      </w:r>
      <w:r w:rsidRPr="00FB1970">
        <w:rPr>
          <w:rFonts w:ascii="Times New Roman" w:hAnsi="Times New Roman" w:cs="Times New Roman"/>
          <w:i/>
          <w:iCs/>
          <w:sz w:val="24"/>
          <w:szCs w:val="24"/>
        </w:rPr>
        <w:t>.</w:t>
      </w:r>
      <w:r w:rsidRPr="00FB1970">
        <w:rPr>
          <w:rFonts w:ascii="Times New Roman" w:hAnsi="Times New Roman" w:cs="Times New Roman"/>
          <w:sz w:val="24"/>
          <w:szCs w:val="24"/>
        </w:rPr>
        <w:t> Distinct soil microbial diversity under long-term organic and conventional farming. </w:t>
      </w:r>
      <w:r w:rsidRPr="00FB1970">
        <w:rPr>
          <w:rFonts w:ascii="Times New Roman" w:hAnsi="Times New Roman" w:cs="Times New Roman"/>
          <w:i/>
          <w:iCs/>
          <w:sz w:val="24"/>
          <w:szCs w:val="24"/>
        </w:rPr>
        <w:t>ISME J</w:t>
      </w:r>
      <w:r w:rsidR="00C87FE1" w:rsidRPr="00FB1970">
        <w:rPr>
          <w:rFonts w:ascii="Times New Roman" w:hAnsi="Times New Roman" w:cs="Times New Roman"/>
          <w:i/>
          <w:iCs/>
          <w:sz w:val="24"/>
          <w:szCs w:val="24"/>
        </w:rPr>
        <w:t>.</w:t>
      </w:r>
      <w:r w:rsidRPr="00FB1970">
        <w:rPr>
          <w:rFonts w:ascii="Times New Roman" w:hAnsi="Times New Roman" w:cs="Times New Roman"/>
          <w:sz w:val="24"/>
          <w:szCs w:val="24"/>
        </w:rPr>
        <w:t> ,</w:t>
      </w:r>
      <w:r w:rsidRPr="00FB1970">
        <w:rPr>
          <w:rFonts w:ascii="Times New Roman" w:hAnsi="Times New Roman" w:cs="Times New Roman"/>
          <w:b/>
          <w:bCs/>
          <w:sz w:val="24"/>
          <w:szCs w:val="24"/>
        </w:rPr>
        <w:t>9</w:t>
      </w:r>
      <w:r w:rsidRPr="00FB1970">
        <w:rPr>
          <w:rFonts w:ascii="Times New Roman" w:hAnsi="Times New Roman" w:cs="Times New Roman"/>
          <w:sz w:val="24"/>
          <w:szCs w:val="24"/>
        </w:rPr>
        <w:t>: 1177–1194.</w:t>
      </w:r>
    </w:p>
    <w:p w14:paraId="2BE72605" w14:textId="392A4594" w:rsidR="00BB1456" w:rsidRPr="00FB1970" w:rsidRDefault="00BB1456"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K</w:t>
      </w:r>
      <w:r w:rsidR="00AB2938" w:rsidRPr="00FB1970">
        <w:rPr>
          <w:rFonts w:ascii="Times New Roman" w:hAnsi="Times New Roman" w:cs="Times New Roman"/>
          <w:sz w:val="24"/>
          <w:szCs w:val="24"/>
        </w:rPr>
        <w:t>umar</w:t>
      </w:r>
      <w:r w:rsidRPr="00FB1970">
        <w:rPr>
          <w:rFonts w:ascii="Times New Roman" w:hAnsi="Times New Roman" w:cs="Times New Roman"/>
          <w:sz w:val="24"/>
          <w:szCs w:val="24"/>
        </w:rPr>
        <w:t>, A., K</w:t>
      </w:r>
      <w:r w:rsidR="00AB2938" w:rsidRPr="00FB1970">
        <w:rPr>
          <w:rFonts w:ascii="Times New Roman" w:hAnsi="Times New Roman" w:cs="Times New Roman"/>
          <w:sz w:val="24"/>
          <w:szCs w:val="24"/>
        </w:rPr>
        <w:t>umar</w:t>
      </w:r>
      <w:r w:rsidRPr="00FB1970">
        <w:rPr>
          <w:rFonts w:ascii="Times New Roman" w:hAnsi="Times New Roman" w:cs="Times New Roman"/>
          <w:sz w:val="24"/>
          <w:szCs w:val="24"/>
        </w:rPr>
        <w:t>, S., S</w:t>
      </w:r>
      <w:r w:rsidR="00AB2938" w:rsidRPr="00FB1970">
        <w:rPr>
          <w:rFonts w:ascii="Times New Roman" w:hAnsi="Times New Roman" w:cs="Times New Roman"/>
          <w:sz w:val="24"/>
          <w:szCs w:val="24"/>
        </w:rPr>
        <w:t>rivastava</w:t>
      </w:r>
      <w:r w:rsidRPr="00FB1970">
        <w:rPr>
          <w:rFonts w:ascii="Times New Roman" w:hAnsi="Times New Roman" w:cs="Times New Roman"/>
          <w:sz w:val="24"/>
          <w:szCs w:val="24"/>
        </w:rPr>
        <w:t xml:space="preserve">, R. </w:t>
      </w:r>
      <w:r w:rsidR="00AB2938" w:rsidRPr="00FB1970">
        <w:rPr>
          <w:rFonts w:ascii="Times New Roman" w:hAnsi="Times New Roman" w:cs="Times New Roman"/>
          <w:sz w:val="24"/>
          <w:szCs w:val="24"/>
        </w:rPr>
        <w:t>and</w:t>
      </w:r>
      <w:r w:rsidRPr="00FB1970">
        <w:rPr>
          <w:rFonts w:ascii="Times New Roman" w:hAnsi="Times New Roman" w:cs="Times New Roman"/>
          <w:sz w:val="24"/>
          <w:szCs w:val="24"/>
        </w:rPr>
        <w:t xml:space="preserve"> S</w:t>
      </w:r>
      <w:r w:rsidR="00AB2938" w:rsidRPr="00FB1970">
        <w:rPr>
          <w:rFonts w:ascii="Times New Roman" w:hAnsi="Times New Roman" w:cs="Times New Roman"/>
          <w:sz w:val="24"/>
          <w:szCs w:val="24"/>
        </w:rPr>
        <w:t>harma</w:t>
      </w:r>
      <w:r w:rsidRPr="00FB1970">
        <w:rPr>
          <w:rFonts w:ascii="Times New Roman" w:hAnsi="Times New Roman" w:cs="Times New Roman"/>
          <w:sz w:val="24"/>
          <w:szCs w:val="24"/>
        </w:rPr>
        <w:t>, A. K., 2009, Fungal biocontrol agents (BCAS) and their metabolites. In: Agricultural Diversification: Problems and Prospects, A.K. SHARMA, SEEMA WAHAB AND RASHMI SRIVASTAVA (Eds.), I. K. International, New Delhi, pp. 44-56.</w:t>
      </w:r>
    </w:p>
    <w:p w14:paraId="2E207E4B"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Li, P., Li, Y., Xu, L.,   Zhang, H., Shen, X., Xu, H., Jiao, J., Li, H. and Hu, F. (2021). Crop yield-soil quality balance in double cropping in China’s upland by organic amendments: A meta-analysis. Geoderma,</w:t>
      </w:r>
      <w:r w:rsidRPr="00FB1970">
        <w:rPr>
          <w:rFonts w:ascii="Times New Roman" w:hAnsi="Times New Roman" w:cs="Times New Roman"/>
          <w:b/>
          <w:bCs/>
          <w:sz w:val="24"/>
          <w:szCs w:val="24"/>
        </w:rPr>
        <w:t>403</w:t>
      </w:r>
      <w:r w:rsidRPr="00FB1970">
        <w:rPr>
          <w:rFonts w:ascii="Times New Roman" w:hAnsi="Times New Roman" w:cs="Times New Roman"/>
          <w:sz w:val="24"/>
          <w:szCs w:val="24"/>
        </w:rPr>
        <w:t>:</w:t>
      </w:r>
      <w:r w:rsidRPr="00FB1970">
        <w:rPr>
          <w:rFonts w:ascii="Arial" w:hAnsi="Arial" w:cs="Arial"/>
          <w:sz w:val="21"/>
          <w:szCs w:val="21"/>
        </w:rPr>
        <w:t xml:space="preserve"> </w:t>
      </w:r>
      <w:r w:rsidRPr="00FB1970">
        <w:rPr>
          <w:rFonts w:ascii="Times New Roman" w:hAnsi="Times New Roman" w:cs="Times New Roman"/>
          <w:sz w:val="24"/>
          <w:szCs w:val="24"/>
        </w:rPr>
        <w:t>115197.</w:t>
      </w:r>
    </w:p>
    <w:p w14:paraId="6B46210D" w14:textId="564DA3B8" w:rsidR="00770316" w:rsidRPr="00FB1970" w:rsidRDefault="00770316"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Liu, C. H., and Liu, Y. (2012), Influences of organic manure addition on the maturity and quality of pineapple fruits ripened in winter. Journal of Soil Science and Plant Nutrition</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 xml:space="preserve">12 </w:t>
      </w:r>
      <w:r w:rsidRPr="00FB1970">
        <w:rPr>
          <w:rFonts w:ascii="Times New Roman" w:hAnsi="Times New Roman" w:cs="Times New Roman"/>
          <w:sz w:val="24"/>
          <w:szCs w:val="24"/>
        </w:rPr>
        <w:t>(2): 211-220.</w:t>
      </w:r>
    </w:p>
    <w:p w14:paraId="38CF9430" w14:textId="3A9B1A20" w:rsidR="00DD1478"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 Luo, G., Li, L., Friman, V.P., Guo, J., Guo, S., Shen, O., and Ling, N. (2018).</w:t>
      </w:r>
      <w:r w:rsidRPr="00FB1970">
        <w:rPr>
          <w:rFonts w:ascii="Georgia" w:eastAsia="Times New Roman" w:hAnsi="Georgia" w:cs="Times New Roman"/>
          <w:kern w:val="36"/>
          <w:sz w:val="48"/>
          <w:szCs w:val="48"/>
          <w:lang w:eastAsia="en-IN"/>
          <w14:ligatures w14:val="none"/>
        </w:rPr>
        <w:t xml:space="preserve"> </w:t>
      </w:r>
      <w:r w:rsidRPr="00FB1970">
        <w:rPr>
          <w:rFonts w:ascii="Times New Roman" w:eastAsia="Times New Roman" w:hAnsi="Times New Roman" w:cs="Times New Roman"/>
          <w:kern w:val="36"/>
          <w:sz w:val="24"/>
          <w:szCs w:val="24"/>
          <w:lang w:eastAsia="en-IN"/>
          <w14:ligatures w14:val="none"/>
        </w:rPr>
        <w:t>O</w:t>
      </w:r>
      <w:r w:rsidRPr="00FB1970">
        <w:rPr>
          <w:rFonts w:ascii="Times New Roman" w:hAnsi="Times New Roman" w:cs="Times New Roman"/>
          <w:sz w:val="24"/>
          <w:szCs w:val="24"/>
        </w:rPr>
        <w:t xml:space="preserve">rganic amendments increase crop yields by improving microbe-mediated soil functioning of agroecosystems: A meta-analysis, </w:t>
      </w:r>
      <w:r w:rsidRPr="00FB1970">
        <w:rPr>
          <w:rFonts w:ascii="Times New Roman" w:hAnsi="Times New Roman" w:cs="Times New Roman"/>
          <w:b/>
          <w:bCs/>
          <w:sz w:val="24"/>
          <w:szCs w:val="24"/>
        </w:rPr>
        <w:t>124</w:t>
      </w:r>
      <w:r w:rsidRPr="00FB1970">
        <w:rPr>
          <w:rFonts w:ascii="Times New Roman" w:hAnsi="Times New Roman" w:cs="Times New Roman"/>
          <w:sz w:val="24"/>
          <w:szCs w:val="24"/>
        </w:rPr>
        <w:t>:105-115.</w:t>
      </w:r>
    </w:p>
    <w:p w14:paraId="34EF4C57" w14:textId="4112C6C0" w:rsidR="001C38AA" w:rsidRPr="00FB1970" w:rsidRDefault="001C38AA" w:rsidP="00B46EB4">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lastRenderedPageBreak/>
        <w:t xml:space="preserve">Mitra, S. K., Gurung, M. R., and Pathak, P. K., 2012, Organic Nutrient Management in High-Density Guava Orchard. Acta Hort., </w:t>
      </w:r>
      <w:r w:rsidRPr="00FB1970">
        <w:rPr>
          <w:rFonts w:ascii="Times New Roman" w:hAnsi="Times New Roman" w:cs="Times New Roman"/>
          <w:b/>
          <w:bCs/>
          <w:sz w:val="24"/>
          <w:szCs w:val="24"/>
        </w:rPr>
        <w:t>933</w:t>
      </w:r>
      <w:r w:rsidRPr="00FB1970">
        <w:rPr>
          <w:rFonts w:ascii="Times New Roman" w:hAnsi="Times New Roman" w:cs="Times New Roman"/>
          <w:sz w:val="24"/>
          <w:szCs w:val="24"/>
        </w:rPr>
        <w:t>:233-238.</w:t>
      </w:r>
    </w:p>
    <w:p w14:paraId="39D3543B" w14:textId="3CF74F49" w:rsidR="00000C6A" w:rsidRPr="00FB1970" w:rsidRDefault="00000C6A" w:rsidP="00B46EB4">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Nazir N., S</w:t>
      </w:r>
      <w:r w:rsidR="006931A1" w:rsidRPr="00FB1970">
        <w:rPr>
          <w:rFonts w:ascii="Times New Roman" w:hAnsi="Times New Roman" w:cs="Times New Roman"/>
          <w:sz w:val="24"/>
          <w:szCs w:val="24"/>
        </w:rPr>
        <w:t>ingh</w:t>
      </w:r>
      <w:r w:rsidRPr="00FB1970">
        <w:rPr>
          <w:rFonts w:ascii="Times New Roman" w:hAnsi="Times New Roman" w:cs="Times New Roman"/>
          <w:sz w:val="24"/>
          <w:szCs w:val="24"/>
        </w:rPr>
        <w:t xml:space="preserve">, S. R., Sharma, M. K., Banday, F. A., Sharma, V. K., Khalil, A., and Hayat, S. (2012), Effect of integrated organic nutrient sources on soil nutrient status and microbial population in strawberry field. Indian Journal of Horticulture, </w:t>
      </w:r>
      <w:r w:rsidRPr="00FB1970">
        <w:rPr>
          <w:rFonts w:ascii="Times New Roman" w:hAnsi="Times New Roman" w:cs="Times New Roman"/>
          <w:b/>
          <w:bCs/>
          <w:sz w:val="24"/>
          <w:szCs w:val="24"/>
        </w:rPr>
        <w:t>69</w:t>
      </w:r>
      <w:r w:rsidRPr="00FB1970">
        <w:rPr>
          <w:rFonts w:ascii="Times New Roman" w:hAnsi="Times New Roman" w:cs="Times New Roman"/>
          <w:sz w:val="24"/>
          <w:szCs w:val="24"/>
        </w:rPr>
        <w:t>(2):177-180.</w:t>
      </w:r>
    </w:p>
    <w:p w14:paraId="4567F5F3" w14:textId="1CB4E61E" w:rsidR="00B46EB4" w:rsidRPr="00FB1970" w:rsidRDefault="00B46EB4" w:rsidP="00B46EB4">
      <w:pPr>
        <w:numPr>
          <w:ilvl w:val="0"/>
          <w:numId w:val="2"/>
        </w:numPr>
        <w:ind w:right="-142"/>
        <w:jc w:val="both"/>
        <w:rPr>
          <w:rFonts w:ascii="Times New Roman" w:hAnsi="Times New Roman" w:cs="Times New Roman"/>
          <w:sz w:val="24"/>
          <w:szCs w:val="24"/>
        </w:rPr>
      </w:pPr>
      <w:proofErr w:type="spellStart"/>
      <w:r w:rsidRPr="00FB1970">
        <w:rPr>
          <w:rFonts w:ascii="Times New Roman" w:hAnsi="Times New Roman" w:cs="Times New Roman"/>
          <w:sz w:val="24"/>
          <w:szCs w:val="24"/>
        </w:rPr>
        <w:t>Paradelo</w:t>
      </w:r>
      <w:proofErr w:type="spellEnd"/>
      <w:r w:rsidRPr="00FB1970">
        <w:rPr>
          <w:rFonts w:ascii="Times New Roman" w:hAnsi="Times New Roman" w:cs="Times New Roman"/>
          <w:sz w:val="24"/>
          <w:szCs w:val="24"/>
        </w:rPr>
        <w:t xml:space="preserve">, R., Navarro-Pedreño, J., Glaser, B., </w:t>
      </w:r>
      <w:proofErr w:type="spellStart"/>
      <w:r w:rsidRPr="00FB1970">
        <w:rPr>
          <w:rFonts w:ascii="Times New Roman" w:hAnsi="Times New Roman" w:cs="Times New Roman"/>
          <w:sz w:val="24"/>
          <w:szCs w:val="24"/>
        </w:rPr>
        <w:t>Grobelak</w:t>
      </w:r>
      <w:proofErr w:type="spellEnd"/>
      <w:r w:rsidRPr="00FB1970">
        <w:rPr>
          <w:rFonts w:ascii="Times New Roman" w:hAnsi="Times New Roman" w:cs="Times New Roman"/>
          <w:sz w:val="24"/>
          <w:szCs w:val="24"/>
        </w:rPr>
        <w:t>, A., Kowalska, A., &amp; Singh, B. R. (2024). Potential and Constraints of Use of Organic Amendments from Agricultural Residues for Improvement of Soil Properties. </w:t>
      </w:r>
      <w:r w:rsidRPr="00FB1970">
        <w:rPr>
          <w:rFonts w:ascii="Times New Roman" w:hAnsi="Times New Roman" w:cs="Times New Roman"/>
          <w:i/>
          <w:iCs/>
          <w:sz w:val="24"/>
          <w:szCs w:val="24"/>
        </w:rPr>
        <w:t>Sustainability</w:t>
      </w:r>
      <w:r w:rsidRPr="00FB1970">
        <w:rPr>
          <w:rFonts w:ascii="Times New Roman" w:hAnsi="Times New Roman" w:cs="Times New Roman"/>
          <w:sz w:val="24"/>
          <w:szCs w:val="24"/>
        </w:rPr>
        <w:t>, </w:t>
      </w:r>
      <w:r w:rsidRPr="00FB1970">
        <w:rPr>
          <w:rFonts w:ascii="Times New Roman" w:hAnsi="Times New Roman" w:cs="Times New Roman"/>
          <w:b/>
          <w:bCs/>
          <w:sz w:val="24"/>
          <w:szCs w:val="24"/>
        </w:rPr>
        <w:t>16</w:t>
      </w:r>
      <w:r w:rsidRPr="00FB1970">
        <w:rPr>
          <w:rFonts w:ascii="Times New Roman" w:hAnsi="Times New Roman" w:cs="Times New Roman"/>
          <w:sz w:val="24"/>
          <w:szCs w:val="24"/>
        </w:rPr>
        <w:t>(1)</w:t>
      </w:r>
      <w:r w:rsidR="00C87FE1" w:rsidRPr="00FB1970">
        <w:rPr>
          <w:rFonts w:ascii="Times New Roman" w:hAnsi="Times New Roman" w:cs="Times New Roman"/>
          <w:sz w:val="24"/>
          <w:szCs w:val="24"/>
        </w:rPr>
        <w:t xml:space="preserve">: </w:t>
      </w:r>
      <w:r w:rsidRPr="00FB1970">
        <w:rPr>
          <w:rFonts w:ascii="Times New Roman" w:hAnsi="Times New Roman" w:cs="Times New Roman"/>
          <w:sz w:val="24"/>
          <w:szCs w:val="24"/>
        </w:rPr>
        <w:t>158. https://doi.org/10.3390/su16010158</w:t>
      </w:r>
    </w:p>
    <w:p w14:paraId="25D5376F" w14:textId="44B24052" w:rsidR="00A3495B" w:rsidRPr="00FB1970" w:rsidRDefault="00A3495B"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Reddy, Y. T. N., Kurian, R. M., </w:t>
      </w:r>
      <w:proofErr w:type="spellStart"/>
      <w:r w:rsidRPr="00FB1970">
        <w:rPr>
          <w:rFonts w:ascii="Times New Roman" w:hAnsi="Times New Roman" w:cs="Times New Roman"/>
          <w:sz w:val="24"/>
          <w:szCs w:val="24"/>
        </w:rPr>
        <w:t>Ganeshamurthy</w:t>
      </w:r>
      <w:proofErr w:type="spellEnd"/>
      <w:r w:rsidRPr="00FB1970">
        <w:rPr>
          <w:rFonts w:ascii="Times New Roman" w:hAnsi="Times New Roman" w:cs="Times New Roman"/>
          <w:sz w:val="24"/>
          <w:szCs w:val="24"/>
        </w:rPr>
        <w:t>, A. N. A</w:t>
      </w:r>
      <w:r w:rsidR="00C9448C" w:rsidRPr="00FB1970">
        <w:rPr>
          <w:rFonts w:ascii="Times New Roman" w:hAnsi="Times New Roman" w:cs="Times New Roman"/>
          <w:sz w:val="24"/>
          <w:szCs w:val="24"/>
        </w:rPr>
        <w:t>nd</w:t>
      </w:r>
      <w:r w:rsidRPr="00FB1970">
        <w:rPr>
          <w:rFonts w:ascii="Times New Roman" w:hAnsi="Times New Roman" w:cs="Times New Roman"/>
          <w:sz w:val="24"/>
          <w:szCs w:val="24"/>
        </w:rPr>
        <w:t xml:space="preserve"> </w:t>
      </w:r>
      <w:proofErr w:type="spellStart"/>
      <w:r w:rsidR="00C9448C" w:rsidRPr="00FB1970">
        <w:rPr>
          <w:rFonts w:ascii="Times New Roman" w:hAnsi="Times New Roman" w:cs="Times New Roman"/>
          <w:sz w:val="24"/>
          <w:szCs w:val="24"/>
        </w:rPr>
        <w:t>Pannerselvam</w:t>
      </w:r>
      <w:proofErr w:type="spellEnd"/>
      <w:r w:rsidRPr="00FB1970">
        <w:rPr>
          <w:rFonts w:ascii="Times New Roman" w:hAnsi="Times New Roman" w:cs="Times New Roman"/>
          <w:sz w:val="24"/>
          <w:szCs w:val="24"/>
        </w:rPr>
        <w:t>, P.</w:t>
      </w:r>
      <w:r w:rsidR="00C9448C" w:rsidRPr="00FB1970">
        <w:rPr>
          <w:rFonts w:ascii="Times New Roman" w:hAnsi="Times New Roman" w:cs="Times New Roman"/>
          <w:sz w:val="24"/>
          <w:szCs w:val="24"/>
        </w:rPr>
        <w:t xml:space="preserve"> (</w:t>
      </w:r>
      <w:r w:rsidRPr="00FB1970">
        <w:rPr>
          <w:rFonts w:ascii="Times New Roman" w:hAnsi="Times New Roman" w:cs="Times New Roman"/>
          <w:sz w:val="24"/>
          <w:szCs w:val="24"/>
        </w:rPr>
        <w:t>2010</w:t>
      </w:r>
      <w:r w:rsidR="00C9448C" w:rsidRPr="00FB1970">
        <w:rPr>
          <w:rFonts w:ascii="Times New Roman" w:hAnsi="Times New Roman" w:cs="Times New Roman"/>
          <w:sz w:val="24"/>
          <w:szCs w:val="24"/>
        </w:rPr>
        <w:t>)</w:t>
      </w:r>
      <w:r w:rsidRPr="00FB1970">
        <w:rPr>
          <w:rFonts w:ascii="Times New Roman" w:hAnsi="Times New Roman" w:cs="Times New Roman"/>
          <w:sz w:val="24"/>
          <w:szCs w:val="24"/>
        </w:rPr>
        <w:t xml:space="preserve">, Effect of organic nutrition practices on papaya (cv. Surya) fruit yield, quality and soil health. Journal of Horticultural Sciences, </w:t>
      </w:r>
      <w:r w:rsidRPr="00FB1970">
        <w:rPr>
          <w:rFonts w:ascii="Times New Roman" w:hAnsi="Times New Roman" w:cs="Times New Roman"/>
          <w:b/>
          <w:bCs/>
          <w:sz w:val="24"/>
          <w:szCs w:val="24"/>
        </w:rPr>
        <w:t>5</w:t>
      </w:r>
      <w:r w:rsidRPr="00FB1970">
        <w:rPr>
          <w:rFonts w:ascii="Times New Roman" w:hAnsi="Times New Roman" w:cs="Times New Roman"/>
          <w:sz w:val="24"/>
          <w:szCs w:val="24"/>
        </w:rPr>
        <w:t xml:space="preserve"> (2):124-127</w:t>
      </w:r>
    </w:p>
    <w:p w14:paraId="0E74C7A3" w14:textId="62ECC77E" w:rsidR="00DD1478" w:rsidRPr="00FB1970" w:rsidRDefault="00DD1478" w:rsidP="0079331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Santosh, B. M. (2007). Effects of Adding Compost to Fertilization Programs on ‘Keitt’ Mango. Journal of Agronomy.</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6</w:t>
      </w:r>
      <w:r w:rsidRPr="00FB1970">
        <w:rPr>
          <w:rFonts w:ascii="Times New Roman" w:hAnsi="Times New Roman" w:cs="Times New Roman"/>
          <w:sz w:val="24"/>
          <w:szCs w:val="24"/>
        </w:rPr>
        <w:t>(2):</w:t>
      </w:r>
      <w:r w:rsidRPr="00FB1970">
        <w:rPr>
          <w:rFonts w:ascii="Open Sans" w:hAnsi="Open Sans" w:cs="Open Sans"/>
          <w:sz w:val="20"/>
          <w:szCs w:val="20"/>
          <w:shd w:val="clear" w:color="auto" w:fill="FFFFFF"/>
        </w:rPr>
        <w:t xml:space="preserve"> </w:t>
      </w:r>
      <w:r w:rsidRPr="00FB1970">
        <w:rPr>
          <w:rFonts w:ascii="Times New Roman" w:hAnsi="Times New Roman" w:cs="Times New Roman"/>
          <w:sz w:val="24"/>
          <w:szCs w:val="24"/>
        </w:rPr>
        <w:t xml:space="preserve">382-384. </w:t>
      </w:r>
    </w:p>
    <w:p w14:paraId="57753E06" w14:textId="30AE0843" w:rsidR="00A3495B" w:rsidRPr="00FB1970" w:rsidRDefault="00A3495B" w:rsidP="00793311">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Singh, A. K., Singh, S., and Rao, V. V., (2012</w:t>
      </w:r>
      <w:r w:rsidR="00C9448C" w:rsidRPr="00FB1970">
        <w:rPr>
          <w:rFonts w:ascii="Times New Roman" w:hAnsi="Times New Roman" w:cs="Times New Roman"/>
          <w:sz w:val="24"/>
          <w:szCs w:val="24"/>
        </w:rPr>
        <w:t>)</w:t>
      </w:r>
      <w:r w:rsidRPr="00FB1970">
        <w:rPr>
          <w:rFonts w:ascii="Times New Roman" w:hAnsi="Times New Roman" w:cs="Times New Roman"/>
          <w:sz w:val="24"/>
          <w:szCs w:val="24"/>
        </w:rPr>
        <w:t xml:space="preserve">, Influence of organic and inorganic nutrient sources on soil properties and quality of </w:t>
      </w:r>
      <w:proofErr w:type="spellStart"/>
      <w:r w:rsidRPr="00FB1970">
        <w:rPr>
          <w:rFonts w:ascii="Times New Roman" w:hAnsi="Times New Roman" w:cs="Times New Roman"/>
          <w:sz w:val="24"/>
          <w:szCs w:val="24"/>
        </w:rPr>
        <w:t>Aonla</w:t>
      </w:r>
      <w:proofErr w:type="spellEnd"/>
      <w:r w:rsidRPr="00FB1970">
        <w:rPr>
          <w:rFonts w:ascii="Times New Roman" w:hAnsi="Times New Roman" w:cs="Times New Roman"/>
          <w:sz w:val="24"/>
          <w:szCs w:val="24"/>
        </w:rPr>
        <w:t xml:space="preserve"> in hot semi-arid ecosystem. Indian Journal of Horticulture</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69</w:t>
      </w:r>
      <w:r w:rsidRPr="00FB1970">
        <w:rPr>
          <w:rFonts w:ascii="Times New Roman" w:hAnsi="Times New Roman" w:cs="Times New Roman"/>
          <w:sz w:val="24"/>
          <w:szCs w:val="24"/>
        </w:rPr>
        <w:t>(1):50- 54.</w:t>
      </w:r>
    </w:p>
    <w:p w14:paraId="311B75A8"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 xml:space="preserve">Tilman, D., Cassman, K. G., Matson, P. A., Naylor, R., &amp; Polasky, S. (2002). Agricultural sustainability and intensive production practices. Nature, </w:t>
      </w:r>
      <w:r w:rsidRPr="00FB1970">
        <w:rPr>
          <w:rFonts w:ascii="Times New Roman" w:hAnsi="Times New Roman" w:cs="Times New Roman"/>
          <w:b/>
          <w:bCs/>
          <w:sz w:val="24"/>
          <w:szCs w:val="24"/>
        </w:rPr>
        <w:t>418</w:t>
      </w:r>
      <w:r w:rsidRPr="00FB1970">
        <w:rPr>
          <w:rFonts w:ascii="Times New Roman" w:hAnsi="Times New Roman" w:cs="Times New Roman"/>
          <w:sz w:val="24"/>
          <w:szCs w:val="24"/>
        </w:rPr>
        <w:t>(6898): 671-677.</w:t>
      </w:r>
      <w:r w:rsidRPr="00FB1970">
        <w:rPr>
          <w:rFonts w:ascii="Segoe UI" w:hAnsi="Segoe UI" w:cs="Segoe UI"/>
          <w:b/>
          <w:bCs/>
          <w:shd w:val="clear" w:color="auto" w:fill="FFFFFF"/>
        </w:rPr>
        <w:t xml:space="preserve"> </w:t>
      </w:r>
    </w:p>
    <w:p w14:paraId="1FD28078" w14:textId="6C250297" w:rsidR="00000C6A" w:rsidRPr="00FB1970" w:rsidRDefault="00000C6A"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Tirkey, T., Agrawal, S., and Pandey, S. D. (2002). Effect of organic manures on growth, maturity and yield of banana cv. Dwarf Cavendish. South Indian Hort., </w:t>
      </w:r>
      <w:r w:rsidRPr="00FB1970">
        <w:rPr>
          <w:rFonts w:ascii="Times New Roman" w:hAnsi="Times New Roman" w:cs="Times New Roman"/>
          <w:b/>
          <w:bCs/>
          <w:sz w:val="24"/>
          <w:szCs w:val="24"/>
        </w:rPr>
        <w:t>50</w:t>
      </w:r>
      <w:r w:rsidRPr="00FB1970">
        <w:rPr>
          <w:rFonts w:ascii="Times New Roman" w:hAnsi="Times New Roman" w:cs="Times New Roman"/>
          <w:sz w:val="24"/>
          <w:szCs w:val="24"/>
        </w:rPr>
        <w:t>(1-3):19-24.</w:t>
      </w:r>
    </w:p>
    <w:p w14:paraId="65809D7B" w14:textId="06243534" w:rsidR="00000C6A" w:rsidRDefault="00000C6A"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Tiwary, D. K., Hasan, M. A., and Chattopadhyay (1998). Studies on the effect of inoculation with Azotobacter and </w:t>
      </w:r>
      <w:proofErr w:type="spellStart"/>
      <w:r w:rsidRPr="00FB1970">
        <w:rPr>
          <w:rFonts w:ascii="Times New Roman" w:hAnsi="Times New Roman" w:cs="Times New Roman"/>
          <w:sz w:val="24"/>
          <w:szCs w:val="24"/>
        </w:rPr>
        <w:t>Azospirillum</w:t>
      </w:r>
      <w:proofErr w:type="spellEnd"/>
      <w:r w:rsidRPr="00FB1970">
        <w:rPr>
          <w:rFonts w:ascii="Times New Roman" w:hAnsi="Times New Roman" w:cs="Times New Roman"/>
          <w:sz w:val="24"/>
          <w:szCs w:val="24"/>
        </w:rPr>
        <w:t xml:space="preserve"> on growth, yield and quality of banana., </w:t>
      </w:r>
      <w:r w:rsidRPr="00FB1970">
        <w:rPr>
          <w:rFonts w:ascii="Times New Roman" w:hAnsi="Times New Roman" w:cs="Times New Roman"/>
          <w:i/>
          <w:iCs/>
          <w:sz w:val="24"/>
          <w:szCs w:val="24"/>
        </w:rPr>
        <w:t>Indian Agriculturist</w:t>
      </w:r>
      <w:r w:rsidRPr="00FB1970">
        <w:rPr>
          <w:rFonts w:ascii="Times New Roman" w:hAnsi="Times New Roman" w:cs="Times New Roman"/>
          <w:sz w:val="24"/>
          <w:szCs w:val="24"/>
        </w:rPr>
        <w:t>, 42 (4): 235-240.</w:t>
      </w:r>
    </w:p>
    <w:p w14:paraId="511E4A0E" w14:textId="79B86D8E" w:rsidR="00BE6987" w:rsidRDefault="00BE6987" w:rsidP="00DD1478">
      <w:pPr>
        <w:numPr>
          <w:ilvl w:val="0"/>
          <w:numId w:val="2"/>
        </w:numPr>
        <w:jc w:val="both"/>
        <w:rPr>
          <w:rFonts w:ascii="Times New Roman" w:hAnsi="Times New Roman" w:cs="Times New Roman"/>
          <w:sz w:val="24"/>
          <w:szCs w:val="24"/>
          <w:highlight w:val="yellow"/>
        </w:rPr>
      </w:pPr>
      <w:r w:rsidRPr="00BE6987">
        <w:rPr>
          <w:rFonts w:ascii="Times New Roman" w:hAnsi="Times New Roman" w:cs="Times New Roman"/>
          <w:sz w:val="24"/>
          <w:szCs w:val="24"/>
          <w:highlight w:val="yellow"/>
        </w:rPr>
        <w:t xml:space="preserve">Lehman, R. M., </w:t>
      </w:r>
      <w:proofErr w:type="spellStart"/>
      <w:r w:rsidRPr="00BE6987">
        <w:rPr>
          <w:rFonts w:ascii="Times New Roman" w:hAnsi="Times New Roman" w:cs="Times New Roman"/>
          <w:sz w:val="24"/>
          <w:szCs w:val="24"/>
          <w:highlight w:val="yellow"/>
        </w:rPr>
        <w:t>Cambardella</w:t>
      </w:r>
      <w:proofErr w:type="spellEnd"/>
      <w:r w:rsidRPr="00BE6987">
        <w:rPr>
          <w:rFonts w:ascii="Times New Roman" w:hAnsi="Times New Roman" w:cs="Times New Roman"/>
          <w:sz w:val="24"/>
          <w:szCs w:val="24"/>
          <w:highlight w:val="yellow"/>
        </w:rPr>
        <w:t>, C. A., Stott, D. E., Acosta-Martinez, V., Manter, D. K., Buyer, J. S., ... &amp; Karlen, D. L. (2015). Understanding and enhancing soil biological health: the solution for reversing soil degradation. Sustainability, 7(1), 988-1027.</w:t>
      </w:r>
    </w:p>
    <w:p w14:paraId="79D9C82E" w14:textId="2CE5206F" w:rsidR="00BE6987" w:rsidRDefault="00BE6987" w:rsidP="00DD1478">
      <w:pPr>
        <w:numPr>
          <w:ilvl w:val="0"/>
          <w:numId w:val="2"/>
        </w:numPr>
        <w:jc w:val="both"/>
        <w:rPr>
          <w:rFonts w:ascii="Times New Roman" w:hAnsi="Times New Roman" w:cs="Times New Roman"/>
          <w:sz w:val="24"/>
          <w:szCs w:val="24"/>
          <w:highlight w:val="yellow"/>
        </w:rPr>
      </w:pPr>
      <w:r w:rsidRPr="00BE6987">
        <w:rPr>
          <w:rFonts w:ascii="Times New Roman" w:hAnsi="Times New Roman" w:cs="Times New Roman"/>
          <w:sz w:val="24"/>
          <w:szCs w:val="24"/>
          <w:highlight w:val="yellow"/>
        </w:rPr>
        <w:t xml:space="preserve">Daily, G.C.; Matson, P.A.; </w:t>
      </w:r>
      <w:proofErr w:type="spellStart"/>
      <w:r w:rsidRPr="00BE6987">
        <w:rPr>
          <w:rFonts w:ascii="Times New Roman" w:hAnsi="Times New Roman" w:cs="Times New Roman"/>
          <w:sz w:val="24"/>
          <w:szCs w:val="24"/>
          <w:highlight w:val="yellow"/>
        </w:rPr>
        <w:t>Vitousek</w:t>
      </w:r>
      <w:proofErr w:type="spellEnd"/>
      <w:r w:rsidRPr="00BE6987">
        <w:rPr>
          <w:rFonts w:ascii="Times New Roman" w:hAnsi="Times New Roman" w:cs="Times New Roman"/>
          <w:sz w:val="24"/>
          <w:szCs w:val="24"/>
          <w:highlight w:val="yellow"/>
        </w:rPr>
        <w:t>, P.M. Ecosystem services supplied by soil. In Nature’s Services Societal Dependence on Natural Ecosystems; Daily, G.C., Ed.; Island Press: Washington, DC, USA, 1997; pp. 365–374.</w:t>
      </w:r>
    </w:p>
    <w:p w14:paraId="7860F7D1" w14:textId="4C6D58DB" w:rsidR="00020799" w:rsidRDefault="00020799" w:rsidP="00DD1478">
      <w:pPr>
        <w:numPr>
          <w:ilvl w:val="0"/>
          <w:numId w:val="2"/>
        </w:numPr>
        <w:jc w:val="both"/>
        <w:rPr>
          <w:rFonts w:ascii="Times New Roman" w:hAnsi="Times New Roman" w:cs="Times New Roman"/>
          <w:sz w:val="24"/>
          <w:szCs w:val="24"/>
          <w:highlight w:val="yellow"/>
        </w:rPr>
      </w:pPr>
      <w:r w:rsidRPr="00020799">
        <w:rPr>
          <w:rFonts w:ascii="Times New Roman" w:hAnsi="Times New Roman" w:cs="Times New Roman"/>
          <w:sz w:val="24"/>
          <w:szCs w:val="24"/>
          <w:highlight w:val="yellow"/>
        </w:rPr>
        <w:t xml:space="preserve">Snapp, S. S., Swinton, S. M., Labarta, R., Mutch, D., Black, J. R., </w:t>
      </w:r>
      <w:proofErr w:type="spellStart"/>
      <w:r w:rsidRPr="00020799">
        <w:rPr>
          <w:rFonts w:ascii="Times New Roman" w:hAnsi="Times New Roman" w:cs="Times New Roman"/>
          <w:sz w:val="24"/>
          <w:szCs w:val="24"/>
          <w:highlight w:val="yellow"/>
        </w:rPr>
        <w:t>Leep</w:t>
      </w:r>
      <w:proofErr w:type="spellEnd"/>
      <w:r w:rsidRPr="00020799">
        <w:rPr>
          <w:rFonts w:ascii="Times New Roman" w:hAnsi="Times New Roman" w:cs="Times New Roman"/>
          <w:sz w:val="24"/>
          <w:szCs w:val="24"/>
          <w:highlight w:val="yellow"/>
        </w:rPr>
        <w:t xml:space="preserve">, R., ... &amp; </w:t>
      </w:r>
      <w:proofErr w:type="spellStart"/>
      <w:r w:rsidRPr="00020799">
        <w:rPr>
          <w:rFonts w:ascii="Times New Roman" w:hAnsi="Times New Roman" w:cs="Times New Roman"/>
          <w:sz w:val="24"/>
          <w:szCs w:val="24"/>
          <w:highlight w:val="yellow"/>
        </w:rPr>
        <w:t>O'neil</w:t>
      </w:r>
      <w:proofErr w:type="spellEnd"/>
      <w:r w:rsidRPr="00020799">
        <w:rPr>
          <w:rFonts w:ascii="Times New Roman" w:hAnsi="Times New Roman" w:cs="Times New Roman"/>
          <w:sz w:val="24"/>
          <w:szCs w:val="24"/>
          <w:highlight w:val="yellow"/>
        </w:rPr>
        <w:t>, K. (2005). Evaluating cover crops for benefits, costs and performance within cropping system niches. Agronomy journal, 97(1), 322-332.</w:t>
      </w:r>
    </w:p>
    <w:p w14:paraId="26FE2D51" w14:textId="50D5BE60" w:rsidR="007372DF" w:rsidRPr="007372DF" w:rsidRDefault="007372DF" w:rsidP="00DD1478">
      <w:pPr>
        <w:numPr>
          <w:ilvl w:val="0"/>
          <w:numId w:val="2"/>
        </w:numPr>
        <w:jc w:val="both"/>
        <w:rPr>
          <w:rFonts w:ascii="Times New Roman" w:hAnsi="Times New Roman" w:cs="Times New Roman"/>
          <w:sz w:val="24"/>
          <w:szCs w:val="24"/>
          <w:highlight w:val="yellow"/>
        </w:rPr>
      </w:pPr>
      <w:r w:rsidRPr="007372DF">
        <w:rPr>
          <w:rFonts w:ascii="Times New Roman" w:hAnsi="Times New Roman" w:cs="Times New Roman"/>
          <w:sz w:val="24"/>
          <w:szCs w:val="24"/>
          <w:highlight w:val="yellow"/>
        </w:rPr>
        <w:t>Bijay, K. B., Kundan, K., Deepa, S., Dash, S. N., Panda, R. K., Ankita, S., &amp; Kuldeep, K. S. (2023). Yield attributing traits and economic efficiency of pineapple as influenced by plant growth regulators and micronutrients. In Biological Forum-An International Journal (Vol. 15, No. 1, pp. 264-267).</w:t>
      </w:r>
    </w:p>
    <w:p w14:paraId="05F91910" w14:textId="753F4307" w:rsidR="007372DF" w:rsidRDefault="007372DF" w:rsidP="00DD1478">
      <w:pPr>
        <w:numPr>
          <w:ilvl w:val="0"/>
          <w:numId w:val="2"/>
        </w:numPr>
        <w:jc w:val="both"/>
        <w:rPr>
          <w:rFonts w:ascii="Times New Roman" w:hAnsi="Times New Roman" w:cs="Times New Roman"/>
          <w:sz w:val="24"/>
          <w:szCs w:val="24"/>
          <w:highlight w:val="yellow"/>
        </w:rPr>
      </w:pPr>
      <w:proofErr w:type="spellStart"/>
      <w:r w:rsidRPr="007372DF">
        <w:rPr>
          <w:rFonts w:ascii="Times New Roman" w:hAnsi="Times New Roman" w:cs="Times New Roman"/>
          <w:sz w:val="24"/>
          <w:szCs w:val="24"/>
          <w:highlight w:val="yellow"/>
        </w:rPr>
        <w:lastRenderedPageBreak/>
        <w:t>Savdhariya</w:t>
      </w:r>
      <w:proofErr w:type="spellEnd"/>
      <w:r w:rsidRPr="007372DF">
        <w:rPr>
          <w:rFonts w:ascii="Times New Roman" w:hAnsi="Times New Roman" w:cs="Times New Roman"/>
          <w:sz w:val="24"/>
          <w:szCs w:val="24"/>
          <w:highlight w:val="yellow"/>
        </w:rPr>
        <w:t xml:space="preserve">, S. J., Patel, M. J., Nanavati, J. I., &amp; </w:t>
      </w:r>
      <w:proofErr w:type="spellStart"/>
      <w:r w:rsidRPr="007372DF">
        <w:rPr>
          <w:rFonts w:ascii="Times New Roman" w:hAnsi="Times New Roman" w:cs="Times New Roman"/>
          <w:sz w:val="24"/>
          <w:szCs w:val="24"/>
          <w:highlight w:val="yellow"/>
        </w:rPr>
        <w:t>Makavana</w:t>
      </w:r>
      <w:proofErr w:type="spellEnd"/>
      <w:r w:rsidRPr="007372DF">
        <w:rPr>
          <w:rFonts w:ascii="Times New Roman" w:hAnsi="Times New Roman" w:cs="Times New Roman"/>
          <w:sz w:val="24"/>
          <w:szCs w:val="24"/>
          <w:highlight w:val="yellow"/>
        </w:rPr>
        <w:t xml:space="preserve">, P. C. (2024). Effect of Multi-micronutrients Mixture on Fruit Yield and Soil Parameters of Sapota [Manilkara </w:t>
      </w:r>
      <w:proofErr w:type="spellStart"/>
      <w:r w:rsidRPr="007372DF">
        <w:rPr>
          <w:rFonts w:ascii="Times New Roman" w:hAnsi="Times New Roman" w:cs="Times New Roman"/>
          <w:sz w:val="24"/>
          <w:szCs w:val="24"/>
          <w:highlight w:val="yellow"/>
        </w:rPr>
        <w:t>achras</w:t>
      </w:r>
      <w:proofErr w:type="spellEnd"/>
      <w:r w:rsidRPr="007372DF">
        <w:rPr>
          <w:rFonts w:ascii="Times New Roman" w:hAnsi="Times New Roman" w:cs="Times New Roman"/>
          <w:sz w:val="24"/>
          <w:szCs w:val="24"/>
          <w:highlight w:val="yellow"/>
        </w:rPr>
        <w:t xml:space="preserve"> (mill.) Fosberg] cv. </w:t>
      </w:r>
      <w:proofErr w:type="spellStart"/>
      <w:r w:rsidRPr="007372DF">
        <w:rPr>
          <w:rFonts w:ascii="Times New Roman" w:hAnsi="Times New Roman" w:cs="Times New Roman"/>
          <w:sz w:val="24"/>
          <w:szCs w:val="24"/>
          <w:highlight w:val="yellow"/>
        </w:rPr>
        <w:t>Kalipatti</w:t>
      </w:r>
      <w:proofErr w:type="spellEnd"/>
      <w:r w:rsidRPr="007372DF">
        <w:rPr>
          <w:rFonts w:ascii="Times New Roman" w:hAnsi="Times New Roman" w:cs="Times New Roman"/>
          <w:sz w:val="24"/>
          <w:szCs w:val="24"/>
          <w:highlight w:val="yellow"/>
        </w:rPr>
        <w:t>. Biological Forum – An International Journal, 16(12), 93-97.</w:t>
      </w:r>
    </w:p>
    <w:p w14:paraId="66F56333" w14:textId="3B7D18B8" w:rsidR="007372DF" w:rsidRDefault="007372DF" w:rsidP="00365E65">
      <w:pPr>
        <w:numPr>
          <w:ilvl w:val="0"/>
          <w:numId w:val="2"/>
        </w:numPr>
        <w:jc w:val="both"/>
        <w:rPr>
          <w:rFonts w:ascii="Times New Roman" w:hAnsi="Times New Roman" w:cs="Times New Roman"/>
          <w:sz w:val="24"/>
          <w:szCs w:val="24"/>
          <w:highlight w:val="yellow"/>
        </w:rPr>
      </w:pPr>
      <w:r w:rsidRPr="007372DF">
        <w:rPr>
          <w:rFonts w:ascii="Times New Roman" w:hAnsi="Times New Roman" w:cs="Times New Roman"/>
          <w:sz w:val="24"/>
          <w:szCs w:val="24"/>
          <w:highlight w:val="yellow"/>
        </w:rPr>
        <w:t>Raja, E. M. (2009). Importance of micronutrients in the changing horticultural scenario. Journal of Horticulture Science, 4(1), 1-27.</w:t>
      </w:r>
    </w:p>
    <w:p w14:paraId="434BAD79" w14:textId="77777777" w:rsidR="00E0739C" w:rsidRPr="0092343E" w:rsidRDefault="00E0739C" w:rsidP="00E0739C">
      <w:pPr>
        <w:pStyle w:val="ListParagraph"/>
        <w:numPr>
          <w:ilvl w:val="0"/>
          <w:numId w:val="2"/>
        </w:numPr>
        <w:spacing w:after="0" w:line="240" w:lineRule="auto"/>
        <w:rPr>
          <w:rFonts w:ascii="Times New Roman" w:eastAsia="Times New Roman" w:hAnsi="Times New Roman" w:cs="Times New Roman"/>
          <w:kern w:val="0"/>
          <w:sz w:val="20"/>
          <w:szCs w:val="20"/>
          <w:highlight w:val="yellow"/>
          <w:lang w:val="en-GB"/>
          <w14:ligatures w14:val="none"/>
        </w:rPr>
      </w:pPr>
      <w:r w:rsidRPr="0092343E">
        <w:rPr>
          <w:rFonts w:ascii="Times New Roman" w:eastAsia="Times New Roman" w:hAnsi="Times New Roman" w:cs="Times New Roman"/>
          <w:kern w:val="0"/>
          <w:sz w:val="20"/>
          <w:szCs w:val="20"/>
          <w:highlight w:val="yellow"/>
          <w:lang w:val="en-GB"/>
          <w14:ligatures w14:val="none"/>
        </w:rPr>
        <w:t xml:space="preserve">Singh NK, Sachan K, Ranjitha G., Chandana S., Manoj B. P., </w:t>
      </w:r>
      <w:proofErr w:type="spellStart"/>
      <w:r w:rsidRPr="0092343E">
        <w:rPr>
          <w:rFonts w:ascii="Times New Roman" w:eastAsia="Times New Roman" w:hAnsi="Times New Roman" w:cs="Times New Roman"/>
          <w:kern w:val="0"/>
          <w:sz w:val="20"/>
          <w:szCs w:val="20"/>
          <w:highlight w:val="yellow"/>
          <w:lang w:val="en-GB"/>
          <w14:ligatures w14:val="none"/>
        </w:rPr>
        <w:t>Panotra</w:t>
      </w:r>
      <w:proofErr w:type="spellEnd"/>
      <w:r w:rsidRPr="0092343E">
        <w:rPr>
          <w:rFonts w:ascii="Times New Roman" w:eastAsia="Times New Roman" w:hAnsi="Times New Roman" w:cs="Times New Roman"/>
          <w:kern w:val="0"/>
          <w:sz w:val="20"/>
          <w:szCs w:val="20"/>
          <w:highlight w:val="yellow"/>
          <w:lang w:val="en-GB"/>
          <w14:ligatures w14:val="none"/>
        </w:rPr>
        <w:t xml:space="preserve"> N, Katiyar D. Building Soil Health and Fertility through Organic Amendments and Practices: A Review. AJSSPN [Internet]. 2024 Feb. 20 [cited 2025 Apr. 11];10(1):175-97. Available from: https://journalajsspn.com/index.php/AJSSPN/article/view/224</w:t>
      </w:r>
    </w:p>
    <w:p w14:paraId="34681331" w14:textId="5DF3D2EC" w:rsidR="00E0739C" w:rsidRPr="0092343E" w:rsidRDefault="0092343E" w:rsidP="00365E65">
      <w:pPr>
        <w:numPr>
          <w:ilvl w:val="0"/>
          <w:numId w:val="2"/>
        </w:numPr>
        <w:jc w:val="both"/>
        <w:rPr>
          <w:rFonts w:ascii="Times New Roman" w:hAnsi="Times New Roman" w:cs="Times New Roman"/>
          <w:sz w:val="24"/>
          <w:szCs w:val="24"/>
          <w:highlight w:val="yellow"/>
        </w:rPr>
      </w:pPr>
      <w:proofErr w:type="spellStart"/>
      <w:r w:rsidRPr="0092343E">
        <w:rPr>
          <w:rFonts w:ascii="Times New Roman" w:hAnsi="Times New Roman" w:cs="Times New Roman"/>
          <w:sz w:val="24"/>
          <w:szCs w:val="24"/>
          <w:highlight w:val="yellow"/>
        </w:rPr>
        <w:t>Ayamba</w:t>
      </w:r>
      <w:proofErr w:type="spellEnd"/>
      <w:r w:rsidRPr="0092343E">
        <w:rPr>
          <w:rFonts w:ascii="Times New Roman" w:hAnsi="Times New Roman" w:cs="Times New Roman"/>
          <w:sz w:val="24"/>
          <w:szCs w:val="24"/>
          <w:highlight w:val="yellow"/>
        </w:rPr>
        <w:t xml:space="preserve">, B. E., </w:t>
      </w:r>
      <w:proofErr w:type="spellStart"/>
      <w:r w:rsidRPr="0092343E">
        <w:rPr>
          <w:rFonts w:ascii="Times New Roman" w:hAnsi="Times New Roman" w:cs="Times New Roman"/>
          <w:sz w:val="24"/>
          <w:szCs w:val="24"/>
          <w:highlight w:val="yellow"/>
        </w:rPr>
        <w:t>Abaidoo</w:t>
      </w:r>
      <w:proofErr w:type="spellEnd"/>
      <w:r w:rsidRPr="0092343E">
        <w:rPr>
          <w:rFonts w:ascii="Times New Roman" w:hAnsi="Times New Roman" w:cs="Times New Roman"/>
          <w:sz w:val="24"/>
          <w:szCs w:val="24"/>
          <w:highlight w:val="yellow"/>
        </w:rPr>
        <w:t xml:space="preserve">, R. C., Opoku, A., &amp; </w:t>
      </w:r>
      <w:proofErr w:type="spellStart"/>
      <w:r w:rsidRPr="0092343E">
        <w:rPr>
          <w:rFonts w:ascii="Times New Roman" w:hAnsi="Times New Roman" w:cs="Times New Roman"/>
          <w:sz w:val="24"/>
          <w:szCs w:val="24"/>
          <w:highlight w:val="yellow"/>
        </w:rPr>
        <w:t>Ewusi</w:t>
      </w:r>
      <w:proofErr w:type="spellEnd"/>
      <w:r w:rsidRPr="0092343E">
        <w:rPr>
          <w:rFonts w:ascii="Times New Roman" w:hAnsi="Times New Roman" w:cs="Times New Roman"/>
          <w:sz w:val="24"/>
          <w:szCs w:val="24"/>
          <w:highlight w:val="yellow"/>
        </w:rPr>
        <w:t xml:space="preserve">-Mensah, N. (2023). Mechanisms for nutrient interactions from organic amendments and mineral fertilizer inputs under cropping systems: a review. </w:t>
      </w:r>
      <w:proofErr w:type="spellStart"/>
      <w:r w:rsidRPr="0092343E">
        <w:rPr>
          <w:rFonts w:ascii="Times New Roman" w:hAnsi="Times New Roman" w:cs="Times New Roman"/>
          <w:sz w:val="24"/>
          <w:szCs w:val="24"/>
          <w:highlight w:val="yellow"/>
        </w:rPr>
        <w:t>PeerJ</w:t>
      </w:r>
      <w:proofErr w:type="spellEnd"/>
      <w:r w:rsidRPr="0092343E">
        <w:rPr>
          <w:rFonts w:ascii="Times New Roman" w:hAnsi="Times New Roman" w:cs="Times New Roman"/>
          <w:sz w:val="24"/>
          <w:szCs w:val="24"/>
          <w:highlight w:val="yellow"/>
        </w:rPr>
        <w:t>, 11, e15135.</w:t>
      </w:r>
    </w:p>
    <w:p w14:paraId="5CF9A208" w14:textId="30082BCE" w:rsidR="00B03A3E" w:rsidRPr="00FB1970" w:rsidRDefault="00B03A3E" w:rsidP="00B03A3E">
      <w:pPr>
        <w:jc w:val="both"/>
        <w:rPr>
          <w:rFonts w:ascii="Times New Roman" w:hAnsi="Times New Roman" w:cs="Times New Roman"/>
          <w:sz w:val="24"/>
          <w:szCs w:val="24"/>
        </w:rPr>
      </w:pPr>
    </w:p>
    <w:sectPr w:rsidR="00B03A3E" w:rsidRPr="00FB1970" w:rsidSect="00BB1456">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2822" w14:textId="77777777" w:rsidR="00977496" w:rsidRDefault="00977496" w:rsidP="00BD5D73">
      <w:pPr>
        <w:spacing w:after="0" w:line="240" w:lineRule="auto"/>
      </w:pPr>
      <w:r>
        <w:separator/>
      </w:r>
    </w:p>
  </w:endnote>
  <w:endnote w:type="continuationSeparator" w:id="0">
    <w:p w14:paraId="714D89E6" w14:textId="77777777" w:rsidR="00977496" w:rsidRDefault="00977496" w:rsidP="00BD5D73">
      <w:pPr>
        <w:spacing w:after="0" w:line="240" w:lineRule="auto"/>
      </w:pPr>
      <w:r>
        <w:continuationSeparator/>
      </w:r>
    </w:p>
  </w:endnote>
  <w:endnote w:type="continuationNotice" w:id="1">
    <w:p w14:paraId="6F856DE9" w14:textId="77777777" w:rsidR="00977496" w:rsidRDefault="00977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D0B6" w14:textId="77777777" w:rsidR="001E35C5" w:rsidRDefault="001E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8018" w14:textId="77777777" w:rsidR="001E35C5" w:rsidRDefault="001E3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4DD0" w14:textId="77777777" w:rsidR="001E35C5" w:rsidRDefault="001E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079D" w14:textId="77777777" w:rsidR="00977496" w:rsidRDefault="00977496" w:rsidP="00BD5D73">
      <w:pPr>
        <w:spacing w:after="0" w:line="240" w:lineRule="auto"/>
      </w:pPr>
      <w:r>
        <w:separator/>
      </w:r>
    </w:p>
  </w:footnote>
  <w:footnote w:type="continuationSeparator" w:id="0">
    <w:p w14:paraId="0D487BC6" w14:textId="77777777" w:rsidR="00977496" w:rsidRDefault="00977496" w:rsidP="00BD5D73">
      <w:pPr>
        <w:spacing w:after="0" w:line="240" w:lineRule="auto"/>
      </w:pPr>
      <w:r>
        <w:continuationSeparator/>
      </w:r>
    </w:p>
  </w:footnote>
  <w:footnote w:type="continuationNotice" w:id="1">
    <w:p w14:paraId="77CB8F0A" w14:textId="77777777" w:rsidR="00977496" w:rsidRDefault="009774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AA16" w14:textId="2B5EC72F" w:rsidR="001E35C5" w:rsidRDefault="00000000">
    <w:pPr>
      <w:pStyle w:val="Header"/>
    </w:pPr>
    <w:r>
      <w:rPr>
        <w:noProof/>
      </w:rPr>
      <w:pict w14:anchorId="26948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8" o:spid="_x0000_s1026"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AD69" w14:textId="29D6ABAC" w:rsidR="001E35C5" w:rsidRDefault="00000000">
    <w:pPr>
      <w:pStyle w:val="Header"/>
    </w:pPr>
    <w:r>
      <w:rPr>
        <w:noProof/>
      </w:rPr>
      <w:pict w14:anchorId="011BF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9" o:spid="_x0000_s1027"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37FE" w14:textId="3CC5C6B5" w:rsidR="001E35C5" w:rsidRDefault="00000000">
    <w:pPr>
      <w:pStyle w:val="Header"/>
    </w:pPr>
    <w:r>
      <w:rPr>
        <w:noProof/>
      </w:rPr>
      <w:pict w14:anchorId="6C596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7" o:spid="_x0000_s1025"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3BB4"/>
    <w:multiLevelType w:val="multilevel"/>
    <w:tmpl w:val="380A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3506C4"/>
    <w:multiLevelType w:val="multilevel"/>
    <w:tmpl w:val="4970C058"/>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B153CA"/>
    <w:multiLevelType w:val="multilevel"/>
    <w:tmpl w:val="7648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654823">
    <w:abstractNumId w:val="2"/>
  </w:num>
  <w:num w:numId="2" w16cid:durableId="890267984">
    <w:abstractNumId w:val="1"/>
  </w:num>
  <w:num w:numId="3" w16cid:durableId="29591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MDU3NTQ2MzU2MjNS0lEKTi0uzszPAykwrAUA+bmhOywAAAA="/>
  </w:docVars>
  <w:rsids>
    <w:rsidRoot w:val="001E4C87"/>
    <w:rsid w:val="00000C6A"/>
    <w:rsid w:val="0001187D"/>
    <w:rsid w:val="00020799"/>
    <w:rsid w:val="0002223D"/>
    <w:rsid w:val="0004298E"/>
    <w:rsid w:val="000603ED"/>
    <w:rsid w:val="00072CD3"/>
    <w:rsid w:val="000946C2"/>
    <w:rsid w:val="001079A5"/>
    <w:rsid w:val="00126CB2"/>
    <w:rsid w:val="00167B36"/>
    <w:rsid w:val="00185587"/>
    <w:rsid w:val="001A0C3F"/>
    <w:rsid w:val="001A3A70"/>
    <w:rsid w:val="001C38AA"/>
    <w:rsid w:val="001C46C2"/>
    <w:rsid w:val="001D7701"/>
    <w:rsid w:val="001E35C5"/>
    <w:rsid w:val="001E4C87"/>
    <w:rsid w:val="001F51F0"/>
    <w:rsid w:val="002306CE"/>
    <w:rsid w:val="002700C6"/>
    <w:rsid w:val="00272430"/>
    <w:rsid w:val="002A30B5"/>
    <w:rsid w:val="002A3324"/>
    <w:rsid w:val="002C43AC"/>
    <w:rsid w:val="002F02D5"/>
    <w:rsid w:val="002F49F2"/>
    <w:rsid w:val="00300706"/>
    <w:rsid w:val="003041AD"/>
    <w:rsid w:val="0038408D"/>
    <w:rsid w:val="003A222F"/>
    <w:rsid w:val="003D0326"/>
    <w:rsid w:val="003D2536"/>
    <w:rsid w:val="003D4F01"/>
    <w:rsid w:val="00424149"/>
    <w:rsid w:val="0045181C"/>
    <w:rsid w:val="00451B91"/>
    <w:rsid w:val="004742D4"/>
    <w:rsid w:val="00476352"/>
    <w:rsid w:val="004942F3"/>
    <w:rsid w:val="004D14C6"/>
    <w:rsid w:val="004E06CC"/>
    <w:rsid w:val="004F3F94"/>
    <w:rsid w:val="00503F7B"/>
    <w:rsid w:val="00517D8E"/>
    <w:rsid w:val="00557E2E"/>
    <w:rsid w:val="00585F9C"/>
    <w:rsid w:val="005B531F"/>
    <w:rsid w:val="005B6AFF"/>
    <w:rsid w:val="005B6D2F"/>
    <w:rsid w:val="005C7667"/>
    <w:rsid w:val="005F67FD"/>
    <w:rsid w:val="00605602"/>
    <w:rsid w:val="00616C64"/>
    <w:rsid w:val="00630E5F"/>
    <w:rsid w:val="00643C6A"/>
    <w:rsid w:val="00650F45"/>
    <w:rsid w:val="006931A1"/>
    <w:rsid w:val="006B2C7D"/>
    <w:rsid w:val="006B464F"/>
    <w:rsid w:val="006C0256"/>
    <w:rsid w:val="007043E7"/>
    <w:rsid w:val="00716D04"/>
    <w:rsid w:val="007372DF"/>
    <w:rsid w:val="00770316"/>
    <w:rsid w:val="007803C3"/>
    <w:rsid w:val="00787BEB"/>
    <w:rsid w:val="00790A2F"/>
    <w:rsid w:val="00791F48"/>
    <w:rsid w:val="00793311"/>
    <w:rsid w:val="007965D6"/>
    <w:rsid w:val="007B0A0F"/>
    <w:rsid w:val="007B368B"/>
    <w:rsid w:val="00821F7D"/>
    <w:rsid w:val="00853547"/>
    <w:rsid w:val="008807E7"/>
    <w:rsid w:val="00893C75"/>
    <w:rsid w:val="00894DE4"/>
    <w:rsid w:val="008B2F52"/>
    <w:rsid w:val="008B3644"/>
    <w:rsid w:val="008C7CD6"/>
    <w:rsid w:val="008F741B"/>
    <w:rsid w:val="0092343E"/>
    <w:rsid w:val="009315AE"/>
    <w:rsid w:val="00940653"/>
    <w:rsid w:val="00955643"/>
    <w:rsid w:val="00977496"/>
    <w:rsid w:val="00996BB9"/>
    <w:rsid w:val="009B7327"/>
    <w:rsid w:val="009C6395"/>
    <w:rsid w:val="009D447C"/>
    <w:rsid w:val="009E1A61"/>
    <w:rsid w:val="00A2672B"/>
    <w:rsid w:val="00A3495B"/>
    <w:rsid w:val="00AA3DD8"/>
    <w:rsid w:val="00AB2938"/>
    <w:rsid w:val="00AC0C32"/>
    <w:rsid w:val="00AC60F9"/>
    <w:rsid w:val="00AE3F3D"/>
    <w:rsid w:val="00B03A3E"/>
    <w:rsid w:val="00B46EB4"/>
    <w:rsid w:val="00B515E4"/>
    <w:rsid w:val="00B66933"/>
    <w:rsid w:val="00B9581D"/>
    <w:rsid w:val="00B96A7B"/>
    <w:rsid w:val="00BB1456"/>
    <w:rsid w:val="00BD5D73"/>
    <w:rsid w:val="00BE6987"/>
    <w:rsid w:val="00BE6EBC"/>
    <w:rsid w:val="00BF76E6"/>
    <w:rsid w:val="00C331AB"/>
    <w:rsid w:val="00C3562F"/>
    <w:rsid w:val="00C426C4"/>
    <w:rsid w:val="00C62394"/>
    <w:rsid w:val="00C656A5"/>
    <w:rsid w:val="00C87FE1"/>
    <w:rsid w:val="00C9448C"/>
    <w:rsid w:val="00C94BE0"/>
    <w:rsid w:val="00CA6BF4"/>
    <w:rsid w:val="00CB6E83"/>
    <w:rsid w:val="00D02410"/>
    <w:rsid w:val="00D0287D"/>
    <w:rsid w:val="00D26FD5"/>
    <w:rsid w:val="00D53CAD"/>
    <w:rsid w:val="00D707C5"/>
    <w:rsid w:val="00DD1478"/>
    <w:rsid w:val="00DD3516"/>
    <w:rsid w:val="00DE3932"/>
    <w:rsid w:val="00DE4060"/>
    <w:rsid w:val="00DF3839"/>
    <w:rsid w:val="00E0739C"/>
    <w:rsid w:val="00E218EA"/>
    <w:rsid w:val="00E262B8"/>
    <w:rsid w:val="00E561C8"/>
    <w:rsid w:val="00E57784"/>
    <w:rsid w:val="00E602BE"/>
    <w:rsid w:val="00E64D23"/>
    <w:rsid w:val="00E8511E"/>
    <w:rsid w:val="00E966A4"/>
    <w:rsid w:val="00E976DB"/>
    <w:rsid w:val="00EB44BA"/>
    <w:rsid w:val="00ED2722"/>
    <w:rsid w:val="00ED7FA5"/>
    <w:rsid w:val="00F10882"/>
    <w:rsid w:val="00F40174"/>
    <w:rsid w:val="00F6310B"/>
    <w:rsid w:val="00F767AF"/>
    <w:rsid w:val="00FA4508"/>
    <w:rsid w:val="00FB1970"/>
    <w:rsid w:val="00FB6729"/>
    <w:rsid w:val="00FD6E78"/>
    <w:rsid w:val="3BE6293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9A19D"/>
  <w15:docId w15:val="{1C9D7AFB-4579-4AB4-9CEE-796EB318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rsid w:val="001E4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E4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E4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E4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E4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E4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1E4C87"/>
    <w:rPr>
      <w:rFonts w:eastAsiaTheme="majorEastAsia"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1E4C87"/>
    <w:rPr>
      <w:rFonts w:eastAsiaTheme="majorEastAsia"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qFormat/>
    <w:rsid w:val="001E4C87"/>
    <w:rPr>
      <w:rFonts w:eastAsiaTheme="majorEastAsia" w:cstheme="majorBidi"/>
      <w:i/>
      <w:iCs/>
      <w:color w:val="262626" w:themeColor="text1" w:themeTint="D9"/>
      <w:kern w:val="2"/>
      <w:sz w:val="22"/>
      <w:szCs w:val="22"/>
      <w:lang w:eastAsia="en-US"/>
      <w14:ligatures w14:val="standardContextual"/>
    </w:rPr>
  </w:style>
  <w:style w:type="character" w:customStyle="1" w:styleId="Heading9Char">
    <w:name w:val="Heading 9 Char"/>
    <w:basedOn w:val="DefaultParagraphFont"/>
    <w:link w:val="Heading9"/>
    <w:uiPriority w:val="9"/>
    <w:semiHidden/>
    <w:qFormat/>
    <w:rsid w:val="001E4C87"/>
    <w:rPr>
      <w:rFonts w:eastAsiaTheme="majorEastAsia" w:cstheme="majorBidi"/>
      <w:color w:val="262626" w:themeColor="text1" w:themeTint="D9"/>
      <w:kern w:val="2"/>
      <w:sz w:val="22"/>
      <w:szCs w:val="22"/>
      <w:lang w:eastAsia="en-US"/>
      <w14:ligatures w14:val="standardContextual"/>
    </w:rPr>
  </w:style>
  <w:style w:type="paragraph" w:styleId="Title">
    <w:name w:val="Title"/>
    <w:basedOn w:val="Normal"/>
    <w:next w:val="Normal"/>
    <w:link w:val="TitleChar"/>
    <w:uiPriority w:val="10"/>
    <w:qFormat/>
    <w:rsid w:val="001E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E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E4C87"/>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1E4C87"/>
    <w:rPr>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1E4C87"/>
    <w:pPr>
      <w:ind w:left="720"/>
      <w:contextualSpacing/>
    </w:pPr>
  </w:style>
  <w:style w:type="paragraph" w:styleId="IntenseQuote">
    <w:name w:val="Intense Quote"/>
    <w:basedOn w:val="Normal"/>
    <w:next w:val="Normal"/>
    <w:link w:val="IntenseQuoteChar"/>
    <w:uiPriority w:val="30"/>
    <w:qFormat/>
    <w:rsid w:val="001E4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1E4C87"/>
    <w:rPr>
      <w:i/>
      <w:iCs/>
      <w:color w:val="2F5496" w:themeColor="accent1" w:themeShade="BF"/>
    </w:rPr>
  </w:style>
  <w:style w:type="character" w:styleId="Hyperlink">
    <w:name w:val="Hyperlink"/>
    <w:basedOn w:val="DefaultParagraphFont"/>
    <w:uiPriority w:val="99"/>
    <w:unhideWhenUsed/>
    <w:rsid w:val="00C62394"/>
    <w:rPr>
      <w:color w:val="0563C1" w:themeColor="hyperlink"/>
      <w:u w:val="single"/>
    </w:rPr>
  </w:style>
  <w:style w:type="character" w:customStyle="1" w:styleId="UnresolvedMention1">
    <w:name w:val="Unresolved Mention1"/>
    <w:basedOn w:val="DefaultParagraphFont"/>
    <w:uiPriority w:val="99"/>
    <w:semiHidden/>
    <w:unhideWhenUsed/>
    <w:rsid w:val="00C62394"/>
    <w:rPr>
      <w:color w:val="605E5C"/>
      <w:shd w:val="clear" w:color="auto" w:fill="E1DFDD"/>
    </w:rPr>
  </w:style>
  <w:style w:type="paragraph" w:styleId="Header">
    <w:name w:val="header"/>
    <w:basedOn w:val="Normal"/>
    <w:link w:val="HeaderChar"/>
    <w:uiPriority w:val="99"/>
    <w:unhideWhenUsed/>
    <w:rsid w:val="00BD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73"/>
  </w:style>
  <w:style w:type="paragraph" w:styleId="Footer">
    <w:name w:val="footer"/>
    <w:basedOn w:val="Normal"/>
    <w:link w:val="FooterChar"/>
    <w:uiPriority w:val="99"/>
    <w:unhideWhenUsed/>
    <w:rsid w:val="00BD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73"/>
  </w:style>
  <w:style w:type="character" w:customStyle="1" w:styleId="IntenseEmphasis1">
    <w:name w:val="Intense Emphasis1"/>
    <w:basedOn w:val="DefaultParagraphFont"/>
    <w:uiPriority w:val="21"/>
    <w:qFormat/>
    <w:rsid w:val="00BD5D73"/>
    <w:rPr>
      <w:i/>
      <w:iCs/>
      <w:color w:val="2F5496" w:themeColor="accent1" w:themeShade="BF"/>
    </w:rPr>
  </w:style>
  <w:style w:type="character" w:customStyle="1" w:styleId="IntenseReference1">
    <w:name w:val="Intense Reference1"/>
    <w:basedOn w:val="DefaultParagraphFont"/>
    <w:uiPriority w:val="32"/>
    <w:qFormat/>
    <w:rsid w:val="00BD5D73"/>
    <w:rPr>
      <w:b/>
      <w:bCs/>
      <w:smallCaps/>
      <w:color w:val="2F5496" w:themeColor="accent1" w:themeShade="BF"/>
      <w:spacing w:val="5"/>
    </w:rPr>
  </w:style>
  <w:style w:type="paragraph" w:customStyle="1" w:styleId="html-xxx">
    <w:name w:val="html-xxx"/>
    <w:basedOn w:val="Normal"/>
    <w:rsid w:val="00B46E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B46EB4"/>
  </w:style>
  <w:style w:type="character" w:styleId="CommentReference">
    <w:name w:val="annotation reference"/>
    <w:basedOn w:val="DefaultParagraphFont"/>
    <w:uiPriority w:val="99"/>
    <w:semiHidden/>
    <w:unhideWhenUsed/>
    <w:rsid w:val="008F741B"/>
    <w:rPr>
      <w:sz w:val="16"/>
      <w:szCs w:val="16"/>
    </w:rPr>
  </w:style>
  <w:style w:type="paragraph" w:styleId="CommentText">
    <w:name w:val="annotation text"/>
    <w:basedOn w:val="Normal"/>
    <w:link w:val="CommentTextChar"/>
    <w:uiPriority w:val="99"/>
    <w:semiHidden/>
    <w:unhideWhenUsed/>
    <w:rsid w:val="008F741B"/>
    <w:pPr>
      <w:spacing w:line="240" w:lineRule="auto"/>
    </w:pPr>
    <w:rPr>
      <w:sz w:val="20"/>
      <w:szCs w:val="20"/>
    </w:rPr>
  </w:style>
  <w:style w:type="character" w:customStyle="1" w:styleId="CommentTextChar">
    <w:name w:val="Comment Text Char"/>
    <w:basedOn w:val="DefaultParagraphFont"/>
    <w:link w:val="CommentText"/>
    <w:uiPriority w:val="99"/>
    <w:semiHidden/>
    <w:rsid w:val="008F741B"/>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F741B"/>
    <w:rPr>
      <w:b/>
      <w:bCs/>
    </w:rPr>
  </w:style>
  <w:style w:type="character" w:customStyle="1" w:styleId="CommentSubjectChar">
    <w:name w:val="Comment Subject Char"/>
    <w:basedOn w:val="CommentTextChar"/>
    <w:link w:val="CommentSubject"/>
    <w:uiPriority w:val="99"/>
    <w:semiHidden/>
    <w:rsid w:val="008F741B"/>
    <w:rPr>
      <w:b/>
      <w:bCs/>
      <w:kern w:val="2"/>
      <w:lang w:eastAsia="en-US"/>
      <w14:ligatures w14:val="standardContextual"/>
    </w:rPr>
  </w:style>
  <w:style w:type="paragraph" w:styleId="BalloonText">
    <w:name w:val="Balloon Text"/>
    <w:basedOn w:val="Normal"/>
    <w:link w:val="BalloonTextChar"/>
    <w:uiPriority w:val="99"/>
    <w:semiHidden/>
    <w:unhideWhenUsed/>
    <w:rsid w:val="008F7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1B"/>
    <w:rPr>
      <w:rFonts w:ascii="Tahoma" w:hAnsi="Tahoma" w:cs="Tahoma"/>
      <w:kern w:val="2"/>
      <w:sz w:val="16"/>
      <w:szCs w:val="16"/>
      <w:lang w:eastAsia="en-US"/>
      <w14:ligatures w14:val="standardContextual"/>
    </w:rPr>
  </w:style>
  <w:style w:type="paragraph" w:styleId="Revision">
    <w:name w:val="Revision"/>
    <w:hidden/>
    <w:uiPriority w:val="99"/>
    <w:unhideWhenUsed/>
    <w:rsid w:val="002A30B5"/>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8400">
      <w:bodyDiv w:val="1"/>
      <w:marLeft w:val="0"/>
      <w:marRight w:val="0"/>
      <w:marTop w:val="0"/>
      <w:marBottom w:val="0"/>
      <w:divBdr>
        <w:top w:val="none" w:sz="0" w:space="0" w:color="auto"/>
        <w:left w:val="none" w:sz="0" w:space="0" w:color="auto"/>
        <w:bottom w:val="none" w:sz="0" w:space="0" w:color="auto"/>
        <w:right w:val="none" w:sz="0" w:space="0" w:color="auto"/>
      </w:divBdr>
    </w:div>
    <w:div w:id="242570272">
      <w:bodyDiv w:val="1"/>
      <w:marLeft w:val="0"/>
      <w:marRight w:val="0"/>
      <w:marTop w:val="0"/>
      <w:marBottom w:val="0"/>
      <w:divBdr>
        <w:top w:val="none" w:sz="0" w:space="0" w:color="auto"/>
        <w:left w:val="none" w:sz="0" w:space="0" w:color="auto"/>
        <w:bottom w:val="none" w:sz="0" w:space="0" w:color="auto"/>
        <w:right w:val="none" w:sz="0" w:space="0" w:color="auto"/>
      </w:divBdr>
    </w:div>
    <w:div w:id="273631776">
      <w:bodyDiv w:val="1"/>
      <w:marLeft w:val="0"/>
      <w:marRight w:val="0"/>
      <w:marTop w:val="0"/>
      <w:marBottom w:val="0"/>
      <w:divBdr>
        <w:top w:val="none" w:sz="0" w:space="0" w:color="auto"/>
        <w:left w:val="none" w:sz="0" w:space="0" w:color="auto"/>
        <w:bottom w:val="none" w:sz="0" w:space="0" w:color="auto"/>
        <w:right w:val="none" w:sz="0" w:space="0" w:color="auto"/>
      </w:divBdr>
      <w:divsChild>
        <w:div w:id="963316111">
          <w:marLeft w:val="0"/>
          <w:marRight w:val="0"/>
          <w:marTop w:val="0"/>
          <w:marBottom w:val="0"/>
          <w:divBdr>
            <w:top w:val="none" w:sz="0" w:space="0" w:color="auto"/>
            <w:left w:val="none" w:sz="0" w:space="0" w:color="auto"/>
            <w:bottom w:val="none" w:sz="0" w:space="0" w:color="auto"/>
            <w:right w:val="none" w:sz="0" w:space="0" w:color="auto"/>
          </w:divBdr>
        </w:div>
        <w:div w:id="1076245238">
          <w:marLeft w:val="0"/>
          <w:marRight w:val="0"/>
          <w:marTop w:val="0"/>
          <w:marBottom w:val="0"/>
          <w:divBdr>
            <w:top w:val="none" w:sz="0" w:space="0" w:color="auto"/>
            <w:left w:val="none" w:sz="0" w:space="0" w:color="auto"/>
            <w:bottom w:val="none" w:sz="0" w:space="0" w:color="auto"/>
            <w:right w:val="none" w:sz="0" w:space="0" w:color="auto"/>
          </w:divBdr>
        </w:div>
      </w:divsChild>
    </w:div>
    <w:div w:id="317417575">
      <w:bodyDiv w:val="1"/>
      <w:marLeft w:val="0"/>
      <w:marRight w:val="0"/>
      <w:marTop w:val="0"/>
      <w:marBottom w:val="0"/>
      <w:divBdr>
        <w:top w:val="none" w:sz="0" w:space="0" w:color="auto"/>
        <w:left w:val="none" w:sz="0" w:space="0" w:color="auto"/>
        <w:bottom w:val="none" w:sz="0" w:space="0" w:color="auto"/>
        <w:right w:val="none" w:sz="0" w:space="0" w:color="auto"/>
      </w:divBdr>
    </w:div>
    <w:div w:id="341199595">
      <w:bodyDiv w:val="1"/>
      <w:marLeft w:val="0"/>
      <w:marRight w:val="0"/>
      <w:marTop w:val="0"/>
      <w:marBottom w:val="0"/>
      <w:divBdr>
        <w:top w:val="none" w:sz="0" w:space="0" w:color="auto"/>
        <w:left w:val="none" w:sz="0" w:space="0" w:color="auto"/>
        <w:bottom w:val="none" w:sz="0" w:space="0" w:color="auto"/>
        <w:right w:val="none" w:sz="0" w:space="0" w:color="auto"/>
      </w:divBdr>
    </w:div>
    <w:div w:id="496070739">
      <w:bodyDiv w:val="1"/>
      <w:marLeft w:val="0"/>
      <w:marRight w:val="0"/>
      <w:marTop w:val="0"/>
      <w:marBottom w:val="0"/>
      <w:divBdr>
        <w:top w:val="none" w:sz="0" w:space="0" w:color="auto"/>
        <w:left w:val="none" w:sz="0" w:space="0" w:color="auto"/>
        <w:bottom w:val="none" w:sz="0" w:space="0" w:color="auto"/>
        <w:right w:val="none" w:sz="0" w:space="0" w:color="auto"/>
      </w:divBdr>
      <w:divsChild>
        <w:div w:id="158472499">
          <w:marLeft w:val="0"/>
          <w:marRight w:val="0"/>
          <w:marTop w:val="0"/>
          <w:marBottom w:val="0"/>
          <w:divBdr>
            <w:top w:val="none" w:sz="0" w:space="0" w:color="auto"/>
            <w:left w:val="none" w:sz="0" w:space="0" w:color="auto"/>
            <w:bottom w:val="none" w:sz="0" w:space="0" w:color="auto"/>
            <w:right w:val="none" w:sz="0" w:space="0" w:color="auto"/>
          </w:divBdr>
        </w:div>
        <w:div w:id="1423376445">
          <w:marLeft w:val="0"/>
          <w:marRight w:val="0"/>
          <w:marTop w:val="0"/>
          <w:marBottom w:val="0"/>
          <w:divBdr>
            <w:top w:val="none" w:sz="0" w:space="0" w:color="auto"/>
            <w:left w:val="none" w:sz="0" w:space="0" w:color="auto"/>
            <w:bottom w:val="none" w:sz="0" w:space="0" w:color="auto"/>
            <w:right w:val="none" w:sz="0" w:space="0" w:color="auto"/>
          </w:divBdr>
        </w:div>
      </w:divsChild>
    </w:div>
    <w:div w:id="556476776">
      <w:bodyDiv w:val="1"/>
      <w:marLeft w:val="0"/>
      <w:marRight w:val="0"/>
      <w:marTop w:val="0"/>
      <w:marBottom w:val="0"/>
      <w:divBdr>
        <w:top w:val="none" w:sz="0" w:space="0" w:color="auto"/>
        <w:left w:val="none" w:sz="0" w:space="0" w:color="auto"/>
        <w:bottom w:val="none" w:sz="0" w:space="0" w:color="auto"/>
        <w:right w:val="none" w:sz="0" w:space="0" w:color="auto"/>
      </w:divBdr>
    </w:div>
    <w:div w:id="641152769">
      <w:bodyDiv w:val="1"/>
      <w:marLeft w:val="0"/>
      <w:marRight w:val="0"/>
      <w:marTop w:val="0"/>
      <w:marBottom w:val="0"/>
      <w:divBdr>
        <w:top w:val="none" w:sz="0" w:space="0" w:color="auto"/>
        <w:left w:val="none" w:sz="0" w:space="0" w:color="auto"/>
        <w:bottom w:val="none" w:sz="0" w:space="0" w:color="auto"/>
        <w:right w:val="none" w:sz="0" w:space="0" w:color="auto"/>
      </w:divBdr>
    </w:div>
    <w:div w:id="775296042">
      <w:bodyDiv w:val="1"/>
      <w:marLeft w:val="0"/>
      <w:marRight w:val="0"/>
      <w:marTop w:val="0"/>
      <w:marBottom w:val="0"/>
      <w:divBdr>
        <w:top w:val="none" w:sz="0" w:space="0" w:color="auto"/>
        <w:left w:val="none" w:sz="0" w:space="0" w:color="auto"/>
        <w:bottom w:val="none" w:sz="0" w:space="0" w:color="auto"/>
        <w:right w:val="none" w:sz="0" w:space="0" w:color="auto"/>
      </w:divBdr>
    </w:div>
    <w:div w:id="946541539">
      <w:bodyDiv w:val="1"/>
      <w:marLeft w:val="0"/>
      <w:marRight w:val="0"/>
      <w:marTop w:val="0"/>
      <w:marBottom w:val="0"/>
      <w:divBdr>
        <w:top w:val="none" w:sz="0" w:space="0" w:color="auto"/>
        <w:left w:val="none" w:sz="0" w:space="0" w:color="auto"/>
        <w:bottom w:val="none" w:sz="0" w:space="0" w:color="auto"/>
        <w:right w:val="none" w:sz="0" w:space="0" w:color="auto"/>
      </w:divBdr>
    </w:div>
    <w:div w:id="1102726533">
      <w:bodyDiv w:val="1"/>
      <w:marLeft w:val="0"/>
      <w:marRight w:val="0"/>
      <w:marTop w:val="0"/>
      <w:marBottom w:val="0"/>
      <w:divBdr>
        <w:top w:val="none" w:sz="0" w:space="0" w:color="auto"/>
        <w:left w:val="none" w:sz="0" w:space="0" w:color="auto"/>
        <w:bottom w:val="none" w:sz="0" w:space="0" w:color="auto"/>
        <w:right w:val="none" w:sz="0" w:space="0" w:color="auto"/>
      </w:divBdr>
    </w:div>
    <w:div w:id="1152451597">
      <w:bodyDiv w:val="1"/>
      <w:marLeft w:val="0"/>
      <w:marRight w:val="0"/>
      <w:marTop w:val="0"/>
      <w:marBottom w:val="0"/>
      <w:divBdr>
        <w:top w:val="none" w:sz="0" w:space="0" w:color="auto"/>
        <w:left w:val="none" w:sz="0" w:space="0" w:color="auto"/>
        <w:bottom w:val="none" w:sz="0" w:space="0" w:color="auto"/>
        <w:right w:val="none" w:sz="0" w:space="0" w:color="auto"/>
      </w:divBdr>
    </w:div>
    <w:div w:id="1234004696">
      <w:bodyDiv w:val="1"/>
      <w:marLeft w:val="0"/>
      <w:marRight w:val="0"/>
      <w:marTop w:val="0"/>
      <w:marBottom w:val="0"/>
      <w:divBdr>
        <w:top w:val="none" w:sz="0" w:space="0" w:color="auto"/>
        <w:left w:val="none" w:sz="0" w:space="0" w:color="auto"/>
        <w:bottom w:val="none" w:sz="0" w:space="0" w:color="auto"/>
        <w:right w:val="none" w:sz="0" w:space="0" w:color="auto"/>
      </w:divBdr>
    </w:div>
    <w:div w:id="1385981310">
      <w:bodyDiv w:val="1"/>
      <w:marLeft w:val="0"/>
      <w:marRight w:val="0"/>
      <w:marTop w:val="0"/>
      <w:marBottom w:val="0"/>
      <w:divBdr>
        <w:top w:val="none" w:sz="0" w:space="0" w:color="auto"/>
        <w:left w:val="none" w:sz="0" w:space="0" w:color="auto"/>
        <w:bottom w:val="none" w:sz="0" w:space="0" w:color="auto"/>
        <w:right w:val="none" w:sz="0" w:space="0" w:color="auto"/>
      </w:divBdr>
    </w:div>
    <w:div w:id="1432776429">
      <w:bodyDiv w:val="1"/>
      <w:marLeft w:val="0"/>
      <w:marRight w:val="0"/>
      <w:marTop w:val="0"/>
      <w:marBottom w:val="0"/>
      <w:divBdr>
        <w:top w:val="none" w:sz="0" w:space="0" w:color="auto"/>
        <w:left w:val="none" w:sz="0" w:space="0" w:color="auto"/>
        <w:bottom w:val="none" w:sz="0" w:space="0" w:color="auto"/>
        <w:right w:val="none" w:sz="0" w:space="0" w:color="auto"/>
      </w:divBdr>
    </w:div>
    <w:div w:id="1491094061">
      <w:bodyDiv w:val="1"/>
      <w:marLeft w:val="0"/>
      <w:marRight w:val="0"/>
      <w:marTop w:val="0"/>
      <w:marBottom w:val="0"/>
      <w:divBdr>
        <w:top w:val="none" w:sz="0" w:space="0" w:color="auto"/>
        <w:left w:val="none" w:sz="0" w:space="0" w:color="auto"/>
        <w:bottom w:val="none" w:sz="0" w:space="0" w:color="auto"/>
        <w:right w:val="none" w:sz="0" w:space="0" w:color="auto"/>
      </w:divBdr>
    </w:div>
    <w:div w:id="1569807199">
      <w:bodyDiv w:val="1"/>
      <w:marLeft w:val="0"/>
      <w:marRight w:val="0"/>
      <w:marTop w:val="0"/>
      <w:marBottom w:val="0"/>
      <w:divBdr>
        <w:top w:val="none" w:sz="0" w:space="0" w:color="auto"/>
        <w:left w:val="none" w:sz="0" w:space="0" w:color="auto"/>
        <w:bottom w:val="none" w:sz="0" w:space="0" w:color="auto"/>
        <w:right w:val="none" w:sz="0" w:space="0" w:color="auto"/>
      </w:divBdr>
    </w:div>
    <w:div w:id="1861122803">
      <w:bodyDiv w:val="1"/>
      <w:marLeft w:val="0"/>
      <w:marRight w:val="0"/>
      <w:marTop w:val="0"/>
      <w:marBottom w:val="0"/>
      <w:divBdr>
        <w:top w:val="none" w:sz="0" w:space="0" w:color="auto"/>
        <w:left w:val="none" w:sz="0" w:space="0" w:color="auto"/>
        <w:bottom w:val="none" w:sz="0" w:space="0" w:color="auto"/>
        <w:right w:val="none" w:sz="0" w:space="0" w:color="auto"/>
      </w:divBdr>
    </w:div>
    <w:div w:id="1948081479">
      <w:bodyDiv w:val="1"/>
      <w:marLeft w:val="0"/>
      <w:marRight w:val="0"/>
      <w:marTop w:val="0"/>
      <w:marBottom w:val="0"/>
      <w:divBdr>
        <w:top w:val="none" w:sz="0" w:space="0" w:color="auto"/>
        <w:left w:val="none" w:sz="0" w:space="0" w:color="auto"/>
        <w:bottom w:val="none" w:sz="0" w:space="0" w:color="auto"/>
        <w:right w:val="none" w:sz="0" w:space="0" w:color="auto"/>
      </w:divBdr>
    </w:div>
    <w:div w:id="1990136828">
      <w:bodyDiv w:val="1"/>
      <w:marLeft w:val="0"/>
      <w:marRight w:val="0"/>
      <w:marTop w:val="0"/>
      <w:marBottom w:val="0"/>
      <w:divBdr>
        <w:top w:val="none" w:sz="0" w:space="0" w:color="auto"/>
        <w:left w:val="none" w:sz="0" w:space="0" w:color="auto"/>
        <w:bottom w:val="none" w:sz="0" w:space="0" w:color="auto"/>
        <w:right w:val="none" w:sz="0" w:space="0" w:color="auto"/>
      </w:divBdr>
    </w:div>
    <w:div w:id="20264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4761</Words>
  <Characters>27096</Characters>
  <Application>Microsoft Office Word</Application>
  <DocSecurity>0</DocSecurity>
  <Lines>387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anwesha Goswami</dc:creator>
  <cp:lastModifiedBy>Editor-26</cp:lastModifiedBy>
  <cp:revision>50</cp:revision>
  <dcterms:created xsi:type="dcterms:W3CDTF">2025-04-13T08:14:00Z</dcterms:created>
  <dcterms:modified xsi:type="dcterms:W3CDTF">2025-04-21T11:36:00Z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1d05557e-cc23-4826-a702-3e7273805d86</vt:lpwstr>
  </property>
  <property fmtid="{D5CDD505-2E9C-101B-9397-08002B2CF9AE}" pid="3" name="KSOProductBuildVer">
    <vt:lpwstr>1033-12.2.0.20323</vt:lpwstr>
  </property>
  <property fmtid="{D5CDD505-2E9C-101B-9397-08002B2CF9AE}" pid="4" name="ICV">
    <vt:lpwstr>F195DA25173F4DE0841C6BB261F17C40_12</vt:lpwstr>
  </property>
</Properties>
</file>