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C21D" w14:textId="3AAFBA59" w:rsidR="00B97371" w:rsidRPr="00243280" w:rsidRDefault="00B97371" w:rsidP="00102EB7">
      <w:pPr>
        <w:jc w:val="center"/>
        <w:rPr>
          <w:rFonts w:ascii="Times New Roman" w:hAnsi="Times New Roman" w:cs="Times New Roman"/>
          <w:b/>
          <w:bCs/>
          <w:sz w:val="36"/>
          <w:szCs w:val="36"/>
        </w:rPr>
      </w:pPr>
      <w:r w:rsidRPr="00243280">
        <w:rPr>
          <w:rFonts w:ascii="Times New Roman" w:hAnsi="Times New Roman" w:cs="Times New Roman"/>
          <w:b/>
          <w:bCs/>
          <w:sz w:val="36"/>
          <w:szCs w:val="36"/>
        </w:rPr>
        <w:t>POTENTIAL OF BIOCHAR IN IMPROVING SOIL FERTILITY AND CARBON SEQUESTRATION</w:t>
      </w:r>
    </w:p>
    <w:p w14:paraId="4D40115E" w14:textId="77777777" w:rsidR="00F023AE" w:rsidRPr="006364C7" w:rsidRDefault="00F023AE" w:rsidP="00B97371">
      <w:pPr>
        <w:rPr>
          <w:rFonts w:ascii="Times New Roman" w:hAnsi="Times New Roman" w:cs="Times New Roman"/>
          <w:b/>
          <w:bCs/>
          <w:sz w:val="24"/>
          <w:szCs w:val="24"/>
        </w:rPr>
      </w:pPr>
    </w:p>
    <w:p w14:paraId="4A499BBB" w14:textId="77777777" w:rsidR="008A260E" w:rsidRPr="006364C7" w:rsidRDefault="008A260E" w:rsidP="008A260E">
      <w:pPr>
        <w:jc w:val="both"/>
        <w:rPr>
          <w:rFonts w:ascii="Times New Roman" w:hAnsi="Times New Roman" w:cs="Times New Roman"/>
          <w:b/>
          <w:bCs/>
          <w:sz w:val="24"/>
          <w:szCs w:val="24"/>
        </w:rPr>
      </w:pPr>
      <w:r w:rsidRPr="006364C7">
        <w:rPr>
          <w:rFonts w:ascii="Times New Roman" w:hAnsi="Times New Roman" w:cs="Times New Roman"/>
          <w:b/>
          <w:bCs/>
          <w:sz w:val="24"/>
          <w:szCs w:val="24"/>
        </w:rPr>
        <w:t>ABSTRACT</w:t>
      </w:r>
    </w:p>
    <w:p w14:paraId="5FF6B066" w14:textId="6B15796C"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Biochar is a carbon-impact material formed through the</w:t>
      </w:r>
      <w:r w:rsidRPr="006364C7">
        <w:rPr>
          <w:rFonts w:ascii="Times New Roman" w:hAnsi="Times New Roman" w:cs="Times New Roman"/>
          <w:sz w:val="24"/>
          <w:szCs w:val="24"/>
        </w:rPr>
        <w:t> </w:t>
      </w:r>
      <w:r w:rsidRPr="006364C7">
        <w:rPr>
          <w:rFonts w:ascii="Times New Roman" w:hAnsi="Times New Roman" w:cs="Times New Roman"/>
          <w:sz w:val="24"/>
          <w:szCs w:val="24"/>
        </w:rPr>
        <w:t>pyrolysis of biomass and has emerged as a potential solution for improving soil fertility and addressing climate change.</w:t>
      </w:r>
      <w:r w:rsidR="007F2D76" w:rsidRPr="006364C7">
        <w:rPr>
          <w:rFonts w:ascii="Times New Roman" w:hAnsi="Times New Roman" w:cs="Times New Roman"/>
          <w:sz w:val="24"/>
          <w:szCs w:val="24"/>
        </w:rPr>
        <w:t xml:space="preserve"> T</w:t>
      </w:r>
      <w:r w:rsidRPr="006364C7">
        <w:rPr>
          <w:rFonts w:ascii="Times New Roman" w:hAnsi="Times New Roman" w:cs="Times New Roman"/>
          <w:sz w:val="24"/>
          <w:szCs w:val="24"/>
        </w:rPr>
        <w:t>his review pape</w:t>
      </w:r>
      <w:r w:rsidR="007F2D76" w:rsidRPr="006364C7">
        <w:rPr>
          <w:rFonts w:ascii="Times New Roman" w:hAnsi="Times New Roman" w:cs="Times New Roman"/>
          <w:sz w:val="24"/>
          <w:szCs w:val="24"/>
        </w:rPr>
        <w:t>r</w:t>
      </w:r>
      <w:r w:rsidRPr="006364C7">
        <w:rPr>
          <w:rFonts w:ascii="Times New Roman" w:hAnsi="Times New Roman" w:cs="Times New Roman"/>
          <w:sz w:val="24"/>
          <w:szCs w:val="24"/>
        </w:rPr>
        <w:t xml:space="preserve"> discuss</w:t>
      </w:r>
      <w:r w:rsidR="007F2D76" w:rsidRPr="006364C7">
        <w:rPr>
          <w:rFonts w:ascii="Times New Roman" w:hAnsi="Times New Roman" w:cs="Times New Roman"/>
          <w:sz w:val="24"/>
          <w:szCs w:val="24"/>
        </w:rPr>
        <w:t>es</w:t>
      </w:r>
      <w:r w:rsidRPr="006364C7">
        <w:rPr>
          <w:rFonts w:ascii="Times New Roman" w:hAnsi="Times New Roman" w:cs="Times New Roman"/>
          <w:sz w:val="24"/>
          <w:szCs w:val="24"/>
        </w:rPr>
        <w:t xml:space="preserve"> the numerous</w:t>
      </w:r>
      <w:r w:rsidRPr="006364C7">
        <w:rPr>
          <w:rFonts w:ascii="Times New Roman" w:hAnsi="Times New Roman" w:cs="Times New Roman"/>
          <w:sz w:val="24"/>
          <w:szCs w:val="24"/>
        </w:rPr>
        <w:t> </w:t>
      </w:r>
      <w:r w:rsidRPr="006364C7">
        <w:rPr>
          <w:rFonts w:ascii="Times New Roman" w:hAnsi="Times New Roman" w:cs="Times New Roman"/>
          <w:sz w:val="24"/>
          <w:szCs w:val="24"/>
        </w:rPr>
        <w:t>advantages of biochar with respect of enhancement</w:t>
      </w:r>
      <w:r w:rsidR="004F6785">
        <w:rPr>
          <w:rFonts w:ascii="Times New Roman" w:hAnsi="Times New Roman" w:cs="Times New Roman"/>
          <w:sz w:val="24"/>
          <w:szCs w:val="24"/>
        </w:rPr>
        <w:t xml:space="preserve"> of </w:t>
      </w:r>
      <w:r w:rsidRPr="006364C7">
        <w:rPr>
          <w:rFonts w:ascii="Times New Roman" w:hAnsi="Times New Roman" w:cs="Times New Roman"/>
          <w:sz w:val="24"/>
          <w:szCs w:val="24"/>
        </w:rPr>
        <w:t>soil physical, chemical and biological properties. Biochar's porous structure and</w:t>
      </w:r>
      <w:r w:rsidRPr="006364C7">
        <w:rPr>
          <w:rFonts w:ascii="Times New Roman" w:hAnsi="Times New Roman" w:cs="Times New Roman"/>
          <w:sz w:val="24"/>
          <w:szCs w:val="24"/>
        </w:rPr>
        <w:t> </w:t>
      </w:r>
      <w:r w:rsidRPr="006364C7">
        <w:rPr>
          <w:rFonts w:ascii="Times New Roman" w:hAnsi="Times New Roman" w:cs="Times New Roman"/>
          <w:sz w:val="24"/>
          <w:szCs w:val="24"/>
        </w:rPr>
        <w:t>large surface area and cation exchange capacity (CEC) improve water retention, nutrient availability, and microbial activity, thereby increasing soil health and crop productivity. It</w:t>
      </w:r>
      <w:r w:rsidRPr="006364C7">
        <w:rPr>
          <w:rFonts w:ascii="Times New Roman" w:hAnsi="Times New Roman" w:cs="Times New Roman"/>
          <w:sz w:val="24"/>
          <w:szCs w:val="24"/>
        </w:rPr>
        <w:t> </w:t>
      </w:r>
      <w:r w:rsidRPr="006364C7">
        <w:rPr>
          <w:rFonts w:ascii="Times New Roman" w:hAnsi="Times New Roman" w:cs="Times New Roman"/>
          <w:sz w:val="24"/>
          <w:szCs w:val="24"/>
        </w:rPr>
        <w:t>is also alkaline in nature that can neutralize acidity of soils, which enhances availability of phosphorus. Apart from agriculture, biochar acts</w:t>
      </w:r>
      <w:r w:rsidRPr="006364C7">
        <w:rPr>
          <w:rFonts w:ascii="Times New Roman" w:hAnsi="Times New Roman" w:cs="Times New Roman"/>
          <w:sz w:val="24"/>
          <w:szCs w:val="24"/>
        </w:rPr>
        <w:t> </w:t>
      </w:r>
      <w:r w:rsidRPr="006364C7">
        <w:rPr>
          <w:rFonts w:ascii="Times New Roman" w:hAnsi="Times New Roman" w:cs="Times New Roman"/>
          <w:sz w:val="24"/>
          <w:szCs w:val="24"/>
        </w:rPr>
        <w:t>as a permanent carbon sink and can sequester carbon for hundreds of years while decreasing greenhouse gas emissions (such as CO₂, CH₄, N₂O)</w:t>
      </w:r>
      <w:r w:rsidR="004F6785">
        <w:rPr>
          <w:rFonts w:ascii="Times New Roman" w:hAnsi="Times New Roman" w:cs="Times New Roman"/>
          <w:sz w:val="24"/>
          <w:szCs w:val="24"/>
        </w:rPr>
        <w:t>. Different</w:t>
      </w:r>
      <w:r w:rsidRPr="006364C7">
        <w:rPr>
          <w:rFonts w:ascii="Times New Roman" w:hAnsi="Times New Roman" w:cs="Times New Roman"/>
          <w:sz w:val="24"/>
          <w:szCs w:val="24"/>
        </w:rPr>
        <w:t xml:space="preserve"> production techniques (pyrolysis, gasification, hydrothermal carbonization, torrefaction)</w:t>
      </w:r>
      <w:r w:rsidR="004F6785">
        <w:rPr>
          <w:rFonts w:ascii="Times New Roman" w:hAnsi="Times New Roman" w:cs="Times New Roman"/>
          <w:sz w:val="24"/>
          <w:szCs w:val="24"/>
        </w:rPr>
        <w:t xml:space="preserve"> were discussed</w:t>
      </w:r>
      <w:r w:rsidRPr="006364C7">
        <w:rPr>
          <w:rFonts w:ascii="Times New Roman" w:hAnsi="Times New Roman" w:cs="Times New Roman"/>
          <w:sz w:val="24"/>
          <w:szCs w:val="24"/>
        </w:rPr>
        <w:t>, emphasizing the effect of different legal parameters of the production process on the characteristics of biochar. It has shown efficacy in reducing soil bulk density (BD), elevating organic carbon (OC), and improving aggregate stability under real-world conditions across field</w:t>
      </w:r>
      <w:r w:rsidRPr="006364C7">
        <w:rPr>
          <w:rFonts w:ascii="Times New Roman" w:hAnsi="Times New Roman" w:cs="Times New Roman"/>
          <w:sz w:val="24"/>
          <w:szCs w:val="24"/>
        </w:rPr>
        <w:t> </w:t>
      </w:r>
      <w:r w:rsidRPr="006364C7">
        <w:rPr>
          <w:rFonts w:ascii="Times New Roman" w:hAnsi="Times New Roman" w:cs="Times New Roman"/>
          <w:sz w:val="24"/>
          <w:szCs w:val="24"/>
        </w:rPr>
        <w:t>studies. While promising, many questions remain to</w:t>
      </w:r>
      <w:r w:rsidRPr="006364C7">
        <w:rPr>
          <w:rFonts w:ascii="Times New Roman" w:hAnsi="Times New Roman" w:cs="Times New Roman"/>
          <w:sz w:val="24"/>
          <w:szCs w:val="24"/>
        </w:rPr>
        <w:t> </w:t>
      </w:r>
      <w:r w:rsidRPr="006364C7">
        <w:rPr>
          <w:rFonts w:ascii="Times New Roman" w:hAnsi="Times New Roman" w:cs="Times New Roman"/>
          <w:sz w:val="24"/>
          <w:szCs w:val="24"/>
        </w:rPr>
        <w:t>be answered in terms of optimal rates of application and longer-term soil effects. In fact, in addition to the traditional use of Biochar, there are new frontiers for the improvement of this biochar and its application in nanotechnology to create novel nanomaterials and nanostructure composites for various</w:t>
      </w:r>
      <w:r w:rsidRPr="006364C7">
        <w:rPr>
          <w:rFonts w:ascii="Times New Roman" w:hAnsi="Times New Roman" w:cs="Times New Roman"/>
          <w:sz w:val="24"/>
          <w:szCs w:val="24"/>
        </w:rPr>
        <w:t> </w:t>
      </w:r>
      <w:r w:rsidRPr="006364C7">
        <w:rPr>
          <w:rFonts w:ascii="Times New Roman" w:hAnsi="Times New Roman" w:cs="Times New Roman"/>
          <w:sz w:val="24"/>
          <w:szCs w:val="24"/>
        </w:rPr>
        <w:t>green environmental applications, industrial biotechnology, and renewable energy production.</w:t>
      </w:r>
    </w:p>
    <w:p w14:paraId="5851CAE1" w14:textId="34A2323A" w:rsidR="008A260E" w:rsidRPr="006364C7" w:rsidRDefault="008A260E" w:rsidP="008A260E">
      <w:pPr>
        <w:jc w:val="both"/>
        <w:rPr>
          <w:rFonts w:ascii="Times New Roman" w:hAnsi="Times New Roman" w:cs="Times New Roman"/>
          <w:sz w:val="24"/>
          <w:szCs w:val="24"/>
        </w:rPr>
      </w:pPr>
      <w:r w:rsidRPr="006364C7">
        <w:rPr>
          <w:rFonts w:ascii="Times New Roman" w:hAnsi="Times New Roman" w:cs="Times New Roman"/>
          <w:b/>
          <w:bCs/>
          <w:sz w:val="24"/>
          <w:szCs w:val="24"/>
        </w:rPr>
        <w:t>Keywords</w:t>
      </w:r>
      <w:r w:rsidRPr="006364C7">
        <w:rPr>
          <w:rFonts w:ascii="Times New Roman" w:hAnsi="Times New Roman" w:cs="Times New Roman"/>
          <w:sz w:val="24"/>
          <w:szCs w:val="24"/>
        </w:rPr>
        <w:t xml:space="preserve">: Biochar, carbon sequestration, </w:t>
      </w:r>
      <w:r w:rsidR="00E72516" w:rsidRPr="006364C7">
        <w:rPr>
          <w:rFonts w:ascii="Times New Roman" w:hAnsi="Times New Roman" w:cs="Times New Roman"/>
          <w:sz w:val="24"/>
          <w:szCs w:val="24"/>
        </w:rPr>
        <w:t>c</w:t>
      </w:r>
      <w:r w:rsidRPr="006364C7">
        <w:rPr>
          <w:rFonts w:ascii="Times New Roman" w:hAnsi="Times New Roman" w:cs="Times New Roman"/>
          <w:sz w:val="24"/>
          <w:szCs w:val="24"/>
        </w:rPr>
        <w:t xml:space="preserve">ation exchange capacity (CEC), pyrolysis, climate mitigation, torrefaction, </w:t>
      </w:r>
      <w:r w:rsidR="00E72516" w:rsidRPr="006364C7">
        <w:rPr>
          <w:rFonts w:ascii="Times New Roman" w:hAnsi="Times New Roman" w:cs="Times New Roman"/>
          <w:sz w:val="24"/>
          <w:szCs w:val="24"/>
        </w:rPr>
        <w:t>sustainable agriculture</w:t>
      </w:r>
    </w:p>
    <w:p w14:paraId="7750DDF6" w14:textId="77777777" w:rsidR="008A260E" w:rsidRPr="006364C7" w:rsidRDefault="008A260E" w:rsidP="008A260E">
      <w:pPr>
        <w:jc w:val="both"/>
        <w:rPr>
          <w:rFonts w:ascii="Times New Roman" w:hAnsi="Times New Roman" w:cs="Times New Roman"/>
          <w:sz w:val="24"/>
          <w:szCs w:val="24"/>
        </w:rPr>
      </w:pPr>
    </w:p>
    <w:p w14:paraId="1DBA60FA" w14:textId="7013E989" w:rsidR="00B97371" w:rsidRPr="006364C7" w:rsidRDefault="008A260E" w:rsidP="008A260E">
      <w:pPr>
        <w:rPr>
          <w:rFonts w:ascii="Times New Roman" w:hAnsi="Times New Roman" w:cs="Times New Roman"/>
          <w:b/>
          <w:bCs/>
          <w:sz w:val="24"/>
          <w:szCs w:val="24"/>
        </w:rPr>
      </w:pPr>
      <w:r w:rsidRPr="006364C7">
        <w:rPr>
          <w:rFonts w:ascii="Times New Roman" w:hAnsi="Times New Roman" w:cs="Times New Roman"/>
          <w:b/>
          <w:bCs/>
          <w:sz w:val="24"/>
          <w:szCs w:val="24"/>
        </w:rPr>
        <w:t>1.</w:t>
      </w:r>
      <w:r w:rsidR="00B97371" w:rsidRPr="006364C7">
        <w:rPr>
          <w:rFonts w:ascii="Times New Roman" w:hAnsi="Times New Roman" w:cs="Times New Roman"/>
          <w:b/>
          <w:bCs/>
          <w:sz w:val="24"/>
          <w:szCs w:val="24"/>
        </w:rPr>
        <w:t>INTRODUCTION</w:t>
      </w:r>
    </w:p>
    <w:p w14:paraId="796BE646" w14:textId="0D545565"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The depletion of soil organic matter and nutrient is one of the</w:t>
      </w:r>
      <w:r w:rsidRPr="006364C7">
        <w:rPr>
          <w:rFonts w:ascii="Times New Roman" w:hAnsi="Times New Roman" w:cs="Times New Roman"/>
          <w:sz w:val="24"/>
          <w:szCs w:val="24"/>
        </w:rPr>
        <w:t> </w:t>
      </w:r>
      <w:r w:rsidRPr="006364C7">
        <w:rPr>
          <w:rFonts w:ascii="Times New Roman" w:hAnsi="Times New Roman" w:cs="Times New Roman"/>
          <w:sz w:val="24"/>
          <w:szCs w:val="24"/>
        </w:rPr>
        <w:t>major global challenges to sustain agricultural productivity. The growing world population of eight billion demands that agroecosystems increase food production levels while</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maintaining soil </w:t>
      </w:r>
      <w:r w:rsidR="004F6785">
        <w:rPr>
          <w:rFonts w:ascii="Times New Roman" w:hAnsi="Times New Roman" w:cs="Times New Roman"/>
          <w:sz w:val="24"/>
          <w:szCs w:val="24"/>
        </w:rPr>
        <w:t>health</w:t>
      </w:r>
      <w:r w:rsidRPr="006364C7">
        <w:rPr>
          <w:rFonts w:ascii="Times New Roman" w:hAnsi="Times New Roman" w:cs="Times New Roman"/>
          <w:sz w:val="24"/>
          <w:szCs w:val="24"/>
        </w:rPr>
        <w:t>, as these systems are responsible for nearly 99% of human food supply and vital ecosystem functions (</w:t>
      </w:r>
      <w:proofErr w:type="spellStart"/>
      <w:r w:rsidRPr="006364C7">
        <w:rPr>
          <w:rFonts w:ascii="Times New Roman" w:hAnsi="Times New Roman" w:cs="Times New Roman"/>
          <w:sz w:val="24"/>
          <w:szCs w:val="24"/>
        </w:rPr>
        <w:t>Kopittke</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Pr="006364C7">
        <w:rPr>
          <w:rFonts w:ascii="Times New Roman" w:hAnsi="Times New Roman" w:cs="Times New Roman"/>
          <w:sz w:val="24"/>
          <w:szCs w:val="24"/>
        </w:rPr>
        <w:t xml:space="preserve"> 2019; McBratney </w:t>
      </w:r>
      <w:r w:rsidR="007A7D5B" w:rsidRPr="007A7D5B">
        <w:rPr>
          <w:rFonts w:ascii="Times New Roman" w:hAnsi="Times New Roman" w:cs="Times New Roman"/>
          <w:i/>
          <w:iCs/>
          <w:sz w:val="24"/>
          <w:szCs w:val="24"/>
        </w:rPr>
        <w:t>et al.,</w:t>
      </w:r>
      <w:r w:rsidRPr="006364C7">
        <w:rPr>
          <w:rFonts w:ascii="Times New Roman" w:hAnsi="Times New Roman" w:cs="Times New Roman"/>
          <w:sz w:val="24"/>
          <w:szCs w:val="24"/>
        </w:rPr>
        <w:t xml:space="preserve"> 2017). </w:t>
      </w:r>
      <w:r w:rsidR="004F6785">
        <w:rPr>
          <w:rFonts w:ascii="Times New Roman" w:hAnsi="Times New Roman" w:cs="Times New Roman"/>
          <w:sz w:val="24"/>
          <w:szCs w:val="24"/>
        </w:rPr>
        <w:t xml:space="preserve">Soil </w:t>
      </w:r>
      <w:r w:rsidRPr="006364C7">
        <w:rPr>
          <w:rFonts w:ascii="Times New Roman" w:hAnsi="Times New Roman" w:cs="Times New Roman"/>
          <w:sz w:val="24"/>
          <w:szCs w:val="24"/>
        </w:rPr>
        <w:t>degradation and loss of fertility again threatens</w:t>
      </w:r>
      <w:r w:rsidRPr="006364C7">
        <w:rPr>
          <w:rFonts w:ascii="Times New Roman" w:hAnsi="Times New Roman" w:cs="Times New Roman"/>
          <w:sz w:val="24"/>
          <w:szCs w:val="24"/>
        </w:rPr>
        <w:t> </w:t>
      </w:r>
      <w:r w:rsidRPr="006364C7">
        <w:rPr>
          <w:rFonts w:ascii="Times New Roman" w:hAnsi="Times New Roman" w:cs="Times New Roman"/>
          <w:sz w:val="24"/>
          <w:szCs w:val="24"/>
        </w:rPr>
        <w:t>global food system sustainability (Ortiz-</w:t>
      </w:r>
      <w:proofErr w:type="spellStart"/>
      <w:r w:rsidRPr="006364C7">
        <w:rPr>
          <w:rFonts w:ascii="Times New Roman" w:hAnsi="Times New Roman" w:cs="Times New Roman"/>
          <w:sz w:val="24"/>
          <w:szCs w:val="24"/>
        </w:rPr>
        <w:t>Bobea</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w:t>
      </w:r>
      <w:r w:rsidR="007A7D5B">
        <w:rPr>
          <w:rFonts w:ascii="Times New Roman" w:hAnsi="Times New Roman" w:cs="Times New Roman"/>
          <w:i/>
          <w:iCs/>
          <w:sz w:val="24"/>
          <w:szCs w:val="24"/>
        </w:rPr>
        <w:t>l.,</w:t>
      </w:r>
      <w:r w:rsidRPr="006364C7">
        <w:rPr>
          <w:rFonts w:ascii="Times New Roman" w:hAnsi="Times New Roman" w:cs="Times New Roman"/>
          <w:sz w:val="24"/>
          <w:szCs w:val="24"/>
        </w:rPr>
        <w:t xml:space="preserve"> 2021). In this context, modern agriculture must continue to innovate and adjust not only</w:t>
      </w:r>
      <w:r w:rsidRPr="006364C7">
        <w:rPr>
          <w:rFonts w:ascii="Times New Roman" w:hAnsi="Times New Roman" w:cs="Times New Roman"/>
          <w:sz w:val="24"/>
          <w:szCs w:val="24"/>
        </w:rPr>
        <w:t> </w:t>
      </w:r>
      <w:r w:rsidRPr="006364C7">
        <w:rPr>
          <w:rFonts w:ascii="Times New Roman" w:hAnsi="Times New Roman" w:cs="Times New Roman"/>
          <w:sz w:val="24"/>
          <w:szCs w:val="24"/>
        </w:rPr>
        <w:t>to increase agricultural production and resource-use efficiency but also to limit the negative environmental impacts of agriculture. Biochar is gaining momentum due to its plethora of application potential to combat</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global food shortages that crossover imminent climate challenges that are hindering environmental concern (Das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w:t>
      </w:r>
      <w:r w:rsidR="007A7D5B">
        <w:rPr>
          <w:rFonts w:ascii="Times New Roman" w:hAnsi="Times New Roman" w:cs="Times New Roman"/>
          <w:sz w:val="24"/>
          <w:szCs w:val="24"/>
        </w:rPr>
        <w:t xml:space="preserve"> </w:t>
      </w:r>
      <w:r w:rsidRPr="006364C7">
        <w:rPr>
          <w:rFonts w:ascii="Times New Roman" w:hAnsi="Times New Roman" w:cs="Times New Roman"/>
          <w:sz w:val="24"/>
          <w:szCs w:val="24"/>
        </w:rPr>
        <w:t>2021).</w:t>
      </w:r>
    </w:p>
    <w:p w14:paraId="55446F4A" w14:textId="7887E5F0" w:rsidR="007D09C2" w:rsidRPr="006364C7" w:rsidRDefault="00611D91" w:rsidP="00160D65">
      <w:pPr>
        <w:jc w:val="both"/>
        <w:rPr>
          <w:rFonts w:ascii="Times New Roman" w:hAnsi="Times New Roman" w:cs="Times New Roman"/>
          <w:sz w:val="24"/>
          <w:szCs w:val="24"/>
        </w:rPr>
      </w:pPr>
      <w:r w:rsidRPr="006364C7">
        <w:rPr>
          <w:rFonts w:ascii="Times New Roman" w:hAnsi="Times New Roman" w:cs="Times New Roman"/>
          <w:sz w:val="24"/>
          <w:szCs w:val="24"/>
        </w:rPr>
        <w:t>Biochar emerges as a carbon-abundant porous substance which forms through thermal biomass decomposition of plant remnants, agricultural waste and wood materials under restricted oxygen conditions</w:t>
      </w:r>
      <w:r w:rsidR="00B97371" w:rsidRPr="006364C7">
        <w:rPr>
          <w:rFonts w:ascii="Times New Roman" w:hAnsi="Times New Roman" w:cs="Times New Roman"/>
          <w:sz w:val="24"/>
          <w:szCs w:val="24"/>
        </w:rPr>
        <w:t xml:space="preserve"> through the process of pyrolysis</w:t>
      </w:r>
      <w:r w:rsidRPr="006364C7">
        <w:rPr>
          <w:rFonts w:ascii="Times New Roman" w:hAnsi="Times New Roman" w:cs="Times New Roman"/>
          <w:sz w:val="24"/>
          <w:szCs w:val="24"/>
        </w:rPr>
        <w:t xml:space="preserve">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2024).</w:t>
      </w:r>
      <w:r w:rsidR="008400FA" w:rsidRPr="006364C7">
        <w:rPr>
          <w:rFonts w:ascii="Times New Roman" w:hAnsi="Times New Roman" w:cs="Times New Roman"/>
          <w:sz w:val="24"/>
          <w:szCs w:val="24"/>
        </w:rPr>
        <w:t xml:space="preserve"> </w:t>
      </w:r>
      <w:r w:rsidR="000E7756" w:rsidRPr="006364C7">
        <w:rPr>
          <w:rFonts w:ascii="Times New Roman" w:hAnsi="Times New Roman" w:cs="Times New Roman"/>
          <w:sz w:val="24"/>
          <w:szCs w:val="24"/>
        </w:rPr>
        <w:t xml:space="preserve">Biochar represents a </w:t>
      </w:r>
      <w:r w:rsidR="000E7756" w:rsidRPr="006364C7">
        <w:rPr>
          <w:rFonts w:ascii="Times New Roman" w:hAnsi="Times New Roman" w:cs="Times New Roman"/>
          <w:sz w:val="24"/>
          <w:szCs w:val="24"/>
        </w:rPr>
        <w:lastRenderedPageBreak/>
        <w:t xml:space="preserve">cost-effective carbonaceous material which offers multiple benefits for agricultural practice along with environmental applications. The application of biochar as a soil amendment leads to enhanced physical and biochemical properties </w:t>
      </w:r>
      <w:r w:rsidR="007D09C2" w:rsidRPr="006364C7">
        <w:rPr>
          <w:rFonts w:ascii="Times New Roman" w:hAnsi="Times New Roman" w:cs="Times New Roman"/>
          <w:sz w:val="24"/>
          <w:szCs w:val="24"/>
        </w:rPr>
        <w:t xml:space="preserve">of soil </w:t>
      </w:r>
      <w:r w:rsidR="000E7756" w:rsidRPr="006364C7">
        <w:rPr>
          <w:rFonts w:ascii="Times New Roman" w:hAnsi="Times New Roman" w:cs="Times New Roman"/>
          <w:sz w:val="24"/>
          <w:szCs w:val="24"/>
        </w:rPr>
        <w:t>alongside improved productivity which becomes more substantial with time due to its effects on soil aggregation</w:t>
      </w:r>
      <w:r w:rsidR="00E02643" w:rsidRPr="006364C7">
        <w:rPr>
          <w:rFonts w:ascii="Times New Roman" w:hAnsi="Times New Roman" w:cs="Times New Roman"/>
          <w:sz w:val="24"/>
          <w:szCs w:val="24"/>
        </w:rPr>
        <w:t>,</w:t>
      </w:r>
      <w:r w:rsidR="000E7756" w:rsidRPr="006364C7">
        <w:rPr>
          <w:rFonts w:ascii="Times New Roman" w:hAnsi="Times New Roman" w:cs="Times New Roman"/>
          <w:sz w:val="24"/>
          <w:szCs w:val="24"/>
        </w:rPr>
        <w:t xml:space="preserve"> water retention</w:t>
      </w:r>
      <w:r w:rsidR="00E02643" w:rsidRPr="006364C7">
        <w:rPr>
          <w:rFonts w:ascii="Times New Roman" w:hAnsi="Times New Roman" w:cs="Times New Roman"/>
          <w:sz w:val="24"/>
          <w:szCs w:val="24"/>
        </w:rPr>
        <w:t xml:space="preserve">, </w:t>
      </w:r>
      <w:r w:rsidR="000E7756" w:rsidRPr="006364C7">
        <w:rPr>
          <w:rFonts w:ascii="Times New Roman" w:hAnsi="Times New Roman" w:cs="Times New Roman"/>
          <w:sz w:val="24"/>
          <w:szCs w:val="24"/>
        </w:rPr>
        <w:t xml:space="preserve">pH elevation and microbial boost (Nepal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0E7756" w:rsidRPr="006364C7">
        <w:rPr>
          <w:rFonts w:ascii="Times New Roman" w:hAnsi="Times New Roman" w:cs="Times New Roman"/>
          <w:sz w:val="24"/>
          <w:szCs w:val="24"/>
        </w:rPr>
        <w:t>2023).</w:t>
      </w:r>
      <w:r w:rsidR="00395858" w:rsidRPr="006364C7">
        <w:rPr>
          <w:rFonts w:ascii="Times New Roman" w:hAnsi="Times New Roman" w:cs="Times New Roman"/>
          <w:sz w:val="24"/>
          <w:szCs w:val="24"/>
        </w:rPr>
        <w:t xml:space="preserve"> </w:t>
      </w:r>
      <w:proofErr w:type="spellStart"/>
      <w:r w:rsidR="00395858" w:rsidRPr="006364C7">
        <w:rPr>
          <w:rFonts w:ascii="Times New Roman" w:hAnsi="Times New Roman" w:cs="Times New Roman"/>
          <w:sz w:val="24"/>
          <w:szCs w:val="24"/>
        </w:rPr>
        <w:t>Futhermore</w:t>
      </w:r>
      <w:proofErr w:type="spellEnd"/>
      <w:r w:rsidR="00395858" w:rsidRPr="006364C7">
        <w:rPr>
          <w:rFonts w:ascii="Times New Roman" w:hAnsi="Times New Roman" w:cs="Times New Roman"/>
          <w:sz w:val="24"/>
          <w:szCs w:val="24"/>
        </w:rPr>
        <w:t xml:space="preserve">, </w:t>
      </w:r>
      <w:proofErr w:type="spellStart"/>
      <w:r w:rsidR="00395858" w:rsidRPr="006364C7">
        <w:rPr>
          <w:rFonts w:ascii="Times New Roman" w:hAnsi="Times New Roman" w:cs="Times New Roman"/>
          <w:sz w:val="24"/>
          <w:szCs w:val="24"/>
        </w:rPr>
        <w:t>biochar</w:t>
      </w:r>
      <w:proofErr w:type="spellEnd"/>
      <w:r w:rsidR="00395858" w:rsidRPr="006364C7">
        <w:rPr>
          <w:rFonts w:ascii="Times New Roman" w:hAnsi="Times New Roman" w:cs="Times New Roman"/>
          <w:sz w:val="24"/>
          <w:szCs w:val="24"/>
        </w:rPr>
        <w:t xml:space="preserve"> enhances soil nutrient availability while simultaneously preventing environmental losses through leaching along with trapping lethal substances found in contaminated </w:t>
      </w:r>
      <w:r w:rsidR="007D09C2" w:rsidRPr="006364C7">
        <w:rPr>
          <w:rFonts w:ascii="Times New Roman" w:hAnsi="Times New Roman" w:cs="Times New Roman"/>
          <w:sz w:val="24"/>
          <w:szCs w:val="24"/>
        </w:rPr>
        <w:t>earth</w:t>
      </w:r>
      <w:r w:rsidR="00395858" w:rsidRPr="006364C7">
        <w:rPr>
          <w:rFonts w:ascii="Times New Roman" w:hAnsi="Times New Roman" w:cs="Times New Roman"/>
          <w:sz w:val="24"/>
          <w:szCs w:val="24"/>
        </w:rPr>
        <w:t xml:space="preserve">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395858" w:rsidRPr="006364C7">
        <w:rPr>
          <w:rFonts w:ascii="Times New Roman" w:hAnsi="Times New Roman" w:cs="Times New Roman"/>
          <w:sz w:val="24"/>
          <w:szCs w:val="24"/>
        </w:rPr>
        <w:t>2024).</w:t>
      </w:r>
      <w:r w:rsidR="007D09C2" w:rsidRPr="006364C7">
        <w:rPr>
          <w:rFonts w:ascii="Times New Roman" w:hAnsi="Times New Roman" w:cs="Times New Roman"/>
          <w:sz w:val="24"/>
          <w:szCs w:val="24"/>
        </w:rPr>
        <w:t xml:space="preserve"> </w:t>
      </w:r>
    </w:p>
    <w:p w14:paraId="22129D97" w14:textId="108D1B48" w:rsidR="008245CE" w:rsidRPr="006364C7" w:rsidRDefault="007D09C2" w:rsidP="00160D65">
      <w:pPr>
        <w:jc w:val="both"/>
        <w:rPr>
          <w:rFonts w:ascii="Times New Roman" w:hAnsi="Times New Roman" w:cs="Times New Roman"/>
          <w:sz w:val="24"/>
          <w:szCs w:val="24"/>
        </w:rPr>
      </w:pPr>
      <w:r w:rsidRPr="006364C7">
        <w:rPr>
          <w:rFonts w:ascii="Times New Roman" w:hAnsi="Times New Roman" w:cs="Times New Roman"/>
          <w:sz w:val="24"/>
          <w:szCs w:val="24"/>
        </w:rPr>
        <w:t>Apart from improving soil fertility, biochar is also a valuable tool for mitigating climate change (Vijay Kumar R.,2019).</w:t>
      </w:r>
      <w:r w:rsidR="00B903FE" w:rsidRPr="006364C7">
        <w:rPr>
          <w:rFonts w:ascii="Times New Roman" w:hAnsi="Times New Roman" w:cs="Times New Roman"/>
          <w:sz w:val="24"/>
          <w:szCs w:val="24"/>
        </w:rPr>
        <w:t xml:space="preserve"> Biochar serves as both a carbon source and storage point for carbon within the soil.</w:t>
      </w:r>
      <w:r w:rsidR="00543F73" w:rsidRPr="006364C7">
        <w:rPr>
          <w:rFonts w:ascii="Times New Roman" w:hAnsi="Times New Roman" w:cs="Times New Roman"/>
          <w:sz w:val="24"/>
          <w:szCs w:val="24"/>
        </w:rPr>
        <w:t xml:space="preserve"> Biochar stabiliz</w:t>
      </w:r>
      <w:r w:rsidR="008245CE" w:rsidRPr="006364C7">
        <w:rPr>
          <w:rFonts w:ascii="Times New Roman" w:hAnsi="Times New Roman" w:cs="Times New Roman"/>
          <w:sz w:val="24"/>
          <w:szCs w:val="24"/>
        </w:rPr>
        <w:t>es</w:t>
      </w:r>
      <w:r w:rsidR="00543F73" w:rsidRPr="006364C7">
        <w:rPr>
          <w:rFonts w:ascii="Times New Roman" w:hAnsi="Times New Roman" w:cs="Times New Roman"/>
          <w:sz w:val="24"/>
          <w:szCs w:val="24"/>
        </w:rPr>
        <w:t xml:space="preserve"> carbon in the soil for decades to centuries, in contrast to typical organic matter, which breaks down rapidly and releases CO</w:t>
      </w:r>
      <w:r w:rsidR="008A260E" w:rsidRPr="006364C7">
        <w:rPr>
          <w:rFonts w:ascii="Times New Roman" w:hAnsi="Times New Roman" w:cs="Times New Roman"/>
          <w:sz w:val="24"/>
          <w:szCs w:val="24"/>
          <w:vertAlign w:val="subscript"/>
        </w:rPr>
        <w:t>2</w:t>
      </w:r>
      <w:r w:rsidR="00543F73" w:rsidRPr="006364C7">
        <w:rPr>
          <w:rFonts w:ascii="Times New Roman" w:hAnsi="Times New Roman" w:cs="Times New Roman"/>
          <w:sz w:val="24"/>
          <w:szCs w:val="24"/>
        </w:rPr>
        <w:t xml:space="preserve"> back into the atmosphere (Pandian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543F73" w:rsidRPr="006364C7">
        <w:rPr>
          <w:rFonts w:ascii="Times New Roman" w:hAnsi="Times New Roman" w:cs="Times New Roman"/>
          <w:sz w:val="24"/>
          <w:szCs w:val="24"/>
        </w:rPr>
        <w:t>2024</w:t>
      </w:r>
      <w:r w:rsidR="008245CE" w:rsidRPr="006364C7">
        <w:rPr>
          <w:rFonts w:ascii="Times New Roman" w:hAnsi="Times New Roman" w:cs="Times New Roman"/>
          <w:sz w:val="24"/>
          <w:szCs w:val="24"/>
        </w:rPr>
        <w:t xml:space="preserve">). </w:t>
      </w:r>
      <w:r w:rsidR="00120676" w:rsidRPr="006364C7">
        <w:rPr>
          <w:rFonts w:ascii="Times New Roman" w:hAnsi="Times New Roman" w:cs="Times New Roman"/>
          <w:sz w:val="24"/>
          <w:szCs w:val="24"/>
        </w:rPr>
        <w:t>Biochar is more physically and chemically stable than the original carbon form due to its molecular makeup and origins. Furthermore, it is challenging to release the trapped carbon as CO</w:t>
      </w:r>
      <w:r w:rsidR="00120676" w:rsidRPr="006364C7">
        <w:rPr>
          <w:rFonts w:ascii="Times New Roman" w:hAnsi="Times New Roman" w:cs="Times New Roman"/>
          <w:sz w:val="24"/>
          <w:szCs w:val="24"/>
          <w:vertAlign w:val="subscript"/>
        </w:rPr>
        <w:t>2</w:t>
      </w:r>
      <w:r w:rsidR="00120676" w:rsidRPr="006364C7">
        <w:rPr>
          <w:rFonts w:ascii="Times New Roman" w:hAnsi="Times New Roman" w:cs="Times New Roman"/>
          <w:sz w:val="24"/>
          <w:szCs w:val="24"/>
        </w:rPr>
        <w:t>, which makes this a viable carbon sequestration method.</w:t>
      </w:r>
      <w:r w:rsidR="0071373E" w:rsidRPr="006364C7">
        <w:rPr>
          <w:rFonts w:ascii="Times New Roman" w:hAnsi="Times New Roman" w:cs="Times New Roman"/>
          <w:sz w:val="24"/>
          <w:szCs w:val="24"/>
        </w:rPr>
        <w:t xml:space="preserve"> </w:t>
      </w:r>
      <w:r w:rsidR="008245CE" w:rsidRPr="006364C7">
        <w:rPr>
          <w:rFonts w:ascii="Times New Roman" w:hAnsi="Times New Roman" w:cs="Times New Roman"/>
          <w:sz w:val="24"/>
          <w:szCs w:val="24"/>
        </w:rPr>
        <w:t>The introduction of biochar from forestry and agricultural waste to soil produces emission reductions of methane (CH</w:t>
      </w:r>
      <w:r w:rsidR="008245CE" w:rsidRPr="006364C7">
        <w:rPr>
          <w:rFonts w:ascii="Times New Roman" w:hAnsi="Times New Roman" w:cs="Times New Roman"/>
          <w:sz w:val="24"/>
          <w:szCs w:val="24"/>
          <w:vertAlign w:val="subscript"/>
        </w:rPr>
        <w:t>4</w:t>
      </w:r>
      <w:r w:rsidR="008245CE" w:rsidRPr="006364C7">
        <w:rPr>
          <w:rFonts w:ascii="Times New Roman" w:hAnsi="Times New Roman" w:cs="Times New Roman"/>
          <w:sz w:val="24"/>
          <w:szCs w:val="24"/>
        </w:rPr>
        <w:t>) and carbon dioxide (CO</w:t>
      </w:r>
      <w:r w:rsidR="008245CE" w:rsidRPr="006364C7">
        <w:rPr>
          <w:rFonts w:ascii="Times New Roman" w:hAnsi="Times New Roman" w:cs="Times New Roman"/>
          <w:sz w:val="24"/>
          <w:szCs w:val="24"/>
          <w:vertAlign w:val="subscript"/>
        </w:rPr>
        <w:t>2</w:t>
      </w:r>
      <w:r w:rsidR="008245CE" w:rsidRPr="006364C7">
        <w:rPr>
          <w:rFonts w:ascii="Times New Roman" w:hAnsi="Times New Roman" w:cs="Times New Roman"/>
          <w:sz w:val="24"/>
          <w:szCs w:val="24"/>
        </w:rPr>
        <w:t xml:space="preserve">) </w:t>
      </w:r>
      <w:r w:rsidR="0071373E" w:rsidRPr="006364C7">
        <w:rPr>
          <w:rFonts w:ascii="Times New Roman" w:hAnsi="Times New Roman" w:cs="Times New Roman"/>
          <w:sz w:val="24"/>
          <w:szCs w:val="24"/>
        </w:rPr>
        <w:t xml:space="preserve">(Qin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71373E" w:rsidRPr="006364C7">
        <w:rPr>
          <w:rFonts w:ascii="Times New Roman" w:hAnsi="Times New Roman" w:cs="Times New Roman"/>
          <w:sz w:val="24"/>
          <w:szCs w:val="24"/>
        </w:rPr>
        <w:t>2018</w:t>
      </w:r>
      <w:r w:rsidR="00120676" w:rsidRPr="006364C7">
        <w:rPr>
          <w:rFonts w:ascii="Times New Roman" w:hAnsi="Times New Roman" w:cs="Times New Roman"/>
          <w:sz w:val="24"/>
          <w:szCs w:val="24"/>
        </w:rPr>
        <w:t xml:space="preserve">). </w:t>
      </w:r>
      <w:r w:rsidR="00112ACB" w:rsidRPr="006364C7">
        <w:rPr>
          <w:rFonts w:ascii="Times New Roman" w:hAnsi="Times New Roman" w:cs="Times New Roman"/>
          <w:sz w:val="24"/>
          <w:szCs w:val="24"/>
        </w:rPr>
        <w:t xml:space="preserve"> Studies have shown that biochar application can significantly reduce greenhouse gas emissions, including methane (CH₄) and nitrous oxide (N</w:t>
      </w:r>
      <w:r w:rsidR="008A260E" w:rsidRPr="006364C7">
        <w:rPr>
          <w:rFonts w:ascii="Times New Roman" w:hAnsi="Times New Roman" w:cs="Times New Roman"/>
          <w:sz w:val="24"/>
          <w:szCs w:val="24"/>
          <w:vertAlign w:val="subscript"/>
        </w:rPr>
        <w:t>2</w:t>
      </w:r>
      <w:r w:rsidR="00112ACB" w:rsidRPr="006364C7">
        <w:rPr>
          <w:rFonts w:ascii="Times New Roman" w:hAnsi="Times New Roman" w:cs="Times New Roman"/>
          <w:sz w:val="24"/>
          <w:szCs w:val="24"/>
        </w:rPr>
        <w:t xml:space="preserve">O), which are potent contributors to climate change (Vijay Kumar R, 2019). </w:t>
      </w:r>
      <w:r w:rsidR="00120676" w:rsidRPr="006364C7">
        <w:rPr>
          <w:rFonts w:ascii="Times New Roman" w:hAnsi="Times New Roman" w:cs="Times New Roman"/>
          <w:sz w:val="24"/>
          <w:szCs w:val="24"/>
        </w:rPr>
        <w:t xml:space="preserve">These benefits position biochar as a viable strategy for enhancing soil carbon stocks while supporting sustainable agriculture and climate change mitigation​ (Nepal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120676" w:rsidRPr="006364C7">
        <w:rPr>
          <w:rFonts w:ascii="Times New Roman" w:hAnsi="Times New Roman" w:cs="Times New Roman"/>
          <w:sz w:val="24"/>
          <w:szCs w:val="24"/>
        </w:rPr>
        <w:t>2023).</w:t>
      </w:r>
    </w:p>
    <w:p w14:paraId="271AD806" w14:textId="74147537" w:rsidR="00112ACB" w:rsidRPr="006364C7" w:rsidRDefault="002A0725" w:rsidP="00160D65">
      <w:pPr>
        <w:rPr>
          <w:rFonts w:ascii="Times New Roman" w:hAnsi="Times New Roman" w:cs="Times New Roman"/>
          <w:b/>
          <w:bCs/>
          <w:sz w:val="24"/>
          <w:szCs w:val="24"/>
        </w:rPr>
      </w:pPr>
      <w:r w:rsidRPr="006364C7">
        <w:rPr>
          <w:rFonts w:ascii="Times New Roman" w:hAnsi="Times New Roman" w:cs="Times New Roman"/>
          <w:b/>
          <w:bCs/>
          <w:sz w:val="24"/>
          <w:szCs w:val="24"/>
        </w:rPr>
        <w:t>2.</w:t>
      </w:r>
      <w:r w:rsidR="00061EC1" w:rsidRPr="006364C7">
        <w:rPr>
          <w:rFonts w:ascii="Times New Roman" w:hAnsi="Times New Roman" w:cs="Times New Roman"/>
          <w:b/>
          <w:bCs/>
          <w:sz w:val="24"/>
          <w:szCs w:val="24"/>
        </w:rPr>
        <w:t xml:space="preserve"> </w:t>
      </w:r>
      <w:r w:rsidR="00112ACB" w:rsidRPr="006364C7">
        <w:rPr>
          <w:rFonts w:ascii="Times New Roman" w:hAnsi="Times New Roman" w:cs="Times New Roman"/>
          <w:b/>
          <w:bCs/>
          <w:sz w:val="24"/>
          <w:szCs w:val="24"/>
        </w:rPr>
        <w:t>PROPERTIES OF BIOCHAR</w:t>
      </w:r>
    </w:p>
    <w:p w14:paraId="40A6483F" w14:textId="19C2E966" w:rsidR="00112ACB" w:rsidRPr="006364C7" w:rsidRDefault="00112ACB"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Biochar shows great potential for soil restoration because of its physical structure, chemical composition together with its affinity to interact with soil components. </w:t>
      </w:r>
      <w:r w:rsidR="004A3991" w:rsidRPr="006364C7">
        <w:rPr>
          <w:rFonts w:ascii="Times New Roman" w:hAnsi="Times New Roman" w:cs="Times New Roman"/>
          <w:sz w:val="24"/>
          <w:szCs w:val="24"/>
        </w:rPr>
        <w:t>The physical characteristics include particle density, surface area, and pore-size distributions. While,</w:t>
      </w:r>
      <w:r w:rsidR="005B2914" w:rsidRPr="006364C7">
        <w:rPr>
          <w:rFonts w:ascii="Times New Roman" w:hAnsi="Times New Roman" w:cs="Times New Roman"/>
          <w:sz w:val="24"/>
          <w:szCs w:val="24"/>
        </w:rPr>
        <w:t xml:space="preserve"> </w:t>
      </w:r>
      <w:r w:rsidR="004A3991" w:rsidRPr="006364C7">
        <w:rPr>
          <w:rFonts w:ascii="Times New Roman" w:hAnsi="Times New Roman" w:cs="Times New Roman"/>
          <w:sz w:val="24"/>
          <w:szCs w:val="24"/>
        </w:rPr>
        <w:t xml:space="preserve">the main chemical properties include pH, total </w:t>
      </w:r>
      <w:r w:rsidR="004F6785">
        <w:rPr>
          <w:rFonts w:ascii="Times New Roman" w:hAnsi="Times New Roman" w:cs="Times New Roman"/>
          <w:sz w:val="24"/>
          <w:szCs w:val="24"/>
        </w:rPr>
        <w:t>carbon</w:t>
      </w:r>
      <w:r w:rsidR="004A3991" w:rsidRPr="006364C7">
        <w:rPr>
          <w:rFonts w:ascii="Times New Roman" w:hAnsi="Times New Roman" w:cs="Times New Roman"/>
          <w:sz w:val="24"/>
          <w:szCs w:val="24"/>
        </w:rPr>
        <w:t xml:space="preserve"> and </w:t>
      </w:r>
      <w:r w:rsidR="004F6785">
        <w:rPr>
          <w:rFonts w:ascii="Times New Roman" w:hAnsi="Times New Roman" w:cs="Times New Roman"/>
          <w:sz w:val="24"/>
          <w:szCs w:val="24"/>
        </w:rPr>
        <w:t>nitrogen</w:t>
      </w:r>
      <w:r w:rsidR="004A3991" w:rsidRPr="006364C7">
        <w:rPr>
          <w:rFonts w:ascii="Times New Roman" w:hAnsi="Times New Roman" w:cs="Times New Roman"/>
          <w:sz w:val="24"/>
          <w:szCs w:val="24"/>
        </w:rPr>
        <w:t xml:space="preserve"> conductivity</w:t>
      </w:r>
      <w:r w:rsidR="004F6785">
        <w:rPr>
          <w:rFonts w:ascii="Times New Roman" w:hAnsi="Times New Roman" w:cs="Times New Roman"/>
          <w:sz w:val="24"/>
          <w:szCs w:val="24"/>
        </w:rPr>
        <w:t>, phosphoric</w:t>
      </w:r>
      <w:r w:rsidR="004A3991" w:rsidRPr="006364C7">
        <w:rPr>
          <w:rFonts w:ascii="Times New Roman" w:hAnsi="Times New Roman" w:cs="Times New Roman"/>
          <w:sz w:val="24"/>
          <w:szCs w:val="24"/>
        </w:rPr>
        <w:t xml:space="preserve"> acid neutralizing capacity and measures of exchangeable cations, cation exchange capacity with additional assessments of specific nutrient elements and contamination concentrations. The characteristics of biochar materials transform according to the adjustment of pyrolysis parameters viz. oxygen, highest temperature, pressure, heating period </w:t>
      </w:r>
      <w:r w:rsidR="002A0725" w:rsidRPr="006364C7">
        <w:rPr>
          <w:rFonts w:ascii="Times New Roman" w:hAnsi="Times New Roman" w:cs="Times New Roman"/>
          <w:sz w:val="24"/>
          <w:szCs w:val="24"/>
        </w:rPr>
        <w:t>rate</w:t>
      </w:r>
      <w:r w:rsidR="004A3991" w:rsidRPr="006364C7">
        <w:rPr>
          <w:rFonts w:ascii="Times New Roman" w:hAnsi="Times New Roman" w:cs="Times New Roman"/>
          <w:sz w:val="24"/>
          <w:szCs w:val="24"/>
        </w:rPr>
        <w:t xml:space="preserve"> and resource selection (</w:t>
      </w:r>
      <w:proofErr w:type="spellStart"/>
      <w:r w:rsidR="004A3991" w:rsidRPr="006364C7">
        <w:rPr>
          <w:rFonts w:ascii="Times New Roman" w:hAnsi="Times New Roman" w:cs="Times New Roman"/>
          <w:sz w:val="24"/>
          <w:szCs w:val="24"/>
        </w:rPr>
        <w:t>Biochar</w:t>
      </w:r>
      <w:proofErr w:type="spellEnd"/>
      <w:r w:rsidR="004A3991" w:rsidRPr="006364C7">
        <w:rPr>
          <w:rFonts w:ascii="Times New Roman" w:hAnsi="Times New Roman" w:cs="Times New Roman"/>
          <w:sz w:val="24"/>
          <w:szCs w:val="24"/>
        </w:rPr>
        <w:t xml:space="preserve"> feedstock) </w:t>
      </w:r>
      <w:r w:rsidR="002A0725" w:rsidRPr="006364C7">
        <w:rPr>
          <w:rFonts w:ascii="Times New Roman" w:hAnsi="Times New Roman" w:cs="Times New Roman"/>
          <w:sz w:val="24"/>
          <w:szCs w:val="24"/>
        </w:rPr>
        <w:t>(</w:t>
      </w:r>
      <w:proofErr w:type="spellStart"/>
      <w:r w:rsidR="002A0725" w:rsidRPr="006364C7">
        <w:rPr>
          <w:rFonts w:ascii="Times New Roman" w:hAnsi="Times New Roman" w:cs="Times New Roman"/>
          <w:sz w:val="24"/>
          <w:szCs w:val="24"/>
        </w:rPr>
        <w:t>Elkhlifi</w:t>
      </w:r>
      <w:proofErr w:type="spellEnd"/>
      <w:r w:rsidR="002A0725"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2A0725" w:rsidRPr="006364C7">
        <w:rPr>
          <w:rFonts w:ascii="Times New Roman" w:hAnsi="Times New Roman" w:cs="Times New Roman"/>
          <w:sz w:val="24"/>
          <w:szCs w:val="24"/>
        </w:rPr>
        <w:t>2023</w:t>
      </w:r>
      <w:r w:rsidR="004F6785">
        <w:rPr>
          <w:rFonts w:ascii="Times New Roman" w:hAnsi="Times New Roman" w:cs="Times New Roman"/>
          <w:sz w:val="24"/>
          <w:szCs w:val="24"/>
        </w:rPr>
        <w:t xml:space="preserve">; </w:t>
      </w:r>
      <w:proofErr w:type="spellStart"/>
      <w:r w:rsidR="004A3991" w:rsidRPr="006364C7">
        <w:rPr>
          <w:rFonts w:ascii="Times New Roman" w:hAnsi="Times New Roman" w:cs="Times New Roman"/>
          <w:sz w:val="24"/>
          <w:szCs w:val="24"/>
        </w:rPr>
        <w:t>Agegnehu</w:t>
      </w:r>
      <w:proofErr w:type="spellEnd"/>
      <w:r w:rsidR="004A3991"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w:t>
      </w:r>
      <w:r w:rsidR="007A7D5B">
        <w:rPr>
          <w:rFonts w:ascii="Times New Roman" w:hAnsi="Times New Roman" w:cs="Times New Roman"/>
          <w:i/>
          <w:iCs/>
          <w:sz w:val="24"/>
          <w:szCs w:val="24"/>
        </w:rPr>
        <w:t>l.,</w:t>
      </w:r>
      <w:r w:rsidR="007A7D5B">
        <w:rPr>
          <w:rFonts w:ascii="Times New Roman" w:hAnsi="Times New Roman" w:cs="Times New Roman"/>
          <w:sz w:val="24"/>
          <w:szCs w:val="24"/>
        </w:rPr>
        <w:t xml:space="preserve"> </w:t>
      </w:r>
      <w:r w:rsidR="004A3991" w:rsidRPr="006364C7">
        <w:rPr>
          <w:rFonts w:ascii="Times New Roman" w:hAnsi="Times New Roman" w:cs="Times New Roman"/>
          <w:sz w:val="24"/>
          <w:szCs w:val="24"/>
        </w:rPr>
        <w:t>2017).</w:t>
      </w:r>
      <w:r w:rsidR="002A0725" w:rsidRPr="006364C7">
        <w:rPr>
          <w:rFonts w:ascii="Times New Roman" w:hAnsi="Times New Roman" w:cs="Times New Roman"/>
          <w:sz w:val="24"/>
          <w:szCs w:val="24"/>
        </w:rPr>
        <w:t xml:space="preserve"> </w:t>
      </w:r>
      <w:r w:rsidR="004F6785">
        <w:rPr>
          <w:rFonts w:ascii="Times New Roman" w:hAnsi="Times New Roman" w:cs="Times New Roman"/>
          <w:sz w:val="24"/>
          <w:szCs w:val="24"/>
        </w:rPr>
        <w:t>However, s</w:t>
      </w:r>
      <w:r w:rsidRPr="006364C7">
        <w:rPr>
          <w:rFonts w:ascii="Times New Roman" w:hAnsi="Times New Roman" w:cs="Times New Roman"/>
          <w:sz w:val="24"/>
          <w:szCs w:val="24"/>
        </w:rPr>
        <w:t>oil amendment performance and carbon sequestration capabilities of soil depend directly on three key characteristics of biochar (Vijay Kumar R</w:t>
      </w:r>
      <w:r w:rsidR="007A7D5B">
        <w:rPr>
          <w:rFonts w:ascii="Times New Roman" w:hAnsi="Times New Roman" w:cs="Times New Roman"/>
          <w:sz w:val="24"/>
          <w:szCs w:val="24"/>
        </w:rPr>
        <w:t xml:space="preserve">, </w:t>
      </w:r>
      <w:r w:rsidRPr="006364C7">
        <w:rPr>
          <w:rFonts w:ascii="Times New Roman" w:hAnsi="Times New Roman" w:cs="Times New Roman"/>
          <w:sz w:val="24"/>
          <w:szCs w:val="24"/>
        </w:rPr>
        <w:t>2019)</w:t>
      </w:r>
      <w:r w:rsidR="002A0725" w:rsidRPr="006364C7">
        <w:rPr>
          <w:rFonts w:ascii="Times New Roman" w:hAnsi="Times New Roman" w:cs="Times New Roman"/>
          <w:sz w:val="24"/>
          <w:szCs w:val="24"/>
        </w:rPr>
        <w:t>.</w:t>
      </w:r>
    </w:p>
    <w:p w14:paraId="6FEAE0FD" w14:textId="46D19A20" w:rsidR="002A0725" w:rsidRPr="006364C7" w:rsidRDefault="002A0725"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2.1</w:t>
      </w:r>
      <w:r w:rsidR="006258F0" w:rsidRPr="006364C7">
        <w:rPr>
          <w:rFonts w:ascii="Times New Roman" w:hAnsi="Times New Roman" w:cs="Times New Roman"/>
          <w:b/>
          <w:bCs/>
          <w:sz w:val="24"/>
          <w:szCs w:val="24"/>
        </w:rPr>
        <w:t xml:space="preserve"> </w:t>
      </w:r>
      <w:r w:rsidRPr="006364C7">
        <w:rPr>
          <w:rFonts w:ascii="Times New Roman" w:hAnsi="Times New Roman" w:cs="Times New Roman"/>
          <w:b/>
          <w:bCs/>
          <w:sz w:val="24"/>
          <w:szCs w:val="24"/>
        </w:rPr>
        <w:t>High Surface Area and Porosity</w:t>
      </w:r>
    </w:p>
    <w:p w14:paraId="56427DD0" w14:textId="34040F1A" w:rsidR="009A22F3" w:rsidRPr="006364C7" w:rsidRDefault="00324A1F" w:rsidP="00160D65">
      <w:pPr>
        <w:jc w:val="both"/>
        <w:rPr>
          <w:rFonts w:ascii="Times New Roman" w:hAnsi="Times New Roman" w:cs="Times New Roman"/>
          <w:sz w:val="24"/>
          <w:szCs w:val="24"/>
        </w:rPr>
      </w:pPr>
      <w:r w:rsidRPr="006364C7">
        <w:rPr>
          <w:rFonts w:ascii="Times New Roman" w:hAnsi="Times New Roman" w:cs="Times New Roman"/>
          <w:sz w:val="24"/>
          <w:szCs w:val="24"/>
        </w:rPr>
        <w:t>Biochar presents an outstanding trait of extensive porosity that generates extensive surface area. The porous structure of biochar plays an essential role in enhancing soil physical properties because it helps water retention and aerates while capturing nutrients</w:t>
      </w:r>
      <w:r w:rsidR="001C1896"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Agegnehu</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 xml:space="preserve">2017). </w:t>
      </w:r>
      <w:r w:rsidR="009A22F3" w:rsidRPr="006364C7">
        <w:rPr>
          <w:rFonts w:ascii="Times New Roman" w:hAnsi="Times New Roman" w:cs="Times New Roman"/>
          <w:sz w:val="24"/>
          <w:szCs w:val="24"/>
        </w:rPr>
        <w:t>In addition to offering soil microorganisms an ideal environment, biochar's pores boost microbial activity, which is essential for the breakdown of organic matter and the cycling of nutrients.</w:t>
      </w:r>
    </w:p>
    <w:p w14:paraId="23759F6A" w14:textId="5602DC7D" w:rsidR="00324A1F" w:rsidRPr="006364C7" w:rsidRDefault="00542805"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2.2</w:t>
      </w:r>
      <w:r w:rsidR="006258F0" w:rsidRPr="006364C7">
        <w:rPr>
          <w:rFonts w:ascii="Times New Roman" w:hAnsi="Times New Roman" w:cs="Times New Roman"/>
          <w:b/>
          <w:bCs/>
          <w:sz w:val="24"/>
          <w:szCs w:val="24"/>
        </w:rPr>
        <w:t xml:space="preserve"> </w:t>
      </w:r>
      <w:r w:rsidRPr="006364C7">
        <w:rPr>
          <w:rFonts w:ascii="Times New Roman" w:hAnsi="Times New Roman" w:cs="Times New Roman"/>
          <w:b/>
          <w:bCs/>
          <w:sz w:val="24"/>
          <w:szCs w:val="24"/>
        </w:rPr>
        <w:t>Nutrient content and reten</w:t>
      </w:r>
      <w:r w:rsidR="003F511C" w:rsidRPr="006364C7">
        <w:rPr>
          <w:rFonts w:ascii="Times New Roman" w:hAnsi="Times New Roman" w:cs="Times New Roman"/>
          <w:b/>
          <w:bCs/>
          <w:sz w:val="24"/>
          <w:szCs w:val="24"/>
        </w:rPr>
        <w:t>t</w:t>
      </w:r>
      <w:r w:rsidRPr="006364C7">
        <w:rPr>
          <w:rFonts w:ascii="Times New Roman" w:hAnsi="Times New Roman" w:cs="Times New Roman"/>
          <w:b/>
          <w:bCs/>
          <w:sz w:val="24"/>
          <w:szCs w:val="24"/>
        </w:rPr>
        <w:t>ion</w:t>
      </w:r>
    </w:p>
    <w:p w14:paraId="7F51185A" w14:textId="0926B135" w:rsidR="00542805" w:rsidRPr="006364C7" w:rsidRDefault="00444876"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The distribution of pyrolysis products is significantly influenced by the biomass' composition. </w:t>
      </w:r>
      <w:r w:rsidR="00542805" w:rsidRPr="006364C7">
        <w:rPr>
          <w:rFonts w:ascii="Times New Roman" w:hAnsi="Times New Roman" w:cs="Times New Roman"/>
          <w:sz w:val="24"/>
          <w:szCs w:val="24"/>
        </w:rPr>
        <w:t xml:space="preserve">Every material undergoes specific reactions during pyrolysis because of its unique composition which breaks down at specific temperatures to produce different compounds. The primary </w:t>
      </w:r>
      <w:r w:rsidR="00542805" w:rsidRPr="006364C7">
        <w:rPr>
          <w:rFonts w:ascii="Times New Roman" w:hAnsi="Times New Roman" w:cs="Times New Roman"/>
          <w:sz w:val="24"/>
          <w:szCs w:val="24"/>
        </w:rPr>
        <w:lastRenderedPageBreak/>
        <w:t>components of biochar consist of carbon, hydrogen, nitrogen together with essential plant nutrients like potassium, calcium together with magnesium and sodium (</w:t>
      </w:r>
      <w:proofErr w:type="spellStart"/>
      <w:r w:rsidR="00542805" w:rsidRPr="006364C7">
        <w:rPr>
          <w:rFonts w:ascii="Times New Roman" w:hAnsi="Times New Roman" w:cs="Times New Roman"/>
          <w:sz w:val="24"/>
          <w:szCs w:val="24"/>
        </w:rPr>
        <w:t>Elkhlifi</w:t>
      </w:r>
      <w:proofErr w:type="spellEnd"/>
      <w:r w:rsidR="00542805"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542805" w:rsidRPr="006364C7">
        <w:rPr>
          <w:rFonts w:ascii="Times New Roman" w:hAnsi="Times New Roman" w:cs="Times New Roman"/>
          <w:sz w:val="24"/>
          <w:szCs w:val="24"/>
        </w:rPr>
        <w:t>2023). According to reports, using biochar improved total N, P</w:t>
      </w:r>
      <w:r w:rsidR="004F6785">
        <w:rPr>
          <w:rFonts w:ascii="Times New Roman" w:hAnsi="Times New Roman" w:cs="Times New Roman"/>
          <w:sz w:val="24"/>
          <w:szCs w:val="24"/>
        </w:rPr>
        <w:t xml:space="preserve"> and K</w:t>
      </w:r>
      <w:r w:rsidR="00542805" w:rsidRPr="006364C7">
        <w:rPr>
          <w:rFonts w:ascii="Times New Roman" w:hAnsi="Times New Roman" w:cs="Times New Roman"/>
          <w:sz w:val="24"/>
          <w:szCs w:val="24"/>
        </w:rPr>
        <w:t xml:space="preserve"> availabilit</w:t>
      </w:r>
      <w:r w:rsidR="004F6785">
        <w:rPr>
          <w:rFonts w:ascii="Times New Roman" w:hAnsi="Times New Roman" w:cs="Times New Roman"/>
          <w:sz w:val="24"/>
          <w:szCs w:val="24"/>
        </w:rPr>
        <w:t>ies,</w:t>
      </w:r>
      <w:r w:rsidR="00542805" w:rsidRPr="006364C7">
        <w:rPr>
          <w:rFonts w:ascii="Times New Roman" w:hAnsi="Times New Roman" w:cs="Times New Roman"/>
          <w:sz w:val="24"/>
          <w:szCs w:val="24"/>
        </w:rPr>
        <w:t xml:space="preserve"> by 1.41, 2.65, and 2.60 times, respectively (Karimi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542805" w:rsidRPr="006364C7">
        <w:rPr>
          <w:rFonts w:ascii="Times New Roman" w:hAnsi="Times New Roman" w:cs="Times New Roman"/>
          <w:sz w:val="24"/>
          <w:szCs w:val="24"/>
        </w:rPr>
        <w:t>2020).</w:t>
      </w:r>
      <w:r w:rsidRPr="006364C7">
        <w:rPr>
          <w:rFonts w:ascii="Times New Roman" w:hAnsi="Times New Roman" w:cs="Times New Roman"/>
          <w:sz w:val="24"/>
          <w:szCs w:val="24"/>
        </w:rPr>
        <w:t xml:space="preserve"> </w:t>
      </w:r>
      <w:r w:rsidR="00CF5600" w:rsidRPr="006364C7">
        <w:rPr>
          <w:rFonts w:ascii="Times New Roman" w:hAnsi="Times New Roman" w:cs="Times New Roman"/>
          <w:sz w:val="24"/>
          <w:szCs w:val="24"/>
        </w:rPr>
        <w:t>These nutrients function to elevate soil fertility when applied to de</w:t>
      </w:r>
      <w:r w:rsidR="004F6785">
        <w:rPr>
          <w:rFonts w:ascii="Times New Roman" w:hAnsi="Times New Roman" w:cs="Times New Roman"/>
          <w:sz w:val="24"/>
          <w:szCs w:val="24"/>
        </w:rPr>
        <w:t>graded soil</w:t>
      </w:r>
      <w:r w:rsidR="00CF5600" w:rsidRPr="006364C7">
        <w:rPr>
          <w:rFonts w:ascii="Times New Roman" w:hAnsi="Times New Roman" w:cs="Times New Roman"/>
          <w:sz w:val="24"/>
          <w:szCs w:val="24"/>
        </w:rPr>
        <w:t xml:space="preserve"> which holds limited nutrients.  The high cation exchange capacity (CEC) of biochar enables it to attract and retain positive nutrient ions thus decreasing leaching and improving their availability for plants (Vijay Kumar R,</w:t>
      </w:r>
      <w:r w:rsidR="007A7D5B">
        <w:rPr>
          <w:rFonts w:ascii="Times New Roman" w:hAnsi="Times New Roman" w:cs="Times New Roman"/>
          <w:sz w:val="24"/>
          <w:szCs w:val="24"/>
        </w:rPr>
        <w:t xml:space="preserve"> </w:t>
      </w:r>
      <w:r w:rsidR="00CF5600" w:rsidRPr="006364C7">
        <w:rPr>
          <w:rFonts w:ascii="Times New Roman" w:hAnsi="Times New Roman" w:cs="Times New Roman"/>
          <w:sz w:val="24"/>
          <w:szCs w:val="24"/>
        </w:rPr>
        <w:t>2019).</w:t>
      </w:r>
    </w:p>
    <w:p w14:paraId="6E2924A4" w14:textId="385F1B4A" w:rsidR="003F511C" w:rsidRPr="006364C7" w:rsidRDefault="003F511C"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2.3 pH modulation</w:t>
      </w:r>
    </w:p>
    <w:p w14:paraId="3D79403D" w14:textId="2C68F434" w:rsidR="00972326" w:rsidRPr="006364C7" w:rsidRDefault="003F511C" w:rsidP="00160D65">
      <w:pPr>
        <w:jc w:val="both"/>
        <w:rPr>
          <w:rFonts w:ascii="Times New Roman" w:hAnsi="Times New Roman" w:cs="Times New Roman"/>
          <w:sz w:val="24"/>
          <w:szCs w:val="24"/>
        </w:rPr>
      </w:pPr>
      <w:r w:rsidRPr="006364C7">
        <w:rPr>
          <w:rFonts w:ascii="Times New Roman" w:hAnsi="Times New Roman" w:cs="Times New Roman"/>
          <w:sz w:val="24"/>
          <w:szCs w:val="24"/>
        </w:rPr>
        <w:t>Biochar has the ability to match its characteristics with the certain needs of the soil or soil remediation methods</w:t>
      </w:r>
      <w:r w:rsidR="00972326" w:rsidRPr="006364C7">
        <w:rPr>
          <w:rFonts w:ascii="Times New Roman" w:hAnsi="Times New Roman" w:cs="Times New Roman"/>
          <w:sz w:val="24"/>
          <w:szCs w:val="24"/>
        </w:rPr>
        <w:t xml:space="preserve"> which gave the concept of designer Biochar. It mainly depends on the variations in the pH, ash content, surface area, and other properties of </w:t>
      </w:r>
      <w:proofErr w:type="spellStart"/>
      <w:r w:rsidR="00972326" w:rsidRPr="006364C7">
        <w:rPr>
          <w:rFonts w:ascii="Times New Roman" w:hAnsi="Times New Roman" w:cs="Times New Roman"/>
          <w:sz w:val="24"/>
          <w:szCs w:val="24"/>
        </w:rPr>
        <w:t>biochar</w:t>
      </w:r>
      <w:proofErr w:type="spellEnd"/>
      <w:r w:rsidR="00972326" w:rsidRPr="006364C7">
        <w:rPr>
          <w:rFonts w:ascii="Times New Roman" w:hAnsi="Times New Roman" w:cs="Times New Roman"/>
          <w:sz w:val="24"/>
          <w:szCs w:val="24"/>
        </w:rPr>
        <w:t xml:space="preserve"> (</w:t>
      </w:r>
      <w:proofErr w:type="spellStart"/>
      <w:r w:rsidR="00972326" w:rsidRPr="006364C7">
        <w:rPr>
          <w:rFonts w:ascii="Times New Roman" w:hAnsi="Times New Roman" w:cs="Times New Roman"/>
          <w:sz w:val="24"/>
          <w:szCs w:val="24"/>
        </w:rPr>
        <w:t>Agegnehu</w:t>
      </w:r>
      <w:proofErr w:type="spellEnd"/>
      <w:r w:rsidR="00972326"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972326" w:rsidRPr="006364C7">
        <w:rPr>
          <w:rFonts w:ascii="Times New Roman" w:hAnsi="Times New Roman" w:cs="Times New Roman"/>
          <w:sz w:val="24"/>
          <w:szCs w:val="24"/>
        </w:rPr>
        <w:t>2017).</w:t>
      </w:r>
      <w:r w:rsidR="006258F0" w:rsidRPr="006364C7">
        <w:rPr>
          <w:rFonts w:ascii="Times New Roman" w:hAnsi="Times New Roman" w:cs="Times New Roman"/>
          <w:sz w:val="24"/>
          <w:szCs w:val="24"/>
        </w:rPr>
        <w:t xml:space="preserve"> For instance, numerous varieties of biochar have alkaline properties, making them effective in neutralizing acidic soils often found in degraded agricultural areas. By increasing the pH of these acidic soils, biochar improves the availability of nutrients, especially phosphorus, which is more accessible to plants when pH levels are elevated (Vijay Kumar R</w:t>
      </w:r>
      <w:r w:rsidR="007A7D5B">
        <w:rPr>
          <w:rFonts w:ascii="Times New Roman" w:hAnsi="Times New Roman" w:cs="Times New Roman"/>
          <w:sz w:val="24"/>
          <w:szCs w:val="24"/>
        </w:rPr>
        <w:t xml:space="preserve">, </w:t>
      </w:r>
      <w:r w:rsidR="006258F0" w:rsidRPr="006364C7">
        <w:rPr>
          <w:rFonts w:ascii="Times New Roman" w:hAnsi="Times New Roman" w:cs="Times New Roman"/>
          <w:sz w:val="24"/>
          <w:szCs w:val="24"/>
        </w:rPr>
        <w:t>2019).</w:t>
      </w:r>
    </w:p>
    <w:p w14:paraId="49EC9556" w14:textId="4FE1C1A8" w:rsidR="006258F0" w:rsidRPr="006364C7" w:rsidRDefault="006258F0"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2.4 Carbon stability</w:t>
      </w:r>
    </w:p>
    <w:p w14:paraId="59529C03" w14:textId="2951B30A"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 xml:space="preserve">As it </w:t>
      </w:r>
      <w:r w:rsidR="004F6785">
        <w:rPr>
          <w:rFonts w:ascii="Times New Roman" w:hAnsi="Times New Roman" w:cs="Times New Roman"/>
          <w:sz w:val="24"/>
          <w:szCs w:val="24"/>
        </w:rPr>
        <w:t>was</w:t>
      </w:r>
      <w:r w:rsidRPr="006364C7">
        <w:rPr>
          <w:rFonts w:ascii="Times New Roman" w:hAnsi="Times New Roman" w:cs="Times New Roman"/>
          <w:sz w:val="24"/>
          <w:szCs w:val="24"/>
        </w:rPr>
        <w:t xml:space="preserve"> discussed earlier, Biochar is stable for hundreds to thousands of years, in contrast to other organic materials that are added to soil and eventually break down and release carbon dioxide back into the surrounding environment. Because of its stability, it is a great tool for long-term carbon sequestration, which helps slow down global warming by storing carbon in an inert, solid state (Pandian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2024).</w:t>
      </w:r>
    </w:p>
    <w:p w14:paraId="315838D6" w14:textId="1A7017ED" w:rsidR="00A26B69" w:rsidRPr="006364C7" w:rsidRDefault="00A26B69" w:rsidP="00B63E70">
      <w:pPr>
        <w:jc w:val="both"/>
        <w:rPr>
          <w:rFonts w:ascii="Times New Roman" w:hAnsi="Times New Roman" w:cs="Times New Roman"/>
          <w:b/>
          <w:bCs/>
          <w:sz w:val="24"/>
          <w:szCs w:val="24"/>
        </w:rPr>
      </w:pPr>
      <w:r w:rsidRPr="006364C7">
        <w:rPr>
          <w:rFonts w:ascii="Times New Roman" w:hAnsi="Times New Roman" w:cs="Times New Roman"/>
          <w:b/>
          <w:bCs/>
          <w:sz w:val="24"/>
          <w:szCs w:val="24"/>
        </w:rPr>
        <w:t>2.5 Surface functional groups</w:t>
      </w:r>
    </w:p>
    <w:p w14:paraId="35BFC891" w14:textId="6F2FBEA3" w:rsidR="00A26B69" w:rsidRPr="006364C7" w:rsidRDefault="00A26B69" w:rsidP="00160D65">
      <w:pPr>
        <w:jc w:val="both"/>
        <w:rPr>
          <w:rFonts w:ascii="Times New Roman" w:hAnsi="Times New Roman" w:cs="Times New Roman"/>
          <w:sz w:val="24"/>
          <w:szCs w:val="24"/>
        </w:rPr>
      </w:pPr>
      <w:r w:rsidRPr="006364C7">
        <w:rPr>
          <w:rFonts w:ascii="Times New Roman" w:hAnsi="Times New Roman" w:cs="Times New Roman"/>
          <w:sz w:val="24"/>
          <w:szCs w:val="24"/>
        </w:rPr>
        <w:t>Carbonyl, hydroxyl, and carboxyl groups are among the several functional groups found in biochar.</w:t>
      </w:r>
      <w:r w:rsidRPr="006364C7">
        <w:rPr>
          <w:rFonts w:ascii="Times New Roman" w:eastAsia="Times New Roman" w:hAnsi="Times New Roman" w:cs="Times New Roman"/>
          <w:kern w:val="0"/>
          <w:sz w:val="24"/>
          <w:szCs w:val="24"/>
          <w:lang w:eastAsia="en-IN"/>
          <w14:ligatures w14:val="none"/>
        </w:rPr>
        <w:t xml:space="preserve"> </w:t>
      </w:r>
      <w:r w:rsidRPr="006364C7">
        <w:rPr>
          <w:rFonts w:ascii="Times New Roman" w:hAnsi="Times New Roman" w:cs="Times New Roman"/>
          <w:sz w:val="24"/>
          <w:szCs w:val="24"/>
        </w:rPr>
        <w:t>In order to give biochar its good</w:t>
      </w:r>
      <w:r w:rsidR="006F7134">
        <w:rPr>
          <w:rFonts w:ascii="Times New Roman" w:hAnsi="Times New Roman" w:cs="Times New Roman"/>
          <w:sz w:val="24"/>
          <w:szCs w:val="24"/>
        </w:rPr>
        <w:t xml:space="preserve"> adsorption capacity</w:t>
      </w:r>
      <w:r w:rsidRPr="006364C7">
        <w:rPr>
          <w:rFonts w:ascii="Times New Roman" w:hAnsi="Times New Roman" w:cs="Times New Roman"/>
          <w:sz w:val="24"/>
          <w:szCs w:val="24"/>
        </w:rPr>
        <w:t>, hydrophilicity or hydrophobicity, buffering, and ion exchange capacity, the majority of these functional groups are alkaline or include oxygen</w:t>
      </w:r>
      <w:r w:rsidR="00111425" w:rsidRPr="006364C7">
        <w:rPr>
          <w:rFonts w:ascii="Times New Roman" w:hAnsi="Times New Roman" w:cs="Times New Roman"/>
          <w:sz w:val="24"/>
          <w:szCs w:val="24"/>
        </w:rPr>
        <w:t xml:space="preserve"> (Anton and Herrero, 2018)</w:t>
      </w:r>
      <w:r w:rsidRPr="006364C7">
        <w:rPr>
          <w:rFonts w:ascii="Times New Roman" w:hAnsi="Times New Roman" w:cs="Times New Roman"/>
          <w:sz w:val="24"/>
          <w:szCs w:val="24"/>
        </w:rPr>
        <w:t xml:space="preserve">. </w:t>
      </w:r>
    </w:p>
    <w:p w14:paraId="1DE7C045" w14:textId="4E8F41B0" w:rsidR="00220444" w:rsidRPr="006364C7" w:rsidRDefault="00220444" w:rsidP="00160D65">
      <w:pPr>
        <w:jc w:val="both"/>
        <w:rPr>
          <w:rFonts w:ascii="Times New Roman" w:hAnsi="Times New Roman" w:cs="Times New Roman"/>
          <w:sz w:val="24"/>
          <w:szCs w:val="24"/>
        </w:rPr>
      </w:pPr>
      <w:r w:rsidRPr="006364C7">
        <w:rPr>
          <w:rFonts w:ascii="Times New Roman" w:hAnsi="Times New Roman" w:cs="Times New Roman"/>
          <w:b/>
          <w:bCs/>
          <w:sz w:val="24"/>
          <w:szCs w:val="24"/>
        </w:rPr>
        <w:t>3. PRODUCTION PROCESS OF BIOCHAR</w:t>
      </w:r>
    </w:p>
    <w:p w14:paraId="3A85CAE1" w14:textId="77777777" w:rsidR="009D07B9" w:rsidRPr="006364C7" w:rsidRDefault="009D07B9"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Thermochemical conversion</w:t>
      </w:r>
    </w:p>
    <w:p w14:paraId="68465FD7" w14:textId="433B20D4" w:rsidR="0077231C" w:rsidRPr="006364C7" w:rsidRDefault="0077231C" w:rsidP="00160D65">
      <w:pPr>
        <w:jc w:val="both"/>
        <w:rPr>
          <w:rFonts w:ascii="Times New Roman" w:hAnsi="Times New Roman" w:cs="Times New Roman"/>
          <w:b/>
          <w:bCs/>
          <w:sz w:val="24"/>
          <w:szCs w:val="24"/>
        </w:rPr>
      </w:pPr>
      <w:r w:rsidRPr="006364C7">
        <w:rPr>
          <w:rFonts w:ascii="Times New Roman" w:hAnsi="Times New Roman" w:cs="Times New Roman"/>
          <w:sz w:val="24"/>
          <w:szCs w:val="24"/>
        </w:rPr>
        <w:t xml:space="preserve">Growing interest in globally align with biochar use cases promotes the conversion of biomass to biochar product. Generally, the conventional pathway for biochar generation is thermochemical conversion. The thermochemical conversion approach encompasses a range of conversion processes, including pyrolysis, hydrothermal carbonization, gasification, and </w:t>
      </w:r>
      <w:proofErr w:type="spellStart"/>
      <w:r w:rsidRPr="006364C7">
        <w:rPr>
          <w:rFonts w:ascii="Times New Roman" w:hAnsi="Times New Roman" w:cs="Times New Roman"/>
          <w:sz w:val="24"/>
          <w:szCs w:val="24"/>
        </w:rPr>
        <w:t>torrefaction</w:t>
      </w:r>
      <w:proofErr w:type="spellEnd"/>
      <w:r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Yaashikaa</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 These parameters are highly significant as they can greatly influence the physicochemical properties of biochar at the time of its production. This matters as the production of biochar will affect its chemical and physical properties. Weight loss causes the morphology of plant-derived biochar to change due to these process parameters. Loss in weight first from water is produced at about 100 °C and the degradation of cellulose, hemicellulose, and lignin occurs at temperatures exceeding 220 °C.</w:t>
      </w:r>
      <w:r w:rsidR="007A7D5B">
        <w:rPr>
          <w:rFonts w:ascii="Times New Roman" w:hAnsi="Times New Roman" w:cs="Times New Roman"/>
          <w:sz w:val="24"/>
          <w:szCs w:val="24"/>
        </w:rPr>
        <w:t xml:space="preserve"> </w:t>
      </w:r>
      <w:proofErr w:type="gramStart"/>
      <w:r w:rsidRPr="006364C7">
        <w:rPr>
          <w:rFonts w:ascii="Times New Roman" w:hAnsi="Times New Roman" w:cs="Times New Roman"/>
          <w:sz w:val="24"/>
          <w:szCs w:val="24"/>
        </w:rPr>
        <w:t>Finally</w:t>
      </w:r>
      <w:proofErr w:type="gramEnd"/>
      <w:r w:rsidRPr="006364C7">
        <w:rPr>
          <w:rFonts w:ascii="Times New Roman" w:hAnsi="Times New Roman" w:cs="Times New Roman"/>
          <w:sz w:val="24"/>
          <w:szCs w:val="24"/>
        </w:rPr>
        <w:t xml:space="preserve"> amongst the </w:t>
      </w:r>
      <w:r w:rsidRPr="006364C7">
        <w:rPr>
          <w:rFonts w:ascii="Times New Roman" w:hAnsi="Times New Roman" w:cs="Times New Roman"/>
          <w:sz w:val="24"/>
          <w:szCs w:val="24"/>
        </w:rPr>
        <w:lastRenderedPageBreak/>
        <w:t>symptoms, weight loss occurs due to the utilization of carbonaceous wastes (</w:t>
      </w:r>
      <w:proofErr w:type="spellStart"/>
      <w:r w:rsidRPr="006364C7">
        <w:rPr>
          <w:rFonts w:ascii="Times New Roman" w:hAnsi="Times New Roman" w:cs="Times New Roman"/>
          <w:sz w:val="24"/>
          <w:szCs w:val="24"/>
        </w:rPr>
        <w:t>Yaashika</w:t>
      </w:r>
      <w:r w:rsidR="0033760D" w:rsidRPr="006364C7">
        <w:rPr>
          <w:rFonts w:ascii="Times New Roman" w:hAnsi="Times New Roman" w:cs="Times New Roman"/>
          <w:sz w:val="24"/>
          <w:szCs w:val="24"/>
        </w:rPr>
        <w:t>a</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0D7E16" w:rsidRPr="006364C7">
        <w:rPr>
          <w:rFonts w:ascii="Times New Roman" w:hAnsi="Times New Roman" w:cs="Times New Roman"/>
          <w:b/>
          <w:bCs/>
          <w:noProof/>
          <w:sz w:val="24"/>
          <w:szCs w:val="24"/>
          <w:lang w:val="en-US"/>
        </w:rPr>
        <w:drawing>
          <wp:anchor distT="0" distB="0" distL="114300" distR="114300" simplePos="0" relativeHeight="251658240" behindDoc="0" locked="0" layoutInCell="1" allowOverlap="1" wp14:anchorId="1CEF85A7" wp14:editId="50FCEDC1">
            <wp:simplePos x="0" y="0"/>
            <wp:positionH relativeFrom="margin">
              <wp:align>center</wp:align>
            </wp:positionH>
            <wp:positionV relativeFrom="paragraph">
              <wp:posOffset>1393190</wp:posOffset>
            </wp:positionV>
            <wp:extent cx="3298190" cy="3661410"/>
            <wp:effectExtent l="19050" t="19050" r="16510" b="15240"/>
            <wp:wrapTopAndBottom/>
            <wp:docPr id="184441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16398" name="Picture 1844416398"/>
                    <pic:cNvPicPr/>
                  </pic:nvPicPr>
                  <pic:blipFill rotWithShape="1">
                    <a:blip r:embed="rId8">
                      <a:extLst>
                        <a:ext uri="{28A0092B-C50C-407E-A947-70E740481C1C}">
                          <a14:useLocalDpi xmlns:a14="http://schemas.microsoft.com/office/drawing/2010/main" val="0"/>
                        </a:ext>
                      </a:extLst>
                    </a:blip>
                    <a:srcRect l="29241" r="30581"/>
                    <a:stretch/>
                  </pic:blipFill>
                  <pic:spPr bwMode="auto">
                    <a:xfrm>
                      <a:off x="0" y="0"/>
                      <a:ext cx="3298190" cy="36614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364C7">
        <w:rPr>
          <w:rFonts w:ascii="Times New Roman" w:hAnsi="Times New Roman" w:cs="Times New Roman"/>
          <w:sz w:val="24"/>
          <w:szCs w:val="24"/>
        </w:rPr>
        <w:t>2020).</w:t>
      </w:r>
      <w:r w:rsidRPr="006364C7">
        <w:rPr>
          <w:rFonts w:ascii="Times New Roman" w:hAnsi="Times New Roman" w:cs="Times New Roman"/>
          <w:b/>
          <w:bCs/>
          <w:sz w:val="24"/>
          <w:szCs w:val="24"/>
        </w:rPr>
        <w:t xml:space="preserve"> </w:t>
      </w:r>
    </w:p>
    <w:p w14:paraId="35AF7997" w14:textId="77777777" w:rsidR="00E918A2" w:rsidRDefault="00E918A2" w:rsidP="00160D65">
      <w:pPr>
        <w:jc w:val="both"/>
        <w:rPr>
          <w:rFonts w:ascii="Times New Roman" w:hAnsi="Times New Roman" w:cs="Times New Roman"/>
          <w:b/>
          <w:bCs/>
          <w:sz w:val="24"/>
          <w:szCs w:val="24"/>
        </w:rPr>
      </w:pPr>
    </w:p>
    <w:p w14:paraId="13B5E57B" w14:textId="57F9DA18" w:rsidR="000D7E16" w:rsidRDefault="000D7E16" w:rsidP="000D7E16">
      <w:pPr>
        <w:jc w:val="center"/>
        <w:rPr>
          <w:rFonts w:ascii="Times New Roman" w:hAnsi="Times New Roman" w:cs="Times New Roman"/>
          <w:b/>
          <w:bCs/>
          <w:sz w:val="24"/>
          <w:szCs w:val="24"/>
        </w:rPr>
      </w:pPr>
      <w:r w:rsidRPr="006364C7">
        <w:rPr>
          <w:rFonts w:ascii="Times New Roman" w:hAnsi="Times New Roman" w:cs="Times New Roman"/>
          <w:b/>
          <w:bCs/>
          <w:sz w:val="24"/>
          <w:szCs w:val="24"/>
        </w:rPr>
        <w:t xml:space="preserve">Figure 1: </w:t>
      </w:r>
      <w:r w:rsidRPr="006364C7">
        <w:rPr>
          <w:rFonts w:ascii="Times New Roman" w:hAnsi="Times New Roman" w:cs="Times New Roman"/>
          <w:sz w:val="24"/>
          <w:szCs w:val="24"/>
        </w:rPr>
        <w:t>Different production processes of Biochar</w:t>
      </w:r>
    </w:p>
    <w:p w14:paraId="354A06CE" w14:textId="77777777" w:rsidR="000D7E16" w:rsidRPr="006364C7" w:rsidRDefault="000D7E16" w:rsidP="00160D65">
      <w:pPr>
        <w:jc w:val="both"/>
        <w:rPr>
          <w:rFonts w:ascii="Times New Roman" w:hAnsi="Times New Roman" w:cs="Times New Roman"/>
          <w:b/>
          <w:bCs/>
          <w:sz w:val="24"/>
          <w:szCs w:val="24"/>
        </w:rPr>
      </w:pPr>
    </w:p>
    <w:p w14:paraId="454B62D9" w14:textId="04414B7E" w:rsidR="006F7134" w:rsidRPr="000D7E16" w:rsidRDefault="00585037" w:rsidP="000D7E16">
      <w:pPr>
        <w:jc w:val="both"/>
        <w:rPr>
          <w:rFonts w:ascii="Times New Roman" w:hAnsi="Times New Roman" w:cs="Times New Roman"/>
          <w:b/>
          <w:bCs/>
          <w:sz w:val="24"/>
          <w:szCs w:val="24"/>
        </w:rPr>
      </w:pPr>
      <w:r w:rsidRPr="006364C7">
        <w:rPr>
          <w:rFonts w:ascii="Times New Roman" w:hAnsi="Times New Roman" w:cs="Times New Roman"/>
          <w:b/>
          <w:bCs/>
          <w:sz w:val="24"/>
          <w:szCs w:val="24"/>
        </w:rPr>
        <w:t>3.1 Pyrolys</w:t>
      </w:r>
      <w:r w:rsidR="000D7E16">
        <w:rPr>
          <w:rFonts w:ascii="Times New Roman" w:hAnsi="Times New Roman" w:cs="Times New Roman"/>
          <w:b/>
          <w:bCs/>
          <w:sz w:val="24"/>
          <w:szCs w:val="24"/>
        </w:rPr>
        <w:t xml:space="preserve">is </w:t>
      </w:r>
    </w:p>
    <w:p w14:paraId="4B737790" w14:textId="77777777" w:rsidR="006F7134" w:rsidRDefault="006F7134" w:rsidP="006F7134">
      <w:pPr>
        <w:rPr>
          <w:rFonts w:ascii="Times New Roman" w:hAnsi="Times New Roman" w:cs="Times New Roman"/>
          <w:sz w:val="24"/>
          <w:szCs w:val="24"/>
        </w:rPr>
      </w:pPr>
    </w:p>
    <w:p w14:paraId="6028500C" w14:textId="24EA22F2" w:rsidR="00C52D27" w:rsidRPr="006364C7" w:rsidRDefault="00C52D27" w:rsidP="00160D65">
      <w:pPr>
        <w:jc w:val="both"/>
        <w:rPr>
          <w:rFonts w:ascii="Times New Roman" w:hAnsi="Times New Roman" w:cs="Times New Roman"/>
          <w:sz w:val="24"/>
          <w:szCs w:val="24"/>
        </w:rPr>
      </w:pPr>
      <w:r w:rsidRPr="006364C7">
        <w:rPr>
          <w:rFonts w:ascii="Times New Roman" w:hAnsi="Times New Roman" w:cs="Times New Roman"/>
          <w:sz w:val="24"/>
          <w:szCs w:val="24"/>
        </w:rPr>
        <w:t>Pyrolysis is</w:t>
      </w:r>
      <w:r w:rsidR="007470FC" w:rsidRPr="006364C7">
        <w:rPr>
          <w:rFonts w:ascii="Times New Roman" w:hAnsi="Times New Roman" w:cs="Times New Roman"/>
          <w:sz w:val="24"/>
          <w:szCs w:val="24"/>
        </w:rPr>
        <w:t xml:space="preserve"> the thermochemical processes most frequently used to break down biomass in oxygen-limited environment</w:t>
      </w:r>
      <w:r w:rsidRPr="006364C7">
        <w:rPr>
          <w:rFonts w:ascii="Times New Roman" w:hAnsi="Times New Roman" w:cs="Times New Roman"/>
          <w:sz w:val="24"/>
          <w:szCs w:val="24"/>
        </w:rPr>
        <w:t xml:space="preserve"> at a</w:t>
      </w:r>
      <w:r w:rsidR="007470FC" w:rsidRPr="006364C7">
        <w:rPr>
          <w:rFonts w:ascii="Times New Roman" w:hAnsi="Times New Roman" w:cs="Times New Roman"/>
          <w:sz w:val="24"/>
          <w:szCs w:val="24"/>
        </w:rPr>
        <w:t xml:space="preserve"> temperature of 3</w:t>
      </w:r>
      <w:r w:rsidRPr="006364C7">
        <w:rPr>
          <w:rFonts w:ascii="Times New Roman" w:hAnsi="Times New Roman" w:cs="Times New Roman"/>
          <w:sz w:val="24"/>
          <w:szCs w:val="24"/>
        </w:rPr>
        <w:t>00</w:t>
      </w:r>
      <w:r w:rsidR="007470FC" w:rsidRPr="006364C7">
        <w:rPr>
          <w:rFonts w:ascii="Times New Roman" w:hAnsi="Times New Roman" w:cs="Times New Roman"/>
          <w:sz w:val="24"/>
          <w:szCs w:val="24"/>
        </w:rPr>
        <w:t>–</w:t>
      </w:r>
      <w:r w:rsidRPr="006364C7">
        <w:rPr>
          <w:rFonts w:ascii="Times New Roman" w:hAnsi="Times New Roman" w:cs="Times New Roman"/>
          <w:sz w:val="24"/>
          <w:szCs w:val="24"/>
        </w:rPr>
        <w:t>550</w:t>
      </w:r>
      <w:r w:rsidR="007470FC" w:rsidRPr="006364C7">
        <w:rPr>
          <w:rFonts w:ascii="Times New Roman" w:hAnsi="Times New Roman" w:cs="Times New Roman"/>
          <w:sz w:val="24"/>
          <w:szCs w:val="24"/>
        </w:rPr>
        <w:t xml:space="preserve"> °C and a moderate pressure of 0.1–0.5 MPa (Chopra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7470FC" w:rsidRPr="006364C7">
        <w:rPr>
          <w:rFonts w:ascii="Times New Roman" w:hAnsi="Times New Roman" w:cs="Times New Roman"/>
          <w:sz w:val="24"/>
          <w:szCs w:val="24"/>
        </w:rPr>
        <w:t>2022).</w:t>
      </w:r>
      <w:r w:rsidR="00D64A40" w:rsidRPr="006364C7">
        <w:rPr>
          <w:rFonts w:ascii="Times New Roman" w:hAnsi="Times New Roman" w:cs="Times New Roman"/>
          <w:sz w:val="24"/>
          <w:szCs w:val="24"/>
        </w:rPr>
        <w:t xml:space="preserve"> </w:t>
      </w:r>
      <w:r w:rsidR="00585037" w:rsidRPr="006364C7">
        <w:rPr>
          <w:rFonts w:ascii="Times New Roman" w:hAnsi="Times New Roman" w:cs="Times New Roman"/>
          <w:sz w:val="24"/>
          <w:szCs w:val="24"/>
        </w:rPr>
        <w:t>The process represents a better option than biomass destruction because it recovers valuable products through the production of biochar as well as syngas and bio-oil. Different temperatures trigger depolymerization and fragmentation reactions against the lignocellulosic components at specific temperatures which leads to cross-linking processes producing solid and liquid and gaseous products. The thermal process generates carbon dioxide, carbon monoxide, hydrogen and syngas as gaseous products together with the combination of bio-oil and char as solid and liquid outputs</w:t>
      </w:r>
      <w:r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Yaashika</w:t>
      </w:r>
      <w:r w:rsidR="0033760D" w:rsidRPr="006364C7">
        <w:rPr>
          <w:rFonts w:ascii="Times New Roman" w:hAnsi="Times New Roman" w:cs="Times New Roman"/>
          <w:sz w:val="24"/>
          <w:szCs w:val="24"/>
        </w:rPr>
        <w:t>a</w:t>
      </w:r>
      <w:proofErr w:type="spellEnd"/>
      <w:r w:rsidR="0033760D"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 xml:space="preserve">2020). The biochar yield depends on biomass type and nature, with temperature being the key factor influencing product efficiency (Wei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2019).</w:t>
      </w:r>
      <w:r w:rsidR="00A058C3" w:rsidRPr="006364C7">
        <w:rPr>
          <w:rFonts w:ascii="Times New Roman" w:hAnsi="Times New Roman" w:cs="Times New Roman"/>
          <w:sz w:val="24"/>
          <w:szCs w:val="24"/>
        </w:rPr>
        <w:t xml:space="preserve"> </w:t>
      </w:r>
      <w:r w:rsidRPr="006364C7">
        <w:rPr>
          <w:rFonts w:ascii="Times New Roman" w:hAnsi="Times New Roman" w:cs="Times New Roman"/>
          <w:sz w:val="24"/>
          <w:szCs w:val="24"/>
        </w:rPr>
        <w:t>Generally, higher temperatures lead to reduced biochar yield and increased syngas production. Pyrolysis is categorized into fast</w:t>
      </w:r>
      <w:r w:rsidR="004D29A2" w:rsidRPr="006364C7">
        <w:rPr>
          <w:rFonts w:ascii="Times New Roman" w:hAnsi="Times New Roman" w:cs="Times New Roman"/>
          <w:sz w:val="24"/>
          <w:szCs w:val="24"/>
        </w:rPr>
        <w:t xml:space="preserve">, intermediate and </w:t>
      </w:r>
      <w:r w:rsidRPr="006364C7">
        <w:rPr>
          <w:rFonts w:ascii="Times New Roman" w:hAnsi="Times New Roman" w:cs="Times New Roman"/>
          <w:sz w:val="24"/>
          <w:szCs w:val="24"/>
        </w:rPr>
        <w:t>slow processes based on heating rate, temperature, residence time, and pressure.</w:t>
      </w:r>
    </w:p>
    <w:p w14:paraId="1B861AB0" w14:textId="77777777" w:rsidR="007D1212" w:rsidRPr="006364C7" w:rsidRDefault="007D1212" w:rsidP="00160D65">
      <w:pPr>
        <w:jc w:val="both"/>
        <w:rPr>
          <w:rFonts w:ascii="Times New Roman" w:hAnsi="Times New Roman" w:cs="Times New Roman"/>
          <w:b/>
          <w:bCs/>
          <w:sz w:val="24"/>
          <w:szCs w:val="24"/>
        </w:rPr>
      </w:pPr>
    </w:p>
    <w:p w14:paraId="051A7683" w14:textId="15CEA3E2" w:rsidR="00CA4876" w:rsidRPr="006364C7" w:rsidRDefault="006F7134" w:rsidP="00160D65">
      <w:pPr>
        <w:jc w:val="both"/>
        <w:rPr>
          <w:rFonts w:ascii="Times New Roman" w:hAnsi="Times New Roman" w:cs="Times New Roman"/>
          <w:sz w:val="24"/>
          <w:szCs w:val="24"/>
        </w:rPr>
      </w:pPr>
      <w:r>
        <w:rPr>
          <w:rFonts w:ascii="Times New Roman" w:hAnsi="Times New Roman" w:cs="Times New Roman"/>
          <w:b/>
          <w:bCs/>
          <w:sz w:val="24"/>
          <w:szCs w:val="24"/>
        </w:rPr>
        <w:t xml:space="preserve">3.1.1 </w:t>
      </w:r>
      <w:r w:rsidR="00CA4876" w:rsidRPr="006364C7">
        <w:rPr>
          <w:rFonts w:ascii="Times New Roman" w:hAnsi="Times New Roman" w:cs="Times New Roman"/>
          <w:b/>
          <w:bCs/>
          <w:sz w:val="24"/>
          <w:szCs w:val="24"/>
        </w:rPr>
        <w:t>Fast Pyrolysis:</w:t>
      </w:r>
    </w:p>
    <w:p w14:paraId="6658D332" w14:textId="6AB96509" w:rsidR="004D29A2" w:rsidRPr="006364C7" w:rsidRDefault="00CA4876" w:rsidP="00160D65">
      <w:pPr>
        <w:jc w:val="both"/>
        <w:rPr>
          <w:rFonts w:ascii="Times New Roman" w:hAnsi="Times New Roman" w:cs="Times New Roman"/>
          <w:sz w:val="24"/>
          <w:szCs w:val="24"/>
        </w:rPr>
      </w:pPr>
      <w:bookmarkStart w:id="0" w:name="_Hlk192688242"/>
      <w:r w:rsidRPr="006364C7">
        <w:rPr>
          <w:rFonts w:ascii="Times New Roman" w:hAnsi="Times New Roman" w:cs="Times New Roman"/>
          <w:sz w:val="24"/>
          <w:szCs w:val="24"/>
        </w:rPr>
        <w:lastRenderedPageBreak/>
        <w:t xml:space="preserve">Fast pyrolysis functions as a direct thermochemical method to convert solid biomass into bio-oil which demonstrates significant energy content. </w:t>
      </w:r>
      <w:r w:rsidR="00446272" w:rsidRPr="006364C7">
        <w:rPr>
          <w:rFonts w:ascii="Times New Roman" w:hAnsi="Times New Roman" w:cs="Times New Roman"/>
          <w:sz w:val="24"/>
          <w:szCs w:val="24"/>
        </w:rPr>
        <w:t>Fast pyrolysis operates through heating feedstock materials at 500</w:t>
      </w:r>
      <w:r w:rsidR="00446272" w:rsidRPr="006364C7">
        <w:rPr>
          <w:rFonts w:ascii="Times New Roman" w:hAnsi="Times New Roman" w:cs="Times New Roman"/>
          <w:sz w:val="24"/>
          <w:szCs w:val="24"/>
          <w:vertAlign w:val="superscript"/>
        </w:rPr>
        <w:t>0</w:t>
      </w:r>
      <w:r w:rsidR="00446272" w:rsidRPr="006364C7">
        <w:rPr>
          <w:rFonts w:ascii="Times New Roman" w:hAnsi="Times New Roman" w:cs="Times New Roman"/>
          <w:sz w:val="24"/>
          <w:szCs w:val="24"/>
        </w:rPr>
        <w:t>C per min for 2 seconds or less while maintaining an oxygen-free environment (</w:t>
      </w:r>
      <w:proofErr w:type="spellStart"/>
      <w:r w:rsidR="00446272" w:rsidRPr="006364C7">
        <w:rPr>
          <w:rFonts w:ascii="Times New Roman" w:hAnsi="Times New Roman" w:cs="Times New Roman"/>
          <w:sz w:val="24"/>
          <w:szCs w:val="24"/>
        </w:rPr>
        <w:t>Malyan</w:t>
      </w:r>
      <w:proofErr w:type="spellEnd"/>
      <w:r w:rsidR="00446272"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446272" w:rsidRPr="006364C7">
        <w:rPr>
          <w:rFonts w:ascii="Times New Roman" w:hAnsi="Times New Roman" w:cs="Times New Roman"/>
          <w:sz w:val="24"/>
          <w:szCs w:val="24"/>
        </w:rPr>
        <w:t xml:space="preserve">2021). </w:t>
      </w:r>
      <w:r w:rsidRPr="006364C7">
        <w:rPr>
          <w:rFonts w:ascii="Times New Roman" w:hAnsi="Times New Roman" w:cs="Times New Roman"/>
          <w:sz w:val="24"/>
          <w:szCs w:val="24"/>
        </w:rPr>
        <w:t>Fast pyrolysis requires fume residence times to be as brief as possible in the hot zone to produce high-quality bio-oil through quick fume cooling or quenching steps.</w:t>
      </w:r>
      <w:r w:rsidR="008F2CAA" w:rsidRPr="006364C7">
        <w:rPr>
          <w:rFonts w:ascii="Times New Roman" w:hAnsi="Times New Roman" w:cs="Times New Roman"/>
          <w:sz w:val="24"/>
          <w:szCs w:val="24"/>
        </w:rPr>
        <w:t xml:space="preserve"> Fast pyrolysis generates maximum bio-oil output by using heat at temperatures ranging from 500 to 550◦C</w:t>
      </w:r>
      <w:r w:rsidR="004D29A2" w:rsidRPr="006364C7">
        <w:rPr>
          <w:rFonts w:ascii="Times New Roman" w:hAnsi="Times New Roman" w:cs="Times New Roman"/>
          <w:sz w:val="24"/>
          <w:szCs w:val="24"/>
        </w:rPr>
        <w:t xml:space="preserve"> (</w:t>
      </w:r>
      <w:proofErr w:type="spellStart"/>
      <w:r w:rsidR="004D29A2" w:rsidRPr="006364C7">
        <w:rPr>
          <w:rFonts w:ascii="Times New Roman" w:hAnsi="Times New Roman" w:cs="Times New Roman"/>
          <w:sz w:val="24"/>
          <w:szCs w:val="24"/>
        </w:rPr>
        <w:t>Malyan</w:t>
      </w:r>
      <w:proofErr w:type="spellEnd"/>
      <w:r w:rsidR="004D29A2"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4D29A2" w:rsidRPr="006364C7">
        <w:rPr>
          <w:rFonts w:ascii="Times New Roman" w:hAnsi="Times New Roman" w:cs="Times New Roman"/>
          <w:sz w:val="24"/>
          <w:szCs w:val="24"/>
        </w:rPr>
        <w:t>2021).</w:t>
      </w:r>
      <w:r w:rsidR="008F2CAA" w:rsidRPr="006364C7">
        <w:rPr>
          <w:rFonts w:ascii="Times New Roman" w:hAnsi="Times New Roman" w:cs="Times New Roman"/>
          <w:sz w:val="24"/>
          <w:szCs w:val="24"/>
        </w:rPr>
        <w:t xml:space="preserve"> Fast pyrolysis serves as a preferable method to slow and intermediate methods because it blocks secondary cracking and prevents condensation while stopping intermediate polymerization</w:t>
      </w:r>
      <w:r w:rsidR="004D29A2" w:rsidRPr="006364C7">
        <w:rPr>
          <w:rFonts w:ascii="Times New Roman" w:hAnsi="Times New Roman" w:cs="Times New Roman"/>
          <w:sz w:val="24"/>
          <w:szCs w:val="24"/>
        </w:rPr>
        <w:t xml:space="preserve"> (Yang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4D29A2" w:rsidRPr="006364C7">
        <w:rPr>
          <w:rFonts w:ascii="Times New Roman" w:hAnsi="Times New Roman" w:cs="Times New Roman"/>
          <w:sz w:val="24"/>
          <w:szCs w:val="24"/>
        </w:rPr>
        <w:t xml:space="preserve">2019). The primary production in fast pyrolysis yields bio-oil between 40–70% but it simultaneously generates 10–25% charcoal together with 20–40% of gaseous products. </w:t>
      </w:r>
    </w:p>
    <w:p w14:paraId="54905921" w14:textId="7A679FCF" w:rsidR="008400FA" w:rsidRPr="006364C7" w:rsidRDefault="008400FA" w:rsidP="008400FA">
      <w:pPr>
        <w:jc w:val="center"/>
        <w:rPr>
          <w:rFonts w:ascii="Times New Roman" w:hAnsi="Times New Roman" w:cs="Times New Roman"/>
          <w:sz w:val="24"/>
          <w:szCs w:val="24"/>
        </w:rPr>
      </w:pPr>
      <w:r w:rsidRPr="006364C7">
        <w:rPr>
          <w:rFonts w:ascii="Times New Roman" w:hAnsi="Times New Roman" w:cs="Times New Roman"/>
          <w:noProof/>
          <w:sz w:val="24"/>
          <w:szCs w:val="24"/>
          <w:lang w:val="en-US"/>
        </w:rPr>
        <w:drawing>
          <wp:inline distT="0" distB="0" distL="0" distR="0" wp14:anchorId="1EBF0253" wp14:editId="05A1EFB5">
            <wp:extent cx="4749800" cy="2609215"/>
            <wp:effectExtent l="19050" t="19050" r="12700" b="19685"/>
            <wp:docPr id="137163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0053" name="Picture 1371630053"/>
                    <pic:cNvPicPr/>
                  </pic:nvPicPr>
                  <pic:blipFill rotWithShape="1">
                    <a:blip r:embed="rId9">
                      <a:extLst>
                        <a:ext uri="{28A0092B-C50C-407E-A947-70E740481C1C}">
                          <a14:useLocalDpi xmlns:a14="http://schemas.microsoft.com/office/drawing/2010/main" val="0"/>
                        </a:ext>
                      </a:extLst>
                    </a:blip>
                    <a:srcRect l="26458" t="13312" r="26373" b="15318"/>
                    <a:stretch/>
                  </pic:blipFill>
                  <pic:spPr bwMode="auto">
                    <a:xfrm>
                      <a:off x="0" y="0"/>
                      <a:ext cx="4807958" cy="264116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AD6670" w14:textId="3BC59523" w:rsidR="008400FA" w:rsidRPr="006364C7" w:rsidRDefault="008400FA" w:rsidP="008400FA">
      <w:pPr>
        <w:jc w:val="center"/>
        <w:rPr>
          <w:rFonts w:ascii="Times New Roman" w:hAnsi="Times New Roman" w:cs="Times New Roman"/>
          <w:b/>
          <w:bCs/>
          <w:sz w:val="24"/>
          <w:szCs w:val="24"/>
        </w:rPr>
      </w:pPr>
      <w:r w:rsidRPr="006364C7">
        <w:rPr>
          <w:rFonts w:ascii="Times New Roman" w:hAnsi="Times New Roman" w:cs="Times New Roman"/>
          <w:b/>
          <w:bCs/>
          <w:sz w:val="24"/>
          <w:szCs w:val="24"/>
        </w:rPr>
        <w:t>Figure 2</w:t>
      </w:r>
      <w:r w:rsidRPr="006364C7">
        <w:rPr>
          <w:rFonts w:ascii="Times New Roman" w:hAnsi="Times New Roman" w:cs="Times New Roman"/>
          <w:sz w:val="24"/>
          <w:szCs w:val="24"/>
        </w:rPr>
        <w:t>: Fluidized bed reactor in fast pyrolysis</w:t>
      </w:r>
    </w:p>
    <w:p w14:paraId="43643D83" w14:textId="77777777" w:rsidR="008400FA" w:rsidRPr="006364C7" w:rsidRDefault="008400FA" w:rsidP="00160D65">
      <w:pPr>
        <w:jc w:val="both"/>
        <w:rPr>
          <w:rFonts w:ascii="Times New Roman" w:hAnsi="Times New Roman" w:cs="Times New Roman"/>
          <w:b/>
          <w:bCs/>
          <w:sz w:val="24"/>
          <w:szCs w:val="24"/>
        </w:rPr>
      </w:pPr>
    </w:p>
    <w:p w14:paraId="41D9ADE9" w14:textId="74DB7382" w:rsidR="007959F4" w:rsidRPr="006364C7" w:rsidRDefault="006F7134" w:rsidP="00160D65">
      <w:pPr>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7959F4" w:rsidRPr="006364C7">
        <w:rPr>
          <w:rFonts w:ascii="Times New Roman" w:hAnsi="Times New Roman" w:cs="Times New Roman"/>
          <w:b/>
          <w:bCs/>
          <w:sz w:val="24"/>
          <w:szCs w:val="24"/>
        </w:rPr>
        <w:t>Intermediate Pyrolysis</w:t>
      </w:r>
    </w:p>
    <w:bookmarkEnd w:id="0"/>
    <w:p w14:paraId="74D7966A" w14:textId="1A144D1B" w:rsidR="00131A82" w:rsidRPr="006364C7" w:rsidRDefault="00131A82" w:rsidP="00160D65">
      <w:pPr>
        <w:jc w:val="both"/>
        <w:rPr>
          <w:rFonts w:ascii="Times New Roman" w:hAnsi="Times New Roman" w:cs="Times New Roman"/>
          <w:sz w:val="24"/>
          <w:szCs w:val="24"/>
        </w:rPr>
      </w:pPr>
      <w:r w:rsidRPr="006364C7">
        <w:rPr>
          <w:rFonts w:ascii="Times New Roman" w:hAnsi="Times New Roman" w:cs="Times New Roman"/>
          <w:sz w:val="24"/>
          <w:szCs w:val="24"/>
        </w:rPr>
        <w:t>Slow pyrolysis generates greater amounts of biochar output than fast and intermediate pyrolysis methods.  Intermediate pyrolysis serves as the standard technique to produce equal concentrations of multiple pyrolysis products encompassing syngas, charcoal and biofuel</w:t>
      </w:r>
      <w:r w:rsidR="00E42179" w:rsidRPr="006364C7">
        <w:rPr>
          <w:rFonts w:ascii="Times New Roman" w:hAnsi="Times New Roman" w:cs="Times New Roman"/>
          <w:sz w:val="24"/>
          <w:szCs w:val="24"/>
        </w:rPr>
        <w:t xml:space="preserve"> (</w:t>
      </w:r>
      <w:proofErr w:type="spellStart"/>
      <w:r w:rsidR="00E42179" w:rsidRPr="006364C7">
        <w:rPr>
          <w:rFonts w:ascii="Times New Roman" w:hAnsi="Times New Roman" w:cs="Times New Roman"/>
          <w:sz w:val="24"/>
          <w:szCs w:val="24"/>
        </w:rPr>
        <w:t>Malyan</w:t>
      </w:r>
      <w:proofErr w:type="spellEnd"/>
      <w:r w:rsidR="00E42179"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E42179" w:rsidRPr="006364C7">
        <w:rPr>
          <w:rFonts w:ascii="Times New Roman" w:hAnsi="Times New Roman" w:cs="Times New Roman"/>
          <w:sz w:val="24"/>
          <w:szCs w:val="24"/>
        </w:rPr>
        <w:t>2021).</w:t>
      </w:r>
      <w:r w:rsidRPr="006364C7">
        <w:rPr>
          <w:rFonts w:ascii="Times New Roman" w:hAnsi="Times New Roman" w:cs="Times New Roman"/>
          <w:sz w:val="24"/>
          <w:szCs w:val="24"/>
        </w:rPr>
        <w:t xml:space="preserve"> Intermediate pyrolysis operates through residence times of 300–1000</w:t>
      </w:r>
      <w:r w:rsidR="006F7134" w:rsidRPr="006F7134">
        <w:rPr>
          <w:rFonts w:ascii="Times New Roman" w:hAnsi="Times New Roman" w:cs="Times New Roman"/>
          <w:sz w:val="24"/>
          <w:szCs w:val="24"/>
        </w:rPr>
        <w:t xml:space="preserve"> </w:t>
      </w:r>
      <w:r w:rsidRPr="006364C7">
        <w:rPr>
          <w:rFonts w:ascii="Times New Roman" w:hAnsi="Times New Roman" w:cs="Times New Roman"/>
          <w:sz w:val="24"/>
          <w:szCs w:val="24"/>
        </w:rPr>
        <w:t>seconds along with heating temperatures ranging from 500–600</w:t>
      </w:r>
      <w:r w:rsidR="006F7134" w:rsidRPr="006F7134">
        <w:rPr>
          <w:rFonts w:ascii="Times New Roman" w:hAnsi="Times New Roman" w:cs="Times New Roman"/>
          <w:sz w:val="24"/>
          <w:szCs w:val="24"/>
        </w:rPr>
        <w:t>°</w:t>
      </w:r>
      <w:r w:rsidR="006F7134">
        <w:rPr>
          <w:rFonts w:ascii="Times New Roman" w:hAnsi="Times New Roman" w:cs="Times New Roman"/>
          <w:sz w:val="24"/>
          <w:szCs w:val="24"/>
        </w:rPr>
        <w:t xml:space="preserve"> </w:t>
      </w:r>
      <w:r w:rsidRPr="006364C7">
        <w:rPr>
          <w:rFonts w:ascii="Times New Roman" w:hAnsi="Times New Roman" w:cs="Times New Roman"/>
          <w:sz w:val="24"/>
          <w:szCs w:val="24"/>
        </w:rPr>
        <w:t>C.</w:t>
      </w:r>
      <w:r w:rsidR="006F7134">
        <w:rPr>
          <w:rFonts w:ascii="Times New Roman" w:hAnsi="Times New Roman" w:cs="Times New Roman"/>
          <w:sz w:val="24"/>
          <w:szCs w:val="24"/>
        </w:rPr>
        <w:t xml:space="preserve"> </w:t>
      </w:r>
      <w:r w:rsidRPr="006364C7">
        <w:rPr>
          <w:rFonts w:ascii="Times New Roman" w:hAnsi="Times New Roman" w:cs="Times New Roman"/>
          <w:sz w:val="24"/>
          <w:szCs w:val="24"/>
        </w:rPr>
        <w:t xml:space="preserve">Reports show that intermediate pyrolysis generates 15–25% charcoal together with 20–30% syngas and 40–60% biofuel as </w:t>
      </w:r>
      <w:proofErr w:type="spellStart"/>
      <w:r w:rsidRPr="006364C7">
        <w:rPr>
          <w:rFonts w:ascii="Times New Roman" w:hAnsi="Times New Roman" w:cs="Times New Roman"/>
          <w:sz w:val="24"/>
          <w:szCs w:val="24"/>
        </w:rPr>
        <w:t>bioproducts</w:t>
      </w:r>
      <w:proofErr w:type="spellEnd"/>
      <w:r w:rsidR="00E42179" w:rsidRPr="006364C7">
        <w:rPr>
          <w:rFonts w:ascii="Times New Roman" w:hAnsi="Times New Roman" w:cs="Times New Roman"/>
          <w:sz w:val="24"/>
          <w:szCs w:val="24"/>
        </w:rPr>
        <w:t xml:space="preserve"> (</w:t>
      </w:r>
      <w:proofErr w:type="spellStart"/>
      <w:r w:rsidR="00E42179" w:rsidRPr="006364C7">
        <w:rPr>
          <w:rFonts w:ascii="Times New Roman" w:hAnsi="Times New Roman" w:cs="Times New Roman"/>
          <w:sz w:val="24"/>
          <w:szCs w:val="24"/>
        </w:rPr>
        <w:t>Malyan</w:t>
      </w:r>
      <w:proofErr w:type="spellEnd"/>
      <w:r w:rsidR="00E42179"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E42179" w:rsidRPr="006364C7">
        <w:rPr>
          <w:rFonts w:ascii="Times New Roman" w:hAnsi="Times New Roman" w:cs="Times New Roman"/>
          <w:sz w:val="24"/>
          <w:szCs w:val="24"/>
        </w:rPr>
        <w:t>2021).</w:t>
      </w:r>
    </w:p>
    <w:p w14:paraId="54E2C591" w14:textId="7F5633AC" w:rsidR="004D29A2" w:rsidRPr="006364C7" w:rsidRDefault="006F7134" w:rsidP="00160D65">
      <w:pPr>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DB0038" w:rsidRPr="006364C7">
        <w:rPr>
          <w:rFonts w:ascii="Times New Roman" w:hAnsi="Times New Roman" w:cs="Times New Roman"/>
          <w:b/>
          <w:bCs/>
          <w:sz w:val="24"/>
          <w:szCs w:val="24"/>
        </w:rPr>
        <w:t>Slow Pyrolysis</w:t>
      </w:r>
    </w:p>
    <w:p w14:paraId="2920C50A" w14:textId="20EA3974" w:rsidR="00DB0038" w:rsidRPr="006364C7" w:rsidRDefault="00DB0038"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The production of biochar (BC) through biomass heating using slow pyrolysis represents a conventional method. The heating period during slow pyrolysis operates at lower temperatures than fast pyrolysis by extending biomass exposure from minutes through hours. </w:t>
      </w:r>
      <w:proofErr w:type="gramStart"/>
      <w:r w:rsidRPr="006364C7">
        <w:rPr>
          <w:rFonts w:ascii="Times New Roman" w:hAnsi="Times New Roman" w:cs="Times New Roman"/>
          <w:sz w:val="24"/>
          <w:szCs w:val="24"/>
        </w:rPr>
        <w:t>Typically</w:t>
      </w:r>
      <w:proofErr w:type="gramEnd"/>
      <w:r w:rsidRPr="006364C7">
        <w:rPr>
          <w:rFonts w:ascii="Times New Roman" w:hAnsi="Times New Roman" w:cs="Times New Roman"/>
          <w:sz w:val="24"/>
          <w:szCs w:val="24"/>
        </w:rPr>
        <w:t xml:space="preserve"> the process happens at a rate of 0.1 to 0.8</w:t>
      </w:r>
      <w:r w:rsidR="006F7134" w:rsidRPr="006F7134">
        <w:rPr>
          <w:rFonts w:ascii="Times New Roman" w:hAnsi="Times New Roman" w:cs="Times New Roman"/>
          <w:sz w:val="24"/>
          <w:szCs w:val="24"/>
        </w:rPr>
        <w:t xml:space="preserve">° </w:t>
      </w:r>
      <w:r w:rsidRPr="006364C7">
        <w:rPr>
          <w:rFonts w:ascii="Times New Roman" w:hAnsi="Times New Roman" w:cs="Times New Roman"/>
          <w:sz w:val="24"/>
          <w:szCs w:val="24"/>
        </w:rPr>
        <w:t>C per second or at less than 50</w:t>
      </w:r>
      <w:r w:rsidR="006F7134" w:rsidRPr="006F7134">
        <w:rPr>
          <w:rFonts w:ascii="Times New Roman" w:hAnsi="Times New Roman" w:cs="Times New Roman"/>
          <w:sz w:val="24"/>
          <w:szCs w:val="24"/>
        </w:rPr>
        <w:t xml:space="preserve">° </w:t>
      </w:r>
      <w:r w:rsidRPr="006364C7">
        <w:rPr>
          <w:rFonts w:ascii="Times New Roman" w:hAnsi="Times New Roman" w:cs="Times New Roman"/>
          <w:sz w:val="24"/>
          <w:szCs w:val="24"/>
        </w:rPr>
        <w:t>C per minute</w:t>
      </w:r>
      <w:r w:rsidR="00600D81" w:rsidRPr="006364C7">
        <w:rPr>
          <w:rFonts w:ascii="Times New Roman" w:hAnsi="Times New Roman" w:cs="Times New Roman"/>
          <w:sz w:val="24"/>
          <w:szCs w:val="24"/>
        </w:rPr>
        <w:t xml:space="preserve"> (Roy and Dias,</w:t>
      </w:r>
      <w:r w:rsidR="007D1212" w:rsidRPr="006364C7">
        <w:rPr>
          <w:rFonts w:ascii="Times New Roman" w:hAnsi="Times New Roman" w:cs="Times New Roman"/>
          <w:sz w:val="24"/>
          <w:szCs w:val="24"/>
        </w:rPr>
        <w:t xml:space="preserve"> </w:t>
      </w:r>
      <w:r w:rsidR="00600D81" w:rsidRPr="006364C7">
        <w:rPr>
          <w:rFonts w:ascii="Times New Roman" w:hAnsi="Times New Roman" w:cs="Times New Roman"/>
          <w:sz w:val="24"/>
          <w:szCs w:val="24"/>
        </w:rPr>
        <w:t>2017).</w:t>
      </w:r>
      <w:r w:rsidRPr="006364C7">
        <w:rPr>
          <w:rFonts w:ascii="Times New Roman" w:hAnsi="Times New Roman" w:cs="Times New Roman"/>
          <w:sz w:val="24"/>
          <w:szCs w:val="24"/>
        </w:rPr>
        <w:t xml:space="preserve"> The production of bio-oil along with BC depends on multiple factors which include the traits of biomass feedstock and the heating speed as well as the processing temperature and gaseous conditions during the pyrolysis period.</w:t>
      </w:r>
    </w:p>
    <w:p w14:paraId="76DB5675" w14:textId="77777777" w:rsidR="002304DD" w:rsidRPr="006364C7" w:rsidRDefault="002304DD" w:rsidP="00160D65">
      <w:pPr>
        <w:jc w:val="both"/>
        <w:rPr>
          <w:rFonts w:ascii="Times New Roman" w:hAnsi="Times New Roman" w:cs="Times New Roman"/>
          <w:b/>
          <w:bCs/>
          <w:sz w:val="24"/>
          <w:szCs w:val="24"/>
        </w:rPr>
      </w:pPr>
    </w:p>
    <w:p w14:paraId="6F8E692E" w14:textId="54A91D71" w:rsidR="00DB0038" w:rsidRPr="006364C7" w:rsidRDefault="00DB0038"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3.2</w:t>
      </w:r>
      <w:r w:rsidR="00095CC3" w:rsidRPr="006364C7">
        <w:rPr>
          <w:rFonts w:ascii="Times New Roman" w:hAnsi="Times New Roman" w:cs="Times New Roman"/>
          <w:b/>
          <w:bCs/>
          <w:sz w:val="24"/>
          <w:szCs w:val="24"/>
        </w:rPr>
        <w:t xml:space="preserve"> </w:t>
      </w:r>
      <w:r w:rsidR="004E6D61" w:rsidRPr="006364C7">
        <w:rPr>
          <w:rFonts w:ascii="Times New Roman" w:hAnsi="Times New Roman" w:cs="Times New Roman"/>
          <w:b/>
          <w:bCs/>
          <w:sz w:val="24"/>
          <w:szCs w:val="24"/>
        </w:rPr>
        <w:t>Gasification</w:t>
      </w:r>
    </w:p>
    <w:p w14:paraId="1AD8D979" w14:textId="3A2E3E69" w:rsidR="008819FC" w:rsidRPr="006364C7" w:rsidRDefault="006B585C" w:rsidP="00160D65">
      <w:pPr>
        <w:jc w:val="both"/>
        <w:rPr>
          <w:rFonts w:ascii="Times New Roman" w:hAnsi="Times New Roman" w:cs="Times New Roman"/>
          <w:sz w:val="24"/>
          <w:szCs w:val="24"/>
        </w:rPr>
      </w:pPr>
      <w:r w:rsidRPr="006364C7">
        <w:rPr>
          <w:rFonts w:ascii="Times New Roman" w:hAnsi="Times New Roman" w:cs="Times New Roman"/>
          <w:sz w:val="24"/>
          <w:szCs w:val="24"/>
        </w:rPr>
        <w:t>Gasification is a thermochemical process that uses air, steam,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or steam-oxygen mixtures to heat minuscule carbonaceous material (less than 5 mm) to &gt;650°C in a majorly oxidative atmosphere.  This process produces 3.5–10.0 MJ/Nm³ of syngas in addition to trace amounts of tar, char, and ash</w:t>
      </w:r>
      <w:r w:rsidR="00E33394" w:rsidRPr="006364C7">
        <w:rPr>
          <w:rFonts w:ascii="Times New Roman" w:hAnsi="Times New Roman" w:cs="Times New Roman"/>
          <w:sz w:val="24"/>
          <w:szCs w:val="24"/>
        </w:rPr>
        <w:t xml:space="preserve"> (</w:t>
      </w:r>
      <w:proofErr w:type="spellStart"/>
      <w:r w:rsidR="00E33394" w:rsidRPr="006364C7">
        <w:rPr>
          <w:rFonts w:ascii="Times New Roman" w:hAnsi="Times New Roman" w:cs="Times New Roman"/>
          <w:sz w:val="24"/>
          <w:szCs w:val="24"/>
        </w:rPr>
        <w:t>Malyan</w:t>
      </w:r>
      <w:proofErr w:type="spellEnd"/>
      <w:r w:rsidR="00E33394"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E33394" w:rsidRPr="006364C7">
        <w:rPr>
          <w:rFonts w:ascii="Times New Roman" w:hAnsi="Times New Roman" w:cs="Times New Roman"/>
          <w:sz w:val="24"/>
          <w:szCs w:val="24"/>
        </w:rPr>
        <w:t xml:space="preserve">2021). </w:t>
      </w:r>
      <w:r w:rsidR="00CB7A04" w:rsidRPr="006364C7">
        <w:rPr>
          <w:rFonts w:ascii="Times New Roman" w:hAnsi="Times New Roman" w:cs="Times New Roman"/>
          <w:sz w:val="24"/>
          <w:szCs w:val="24"/>
        </w:rPr>
        <w:t>Char material falls into the category of secondary products with reduced output levels</w:t>
      </w:r>
      <w:r w:rsidR="00E33394" w:rsidRPr="006364C7">
        <w:rPr>
          <w:rFonts w:ascii="Times New Roman" w:hAnsi="Times New Roman" w:cs="Times New Roman"/>
          <w:sz w:val="24"/>
          <w:szCs w:val="24"/>
        </w:rPr>
        <w:t xml:space="preserve"> (</w:t>
      </w:r>
      <w:proofErr w:type="spellStart"/>
      <w:r w:rsidR="00E33394" w:rsidRPr="006364C7">
        <w:rPr>
          <w:rFonts w:ascii="Times New Roman" w:hAnsi="Times New Roman" w:cs="Times New Roman"/>
          <w:sz w:val="24"/>
          <w:szCs w:val="24"/>
        </w:rPr>
        <w:t>Yaashika</w:t>
      </w:r>
      <w:r w:rsidR="0033760D" w:rsidRPr="006364C7">
        <w:rPr>
          <w:rFonts w:ascii="Times New Roman" w:hAnsi="Times New Roman" w:cs="Times New Roman"/>
          <w:sz w:val="24"/>
          <w:szCs w:val="24"/>
        </w:rPr>
        <w:t>a</w:t>
      </w:r>
      <w:proofErr w:type="spellEnd"/>
      <w:r w:rsidR="00E33394"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E33394" w:rsidRPr="006364C7">
        <w:rPr>
          <w:rFonts w:ascii="Times New Roman" w:hAnsi="Times New Roman" w:cs="Times New Roman"/>
          <w:sz w:val="24"/>
          <w:szCs w:val="24"/>
        </w:rPr>
        <w:t xml:space="preserve">2020). </w:t>
      </w:r>
      <w:r w:rsidRPr="006364C7">
        <w:rPr>
          <w:rFonts w:ascii="Times New Roman" w:hAnsi="Times New Roman" w:cs="Times New Roman"/>
          <w:sz w:val="24"/>
          <w:szCs w:val="24"/>
        </w:rPr>
        <w:t>The composition and moisture content of the feedstock affect the by-product fractions.  For the formation of syngas, burn-off (30–55%) and activation temperature (700–850°C) are crucial. The gasification process contains three main phases that include</w:t>
      </w:r>
      <w:r w:rsidR="008819FC" w:rsidRPr="006364C7">
        <w:rPr>
          <w:rFonts w:ascii="Times New Roman" w:hAnsi="Times New Roman" w:cs="Times New Roman"/>
          <w:sz w:val="24"/>
          <w:szCs w:val="24"/>
        </w:rPr>
        <w:t>,</w:t>
      </w:r>
      <w:r w:rsidRPr="006364C7">
        <w:rPr>
          <w:rFonts w:ascii="Times New Roman" w:hAnsi="Times New Roman" w:cs="Times New Roman"/>
          <w:sz w:val="24"/>
          <w:szCs w:val="24"/>
        </w:rPr>
        <w:t xml:space="preserve"> endothermic pyrolysis which converts biomass into char and volatile matter and exothermic oxidation which produces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followed by reduction which transforms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and steam and volatiles into CO, H</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and CH</w:t>
      </w:r>
      <w:r w:rsidRPr="006364C7">
        <w:rPr>
          <w:rFonts w:ascii="Times New Roman" w:hAnsi="Times New Roman" w:cs="Times New Roman"/>
          <w:sz w:val="24"/>
          <w:szCs w:val="24"/>
          <w:vertAlign w:val="subscript"/>
        </w:rPr>
        <w:t>4</w:t>
      </w:r>
      <w:r w:rsidRPr="006364C7">
        <w:rPr>
          <w:rFonts w:ascii="Times New Roman" w:hAnsi="Times New Roman" w:cs="Times New Roman"/>
          <w:sz w:val="24"/>
          <w:szCs w:val="24"/>
        </w:rPr>
        <w:t xml:space="preserve"> that have been diluted with N</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w:t>
      </w:r>
      <w:r w:rsidR="006F5C29" w:rsidRPr="006364C7">
        <w:rPr>
          <w:rFonts w:ascii="Times New Roman" w:hAnsi="Times New Roman" w:cs="Times New Roman"/>
          <w:sz w:val="24"/>
          <w:szCs w:val="24"/>
        </w:rPr>
        <w:t xml:space="preserve"> </w:t>
      </w:r>
      <w:r w:rsidRPr="006364C7">
        <w:rPr>
          <w:rFonts w:ascii="Times New Roman" w:hAnsi="Times New Roman" w:cs="Times New Roman"/>
          <w:sz w:val="24"/>
          <w:szCs w:val="24"/>
        </w:rPr>
        <w:t>Pure syngas comprising CO</w:t>
      </w:r>
      <w:r w:rsidRPr="006364C7">
        <w:rPr>
          <w:rFonts w:ascii="Times New Roman" w:hAnsi="Times New Roman" w:cs="Times New Roman"/>
          <w:sz w:val="24"/>
          <w:szCs w:val="24"/>
          <w:vertAlign w:val="subscript"/>
        </w:rPr>
        <w:t>2</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CO</w:t>
      </w:r>
      <w:r w:rsidR="000D4AC0" w:rsidRPr="006364C7">
        <w:rPr>
          <w:rFonts w:ascii="Times New Roman" w:hAnsi="Times New Roman" w:cs="Times New Roman"/>
          <w:sz w:val="24"/>
          <w:szCs w:val="24"/>
          <w:vertAlign w:val="subscript"/>
        </w:rPr>
        <w:t>2</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H</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w:t>
      </w:r>
      <w:r w:rsidR="00E33394" w:rsidRPr="006364C7">
        <w:rPr>
          <w:rFonts w:ascii="Times New Roman" w:hAnsi="Times New Roman" w:cs="Times New Roman"/>
          <w:sz w:val="24"/>
          <w:szCs w:val="24"/>
        </w:rPr>
        <w:t>(</w:t>
      </w:r>
      <w:proofErr w:type="spellStart"/>
      <w:r w:rsidR="008819FC" w:rsidRPr="006364C7">
        <w:rPr>
          <w:rFonts w:ascii="Times New Roman" w:hAnsi="Times New Roman" w:cs="Times New Roman"/>
          <w:sz w:val="24"/>
          <w:szCs w:val="24"/>
        </w:rPr>
        <w:t>Limousy</w:t>
      </w:r>
      <w:proofErr w:type="spellEnd"/>
      <w:r w:rsidR="008819FC"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8819FC" w:rsidRPr="006364C7">
        <w:rPr>
          <w:rFonts w:ascii="Times New Roman" w:hAnsi="Times New Roman" w:cs="Times New Roman"/>
          <w:sz w:val="24"/>
          <w:szCs w:val="24"/>
        </w:rPr>
        <w:t>2017</w:t>
      </w:r>
      <w:r w:rsidR="00E33394" w:rsidRPr="006364C7">
        <w:rPr>
          <w:rFonts w:ascii="Times New Roman" w:hAnsi="Times New Roman" w:cs="Times New Roman"/>
          <w:sz w:val="24"/>
          <w:szCs w:val="24"/>
        </w:rPr>
        <w:t>).</w:t>
      </w:r>
      <w:r w:rsidR="008819FC" w:rsidRPr="006364C7">
        <w:rPr>
          <w:rFonts w:ascii="Times New Roman" w:hAnsi="Times New Roman" w:cs="Times New Roman"/>
          <w:sz w:val="24"/>
          <w:szCs w:val="24"/>
        </w:rPr>
        <w:t xml:space="preserve"> </w:t>
      </w:r>
      <w:r w:rsidR="00CB7A04" w:rsidRPr="006364C7">
        <w:rPr>
          <w:rFonts w:ascii="Times New Roman" w:hAnsi="Times New Roman" w:cs="Times New Roman"/>
          <w:sz w:val="24"/>
          <w:szCs w:val="24"/>
        </w:rPr>
        <w:t xml:space="preserve">High operating temperatures during gasification decrease biochar output compared to the production from slow pyrolysis. </w:t>
      </w:r>
      <w:r w:rsidR="008819FC" w:rsidRPr="006364C7">
        <w:rPr>
          <w:rFonts w:ascii="Times New Roman" w:hAnsi="Times New Roman" w:cs="Times New Roman"/>
          <w:sz w:val="24"/>
          <w:szCs w:val="24"/>
        </w:rPr>
        <w:t>Additionally, the Gasification process enables the production of activated carbon for adsorption and catalytic applications and it simultaneously improves the textural qualities of charcoal during the pyrolysis process (</w:t>
      </w:r>
      <w:proofErr w:type="spellStart"/>
      <w:r w:rsidR="008819FC" w:rsidRPr="006364C7">
        <w:rPr>
          <w:rFonts w:ascii="Times New Roman" w:hAnsi="Times New Roman" w:cs="Times New Roman"/>
          <w:sz w:val="24"/>
          <w:szCs w:val="24"/>
        </w:rPr>
        <w:t>Malyan</w:t>
      </w:r>
      <w:proofErr w:type="spellEnd"/>
      <w:r w:rsidR="008819FC"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8819FC" w:rsidRPr="006364C7">
        <w:rPr>
          <w:rFonts w:ascii="Times New Roman" w:hAnsi="Times New Roman" w:cs="Times New Roman"/>
          <w:sz w:val="24"/>
          <w:szCs w:val="24"/>
        </w:rPr>
        <w:t>2021).</w:t>
      </w:r>
    </w:p>
    <w:p w14:paraId="773D89A9" w14:textId="77777777" w:rsidR="009D3333" w:rsidRPr="006364C7" w:rsidRDefault="009D3333"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3.3 Hydrothermal carbonization</w:t>
      </w:r>
    </w:p>
    <w:p w14:paraId="623A6A0D" w14:textId="184F85AD" w:rsidR="00F20159" w:rsidRPr="006364C7" w:rsidRDefault="009C0D06" w:rsidP="00160D65">
      <w:pPr>
        <w:jc w:val="both"/>
        <w:rPr>
          <w:rFonts w:ascii="Times New Roman" w:hAnsi="Times New Roman" w:cs="Times New Roman"/>
          <w:sz w:val="24"/>
          <w:szCs w:val="24"/>
        </w:rPr>
      </w:pPr>
      <w:r w:rsidRPr="006364C7">
        <w:rPr>
          <w:rFonts w:ascii="Times New Roman" w:hAnsi="Times New Roman" w:cs="Times New Roman"/>
          <w:sz w:val="24"/>
          <w:szCs w:val="24"/>
        </w:rPr>
        <w:t>The Hydrothermal Carbonization (HTC) method is characterized as a thermochemical procedure that transforms biodegradable biomass into biochar while maintaining moisture under conditions of moderate temperature (180–350 °C) and pressure (2–10 MPa)</w:t>
      </w:r>
      <w:r w:rsidR="00171279" w:rsidRPr="006364C7">
        <w:rPr>
          <w:rFonts w:ascii="Times New Roman" w:hAnsi="Times New Roman" w:cs="Times New Roman"/>
          <w:sz w:val="24"/>
          <w:szCs w:val="24"/>
        </w:rPr>
        <w:t xml:space="preserve"> (Lee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171279" w:rsidRPr="006364C7">
        <w:rPr>
          <w:rFonts w:ascii="Times New Roman" w:hAnsi="Times New Roman" w:cs="Times New Roman"/>
          <w:sz w:val="24"/>
          <w:szCs w:val="24"/>
        </w:rPr>
        <w:t>2018).</w:t>
      </w:r>
      <w:r w:rsidR="00F61249" w:rsidRPr="006364C7">
        <w:rPr>
          <w:rFonts w:ascii="Times New Roman" w:hAnsi="Times New Roman" w:cs="Times New Roman"/>
          <w:sz w:val="24"/>
          <w:szCs w:val="24"/>
        </w:rPr>
        <w:t xml:space="preserve"> The product that is produced by the hydrothermal process is called </w:t>
      </w:r>
      <w:proofErr w:type="spellStart"/>
      <w:r w:rsidR="00F61249" w:rsidRPr="006364C7">
        <w:rPr>
          <w:rFonts w:ascii="Times New Roman" w:hAnsi="Times New Roman" w:cs="Times New Roman"/>
          <w:sz w:val="24"/>
          <w:szCs w:val="24"/>
        </w:rPr>
        <w:t>hydrochar</w:t>
      </w:r>
      <w:proofErr w:type="spellEnd"/>
      <w:r w:rsidR="00F61249" w:rsidRPr="006364C7">
        <w:rPr>
          <w:rFonts w:ascii="Times New Roman" w:hAnsi="Times New Roman" w:cs="Times New Roman"/>
          <w:sz w:val="24"/>
          <w:szCs w:val="24"/>
        </w:rPr>
        <w:t>.</w:t>
      </w:r>
      <w:r w:rsidR="0076515B" w:rsidRPr="006364C7">
        <w:rPr>
          <w:rFonts w:ascii="Times New Roman" w:eastAsia="Times New Roman" w:hAnsi="Times New Roman" w:cs="Times New Roman"/>
          <w:kern w:val="0"/>
          <w:sz w:val="24"/>
          <w:szCs w:val="24"/>
          <w:lang w:eastAsia="en-IN"/>
          <w14:ligatures w14:val="none"/>
        </w:rPr>
        <w:t xml:space="preserve"> </w:t>
      </w:r>
      <w:r w:rsidR="0076515B" w:rsidRPr="006364C7">
        <w:rPr>
          <w:rFonts w:ascii="Times New Roman" w:hAnsi="Times New Roman" w:cs="Times New Roman"/>
          <w:sz w:val="24"/>
          <w:szCs w:val="24"/>
        </w:rPr>
        <w:t xml:space="preserve">The process involves filling a sealed reactor with water and biomass. To maintain stability, the temperature is increased gradually. Different products are created at different temperature ranges: hydrothermal carbonization, which produces biochar, occurs at temperatures below 250 </w:t>
      </w:r>
      <w:proofErr w:type="spellStart"/>
      <w:r w:rsidR="0076515B" w:rsidRPr="006364C7">
        <w:rPr>
          <w:rFonts w:ascii="Times New Roman" w:hAnsi="Times New Roman" w:cs="Times New Roman"/>
          <w:sz w:val="24"/>
          <w:szCs w:val="24"/>
          <w:vertAlign w:val="superscript"/>
        </w:rPr>
        <w:t>o</w:t>
      </w:r>
      <w:r w:rsidR="0076515B" w:rsidRPr="006364C7">
        <w:rPr>
          <w:rFonts w:ascii="Times New Roman" w:hAnsi="Times New Roman" w:cs="Times New Roman"/>
          <w:sz w:val="24"/>
          <w:szCs w:val="24"/>
        </w:rPr>
        <w:t>C</w:t>
      </w:r>
      <w:proofErr w:type="spellEnd"/>
      <w:r w:rsidR="00F20159" w:rsidRPr="006364C7">
        <w:rPr>
          <w:rFonts w:ascii="Times New Roman" w:hAnsi="Times New Roman" w:cs="Times New Roman"/>
          <w:sz w:val="24"/>
          <w:szCs w:val="24"/>
        </w:rPr>
        <w:t xml:space="preserve"> (Zhang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F20159" w:rsidRPr="006364C7">
        <w:rPr>
          <w:rFonts w:ascii="Times New Roman" w:hAnsi="Times New Roman" w:cs="Times New Roman"/>
          <w:sz w:val="24"/>
          <w:szCs w:val="24"/>
        </w:rPr>
        <w:t xml:space="preserve">2017) </w:t>
      </w:r>
      <w:r w:rsidR="0076515B" w:rsidRPr="006364C7">
        <w:rPr>
          <w:rFonts w:ascii="Times New Roman" w:hAnsi="Times New Roman" w:cs="Times New Roman"/>
          <w:sz w:val="24"/>
          <w:szCs w:val="24"/>
        </w:rPr>
        <w:t xml:space="preserve">hydrothermal liquefaction, which produces bio-oil between 250 and 400 </w:t>
      </w:r>
      <w:proofErr w:type="spellStart"/>
      <w:r w:rsidR="0076515B" w:rsidRPr="006364C7">
        <w:rPr>
          <w:rFonts w:ascii="Times New Roman" w:hAnsi="Times New Roman" w:cs="Times New Roman"/>
          <w:sz w:val="24"/>
          <w:szCs w:val="24"/>
          <w:vertAlign w:val="superscript"/>
        </w:rPr>
        <w:t>o</w:t>
      </w:r>
      <w:r w:rsidR="0076515B" w:rsidRPr="006364C7">
        <w:rPr>
          <w:rFonts w:ascii="Times New Roman" w:hAnsi="Times New Roman" w:cs="Times New Roman"/>
          <w:sz w:val="24"/>
          <w:szCs w:val="24"/>
        </w:rPr>
        <w:t>C</w:t>
      </w:r>
      <w:proofErr w:type="spellEnd"/>
      <w:r w:rsidR="00F20159" w:rsidRPr="006364C7">
        <w:rPr>
          <w:rFonts w:ascii="Times New Roman" w:hAnsi="Times New Roman" w:cs="Times New Roman"/>
          <w:sz w:val="24"/>
          <w:szCs w:val="24"/>
        </w:rPr>
        <w:t xml:space="preserve"> </w:t>
      </w:r>
      <w:r w:rsidR="0076515B" w:rsidRPr="006364C7">
        <w:rPr>
          <w:rFonts w:ascii="Times New Roman" w:hAnsi="Times New Roman" w:cs="Times New Roman"/>
          <w:sz w:val="24"/>
          <w:szCs w:val="24"/>
        </w:rPr>
        <w:t>and hydrothermal gasification, which produces gaseous products like syngas, including CO, CO</w:t>
      </w:r>
      <w:r w:rsidR="0076515B" w:rsidRPr="006364C7">
        <w:rPr>
          <w:rFonts w:ascii="Times New Roman" w:hAnsi="Times New Roman" w:cs="Times New Roman"/>
          <w:sz w:val="24"/>
          <w:szCs w:val="24"/>
          <w:vertAlign w:val="subscript"/>
        </w:rPr>
        <w:t>2</w:t>
      </w:r>
      <w:r w:rsidR="0076515B" w:rsidRPr="006364C7">
        <w:rPr>
          <w:rFonts w:ascii="Times New Roman" w:hAnsi="Times New Roman" w:cs="Times New Roman"/>
          <w:sz w:val="24"/>
          <w:szCs w:val="24"/>
        </w:rPr>
        <w:t>, H</w:t>
      </w:r>
      <w:r w:rsidR="0076515B" w:rsidRPr="006364C7">
        <w:rPr>
          <w:rFonts w:ascii="Times New Roman" w:hAnsi="Times New Roman" w:cs="Times New Roman"/>
          <w:sz w:val="24"/>
          <w:szCs w:val="24"/>
          <w:vertAlign w:val="subscript"/>
        </w:rPr>
        <w:t>2</w:t>
      </w:r>
      <w:r w:rsidR="0076515B" w:rsidRPr="006364C7">
        <w:rPr>
          <w:rFonts w:ascii="Times New Roman" w:hAnsi="Times New Roman" w:cs="Times New Roman"/>
          <w:sz w:val="24"/>
          <w:szCs w:val="24"/>
        </w:rPr>
        <w:t>, and CH</w:t>
      </w:r>
      <w:r w:rsidR="0076515B" w:rsidRPr="006364C7">
        <w:rPr>
          <w:rFonts w:ascii="Times New Roman" w:hAnsi="Times New Roman" w:cs="Times New Roman"/>
          <w:sz w:val="24"/>
          <w:szCs w:val="24"/>
          <w:vertAlign w:val="subscript"/>
        </w:rPr>
        <w:t>4</w:t>
      </w:r>
      <w:r w:rsidR="0076515B" w:rsidRPr="006364C7">
        <w:rPr>
          <w:rFonts w:ascii="Times New Roman" w:hAnsi="Times New Roman" w:cs="Times New Roman"/>
          <w:sz w:val="24"/>
          <w:szCs w:val="24"/>
        </w:rPr>
        <w:t xml:space="preserve">. The </w:t>
      </w:r>
      <w:proofErr w:type="spellStart"/>
      <w:r w:rsidR="0076515B" w:rsidRPr="006364C7">
        <w:rPr>
          <w:rFonts w:ascii="Times New Roman" w:hAnsi="Times New Roman" w:cs="Times New Roman"/>
          <w:sz w:val="24"/>
          <w:szCs w:val="24"/>
        </w:rPr>
        <w:t>hydrolyzed</w:t>
      </w:r>
      <w:proofErr w:type="spellEnd"/>
      <w:r w:rsidR="0076515B" w:rsidRPr="006364C7">
        <w:rPr>
          <w:rFonts w:ascii="Times New Roman" w:hAnsi="Times New Roman" w:cs="Times New Roman"/>
          <w:sz w:val="24"/>
          <w:szCs w:val="24"/>
        </w:rPr>
        <w:t xml:space="preserve"> product undergoes a number of processes, including isomerization, fragmentation, and dehydration, to produce 5-hydroxymethylfurfural and its derivatives as an intermediate product</w:t>
      </w:r>
      <w:r w:rsidR="00F20159" w:rsidRPr="006364C7">
        <w:rPr>
          <w:rFonts w:ascii="Times New Roman" w:hAnsi="Times New Roman" w:cs="Times New Roman"/>
          <w:sz w:val="24"/>
          <w:szCs w:val="24"/>
        </w:rPr>
        <w:t xml:space="preserve">. </w:t>
      </w:r>
      <w:r w:rsidR="0076515B" w:rsidRPr="006364C7">
        <w:rPr>
          <w:rFonts w:ascii="Times New Roman" w:hAnsi="Times New Roman" w:cs="Times New Roman"/>
          <w:sz w:val="24"/>
          <w:szCs w:val="24"/>
        </w:rPr>
        <w:t xml:space="preserve">In order to create the </w:t>
      </w:r>
      <w:proofErr w:type="spellStart"/>
      <w:r w:rsidR="0076515B" w:rsidRPr="006364C7">
        <w:rPr>
          <w:rFonts w:ascii="Times New Roman" w:hAnsi="Times New Roman" w:cs="Times New Roman"/>
          <w:sz w:val="24"/>
          <w:szCs w:val="24"/>
        </w:rPr>
        <w:t>hydrochar</w:t>
      </w:r>
      <w:proofErr w:type="spellEnd"/>
      <w:r w:rsidR="0076515B" w:rsidRPr="006364C7">
        <w:rPr>
          <w:rFonts w:ascii="Times New Roman" w:hAnsi="Times New Roman" w:cs="Times New Roman"/>
          <w:sz w:val="24"/>
          <w:szCs w:val="24"/>
        </w:rPr>
        <w:t>, the reaction also goes through condensation, polymerization, and intramolecular dehydration</w:t>
      </w:r>
      <w:r w:rsidR="00F20159" w:rsidRPr="006364C7">
        <w:rPr>
          <w:rFonts w:ascii="Times New Roman" w:hAnsi="Times New Roman" w:cs="Times New Roman"/>
          <w:sz w:val="24"/>
          <w:szCs w:val="24"/>
        </w:rPr>
        <w:t xml:space="preserve"> (</w:t>
      </w:r>
      <w:proofErr w:type="spellStart"/>
      <w:r w:rsidR="00F20159" w:rsidRPr="006364C7">
        <w:rPr>
          <w:rFonts w:ascii="Times New Roman" w:hAnsi="Times New Roman" w:cs="Times New Roman"/>
          <w:sz w:val="24"/>
          <w:szCs w:val="24"/>
        </w:rPr>
        <w:t>Bakraoui</w:t>
      </w:r>
      <w:proofErr w:type="spellEnd"/>
      <w:r w:rsidR="00F20159"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F20159" w:rsidRPr="006364C7">
        <w:rPr>
          <w:rFonts w:ascii="Times New Roman" w:hAnsi="Times New Roman" w:cs="Times New Roman"/>
          <w:sz w:val="24"/>
          <w:szCs w:val="24"/>
        </w:rPr>
        <w:t xml:space="preserve">2019).  </w:t>
      </w:r>
      <w:r w:rsidR="0076515B" w:rsidRPr="006364C7">
        <w:rPr>
          <w:rFonts w:ascii="Times New Roman" w:hAnsi="Times New Roman" w:cs="Times New Roman"/>
          <w:sz w:val="24"/>
          <w:szCs w:val="24"/>
        </w:rPr>
        <w:t xml:space="preserve"> </w:t>
      </w:r>
      <w:r w:rsidR="00F20159" w:rsidRPr="006364C7">
        <w:rPr>
          <w:rFonts w:ascii="Times New Roman" w:hAnsi="Times New Roman" w:cs="Times New Roman"/>
          <w:sz w:val="24"/>
          <w:szCs w:val="24"/>
        </w:rPr>
        <w:t>Through repolymerization and intermediary crosslinking, the ultimate product carbon is created.</w:t>
      </w:r>
    </w:p>
    <w:p w14:paraId="4AA9DAB0" w14:textId="09E1074B" w:rsidR="00F20159" w:rsidRPr="006364C7" w:rsidRDefault="00F20159"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3.4</w:t>
      </w:r>
      <w:r w:rsidR="007A2B18" w:rsidRPr="006364C7">
        <w:rPr>
          <w:rFonts w:ascii="Times New Roman" w:hAnsi="Times New Roman" w:cs="Times New Roman"/>
          <w:b/>
          <w:bCs/>
          <w:sz w:val="24"/>
          <w:szCs w:val="24"/>
        </w:rPr>
        <w:t xml:space="preserve"> Torrefaction </w:t>
      </w:r>
    </w:p>
    <w:p w14:paraId="257B093F" w14:textId="3C6A78D7" w:rsidR="00FF43B8" w:rsidRPr="006364C7" w:rsidRDefault="00FF43B8"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Torrefaction is an innovative method for producing biochar that uses low heating rates and gentle pyrolysis. This process extracts oxygen, moisture, and carbon dioxide from biomass at a temperature of 300°C in an inert atmospheric environment (Yu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 xml:space="preserve">2017). It alters characteristics such as particle size, moisture levels, surface area, heating rate, and energy density. The procedure can be carried out using steam, wet, or oxidative techniques. It is an incomplete pyrolysis process and requires temperatures ranging from 200 to 300°C, with residence times of less than 30 minutes and heating rates below 50°C/min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2024).</w:t>
      </w:r>
    </w:p>
    <w:p w14:paraId="41B514F5" w14:textId="77777777" w:rsidR="005562AA" w:rsidRPr="006364C7" w:rsidRDefault="005562AA" w:rsidP="00160D65">
      <w:pPr>
        <w:jc w:val="both"/>
        <w:rPr>
          <w:rFonts w:ascii="Times New Roman" w:hAnsi="Times New Roman" w:cs="Times New Roman"/>
          <w:sz w:val="24"/>
          <w:szCs w:val="24"/>
        </w:rPr>
      </w:pPr>
    </w:p>
    <w:p w14:paraId="5A6AC294" w14:textId="31E295C2" w:rsidR="006F7134" w:rsidRPr="006364C7" w:rsidRDefault="006F7134" w:rsidP="006F7134">
      <w:pPr>
        <w:jc w:val="center"/>
        <w:rPr>
          <w:rFonts w:ascii="Times New Roman" w:hAnsi="Times New Roman" w:cs="Times New Roman"/>
          <w:b/>
          <w:bCs/>
          <w:sz w:val="24"/>
          <w:szCs w:val="24"/>
        </w:rPr>
      </w:pPr>
      <w:r w:rsidRPr="006364C7">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w:t>
      </w:r>
      <w:r w:rsidRPr="006364C7">
        <w:rPr>
          <w:rFonts w:ascii="Times New Roman" w:hAnsi="Times New Roman" w:cs="Times New Roman"/>
          <w:b/>
          <w:bCs/>
          <w:sz w:val="24"/>
          <w:szCs w:val="24"/>
        </w:rPr>
        <w:t>1</w:t>
      </w:r>
      <w:r>
        <w:rPr>
          <w:rFonts w:ascii="Times New Roman" w:hAnsi="Times New Roman" w:cs="Times New Roman"/>
          <w:b/>
          <w:bCs/>
          <w:sz w:val="24"/>
          <w:szCs w:val="24"/>
        </w:rPr>
        <w:t xml:space="preserve">: </w:t>
      </w:r>
      <w:r w:rsidRPr="006364C7">
        <w:rPr>
          <w:rFonts w:ascii="Times New Roman" w:hAnsi="Times New Roman" w:cs="Times New Roman"/>
          <w:sz w:val="24"/>
          <w:szCs w:val="24"/>
        </w:rPr>
        <w:t>Steps Involved in Biochar Production</w:t>
      </w:r>
    </w:p>
    <w:p w14:paraId="0CF797B1" w14:textId="77777777" w:rsidR="005562AA" w:rsidRPr="006364C7" w:rsidRDefault="005562AA" w:rsidP="00160D65">
      <w:pPr>
        <w:jc w:val="both"/>
        <w:rPr>
          <w:rFonts w:ascii="Times New Roman" w:hAnsi="Times New Roman" w:cs="Times New Roman"/>
          <w:sz w:val="24"/>
          <w:szCs w:val="24"/>
        </w:rPr>
      </w:pPr>
    </w:p>
    <w:tbl>
      <w:tblPr>
        <w:tblStyle w:val="TableGrid"/>
        <w:tblW w:w="9346" w:type="dxa"/>
        <w:tblLook w:val="04A0" w:firstRow="1" w:lastRow="0" w:firstColumn="1" w:lastColumn="0" w:noHBand="0" w:noVBand="1"/>
      </w:tblPr>
      <w:tblGrid>
        <w:gridCol w:w="1869"/>
        <w:gridCol w:w="1869"/>
        <w:gridCol w:w="1869"/>
        <w:gridCol w:w="1869"/>
        <w:gridCol w:w="1870"/>
      </w:tblGrid>
      <w:tr w:rsidR="00070F85" w:rsidRPr="006364C7" w14:paraId="58B4B1EE" w14:textId="77777777" w:rsidTr="00070F85">
        <w:trPr>
          <w:trHeight w:val="744"/>
        </w:trPr>
        <w:tc>
          <w:tcPr>
            <w:tcW w:w="1869" w:type="dxa"/>
            <w:tcBorders>
              <w:top w:val="single" w:sz="4" w:space="0" w:color="auto"/>
              <w:left w:val="single" w:sz="4" w:space="0" w:color="auto"/>
              <w:bottom w:val="single" w:sz="4" w:space="0" w:color="auto"/>
              <w:right w:val="single" w:sz="4" w:space="0" w:color="auto"/>
            </w:tcBorders>
          </w:tcPr>
          <w:p w14:paraId="6F1CE46E"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Process</w:t>
            </w:r>
          </w:p>
          <w:p w14:paraId="42743E1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007F6C40"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Temperature Range (°C)</w:t>
            </w:r>
          </w:p>
          <w:p w14:paraId="33688FF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D66EF56"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Pressure (MPa)</w:t>
            </w:r>
          </w:p>
          <w:p w14:paraId="00F892F8"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B2AF248"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Main Products</w:t>
            </w:r>
          </w:p>
          <w:p w14:paraId="199DAB3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0BE5A56"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References</w:t>
            </w:r>
          </w:p>
          <w:p w14:paraId="319C6AA9"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99B0A99" w14:textId="77777777" w:rsidTr="00070F85">
        <w:trPr>
          <w:trHeight w:val="975"/>
        </w:trPr>
        <w:tc>
          <w:tcPr>
            <w:tcW w:w="1869" w:type="dxa"/>
            <w:tcBorders>
              <w:top w:val="single" w:sz="4" w:space="0" w:color="auto"/>
              <w:left w:val="single" w:sz="4" w:space="0" w:color="auto"/>
              <w:bottom w:val="single" w:sz="4" w:space="0" w:color="auto"/>
              <w:right w:val="single" w:sz="4" w:space="0" w:color="auto"/>
            </w:tcBorders>
          </w:tcPr>
          <w:p w14:paraId="271ADDD1"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Pyrolysis</w:t>
            </w:r>
          </w:p>
          <w:p w14:paraId="4CBC530C"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FCACF1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300–550</w:t>
            </w:r>
          </w:p>
          <w:p w14:paraId="5276CBF7"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27BA84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0.1–0.5</w:t>
            </w:r>
          </w:p>
          <w:p w14:paraId="4CF2CA8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1950CC7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Biochar, Syngas, Bio-oil</w:t>
            </w:r>
          </w:p>
          <w:p w14:paraId="4BC03A15"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8811D75" w14:textId="1CF32B42"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 xml:space="preserve">(Chopra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2022;</w:t>
            </w:r>
            <w:r w:rsidR="007A7D5B">
              <w:rPr>
                <w:rFonts w:ascii="Times New Roman" w:hAnsi="Times New Roman" w:cs="Times New Roman"/>
                <w:sz w:val="24"/>
                <w:szCs w:val="24"/>
              </w:rPr>
              <w:t xml:space="preserve"> </w:t>
            </w:r>
            <w:proofErr w:type="spellStart"/>
            <w:r w:rsidR="007A7D5B" w:rsidRPr="006364C7">
              <w:rPr>
                <w:rFonts w:ascii="Times New Roman" w:hAnsi="Times New Roman" w:cs="Times New Roman"/>
                <w:sz w:val="24"/>
                <w:szCs w:val="24"/>
              </w:rPr>
              <w:t>Yaashikaa</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w:t>
            </w:r>
          </w:p>
          <w:p w14:paraId="7C53E592"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29D9CA17"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0BF27377"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Fast Pyrolysis</w:t>
            </w:r>
          </w:p>
          <w:p w14:paraId="6F44549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2B6D7C0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500–550</w:t>
            </w:r>
          </w:p>
          <w:p w14:paraId="223BA5F5"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tbl>
            <w:tblPr>
              <w:tblW w:w="1474" w:type="dxa"/>
              <w:tblCellSpacing w:w="15" w:type="dxa"/>
              <w:tblInd w:w="1" w:type="dxa"/>
              <w:tblLook w:val="04A0" w:firstRow="1" w:lastRow="0" w:firstColumn="1" w:lastColumn="0" w:noHBand="0" w:noVBand="1"/>
            </w:tblPr>
            <w:tblGrid>
              <w:gridCol w:w="1391"/>
              <w:gridCol w:w="83"/>
            </w:tblGrid>
            <w:tr w:rsidR="00070F85" w:rsidRPr="006364C7" w14:paraId="116BF8B2" w14:textId="77777777">
              <w:trPr>
                <w:trHeight w:val="240"/>
                <w:tblCellSpacing w:w="15" w:type="dxa"/>
              </w:trPr>
              <w:tc>
                <w:tcPr>
                  <w:tcW w:w="0" w:type="auto"/>
                  <w:tcMar>
                    <w:top w:w="15" w:type="dxa"/>
                    <w:left w:w="15" w:type="dxa"/>
                    <w:bottom w:w="15" w:type="dxa"/>
                    <w:right w:w="15" w:type="dxa"/>
                  </w:tcMar>
                  <w:vAlign w:val="center"/>
                  <w:hideMark/>
                </w:tcPr>
                <w:p w14:paraId="655A6F2F" w14:textId="77777777" w:rsidR="00070F85" w:rsidRPr="006364C7" w:rsidRDefault="00070F85" w:rsidP="00070F85">
                  <w:pPr>
                    <w:jc w:val="center"/>
                    <w:rPr>
                      <w:rFonts w:ascii="Times New Roman" w:hAnsi="Times New Roman" w:cs="Times New Roman"/>
                      <w:sz w:val="24"/>
                      <w:szCs w:val="24"/>
                    </w:rPr>
                  </w:pPr>
                  <w:r w:rsidRPr="006364C7">
                    <w:rPr>
                      <w:rFonts w:ascii="Times New Roman" w:hAnsi="Times New Roman" w:cs="Times New Roman"/>
                      <w:sz w:val="24"/>
                      <w:szCs w:val="24"/>
                    </w:rPr>
                    <w:t>Atmospheric</w:t>
                  </w:r>
                </w:p>
              </w:tc>
              <w:tc>
                <w:tcPr>
                  <w:tcW w:w="0" w:type="auto"/>
                  <w:tcMar>
                    <w:top w:w="15" w:type="dxa"/>
                    <w:left w:w="15" w:type="dxa"/>
                    <w:bottom w:w="15" w:type="dxa"/>
                    <w:right w:w="15" w:type="dxa"/>
                  </w:tcMar>
                  <w:vAlign w:val="center"/>
                  <w:hideMark/>
                </w:tcPr>
                <w:p w14:paraId="59684D57" w14:textId="77777777" w:rsidR="00070F85" w:rsidRPr="006364C7" w:rsidRDefault="00070F85" w:rsidP="00070F85">
                  <w:pPr>
                    <w:jc w:val="center"/>
                    <w:rPr>
                      <w:rFonts w:ascii="Times New Roman" w:hAnsi="Times New Roman" w:cs="Times New Roman"/>
                      <w:sz w:val="24"/>
                      <w:szCs w:val="24"/>
                    </w:rPr>
                  </w:pPr>
                </w:p>
              </w:tc>
            </w:tr>
          </w:tbl>
          <w:p w14:paraId="76308254"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E04BD2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Bio-oil (40–70%), Char (10–25%), Gases (20–40%)</w:t>
            </w:r>
          </w:p>
          <w:p w14:paraId="56D9B66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79380F9E" w14:textId="41692394"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w:t>
            </w:r>
            <w:proofErr w:type="spellStart"/>
            <w:r w:rsidRPr="006364C7">
              <w:rPr>
                <w:rFonts w:ascii="Times New Roman" w:hAnsi="Times New Roman" w:cs="Times New Roman"/>
                <w:sz w:val="24"/>
                <w:szCs w:val="24"/>
              </w:rPr>
              <w:t>Malyan</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2021; Yang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2019)</w:t>
            </w:r>
          </w:p>
          <w:p w14:paraId="76BC1E0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020E8CB"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232AA77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Intermediate Pyrolysis</w:t>
            </w:r>
          </w:p>
          <w:p w14:paraId="3666D17A"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217F01F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500–600</w:t>
            </w:r>
          </w:p>
          <w:p w14:paraId="207B8054"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CF6EC4F"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67D46BB6"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B351D3A"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Char (15–25%), Syngas (20–30%), Biofuel (40–60%)</w:t>
            </w:r>
          </w:p>
          <w:p w14:paraId="1FAF1A6E"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1B95B811" w14:textId="40B598B5"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w:t>
            </w:r>
            <w:proofErr w:type="spellStart"/>
            <w:r w:rsidRPr="006364C7">
              <w:rPr>
                <w:rFonts w:ascii="Times New Roman" w:hAnsi="Times New Roman" w:cs="Times New Roman"/>
                <w:sz w:val="24"/>
                <w:szCs w:val="24"/>
              </w:rPr>
              <w:t>Malyan</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2021)</w:t>
            </w:r>
          </w:p>
          <w:p w14:paraId="59C3304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896B5FD"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798F800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Slow Pyrolysis</w:t>
            </w:r>
          </w:p>
          <w:p w14:paraId="112F3C9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C339783"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&lt;500</w:t>
            </w:r>
          </w:p>
          <w:p w14:paraId="42485AB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CCC644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782F330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5C4B77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Higher biochar yield, Low bio-oil &amp; gas</w:t>
            </w:r>
          </w:p>
          <w:p w14:paraId="26BED45A"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01E55A2A"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(Roy and Dias, 2017)</w:t>
            </w:r>
          </w:p>
          <w:p w14:paraId="56C0AC16"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609F5654" w14:textId="77777777" w:rsidTr="00070F85">
        <w:trPr>
          <w:trHeight w:val="975"/>
        </w:trPr>
        <w:tc>
          <w:tcPr>
            <w:tcW w:w="1869" w:type="dxa"/>
            <w:tcBorders>
              <w:top w:val="single" w:sz="4" w:space="0" w:color="auto"/>
              <w:left w:val="single" w:sz="4" w:space="0" w:color="auto"/>
              <w:bottom w:val="single" w:sz="4" w:space="0" w:color="auto"/>
              <w:right w:val="single" w:sz="4" w:space="0" w:color="auto"/>
            </w:tcBorders>
          </w:tcPr>
          <w:p w14:paraId="08D08E4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Gasification</w:t>
            </w:r>
          </w:p>
          <w:p w14:paraId="43EE9AFF"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3BD0FB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&gt;650</w:t>
            </w:r>
          </w:p>
          <w:p w14:paraId="77119D1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9C4C74F"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Varies</w:t>
            </w:r>
          </w:p>
          <w:p w14:paraId="0D1F0C07"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B1D126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Syngas (3.5–10.0 MJ/Nm³), Minor char &amp; tar</w:t>
            </w:r>
          </w:p>
          <w:p w14:paraId="2558CE0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AE54BF1" w14:textId="0D4147C6"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w:t>
            </w:r>
            <w:proofErr w:type="spellStart"/>
            <w:r w:rsidRPr="006364C7">
              <w:rPr>
                <w:rFonts w:ascii="Times New Roman" w:hAnsi="Times New Roman" w:cs="Times New Roman"/>
                <w:sz w:val="24"/>
                <w:szCs w:val="24"/>
              </w:rPr>
              <w:t>Malyan</w:t>
            </w:r>
            <w:proofErr w:type="spellEnd"/>
            <w:r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2021; </w:t>
            </w:r>
            <w:proofErr w:type="spellStart"/>
            <w:r w:rsidRPr="006364C7">
              <w:rPr>
                <w:rFonts w:ascii="Times New Roman" w:hAnsi="Times New Roman" w:cs="Times New Roman"/>
                <w:sz w:val="24"/>
                <w:szCs w:val="24"/>
              </w:rPr>
              <w:t>Yaashika</w:t>
            </w:r>
            <w:r w:rsidR="0033760D" w:rsidRPr="006364C7">
              <w:rPr>
                <w:rFonts w:ascii="Times New Roman" w:hAnsi="Times New Roman" w:cs="Times New Roman"/>
                <w:sz w:val="24"/>
                <w:szCs w:val="24"/>
              </w:rPr>
              <w:t>a</w:t>
            </w:r>
            <w:proofErr w:type="spellEnd"/>
            <w:r w:rsidR="0033760D"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w:t>
            </w:r>
          </w:p>
          <w:p w14:paraId="299F557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72FC4355"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5BBFBE03"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Hydrothermal Carbonization (HTC)</w:t>
            </w:r>
          </w:p>
          <w:p w14:paraId="65E96FB3"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76F147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180–350</w:t>
            </w:r>
          </w:p>
          <w:p w14:paraId="0B7135C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1128181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2–10</w:t>
            </w:r>
          </w:p>
          <w:p w14:paraId="4A31D2B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46CDF69" w14:textId="77777777" w:rsidR="00070F85" w:rsidRPr="006364C7" w:rsidRDefault="00070F85" w:rsidP="00070F85">
            <w:pPr>
              <w:spacing w:after="160" w:line="259" w:lineRule="auto"/>
              <w:jc w:val="center"/>
              <w:rPr>
                <w:rFonts w:ascii="Times New Roman" w:hAnsi="Times New Roman" w:cs="Times New Roman"/>
                <w:sz w:val="24"/>
                <w:szCs w:val="24"/>
              </w:rPr>
            </w:pPr>
            <w:proofErr w:type="spellStart"/>
            <w:r w:rsidRPr="006364C7">
              <w:rPr>
                <w:rFonts w:ascii="Times New Roman" w:hAnsi="Times New Roman" w:cs="Times New Roman"/>
                <w:sz w:val="24"/>
                <w:szCs w:val="24"/>
              </w:rPr>
              <w:t>Hydrochar</w:t>
            </w:r>
            <w:proofErr w:type="spellEnd"/>
            <w:r w:rsidRPr="006364C7">
              <w:rPr>
                <w:rFonts w:ascii="Times New Roman" w:hAnsi="Times New Roman" w:cs="Times New Roman"/>
                <w:sz w:val="24"/>
                <w:szCs w:val="24"/>
              </w:rPr>
              <w:t>, Bio-oil, Syngas</w:t>
            </w:r>
          </w:p>
          <w:p w14:paraId="0FC3BCCD"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632ECF79" w14:textId="7B783F7B"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 xml:space="preserve">(Lee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2018; Zhang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2017)</w:t>
            </w:r>
          </w:p>
          <w:p w14:paraId="15DA4E58"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19D5FDA9" w14:textId="77777777" w:rsidTr="00070F85">
        <w:trPr>
          <w:trHeight w:val="1178"/>
        </w:trPr>
        <w:tc>
          <w:tcPr>
            <w:tcW w:w="1869" w:type="dxa"/>
            <w:tcBorders>
              <w:top w:val="single" w:sz="4" w:space="0" w:color="auto"/>
              <w:left w:val="single" w:sz="4" w:space="0" w:color="auto"/>
              <w:bottom w:val="single" w:sz="4" w:space="0" w:color="auto"/>
              <w:right w:val="single" w:sz="4" w:space="0" w:color="auto"/>
            </w:tcBorders>
          </w:tcPr>
          <w:p w14:paraId="52B00B0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Torrefaction</w:t>
            </w:r>
          </w:p>
          <w:p w14:paraId="46A36B19"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06508556"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200–300</w:t>
            </w:r>
          </w:p>
          <w:p w14:paraId="5A17F34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3DBFB9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0950078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E3CC16B"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Biochar with altered properties</w:t>
            </w:r>
          </w:p>
          <w:p w14:paraId="5BD512BE"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hideMark/>
          </w:tcPr>
          <w:p w14:paraId="183CD9F1" w14:textId="3D8A93AE"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 xml:space="preserve">(Yu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2017;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2024)</w:t>
            </w:r>
          </w:p>
          <w:p w14:paraId="7181C0FF" w14:textId="13293952" w:rsidR="00070F85" w:rsidRPr="006364C7" w:rsidRDefault="00070F85" w:rsidP="00070F85">
            <w:pPr>
              <w:spacing w:after="160" w:line="259" w:lineRule="auto"/>
              <w:jc w:val="center"/>
              <w:rPr>
                <w:rFonts w:ascii="Times New Roman" w:hAnsi="Times New Roman" w:cs="Times New Roman"/>
                <w:sz w:val="24"/>
                <w:szCs w:val="24"/>
              </w:rPr>
            </w:pPr>
          </w:p>
        </w:tc>
      </w:tr>
    </w:tbl>
    <w:p w14:paraId="4170FC29" w14:textId="77777777" w:rsidR="00070F85" w:rsidRPr="006364C7" w:rsidRDefault="00070F85" w:rsidP="00070F8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                            </w:t>
      </w:r>
    </w:p>
    <w:p w14:paraId="6DAA8251" w14:textId="77777777" w:rsidR="007E3A07" w:rsidRPr="006364C7" w:rsidRDefault="007E3A07" w:rsidP="00160D65">
      <w:pPr>
        <w:rPr>
          <w:rFonts w:ascii="Times New Roman" w:hAnsi="Times New Roman" w:cs="Times New Roman"/>
          <w:b/>
          <w:bCs/>
          <w:sz w:val="24"/>
          <w:szCs w:val="24"/>
        </w:rPr>
      </w:pPr>
    </w:p>
    <w:p w14:paraId="207ED569" w14:textId="1B98377F" w:rsidR="00FF43B8" w:rsidRPr="006364C7" w:rsidRDefault="00FF43B8" w:rsidP="00160D65">
      <w:pPr>
        <w:rPr>
          <w:rFonts w:ascii="Times New Roman" w:hAnsi="Times New Roman" w:cs="Times New Roman"/>
          <w:b/>
          <w:bCs/>
          <w:sz w:val="24"/>
          <w:szCs w:val="24"/>
        </w:rPr>
      </w:pPr>
      <w:r w:rsidRPr="006364C7">
        <w:rPr>
          <w:rFonts w:ascii="Times New Roman" w:hAnsi="Times New Roman" w:cs="Times New Roman"/>
          <w:b/>
          <w:bCs/>
          <w:sz w:val="24"/>
          <w:szCs w:val="24"/>
        </w:rPr>
        <w:t xml:space="preserve">4. IMPACT OF BIOCHAR </w:t>
      </w:r>
      <w:r w:rsidR="002967D2">
        <w:rPr>
          <w:rFonts w:ascii="Times New Roman" w:hAnsi="Times New Roman" w:cs="Times New Roman"/>
          <w:b/>
          <w:bCs/>
          <w:sz w:val="24"/>
          <w:szCs w:val="24"/>
        </w:rPr>
        <w:t xml:space="preserve">ON </w:t>
      </w:r>
      <w:r w:rsidRPr="006364C7">
        <w:rPr>
          <w:rFonts w:ascii="Times New Roman" w:hAnsi="Times New Roman" w:cs="Times New Roman"/>
          <w:b/>
          <w:bCs/>
          <w:sz w:val="24"/>
          <w:szCs w:val="24"/>
        </w:rPr>
        <w:t>SOIL FERTILITY</w:t>
      </w:r>
    </w:p>
    <w:p w14:paraId="149D3C0A" w14:textId="1C86E147" w:rsidR="005B0702" w:rsidRPr="006364C7" w:rsidRDefault="0077231C" w:rsidP="005B0702">
      <w:pPr>
        <w:jc w:val="both"/>
        <w:rPr>
          <w:rFonts w:ascii="Times New Roman" w:hAnsi="Times New Roman" w:cs="Times New Roman"/>
          <w:sz w:val="24"/>
          <w:szCs w:val="24"/>
        </w:rPr>
      </w:pPr>
      <w:r w:rsidRPr="006364C7">
        <w:rPr>
          <w:rFonts w:ascii="Times New Roman" w:hAnsi="Times New Roman" w:cs="Times New Roman"/>
          <w:sz w:val="24"/>
          <w:szCs w:val="24"/>
        </w:rPr>
        <w:t>Biochar as a soil amendment has many benefits for enhancing soil fertility and supporting</w:t>
      </w:r>
      <w:r w:rsidRPr="006364C7">
        <w:rPr>
          <w:rFonts w:ascii="Times New Roman" w:hAnsi="Times New Roman" w:cs="Times New Roman"/>
          <w:sz w:val="24"/>
          <w:szCs w:val="24"/>
        </w:rPr>
        <w:t> </w:t>
      </w:r>
      <w:r w:rsidRPr="006364C7">
        <w:rPr>
          <w:rFonts w:ascii="Times New Roman" w:hAnsi="Times New Roman" w:cs="Times New Roman"/>
          <w:sz w:val="24"/>
          <w:szCs w:val="24"/>
        </w:rPr>
        <w:t>sustainable crop production. Biochar can help overcome this by increasing</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nutrient availability and reducing leaching losses, </w:t>
      </w:r>
      <w:r w:rsidR="009305E7" w:rsidRPr="009305E7">
        <w:rPr>
          <w:rFonts w:ascii="Times New Roman" w:hAnsi="Times New Roman" w:cs="Times New Roman"/>
          <w:sz w:val="24"/>
          <w:szCs w:val="24"/>
        </w:rPr>
        <w:t>allowing plants to thrive with reduced fertilizer inputs while still accessing more available nutrients</w:t>
      </w:r>
      <w:r w:rsidR="009305E7">
        <w:rPr>
          <w:rFonts w:ascii="Times New Roman" w:hAnsi="Times New Roman" w:cs="Times New Roman"/>
          <w:sz w:val="24"/>
          <w:szCs w:val="24"/>
        </w:rPr>
        <w:t xml:space="preserve">. </w:t>
      </w:r>
      <w:r w:rsidRPr="006364C7">
        <w:rPr>
          <w:rFonts w:ascii="Times New Roman" w:hAnsi="Times New Roman" w:cs="Times New Roman"/>
          <w:sz w:val="24"/>
          <w:szCs w:val="24"/>
        </w:rPr>
        <w:t>It also promotes helpful microbial populations and improves</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their functional abilities in soil ecosystem (Diatta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2020). Due to the unique properties including</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high porosity, specific surface area, and the stability of carbon content, they have been proven to be effective soil supplements (Zhang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2021). According to literature, biochar is known to enhance the physical, chemical and biological properties of</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soil, especially with time of its application (Joseph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2021).</w:t>
      </w:r>
      <w:r w:rsidR="005B0702" w:rsidRPr="006364C7">
        <w:rPr>
          <w:rFonts w:ascii="Times New Roman" w:hAnsi="Times New Roman" w:cs="Times New Roman"/>
          <w:sz w:val="24"/>
          <w:szCs w:val="24"/>
        </w:rPr>
        <w:t xml:space="preserve"> Thus, adding biochar to soil can improve its fertility through specific mechanisms, making it a great option for this purpose and improving a variety of soil fertility characteristics (Zubairu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5B0702" w:rsidRPr="006364C7">
        <w:rPr>
          <w:rFonts w:ascii="Times New Roman" w:hAnsi="Times New Roman" w:cs="Times New Roman"/>
          <w:sz w:val="24"/>
          <w:szCs w:val="24"/>
        </w:rPr>
        <w:t xml:space="preserve"> 2023).</w:t>
      </w:r>
    </w:p>
    <w:p w14:paraId="21C78CD1" w14:textId="6F1519A1" w:rsidR="0077231C" w:rsidRPr="006364C7" w:rsidRDefault="0077231C" w:rsidP="0077231C">
      <w:pPr>
        <w:jc w:val="both"/>
        <w:rPr>
          <w:rFonts w:ascii="Times New Roman" w:hAnsi="Times New Roman" w:cs="Times New Roman"/>
          <w:sz w:val="24"/>
          <w:szCs w:val="24"/>
        </w:rPr>
      </w:pPr>
    </w:p>
    <w:p w14:paraId="47582836" w14:textId="18C4BE5F" w:rsidR="00650D2A" w:rsidRPr="006364C7" w:rsidRDefault="00650D2A" w:rsidP="00160D65">
      <w:pPr>
        <w:rPr>
          <w:rFonts w:ascii="Times New Roman" w:hAnsi="Times New Roman" w:cs="Times New Roman"/>
          <w:b/>
          <w:bCs/>
          <w:sz w:val="24"/>
          <w:szCs w:val="24"/>
        </w:rPr>
      </w:pPr>
      <w:r w:rsidRPr="006364C7">
        <w:rPr>
          <w:rFonts w:ascii="Times New Roman" w:hAnsi="Times New Roman" w:cs="Times New Roman"/>
          <w:b/>
          <w:bCs/>
          <w:sz w:val="24"/>
          <w:szCs w:val="24"/>
        </w:rPr>
        <w:t>4.1 Effect of Biochar application on soil physical properties</w:t>
      </w:r>
    </w:p>
    <w:p w14:paraId="49BB3FE7" w14:textId="270A77FA" w:rsidR="00FB397C" w:rsidRPr="006364C7" w:rsidRDefault="00605654" w:rsidP="00160D65">
      <w:pPr>
        <w:jc w:val="both"/>
        <w:rPr>
          <w:rFonts w:ascii="Times New Roman" w:hAnsi="Times New Roman" w:cs="Times New Roman"/>
          <w:sz w:val="24"/>
          <w:szCs w:val="24"/>
        </w:rPr>
      </w:pPr>
      <w:r w:rsidRPr="006364C7">
        <w:rPr>
          <w:rFonts w:ascii="Times New Roman" w:hAnsi="Times New Roman" w:cs="Times New Roman"/>
          <w:b/>
          <w:bCs/>
          <w:sz w:val="24"/>
          <w:szCs w:val="24"/>
        </w:rPr>
        <w:t>4.1.1 Bulk density</w:t>
      </w:r>
      <w:r w:rsidR="00D52E6D" w:rsidRPr="006364C7">
        <w:rPr>
          <w:rFonts w:ascii="Times New Roman" w:hAnsi="Times New Roman" w:cs="Times New Roman"/>
          <w:b/>
          <w:bCs/>
          <w:sz w:val="24"/>
          <w:szCs w:val="24"/>
        </w:rPr>
        <w:t>:</w:t>
      </w: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The incorporation of biochar into the soil causes decreased bulk density because its natural density values are lower than those of mineral soils. The bulk density of biochar spans from 0.08 g cm⁻³ to 0.43 g cm⁻³ and exceeds typical mineral soil density which falls within 1.16–2.00 g cm⁻³</w:t>
      </w:r>
      <w:r w:rsidR="00D41098" w:rsidRPr="006364C7">
        <w:rPr>
          <w:rFonts w:ascii="Times New Roman" w:hAnsi="Times New Roman" w:cs="Times New Roman"/>
          <w:sz w:val="24"/>
          <w:szCs w:val="24"/>
        </w:rPr>
        <w:t xml:space="preserve"> (Diatta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D41098" w:rsidRPr="006364C7">
        <w:rPr>
          <w:rFonts w:ascii="Times New Roman" w:hAnsi="Times New Roman" w:cs="Times New Roman"/>
          <w:sz w:val="24"/>
          <w:szCs w:val="24"/>
        </w:rPr>
        <w:t>20</w:t>
      </w:r>
      <w:r w:rsidR="00102EB7" w:rsidRPr="006364C7">
        <w:rPr>
          <w:rFonts w:ascii="Times New Roman" w:hAnsi="Times New Roman" w:cs="Times New Roman"/>
          <w:sz w:val="24"/>
          <w:szCs w:val="24"/>
        </w:rPr>
        <w:t>20</w:t>
      </w:r>
      <w:r w:rsidR="00D41098" w:rsidRPr="006364C7">
        <w:rPr>
          <w:rFonts w:ascii="Times New Roman" w:hAnsi="Times New Roman" w:cs="Times New Roman"/>
          <w:sz w:val="24"/>
          <w:szCs w:val="24"/>
        </w:rPr>
        <w:t>).</w:t>
      </w:r>
      <w:r w:rsidRPr="006364C7">
        <w:rPr>
          <w:rFonts w:ascii="Times New Roman" w:hAnsi="Times New Roman" w:cs="Times New Roman"/>
          <w:sz w:val="24"/>
          <w:szCs w:val="24"/>
        </w:rPr>
        <w:t xml:space="preserve">​ Increased biochar application decreases soil bulk density while improving soil </w:t>
      </w:r>
      <w:r w:rsidR="00D41098" w:rsidRPr="006364C7">
        <w:rPr>
          <w:rFonts w:ascii="Times New Roman" w:hAnsi="Times New Roman" w:cs="Times New Roman"/>
          <w:sz w:val="24"/>
          <w:szCs w:val="24"/>
        </w:rPr>
        <w:t xml:space="preserve">aeration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D41098" w:rsidRPr="006364C7">
        <w:rPr>
          <w:rFonts w:ascii="Times New Roman" w:hAnsi="Times New Roman" w:cs="Times New Roman"/>
          <w:sz w:val="24"/>
          <w:szCs w:val="24"/>
        </w:rPr>
        <w:t>2024)</w:t>
      </w:r>
      <w:r w:rsidRPr="006364C7">
        <w:rPr>
          <w:rFonts w:ascii="Times New Roman" w:hAnsi="Times New Roman" w:cs="Times New Roman"/>
          <w:sz w:val="24"/>
          <w:szCs w:val="24"/>
        </w:rPr>
        <w:t xml:space="preserve">. The addition of biochar at 4% to degraded tropical soils reduced bulk density by 5% according to </w:t>
      </w:r>
      <w:r w:rsidR="009305E7">
        <w:rPr>
          <w:rFonts w:ascii="Times New Roman" w:hAnsi="Times New Roman" w:cs="Times New Roman"/>
          <w:sz w:val="24"/>
          <w:szCs w:val="24"/>
        </w:rPr>
        <w:t>REF</w:t>
      </w:r>
      <w:r w:rsidRPr="006364C7">
        <w:rPr>
          <w:rFonts w:ascii="Times New Roman" w:hAnsi="Times New Roman" w:cs="Times New Roman"/>
          <w:sz w:val="24"/>
          <w:szCs w:val="24"/>
        </w:rPr>
        <w:t>, whereas simultaneous application of biochar and compost at 1% brought an extra 16% reduction in bulk density​</w:t>
      </w:r>
      <w:r w:rsidR="00D41098" w:rsidRPr="006364C7">
        <w:rPr>
          <w:rFonts w:ascii="Times New Roman" w:hAnsi="Times New Roman" w:cs="Times New Roman"/>
          <w:sz w:val="24"/>
          <w:szCs w:val="24"/>
        </w:rPr>
        <w:t xml:space="preserve">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D41098" w:rsidRPr="006364C7">
        <w:rPr>
          <w:rFonts w:ascii="Times New Roman" w:hAnsi="Times New Roman" w:cs="Times New Roman"/>
          <w:sz w:val="24"/>
          <w:szCs w:val="24"/>
        </w:rPr>
        <w:t>2024)</w:t>
      </w:r>
      <w:r w:rsidRPr="006364C7">
        <w:rPr>
          <w:rFonts w:ascii="Times New Roman" w:hAnsi="Times New Roman" w:cs="Times New Roman"/>
          <w:sz w:val="24"/>
          <w:szCs w:val="24"/>
        </w:rPr>
        <w:t>. Studies have proven that using biochar derived from crop residues can successfully decrease soil compaction</w:t>
      </w:r>
      <w:r w:rsidR="00D30423" w:rsidRPr="006364C7">
        <w:rPr>
          <w:rFonts w:ascii="Times New Roman" w:hAnsi="Times New Roman" w:cs="Times New Roman"/>
          <w:sz w:val="24"/>
          <w:szCs w:val="24"/>
        </w:rPr>
        <w:t xml:space="preserve"> (Nepal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D30423" w:rsidRPr="006364C7">
        <w:rPr>
          <w:rFonts w:ascii="Times New Roman" w:hAnsi="Times New Roman" w:cs="Times New Roman"/>
          <w:sz w:val="24"/>
          <w:szCs w:val="24"/>
        </w:rPr>
        <w:t>2023</w:t>
      </w:r>
      <w:r w:rsidR="009305E7" w:rsidRPr="009305E7">
        <w:t xml:space="preserve"> </w:t>
      </w:r>
      <w:r w:rsidR="009305E7" w:rsidRPr="009305E7">
        <w:rPr>
          <w:rFonts w:ascii="Times New Roman" w:hAnsi="Times New Roman" w:cs="Times New Roman"/>
          <w:sz w:val="24"/>
          <w:szCs w:val="24"/>
        </w:rPr>
        <w:t>Similarly, Pandian et al. (2016) reported that applying 5 t ha⁻¹ of Prosopis biochar to red soil reduced soil bulk density by 3–5% compared to the control (0 and 2.5 t ha⁻¹).</w:t>
      </w:r>
      <w:r w:rsidR="005E2ABC" w:rsidRPr="006364C7">
        <w:rPr>
          <w:rFonts w:ascii="Times New Roman" w:hAnsi="Times New Roman" w:cs="Times New Roman"/>
          <w:sz w:val="24"/>
          <w:szCs w:val="24"/>
        </w:rPr>
        <w:t xml:space="preserve"> Likewise, a three-year study concluded that adding 5 t ha-1 of Prosopis biochar to sandy soil reduced its bulk density from 1.41 to 1.38 Mg m</w:t>
      </w:r>
      <w:r w:rsidR="005E2ABC" w:rsidRPr="006364C7">
        <w:rPr>
          <w:rFonts w:ascii="Times New Roman" w:hAnsi="Times New Roman" w:cs="Times New Roman"/>
          <w:sz w:val="24"/>
          <w:szCs w:val="24"/>
          <w:vertAlign w:val="superscript"/>
        </w:rPr>
        <w:t>-3</w:t>
      </w:r>
      <w:r w:rsidR="005E2ABC" w:rsidRPr="006364C7">
        <w:rPr>
          <w:rFonts w:ascii="Times New Roman" w:hAnsi="Times New Roman" w:cs="Times New Roman"/>
          <w:sz w:val="24"/>
          <w:szCs w:val="24"/>
        </w:rPr>
        <w:t xml:space="preserve"> (Kannan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5E2ABC" w:rsidRPr="006364C7">
        <w:rPr>
          <w:rFonts w:ascii="Times New Roman" w:hAnsi="Times New Roman" w:cs="Times New Roman"/>
          <w:sz w:val="24"/>
          <w:szCs w:val="24"/>
        </w:rPr>
        <w:t>2021).</w:t>
      </w:r>
    </w:p>
    <w:p w14:paraId="3374E030" w14:textId="35C06D65" w:rsidR="00AB6010" w:rsidRPr="006364C7" w:rsidRDefault="00FB397C" w:rsidP="00160D65">
      <w:pPr>
        <w:jc w:val="both"/>
        <w:rPr>
          <w:rFonts w:ascii="Times New Roman" w:hAnsi="Times New Roman" w:cs="Times New Roman"/>
          <w:b/>
          <w:bCs/>
          <w:sz w:val="24"/>
          <w:szCs w:val="24"/>
        </w:rPr>
      </w:pPr>
      <w:r w:rsidRPr="006364C7">
        <w:rPr>
          <w:rFonts w:ascii="Times New Roman" w:hAnsi="Times New Roman" w:cs="Times New Roman"/>
          <w:sz w:val="24"/>
          <w:szCs w:val="24"/>
        </w:rPr>
        <w:t xml:space="preserve"> </w:t>
      </w:r>
      <w:r w:rsidR="00AB6010" w:rsidRPr="006364C7">
        <w:rPr>
          <w:rFonts w:ascii="Times New Roman" w:hAnsi="Times New Roman" w:cs="Times New Roman"/>
          <w:b/>
          <w:bCs/>
          <w:sz w:val="24"/>
          <w:szCs w:val="24"/>
        </w:rPr>
        <w:t xml:space="preserve">4.1.2 </w:t>
      </w:r>
      <w:r w:rsidR="00D52E6D" w:rsidRPr="006364C7">
        <w:rPr>
          <w:rFonts w:ascii="Times New Roman" w:hAnsi="Times New Roman" w:cs="Times New Roman"/>
          <w:b/>
          <w:bCs/>
          <w:sz w:val="24"/>
          <w:szCs w:val="24"/>
        </w:rPr>
        <w:t>Soil Porosity an</w:t>
      </w:r>
      <w:r w:rsidR="00CF6C51" w:rsidRPr="006364C7">
        <w:rPr>
          <w:rFonts w:ascii="Times New Roman" w:hAnsi="Times New Roman" w:cs="Times New Roman"/>
          <w:b/>
          <w:bCs/>
          <w:sz w:val="24"/>
          <w:szCs w:val="24"/>
        </w:rPr>
        <w:t>d water holding capacity</w:t>
      </w:r>
    </w:p>
    <w:p w14:paraId="2D9D7D0E" w14:textId="209A65F5" w:rsidR="0077231C" w:rsidRPr="006364C7" w:rsidRDefault="0077231C" w:rsidP="008D0992">
      <w:pPr>
        <w:jc w:val="both"/>
        <w:rPr>
          <w:rFonts w:ascii="Times New Roman" w:hAnsi="Times New Roman" w:cs="Times New Roman"/>
          <w:sz w:val="24"/>
          <w:szCs w:val="24"/>
        </w:rPr>
      </w:pPr>
      <w:r w:rsidRPr="006364C7">
        <w:rPr>
          <w:rFonts w:ascii="Times New Roman" w:hAnsi="Times New Roman" w:cs="Times New Roman"/>
          <w:sz w:val="24"/>
          <w:szCs w:val="24"/>
        </w:rPr>
        <w:t>Soil porosity, water holding capacity, and hydraulic conductivity</w:t>
      </w:r>
      <w:r w:rsidRPr="006364C7">
        <w:rPr>
          <w:rFonts w:ascii="Times New Roman" w:hAnsi="Times New Roman" w:cs="Times New Roman"/>
          <w:sz w:val="24"/>
          <w:szCs w:val="24"/>
        </w:rPr>
        <w:t> </w:t>
      </w:r>
      <w:r w:rsidRPr="006364C7">
        <w:rPr>
          <w:rFonts w:ascii="Times New Roman" w:hAnsi="Times New Roman" w:cs="Times New Roman"/>
          <w:sz w:val="24"/>
          <w:szCs w:val="24"/>
        </w:rPr>
        <w:t>are all significantly influenced by biochar</w:t>
      </w:r>
      <w:r w:rsidR="008D0992" w:rsidRPr="006364C7">
        <w:rPr>
          <w:rFonts w:ascii="Times New Roman" w:hAnsi="Times New Roman" w:cs="Times New Roman"/>
          <w:sz w:val="24"/>
          <w:szCs w:val="24"/>
        </w:rPr>
        <w:t xml:space="preserve">. </w:t>
      </w:r>
      <w:r w:rsidRPr="006364C7">
        <w:rPr>
          <w:rFonts w:ascii="Times New Roman" w:hAnsi="Times New Roman" w:cs="Times New Roman"/>
          <w:sz w:val="24"/>
          <w:szCs w:val="24"/>
        </w:rPr>
        <w:t>Biochar morphology, application rate, internal</w:t>
      </w:r>
      <w:r w:rsidRPr="006364C7">
        <w:rPr>
          <w:rFonts w:ascii="Times New Roman" w:hAnsi="Times New Roman" w:cs="Times New Roman"/>
          <w:sz w:val="24"/>
          <w:szCs w:val="24"/>
        </w:rPr>
        <w:t> </w:t>
      </w:r>
      <w:r w:rsidRPr="006364C7">
        <w:rPr>
          <w:rFonts w:ascii="Times New Roman" w:hAnsi="Times New Roman" w:cs="Times New Roman"/>
          <w:sz w:val="24"/>
          <w:szCs w:val="24"/>
        </w:rPr>
        <w:t>pore structure (</w:t>
      </w:r>
      <w:proofErr w:type="spellStart"/>
      <w:r w:rsidRPr="006364C7">
        <w:rPr>
          <w:rFonts w:ascii="Times New Roman" w:hAnsi="Times New Roman" w:cs="Times New Roman"/>
          <w:sz w:val="24"/>
          <w:szCs w:val="24"/>
        </w:rPr>
        <w:t>intrapores</w:t>
      </w:r>
      <w:proofErr w:type="spellEnd"/>
      <w:r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interpores</w:t>
      </w:r>
      <w:proofErr w:type="spellEnd"/>
      <w:r w:rsidRPr="006364C7">
        <w:rPr>
          <w:rFonts w:ascii="Times New Roman" w:hAnsi="Times New Roman" w:cs="Times New Roman"/>
          <w:sz w:val="24"/>
          <w:szCs w:val="24"/>
        </w:rPr>
        <w:t xml:space="preserve"> (pores connecting biochar to soil particles), and particle size distribution are the key factors affecting soil porosity (Yi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 </w:t>
      </w:r>
      <w:r w:rsidR="009B0756" w:rsidRPr="006364C7">
        <w:rPr>
          <w:rFonts w:ascii="Times New Roman" w:hAnsi="Times New Roman" w:cs="Times New Roman"/>
          <w:sz w:val="24"/>
          <w:szCs w:val="24"/>
        </w:rPr>
        <w:t>Carbon (</w:t>
      </w:r>
      <w:r w:rsidRPr="006364C7">
        <w:rPr>
          <w:rFonts w:ascii="Times New Roman" w:hAnsi="Times New Roman" w:cs="Times New Roman"/>
          <w:sz w:val="24"/>
          <w:szCs w:val="24"/>
        </w:rPr>
        <w:t>C</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w:t>
      </w:r>
      <w:r w:rsidR="009B0756" w:rsidRPr="006364C7">
        <w:rPr>
          <w:rFonts w:ascii="Times New Roman" w:hAnsi="Times New Roman" w:cs="Times New Roman"/>
          <w:sz w:val="24"/>
          <w:szCs w:val="24"/>
        </w:rPr>
        <w:t xml:space="preserve"> </w:t>
      </w:r>
      <w:proofErr w:type="spellStart"/>
      <w:r w:rsidR="009B0756" w:rsidRPr="006364C7">
        <w:rPr>
          <w:rFonts w:ascii="Times New Roman" w:hAnsi="Times New Roman" w:cs="Times New Roman"/>
          <w:sz w:val="24"/>
          <w:szCs w:val="24"/>
        </w:rPr>
        <w:t>nitogen</w:t>
      </w:r>
      <w:proofErr w:type="spellEnd"/>
      <w:r w:rsidR="009B0756" w:rsidRPr="006364C7">
        <w:rPr>
          <w:rFonts w:ascii="Times New Roman" w:hAnsi="Times New Roman" w:cs="Times New Roman"/>
          <w:sz w:val="24"/>
          <w:szCs w:val="24"/>
        </w:rPr>
        <w:t>(</w:t>
      </w:r>
      <w:r w:rsidRPr="006364C7">
        <w:rPr>
          <w:rFonts w:ascii="Times New Roman" w:hAnsi="Times New Roman" w:cs="Times New Roman"/>
          <w:sz w:val="24"/>
          <w:szCs w:val="24"/>
        </w:rPr>
        <w:t>N</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 xml:space="preserve">, and </w:t>
      </w:r>
      <w:r w:rsidR="009B0756" w:rsidRPr="006364C7">
        <w:rPr>
          <w:rFonts w:ascii="Times New Roman" w:hAnsi="Times New Roman" w:cs="Times New Roman"/>
          <w:sz w:val="24"/>
          <w:szCs w:val="24"/>
        </w:rPr>
        <w:t>hydrogen (</w:t>
      </w:r>
      <w:r w:rsidRPr="006364C7">
        <w:rPr>
          <w:rFonts w:ascii="Times New Roman" w:hAnsi="Times New Roman" w:cs="Times New Roman"/>
          <w:sz w:val="24"/>
          <w:szCs w:val="24"/>
        </w:rPr>
        <w:t>H</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 xml:space="preserve"> from biochar regulate</w:t>
      </w:r>
      <w:r w:rsidRPr="006364C7">
        <w:rPr>
          <w:rFonts w:ascii="Times New Roman" w:hAnsi="Times New Roman" w:cs="Times New Roman"/>
          <w:sz w:val="24"/>
          <w:szCs w:val="24"/>
        </w:rPr>
        <w:t> </w:t>
      </w:r>
      <w:r w:rsidRPr="006364C7">
        <w:rPr>
          <w:rFonts w:ascii="Times New Roman" w:hAnsi="Times New Roman" w:cs="Times New Roman"/>
          <w:sz w:val="24"/>
          <w:szCs w:val="24"/>
        </w:rPr>
        <w:t>porosity, WHC, hydraulic conductivity, and soil respiration in biochar-amended soils all together.</w:t>
      </w:r>
      <w:r w:rsidR="008D0992" w:rsidRPr="006364C7">
        <w:rPr>
          <w:rFonts w:ascii="Times New Roman" w:hAnsi="Times New Roman" w:cs="Times New Roman"/>
          <w:sz w:val="24"/>
          <w:szCs w:val="24"/>
        </w:rPr>
        <w:t xml:space="preserve"> Various</w:t>
      </w:r>
      <w:r w:rsidRPr="006364C7">
        <w:rPr>
          <w:rFonts w:ascii="Times New Roman" w:hAnsi="Times New Roman" w:cs="Times New Roman"/>
          <w:sz w:val="24"/>
          <w:szCs w:val="24"/>
        </w:rPr>
        <w:t xml:space="preserve"> </w:t>
      </w:r>
      <w:r w:rsidR="008D0992" w:rsidRPr="006364C7">
        <w:rPr>
          <w:rFonts w:ascii="Times New Roman" w:hAnsi="Times New Roman" w:cs="Times New Roman"/>
          <w:sz w:val="24"/>
          <w:szCs w:val="24"/>
        </w:rPr>
        <w:t>f</w:t>
      </w:r>
      <w:r w:rsidRPr="006364C7">
        <w:rPr>
          <w:rFonts w:ascii="Times New Roman" w:hAnsi="Times New Roman" w:cs="Times New Roman"/>
          <w:sz w:val="24"/>
          <w:szCs w:val="24"/>
        </w:rPr>
        <w:t xml:space="preserve">ield experiments demonstrated that biochar improves soil porosity and retention of water (Randolph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w:t>
      </w:r>
      <w:r w:rsidRPr="006364C7">
        <w:rPr>
          <w:rFonts w:ascii="Times New Roman" w:hAnsi="Times New Roman" w:cs="Times New Roman"/>
          <w:sz w:val="24"/>
          <w:szCs w:val="24"/>
        </w:rPr>
        <w:t>2017)</w:t>
      </w:r>
      <w:r w:rsidR="00E846CC" w:rsidRPr="006364C7">
        <w:rPr>
          <w:rFonts w:ascii="Times New Roman" w:hAnsi="Times New Roman" w:cs="Times New Roman"/>
          <w:sz w:val="24"/>
          <w:szCs w:val="24"/>
        </w:rPr>
        <w:t xml:space="preserve">. </w:t>
      </w:r>
      <w:r w:rsidRPr="006364C7">
        <w:rPr>
          <w:rFonts w:ascii="Times New Roman" w:hAnsi="Times New Roman" w:cs="Times New Roman"/>
          <w:sz w:val="24"/>
          <w:szCs w:val="24"/>
        </w:rPr>
        <w:t>A meta-analysis of 74 studies concluded that biochar increases soil porosity by 8.4% and increases water retention by 15.1% and saturated hydraulic conductivity by 25%</w:t>
      </w:r>
      <w:r w:rsidRPr="006364C7">
        <w:rPr>
          <w:rFonts w:ascii="Times New Roman" w:hAnsi="Times New Roman" w:cs="Times New Roman"/>
          <w:sz w:val="24"/>
          <w:szCs w:val="24"/>
        </w:rPr>
        <w:t> </w:t>
      </w:r>
      <w:r w:rsidR="002D2E86" w:rsidRPr="006364C7">
        <w:rPr>
          <w:rFonts w:ascii="Times New Roman" w:hAnsi="Times New Roman" w:cs="Times New Roman"/>
          <w:sz w:val="24"/>
          <w:szCs w:val="24"/>
        </w:rPr>
        <w:t xml:space="preserve">(Omondi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D2E86" w:rsidRPr="006364C7">
        <w:rPr>
          <w:rFonts w:ascii="Times New Roman" w:hAnsi="Times New Roman" w:cs="Times New Roman"/>
          <w:sz w:val="24"/>
          <w:szCs w:val="24"/>
        </w:rPr>
        <w:t xml:space="preserve"> 2016)</w:t>
      </w:r>
      <w:r w:rsidRPr="006364C7">
        <w:rPr>
          <w:rFonts w:ascii="Times New Roman" w:hAnsi="Times New Roman" w:cs="Times New Roman"/>
          <w:sz w:val="24"/>
          <w:szCs w:val="24"/>
        </w:rPr>
        <w:t xml:space="preserve">. The retention capacity of biochar can be explained by its internal pore structure, as pores below 10 </w:t>
      </w:r>
      <w:proofErr w:type="spellStart"/>
      <w:r w:rsidRPr="006364C7">
        <w:rPr>
          <w:rFonts w:ascii="Times New Roman" w:hAnsi="Times New Roman" w:cs="Times New Roman"/>
          <w:sz w:val="24"/>
          <w:szCs w:val="24"/>
        </w:rPr>
        <w:t>μm</w:t>
      </w:r>
      <w:proofErr w:type="spellEnd"/>
      <w:r w:rsidRPr="006364C7">
        <w:rPr>
          <w:rFonts w:ascii="Times New Roman" w:hAnsi="Times New Roman" w:cs="Times New Roman"/>
          <w:sz w:val="24"/>
          <w:szCs w:val="24"/>
        </w:rPr>
        <w:t xml:space="preserve"> can entrap water, contributing to reduced hydraulic conductivity and improved soil</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moisture retention (Suliman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2017).</w:t>
      </w:r>
    </w:p>
    <w:p w14:paraId="6ECEA159" w14:textId="18341C95" w:rsidR="0077231C" w:rsidRPr="006364C7" w:rsidRDefault="0077231C" w:rsidP="0077231C">
      <w:pPr>
        <w:jc w:val="both"/>
        <w:rPr>
          <w:rFonts w:ascii="Times New Roman" w:hAnsi="Times New Roman" w:cs="Times New Roman"/>
          <w:sz w:val="24"/>
          <w:szCs w:val="24"/>
        </w:rPr>
      </w:pPr>
      <w:r w:rsidRPr="006364C7">
        <w:rPr>
          <w:rFonts w:ascii="Times New Roman" w:hAnsi="Times New Roman" w:cs="Times New Roman"/>
          <w:sz w:val="24"/>
          <w:szCs w:val="24"/>
        </w:rPr>
        <w:lastRenderedPageBreak/>
        <w:t>In addition, biochar works as a</w:t>
      </w:r>
      <w:r w:rsidRPr="006364C7">
        <w:rPr>
          <w:rFonts w:ascii="Times New Roman" w:hAnsi="Times New Roman" w:cs="Times New Roman"/>
          <w:sz w:val="24"/>
          <w:szCs w:val="24"/>
        </w:rPr>
        <w:t> </w:t>
      </w:r>
      <w:r w:rsidRPr="006364C7">
        <w:rPr>
          <w:rFonts w:ascii="Times New Roman" w:hAnsi="Times New Roman" w:cs="Times New Roman"/>
          <w:sz w:val="24"/>
          <w:szCs w:val="24"/>
        </w:rPr>
        <w:t>binder, enhancing soil porosity, water retention and strength of aggregates (</w:t>
      </w:r>
      <w:proofErr w:type="spellStart"/>
      <w:r w:rsidR="008B6258" w:rsidRPr="006364C7">
        <w:rPr>
          <w:rFonts w:ascii="Times New Roman" w:hAnsi="Times New Roman" w:cs="Times New Roman"/>
          <w:sz w:val="24"/>
          <w:szCs w:val="24"/>
        </w:rPr>
        <w:t>Jien</w:t>
      </w:r>
      <w:proofErr w:type="spellEnd"/>
      <w:r w:rsidR="008B6258"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8B6258" w:rsidRPr="006364C7">
        <w:rPr>
          <w:rFonts w:ascii="Times New Roman" w:hAnsi="Times New Roman" w:cs="Times New Roman"/>
          <w:sz w:val="24"/>
          <w:szCs w:val="24"/>
        </w:rPr>
        <w:t>2021</w:t>
      </w:r>
      <w:r w:rsidRPr="006364C7">
        <w:rPr>
          <w:rFonts w:ascii="Times New Roman" w:hAnsi="Times New Roman" w:cs="Times New Roman"/>
          <w:sz w:val="24"/>
          <w:szCs w:val="24"/>
        </w:rPr>
        <w:t>).</w:t>
      </w:r>
      <w:r w:rsidR="002A04A3" w:rsidRPr="006364C7">
        <w:rPr>
          <w:rFonts w:ascii="Times New Roman" w:hAnsi="Times New Roman" w:cs="Times New Roman"/>
          <w:sz w:val="24"/>
          <w:szCs w:val="24"/>
        </w:rPr>
        <w:t xml:space="preserve"> When 6% biochar was added to clay soil, it altered the soil's pore structure, strengthened the soil, and encouraged the formation of macroaggregates</w:t>
      </w:r>
      <w:r w:rsidR="009305E7">
        <w:rPr>
          <w:rFonts w:ascii="Times New Roman" w:hAnsi="Times New Roman" w:cs="Times New Roman"/>
          <w:sz w:val="24"/>
          <w:szCs w:val="24"/>
        </w:rPr>
        <w:t xml:space="preserve"> (REF)</w:t>
      </w:r>
      <w:r w:rsidR="002A04A3" w:rsidRPr="006364C7">
        <w:rPr>
          <w:rFonts w:ascii="Times New Roman" w:hAnsi="Times New Roman" w:cs="Times New Roman"/>
          <w:sz w:val="24"/>
          <w:szCs w:val="24"/>
        </w:rPr>
        <w:t xml:space="preserve">. The mesopores (pores between the biochar particles and the soil) are reduced when biochar is applied because big aggregates smaller than 0.25 mm obstruct the biochar's surface pores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57898" w:rsidRPr="006364C7">
        <w:rPr>
          <w:rFonts w:ascii="Times New Roman" w:hAnsi="Times New Roman" w:cs="Times New Roman"/>
          <w:sz w:val="24"/>
          <w:szCs w:val="24"/>
        </w:rPr>
        <w:t xml:space="preserve"> </w:t>
      </w:r>
      <w:r w:rsidR="002A04A3" w:rsidRPr="006364C7">
        <w:rPr>
          <w:rFonts w:ascii="Times New Roman" w:hAnsi="Times New Roman" w:cs="Times New Roman"/>
          <w:sz w:val="24"/>
          <w:szCs w:val="24"/>
        </w:rPr>
        <w:t>2024)</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Yet for large aggregates (&lt; 0.25 mm) these</w:t>
      </w:r>
      <w:r w:rsidRPr="006364C7">
        <w:rPr>
          <w:rFonts w:ascii="Times New Roman" w:hAnsi="Times New Roman" w:cs="Times New Roman"/>
          <w:sz w:val="24"/>
          <w:szCs w:val="24"/>
        </w:rPr>
        <w:t> </w:t>
      </w:r>
      <w:r w:rsidRPr="006364C7">
        <w:rPr>
          <w:rFonts w:ascii="Times New Roman" w:hAnsi="Times New Roman" w:cs="Times New Roman"/>
          <w:sz w:val="24"/>
          <w:szCs w:val="24"/>
        </w:rPr>
        <w:t>may occlude biochar inner pores, causing a decrease in mesopores. Biochar</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also helps to increase and retain soil moisture significantly. </w:t>
      </w:r>
      <w:r w:rsidR="004C6530" w:rsidRPr="006364C7">
        <w:rPr>
          <w:rFonts w:ascii="Times New Roman" w:hAnsi="Times New Roman" w:cs="Times New Roman"/>
          <w:sz w:val="24"/>
          <w:szCs w:val="24"/>
        </w:rPr>
        <w:t xml:space="preserve">Likewise, </w:t>
      </w:r>
      <w:r w:rsidR="002D5D66" w:rsidRPr="006364C7">
        <w:rPr>
          <w:rFonts w:ascii="Times New Roman" w:hAnsi="Times New Roman" w:cs="Times New Roman"/>
          <w:sz w:val="24"/>
          <w:szCs w:val="24"/>
        </w:rPr>
        <w:t>(</w:t>
      </w:r>
      <w:r w:rsidRPr="006364C7">
        <w:rPr>
          <w:rFonts w:ascii="Times New Roman" w:hAnsi="Times New Roman" w:cs="Times New Roman"/>
          <w:sz w:val="24"/>
          <w:szCs w:val="24"/>
        </w:rPr>
        <w:t xml:space="preserve">Lateef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D5D66" w:rsidRPr="006364C7">
        <w:rPr>
          <w:rFonts w:ascii="Times New Roman" w:hAnsi="Times New Roman" w:cs="Times New Roman"/>
          <w:sz w:val="24"/>
          <w:szCs w:val="24"/>
        </w:rPr>
        <w:t xml:space="preserve"> 2019)</w:t>
      </w:r>
      <w:r w:rsidRPr="006364C7">
        <w:rPr>
          <w:rFonts w:ascii="Times New Roman" w:hAnsi="Times New Roman" w:cs="Times New Roman"/>
          <w:sz w:val="24"/>
          <w:szCs w:val="24"/>
        </w:rPr>
        <w:t xml:space="preserve"> </w:t>
      </w:r>
      <w:r w:rsidR="002D5D66" w:rsidRPr="006364C7">
        <w:rPr>
          <w:rFonts w:ascii="Times New Roman" w:hAnsi="Times New Roman" w:cs="Times New Roman"/>
          <w:sz w:val="24"/>
          <w:szCs w:val="24"/>
        </w:rPr>
        <w:t>reported</w:t>
      </w:r>
      <w:r w:rsidRPr="006364C7">
        <w:rPr>
          <w:rFonts w:ascii="Times New Roman" w:hAnsi="Times New Roman" w:cs="Times New Roman"/>
          <w:sz w:val="24"/>
          <w:szCs w:val="24"/>
        </w:rPr>
        <w:t xml:space="preserve"> that the water retention of the biochar treated soil after 20 days was 67.17% vs 55.5%</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for untreated soil. Similarly, </w:t>
      </w:r>
      <w:r w:rsidR="002D5D66" w:rsidRPr="006364C7">
        <w:rPr>
          <w:rFonts w:ascii="Times New Roman" w:hAnsi="Times New Roman" w:cs="Times New Roman"/>
          <w:sz w:val="24"/>
          <w:szCs w:val="24"/>
        </w:rPr>
        <w:t>(</w:t>
      </w:r>
      <w:r w:rsidRPr="006364C7">
        <w:rPr>
          <w:rFonts w:ascii="Times New Roman" w:hAnsi="Times New Roman" w:cs="Times New Roman"/>
          <w:sz w:val="24"/>
          <w:szCs w:val="24"/>
        </w:rPr>
        <w:t xml:space="preserve">Liu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57898" w:rsidRPr="006364C7">
        <w:rPr>
          <w:rFonts w:ascii="Times New Roman" w:hAnsi="Times New Roman" w:cs="Times New Roman"/>
          <w:sz w:val="24"/>
          <w:szCs w:val="24"/>
        </w:rPr>
        <w:t xml:space="preserve"> </w:t>
      </w:r>
      <w:r w:rsidR="002D5D66" w:rsidRPr="006364C7">
        <w:rPr>
          <w:rFonts w:ascii="Times New Roman" w:hAnsi="Times New Roman" w:cs="Times New Roman"/>
          <w:sz w:val="24"/>
          <w:szCs w:val="24"/>
        </w:rPr>
        <w:t>2018)</w:t>
      </w:r>
      <w:r w:rsidRPr="006364C7">
        <w:rPr>
          <w:rFonts w:ascii="Times New Roman" w:hAnsi="Times New Roman" w:cs="Times New Roman"/>
          <w:sz w:val="24"/>
          <w:szCs w:val="24"/>
        </w:rPr>
        <w:t xml:space="preserve"> reported that</w:t>
      </w:r>
      <w:r w:rsidRPr="006364C7">
        <w:rPr>
          <w:rFonts w:ascii="Times New Roman" w:hAnsi="Times New Roman" w:cs="Times New Roman"/>
          <w:sz w:val="24"/>
          <w:szCs w:val="24"/>
        </w:rPr>
        <w:t> </w:t>
      </w:r>
      <w:r w:rsidRPr="006364C7">
        <w:rPr>
          <w:rFonts w:ascii="Times New Roman" w:hAnsi="Times New Roman" w:cs="Times New Roman"/>
          <w:sz w:val="24"/>
          <w:szCs w:val="24"/>
        </w:rPr>
        <w:t>soil treated with biochar retained more water than unamended soil, which may be due to greater soil organic matter content and more optimally-sized pores.</w:t>
      </w:r>
    </w:p>
    <w:p w14:paraId="3F229C15" w14:textId="01C72106" w:rsidR="00166E5A" w:rsidRPr="006364C7" w:rsidRDefault="00166E5A"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4.1.3 Soil aggregate stability</w:t>
      </w:r>
    </w:p>
    <w:p w14:paraId="770F86B8" w14:textId="33F9B77A" w:rsidR="00A70A01" w:rsidRPr="006364C7" w:rsidRDefault="00BB46D7"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Increasing the stability of soil aggregates is one of the most important benefits of using biochar as a soil amendment (Yan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2022).  </w:t>
      </w:r>
      <w:r w:rsidR="009305E7" w:rsidRPr="009305E7">
        <w:rPr>
          <w:rFonts w:ascii="Times New Roman" w:hAnsi="Times New Roman" w:cs="Times New Roman"/>
          <w:sz w:val="24"/>
          <w:szCs w:val="24"/>
        </w:rPr>
        <w:t xml:space="preserve">During a one-year mustard–red clover cropping cycle followed by two years of fallow, </w:t>
      </w:r>
      <w:proofErr w:type="spellStart"/>
      <w:r w:rsidR="009305E7" w:rsidRPr="009305E7">
        <w:rPr>
          <w:rFonts w:ascii="Times New Roman" w:hAnsi="Times New Roman" w:cs="Times New Roman"/>
          <w:sz w:val="24"/>
          <w:szCs w:val="24"/>
        </w:rPr>
        <w:t>biochars</w:t>
      </w:r>
      <w:proofErr w:type="spellEnd"/>
      <w:r w:rsidR="009305E7" w:rsidRPr="009305E7">
        <w:rPr>
          <w:rFonts w:ascii="Times New Roman" w:hAnsi="Times New Roman" w:cs="Times New Roman"/>
          <w:sz w:val="24"/>
          <w:szCs w:val="24"/>
        </w:rPr>
        <w:t xml:space="preserve"> derived from wood chips, wheat straw, and vineyard </w:t>
      </w:r>
      <w:proofErr w:type="spellStart"/>
      <w:r w:rsidR="009305E7" w:rsidRPr="009305E7">
        <w:rPr>
          <w:rFonts w:ascii="Times New Roman" w:hAnsi="Times New Roman" w:cs="Times New Roman"/>
          <w:sz w:val="24"/>
          <w:szCs w:val="24"/>
        </w:rPr>
        <w:t>prunings</w:t>
      </w:r>
      <w:proofErr w:type="spellEnd"/>
      <w:r w:rsidR="009305E7" w:rsidRPr="009305E7">
        <w:rPr>
          <w:rFonts w:ascii="Times New Roman" w:hAnsi="Times New Roman" w:cs="Times New Roman"/>
          <w:sz w:val="24"/>
          <w:szCs w:val="24"/>
        </w:rPr>
        <w:t xml:space="preserve"> (pH 8.3–9.7; applied at 3% by soil weight) improved soil structure and aggregate stability, with more pronounced effects observed in coarse-textured soils compared to fine-textured ones (Burrell et al., 2016).</w:t>
      </w:r>
      <w:r w:rsidRPr="006364C7">
        <w:rPr>
          <w:rFonts w:ascii="Times New Roman" w:hAnsi="Times New Roman" w:cs="Times New Roman"/>
          <w:sz w:val="24"/>
          <w:szCs w:val="24"/>
        </w:rPr>
        <w:t xml:space="preserve"> </w:t>
      </w:r>
      <w:r w:rsidR="00A70A01" w:rsidRPr="006364C7">
        <w:rPr>
          <w:rFonts w:ascii="Times New Roman" w:hAnsi="Times New Roman" w:cs="Times New Roman"/>
          <w:sz w:val="24"/>
          <w:szCs w:val="24"/>
        </w:rPr>
        <w:t>Similarly, i</w:t>
      </w:r>
      <w:r w:rsidRPr="006364C7">
        <w:rPr>
          <w:rFonts w:ascii="Times New Roman" w:hAnsi="Times New Roman" w:cs="Times New Roman"/>
          <w:sz w:val="24"/>
          <w:szCs w:val="24"/>
        </w:rPr>
        <w:t xml:space="preserve">n a rice-wheat rotation system, six years of continuous straw plus a biochar amendment made from straw improved soil aggregation in the top 0–40 cm (Zhang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9E6D10" w:rsidRPr="006364C7">
        <w:rPr>
          <w:rFonts w:ascii="Times New Roman" w:hAnsi="Times New Roman" w:cs="Times New Roman"/>
          <w:sz w:val="24"/>
          <w:szCs w:val="24"/>
        </w:rPr>
        <w:t xml:space="preserve"> </w:t>
      </w:r>
      <w:r w:rsidRPr="006364C7">
        <w:rPr>
          <w:rFonts w:ascii="Times New Roman" w:hAnsi="Times New Roman" w:cs="Times New Roman"/>
          <w:sz w:val="24"/>
          <w:szCs w:val="24"/>
        </w:rPr>
        <w:t>202</w:t>
      </w:r>
      <w:r w:rsidR="009E6D10" w:rsidRPr="006364C7">
        <w:rPr>
          <w:rFonts w:ascii="Times New Roman" w:hAnsi="Times New Roman" w:cs="Times New Roman"/>
          <w:sz w:val="24"/>
          <w:szCs w:val="24"/>
        </w:rPr>
        <w:t>0</w:t>
      </w:r>
      <w:r w:rsidRPr="006364C7">
        <w:rPr>
          <w:rFonts w:ascii="Times New Roman" w:hAnsi="Times New Roman" w:cs="Times New Roman"/>
          <w:sz w:val="24"/>
          <w:szCs w:val="24"/>
        </w:rPr>
        <w:t xml:space="preserve">). </w:t>
      </w:r>
      <w:r w:rsidR="00A70A01" w:rsidRPr="006364C7">
        <w:rPr>
          <w:rFonts w:ascii="Times New Roman" w:hAnsi="Times New Roman" w:cs="Times New Roman"/>
          <w:sz w:val="24"/>
          <w:szCs w:val="24"/>
        </w:rPr>
        <w:t>Likewise, when applied to highland red soil for a year in a rapeseed-potato farming system, wheat straw biochar (pH 10.35, application rate 2–40 t ha</w:t>
      </w:r>
      <w:r w:rsidR="00A70A01" w:rsidRPr="006364C7">
        <w:rPr>
          <w:rFonts w:ascii="Times New Roman" w:hAnsi="Times New Roman" w:cs="Times New Roman"/>
          <w:sz w:val="24"/>
          <w:szCs w:val="24"/>
          <w:vertAlign w:val="superscript"/>
        </w:rPr>
        <w:t>-1</w:t>
      </w:r>
      <w:r w:rsidR="00A70A01" w:rsidRPr="006364C7">
        <w:rPr>
          <w:rFonts w:ascii="Times New Roman" w:hAnsi="Times New Roman" w:cs="Times New Roman"/>
          <w:sz w:val="24"/>
          <w:szCs w:val="24"/>
        </w:rPr>
        <w:t xml:space="preserve">) improved the soil aggregate stability and microaggregate content while raising the yields of sweet potatoes and rapeseed (Nepal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7A7D5B">
        <w:rPr>
          <w:rFonts w:ascii="Times New Roman" w:hAnsi="Times New Roman" w:cs="Times New Roman"/>
          <w:sz w:val="24"/>
          <w:szCs w:val="24"/>
        </w:rPr>
        <w:t xml:space="preserve"> </w:t>
      </w:r>
      <w:r w:rsidR="00A70A01" w:rsidRPr="006364C7">
        <w:rPr>
          <w:rFonts w:ascii="Times New Roman" w:hAnsi="Times New Roman" w:cs="Times New Roman"/>
          <w:sz w:val="24"/>
          <w:szCs w:val="24"/>
        </w:rPr>
        <w:t>2023).</w:t>
      </w:r>
    </w:p>
    <w:p w14:paraId="1383CE2C" w14:textId="737B4D9E" w:rsidR="00A70A01" w:rsidRPr="006364C7" w:rsidRDefault="008264A4"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 Effect of Biochar application on soil chemical properties</w:t>
      </w:r>
    </w:p>
    <w:p w14:paraId="26C75AF4" w14:textId="0381261D" w:rsidR="008264A4" w:rsidRPr="006364C7" w:rsidRDefault="008264A4"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The application of biochar significantly affects the chemical characteristics of the soil, including pH, EC, CEC, and the quantity of soil organic matter (Pandian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w:t>
      </w:r>
    </w:p>
    <w:p w14:paraId="0C213DE9" w14:textId="36909460" w:rsidR="008264A4" w:rsidRPr="006364C7" w:rsidRDefault="008264A4"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4.2.1</w:t>
      </w:r>
      <w:r w:rsidRPr="006364C7">
        <w:rPr>
          <w:rFonts w:ascii="Times New Roman" w:hAnsi="Times New Roman" w:cs="Times New Roman"/>
          <w:sz w:val="24"/>
          <w:szCs w:val="24"/>
        </w:rPr>
        <w:t xml:space="preserve"> </w:t>
      </w:r>
      <w:r w:rsidRPr="006364C7">
        <w:rPr>
          <w:rFonts w:ascii="Times New Roman" w:hAnsi="Times New Roman" w:cs="Times New Roman"/>
          <w:b/>
          <w:bCs/>
          <w:sz w:val="24"/>
          <w:szCs w:val="24"/>
        </w:rPr>
        <w:t>Soil pH</w:t>
      </w:r>
    </w:p>
    <w:p w14:paraId="45F1ABFE" w14:textId="197C0B66" w:rsidR="005562AA" w:rsidRPr="006364C7" w:rsidRDefault="00DC53BD"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Owing to its high alkalinity and highly buffering capacities and functional groups (Naggar </w:t>
      </w:r>
      <w:r w:rsidRPr="007A7D5B">
        <w:rPr>
          <w:rFonts w:ascii="Times New Roman" w:hAnsi="Times New Roman" w:cs="Times New Roman"/>
          <w:i/>
          <w:iCs/>
          <w:sz w:val="24"/>
          <w:szCs w:val="24"/>
        </w:rPr>
        <w:t>et</w:t>
      </w:r>
      <w:r w:rsidRPr="007A7D5B">
        <w:rPr>
          <w:rFonts w:ascii="Times New Roman" w:hAnsi="Times New Roman" w:cs="Times New Roman"/>
          <w:i/>
          <w:iCs/>
          <w:sz w:val="24"/>
          <w:szCs w:val="24"/>
        </w:rPr>
        <w:t> </w:t>
      </w:r>
      <w:r w:rsidRPr="007A7D5B">
        <w:rPr>
          <w:rFonts w:ascii="Times New Roman" w:hAnsi="Times New Roman" w:cs="Times New Roman"/>
          <w:i/>
          <w:iCs/>
          <w:sz w:val="24"/>
          <w:szCs w:val="24"/>
        </w:rPr>
        <w:t>al.,</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2019), biochar can be used to mitigate soil acidification. Moreover, it elevates soil pH, enhances the accessibility of nutrients to plants, and releases minerals from the charcoal in the form of cations such as</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potassium, magnesium, calcium, and sodium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 After four years of 20 tons per hectare of biochar applied, the pH went from 3.89 to 4.05 showing</w:t>
      </w:r>
      <w:r w:rsidRPr="006364C7">
        <w:rPr>
          <w:rFonts w:ascii="Times New Roman" w:hAnsi="Times New Roman" w:cs="Times New Roman"/>
          <w:sz w:val="24"/>
          <w:szCs w:val="24"/>
        </w:rPr>
        <w:t> </w:t>
      </w:r>
      <w:r w:rsidRPr="006364C7">
        <w:rPr>
          <w:rFonts w:ascii="Times New Roman" w:hAnsi="Times New Roman" w:cs="Times New Roman"/>
          <w:sz w:val="24"/>
          <w:szCs w:val="24"/>
        </w:rPr>
        <w:t>the latter benefits of the material. In another study where 20 tons of ha</w:t>
      </w:r>
      <w:r w:rsidRPr="006364C7">
        <w:rPr>
          <w:rFonts w:ascii="Times New Roman" w:hAnsi="Times New Roman" w:cs="Times New Roman"/>
          <w:sz w:val="24"/>
          <w:szCs w:val="24"/>
          <w:vertAlign w:val="superscript"/>
        </w:rPr>
        <w:t xml:space="preserve">-1 </w:t>
      </w:r>
      <w:r w:rsidRPr="006364C7">
        <w:rPr>
          <w:rFonts w:ascii="Times New Roman" w:hAnsi="Times New Roman" w:cs="Times New Roman"/>
          <w:sz w:val="24"/>
          <w:szCs w:val="24"/>
        </w:rPr>
        <w:t>biochar was applied in Sumatra, Indonesia, it helped to raise the pH from 3.9 to 5.1 and reduced</w:t>
      </w:r>
      <w:r w:rsidRPr="006364C7">
        <w:rPr>
          <w:rFonts w:ascii="Times New Roman" w:hAnsi="Times New Roman" w:cs="Times New Roman"/>
          <w:sz w:val="24"/>
          <w:szCs w:val="24"/>
        </w:rPr>
        <w:t> </w:t>
      </w:r>
      <w:r w:rsidRPr="006364C7">
        <w:rPr>
          <w:rFonts w:ascii="Times New Roman" w:hAnsi="Times New Roman" w:cs="Times New Roman"/>
          <w:sz w:val="24"/>
          <w:szCs w:val="24"/>
        </w:rPr>
        <w:t>Al</w:t>
      </w:r>
      <w:r w:rsidRPr="006364C7">
        <w:rPr>
          <w:rFonts w:ascii="Times New Roman" w:hAnsi="Times New Roman" w:cs="Times New Roman"/>
          <w:sz w:val="24"/>
          <w:szCs w:val="24"/>
          <w:vertAlign w:val="superscript"/>
        </w:rPr>
        <w:t>3+</w:t>
      </w:r>
      <w:r w:rsidRPr="006364C7">
        <w:rPr>
          <w:rFonts w:ascii="Times New Roman" w:hAnsi="Times New Roman" w:cs="Times New Roman"/>
          <w:sz w:val="24"/>
          <w:szCs w:val="24"/>
        </w:rPr>
        <w:t xml:space="preserve"> concentrations, which are toxic to plants. A study conducted to investigate the potential benefits of using biochar in banana production</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evidenced increases in soil pH and potassium uptake, with no effect on fruit yield (Khan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 So, biochar fertilizer carrier can be</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 sustainable long-term management strategy for </w:t>
      </w:r>
      <w:r w:rsidR="005E6D9F">
        <w:rPr>
          <w:rFonts w:ascii="Times New Roman" w:hAnsi="Times New Roman" w:cs="Times New Roman"/>
          <w:sz w:val="24"/>
          <w:szCs w:val="24"/>
        </w:rPr>
        <w:t xml:space="preserve">acidic </w:t>
      </w:r>
      <w:r w:rsidRPr="006364C7">
        <w:rPr>
          <w:rFonts w:ascii="Times New Roman" w:hAnsi="Times New Roman" w:cs="Times New Roman"/>
          <w:sz w:val="24"/>
          <w:szCs w:val="24"/>
        </w:rPr>
        <w:t xml:space="preserve">soil problems. Another incubation study conducted by </w:t>
      </w:r>
      <w:r w:rsidR="002D4253" w:rsidRPr="006364C7">
        <w:rPr>
          <w:rFonts w:ascii="Times New Roman" w:hAnsi="Times New Roman" w:cs="Times New Roman"/>
          <w:sz w:val="24"/>
          <w:szCs w:val="24"/>
        </w:rPr>
        <w:t>(</w:t>
      </w:r>
      <w:r w:rsidRPr="006364C7">
        <w:rPr>
          <w:rFonts w:ascii="Times New Roman" w:hAnsi="Times New Roman" w:cs="Times New Roman"/>
          <w:sz w:val="24"/>
          <w:szCs w:val="24"/>
        </w:rPr>
        <w:t xml:space="preserve">Zhao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D4253" w:rsidRPr="006364C7">
        <w:rPr>
          <w:rFonts w:ascii="Times New Roman" w:hAnsi="Times New Roman" w:cs="Times New Roman"/>
          <w:sz w:val="24"/>
          <w:szCs w:val="24"/>
        </w:rPr>
        <w:t xml:space="preserve"> </w:t>
      </w:r>
      <w:r w:rsidRPr="006364C7">
        <w:rPr>
          <w:rFonts w:ascii="Times New Roman" w:hAnsi="Times New Roman" w:cs="Times New Roman"/>
          <w:sz w:val="24"/>
          <w:szCs w:val="24"/>
        </w:rPr>
        <w:t>2022) showed that various crop straw-derived biochar (pH 7.69 to 10.26) incorporated into</w:t>
      </w:r>
      <w:r w:rsidRPr="006364C7">
        <w:rPr>
          <w:rFonts w:ascii="Times New Roman" w:hAnsi="Times New Roman" w:cs="Times New Roman"/>
          <w:sz w:val="24"/>
          <w:szCs w:val="24"/>
        </w:rPr>
        <w:t> </w:t>
      </w:r>
      <w:proofErr w:type="spellStart"/>
      <w:r w:rsidRPr="006364C7">
        <w:rPr>
          <w:rFonts w:ascii="Times New Roman" w:hAnsi="Times New Roman" w:cs="Times New Roman"/>
          <w:sz w:val="24"/>
          <w:szCs w:val="24"/>
        </w:rPr>
        <w:t>Ultisol</w:t>
      </w:r>
      <w:proofErr w:type="spellEnd"/>
      <w:r w:rsidRPr="006364C7">
        <w:rPr>
          <w:rFonts w:ascii="Times New Roman" w:hAnsi="Times New Roman" w:cs="Times New Roman"/>
          <w:sz w:val="24"/>
          <w:szCs w:val="24"/>
        </w:rPr>
        <w:t xml:space="preserve"> (pH 4.31) at a rate of 1% and 2% w/w significantly</w:t>
      </w:r>
      <w:r w:rsidR="001C12BE">
        <w:rPr>
          <w:rFonts w:ascii="Times New Roman" w:hAnsi="Times New Roman" w:cs="Times New Roman"/>
          <w:sz w:val="24"/>
          <w:szCs w:val="24"/>
        </w:rPr>
        <w:t xml:space="preserve"> increased</w:t>
      </w:r>
      <w:r w:rsidRPr="006364C7">
        <w:rPr>
          <w:rFonts w:ascii="Times New Roman" w:hAnsi="Times New Roman" w:cs="Times New Roman"/>
          <w:sz w:val="24"/>
          <w:szCs w:val="24"/>
        </w:rPr>
        <w:t xml:space="preserve"> the soil </w:t>
      </w:r>
      <w:proofErr w:type="spellStart"/>
      <w:r w:rsidRPr="006364C7">
        <w:rPr>
          <w:rFonts w:ascii="Times New Roman" w:hAnsi="Times New Roman" w:cs="Times New Roman"/>
          <w:sz w:val="24"/>
          <w:szCs w:val="24"/>
        </w:rPr>
        <w:t>pH.</w:t>
      </w:r>
      <w:proofErr w:type="spellEnd"/>
      <w:r w:rsidRPr="006364C7">
        <w:rPr>
          <w:rFonts w:ascii="Times New Roman" w:hAnsi="Times New Roman" w:cs="Times New Roman"/>
          <w:sz w:val="24"/>
          <w:szCs w:val="24"/>
        </w:rPr>
        <w:t xml:space="preserve"> Adding biochar from paddy straw (pH 10.50) to sandy soil (pH</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5.24) raised the pH a whopping 4.5 units compared to control (Naggar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2018). Similarly, the pH of</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acidic red </w:t>
      </w:r>
      <w:r w:rsidRPr="006364C7">
        <w:rPr>
          <w:rFonts w:ascii="Times New Roman" w:hAnsi="Times New Roman" w:cs="Times New Roman"/>
          <w:sz w:val="24"/>
          <w:szCs w:val="24"/>
        </w:rPr>
        <w:lastRenderedPageBreak/>
        <w:t>soil was increased from 5.7 to 6.0 after additions of 5 t ha-1 cotton stalk biochar</w:t>
      </w:r>
      <w:r w:rsidR="002709A2"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2016).</w:t>
      </w:r>
    </w:p>
    <w:p w14:paraId="6876045A" w14:textId="77777777" w:rsidR="00AD5DB6" w:rsidRPr="006364C7" w:rsidRDefault="00AD5DB6" w:rsidP="00160D6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60"/>
        <w:gridCol w:w="2160"/>
        <w:gridCol w:w="2160"/>
        <w:gridCol w:w="2160"/>
      </w:tblGrid>
      <w:tr w:rsidR="002709A2" w:rsidRPr="006364C7" w14:paraId="1108A73E" w14:textId="77777777" w:rsidTr="002709A2">
        <w:tc>
          <w:tcPr>
            <w:tcW w:w="2160" w:type="dxa"/>
            <w:tcBorders>
              <w:top w:val="single" w:sz="4" w:space="0" w:color="auto"/>
              <w:left w:val="single" w:sz="4" w:space="0" w:color="auto"/>
              <w:bottom w:val="single" w:sz="4" w:space="0" w:color="auto"/>
              <w:right w:val="single" w:sz="4" w:space="0" w:color="auto"/>
            </w:tcBorders>
            <w:hideMark/>
          </w:tcPr>
          <w:p w14:paraId="5E445AF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Soil Chemical Property</w:t>
            </w:r>
          </w:p>
        </w:tc>
        <w:tc>
          <w:tcPr>
            <w:tcW w:w="2160" w:type="dxa"/>
            <w:tcBorders>
              <w:top w:val="single" w:sz="4" w:space="0" w:color="auto"/>
              <w:left w:val="single" w:sz="4" w:space="0" w:color="auto"/>
              <w:bottom w:val="single" w:sz="4" w:space="0" w:color="auto"/>
              <w:right w:val="single" w:sz="4" w:space="0" w:color="auto"/>
            </w:tcBorders>
            <w:hideMark/>
          </w:tcPr>
          <w:p w14:paraId="7F622458"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Biochar Application Rate</w:t>
            </w:r>
          </w:p>
        </w:tc>
        <w:tc>
          <w:tcPr>
            <w:tcW w:w="2160" w:type="dxa"/>
            <w:tcBorders>
              <w:top w:val="single" w:sz="4" w:space="0" w:color="auto"/>
              <w:left w:val="single" w:sz="4" w:space="0" w:color="auto"/>
              <w:bottom w:val="single" w:sz="4" w:space="0" w:color="auto"/>
              <w:right w:val="single" w:sz="4" w:space="0" w:color="auto"/>
            </w:tcBorders>
            <w:hideMark/>
          </w:tcPr>
          <w:p w14:paraId="73193EC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Effect Observed</w:t>
            </w:r>
          </w:p>
        </w:tc>
        <w:tc>
          <w:tcPr>
            <w:tcW w:w="2160" w:type="dxa"/>
            <w:tcBorders>
              <w:top w:val="single" w:sz="4" w:space="0" w:color="auto"/>
              <w:left w:val="single" w:sz="4" w:space="0" w:color="auto"/>
              <w:bottom w:val="single" w:sz="4" w:space="0" w:color="auto"/>
              <w:right w:val="single" w:sz="4" w:space="0" w:color="auto"/>
            </w:tcBorders>
            <w:hideMark/>
          </w:tcPr>
          <w:p w14:paraId="2A8A270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Reference</w:t>
            </w:r>
          </w:p>
        </w:tc>
      </w:tr>
      <w:tr w:rsidR="002709A2" w:rsidRPr="006364C7" w14:paraId="601EB99C" w14:textId="77777777" w:rsidTr="00A97160">
        <w:tc>
          <w:tcPr>
            <w:tcW w:w="2160" w:type="dxa"/>
            <w:vMerge w:val="restart"/>
            <w:tcBorders>
              <w:top w:val="single" w:sz="4" w:space="0" w:color="auto"/>
              <w:left w:val="single" w:sz="4" w:space="0" w:color="auto"/>
              <w:right w:val="single" w:sz="4" w:space="0" w:color="auto"/>
            </w:tcBorders>
            <w:hideMark/>
          </w:tcPr>
          <w:p w14:paraId="07918C5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1B74565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5AFDAEF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08C1790F"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1404ABA0" w14:textId="512EBACF"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Soil pH</w:t>
            </w:r>
          </w:p>
        </w:tc>
        <w:tc>
          <w:tcPr>
            <w:tcW w:w="2160" w:type="dxa"/>
            <w:tcBorders>
              <w:top w:val="single" w:sz="4" w:space="0" w:color="auto"/>
              <w:left w:val="single" w:sz="4" w:space="0" w:color="auto"/>
              <w:bottom w:val="single" w:sz="4" w:space="0" w:color="auto"/>
              <w:right w:val="single" w:sz="4" w:space="0" w:color="auto"/>
            </w:tcBorders>
            <w:hideMark/>
          </w:tcPr>
          <w:p w14:paraId="1238D22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20 t/ha (4 years)</w:t>
            </w:r>
          </w:p>
        </w:tc>
        <w:tc>
          <w:tcPr>
            <w:tcW w:w="2160" w:type="dxa"/>
            <w:tcBorders>
              <w:top w:val="single" w:sz="4" w:space="0" w:color="auto"/>
              <w:left w:val="single" w:sz="4" w:space="0" w:color="auto"/>
              <w:bottom w:val="single" w:sz="4" w:space="0" w:color="auto"/>
              <w:right w:val="single" w:sz="4" w:space="0" w:color="auto"/>
            </w:tcBorders>
            <w:hideMark/>
          </w:tcPr>
          <w:p w14:paraId="28E2B80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from 3.89 to 4.05</w:t>
            </w:r>
          </w:p>
        </w:tc>
        <w:tc>
          <w:tcPr>
            <w:tcW w:w="2160" w:type="dxa"/>
            <w:tcBorders>
              <w:top w:val="single" w:sz="4" w:space="0" w:color="auto"/>
              <w:left w:val="single" w:sz="4" w:space="0" w:color="auto"/>
              <w:bottom w:val="single" w:sz="4" w:space="0" w:color="auto"/>
              <w:right w:val="single" w:sz="4" w:space="0" w:color="auto"/>
            </w:tcBorders>
            <w:hideMark/>
          </w:tcPr>
          <w:p w14:paraId="1CBB7FB3" w14:textId="3959FCC4"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Khan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2024</w:t>
            </w:r>
          </w:p>
        </w:tc>
      </w:tr>
      <w:tr w:rsidR="002709A2" w:rsidRPr="006364C7" w14:paraId="22C9CE51" w14:textId="77777777" w:rsidTr="00A97160">
        <w:tc>
          <w:tcPr>
            <w:tcW w:w="2160" w:type="dxa"/>
            <w:vMerge/>
            <w:tcBorders>
              <w:left w:val="single" w:sz="4" w:space="0" w:color="auto"/>
              <w:right w:val="single" w:sz="4" w:space="0" w:color="auto"/>
            </w:tcBorders>
          </w:tcPr>
          <w:p w14:paraId="15C38FBC"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A6DCEA8"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20 t/ha (Sumatra, Indonesia)</w:t>
            </w:r>
          </w:p>
        </w:tc>
        <w:tc>
          <w:tcPr>
            <w:tcW w:w="2160" w:type="dxa"/>
            <w:tcBorders>
              <w:top w:val="single" w:sz="4" w:space="0" w:color="auto"/>
              <w:left w:val="single" w:sz="4" w:space="0" w:color="auto"/>
              <w:bottom w:val="single" w:sz="4" w:space="0" w:color="auto"/>
              <w:right w:val="single" w:sz="4" w:space="0" w:color="auto"/>
            </w:tcBorders>
            <w:hideMark/>
          </w:tcPr>
          <w:p w14:paraId="319DAEB7"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from 3.9 to 5.1, reduced Al3+ concentration</w:t>
            </w:r>
          </w:p>
        </w:tc>
        <w:tc>
          <w:tcPr>
            <w:tcW w:w="2160" w:type="dxa"/>
            <w:tcBorders>
              <w:top w:val="single" w:sz="4" w:space="0" w:color="auto"/>
              <w:left w:val="single" w:sz="4" w:space="0" w:color="auto"/>
              <w:bottom w:val="single" w:sz="4" w:space="0" w:color="auto"/>
              <w:right w:val="single" w:sz="4" w:space="0" w:color="auto"/>
            </w:tcBorders>
            <w:hideMark/>
          </w:tcPr>
          <w:p w14:paraId="0944785A" w14:textId="3654E246"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Khan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2024</w:t>
            </w:r>
          </w:p>
        </w:tc>
      </w:tr>
      <w:tr w:rsidR="002709A2" w:rsidRPr="006364C7" w14:paraId="2BD40412" w14:textId="77777777" w:rsidTr="00DD36BF">
        <w:tc>
          <w:tcPr>
            <w:tcW w:w="2160" w:type="dxa"/>
            <w:vMerge/>
            <w:tcBorders>
              <w:left w:val="single" w:sz="4" w:space="0" w:color="auto"/>
              <w:right w:val="single" w:sz="4" w:space="0" w:color="auto"/>
            </w:tcBorders>
          </w:tcPr>
          <w:p w14:paraId="32FCC70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66D1E75"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Crop straw biochar (pH 7.69-10.26) at 1% &amp; 2% w/w in </w:t>
            </w:r>
            <w:proofErr w:type="spellStart"/>
            <w:r w:rsidRPr="006364C7">
              <w:rPr>
                <w:rFonts w:ascii="Times New Roman" w:hAnsi="Times New Roman" w:cs="Times New Roman"/>
                <w:sz w:val="24"/>
                <w:szCs w:val="24"/>
                <w:lang w:val="en-US"/>
              </w:rPr>
              <w:t>Ultisol</w:t>
            </w:r>
            <w:proofErr w:type="spellEnd"/>
            <w:r w:rsidRPr="006364C7">
              <w:rPr>
                <w:rFonts w:ascii="Times New Roman" w:hAnsi="Times New Roman" w:cs="Times New Roman"/>
                <w:sz w:val="24"/>
                <w:szCs w:val="24"/>
                <w:lang w:val="en-US"/>
              </w:rPr>
              <w:t xml:space="preserve"> (pH 4.31)</w:t>
            </w:r>
          </w:p>
        </w:tc>
        <w:tc>
          <w:tcPr>
            <w:tcW w:w="2160" w:type="dxa"/>
            <w:tcBorders>
              <w:top w:val="single" w:sz="4" w:space="0" w:color="auto"/>
              <w:left w:val="single" w:sz="4" w:space="0" w:color="auto"/>
              <w:bottom w:val="single" w:sz="4" w:space="0" w:color="auto"/>
              <w:right w:val="single" w:sz="4" w:space="0" w:color="auto"/>
            </w:tcBorders>
            <w:hideMark/>
          </w:tcPr>
          <w:p w14:paraId="43363516" w14:textId="1FAF9829" w:rsidR="002709A2" w:rsidRPr="006364C7" w:rsidRDefault="00192805" w:rsidP="002709A2">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Increased </w:t>
            </w:r>
            <w:r w:rsidR="002709A2" w:rsidRPr="006364C7">
              <w:rPr>
                <w:rFonts w:ascii="Times New Roman" w:hAnsi="Times New Roman" w:cs="Times New Roman"/>
                <w:sz w:val="24"/>
                <w:szCs w:val="24"/>
                <w:lang w:val="en-US"/>
              </w:rPr>
              <w:t>soil pH significantly</w:t>
            </w:r>
          </w:p>
        </w:tc>
        <w:tc>
          <w:tcPr>
            <w:tcW w:w="2160" w:type="dxa"/>
            <w:tcBorders>
              <w:top w:val="single" w:sz="4" w:space="0" w:color="auto"/>
              <w:left w:val="single" w:sz="4" w:space="0" w:color="auto"/>
              <w:bottom w:val="single" w:sz="4" w:space="0" w:color="auto"/>
              <w:right w:val="single" w:sz="4" w:space="0" w:color="auto"/>
            </w:tcBorders>
            <w:hideMark/>
          </w:tcPr>
          <w:p w14:paraId="119F6AE1" w14:textId="5C76A4AA"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Zhao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2022</w:t>
            </w:r>
          </w:p>
        </w:tc>
      </w:tr>
      <w:tr w:rsidR="002709A2" w:rsidRPr="006364C7" w14:paraId="63877F2B" w14:textId="77777777" w:rsidTr="00DD36BF">
        <w:tc>
          <w:tcPr>
            <w:tcW w:w="2160" w:type="dxa"/>
            <w:vMerge/>
            <w:tcBorders>
              <w:left w:val="single" w:sz="4" w:space="0" w:color="auto"/>
              <w:right w:val="single" w:sz="4" w:space="0" w:color="auto"/>
            </w:tcBorders>
          </w:tcPr>
          <w:p w14:paraId="7FACE13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64890B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Paddy straw biochar (pH 10.50) in sandy soil (pH 5.24)</w:t>
            </w:r>
          </w:p>
        </w:tc>
        <w:tc>
          <w:tcPr>
            <w:tcW w:w="2160" w:type="dxa"/>
            <w:tcBorders>
              <w:top w:val="single" w:sz="4" w:space="0" w:color="auto"/>
              <w:left w:val="single" w:sz="4" w:space="0" w:color="auto"/>
              <w:bottom w:val="single" w:sz="4" w:space="0" w:color="auto"/>
              <w:right w:val="single" w:sz="4" w:space="0" w:color="auto"/>
            </w:tcBorders>
            <w:hideMark/>
          </w:tcPr>
          <w:p w14:paraId="48E463A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soil pH by 4.5 units</w:t>
            </w:r>
          </w:p>
        </w:tc>
        <w:tc>
          <w:tcPr>
            <w:tcW w:w="2160" w:type="dxa"/>
            <w:tcBorders>
              <w:top w:val="single" w:sz="4" w:space="0" w:color="auto"/>
              <w:left w:val="single" w:sz="4" w:space="0" w:color="auto"/>
              <w:bottom w:val="single" w:sz="4" w:space="0" w:color="auto"/>
              <w:right w:val="single" w:sz="4" w:space="0" w:color="auto"/>
            </w:tcBorders>
            <w:hideMark/>
          </w:tcPr>
          <w:p w14:paraId="7CD070E2" w14:textId="39487474"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Naggar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2018</w:t>
            </w:r>
          </w:p>
        </w:tc>
      </w:tr>
      <w:tr w:rsidR="002709A2" w:rsidRPr="006364C7" w14:paraId="7B5007A1" w14:textId="77777777" w:rsidTr="00DD36BF">
        <w:tc>
          <w:tcPr>
            <w:tcW w:w="2160" w:type="dxa"/>
            <w:vMerge/>
            <w:tcBorders>
              <w:left w:val="single" w:sz="4" w:space="0" w:color="auto"/>
              <w:bottom w:val="single" w:sz="4" w:space="0" w:color="auto"/>
              <w:right w:val="single" w:sz="4" w:space="0" w:color="auto"/>
            </w:tcBorders>
          </w:tcPr>
          <w:p w14:paraId="6026723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3DF8301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5 t/ha cotton stalk biochar</w:t>
            </w:r>
          </w:p>
        </w:tc>
        <w:tc>
          <w:tcPr>
            <w:tcW w:w="2160" w:type="dxa"/>
            <w:tcBorders>
              <w:top w:val="single" w:sz="4" w:space="0" w:color="auto"/>
              <w:left w:val="single" w:sz="4" w:space="0" w:color="auto"/>
              <w:bottom w:val="single" w:sz="4" w:space="0" w:color="auto"/>
              <w:right w:val="single" w:sz="4" w:space="0" w:color="auto"/>
            </w:tcBorders>
            <w:hideMark/>
          </w:tcPr>
          <w:p w14:paraId="7559140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acidic red soil pH from 5.7 to 6.0</w:t>
            </w:r>
          </w:p>
        </w:tc>
        <w:tc>
          <w:tcPr>
            <w:tcW w:w="2160" w:type="dxa"/>
            <w:tcBorders>
              <w:top w:val="single" w:sz="4" w:space="0" w:color="auto"/>
              <w:left w:val="single" w:sz="4" w:space="0" w:color="auto"/>
              <w:bottom w:val="single" w:sz="4" w:space="0" w:color="auto"/>
              <w:right w:val="single" w:sz="4" w:space="0" w:color="auto"/>
            </w:tcBorders>
            <w:hideMark/>
          </w:tcPr>
          <w:p w14:paraId="75633E0A" w14:textId="77319DF0"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Pandian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2016</w:t>
            </w:r>
          </w:p>
        </w:tc>
      </w:tr>
      <w:tr w:rsidR="002709A2" w:rsidRPr="006364C7" w14:paraId="6BB1F172" w14:textId="77777777" w:rsidTr="00352AB7">
        <w:tc>
          <w:tcPr>
            <w:tcW w:w="2160" w:type="dxa"/>
            <w:vMerge w:val="restart"/>
            <w:tcBorders>
              <w:top w:val="single" w:sz="4" w:space="0" w:color="auto"/>
              <w:left w:val="single" w:sz="4" w:space="0" w:color="auto"/>
              <w:right w:val="single" w:sz="4" w:space="0" w:color="auto"/>
            </w:tcBorders>
            <w:hideMark/>
          </w:tcPr>
          <w:p w14:paraId="7C8436E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57C643AF"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4841B163" w14:textId="773C1A34"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Cation Exchange Capacity (CEC)</w:t>
            </w:r>
          </w:p>
        </w:tc>
        <w:tc>
          <w:tcPr>
            <w:tcW w:w="2160" w:type="dxa"/>
            <w:tcBorders>
              <w:top w:val="single" w:sz="4" w:space="0" w:color="auto"/>
              <w:left w:val="single" w:sz="4" w:space="0" w:color="auto"/>
              <w:bottom w:val="single" w:sz="4" w:space="0" w:color="auto"/>
              <w:right w:val="single" w:sz="4" w:space="0" w:color="auto"/>
            </w:tcBorders>
            <w:hideMark/>
          </w:tcPr>
          <w:p w14:paraId="1B3EED39"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General effect of biochar</w:t>
            </w:r>
          </w:p>
        </w:tc>
        <w:tc>
          <w:tcPr>
            <w:tcW w:w="2160" w:type="dxa"/>
            <w:tcBorders>
              <w:top w:val="single" w:sz="4" w:space="0" w:color="auto"/>
              <w:left w:val="single" w:sz="4" w:space="0" w:color="auto"/>
              <w:bottom w:val="single" w:sz="4" w:space="0" w:color="auto"/>
              <w:right w:val="single" w:sz="4" w:space="0" w:color="auto"/>
            </w:tcBorders>
            <w:hideMark/>
          </w:tcPr>
          <w:p w14:paraId="581F5768"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Increases CEC over time</w:t>
            </w:r>
          </w:p>
        </w:tc>
        <w:tc>
          <w:tcPr>
            <w:tcW w:w="2160" w:type="dxa"/>
            <w:tcBorders>
              <w:top w:val="single" w:sz="4" w:space="0" w:color="auto"/>
              <w:left w:val="single" w:sz="4" w:space="0" w:color="auto"/>
              <w:bottom w:val="single" w:sz="4" w:space="0" w:color="auto"/>
              <w:right w:val="single" w:sz="4" w:space="0" w:color="auto"/>
            </w:tcBorders>
            <w:hideMark/>
          </w:tcPr>
          <w:p w14:paraId="4569175C" w14:textId="173C72CE"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Diatta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2020</w:t>
            </w:r>
          </w:p>
        </w:tc>
      </w:tr>
      <w:tr w:rsidR="002709A2" w:rsidRPr="006364C7" w14:paraId="43652C3C" w14:textId="77777777" w:rsidTr="00352AB7">
        <w:tc>
          <w:tcPr>
            <w:tcW w:w="2160" w:type="dxa"/>
            <w:vMerge/>
            <w:tcBorders>
              <w:left w:val="single" w:sz="4" w:space="0" w:color="auto"/>
              <w:right w:val="single" w:sz="4" w:space="0" w:color="auto"/>
            </w:tcBorders>
          </w:tcPr>
          <w:p w14:paraId="24889821"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740EB4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 &amp; 3% rice husk biochar in loamy sandy soil</w:t>
            </w:r>
          </w:p>
        </w:tc>
        <w:tc>
          <w:tcPr>
            <w:tcW w:w="2160" w:type="dxa"/>
            <w:tcBorders>
              <w:top w:val="single" w:sz="4" w:space="0" w:color="auto"/>
              <w:left w:val="single" w:sz="4" w:space="0" w:color="auto"/>
              <w:bottom w:val="single" w:sz="4" w:space="0" w:color="auto"/>
              <w:right w:val="single" w:sz="4" w:space="0" w:color="auto"/>
            </w:tcBorders>
            <w:hideMark/>
          </w:tcPr>
          <w:p w14:paraId="008DD81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CEC increased by 20% (1%) and 30% (3%)</w:t>
            </w:r>
          </w:p>
        </w:tc>
        <w:tc>
          <w:tcPr>
            <w:tcW w:w="2160" w:type="dxa"/>
            <w:tcBorders>
              <w:top w:val="single" w:sz="4" w:space="0" w:color="auto"/>
              <w:left w:val="single" w:sz="4" w:space="0" w:color="auto"/>
              <w:bottom w:val="single" w:sz="4" w:space="0" w:color="auto"/>
              <w:right w:val="single" w:sz="4" w:space="0" w:color="auto"/>
            </w:tcBorders>
            <w:hideMark/>
          </w:tcPr>
          <w:p w14:paraId="5CA86630" w14:textId="5C40C000"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Ghorbani </w:t>
            </w:r>
            <w:r w:rsidR="007A7D5B" w:rsidRPr="007A7D5B">
              <w:rPr>
                <w:rFonts w:ascii="Times New Roman" w:hAnsi="Times New Roman" w:cs="Times New Roman"/>
                <w:i/>
                <w:iCs/>
                <w:sz w:val="24"/>
                <w:szCs w:val="24"/>
                <w:lang w:val="en-US"/>
              </w:rPr>
              <w:t>et</w:t>
            </w:r>
            <w:r w:rsidR="007A7D5B">
              <w:rPr>
                <w:rFonts w:ascii="Times New Roman" w:hAnsi="Times New Roman" w:cs="Times New Roman"/>
                <w:i/>
                <w:iCs/>
                <w:sz w:val="24"/>
                <w:szCs w:val="24"/>
                <w:lang w:val="en-US"/>
              </w:rPr>
              <w:t xml:space="preserve"> </w:t>
            </w:r>
            <w:r w:rsidR="007A7D5B" w:rsidRPr="007A7D5B">
              <w:rPr>
                <w:rFonts w:ascii="Times New Roman" w:hAnsi="Times New Roman" w:cs="Times New Roman"/>
                <w:i/>
                <w:iCs/>
                <w:sz w:val="24"/>
                <w:szCs w:val="24"/>
                <w:lang w:val="en-US"/>
              </w:rPr>
              <w:t>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2019</w:t>
            </w:r>
          </w:p>
        </w:tc>
      </w:tr>
      <w:tr w:rsidR="002709A2" w:rsidRPr="006364C7" w14:paraId="38F75699" w14:textId="77777777" w:rsidTr="00352AB7">
        <w:tc>
          <w:tcPr>
            <w:tcW w:w="2160" w:type="dxa"/>
            <w:vMerge/>
            <w:tcBorders>
              <w:left w:val="single" w:sz="4" w:space="0" w:color="auto"/>
              <w:bottom w:val="single" w:sz="4" w:space="0" w:color="auto"/>
              <w:right w:val="single" w:sz="4" w:space="0" w:color="auto"/>
            </w:tcBorders>
          </w:tcPr>
          <w:p w14:paraId="1B5ED53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026432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 &amp; 3% rice husk biochar in clay soil</w:t>
            </w:r>
          </w:p>
        </w:tc>
        <w:tc>
          <w:tcPr>
            <w:tcW w:w="2160" w:type="dxa"/>
            <w:tcBorders>
              <w:top w:val="single" w:sz="4" w:space="0" w:color="auto"/>
              <w:left w:val="single" w:sz="4" w:space="0" w:color="auto"/>
              <w:bottom w:val="single" w:sz="4" w:space="0" w:color="auto"/>
              <w:right w:val="single" w:sz="4" w:space="0" w:color="auto"/>
            </w:tcBorders>
            <w:hideMark/>
          </w:tcPr>
          <w:p w14:paraId="76EBBE8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CEC increased by 9% (1%) and 19% (3%)</w:t>
            </w:r>
          </w:p>
        </w:tc>
        <w:tc>
          <w:tcPr>
            <w:tcW w:w="2160" w:type="dxa"/>
            <w:tcBorders>
              <w:top w:val="single" w:sz="4" w:space="0" w:color="auto"/>
              <w:left w:val="single" w:sz="4" w:space="0" w:color="auto"/>
              <w:bottom w:val="single" w:sz="4" w:space="0" w:color="auto"/>
              <w:right w:val="single" w:sz="4" w:space="0" w:color="auto"/>
            </w:tcBorders>
            <w:hideMark/>
          </w:tcPr>
          <w:p w14:paraId="4CFA4A0B" w14:textId="42ED5F86"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Ghorbani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2019</w:t>
            </w:r>
          </w:p>
        </w:tc>
      </w:tr>
      <w:tr w:rsidR="002709A2" w:rsidRPr="006364C7" w14:paraId="2FC37C3B" w14:textId="77777777" w:rsidTr="005C1964">
        <w:tc>
          <w:tcPr>
            <w:tcW w:w="2160" w:type="dxa"/>
            <w:vMerge w:val="restart"/>
            <w:tcBorders>
              <w:top w:val="single" w:sz="4" w:space="0" w:color="auto"/>
              <w:left w:val="single" w:sz="4" w:space="0" w:color="auto"/>
              <w:right w:val="single" w:sz="4" w:space="0" w:color="auto"/>
            </w:tcBorders>
            <w:hideMark/>
          </w:tcPr>
          <w:p w14:paraId="50544C48"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778EC81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46C988C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03C1F3D1" w14:textId="3B9E665B"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Electrical Conductivity (EC)</w:t>
            </w:r>
          </w:p>
        </w:tc>
        <w:tc>
          <w:tcPr>
            <w:tcW w:w="2160" w:type="dxa"/>
            <w:tcBorders>
              <w:top w:val="single" w:sz="4" w:space="0" w:color="auto"/>
              <w:left w:val="single" w:sz="4" w:space="0" w:color="auto"/>
              <w:bottom w:val="single" w:sz="4" w:space="0" w:color="auto"/>
              <w:right w:val="single" w:sz="4" w:space="0" w:color="auto"/>
            </w:tcBorders>
            <w:hideMark/>
          </w:tcPr>
          <w:p w14:paraId="42B3504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High-temperature pyrolyzed biochar</w:t>
            </w:r>
          </w:p>
        </w:tc>
        <w:tc>
          <w:tcPr>
            <w:tcW w:w="2160" w:type="dxa"/>
            <w:tcBorders>
              <w:top w:val="single" w:sz="4" w:space="0" w:color="auto"/>
              <w:left w:val="single" w:sz="4" w:space="0" w:color="auto"/>
              <w:bottom w:val="single" w:sz="4" w:space="0" w:color="auto"/>
              <w:right w:val="single" w:sz="4" w:space="0" w:color="auto"/>
            </w:tcBorders>
            <w:hideMark/>
          </w:tcPr>
          <w:p w14:paraId="741C565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Higher EC values</w:t>
            </w:r>
          </w:p>
        </w:tc>
        <w:tc>
          <w:tcPr>
            <w:tcW w:w="2160" w:type="dxa"/>
            <w:tcBorders>
              <w:top w:val="single" w:sz="4" w:space="0" w:color="auto"/>
              <w:left w:val="single" w:sz="4" w:space="0" w:color="auto"/>
              <w:bottom w:val="single" w:sz="4" w:space="0" w:color="auto"/>
              <w:right w:val="single" w:sz="4" w:space="0" w:color="auto"/>
            </w:tcBorders>
            <w:hideMark/>
          </w:tcPr>
          <w:p w14:paraId="7E2A170E" w14:textId="04A8FB9B"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Zhao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2022</w:t>
            </w:r>
          </w:p>
        </w:tc>
      </w:tr>
      <w:tr w:rsidR="002709A2" w:rsidRPr="006364C7" w14:paraId="73F98C76" w14:textId="77777777" w:rsidTr="005C1964">
        <w:tc>
          <w:tcPr>
            <w:tcW w:w="2160" w:type="dxa"/>
            <w:vMerge/>
            <w:tcBorders>
              <w:left w:val="single" w:sz="4" w:space="0" w:color="auto"/>
              <w:right w:val="single" w:sz="4" w:space="0" w:color="auto"/>
            </w:tcBorders>
          </w:tcPr>
          <w:p w14:paraId="7981BEE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186354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10% (w/w) cassava stalk biochar</w:t>
            </w:r>
          </w:p>
        </w:tc>
        <w:tc>
          <w:tcPr>
            <w:tcW w:w="2160" w:type="dxa"/>
            <w:tcBorders>
              <w:top w:val="single" w:sz="4" w:space="0" w:color="auto"/>
              <w:left w:val="single" w:sz="4" w:space="0" w:color="auto"/>
              <w:bottom w:val="single" w:sz="4" w:space="0" w:color="auto"/>
              <w:right w:val="single" w:sz="4" w:space="0" w:color="auto"/>
            </w:tcBorders>
            <w:hideMark/>
          </w:tcPr>
          <w:p w14:paraId="14B5F06F"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EC significantly</w:t>
            </w:r>
          </w:p>
        </w:tc>
        <w:tc>
          <w:tcPr>
            <w:tcW w:w="2160" w:type="dxa"/>
            <w:tcBorders>
              <w:top w:val="single" w:sz="4" w:space="0" w:color="auto"/>
              <w:left w:val="single" w:sz="4" w:space="0" w:color="auto"/>
              <w:bottom w:val="single" w:sz="4" w:space="0" w:color="auto"/>
              <w:right w:val="single" w:sz="4" w:space="0" w:color="auto"/>
            </w:tcBorders>
            <w:hideMark/>
          </w:tcPr>
          <w:p w14:paraId="22D5826E" w14:textId="77777777" w:rsidR="002709A2" w:rsidRPr="006364C7" w:rsidRDefault="002709A2" w:rsidP="002709A2">
            <w:pPr>
              <w:spacing w:after="160" w:line="259" w:lineRule="auto"/>
              <w:jc w:val="both"/>
              <w:rPr>
                <w:rFonts w:ascii="Times New Roman" w:hAnsi="Times New Roman" w:cs="Times New Roman"/>
                <w:sz w:val="24"/>
                <w:szCs w:val="24"/>
                <w:lang w:val="en-US"/>
              </w:rPr>
            </w:pPr>
            <w:proofErr w:type="spellStart"/>
            <w:r w:rsidRPr="006364C7">
              <w:rPr>
                <w:rFonts w:ascii="Times New Roman" w:hAnsi="Times New Roman" w:cs="Times New Roman"/>
                <w:sz w:val="24"/>
                <w:szCs w:val="24"/>
                <w:lang w:val="en-US"/>
              </w:rPr>
              <w:t>Prapagdee</w:t>
            </w:r>
            <w:proofErr w:type="spellEnd"/>
            <w:r w:rsidRPr="006364C7">
              <w:rPr>
                <w:rFonts w:ascii="Times New Roman" w:hAnsi="Times New Roman" w:cs="Times New Roman"/>
                <w:sz w:val="24"/>
                <w:szCs w:val="24"/>
                <w:lang w:val="en-US"/>
              </w:rPr>
              <w:t xml:space="preserve"> &amp; </w:t>
            </w:r>
            <w:proofErr w:type="spellStart"/>
            <w:r w:rsidRPr="006364C7">
              <w:rPr>
                <w:rFonts w:ascii="Times New Roman" w:hAnsi="Times New Roman" w:cs="Times New Roman"/>
                <w:sz w:val="24"/>
                <w:szCs w:val="24"/>
                <w:lang w:val="en-US"/>
              </w:rPr>
              <w:t>Tawinteung</w:t>
            </w:r>
            <w:proofErr w:type="spellEnd"/>
            <w:r w:rsidRPr="006364C7">
              <w:rPr>
                <w:rFonts w:ascii="Times New Roman" w:hAnsi="Times New Roman" w:cs="Times New Roman"/>
                <w:sz w:val="24"/>
                <w:szCs w:val="24"/>
                <w:lang w:val="en-US"/>
              </w:rPr>
              <w:t>, 2017</w:t>
            </w:r>
          </w:p>
        </w:tc>
      </w:tr>
      <w:tr w:rsidR="002709A2" w:rsidRPr="006364C7" w14:paraId="7736288D" w14:textId="77777777" w:rsidTr="005C1964">
        <w:tc>
          <w:tcPr>
            <w:tcW w:w="2160" w:type="dxa"/>
            <w:vMerge/>
            <w:tcBorders>
              <w:left w:val="single" w:sz="4" w:space="0" w:color="auto"/>
              <w:right w:val="single" w:sz="4" w:space="0" w:color="auto"/>
            </w:tcBorders>
          </w:tcPr>
          <w:p w14:paraId="478E92E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43A665B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30 t/ha rice straw + 50 t/ha silver grass biochar</w:t>
            </w:r>
          </w:p>
        </w:tc>
        <w:tc>
          <w:tcPr>
            <w:tcW w:w="2160" w:type="dxa"/>
            <w:tcBorders>
              <w:top w:val="single" w:sz="4" w:space="0" w:color="auto"/>
              <w:left w:val="single" w:sz="4" w:space="0" w:color="auto"/>
              <w:bottom w:val="single" w:sz="4" w:space="0" w:color="auto"/>
              <w:right w:val="single" w:sz="4" w:space="0" w:color="auto"/>
            </w:tcBorders>
            <w:hideMark/>
          </w:tcPr>
          <w:p w14:paraId="6199B184"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EC by 38.5%</w:t>
            </w:r>
          </w:p>
        </w:tc>
        <w:tc>
          <w:tcPr>
            <w:tcW w:w="2160" w:type="dxa"/>
            <w:tcBorders>
              <w:top w:val="single" w:sz="4" w:space="0" w:color="auto"/>
              <w:left w:val="single" w:sz="4" w:space="0" w:color="auto"/>
              <w:bottom w:val="single" w:sz="4" w:space="0" w:color="auto"/>
              <w:right w:val="single" w:sz="4" w:space="0" w:color="auto"/>
            </w:tcBorders>
            <w:hideMark/>
          </w:tcPr>
          <w:p w14:paraId="603BF516" w14:textId="7C1CF448"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Naggar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2018</w:t>
            </w:r>
          </w:p>
        </w:tc>
      </w:tr>
      <w:tr w:rsidR="002709A2" w:rsidRPr="006364C7" w14:paraId="6B8DF102" w14:textId="77777777" w:rsidTr="005C1964">
        <w:tc>
          <w:tcPr>
            <w:tcW w:w="2160" w:type="dxa"/>
            <w:vMerge/>
            <w:tcBorders>
              <w:left w:val="single" w:sz="4" w:space="0" w:color="auto"/>
              <w:bottom w:val="single" w:sz="4" w:space="0" w:color="auto"/>
              <w:right w:val="single" w:sz="4" w:space="0" w:color="auto"/>
            </w:tcBorders>
          </w:tcPr>
          <w:p w14:paraId="73BEA81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7442CEA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5 t/ha </w:t>
            </w:r>
            <w:proofErr w:type="spellStart"/>
            <w:r w:rsidRPr="006364C7">
              <w:rPr>
                <w:rFonts w:ascii="Times New Roman" w:hAnsi="Times New Roman" w:cs="Times New Roman"/>
                <w:sz w:val="24"/>
                <w:szCs w:val="24"/>
                <w:lang w:val="en-US"/>
              </w:rPr>
              <w:t>Prosopis</w:t>
            </w:r>
            <w:proofErr w:type="spellEnd"/>
            <w:r w:rsidRPr="006364C7">
              <w:rPr>
                <w:rFonts w:ascii="Times New Roman" w:hAnsi="Times New Roman" w:cs="Times New Roman"/>
                <w:sz w:val="24"/>
                <w:szCs w:val="24"/>
                <w:lang w:val="en-US"/>
              </w:rPr>
              <w:t xml:space="preserve"> </w:t>
            </w:r>
            <w:proofErr w:type="spellStart"/>
            <w:r w:rsidRPr="006364C7">
              <w:rPr>
                <w:rFonts w:ascii="Times New Roman" w:hAnsi="Times New Roman" w:cs="Times New Roman"/>
                <w:sz w:val="24"/>
                <w:szCs w:val="24"/>
                <w:lang w:val="en-US"/>
              </w:rPr>
              <w:t>biochar</w:t>
            </w:r>
            <w:proofErr w:type="spellEnd"/>
            <w:r w:rsidRPr="006364C7">
              <w:rPr>
                <w:rFonts w:ascii="Times New Roman" w:hAnsi="Times New Roman" w:cs="Times New Roman"/>
                <w:sz w:val="24"/>
                <w:szCs w:val="24"/>
                <w:lang w:val="en-US"/>
              </w:rPr>
              <w:t xml:space="preserve"> in </w:t>
            </w:r>
            <w:proofErr w:type="spellStart"/>
            <w:r w:rsidRPr="006364C7">
              <w:rPr>
                <w:rFonts w:ascii="Times New Roman" w:hAnsi="Times New Roman" w:cs="Times New Roman"/>
                <w:sz w:val="24"/>
                <w:szCs w:val="24"/>
                <w:lang w:val="en-US"/>
              </w:rPr>
              <w:t>Alfisol</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41FF7A5F"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Increased soil EC to 0.42 </w:t>
            </w:r>
            <w:proofErr w:type="spellStart"/>
            <w:r w:rsidRPr="006364C7">
              <w:rPr>
                <w:rFonts w:ascii="Times New Roman" w:hAnsi="Times New Roman" w:cs="Times New Roman"/>
                <w:sz w:val="24"/>
                <w:szCs w:val="24"/>
                <w:lang w:val="en-US"/>
              </w:rPr>
              <w:t>dS</w:t>
            </w:r>
            <w:proofErr w:type="spellEnd"/>
            <w:r w:rsidRPr="006364C7">
              <w:rPr>
                <w:rFonts w:ascii="Times New Roman" w:hAnsi="Times New Roman" w:cs="Times New Roman"/>
                <w:sz w:val="24"/>
                <w:szCs w:val="24"/>
                <w:lang w:val="en-US"/>
              </w:rPr>
              <w:t>/m</w:t>
            </w:r>
          </w:p>
        </w:tc>
        <w:tc>
          <w:tcPr>
            <w:tcW w:w="2160" w:type="dxa"/>
            <w:tcBorders>
              <w:top w:val="single" w:sz="4" w:space="0" w:color="auto"/>
              <w:left w:val="single" w:sz="4" w:space="0" w:color="auto"/>
              <w:bottom w:val="single" w:sz="4" w:space="0" w:color="auto"/>
              <w:right w:val="single" w:sz="4" w:space="0" w:color="auto"/>
            </w:tcBorders>
            <w:hideMark/>
          </w:tcPr>
          <w:p w14:paraId="010658EB" w14:textId="59A330DB"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Pandian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2016</w:t>
            </w:r>
          </w:p>
        </w:tc>
      </w:tr>
      <w:tr w:rsidR="002709A2" w:rsidRPr="006364C7" w14:paraId="5D8048A5" w14:textId="77777777" w:rsidTr="00E94B16">
        <w:tc>
          <w:tcPr>
            <w:tcW w:w="2160" w:type="dxa"/>
            <w:vMerge w:val="restart"/>
            <w:tcBorders>
              <w:top w:val="single" w:sz="4" w:space="0" w:color="auto"/>
              <w:left w:val="single" w:sz="4" w:space="0" w:color="auto"/>
              <w:right w:val="single" w:sz="4" w:space="0" w:color="auto"/>
            </w:tcBorders>
            <w:hideMark/>
          </w:tcPr>
          <w:p w14:paraId="3F63B810"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lastRenderedPageBreak/>
              <w:t>Soil Organic Carbon (SOC)</w:t>
            </w:r>
          </w:p>
        </w:tc>
        <w:tc>
          <w:tcPr>
            <w:tcW w:w="2160" w:type="dxa"/>
            <w:tcBorders>
              <w:top w:val="single" w:sz="4" w:space="0" w:color="auto"/>
              <w:left w:val="single" w:sz="4" w:space="0" w:color="auto"/>
              <w:bottom w:val="single" w:sz="4" w:space="0" w:color="auto"/>
              <w:right w:val="single" w:sz="4" w:space="0" w:color="auto"/>
            </w:tcBorders>
            <w:hideMark/>
          </w:tcPr>
          <w:p w14:paraId="6F99173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General impact of biochar</w:t>
            </w:r>
          </w:p>
        </w:tc>
        <w:tc>
          <w:tcPr>
            <w:tcW w:w="2160" w:type="dxa"/>
            <w:tcBorders>
              <w:top w:val="single" w:sz="4" w:space="0" w:color="auto"/>
              <w:left w:val="single" w:sz="4" w:space="0" w:color="auto"/>
              <w:bottom w:val="single" w:sz="4" w:space="0" w:color="auto"/>
              <w:right w:val="single" w:sz="4" w:space="0" w:color="auto"/>
            </w:tcBorders>
            <w:hideMark/>
          </w:tcPr>
          <w:p w14:paraId="5F1BF41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Increases SOC, soil fertility</w:t>
            </w:r>
          </w:p>
        </w:tc>
        <w:tc>
          <w:tcPr>
            <w:tcW w:w="2160" w:type="dxa"/>
            <w:tcBorders>
              <w:top w:val="single" w:sz="4" w:space="0" w:color="auto"/>
              <w:left w:val="single" w:sz="4" w:space="0" w:color="auto"/>
              <w:bottom w:val="single" w:sz="4" w:space="0" w:color="auto"/>
              <w:right w:val="single" w:sz="4" w:space="0" w:color="auto"/>
            </w:tcBorders>
            <w:hideMark/>
          </w:tcPr>
          <w:p w14:paraId="4E70EEA6" w14:textId="6DD3E7A8"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Pandian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2024</w:t>
            </w:r>
          </w:p>
        </w:tc>
      </w:tr>
      <w:tr w:rsidR="002709A2" w:rsidRPr="006364C7" w14:paraId="292929D1" w14:textId="77777777" w:rsidTr="00E94B16">
        <w:tc>
          <w:tcPr>
            <w:tcW w:w="2160" w:type="dxa"/>
            <w:vMerge/>
            <w:tcBorders>
              <w:left w:val="single" w:sz="4" w:space="0" w:color="auto"/>
              <w:right w:val="single" w:sz="4" w:space="0" w:color="auto"/>
            </w:tcBorders>
          </w:tcPr>
          <w:p w14:paraId="1D6FC2D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6391ED2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5 t/ha red gram stalk biochar</w:t>
            </w:r>
          </w:p>
        </w:tc>
        <w:tc>
          <w:tcPr>
            <w:tcW w:w="2160" w:type="dxa"/>
            <w:tcBorders>
              <w:top w:val="single" w:sz="4" w:space="0" w:color="auto"/>
              <w:left w:val="single" w:sz="4" w:space="0" w:color="auto"/>
              <w:bottom w:val="single" w:sz="4" w:space="0" w:color="auto"/>
              <w:right w:val="single" w:sz="4" w:space="0" w:color="auto"/>
            </w:tcBorders>
            <w:hideMark/>
          </w:tcPr>
          <w:p w14:paraId="704486A0"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SOC increased from 3.6 g/kg to 4.8 g/kg</w:t>
            </w:r>
          </w:p>
        </w:tc>
        <w:tc>
          <w:tcPr>
            <w:tcW w:w="2160" w:type="dxa"/>
            <w:tcBorders>
              <w:top w:val="single" w:sz="4" w:space="0" w:color="auto"/>
              <w:left w:val="single" w:sz="4" w:space="0" w:color="auto"/>
              <w:bottom w:val="single" w:sz="4" w:space="0" w:color="auto"/>
              <w:right w:val="single" w:sz="4" w:space="0" w:color="auto"/>
            </w:tcBorders>
            <w:hideMark/>
          </w:tcPr>
          <w:p w14:paraId="0FED9992" w14:textId="245A77EA"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Pandian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2016</w:t>
            </w:r>
          </w:p>
        </w:tc>
      </w:tr>
      <w:tr w:rsidR="002709A2" w:rsidRPr="006364C7" w14:paraId="10455FD6" w14:textId="77777777" w:rsidTr="00E94B16">
        <w:tc>
          <w:tcPr>
            <w:tcW w:w="2160" w:type="dxa"/>
            <w:vMerge/>
            <w:tcBorders>
              <w:left w:val="single" w:sz="4" w:space="0" w:color="auto"/>
              <w:right w:val="single" w:sz="4" w:space="0" w:color="auto"/>
            </w:tcBorders>
          </w:tcPr>
          <w:p w14:paraId="2B35FE1C"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51624114"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12 t/ha rice husk biochar</w:t>
            </w:r>
          </w:p>
        </w:tc>
        <w:tc>
          <w:tcPr>
            <w:tcW w:w="2160" w:type="dxa"/>
            <w:tcBorders>
              <w:top w:val="single" w:sz="4" w:space="0" w:color="auto"/>
              <w:left w:val="single" w:sz="4" w:space="0" w:color="auto"/>
              <w:bottom w:val="single" w:sz="4" w:space="0" w:color="auto"/>
              <w:right w:val="single" w:sz="4" w:space="0" w:color="auto"/>
            </w:tcBorders>
            <w:hideMark/>
          </w:tcPr>
          <w:p w14:paraId="41676BF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organic matter to 26 g/kg</w:t>
            </w:r>
          </w:p>
        </w:tc>
        <w:tc>
          <w:tcPr>
            <w:tcW w:w="2160" w:type="dxa"/>
            <w:tcBorders>
              <w:top w:val="single" w:sz="4" w:space="0" w:color="auto"/>
              <w:left w:val="single" w:sz="4" w:space="0" w:color="auto"/>
              <w:bottom w:val="single" w:sz="4" w:space="0" w:color="auto"/>
              <w:right w:val="single" w:sz="4" w:space="0" w:color="auto"/>
            </w:tcBorders>
            <w:hideMark/>
          </w:tcPr>
          <w:p w14:paraId="37A6ACF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Oladele SO, 2019</w:t>
            </w:r>
          </w:p>
        </w:tc>
      </w:tr>
      <w:tr w:rsidR="002709A2" w:rsidRPr="006364C7" w14:paraId="701B1063" w14:textId="77777777" w:rsidTr="00E94B16">
        <w:tc>
          <w:tcPr>
            <w:tcW w:w="2160" w:type="dxa"/>
            <w:vMerge/>
            <w:tcBorders>
              <w:left w:val="single" w:sz="4" w:space="0" w:color="auto"/>
              <w:bottom w:val="single" w:sz="4" w:space="0" w:color="auto"/>
              <w:right w:val="single" w:sz="4" w:space="0" w:color="auto"/>
            </w:tcBorders>
          </w:tcPr>
          <w:p w14:paraId="507A56C1"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05F04E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10.9 t/ha biochar + compost + residue</w:t>
            </w:r>
          </w:p>
        </w:tc>
        <w:tc>
          <w:tcPr>
            <w:tcW w:w="2160" w:type="dxa"/>
            <w:tcBorders>
              <w:top w:val="single" w:sz="4" w:space="0" w:color="auto"/>
              <w:left w:val="single" w:sz="4" w:space="0" w:color="auto"/>
              <w:bottom w:val="single" w:sz="4" w:space="0" w:color="auto"/>
              <w:right w:val="single" w:sz="4" w:space="0" w:color="auto"/>
            </w:tcBorders>
            <w:hideMark/>
          </w:tcPr>
          <w:p w14:paraId="584CD7A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SOC increased by 0.17%, 0.11%, 0.17%</w:t>
            </w:r>
          </w:p>
        </w:tc>
        <w:tc>
          <w:tcPr>
            <w:tcW w:w="2160" w:type="dxa"/>
            <w:tcBorders>
              <w:top w:val="single" w:sz="4" w:space="0" w:color="auto"/>
              <w:left w:val="single" w:sz="4" w:space="0" w:color="auto"/>
              <w:bottom w:val="single" w:sz="4" w:space="0" w:color="auto"/>
              <w:right w:val="single" w:sz="4" w:space="0" w:color="auto"/>
            </w:tcBorders>
            <w:hideMark/>
          </w:tcPr>
          <w:p w14:paraId="16F92C09" w14:textId="3273B2B3"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 xml:space="preserve">Hose </w:t>
            </w:r>
            <w:r w:rsidR="007A7D5B" w:rsidRPr="007A7D5B">
              <w:rPr>
                <w:rFonts w:ascii="Times New Roman" w:hAnsi="Times New Roman" w:cs="Times New Roman"/>
                <w:i/>
                <w:iCs/>
                <w:sz w:val="24"/>
                <w:szCs w:val="24"/>
                <w:lang w:val="en-US"/>
              </w:rPr>
              <w:t>et al</w:t>
            </w:r>
            <w:r w:rsidR="007A7D5B">
              <w:rPr>
                <w:rFonts w:ascii="Times New Roman" w:hAnsi="Times New Roman" w:cs="Times New Roman"/>
                <w:i/>
                <w:iCs/>
                <w:sz w:val="24"/>
                <w:szCs w:val="24"/>
                <w:lang w:val="en-US"/>
              </w:rPr>
              <w:t>.,</w:t>
            </w:r>
            <w:r w:rsidRPr="006364C7">
              <w:rPr>
                <w:rFonts w:ascii="Times New Roman" w:hAnsi="Times New Roman" w:cs="Times New Roman"/>
                <w:sz w:val="24"/>
                <w:szCs w:val="24"/>
                <w:lang w:val="en-US"/>
              </w:rPr>
              <w:t xml:space="preserve"> 2020</w:t>
            </w:r>
          </w:p>
        </w:tc>
      </w:tr>
    </w:tbl>
    <w:p w14:paraId="59508BDE" w14:textId="77777777" w:rsidR="002709A2" w:rsidRPr="006364C7" w:rsidRDefault="002709A2" w:rsidP="002709A2">
      <w:pPr>
        <w:jc w:val="both"/>
        <w:rPr>
          <w:rFonts w:ascii="Times New Roman" w:hAnsi="Times New Roman" w:cs="Times New Roman"/>
          <w:b/>
          <w:bCs/>
          <w:sz w:val="24"/>
          <w:szCs w:val="24"/>
          <w:lang w:val="en-US"/>
        </w:rPr>
      </w:pPr>
    </w:p>
    <w:p w14:paraId="02129EB1" w14:textId="2B3B9768" w:rsidR="002709A2" w:rsidRPr="006364C7" w:rsidRDefault="002709A2" w:rsidP="00516B96">
      <w:pPr>
        <w:jc w:val="center"/>
        <w:rPr>
          <w:rFonts w:ascii="Times New Roman" w:hAnsi="Times New Roman" w:cs="Times New Roman"/>
          <w:b/>
          <w:bCs/>
          <w:sz w:val="24"/>
          <w:szCs w:val="24"/>
        </w:rPr>
      </w:pPr>
      <w:r w:rsidRPr="006364C7">
        <w:rPr>
          <w:rFonts w:ascii="Times New Roman" w:hAnsi="Times New Roman" w:cs="Times New Roman"/>
          <w:b/>
          <w:bCs/>
          <w:sz w:val="24"/>
          <w:szCs w:val="24"/>
        </w:rPr>
        <w:t>Table</w:t>
      </w:r>
      <w:r w:rsidR="00516B96" w:rsidRPr="006364C7">
        <w:rPr>
          <w:rFonts w:ascii="Times New Roman" w:hAnsi="Times New Roman" w:cs="Times New Roman"/>
          <w:b/>
          <w:bCs/>
          <w:sz w:val="24"/>
          <w:szCs w:val="24"/>
        </w:rPr>
        <w:t xml:space="preserve"> 2: </w:t>
      </w: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Influence of Biochar Application on Soil Chemical Attributes</w:t>
      </w:r>
    </w:p>
    <w:p w14:paraId="7234C968" w14:textId="11EFE7E8" w:rsidR="00F452B0" w:rsidRPr="006364C7" w:rsidRDefault="000F56CA"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4.2.2 Cation exchange capacity and nutrient retention </w:t>
      </w:r>
    </w:p>
    <w:p w14:paraId="2C610F0E" w14:textId="4F4F92EA" w:rsidR="00DC53BD" w:rsidRPr="006364C7" w:rsidRDefault="00DC53BD" w:rsidP="00DC53BD">
      <w:pPr>
        <w:jc w:val="both"/>
        <w:rPr>
          <w:rFonts w:ascii="Times New Roman" w:hAnsi="Times New Roman" w:cs="Times New Roman"/>
          <w:sz w:val="24"/>
          <w:szCs w:val="24"/>
        </w:rPr>
      </w:pPr>
      <w:r w:rsidRPr="006364C7">
        <w:rPr>
          <w:rFonts w:ascii="Times New Roman" w:hAnsi="Times New Roman" w:cs="Times New Roman"/>
          <w:sz w:val="24"/>
          <w:szCs w:val="24"/>
        </w:rPr>
        <w:t>Cation exchange</w:t>
      </w:r>
      <w:r w:rsidRPr="006364C7">
        <w:rPr>
          <w:rFonts w:ascii="Times New Roman" w:hAnsi="Times New Roman" w:cs="Times New Roman"/>
          <w:sz w:val="24"/>
          <w:szCs w:val="24"/>
        </w:rPr>
        <w:t> </w:t>
      </w:r>
      <w:r w:rsidRPr="006364C7">
        <w:rPr>
          <w:rFonts w:ascii="Times New Roman" w:hAnsi="Times New Roman" w:cs="Times New Roman"/>
          <w:sz w:val="24"/>
          <w:szCs w:val="24"/>
        </w:rPr>
        <w:t>capacity (CEC)</w:t>
      </w:r>
      <w:r w:rsidR="00192805">
        <w:rPr>
          <w:rFonts w:ascii="Times New Roman" w:hAnsi="Times New Roman" w:cs="Times New Roman"/>
          <w:sz w:val="24"/>
          <w:szCs w:val="24"/>
        </w:rPr>
        <w:t>: T</w:t>
      </w:r>
      <w:r w:rsidRPr="006364C7">
        <w:rPr>
          <w:rFonts w:ascii="Times New Roman" w:hAnsi="Times New Roman" w:cs="Times New Roman"/>
          <w:sz w:val="24"/>
          <w:szCs w:val="24"/>
        </w:rPr>
        <w:t xml:space="preserve">he soil's ability to hold onto cations in an exchangeable form that plants </w:t>
      </w:r>
      <w:r w:rsidR="00192805">
        <w:rPr>
          <w:rFonts w:ascii="Times New Roman" w:hAnsi="Times New Roman" w:cs="Times New Roman"/>
          <w:sz w:val="24"/>
          <w:szCs w:val="24"/>
        </w:rPr>
        <w:t>can utilize</w:t>
      </w:r>
      <w:r w:rsidRPr="006364C7">
        <w:rPr>
          <w:rFonts w:ascii="Times New Roman" w:hAnsi="Times New Roman" w:cs="Times New Roman"/>
          <w:sz w:val="24"/>
          <w:szCs w:val="24"/>
        </w:rPr>
        <w:t>. Soils characterized by higher CEC can hold more nutrients in a way that allows plants to access them</w:t>
      </w:r>
      <w:r w:rsidR="00192805">
        <w:rPr>
          <w:rFonts w:ascii="Times New Roman" w:hAnsi="Times New Roman" w:cs="Times New Roman"/>
          <w:sz w:val="24"/>
          <w:szCs w:val="24"/>
        </w:rPr>
        <w:t xml:space="preserve"> </w:t>
      </w:r>
      <w:r w:rsidRPr="006364C7">
        <w:rPr>
          <w:rFonts w:ascii="Times New Roman" w:hAnsi="Times New Roman" w:cs="Times New Roman"/>
          <w:sz w:val="24"/>
          <w:szCs w:val="24"/>
        </w:rPr>
        <w:t>and prevents soluble nutrients from leaching out or being taken immediately by plants (Khan</w:t>
      </w:r>
      <w:r w:rsidRPr="006364C7">
        <w:rPr>
          <w:rFonts w:ascii="Times New Roman" w:hAnsi="Times New Roman" w:cs="Times New Roman"/>
          <w:sz w:val="24"/>
          <w:szCs w:val="24"/>
        </w:rPr>
        <w:t>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2024). With soil ageing and weathering, biochar application to agricultural soils improves CEC via surface oxidation and</w:t>
      </w:r>
      <w:r w:rsidRPr="006364C7">
        <w:rPr>
          <w:rFonts w:ascii="Times New Roman" w:hAnsi="Times New Roman" w:cs="Times New Roman"/>
          <w:sz w:val="24"/>
          <w:szCs w:val="24"/>
        </w:rPr>
        <w:t> </w:t>
      </w:r>
      <w:r w:rsidRPr="006364C7">
        <w:rPr>
          <w:rFonts w:ascii="Times New Roman" w:hAnsi="Times New Roman" w:cs="Times New Roman"/>
          <w:sz w:val="24"/>
          <w:szCs w:val="24"/>
        </w:rPr>
        <w:t>the formation of surface functional groups bearing permanent negative charges. Thus, with its porous structure and</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larger surface area, along with the increased presence of these functional groups, leads to an increase in CEC over time (Diatta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w:t>
      </w:r>
    </w:p>
    <w:p w14:paraId="228B4C74" w14:textId="69AD27A3" w:rsidR="00DC53BD" w:rsidRPr="006364C7" w:rsidRDefault="00DC53BD" w:rsidP="00DC53BD">
      <w:pPr>
        <w:jc w:val="both"/>
        <w:rPr>
          <w:rFonts w:ascii="Times New Roman" w:hAnsi="Times New Roman" w:cs="Times New Roman"/>
          <w:sz w:val="24"/>
          <w:szCs w:val="24"/>
        </w:rPr>
      </w:pPr>
      <w:r w:rsidRPr="006364C7">
        <w:rPr>
          <w:rFonts w:ascii="Times New Roman" w:hAnsi="Times New Roman" w:cs="Times New Roman"/>
          <w:sz w:val="24"/>
          <w:szCs w:val="24"/>
        </w:rPr>
        <w:t>The high CEC of biochar is especially beneficial in improving</w:t>
      </w:r>
      <w:r w:rsidRPr="006364C7">
        <w:rPr>
          <w:rFonts w:ascii="Times New Roman" w:hAnsi="Times New Roman" w:cs="Times New Roman"/>
          <w:sz w:val="24"/>
          <w:szCs w:val="24"/>
        </w:rPr>
        <w:t> </w:t>
      </w:r>
      <w:r w:rsidRPr="006364C7">
        <w:rPr>
          <w:rFonts w:ascii="Times New Roman" w:hAnsi="Times New Roman" w:cs="Times New Roman"/>
          <w:sz w:val="24"/>
          <w:szCs w:val="24"/>
        </w:rPr>
        <w:t>low-fertility soils. A study</w:t>
      </w:r>
      <w:r w:rsidR="00192805">
        <w:rPr>
          <w:rFonts w:ascii="Times New Roman" w:hAnsi="Times New Roman" w:cs="Times New Roman"/>
          <w:sz w:val="24"/>
          <w:szCs w:val="24"/>
        </w:rPr>
        <w:t xml:space="preserve"> by</w:t>
      </w:r>
      <w:r w:rsidRPr="006364C7">
        <w:rPr>
          <w:rFonts w:ascii="Times New Roman" w:hAnsi="Times New Roman" w:cs="Times New Roman"/>
          <w:sz w:val="24"/>
          <w:szCs w:val="24"/>
        </w:rPr>
        <w:t xml:space="preserve"> (Ghorbani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5D6C3D" w:rsidRPr="006364C7">
        <w:rPr>
          <w:rFonts w:ascii="Times New Roman" w:hAnsi="Times New Roman" w:cs="Times New Roman"/>
          <w:sz w:val="24"/>
          <w:szCs w:val="24"/>
        </w:rPr>
        <w:t xml:space="preserve"> </w:t>
      </w:r>
      <w:r w:rsidRPr="006364C7">
        <w:rPr>
          <w:rFonts w:ascii="Times New Roman" w:hAnsi="Times New Roman" w:cs="Times New Roman"/>
          <w:sz w:val="24"/>
          <w:szCs w:val="24"/>
        </w:rPr>
        <w:t>2019) investigated the effect</w:t>
      </w:r>
      <w:r w:rsidRPr="006364C7">
        <w:rPr>
          <w:rFonts w:ascii="Times New Roman" w:hAnsi="Times New Roman" w:cs="Times New Roman"/>
          <w:sz w:val="24"/>
          <w:szCs w:val="24"/>
        </w:rPr>
        <w:t> </w:t>
      </w:r>
      <w:r w:rsidRPr="006364C7">
        <w:rPr>
          <w:rFonts w:ascii="Times New Roman" w:hAnsi="Times New Roman" w:cs="Times New Roman"/>
          <w:sz w:val="24"/>
          <w:szCs w:val="24"/>
        </w:rPr>
        <w:t>of rice husk biochar on two soil types (clay and loamy sand) and three levels (0%, 1%, and 3% w/w). The results indicated</w:t>
      </w:r>
      <w:r w:rsidR="00192805">
        <w:rPr>
          <w:rFonts w:ascii="Times New Roman" w:hAnsi="Times New Roman" w:cs="Times New Roman"/>
          <w:sz w:val="24"/>
          <w:szCs w:val="24"/>
        </w:rPr>
        <w:t xml:space="preserve"> that </w:t>
      </w:r>
      <w:r w:rsidRPr="006364C7">
        <w:rPr>
          <w:rFonts w:ascii="Times New Roman" w:hAnsi="Times New Roman" w:cs="Times New Roman"/>
          <w:sz w:val="24"/>
          <w:szCs w:val="24"/>
        </w:rPr>
        <w:t>the application of biochar at 1% and 3% led to 20% and 30% increase in the CEC of the loamy sandy soil and 9% and 19% increase in the clay soil, respectively.</w:t>
      </w:r>
      <w:r w:rsidR="000B32BB" w:rsidRPr="000B32BB">
        <w:t xml:space="preserve"> </w:t>
      </w:r>
      <w:r w:rsidR="000B32BB" w:rsidRPr="000B32BB">
        <w:rPr>
          <w:rFonts w:ascii="Times New Roman" w:hAnsi="Times New Roman" w:cs="Times New Roman"/>
          <w:sz w:val="24"/>
          <w:szCs w:val="24"/>
        </w:rPr>
        <w:t xml:space="preserve">Similarly, (Zubairu et al., 2023) reported that the CEC increased from 88.4 </w:t>
      </w:r>
      <w:proofErr w:type="spellStart"/>
      <w:r w:rsidR="000B32BB" w:rsidRPr="000B32BB">
        <w:rPr>
          <w:rFonts w:ascii="Times New Roman" w:hAnsi="Times New Roman" w:cs="Times New Roman"/>
          <w:sz w:val="24"/>
          <w:szCs w:val="24"/>
        </w:rPr>
        <w:t>mmolc</w:t>
      </w:r>
      <w:proofErr w:type="spellEnd"/>
      <w:r w:rsidR="000B32BB" w:rsidRPr="000B32BB">
        <w:rPr>
          <w:rFonts w:ascii="Times New Roman" w:hAnsi="Times New Roman" w:cs="Times New Roman"/>
          <w:sz w:val="24"/>
          <w:szCs w:val="24"/>
        </w:rPr>
        <w:t xml:space="preserve"> kg⁻¹ in </w:t>
      </w:r>
      <w:proofErr w:type="spellStart"/>
      <w:r w:rsidR="000B32BB" w:rsidRPr="000B32BB">
        <w:rPr>
          <w:rFonts w:ascii="Times New Roman" w:hAnsi="Times New Roman" w:cs="Times New Roman"/>
          <w:sz w:val="24"/>
          <w:szCs w:val="24"/>
        </w:rPr>
        <w:t>biochar-unamended</w:t>
      </w:r>
      <w:proofErr w:type="spellEnd"/>
      <w:r w:rsidR="000B32BB" w:rsidRPr="000B32BB">
        <w:rPr>
          <w:rFonts w:ascii="Times New Roman" w:hAnsi="Times New Roman" w:cs="Times New Roman"/>
          <w:sz w:val="24"/>
          <w:szCs w:val="24"/>
        </w:rPr>
        <w:t xml:space="preserve"> soil to 211.3 </w:t>
      </w:r>
      <w:proofErr w:type="spellStart"/>
      <w:r w:rsidR="000B32BB" w:rsidRPr="000B32BB">
        <w:rPr>
          <w:rFonts w:ascii="Times New Roman" w:hAnsi="Times New Roman" w:cs="Times New Roman"/>
          <w:sz w:val="24"/>
          <w:szCs w:val="24"/>
        </w:rPr>
        <w:t>mmolc</w:t>
      </w:r>
      <w:proofErr w:type="spellEnd"/>
      <w:r w:rsidR="000B32BB" w:rsidRPr="000B32BB">
        <w:rPr>
          <w:rFonts w:ascii="Times New Roman" w:hAnsi="Times New Roman" w:cs="Times New Roman"/>
          <w:sz w:val="24"/>
          <w:szCs w:val="24"/>
        </w:rPr>
        <w:t xml:space="preserve"> kg⁻¹ in </w:t>
      </w:r>
      <w:proofErr w:type="spellStart"/>
      <w:r w:rsidR="000B32BB" w:rsidRPr="000B32BB">
        <w:rPr>
          <w:rFonts w:ascii="Times New Roman" w:hAnsi="Times New Roman" w:cs="Times New Roman"/>
          <w:sz w:val="24"/>
          <w:szCs w:val="24"/>
        </w:rPr>
        <w:t>biochar</w:t>
      </w:r>
      <w:proofErr w:type="spellEnd"/>
      <w:r w:rsidR="000B32BB" w:rsidRPr="000B32BB">
        <w:rPr>
          <w:rFonts w:ascii="Times New Roman" w:hAnsi="Times New Roman" w:cs="Times New Roman"/>
          <w:sz w:val="24"/>
          <w:szCs w:val="24"/>
        </w:rPr>
        <w:t>-amended soil.</w:t>
      </w:r>
      <w:r w:rsidR="000B32BB">
        <w:rPr>
          <w:rFonts w:ascii="Times New Roman" w:hAnsi="Times New Roman" w:cs="Times New Roman"/>
          <w:sz w:val="24"/>
          <w:szCs w:val="24"/>
        </w:rPr>
        <w:t xml:space="preserve"> </w:t>
      </w:r>
      <w:r w:rsidR="00A943FE" w:rsidRPr="006364C7">
        <w:rPr>
          <w:rFonts w:ascii="Times New Roman" w:hAnsi="Times New Roman" w:cs="Times New Roman"/>
          <w:sz w:val="24"/>
          <w:szCs w:val="24"/>
        </w:rPr>
        <w:t>However, the way that BC influences soil CEC may depend on a number of factors, including as the type of soil, BC-production conditions, and the dosage rate</w:t>
      </w:r>
      <w:r w:rsidR="00AD5DB6" w:rsidRPr="006364C7">
        <w:rPr>
          <w:rFonts w:ascii="Times New Roman" w:hAnsi="Times New Roman" w:cs="Times New Roman"/>
          <w:sz w:val="24"/>
          <w:szCs w:val="24"/>
        </w:rPr>
        <w:t xml:space="preserve"> (Zubairu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513E4" w:rsidRPr="006364C7">
        <w:rPr>
          <w:rFonts w:ascii="Times New Roman" w:hAnsi="Times New Roman" w:cs="Times New Roman"/>
          <w:sz w:val="24"/>
          <w:szCs w:val="24"/>
        </w:rPr>
        <w:t xml:space="preserve"> </w:t>
      </w:r>
      <w:r w:rsidR="00AD5DB6" w:rsidRPr="006364C7">
        <w:rPr>
          <w:rFonts w:ascii="Times New Roman" w:hAnsi="Times New Roman" w:cs="Times New Roman"/>
          <w:sz w:val="24"/>
          <w:szCs w:val="24"/>
        </w:rPr>
        <w:t>2023)</w:t>
      </w:r>
      <w:r w:rsidR="002513E4" w:rsidRPr="006364C7">
        <w:rPr>
          <w:rFonts w:ascii="Times New Roman" w:hAnsi="Times New Roman" w:cs="Times New Roman"/>
          <w:sz w:val="24"/>
          <w:szCs w:val="24"/>
        </w:rPr>
        <w:t xml:space="preserve">. </w:t>
      </w:r>
      <w:r w:rsidRPr="006364C7">
        <w:rPr>
          <w:rFonts w:ascii="Times New Roman" w:hAnsi="Times New Roman" w:cs="Times New Roman"/>
          <w:sz w:val="24"/>
          <w:szCs w:val="24"/>
        </w:rPr>
        <w:t>The</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increase in soil CEC leads to further improvement in nutrient retention in soil which adds to the potential of biochar in sustainable soil management (Diatta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2020).</w:t>
      </w:r>
    </w:p>
    <w:p w14:paraId="1CF25547" w14:textId="206A8B26" w:rsidR="007604BB" w:rsidRPr="006364C7" w:rsidRDefault="007604BB"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4.2.3 Electrical conductivity</w:t>
      </w:r>
    </w:p>
    <w:p w14:paraId="07BAA039" w14:textId="606C2C49" w:rsidR="003D4027" w:rsidRPr="006364C7" w:rsidRDefault="00DD349B" w:rsidP="00160D65">
      <w:pPr>
        <w:jc w:val="both"/>
        <w:rPr>
          <w:rFonts w:ascii="Times New Roman" w:hAnsi="Times New Roman" w:cs="Times New Roman"/>
          <w:sz w:val="24"/>
          <w:szCs w:val="24"/>
        </w:rPr>
      </w:pPr>
      <w:r w:rsidRPr="006364C7">
        <w:rPr>
          <w:rFonts w:ascii="Times New Roman" w:hAnsi="Times New Roman" w:cs="Times New Roman"/>
          <w:sz w:val="24"/>
          <w:szCs w:val="24"/>
        </w:rPr>
        <w:t>The addition of biochar to soil raises its EC.</w:t>
      </w:r>
      <w:r w:rsidR="00777F04"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Biochar</w:t>
      </w:r>
      <w:r w:rsidR="00777F04" w:rsidRPr="006364C7">
        <w:rPr>
          <w:rFonts w:ascii="Times New Roman" w:hAnsi="Times New Roman" w:cs="Times New Roman"/>
          <w:sz w:val="24"/>
          <w:szCs w:val="24"/>
        </w:rPr>
        <w:t>s</w:t>
      </w:r>
      <w:proofErr w:type="spellEnd"/>
      <w:r w:rsidRPr="006364C7">
        <w:rPr>
          <w:rFonts w:ascii="Times New Roman" w:hAnsi="Times New Roman" w:cs="Times New Roman"/>
          <w:sz w:val="24"/>
          <w:szCs w:val="24"/>
        </w:rPr>
        <w:t xml:space="preserve"> produced at greater pyrolysis temperatures, particularly those made from waste paper and wood, have been shown to have higher EC</w:t>
      </w:r>
      <w:r w:rsidR="004A70B8" w:rsidRPr="006364C7">
        <w:rPr>
          <w:rFonts w:ascii="Times New Roman" w:hAnsi="Times New Roman" w:cs="Times New Roman"/>
          <w:sz w:val="24"/>
          <w:szCs w:val="24"/>
        </w:rPr>
        <w:t xml:space="preserve"> (Zhao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2513E4" w:rsidRPr="006364C7">
        <w:rPr>
          <w:rFonts w:ascii="Times New Roman" w:hAnsi="Times New Roman" w:cs="Times New Roman"/>
          <w:sz w:val="24"/>
          <w:szCs w:val="24"/>
        </w:rPr>
        <w:t xml:space="preserve"> </w:t>
      </w:r>
      <w:r w:rsidR="004A70B8" w:rsidRPr="006364C7">
        <w:rPr>
          <w:rFonts w:ascii="Times New Roman" w:hAnsi="Times New Roman" w:cs="Times New Roman"/>
          <w:sz w:val="24"/>
          <w:szCs w:val="24"/>
        </w:rPr>
        <w:t xml:space="preserve">2022). </w:t>
      </w:r>
      <w:r w:rsidRPr="006364C7">
        <w:rPr>
          <w:rFonts w:ascii="Times New Roman" w:hAnsi="Times New Roman" w:cs="Times New Roman"/>
          <w:sz w:val="24"/>
          <w:szCs w:val="24"/>
        </w:rPr>
        <w:t xml:space="preserve"> </w:t>
      </w:r>
      <w:r w:rsidR="0026118D" w:rsidRPr="006364C7">
        <w:rPr>
          <w:rFonts w:ascii="Times New Roman" w:hAnsi="Times New Roman" w:cs="Times New Roman"/>
          <w:sz w:val="24"/>
          <w:szCs w:val="24"/>
        </w:rPr>
        <w:t xml:space="preserve">According to </w:t>
      </w:r>
      <w:r w:rsidR="004A70B8" w:rsidRPr="006364C7">
        <w:rPr>
          <w:rFonts w:ascii="Times New Roman" w:hAnsi="Times New Roman" w:cs="Times New Roman"/>
          <w:sz w:val="24"/>
          <w:szCs w:val="24"/>
        </w:rPr>
        <w:t>(</w:t>
      </w:r>
      <w:proofErr w:type="spellStart"/>
      <w:r w:rsidR="0026118D" w:rsidRPr="006364C7">
        <w:rPr>
          <w:rFonts w:ascii="Times New Roman" w:hAnsi="Times New Roman" w:cs="Times New Roman"/>
          <w:sz w:val="24"/>
          <w:szCs w:val="24"/>
        </w:rPr>
        <w:t>Prapagdee</w:t>
      </w:r>
      <w:proofErr w:type="spellEnd"/>
      <w:r w:rsidR="0026118D" w:rsidRPr="006364C7">
        <w:rPr>
          <w:rFonts w:ascii="Times New Roman" w:hAnsi="Times New Roman" w:cs="Times New Roman"/>
          <w:sz w:val="24"/>
          <w:szCs w:val="24"/>
        </w:rPr>
        <w:t xml:space="preserve"> and </w:t>
      </w:r>
      <w:proofErr w:type="spellStart"/>
      <w:r w:rsidR="0026118D" w:rsidRPr="006364C7">
        <w:rPr>
          <w:rFonts w:ascii="Times New Roman" w:hAnsi="Times New Roman" w:cs="Times New Roman"/>
          <w:sz w:val="24"/>
          <w:szCs w:val="24"/>
        </w:rPr>
        <w:t>Tawinteung</w:t>
      </w:r>
      <w:proofErr w:type="spellEnd"/>
      <w:r w:rsidR="004A70B8" w:rsidRPr="006364C7">
        <w:rPr>
          <w:rFonts w:ascii="Times New Roman" w:hAnsi="Times New Roman" w:cs="Times New Roman"/>
          <w:sz w:val="24"/>
          <w:szCs w:val="24"/>
        </w:rPr>
        <w:t>, 2017</w:t>
      </w:r>
      <w:r w:rsidR="0026118D" w:rsidRPr="006364C7">
        <w:rPr>
          <w:rFonts w:ascii="Times New Roman" w:hAnsi="Times New Roman" w:cs="Times New Roman"/>
          <w:sz w:val="24"/>
          <w:szCs w:val="24"/>
        </w:rPr>
        <w:t>) adding 10% (w/w) of cassava stalk biochar raised the EC of the soil. Likewise, adding rice straw (30 tha</w:t>
      </w:r>
      <w:r w:rsidR="0026118D" w:rsidRPr="006364C7">
        <w:rPr>
          <w:rFonts w:ascii="Times New Roman" w:hAnsi="Times New Roman" w:cs="Times New Roman"/>
          <w:sz w:val="24"/>
          <w:szCs w:val="24"/>
          <w:vertAlign w:val="superscript"/>
        </w:rPr>
        <w:t>-1</w:t>
      </w:r>
      <w:r w:rsidR="0026118D" w:rsidRPr="006364C7">
        <w:rPr>
          <w:rFonts w:ascii="Times New Roman" w:hAnsi="Times New Roman" w:cs="Times New Roman"/>
          <w:sz w:val="24"/>
          <w:szCs w:val="24"/>
        </w:rPr>
        <w:t>) and biochar made from silver grass residue (50 t ha-1) to sandy soil (EC = 0.07 dS</w:t>
      </w:r>
      <w:r w:rsidR="000B32BB">
        <w:rPr>
          <w:rFonts w:ascii="Times New Roman" w:hAnsi="Times New Roman" w:cs="Times New Roman"/>
          <w:sz w:val="24"/>
          <w:szCs w:val="24"/>
        </w:rPr>
        <w:t>m</w:t>
      </w:r>
      <w:r w:rsidR="0026118D" w:rsidRPr="006364C7">
        <w:rPr>
          <w:rFonts w:ascii="Times New Roman" w:hAnsi="Times New Roman" w:cs="Times New Roman"/>
          <w:sz w:val="24"/>
          <w:szCs w:val="24"/>
          <w:vertAlign w:val="superscript"/>
        </w:rPr>
        <w:t>-1</w:t>
      </w:r>
      <w:r w:rsidR="0026118D" w:rsidRPr="006364C7">
        <w:rPr>
          <w:rFonts w:ascii="Times New Roman" w:hAnsi="Times New Roman" w:cs="Times New Roman"/>
          <w:sz w:val="24"/>
          <w:szCs w:val="24"/>
        </w:rPr>
        <w:t>) increased the EC by 38.5%</w:t>
      </w:r>
      <w:r w:rsidR="004A70B8" w:rsidRPr="006364C7">
        <w:rPr>
          <w:rFonts w:ascii="Times New Roman" w:hAnsi="Times New Roman" w:cs="Times New Roman"/>
          <w:sz w:val="24"/>
          <w:szCs w:val="24"/>
        </w:rPr>
        <w:t xml:space="preserve"> (Naggar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4A70B8" w:rsidRPr="006364C7">
        <w:rPr>
          <w:rFonts w:ascii="Times New Roman" w:hAnsi="Times New Roman" w:cs="Times New Roman"/>
          <w:sz w:val="24"/>
          <w:szCs w:val="24"/>
        </w:rPr>
        <w:t>201</w:t>
      </w:r>
      <w:r w:rsidR="00913012" w:rsidRPr="006364C7">
        <w:rPr>
          <w:rFonts w:ascii="Times New Roman" w:hAnsi="Times New Roman" w:cs="Times New Roman"/>
          <w:sz w:val="24"/>
          <w:szCs w:val="24"/>
        </w:rPr>
        <w:t>8</w:t>
      </w:r>
      <w:r w:rsidR="004A70B8" w:rsidRPr="006364C7">
        <w:rPr>
          <w:rFonts w:ascii="Times New Roman" w:hAnsi="Times New Roman" w:cs="Times New Roman"/>
          <w:sz w:val="24"/>
          <w:szCs w:val="24"/>
        </w:rPr>
        <w:t>).</w:t>
      </w:r>
      <w:r w:rsidR="0026118D" w:rsidRPr="006364C7">
        <w:rPr>
          <w:rFonts w:ascii="Times New Roman" w:hAnsi="Times New Roman" w:cs="Times New Roman"/>
          <w:sz w:val="24"/>
          <w:szCs w:val="24"/>
        </w:rPr>
        <w:t xml:space="preserve"> </w:t>
      </w:r>
      <w:r w:rsidR="004A70B8" w:rsidRPr="006364C7">
        <w:rPr>
          <w:rFonts w:ascii="Times New Roman" w:hAnsi="Times New Roman" w:cs="Times New Roman"/>
          <w:sz w:val="24"/>
          <w:szCs w:val="24"/>
        </w:rPr>
        <w:t xml:space="preserve">Similarly, </w:t>
      </w:r>
      <w:r w:rsidR="003D4027" w:rsidRPr="006364C7">
        <w:rPr>
          <w:rFonts w:ascii="Times New Roman" w:hAnsi="Times New Roman" w:cs="Times New Roman"/>
          <w:sz w:val="24"/>
          <w:szCs w:val="24"/>
        </w:rPr>
        <w:t>Prosopis biochar applied at a rate of 5 t ha</w:t>
      </w:r>
      <w:r w:rsidR="003D4027" w:rsidRPr="006364C7">
        <w:rPr>
          <w:rFonts w:ascii="Times New Roman" w:hAnsi="Times New Roman" w:cs="Times New Roman"/>
          <w:sz w:val="24"/>
          <w:szCs w:val="24"/>
          <w:vertAlign w:val="superscript"/>
        </w:rPr>
        <w:t>-1</w:t>
      </w:r>
      <w:r w:rsidR="003D4027" w:rsidRPr="006364C7">
        <w:rPr>
          <w:rFonts w:ascii="Times New Roman" w:hAnsi="Times New Roman" w:cs="Times New Roman"/>
          <w:sz w:val="24"/>
          <w:szCs w:val="24"/>
        </w:rPr>
        <w:t xml:space="preserve"> increased soil pH to 6.33 and EC to 0.42 </w:t>
      </w:r>
      <w:proofErr w:type="spellStart"/>
      <w:r w:rsidR="003D4027" w:rsidRPr="006364C7">
        <w:rPr>
          <w:rFonts w:ascii="Times New Roman" w:hAnsi="Times New Roman" w:cs="Times New Roman"/>
          <w:sz w:val="24"/>
          <w:szCs w:val="24"/>
        </w:rPr>
        <w:t>dS</w:t>
      </w:r>
      <w:proofErr w:type="spellEnd"/>
      <w:r w:rsidR="003D4027" w:rsidRPr="006364C7">
        <w:rPr>
          <w:rFonts w:ascii="Times New Roman" w:hAnsi="Times New Roman" w:cs="Times New Roman"/>
          <w:sz w:val="24"/>
          <w:szCs w:val="24"/>
        </w:rPr>
        <w:t xml:space="preserve"> m</w:t>
      </w:r>
      <w:r w:rsidR="003D4027" w:rsidRPr="006364C7">
        <w:rPr>
          <w:rFonts w:ascii="Times New Roman" w:hAnsi="Times New Roman" w:cs="Times New Roman"/>
          <w:sz w:val="24"/>
          <w:szCs w:val="24"/>
          <w:vertAlign w:val="superscript"/>
        </w:rPr>
        <w:t>-1</w:t>
      </w:r>
      <w:r w:rsidR="003D4027" w:rsidRPr="006364C7">
        <w:rPr>
          <w:rFonts w:ascii="Times New Roman" w:hAnsi="Times New Roman" w:cs="Times New Roman"/>
          <w:sz w:val="24"/>
          <w:szCs w:val="24"/>
        </w:rPr>
        <w:t xml:space="preserve"> in a semiarid tropical </w:t>
      </w:r>
      <w:proofErr w:type="spellStart"/>
      <w:r w:rsidR="003D4027" w:rsidRPr="006364C7">
        <w:rPr>
          <w:rFonts w:ascii="Times New Roman" w:hAnsi="Times New Roman" w:cs="Times New Roman"/>
          <w:sz w:val="24"/>
          <w:szCs w:val="24"/>
        </w:rPr>
        <w:t>Alfisol</w:t>
      </w:r>
      <w:proofErr w:type="spellEnd"/>
      <w:r w:rsidR="00061EC1" w:rsidRPr="006364C7">
        <w:rPr>
          <w:rFonts w:ascii="Times New Roman" w:hAnsi="Times New Roman" w:cs="Times New Roman"/>
          <w:sz w:val="24"/>
          <w:szCs w:val="24"/>
        </w:rPr>
        <w:t xml:space="preserve"> (Pandian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061EC1" w:rsidRPr="006364C7">
        <w:rPr>
          <w:rFonts w:ascii="Times New Roman" w:hAnsi="Times New Roman" w:cs="Times New Roman"/>
          <w:sz w:val="24"/>
          <w:szCs w:val="24"/>
        </w:rPr>
        <w:t>2016).</w:t>
      </w:r>
    </w:p>
    <w:p w14:paraId="27779B10" w14:textId="77777777" w:rsidR="002A04A3" w:rsidRPr="006364C7" w:rsidRDefault="002A04A3" w:rsidP="00160D65">
      <w:pPr>
        <w:jc w:val="both"/>
        <w:rPr>
          <w:rFonts w:ascii="Times New Roman" w:hAnsi="Times New Roman" w:cs="Times New Roman"/>
          <w:b/>
          <w:bCs/>
          <w:sz w:val="24"/>
          <w:szCs w:val="24"/>
        </w:rPr>
      </w:pPr>
    </w:p>
    <w:p w14:paraId="3D89106B" w14:textId="617E7993" w:rsidR="00061EC1" w:rsidRPr="006364C7" w:rsidRDefault="00061EC1"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4.2.4 Soil organic carbon</w:t>
      </w:r>
      <w:r w:rsidR="000F5216" w:rsidRPr="006364C7">
        <w:rPr>
          <w:rFonts w:ascii="Times New Roman" w:hAnsi="Times New Roman" w:cs="Times New Roman"/>
          <w:b/>
          <w:bCs/>
          <w:sz w:val="24"/>
          <w:szCs w:val="24"/>
        </w:rPr>
        <w:t xml:space="preserve"> </w:t>
      </w:r>
    </w:p>
    <w:p w14:paraId="71C3EBC8" w14:textId="24F80395" w:rsidR="008A2B20" w:rsidRPr="006364C7" w:rsidRDefault="00972431" w:rsidP="00160D65">
      <w:pPr>
        <w:jc w:val="both"/>
        <w:rPr>
          <w:rFonts w:ascii="Times New Roman" w:hAnsi="Times New Roman" w:cs="Times New Roman"/>
          <w:sz w:val="24"/>
          <w:szCs w:val="24"/>
        </w:rPr>
      </w:pPr>
      <w:r w:rsidRPr="006364C7">
        <w:rPr>
          <w:rFonts w:ascii="Times New Roman" w:hAnsi="Times New Roman" w:cs="Times New Roman"/>
          <w:sz w:val="24"/>
          <w:szCs w:val="24"/>
        </w:rPr>
        <w:t>Biochar naturally raises the amount of organic carbon in soils because it is a carbon-rich substance. The temperature during pyrolysis and the feedstock</w:t>
      </w:r>
      <w:r w:rsidR="000B32BB">
        <w:rPr>
          <w:rFonts w:ascii="Times New Roman" w:hAnsi="Times New Roman" w:cs="Times New Roman"/>
          <w:sz w:val="24"/>
          <w:szCs w:val="24"/>
        </w:rPr>
        <w:t xml:space="preserve"> have </w:t>
      </w:r>
      <w:r w:rsidRPr="006364C7">
        <w:rPr>
          <w:rFonts w:ascii="Times New Roman" w:hAnsi="Times New Roman" w:cs="Times New Roman"/>
          <w:sz w:val="24"/>
          <w:szCs w:val="24"/>
        </w:rPr>
        <w:t xml:space="preserve">significant impact on the amount of carbon in biochar (Naggar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Pr="006364C7">
        <w:rPr>
          <w:rFonts w:ascii="Times New Roman" w:hAnsi="Times New Roman" w:cs="Times New Roman"/>
          <w:sz w:val="24"/>
          <w:szCs w:val="24"/>
        </w:rPr>
        <w:t>2018). For low-fertile soils, biochar has become a useful additive to increase SOC content and slow down climate change (</w:t>
      </w:r>
      <w:r w:rsidR="00A27D70" w:rsidRPr="006364C7">
        <w:rPr>
          <w:rFonts w:ascii="Times New Roman" w:hAnsi="Times New Roman" w:cs="Times New Roman"/>
          <w:sz w:val="24"/>
          <w:szCs w:val="24"/>
        </w:rPr>
        <w:t xml:space="preserve">Sarfaraz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A27D70" w:rsidRPr="006364C7">
        <w:rPr>
          <w:rFonts w:ascii="Times New Roman" w:hAnsi="Times New Roman" w:cs="Times New Roman"/>
          <w:sz w:val="24"/>
          <w:szCs w:val="24"/>
        </w:rPr>
        <w:t>2022</w:t>
      </w:r>
      <w:r w:rsidRPr="006364C7">
        <w:rPr>
          <w:rFonts w:ascii="Times New Roman" w:hAnsi="Times New Roman" w:cs="Times New Roman"/>
          <w:sz w:val="24"/>
          <w:szCs w:val="24"/>
        </w:rPr>
        <w:t>).</w:t>
      </w:r>
      <w:r w:rsidRPr="006364C7">
        <w:rPr>
          <w:rFonts w:ascii="Times New Roman" w:hAnsi="Times New Roman" w:cs="Times New Roman"/>
          <w:sz w:val="24"/>
          <w:szCs w:val="24"/>
        </w:rPr>
        <w:br/>
        <w:t>Red gram stalk biochar applied at 5 t ha-1 increased SOC by 4.8 g kg-1 in comparison to the control (3.6 g kg-1)</w:t>
      </w:r>
      <w:r w:rsidR="00A27D70"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A27D70" w:rsidRPr="006364C7">
        <w:rPr>
          <w:rFonts w:ascii="Times New Roman" w:hAnsi="Times New Roman" w:cs="Times New Roman"/>
          <w:sz w:val="24"/>
          <w:szCs w:val="24"/>
        </w:rPr>
        <w:t xml:space="preserve"> 2016</w:t>
      </w:r>
      <w:r w:rsidRPr="006364C7">
        <w:rPr>
          <w:rFonts w:ascii="Times New Roman" w:hAnsi="Times New Roman" w:cs="Times New Roman"/>
          <w:sz w:val="24"/>
          <w:szCs w:val="24"/>
        </w:rPr>
        <w:t xml:space="preserve">). Likewise, </w:t>
      </w:r>
      <w:r w:rsidR="00D85BE9" w:rsidRPr="006364C7">
        <w:rPr>
          <w:rFonts w:ascii="Times New Roman" w:hAnsi="Times New Roman" w:cs="Times New Roman"/>
          <w:sz w:val="24"/>
          <w:szCs w:val="24"/>
        </w:rPr>
        <w:t>(</w:t>
      </w:r>
      <w:r w:rsidRPr="006364C7">
        <w:rPr>
          <w:rFonts w:ascii="Times New Roman" w:hAnsi="Times New Roman" w:cs="Times New Roman"/>
          <w:sz w:val="24"/>
          <w:szCs w:val="24"/>
        </w:rPr>
        <w:t>Oladele</w:t>
      </w:r>
      <w:r w:rsidR="00D85BE9" w:rsidRPr="006364C7">
        <w:rPr>
          <w:rFonts w:ascii="Times New Roman" w:hAnsi="Times New Roman" w:cs="Times New Roman"/>
          <w:sz w:val="24"/>
          <w:szCs w:val="24"/>
        </w:rPr>
        <w:t xml:space="preserve"> SO,</w:t>
      </w:r>
      <w:r w:rsidR="00E80EF3">
        <w:rPr>
          <w:rFonts w:ascii="Times New Roman" w:hAnsi="Times New Roman" w:cs="Times New Roman"/>
          <w:sz w:val="24"/>
          <w:szCs w:val="24"/>
        </w:rPr>
        <w:t xml:space="preserve"> </w:t>
      </w:r>
      <w:r w:rsidR="00D85BE9" w:rsidRPr="006364C7">
        <w:rPr>
          <w:rFonts w:ascii="Times New Roman" w:hAnsi="Times New Roman" w:cs="Times New Roman"/>
          <w:sz w:val="24"/>
          <w:szCs w:val="24"/>
        </w:rPr>
        <w:t>2019)</w:t>
      </w:r>
      <w:r w:rsidRPr="006364C7">
        <w:rPr>
          <w:rFonts w:ascii="Times New Roman" w:hAnsi="Times New Roman" w:cs="Times New Roman"/>
          <w:sz w:val="24"/>
          <w:szCs w:val="24"/>
        </w:rPr>
        <w:t xml:space="preserve"> </w:t>
      </w:r>
      <w:r w:rsidR="00A27D70" w:rsidRPr="006364C7">
        <w:rPr>
          <w:rFonts w:ascii="Times New Roman" w:hAnsi="Times New Roman" w:cs="Times New Roman"/>
          <w:sz w:val="24"/>
          <w:szCs w:val="24"/>
        </w:rPr>
        <w:t>reported</w:t>
      </w:r>
      <w:r w:rsidRPr="006364C7">
        <w:rPr>
          <w:rFonts w:ascii="Times New Roman" w:hAnsi="Times New Roman" w:cs="Times New Roman"/>
          <w:sz w:val="24"/>
          <w:szCs w:val="24"/>
        </w:rPr>
        <w:t xml:space="preserve"> that applying rice husk biochar at a rate of 12 t ha-1 led to a notable rise in the amount of organic matter (26 g kg-1). When applied at 10.9 t ha-1, biochar, compost, and biochar-blended crop residue considerably raised SOC by 0.17, 0.11, and 0.17% in comparison to control</w:t>
      </w:r>
      <w:r w:rsidR="00D85BE9" w:rsidRPr="006364C7">
        <w:rPr>
          <w:rFonts w:ascii="Times New Roman" w:hAnsi="Times New Roman" w:cs="Times New Roman"/>
          <w:sz w:val="24"/>
          <w:szCs w:val="24"/>
        </w:rPr>
        <w:t xml:space="preserve"> (Hose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D85BE9" w:rsidRPr="006364C7">
        <w:rPr>
          <w:rFonts w:ascii="Times New Roman" w:hAnsi="Times New Roman" w:cs="Times New Roman"/>
          <w:sz w:val="24"/>
          <w:szCs w:val="24"/>
        </w:rPr>
        <w:t>2020).</w:t>
      </w:r>
      <w:r w:rsidR="008A2B20" w:rsidRPr="006364C7">
        <w:rPr>
          <w:rFonts w:ascii="Times New Roman" w:hAnsi="Times New Roman" w:cs="Times New Roman"/>
          <w:sz w:val="24"/>
          <w:szCs w:val="24"/>
        </w:rPr>
        <w:t xml:space="preserve"> Thus, applying biochar enhances soil health by increasing organic and total carbon, which benefits the microbiome, nutrient availability, and physical health of the soil (Pandian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 xml:space="preserve">., </w:t>
      </w:r>
      <w:r w:rsidR="008A2B20" w:rsidRPr="006364C7">
        <w:rPr>
          <w:rFonts w:ascii="Times New Roman" w:hAnsi="Times New Roman" w:cs="Times New Roman"/>
          <w:sz w:val="24"/>
          <w:szCs w:val="24"/>
        </w:rPr>
        <w:t>2024).</w:t>
      </w:r>
    </w:p>
    <w:p w14:paraId="5FA512C6" w14:textId="5B4B7D0F" w:rsidR="008A2B20" w:rsidRPr="006364C7" w:rsidRDefault="008A2B20"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4.3 Effect of Biochar application on soil biological properties</w:t>
      </w:r>
    </w:p>
    <w:p w14:paraId="6E421487" w14:textId="3583EADD" w:rsidR="00903AC7" w:rsidRPr="006364C7" w:rsidRDefault="00903AC7" w:rsidP="00160D65">
      <w:pPr>
        <w:jc w:val="both"/>
        <w:rPr>
          <w:rFonts w:ascii="Times New Roman" w:hAnsi="Times New Roman" w:cs="Times New Roman"/>
          <w:b/>
          <w:bCs/>
          <w:sz w:val="24"/>
          <w:szCs w:val="24"/>
        </w:rPr>
      </w:pPr>
      <w:r w:rsidRPr="006364C7">
        <w:rPr>
          <w:rFonts w:ascii="Times New Roman" w:hAnsi="Times New Roman" w:cs="Times New Roman"/>
          <w:sz w:val="24"/>
          <w:szCs w:val="24"/>
        </w:rPr>
        <w:t xml:space="preserve">Through the same characteristics that improve soil physical and chemical properties—porous structure, high CEC, and high sorption capacity—biochar has the ability to increase the richness and activity of soil microbial communities (Zheng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2013). The inherent qualities of biochar may improve nutrient availability and retention for microorganisms and affect how soil, plant, and microorganism components interact</w:t>
      </w:r>
      <w:r w:rsidR="00F71716" w:rsidRPr="006364C7">
        <w:rPr>
          <w:rFonts w:ascii="Times New Roman" w:hAnsi="Times New Roman" w:cs="Times New Roman"/>
          <w:sz w:val="24"/>
          <w:szCs w:val="24"/>
        </w:rPr>
        <w:t xml:space="preserve">. </w:t>
      </w:r>
      <w:r w:rsidRPr="006364C7">
        <w:rPr>
          <w:rFonts w:ascii="Times New Roman" w:hAnsi="Times New Roman" w:cs="Times New Roman"/>
          <w:sz w:val="24"/>
          <w:szCs w:val="24"/>
        </w:rPr>
        <w:t>Microorganisms can find a suitable home in the pore spaces of biochar, hence the biochar with the maximum microporosity would be best for habitat</w:t>
      </w:r>
      <w:r w:rsidR="00F71716" w:rsidRPr="006364C7">
        <w:rPr>
          <w:rFonts w:ascii="Times New Roman" w:hAnsi="Times New Roman" w:cs="Times New Roman"/>
          <w:b/>
          <w:bCs/>
          <w:sz w:val="24"/>
          <w:szCs w:val="24"/>
        </w:rPr>
        <w:t xml:space="preserve"> </w:t>
      </w:r>
      <w:r w:rsidR="00F71716" w:rsidRPr="006364C7">
        <w:rPr>
          <w:rFonts w:ascii="Times New Roman" w:hAnsi="Times New Roman" w:cs="Times New Roman"/>
          <w:sz w:val="24"/>
          <w:szCs w:val="24"/>
        </w:rPr>
        <w:t xml:space="preserve">(Diatta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F71716" w:rsidRPr="006364C7">
        <w:rPr>
          <w:rFonts w:ascii="Times New Roman" w:hAnsi="Times New Roman" w:cs="Times New Roman"/>
          <w:sz w:val="24"/>
          <w:szCs w:val="24"/>
        </w:rPr>
        <w:t>2020).</w:t>
      </w:r>
    </w:p>
    <w:p w14:paraId="3EA737E9" w14:textId="5F1DDBBB" w:rsidR="0063171F" w:rsidRPr="006364C7" w:rsidRDefault="00903AC7" w:rsidP="00160D65">
      <w:pPr>
        <w:jc w:val="both"/>
        <w:rPr>
          <w:rFonts w:ascii="Times New Roman" w:hAnsi="Times New Roman" w:cs="Times New Roman"/>
          <w:sz w:val="24"/>
          <w:szCs w:val="24"/>
        </w:rPr>
      </w:pP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 xml:space="preserve">High rates of biochar application can promote bacterial (as opposed to fungal) dominant communities in the soil microbial composition (Li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Pr="006364C7">
        <w:rPr>
          <w:rFonts w:ascii="Times New Roman" w:hAnsi="Times New Roman" w:cs="Times New Roman"/>
          <w:sz w:val="24"/>
          <w:szCs w:val="24"/>
        </w:rPr>
        <w:t xml:space="preserve"> 2015). According to </w:t>
      </w:r>
      <w:r w:rsidR="00DA350F" w:rsidRPr="006364C7">
        <w:rPr>
          <w:rFonts w:ascii="Times New Roman" w:hAnsi="Times New Roman" w:cs="Times New Roman"/>
          <w:sz w:val="24"/>
          <w:szCs w:val="24"/>
        </w:rPr>
        <w:t>(</w:t>
      </w:r>
      <w:r w:rsidRPr="006364C7">
        <w:rPr>
          <w:rFonts w:ascii="Times New Roman" w:hAnsi="Times New Roman" w:cs="Times New Roman"/>
          <w:sz w:val="24"/>
          <w:szCs w:val="24"/>
        </w:rPr>
        <w:t xml:space="preserve">Zhang </w:t>
      </w:r>
      <w:r w:rsidR="007A7D5B" w:rsidRPr="007A7D5B">
        <w:rPr>
          <w:rFonts w:ascii="Times New Roman" w:hAnsi="Times New Roman" w:cs="Times New Roman"/>
          <w:i/>
          <w:iCs/>
          <w:sz w:val="24"/>
          <w:szCs w:val="24"/>
        </w:rPr>
        <w:t>et al.,</w:t>
      </w:r>
      <w:r w:rsidRPr="006364C7">
        <w:rPr>
          <w:rFonts w:ascii="Times New Roman" w:hAnsi="Times New Roman" w:cs="Times New Roman"/>
          <w:sz w:val="24"/>
          <w:szCs w:val="24"/>
        </w:rPr>
        <w:t xml:space="preserve"> 2018), the incorporation of biochar also raised the microbial biomass and activity as well as the ratios of Gram-positive to Gram-negative bacteria (G+/G-negative) (G+/G-1). Biochar incorporation can also affect the activity of the microbial population by affecting the activities of enzymes including peroxidase, cellulase, and protease</w:t>
      </w:r>
      <w:r w:rsidR="003F3B3E" w:rsidRPr="006364C7">
        <w:rPr>
          <w:rFonts w:ascii="Times New Roman" w:hAnsi="Times New Roman" w:cs="Times New Roman"/>
          <w:sz w:val="24"/>
          <w:szCs w:val="24"/>
        </w:rPr>
        <w:t xml:space="preserve"> </w:t>
      </w:r>
      <w:r w:rsidR="00DA350F" w:rsidRPr="006364C7">
        <w:rPr>
          <w:rFonts w:ascii="Times New Roman" w:hAnsi="Times New Roman" w:cs="Times New Roman"/>
          <w:sz w:val="24"/>
          <w:szCs w:val="24"/>
        </w:rPr>
        <w:t>(</w:t>
      </w:r>
      <w:r w:rsidR="003F3B3E" w:rsidRPr="006364C7">
        <w:rPr>
          <w:rFonts w:ascii="Times New Roman" w:hAnsi="Times New Roman" w:cs="Times New Roman"/>
          <w:sz w:val="24"/>
          <w:szCs w:val="24"/>
        </w:rPr>
        <w:t xml:space="preserve">Du </w:t>
      </w:r>
      <w:r w:rsidR="003F3B3E" w:rsidRPr="00E80EF3">
        <w:rPr>
          <w:rFonts w:ascii="Times New Roman" w:hAnsi="Times New Roman" w:cs="Times New Roman"/>
          <w:i/>
          <w:iCs/>
          <w:sz w:val="24"/>
          <w:szCs w:val="24"/>
        </w:rPr>
        <w:t>et</w:t>
      </w:r>
      <w:r w:rsidR="00E80EF3" w:rsidRPr="00E80EF3">
        <w:rPr>
          <w:rFonts w:ascii="Times New Roman" w:hAnsi="Times New Roman" w:cs="Times New Roman"/>
          <w:i/>
          <w:iCs/>
          <w:sz w:val="24"/>
          <w:szCs w:val="24"/>
        </w:rPr>
        <w:t xml:space="preserve"> </w:t>
      </w:r>
      <w:r w:rsidR="003F3B3E" w:rsidRPr="00E80EF3">
        <w:rPr>
          <w:rFonts w:ascii="Times New Roman" w:hAnsi="Times New Roman" w:cs="Times New Roman"/>
          <w:i/>
          <w:iCs/>
          <w:sz w:val="24"/>
          <w:szCs w:val="24"/>
        </w:rPr>
        <w:t>al.,</w:t>
      </w:r>
      <w:r w:rsidR="00E80EF3">
        <w:rPr>
          <w:rFonts w:ascii="Times New Roman" w:hAnsi="Times New Roman" w:cs="Times New Roman"/>
          <w:sz w:val="24"/>
          <w:szCs w:val="24"/>
        </w:rPr>
        <w:t xml:space="preserve"> </w:t>
      </w:r>
      <w:r w:rsidR="003F3B3E" w:rsidRPr="006364C7">
        <w:rPr>
          <w:rFonts w:ascii="Times New Roman" w:hAnsi="Times New Roman" w:cs="Times New Roman"/>
          <w:sz w:val="24"/>
          <w:szCs w:val="24"/>
        </w:rPr>
        <w:t>2019</w:t>
      </w:r>
      <w:r w:rsidR="00DA350F" w:rsidRPr="006364C7">
        <w:rPr>
          <w:rFonts w:ascii="Times New Roman" w:hAnsi="Times New Roman" w:cs="Times New Roman"/>
          <w:sz w:val="24"/>
          <w:szCs w:val="24"/>
        </w:rPr>
        <w:t>).</w:t>
      </w:r>
      <w:r w:rsidR="0063171F" w:rsidRPr="006364C7">
        <w:rPr>
          <w:rFonts w:ascii="Times New Roman" w:eastAsia="Times New Roman" w:hAnsi="Times New Roman" w:cs="Times New Roman"/>
          <w:kern w:val="0"/>
          <w:sz w:val="24"/>
          <w:szCs w:val="24"/>
          <w:lang w:eastAsia="en-IN"/>
          <w14:ligatures w14:val="none"/>
        </w:rPr>
        <w:t xml:space="preserve"> </w:t>
      </w:r>
      <w:r w:rsidR="0063171F" w:rsidRPr="006364C7">
        <w:rPr>
          <w:rFonts w:ascii="Times New Roman" w:hAnsi="Times New Roman" w:cs="Times New Roman"/>
          <w:sz w:val="24"/>
          <w:szCs w:val="24"/>
        </w:rPr>
        <w:t>Applying biochar shields soil-dwelling microorganisms from natural predators and provides them with an accommodation (</w:t>
      </w:r>
      <w:r w:rsidR="003F3B3E" w:rsidRPr="006364C7">
        <w:rPr>
          <w:rFonts w:ascii="Times New Roman" w:hAnsi="Times New Roman" w:cs="Times New Roman"/>
          <w:sz w:val="24"/>
          <w:szCs w:val="24"/>
        </w:rPr>
        <w:t xml:space="preserve">Yang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3F3B3E" w:rsidRPr="006364C7">
        <w:rPr>
          <w:rFonts w:ascii="Times New Roman" w:hAnsi="Times New Roman" w:cs="Times New Roman"/>
          <w:sz w:val="24"/>
          <w:szCs w:val="24"/>
        </w:rPr>
        <w:t>2019</w:t>
      </w:r>
      <w:r w:rsidR="0063171F" w:rsidRPr="006364C7">
        <w:rPr>
          <w:rFonts w:ascii="Times New Roman" w:hAnsi="Times New Roman" w:cs="Times New Roman"/>
          <w:sz w:val="24"/>
          <w:szCs w:val="24"/>
        </w:rPr>
        <w:t xml:space="preserve">). According to </w:t>
      </w:r>
      <w:r w:rsidR="003F3B3E" w:rsidRPr="006364C7">
        <w:rPr>
          <w:rFonts w:ascii="Times New Roman" w:hAnsi="Times New Roman" w:cs="Times New Roman"/>
          <w:sz w:val="24"/>
          <w:szCs w:val="24"/>
        </w:rPr>
        <w:t>(</w:t>
      </w:r>
      <w:proofErr w:type="spellStart"/>
      <w:r w:rsidR="0063171F" w:rsidRPr="006364C7">
        <w:rPr>
          <w:rFonts w:ascii="Times New Roman" w:hAnsi="Times New Roman" w:cs="Times New Roman"/>
          <w:sz w:val="24"/>
          <w:szCs w:val="24"/>
        </w:rPr>
        <w:t>Guenet</w:t>
      </w:r>
      <w:proofErr w:type="spellEnd"/>
      <w:r w:rsidR="0063171F" w:rsidRPr="006364C7">
        <w:rPr>
          <w:rFonts w:ascii="Times New Roman" w:hAnsi="Times New Roman" w:cs="Times New Roman"/>
          <w:sz w:val="24"/>
          <w:szCs w:val="24"/>
        </w:rPr>
        <w:t xml:space="preserve">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3F3B3E" w:rsidRPr="006364C7">
        <w:rPr>
          <w:rFonts w:ascii="Times New Roman" w:hAnsi="Times New Roman" w:cs="Times New Roman"/>
          <w:sz w:val="24"/>
          <w:szCs w:val="24"/>
        </w:rPr>
        <w:t>2019</w:t>
      </w:r>
      <w:r w:rsidR="0063171F" w:rsidRPr="006364C7">
        <w:rPr>
          <w:rFonts w:ascii="Times New Roman" w:hAnsi="Times New Roman" w:cs="Times New Roman"/>
          <w:sz w:val="24"/>
          <w:szCs w:val="24"/>
        </w:rPr>
        <w:t>)</w:t>
      </w:r>
      <w:r w:rsidR="003F3B3E" w:rsidRPr="006364C7">
        <w:rPr>
          <w:rFonts w:ascii="Times New Roman" w:hAnsi="Times New Roman" w:cs="Times New Roman"/>
          <w:sz w:val="24"/>
          <w:szCs w:val="24"/>
        </w:rPr>
        <w:t xml:space="preserve"> </w:t>
      </w:r>
      <w:r w:rsidR="0063171F" w:rsidRPr="006364C7">
        <w:rPr>
          <w:rFonts w:ascii="Times New Roman" w:hAnsi="Times New Roman" w:cs="Times New Roman"/>
          <w:sz w:val="24"/>
          <w:szCs w:val="24"/>
        </w:rPr>
        <w:t xml:space="preserve">applying </w:t>
      </w:r>
      <w:proofErr w:type="spellStart"/>
      <w:r w:rsidR="0063171F" w:rsidRPr="006364C7">
        <w:rPr>
          <w:rFonts w:ascii="Times New Roman" w:hAnsi="Times New Roman" w:cs="Times New Roman"/>
          <w:sz w:val="24"/>
          <w:szCs w:val="24"/>
        </w:rPr>
        <w:t>biochar</w:t>
      </w:r>
      <w:proofErr w:type="spellEnd"/>
      <w:r w:rsidR="0063171F" w:rsidRPr="006364C7">
        <w:rPr>
          <w:rFonts w:ascii="Times New Roman" w:hAnsi="Times New Roman" w:cs="Times New Roman"/>
          <w:sz w:val="24"/>
          <w:szCs w:val="24"/>
        </w:rPr>
        <w:t xml:space="preserve"> made from </w:t>
      </w:r>
      <w:proofErr w:type="spellStart"/>
      <w:r w:rsidR="0063171F" w:rsidRPr="006364C7">
        <w:rPr>
          <w:rFonts w:ascii="Times New Roman" w:hAnsi="Times New Roman" w:cs="Times New Roman"/>
          <w:sz w:val="24"/>
          <w:szCs w:val="24"/>
        </w:rPr>
        <w:t>Eichornia</w:t>
      </w:r>
      <w:proofErr w:type="spellEnd"/>
      <w:r w:rsidR="0063171F" w:rsidRPr="006364C7">
        <w:rPr>
          <w:rFonts w:ascii="Times New Roman" w:hAnsi="Times New Roman" w:cs="Times New Roman"/>
          <w:sz w:val="24"/>
          <w:szCs w:val="24"/>
        </w:rPr>
        <w:t xml:space="preserve"> biomass at a rate of 20 kg ha-1 led to notable increases in enzyme activity; dehydrogenase activity rose by 21%, while acid phosphatase and alkaline phosphatase activity rose by 32% and 22.8%, respectively. Applying biochar prolongs the function of mycorrhizal fungi in a number of ways, including (</w:t>
      </w:r>
      <w:proofErr w:type="spellStart"/>
      <w:r w:rsidR="0063171F" w:rsidRPr="006364C7">
        <w:rPr>
          <w:rFonts w:ascii="Times New Roman" w:hAnsi="Times New Roman" w:cs="Times New Roman"/>
          <w:sz w:val="24"/>
          <w:szCs w:val="24"/>
        </w:rPr>
        <w:t>i</w:t>
      </w:r>
      <w:proofErr w:type="spellEnd"/>
      <w:r w:rsidR="0063171F" w:rsidRPr="006364C7">
        <w:rPr>
          <w:rFonts w:ascii="Times New Roman" w:hAnsi="Times New Roman" w:cs="Times New Roman"/>
          <w:sz w:val="24"/>
          <w:szCs w:val="24"/>
        </w:rPr>
        <w:t xml:space="preserve">) changing the physicochemical characteristics of the soil, (ii) indirectly influencing mycorrhizae by changing the surrounding microbial environment, (iii) interfering with plant-fungus </w:t>
      </w:r>
      <w:proofErr w:type="spellStart"/>
      <w:r w:rsidR="0063171F" w:rsidRPr="006364C7">
        <w:rPr>
          <w:rFonts w:ascii="Times New Roman" w:hAnsi="Times New Roman" w:cs="Times New Roman"/>
          <w:sz w:val="24"/>
          <w:szCs w:val="24"/>
        </w:rPr>
        <w:t>signaling</w:t>
      </w:r>
      <w:proofErr w:type="spellEnd"/>
      <w:r w:rsidR="0063171F" w:rsidRPr="006364C7">
        <w:rPr>
          <w:rFonts w:ascii="Times New Roman" w:hAnsi="Times New Roman" w:cs="Times New Roman"/>
          <w:sz w:val="24"/>
          <w:szCs w:val="24"/>
        </w:rPr>
        <w:t xml:space="preserve"> and </w:t>
      </w:r>
      <w:proofErr w:type="spellStart"/>
      <w:r w:rsidR="0063171F" w:rsidRPr="006364C7">
        <w:rPr>
          <w:rFonts w:ascii="Times New Roman" w:hAnsi="Times New Roman" w:cs="Times New Roman"/>
          <w:sz w:val="24"/>
          <w:szCs w:val="24"/>
        </w:rPr>
        <w:t>allelochemical</w:t>
      </w:r>
      <w:proofErr w:type="spellEnd"/>
      <w:r w:rsidR="0063171F" w:rsidRPr="006364C7">
        <w:rPr>
          <w:rFonts w:ascii="Times New Roman" w:hAnsi="Times New Roman" w:cs="Times New Roman"/>
          <w:sz w:val="24"/>
          <w:szCs w:val="24"/>
        </w:rPr>
        <w:t xml:space="preserve"> detoxification on biochar, and (iv) offering protection from fungal grazers</w:t>
      </w:r>
      <w:r w:rsidR="00777F04" w:rsidRPr="006364C7">
        <w:rPr>
          <w:rFonts w:ascii="Times New Roman" w:hAnsi="Times New Roman" w:cs="Times New Roman"/>
          <w:sz w:val="24"/>
          <w:szCs w:val="24"/>
        </w:rPr>
        <w:t xml:space="preserve"> (Liu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777F04" w:rsidRPr="006364C7">
        <w:rPr>
          <w:rFonts w:ascii="Times New Roman" w:hAnsi="Times New Roman" w:cs="Times New Roman"/>
          <w:sz w:val="24"/>
          <w:szCs w:val="24"/>
        </w:rPr>
        <w:t>2018).</w:t>
      </w:r>
    </w:p>
    <w:p w14:paraId="096B605C" w14:textId="77777777" w:rsidR="00A1349B" w:rsidRPr="006364C7" w:rsidRDefault="00A1349B" w:rsidP="00A1349B">
      <w:pPr>
        <w:jc w:val="center"/>
        <w:rPr>
          <w:rFonts w:ascii="Times New Roman" w:hAnsi="Times New Roman" w:cs="Times New Roman"/>
          <w:b/>
          <w:bCs/>
          <w:sz w:val="24"/>
          <w:szCs w:val="24"/>
        </w:rPr>
      </w:pPr>
    </w:p>
    <w:p w14:paraId="2FF9D77C" w14:textId="77777777" w:rsidR="00A1349B" w:rsidRPr="006364C7" w:rsidRDefault="00A1349B" w:rsidP="00A1349B">
      <w:pPr>
        <w:jc w:val="center"/>
        <w:rPr>
          <w:rFonts w:ascii="Times New Roman" w:hAnsi="Times New Roman" w:cs="Times New Roman"/>
          <w:b/>
          <w:bCs/>
          <w:sz w:val="24"/>
          <w:szCs w:val="24"/>
        </w:rPr>
      </w:pPr>
    </w:p>
    <w:p w14:paraId="127952D2" w14:textId="44A5AB86" w:rsidR="00A1349B" w:rsidRPr="006364C7" w:rsidRDefault="00A1349B" w:rsidP="00A1349B">
      <w:pPr>
        <w:jc w:val="center"/>
        <w:rPr>
          <w:rFonts w:ascii="Times New Roman" w:hAnsi="Times New Roman" w:cs="Times New Roman"/>
          <w:sz w:val="24"/>
          <w:szCs w:val="24"/>
        </w:rPr>
      </w:pPr>
      <w:r w:rsidRPr="006364C7">
        <w:rPr>
          <w:rFonts w:ascii="Times New Roman" w:hAnsi="Times New Roman" w:cs="Times New Roman"/>
          <w:b/>
          <w:bCs/>
          <w:noProof/>
          <w:sz w:val="24"/>
          <w:szCs w:val="24"/>
          <w:lang w:val="en-US"/>
        </w:rPr>
        <w:lastRenderedPageBreak/>
        <w:drawing>
          <wp:anchor distT="0" distB="0" distL="114300" distR="114300" simplePos="0" relativeHeight="251659264" behindDoc="0" locked="0" layoutInCell="1" allowOverlap="1" wp14:anchorId="22B82AF1" wp14:editId="3D255A9B">
            <wp:simplePos x="0" y="0"/>
            <wp:positionH relativeFrom="margin">
              <wp:align>center</wp:align>
            </wp:positionH>
            <wp:positionV relativeFrom="paragraph">
              <wp:posOffset>0</wp:posOffset>
            </wp:positionV>
            <wp:extent cx="6299200" cy="3630295"/>
            <wp:effectExtent l="0" t="0" r="6350" b="8255"/>
            <wp:wrapSquare wrapText="bothSides"/>
            <wp:docPr id="168451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19765" name="Picture 16845197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9200" cy="3630295"/>
                    </a:xfrm>
                    <a:prstGeom prst="rect">
                      <a:avLst/>
                    </a:prstGeom>
                  </pic:spPr>
                </pic:pic>
              </a:graphicData>
            </a:graphic>
          </wp:anchor>
        </w:drawing>
      </w:r>
      <w:r w:rsidRPr="006364C7">
        <w:rPr>
          <w:rFonts w:ascii="Times New Roman" w:hAnsi="Times New Roman" w:cs="Times New Roman"/>
          <w:b/>
          <w:bCs/>
          <w:sz w:val="24"/>
          <w:szCs w:val="24"/>
        </w:rPr>
        <w:t>Figure 3:</w:t>
      </w:r>
      <w:r w:rsidRPr="006364C7">
        <w:rPr>
          <w:rFonts w:ascii="Times New Roman" w:hAnsi="Times New Roman" w:cs="Times New Roman"/>
          <w:sz w:val="24"/>
          <w:szCs w:val="24"/>
        </w:rPr>
        <w:t xml:space="preserve"> Effect of Biochar on different soil properties</w:t>
      </w:r>
      <w:r w:rsidR="00D77A34" w:rsidRPr="006364C7">
        <w:rPr>
          <w:rFonts w:ascii="Times New Roman" w:hAnsi="Times New Roman" w:cs="Times New Roman"/>
          <w:sz w:val="24"/>
          <w:szCs w:val="24"/>
        </w:rPr>
        <w:t xml:space="preserve"> that helps in improving soil fertility</w:t>
      </w:r>
    </w:p>
    <w:p w14:paraId="23B0CABB" w14:textId="77777777" w:rsidR="00A1349B" w:rsidRPr="006364C7" w:rsidRDefault="00A1349B" w:rsidP="00A1349B">
      <w:pPr>
        <w:jc w:val="center"/>
        <w:rPr>
          <w:rFonts w:ascii="Times New Roman" w:hAnsi="Times New Roman" w:cs="Times New Roman"/>
          <w:sz w:val="24"/>
          <w:szCs w:val="24"/>
        </w:rPr>
      </w:pPr>
    </w:p>
    <w:p w14:paraId="6843537B" w14:textId="65E927CE" w:rsidR="0063171F" w:rsidRPr="006364C7" w:rsidRDefault="0063171F"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5. </w:t>
      </w:r>
      <w:r w:rsidR="00B00F95" w:rsidRPr="006364C7">
        <w:rPr>
          <w:rFonts w:ascii="Times New Roman" w:hAnsi="Times New Roman" w:cs="Times New Roman"/>
          <w:b/>
          <w:bCs/>
          <w:sz w:val="24"/>
          <w:szCs w:val="24"/>
        </w:rPr>
        <w:t xml:space="preserve">ROLE </w:t>
      </w:r>
      <w:r w:rsidRPr="006364C7">
        <w:rPr>
          <w:rFonts w:ascii="Times New Roman" w:hAnsi="Times New Roman" w:cs="Times New Roman"/>
          <w:b/>
          <w:bCs/>
          <w:sz w:val="24"/>
          <w:szCs w:val="24"/>
        </w:rPr>
        <w:t xml:space="preserve">OF BIOCHAR </w:t>
      </w:r>
      <w:r w:rsidR="00BF533D" w:rsidRPr="006364C7">
        <w:rPr>
          <w:rFonts w:ascii="Times New Roman" w:hAnsi="Times New Roman" w:cs="Times New Roman"/>
          <w:b/>
          <w:bCs/>
          <w:sz w:val="24"/>
          <w:szCs w:val="24"/>
        </w:rPr>
        <w:t>IN</w:t>
      </w:r>
      <w:r w:rsidRPr="006364C7">
        <w:rPr>
          <w:rFonts w:ascii="Times New Roman" w:hAnsi="Times New Roman" w:cs="Times New Roman"/>
          <w:b/>
          <w:bCs/>
          <w:sz w:val="24"/>
          <w:szCs w:val="24"/>
        </w:rPr>
        <w:t xml:space="preserve"> CARBON SEQUESTRATION </w:t>
      </w:r>
    </w:p>
    <w:p w14:paraId="1EABCC55" w14:textId="3F7BDA50" w:rsidR="0000752C" w:rsidRPr="006364C7" w:rsidRDefault="00BF533D"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hAnsi="Times New Roman" w:cs="Times New Roman"/>
          <w:sz w:val="24"/>
          <w:szCs w:val="24"/>
        </w:rPr>
        <w:t>Soil carbon sequestration, a technique for absorbing and storing carbon</w:t>
      </w:r>
      <w:r w:rsidR="000B32BB">
        <w:rPr>
          <w:rFonts w:ascii="Times New Roman" w:hAnsi="Times New Roman" w:cs="Times New Roman"/>
          <w:sz w:val="24"/>
          <w:szCs w:val="24"/>
        </w:rPr>
        <w:t xml:space="preserve"> in soil</w:t>
      </w:r>
      <w:r w:rsidRPr="006364C7">
        <w:rPr>
          <w:rFonts w:ascii="Times New Roman" w:hAnsi="Times New Roman" w:cs="Times New Roman"/>
          <w:sz w:val="24"/>
          <w:szCs w:val="24"/>
        </w:rPr>
        <w:t xml:space="preserve"> to prevent it from entering the atmosphere, is a key tactic for mitigating the consequences of human-caused climate change (</w:t>
      </w:r>
      <w:r w:rsidR="00B50EB1" w:rsidRPr="006364C7">
        <w:rPr>
          <w:rFonts w:ascii="Times New Roman" w:hAnsi="Times New Roman" w:cs="Times New Roman"/>
          <w:sz w:val="24"/>
          <w:szCs w:val="24"/>
        </w:rPr>
        <w:t xml:space="preserve">Oliveira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B50EB1" w:rsidRPr="006364C7">
        <w:rPr>
          <w:rFonts w:ascii="Times New Roman" w:hAnsi="Times New Roman" w:cs="Times New Roman"/>
          <w:sz w:val="24"/>
          <w:szCs w:val="24"/>
        </w:rPr>
        <w:t>2021</w:t>
      </w:r>
      <w:r w:rsidRPr="006364C7">
        <w:rPr>
          <w:rFonts w:ascii="Times New Roman" w:hAnsi="Times New Roman" w:cs="Times New Roman"/>
          <w:sz w:val="24"/>
          <w:szCs w:val="24"/>
        </w:rPr>
        <w:t xml:space="preserve">). </w:t>
      </w:r>
      <w:r w:rsidR="00B50EB1" w:rsidRPr="006364C7">
        <w:rPr>
          <w:rFonts w:ascii="Times New Roman" w:hAnsi="Times New Roman" w:cs="Times New Roman"/>
          <w:sz w:val="24"/>
          <w:szCs w:val="24"/>
        </w:rPr>
        <w:t xml:space="preserve">A study done by (Oo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B50EB1" w:rsidRPr="006364C7">
        <w:rPr>
          <w:rFonts w:ascii="Times New Roman" w:hAnsi="Times New Roman" w:cs="Times New Roman"/>
          <w:sz w:val="24"/>
          <w:szCs w:val="24"/>
        </w:rPr>
        <w:t>2018)</w:t>
      </w:r>
      <w:r w:rsidRPr="006364C7">
        <w:rPr>
          <w:rFonts w:ascii="Times New Roman" w:hAnsi="Times New Roman" w:cs="Times New Roman"/>
          <w:sz w:val="24"/>
          <w:szCs w:val="24"/>
        </w:rPr>
        <w:t xml:space="preserve"> also </w:t>
      </w:r>
      <w:proofErr w:type="gramStart"/>
      <w:r w:rsidRPr="006364C7">
        <w:rPr>
          <w:rFonts w:ascii="Times New Roman" w:hAnsi="Times New Roman" w:cs="Times New Roman"/>
          <w:sz w:val="24"/>
          <w:szCs w:val="24"/>
        </w:rPr>
        <w:t>highlighted  that</w:t>
      </w:r>
      <w:proofErr w:type="gramEnd"/>
      <w:r w:rsidRPr="006364C7">
        <w:rPr>
          <w:rFonts w:ascii="Times New Roman" w:hAnsi="Times New Roman" w:cs="Times New Roman"/>
          <w:sz w:val="24"/>
          <w:szCs w:val="24"/>
        </w:rPr>
        <w:t xml:space="preserve"> by storing carbon in soil and displacing the use of fossil fuels, biochar may be utilized to fight climate change. Biochar, which is formed from forestry and agricultural waste and stays in the soil for a long time, has the potential to lower CO</w:t>
      </w:r>
      <w:r w:rsidRPr="006364C7">
        <w:rPr>
          <w:rFonts w:ascii="Times New Roman" w:hAnsi="Times New Roman" w:cs="Times New Roman"/>
          <w:sz w:val="24"/>
          <w:szCs w:val="24"/>
          <w:vertAlign w:val="subscript"/>
        </w:rPr>
        <w:t xml:space="preserve">2 </w:t>
      </w:r>
      <w:r w:rsidRPr="006364C7">
        <w:rPr>
          <w:rFonts w:ascii="Times New Roman" w:hAnsi="Times New Roman" w:cs="Times New Roman"/>
          <w:sz w:val="24"/>
          <w:szCs w:val="24"/>
        </w:rPr>
        <w:t>and methane (CH</w:t>
      </w:r>
      <w:r w:rsidRPr="006364C7">
        <w:rPr>
          <w:rFonts w:ascii="Times New Roman" w:hAnsi="Times New Roman" w:cs="Times New Roman"/>
          <w:sz w:val="24"/>
          <w:szCs w:val="24"/>
          <w:vertAlign w:val="subscript"/>
        </w:rPr>
        <w:t>4</w:t>
      </w:r>
      <w:r w:rsidRPr="006364C7">
        <w:rPr>
          <w:rFonts w:ascii="Times New Roman" w:hAnsi="Times New Roman" w:cs="Times New Roman"/>
          <w:sz w:val="24"/>
          <w:szCs w:val="24"/>
        </w:rPr>
        <w:t>) emissions (</w:t>
      </w:r>
      <w:r w:rsidR="00B50EB1" w:rsidRPr="006364C7">
        <w:rPr>
          <w:rFonts w:ascii="Times New Roman" w:hAnsi="Times New Roman" w:cs="Times New Roman"/>
          <w:sz w:val="24"/>
          <w:szCs w:val="24"/>
        </w:rPr>
        <w:t xml:space="preserve">Pandian </w:t>
      </w:r>
      <w:r w:rsidR="007A7D5B" w:rsidRPr="007A7D5B">
        <w:rPr>
          <w:rFonts w:ascii="Times New Roman" w:hAnsi="Times New Roman" w:cs="Times New Roman"/>
          <w:i/>
          <w:iCs/>
          <w:sz w:val="24"/>
          <w:szCs w:val="24"/>
        </w:rPr>
        <w:t>et al</w:t>
      </w:r>
      <w:r w:rsidR="007A7D5B">
        <w:rPr>
          <w:rFonts w:ascii="Times New Roman" w:hAnsi="Times New Roman" w:cs="Times New Roman"/>
          <w:i/>
          <w:iCs/>
          <w:sz w:val="24"/>
          <w:szCs w:val="24"/>
        </w:rPr>
        <w:t>.,</w:t>
      </w:r>
      <w:r w:rsidR="00E80EF3">
        <w:rPr>
          <w:rFonts w:ascii="Times New Roman" w:hAnsi="Times New Roman" w:cs="Times New Roman"/>
          <w:i/>
          <w:iCs/>
          <w:sz w:val="24"/>
          <w:szCs w:val="24"/>
        </w:rPr>
        <w:t xml:space="preserve"> </w:t>
      </w:r>
      <w:r w:rsidR="00B50EB1" w:rsidRPr="006364C7">
        <w:rPr>
          <w:rFonts w:ascii="Times New Roman" w:hAnsi="Times New Roman" w:cs="Times New Roman"/>
          <w:sz w:val="24"/>
          <w:szCs w:val="24"/>
        </w:rPr>
        <w:t>2024</w:t>
      </w:r>
      <w:r w:rsidRPr="006364C7">
        <w:rPr>
          <w:rFonts w:ascii="Times New Roman" w:hAnsi="Times New Roman" w:cs="Times New Roman"/>
          <w:sz w:val="24"/>
          <w:szCs w:val="24"/>
        </w:rPr>
        <w:t>).</w:t>
      </w:r>
      <w:r w:rsidR="007B0358" w:rsidRPr="006364C7">
        <w:rPr>
          <w:rFonts w:ascii="Times New Roman" w:eastAsia="Times New Roman" w:hAnsi="Times New Roman" w:cs="Times New Roman"/>
          <w:kern w:val="0"/>
          <w:sz w:val="24"/>
          <w:szCs w:val="24"/>
          <w:lang w:eastAsia="en-IN"/>
          <w14:ligatures w14:val="none"/>
        </w:rPr>
        <w:t xml:space="preserve"> </w:t>
      </w:r>
      <w:r w:rsidR="00BD31B6" w:rsidRPr="006364C7">
        <w:rPr>
          <w:rFonts w:ascii="Times New Roman" w:eastAsia="Times New Roman" w:hAnsi="Times New Roman" w:cs="Times New Roman"/>
          <w:kern w:val="0"/>
          <w:sz w:val="24"/>
          <w:szCs w:val="24"/>
          <w:lang w:eastAsia="en-IN"/>
          <w14:ligatures w14:val="none"/>
        </w:rPr>
        <w:t xml:space="preserve">Biochar made from maize stalks applied at a rate of 16 tons per hectare greatly enhanced carbon sequestration in coastal saline environments (−3.84 </w:t>
      </w:r>
      <w:r w:rsidR="00FF0812" w:rsidRPr="006364C7">
        <w:rPr>
          <w:rFonts w:ascii="Times New Roman" w:eastAsia="Times New Roman" w:hAnsi="Times New Roman" w:cs="Times New Roman"/>
          <w:kern w:val="0"/>
          <w:sz w:val="24"/>
          <w:szCs w:val="24"/>
          <w:lang w:eastAsia="en-IN"/>
          <w14:ligatures w14:val="none"/>
        </w:rPr>
        <w:t>to</w:t>
      </w:r>
      <w:r w:rsidR="00BD31B6" w:rsidRPr="006364C7">
        <w:rPr>
          <w:rFonts w:ascii="Times New Roman" w:eastAsia="Times New Roman" w:hAnsi="Times New Roman" w:cs="Times New Roman"/>
          <w:kern w:val="0"/>
          <w:sz w:val="24"/>
          <w:szCs w:val="24"/>
          <w:lang w:eastAsia="en-IN"/>
          <w14:ligatures w14:val="none"/>
        </w:rPr>
        <w:t xml:space="preserve"> −3.17 t</w:t>
      </w:r>
      <w:r w:rsidR="000D4AC0" w:rsidRPr="006364C7">
        <w:rPr>
          <w:rFonts w:ascii="Times New Roman" w:eastAsia="Times New Roman" w:hAnsi="Times New Roman" w:cs="Times New Roman"/>
          <w:kern w:val="0"/>
          <w:sz w:val="24"/>
          <w:szCs w:val="24"/>
          <w:lang w:eastAsia="en-IN"/>
          <w14:ligatures w14:val="none"/>
        </w:rPr>
        <w:t xml:space="preserve"> CO</w:t>
      </w:r>
      <w:r w:rsidR="000D4AC0" w:rsidRPr="006364C7">
        <w:rPr>
          <w:rFonts w:ascii="Times New Roman" w:eastAsia="Times New Roman" w:hAnsi="Times New Roman" w:cs="Times New Roman"/>
          <w:kern w:val="0"/>
          <w:sz w:val="24"/>
          <w:szCs w:val="24"/>
          <w:vertAlign w:val="subscript"/>
          <w:lang w:eastAsia="en-IN"/>
          <w14:ligatures w14:val="none"/>
        </w:rPr>
        <w:t>2</w:t>
      </w:r>
      <w:r w:rsidR="000D4AC0" w:rsidRPr="006364C7">
        <w:rPr>
          <w:rFonts w:ascii="Times New Roman" w:eastAsia="Times New Roman" w:hAnsi="Times New Roman" w:cs="Times New Roman"/>
          <w:kern w:val="0"/>
          <w:sz w:val="24"/>
          <w:szCs w:val="24"/>
          <w:lang w:eastAsia="en-IN"/>
          <w14:ligatures w14:val="none"/>
        </w:rPr>
        <w:t xml:space="preserve"> -eq.</w:t>
      </w:r>
      <w:r w:rsidR="00BD31B6" w:rsidRPr="006364C7">
        <w:rPr>
          <w:rFonts w:ascii="Times New Roman" w:eastAsia="Times New Roman" w:hAnsi="Times New Roman" w:cs="Times New Roman"/>
          <w:kern w:val="0"/>
          <w:sz w:val="24"/>
          <w:szCs w:val="24"/>
          <w:lang w:eastAsia="en-IN"/>
          <w14:ligatures w14:val="none"/>
        </w:rPr>
        <w:t xml:space="preserve"> ha</w:t>
      </w:r>
      <w:r w:rsidR="00BD31B6" w:rsidRPr="006364C7">
        <w:rPr>
          <w:rFonts w:ascii="Times New Roman" w:eastAsia="Times New Roman" w:hAnsi="Times New Roman" w:cs="Times New Roman"/>
          <w:kern w:val="0"/>
          <w:sz w:val="24"/>
          <w:szCs w:val="24"/>
          <w:vertAlign w:val="superscript"/>
          <w:lang w:eastAsia="en-IN"/>
          <w14:ligatures w14:val="none"/>
        </w:rPr>
        <w:t>−1</w:t>
      </w:r>
      <w:r w:rsidR="00BD31B6" w:rsidRPr="006364C7">
        <w:rPr>
          <w:rFonts w:ascii="Times New Roman" w:eastAsia="Times New Roman" w:hAnsi="Times New Roman" w:cs="Times New Roman"/>
          <w:kern w:val="0"/>
          <w:sz w:val="24"/>
          <w:szCs w:val="24"/>
          <w:lang w:eastAsia="en-IN"/>
          <w14:ligatures w14:val="none"/>
        </w:rPr>
        <w:t xml:space="preserve"> t</w:t>
      </w:r>
      <w:r w:rsidR="00BD31B6" w:rsidRPr="006364C7">
        <w:rPr>
          <w:rFonts w:ascii="Times New Roman" w:eastAsia="Times New Roman" w:hAnsi="Times New Roman" w:cs="Times New Roman"/>
          <w:kern w:val="0"/>
          <w:sz w:val="24"/>
          <w:szCs w:val="24"/>
          <w:vertAlign w:val="superscript"/>
          <w:lang w:eastAsia="en-IN"/>
          <w14:ligatures w14:val="none"/>
        </w:rPr>
        <w:t>−1</w:t>
      </w:r>
      <w:r w:rsidR="00BD31B6" w:rsidRPr="006364C7">
        <w:rPr>
          <w:rFonts w:ascii="Times New Roman" w:eastAsia="Times New Roman" w:hAnsi="Times New Roman" w:cs="Times New Roman"/>
          <w:kern w:val="0"/>
          <w:sz w:val="24"/>
          <w:szCs w:val="24"/>
          <w:lang w:eastAsia="en-IN"/>
          <w14:ligatures w14:val="none"/>
        </w:rPr>
        <w:t>C) without substantially raising greenhouse gas emissions while boosting soil fertility</w:t>
      </w:r>
      <w:r w:rsidR="004C0838" w:rsidRPr="006364C7">
        <w:rPr>
          <w:rFonts w:ascii="Times New Roman" w:eastAsia="Times New Roman" w:hAnsi="Times New Roman" w:cs="Times New Roman"/>
          <w:kern w:val="0"/>
          <w:sz w:val="24"/>
          <w:szCs w:val="24"/>
          <w:lang w:eastAsia="en-IN"/>
          <w14:ligatures w14:val="none"/>
        </w:rPr>
        <w:t xml:space="preserve"> (Lin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4C0838" w:rsidRPr="006364C7">
        <w:rPr>
          <w:rFonts w:ascii="Times New Roman" w:eastAsia="Times New Roman" w:hAnsi="Times New Roman" w:cs="Times New Roman"/>
          <w:kern w:val="0"/>
          <w:sz w:val="24"/>
          <w:szCs w:val="24"/>
          <w:lang w:eastAsia="en-IN"/>
          <w14:ligatures w14:val="none"/>
        </w:rPr>
        <w:t>2015).</w:t>
      </w:r>
      <w:r w:rsidR="00BD31B6" w:rsidRPr="006364C7">
        <w:rPr>
          <w:rFonts w:ascii="Times New Roman" w:eastAsia="Times New Roman" w:hAnsi="Times New Roman" w:cs="Times New Roman"/>
          <w:kern w:val="0"/>
          <w:sz w:val="24"/>
          <w:szCs w:val="24"/>
          <w:lang w:eastAsia="en-IN"/>
          <w14:ligatures w14:val="none"/>
        </w:rPr>
        <w:t xml:space="preserve"> It has been found that applying biochar at a rate of 2% to 5% greatly increases the carbon sequestration from rice and beet fields by 46% to 58% (</w:t>
      </w:r>
      <w:r w:rsidR="009F6C78" w:rsidRPr="006364C7">
        <w:rPr>
          <w:rFonts w:ascii="Times New Roman" w:eastAsia="Times New Roman" w:hAnsi="Times New Roman" w:cs="Times New Roman"/>
          <w:kern w:val="0"/>
          <w:sz w:val="24"/>
          <w:szCs w:val="24"/>
          <w:lang w:eastAsia="en-IN"/>
          <w14:ligatures w14:val="none"/>
        </w:rPr>
        <w:t>Nepal</w:t>
      </w:r>
      <w:r w:rsidR="00BD31B6" w:rsidRPr="006364C7">
        <w:rPr>
          <w:rFonts w:ascii="Times New Roman" w:eastAsia="Times New Roman" w:hAnsi="Times New Roman" w:cs="Times New Roman"/>
          <w:kern w:val="0"/>
          <w:sz w:val="24"/>
          <w:szCs w:val="24"/>
          <w:lang w:eastAsia="en-IN"/>
          <w14:ligatures w14:val="none"/>
        </w:rPr>
        <w:t xml:space="preserve">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BD31B6" w:rsidRPr="006364C7">
        <w:rPr>
          <w:rFonts w:ascii="Times New Roman" w:eastAsia="Times New Roman" w:hAnsi="Times New Roman" w:cs="Times New Roman"/>
          <w:kern w:val="0"/>
          <w:sz w:val="24"/>
          <w:szCs w:val="24"/>
          <w:lang w:eastAsia="en-IN"/>
          <w14:ligatures w14:val="none"/>
        </w:rPr>
        <w:t xml:space="preserve"> 20</w:t>
      </w:r>
      <w:r w:rsidR="009F6C78" w:rsidRPr="006364C7">
        <w:rPr>
          <w:rFonts w:ascii="Times New Roman" w:eastAsia="Times New Roman" w:hAnsi="Times New Roman" w:cs="Times New Roman"/>
          <w:kern w:val="0"/>
          <w:sz w:val="24"/>
          <w:szCs w:val="24"/>
          <w:lang w:eastAsia="en-IN"/>
          <w14:ligatures w14:val="none"/>
        </w:rPr>
        <w:t>20</w:t>
      </w:r>
      <w:r w:rsidR="00BD31B6" w:rsidRPr="006364C7">
        <w:rPr>
          <w:rFonts w:ascii="Times New Roman" w:eastAsia="Times New Roman" w:hAnsi="Times New Roman" w:cs="Times New Roman"/>
          <w:kern w:val="0"/>
          <w:sz w:val="24"/>
          <w:szCs w:val="24"/>
          <w:lang w:eastAsia="en-IN"/>
          <w14:ligatures w14:val="none"/>
        </w:rPr>
        <w:t>). In a two-year study conducted in China's Loess Plateau, biochar made from apple wood scraps and reapplied in apple orchards enhanced the soil organic carbon sequestration, increasing it by 316.52% to 354.78%</w:t>
      </w:r>
      <w:r w:rsidR="009F6C78" w:rsidRPr="006364C7">
        <w:rPr>
          <w:rFonts w:ascii="Times New Roman" w:eastAsia="Times New Roman" w:hAnsi="Times New Roman" w:cs="Times New Roman"/>
          <w:kern w:val="0"/>
          <w:sz w:val="24"/>
          <w:szCs w:val="24"/>
          <w:lang w:eastAsia="en-IN"/>
          <w14:ligatures w14:val="none"/>
        </w:rPr>
        <w:t xml:space="preserve"> (Han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9F6C78" w:rsidRPr="006364C7">
        <w:rPr>
          <w:rFonts w:ascii="Times New Roman" w:eastAsia="Times New Roman" w:hAnsi="Times New Roman" w:cs="Times New Roman"/>
          <w:kern w:val="0"/>
          <w:sz w:val="24"/>
          <w:szCs w:val="24"/>
          <w:lang w:eastAsia="en-IN"/>
          <w14:ligatures w14:val="none"/>
        </w:rPr>
        <w:t>2022).</w:t>
      </w:r>
      <w:r w:rsidR="00BD31B6" w:rsidRPr="006364C7">
        <w:rPr>
          <w:rFonts w:ascii="Times New Roman" w:eastAsia="Times New Roman" w:hAnsi="Times New Roman" w:cs="Times New Roman"/>
          <w:kern w:val="0"/>
          <w:sz w:val="24"/>
          <w:szCs w:val="24"/>
          <w:lang w:eastAsia="en-IN"/>
          <w14:ligatures w14:val="none"/>
        </w:rPr>
        <w:t xml:space="preserve"> According to a most recent global meta</w:t>
      </w:r>
      <w:r w:rsidR="00B635E3" w:rsidRPr="006364C7">
        <w:rPr>
          <w:rFonts w:ascii="Times New Roman" w:eastAsia="Times New Roman" w:hAnsi="Times New Roman" w:cs="Times New Roman"/>
          <w:kern w:val="0"/>
          <w:sz w:val="24"/>
          <w:szCs w:val="24"/>
          <w:lang w:eastAsia="en-IN"/>
          <w14:ligatures w14:val="none"/>
        </w:rPr>
        <w:t>-</w:t>
      </w:r>
      <w:r w:rsidR="00BD31B6" w:rsidRPr="006364C7">
        <w:rPr>
          <w:rFonts w:ascii="Times New Roman" w:eastAsia="Times New Roman" w:hAnsi="Times New Roman" w:cs="Times New Roman"/>
          <w:kern w:val="0"/>
          <w:sz w:val="24"/>
          <w:szCs w:val="24"/>
          <w:lang w:eastAsia="en-IN"/>
          <w14:ligatures w14:val="none"/>
        </w:rPr>
        <w:t>analysis study on the use of biochar worldwide, applying biochar both alone and in conjunction with chemical fertilization increased the potential for sequestering soil organic carbon (SOC) by 32% to 35% and by as much as 40% (</w:t>
      </w:r>
      <w:r w:rsidR="00D126C1" w:rsidRPr="006364C7">
        <w:rPr>
          <w:rFonts w:ascii="Times New Roman" w:eastAsia="Times New Roman" w:hAnsi="Times New Roman" w:cs="Times New Roman"/>
          <w:kern w:val="0"/>
          <w:sz w:val="24"/>
          <w:szCs w:val="24"/>
          <w:lang w:eastAsia="en-IN"/>
          <w14:ligatures w14:val="none"/>
        </w:rPr>
        <w:t>Nepal</w:t>
      </w:r>
      <w:r w:rsidR="00BD31B6" w:rsidRPr="006364C7">
        <w:rPr>
          <w:rFonts w:ascii="Times New Roman" w:eastAsia="Times New Roman" w:hAnsi="Times New Roman" w:cs="Times New Roman"/>
          <w:kern w:val="0"/>
          <w:sz w:val="24"/>
          <w:szCs w:val="24"/>
          <w:lang w:eastAsia="en-IN"/>
          <w14:ligatures w14:val="none"/>
        </w:rPr>
        <w:t xml:space="preserve">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BD31B6" w:rsidRPr="006364C7">
        <w:rPr>
          <w:rFonts w:ascii="Times New Roman" w:eastAsia="Times New Roman" w:hAnsi="Times New Roman" w:cs="Times New Roman"/>
          <w:kern w:val="0"/>
          <w:sz w:val="24"/>
          <w:szCs w:val="24"/>
          <w:lang w:eastAsia="en-IN"/>
          <w14:ligatures w14:val="none"/>
        </w:rPr>
        <w:t xml:space="preserve"> 20</w:t>
      </w:r>
      <w:r w:rsidR="00D126C1" w:rsidRPr="006364C7">
        <w:rPr>
          <w:rFonts w:ascii="Times New Roman" w:eastAsia="Times New Roman" w:hAnsi="Times New Roman" w:cs="Times New Roman"/>
          <w:kern w:val="0"/>
          <w:sz w:val="24"/>
          <w:szCs w:val="24"/>
          <w:lang w:eastAsia="en-IN"/>
          <w14:ligatures w14:val="none"/>
        </w:rPr>
        <w:t>20</w:t>
      </w:r>
      <w:r w:rsidR="00BD31B6" w:rsidRPr="006364C7">
        <w:rPr>
          <w:rFonts w:ascii="Times New Roman" w:eastAsia="Times New Roman" w:hAnsi="Times New Roman" w:cs="Times New Roman"/>
          <w:kern w:val="0"/>
          <w:sz w:val="24"/>
          <w:szCs w:val="24"/>
          <w:lang w:eastAsia="en-IN"/>
          <w14:ligatures w14:val="none"/>
        </w:rPr>
        <w:t xml:space="preserve">). </w:t>
      </w:r>
      <w:r w:rsidR="0000752C" w:rsidRPr="006364C7">
        <w:rPr>
          <w:rFonts w:ascii="Times New Roman" w:eastAsia="Times New Roman" w:hAnsi="Times New Roman" w:cs="Times New Roman"/>
          <w:kern w:val="0"/>
          <w:sz w:val="24"/>
          <w:szCs w:val="24"/>
          <w:lang w:eastAsia="en-IN"/>
          <w14:ligatures w14:val="none"/>
        </w:rPr>
        <w:t xml:space="preserve">Although there was a notable variance based on the soil qualities, land-use type, agricultural practice, and other biochar features, the results indicate that the biochar with a higher pH (8–9) had a more positive increase of SOC sequestration (Liu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00752C" w:rsidRPr="006364C7">
        <w:rPr>
          <w:rFonts w:ascii="Times New Roman" w:eastAsia="Times New Roman" w:hAnsi="Times New Roman" w:cs="Times New Roman"/>
          <w:kern w:val="0"/>
          <w:sz w:val="24"/>
          <w:szCs w:val="24"/>
          <w:lang w:eastAsia="en-IN"/>
          <w14:ligatures w14:val="none"/>
        </w:rPr>
        <w:t xml:space="preserve"> 2016). Overall, findings from lab-based research show</w:t>
      </w:r>
      <w:r w:rsidR="000B32BB">
        <w:rPr>
          <w:rFonts w:ascii="Times New Roman" w:eastAsia="Times New Roman" w:hAnsi="Times New Roman" w:cs="Times New Roman"/>
          <w:kern w:val="0"/>
          <w:sz w:val="24"/>
          <w:szCs w:val="24"/>
          <w:lang w:eastAsia="en-IN"/>
          <w14:ligatures w14:val="none"/>
        </w:rPr>
        <w:t xml:space="preserve">ed </w:t>
      </w:r>
      <w:r w:rsidR="0000752C" w:rsidRPr="006364C7">
        <w:rPr>
          <w:rFonts w:ascii="Times New Roman" w:eastAsia="Times New Roman" w:hAnsi="Times New Roman" w:cs="Times New Roman"/>
          <w:kern w:val="0"/>
          <w:sz w:val="24"/>
          <w:szCs w:val="24"/>
          <w:lang w:eastAsia="en-IN"/>
          <w14:ligatures w14:val="none"/>
        </w:rPr>
        <w:t>that biochar has a greater potential for sequestering soil carbon than in field settings because of distinct interactions and management techniques</w:t>
      </w:r>
      <w:r w:rsidR="00D126C1" w:rsidRPr="006364C7">
        <w:rPr>
          <w:rFonts w:ascii="Times New Roman" w:eastAsia="Times New Roman" w:hAnsi="Times New Roman" w:cs="Times New Roman"/>
          <w:kern w:val="0"/>
          <w:sz w:val="24"/>
          <w:szCs w:val="24"/>
          <w:lang w:eastAsia="en-IN"/>
          <w14:ligatures w14:val="none"/>
        </w:rPr>
        <w:t xml:space="preserve"> (Xu </w:t>
      </w:r>
      <w:r w:rsidR="00E80EF3">
        <w:rPr>
          <w:rFonts w:ascii="Times New Roman" w:eastAsia="Times New Roman" w:hAnsi="Times New Roman" w:cs="Times New Roman"/>
          <w:i/>
          <w:iCs/>
          <w:kern w:val="0"/>
          <w:sz w:val="24"/>
          <w:szCs w:val="24"/>
          <w:lang w:eastAsia="en-IN"/>
          <w14:ligatures w14:val="none"/>
        </w:rPr>
        <w:t>e</w:t>
      </w:r>
      <w:r w:rsidR="00D126C1" w:rsidRPr="00E80EF3">
        <w:rPr>
          <w:rFonts w:ascii="Times New Roman" w:eastAsia="Times New Roman" w:hAnsi="Times New Roman" w:cs="Times New Roman"/>
          <w:i/>
          <w:iCs/>
          <w:kern w:val="0"/>
          <w:sz w:val="24"/>
          <w:szCs w:val="24"/>
          <w:lang w:eastAsia="en-IN"/>
          <w14:ligatures w14:val="none"/>
        </w:rPr>
        <w:t>t al.,</w:t>
      </w:r>
      <w:r w:rsidR="00E80EF3">
        <w:rPr>
          <w:rFonts w:ascii="Times New Roman" w:eastAsia="Times New Roman" w:hAnsi="Times New Roman" w:cs="Times New Roman"/>
          <w:kern w:val="0"/>
          <w:sz w:val="24"/>
          <w:szCs w:val="24"/>
          <w:lang w:eastAsia="en-IN"/>
          <w14:ligatures w14:val="none"/>
        </w:rPr>
        <w:t xml:space="preserve"> </w:t>
      </w:r>
      <w:r w:rsidR="00D126C1" w:rsidRPr="006364C7">
        <w:rPr>
          <w:rFonts w:ascii="Times New Roman" w:eastAsia="Times New Roman" w:hAnsi="Times New Roman" w:cs="Times New Roman"/>
          <w:kern w:val="0"/>
          <w:sz w:val="24"/>
          <w:szCs w:val="24"/>
          <w:lang w:eastAsia="en-IN"/>
          <w14:ligatures w14:val="none"/>
        </w:rPr>
        <w:t>2021).</w:t>
      </w:r>
      <w:r w:rsidR="0000752C" w:rsidRPr="006364C7">
        <w:rPr>
          <w:rFonts w:ascii="Times New Roman" w:eastAsia="Times New Roman" w:hAnsi="Times New Roman" w:cs="Times New Roman"/>
          <w:kern w:val="0"/>
          <w:sz w:val="24"/>
          <w:szCs w:val="24"/>
          <w:lang w:eastAsia="en-IN"/>
          <w14:ligatures w14:val="none"/>
        </w:rPr>
        <w:t xml:space="preserve"> </w:t>
      </w:r>
    </w:p>
    <w:p w14:paraId="64B2FC73" w14:textId="057CEC25" w:rsidR="00065ACE" w:rsidRPr="006364C7" w:rsidRDefault="0000752C"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lastRenderedPageBreak/>
        <w:t>Apart from CO</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 the soil's release of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and nitrous oxide (N</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O) can also affect the climate (</w:t>
      </w:r>
      <w:r w:rsidR="00D126C1" w:rsidRPr="006364C7">
        <w:rPr>
          <w:rFonts w:ascii="Times New Roman" w:eastAsia="Times New Roman" w:hAnsi="Times New Roman" w:cs="Times New Roman"/>
          <w:kern w:val="0"/>
          <w:sz w:val="24"/>
          <w:szCs w:val="24"/>
          <w:lang w:eastAsia="en-IN"/>
          <w14:ligatures w14:val="none"/>
        </w:rPr>
        <w:t xml:space="preserve">Oo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D126C1" w:rsidRPr="006364C7">
        <w:rPr>
          <w:rFonts w:ascii="Times New Roman" w:eastAsia="Times New Roman" w:hAnsi="Times New Roman" w:cs="Times New Roman"/>
          <w:kern w:val="0"/>
          <w:sz w:val="24"/>
          <w:szCs w:val="24"/>
          <w:lang w:eastAsia="en-IN"/>
          <w14:ligatures w14:val="none"/>
        </w:rPr>
        <w:t>2018</w:t>
      </w:r>
      <w:r w:rsidRPr="006364C7">
        <w:rPr>
          <w:rFonts w:ascii="Times New Roman" w:eastAsia="Times New Roman" w:hAnsi="Times New Roman" w:cs="Times New Roman"/>
          <w:kern w:val="0"/>
          <w:sz w:val="24"/>
          <w:szCs w:val="24"/>
          <w:lang w:eastAsia="en-IN"/>
          <w14:ligatures w14:val="none"/>
        </w:rPr>
        <w:t>). Biochar has the potential to reduce greenhouse gas emissions in a number of ways. In anaerobic environments, soil microbes use methanogenesis to create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When compared to CO</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has a far higher ability to retain thermal energy in the Earth's troposphere, which contributes to the phenomena of global warming (</w:t>
      </w:r>
      <w:r w:rsidR="00D126C1" w:rsidRPr="006364C7">
        <w:rPr>
          <w:rFonts w:ascii="Times New Roman" w:eastAsia="Times New Roman" w:hAnsi="Times New Roman" w:cs="Times New Roman"/>
          <w:kern w:val="0"/>
          <w:sz w:val="24"/>
          <w:szCs w:val="24"/>
          <w:lang w:eastAsia="en-IN"/>
          <w14:ligatures w14:val="none"/>
        </w:rPr>
        <w:t xml:space="preserve">Pandian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D126C1" w:rsidRPr="006364C7">
        <w:rPr>
          <w:rFonts w:ascii="Times New Roman" w:eastAsia="Times New Roman" w:hAnsi="Times New Roman" w:cs="Times New Roman"/>
          <w:kern w:val="0"/>
          <w:sz w:val="24"/>
          <w:szCs w:val="24"/>
          <w:lang w:eastAsia="en-IN"/>
          <w14:ligatures w14:val="none"/>
        </w:rPr>
        <w:t>2024</w:t>
      </w:r>
      <w:r w:rsidRPr="006364C7">
        <w:rPr>
          <w:rFonts w:ascii="Times New Roman" w:eastAsia="Times New Roman" w:hAnsi="Times New Roman" w:cs="Times New Roman"/>
          <w:kern w:val="0"/>
          <w:sz w:val="24"/>
          <w:szCs w:val="24"/>
          <w:lang w:eastAsia="en-IN"/>
          <w14:ligatures w14:val="none"/>
        </w:rPr>
        <w:t xml:space="preserve">). When 2% of biochar was added to the soil, </w:t>
      </w:r>
      <w:r w:rsidR="00D126C1" w:rsidRPr="006364C7">
        <w:rPr>
          <w:rFonts w:ascii="Times New Roman" w:eastAsia="Times New Roman" w:hAnsi="Times New Roman" w:cs="Times New Roman"/>
          <w:kern w:val="0"/>
          <w:sz w:val="24"/>
          <w:szCs w:val="24"/>
          <w:lang w:eastAsia="en-IN"/>
          <w14:ligatures w14:val="none"/>
        </w:rPr>
        <w:t>an insignificant amount of</w:t>
      </w:r>
      <w:r w:rsidRPr="006364C7">
        <w:rPr>
          <w:rFonts w:ascii="Times New Roman" w:eastAsia="Times New Roman" w:hAnsi="Times New Roman" w:cs="Times New Roman"/>
          <w:kern w:val="0"/>
          <w:sz w:val="24"/>
          <w:szCs w:val="24"/>
          <w:lang w:eastAsia="en-IN"/>
          <w14:ligatures w14:val="none"/>
        </w:rPr>
        <w:t xml:space="preserve">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was released</w:t>
      </w:r>
      <w:r w:rsidR="00065ACE" w:rsidRPr="006364C7">
        <w:rPr>
          <w:rFonts w:ascii="Times New Roman" w:eastAsia="Times New Roman" w:hAnsi="Times New Roman" w:cs="Times New Roman"/>
          <w:kern w:val="0"/>
          <w:sz w:val="24"/>
          <w:szCs w:val="24"/>
          <w:lang w:eastAsia="en-IN"/>
          <w14:ligatures w14:val="none"/>
        </w:rPr>
        <w:t xml:space="preserve"> (Weng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2017).</w:t>
      </w:r>
      <w:r w:rsidRPr="006364C7">
        <w:rPr>
          <w:rFonts w:ascii="Times New Roman" w:eastAsia="Times New Roman" w:hAnsi="Times New Roman" w:cs="Times New Roman"/>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Due to its innate persistence, biochar's long-term presence in the soil reduces greenhouse gases</w:t>
      </w:r>
      <w:r w:rsidR="002A04A3" w:rsidRPr="006364C7">
        <w:rPr>
          <w:rFonts w:ascii="Times New Roman" w:eastAsia="Times New Roman" w:hAnsi="Times New Roman" w:cs="Times New Roman"/>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(GHG) emissions.</w:t>
      </w:r>
    </w:p>
    <w:p w14:paraId="21A3AE17" w14:textId="247C009D" w:rsidR="0000752C" w:rsidRPr="006364C7" w:rsidRDefault="00516726"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Likewise, s</w:t>
      </w:r>
      <w:r w:rsidR="0000752C" w:rsidRPr="006364C7">
        <w:rPr>
          <w:rFonts w:ascii="Times New Roman" w:eastAsia="Times New Roman" w:hAnsi="Times New Roman" w:cs="Times New Roman"/>
          <w:kern w:val="0"/>
          <w:sz w:val="24"/>
          <w:szCs w:val="24"/>
          <w:lang w:eastAsia="en-IN"/>
          <w14:ligatures w14:val="none"/>
        </w:rPr>
        <w:t>oil microorganisms generate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O through two processes: nitrification and denitrification. Adding biochar to soil improves soil aeration and lowers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 xml:space="preserve">O emissions by giving the soil low-density and porous properties in comparison to the soil. According to </w:t>
      </w:r>
      <w:r w:rsidR="00065ACE" w:rsidRPr="006364C7">
        <w:rPr>
          <w:rFonts w:ascii="Times New Roman" w:eastAsia="Times New Roman" w:hAnsi="Times New Roman" w:cs="Times New Roman"/>
          <w:kern w:val="0"/>
          <w:sz w:val="24"/>
          <w:szCs w:val="24"/>
          <w:lang w:eastAsia="en-IN"/>
          <w14:ligatures w14:val="none"/>
        </w:rPr>
        <w:t>(</w:t>
      </w:r>
      <w:r w:rsidR="0000752C" w:rsidRPr="006364C7">
        <w:rPr>
          <w:rFonts w:ascii="Times New Roman" w:eastAsia="Times New Roman" w:hAnsi="Times New Roman" w:cs="Times New Roman"/>
          <w:kern w:val="0"/>
          <w:sz w:val="24"/>
          <w:szCs w:val="24"/>
          <w:lang w:eastAsia="en-IN"/>
          <w14:ligatures w14:val="none"/>
        </w:rPr>
        <w:t>Cai and Akiyama,</w:t>
      </w:r>
      <w:r w:rsidR="00065ACE" w:rsidRPr="006364C7">
        <w:rPr>
          <w:rFonts w:ascii="Times New Roman" w:eastAsia="Times New Roman" w:hAnsi="Times New Roman" w:cs="Times New Roman"/>
          <w:kern w:val="0"/>
          <w:sz w:val="24"/>
          <w:szCs w:val="24"/>
          <w:lang w:eastAsia="en-IN"/>
          <w14:ligatures w14:val="none"/>
        </w:rPr>
        <w:t xml:space="preserve"> 2017)</w:t>
      </w:r>
      <w:r w:rsidR="0000752C" w:rsidRPr="006364C7">
        <w:rPr>
          <w:rFonts w:ascii="Times New Roman" w:eastAsia="Times New Roman" w:hAnsi="Times New Roman" w:cs="Times New Roman"/>
          <w:kern w:val="0"/>
          <w:sz w:val="24"/>
          <w:szCs w:val="24"/>
          <w:lang w:eastAsia="en-IN"/>
          <w14:ligatures w14:val="none"/>
        </w:rPr>
        <w:t xml:space="preserve"> adding biochar to soil immobilizes bioavailable nitrogen, whether it be in organic or inorganic form, which lowers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O emissions. Biochar's high carbon-to-nitrogen ratios and low nitrogen concentrations facilitate the biological immobilization of inorganic nitrogen. This mechanism aids in the soil system's nitrogen retention, which reduces ammonia volatilization</w:t>
      </w:r>
      <w:r w:rsidR="00065ACE" w:rsidRPr="006364C7">
        <w:rPr>
          <w:rFonts w:ascii="Times New Roman" w:eastAsia="Times New Roman" w:hAnsi="Times New Roman" w:cs="Times New Roman"/>
          <w:kern w:val="0"/>
          <w:sz w:val="24"/>
          <w:szCs w:val="24"/>
          <w:lang w:eastAsia="en-IN"/>
          <w14:ligatures w14:val="none"/>
        </w:rPr>
        <w:t xml:space="preserve"> (Pandian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2024).</w:t>
      </w:r>
    </w:p>
    <w:p w14:paraId="4AD77F45" w14:textId="1E20A599" w:rsidR="00DC53BD" w:rsidRPr="006364C7" w:rsidRDefault="00DC53BD" w:rsidP="00DC53BD">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Furthermore, biochar affects the transport and orientation of pollutants by adsorbing</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a variety of organic pollutants such as phenols, polycyclic aromatic hydrocarbons, polychlorinated biphenyls, and </w:t>
      </w:r>
      <w:proofErr w:type="spellStart"/>
      <w:r w:rsidRPr="006364C7">
        <w:rPr>
          <w:rFonts w:ascii="Times New Roman" w:eastAsia="Times New Roman" w:hAnsi="Times New Roman" w:cs="Times New Roman"/>
          <w:kern w:val="0"/>
          <w:sz w:val="24"/>
          <w:szCs w:val="24"/>
          <w:lang w:eastAsia="en-IN"/>
          <w14:ligatures w14:val="none"/>
        </w:rPr>
        <w:t>naphthalenes</w:t>
      </w:r>
      <w:proofErr w:type="spellEnd"/>
      <w:r w:rsidR="002A04A3" w:rsidRPr="006364C7">
        <w:rPr>
          <w:rFonts w:ascii="Times New Roman" w:eastAsia="Times New Roman" w:hAnsi="Times New Roman" w:cs="Times New Roman"/>
          <w:kern w:val="0"/>
          <w:sz w:val="24"/>
          <w:szCs w:val="24"/>
          <w:lang w:eastAsia="en-IN"/>
          <w14:ligatures w14:val="none"/>
        </w:rPr>
        <w:t xml:space="preserve"> </w:t>
      </w:r>
      <w:r w:rsidRPr="006364C7">
        <w:rPr>
          <w:rFonts w:ascii="Times New Roman" w:eastAsia="Times New Roman" w:hAnsi="Times New Roman" w:cs="Times New Roman"/>
          <w:kern w:val="0"/>
          <w:sz w:val="24"/>
          <w:szCs w:val="24"/>
          <w:lang w:eastAsia="en-IN"/>
          <w14:ligatures w14:val="none"/>
        </w:rPr>
        <w:t xml:space="preserve">(Chen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Pr="006364C7">
        <w:rPr>
          <w:rFonts w:ascii="Times New Roman" w:eastAsia="Times New Roman" w:hAnsi="Times New Roman" w:cs="Times New Roman"/>
          <w:kern w:val="0"/>
          <w:sz w:val="24"/>
          <w:szCs w:val="24"/>
          <w:lang w:eastAsia="en-IN"/>
          <w14:ligatures w14:val="none"/>
        </w:rPr>
        <w:t xml:space="preserve"> 2019). The four main adsorption mechanisms of biochar on organic contaminants are micropore adsorption, pore retention, surface adsorption and partitioning</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(Huang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Pr="006364C7">
        <w:rPr>
          <w:rFonts w:ascii="Times New Roman" w:eastAsia="Times New Roman" w:hAnsi="Times New Roman" w:cs="Times New Roman"/>
          <w:kern w:val="0"/>
          <w:sz w:val="24"/>
          <w:szCs w:val="24"/>
          <w:lang w:eastAsia="en-IN"/>
          <w14:ligatures w14:val="none"/>
        </w:rPr>
        <w:t>2018). Yet a few mechanisms usually collaborate to</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regulate the adsorption process. All these attributes of biochar, including, but not limited to, the extent of aromatization, carbonaceous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materials, elemental composition, pH, pore structure, surface chemistry, and others, affect its ability to adsorb organic pollutants. The differences of properties of various biochar also lead to the complex adsorption mechanisms for </w:t>
      </w:r>
      <w:r w:rsidR="002E748F" w:rsidRPr="006364C7">
        <w:rPr>
          <w:rFonts w:ascii="Times New Roman" w:eastAsia="Times New Roman" w:hAnsi="Times New Roman" w:cs="Times New Roman"/>
          <w:kern w:val="0"/>
          <w:sz w:val="24"/>
          <w:szCs w:val="24"/>
          <w:lang w:eastAsia="en-IN"/>
          <w14:ligatures w14:val="none"/>
        </w:rPr>
        <w:t>d</w:t>
      </w:r>
      <w:r w:rsidRPr="006364C7">
        <w:rPr>
          <w:rFonts w:ascii="Times New Roman" w:eastAsia="Times New Roman" w:hAnsi="Times New Roman" w:cs="Times New Roman"/>
          <w:kern w:val="0"/>
          <w:sz w:val="24"/>
          <w:szCs w:val="24"/>
          <w:lang w:eastAsia="en-IN"/>
          <w14:ligatures w14:val="none"/>
        </w:rPr>
        <w:t>ifferent</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types of organic pollutants (Chen </w:t>
      </w:r>
      <w:r w:rsidR="007A7D5B" w:rsidRPr="007A7D5B">
        <w:rPr>
          <w:rFonts w:ascii="Times New Roman" w:eastAsia="Times New Roman" w:hAnsi="Times New Roman" w:cs="Times New Roman"/>
          <w:i/>
          <w:iCs/>
          <w:kern w:val="0"/>
          <w:sz w:val="24"/>
          <w:szCs w:val="24"/>
          <w:lang w:eastAsia="en-IN"/>
          <w14:ligatures w14:val="none"/>
        </w:rPr>
        <w:t>et al</w:t>
      </w:r>
      <w:r w:rsidR="007A7D5B">
        <w:rPr>
          <w:rFonts w:ascii="Times New Roman" w:eastAsia="Times New Roman" w:hAnsi="Times New Roman" w:cs="Times New Roman"/>
          <w:i/>
          <w:iCs/>
          <w:kern w:val="0"/>
          <w:sz w:val="24"/>
          <w:szCs w:val="24"/>
          <w:lang w:eastAsia="en-IN"/>
          <w14:ligatures w14:val="none"/>
        </w:rPr>
        <w:t>.,</w:t>
      </w:r>
      <w:r w:rsidR="00E80EF3">
        <w:rPr>
          <w:rFonts w:ascii="Times New Roman" w:eastAsia="Times New Roman" w:hAnsi="Times New Roman" w:cs="Times New Roman"/>
          <w:i/>
          <w:iCs/>
          <w:kern w:val="0"/>
          <w:sz w:val="24"/>
          <w:szCs w:val="24"/>
          <w:lang w:eastAsia="en-IN"/>
          <w14:ligatures w14:val="none"/>
        </w:rPr>
        <w:t xml:space="preserve"> </w:t>
      </w:r>
      <w:r w:rsidRPr="006364C7">
        <w:rPr>
          <w:rFonts w:ascii="Times New Roman" w:eastAsia="Times New Roman" w:hAnsi="Times New Roman" w:cs="Times New Roman"/>
          <w:kern w:val="0"/>
          <w:sz w:val="24"/>
          <w:szCs w:val="24"/>
          <w:lang w:eastAsia="en-IN"/>
          <w14:ligatures w14:val="none"/>
        </w:rPr>
        <w:t>2019).</w:t>
      </w:r>
    </w:p>
    <w:p w14:paraId="396BA73D" w14:textId="119325E5" w:rsidR="000D5D92" w:rsidRPr="006364C7" w:rsidRDefault="003D75BA" w:rsidP="000D5D92">
      <w:pPr>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6</w:t>
      </w:r>
      <w:bookmarkStart w:id="1" w:name="_GoBack"/>
      <w:bookmarkEnd w:id="1"/>
      <w:r w:rsidR="000D5D92" w:rsidRPr="006364C7">
        <w:rPr>
          <w:rFonts w:ascii="Times New Roman" w:eastAsia="Times New Roman" w:hAnsi="Times New Roman" w:cs="Times New Roman"/>
          <w:b/>
          <w:bCs/>
          <w:kern w:val="0"/>
          <w:sz w:val="24"/>
          <w:szCs w:val="24"/>
          <w:lang w:eastAsia="en-IN"/>
          <w14:ligatures w14:val="none"/>
        </w:rPr>
        <w:t>. CONCLUSION</w:t>
      </w:r>
    </w:p>
    <w:p w14:paraId="3A5611FC" w14:textId="113B1619"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Biochar has become a revolutionary remedy to solve</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major issues of soil fertility and to reduce climate change. Such features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of biochar include improved soil physical properties (porosity, soil water retention, soil aggregation) and chemical properties (pH buffering, CEC</w:t>
      </w:r>
      <w:r w:rsidR="00B76FF7" w:rsidRPr="006364C7">
        <w:rPr>
          <w:rFonts w:ascii="Times New Roman" w:eastAsia="Times New Roman" w:hAnsi="Times New Roman" w:cs="Times New Roman"/>
          <w:kern w:val="0"/>
          <w:sz w:val="24"/>
          <w:szCs w:val="24"/>
          <w:lang w:eastAsia="en-IN"/>
          <w14:ligatures w14:val="none"/>
        </w:rPr>
        <w:t>)</w:t>
      </w:r>
      <w:r w:rsidRPr="006364C7">
        <w:rPr>
          <w:rFonts w:ascii="Times New Roman" w:eastAsia="Times New Roman" w:hAnsi="Times New Roman" w:cs="Times New Roman"/>
          <w:kern w:val="0"/>
          <w:sz w:val="24"/>
          <w:szCs w:val="24"/>
          <w:lang w:eastAsia="en-IN"/>
          <w14:ligatures w14:val="none"/>
        </w:rPr>
        <w:t xml:space="preserve"> etc. This in turn creates an</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ideal habitat for microorganisms, enhancing soil health and productivity. Biochar is also a viable candidate for long-term carbon sequestration and leads to decreased emission of greenhouse gases like CO₂, CH₄,</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and N₂O due to biochar's stable carbon structure.</w:t>
      </w:r>
    </w:p>
    <w:p w14:paraId="2357DBC4" w14:textId="77777777"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Though it holds great promise, challenges remain, including figuring out the optimal application rates and how it</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interacts with soil over the long term, as well as the fact that biochar properties can vary based on how the biochar is produced. Future studies should address these gaps, as well as investigate more advanced applications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such as nano-biochar for improved environmental remediation or nutrient delivery. Combining biochar with additional sustainable practices, like composting or precision agriculture, might additively amplify</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its benefits.</w:t>
      </w:r>
    </w:p>
    <w:p w14:paraId="2B024A60" w14:textId="2206E3C6" w:rsidR="00CF4DA8"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In summary, biochar is an effective and adaptable method to enrich soil fertility, increase crop yield,</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and address climate change. placed in proper context with continued</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innovation, agronomy and policy support, their adoption can be pivotal in global food security and </w:t>
      </w:r>
      <w:r w:rsidRPr="006364C7">
        <w:rPr>
          <w:rFonts w:ascii="Times New Roman" w:eastAsia="Times New Roman" w:hAnsi="Times New Roman" w:cs="Times New Roman"/>
          <w:kern w:val="0"/>
          <w:sz w:val="24"/>
          <w:szCs w:val="24"/>
          <w:lang w:eastAsia="en-IN"/>
          <w14:ligatures w14:val="none"/>
        </w:rPr>
        <w:lastRenderedPageBreak/>
        <w:t>environmental sustainability. As an intermediary between science and practice, biochar holds significant potential for</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building resilient agricultural systems and a healthy planet.</w:t>
      </w:r>
    </w:p>
    <w:p w14:paraId="7D5CF92B" w14:textId="72CFE971" w:rsidR="003D75BA" w:rsidRDefault="003D75BA" w:rsidP="00CF4DA8">
      <w:pPr>
        <w:jc w:val="both"/>
        <w:rPr>
          <w:rFonts w:ascii="Times New Roman" w:eastAsia="Times New Roman" w:hAnsi="Times New Roman" w:cs="Times New Roman"/>
          <w:kern w:val="0"/>
          <w:sz w:val="24"/>
          <w:szCs w:val="24"/>
          <w:lang w:eastAsia="en-IN"/>
          <w14:ligatures w14:val="none"/>
        </w:rPr>
      </w:pPr>
    </w:p>
    <w:p w14:paraId="0CA0E8E8" w14:textId="62B1965D" w:rsidR="003D75BA" w:rsidRPr="003D75BA" w:rsidRDefault="003D75BA" w:rsidP="003D75BA">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7</w:t>
      </w:r>
      <w:r w:rsidRPr="003D75BA">
        <w:rPr>
          <w:rFonts w:ascii="Times New Roman" w:eastAsia="Times New Roman" w:hAnsi="Times New Roman" w:cs="Times New Roman"/>
          <w:kern w:val="0"/>
          <w:sz w:val="24"/>
          <w:szCs w:val="24"/>
          <w:lang w:eastAsia="en-IN"/>
          <w14:ligatures w14:val="none"/>
        </w:rPr>
        <w:t>. FUTURE PROSPECTIVE</w:t>
      </w:r>
    </w:p>
    <w:p w14:paraId="1413C3F5" w14:textId="77777777" w:rsidR="003D75BA" w:rsidRPr="003D75BA" w:rsidRDefault="003D75BA" w:rsidP="003D75BA">
      <w:pPr>
        <w:jc w:val="both"/>
        <w:rPr>
          <w:rFonts w:ascii="Times New Roman" w:eastAsia="Times New Roman" w:hAnsi="Times New Roman" w:cs="Times New Roman"/>
          <w:kern w:val="0"/>
          <w:sz w:val="24"/>
          <w:szCs w:val="24"/>
          <w:lang w:eastAsia="en-IN"/>
          <w14:ligatures w14:val="none"/>
        </w:rPr>
      </w:pP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is a carbon-heavy material produced through the pyrolysis of biological biomass and has gained significant interest for a variety of applications in climate change mitigation, environmental remediation, and agriculture.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has a bright future of potential expansions in to additional industries and advancements in manufacturing techniques, as long as the research technology continues to advance.</w:t>
      </w:r>
    </w:p>
    <w:p w14:paraId="55513FE8" w14:textId="77777777" w:rsidR="003D75BA" w:rsidRPr="003D75BA" w:rsidRDefault="003D75BA" w:rsidP="003D75BA">
      <w:pPr>
        <w:jc w:val="both"/>
        <w:rPr>
          <w:rFonts w:ascii="Times New Roman" w:eastAsia="Times New Roman" w:hAnsi="Times New Roman" w:cs="Times New Roman"/>
          <w:kern w:val="0"/>
          <w:sz w:val="24"/>
          <w:szCs w:val="24"/>
          <w:lang w:eastAsia="en-IN"/>
          <w14:ligatures w14:val="none"/>
        </w:rPr>
      </w:pPr>
      <w:r w:rsidRPr="003D75BA">
        <w:rPr>
          <w:rFonts w:ascii="Times New Roman" w:eastAsia="Times New Roman" w:hAnsi="Times New Roman" w:cs="Times New Roman"/>
          <w:kern w:val="0"/>
          <w:sz w:val="24"/>
          <w:szCs w:val="24"/>
          <w:lang w:eastAsia="en-IN"/>
          <w14:ligatures w14:val="none"/>
        </w:rPr>
        <w:t xml:space="preserve">This </w:t>
      </w:r>
      <w:proofErr w:type="gramStart"/>
      <w:r w:rsidRPr="003D75BA">
        <w:rPr>
          <w:rFonts w:ascii="Times New Roman" w:eastAsia="Times New Roman" w:hAnsi="Times New Roman" w:cs="Times New Roman"/>
          <w:kern w:val="0"/>
          <w:sz w:val="24"/>
          <w:szCs w:val="24"/>
          <w:lang w:eastAsia="en-IN"/>
          <w14:ligatures w14:val="none"/>
        </w:rPr>
        <w:t>is a low-cost and environmentally friendly one that</w:t>
      </w:r>
      <w:proofErr w:type="gramEnd"/>
      <w:r w:rsidRPr="003D75BA">
        <w:rPr>
          <w:rFonts w:ascii="Times New Roman" w:eastAsia="Times New Roman" w:hAnsi="Times New Roman" w:cs="Times New Roman"/>
          <w:kern w:val="0"/>
          <w:sz w:val="24"/>
          <w:szCs w:val="24"/>
          <w:lang w:eastAsia="en-IN"/>
          <w14:ligatures w14:val="none"/>
        </w:rPr>
        <w:t xml:space="preserve"> has a great potential to be used in agriculture and the environment in the field of soil quality improvement, soil fertility improvement, soil and water remediation, soil carbon sequestration, and greenhouse gas mitigation. And, above all, the advantages from applying </w:t>
      </w:r>
      <w:proofErr w:type="spellStart"/>
      <w:r w:rsidRPr="003D75BA">
        <w:rPr>
          <w:rFonts w:ascii="Times New Roman" w:eastAsia="Times New Roman" w:hAnsi="Times New Roman" w:cs="Times New Roman"/>
          <w:kern w:val="0"/>
          <w:sz w:val="24"/>
          <w:szCs w:val="24"/>
          <w:lang w:eastAsia="en-IN"/>
          <w14:ligatures w14:val="none"/>
        </w:rPr>
        <w:t>biochars</w:t>
      </w:r>
      <w:proofErr w:type="spellEnd"/>
      <w:r w:rsidRPr="003D75BA">
        <w:rPr>
          <w:rFonts w:ascii="Times New Roman" w:eastAsia="Times New Roman" w:hAnsi="Times New Roman" w:cs="Times New Roman"/>
          <w:kern w:val="0"/>
          <w:sz w:val="24"/>
          <w:szCs w:val="24"/>
          <w:lang w:eastAsia="en-IN"/>
          <w14:ligatures w14:val="none"/>
        </w:rPr>
        <w:t xml:space="preserve"> for agricultural purposes depend on the type of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soil properties, management practices, </w:t>
      </w:r>
      <w:proofErr w:type="spellStart"/>
      <w:r w:rsidRPr="003D75BA">
        <w:rPr>
          <w:rFonts w:ascii="Times New Roman" w:eastAsia="Times New Roman" w:hAnsi="Times New Roman" w:cs="Times New Roman"/>
          <w:kern w:val="0"/>
          <w:sz w:val="24"/>
          <w:szCs w:val="24"/>
          <w:lang w:eastAsia="en-IN"/>
          <w14:ligatures w14:val="none"/>
        </w:rPr>
        <w:t>etc</w:t>
      </w:r>
      <w:proofErr w:type="spellEnd"/>
      <w:r w:rsidRPr="003D75BA">
        <w:rPr>
          <w:rFonts w:ascii="Times New Roman" w:eastAsia="Times New Roman" w:hAnsi="Times New Roman" w:cs="Times New Roman"/>
          <w:kern w:val="0"/>
          <w:sz w:val="24"/>
          <w:szCs w:val="24"/>
          <w:lang w:eastAsia="en-IN"/>
          <w14:ligatures w14:val="none"/>
        </w:rPr>
        <w:t xml:space="preserve">, so it is important to treat each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as unique; and characterize it, and evaluate it in methods of crop-soil management (particularly when applying it on a large scale) (Nepal et al., 2023). Nano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is widely generated for the implementation of short-period improvement in the effectiveness of carbonaceous material in the field using the implementation of advanced technologies, especially nanotechnology. The reduced size of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all the way down to the nanoscale, is likely to have great potential for the environmental remediation of contaminated soil and water systems, due to its vastly increased specific surface area available for the adsorption and chemical reaction of pollutants (Nepal et al., 2023). It remains to be seen if this type of </w:t>
      </w:r>
      <w:proofErr w:type="spellStart"/>
      <w:r w:rsidRPr="003D75BA">
        <w:rPr>
          <w:rFonts w:ascii="Times New Roman" w:eastAsia="Times New Roman" w:hAnsi="Times New Roman" w:cs="Times New Roman"/>
          <w:kern w:val="0"/>
          <w:sz w:val="24"/>
          <w:szCs w:val="24"/>
          <w:lang w:eastAsia="en-IN"/>
          <w14:ligatures w14:val="none"/>
        </w:rPr>
        <w:t>nano-biochar</w:t>
      </w:r>
      <w:proofErr w:type="spellEnd"/>
      <w:r w:rsidRPr="003D75BA">
        <w:rPr>
          <w:rFonts w:ascii="Times New Roman" w:eastAsia="Times New Roman" w:hAnsi="Times New Roman" w:cs="Times New Roman"/>
          <w:kern w:val="0"/>
          <w:sz w:val="24"/>
          <w:szCs w:val="24"/>
          <w:lang w:eastAsia="en-IN"/>
          <w14:ligatures w14:val="none"/>
        </w:rPr>
        <w:t xml:space="preserve"> will be suitable for soil carbon sequestration and greenhouse gas mitigation often associated with </w:t>
      </w:r>
      <w:proofErr w:type="spellStart"/>
      <w:r w:rsidRPr="003D75BA">
        <w:rPr>
          <w:rFonts w:ascii="Times New Roman" w:eastAsia="Times New Roman" w:hAnsi="Times New Roman" w:cs="Times New Roman"/>
          <w:kern w:val="0"/>
          <w:sz w:val="24"/>
          <w:szCs w:val="24"/>
          <w:lang w:eastAsia="en-IN"/>
          <w14:ligatures w14:val="none"/>
        </w:rPr>
        <w:t>biochar's</w:t>
      </w:r>
      <w:proofErr w:type="spellEnd"/>
      <w:r w:rsidRPr="003D75BA">
        <w:rPr>
          <w:rFonts w:ascii="Times New Roman" w:eastAsia="Times New Roman" w:hAnsi="Times New Roman" w:cs="Times New Roman"/>
          <w:kern w:val="0"/>
          <w:sz w:val="24"/>
          <w:szCs w:val="24"/>
          <w:lang w:eastAsia="en-IN"/>
          <w14:ligatures w14:val="none"/>
        </w:rPr>
        <w:t xml:space="preserve"> </w:t>
      </w:r>
      <w:proofErr w:type="gramStart"/>
      <w:r w:rsidRPr="003D75BA">
        <w:rPr>
          <w:rFonts w:ascii="Times New Roman" w:eastAsia="Times New Roman" w:hAnsi="Times New Roman" w:cs="Times New Roman"/>
          <w:kern w:val="0"/>
          <w:sz w:val="24"/>
          <w:szCs w:val="24"/>
          <w:lang w:eastAsia="en-IN"/>
          <w14:ligatures w14:val="none"/>
        </w:rPr>
        <w:t>more recalcitrant carbon</w:t>
      </w:r>
      <w:proofErr w:type="gramEnd"/>
      <w:r w:rsidRPr="003D75BA">
        <w:rPr>
          <w:rFonts w:ascii="Times New Roman" w:eastAsia="Times New Roman" w:hAnsi="Times New Roman" w:cs="Times New Roman"/>
          <w:kern w:val="0"/>
          <w:sz w:val="24"/>
          <w:szCs w:val="24"/>
          <w:lang w:eastAsia="en-IN"/>
          <w14:ligatures w14:val="none"/>
        </w:rPr>
        <w:t xml:space="preserve">. Over the years,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(which is carbon neutral and acts as a low-cost source of pollution management) has demonstrated the use of its unique adsorption capacity for this purpose in the environmental application in soil and water systems. As nanotechnology develops, we can explore interactions of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with specific </w:t>
      </w:r>
      <w:proofErr w:type="gramStart"/>
      <w:r w:rsidRPr="003D75BA">
        <w:rPr>
          <w:rFonts w:ascii="Times New Roman" w:eastAsia="Times New Roman" w:hAnsi="Times New Roman" w:cs="Times New Roman"/>
          <w:kern w:val="0"/>
          <w:sz w:val="24"/>
          <w:szCs w:val="24"/>
          <w:lang w:eastAsia="en-IN"/>
          <w14:ligatures w14:val="none"/>
        </w:rPr>
        <w:t>metal(</w:t>
      </w:r>
      <w:proofErr w:type="gramEnd"/>
      <w:r w:rsidRPr="003D75BA">
        <w:rPr>
          <w:rFonts w:ascii="Times New Roman" w:eastAsia="Times New Roman" w:hAnsi="Times New Roman" w:cs="Times New Roman"/>
          <w:kern w:val="0"/>
          <w:sz w:val="24"/>
          <w:szCs w:val="24"/>
          <w:lang w:eastAsia="en-IN"/>
          <w14:ligatures w14:val="none"/>
        </w:rPr>
        <w:t xml:space="preserve">loid)s, organic pollutants, </w:t>
      </w:r>
      <w:proofErr w:type="spellStart"/>
      <w:r w:rsidRPr="003D75BA">
        <w:rPr>
          <w:rFonts w:ascii="Times New Roman" w:eastAsia="Times New Roman" w:hAnsi="Times New Roman" w:cs="Times New Roman"/>
          <w:kern w:val="0"/>
          <w:sz w:val="24"/>
          <w:szCs w:val="24"/>
          <w:lang w:eastAsia="en-IN"/>
          <w14:ligatures w14:val="none"/>
        </w:rPr>
        <w:t>microplastics</w:t>
      </w:r>
      <w:proofErr w:type="spellEnd"/>
      <w:r w:rsidRPr="003D75BA">
        <w:rPr>
          <w:rFonts w:ascii="Times New Roman" w:eastAsia="Times New Roman" w:hAnsi="Times New Roman" w:cs="Times New Roman"/>
          <w:kern w:val="0"/>
          <w:sz w:val="24"/>
          <w:szCs w:val="24"/>
          <w:lang w:eastAsia="en-IN"/>
          <w14:ligatures w14:val="none"/>
        </w:rPr>
        <w:t xml:space="preserve">, and many others in soil, water, and air, thereby broadening the venue of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applications. For the application of universal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in treating wastewater streams from municipal waste, potable water sources, and landfill environments, a definitive </w:t>
      </w:r>
      <w:proofErr w:type="gramStart"/>
      <w:r w:rsidRPr="003D75BA">
        <w:rPr>
          <w:rFonts w:ascii="Times New Roman" w:eastAsia="Times New Roman" w:hAnsi="Times New Roman" w:cs="Times New Roman"/>
          <w:kern w:val="0"/>
          <w:sz w:val="24"/>
          <w:szCs w:val="24"/>
          <w:lang w:eastAsia="en-IN"/>
          <w14:ligatures w14:val="none"/>
        </w:rPr>
        <w:t>protocol and capture</w:t>
      </w:r>
      <w:proofErr w:type="gramEnd"/>
      <w:r w:rsidRPr="003D75BA">
        <w:rPr>
          <w:rFonts w:ascii="Times New Roman" w:eastAsia="Times New Roman" w:hAnsi="Times New Roman" w:cs="Times New Roman"/>
          <w:kern w:val="0"/>
          <w:sz w:val="24"/>
          <w:szCs w:val="24"/>
          <w:lang w:eastAsia="en-IN"/>
          <w14:ligatures w14:val="none"/>
        </w:rPr>
        <w:t xml:space="preserve"> and filtration of contaminants were likely necessary.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can help reduce environmental hazards due to both poor rainwater management practices as well as the global production and usage of numerous hazardous chemicals. This could then reduce the related risks to human health (Nepal et al., 2023).</w:t>
      </w:r>
    </w:p>
    <w:p w14:paraId="2D3B99F3" w14:textId="290D8013" w:rsidR="003D75BA" w:rsidRDefault="003D75BA" w:rsidP="003D75BA">
      <w:pPr>
        <w:jc w:val="both"/>
        <w:rPr>
          <w:rFonts w:ascii="Times New Roman" w:eastAsia="Times New Roman" w:hAnsi="Times New Roman" w:cs="Times New Roman"/>
          <w:kern w:val="0"/>
          <w:sz w:val="24"/>
          <w:szCs w:val="24"/>
          <w:lang w:eastAsia="en-IN"/>
          <w14:ligatures w14:val="none"/>
        </w:rPr>
      </w:pPr>
      <w:r w:rsidRPr="003D75BA">
        <w:rPr>
          <w:rFonts w:ascii="Times New Roman" w:eastAsia="Times New Roman" w:hAnsi="Times New Roman" w:cs="Times New Roman"/>
          <w:kern w:val="0"/>
          <w:sz w:val="24"/>
          <w:szCs w:val="24"/>
          <w:lang w:eastAsia="en-IN"/>
          <w14:ligatures w14:val="none"/>
        </w:rPr>
        <w:t xml:space="preserve">To date, much information vacuum still exists on the long-term stability, optimal application rate, influence of soil carbon stock, and effects of </w:t>
      </w:r>
      <w:proofErr w:type="spellStart"/>
      <w:r w:rsidRPr="003D75BA">
        <w:rPr>
          <w:rFonts w:ascii="Times New Roman" w:eastAsia="Times New Roman" w:hAnsi="Times New Roman" w:cs="Times New Roman"/>
          <w:kern w:val="0"/>
          <w:sz w:val="24"/>
          <w:szCs w:val="24"/>
          <w:lang w:eastAsia="en-IN"/>
          <w14:ligatures w14:val="none"/>
        </w:rPr>
        <w:t>biochar</w:t>
      </w:r>
      <w:proofErr w:type="spellEnd"/>
      <w:r w:rsidRPr="003D75BA">
        <w:rPr>
          <w:rFonts w:ascii="Times New Roman" w:eastAsia="Times New Roman" w:hAnsi="Times New Roman" w:cs="Times New Roman"/>
          <w:kern w:val="0"/>
          <w:sz w:val="24"/>
          <w:szCs w:val="24"/>
          <w:lang w:eastAsia="en-IN"/>
          <w14:ligatures w14:val="none"/>
        </w:rPr>
        <w:t xml:space="preserve"> on soil biotic properties. Future studies should focus on identifying soil quality markers, estimating carbon sequestration potential and understanding the synergies of different carbon sources (Nepal et al., 2023).</w:t>
      </w:r>
    </w:p>
    <w:p w14:paraId="1A68E69A" w14:textId="77777777" w:rsidR="00243280" w:rsidRPr="006364C7" w:rsidRDefault="00243280" w:rsidP="00CF4DA8">
      <w:pPr>
        <w:jc w:val="both"/>
        <w:rPr>
          <w:rFonts w:ascii="Times New Roman" w:eastAsia="Times New Roman" w:hAnsi="Times New Roman" w:cs="Times New Roman"/>
          <w:kern w:val="0"/>
          <w:sz w:val="24"/>
          <w:szCs w:val="24"/>
          <w:lang w:eastAsia="en-IN"/>
          <w14:ligatures w14:val="none"/>
        </w:rPr>
      </w:pPr>
    </w:p>
    <w:p w14:paraId="62585C68" w14:textId="18BDE829" w:rsidR="00AE0028" w:rsidRPr="00394842" w:rsidRDefault="00AE0028" w:rsidP="00AE0028">
      <w:pPr>
        <w:rPr>
          <w:highlight w:val="yellow"/>
        </w:rPr>
      </w:pPr>
      <w:r w:rsidRPr="00394842">
        <w:rPr>
          <w:highlight w:val="yellow"/>
        </w:rPr>
        <w:t>Disclaimer (Artificial intelligence)</w:t>
      </w:r>
    </w:p>
    <w:p w14:paraId="72DDE057" w14:textId="77777777" w:rsidR="00AE0028" w:rsidRPr="00394842" w:rsidRDefault="00AE0028" w:rsidP="00AE0028">
      <w:pPr>
        <w:rPr>
          <w:highlight w:val="yellow"/>
        </w:rPr>
      </w:pPr>
      <w:r w:rsidRPr="00394842">
        <w:rPr>
          <w:highlight w:val="yellow"/>
        </w:rPr>
        <w:t xml:space="preserve">Option 1: </w:t>
      </w:r>
    </w:p>
    <w:p w14:paraId="400E6B43" w14:textId="44CFDDB7" w:rsidR="001209A9" w:rsidRDefault="00AE0028" w:rsidP="001209A9">
      <w:r w:rsidRPr="00E80EF3">
        <w:rPr>
          <w:highlight w:val="yellow"/>
        </w:rPr>
        <w:lastRenderedPageBreak/>
        <w:t xml:space="preserve">Author(s) hereby declare that NO generative AI technologies such as Large Language Models (ChatGPT, COPILOT, etc.) and text-to-image generators </w:t>
      </w:r>
      <w:proofErr w:type="gramStart"/>
      <w:r w:rsidRPr="00E80EF3">
        <w:rPr>
          <w:highlight w:val="yellow"/>
        </w:rPr>
        <w:t>have been used</w:t>
      </w:r>
      <w:proofErr w:type="gramEnd"/>
      <w:r w:rsidRPr="00E80EF3">
        <w:rPr>
          <w:highlight w:val="yellow"/>
        </w:rPr>
        <w:t xml:space="preserve"> during the writing or editing of this manuscript.</w:t>
      </w:r>
      <w:r w:rsidRPr="00E80EF3">
        <w:t xml:space="preserve"> </w:t>
      </w:r>
    </w:p>
    <w:p w14:paraId="791E4EE2" w14:textId="77777777" w:rsidR="00243280" w:rsidRPr="00E80EF3" w:rsidRDefault="00243280" w:rsidP="001209A9"/>
    <w:p w14:paraId="200E86F5" w14:textId="742B66AA" w:rsidR="00933E9A" w:rsidRPr="006364C7" w:rsidRDefault="00933E9A" w:rsidP="001209A9">
      <w:pPr>
        <w:rPr>
          <w:rFonts w:ascii="Times New Roman" w:hAnsi="Times New Roman" w:cs="Times New Roman"/>
          <w:b/>
          <w:bCs/>
          <w:sz w:val="24"/>
          <w:szCs w:val="24"/>
        </w:rPr>
      </w:pPr>
      <w:r w:rsidRPr="006364C7">
        <w:rPr>
          <w:rFonts w:ascii="Times New Roman" w:hAnsi="Times New Roman" w:cs="Times New Roman"/>
          <w:b/>
          <w:bCs/>
          <w:sz w:val="24"/>
          <w:szCs w:val="24"/>
        </w:rPr>
        <w:t>REFERENCES</w:t>
      </w:r>
    </w:p>
    <w:p w14:paraId="685C20A5" w14:textId="77777777" w:rsidR="00933E9A" w:rsidRPr="006364C7" w:rsidRDefault="00933E9A" w:rsidP="00933E9A">
      <w:pPr>
        <w:pStyle w:val="ListParagraph"/>
        <w:rPr>
          <w:rFonts w:ascii="Times New Roman" w:hAnsi="Times New Roman" w:cs="Times New Roman"/>
          <w:sz w:val="24"/>
          <w:szCs w:val="24"/>
        </w:rPr>
      </w:pPr>
    </w:p>
    <w:p w14:paraId="315D4A43"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Kopittke</w:t>
      </w:r>
      <w:proofErr w:type="spellEnd"/>
      <w:r w:rsidRPr="006364C7">
        <w:rPr>
          <w:rFonts w:ascii="Times New Roman" w:hAnsi="Times New Roman" w:cs="Times New Roman"/>
          <w:sz w:val="24"/>
          <w:szCs w:val="24"/>
        </w:rPr>
        <w:t xml:space="preserve">, P. M., Menzies, N. W., Wang, P., McKenna, B. A., &amp; </w:t>
      </w:r>
      <w:proofErr w:type="spellStart"/>
      <w:r w:rsidRPr="006364C7">
        <w:rPr>
          <w:rFonts w:ascii="Times New Roman" w:hAnsi="Times New Roman" w:cs="Times New Roman"/>
          <w:sz w:val="24"/>
          <w:szCs w:val="24"/>
        </w:rPr>
        <w:t>Lombi</w:t>
      </w:r>
      <w:proofErr w:type="spellEnd"/>
      <w:r w:rsidRPr="006364C7">
        <w:rPr>
          <w:rFonts w:ascii="Times New Roman" w:hAnsi="Times New Roman" w:cs="Times New Roman"/>
          <w:sz w:val="24"/>
          <w:szCs w:val="24"/>
        </w:rPr>
        <w:t>, E. (2019). Soil and the intensification of agriculture for global food security. </w:t>
      </w:r>
      <w:r w:rsidRPr="006364C7">
        <w:rPr>
          <w:rFonts w:ascii="Times New Roman" w:hAnsi="Times New Roman" w:cs="Times New Roman"/>
          <w:i/>
          <w:iCs/>
          <w:sz w:val="24"/>
          <w:szCs w:val="24"/>
        </w:rPr>
        <w:t>Environment international</w:t>
      </w:r>
      <w:r w:rsidRPr="006364C7">
        <w:rPr>
          <w:rFonts w:ascii="Times New Roman" w:hAnsi="Times New Roman" w:cs="Times New Roman"/>
          <w:sz w:val="24"/>
          <w:szCs w:val="24"/>
        </w:rPr>
        <w:t>, </w:t>
      </w:r>
      <w:r w:rsidRPr="006364C7">
        <w:rPr>
          <w:rFonts w:ascii="Times New Roman" w:hAnsi="Times New Roman" w:cs="Times New Roman"/>
          <w:i/>
          <w:iCs/>
          <w:sz w:val="24"/>
          <w:szCs w:val="24"/>
        </w:rPr>
        <w:t>132</w:t>
      </w:r>
      <w:r w:rsidRPr="006364C7">
        <w:rPr>
          <w:rFonts w:ascii="Times New Roman" w:hAnsi="Times New Roman" w:cs="Times New Roman"/>
          <w:sz w:val="24"/>
          <w:szCs w:val="24"/>
        </w:rPr>
        <w:t>, 105078.</w:t>
      </w:r>
    </w:p>
    <w:p w14:paraId="62F6AA87" w14:textId="77777777" w:rsidR="00933E9A" w:rsidRPr="006364C7" w:rsidRDefault="00933E9A" w:rsidP="00933E9A">
      <w:pPr>
        <w:pStyle w:val="ListParagraph"/>
        <w:numPr>
          <w:ilvl w:val="0"/>
          <w:numId w:val="7"/>
        </w:numPr>
        <w:jc w:val="both"/>
        <w:rPr>
          <w:rFonts w:ascii="Times New Roman" w:hAnsi="Times New Roman" w:cs="Times New Roman"/>
          <w:sz w:val="24"/>
          <w:szCs w:val="24"/>
        </w:rPr>
      </w:pPr>
      <w:r w:rsidRPr="006364C7">
        <w:rPr>
          <w:rFonts w:ascii="Times New Roman" w:hAnsi="Times New Roman" w:cs="Times New Roman"/>
          <w:sz w:val="24"/>
          <w:szCs w:val="24"/>
        </w:rPr>
        <w:t>McBratney, A. B., Morgan, C. L., &amp; Jarrett, L. E. (2017). The value of soil’s contributions to ecosystem services. In Global Soil Security (pp. 227–235). Cham: Springer. doi:10.1007/978-3-319-43394-3_20.</w:t>
      </w:r>
    </w:p>
    <w:p w14:paraId="2BF8F41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Ortiz-</w:t>
      </w:r>
      <w:proofErr w:type="spellStart"/>
      <w:r w:rsidRPr="006364C7">
        <w:rPr>
          <w:rFonts w:ascii="Times New Roman" w:hAnsi="Times New Roman" w:cs="Times New Roman"/>
          <w:sz w:val="24"/>
          <w:szCs w:val="24"/>
        </w:rPr>
        <w:t>Bobea</w:t>
      </w:r>
      <w:proofErr w:type="spellEnd"/>
      <w:r w:rsidRPr="006364C7">
        <w:rPr>
          <w:rFonts w:ascii="Times New Roman" w:hAnsi="Times New Roman" w:cs="Times New Roman"/>
          <w:sz w:val="24"/>
          <w:szCs w:val="24"/>
        </w:rPr>
        <w:t>, A., Ault, T. R., Carrillo, C. M., Chambers, R. G., &amp; Lobell, D. B. (2021). Anthropogenic climate change has slowed global agricultural productivity growth. </w:t>
      </w:r>
      <w:r w:rsidRPr="006364C7">
        <w:rPr>
          <w:rFonts w:ascii="Times New Roman" w:hAnsi="Times New Roman" w:cs="Times New Roman"/>
          <w:i/>
          <w:iCs/>
          <w:sz w:val="24"/>
          <w:szCs w:val="24"/>
        </w:rPr>
        <w:t>Nature Climate Change</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(4), 306-312.</w:t>
      </w:r>
    </w:p>
    <w:p w14:paraId="08B97B5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Das, S., Mohanty, S., &amp; Sahu, G. (2021). Biochar: A Sustainable Approach for Improving Soil Health and. </w:t>
      </w:r>
      <w:r w:rsidRPr="006364C7">
        <w:rPr>
          <w:rFonts w:ascii="Times New Roman" w:hAnsi="Times New Roman" w:cs="Times New Roman"/>
          <w:i/>
          <w:iCs/>
          <w:sz w:val="24"/>
          <w:szCs w:val="24"/>
        </w:rPr>
        <w:t>Soil Erosion: Current Challenges and Future Perspectives in a Changing World</w:t>
      </w:r>
      <w:r w:rsidRPr="006364C7">
        <w:rPr>
          <w:rFonts w:ascii="Times New Roman" w:hAnsi="Times New Roman" w:cs="Times New Roman"/>
          <w:sz w:val="24"/>
          <w:szCs w:val="24"/>
        </w:rPr>
        <w:t>, 121.</w:t>
      </w:r>
    </w:p>
    <w:p w14:paraId="4EBD6FA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Khan, S., Irshad, S., Mehmood, K., Hasnain, Z., Nawaz, M., Rais, A., ... &amp; </w:t>
      </w:r>
      <w:proofErr w:type="spellStart"/>
      <w:r w:rsidRPr="006364C7">
        <w:rPr>
          <w:rFonts w:ascii="Times New Roman" w:hAnsi="Times New Roman" w:cs="Times New Roman"/>
          <w:sz w:val="24"/>
          <w:szCs w:val="24"/>
        </w:rPr>
        <w:t>Ibrar</w:t>
      </w:r>
      <w:proofErr w:type="spellEnd"/>
      <w:r w:rsidRPr="006364C7">
        <w:rPr>
          <w:rFonts w:ascii="Times New Roman" w:hAnsi="Times New Roman" w:cs="Times New Roman"/>
          <w:sz w:val="24"/>
          <w:szCs w:val="24"/>
        </w:rPr>
        <w:t>, D. (2024). Biochar production and characteristics, its impacts on soil health, crop production, and yield enhancement: A review. </w:t>
      </w:r>
      <w:r w:rsidRPr="006364C7">
        <w:rPr>
          <w:rFonts w:ascii="Times New Roman" w:hAnsi="Times New Roman" w:cs="Times New Roman"/>
          <w:i/>
          <w:iCs/>
          <w:sz w:val="24"/>
          <w:szCs w:val="24"/>
        </w:rPr>
        <w:t>Plants</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(2), 166.</w:t>
      </w:r>
    </w:p>
    <w:p w14:paraId="54722D18"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Nepal, J., Ahmad, W., Munsif, F., Khan, A., &amp; Zou, Z. (2023). Advances and prospects of biochar in improving soil fertility, biochemical quality, and environmental applications. </w:t>
      </w:r>
      <w:r w:rsidRPr="006364C7">
        <w:rPr>
          <w:rFonts w:ascii="Times New Roman" w:hAnsi="Times New Roman" w:cs="Times New Roman"/>
          <w:i/>
          <w:iCs/>
          <w:sz w:val="24"/>
          <w:szCs w:val="24"/>
        </w:rPr>
        <w:t>Frontiers in Environmental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 1114752.</w:t>
      </w:r>
    </w:p>
    <w:p w14:paraId="3B38C51D"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VijayKumar</w:t>
      </w:r>
      <w:proofErr w:type="spellEnd"/>
      <w:r w:rsidRPr="006364C7">
        <w:rPr>
          <w:rFonts w:ascii="Times New Roman" w:hAnsi="Times New Roman" w:cs="Times New Roman"/>
          <w:sz w:val="24"/>
          <w:szCs w:val="24"/>
        </w:rPr>
        <w:t>, R. (2019). Biochar in soil restoration: A comprehensive review on enhancing soil health and carbon sequestration. </w:t>
      </w:r>
      <w:r w:rsidRPr="006364C7">
        <w:rPr>
          <w:rFonts w:ascii="Times New Roman" w:hAnsi="Times New Roman" w:cs="Times New Roman"/>
          <w:i/>
          <w:iCs/>
          <w:sz w:val="24"/>
          <w:szCs w:val="24"/>
        </w:rPr>
        <w:t>Environmental Reports</w:t>
      </w:r>
      <w:r w:rsidRPr="006364C7">
        <w:rPr>
          <w:rFonts w:ascii="Times New Roman" w:hAnsi="Times New Roman" w:cs="Times New Roman"/>
          <w:sz w:val="24"/>
          <w:szCs w:val="24"/>
        </w:rPr>
        <w:t>.</w:t>
      </w:r>
    </w:p>
    <w:p w14:paraId="0BEEC9B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Pandian, K., Vijayakumar, S., Mustaffa, M. R. A. F., Subramanian, P., &amp; </w:t>
      </w:r>
      <w:proofErr w:type="spellStart"/>
      <w:r w:rsidRPr="006364C7">
        <w:rPr>
          <w:rFonts w:ascii="Times New Roman" w:hAnsi="Times New Roman" w:cs="Times New Roman"/>
          <w:sz w:val="24"/>
          <w:szCs w:val="24"/>
        </w:rPr>
        <w:t>Chitraputhirapillai</w:t>
      </w:r>
      <w:proofErr w:type="spellEnd"/>
      <w:r w:rsidRPr="006364C7">
        <w:rPr>
          <w:rFonts w:ascii="Times New Roman" w:hAnsi="Times New Roman" w:cs="Times New Roman"/>
          <w:sz w:val="24"/>
          <w:szCs w:val="24"/>
        </w:rPr>
        <w:t>, S. (2024). Biochar–a sustainable soil conditioner for improving soil health, crop production and environment under changing climate: a review. </w:t>
      </w:r>
      <w:r w:rsidRPr="006364C7">
        <w:rPr>
          <w:rFonts w:ascii="Times New Roman" w:hAnsi="Times New Roman" w:cs="Times New Roman"/>
          <w:i/>
          <w:iCs/>
          <w:sz w:val="24"/>
          <w:szCs w:val="24"/>
        </w:rPr>
        <w:t>Frontiers in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4</w:t>
      </w:r>
      <w:r w:rsidRPr="006364C7">
        <w:rPr>
          <w:rFonts w:ascii="Times New Roman" w:hAnsi="Times New Roman" w:cs="Times New Roman"/>
          <w:sz w:val="24"/>
          <w:szCs w:val="24"/>
        </w:rPr>
        <w:t>, 1376159.</w:t>
      </w:r>
    </w:p>
    <w:p w14:paraId="62BE608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Qin, P., Wang, H., Yang, X., He, L., Müller, K., Shaheen, S. M., ... &amp; Xu, X. (2018). Bamboo-and pig-derived </w:t>
      </w:r>
      <w:proofErr w:type="spellStart"/>
      <w:r w:rsidRPr="006364C7">
        <w:rPr>
          <w:rFonts w:ascii="Times New Roman" w:hAnsi="Times New Roman" w:cs="Times New Roman"/>
          <w:sz w:val="24"/>
          <w:szCs w:val="24"/>
        </w:rPr>
        <w:t>biochars</w:t>
      </w:r>
      <w:proofErr w:type="spellEnd"/>
      <w:r w:rsidRPr="006364C7">
        <w:rPr>
          <w:rFonts w:ascii="Times New Roman" w:hAnsi="Times New Roman" w:cs="Times New Roman"/>
          <w:sz w:val="24"/>
          <w:szCs w:val="24"/>
        </w:rPr>
        <w:t xml:space="preserve"> reduce leaching losses of dibutyl phthalate, cadmium, and lead from co-contaminated soils. </w:t>
      </w:r>
      <w:r w:rsidRPr="006364C7">
        <w:rPr>
          <w:rFonts w:ascii="Times New Roman" w:hAnsi="Times New Roman" w:cs="Times New Roman"/>
          <w:i/>
          <w:iCs/>
          <w:sz w:val="24"/>
          <w:szCs w:val="24"/>
        </w:rPr>
        <w:t>Chemosphere</w:t>
      </w:r>
      <w:r w:rsidRPr="006364C7">
        <w:rPr>
          <w:rFonts w:ascii="Times New Roman" w:hAnsi="Times New Roman" w:cs="Times New Roman"/>
          <w:sz w:val="24"/>
          <w:szCs w:val="24"/>
        </w:rPr>
        <w:t>, </w:t>
      </w:r>
      <w:r w:rsidRPr="006364C7">
        <w:rPr>
          <w:rFonts w:ascii="Times New Roman" w:hAnsi="Times New Roman" w:cs="Times New Roman"/>
          <w:i/>
          <w:iCs/>
          <w:sz w:val="24"/>
          <w:szCs w:val="24"/>
        </w:rPr>
        <w:t>198</w:t>
      </w:r>
      <w:r w:rsidRPr="006364C7">
        <w:rPr>
          <w:rFonts w:ascii="Times New Roman" w:hAnsi="Times New Roman" w:cs="Times New Roman"/>
          <w:sz w:val="24"/>
          <w:szCs w:val="24"/>
        </w:rPr>
        <w:t>, 450-459.</w:t>
      </w:r>
    </w:p>
    <w:p w14:paraId="3C8AFBF5"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Elkhlifi</w:t>
      </w:r>
      <w:proofErr w:type="spellEnd"/>
      <w:r w:rsidRPr="006364C7">
        <w:rPr>
          <w:rFonts w:ascii="Times New Roman" w:hAnsi="Times New Roman" w:cs="Times New Roman"/>
          <w:sz w:val="24"/>
          <w:szCs w:val="24"/>
        </w:rPr>
        <w:t xml:space="preserve">, Z., Iftikhar, J., Sarraf, M., Ali, B., Saleem, M. H., </w:t>
      </w:r>
      <w:proofErr w:type="spellStart"/>
      <w:r w:rsidRPr="006364C7">
        <w:rPr>
          <w:rFonts w:ascii="Times New Roman" w:hAnsi="Times New Roman" w:cs="Times New Roman"/>
          <w:sz w:val="24"/>
          <w:szCs w:val="24"/>
        </w:rPr>
        <w:t>Ibranshahib</w:t>
      </w:r>
      <w:proofErr w:type="spellEnd"/>
      <w:r w:rsidRPr="006364C7">
        <w:rPr>
          <w:rFonts w:ascii="Times New Roman" w:hAnsi="Times New Roman" w:cs="Times New Roman"/>
          <w:sz w:val="24"/>
          <w:szCs w:val="24"/>
        </w:rPr>
        <w:t>, I., ... &amp; Chen, Z. (2023). Potential role of biochar on capturing soil nutrients, carbon sequestration and managing environmental challenges: a review. </w:t>
      </w:r>
      <w:r w:rsidRPr="006364C7">
        <w:rPr>
          <w:rFonts w:ascii="Times New Roman" w:hAnsi="Times New Roman" w:cs="Times New Roman"/>
          <w:i/>
          <w:iCs/>
          <w:sz w:val="24"/>
          <w:szCs w:val="24"/>
        </w:rPr>
        <w:t>Sustainability</w:t>
      </w:r>
      <w:r w:rsidRPr="006364C7">
        <w:rPr>
          <w:rFonts w:ascii="Times New Roman" w:hAnsi="Times New Roman" w:cs="Times New Roman"/>
          <w:sz w:val="24"/>
          <w:szCs w:val="24"/>
        </w:rPr>
        <w:t>, </w:t>
      </w:r>
      <w:r w:rsidRPr="006364C7">
        <w:rPr>
          <w:rFonts w:ascii="Times New Roman" w:hAnsi="Times New Roman" w:cs="Times New Roman"/>
          <w:i/>
          <w:iCs/>
          <w:sz w:val="24"/>
          <w:szCs w:val="24"/>
        </w:rPr>
        <w:t>15</w:t>
      </w:r>
      <w:r w:rsidRPr="006364C7">
        <w:rPr>
          <w:rFonts w:ascii="Times New Roman" w:hAnsi="Times New Roman" w:cs="Times New Roman"/>
          <w:sz w:val="24"/>
          <w:szCs w:val="24"/>
        </w:rPr>
        <w:t>(3), 2527.</w:t>
      </w:r>
    </w:p>
    <w:p w14:paraId="3AF0ADB6"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Agegnehu</w:t>
      </w:r>
      <w:proofErr w:type="spellEnd"/>
      <w:r w:rsidRPr="006364C7">
        <w:rPr>
          <w:rFonts w:ascii="Times New Roman" w:hAnsi="Times New Roman" w:cs="Times New Roman"/>
          <w:sz w:val="24"/>
          <w:szCs w:val="24"/>
        </w:rPr>
        <w:t>, G., Srivastava, A. K., &amp; Bird, M. I. (2017). The role of biochar and biochar-compost in improving soil quality and crop performance: A review. </w:t>
      </w:r>
      <w:r w:rsidRPr="006364C7">
        <w:rPr>
          <w:rFonts w:ascii="Times New Roman" w:hAnsi="Times New Roman" w:cs="Times New Roman"/>
          <w:i/>
          <w:iCs/>
          <w:sz w:val="24"/>
          <w:szCs w:val="24"/>
        </w:rPr>
        <w:t>Applied soil ecology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119</w:t>
      </w:r>
      <w:r w:rsidRPr="006364C7">
        <w:rPr>
          <w:rFonts w:ascii="Times New Roman" w:hAnsi="Times New Roman" w:cs="Times New Roman"/>
          <w:sz w:val="24"/>
          <w:szCs w:val="24"/>
        </w:rPr>
        <w:t>, 156-170.</w:t>
      </w:r>
    </w:p>
    <w:p w14:paraId="3E44F27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Karimi, A., Moezzi, A., </w:t>
      </w:r>
      <w:proofErr w:type="spellStart"/>
      <w:r w:rsidRPr="006364C7">
        <w:rPr>
          <w:rFonts w:ascii="Times New Roman" w:hAnsi="Times New Roman" w:cs="Times New Roman"/>
          <w:sz w:val="24"/>
          <w:szCs w:val="24"/>
        </w:rPr>
        <w:t>Chorom</w:t>
      </w:r>
      <w:proofErr w:type="spellEnd"/>
      <w:r w:rsidRPr="006364C7">
        <w:rPr>
          <w:rFonts w:ascii="Times New Roman" w:hAnsi="Times New Roman" w:cs="Times New Roman"/>
          <w:sz w:val="24"/>
          <w:szCs w:val="24"/>
        </w:rPr>
        <w:t xml:space="preserve">, M., &amp; </w:t>
      </w:r>
      <w:proofErr w:type="spellStart"/>
      <w:r w:rsidRPr="006364C7">
        <w:rPr>
          <w:rFonts w:ascii="Times New Roman" w:hAnsi="Times New Roman" w:cs="Times New Roman"/>
          <w:sz w:val="24"/>
          <w:szCs w:val="24"/>
        </w:rPr>
        <w:t>Enayatizamir</w:t>
      </w:r>
      <w:proofErr w:type="spellEnd"/>
      <w:r w:rsidRPr="006364C7">
        <w:rPr>
          <w:rFonts w:ascii="Times New Roman" w:hAnsi="Times New Roman" w:cs="Times New Roman"/>
          <w:sz w:val="24"/>
          <w:szCs w:val="24"/>
        </w:rPr>
        <w:t>, N. (2020). Application of biochar changed the status of nutrients and biological activity in a calcareous soil. </w:t>
      </w:r>
      <w:r w:rsidRPr="006364C7">
        <w:rPr>
          <w:rFonts w:ascii="Times New Roman" w:hAnsi="Times New Roman" w:cs="Times New Roman"/>
          <w:i/>
          <w:iCs/>
          <w:sz w:val="24"/>
          <w:szCs w:val="24"/>
        </w:rPr>
        <w:t>Journal of Soil Science and Plant Nutrition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20</w:t>
      </w:r>
      <w:r w:rsidRPr="006364C7">
        <w:rPr>
          <w:rFonts w:ascii="Times New Roman" w:hAnsi="Times New Roman" w:cs="Times New Roman"/>
          <w:sz w:val="24"/>
          <w:szCs w:val="24"/>
        </w:rPr>
        <w:t>, 450-459.</w:t>
      </w:r>
    </w:p>
    <w:p w14:paraId="76158BE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Antón-Herrero, R., García-Delgado, C., Alonso-Izquierdo, M., García-Rodríguez, G., Cuevas, J., &amp; Eymar, E. (2018). Comparative adsorption of </w:t>
      </w:r>
      <w:proofErr w:type="spellStart"/>
      <w:r w:rsidRPr="006364C7">
        <w:rPr>
          <w:rFonts w:ascii="Times New Roman" w:hAnsi="Times New Roman" w:cs="Times New Roman"/>
          <w:sz w:val="24"/>
          <w:szCs w:val="24"/>
        </w:rPr>
        <w:t>tetracyclines</w:t>
      </w:r>
      <w:proofErr w:type="spellEnd"/>
      <w:r w:rsidRPr="006364C7">
        <w:rPr>
          <w:rFonts w:ascii="Times New Roman" w:hAnsi="Times New Roman" w:cs="Times New Roman"/>
          <w:sz w:val="24"/>
          <w:szCs w:val="24"/>
        </w:rPr>
        <w:t xml:space="preserve"> on </w:t>
      </w:r>
      <w:proofErr w:type="spellStart"/>
      <w:r w:rsidRPr="006364C7">
        <w:rPr>
          <w:rFonts w:ascii="Times New Roman" w:hAnsi="Times New Roman" w:cs="Times New Roman"/>
          <w:sz w:val="24"/>
          <w:szCs w:val="24"/>
        </w:rPr>
        <w:t>biochars</w:t>
      </w:r>
      <w:proofErr w:type="spellEnd"/>
      <w:r w:rsidRPr="006364C7">
        <w:rPr>
          <w:rFonts w:ascii="Times New Roman" w:hAnsi="Times New Roman" w:cs="Times New Roman"/>
          <w:sz w:val="24"/>
          <w:szCs w:val="24"/>
        </w:rPr>
        <w:t xml:space="preserve"> </w:t>
      </w:r>
      <w:r w:rsidRPr="006364C7">
        <w:rPr>
          <w:rFonts w:ascii="Times New Roman" w:hAnsi="Times New Roman" w:cs="Times New Roman"/>
          <w:sz w:val="24"/>
          <w:szCs w:val="24"/>
        </w:rPr>
        <w:lastRenderedPageBreak/>
        <w:t xml:space="preserve">and </w:t>
      </w:r>
      <w:proofErr w:type="spellStart"/>
      <w:r w:rsidRPr="006364C7">
        <w:rPr>
          <w:rFonts w:ascii="Times New Roman" w:hAnsi="Times New Roman" w:cs="Times New Roman"/>
          <w:sz w:val="24"/>
          <w:szCs w:val="24"/>
        </w:rPr>
        <w:t>stevensite</w:t>
      </w:r>
      <w:proofErr w:type="spellEnd"/>
      <w:r w:rsidRPr="006364C7">
        <w:rPr>
          <w:rFonts w:ascii="Times New Roman" w:hAnsi="Times New Roman" w:cs="Times New Roman"/>
          <w:sz w:val="24"/>
          <w:szCs w:val="24"/>
        </w:rPr>
        <w:t>: looking for the most effective adsorbent. </w:t>
      </w:r>
      <w:r w:rsidRPr="006364C7">
        <w:rPr>
          <w:rFonts w:ascii="Times New Roman" w:hAnsi="Times New Roman" w:cs="Times New Roman"/>
          <w:i/>
          <w:iCs/>
          <w:sz w:val="24"/>
          <w:szCs w:val="24"/>
        </w:rPr>
        <w:t>Applied Clay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160</w:t>
      </w:r>
      <w:r w:rsidRPr="006364C7">
        <w:rPr>
          <w:rFonts w:ascii="Times New Roman" w:hAnsi="Times New Roman" w:cs="Times New Roman"/>
          <w:sz w:val="24"/>
          <w:szCs w:val="24"/>
        </w:rPr>
        <w:t>, 162-172.</w:t>
      </w:r>
    </w:p>
    <w:p w14:paraId="33A5E9C0"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Yaashikaa</w:t>
      </w:r>
      <w:proofErr w:type="spellEnd"/>
      <w:r w:rsidRPr="006364C7">
        <w:rPr>
          <w:rFonts w:ascii="Times New Roman" w:hAnsi="Times New Roman" w:cs="Times New Roman"/>
          <w:sz w:val="24"/>
          <w:szCs w:val="24"/>
        </w:rPr>
        <w:t xml:space="preserve">, P. R., Kumar, P. S., </w:t>
      </w:r>
      <w:proofErr w:type="spellStart"/>
      <w:r w:rsidRPr="006364C7">
        <w:rPr>
          <w:rFonts w:ascii="Times New Roman" w:hAnsi="Times New Roman" w:cs="Times New Roman"/>
          <w:sz w:val="24"/>
          <w:szCs w:val="24"/>
        </w:rPr>
        <w:t>Varjani</w:t>
      </w:r>
      <w:proofErr w:type="spellEnd"/>
      <w:r w:rsidRPr="006364C7">
        <w:rPr>
          <w:rFonts w:ascii="Times New Roman" w:hAnsi="Times New Roman" w:cs="Times New Roman"/>
          <w:sz w:val="24"/>
          <w:szCs w:val="24"/>
        </w:rPr>
        <w:t>, S., &amp; Saravanan, A. J. B. R. (2020). A critical review on the biochar production techniques, characterization, stability and applications for circular bioeconomy. </w:t>
      </w:r>
      <w:r w:rsidRPr="006364C7">
        <w:rPr>
          <w:rFonts w:ascii="Times New Roman" w:hAnsi="Times New Roman" w:cs="Times New Roman"/>
          <w:i/>
          <w:iCs/>
          <w:sz w:val="24"/>
          <w:szCs w:val="24"/>
        </w:rPr>
        <w:t>Biotechnology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28</w:t>
      </w:r>
      <w:r w:rsidRPr="006364C7">
        <w:rPr>
          <w:rFonts w:ascii="Times New Roman" w:hAnsi="Times New Roman" w:cs="Times New Roman"/>
          <w:sz w:val="24"/>
          <w:szCs w:val="24"/>
        </w:rPr>
        <w:t>, e00570.</w:t>
      </w:r>
    </w:p>
    <w:p w14:paraId="7F053EE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Chopra, J., Rangarajan, V., &amp; Sen, R. (2022). Recent developments in oleaginous yeast feedstock based biorefinery for production and life cycle assessment of biofuels and value-added products. </w:t>
      </w:r>
      <w:r w:rsidRPr="006364C7">
        <w:rPr>
          <w:rFonts w:ascii="Times New Roman" w:hAnsi="Times New Roman" w:cs="Times New Roman"/>
          <w:i/>
          <w:iCs/>
          <w:sz w:val="24"/>
          <w:szCs w:val="24"/>
        </w:rPr>
        <w:t>Sustainable Energy Technologies and Assessments</w:t>
      </w:r>
      <w:r w:rsidRPr="006364C7">
        <w:rPr>
          <w:rFonts w:ascii="Times New Roman" w:hAnsi="Times New Roman" w:cs="Times New Roman"/>
          <w:sz w:val="24"/>
          <w:szCs w:val="24"/>
        </w:rPr>
        <w:t>, </w:t>
      </w:r>
      <w:r w:rsidRPr="006364C7">
        <w:rPr>
          <w:rFonts w:ascii="Times New Roman" w:hAnsi="Times New Roman" w:cs="Times New Roman"/>
          <w:i/>
          <w:iCs/>
          <w:sz w:val="24"/>
          <w:szCs w:val="24"/>
        </w:rPr>
        <w:t>53</w:t>
      </w:r>
      <w:r w:rsidRPr="006364C7">
        <w:rPr>
          <w:rFonts w:ascii="Times New Roman" w:hAnsi="Times New Roman" w:cs="Times New Roman"/>
          <w:sz w:val="24"/>
          <w:szCs w:val="24"/>
        </w:rPr>
        <w:t>, 102621.</w:t>
      </w:r>
    </w:p>
    <w:p w14:paraId="074AB05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Wei, J., Tu, C., Yuan, G., Liu, Y., Bi, D., Xiao, L., ... &amp; Zhang, X. (2019). Assessing the effect of pyrolysis temperature on the molecular properties and copper sorption capacity of a halophyte biochar. </w:t>
      </w:r>
      <w:r w:rsidRPr="006364C7">
        <w:rPr>
          <w:rFonts w:ascii="Times New Roman" w:hAnsi="Times New Roman" w:cs="Times New Roman"/>
          <w:i/>
          <w:iCs/>
          <w:sz w:val="24"/>
          <w:szCs w:val="24"/>
        </w:rPr>
        <w:t>Environmental Pollution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251</w:t>
      </w:r>
      <w:r w:rsidRPr="006364C7">
        <w:rPr>
          <w:rFonts w:ascii="Times New Roman" w:hAnsi="Times New Roman" w:cs="Times New Roman"/>
          <w:sz w:val="24"/>
          <w:szCs w:val="24"/>
        </w:rPr>
        <w:t>, 56-65.</w:t>
      </w:r>
    </w:p>
    <w:p w14:paraId="575C72E4"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Malyan</w:t>
      </w:r>
      <w:proofErr w:type="spellEnd"/>
      <w:r w:rsidRPr="006364C7">
        <w:rPr>
          <w:rFonts w:ascii="Times New Roman" w:hAnsi="Times New Roman" w:cs="Times New Roman"/>
          <w:sz w:val="24"/>
          <w:szCs w:val="24"/>
        </w:rPr>
        <w:t xml:space="preserve">, S. K., Kumar, S. S., </w:t>
      </w:r>
      <w:proofErr w:type="spellStart"/>
      <w:r w:rsidRPr="006364C7">
        <w:rPr>
          <w:rFonts w:ascii="Times New Roman" w:hAnsi="Times New Roman" w:cs="Times New Roman"/>
          <w:sz w:val="24"/>
          <w:szCs w:val="24"/>
        </w:rPr>
        <w:t>Fagodiya</w:t>
      </w:r>
      <w:proofErr w:type="spellEnd"/>
      <w:r w:rsidRPr="006364C7">
        <w:rPr>
          <w:rFonts w:ascii="Times New Roman" w:hAnsi="Times New Roman" w:cs="Times New Roman"/>
          <w:sz w:val="24"/>
          <w:szCs w:val="24"/>
        </w:rPr>
        <w:t>, R. K., Ghosh, P., Kumar, A., Singh, R., &amp; Singh, L. (2021). Biochar for environmental sustainability in the energy-water-agroecosystem nexus. </w:t>
      </w:r>
      <w:r w:rsidRPr="006364C7">
        <w:rPr>
          <w:rFonts w:ascii="Times New Roman" w:hAnsi="Times New Roman" w:cs="Times New Roman"/>
          <w:i/>
          <w:iCs/>
          <w:sz w:val="24"/>
          <w:szCs w:val="24"/>
        </w:rPr>
        <w:t>Renewable and Sustainable Energy Reviews</w:t>
      </w:r>
      <w:r w:rsidRPr="006364C7">
        <w:rPr>
          <w:rFonts w:ascii="Times New Roman" w:hAnsi="Times New Roman" w:cs="Times New Roman"/>
          <w:sz w:val="24"/>
          <w:szCs w:val="24"/>
        </w:rPr>
        <w:t>, </w:t>
      </w:r>
      <w:r w:rsidRPr="006364C7">
        <w:rPr>
          <w:rFonts w:ascii="Times New Roman" w:hAnsi="Times New Roman" w:cs="Times New Roman"/>
          <w:i/>
          <w:iCs/>
          <w:sz w:val="24"/>
          <w:szCs w:val="24"/>
        </w:rPr>
        <w:t>149</w:t>
      </w:r>
      <w:r w:rsidRPr="006364C7">
        <w:rPr>
          <w:rFonts w:ascii="Times New Roman" w:hAnsi="Times New Roman" w:cs="Times New Roman"/>
          <w:sz w:val="24"/>
          <w:szCs w:val="24"/>
        </w:rPr>
        <w:t>, 111379.</w:t>
      </w:r>
    </w:p>
    <w:p w14:paraId="10B07AE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Yang, C., Li, R., Zhang, B., Qiu, Q., Wang, B., Yang, H., ... &amp; Wang, C. (2019). Pyrolysis of microalgae: A critical review. </w:t>
      </w:r>
      <w:r w:rsidRPr="006364C7">
        <w:rPr>
          <w:rFonts w:ascii="Times New Roman" w:hAnsi="Times New Roman" w:cs="Times New Roman"/>
          <w:i/>
          <w:iCs/>
          <w:sz w:val="24"/>
          <w:szCs w:val="24"/>
        </w:rPr>
        <w:t>Fuel Processing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186</w:t>
      </w:r>
      <w:r w:rsidRPr="006364C7">
        <w:rPr>
          <w:rFonts w:ascii="Times New Roman" w:hAnsi="Times New Roman" w:cs="Times New Roman"/>
          <w:sz w:val="24"/>
          <w:szCs w:val="24"/>
        </w:rPr>
        <w:t>, 53-72.</w:t>
      </w:r>
    </w:p>
    <w:p w14:paraId="5D66F2B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Roy, P., &amp; Dias, G. (2017). Prospects for pyrolysis technologies in the bioenergy sector: A review. </w:t>
      </w:r>
      <w:r w:rsidRPr="006364C7">
        <w:rPr>
          <w:rFonts w:ascii="Times New Roman" w:hAnsi="Times New Roman" w:cs="Times New Roman"/>
          <w:i/>
          <w:iCs/>
          <w:sz w:val="24"/>
          <w:szCs w:val="24"/>
        </w:rPr>
        <w:t>Renewable and Sustainable Energy Reviews</w:t>
      </w:r>
      <w:r w:rsidRPr="006364C7">
        <w:rPr>
          <w:rFonts w:ascii="Times New Roman" w:hAnsi="Times New Roman" w:cs="Times New Roman"/>
          <w:sz w:val="24"/>
          <w:szCs w:val="24"/>
        </w:rPr>
        <w:t>, </w:t>
      </w:r>
      <w:r w:rsidRPr="006364C7">
        <w:rPr>
          <w:rFonts w:ascii="Times New Roman" w:hAnsi="Times New Roman" w:cs="Times New Roman"/>
          <w:i/>
          <w:iCs/>
          <w:sz w:val="24"/>
          <w:szCs w:val="24"/>
        </w:rPr>
        <w:t>77</w:t>
      </w:r>
      <w:r w:rsidRPr="006364C7">
        <w:rPr>
          <w:rFonts w:ascii="Times New Roman" w:hAnsi="Times New Roman" w:cs="Times New Roman"/>
          <w:sz w:val="24"/>
          <w:szCs w:val="24"/>
        </w:rPr>
        <w:t>, 59-69.</w:t>
      </w:r>
    </w:p>
    <w:p w14:paraId="517A1C50"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Limousy</w:t>
      </w:r>
      <w:proofErr w:type="spellEnd"/>
      <w:r w:rsidRPr="006364C7">
        <w:rPr>
          <w:rFonts w:ascii="Times New Roman" w:hAnsi="Times New Roman" w:cs="Times New Roman"/>
          <w:sz w:val="24"/>
          <w:szCs w:val="24"/>
        </w:rPr>
        <w:t xml:space="preserve">, L., </w:t>
      </w:r>
      <w:proofErr w:type="spellStart"/>
      <w:r w:rsidRPr="006364C7">
        <w:rPr>
          <w:rFonts w:ascii="Times New Roman" w:hAnsi="Times New Roman" w:cs="Times New Roman"/>
          <w:sz w:val="24"/>
          <w:szCs w:val="24"/>
        </w:rPr>
        <w:t>Jeguirim</w:t>
      </w:r>
      <w:proofErr w:type="spellEnd"/>
      <w:r w:rsidRPr="006364C7">
        <w:rPr>
          <w:rFonts w:ascii="Times New Roman" w:hAnsi="Times New Roman" w:cs="Times New Roman"/>
          <w:sz w:val="24"/>
          <w:szCs w:val="24"/>
        </w:rPr>
        <w:t>, M., &amp; Labaki, M. (2017). Energy applications of coffee processing by-products. In </w:t>
      </w:r>
      <w:r w:rsidRPr="006364C7">
        <w:rPr>
          <w:rFonts w:ascii="Times New Roman" w:hAnsi="Times New Roman" w:cs="Times New Roman"/>
          <w:i/>
          <w:iCs/>
          <w:sz w:val="24"/>
          <w:szCs w:val="24"/>
        </w:rPr>
        <w:t>Handbook of coffee processing by-products</w:t>
      </w:r>
      <w:r w:rsidRPr="006364C7">
        <w:rPr>
          <w:rFonts w:ascii="Times New Roman" w:hAnsi="Times New Roman" w:cs="Times New Roman"/>
          <w:sz w:val="24"/>
          <w:szCs w:val="24"/>
        </w:rPr>
        <w:t> (pp. 323-367). Academic Press.</w:t>
      </w:r>
    </w:p>
    <w:p w14:paraId="549D0DF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Lee, J., Lee, K., Sohn, D., Kim, Y. M., &amp; Park, K. Y. (2018). Hydrothermal carbonization of lipid extracted algae for </w:t>
      </w:r>
      <w:proofErr w:type="spellStart"/>
      <w:r w:rsidRPr="006364C7">
        <w:rPr>
          <w:rFonts w:ascii="Times New Roman" w:hAnsi="Times New Roman" w:cs="Times New Roman"/>
          <w:sz w:val="24"/>
          <w:szCs w:val="24"/>
        </w:rPr>
        <w:t>hydrochar</w:t>
      </w:r>
      <w:proofErr w:type="spellEnd"/>
      <w:r w:rsidRPr="006364C7">
        <w:rPr>
          <w:rFonts w:ascii="Times New Roman" w:hAnsi="Times New Roman" w:cs="Times New Roman"/>
          <w:sz w:val="24"/>
          <w:szCs w:val="24"/>
        </w:rPr>
        <w:t xml:space="preserve"> production and feasibility of using </w:t>
      </w:r>
      <w:proofErr w:type="spellStart"/>
      <w:r w:rsidRPr="006364C7">
        <w:rPr>
          <w:rFonts w:ascii="Times New Roman" w:hAnsi="Times New Roman" w:cs="Times New Roman"/>
          <w:sz w:val="24"/>
          <w:szCs w:val="24"/>
        </w:rPr>
        <w:t>hydrochar</w:t>
      </w:r>
      <w:proofErr w:type="spellEnd"/>
      <w:r w:rsidRPr="006364C7">
        <w:rPr>
          <w:rFonts w:ascii="Times New Roman" w:hAnsi="Times New Roman" w:cs="Times New Roman"/>
          <w:sz w:val="24"/>
          <w:szCs w:val="24"/>
        </w:rPr>
        <w:t xml:space="preserve"> as a solid fuel. </w:t>
      </w:r>
      <w:r w:rsidRPr="006364C7">
        <w:rPr>
          <w:rFonts w:ascii="Times New Roman" w:hAnsi="Times New Roman" w:cs="Times New Roman"/>
          <w:i/>
          <w:iCs/>
          <w:sz w:val="24"/>
          <w:szCs w:val="24"/>
        </w:rPr>
        <w:t>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153</w:t>
      </w:r>
      <w:r w:rsidRPr="006364C7">
        <w:rPr>
          <w:rFonts w:ascii="Times New Roman" w:hAnsi="Times New Roman" w:cs="Times New Roman"/>
          <w:sz w:val="24"/>
          <w:szCs w:val="24"/>
        </w:rPr>
        <w:t>, 913-920.</w:t>
      </w:r>
    </w:p>
    <w:p w14:paraId="282E967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Zhang, Q., Li, Q., Zhang, L., Yu, Z., Jing, X., Wang, Z., ... &amp; Huang, W. (2017). Experimental study on co-pyrolysis and gasification of biomass with </w:t>
      </w:r>
      <w:proofErr w:type="spellStart"/>
      <w:r w:rsidRPr="006364C7">
        <w:rPr>
          <w:rFonts w:ascii="Times New Roman" w:hAnsi="Times New Roman" w:cs="Times New Roman"/>
          <w:sz w:val="24"/>
          <w:szCs w:val="24"/>
        </w:rPr>
        <w:t>deoiled</w:t>
      </w:r>
      <w:proofErr w:type="spellEnd"/>
      <w:r w:rsidRPr="006364C7">
        <w:rPr>
          <w:rFonts w:ascii="Times New Roman" w:hAnsi="Times New Roman" w:cs="Times New Roman"/>
          <w:sz w:val="24"/>
          <w:szCs w:val="24"/>
        </w:rPr>
        <w:t xml:space="preserve"> asphalt. </w:t>
      </w:r>
      <w:r w:rsidRPr="006364C7">
        <w:rPr>
          <w:rFonts w:ascii="Times New Roman" w:hAnsi="Times New Roman" w:cs="Times New Roman"/>
          <w:i/>
          <w:iCs/>
          <w:sz w:val="24"/>
          <w:szCs w:val="24"/>
        </w:rPr>
        <w:t>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134</w:t>
      </w:r>
      <w:r w:rsidRPr="006364C7">
        <w:rPr>
          <w:rFonts w:ascii="Times New Roman" w:hAnsi="Times New Roman" w:cs="Times New Roman"/>
          <w:sz w:val="24"/>
          <w:szCs w:val="24"/>
        </w:rPr>
        <w:t>, 301-310.</w:t>
      </w:r>
    </w:p>
    <w:p w14:paraId="1E4E9711"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Bakraoui</w:t>
      </w:r>
      <w:proofErr w:type="spellEnd"/>
      <w:r w:rsidRPr="006364C7">
        <w:rPr>
          <w:rFonts w:ascii="Times New Roman" w:hAnsi="Times New Roman" w:cs="Times New Roman"/>
          <w:sz w:val="24"/>
          <w:szCs w:val="24"/>
        </w:rPr>
        <w:t xml:space="preserve">, M., </w:t>
      </w:r>
      <w:proofErr w:type="spellStart"/>
      <w:r w:rsidRPr="006364C7">
        <w:rPr>
          <w:rFonts w:ascii="Times New Roman" w:hAnsi="Times New Roman" w:cs="Times New Roman"/>
          <w:sz w:val="24"/>
          <w:szCs w:val="24"/>
        </w:rPr>
        <w:t>Karouach</w:t>
      </w:r>
      <w:proofErr w:type="spellEnd"/>
      <w:r w:rsidRPr="006364C7">
        <w:rPr>
          <w:rFonts w:ascii="Times New Roman" w:hAnsi="Times New Roman" w:cs="Times New Roman"/>
          <w:sz w:val="24"/>
          <w:szCs w:val="24"/>
        </w:rPr>
        <w:t xml:space="preserve">, F., </w:t>
      </w:r>
      <w:proofErr w:type="spellStart"/>
      <w:r w:rsidRPr="006364C7">
        <w:rPr>
          <w:rFonts w:ascii="Times New Roman" w:hAnsi="Times New Roman" w:cs="Times New Roman"/>
          <w:sz w:val="24"/>
          <w:szCs w:val="24"/>
        </w:rPr>
        <w:t>Ouhammou</w:t>
      </w:r>
      <w:proofErr w:type="spellEnd"/>
      <w:r w:rsidRPr="006364C7">
        <w:rPr>
          <w:rFonts w:ascii="Times New Roman" w:hAnsi="Times New Roman" w:cs="Times New Roman"/>
          <w:sz w:val="24"/>
          <w:szCs w:val="24"/>
        </w:rPr>
        <w:t xml:space="preserve">, B., </w:t>
      </w:r>
      <w:proofErr w:type="spellStart"/>
      <w:r w:rsidRPr="006364C7">
        <w:rPr>
          <w:rFonts w:ascii="Times New Roman" w:hAnsi="Times New Roman" w:cs="Times New Roman"/>
          <w:sz w:val="24"/>
          <w:szCs w:val="24"/>
        </w:rPr>
        <w:t>Aggour</w:t>
      </w:r>
      <w:proofErr w:type="spellEnd"/>
      <w:r w:rsidRPr="006364C7">
        <w:rPr>
          <w:rFonts w:ascii="Times New Roman" w:hAnsi="Times New Roman" w:cs="Times New Roman"/>
          <w:sz w:val="24"/>
          <w:szCs w:val="24"/>
        </w:rPr>
        <w:t xml:space="preserve">, M., </w:t>
      </w:r>
      <w:proofErr w:type="spellStart"/>
      <w:r w:rsidRPr="006364C7">
        <w:rPr>
          <w:rFonts w:ascii="Times New Roman" w:hAnsi="Times New Roman" w:cs="Times New Roman"/>
          <w:sz w:val="24"/>
          <w:szCs w:val="24"/>
        </w:rPr>
        <w:t>Essamri</w:t>
      </w:r>
      <w:proofErr w:type="spellEnd"/>
      <w:r w:rsidRPr="006364C7">
        <w:rPr>
          <w:rFonts w:ascii="Times New Roman" w:hAnsi="Times New Roman" w:cs="Times New Roman"/>
          <w:sz w:val="24"/>
          <w:szCs w:val="24"/>
        </w:rPr>
        <w:t>, A., &amp; El Bari, H. (2020). Biogas production from recycled paper mill wastewater by UASB digester: Optimal and mesophilic conditions. </w:t>
      </w:r>
      <w:r w:rsidRPr="006364C7">
        <w:rPr>
          <w:rFonts w:ascii="Times New Roman" w:hAnsi="Times New Roman" w:cs="Times New Roman"/>
          <w:i/>
          <w:iCs/>
          <w:sz w:val="24"/>
          <w:szCs w:val="24"/>
        </w:rPr>
        <w:t>Biotechnology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25</w:t>
      </w:r>
      <w:r w:rsidRPr="006364C7">
        <w:rPr>
          <w:rFonts w:ascii="Times New Roman" w:hAnsi="Times New Roman" w:cs="Times New Roman"/>
          <w:sz w:val="24"/>
          <w:szCs w:val="24"/>
        </w:rPr>
        <w:t>, e00402.</w:t>
      </w:r>
    </w:p>
    <w:p w14:paraId="4806201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Yu, K. L., Lau, B. F., Show, P. L., Ong, H. C., Ling, T. C., Chen, W. H., ... &amp; Chang, J. S. (2017). Recent developments on algal biochar production and characterization.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246</w:t>
      </w:r>
      <w:r w:rsidRPr="006364C7">
        <w:rPr>
          <w:rFonts w:ascii="Times New Roman" w:hAnsi="Times New Roman" w:cs="Times New Roman"/>
          <w:sz w:val="24"/>
          <w:szCs w:val="24"/>
        </w:rPr>
        <w:t>, 2-11.</w:t>
      </w:r>
    </w:p>
    <w:p w14:paraId="2E0B20E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Diatta, A. A., Fike, J. H., Battaglia, M. L., Galbraith, J. M., &amp; Baig, M. B. (2020). Effects of biochar on soil fertility and crop productivity in arid regions: a review. </w:t>
      </w:r>
      <w:r w:rsidRPr="006364C7">
        <w:rPr>
          <w:rFonts w:ascii="Times New Roman" w:hAnsi="Times New Roman" w:cs="Times New Roman"/>
          <w:i/>
          <w:iCs/>
          <w:sz w:val="24"/>
          <w:szCs w:val="24"/>
        </w:rPr>
        <w:t>Arabian Journal of Geosciences</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 1-17.</w:t>
      </w:r>
    </w:p>
    <w:p w14:paraId="7BF9F70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Y., Wang, J., &amp; Feng, Y. (2021). The effects of biochar addition on soil physicochemical properties: A review. </w:t>
      </w:r>
      <w:r w:rsidRPr="006364C7">
        <w:rPr>
          <w:rFonts w:ascii="Times New Roman" w:hAnsi="Times New Roman" w:cs="Times New Roman"/>
          <w:i/>
          <w:iCs/>
          <w:sz w:val="24"/>
          <w:szCs w:val="24"/>
        </w:rPr>
        <w:t>Catena</w:t>
      </w:r>
      <w:r w:rsidRPr="006364C7">
        <w:rPr>
          <w:rFonts w:ascii="Times New Roman" w:hAnsi="Times New Roman" w:cs="Times New Roman"/>
          <w:sz w:val="24"/>
          <w:szCs w:val="24"/>
        </w:rPr>
        <w:t>, </w:t>
      </w:r>
      <w:r w:rsidRPr="006364C7">
        <w:rPr>
          <w:rFonts w:ascii="Times New Roman" w:hAnsi="Times New Roman" w:cs="Times New Roman"/>
          <w:i/>
          <w:iCs/>
          <w:sz w:val="24"/>
          <w:szCs w:val="24"/>
        </w:rPr>
        <w:t>202</w:t>
      </w:r>
      <w:r w:rsidRPr="006364C7">
        <w:rPr>
          <w:rFonts w:ascii="Times New Roman" w:hAnsi="Times New Roman" w:cs="Times New Roman"/>
          <w:sz w:val="24"/>
          <w:szCs w:val="24"/>
        </w:rPr>
        <w:t>, 105284.</w:t>
      </w:r>
    </w:p>
    <w:p w14:paraId="3F8617A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Joseph, S., Cowie, A. L., Van </w:t>
      </w:r>
      <w:proofErr w:type="spellStart"/>
      <w:r w:rsidRPr="006364C7">
        <w:rPr>
          <w:rFonts w:ascii="Times New Roman" w:hAnsi="Times New Roman" w:cs="Times New Roman"/>
          <w:sz w:val="24"/>
          <w:szCs w:val="24"/>
        </w:rPr>
        <w:t>Zwieten</w:t>
      </w:r>
      <w:proofErr w:type="spellEnd"/>
      <w:r w:rsidRPr="006364C7">
        <w:rPr>
          <w:rFonts w:ascii="Times New Roman" w:hAnsi="Times New Roman" w:cs="Times New Roman"/>
          <w:sz w:val="24"/>
          <w:szCs w:val="24"/>
        </w:rPr>
        <w:t>, L., Bolan, N., Budai, A., Buss, W., ... &amp; Lehmann, J. (2021). How biochar works, and when it doesn't: A review of mechanisms controlling soil and plant responses to biochar. </w:t>
      </w:r>
      <w:proofErr w:type="spellStart"/>
      <w:r w:rsidRPr="006364C7">
        <w:rPr>
          <w:rFonts w:ascii="Times New Roman" w:hAnsi="Times New Roman" w:cs="Times New Roman"/>
          <w:i/>
          <w:iCs/>
          <w:sz w:val="24"/>
          <w:szCs w:val="24"/>
        </w:rPr>
        <w:t>Gcb</w:t>
      </w:r>
      <w:proofErr w:type="spellEnd"/>
      <w:r w:rsidRPr="006364C7">
        <w:rPr>
          <w:rFonts w:ascii="Times New Roman" w:hAnsi="Times New Roman" w:cs="Times New Roman"/>
          <w:i/>
          <w:iCs/>
          <w:sz w:val="24"/>
          <w:szCs w:val="24"/>
        </w:rPr>
        <w:t xml:space="preserve"> Bioenergy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(11), 1731-1764.</w:t>
      </w:r>
    </w:p>
    <w:p w14:paraId="1646AC0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Zubairu, A. M., </w:t>
      </w:r>
      <w:proofErr w:type="spellStart"/>
      <w:r w:rsidRPr="006364C7">
        <w:rPr>
          <w:rFonts w:ascii="Times New Roman" w:hAnsi="Times New Roman" w:cs="Times New Roman"/>
          <w:sz w:val="24"/>
          <w:szCs w:val="24"/>
        </w:rPr>
        <w:t>Michéli</w:t>
      </w:r>
      <w:proofErr w:type="spellEnd"/>
      <w:r w:rsidRPr="006364C7">
        <w:rPr>
          <w:rFonts w:ascii="Times New Roman" w:hAnsi="Times New Roman" w:cs="Times New Roman"/>
          <w:sz w:val="24"/>
          <w:szCs w:val="24"/>
        </w:rPr>
        <w:t xml:space="preserve">, E., Ocansey, C. M., Boros, N., </w:t>
      </w:r>
      <w:proofErr w:type="spellStart"/>
      <w:r w:rsidRPr="006364C7">
        <w:rPr>
          <w:rFonts w:ascii="Times New Roman" w:hAnsi="Times New Roman" w:cs="Times New Roman"/>
          <w:sz w:val="24"/>
          <w:szCs w:val="24"/>
        </w:rPr>
        <w:t>Rétháti</w:t>
      </w:r>
      <w:proofErr w:type="spellEnd"/>
      <w:r w:rsidRPr="006364C7">
        <w:rPr>
          <w:rFonts w:ascii="Times New Roman" w:hAnsi="Times New Roman" w:cs="Times New Roman"/>
          <w:sz w:val="24"/>
          <w:szCs w:val="24"/>
        </w:rPr>
        <w:t>, G., Lehoczky, É., &amp; Gulyás, M. (2023). Biochar improves soil fertility and crop performance: A case study of Nigeria. </w:t>
      </w:r>
      <w:r w:rsidRPr="006364C7">
        <w:rPr>
          <w:rFonts w:ascii="Times New Roman" w:hAnsi="Times New Roman" w:cs="Times New Roman"/>
          <w:i/>
          <w:iCs/>
          <w:sz w:val="24"/>
          <w:szCs w:val="24"/>
        </w:rPr>
        <w:t>Soil Systems</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(4), 105.</w:t>
      </w:r>
    </w:p>
    <w:p w14:paraId="304339A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 xml:space="preserve">Pandian, K., </w:t>
      </w:r>
      <w:proofErr w:type="spellStart"/>
      <w:r w:rsidRPr="006364C7">
        <w:rPr>
          <w:rFonts w:ascii="Times New Roman" w:hAnsi="Times New Roman" w:cs="Times New Roman"/>
          <w:sz w:val="24"/>
          <w:szCs w:val="24"/>
        </w:rPr>
        <w:t>Subramaniayan</w:t>
      </w:r>
      <w:proofErr w:type="spellEnd"/>
      <w:r w:rsidRPr="006364C7">
        <w:rPr>
          <w:rFonts w:ascii="Times New Roman" w:hAnsi="Times New Roman" w:cs="Times New Roman"/>
          <w:sz w:val="24"/>
          <w:szCs w:val="24"/>
        </w:rPr>
        <w:t xml:space="preserve">, P., </w:t>
      </w:r>
      <w:proofErr w:type="spellStart"/>
      <w:r w:rsidRPr="006364C7">
        <w:rPr>
          <w:rFonts w:ascii="Times New Roman" w:hAnsi="Times New Roman" w:cs="Times New Roman"/>
          <w:sz w:val="24"/>
          <w:szCs w:val="24"/>
        </w:rPr>
        <w:t>Gnasekaran</w:t>
      </w:r>
      <w:proofErr w:type="spellEnd"/>
      <w:r w:rsidRPr="006364C7">
        <w:rPr>
          <w:rFonts w:ascii="Times New Roman" w:hAnsi="Times New Roman" w:cs="Times New Roman"/>
          <w:sz w:val="24"/>
          <w:szCs w:val="24"/>
        </w:rPr>
        <w:t xml:space="preserve">, P., &amp; </w:t>
      </w:r>
      <w:proofErr w:type="spellStart"/>
      <w:r w:rsidRPr="006364C7">
        <w:rPr>
          <w:rFonts w:ascii="Times New Roman" w:hAnsi="Times New Roman" w:cs="Times New Roman"/>
          <w:sz w:val="24"/>
          <w:szCs w:val="24"/>
        </w:rPr>
        <w:t>Chitraputhirapillai</w:t>
      </w:r>
      <w:proofErr w:type="spellEnd"/>
      <w:r w:rsidRPr="006364C7">
        <w:rPr>
          <w:rFonts w:ascii="Times New Roman" w:hAnsi="Times New Roman" w:cs="Times New Roman"/>
          <w:sz w:val="24"/>
          <w:szCs w:val="24"/>
        </w:rPr>
        <w:t xml:space="preserve">, S. (2016). Effect of biochar amendment on soil physical, chemical and biological properties and groundnut yield in </w:t>
      </w:r>
      <w:proofErr w:type="spellStart"/>
      <w:r w:rsidRPr="006364C7">
        <w:rPr>
          <w:rFonts w:ascii="Times New Roman" w:hAnsi="Times New Roman" w:cs="Times New Roman"/>
          <w:sz w:val="24"/>
          <w:szCs w:val="24"/>
        </w:rPr>
        <w:t>rainfed</w:t>
      </w:r>
      <w:proofErr w:type="spellEnd"/>
      <w:r w:rsidRPr="006364C7">
        <w:rPr>
          <w:rFonts w:ascii="Times New Roman" w:hAnsi="Times New Roman" w:cs="Times New Roman"/>
          <w:sz w:val="24"/>
          <w:szCs w:val="24"/>
        </w:rPr>
        <w:t xml:space="preserve"> </w:t>
      </w:r>
      <w:proofErr w:type="spellStart"/>
      <w:r w:rsidRPr="006364C7">
        <w:rPr>
          <w:rFonts w:ascii="Times New Roman" w:hAnsi="Times New Roman" w:cs="Times New Roman"/>
          <w:sz w:val="24"/>
          <w:szCs w:val="24"/>
        </w:rPr>
        <w:t>Alfisol</w:t>
      </w:r>
      <w:proofErr w:type="spellEnd"/>
      <w:r w:rsidRPr="006364C7">
        <w:rPr>
          <w:rFonts w:ascii="Times New Roman" w:hAnsi="Times New Roman" w:cs="Times New Roman"/>
          <w:sz w:val="24"/>
          <w:szCs w:val="24"/>
        </w:rPr>
        <w:t xml:space="preserve"> of semi-arid tropics. </w:t>
      </w:r>
      <w:r w:rsidRPr="006364C7">
        <w:rPr>
          <w:rFonts w:ascii="Times New Roman" w:hAnsi="Times New Roman" w:cs="Times New Roman"/>
          <w:i/>
          <w:iCs/>
          <w:sz w:val="24"/>
          <w:szCs w:val="24"/>
        </w:rPr>
        <w:t>Archives of Agronomy and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62</w:t>
      </w:r>
      <w:r w:rsidRPr="006364C7">
        <w:rPr>
          <w:rFonts w:ascii="Times New Roman" w:hAnsi="Times New Roman" w:cs="Times New Roman"/>
          <w:sz w:val="24"/>
          <w:szCs w:val="24"/>
        </w:rPr>
        <w:t>(9), 1293-1310.</w:t>
      </w:r>
    </w:p>
    <w:p w14:paraId="1E0787B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Kannan, P., Paramasivan, M., Marimuthu, S., &amp; Swaminathan, C. (2021). Applying both </w:t>
      </w:r>
      <w:proofErr w:type="spellStart"/>
      <w:r w:rsidRPr="006364C7">
        <w:rPr>
          <w:rFonts w:ascii="Times New Roman" w:hAnsi="Times New Roman" w:cs="Times New Roman"/>
          <w:sz w:val="24"/>
          <w:szCs w:val="24"/>
        </w:rPr>
        <w:t>biochar</w:t>
      </w:r>
      <w:proofErr w:type="spellEnd"/>
      <w:r w:rsidRPr="006364C7">
        <w:rPr>
          <w:rFonts w:ascii="Times New Roman" w:hAnsi="Times New Roman" w:cs="Times New Roman"/>
          <w:sz w:val="24"/>
          <w:szCs w:val="24"/>
        </w:rPr>
        <w:t xml:space="preserve"> and </w:t>
      </w:r>
      <w:proofErr w:type="spellStart"/>
      <w:r w:rsidRPr="006364C7">
        <w:rPr>
          <w:rFonts w:ascii="Times New Roman" w:hAnsi="Times New Roman" w:cs="Times New Roman"/>
          <w:sz w:val="24"/>
          <w:szCs w:val="24"/>
        </w:rPr>
        <w:t>phosphobacteria</w:t>
      </w:r>
      <w:proofErr w:type="spellEnd"/>
      <w:r w:rsidRPr="006364C7">
        <w:rPr>
          <w:rFonts w:ascii="Times New Roman" w:hAnsi="Times New Roman" w:cs="Times New Roman"/>
          <w:sz w:val="24"/>
          <w:szCs w:val="24"/>
        </w:rPr>
        <w:t xml:space="preserve"> enhances </w:t>
      </w:r>
      <w:proofErr w:type="spellStart"/>
      <w:r w:rsidRPr="006364C7">
        <w:rPr>
          <w:rFonts w:ascii="Times New Roman" w:hAnsi="Times New Roman" w:cs="Times New Roman"/>
          <w:sz w:val="24"/>
          <w:szCs w:val="24"/>
        </w:rPr>
        <w:t>Vigna</w:t>
      </w:r>
      <w:proofErr w:type="spellEnd"/>
      <w:r w:rsidRPr="006364C7">
        <w:rPr>
          <w:rFonts w:ascii="Times New Roman" w:hAnsi="Times New Roman" w:cs="Times New Roman"/>
          <w:sz w:val="24"/>
          <w:szCs w:val="24"/>
        </w:rPr>
        <w:t xml:space="preserve"> mungo L. growth and yield in acid soils by increasing soil pH, moisture content, microbial growth and P availability. </w:t>
      </w:r>
      <w:r w:rsidRPr="006364C7">
        <w:rPr>
          <w:rFonts w:ascii="Times New Roman" w:hAnsi="Times New Roman" w:cs="Times New Roman"/>
          <w:i/>
          <w:iCs/>
          <w:sz w:val="24"/>
          <w:szCs w:val="24"/>
        </w:rPr>
        <w:t>Agriculture, Ecosystems &amp;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308</w:t>
      </w:r>
      <w:r w:rsidRPr="006364C7">
        <w:rPr>
          <w:rFonts w:ascii="Times New Roman" w:hAnsi="Times New Roman" w:cs="Times New Roman"/>
          <w:sz w:val="24"/>
          <w:szCs w:val="24"/>
        </w:rPr>
        <w:t>, 107258.</w:t>
      </w:r>
    </w:p>
    <w:p w14:paraId="21EE85B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Yi, S., Chang, N. Y., &amp; Imhoff, P. T. (2020). Predicting water retention of biochar-amended soil from independent measurements of biochar and soil properties. </w:t>
      </w:r>
      <w:r w:rsidRPr="006364C7">
        <w:rPr>
          <w:rFonts w:ascii="Times New Roman" w:hAnsi="Times New Roman" w:cs="Times New Roman"/>
          <w:i/>
          <w:iCs/>
          <w:sz w:val="24"/>
          <w:szCs w:val="24"/>
        </w:rPr>
        <w:t>Advances in Water Resources</w:t>
      </w:r>
      <w:r w:rsidRPr="006364C7">
        <w:rPr>
          <w:rFonts w:ascii="Times New Roman" w:hAnsi="Times New Roman" w:cs="Times New Roman"/>
          <w:sz w:val="24"/>
          <w:szCs w:val="24"/>
        </w:rPr>
        <w:t>, </w:t>
      </w:r>
      <w:r w:rsidRPr="006364C7">
        <w:rPr>
          <w:rFonts w:ascii="Times New Roman" w:hAnsi="Times New Roman" w:cs="Times New Roman"/>
          <w:i/>
          <w:iCs/>
          <w:sz w:val="24"/>
          <w:szCs w:val="24"/>
        </w:rPr>
        <w:t>142</w:t>
      </w:r>
      <w:r w:rsidRPr="006364C7">
        <w:rPr>
          <w:rFonts w:ascii="Times New Roman" w:hAnsi="Times New Roman" w:cs="Times New Roman"/>
          <w:sz w:val="24"/>
          <w:szCs w:val="24"/>
        </w:rPr>
        <w:t>, 103638.</w:t>
      </w:r>
    </w:p>
    <w:p w14:paraId="568BCE1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Randolph, P., Bansode, R. R., Hassan, O. A., </w:t>
      </w:r>
      <w:proofErr w:type="spellStart"/>
      <w:r w:rsidRPr="006364C7">
        <w:rPr>
          <w:rFonts w:ascii="Times New Roman" w:hAnsi="Times New Roman" w:cs="Times New Roman"/>
          <w:sz w:val="24"/>
          <w:szCs w:val="24"/>
        </w:rPr>
        <w:t>Rehrah</w:t>
      </w:r>
      <w:proofErr w:type="spellEnd"/>
      <w:r w:rsidRPr="006364C7">
        <w:rPr>
          <w:rFonts w:ascii="Times New Roman" w:hAnsi="Times New Roman" w:cs="Times New Roman"/>
          <w:sz w:val="24"/>
          <w:szCs w:val="24"/>
        </w:rPr>
        <w:t xml:space="preserve">, D. J., Ravella, R., Reddy, M. R., ... &amp; </w:t>
      </w:r>
      <w:proofErr w:type="spellStart"/>
      <w:r w:rsidRPr="006364C7">
        <w:rPr>
          <w:rFonts w:ascii="Times New Roman" w:hAnsi="Times New Roman" w:cs="Times New Roman"/>
          <w:sz w:val="24"/>
          <w:szCs w:val="24"/>
        </w:rPr>
        <w:t>Ahmedna</w:t>
      </w:r>
      <w:proofErr w:type="spellEnd"/>
      <w:r w:rsidRPr="006364C7">
        <w:rPr>
          <w:rFonts w:ascii="Times New Roman" w:hAnsi="Times New Roman" w:cs="Times New Roman"/>
          <w:sz w:val="24"/>
          <w:szCs w:val="24"/>
        </w:rPr>
        <w:t xml:space="preserve">, M. (2017). Effect of </w:t>
      </w:r>
      <w:proofErr w:type="spellStart"/>
      <w:r w:rsidRPr="006364C7">
        <w:rPr>
          <w:rFonts w:ascii="Times New Roman" w:hAnsi="Times New Roman" w:cs="Times New Roman"/>
          <w:sz w:val="24"/>
          <w:szCs w:val="24"/>
        </w:rPr>
        <w:t>biochars</w:t>
      </w:r>
      <w:proofErr w:type="spellEnd"/>
      <w:r w:rsidRPr="006364C7">
        <w:rPr>
          <w:rFonts w:ascii="Times New Roman" w:hAnsi="Times New Roman" w:cs="Times New Roman"/>
          <w:sz w:val="24"/>
          <w:szCs w:val="24"/>
        </w:rPr>
        <w:t xml:space="preserve"> produced from solid organic municipal waste on soil quality parameters. </w:t>
      </w:r>
      <w:r w:rsidRPr="006364C7">
        <w:rPr>
          <w:rFonts w:ascii="Times New Roman" w:hAnsi="Times New Roman" w:cs="Times New Roman"/>
          <w:i/>
          <w:iCs/>
          <w:sz w:val="24"/>
          <w:szCs w:val="24"/>
        </w:rPr>
        <w:t>Journal of environmental management</w:t>
      </w:r>
      <w:r w:rsidRPr="006364C7">
        <w:rPr>
          <w:rFonts w:ascii="Times New Roman" w:hAnsi="Times New Roman" w:cs="Times New Roman"/>
          <w:sz w:val="24"/>
          <w:szCs w:val="24"/>
        </w:rPr>
        <w:t>, </w:t>
      </w:r>
      <w:r w:rsidRPr="006364C7">
        <w:rPr>
          <w:rFonts w:ascii="Times New Roman" w:hAnsi="Times New Roman" w:cs="Times New Roman"/>
          <w:i/>
          <w:iCs/>
          <w:sz w:val="24"/>
          <w:szCs w:val="24"/>
        </w:rPr>
        <w:t>192</w:t>
      </w:r>
      <w:r w:rsidRPr="006364C7">
        <w:rPr>
          <w:rFonts w:ascii="Times New Roman" w:hAnsi="Times New Roman" w:cs="Times New Roman"/>
          <w:sz w:val="24"/>
          <w:szCs w:val="24"/>
        </w:rPr>
        <w:t>, 271-280.</w:t>
      </w:r>
    </w:p>
    <w:p w14:paraId="4C6D11D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Omondi, M. O., Xia, X., </w:t>
      </w:r>
      <w:proofErr w:type="spellStart"/>
      <w:r w:rsidRPr="006364C7">
        <w:rPr>
          <w:rFonts w:ascii="Times New Roman" w:hAnsi="Times New Roman" w:cs="Times New Roman"/>
          <w:sz w:val="24"/>
          <w:szCs w:val="24"/>
        </w:rPr>
        <w:t>Nahayo</w:t>
      </w:r>
      <w:proofErr w:type="spellEnd"/>
      <w:r w:rsidRPr="006364C7">
        <w:rPr>
          <w:rFonts w:ascii="Times New Roman" w:hAnsi="Times New Roman" w:cs="Times New Roman"/>
          <w:sz w:val="24"/>
          <w:szCs w:val="24"/>
        </w:rPr>
        <w:t>, A., Liu, X., Korai, P. K., &amp; Pan, G. (2016). Quantification of biochar effects on soil hydrological properties using meta-analysis of literature data. </w:t>
      </w:r>
      <w:proofErr w:type="spellStart"/>
      <w:r w:rsidRPr="006364C7">
        <w:rPr>
          <w:rFonts w:ascii="Times New Roman" w:hAnsi="Times New Roman" w:cs="Times New Roman"/>
          <w:i/>
          <w:iCs/>
          <w:sz w:val="24"/>
          <w:szCs w:val="24"/>
        </w:rPr>
        <w:t>Geoderma</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274</w:t>
      </w:r>
      <w:r w:rsidRPr="006364C7">
        <w:rPr>
          <w:rFonts w:ascii="Times New Roman" w:hAnsi="Times New Roman" w:cs="Times New Roman"/>
          <w:sz w:val="24"/>
          <w:szCs w:val="24"/>
        </w:rPr>
        <w:t>, 28-34.</w:t>
      </w:r>
    </w:p>
    <w:p w14:paraId="0F51DFF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Suliman, W., Harsh, J. B., Abu-Lail, N. I., Fortuna, A. M., Dallmeyer, I., &amp; Garcia-Pérez, M. (2017). The role of biochar porosity and surface functionality in augmenting hydrologic properties of a sandy soil.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574</w:t>
      </w:r>
      <w:r w:rsidRPr="006364C7">
        <w:rPr>
          <w:rFonts w:ascii="Times New Roman" w:hAnsi="Times New Roman" w:cs="Times New Roman"/>
          <w:sz w:val="24"/>
          <w:szCs w:val="24"/>
        </w:rPr>
        <w:t>, 139-147.</w:t>
      </w:r>
    </w:p>
    <w:p w14:paraId="5308BF92"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Jien</w:t>
      </w:r>
      <w:proofErr w:type="spellEnd"/>
      <w:r w:rsidRPr="006364C7">
        <w:rPr>
          <w:rFonts w:ascii="Times New Roman" w:hAnsi="Times New Roman" w:cs="Times New Roman"/>
          <w:sz w:val="24"/>
          <w:szCs w:val="24"/>
        </w:rPr>
        <w:t xml:space="preserve">, S. H., Kuo, Y. L., Liao, C. S., Wu, Y. T., </w:t>
      </w:r>
      <w:proofErr w:type="spellStart"/>
      <w:r w:rsidRPr="006364C7">
        <w:rPr>
          <w:rFonts w:ascii="Times New Roman" w:hAnsi="Times New Roman" w:cs="Times New Roman"/>
          <w:sz w:val="24"/>
          <w:szCs w:val="24"/>
        </w:rPr>
        <w:t>Igalavithana</w:t>
      </w:r>
      <w:proofErr w:type="spellEnd"/>
      <w:r w:rsidRPr="006364C7">
        <w:rPr>
          <w:rFonts w:ascii="Times New Roman" w:hAnsi="Times New Roman" w:cs="Times New Roman"/>
          <w:sz w:val="24"/>
          <w:szCs w:val="24"/>
        </w:rPr>
        <w:t>, A. D., Tsang, D. C., &amp; Ok, Y. S. (2021). Effects of field scale in situ biochar incorporation on soil environment in a tropical highly weathered soil. </w:t>
      </w:r>
      <w:r w:rsidRPr="006364C7">
        <w:rPr>
          <w:rFonts w:ascii="Times New Roman" w:hAnsi="Times New Roman" w:cs="Times New Roman"/>
          <w:i/>
          <w:iCs/>
          <w:sz w:val="24"/>
          <w:szCs w:val="24"/>
        </w:rPr>
        <w:t>Environmental Pollution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272</w:t>
      </w:r>
      <w:r w:rsidRPr="006364C7">
        <w:rPr>
          <w:rFonts w:ascii="Times New Roman" w:hAnsi="Times New Roman" w:cs="Times New Roman"/>
          <w:sz w:val="24"/>
          <w:szCs w:val="24"/>
        </w:rPr>
        <w:t>, 116009.</w:t>
      </w:r>
    </w:p>
    <w:p w14:paraId="11AA258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Lateef, A., Nazir, R., Jamil, N., Alam, S., Shah, R., Khan, M. N., &amp; Saleem, M. (2019). Synthesis and characterization of environmental friendly corncob biochar based nano-composite–A potential slow release nano-fertilizer for sustainable agriculture. </w:t>
      </w:r>
      <w:r w:rsidRPr="006364C7">
        <w:rPr>
          <w:rFonts w:ascii="Times New Roman" w:hAnsi="Times New Roman" w:cs="Times New Roman"/>
          <w:i/>
          <w:iCs/>
          <w:sz w:val="24"/>
          <w:szCs w:val="24"/>
        </w:rPr>
        <w:t>Environmental Nanotechnology, Monitoring &amp; Management</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 100212.</w:t>
      </w:r>
    </w:p>
    <w:p w14:paraId="476E4538"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Liu, Q., Zhang, Y., Liu, B., Amonette, J. E., Lin, Z., Liu, G., ... &amp; Xie, Z. (2018). How does biochar influence soil N cycle? A meta-analysis. </w:t>
      </w:r>
      <w:r w:rsidRPr="006364C7">
        <w:rPr>
          <w:rFonts w:ascii="Times New Roman" w:hAnsi="Times New Roman" w:cs="Times New Roman"/>
          <w:i/>
          <w:iCs/>
          <w:sz w:val="24"/>
          <w:szCs w:val="24"/>
        </w:rPr>
        <w:t>Plant and soil</w:t>
      </w:r>
      <w:r w:rsidRPr="006364C7">
        <w:rPr>
          <w:rFonts w:ascii="Times New Roman" w:hAnsi="Times New Roman" w:cs="Times New Roman"/>
          <w:sz w:val="24"/>
          <w:szCs w:val="24"/>
        </w:rPr>
        <w:t>, </w:t>
      </w:r>
      <w:r w:rsidRPr="006364C7">
        <w:rPr>
          <w:rFonts w:ascii="Times New Roman" w:hAnsi="Times New Roman" w:cs="Times New Roman"/>
          <w:i/>
          <w:iCs/>
          <w:sz w:val="24"/>
          <w:szCs w:val="24"/>
        </w:rPr>
        <w:t>426</w:t>
      </w:r>
      <w:r w:rsidRPr="006364C7">
        <w:rPr>
          <w:rFonts w:ascii="Times New Roman" w:hAnsi="Times New Roman" w:cs="Times New Roman"/>
          <w:sz w:val="24"/>
          <w:szCs w:val="24"/>
        </w:rPr>
        <w:t>, 211-225.</w:t>
      </w:r>
    </w:p>
    <w:p w14:paraId="6C625061"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 M., Li, X., Liu, Y., Li, Y., He, L., &amp; Zhang, J. (2022). Biochar enhanced soil aggregation and C‐related enzyme activity in post‐mining land on the Loess Plateau, China. </w:t>
      </w:r>
      <w:r w:rsidRPr="006364C7">
        <w:rPr>
          <w:rFonts w:ascii="Times New Roman" w:hAnsi="Times New Roman" w:cs="Times New Roman"/>
          <w:i/>
          <w:iCs/>
          <w:sz w:val="24"/>
          <w:szCs w:val="24"/>
        </w:rPr>
        <w:t>Land Degradation &amp; Development</w:t>
      </w:r>
      <w:r w:rsidRPr="006364C7">
        <w:rPr>
          <w:rFonts w:ascii="Times New Roman" w:hAnsi="Times New Roman" w:cs="Times New Roman"/>
          <w:sz w:val="24"/>
          <w:szCs w:val="24"/>
        </w:rPr>
        <w:t>, </w:t>
      </w:r>
      <w:r w:rsidRPr="006364C7">
        <w:rPr>
          <w:rFonts w:ascii="Times New Roman" w:hAnsi="Times New Roman" w:cs="Times New Roman"/>
          <w:i/>
          <w:iCs/>
          <w:sz w:val="24"/>
          <w:szCs w:val="24"/>
        </w:rPr>
        <w:t>33</w:t>
      </w:r>
      <w:r w:rsidRPr="006364C7">
        <w:rPr>
          <w:rFonts w:ascii="Times New Roman" w:hAnsi="Times New Roman" w:cs="Times New Roman"/>
          <w:sz w:val="24"/>
          <w:szCs w:val="24"/>
        </w:rPr>
        <w:t>(7), 1054-1061.</w:t>
      </w:r>
    </w:p>
    <w:p w14:paraId="12B28DAE"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Burrell, L. D., Zehetner, F., Rampazzo, N., Wimmer, B., &amp; Soja, G. (2016). Long-term effects of biochar on soil physical properties. </w:t>
      </w:r>
      <w:proofErr w:type="spellStart"/>
      <w:r w:rsidRPr="006364C7">
        <w:rPr>
          <w:rFonts w:ascii="Times New Roman" w:hAnsi="Times New Roman" w:cs="Times New Roman"/>
          <w:i/>
          <w:iCs/>
          <w:sz w:val="24"/>
          <w:szCs w:val="24"/>
        </w:rPr>
        <w:t>Geoderma</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282</w:t>
      </w:r>
      <w:r w:rsidRPr="006364C7">
        <w:rPr>
          <w:rFonts w:ascii="Times New Roman" w:hAnsi="Times New Roman" w:cs="Times New Roman"/>
          <w:sz w:val="24"/>
          <w:szCs w:val="24"/>
        </w:rPr>
        <w:t>, 96-102.</w:t>
      </w:r>
    </w:p>
    <w:p w14:paraId="66F20A2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Zhang, Q., Song, Y., Wu, Z., Yan, X., Gunina, A., </w:t>
      </w:r>
      <w:proofErr w:type="spellStart"/>
      <w:r w:rsidRPr="006364C7">
        <w:rPr>
          <w:rFonts w:ascii="Times New Roman" w:hAnsi="Times New Roman" w:cs="Times New Roman"/>
          <w:sz w:val="24"/>
          <w:szCs w:val="24"/>
        </w:rPr>
        <w:t>Kuzyakov</w:t>
      </w:r>
      <w:proofErr w:type="spellEnd"/>
      <w:r w:rsidRPr="006364C7">
        <w:rPr>
          <w:rFonts w:ascii="Times New Roman" w:hAnsi="Times New Roman" w:cs="Times New Roman"/>
          <w:sz w:val="24"/>
          <w:szCs w:val="24"/>
        </w:rPr>
        <w:t>, Y., &amp; Xiong, Z. (2020). Effects of six-year biochar amendment on soil aggregation, crop growth, and nitrogen and phosphorus use efficiencies in a rice-wheat rotation. </w:t>
      </w:r>
      <w:r w:rsidRPr="006364C7">
        <w:rPr>
          <w:rFonts w:ascii="Times New Roman" w:hAnsi="Times New Roman" w:cs="Times New Roman"/>
          <w:i/>
          <w:iCs/>
          <w:sz w:val="24"/>
          <w:szCs w:val="24"/>
        </w:rPr>
        <w:t>Journal of Cleaner Production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242</w:t>
      </w:r>
      <w:r w:rsidRPr="006364C7">
        <w:rPr>
          <w:rFonts w:ascii="Times New Roman" w:hAnsi="Times New Roman" w:cs="Times New Roman"/>
          <w:sz w:val="24"/>
          <w:szCs w:val="24"/>
        </w:rPr>
        <w:t>, 118435.</w:t>
      </w:r>
    </w:p>
    <w:p w14:paraId="6E7D428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El-Naggar, A., Lee, S. S., </w:t>
      </w:r>
      <w:proofErr w:type="spellStart"/>
      <w:r w:rsidRPr="006364C7">
        <w:rPr>
          <w:rFonts w:ascii="Times New Roman" w:hAnsi="Times New Roman" w:cs="Times New Roman"/>
          <w:sz w:val="24"/>
          <w:szCs w:val="24"/>
        </w:rPr>
        <w:t>Rinklebe</w:t>
      </w:r>
      <w:proofErr w:type="spellEnd"/>
      <w:r w:rsidRPr="006364C7">
        <w:rPr>
          <w:rFonts w:ascii="Times New Roman" w:hAnsi="Times New Roman" w:cs="Times New Roman"/>
          <w:sz w:val="24"/>
          <w:szCs w:val="24"/>
        </w:rPr>
        <w:t>, J., Farooq, M., Song, H., Sarmah, A. K., ... &amp; Ok, Y. S. (2019). Biochar application to low fertility soils: A review of current status, and future prospects. </w:t>
      </w:r>
      <w:proofErr w:type="spellStart"/>
      <w:r w:rsidRPr="006364C7">
        <w:rPr>
          <w:rFonts w:ascii="Times New Roman" w:hAnsi="Times New Roman" w:cs="Times New Roman"/>
          <w:i/>
          <w:iCs/>
          <w:sz w:val="24"/>
          <w:szCs w:val="24"/>
        </w:rPr>
        <w:t>Geoderma</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337</w:t>
      </w:r>
      <w:r w:rsidRPr="006364C7">
        <w:rPr>
          <w:rFonts w:ascii="Times New Roman" w:hAnsi="Times New Roman" w:cs="Times New Roman"/>
          <w:sz w:val="24"/>
          <w:szCs w:val="24"/>
        </w:rPr>
        <w:t>, 536-554.</w:t>
      </w:r>
    </w:p>
    <w:p w14:paraId="566D26C1"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Zhao, H., Xie, T., Xiao, H., &amp; Gao, M. (2022). Biochar-based fertilizer improved crop yields and N utilization efficiency in a maize–Chinese cabbage rotation system. </w:t>
      </w:r>
      <w:r w:rsidRPr="006364C7">
        <w:rPr>
          <w:rFonts w:ascii="Times New Roman" w:hAnsi="Times New Roman" w:cs="Times New Roman"/>
          <w:i/>
          <w:iCs/>
          <w:sz w:val="24"/>
          <w:szCs w:val="24"/>
        </w:rPr>
        <w:t>Agriculture</w:t>
      </w:r>
      <w:r w:rsidRPr="006364C7">
        <w:rPr>
          <w:rFonts w:ascii="Times New Roman" w:hAnsi="Times New Roman" w:cs="Times New Roman"/>
          <w:sz w:val="24"/>
          <w:szCs w:val="24"/>
        </w:rPr>
        <w:t>, </w:t>
      </w:r>
      <w:r w:rsidRPr="006364C7">
        <w:rPr>
          <w:rFonts w:ascii="Times New Roman" w:hAnsi="Times New Roman" w:cs="Times New Roman"/>
          <w:i/>
          <w:iCs/>
          <w:sz w:val="24"/>
          <w:szCs w:val="24"/>
        </w:rPr>
        <w:t>12</w:t>
      </w:r>
      <w:r w:rsidRPr="006364C7">
        <w:rPr>
          <w:rFonts w:ascii="Times New Roman" w:hAnsi="Times New Roman" w:cs="Times New Roman"/>
          <w:sz w:val="24"/>
          <w:szCs w:val="24"/>
        </w:rPr>
        <w:t>(7), 1030.</w:t>
      </w:r>
    </w:p>
    <w:p w14:paraId="3474968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 xml:space="preserve">El‐Naggar, A., Awad, Y. M., Tang, X. Y., Liu, C., Niazi, N. K., </w:t>
      </w:r>
      <w:proofErr w:type="spellStart"/>
      <w:r w:rsidRPr="006364C7">
        <w:rPr>
          <w:rFonts w:ascii="Times New Roman" w:hAnsi="Times New Roman" w:cs="Times New Roman"/>
          <w:sz w:val="24"/>
          <w:szCs w:val="24"/>
        </w:rPr>
        <w:t>Jien</w:t>
      </w:r>
      <w:proofErr w:type="spellEnd"/>
      <w:r w:rsidRPr="006364C7">
        <w:rPr>
          <w:rFonts w:ascii="Times New Roman" w:hAnsi="Times New Roman" w:cs="Times New Roman"/>
          <w:sz w:val="24"/>
          <w:szCs w:val="24"/>
        </w:rPr>
        <w:t>, S. H., ... &amp; Lee, S. S. (2018). Biochar influences soil carbon pools and facilitates interactions with soil: A field investigation. </w:t>
      </w:r>
      <w:r w:rsidRPr="006364C7">
        <w:rPr>
          <w:rFonts w:ascii="Times New Roman" w:hAnsi="Times New Roman" w:cs="Times New Roman"/>
          <w:i/>
          <w:iCs/>
          <w:sz w:val="24"/>
          <w:szCs w:val="24"/>
        </w:rPr>
        <w:t>Land degradation &amp; development</w:t>
      </w:r>
      <w:r w:rsidRPr="006364C7">
        <w:rPr>
          <w:rFonts w:ascii="Times New Roman" w:hAnsi="Times New Roman" w:cs="Times New Roman"/>
          <w:sz w:val="24"/>
          <w:szCs w:val="24"/>
        </w:rPr>
        <w:t>, </w:t>
      </w:r>
      <w:r w:rsidRPr="006364C7">
        <w:rPr>
          <w:rFonts w:ascii="Times New Roman" w:hAnsi="Times New Roman" w:cs="Times New Roman"/>
          <w:i/>
          <w:iCs/>
          <w:sz w:val="24"/>
          <w:szCs w:val="24"/>
        </w:rPr>
        <w:t>29</w:t>
      </w:r>
      <w:r w:rsidRPr="006364C7">
        <w:rPr>
          <w:rFonts w:ascii="Times New Roman" w:hAnsi="Times New Roman" w:cs="Times New Roman"/>
          <w:sz w:val="24"/>
          <w:szCs w:val="24"/>
        </w:rPr>
        <w:t>(7), 2162-2171.</w:t>
      </w:r>
    </w:p>
    <w:p w14:paraId="77BE84E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Ghorbani, M., Asadi, H., &amp; </w:t>
      </w:r>
      <w:proofErr w:type="spellStart"/>
      <w:r w:rsidRPr="006364C7">
        <w:rPr>
          <w:rFonts w:ascii="Times New Roman" w:hAnsi="Times New Roman" w:cs="Times New Roman"/>
          <w:sz w:val="24"/>
          <w:szCs w:val="24"/>
        </w:rPr>
        <w:t>Abrishamkesh</w:t>
      </w:r>
      <w:proofErr w:type="spellEnd"/>
      <w:r w:rsidRPr="006364C7">
        <w:rPr>
          <w:rFonts w:ascii="Times New Roman" w:hAnsi="Times New Roman" w:cs="Times New Roman"/>
          <w:sz w:val="24"/>
          <w:szCs w:val="24"/>
        </w:rPr>
        <w:t>, S. (2019). Effects of rice husk biochar on selected soil properties and nitrate leaching in loamy sand and clay soil. </w:t>
      </w:r>
      <w:r w:rsidRPr="006364C7">
        <w:rPr>
          <w:rFonts w:ascii="Times New Roman" w:hAnsi="Times New Roman" w:cs="Times New Roman"/>
          <w:i/>
          <w:iCs/>
          <w:sz w:val="24"/>
          <w:szCs w:val="24"/>
        </w:rPr>
        <w:t>International soil and water conservation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(3), 258-265.</w:t>
      </w:r>
    </w:p>
    <w:p w14:paraId="42496656"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Prapagdee</w:t>
      </w:r>
      <w:proofErr w:type="spellEnd"/>
      <w:r w:rsidRPr="006364C7">
        <w:rPr>
          <w:rFonts w:ascii="Times New Roman" w:hAnsi="Times New Roman" w:cs="Times New Roman"/>
          <w:sz w:val="24"/>
          <w:szCs w:val="24"/>
        </w:rPr>
        <w:t xml:space="preserve">, S., &amp; </w:t>
      </w:r>
      <w:proofErr w:type="spellStart"/>
      <w:r w:rsidRPr="006364C7">
        <w:rPr>
          <w:rFonts w:ascii="Times New Roman" w:hAnsi="Times New Roman" w:cs="Times New Roman"/>
          <w:sz w:val="24"/>
          <w:szCs w:val="24"/>
        </w:rPr>
        <w:t>Tawinteung</w:t>
      </w:r>
      <w:proofErr w:type="spellEnd"/>
      <w:r w:rsidRPr="006364C7">
        <w:rPr>
          <w:rFonts w:ascii="Times New Roman" w:hAnsi="Times New Roman" w:cs="Times New Roman"/>
          <w:sz w:val="24"/>
          <w:szCs w:val="24"/>
        </w:rPr>
        <w:t>, N. (2017). Effects of biochar on enhanced nutrient use efficiency of green bean, Vigna radiata L. </w:t>
      </w:r>
      <w:r w:rsidRPr="006364C7">
        <w:rPr>
          <w:rFonts w:ascii="Times New Roman" w:hAnsi="Times New Roman" w:cs="Times New Roman"/>
          <w:i/>
          <w:iCs/>
          <w:sz w:val="24"/>
          <w:szCs w:val="24"/>
        </w:rPr>
        <w:t>Environmental Science and Pollution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24</w:t>
      </w:r>
      <w:r w:rsidRPr="006364C7">
        <w:rPr>
          <w:rFonts w:ascii="Times New Roman" w:hAnsi="Times New Roman" w:cs="Times New Roman"/>
          <w:sz w:val="24"/>
          <w:szCs w:val="24"/>
        </w:rPr>
        <w:t>, 9460-9467.</w:t>
      </w:r>
    </w:p>
    <w:p w14:paraId="14E7BF5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Sarfaraz, Q., Silva, L. S. D., Drescher, G. L., Zafar, M., Severo, F. F., Kokkonen, A., ... &amp; Solaiman, Z. M. (2020). Characterization and carbon mineralization of </w:t>
      </w:r>
      <w:proofErr w:type="spellStart"/>
      <w:r w:rsidRPr="006364C7">
        <w:rPr>
          <w:rFonts w:ascii="Times New Roman" w:hAnsi="Times New Roman" w:cs="Times New Roman"/>
          <w:sz w:val="24"/>
          <w:szCs w:val="24"/>
        </w:rPr>
        <w:t>biochars</w:t>
      </w:r>
      <w:proofErr w:type="spellEnd"/>
      <w:r w:rsidRPr="006364C7">
        <w:rPr>
          <w:rFonts w:ascii="Times New Roman" w:hAnsi="Times New Roman" w:cs="Times New Roman"/>
          <w:sz w:val="24"/>
          <w:szCs w:val="24"/>
        </w:rPr>
        <w:t xml:space="preserve"> produced from different animal manures and plant residues. </w:t>
      </w:r>
      <w:r w:rsidRPr="006364C7">
        <w:rPr>
          <w:rFonts w:ascii="Times New Roman" w:hAnsi="Times New Roman" w:cs="Times New Roman"/>
          <w:i/>
          <w:iCs/>
          <w:sz w:val="24"/>
          <w:szCs w:val="24"/>
        </w:rPr>
        <w:t>Scientific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10</w:t>
      </w:r>
      <w:r w:rsidRPr="006364C7">
        <w:rPr>
          <w:rFonts w:ascii="Times New Roman" w:hAnsi="Times New Roman" w:cs="Times New Roman"/>
          <w:sz w:val="24"/>
          <w:szCs w:val="24"/>
        </w:rPr>
        <w:t>(1), 955.</w:t>
      </w:r>
    </w:p>
    <w:p w14:paraId="19A36A9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Oladele, S. O. (2019). Changes in physicochemical properties and quality index of an </w:t>
      </w:r>
      <w:proofErr w:type="spellStart"/>
      <w:r w:rsidRPr="006364C7">
        <w:rPr>
          <w:rFonts w:ascii="Times New Roman" w:hAnsi="Times New Roman" w:cs="Times New Roman"/>
          <w:sz w:val="24"/>
          <w:szCs w:val="24"/>
        </w:rPr>
        <w:t>Alfisol</w:t>
      </w:r>
      <w:proofErr w:type="spellEnd"/>
      <w:r w:rsidRPr="006364C7">
        <w:rPr>
          <w:rFonts w:ascii="Times New Roman" w:hAnsi="Times New Roman" w:cs="Times New Roman"/>
          <w:sz w:val="24"/>
          <w:szCs w:val="24"/>
        </w:rPr>
        <w:t xml:space="preserve"> after three years of rice husk biochar amendment in rainfed rice–Maize cropping sequence. </w:t>
      </w:r>
      <w:proofErr w:type="spellStart"/>
      <w:r w:rsidRPr="006364C7">
        <w:rPr>
          <w:rFonts w:ascii="Times New Roman" w:hAnsi="Times New Roman" w:cs="Times New Roman"/>
          <w:i/>
          <w:iCs/>
          <w:sz w:val="24"/>
          <w:szCs w:val="24"/>
        </w:rPr>
        <w:t>Geoderma</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353</w:t>
      </w:r>
      <w:r w:rsidRPr="006364C7">
        <w:rPr>
          <w:rFonts w:ascii="Times New Roman" w:hAnsi="Times New Roman" w:cs="Times New Roman"/>
          <w:sz w:val="24"/>
          <w:szCs w:val="24"/>
        </w:rPr>
        <w:t>, 359-371.</w:t>
      </w:r>
    </w:p>
    <w:p w14:paraId="2D3D9088"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D'Hose</w:t>
      </w:r>
      <w:proofErr w:type="spellEnd"/>
      <w:r w:rsidRPr="006364C7">
        <w:rPr>
          <w:rFonts w:ascii="Times New Roman" w:hAnsi="Times New Roman" w:cs="Times New Roman"/>
          <w:sz w:val="24"/>
          <w:szCs w:val="24"/>
        </w:rPr>
        <w:t xml:space="preserve">, T., </w:t>
      </w:r>
      <w:proofErr w:type="spellStart"/>
      <w:r w:rsidRPr="006364C7">
        <w:rPr>
          <w:rFonts w:ascii="Times New Roman" w:hAnsi="Times New Roman" w:cs="Times New Roman"/>
          <w:sz w:val="24"/>
          <w:szCs w:val="24"/>
        </w:rPr>
        <w:t>Debode</w:t>
      </w:r>
      <w:proofErr w:type="spellEnd"/>
      <w:r w:rsidRPr="006364C7">
        <w:rPr>
          <w:rFonts w:ascii="Times New Roman" w:hAnsi="Times New Roman" w:cs="Times New Roman"/>
          <w:sz w:val="24"/>
          <w:szCs w:val="24"/>
        </w:rPr>
        <w:t xml:space="preserve">, J., De Tender, C., </w:t>
      </w:r>
      <w:proofErr w:type="spellStart"/>
      <w:r w:rsidRPr="006364C7">
        <w:rPr>
          <w:rFonts w:ascii="Times New Roman" w:hAnsi="Times New Roman" w:cs="Times New Roman"/>
          <w:sz w:val="24"/>
          <w:szCs w:val="24"/>
        </w:rPr>
        <w:t>Ruysschaert</w:t>
      </w:r>
      <w:proofErr w:type="spellEnd"/>
      <w:r w:rsidRPr="006364C7">
        <w:rPr>
          <w:rFonts w:ascii="Times New Roman" w:hAnsi="Times New Roman" w:cs="Times New Roman"/>
          <w:sz w:val="24"/>
          <w:szCs w:val="24"/>
        </w:rPr>
        <w:t>, G., &amp; Vandecasteele, B. (2020). Has compost with biochar applied during the process added value over biochar or compost for increasing soil quality in an arable cropping system</w:t>
      </w:r>
      <w:proofErr w:type="gramStart"/>
      <w:r w:rsidRPr="006364C7">
        <w:rPr>
          <w:rFonts w:ascii="Times New Roman" w:hAnsi="Times New Roman" w:cs="Times New Roman"/>
          <w:sz w:val="24"/>
          <w:szCs w:val="24"/>
        </w:rPr>
        <w:t>?.</w:t>
      </w:r>
      <w:proofErr w:type="gramEnd"/>
      <w:r w:rsidRPr="006364C7">
        <w:rPr>
          <w:rFonts w:ascii="Times New Roman" w:hAnsi="Times New Roman" w:cs="Times New Roman"/>
          <w:sz w:val="24"/>
          <w:szCs w:val="24"/>
        </w:rPr>
        <w:t> </w:t>
      </w:r>
      <w:r w:rsidRPr="006364C7">
        <w:rPr>
          <w:rFonts w:ascii="Times New Roman" w:hAnsi="Times New Roman" w:cs="Times New Roman"/>
          <w:i/>
          <w:iCs/>
          <w:sz w:val="24"/>
          <w:szCs w:val="24"/>
        </w:rPr>
        <w:t>Applied Soil Ecology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156</w:t>
      </w:r>
      <w:r w:rsidRPr="006364C7">
        <w:rPr>
          <w:rFonts w:ascii="Times New Roman" w:hAnsi="Times New Roman" w:cs="Times New Roman"/>
          <w:sz w:val="24"/>
          <w:szCs w:val="24"/>
        </w:rPr>
        <w:t>, 103706.</w:t>
      </w:r>
    </w:p>
    <w:p w14:paraId="2DDE6B2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Zheng, H., Wang, Z., Deng, X., Herbert, S., &amp; Xing, B. (2013). Impacts of adding biochar on nitrogen retention and bioavailability in agricultural soil. </w:t>
      </w:r>
      <w:proofErr w:type="spellStart"/>
      <w:r w:rsidRPr="006364C7">
        <w:rPr>
          <w:rFonts w:ascii="Times New Roman" w:hAnsi="Times New Roman" w:cs="Times New Roman"/>
          <w:i/>
          <w:iCs/>
          <w:sz w:val="24"/>
          <w:szCs w:val="24"/>
        </w:rPr>
        <w:t>Geoderma</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206</w:t>
      </w:r>
      <w:r w:rsidRPr="006364C7">
        <w:rPr>
          <w:rFonts w:ascii="Times New Roman" w:hAnsi="Times New Roman" w:cs="Times New Roman"/>
          <w:sz w:val="24"/>
          <w:szCs w:val="24"/>
        </w:rPr>
        <w:t>, 32-39.</w:t>
      </w:r>
    </w:p>
    <w:p w14:paraId="48C278E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 M., Liu, M., Joseph, S., Jiang, C. Y., Wu, M., &amp; Li, Z. P. (2015). Change in water extractable organic carbon and microbial PLFAs of biochar during incubation with an acidic paddy soil. </w:t>
      </w:r>
      <w:r w:rsidRPr="006364C7">
        <w:rPr>
          <w:rFonts w:ascii="Times New Roman" w:hAnsi="Times New Roman" w:cs="Times New Roman"/>
          <w:i/>
          <w:iCs/>
          <w:sz w:val="24"/>
          <w:szCs w:val="24"/>
        </w:rPr>
        <w:t>Soil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53</w:t>
      </w:r>
      <w:r w:rsidRPr="006364C7">
        <w:rPr>
          <w:rFonts w:ascii="Times New Roman" w:hAnsi="Times New Roman" w:cs="Times New Roman"/>
          <w:sz w:val="24"/>
          <w:szCs w:val="24"/>
        </w:rPr>
        <w:t>(7), 763-771.</w:t>
      </w:r>
    </w:p>
    <w:p w14:paraId="67A55B2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L., Jing, Y., Xiang, Y., Zhang, R., &amp; Lu, H. (2018). Responses of soil microbial community structure changes and activities to biochar addition: a meta-analysis.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643</w:t>
      </w:r>
      <w:r w:rsidRPr="006364C7">
        <w:rPr>
          <w:rFonts w:ascii="Times New Roman" w:hAnsi="Times New Roman" w:cs="Times New Roman"/>
          <w:sz w:val="24"/>
          <w:szCs w:val="24"/>
        </w:rPr>
        <w:t>, 926-935.</w:t>
      </w:r>
    </w:p>
    <w:p w14:paraId="4DA6150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Du, J., Zhang, Y., Qu, M., Yin, Y., Fan, K., Hu, B., ... &amp; Ma, C. (2019). Effects of biochar on the microbial activity and community structure during sewage sludge composting.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272</w:t>
      </w:r>
      <w:r w:rsidRPr="006364C7">
        <w:rPr>
          <w:rFonts w:ascii="Times New Roman" w:hAnsi="Times New Roman" w:cs="Times New Roman"/>
          <w:sz w:val="24"/>
          <w:szCs w:val="24"/>
        </w:rPr>
        <w:t>, 171-179.</w:t>
      </w:r>
    </w:p>
    <w:p w14:paraId="7782443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Yang, F., Zhang, S., Sun, Y., Du, Q., Song, J., &amp; Tsang, D. C. (2019). A novel electrochemical modification combined with one-step pyrolysis for preparation of sustainable thorn-like iron-based biochar composites.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274</w:t>
      </w:r>
      <w:r w:rsidRPr="006364C7">
        <w:rPr>
          <w:rFonts w:ascii="Times New Roman" w:hAnsi="Times New Roman" w:cs="Times New Roman"/>
          <w:sz w:val="24"/>
          <w:szCs w:val="24"/>
        </w:rPr>
        <w:t>, 379-385.</w:t>
      </w:r>
    </w:p>
    <w:p w14:paraId="5B7F465F" w14:textId="77777777" w:rsidR="00933E9A" w:rsidRPr="006364C7" w:rsidRDefault="00933E9A" w:rsidP="00933E9A">
      <w:pPr>
        <w:pStyle w:val="ListParagraph"/>
        <w:numPr>
          <w:ilvl w:val="0"/>
          <w:numId w:val="7"/>
        </w:numPr>
        <w:rPr>
          <w:rFonts w:ascii="Times New Roman" w:hAnsi="Times New Roman" w:cs="Times New Roman"/>
          <w:sz w:val="24"/>
          <w:szCs w:val="24"/>
        </w:rPr>
      </w:pPr>
      <w:proofErr w:type="spellStart"/>
      <w:r w:rsidRPr="006364C7">
        <w:rPr>
          <w:rFonts w:ascii="Times New Roman" w:hAnsi="Times New Roman" w:cs="Times New Roman"/>
          <w:sz w:val="24"/>
          <w:szCs w:val="24"/>
        </w:rPr>
        <w:t>Guenet</w:t>
      </w:r>
      <w:proofErr w:type="spellEnd"/>
      <w:r w:rsidRPr="006364C7">
        <w:rPr>
          <w:rFonts w:ascii="Times New Roman" w:hAnsi="Times New Roman" w:cs="Times New Roman"/>
          <w:sz w:val="24"/>
          <w:szCs w:val="24"/>
        </w:rPr>
        <w:t xml:space="preserve">, B., Gabrielle, B., </w:t>
      </w:r>
      <w:proofErr w:type="spellStart"/>
      <w:r w:rsidRPr="006364C7">
        <w:rPr>
          <w:rFonts w:ascii="Times New Roman" w:hAnsi="Times New Roman" w:cs="Times New Roman"/>
          <w:sz w:val="24"/>
          <w:szCs w:val="24"/>
        </w:rPr>
        <w:t>Chenu</w:t>
      </w:r>
      <w:proofErr w:type="spellEnd"/>
      <w:r w:rsidRPr="006364C7">
        <w:rPr>
          <w:rFonts w:ascii="Times New Roman" w:hAnsi="Times New Roman" w:cs="Times New Roman"/>
          <w:sz w:val="24"/>
          <w:szCs w:val="24"/>
        </w:rPr>
        <w:t xml:space="preserve">, C., </w:t>
      </w:r>
      <w:proofErr w:type="spellStart"/>
      <w:r w:rsidRPr="006364C7">
        <w:rPr>
          <w:rFonts w:ascii="Times New Roman" w:hAnsi="Times New Roman" w:cs="Times New Roman"/>
          <w:sz w:val="24"/>
          <w:szCs w:val="24"/>
        </w:rPr>
        <w:t>Arrouays</w:t>
      </w:r>
      <w:proofErr w:type="spellEnd"/>
      <w:r w:rsidRPr="006364C7">
        <w:rPr>
          <w:rFonts w:ascii="Times New Roman" w:hAnsi="Times New Roman" w:cs="Times New Roman"/>
          <w:sz w:val="24"/>
          <w:szCs w:val="24"/>
        </w:rPr>
        <w:t xml:space="preserve">, D., </w:t>
      </w:r>
      <w:proofErr w:type="spellStart"/>
      <w:r w:rsidRPr="006364C7">
        <w:rPr>
          <w:rFonts w:ascii="Times New Roman" w:hAnsi="Times New Roman" w:cs="Times New Roman"/>
          <w:sz w:val="24"/>
          <w:szCs w:val="24"/>
        </w:rPr>
        <w:t>Balesdent</w:t>
      </w:r>
      <w:proofErr w:type="spellEnd"/>
      <w:r w:rsidRPr="006364C7">
        <w:rPr>
          <w:rFonts w:ascii="Times New Roman" w:hAnsi="Times New Roman" w:cs="Times New Roman"/>
          <w:sz w:val="24"/>
          <w:szCs w:val="24"/>
        </w:rPr>
        <w:t xml:space="preserve">, J., </w:t>
      </w:r>
      <w:proofErr w:type="spellStart"/>
      <w:r w:rsidRPr="006364C7">
        <w:rPr>
          <w:rFonts w:ascii="Times New Roman" w:hAnsi="Times New Roman" w:cs="Times New Roman"/>
          <w:sz w:val="24"/>
          <w:szCs w:val="24"/>
        </w:rPr>
        <w:t>Bernoux</w:t>
      </w:r>
      <w:proofErr w:type="spellEnd"/>
      <w:r w:rsidRPr="006364C7">
        <w:rPr>
          <w:rFonts w:ascii="Times New Roman" w:hAnsi="Times New Roman" w:cs="Times New Roman"/>
          <w:sz w:val="24"/>
          <w:szCs w:val="24"/>
        </w:rPr>
        <w:t>, M., ... &amp; Zhou, F. (2021). Can N2O emissions offset the benefits from soil organic carbon storage</w:t>
      </w:r>
      <w:proofErr w:type="gramStart"/>
      <w:r w:rsidRPr="006364C7">
        <w:rPr>
          <w:rFonts w:ascii="Times New Roman" w:hAnsi="Times New Roman" w:cs="Times New Roman"/>
          <w:sz w:val="24"/>
          <w:szCs w:val="24"/>
        </w:rPr>
        <w:t>?.</w:t>
      </w:r>
      <w:proofErr w:type="gramEnd"/>
      <w:r w:rsidRPr="006364C7">
        <w:rPr>
          <w:rFonts w:ascii="Times New Roman" w:hAnsi="Times New Roman" w:cs="Times New Roman"/>
          <w:sz w:val="24"/>
          <w:szCs w:val="24"/>
        </w:rPr>
        <w:t> </w:t>
      </w:r>
      <w:r w:rsidRPr="006364C7">
        <w:rPr>
          <w:rFonts w:ascii="Times New Roman" w:hAnsi="Times New Roman" w:cs="Times New Roman"/>
          <w:i/>
          <w:iCs/>
          <w:sz w:val="24"/>
          <w:szCs w:val="24"/>
        </w:rPr>
        <w:t>Global Change Biology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w:t>
      </w:r>
      <w:r w:rsidRPr="006364C7">
        <w:rPr>
          <w:rFonts w:ascii="Times New Roman" w:hAnsi="Times New Roman" w:cs="Times New Roman"/>
          <w:sz w:val="24"/>
          <w:szCs w:val="24"/>
        </w:rPr>
        <w:t>(2), 237-256.</w:t>
      </w:r>
    </w:p>
    <w:p w14:paraId="027AAF3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Oliveira, G. A., </w:t>
      </w:r>
      <w:proofErr w:type="spellStart"/>
      <w:r w:rsidRPr="006364C7">
        <w:rPr>
          <w:rFonts w:ascii="Times New Roman" w:hAnsi="Times New Roman" w:cs="Times New Roman"/>
          <w:sz w:val="24"/>
          <w:szCs w:val="24"/>
        </w:rPr>
        <w:t>Gevaerd</w:t>
      </w:r>
      <w:proofErr w:type="spellEnd"/>
      <w:r w:rsidRPr="006364C7">
        <w:rPr>
          <w:rFonts w:ascii="Times New Roman" w:hAnsi="Times New Roman" w:cs="Times New Roman"/>
          <w:sz w:val="24"/>
          <w:szCs w:val="24"/>
        </w:rPr>
        <w:t xml:space="preserve">, A., Mangrich, A. S., </w:t>
      </w:r>
      <w:proofErr w:type="spellStart"/>
      <w:r w:rsidRPr="006364C7">
        <w:rPr>
          <w:rFonts w:ascii="Times New Roman" w:hAnsi="Times New Roman" w:cs="Times New Roman"/>
          <w:sz w:val="24"/>
          <w:szCs w:val="24"/>
        </w:rPr>
        <w:t>Marcolino</w:t>
      </w:r>
      <w:proofErr w:type="spellEnd"/>
      <w:r w:rsidRPr="006364C7">
        <w:rPr>
          <w:rFonts w:ascii="Times New Roman" w:hAnsi="Times New Roman" w:cs="Times New Roman"/>
          <w:sz w:val="24"/>
          <w:szCs w:val="24"/>
        </w:rPr>
        <w:t xml:space="preserve">-Junior, L. H., &amp; Bergamini, M. F. (2021). Biochar obtained from spent coffee grounds: Evaluation of adsorption properties and its application in a </w:t>
      </w:r>
      <w:proofErr w:type="spellStart"/>
      <w:r w:rsidRPr="006364C7">
        <w:rPr>
          <w:rFonts w:ascii="Times New Roman" w:hAnsi="Times New Roman" w:cs="Times New Roman"/>
          <w:sz w:val="24"/>
          <w:szCs w:val="24"/>
        </w:rPr>
        <w:t>voltammetric</w:t>
      </w:r>
      <w:proofErr w:type="spellEnd"/>
      <w:r w:rsidRPr="006364C7">
        <w:rPr>
          <w:rFonts w:ascii="Times New Roman" w:hAnsi="Times New Roman" w:cs="Times New Roman"/>
          <w:sz w:val="24"/>
          <w:szCs w:val="24"/>
        </w:rPr>
        <w:t xml:space="preserve"> sensor for lead (II) ions. </w:t>
      </w:r>
      <w:r w:rsidRPr="006364C7">
        <w:rPr>
          <w:rFonts w:ascii="Times New Roman" w:hAnsi="Times New Roman" w:cs="Times New Roman"/>
          <w:i/>
          <w:iCs/>
          <w:sz w:val="24"/>
          <w:szCs w:val="24"/>
        </w:rPr>
        <w:t>Microchemical Journal</w:t>
      </w:r>
      <w:r w:rsidRPr="006364C7">
        <w:rPr>
          <w:rFonts w:ascii="Times New Roman" w:hAnsi="Times New Roman" w:cs="Times New Roman"/>
          <w:sz w:val="24"/>
          <w:szCs w:val="24"/>
        </w:rPr>
        <w:t>, </w:t>
      </w:r>
      <w:r w:rsidRPr="006364C7">
        <w:rPr>
          <w:rFonts w:ascii="Times New Roman" w:hAnsi="Times New Roman" w:cs="Times New Roman"/>
          <w:i/>
          <w:iCs/>
          <w:sz w:val="24"/>
          <w:szCs w:val="24"/>
        </w:rPr>
        <w:t>165</w:t>
      </w:r>
      <w:r w:rsidRPr="006364C7">
        <w:rPr>
          <w:rFonts w:ascii="Times New Roman" w:hAnsi="Times New Roman" w:cs="Times New Roman"/>
          <w:sz w:val="24"/>
          <w:szCs w:val="24"/>
        </w:rPr>
        <w:t>, 106114.</w:t>
      </w:r>
    </w:p>
    <w:p w14:paraId="37A1215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Oo, A. Z., Sudo, S., Akiyama, H., Win, K. T., Shibata, A., Yamamoto, A., ... &amp; Hirono, Y. (2018). Effect of dolomite and biochar addition on N2O and CO2 emissions from acidic tea field soil. </w:t>
      </w:r>
      <w:proofErr w:type="spellStart"/>
      <w:r w:rsidRPr="006364C7">
        <w:rPr>
          <w:rFonts w:ascii="Times New Roman" w:hAnsi="Times New Roman" w:cs="Times New Roman"/>
          <w:i/>
          <w:iCs/>
          <w:sz w:val="24"/>
          <w:szCs w:val="24"/>
        </w:rPr>
        <w:t>PloS</w:t>
      </w:r>
      <w:proofErr w:type="spellEnd"/>
      <w:r w:rsidRPr="006364C7">
        <w:rPr>
          <w:rFonts w:ascii="Times New Roman" w:hAnsi="Times New Roman" w:cs="Times New Roman"/>
          <w:i/>
          <w:iCs/>
          <w:sz w:val="24"/>
          <w:szCs w:val="24"/>
        </w:rPr>
        <w:t xml:space="preserve"> one</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(2), e0192235.</w:t>
      </w:r>
    </w:p>
    <w:p w14:paraId="3B897F5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Lin, X. W., Xie, Z. B., Zheng, J. Y., Liu, Q., Bei, Q. C., &amp; Zhu, J. G. (2015). Effects of biochar application on greenhouse gas emissions, carbon sequestration and crop growth in coastal saline soil. </w:t>
      </w:r>
      <w:r w:rsidRPr="006364C7">
        <w:rPr>
          <w:rFonts w:ascii="Times New Roman" w:hAnsi="Times New Roman" w:cs="Times New Roman"/>
          <w:i/>
          <w:iCs/>
          <w:sz w:val="24"/>
          <w:szCs w:val="24"/>
        </w:rPr>
        <w:t>European Journal of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66</w:t>
      </w:r>
      <w:r w:rsidRPr="006364C7">
        <w:rPr>
          <w:rFonts w:ascii="Times New Roman" w:hAnsi="Times New Roman" w:cs="Times New Roman"/>
          <w:sz w:val="24"/>
          <w:szCs w:val="24"/>
        </w:rPr>
        <w:t>(2), 329-338.</w:t>
      </w:r>
    </w:p>
    <w:p w14:paraId="24E82BC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Han, J., Zhang, A., Kang, Y., Han, J., Yang, B., Hussain, Q., ... &amp; Khan, M. A. (2022). Biochar promotes soil organic carbon sequestration and reduces net global warming potential in apple orchard: A two-year study in the Loess Plateau of China.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803</w:t>
      </w:r>
      <w:r w:rsidRPr="006364C7">
        <w:rPr>
          <w:rFonts w:ascii="Times New Roman" w:hAnsi="Times New Roman" w:cs="Times New Roman"/>
          <w:sz w:val="24"/>
          <w:szCs w:val="24"/>
        </w:rPr>
        <w:t>, 150035.</w:t>
      </w:r>
    </w:p>
    <w:p w14:paraId="79E4BAC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Liu, S., Zhang, Y., Zong, Y., Hu, Z., Wu, S., Zhou, J. I. E., ... &amp; Zou, J. (2016). Response of soil carbon dioxide fluxes, soil organic carbon and microbial biomass carbon to biochar amendment: a meta‐analysis. </w:t>
      </w:r>
      <w:proofErr w:type="spellStart"/>
      <w:r w:rsidRPr="006364C7">
        <w:rPr>
          <w:rFonts w:ascii="Times New Roman" w:hAnsi="Times New Roman" w:cs="Times New Roman"/>
          <w:i/>
          <w:iCs/>
          <w:sz w:val="24"/>
          <w:szCs w:val="24"/>
        </w:rPr>
        <w:t>Gcb</w:t>
      </w:r>
      <w:proofErr w:type="spellEnd"/>
      <w:r w:rsidRPr="006364C7">
        <w:rPr>
          <w:rFonts w:ascii="Times New Roman" w:hAnsi="Times New Roman" w:cs="Times New Roman"/>
          <w:i/>
          <w:iCs/>
          <w:sz w:val="24"/>
          <w:szCs w:val="24"/>
        </w:rPr>
        <w:t xml:space="preserve"> Bioenergy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8</w:t>
      </w:r>
      <w:r w:rsidRPr="006364C7">
        <w:rPr>
          <w:rFonts w:ascii="Times New Roman" w:hAnsi="Times New Roman" w:cs="Times New Roman"/>
          <w:sz w:val="24"/>
          <w:szCs w:val="24"/>
        </w:rPr>
        <w:t>(2), 392-406.</w:t>
      </w:r>
    </w:p>
    <w:p w14:paraId="56DE285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Xu, H., Cai, A., Wu, D., Liang, G., Xiao, J., Xu, M., ... &amp; Zhang, W. (2021). Effects of biochar application on crop productivity, soil carbon sequestration, and global warming potential controlled by biochar C: N ratio and soil pH: A global meta-analysis. </w:t>
      </w:r>
      <w:r w:rsidRPr="006364C7">
        <w:rPr>
          <w:rFonts w:ascii="Times New Roman" w:hAnsi="Times New Roman" w:cs="Times New Roman"/>
          <w:i/>
          <w:iCs/>
          <w:sz w:val="24"/>
          <w:szCs w:val="24"/>
        </w:rPr>
        <w:t>Soil and Tillage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213</w:t>
      </w:r>
      <w:r w:rsidRPr="006364C7">
        <w:rPr>
          <w:rFonts w:ascii="Times New Roman" w:hAnsi="Times New Roman" w:cs="Times New Roman"/>
          <w:sz w:val="24"/>
          <w:szCs w:val="24"/>
        </w:rPr>
        <w:t>, 105125.</w:t>
      </w:r>
    </w:p>
    <w:p w14:paraId="23BDF5A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 xml:space="preserve">Weng, Z., Van </w:t>
      </w:r>
      <w:proofErr w:type="spellStart"/>
      <w:r w:rsidRPr="006364C7">
        <w:rPr>
          <w:rFonts w:ascii="Times New Roman" w:hAnsi="Times New Roman" w:cs="Times New Roman"/>
          <w:sz w:val="24"/>
          <w:szCs w:val="24"/>
        </w:rPr>
        <w:t>Zwieten</w:t>
      </w:r>
      <w:proofErr w:type="spellEnd"/>
      <w:r w:rsidRPr="006364C7">
        <w:rPr>
          <w:rFonts w:ascii="Times New Roman" w:hAnsi="Times New Roman" w:cs="Times New Roman"/>
          <w:sz w:val="24"/>
          <w:szCs w:val="24"/>
        </w:rPr>
        <w:t xml:space="preserve">, L., Singh, B. P., </w:t>
      </w:r>
      <w:proofErr w:type="spellStart"/>
      <w:r w:rsidRPr="006364C7">
        <w:rPr>
          <w:rFonts w:ascii="Times New Roman" w:hAnsi="Times New Roman" w:cs="Times New Roman"/>
          <w:sz w:val="24"/>
          <w:szCs w:val="24"/>
        </w:rPr>
        <w:t>Tavakkoli</w:t>
      </w:r>
      <w:proofErr w:type="spellEnd"/>
      <w:r w:rsidRPr="006364C7">
        <w:rPr>
          <w:rFonts w:ascii="Times New Roman" w:hAnsi="Times New Roman" w:cs="Times New Roman"/>
          <w:sz w:val="24"/>
          <w:szCs w:val="24"/>
        </w:rPr>
        <w:t xml:space="preserve">, E., Joseph, S., Macdonald, L. M., ... &amp; Cowie, A. (2017). Biochar built soil carbon over a decade by stabilizing </w:t>
      </w:r>
      <w:proofErr w:type="spellStart"/>
      <w:r w:rsidRPr="006364C7">
        <w:rPr>
          <w:rFonts w:ascii="Times New Roman" w:hAnsi="Times New Roman" w:cs="Times New Roman"/>
          <w:sz w:val="24"/>
          <w:szCs w:val="24"/>
        </w:rPr>
        <w:t>rhizodeposits</w:t>
      </w:r>
      <w:proofErr w:type="spellEnd"/>
      <w:r w:rsidRPr="006364C7">
        <w:rPr>
          <w:rFonts w:ascii="Times New Roman" w:hAnsi="Times New Roman" w:cs="Times New Roman"/>
          <w:sz w:val="24"/>
          <w:szCs w:val="24"/>
        </w:rPr>
        <w:t>. </w:t>
      </w:r>
      <w:r w:rsidRPr="006364C7">
        <w:rPr>
          <w:rFonts w:ascii="Times New Roman" w:hAnsi="Times New Roman" w:cs="Times New Roman"/>
          <w:i/>
          <w:iCs/>
          <w:sz w:val="24"/>
          <w:szCs w:val="24"/>
        </w:rPr>
        <w:t>Nature Climate Change</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(5), 371-376.</w:t>
      </w:r>
    </w:p>
    <w:p w14:paraId="4986116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Cai, Y., &amp; Akiyama, H. (2017). Effects of inhibitors and biochar on nitrous oxide emissions, nitrate leaching, and plant nitrogen uptake from urine patches of grazing animals on grasslands: a meta-analysis. </w:t>
      </w:r>
      <w:r w:rsidRPr="006364C7">
        <w:rPr>
          <w:rFonts w:ascii="Times New Roman" w:hAnsi="Times New Roman" w:cs="Times New Roman"/>
          <w:i/>
          <w:iCs/>
          <w:sz w:val="24"/>
          <w:szCs w:val="24"/>
        </w:rPr>
        <w:t>Soil Science and Plant Nutrition</w:t>
      </w:r>
      <w:r w:rsidRPr="006364C7">
        <w:rPr>
          <w:rFonts w:ascii="Times New Roman" w:hAnsi="Times New Roman" w:cs="Times New Roman"/>
          <w:sz w:val="24"/>
          <w:szCs w:val="24"/>
        </w:rPr>
        <w:t>, </w:t>
      </w:r>
      <w:r w:rsidRPr="006364C7">
        <w:rPr>
          <w:rFonts w:ascii="Times New Roman" w:hAnsi="Times New Roman" w:cs="Times New Roman"/>
          <w:i/>
          <w:iCs/>
          <w:sz w:val="24"/>
          <w:szCs w:val="24"/>
        </w:rPr>
        <w:t>63</w:t>
      </w:r>
      <w:r w:rsidRPr="006364C7">
        <w:rPr>
          <w:rFonts w:ascii="Times New Roman" w:hAnsi="Times New Roman" w:cs="Times New Roman"/>
          <w:sz w:val="24"/>
          <w:szCs w:val="24"/>
        </w:rPr>
        <w:t>(4), 405-414.</w:t>
      </w:r>
    </w:p>
    <w:p w14:paraId="3755D74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Chen, W., Meng, J., Han, X., Lan, Y., &amp; Zhang, W. (2019). Past, present, and future of biochar. </w:t>
      </w:r>
      <w:r w:rsidRPr="006364C7">
        <w:rPr>
          <w:rFonts w:ascii="Times New Roman" w:hAnsi="Times New Roman" w:cs="Times New Roman"/>
          <w:i/>
          <w:iCs/>
          <w:sz w:val="24"/>
          <w:szCs w:val="24"/>
        </w:rPr>
        <w:t>Biochar</w:t>
      </w:r>
      <w:r w:rsidRPr="006364C7">
        <w:rPr>
          <w:rFonts w:ascii="Times New Roman" w:hAnsi="Times New Roman" w:cs="Times New Roman"/>
          <w:sz w:val="24"/>
          <w:szCs w:val="24"/>
        </w:rPr>
        <w:t>, </w:t>
      </w:r>
      <w:r w:rsidRPr="006364C7">
        <w:rPr>
          <w:rFonts w:ascii="Times New Roman" w:hAnsi="Times New Roman" w:cs="Times New Roman"/>
          <w:i/>
          <w:iCs/>
          <w:sz w:val="24"/>
          <w:szCs w:val="24"/>
        </w:rPr>
        <w:t>1</w:t>
      </w:r>
      <w:r w:rsidRPr="006364C7">
        <w:rPr>
          <w:rFonts w:ascii="Times New Roman" w:hAnsi="Times New Roman" w:cs="Times New Roman"/>
          <w:sz w:val="24"/>
          <w:szCs w:val="24"/>
        </w:rPr>
        <w:t>, 75-87.</w:t>
      </w:r>
    </w:p>
    <w:p w14:paraId="732FE61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Huang, P., Ge, C., Feng, D., Yu, H., Luo, J., Li, J., ... &amp; Wang, H. (2018). Effects of metal ions and pH on ofloxacin sorption to cassava residue-derived biochar.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616</w:t>
      </w:r>
      <w:r w:rsidRPr="006364C7">
        <w:rPr>
          <w:rFonts w:ascii="Times New Roman" w:hAnsi="Times New Roman" w:cs="Times New Roman"/>
          <w:sz w:val="24"/>
          <w:szCs w:val="24"/>
        </w:rPr>
        <w:t>, 1384-1391.</w:t>
      </w:r>
    </w:p>
    <w:p w14:paraId="48F68B5F" w14:textId="7EA5BB30" w:rsidR="00913012" w:rsidRPr="006364C7" w:rsidRDefault="00913012" w:rsidP="00913012">
      <w:pPr>
        <w:pStyle w:val="ListParagraph"/>
        <w:ind w:left="502"/>
        <w:jc w:val="both"/>
        <w:rPr>
          <w:rFonts w:ascii="Times New Roman" w:hAnsi="Times New Roman" w:cs="Times New Roman"/>
          <w:sz w:val="24"/>
          <w:szCs w:val="24"/>
        </w:rPr>
      </w:pPr>
    </w:p>
    <w:p w14:paraId="50A1E356" w14:textId="77777777" w:rsidR="00D02910" w:rsidRPr="006364C7" w:rsidRDefault="00D02910" w:rsidP="00D02910">
      <w:pPr>
        <w:pStyle w:val="ListParagraph"/>
        <w:rPr>
          <w:rFonts w:ascii="Times New Roman" w:hAnsi="Times New Roman" w:cs="Times New Roman"/>
          <w:sz w:val="24"/>
          <w:szCs w:val="24"/>
        </w:rPr>
      </w:pPr>
    </w:p>
    <w:p w14:paraId="06E66AF5" w14:textId="43AF532E" w:rsidR="00D02910" w:rsidRPr="006364C7" w:rsidRDefault="00D02910" w:rsidP="00D02910">
      <w:pPr>
        <w:autoSpaceDE w:val="0"/>
        <w:autoSpaceDN w:val="0"/>
        <w:adjustRightInd w:val="0"/>
        <w:spacing w:after="0" w:line="240" w:lineRule="auto"/>
        <w:rPr>
          <w:rFonts w:ascii="Times New Roman" w:hAnsi="Times New Roman" w:cs="Times New Roman"/>
          <w:color w:val="231F20"/>
          <w:kern w:val="0"/>
          <w:sz w:val="24"/>
          <w:szCs w:val="24"/>
        </w:rPr>
      </w:pPr>
    </w:p>
    <w:sectPr w:rsidR="00D02910" w:rsidRPr="006364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59B6" w14:textId="77777777" w:rsidR="002155CF" w:rsidRDefault="002155CF" w:rsidP="00220444">
      <w:pPr>
        <w:spacing w:after="0" w:line="240" w:lineRule="auto"/>
      </w:pPr>
      <w:r>
        <w:separator/>
      </w:r>
    </w:p>
  </w:endnote>
  <w:endnote w:type="continuationSeparator" w:id="0">
    <w:p w14:paraId="1E8602AA" w14:textId="77777777" w:rsidR="002155CF" w:rsidRDefault="002155CF" w:rsidP="0022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279D" w14:textId="77777777" w:rsidR="000C7540" w:rsidRDefault="000C7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A2D2" w14:textId="77777777" w:rsidR="000C7540" w:rsidRDefault="000C7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CBFB" w14:textId="77777777" w:rsidR="000C7540" w:rsidRDefault="000C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08C88" w14:textId="77777777" w:rsidR="002155CF" w:rsidRDefault="002155CF" w:rsidP="00220444">
      <w:pPr>
        <w:spacing w:after="0" w:line="240" w:lineRule="auto"/>
      </w:pPr>
      <w:r>
        <w:separator/>
      </w:r>
    </w:p>
  </w:footnote>
  <w:footnote w:type="continuationSeparator" w:id="0">
    <w:p w14:paraId="1C74CF39" w14:textId="77777777" w:rsidR="002155CF" w:rsidRDefault="002155CF" w:rsidP="0022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37AD" w14:textId="6A62195E" w:rsidR="000C7540" w:rsidRDefault="002155CF">
    <w:pPr>
      <w:pStyle w:val="Header"/>
    </w:pPr>
    <w:r>
      <w:rPr>
        <w:noProof/>
      </w:rPr>
      <w:pict w14:anchorId="2CB9A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EB526" w14:textId="2CEC879F" w:rsidR="000C7540" w:rsidRDefault="002155CF">
    <w:pPr>
      <w:pStyle w:val="Header"/>
    </w:pPr>
    <w:r>
      <w:rPr>
        <w:noProof/>
      </w:rPr>
      <w:pict w14:anchorId="09C6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15D5" w14:textId="12088664" w:rsidR="000C7540" w:rsidRDefault="002155CF">
    <w:pPr>
      <w:pStyle w:val="Header"/>
    </w:pPr>
    <w:r>
      <w:rPr>
        <w:noProof/>
      </w:rPr>
      <w:pict w14:anchorId="22618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278E"/>
    <w:multiLevelType w:val="hybridMultilevel"/>
    <w:tmpl w:val="55643E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441A5"/>
    <w:multiLevelType w:val="hybridMultilevel"/>
    <w:tmpl w:val="1AB608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8855A8"/>
    <w:multiLevelType w:val="hybridMultilevel"/>
    <w:tmpl w:val="553664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121E30"/>
    <w:multiLevelType w:val="hybridMultilevel"/>
    <w:tmpl w:val="09B6ED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EA69DB"/>
    <w:multiLevelType w:val="hybridMultilevel"/>
    <w:tmpl w:val="0F64C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23137F"/>
    <w:multiLevelType w:val="hybridMultilevel"/>
    <w:tmpl w:val="4EDA7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2D5A6E"/>
    <w:multiLevelType w:val="hybridMultilevel"/>
    <w:tmpl w:val="55643E0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AD"/>
    <w:rsid w:val="0000752C"/>
    <w:rsid w:val="00014F9A"/>
    <w:rsid w:val="00047888"/>
    <w:rsid w:val="00061EC1"/>
    <w:rsid w:val="00064C58"/>
    <w:rsid w:val="00065ACE"/>
    <w:rsid w:val="00070F85"/>
    <w:rsid w:val="00080BF8"/>
    <w:rsid w:val="000829E2"/>
    <w:rsid w:val="00083F2A"/>
    <w:rsid w:val="000923A9"/>
    <w:rsid w:val="00095CC3"/>
    <w:rsid w:val="000B32BB"/>
    <w:rsid w:val="000C45CD"/>
    <w:rsid w:val="000C7540"/>
    <w:rsid w:val="000D462A"/>
    <w:rsid w:val="000D4AC0"/>
    <w:rsid w:val="000D5D92"/>
    <w:rsid w:val="000D7E16"/>
    <w:rsid w:val="000E4067"/>
    <w:rsid w:val="000E7756"/>
    <w:rsid w:val="000F30F9"/>
    <w:rsid w:val="000F5216"/>
    <w:rsid w:val="000F5240"/>
    <w:rsid w:val="000F56CA"/>
    <w:rsid w:val="00102EB7"/>
    <w:rsid w:val="001048BA"/>
    <w:rsid w:val="00106327"/>
    <w:rsid w:val="00111425"/>
    <w:rsid w:val="00112ACB"/>
    <w:rsid w:val="001200AC"/>
    <w:rsid w:val="00120676"/>
    <w:rsid w:val="0012072A"/>
    <w:rsid w:val="001209A9"/>
    <w:rsid w:val="00131A82"/>
    <w:rsid w:val="00133E23"/>
    <w:rsid w:val="00134B0E"/>
    <w:rsid w:val="001459C1"/>
    <w:rsid w:val="00154607"/>
    <w:rsid w:val="00160D65"/>
    <w:rsid w:val="0016589E"/>
    <w:rsid w:val="00166E5A"/>
    <w:rsid w:val="00167E7B"/>
    <w:rsid w:val="00171279"/>
    <w:rsid w:val="001819B6"/>
    <w:rsid w:val="001865A0"/>
    <w:rsid w:val="00186C8E"/>
    <w:rsid w:val="001903FA"/>
    <w:rsid w:val="00192805"/>
    <w:rsid w:val="001A6E41"/>
    <w:rsid w:val="001C12BE"/>
    <w:rsid w:val="001C1896"/>
    <w:rsid w:val="001E100A"/>
    <w:rsid w:val="001F0595"/>
    <w:rsid w:val="00207BEC"/>
    <w:rsid w:val="002155CF"/>
    <w:rsid w:val="00220444"/>
    <w:rsid w:val="002304DD"/>
    <w:rsid w:val="00230C94"/>
    <w:rsid w:val="00243280"/>
    <w:rsid w:val="00250223"/>
    <w:rsid w:val="002513E4"/>
    <w:rsid w:val="00257898"/>
    <w:rsid w:val="0026118D"/>
    <w:rsid w:val="002709A2"/>
    <w:rsid w:val="0028143C"/>
    <w:rsid w:val="00295EED"/>
    <w:rsid w:val="002967D2"/>
    <w:rsid w:val="002A04A3"/>
    <w:rsid w:val="002A0725"/>
    <w:rsid w:val="002B44D9"/>
    <w:rsid w:val="002C343B"/>
    <w:rsid w:val="002D2E86"/>
    <w:rsid w:val="002D4253"/>
    <w:rsid w:val="002D5D66"/>
    <w:rsid w:val="002D6861"/>
    <w:rsid w:val="002E748F"/>
    <w:rsid w:val="002E77CF"/>
    <w:rsid w:val="002F2BA3"/>
    <w:rsid w:val="00305E18"/>
    <w:rsid w:val="00324597"/>
    <w:rsid w:val="00324A1F"/>
    <w:rsid w:val="00335180"/>
    <w:rsid w:val="0033760D"/>
    <w:rsid w:val="003528D4"/>
    <w:rsid w:val="00354877"/>
    <w:rsid w:val="003773B2"/>
    <w:rsid w:val="00381F56"/>
    <w:rsid w:val="00391D2D"/>
    <w:rsid w:val="00392035"/>
    <w:rsid w:val="003927AC"/>
    <w:rsid w:val="00395858"/>
    <w:rsid w:val="003B2681"/>
    <w:rsid w:val="003D3E12"/>
    <w:rsid w:val="003D4027"/>
    <w:rsid w:val="003D64B7"/>
    <w:rsid w:val="003D749C"/>
    <w:rsid w:val="003D75BA"/>
    <w:rsid w:val="003E1D28"/>
    <w:rsid w:val="003E31B0"/>
    <w:rsid w:val="003E3A70"/>
    <w:rsid w:val="003F3B3E"/>
    <w:rsid w:val="003F511C"/>
    <w:rsid w:val="003F6185"/>
    <w:rsid w:val="00411889"/>
    <w:rsid w:val="00444876"/>
    <w:rsid w:val="00446272"/>
    <w:rsid w:val="00466CB0"/>
    <w:rsid w:val="00483D43"/>
    <w:rsid w:val="00497A7F"/>
    <w:rsid w:val="004A3991"/>
    <w:rsid w:val="004A70B8"/>
    <w:rsid w:val="004B6144"/>
    <w:rsid w:val="004C0838"/>
    <w:rsid w:val="004C5233"/>
    <w:rsid w:val="004C6530"/>
    <w:rsid w:val="004D29A2"/>
    <w:rsid w:val="004D7592"/>
    <w:rsid w:val="004E6D61"/>
    <w:rsid w:val="004F6785"/>
    <w:rsid w:val="00516726"/>
    <w:rsid w:val="00516B96"/>
    <w:rsid w:val="00520175"/>
    <w:rsid w:val="00521665"/>
    <w:rsid w:val="00531C2D"/>
    <w:rsid w:val="00542124"/>
    <w:rsid w:val="00542805"/>
    <w:rsid w:val="00543F73"/>
    <w:rsid w:val="00552D70"/>
    <w:rsid w:val="005562AA"/>
    <w:rsid w:val="0057449B"/>
    <w:rsid w:val="00585037"/>
    <w:rsid w:val="005B0702"/>
    <w:rsid w:val="005B2127"/>
    <w:rsid w:val="005B2914"/>
    <w:rsid w:val="005B77DE"/>
    <w:rsid w:val="005C5789"/>
    <w:rsid w:val="005D1506"/>
    <w:rsid w:val="005D6C3D"/>
    <w:rsid w:val="005D7FE6"/>
    <w:rsid w:val="005E2ABC"/>
    <w:rsid w:val="005E6D9F"/>
    <w:rsid w:val="00600D81"/>
    <w:rsid w:val="00605654"/>
    <w:rsid w:val="006057F4"/>
    <w:rsid w:val="006111F0"/>
    <w:rsid w:val="00611D91"/>
    <w:rsid w:val="00622D60"/>
    <w:rsid w:val="006258F0"/>
    <w:rsid w:val="0063171F"/>
    <w:rsid w:val="00632EDD"/>
    <w:rsid w:val="006364C7"/>
    <w:rsid w:val="00650D2A"/>
    <w:rsid w:val="006549A4"/>
    <w:rsid w:val="00674D9F"/>
    <w:rsid w:val="0069321D"/>
    <w:rsid w:val="00693BE7"/>
    <w:rsid w:val="006A3CD4"/>
    <w:rsid w:val="006B585C"/>
    <w:rsid w:val="006D2B12"/>
    <w:rsid w:val="006E5A6D"/>
    <w:rsid w:val="006F5C29"/>
    <w:rsid w:val="006F7134"/>
    <w:rsid w:val="0071373E"/>
    <w:rsid w:val="00721842"/>
    <w:rsid w:val="0073371F"/>
    <w:rsid w:val="007454E5"/>
    <w:rsid w:val="007470FC"/>
    <w:rsid w:val="0075794E"/>
    <w:rsid w:val="007604BB"/>
    <w:rsid w:val="007626B8"/>
    <w:rsid w:val="00764427"/>
    <w:rsid w:val="0076515B"/>
    <w:rsid w:val="0077231C"/>
    <w:rsid w:val="0077675D"/>
    <w:rsid w:val="00777F04"/>
    <w:rsid w:val="007959F4"/>
    <w:rsid w:val="007A2B18"/>
    <w:rsid w:val="007A3EE9"/>
    <w:rsid w:val="007A7D5B"/>
    <w:rsid w:val="007B0358"/>
    <w:rsid w:val="007B51AC"/>
    <w:rsid w:val="007C100C"/>
    <w:rsid w:val="007D09C2"/>
    <w:rsid w:val="007D1212"/>
    <w:rsid w:val="007E2444"/>
    <w:rsid w:val="007E3A07"/>
    <w:rsid w:val="007F2D76"/>
    <w:rsid w:val="007F51AF"/>
    <w:rsid w:val="008245CE"/>
    <w:rsid w:val="008264A4"/>
    <w:rsid w:val="008400FA"/>
    <w:rsid w:val="008407DF"/>
    <w:rsid w:val="008819FC"/>
    <w:rsid w:val="00897D7C"/>
    <w:rsid w:val="008A260E"/>
    <w:rsid w:val="008A2B20"/>
    <w:rsid w:val="008A3165"/>
    <w:rsid w:val="008A3A11"/>
    <w:rsid w:val="008B1F0B"/>
    <w:rsid w:val="008B6258"/>
    <w:rsid w:val="008C75B4"/>
    <w:rsid w:val="008D0992"/>
    <w:rsid w:val="008D1D98"/>
    <w:rsid w:val="008E4527"/>
    <w:rsid w:val="008F2CAA"/>
    <w:rsid w:val="008F4473"/>
    <w:rsid w:val="009033BA"/>
    <w:rsid w:val="00903AC7"/>
    <w:rsid w:val="00913012"/>
    <w:rsid w:val="009305E7"/>
    <w:rsid w:val="00933E9A"/>
    <w:rsid w:val="00941F2E"/>
    <w:rsid w:val="009507E8"/>
    <w:rsid w:val="00964D7E"/>
    <w:rsid w:val="00972326"/>
    <w:rsid w:val="00972431"/>
    <w:rsid w:val="009A22F3"/>
    <w:rsid w:val="009B0756"/>
    <w:rsid w:val="009C0D06"/>
    <w:rsid w:val="009D07B9"/>
    <w:rsid w:val="009D3333"/>
    <w:rsid w:val="009E537C"/>
    <w:rsid w:val="009E6D10"/>
    <w:rsid w:val="009F62A0"/>
    <w:rsid w:val="009F6C78"/>
    <w:rsid w:val="009F754A"/>
    <w:rsid w:val="00A058C3"/>
    <w:rsid w:val="00A112B3"/>
    <w:rsid w:val="00A1349B"/>
    <w:rsid w:val="00A21550"/>
    <w:rsid w:val="00A26B69"/>
    <w:rsid w:val="00A276E8"/>
    <w:rsid w:val="00A27D70"/>
    <w:rsid w:val="00A46203"/>
    <w:rsid w:val="00A47CA2"/>
    <w:rsid w:val="00A666B3"/>
    <w:rsid w:val="00A70A01"/>
    <w:rsid w:val="00A753D8"/>
    <w:rsid w:val="00A875CD"/>
    <w:rsid w:val="00A943FE"/>
    <w:rsid w:val="00AB1772"/>
    <w:rsid w:val="00AB6010"/>
    <w:rsid w:val="00AC7BC0"/>
    <w:rsid w:val="00AD44AC"/>
    <w:rsid w:val="00AD5DB6"/>
    <w:rsid w:val="00AE0028"/>
    <w:rsid w:val="00AF4F9A"/>
    <w:rsid w:val="00B00F95"/>
    <w:rsid w:val="00B02732"/>
    <w:rsid w:val="00B05930"/>
    <w:rsid w:val="00B070E3"/>
    <w:rsid w:val="00B14F45"/>
    <w:rsid w:val="00B226B4"/>
    <w:rsid w:val="00B34075"/>
    <w:rsid w:val="00B43A49"/>
    <w:rsid w:val="00B46102"/>
    <w:rsid w:val="00B50EB1"/>
    <w:rsid w:val="00B63185"/>
    <w:rsid w:val="00B635E3"/>
    <w:rsid w:val="00B63E70"/>
    <w:rsid w:val="00B76FF7"/>
    <w:rsid w:val="00B903FE"/>
    <w:rsid w:val="00B94CE8"/>
    <w:rsid w:val="00B95F99"/>
    <w:rsid w:val="00B97371"/>
    <w:rsid w:val="00BB46D7"/>
    <w:rsid w:val="00BB47CC"/>
    <w:rsid w:val="00BC40C1"/>
    <w:rsid w:val="00BD31B6"/>
    <w:rsid w:val="00BF4361"/>
    <w:rsid w:val="00BF533D"/>
    <w:rsid w:val="00C048A3"/>
    <w:rsid w:val="00C07408"/>
    <w:rsid w:val="00C52D27"/>
    <w:rsid w:val="00C53D73"/>
    <w:rsid w:val="00C87A1D"/>
    <w:rsid w:val="00CA0675"/>
    <w:rsid w:val="00CA4876"/>
    <w:rsid w:val="00CB0112"/>
    <w:rsid w:val="00CB012A"/>
    <w:rsid w:val="00CB7A04"/>
    <w:rsid w:val="00CC39A8"/>
    <w:rsid w:val="00CF4DA8"/>
    <w:rsid w:val="00CF5600"/>
    <w:rsid w:val="00CF6C51"/>
    <w:rsid w:val="00D02910"/>
    <w:rsid w:val="00D126C1"/>
    <w:rsid w:val="00D15510"/>
    <w:rsid w:val="00D30423"/>
    <w:rsid w:val="00D32A0C"/>
    <w:rsid w:val="00D41098"/>
    <w:rsid w:val="00D52E6D"/>
    <w:rsid w:val="00D56D21"/>
    <w:rsid w:val="00D57CAD"/>
    <w:rsid w:val="00D64121"/>
    <w:rsid w:val="00D64A40"/>
    <w:rsid w:val="00D65397"/>
    <w:rsid w:val="00D77A34"/>
    <w:rsid w:val="00D851EC"/>
    <w:rsid w:val="00D85BE9"/>
    <w:rsid w:val="00D87460"/>
    <w:rsid w:val="00D94EF0"/>
    <w:rsid w:val="00D96810"/>
    <w:rsid w:val="00DA350F"/>
    <w:rsid w:val="00DA64B1"/>
    <w:rsid w:val="00DB0038"/>
    <w:rsid w:val="00DC44B8"/>
    <w:rsid w:val="00DC53BD"/>
    <w:rsid w:val="00DD349B"/>
    <w:rsid w:val="00DE1477"/>
    <w:rsid w:val="00DF6722"/>
    <w:rsid w:val="00E02643"/>
    <w:rsid w:val="00E074B1"/>
    <w:rsid w:val="00E12C6C"/>
    <w:rsid w:val="00E2157B"/>
    <w:rsid w:val="00E33394"/>
    <w:rsid w:val="00E356EF"/>
    <w:rsid w:val="00E42179"/>
    <w:rsid w:val="00E42C63"/>
    <w:rsid w:val="00E62117"/>
    <w:rsid w:val="00E630A8"/>
    <w:rsid w:val="00E72516"/>
    <w:rsid w:val="00E80EF3"/>
    <w:rsid w:val="00E846CC"/>
    <w:rsid w:val="00E918A2"/>
    <w:rsid w:val="00E94C84"/>
    <w:rsid w:val="00EE6DBA"/>
    <w:rsid w:val="00F023AE"/>
    <w:rsid w:val="00F03DB9"/>
    <w:rsid w:val="00F20159"/>
    <w:rsid w:val="00F452B0"/>
    <w:rsid w:val="00F61249"/>
    <w:rsid w:val="00F71716"/>
    <w:rsid w:val="00F86A2D"/>
    <w:rsid w:val="00FA60F0"/>
    <w:rsid w:val="00FB0155"/>
    <w:rsid w:val="00FB397C"/>
    <w:rsid w:val="00FD2B87"/>
    <w:rsid w:val="00FD6D8A"/>
    <w:rsid w:val="00FE3812"/>
    <w:rsid w:val="00FE5BF6"/>
    <w:rsid w:val="00FF0812"/>
    <w:rsid w:val="00FF43B8"/>
    <w:rsid w:val="00FF50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1F896D"/>
  <w15:chartTrackingRefBased/>
  <w15:docId w15:val="{2DF07204-C09A-4ABF-95EE-8E873129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76"/>
  </w:style>
  <w:style w:type="paragraph" w:styleId="Heading1">
    <w:name w:val="heading 1"/>
    <w:basedOn w:val="Normal"/>
    <w:next w:val="Normal"/>
    <w:link w:val="Heading1Char"/>
    <w:uiPriority w:val="9"/>
    <w:qFormat/>
    <w:rsid w:val="00D57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AD"/>
    <w:rPr>
      <w:rFonts w:eastAsiaTheme="majorEastAsia" w:cstheme="majorBidi"/>
      <w:color w:val="272727" w:themeColor="text1" w:themeTint="D8"/>
    </w:rPr>
  </w:style>
  <w:style w:type="paragraph" w:styleId="Title">
    <w:name w:val="Title"/>
    <w:basedOn w:val="Normal"/>
    <w:next w:val="Normal"/>
    <w:link w:val="TitleChar"/>
    <w:uiPriority w:val="10"/>
    <w:qFormat/>
    <w:rsid w:val="00D5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AD"/>
    <w:pPr>
      <w:spacing w:before="160"/>
      <w:jc w:val="center"/>
    </w:pPr>
    <w:rPr>
      <w:i/>
      <w:iCs/>
      <w:color w:val="404040" w:themeColor="text1" w:themeTint="BF"/>
    </w:rPr>
  </w:style>
  <w:style w:type="character" w:customStyle="1" w:styleId="QuoteChar">
    <w:name w:val="Quote Char"/>
    <w:basedOn w:val="DefaultParagraphFont"/>
    <w:link w:val="Quote"/>
    <w:uiPriority w:val="29"/>
    <w:rsid w:val="00D57CAD"/>
    <w:rPr>
      <w:i/>
      <w:iCs/>
      <w:color w:val="404040" w:themeColor="text1" w:themeTint="BF"/>
    </w:rPr>
  </w:style>
  <w:style w:type="paragraph" w:styleId="ListParagraph">
    <w:name w:val="List Paragraph"/>
    <w:basedOn w:val="Normal"/>
    <w:uiPriority w:val="34"/>
    <w:qFormat/>
    <w:rsid w:val="00D57CAD"/>
    <w:pPr>
      <w:ind w:left="720"/>
      <w:contextualSpacing/>
    </w:pPr>
  </w:style>
  <w:style w:type="character" w:styleId="IntenseEmphasis">
    <w:name w:val="Intense Emphasis"/>
    <w:basedOn w:val="DefaultParagraphFont"/>
    <w:uiPriority w:val="21"/>
    <w:qFormat/>
    <w:rsid w:val="00D57CAD"/>
    <w:rPr>
      <w:i/>
      <w:iCs/>
      <w:color w:val="2F5496" w:themeColor="accent1" w:themeShade="BF"/>
    </w:rPr>
  </w:style>
  <w:style w:type="paragraph" w:styleId="IntenseQuote">
    <w:name w:val="Intense Quote"/>
    <w:basedOn w:val="Normal"/>
    <w:next w:val="Normal"/>
    <w:link w:val="IntenseQuoteChar"/>
    <w:uiPriority w:val="30"/>
    <w:qFormat/>
    <w:rsid w:val="00D57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CAD"/>
    <w:rPr>
      <w:i/>
      <w:iCs/>
      <w:color w:val="2F5496" w:themeColor="accent1" w:themeShade="BF"/>
    </w:rPr>
  </w:style>
  <w:style w:type="character" w:styleId="IntenseReference">
    <w:name w:val="Intense Reference"/>
    <w:basedOn w:val="DefaultParagraphFont"/>
    <w:uiPriority w:val="32"/>
    <w:qFormat/>
    <w:rsid w:val="00D57CAD"/>
    <w:rPr>
      <w:b/>
      <w:bCs/>
      <w:smallCaps/>
      <w:color w:val="2F5496" w:themeColor="accent1" w:themeShade="BF"/>
      <w:spacing w:val="5"/>
    </w:rPr>
  </w:style>
  <w:style w:type="paragraph" w:styleId="Header">
    <w:name w:val="header"/>
    <w:basedOn w:val="Normal"/>
    <w:link w:val="HeaderChar"/>
    <w:uiPriority w:val="99"/>
    <w:unhideWhenUsed/>
    <w:rsid w:val="0022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44"/>
  </w:style>
  <w:style w:type="paragraph" w:styleId="Footer">
    <w:name w:val="footer"/>
    <w:basedOn w:val="Normal"/>
    <w:link w:val="FooterChar"/>
    <w:uiPriority w:val="99"/>
    <w:unhideWhenUsed/>
    <w:rsid w:val="0022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44"/>
  </w:style>
  <w:style w:type="table" w:styleId="TableGrid">
    <w:name w:val="Table Grid"/>
    <w:basedOn w:val="TableNormal"/>
    <w:uiPriority w:val="39"/>
    <w:rsid w:val="0007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7F4"/>
    <w:rPr>
      <w:color w:val="0563C1" w:themeColor="hyperlink"/>
      <w:u w:val="single"/>
    </w:rPr>
  </w:style>
  <w:style w:type="character" w:customStyle="1" w:styleId="UnresolvedMention1">
    <w:name w:val="Unresolved Mention1"/>
    <w:basedOn w:val="DefaultParagraphFont"/>
    <w:uiPriority w:val="99"/>
    <w:semiHidden/>
    <w:unhideWhenUsed/>
    <w:rsid w:val="006057F4"/>
    <w:rPr>
      <w:color w:val="605E5C"/>
      <w:shd w:val="clear" w:color="auto" w:fill="E1DFDD"/>
    </w:rPr>
  </w:style>
  <w:style w:type="character" w:customStyle="1" w:styleId="UnresolvedMention">
    <w:name w:val="Unresolved Mention"/>
    <w:basedOn w:val="DefaultParagraphFont"/>
    <w:uiPriority w:val="99"/>
    <w:semiHidden/>
    <w:unhideWhenUsed/>
    <w:rsid w:val="00243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234">
      <w:bodyDiv w:val="1"/>
      <w:marLeft w:val="0"/>
      <w:marRight w:val="0"/>
      <w:marTop w:val="0"/>
      <w:marBottom w:val="0"/>
      <w:divBdr>
        <w:top w:val="none" w:sz="0" w:space="0" w:color="auto"/>
        <w:left w:val="none" w:sz="0" w:space="0" w:color="auto"/>
        <w:bottom w:val="none" w:sz="0" w:space="0" w:color="auto"/>
        <w:right w:val="none" w:sz="0" w:space="0" w:color="auto"/>
      </w:divBdr>
    </w:div>
    <w:div w:id="29038210">
      <w:bodyDiv w:val="1"/>
      <w:marLeft w:val="0"/>
      <w:marRight w:val="0"/>
      <w:marTop w:val="0"/>
      <w:marBottom w:val="0"/>
      <w:divBdr>
        <w:top w:val="none" w:sz="0" w:space="0" w:color="auto"/>
        <w:left w:val="none" w:sz="0" w:space="0" w:color="auto"/>
        <w:bottom w:val="none" w:sz="0" w:space="0" w:color="auto"/>
        <w:right w:val="none" w:sz="0" w:space="0" w:color="auto"/>
      </w:divBdr>
    </w:div>
    <w:div w:id="30108782">
      <w:bodyDiv w:val="1"/>
      <w:marLeft w:val="0"/>
      <w:marRight w:val="0"/>
      <w:marTop w:val="0"/>
      <w:marBottom w:val="0"/>
      <w:divBdr>
        <w:top w:val="none" w:sz="0" w:space="0" w:color="auto"/>
        <w:left w:val="none" w:sz="0" w:space="0" w:color="auto"/>
        <w:bottom w:val="none" w:sz="0" w:space="0" w:color="auto"/>
        <w:right w:val="none" w:sz="0" w:space="0" w:color="auto"/>
      </w:divBdr>
    </w:div>
    <w:div w:id="42563398">
      <w:bodyDiv w:val="1"/>
      <w:marLeft w:val="0"/>
      <w:marRight w:val="0"/>
      <w:marTop w:val="0"/>
      <w:marBottom w:val="0"/>
      <w:divBdr>
        <w:top w:val="none" w:sz="0" w:space="0" w:color="auto"/>
        <w:left w:val="none" w:sz="0" w:space="0" w:color="auto"/>
        <w:bottom w:val="none" w:sz="0" w:space="0" w:color="auto"/>
        <w:right w:val="none" w:sz="0" w:space="0" w:color="auto"/>
      </w:divBdr>
    </w:div>
    <w:div w:id="46607828">
      <w:bodyDiv w:val="1"/>
      <w:marLeft w:val="0"/>
      <w:marRight w:val="0"/>
      <w:marTop w:val="0"/>
      <w:marBottom w:val="0"/>
      <w:divBdr>
        <w:top w:val="none" w:sz="0" w:space="0" w:color="auto"/>
        <w:left w:val="none" w:sz="0" w:space="0" w:color="auto"/>
        <w:bottom w:val="none" w:sz="0" w:space="0" w:color="auto"/>
        <w:right w:val="none" w:sz="0" w:space="0" w:color="auto"/>
      </w:divBdr>
    </w:div>
    <w:div w:id="67240762">
      <w:bodyDiv w:val="1"/>
      <w:marLeft w:val="0"/>
      <w:marRight w:val="0"/>
      <w:marTop w:val="0"/>
      <w:marBottom w:val="0"/>
      <w:divBdr>
        <w:top w:val="none" w:sz="0" w:space="0" w:color="auto"/>
        <w:left w:val="none" w:sz="0" w:space="0" w:color="auto"/>
        <w:bottom w:val="none" w:sz="0" w:space="0" w:color="auto"/>
        <w:right w:val="none" w:sz="0" w:space="0" w:color="auto"/>
      </w:divBdr>
    </w:div>
    <w:div w:id="67730328">
      <w:bodyDiv w:val="1"/>
      <w:marLeft w:val="0"/>
      <w:marRight w:val="0"/>
      <w:marTop w:val="0"/>
      <w:marBottom w:val="0"/>
      <w:divBdr>
        <w:top w:val="none" w:sz="0" w:space="0" w:color="auto"/>
        <w:left w:val="none" w:sz="0" w:space="0" w:color="auto"/>
        <w:bottom w:val="none" w:sz="0" w:space="0" w:color="auto"/>
        <w:right w:val="none" w:sz="0" w:space="0" w:color="auto"/>
      </w:divBdr>
    </w:div>
    <w:div w:id="74590530">
      <w:bodyDiv w:val="1"/>
      <w:marLeft w:val="0"/>
      <w:marRight w:val="0"/>
      <w:marTop w:val="0"/>
      <w:marBottom w:val="0"/>
      <w:divBdr>
        <w:top w:val="none" w:sz="0" w:space="0" w:color="auto"/>
        <w:left w:val="none" w:sz="0" w:space="0" w:color="auto"/>
        <w:bottom w:val="none" w:sz="0" w:space="0" w:color="auto"/>
        <w:right w:val="none" w:sz="0" w:space="0" w:color="auto"/>
      </w:divBdr>
    </w:div>
    <w:div w:id="75132407">
      <w:bodyDiv w:val="1"/>
      <w:marLeft w:val="0"/>
      <w:marRight w:val="0"/>
      <w:marTop w:val="0"/>
      <w:marBottom w:val="0"/>
      <w:divBdr>
        <w:top w:val="none" w:sz="0" w:space="0" w:color="auto"/>
        <w:left w:val="none" w:sz="0" w:space="0" w:color="auto"/>
        <w:bottom w:val="none" w:sz="0" w:space="0" w:color="auto"/>
        <w:right w:val="none" w:sz="0" w:space="0" w:color="auto"/>
      </w:divBdr>
    </w:div>
    <w:div w:id="83458101">
      <w:bodyDiv w:val="1"/>
      <w:marLeft w:val="0"/>
      <w:marRight w:val="0"/>
      <w:marTop w:val="0"/>
      <w:marBottom w:val="0"/>
      <w:divBdr>
        <w:top w:val="none" w:sz="0" w:space="0" w:color="auto"/>
        <w:left w:val="none" w:sz="0" w:space="0" w:color="auto"/>
        <w:bottom w:val="none" w:sz="0" w:space="0" w:color="auto"/>
        <w:right w:val="none" w:sz="0" w:space="0" w:color="auto"/>
      </w:divBdr>
    </w:div>
    <w:div w:id="92478495">
      <w:bodyDiv w:val="1"/>
      <w:marLeft w:val="0"/>
      <w:marRight w:val="0"/>
      <w:marTop w:val="0"/>
      <w:marBottom w:val="0"/>
      <w:divBdr>
        <w:top w:val="none" w:sz="0" w:space="0" w:color="auto"/>
        <w:left w:val="none" w:sz="0" w:space="0" w:color="auto"/>
        <w:bottom w:val="none" w:sz="0" w:space="0" w:color="auto"/>
        <w:right w:val="none" w:sz="0" w:space="0" w:color="auto"/>
      </w:divBdr>
    </w:div>
    <w:div w:id="101076818">
      <w:bodyDiv w:val="1"/>
      <w:marLeft w:val="0"/>
      <w:marRight w:val="0"/>
      <w:marTop w:val="0"/>
      <w:marBottom w:val="0"/>
      <w:divBdr>
        <w:top w:val="none" w:sz="0" w:space="0" w:color="auto"/>
        <w:left w:val="none" w:sz="0" w:space="0" w:color="auto"/>
        <w:bottom w:val="none" w:sz="0" w:space="0" w:color="auto"/>
        <w:right w:val="none" w:sz="0" w:space="0" w:color="auto"/>
      </w:divBdr>
    </w:div>
    <w:div w:id="134377254">
      <w:bodyDiv w:val="1"/>
      <w:marLeft w:val="0"/>
      <w:marRight w:val="0"/>
      <w:marTop w:val="0"/>
      <w:marBottom w:val="0"/>
      <w:divBdr>
        <w:top w:val="none" w:sz="0" w:space="0" w:color="auto"/>
        <w:left w:val="none" w:sz="0" w:space="0" w:color="auto"/>
        <w:bottom w:val="none" w:sz="0" w:space="0" w:color="auto"/>
        <w:right w:val="none" w:sz="0" w:space="0" w:color="auto"/>
      </w:divBdr>
    </w:div>
    <w:div w:id="138960981">
      <w:bodyDiv w:val="1"/>
      <w:marLeft w:val="0"/>
      <w:marRight w:val="0"/>
      <w:marTop w:val="0"/>
      <w:marBottom w:val="0"/>
      <w:divBdr>
        <w:top w:val="none" w:sz="0" w:space="0" w:color="auto"/>
        <w:left w:val="none" w:sz="0" w:space="0" w:color="auto"/>
        <w:bottom w:val="none" w:sz="0" w:space="0" w:color="auto"/>
        <w:right w:val="none" w:sz="0" w:space="0" w:color="auto"/>
      </w:divBdr>
    </w:div>
    <w:div w:id="190651368">
      <w:bodyDiv w:val="1"/>
      <w:marLeft w:val="0"/>
      <w:marRight w:val="0"/>
      <w:marTop w:val="0"/>
      <w:marBottom w:val="0"/>
      <w:divBdr>
        <w:top w:val="none" w:sz="0" w:space="0" w:color="auto"/>
        <w:left w:val="none" w:sz="0" w:space="0" w:color="auto"/>
        <w:bottom w:val="none" w:sz="0" w:space="0" w:color="auto"/>
        <w:right w:val="none" w:sz="0" w:space="0" w:color="auto"/>
      </w:divBdr>
    </w:div>
    <w:div w:id="241910992">
      <w:bodyDiv w:val="1"/>
      <w:marLeft w:val="0"/>
      <w:marRight w:val="0"/>
      <w:marTop w:val="0"/>
      <w:marBottom w:val="0"/>
      <w:divBdr>
        <w:top w:val="none" w:sz="0" w:space="0" w:color="auto"/>
        <w:left w:val="none" w:sz="0" w:space="0" w:color="auto"/>
        <w:bottom w:val="none" w:sz="0" w:space="0" w:color="auto"/>
        <w:right w:val="none" w:sz="0" w:space="0" w:color="auto"/>
      </w:divBdr>
    </w:div>
    <w:div w:id="258414333">
      <w:bodyDiv w:val="1"/>
      <w:marLeft w:val="0"/>
      <w:marRight w:val="0"/>
      <w:marTop w:val="0"/>
      <w:marBottom w:val="0"/>
      <w:divBdr>
        <w:top w:val="none" w:sz="0" w:space="0" w:color="auto"/>
        <w:left w:val="none" w:sz="0" w:space="0" w:color="auto"/>
        <w:bottom w:val="none" w:sz="0" w:space="0" w:color="auto"/>
        <w:right w:val="none" w:sz="0" w:space="0" w:color="auto"/>
      </w:divBdr>
    </w:div>
    <w:div w:id="295834862">
      <w:bodyDiv w:val="1"/>
      <w:marLeft w:val="0"/>
      <w:marRight w:val="0"/>
      <w:marTop w:val="0"/>
      <w:marBottom w:val="0"/>
      <w:divBdr>
        <w:top w:val="none" w:sz="0" w:space="0" w:color="auto"/>
        <w:left w:val="none" w:sz="0" w:space="0" w:color="auto"/>
        <w:bottom w:val="none" w:sz="0" w:space="0" w:color="auto"/>
        <w:right w:val="none" w:sz="0" w:space="0" w:color="auto"/>
      </w:divBdr>
    </w:div>
    <w:div w:id="299269931">
      <w:bodyDiv w:val="1"/>
      <w:marLeft w:val="0"/>
      <w:marRight w:val="0"/>
      <w:marTop w:val="0"/>
      <w:marBottom w:val="0"/>
      <w:divBdr>
        <w:top w:val="none" w:sz="0" w:space="0" w:color="auto"/>
        <w:left w:val="none" w:sz="0" w:space="0" w:color="auto"/>
        <w:bottom w:val="none" w:sz="0" w:space="0" w:color="auto"/>
        <w:right w:val="none" w:sz="0" w:space="0" w:color="auto"/>
      </w:divBdr>
    </w:div>
    <w:div w:id="314720091">
      <w:bodyDiv w:val="1"/>
      <w:marLeft w:val="0"/>
      <w:marRight w:val="0"/>
      <w:marTop w:val="0"/>
      <w:marBottom w:val="0"/>
      <w:divBdr>
        <w:top w:val="none" w:sz="0" w:space="0" w:color="auto"/>
        <w:left w:val="none" w:sz="0" w:space="0" w:color="auto"/>
        <w:bottom w:val="none" w:sz="0" w:space="0" w:color="auto"/>
        <w:right w:val="none" w:sz="0" w:space="0" w:color="auto"/>
      </w:divBdr>
    </w:div>
    <w:div w:id="355355503">
      <w:bodyDiv w:val="1"/>
      <w:marLeft w:val="0"/>
      <w:marRight w:val="0"/>
      <w:marTop w:val="0"/>
      <w:marBottom w:val="0"/>
      <w:divBdr>
        <w:top w:val="none" w:sz="0" w:space="0" w:color="auto"/>
        <w:left w:val="none" w:sz="0" w:space="0" w:color="auto"/>
        <w:bottom w:val="none" w:sz="0" w:space="0" w:color="auto"/>
        <w:right w:val="none" w:sz="0" w:space="0" w:color="auto"/>
      </w:divBdr>
    </w:div>
    <w:div w:id="371731887">
      <w:bodyDiv w:val="1"/>
      <w:marLeft w:val="0"/>
      <w:marRight w:val="0"/>
      <w:marTop w:val="0"/>
      <w:marBottom w:val="0"/>
      <w:divBdr>
        <w:top w:val="none" w:sz="0" w:space="0" w:color="auto"/>
        <w:left w:val="none" w:sz="0" w:space="0" w:color="auto"/>
        <w:bottom w:val="none" w:sz="0" w:space="0" w:color="auto"/>
        <w:right w:val="none" w:sz="0" w:space="0" w:color="auto"/>
      </w:divBdr>
    </w:div>
    <w:div w:id="372776458">
      <w:bodyDiv w:val="1"/>
      <w:marLeft w:val="0"/>
      <w:marRight w:val="0"/>
      <w:marTop w:val="0"/>
      <w:marBottom w:val="0"/>
      <w:divBdr>
        <w:top w:val="none" w:sz="0" w:space="0" w:color="auto"/>
        <w:left w:val="none" w:sz="0" w:space="0" w:color="auto"/>
        <w:bottom w:val="none" w:sz="0" w:space="0" w:color="auto"/>
        <w:right w:val="none" w:sz="0" w:space="0" w:color="auto"/>
      </w:divBdr>
    </w:div>
    <w:div w:id="465589673">
      <w:bodyDiv w:val="1"/>
      <w:marLeft w:val="0"/>
      <w:marRight w:val="0"/>
      <w:marTop w:val="0"/>
      <w:marBottom w:val="0"/>
      <w:divBdr>
        <w:top w:val="none" w:sz="0" w:space="0" w:color="auto"/>
        <w:left w:val="none" w:sz="0" w:space="0" w:color="auto"/>
        <w:bottom w:val="none" w:sz="0" w:space="0" w:color="auto"/>
        <w:right w:val="none" w:sz="0" w:space="0" w:color="auto"/>
      </w:divBdr>
    </w:div>
    <w:div w:id="472791272">
      <w:bodyDiv w:val="1"/>
      <w:marLeft w:val="0"/>
      <w:marRight w:val="0"/>
      <w:marTop w:val="0"/>
      <w:marBottom w:val="0"/>
      <w:divBdr>
        <w:top w:val="none" w:sz="0" w:space="0" w:color="auto"/>
        <w:left w:val="none" w:sz="0" w:space="0" w:color="auto"/>
        <w:bottom w:val="none" w:sz="0" w:space="0" w:color="auto"/>
        <w:right w:val="none" w:sz="0" w:space="0" w:color="auto"/>
      </w:divBdr>
    </w:div>
    <w:div w:id="485897299">
      <w:bodyDiv w:val="1"/>
      <w:marLeft w:val="0"/>
      <w:marRight w:val="0"/>
      <w:marTop w:val="0"/>
      <w:marBottom w:val="0"/>
      <w:divBdr>
        <w:top w:val="none" w:sz="0" w:space="0" w:color="auto"/>
        <w:left w:val="none" w:sz="0" w:space="0" w:color="auto"/>
        <w:bottom w:val="none" w:sz="0" w:space="0" w:color="auto"/>
        <w:right w:val="none" w:sz="0" w:space="0" w:color="auto"/>
      </w:divBdr>
    </w:div>
    <w:div w:id="504789745">
      <w:bodyDiv w:val="1"/>
      <w:marLeft w:val="0"/>
      <w:marRight w:val="0"/>
      <w:marTop w:val="0"/>
      <w:marBottom w:val="0"/>
      <w:divBdr>
        <w:top w:val="none" w:sz="0" w:space="0" w:color="auto"/>
        <w:left w:val="none" w:sz="0" w:space="0" w:color="auto"/>
        <w:bottom w:val="none" w:sz="0" w:space="0" w:color="auto"/>
        <w:right w:val="none" w:sz="0" w:space="0" w:color="auto"/>
      </w:divBdr>
    </w:div>
    <w:div w:id="515341595">
      <w:bodyDiv w:val="1"/>
      <w:marLeft w:val="0"/>
      <w:marRight w:val="0"/>
      <w:marTop w:val="0"/>
      <w:marBottom w:val="0"/>
      <w:divBdr>
        <w:top w:val="none" w:sz="0" w:space="0" w:color="auto"/>
        <w:left w:val="none" w:sz="0" w:space="0" w:color="auto"/>
        <w:bottom w:val="none" w:sz="0" w:space="0" w:color="auto"/>
        <w:right w:val="none" w:sz="0" w:space="0" w:color="auto"/>
      </w:divBdr>
    </w:div>
    <w:div w:id="522788583">
      <w:bodyDiv w:val="1"/>
      <w:marLeft w:val="0"/>
      <w:marRight w:val="0"/>
      <w:marTop w:val="0"/>
      <w:marBottom w:val="0"/>
      <w:divBdr>
        <w:top w:val="none" w:sz="0" w:space="0" w:color="auto"/>
        <w:left w:val="none" w:sz="0" w:space="0" w:color="auto"/>
        <w:bottom w:val="none" w:sz="0" w:space="0" w:color="auto"/>
        <w:right w:val="none" w:sz="0" w:space="0" w:color="auto"/>
      </w:divBdr>
    </w:div>
    <w:div w:id="526676165">
      <w:bodyDiv w:val="1"/>
      <w:marLeft w:val="0"/>
      <w:marRight w:val="0"/>
      <w:marTop w:val="0"/>
      <w:marBottom w:val="0"/>
      <w:divBdr>
        <w:top w:val="none" w:sz="0" w:space="0" w:color="auto"/>
        <w:left w:val="none" w:sz="0" w:space="0" w:color="auto"/>
        <w:bottom w:val="none" w:sz="0" w:space="0" w:color="auto"/>
        <w:right w:val="none" w:sz="0" w:space="0" w:color="auto"/>
      </w:divBdr>
      <w:divsChild>
        <w:div w:id="217085394">
          <w:marLeft w:val="0"/>
          <w:marRight w:val="0"/>
          <w:marTop w:val="0"/>
          <w:marBottom w:val="0"/>
          <w:divBdr>
            <w:top w:val="none" w:sz="0" w:space="0" w:color="auto"/>
            <w:left w:val="none" w:sz="0" w:space="0" w:color="auto"/>
            <w:bottom w:val="none" w:sz="0" w:space="0" w:color="auto"/>
            <w:right w:val="none" w:sz="0" w:space="0" w:color="auto"/>
          </w:divBdr>
          <w:divsChild>
            <w:div w:id="2098206138">
              <w:marLeft w:val="0"/>
              <w:marRight w:val="0"/>
              <w:marTop w:val="0"/>
              <w:marBottom w:val="0"/>
              <w:divBdr>
                <w:top w:val="none" w:sz="0" w:space="0" w:color="auto"/>
                <w:left w:val="none" w:sz="0" w:space="0" w:color="auto"/>
                <w:bottom w:val="none" w:sz="0" w:space="0" w:color="auto"/>
                <w:right w:val="none" w:sz="0" w:space="0" w:color="auto"/>
              </w:divBdr>
              <w:divsChild>
                <w:div w:id="1333410757">
                  <w:marLeft w:val="0"/>
                  <w:marRight w:val="0"/>
                  <w:marTop w:val="0"/>
                  <w:marBottom w:val="0"/>
                  <w:divBdr>
                    <w:top w:val="none" w:sz="0" w:space="0" w:color="auto"/>
                    <w:left w:val="none" w:sz="0" w:space="0" w:color="auto"/>
                    <w:bottom w:val="none" w:sz="0" w:space="0" w:color="auto"/>
                    <w:right w:val="none" w:sz="0" w:space="0" w:color="auto"/>
                  </w:divBdr>
                  <w:divsChild>
                    <w:div w:id="1431047081">
                      <w:marLeft w:val="0"/>
                      <w:marRight w:val="0"/>
                      <w:marTop w:val="0"/>
                      <w:marBottom w:val="0"/>
                      <w:divBdr>
                        <w:top w:val="none" w:sz="0" w:space="0" w:color="auto"/>
                        <w:left w:val="none" w:sz="0" w:space="0" w:color="auto"/>
                        <w:bottom w:val="none" w:sz="0" w:space="0" w:color="auto"/>
                        <w:right w:val="none" w:sz="0" w:space="0" w:color="auto"/>
                      </w:divBdr>
                      <w:divsChild>
                        <w:div w:id="749733755">
                          <w:marLeft w:val="0"/>
                          <w:marRight w:val="0"/>
                          <w:marTop w:val="0"/>
                          <w:marBottom w:val="0"/>
                          <w:divBdr>
                            <w:top w:val="none" w:sz="0" w:space="0" w:color="auto"/>
                            <w:left w:val="none" w:sz="0" w:space="0" w:color="auto"/>
                            <w:bottom w:val="none" w:sz="0" w:space="0" w:color="auto"/>
                            <w:right w:val="none" w:sz="0" w:space="0" w:color="auto"/>
                          </w:divBdr>
                          <w:divsChild>
                            <w:div w:id="1150441769">
                              <w:marLeft w:val="0"/>
                              <w:marRight w:val="0"/>
                              <w:marTop w:val="0"/>
                              <w:marBottom w:val="0"/>
                              <w:divBdr>
                                <w:top w:val="none" w:sz="0" w:space="0" w:color="auto"/>
                                <w:left w:val="none" w:sz="0" w:space="0" w:color="auto"/>
                                <w:bottom w:val="none" w:sz="0" w:space="0" w:color="auto"/>
                                <w:right w:val="none" w:sz="0" w:space="0" w:color="auto"/>
                              </w:divBdr>
                              <w:divsChild>
                                <w:div w:id="234975248">
                                  <w:marLeft w:val="0"/>
                                  <w:marRight w:val="0"/>
                                  <w:marTop w:val="0"/>
                                  <w:marBottom w:val="0"/>
                                  <w:divBdr>
                                    <w:top w:val="none" w:sz="0" w:space="0" w:color="auto"/>
                                    <w:left w:val="none" w:sz="0" w:space="0" w:color="auto"/>
                                    <w:bottom w:val="none" w:sz="0" w:space="0" w:color="auto"/>
                                    <w:right w:val="none" w:sz="0" w:space="0" w:color="auto"/>
                                  </w:divBdr>
                                  <w:divsChild>
                                    <w:div w:id="21094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9019">
                          <w:marLeft w:val="0"/>
                          <w:marRight w:val="0"/>
                          <w:marTop w:val="0"/>
                          <w:marBottom w:val="0"/>
                          <w:divBdr>
                            <w:top w:val="none" w:sz="0" w:space="0" w:color="auto"/>
                            <w:left w:val="none" w:sz="0" w:space="0" w:color="auto"/>
                            <w:bottom w:val="none" w:sz="0" w:space="0" w:color="auto"/>
                            <w:right w:val="none" w:sz="0" w:space="0" w:color="auto"/>
                          </w:divBdr>
                          <w:divsChild>
                            <w:div w:id="19745437">
                              <w:marLeft w:val="0"/>
                              <w:marRight w:val="0"/>
                              <w:marTop w:val="0"/>
                              <w:marBottom w:val="0"/>
                              <w:divBdr>
                                <w:top w:val="none" w:sz="0" w:space="0" w:color="auto"/>
                                <w:left w:val="none" w:sz="0" w:space="0" w:color="auto"/>
                                <w:bottom w:val="none" w:sz="0" w:space="0" w:color="auto"/>
                                <w:right w:val="none" w:sz="0" w:space="0" w:color="auto"/>
                              </w:divBdr>
                              <w:divsChild>
                                <w:div w:id="2811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6607">
      <w:bodyDiv w:val="1"/>
      <w:marLeft w:val="0"/>
      <w:marRight w:val="0"/>
      <w:marTop w:val="0"/>
      <w:marBottom w:val="0"/>
      <w:divBdr>
        <w:top w:val="none" w:sz="0" w:space="0" w:color="auto"/>
        <w:left w:val="none" w:sz="0" w:space="0" w:color="auto"/>
        <w:bottom w:val="none" w:sz="0" w:space="0" w:color="auto"/>
        <w:right w:val="none" w:sz="0" w:space="0" w:color="auto"/>
      </w:divBdr>
    </w:div>
    <w:div w:id="551771440">
      <w:bodyDiv w:val="1"/>
      <w:marLeft w:val="0"/>
      <w:marRight w:val="0"/>
      <w:marTop w:val="0"/>
      <w:marBottom w:val="0"/>
      <w:divBdr>
        <w:top w:val="none" w:sz="0" w:space="0" w:color="auto"/>
        <w:left w:val="none" w:sz="0" w:space="0" w:color="auto"/>
        <w:bottom w:val="none" w:sz="0" w:space="0" w:color="auto"/>
        <w:right w:val="none" w:sz="0" w:space="0" w:color="auto"/>
      </w:divBdr>
    </w:div>
    <w:div w:id="559050466">
      <w:bodyDiv w:val="1"/>
      <w:marLeft w:val="0"/>
      <w:marRight w:val="0"/>
      <w:marTop w:val="0"/>
      <w:marBottom w:val="0"/>
      <w:divBdr>
        <w:top w:val="none" w:sz="0" w:space="0" w:color="auto"/>
        <w:left w:val="none" w:sz="0" w:space="0" w:color="auto"/>
        <w:bottom w:val="none" w:sz="0" w:space="0" w:color="auto"/>
        <w:right w:val="none" w:sz="0" w:space="0" w:color="auto"/>
      </w:divBdr>
    </w:div>
    <w:div w:id="559561633">
      <w:bodyDiv w:val="1"/>
      <w:marLeft w:val="0"/>
      <w:marRight w:val="0"/>
      <w:marTop w:val="0"/>
      <w:marBottom w:val="0"/>
      <w:divBdr>
        <w:top w:val="none" w:sz="0" w:space="0" w:color="auto"/>
        <w:left w:val="none" w:sz="0" w:space="0" w:color="auto"/>
        <w:bottom w:val="none" w:sz="0" w:space="0" w:color="auto"/>
        <w:right w:val="none" w:sz="0" w:space="0" w:color="auto"/>
      </w:divBdr>
    </w:div>
    <w:div w:id="565074459">
      <w:bodyDiv w:val="1"/>
      <w:marLeft w:val="0"/>
      <w:marRight w:val="0"/>
      <w:marTop w:val="0"/>
      <w:marBottom w:val="0"/>
      <w:divBdr>
        <w:top w:val="none" w:sz="0" w:space="0" w:color="auto"/>
        <w:left w:val="none" w:sz="0" w:space="0" w:color="auto"/>
        <w:bottom w:val="none" w:sz="0" w:space="0" w:color="auto"/>
        <w:right w:val="none" w:sz="0" w:space="0" w:color="auto"/>
      </w:divBdr>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592978709">
      <w:bodyDiv w:val="1"/>
      <w:marLeft w:val="0"/>
      <w:marRight w:val="0"/>
      <w:marTop w:val="0"/>
      <w:marBottom w:val="0"/>
      <w:divBdr>
        <w:top w:val="none" w:sz="0" w:space="0" w:color="auto"/>
        <w:left w:val="none" w:sz="0" w:space="0" w:color="auto"/>
        <w:bottom w:val="none" w:sz="0" w:space="0" w:color="auto"/>
        <w:right w:val="none" w:sz="0" w:space="0" w:color="auto"/>
      </w:divBdr>
    </w:div>
    <w:div w:id="639768474">
      <w:bodyDiv w:val="1"/>
      <w:marLeft w:val="0"/>
      <w:marRight w:val="0"/>
      <w:marTop w:val="0"/>
      <w:marBottom w:val="0"/>
      <w:divBdr>
        <w:top w:val="none" w:sz="0" w:space="0" w:color="auto"/>
        <w:left w:val="none" w:sz="0" w:space="0" w:color="auto"/>
        <w:bottom w:val="none" w:sz="0" w:space="0" w:color="auto"/>
        <w:right w:val="none" w:sz="0" w:space="0" w:color="auto"/>
      </w:divBdr>
    </w:div>
    <w:div w:id="663365187">
      <w:bodyDiv w:val="1"/>
      <w:marLeft w:val="0"/>
      <w:marRight w:val="0"/>
      <w:marTop w:val="0"/>
      <w:marBottom w:val="0"/>
      <w:divBdr>
        <w:top w:val="none" w:sz="0" w:space="0" w:color="auto"/>
        <w:left w:val="none" w:sz="0" w:space="0" w:color="auto"/>
        <w:bottom w:val="none" w:sz="0" w:space="0" w:color="auto"/>
        <w:right w:val="none" w:sz="0" w:space="0" w:color="auto"/>
      </w:divBdr>
    </w:div>
    <w:div w:id="664088861">
      <w:bodyDiv w:val="1"/>
      <w:marLeft w:val="0"/>
      <w:marRight w:val="0"/>
      <w:marTop w:val="0"/>
      <w:marBottom w:val="0"/>
      <w:divBdr>
        <w:top w:val="none" w:sz="0" w:space="0" w:color="auto"/>
        <w:left w:val="none" w:sz="0" w:space="0" w:color="auto"/>
        <w:bottom w:val="none" w:sz="0" w:space="0" w:color="auto"/>
        <w:right w:val="none" w:sz="0" w:space="0" w:color="auto"/>
      </w:divBdr>
    </w:div>
    <w:div w:id="692850147">
      <w:bodyDiv w:val="1"/>
      <w:marLeft w:val="0"/>
      <w:marRight w:val="0"/>
      <w:marTop w:val="0"/>
      <w:marBottom w:val="0"/>
      <w:divBdr>
        <w:top w:val="none" w:sz="0" w:space="0" w:color="auto"/>
        <w:left w:val="none" w:sz="0" w:space="0" w:color="auto"/>
        <w:bottom w:val="none" w:sz="0" w:space="0" w:color="auto"/>
        <w:right w:val="none" w:sz="0" w:space="0" w:color="auto"/>
      </w:divBdr>
    </w:div>
    <w:div w:id="692919356">
      <w:bodyDiv w:val="1"/>
      <w:marLeft w:val="0"/>
      <w:marRight w:val="0"/>
      <w:marTop w:val="0"/>
      <w:marBottom w:val="0"/>
      <w:divBdr>
        <w:top w:val="none" w:sz="0" w:space="0" w:color="auto"/>
        <w:left w:val="none" w:sz="0" w:space="0" w:color="auto"/>
        <w:bottom w:val="none" w:sz="0" w:space="0" w:color="auto"/>
        <w:right w:val="none" w:sz="0" w:space="0" w:color="auto"/>
      </w:divBdr>
    </w:div>
    <w:div w:id="702484440">
      <w:bodyDiv w:val="1"/>
      <w:marLeft w:val="0"/>
      <w:marRight w:val="0"/>
      <w:marTop w:val="0"/>
      <w:marBottom w:val="0"/>
      <w:divBdr>
        <w:top w:val="none" w:sz="0" w:space="0" w:color="auto"/>
        <w:left w:val="none" w:sz="0" w:space="0" w:color="auto"/>
        <w:bottom w:val="none" w:sz="0" w:space="0" w:color="auto"/>
        <w:right w:val="none" w:sz="0" w:space="0" w:color="auto"/>
      </w:divBdr>
    </w:div>
    <w:div w:id="709763877">
      <w:bodyDiv w:val="1"/>
      <w:marLeft w:val="0"/>
      <w:marRight w:val="0"/>
      <w:marTop w:val="0"/>
      <w:marBottom w:val="0"/>
      <w:divBdr>
        <w:top w:val="none" w:sz="0" w:space="0" w:color="auto"/>
        <w:left w:val="none" w:sz="0" w:space="0" w:color="auto"/>
        <w:bottom w:val="none" w:sz="0" w:space="0" w:color="auto"/>
        <w:right w:val="none" w:sz="0" w:space="0" w:color="auto"/>
      </w:divBdr>
    </w:div>
    <w:div w:id="717120591">
      <w:bodyDiv w:val="1"/>
      <w:marLeft w:val="0"/>
      <w:marRight w:val="0"/>
      <w:marTop w:val="0"/>
      <w:marBottom w:val="0"/>
      <w:divBdr>
        <w:top w:val="none" w:sz="0" w:space="0" w:color="auto"/>
        <w:left w:val="none" w:sz="0" w:space="0" w:color="auto"/>
        <w:bottom w:val="none" w:sz="0" w:space="0" w:color="auto"/>
        <w:right w:val="none" w:sz="0" w:space="0" w:color="auto"/>
      </w:divBdr>
    </w:div>
    <w:div w:id="738987485">
      <w:bodyDiv w:val="1"/>
      <w:marLeft w:val="0"/>
      <w:marRight w:val="0"/>
      <w:marTop w:val="0"/>
      <w:marBottom w:val="0"/>
      <w:divBdr>
        <w:top w:val="none" w:sz="0" w:space="0" w:color="auto"/>
        <w:left w:val="none" w:sz="0" w:space="0" w:color="auto"/>
        <w:bottom w:val="none" w:sz="0" w:space="0" w:color="auto"/>
        <w:right w:val="none" w:sz="0" w:space="0" w:color="auto"/>
      </w:divBdr>
    </w:div>
    <w:div w:id="746657577">
      <w:bodyDiv w:val="1"/>
      <w:marLeft w:val="0"/>
      <w:marRight w:val="0"/>
      <w:marTop w:val="0"/>
      <w:marBottom w:val="0"/>
      <w:divBdr>
        <w:top w:val="none" w:sz="0" w:space="0" w:color="auto"/>
        <w:left w:val="none" w:sz="0" w:space="0" w:color="auto"/>
        <w:bottom w:val="none" w:sz="0" w:space="0" w:color="auto"/>
        <w:right w:val="none" w:sz="0" w:space="0" w:color="auto"/>
      </w:divBdr>
    </w:div>
    <w:div w:id="770048632">
      <w:bodyDiv w:val="1"/>
      <w:marLeft w:val="0"/>
      <w:marRight w:val="0"/>
      <w:marTop w:val="0"/>
      <w:marBottom w:val="0"/>
      <w:divBdr>
        <w:top w:val="none" w:sz="0" w:space="0" w:color="auto"/>
        <w:left w:val="none" w:sz="0" w:space="0" w:color="auto"/>
        <w:bottom w:val="none" w:sz="0" w:space="0" w:color="auto"/>
        <w:right w:val="none" w:sz="0" w:space="0" w:color="auto"/>
      </w:divBdr>
    </w:div>
    <w:div w:id="815949625">
      <w:bodyDiv w:val="1"/>
      <w:marLeft w:val="0"/>
      <w:marRight w:val="0"/>
      <w:marTop w:val="0"/>
      <w:marBottom w:val="0"/>
      <w:divBdr>
        <w:top w:val="none" w:sz="0" w:space="0" w:color="auto"/>
        <w:left w:val="none" w:sz="0" w:space="0" w:color="auto"/>
        <w:bottom w:val="none" w:sz="0" w:space="0" w:color="auto"/>
        <w:right w:val="none" w:sz="0" w:space="0" w:color="auto"/>
      </w:divBdr>
    </w:div>
    <w:div w:id="817957125">
      <w:bodyDiv w:val="1"/>
      <w:marLeft w:val="0"/>
      <w:marRight w:val="0"/>
      <w:marTop w:val="0"/>
      <w:marBottom w:val="0"/>
      <w:divBdr>
        <w:top w:val="none" w:sz="0" w:space="0" w:color="auto"/>
        <w:left w:val="none" w:sz="0" w:space="0" w:color="auto"/>
        <w:bottom w:val="none" w:sz="0" w:space="0" w:color="auto"/>
        <w:right w:val="none" w:sz="0" w:space="0" w:color="auto"/>
      </w:divBdr>
    </w:div>
    <w:div w:id="819075212">
      <w:bodyDiv w:val="1"/>
      <w:marLeft w:val="0"/>
      <w:marRight w:val="0"/>
      <w:marTop w:val="0"/>
      <w:marBottom w:val="0"/>
      <w:divBdr>
        <w:top w:val="none" w:sz="0" w:space="0" w:color="auto"/>
        <w:left w:val="none" w:sz="0" w:space="0" w:color="auto"/>
        <w:bottom w:val="none" w:sz="0" w:space="0" w:color="auto"/>
        <w:right w:val="none" w:sz="0" w:space="0" w:color="auto"/>
      </w:divBdr>
    </w:div>
    <w:div w:id="838736944">
      <w:bodyDiv w:val="1"/>
      <w:marLeft w:val="0"/>
      <w:marRight w:val="0"/>
      <w:marTop w:val="0"/>
      <w:marBottom w:val="0"/>
      <w:divBdr>
        <w:top w:val="none" w:sz="0" w:space="0" w:color="auto"/>
        <w:left w:val="none" w:sz="0" w:space="0" w:color="auto"/>
        <w:bottom w:val="none" w:sz="0" w:space="0" w:color="auto"/>
        <w:right w:val="none" w:sz="0" w:space="0" w:color="auto"/>
      </w:divBdr>
    </w:div>
    <w:div w:id="855391286">
      <w:bodyDiv w:val="1"/>
      <w:marLeft w:val="0"/>
      <w:marRight w:val="0"/>
      <w:marTop w:val="0"/>
      <w:marBottom w:val="0"/>
      <w:divBdr>
        <w:top w:val="none" w:sz="0" w:space="0" w:color="auto"/>
        <w:left w:val="none" w:sz="0" w:space="0" w:color="auto"/>
        <w:bottom w:val="none" w:sz="0" w:space="0" w:color="auto"/>
        <w:right w:val="none" w:sz="0" w:space="0" w:color="auto"/>
      </w:divBdr>
    </w:div>
    <w:div w:id="855923434">
      <w:bodyDiv w:val="1"/>
      <w:marLeft w:val="0"/>
      <w:marRight w:val="0"/>
      <w:marTop w:val="0"/>
      <w:marBottom w:val="0"/>
      <w:divBdr>
        <w:top w:val="none" w:sz="0" w:space="0" w:color="auto"/>
        <w:left w:val="none" w:sz="0" w:space="0" w:color="auto"/>
        <w:bottom w:val="none" w:sz="0" w:space="0" w:color="auto"/>
        <w:right w:val="none" w:sz="0" w:space="0" w:color="auto"/>
      </w:divBdr>
    </w:div>
    <w:div w:id="857810639">
      <w:bodyDiv w:val="1"/>
      <w:marLeft w:val="0"/>
      <w:marRight w:val="0"/>
      <w:marTop w:val="0"/>
      <w:marBottom w:val="0"/>
      <w:divBdr>
        <w:top w:val="none" w:sz="0" w:space="0" w:color="auto"/>
        <w:left w:val="none" w:sz="0" w:space="0" w:color="auto"/>
        <w:bottom w:val="none" w:sz="0" w:space="0" w:color="auto"/>
        <w:right w:val="none" w:sz="0" w:space="0" w:color="auto"/>
      </w:divBdr>
    </w:div>
    <w:div w:id="863783042">
      <w:bodyDiv w:val="1"/>
      <w:marLeft w:val="0"/>
      <w:marRight w:val="0"/>
      <w:marTop w:val="0"/>
      <w:marBottom w:val="0"/>
      <w:divBdr>
        <w:top w:val="none" w:sz="0" w:space="0" w:color="auto"/>
        <w:left w:val="none" w:sz="0" w:space="0" w:color="auto"/>
        <w:bottom w:val="none" w:sz="0" w:space="0" w:color="auto"/>
        <w:right w:val="none" w:sz="0" w:space="0" w:color="auto"/>
      </w:divBdr>
    </w:div>
    <w:div w:id="864170920">
      <w:bodyDiv w:val="1"/>
      <w:marLeft w:val="0"/>
      <w:marRight w:val="0"/>
      <w:marTop w:val="0"/>
      <w:marBottom w:val="0"/>
      <w:divBdr>
        <w:top w:val="none" w:sz="0" w:space="0" w:color="auto"/>
        <w:left w:val="none" w:sz="0" w:space="0" w:color="auto"/>
        <w:bottom w:val="none" w:sz="0" w:space="0" w:color="auto"/>
        <w:right w:val="none" w:sz="0" w:space="0" w:color="auto"/>
      </w:divBdr>
    </w:div>
    <w:div w:id="864825409">
      <w:bodyDiv w:val="1"/>
      <w:marLeft w:val="0"/>
      <w:marRight w:val="0"/>
      <w:marTop w:val="0"/>
      <w:marBottom w:val="0"/>
      <w:divBdr>
        <w:top w:val="none" w:sz="0" w:space="0" w:color="auto"/>
        <w:left w:val="none" w:sz="0" w:space="0" w:color="auto"/>
        <w:bottom w:val="none" w:sz="0" w:space="0" w:color="auto"/>
        <w:right w:val="none" w:sz="0" w:space="0" w:color="auto"/>
      </w:divBdr>
    </w:div>
    <w:div w:id="867714641">
      <w:bodyDiv w:val="1"/>
      <w:marLeft w:val="0"/>
      <w:marRight w:val="0"/>
      <w:marTop w:val="0"/>
      <w:marBottom w:val="0"/>
      <w:divBdr>
        <w:top w:val="none" w:sz="0" w:space="0" w:color="auto"/>
        <w:left w:val="none" w:sz="0" w:space="0" w:color="auto"/>
        <w:bottom w:val="none" w:sz="0" w:space="0" w:color="auto"/>
        <w:right w:val="none" w:sz="0" w:space="0" w:color="auto"/>
      </w:divBdr>
    </w:div>
    <w:div w:id="889725185">
      <w:bodyDiv w:val="1"/>
      <w:marLeft w:val="0"/>
      <w:marRight w:val="0"/>
      <w:marTop w:val="0"/>
      <w:marBottom w:val="0"/>
      <w:divBdr>
        <w:top w:val="none" w:sz="0" w:space="0" w:color="auto"/>
        <w:left w:val="none" w:sz="0" w:space="0" w:color="auto"/>
        <w:bottom w:val="none" w:sz="0" w:space="0" w:color="auto"/>
        <w:right w:val="none" w:sz="0" w:space="0" w:color="auto"/>
      </w:divBdr>
    </w:div>
    <w:div w:id="900409059">
      <w:bodyDiv w:val="1"/>
      <w:marLeft w:val="0"/>
      <w:marRight w:val="0"/>
      <w:marTop w:val="0"/>
      <w:marBottom w:val="0"/>
      <w:divBdr>
        <w:top w:val="none" w:sz="0" w:space="0" w:color="auto"/>
        <w:left w:val="none" w:sz="0" w:space="0" w:color="auto"/>
        <w:bottom w:val="none" w:sz="0" w:space="0" w:color="auto"/>
        <w:right w:val="none" w:sz="0" w:space="0" w:color="auto"/>
      </w:divBdr>
    </w:div>
    <w:div w:id="903682676">
      <w:bodyDiv w:val="1"/>
      <w:marLeft w:val="0"/>
      <w:marRight w:val="0"/>
      <w:marTop w:val="0"/>
      <w:marBottom w:val="0"/>
      <w:divBdr>
        <w:top w:val="none" w:sz="0" w:space="0" w:color="auto"/>
        <w:left w:val="none" w:sz="0" w:space="0" w:color="auto"/>
        <w:bottom w:val="none" w:sz="0" w:space="0" w:color="auto"/>
        <w:right w:val="none" w:sz="0" w:space="0" w:color="auto"/>
      </w:divBdr>
    </w:div>
    <w:div w:id="905797217">
      <w:bodyDiv w:val="1"/>
      <w:marLeft w:val="0"/>
      <w:marRight w:val="0"/>
      <w:marTop w:val="0"/>
      <w:marBottom w:val="0"/>
      <w:divBdr>
        <w:top w:val="none" w:sz="0" w:space="0" w:color="auto"/>
        <w:left w:val="none" w:sz="0" w:space="0" w:color="auto"/>
        <w:bottom w:val="none" w:sz="0" w:space="0" w:color="auto"/>
        <w:right w:val="none" w:sz="0" w:space="0" w:color="auto"/>
      </w:divBdr>
    </w:div>
    <w:div w:id="928200141">
      <w:bodyDiv w:val="1"/>
      <w:marLeft w:val="0"/>
      <w:marRight w:val="0"/>
      <w:marTop w:val="0"/>
      <w:marBottom w:val="0"/>
      <w:divBdr>
        <w:top w:val="none" w:sz="0" w:space="0" w:color="auto"/>
        <w:left w:val="none" w:sz="0" w:space="0" w:color="auto"/>
        <w:bottom w:val="none" w:sz="0" w:space="0" w:color="auto"/>
        <w:right w:val="none" w:sz="0" w:space="0" w:color="auto"/>
      </w:divBdr>
    </w:div>
    <w:div w:id="938877828">
      <w:bodyDiv w:val="1"/>
      <w:marLeft w:val="0"/>
      <w:marRight w:val="0"/>
      <w:marTop w:val="0"/>
      <w:marBottom w:val="0"/>
      <w:divBdr>
        <w:top w:val="none" w:sz="0" w:space="0" w:color="auto"/>
        <w:left w:val="none" w:sz="0" w:space="0" w:color="auto"/>
        <w:bottom w:val="none" w:sz="0" w:space="0" w:color="auto"/>
        <w:right w:val="none" w:sz="0" w:space="0" w:color="auto"/>
      </w:divBdr>
    </w:div>
    <w:div w:id="941036978">
      <w:bodyDiv w:val="1"/>
      <w:marLeft w:val="0"/>
      <w:marRight w:val="0"/>
      <w:marTop w:val="0"/>
      <w:marBottom w:val="0"/>
      <w:divBdr>
        <w:top w:val="none" w:sz="0" w:space="0" w:color="auto"/>
        <w:left w:val="none" w:sz="0" w:space="0" w:color="auto"/>
        <w:bottom w:val="none" w:sz="0" w:space="0" w:color="auto"/>
        <w:right w:val="none" w:sz="0" w:space="0" w:color="auto"/>
      </w:divBdr>
    </w:div>
    <w:div w:id="944189787">
      <w:bodyDiv w:val="1"/>
      <w:marLeft w:val="0"/>
      <w:marRight w:val="0"/>
      <w:marTop w:val="0"/>
      <w:marBottom w:val="0"/>
      <w:divBdr>
        <w:top w:val="none" w:sz="0" w:space="0" w:color="auto"/>
        <w:left w:val="none" w:sz="0" w:space="0" w:color="auto"/>
        <w:bottom w:val="none" w:sz="0" w:space="0" w:color="auto"/>
        <w:right w:val="none" w:sz="0" w:space="0" w:color="auto"/>
      </w:divBdr>
    </w:div>
    <w:div w:id="948006041">
      <w:bodyDiv w:val="1"/>
      <w:marLeft w:val="0"/>
      <w:marRight w:val="0"/>
      <w:marTop w:val="0"/>
      <w:marBottom w:val="0"/>
      <w:divBdr>
        <w:top w:val="none" w:sz="0" w:space="0" w:color="auto"/>
        <w:left w:val="none" w:sz="0" w:space="0" w:color="auto"/>
        <w:bottom w:val="none" w:sz="0" w:space="0" w:color="auto"/>
        <w:right w:val="none" w:sz="0" w:space="0" w:color="auto"/>
      </w:divBdr>
    </w:div>
    <w:div w:id="949242754">
      <w:bodyDiv w:val="1"/>
      <w:marLeft w:val="0"/>
      <w:marRight w:val="0"/>
      <w:marTop w:val="0"/>
      <w:marBottom w:val="0"/>
      <w:divBdr>
        <w:top w:val="none" w:sz="0" w:space="0" w:color="auto"/>
        <w:left w:val="none" w:sz="0" w:space="0" w:color="auto"/>
        <w:bottom w:val="none" w:sz="0" w:space="0" w:color="auto"/>
        <w:right w:val="none" w:sz="0" w:space="0" w:color="auto"/>
      </w:divBdr>
    </w:div>
    <w:div w:id="1030255647">
      <w:bodyDiv w:val="1"/>
      <w:marLeft w:val="0"/>
      <w:marRight w:val="0"/>
      <w:marTop w:val="0"/>
      <w:marBottom w:val="0"/>
      <w:divBdr>
        <w:top w:val="none" w:sz="0" w:space="0" w:color="auto"/>
        <w:left w:val="none" w:sz="0" w:space="0" w:color="auto"/>
        <w:bottom w:val="none" w:sz="0" w:space="0" w:color="auto"/>
        <w:right w:val="none" w:sz="0" w:space="0" w:color="auto"/>
      </w:divBdr>
    </w:div>
    <w:div w:id="1035697140">
      <w:bodyDiv w:val="1"/>
      <w:marLeft w:val="0"/>
      <w:marRight w:val="0"/>
      <w:marTop w:val="0"/>
      <w:marBottom w:val="0"/>
      <w:divBdr>
        <w:top w:val="none" w:sz="0" w:space="0" w:color="auto"/>
        <w:left w:val="none" w:sz="0" w:space="0" w:color="auto"/>
        <w:bottom w:val="none" w:sz="0" w:space="0" w:color="auto"/>
        <w:right w:val="none" w:sz="0" w:space="0" w:color="auto"/>
      </w:divBdr>
    </w:div>
    <w:div w:id="1038892279">
      <w:bodyDiv w:val="1"/>
      <w:marLeft w:val="0"/>
      <w:marRight w:val="0"/>
      <w:marTop w:val="0"/>
      <w:marBottom w:val="0"/>
      <w:divBdr>
        <w:top w:val="none" w:sz="0" w:space="0" w:color="auto"/>
        <w:left w:val="none" w:sz="0" w:space="0" w:color="auto"/>
        <w:bottom w:val="none" w:sz="0" w:space="0" w:color="auto"/>
        <w:right w:val="none" w:sz="0" w:space="0" w:color="auto"/>
      </w:divBdr>
    </w:div>
    <w:div w:id="1043749916">
      <w:bodyDiv w:val="1"/>
      <w:marLeft w:val="0"/>
      <w:marRight w:val="0"/>
      <w:marTop w:val="0"/>
      <w:marBottom w:val="0"/>
      <w:divBdr>
        <w:top w:val="none" w:sz="0" w:space="0" w:color="auto"/>
        <w:left w:val="none" w:sz="0" w:space="0" w:color="auto"/>
        <w:bottom w:val="none" w:sz="0" w:space="0" w:color="auto"/>
        <w:right w:val="none" w:sz="0" w:space="0" w:color="auto"/>
      </w:divBdr>
    </w:div>
    <w:div w:id="1061683463">
      <w:bodyDiv w:val="1"/>
      <w:marLeft w:val="0"/>
      <w:marRight w:val="0"/>
      <w:marTop w:val="0"/>
      <w:marBottom w:val="0"/>
      <w:divBdr>
        <w:top w:val="none" w:sz="0" w:space="0" w:color="auto"/>
        <w:left w:val="none" w:sz="0" w:space="0" w:color="auto"/>
        <w:bottom w:val="none" w:sz="0" w:space="0" w:color="auto"/>
        <w:right w:val="none" w:sz="0" w:space="0" w:color="auto"/>
      </w:divBdr>
    </w:div>
    <w:div w:id="1065185158">
      <w:bodyDiv w:val="1"/>
      <w:marLeft w:val="0"/>
      <w:marRight w:val="0"/>
      <w:marTop w:val="0"/>
      <w:marBottom w:val="0"/>
      <w:divBdr>
        <w:top w:val="none" w:sz="0" w:space="0" w:color="auto"/>
        <w:left w:val="none" w:sz="0" w:space="0" w:color="auto"/>
        <w:bottom w:val="none" w:sz="0" w:space="0" w:color="auto"/>
        <w:right w:val="none" w:sz="0" w:space="0" w:color="auto"/>
      </w:divBdr>
    </w:div>
    <w:div w:id="1066487596">
      <w:bodyDiv w:val="1"/>
      <w:marLeft w:val="0"/>
      <w:marRight w:val="0"/>
      <w:marTop w:val="0"/>
      <w:marBottom w:val="0"/>
      <w:divBdr>
        <w:top w:val="none" w:sz="0" w:space="0" w:color="auto"/>
        <w:left w:val="none" w:sz="0" w:space="0" w:color="auto"/>
        <w:bottom w:val="none" w:sz="0" w:space="0" w:color="auto"/>
        <w:right w:val="none" w:sz="0" w:space="0" w:color="auto"/>
      </w:divBdr>
    </w:div>
    <w:div w:id="1067147822">
      <w:bodyDiv w:val="1"/>
      <w:marLeft w:val="0"/>
      <w:marRight w:val="0"/>
      <w:marTop w:val="0"/>
      <w:marBottom w:val="0"/>
      <w:divBdr>
        <w:top w:val="none" w:sz="0" w:space="0" w:color="auto"/>
        <w:left w:val="none" w:sz="0" w:space="0" w:color="auto"/>
        <w:bottom w:val="none" w:sz="0" w:space="0" w:color="auto"/>
        <w:right w:val="none" w:sz="0" w:space="0" w:color="auto"/>
      </w:divBdr>
    </w:div>
    <w:div w:id="1074624477">
      <w:bodyDiv w:val="1"/>
      <w:marLeft w:val="0"/>
      <w:marRight w:val="0"/>
      <w:marTop w:val="0"/>
      <w:marBottom w:val="0"/>
      <w:divBdr>
        <w:top w:val="none" w:sz="0" w:space="0" w:color="auto"/>
        <w:left w:val="none" w:sz="0" w:space="0" w:color="auto"/>
        <w:bottom w:val="none" w:sz="0" w:space="0" w:color="auto"/>
        <w:right w:val="none" w:sz="0" w:space="0" w:color="auto"/>
      </w:divBdr>
    </w:div>
    <w:div w:id="1082066693">
      <w:bodyDiv w:val="1"/>
      <w:marLeft w:val="0"/>
      <w:marRight w:val="0"/>
      <w:marTop w:val="0"/>
      <w:marBottom w:val="0"/>
      <w:divBdr>
        <w:top w:val="none" w:sz="0" w:space="0" w:color="auto"/>
        <w:left w:val="none" w:sz="0" w:space="0" w:color="auto"/>
        <w:bottom w:val="none" w:sz="0" w:space="0" w:color="auto"/>
        <w:right w:val="none" w:sz="0" w:space="0" w:color="auto"/>
      </w:divBdr>
    </w:div>
    <w:div w:id="1088160215">
      <w:bodyDiv w:val="1"/>
      <w:marLeft w:val="0"/>
      <w:marRight w:val="0"/>
      <w:marTop w:val="0"/>
      <w:marBottom w:val="0"/>
      <w:divBdr>
        <w:top w:val="none" w:sz="0" w:space="0" w:color="auto"/>
        <w:left w:val="none" w:sz="0" w:space="0" w:color="auto"/>
        <w:bottom w:val="none" w:sz="0" w:space="0" w:color="auto"/>
        <w:right w:val="none" w:sz="0" w:space="0" w:color="auto"/>
      </w:divBdr>
    </w:div>
    <w:div w:id="1099911285">
      <w:bodyDiv w:val="1"/>
      <w:marLeft w:val="0"/>
      <w:marRight w:val="0"/>
      <w:marTop w:val="0"/>
      <w:marBottom w:val="0"/>
      <w:divBdr>
        <w:top w:val="none" w:sz="0" w:space="0" w:color="auto"/>
        <w:left w:val="none" w:sz="0" w:space="0" w:color="auto"/>
        <w:bottom w:val="none" w:sz="0" w:space="0" w:color="auto"/>
        <w:right w:val="none" w:sz="0" w:space="0" w:color="auto"/>
      </w:divBdr>
    </w:div>
    <w:div w:id="1100023771">
      <w:bodyDiv w:val="1"/>
      <w:marLeft w:val="0"/>
      <w:marRight w:val="0"/>
      <w:marTop w:val="0"/>
      <w:marBottom w:val="0"/>
      <w:divBdr>
        <w:top w:val="none" w:sz="0" w:space="0" w:color="auto"/>
        <w:left w:val="none" w:sz="0" w:space="0" w:color="auto"/>
        <w:bottom w:val="none" w:sz="0" w:space="0" w:color="auto"/>
        <w:right w:val="none" w:sz="0" w:space="0" w:color="auto"/>
      </w:divBdr>
    </w:div>
    <w:div w:id="1110708232">
      <w:bodyDiv w:val="1"/>
      <w:marLeft w:val="0"/>
      <w:marRight w:val="0"/>
      <w:marTop w:val="0"/>
      <w:marBottom w:val="0"/>
      <w:divBdr>
        <w:top w:val="none" w:sz="0" w:space="0" w:color="auto"/>
        <w:left w:val="none" w:sz="0" w:space="0" w:color="auto"/>
        <w:bottom w:val="none" w:sz="0" w:space="0" w:color="auto"/>
        <w:right w:val="none" w:sz="0" w:space="0" w:color="auto"/>
      </w:divBdr>
    </w:div>
    <w:div w:id="1120610880">
      <w:bodyDiv w:val="1"/>
      <w:marLeft w:val="0"/>
      <w:marRight w:val="0"/>
      <w:marTop w:val="0"/>
      <w:marBottom w:val="0"/>
      <w:divBdr>
        <w:top w:val="none" w:sz="0" w:space="0" w:color="auto"/>
        <w:left w:val="none" w:sz="0" w:space="0" w:color="auto"/>
        <w:bottom w:val="none" w:sz="0" w:space="0" w:color="auto"/>
        <w:right w:val="none" w:sz="0" w:space="0" w:color="auto"/>
      </w:divBdr>
    </w:div>
    <w:div w:id="1124927483">
      <w:bodyDiv w:val="1"/>
      <w:marLeft w:val="0"/>
      <w:marRight w:val="0"/>
      <w:marTop w:val="0"/>
      <w:marBottom w:val="0"/>
      <w:divBdr>
        <w:top w:val="none" w:sz="0" w:space="0" w:color="auto"/>
        <w:left w:val="none" w:sz="0" w:space="0" w:color="auto"/>
        <w:bottom w:val="none" w:sz="0" w:space="0" w:color="auto"/>
        <w:right w:val="none" w:sz="0" w:space="0" w:color="auto"/>
      </w:divBdr>
    </w:div>
    <w:div w:id="1133793766">
      <w:bodyDiv w:val="1"/>
      <w:marLeft w:val="0"/>
      <w:marRight w:val="0"/>
      <w:marTop w:val="0"/>
      <w:marBottom w:val="0"/>
      <w:divBdr>
        <w:top w:val="none" w:sz="0" w:space="0" w:color="auto"/>
        <w:left w:val="none" w:sz="0" w:space="0" w:color="auto"/>
        <w:bottom w:val="none" w:sz="0" w:space="0" w:color="auto"/>
        <w:right w:val="none" w:sz="0" w:space="0" w:color="auto"/>
      </w:divBdr>
    </w:div>
    <w:div w:id="1140806579">
      <w:bodyDiv w:val="1"/>
      <w:marLeft w:val="0"/>
      <w:marRight w:val="0"/>
      <w:marTop w:val="0"/>
      <w:marBottom w:val="0"/>
      <w:divBdr>
        <w:top w:val="none" w:sz="0" w:space="0" w:color="auto"/>
        <w:left w:val="none" w:sz="0" w:space="0" w:color="auto"/>
        <w:bottom w:val="none" w:sz="0" w:space="0" w:color="auto"/>
        <w:right w:val="none" w:sz="0" w:space="0" w:color="auto"/>
      </w:divBdr>
    </w:div>
    <w:div w:id="1144158384">
      <w:bodyDiv w:val="1"/>
      <w:marLeft w:val="0"/>
      <w:marRight w:val="0"/>
      <w:marTop w:val="0"/>
      <w:marBottom w:val="0"/>
      <w:divBdr>
        <w:top w:val="none" w:sz="0" w:space="0" w:color="auto"/>
        <w:left w:val="none" w:sz="0" w:space="0" w:color="auto"/>
        <w:bottom w:val="none" w:sz="0" w:space="0" w:color="auto"/>
        <w:right w:val="none" w:sz="0" w:space="0" w:color="auto"/>
      </w:divBdr>
    </w:div>
    <w:div w:id="1154644399">
      <w:bodyDiv w:val="1"/>
      <w:marLeft w:val="0"/>
      <w:marRight w:val="0"/>
      <w:marTop w:val="0"/>
      <w:marBottom w:val="0"/>
      <w:divBdr>
        <w:top w:val="none" w:sz="0" w:space="0" w:color="auto"/>
        <w:left w:val="none" w:sz="0" w:space="0" w:color="auto"/>
        <w:bottom w:val="none" w:sz="0" w:space="0" w:color="auto"/>
        <w:right w:val="none" w:sz="0" w:space="0" w:color="auto"/>
      </w:divBdr>
    </w:div>
    <w:div w:id="1166553863">
      <w:bodyDiv w:val="1"/>
      <w:marLeft w:val="0"/>
      <w:marRight w:val="0"/>
      <w:marTop w:val="0"/>
      <w:marBottom w:val="0"/>
      <w:divBdr>
        <w:top w:val="none" w:sz="0" w:space="0" w:color="auto"/>
        <w:left w:val="none" w:sz="0" w:space="0" w:color="auto"/>
        <w:bottom w:val="none" w:sz="0" w:space="0" w:color="auto"/>
        <w:right w:val="none" w:sz="0" w:space="0" w:color="auto"/>
      </w:divBdr>
    </w:div>
    <w:div w:id="1171070326">
      <w:bodyDiv w:val="1"/>
      <w:marLeft w:val="0"/>
      <w:marRight w:val="0"/>
      <w:marTop w:val="0"/>
      <w:marBottom w:val="0"/>
      <w:divBdr>
        <w:top w:val="none" w:sz="0" w:space="0" w:color="auto"/>
        <w:left w:val="none" w:sz="0" w:space="0" w:color="auto"/>
        <w:bottom w:val="none" w:sz="0" w:space="0" w:color="auto"/>
        <w:right w:val="none" w:sz="0" w:space="0" w:color="auto"/>
      </w:divBdr>
    </w:div>
    <w:div w:id="1173567276">
      <w:bodyDiv w:val="1"/>
      <w:marLeft w:val="0"/>
      <w:marRight w:val="0"/>
      <w:marTop w:val="0"/>
      <w:marBottom w:val="0"/>
      <w:divBdr>
        <w:top w:val="none" w:sz="0" w:space="0" w:color="auto"/>
        <w:left w:val="none" w:sz="0" w:space="0" w:color="auto"/>
        <w:bottom w:val="none" w:sz="0" w:space="0" w:color="auto"/>
        <w:right w:val="none" w:sz="0" w:space="0" w:color="auto"/>
      </w:divBdr>
    </w:div>
    <w:div w:id="1187714794">
      <w:bodyDiv w:val="1"/>
      <w:marLeft w:val="0"/>
      <w:marRight w:val="0"/>
      <w:marTop w:val="0"/>
      <w:marBottom w:val="0"/>
      <w:divBdr>
        <w:top w:val="none" w:sz="0" w:space="0" w:color="auto"/>
        <w:left w:val="none" w:sz="0" w:space="0" w:color="auto"/>
        <w:bottom w:val="none" w:sz="0" w:space="0" w:color="auto"/>
        <w:right w:val="none" w:sz="0" w:space="0" w:color="auto"/>
      </w:divBdr>
    </w:div>
    <w:div w:id="1188180132">
      <w:bodyDiv w:val="1"/>
      <w:marLeft w:val="0"/>
      <w:marRight w:val="0"/>
      <w:marTop w:val="0"/>
      <w:marBottom w:val="0"/>
      <w:divBdr>
        <w:top w:val="none" w:sz="0" w:space="0" w:color="auto"/>
        <w:left w:val="none" w:sz="0" w:space="0" w:color="auto"/>
        <w:bottom w:val="none" w:sz="0" w:space="0" w:color="auto"/>
        <w:right w:val="none" w:sz="0" w:space="0" w:color="auto"/>
      </w:divBdr>
    </w:div>
    <w:div w:id="1209495442">
      <w:bodyDiv w:val="1"/>
      <w:marLeft w:val="0"/>
      <w:marRight w:val="0"/>
      <w:marTop w:val="0"/>
      <w:marBottom w:val="0"/>
      <w:divBdr>
        <w:top w:val="none" w:sz="0" w:space="0" w:color="auto"/>
        <w:left w:val="none" w:sz="0" w:space="0" w:color="auto"/>
        <w:bottom w:val="none" w:sz="0" w:space="0" w:color="auto"/>
        <w:right w:val="none" w:sz="0" w:space="0" w:color="auto"/>
      </w:divBdr>
    </w:div>
    <w:div w:id="1210344171">
      <w:bodyDiv w:val="1"/>
      <w:marLeft w:val="0"/>
      <w:marRight w:val="0"/>
      <w:marTop w:val="0"/>
      <w:marBottom w:val="0"/>
      <w:divBdr>
        <w:top w:val="none" w:sz="0" w:space="0" w:color="auto"/>
        <w:left w:val="none" w:sz="0" w:space="0" w:color="auto"/>
        <w:bottom w:val="none" w:sz="0" w:space="0" w:color="auto"/>
        <w:right w:val="none" w:sz="0" w:space="0" w:color="auto"/>
      </w:divBdr>
    </w:div>
    <w:div w:id="1212231507">
      <w:bodyDiv w:val="1"/>
      <w:marLeft w:val="0"/>
      <w:marRight w:val="0"/>
      <w:marTop w:val="0"/>
      <w:marBottom w:val="0"/>
      <w:divBdr>
        <w:top w:val="none" w:sz="0" w:space="0" w:color="auto"/>
        <w:left w:val="none" w:sz="0" w:space="0" w:color="auto"/>
        <w:bottom w:val="none" w:sz="0" w:space="0" w:color="auto"/>
        <w:right w:val="none" w:sz="0" w:space="0" w:color="auto"/>
      </w:divBdr>
    </w:div>
    <w:div w:id="1233352448">
      <w:bodyDiv w:val="1"/>
      <w:marLeft w:val="0"/>
      <w:marRight w:val="0"/>
      <w:marTop w:val="0"/>
      <w:marBottom w:val="0"/>
      <w:divBdr>
        <w:top w:val="none" w:sz="0" w:space="0" w:color="auto"/>
        <w:left w:val="none" w:sz="0" w:space="0" w:color="auto"/>
        <w:bottom w:val="none" w:sz="0" w:space="0" w:color="auto"/>
        <w:right w:val="none" w:sz="0" w:space="0" w:color="auto"/>
      </w:divBdr>
    </w:div>
    <w:div w:id="1233541940">
      <w:bodyDiv w:val="1"/>
      <w:marLeft w:val="0"/>
      <w:marRight w:val="0"/>
      <w:marTop w:val="0"/>
      <w:marBottom w:val="0"/>
      <w:divBdr>
        <w:top w:val="none" w:sz="0" w:space="0" w:color="auto"/>
        <w:left w:val="none" w:sz="0" w:space="0" w:color="auto"/>
        <w:bottom w:val="none" w:sz="0" w:space="0" w:color="auto"/>
        <w:right w:val="none" w:sz="0" w:space="0" w:color="auto"/>
      </w:divBdr>
    </w:div>
    <w:div w:id="1241983666">
      <w:bodyDiv w:val="1"/>
      <w:marLeft w:val="0"/>
      <w:marRight w:val="0"/>
      <w:marTop w:val="0"/>
      <w:marBottom w:val="0"/>
      <w:divBdr>
        <w:top w:val="none" w:sz="0" w:space="0" w:color="auto"/>
        <w:left w:val="none" w:sz="0" w:space="0" w:color="auto"/>
        <w:bottom w:val="none" w:sz="0" w:space="0" w:color="auto"/>
        <w:right w:val="none" w:sz="0" w:space="0" w:color="auto"/>
      </w:divBdr>
    </w:div>
    <w:div w:id="1247575720">
      <w:bodyDiv w:val="1"/>
      <w:marLeft w:val="0"/>
      <w:marRight w:val="0"/>
      <w:marTop w:val="0"/>
      <w:marBottom w:val="0"/>
      <w:divBdr>
        <w:top w:val="none" w:sz="0" w:space="0" w:color="auto"/>
        <w:left w:val="none" w:sz="0" w:space="0" w:color="auto"/>
        <w:bottom w:val="none" w:sz="0" w:space="0" w:color="auto"/>
        <w:right w:val="none" w:sz="0" w:space="0" w:color="auto"/>
      </w:divBdr>
    </w:div>
    <w:div w:id="1270775549">
      <w:bodyDiv w:val="1"/>
      <w:marLeft w:val="0"/>
      <w:marRight w:val="0"/>
      <w:marTop w:val="0"/>
      <w:marBottom w:val="0"/>
      <w:divBdr>
        <w:top w:val="none" w:sz="0" w:space="0" w:color="auto"/>
        <w:left w:val="none" w:sz="0" w:space="0" w:color="auto"/>
        <w:bottom w:val="none" w:sz="0" w:space="0" w:color="auto"/>
        <w:right w:val="none" w:sz="0" w:space="0" w:color="auto"/>
      </w:divBdr>
    </w:div>
    <w:div w:id="1302268129">
      <w:bodyDiv w:val="1"/>
      <w:marLeft w:val="0"/>
      <w:marRight w:val="0"/>
      <w:marTop w:val="0"/>
      <w:marBottom w:val="0"/>
      <w:divBdr>
        <w:top w:val="none" w:sz="0" w:space="0" w:color="auto"/>
        <w:left w:val="none" w:sz="0" w:space="0" w:color="auto"/>
        <w:bottom w:val="none" w:sz="0" w:space="0" w:color="auto"/>
        <w:right w:val="none" w:sz="0" w:space="0" w:color="auto"/>
      </w:divBdr>
    </w:div>
    <w:div w:id="1304504424">
      <w:bodyDiv w:val="1"/>
      <w:marLeft w:val="0"/>
      <w:marRight w:val="0"/>
      <w:marTop w:val="0"/>
      <w:marBottom w:val="0"/>
      <w:divBdr>
        <w:top w:val="none" w:sz="0" w:space="0" w:color="auto"/>
        <w:left w:val="none" w:sz="0" w:space="0" w:color="auto"/>
        <w:bottom w:val="none" w:sz="0" w:space="0" w:color="auto"/>
        <w:right w:val="none" w:sz="0" w:space="0" w:color="auto"/>
      </w:divBdr>
    </w:div>
    <w:div w:id="1304845130">
      <w:bodyDiv w:val="1"/>
      <w:marLeft w:val="0"/>
      <w:marRight w:val="0"/>
      <w:marTop w:val="0"/>
      <w:marBottom w:val="0"/>
      <w:divBdr>
        <w:top w:val="none" w:sz="0" w:space="0" w:color="auto"/>
        <w:left w:val="none" w:sz="0" w:space="0" w:color="auto"/>
        <w:bottom w:val="none" w:sz="0" w:space="0" w:color="auto"/>
        <w:right w:val="none" w:sz="0" w:space="0" w:color="auto"/>
      </w:divBdr>
    </w:div>
    <w:div w:id="1314522725">
      <w:bodyDiv w:val="1"/>
      <w:marLeft w:val="0"/>
      <w:marRight w:val="0"/>
      <w:marTop w:val="0"/>
      <w:marBottom w:val="0"/>
      <w:divBdr>
        <w:top w:val="none" w:sz="0" w:space="0" w:color="auto"/>
        <w:left w:val="none" w:sz="0" w:space="0" w:color="auto"/>
        <w:bottom w:val="none" w:sz="0" w:space="0" w:color="auto"/>
        <w:right w:val="none" w:sz="0" w:space="0" w:color="auto"/>
      </w:divBdr>
    </w:div>
    <w:div w:id="1316491487">
      <w:bodyDiv w:val="1"/>
      <w:marLeft w:val="0"/>
      <w:marRight w:val="0"/>
      <w:marTop w:val="0"/>
      <w:marBottom w:val="0"/>
      <w:divBdr>
        <w:top w:val="none" w:sz="0" w:space="0" w:color="auto"/>
        <w:left w:val="none" w:sz="0" w:space="0" w:color="auto"/>
        <w:bottom w:val="none" w:sz="0" w:space="0" w:color="auto"/>
        <w:right w:val="none" w:sz="0" w:space="0" w:color="auto"/>
      </w:divBdr>
    </w:div>
    <w:div w:id="1324503213">
      <w:bodyDiv w:val="1"/>
      <w:marLeft w:val="0"/>
      <w:marRight w:val="0"/>
      <w:marTop w:val="0"/>
      <w:marBottom w:val="0"/>
      <w:divBdr>
        <w:top w:val="none" w:sz="0" w:space="0" w:color="auto"/>
        <w:left w:val="none" w:sz="0" w:space="0" w:color="auto"/>
        <w:bottom w:val="none" w:sz="0" w:space="0" w:color="auto"/>
        <w:right w:val="none" w:sz="0" w:space="0" w:color="auto"/>
      </w:divBdr>
    </w:div>
    <w:div w:id="1325547066">
      <w:bodyDiv w:val="1"/>
      <w:marLeft w:val="0"/>
      <w:marRight w:val="0"/>
      <w:marTop w:val="0"/>
      <w:marBottom w:val="0"/>
      <w:divBdr>
        <w:top w:val="none" w:sz="0" w:space="0" w:color="auto"/>
        <w:left w:val="none" w:sz="0" w:space="0" w:color="auto"/>
        <w:bottom w:val="none" w:sz="0" w:space="0" w:color="auto"/>
        <w:right w:val="none" w:sz="0" w:space="0" w:color="auto"/>
      </w:divBdr>
    </w:div>
    <w:div w:id="1326713251">
      <w:bodyDiv w:val="1"/>
      <w:marLeft w:val="0"/>
      <w:marRight w:val="0"/>
      <w:marTop w:val="0"/>
      <w:marBottom w:val="0"/>
      <w:divBdr>
        <w:top w:val="none" w:sz="0" w:space="0" w:color="auto"/>
        <w:left w:val="none" w:sz="0" w:space="0" w:color="auto"/>
        <w:bottom w:val="none" w:sz="0" w:space="0" w:color="auto"/>
        <w:right w:val="none" w:sz="0" w:space="0" w:color="auto"/>
      </w:divBdr>
    </w:div>
    <w:div w:id="1336373986">
      <w:bodyDiv w:val="1"/>
      <w:marLeft w:val="0"/>
      <w:marRight w:val="0"/>
      <w:marTop w:val="0"/>
      <w:marBottom w:val="0"/>
      <w:divBdr>
        <w:top w:val="none" w:sz="0" w:space="0" w:color="auto"/>
        <w:left w:val="none" w:sz="0" w:space="0" w:color="auto"/>
        <w:bottom w:val="none" w:sz="0" w:space="0" w:color="auto"/>
        <w:right w:val="none" w:sz="0" w:space="0" w:color="auto"/>
      </w:divBdr>
    </w:div>
    <w:div w:id="1361585601">
      <w:bodyDiv w:val="1"/>
      <w:marLeft w:val="0"/>
      <w:marRight w:val="0"/>
      <w:marTop w:val="0"/>
      <w:marBottom w:val="0"/>
      <w:divBdr>
        <w:top w:val="none" w:sz="0" w:space="0" w:color="auto"/>
        <w:left w:val="none" w:sz="0" w:space="0" w:color="auto"/>
        <w:bottom w:val="none" w:sz="0" w:space="0" w:color="auto"/>
        <w:right w:val="none" w:sz="0" w:space="0" w:color="auto"/>
      </w:divBdr>
    </w:div>
    <w:div w:id="1363705277">
      <w:bodyDiv w:val="1"/>
      <w:marLeft w:val="0"/>
      <w:marRight w:val="0"/>
      <w:marTop w:val="0"/>
      <w:marBottom w:val="0"/>
      <w:divBdr>
        <w:top w:val="none" w:sz="0" w:space="0" w:color="auto"/>
        <w:left w:val="none" w:sz="0" w:space="0" w:color="auto"/>
        <w:bottom w:val="none" w:sz="0" w:space="0" w:color="auto"/>
        <w:right w:val="none" w:sz="0" w:space="0" w:color="auto"/>
      </w:divBdr>
    </w:div>
    <w:div w:id="1380591214">
      <w:bodyDiv w:val="1"/>
      <w:marLeft w:val="0"/>
      <w:marRight w:val="0"/>
      <w:marTop w:val="0"/>
      <w:marBottom w:val="0"/>
      <w:divBdr>
        <w:top w:val="none" w:sz="0" w:space="0" w:color="auto"/>
        <w:left w:val="none" w:sz="0" w:space="0" w:color="auto"/>
        <w:bottom w:val="none" w:sz="0" w:space="0" w:color="auto"/>
        <w:right w:val="none" w:sz="0" w:space="0" w:color="auto"/>
      </w:divBdr>
    </w:div>
    <w:div w:id="1387994936">
      <w:bodyDiv w:val="1"/>
      <w:marLeft w:val="0"/>
      <w:marRight w:val="0"/>
      <w:marTop w:val="0"/>
      <w:marBottom w:val="0"/>
      <w:divBdr>
        <w:top w:val="none" w:sz="0" w:space="0" w:color="auto"/>
        <w:left w:val="none" w:sz="0" w:space="0" w:color="auto"/>
        <w:bottom w:val="none" w:sz="0" w:space="0" w:color="auto"/>
        <w:right w:val="none" w:sz="0" w:space="0" w:color="auto"/>
      </w:divBdr>
    </w:div>
    <w:div w:id="1394430487">
      <w:bodyDiv w:val="1"/>
      <w:marLeft w:val="0"/>
      <w:marRight w:val="0"/>
      <w:marTop w:val="0"/>
      <w:marBottom w:val="0"/>
      <w:divBdr>
        <w:top w:val="none" w:sz="0" w:space="0" w:color="auto"/>
        <w:left w:val="none" w:sz="0" w:space="0" w:color="auto"/>
        <w:bottom w:val="none" w:sz="0" w:space="0" w:color="auto"/>
        <w:right w:val="none" w:sz="0" w:space="0" w:color="auto"/>
      </w:divBdr>
    </w:div>
    <w:div w:id="1442796676">
      <w:bodyDiv w:val="1"/>
      <w:marLeft w:val="0"/>
      <w:marRight w:val="0"/>
      <w:marTop w:val="0"/>
      <w:marBottom w:val="0"/>
      <w:divBdr>
        <w:top w:val="none" w:sz="0" w:space="0" w:color="auto"/>
        <w:left w:val="none" w:sz="0" w:space="0" w:color="auto"/>
        <w:bottom w:val="none" w:sz="0" w:space="0" w:color="auto"/>
        <w:right w:val="none" w:sz="0" w:space="0" w:color="auto"/>
      </w:divBdr>
    </w:div>
    <w:div w:id="1443963349">
      <w:bodyDiv w:val="1"/>
      <w:marLeft w:val="0"/>
      <w:marRight w:val="0"/>
      <w:marTop w:val="0"/>
      <w:marBottom w:val="0"/>
      <w:divBdr>
        <w:top w:val="none" w:sz="0" w:space="0" w:color="auto"/>
        <w:left w:val="none" w:sz="0" w:space="0" w:color="auto"/>
        <w:bottom w:val="none" w:sz="0" w:space="0" w:color="auto"/>
        <w:right w:val="none" w:sz="0" w:space="0" w:color="auto"/>
      </w:divBdr>
    </w:div>
    <w:div w:id="1444574191">
      <w:bodyDiv w:val="1"/>
      <w:marLeft w:val="0"/>
      <w:marRight w:val="0"/>
      <w:marTop w:val="0"/>
      <w:marBottom w:val="0"/>
      <w:divBdr>
        <w:top w:val="none" w:sz="0" w:space="0" w:color="auto"/>
        <w:left w:val="none" w:sz="0" w:space="0" w:color="auto"/>
        <w:bottom w:val="none" w:sz="0" w:space="0" w:color="auto"/>
        <w:right w:val="none" w:sz="0" w:space="0" w:color="auto"/>
      </w:divBdr>
    </w:div>
    <w:div w:id="1470199080">
      <w:bodyDiv w:val="1"/>
      <w:marLeft w:val="0"/>
      <w:marRight w:val="0"/>
      <w:marTop w:val="0"/>
      <w:marBottom w:val="0"/>
      <w:divBdr>
        <w:top w:val="none" w:sz="0" w:space="0" w:color="auto"/>
        <w:left w:val="none" w:sz="0" w:space="0" w:color="auto"/>
        <w:bottom w:val="none" w:sz="0" w:space="0" w:color="auto"/>
        <w:right w:val="none" w:sz="0" w:space="0" w:color="auto"/>
      </w:divBdr>
    </w:div>
    <w:div w:id="1481267854">
      <w:bodyDiv w:val="1"/>
      <w:marLeft w:val="0"/>
      <w:marRight w:val="0"/>
      <w:marTop w:val="0"/>
      <w:marBottom w:val="0"/>
      <w:divBdr>
        <w:top w:val="none" w:sz="0" w:space="0" w:color="auto"/>
        <w:left w:val="none" w:sz="0" w:space="0" w:color="auto"/>
        <w:bottom w:val="none" w:sz="0" w:space="0" w:color="auto"/>
        <w:right w:val="none" w:sz="0" w:space="0" w:color="auto"/>
      </w:divBdr>
    </w:div>
    <w:div w:id="1489633491">
      <w:bodyDiv w:val="1"/>
      <w:marLeft w:val="0"/>
      <w:marRight w:val="0"/>
      <w:marTop w:val="0"/>
      <w:marBottom w:val="0"/>
      <w:divBdr>
        <w:top w:val="none" w:sz="0" w:space="0" w:color="auto"/>
        <w:left w:val="none" w:sz="0" w:space="0" w:color="auto"/>
        <w:bottom w:val="none" w:sz="0" w:space="0" w:color="auto"/>
        <w:right w:val="none" w:sz="0" w:space="0" w:color="auto"/>
      </w:divBdr>
    </w:div>
    <w:div w:id="1501583696">
      <w:bodyDiv w:val="1"/>
      <w:marLeft w:val="0"/>
      <w:marRight w:val="0"/>
      <w:marTop w:val="0"/>
      <w:marBottom w:val="0"/>
      <w:divBdr>
        <w:top w:val="none" w:sz="0" w:space="0" w:color="auto"/>
        <w:left w:val="none" w:sz="0" w:space="0" w:color="auto"/>
        <w:bottom w:val="none" w:sz="0" w:space="0" w:color="auto"/>
        <w:right w:val="none" w:sz="0" w:space="0" w:color="auto"/>
      </w:divBdr>
    </w:div>
    <w:div w:id="1508399273">
      <w:bodyDiv w:val="1"/>
      <w:marLeft w:val="0"/>
      <w:marRight w:val="0"/>
      <w:marTop w:val="0"/>
      <w:marBottom w:val="0"/>
      <w:divBdr>
        <w:top w:val="none" w:sz="0" w:space="0" w:color="auto"/>
        <w:left w:val="none" w:sz="0" w:space="0" w:color="auto"/>
        <w:bottom w:val="none" w:sz="0" w:space="0" w:color="auto"/>
        <w:right w:val="none" w:sz="0" w:space="0" w:color="auto"/>
      </w:divBdr>
    </w:div>
    <w:div w:id="1521429317">
      <w:bodyDiv w:val="1"/>
      <w:marLeft w:val="0"/>
      <w:marRight w:val="0"/>
      <w:marTop w:val="0"/>
      <w:marBottom w:val="0"/>
      <w:divBdr>
        <w:top w:val="none" w:sz="0" w:space="0" w:color="auto"/>
        <w:left w:val="none" w:sz="0" w:space="0" w:color="auto"/>
        <w:bottom w:val="none" w:sz="0" w:space="0" w:color="auto"/>
        <w:right w:val="none" w:sz="0" w:space="0" w:color="auto"/>
      </w:divBdr>
    </w:div>
    <w:div w:id="1568220261">
      <w:bodyDiv w:val="1"/>
      <w:marLeft w:val="0"/>
      <w:marRight w:val="0"/>
      <w:marTop w:val="0"/>
      <w:marBottom w:val="0"/>
      <w:divBdr>
        <w:top w:val="none" w:sz="0" w:space="0" w:color="auto"/>
        <w:left w:val="none" w:sz="0" w:space="0" w:color="auto"/>
        <w:bottom w:val="none" w:sz="0" w:space="0" w:color="auto"/>
        <w:right w:val="none" w:sz="0" w:space="0" w:color="auto"/>
      </w:divBdr>
    </w:div>
    <w:div w:id="1570069761">
      <w:bodyDiv w:val="1"/>
      <w:marLeft w:val="0"/>
      <w:marRight w:val="0"/>
      <w:marTop w:val="0"/>
      <w:marBottom w:val="0"/>
      <w:divBdr>
        <w:top w:val="none" w:sz="0" w:space="0" w:color="auto"/>
        <w:left w:val="none" w:sz="0" w:space="0" w:color="auto"/>
        <w:bottom w:val="none" w:sz="0" w:space="0" w:color="auto"/>
        <w:right w:val="none" w:sz="0" w:space="0" w:color="auto"/>
      </w:divBdr>
      <w:divsChild>
        <w:div w:id="2040813950">
          <w:marLeft w:val="0"/>
          <w:marRight w:val="0"/>
          <w:marTop w:val="0"/>
          <w:marBottom w:val="0"/>
          <w:divBdr>
            <w:top w:val="none" w:sz="0" w:space="0" w:color="auto"/>
            <w:left w:val="none" w:sz="0" w:space="0" w:color="auto"/>
            <w:bottom w:val="none" w:sz="0" w:space="0" w:color="auto"/>
            <w:right w:val="none" w:sz="0" w:space="0" w:color="auto"/>
          </w:divBdr>
          <w:divsChild>
            <w:div w:id="2000771228">
              <w:marLeft w:val="0"/>
              <w:marRight w:val="0"/>
              <w:marTop w:val="0"/>
              <w:marBottom w:val="0"/>
              <w:divBdr>
                <w:top w:val="none" w:sz="0" w:space="0" w:color="auto"/>
                <w:left w:val="none" w:sz="0" w:space="0" w:color="auto"/>
                <w:bottom w:val="none" w:sz="0" w:space="0" w:color="auto"/>
                <w:right w:val="none" w:sz="0" w:space="0" w:color="auto"/>
              </w:divBdr>
              <w:divsChild>
                <w:div w:id="681929338">
                  <w:marLeft w:val="0"/>
                  <w:marRight w:val="0"/>
                  <w:marTop w:val="0"/>
                  <w:marBottom w:val="0"/>
                  <w:divBdr>
                    <w:top w:val="none" w:sz="0" w:space="0" w:color="auto"/>
                    <w:left w:val="none" w:sz="0" w:space="0" w:color="auto"/>
                    <w:bottom w:val="none" w:sz="0" w:space="0" w:color="auto"/>
                    <w:right w:val="none" w:sz="0" w:space="0" w:color="auto"/>
                  </w:divBdr>
                  <w:divsChild>
                    <w:div w:id="421990849">
                      <w:marLeft w:val="0"/>
                      <w:marRight w:val="0"/>
                      <w:marTop w:val="0"/>
                      <w:marBottom w:val="0"/>
                      <w:divBdr>
                        <w:top w:val="none" w:sz="0" w:space="0" w:color="auto"/>
                        <w:left w:val="none" w:sz="0" w:space="0" w:color="auto"/>
                        <w:bottom w:val="none" w:sz="0" w:space="0" w:color="auto"/>
                        <w:right w:val="none" w:sz="0" w:space="0" w:color="auto"/>
                      </w:divBdr>
                      <w:divsChild>
                        <w:div w:id="1103721823">
                          <w:marLeft w:val="0"/>
                          <w:marRight w:val="0"/>
                          <w:marTop w:val="0"/>
                          <w:marBottom w:val="0"/>
                          <w:divBdr>
                            <w:top w:val="none" w:sz="0" w:space="0" w:color="auto"/>
                            <w:left w:val="none" w:sz="0" w:space="0" w:color="auto"/>
                            <w:bottom w:val="none" w:sz="0" w:space="0" w:color="auto"/>
                            <w:right w:val="none" w:sz="0" w:space="0" w:color="auto"/>
                          </w:divBdr>
                          <w:divsChild>
                            <w:div w:id="202334320">
                              <w:marLeft w:val="0"/>
                              <w:marRight w:val="0"/>
                              <w:marTop w:val="0"/>
                              <w:marBottom w:val="0"/>
                              <w:divBdr>
                                <w:top w:val="none" w:sz="0" w:space="0" w:color="auto"/>
                                <w:left w:val="none" w:sz="0" w:space="0" w:color="auto"/>
                                <w:bottom w:val="none" w:sz="0" w:space="0" w:color="auto"/>
                                <w:right w:val="none" w:sz="0" w:space="0" w:color="auto"/>
                              </w:divBdr>
                              <w:divsChild>
                                <w:div w:id="1481582485">
                                  <w:marLeft w:val="0"/>
                                  <w:marRight w:val="0"/>
                                  <w:marTop w:val="0"/>
                                  <w:marBottom w:val="0"/>
                                  <w:divBdr>
                                    <w:top w:val="none" w:sz="0" w:space="0" w:color="auto"/>
                                    <w:left w:val="none" w:sz="0" w:space="0" w:color="auto"/>
                                    <w:bottom w:val="none" w:sz="0" w:space="0" w:color="auto"/>
                                    <w:right w:val="none" w:sz="0" w:space="0" w:color="auto"/>
                                  </w:divBdr>
                                  <w:divsChild>
                                    <w:div w:id="803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220">
                          <w:marLeft w:val="0"/>
                          <w:marRight w:val="0"/>
                          <w:marTop w:val="0"/>
                          <w:marBottom w:val="0"/>
                          <w:divBdr>
                            <w:top w:val="none" w:sz="0" w:space="0" w:color="auto"/>
                            <w:left w:val="none" w:sz="0" w:space="0" w:color="auto"/>
                            <w:bottom w:val="none" w:sz="0" w:space="0" w:color="auto"/>
                            <w:right w:val="none" w:sz="0" w:space="0" w:color="auto"/>
                          </w:divBdr>
                          <w:divsChild>
                            <w:div w:id="1772429120">
                              <w:marLeft w:val="0"/>
                              <w:marRight w:val="0"/>
                              <w:marTop w:val="0"/>
                              <w:marBottom w:val="0"/>
                              <w:divBdr>
                                <w:top w:val="none" w:sz="0" w:space="0" w:color="auto"/>
                                <w:left w:val="none" w:sz="0" w:space="0" w:color="auto"/>
                                <w:bottom w:val="none" w:sz="0" w:space="0" w:color="auto"/>
                                <w:right w:val="none" w:sz="0" w:space="0" w:color="auto"/>
                              </w:divBdr>
                              <w:divsChild>
                                <w:div w:id="19666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613916">
      <w:bodyDiv w:val="1"/>
      <w:marLeft w:val="0"/>
      <w:marRight w:val="0"/>
      <w:marTop w:val="0"/>
      <w:marBottom w:val="0"/>
      <w:divBdr>
        <w:top w:val="none" w:sz="0" w:space="0" w:color="auto"/>
        <w:left w:val="none" w:sz="0" w:space="0" w:color="auto"/>
        <w:bottom w:val="none" w:sz="0" w:space="0" w:color="auto"/>
        <w:right w:val="none" w:sz="0" w:space="0" w:color="auto"/>
      </w:divBdr>
    </w:div>
    <w:div w:id="1575310581">
      <w:bodyDiv w:val="1"/>
      <w:marLeft w:val="0"/>
      <w:marRight w:val="0"/>
      <w:marTop w:val="0"/>
      <w:marBottom w:val="0"/>
      <w:divBdr>
        <w:top w:val="none" w:sz="0" w:space="0" w:color="auto"/>
        <w:left w:val="none" w:sz="0" w:space="0" w:color="auto"/>
        <w:bottom w:val="none" w:sz="0" w:space="0" w:color="auto"/>
        <w:right w:val="none" w:sz="0" w:space="0" w:color="auto"/>
      </w:divBdr>
    </w:div>
    <w:div w:id="1577544538">
      <w:bodyDiv w:val="1"/>
      <w:marLeft w:val="0"/>
      <w:marRight w:val="0"/>
      <w:marTop w:val="0"/>
      <w:marBottom w:val="0"/>
      <w:divBdr>
        <w:top w:val="none" w:sz="0" w:space="0" w:color="auto"/>
        <w:left w:val="none" w:sz="0" w:space="0" w:color="auto"/>
        <w:bottom w:val="none" w:sz="0" w:space="0" w:color="auto"/>
        <w:right w:val="none" w:sz="0" w:space="0" w:color="auto"/>
      </w:divBdr>
    </w:div>
    <w:div w:id="1583175023">
      <w:bodyDiv w:val="1"/>
      <w:marLeft w:val="0"/>
      <w:marRight w:val="0"/>
      <w:marTop w:val="0"/>
      <w:marBottom w:val="0"/>
      <w:divBdr>
        <w:top w:val="none" w:sz="0" w:space="0" w:color="auto"/>
        <w:left w:val="none" w:sz="0" w:space="0" w:color="auto"/>
        <w:bottom w:val="none" w:sz="0" w:space="0" w:color="auto"/>
        <w:right w:val="none" w:sz="0" w:space="0" w:color="auto"/>
      </w:divBdr>
    </w:div>
    <w:div w:id="1589466445">
      <w:bodyDiv w:val="1"/>
      <w:marLeft w:val="0"/>
      <w:marRight w:val="0"/>
      <w:marTop w:val="0"/>
      <w:marBottom w:val="0"/>
      <w:divBdr>
        <w:top w:val="none" w:sz="0" w:space="0" w:color="auto"/>
        <w:left w:val="none" w:sz="0" w:space="0" w:color="auto"/>
        <w:bottom w:val="none" w:sz="0" w:space="0" w:color="auto"/>
        <w:right w:val="none" w:sz="0" w:space="0" w:color="auto"/>
      </w:divBdr>
    </w:div>
    <w:div w:id="1607688524">
      <w:bodyDiv w:val="1"/>
      <w:marLeft w:val="0"/>
      <w:marRight w:val="0"/>
      <w:marTop w:val="0"/>
      <w:marBottom w:val="0"/>
      <w:divBdr>
        <w:top w:val="none" w:sz="0" w:space="0" w:color="auto"/>
        <w:left w:val="none" w:sz="0" w:space="0" w:color="auto"/>
        <w:bottom w:val="none" w:sz="0" w:space="0" w:color="auto"/>
        <w:right w:val="none" w:sz="0" w:space="0" w:color="auto"/>
      </w:divBdr>
    </w:div>
    <w:div w:id="1613169793">
      <w:bodyDiv w:val="1"/>
      <w:marLeft w:val="0"/>
      <w:marRight w:val="0"/>
      <w:marTop w:val="0"/>
      <w:marBottom w:val="0"/>
      <w:divBdr>
        <w:top w:val="none" w:sz="0" w:space="0" w:color="auto"/>
        <w:left w:val="none" w:sz="0" w:space="0" w:color="auto"/>
        <w:bottom w:val="none" w:sz="0" w:space="0" w:color="auto"/>
        <w:right w:val="none" w:sz="0" w:space="0" w:color="auto"/>
      </w:divBdr>
    </w:div>
    <w:div w:id="1625622656">
      <w:bodyDiv w:val="1"/>
      <w:marLeft w:val="0"/>
      <w:marRight w:val="0"/>
      <w:marTop w:val="0"/>
      <w:marBottom w:val="0"/>
      <w:divBdr>
        <w:top w:val="none" w:sz="0" w:space="0" w:color="auto"/>
        <w:left w:val="none" w:sz="0" w:space="0" w:color="auto"/>
        <w:bottom w:val="none" w:sz="0" w:space="0" w:color="auto"/>
        <w:right w:val="none" w:sz="0" w:space="0" w:color="auto"/>
      </w:divBdr>
    </w:div>
    <w:div w:id="1628006931">
      <w:bodyDiv w:val="1"/>
      <w:marLeft w:val="0"/>
      <w:marRight w:val="0"/>
      <w:marTop w:val="0"/>
      <w:marBottom w:val="0"/>
      <w:divBdr>
        <w:top w:val="none" w:sz="0" w:space="0" w:color="auto"/>
        <w:left w:val="none" w:sz="0" w:space="0" w:color="auto"/>
        <w:bottom w:val="none" w:sz="0" w:space="0" w:color="auto"/>
        <w:right w:val="none" w:sz="0" w:space="0" w:color="auto"/>
      </w:divBdr>
    </w:div>
    <w:div w:id="1632519782">
      <w:bodyDiv w:val="1"/>
      <w:marLeft w:val="0"/>
      <w:marRight w:val="0"/>
      <w:marTop w:val="0"/>
      <w:marBottom w:val="0"/>
      <w:divBdr>
        <w:top w:val="none" w:sz="0" w:space="0" w:color="auto"/>
        <w:left w:val="none" w:sz="0" w:space="0" w:color="auto"/>
        <w:bottom w:val="none" w:sz="0" w:space="0" w:color="auto"/>
        <w:right w:val="none" w:sz="0" w:space="0" w:color="auto"/>
      </w:divBdr>
    </w:div>
    <w:div w:id="1634796315">
      <w:bodyDiv w:val="1"/>
      <w:marLeft w:val="0"/>
      <w:marRight w:val="0"/>
      <w:marTop w:val="0"/>
      <w:marBottom w:val="0"/>
      <w:divBdr>
        <w:top w:val="none" w:sz="0" w:space="0" w:color="auto"/>
        <w:left w:val="none" w:sz="0" w:space="0" w:color="auto"/>
        <w:bottom w:val="none" w:sz="0" w:space="0" w:color="auto"/>
        <w:right w:val="none" w:sz="0" w:space="0" w:color="auto"/>
      </w:divBdr>
    </w:div>
    <w:div w:id="1658682019">
      <w:bodyDiv w:val="1"/>
      <w:marLeft w:val="0"/>
      <w:marRight w:val="0"/>
      <w:marTop w:val="0"/>
      <w:marBottom w:val="0"/>
      <w:divBdr>
        <w:top w:val="none" w:sz="0" w:space="0" w:color="auto"/>
        <w:left w:val="none" w:sz="0" w:space="0" w:color="auto"/>
        <w:bottom w:val="none" w:sz="0" w:space="0" w:color="auto"/>
        <w:right w:val="none" w:sz="0" w:space="0" w:color="auto"/>
      </w:divBdr>
    </w:div>
    <w:div w:id="1688556076">
      <w:bodyDiv w:val="1"/>
      <w:marLeft w:val="0"/>
      <w:marRight w:val="0"/>
      <w:marTop w:val="0"/>
      <w:marBottom w:val="0"/>
      <w:divBdr>
        <w:top w:val="none" w:sz="0" w:space="0" w:color="auto"/>
        <w:left w:val="none" w:sz="0" w:space="0" w:color="auto"/>
        <w:bottom w:val="none" w:sz="0" w:space="0" w:color="auto"/>
        <w:right w:val="none" w:sz="0" w:space="0" w:color="auto"/>
      </w:divBdr>
    </w:div>
    <w:div w:id="1690839500">
      <w:bodyDiv w:val="1"/>
      <w:marLeft w:val="0"/>
      <w:marRight w:val="0"/>
      <w:marTop w:val="0"/>
      <w:marBottom w:val="0"/>
      <w:divBdr>
        <w:top w:val="none" w:sz="0" w:space="0" w:color="auto"/>
        <w:left w:val="none" w:sz="0" w:space="0" w:color="auto"/>
        <w:bottom w:val="none" w:sz="0" w:space="0" w:color="auto"/>
        <w:right w:val="none" w:sz="0" w:space="0" w:color="auto"/>
      </w:divBdr>
    </w:div>
    <w:div w:id="1704360284">
      <w:bodyDiv w:val="1"/>
      <w:marLeft w:val="0"/>
      <w:marRight w:val="0"/>
      <w:marTop w:val="0"/>
      <w:marBottom w:val="0"/>
      <w:divBdr>
        <w:top w:val="none" w:sz="0" w:space="0" w:color="auto"/>
        <w:left w:val="none" w:sz="0" w:space="0" w:color="auto"/>
        <w:bottom w:val="none" w:sz="0" w:space="0" w:color="auto"/>
        <w:right w:val="none" w:sz="0" w:space="0" w:color="auto"/>
      </w:divBdr>
    </w:div>
    <w:div w:id="1761364586">
      <w:bodyDiv w:val="1"/>
      <w:marLeft w:val="0"/>
      <w:marRight w:val="0"/>
      <w:marTop w:val="0"/>
      <w:marBottom w:val="0"/>
      <w:divBdr>
        <w:top w:val="none" w:sz="0" w:space="0" w:color="auto"/>
        <w:left w:val="none" w:sz="0" w:space="0" w:color="auto"/>
        <w:bottom w:val="none" w:sz="0" w:space="0" w:color="auto"/>
        <w:right w:val="none" w:sz="0" w:space="0" w:color="auto"/>
      </w:divBdr>
    </w:div>
    <w:div w:id="1764758806">
      <w:bodyDiv w:val="1"/>
      <w:marLeft w:val="0"/>
      <w:marRight w:val="0"/>
      <w:marTop w:val="0"/>
      <w:marBottom w:val="0"/>
      <w:divBdr>
        <w:top w:val="none" w:sz="0" w:space="0" w:color="auto"/>
        <w:left w:val="none" w:sz="0" w:space="0" w:color="auto"/>
        <w:bottom w:val="none" w:sz="0" w:space="0" w:color="auto"/>
        <w:right w:val="none" w:sz="0" w:space="0" w:color="auto"/>
      </w:divBdr>
    </w:div>
    <w:div w:id="1791389861">
      <w:bodyDiv w:val="1"/>
      <w:marLeft w:val="0"/>
      <w:marRight w:val="0"/>
      <w:marTop w:val="0"/>
      <w:marBottom w:val="0"/>
      <w:divBdr>
        <w:top w:val="none" w:sz="0" w:space="0" w:color="auto"/>
        <w:left w:val="none" w:sz="0" w:space="0" w:color="auto"/>
        <w:bottom w:val="none" w:sz="0" w:space="0" w:color="auto"/>
        <w:right w:val="none" w:sz="0" w:space="0" w:color="auto"/>
      </w:divBdr>
    </w:div>
    <w:div w:id="1794132052">
      <w:bodyDiv w:val="1"/>
      <w:marLeft w:val="0"/>
      <w:marRight w:val="0"/>
      <w:marTop w:val="0"/>
      <w:marBottom w:val="0"/>
      <w:divBdr>
        <w:top w:val="none" w:sz="0" w:space="0" w:color="auto"/>
        <w:left w:val="none" w:sz="0" w:space="0" w:color="auto"/>
        <w:bottom w:val="none" w:sz="0" w:space="0" w:color="auto"/>
        <w:right w:val="none" w:sz="0" w:space="0" w:color="auto"/>
      </w:divBdr>
    </w:div>
    <w:div w:id="1816215430">
      <w:bodyDiv w:val="1"/>
      <w:marLeft w:val="0"/>
      <w:marRight w:val="0"/>
      <w:marTop w:val="0"/>
      <w:marBottom w:val="0"/>
      <w:divBdr>
        <w:top w:val="none" w:sz="0" w:space="0" w:color="auto"/>
        <w:left w:val="none" w:sz="0" w:space="0" w:color="auto"/>
        <w:bottom w:val="none" w:sz="0" w:space="0" w:color="auto"/>
        <w:right w:val="none" w:sz="0" w:space="0" w:color="auto"/>
      </w:divBdr>
    </w:div>
    <w:div w:id="1823548364">
      <w:bodyDiv w:val="1"/>
      <w:marLeft w:val="0"/>
      <w:marRight w:val="0"/>
      <w:marTop w:val="0"/>
      <w:marBottom w:val="0"/>
      <w:divBdr>
        <w:top w:val="none" w:sz="0" w:space="0" w:color="auto"/>
        <w:left w:val="none" w:sz="0" w:space="0" w:color="auto"/>
        <w:bottom w:val="none" w:sz="0" w:space="0" w:color="auto"/>
        <w:right w:val="none" w:sz="0" w:space="0" w:color="auto"/>
      </w:divBdr>
    </w:div>
    <w:div w:id="1846750442">
      <w:bodyDiv w:val="1"/>
      <w:marLeft w:val="0"/>
      <w:marRight w:val="0"/>
      <w:marTop w:val="0"/>
      <w:marBottom w:val="0"/>
      <w:divBdr>
        <w:top w:val="none" w:sz="0" w:space="0" w:color="auto"/>
        <w:left w:val="none" w:sz="0" w:space="0" w:color="auto"/>
        <w:bottom w:val="none" w:sz="0" w:space="0" w:color="auto"/>
        <w:right w:val="none" w:sz="0" w:space="0" w:color="auto"/>
      </w:divBdr>
    </w:div>
    <w:div w:id="1862812963">
      <w:bodyDiv w:val="1"/>
      <w:marLeft w:val="0"/>
      <w:marRight w:val="0"/>
      <w:marTop w:val="0"/>
      <w:marBottom w:val="0"/>
      <w:divBdr>
        <w:top w:val="none" w:sz="0" w:space="0" w:color="auto"/>
        <w:left w:val="none" w:sz="0" w:space="0" w:color="auto"/>
        <w:bottom w:val="none" w:sz="0" w:space="0" w:color="auto"/>
        <w:right w:val="none" w:sz="0" w:space="0" w:color="auto"/>
      </w:divBdr>
    </w:div>
    <w:div w:id="1868366151">
      <w:bodyDiv w:val="1"/>
      <w:marLeft w:val="0"/>
      <w:marRight w:val="0"/>
      <w:marTop w:val="0"/>
      <w:marBottom w:val="0"/>
      <w:divBdr>
        <w:top w:val="none" w:sz="0" w:space="0" w:color="auto"/>
        <w:left w:val="none" w:sz="0" w:space="0" w:color="auto"/>
        <w:bottom w:val="none" w:sz="0" w:space="0" w:color="auto"/>
        <w:right w:val="none" w:sz="0" w:space="0" w:color="auto"/>
      </w:divBdr>
    </w:div>
    <w:div w:id="1889491739">
      <w:bodyDiv w:val="1"/>
      <w:marLeft w:val="0"/>
      <w:marRight w:val="0"/>
      <w:marTop w:val="0"/>
      <w:marBottom w:val="0"/>
      <w:divBdr>
        <w:top w:val="none" w:sz="0" w:space="0" w:color="auto"/>
        <w:left w:val="none" w:sz="0" w:space="0" w:color="auto"/>
        <w:bottom w:val="none" w:sz="0" w:space="0" w:color="auto"/>
        <w:right w:val="none" w:sz="0" w:space="0" w:color="auto"/>
      </w:divBdr>
    </w:div>
    <w:div w:id="1904296493">
      <w:bodyDiv w:val="1"/>
      <w:marLeft w:val="0"/>
      <w:marRight w:val="0"/>
      <w:marTop w:val="0"/>
      <w:marBottom w:val="0"/>
      <w:divBdr>
        <w:top w:val="none" w:sz="0" w:space="0" w:color="auto"/>
        <w:left w:val="none" w:sz="0" w:space="0" w:color="auto"/>
        <w:bottom w:val="none" w:sz="0" w:space="0" w:color="auto"/>
        <w:right w:val="none" w:sz="0" w:space="0" w:color="auto"/>
      </w:divBdr>
    </w:div>
    <w:div w:id="1926069105">
      <w:bodyDiv w:val="1"/>
      <w:marLeft w:val="0"/>
      <w:marRight w:val="0"/>
      <w:marTop w:val="0"/>
      <w:marBottom w:val="0"/>
      <w:divBdr>
        <w:top w:val="none" w:sz="0" w:space="0" w:color="auto"/>
        <w:left w:val="none" w:sz="0" w:space="0" w:color="auto"/>
        <w:bottom w:val="none" w:sz="0" w:space="0" w:color="auto"/>
        <w:right w:val="none" w:sz="0" w:space="0" w:color="auto"/>
      </w:divBdr>
    </w:div>
    <w:div w:id="1927878972">
      <w:bodyDiv w:val="1"/>
      <w:marLeft w:val="0"/>
      <w:marRight w:val="0"/>
      <w:marTop w:val="0"/>
      <w:marBottom w:val="0"/>
      <w:divBdr>
        <w:top w:val="none" w:sz="0" w:space="0" w:color="auto"/>
        <w:left w:val="none" w:sz="0" w:space="0" w:color="auto"/>
        <w:bottom w:val="none" w:sz="0" w:space="0" w:color="auto"/>
        <w:right w:val="none" w:sz="0" w:space="0" w:color="auto"/>
      </w:divBdr>
    </w:div>
    <w:div w:id="1958751760">
      <w:bodyDiv w:val="1"/>
      <w:marLeft w:val="0"/>
      <w:marRight w:val="0"/>
      <w:marTop w:val="0"/>
      <w:marBottom w:val="0"/>
      <w:divBdr>
        <w:top w:val="none" w:sz="0" w:space="0" w:color="auto"/>
        <w:left w:val="none" w:sz="0" w:space="0" w:color="auto"/>
        <w:bottom w:val="none" w:sz="0" w:space="0" w:color="auto"/>
        <w:right w:val="none" w:sz="0" w:space="0" w:color="auto"/>
      </w:divBdr>
    </w:div>
    <w:div w:id="1961062429">
      <w:bodyDiv w:val="1"/>
      <w:marLeft w:val="0"/>
      <w:marRight w:val="0"/>
      <w:marTop w:val="0"/>
      <w:marBottom w:val="0"/>
      <w:divBdr>
        <w:top w:val="none" w:sz="0" w:space="0" w:color="auto"/>
        <w:left w:val="none" w:sz="0" w:space="0" w:color="auto"/>
        <w:bottom w:val="none" w:sz="0" w:space="0" w:color="auto"/>
        <w:right w:val="none" w:sz="0" w:space="0" w:color="auto"/>
      </w:divBdr>
    </w:div>
    <w:div w:id="1972007756">
      <w:bodyDiv w:val="1"/>
      <w:marLeft w:val="0"/>
      <w:marRight w:val="0"/>
      <w:marTop w:val="0"/>
      <w:marBottom w:val="0"/>
      <w:divBdr>
        <w:top w:val="none" w:sz="0" w:space="0" w:color="auto"/>
        <w:left w:val="none" w:sz="0" w:space="0" w:color="auto"/>
        <w:bottom w:val="none" w:sz="0" w:space="0" w:color="auto"/>
        <w:right w:val="none" w:sz="0" w:space="0" w:color="auto"/>
      </w:divBdr>
    </w:div>
    <w:div w:id="1978102296">
      <w:bodyDiv w:val="1"/>
      <w:marLeft w:val="0"/>
      <w:marRight w:val="0"/>
      <w:marTop w:val="0"/>
      <w:marBottom w:val="0"/>
      <w:divBdr>
        <w:top w:val="none" w:sz="0" w:space="0" w:color="auto"/>
        <w:left w:val="none" w:sz="0" w:space="0" w:color="auto"/>
        <w:bottom w:val="none" w:sz="0" w:space="0" w:color="auto"/>
        <w:right w:val="none" w:sz="0" w:space="0" w:color="auto"/>
      </w:divBdr>
    </w:div>
    <w:div w:id="1989018225">
      <w:bodyDiv w:val="1"/>
      <w:marLeft w:val="0"/>
      <w:marRight w:val="0"/>
      <w:marTop w:val="0"/>
      <w:marBottom w:val="0"/>
      <w:divBdr>
        <w:top w:val="none" w:sz="0" w:space="0" w:color="auto"/>
        <w:left w:val="none" w:sz="0" w:space="0" w:color="auto"/>
        <w:bottom w:val="none" w:sz="0" w:space="0" w:color="auto"/>
        <w:right w:val="none" w:sz="0" w:space="0" w:color="auto"/>
      </w:divBdr>
    </w:div>
    <w:div w:id="1989045245">
      <w:bodyDiv w:val="1"/>
      <w:marLeft w:val="0"/>
      <w:marRight w:val="0"/>
      <w:marTop w:val="0"/>
      <w:marBottom w:val="0"/>
      <w:divBdr>
        <w:top w:val="none" w:sz="0" w:space="0" w:color="auto"/>
        <w:left w:val="none" w:sz="0" w:space="0" w:color="auto"/>
        <w:bottom w:val="none" w:sz="0" w:space="0" w:color="auto"/>
        <w:right w:val="none" w:sz="0" w:space="0" w:color="auto"/>
      </w:divBdr>
    </w:div>
    <w:div w:id="2029872064">
      <w:bodyDiv w:val="1"/>
      <w:marLeft w:val="0"/>
      <w:marRight w:val="0"/>
      <w:marTop w:val="0"/>
      <w:marBottom w:val="0"/>
      <w:divBdr>
        <w:top w:val="none" w:sz="0" w:space="0" w:color="auto"/>
        <w:left w:val="none" w:sz="0" w:space="0" w:color="auto"/>
        <w:bottom w:val="none" w:sz="0" w:space="0" w:color="auto"/>
        <w:right w:val="none" w:sz="0" w:space="0" w:color="auto"/>
      </w:divBdr>
    </w:div>
    <w:div w:id="2031370395">
      <w:bodyDiv w:val="1"/>
      <w:marLeft w:val="0"/>
      <w:marRight w:val="0"/>
      <w:marTop w:val="0"/>
      <w:marBottom w:val="0"/>
      <w:divBdr>
        <w:top w:val="none" w:sz="0" w:space="0" w:color="auto"/>
        <w:left w:val="none" w:sz="0" w:space="0" w:color="auto"/>
        <w:bottom w:val="none" w:sz="0" w:space="0" w:color="auto"/>
        <w:right w:val="none" w:sz="0" w:space="0" w:color="auto"/>
      </w:divBdr>
    </w:div>
    <w:div w:id="2034568897">
      <w:bodyDiv w:val="1"/>
      <w:marLeft w:val="0"/>
      <w:marRight w:val="0"/>
      <w:marTop w:val="0"/>
      <w:marBottom w:val="0"/>
      <w:divBdr>
        <w:top w:val="none" w:sz="0" w:space="0" w:color="auto"/>
        <w:left w:val="none" w:sz="0" w:space="0" w:color="auto"/>
        <w:bottom w:val="none" w:sz="0" w:space="0" w:color="auto"/>
        <w:right w:val="none" w:sz="0" w:space="0" w:color="auto"/>
      </w:divBdr>
    </w:div>
    <w:div w:id="2035962569">
      <w:bodyDiv w:val="1"/>
      <w:marLeft w:val="0"/>
      <w:marRight w:val="0"/>
      <w:marTop w:val="0"/>
      <w:marBottom w:val="0"/>
      <w:divBdr>
        <w:top w:val="none" w:sz="0" w:space="0" w:color="auto"/>
        <w:left w:val="none" w:sz="0" w:space="0" w:color="auto"/>
        <w:bottom w:val="none" w:sz="0" w:space="0" w:color="auto"/>
        <w:right w:val="none" w:sz="0" w:space="0" w:color="auto"/>
      </w:divBdr>
    </w:div>
    <w:div w:id="2060745475">
      <w:bodyDiv w:val="1"/>
      <w:marLeft w:val="0"/>
      <w:marRight w:val="0"/>
      <w:marTop w:val="0"/>
      <w:marBottom w:val="0"/>
      <w:divBdr>
        <w:top w:val="none" w:sz="0" w:space="0" w:color="auto"/>
        <w:left w:val="none" w:sz="0" w:space="0" w:color="auto"/>
        <w:bottom w:val="none" w:sz="0" w:space="0" w:color="auto"/>
        <w:right w:val="none" w:sz="0" w:space="0" w:color="auto"/>
      </w:divBdr>
    </w:div>
    <w:div w:id="2088915870">
      <w:bodyDiv w:val="1"/>
      <w:marLeft w:val="0"/>
      <w:marRight w:val="0"/>
      <w:marTop w:val="0"/>
      <w:marBottom w:val="0"/>
      <w:divBdr>
        <w:top w:val="none" w:sz="0" w:space="0" w:color="auto"/>
        <w:left w:val="none" w:sz="0" w:space="0" w:color="auto"/>
        <w:bottom w:val="none" w:sz="0" w:space="0" w:color="auto"/>
        <w:right w:val="none" w:sz="0" w:space="0" w:color="auto"/>
      </w:divBdr>
    </w:div>
    <w:div w:id="2125731981">
      <w:bodyDiv w:val="1"/>
      <w:marLeft w:val="0"/>
      <w:marRight w:val="0"/>
      <w:marTop w:val="0"/>
      <w:marBottom w:val="0"/>
      <w:divBdr>
        <w:top w:val="none" w:sz="0" w:space="0" w:color="auto"/>
        <w:left w:val="none" w:sz="0" w:space="0" w:color="auto"/>
        <w:bottom w:val="none" w:sz="0" w:space="0" w:color="auto"/>
        <w:right w:val="none" w:sz="0" w:space="0" w:color="auto"/>
      </w:divBdr>
    </w:div>
    <w:div w:id="2133329042">
      <w:bodyDiv w:val="1"/>
      <w:marLeft w:val="0"/>
      <w:marRight w:val="0"/>
      <w:marTop w:val="0"/>
      <w:marBottom w:val="0"/>
      <w:divBdr>
        <w:top w:val="none" w:sz="0" w:space="0" w:color="auto"/>
        <w:left w:val="none" w:sz="0" w:space="0" w:color="auto"/>
        <w:bottom w:val="none" w:sz="0" w:space="0" w:color="auto"/>
        <w:right w:val="none" w:sz="0" w:space="0" w:color="auto"/>
      </w:divBdr>
    </w:div>
    <w:div w:id="2137678541">
      <w:bodyDiv w:val="1"/>
      <w:marLeft w:val="0"/>
      <w:marRight w:val="0"/>
      <w:marTop w:val="0"/>
      <w:marBottom w:val="0"/>
      <w:divBdr>
        <w:top w:val="none" w:sz="0" w:space="0" w:color="auto"/>
        <w:left w:val="none" w:sz="0" w:space="0" w:color="auto"/>
        <w:bottom w:val="none" w:sz="0" w:space="0" w:color="auto"/>
        <w:right w:val="none" w:sz="0" w:space="0" w:color="auto"/>
      </w:divBdr>
    </w:div>
    <w:div w:id="21394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78C2-8878-43AB-B8C1-F5257E8E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8334</Words>
  <Characters>47510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Sindhu</dc:creator>
  <cp:keywords/>
  <dc:description/>
  <cp:lastModifiedBy>SDI CPU 1127</cp:lastModifiedBy>
  <cp:revision>9</cp:revision>
  <dcterms:created xsi:type="dcterms:W3CDTF">2025-04-17T05:41:00Z</dcterms:created>
  <dcterms:modified xsi:type="dcterms:W3CDTF">2025-04-25T11:17:00Z</dcterms:modified>
</cp:coreProperties>
</file>