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28F9A" w14:textId="77BDE45D" w:rsidR="00EA5422" w:rsidRPr="00EA5422" w:rsidRDefault="00EA5422" w:rsidP="00EA5422">
      <w:pPr>
        <w:spacing w:after="0" w:line="240" w:lineRule="auto"/>
        <w:rPr>
          <w:rFonts w:ascii="Times New Roman" w:hAnsi="Times New Roman" w:cs="Times New Roman"/>
          <w:b/>
          <w:i/>
          <w:iCs/>
          <w:sz w:val="24"/>
          <w:szCs w:val="24"/>
          <w:u w:val="single"/>
        </w:rPr>
      </w:pPr>
      <w:r w:rsidRPr="00EA5422">
        <w:rPr>
          <w:rFonts w:ascii="Times New Roman" w:hAnsi="Times New Roman" w:cs="Times New Roman"/>
          <w:b/>
          <w:i/>
          <w:iCs/>
          <w:sz w:val="24"/>
          <w:szCs w:val="24"/>
          <w:u w:val="single"/>
        </w:rPr>
        <w:t>Original Research Article</w:t>
      </w:r>
    </w:p>
    <w:p w14:paraId="768BC91F" w14:textId="698F7B37" w:rsidR="00DA6BFD" w:rsidRDefault="00FF044D" w:rsidP="00854988">
      <w:pPr>
        <w:spacing w:after="0" w:line="240" w:lineRule="auto"/>
        <w:jc w:val="center"/>
        <w:rPr>
          <w:rFonts w:ascii="Times New Roman" w:hAnsi="Times New Roman" w:cs="Times New Roman"/>
          <w:b/>
          <w:sz w:val="24"/>
          <w:szCs w:val="24"/>
        </w:rPr>
      </w:pPr>
      <w:r w:rsidRPr="00FF044D">
        <w:rPr>
          <w:rFonts w:ascii="Times New Roman" w:hAnsi="Times New Roman" w:cs="Times New Roman"/>
          <w:b/>
          <w:sz w:val="24"/>
          <w:szCs w:val="24"/>
        </w:rPr>
        <w:t xml:space="preserve">Microbiological Assessment of </w:t>
      </w:r>
      <w:proofErr w:type="spellStart"/>
      <w:r w:rsidRPr="00FF044D">
        <w:rPr>
          <w:rFonts w:ascii="Times New Roman" w:hAnsi="Times New Roman" w:cs="Times New Roman"/>
          <w:b/>
          <w:sz w:val="24"/>
          <w:szCs w:val="24"/>
        </w:rPr>
        <w:t>Bioaerosolic</w:t>
      </w:r>
      <w:proofErr w:type="spellEnd"/>
      <w:r w:rsidRPr="00FF044D">
        <w:rPr>
          <w:rFonts w:ascii="Times New Roman" w:hAnsi="Times New Roman" w:cs="Times New Roman"/>
          <w:b/>
          <w:sz w:val="24"/>
          <w:szCs w:val="24"/>
        </w:rPr>
        <w:t xml:space="preserve"> Bacteria Isolated from Dumpsites in Madonna University, Elele, Rivers State, Nigeria</w:t>
      </w:r>
    </w:p>
    <w:p w14:paraId="6BAF9DE0" w14:textId="77777777" w:rsidR="008267F8" w:rsidRPr="00FF044D" w:rsidRDefault="008267F8" w:rsidP="008267F8">
      <w:pPr>
        <w:spacing w:after="0" w:line="240" w:lineRule="auto"/>
        <w:jc w:val="both"/>
        <w:rPr>
          <w:rFonts w:ascii="Times New Roman" w:hAnsi="Times New Roman" w:cs="Times New Roman"/>
          <w:b/>
          <w:sz w:val="24"/>
          <w:szCs w:val="24"/>
        </w:rPr>
      </w:pPr>
    </w:p>
    <w:p w14:paraId="5858789A" w14:textId="6C491DAC" w:rsidR="008267F8" w:rsidRDefault="008267F8" w:rsidP="00D32F8E">
      <w:pPr>
        <w:spacing w:line="240" w:lineRule="auto"/>
        <w:jc w:val="both"/>
        <w:rPr>
          <w:rFonts w:ascii="Times New Roman" w:hAnsi="Times New Roman" w:cs="Times New Roman"/>
          <w:b/>
          <w:sz w:val="24"/>
          <w:szCs w:val="24"/>
        </w:rPr>
      </w:pPr>
    </w:p>
    <w:p w14:paraId="4C042F51" w14:textId="77777777" w:rsidR="00B701E3" w:rsidRDefault="00B701E3" w:rsidP="00D32F8E">
      <w:pPr>
        <w:spacing w:line="240" w:lineRule="auto"/>
        <w:jc w:val="both"/>
        <w:rPr>
          <w:rFonts w:ascii="Times New Roman" w:hAnsi="Times New Roman" w:cs="Times New Roman"/>
          <w:b/>
          <w:sz w:val="24"/>
          <w:szCs w:val="24"/>
        </w:rPr>
      </w:pPr>
    </w:p>
    <w:p w14:paraId="55179811" w14:textId="77777777" w:rsidR="0012280C" w:rsidRPr="007B31DB" w:rsidRDefault="0012280C" w:rsidP="00D32F8E">
      <w:pPr>
        <w:spacing w:line="240" w:lineRule="auto"/>
        <w:jc w:val="both"/>
        <w:rPr>
          <w:rFonts w:ascii="Times New Roman" w:hAnsi="Times New Roman" w:cs="Times New Roman"/>
          <w:b/>
          <w:sz w:val="24"/>
          <w:szCs w:val="24"/>
        </w:rPr>
      </w:pPr>
      <w:r w:rsidRPr="007B31DB">
        <w:rPr>
          <w:rFonts w:ascii="Times New Roman" w:hAnsi="Times New Roman" w:cs="Times New Roman"/>
          <w:b/>
          <w:sz w:val="24"/>
          <w:szCs w:val="24"/>
        </w:rPr>
        <w:t>Abstract</w:t>
      </w:r>
    </w:p>
    <w:p w14:paraId="0531A224" w14:textId="2C58A489" w:rsidR="008F5596" w:rsidRPr="00D72F8B" w:rsidRDefault="008F5596" w:rsidP="00D32F8E">
      <w:pPr>
        <w:jc w:val="both"/>
        <w:rPr>
          <w:rFonts w:ascii="Times New Roman" w:hAnsi="Times New Roman" w:cs="Times New Roman"/>
          <w:sz w:val="24"/>
          <w:szCs w:val="24"/>
        </w:rPr>
      </w:pPr>
      <w:r w:rsidRPr="00D72F8B">
        <w:rPr>
          <w:rFonts w:ascii="Times New Roman" w:hAnsi="Times New Roman" w:cs="Times New Roman"/>
          <w:sz w:val="24"/>
          <w:szCs w:val="24"/>
        </w:rPr>
        <w:t xml:space="preserve">Atmospheric transport plays a crucial role in the dispersal of bacteria and the transmission of airborne pathogens, which can significantly affect ecosystems, human health, and agricultural productivity. This study focuses on the microbiological assessment of </w:t>
      </w:r>
      <w:proofErr w:type="spellStart"/>
      <w:r w:rsidRPr="00D72F8B">
        <w:rPr>
          <w:rFonts w:ascii="Times New Roman" w:hAnsi="Times New Roman" w:cs="Times New Roman"/>
          <w:sz w:val="24"/>
          <w:szCs w:val="24"/>
        </w:rPr>
        <w:t>bioaerosol</w:t>
      </w:r>
      <w:r>
        <w:rPr>
          <w:rFonts w:ascii="Times New Roman" w:hAnsi="Times New Roman" w:cs="Times New Roman"/>
          <w:sz w:val="24"/>
          <w:szCs w:val="24"/>
        </w:rPr>
        <w:t>ic</w:t>
      </w:r>
      <w:proofErr w:type="spellEnd"/>
      <w:r w:rsidRPr="00D72F8B">
        <w:rPr>
          <w:rFonts w:ascii="Times New Roman" w:hAnsi="Times New Roman" w:cs="Times New Roman"/>
          <w:sz w:val="24"/>
          <w:szCs w:val="24"/>
        </w:rPr>
        <w:t xml:space="preserve"> bacteria around dumpsites within Madonna University, Elele, Rivers State, Nigeria. A total of ten (10) air samples were aseptically collected from various dumpsites and control sites located 10 meters away, using the plate sedimentation method. Bacterial isolates were identified through cultu</w:t>
      </w:r>
      <w:r>
        <w:rPr>
          <w:rFonts w:ascii="Times New Roman" w:hAnsi="Times New Roman" w:cs="Times New Roman"/>
          <w:sz w:val="24"/>
          <w:szCs w:val="24"/>
        </w:rPr>
        <w:t xml:space="preserve">ral and biochemical techniques. </w:t>
      </w:r>
      <w:r w:rsidRPr="00D72F8B">
        <w:rPr>
          <w:rFonts w:ascii="Times New Roman" w:hAnsi="Times New Roman" w:cs="Times New Roman"/>
          <w:sz w:val="24"/>
          <w:szCs w:val="24"/>
        </w:rPr>
        <w:t>The total heterotrophic bacterial count at the Girls' Hostel Dumpsite (GHDS) ran</w:t>
      </w:r>
      <w:r>
        <w:rPr>
          <w:rFonts w:ascii="Times New Roman" w:hAnsi="Times New Roman" w:cs="Times New Roman"/>
          <w:sz w:val="24"/>
          <w:szCs w:val="24"/>
        </w:rPr>
        <w:t>ged from 130,000- 300,000</w:t>
      </w:r>
      <w:r w:rsidRPr="00D72F8B">
        <w:rPr>
          <w:rFonts w:ascii="Times New Roman" w:hAnsi="Times New Roman" w:cs="Times New Roman"/>
          <w:sz w:val="24"/>
          <w:szCs w:val="24"/>
        </w:rPr>
        <w:t>(</w:t>
      </w:r>
      <w:proofErr w:type="spellStart"/>
      <w:r w:rsidRPr="00D72F8B">
        <w:rPr>
          <w:rFonts w:ascii="Times New Roman" w:hAnsi="Times New Roman" w:cs="Times New Roman"/>
          <w:sz w:val="24"/>
          <w:szCs w:val="24"/>
        </w:rPr>
        <w:t>cfu</w:t>
      </w:r>
      <w:proofErr w:type="spellEnd"/>
      <w:r w:rsidRPr="00D72F8B">
        <w:rPr>
          <w:rFonts w:ascii="Times New Roman" w:hAnsi="Times New Roman" w:cs="Times New Roman"/>
          <w:sz w:val="24"/>
          <w:szCs w:val="24"/>
        </w:rPr>
        <w:t>/m³), while the correspond</w:t>
      </w:r>
      <w:r>
        <w:rPr>
          <w:rFonts w:ascii="Times New Roman" w:hAnsi="Times New Roman" w:cs="Times New Roman"/>
          <w:sz w:val="24"/>
          <w:szCs w:val="24"/>
        </w:rPr>
        <w:t>ing control site recorded 5,000</w:t>
      </w:r>
      <w:r w:rsidRPr="00D72F8B">
        <w:rPr>
          <w:rFonts w:ascii="Times New Roman" w:hAnsi="Times New Roman" w:cs="Times New Roman"/>
          <w:sz w:val="24"/>
          <w:szCs w:val="24"/>
        </w:rPr>
        <w:t>cfu/m³. At the School Area Dumpsite (SADS), bacteri</w:t>
      </w:r>
      <w:r>
        <w:rPr>
          <w:rFonts w:ascii="Times New Roman" w:hAnsi="Times New Roman" w:cs="Times New Roman"/>
          <w:sz w:val="24"/>
          <w:szCs w:val="24"/>
        </w:rPr>
        <w:t>al counts ranged from 110,000-250,000(</w:t>
      </w:r>
      <w:proofErr w:type="spellStart"/>
      <w:r w:rsidRPr="00D72F8B">
        <w:rPr>
          <w:rFonts w:ascii="Times New Roman" w:hAnsi="Times New Roman" w:cs="Times New Roman"/>
          <w:sz w:val="24"/>
          <w:szCs w:val="24"/>
        </w:rPr>
        <w:t>cfu</w:t>
      </w:r>
      <w:proofErr w:type="spellEnd"/>
      <w:r w:rsidRPr="00D72F8B">
        <w:rPr>
          <w:rFonts w:ascii="Times New Roman" w:hAnsi="Times New Roman" w:cs="Times New Roman"/>
          <w:sz w:val="24"/>
          <w:szCs w:val="24"/>
        </w:rPr>
        <w:t>/m³</w:t>
      </w:r>
      <w:r>
        <w:rPr>
          <w:rFonts w:ascii="Times New Roman" w:hAnsi="Times New Roman" w:cs="Times New Roman"/>
          <w:sz w:val="24"/>
          <w:szCs w:val="24"/>
        </w:rPr>
        <w:t>)</w:t>
      </w:r>
      <w:r w:rsidRPr="00D72F8B">
        <w:rPr>
          <w:rFonts w:ascii="Times New Roman" w:hAnsi="Times New Roman" w:cs="Times New Roman"/>
          <w:sz w:val="24"/>
          <w:szCs w:val="24"/>
        </w:rPr>
        <w:t>, with the control site showing</w:t>
      </w:r>
      <w:r>
        <w:rPr>
          <w:rFonts w:ascii="Times New Roman" w:hAnsi="Times New Roman" w:cs="Times New Roman"/>
          <w:sz w:val="24"/>
          <w:szCs w:val="24"/>
        </w:rPr>
        <w:t xml:space="preserve"> a significantly lower count of 1,000</w:t>
      </w:r>
      <w:r w:rsidRPr="00D72F8B">
        <w:rPr>
          <w:rFonts w:ascii="Times New Roman" w:hAnsi="Times New Roman" w:cs="Times New Roman"/>
          <w:sz w:val="24"/>
          <w:szCs w:val="24"/>
        </w:rPr>
        <w:t xml:space="preserve">cfu/m³. Biochemical identification revealed the presence of </w:t>
      </w:r>
      <w:r w:rsidRPr="008F5596">
        <w:rPr>
          <w:rFonts w:ascii="Times New Roman" w:hAnsi="Times New Roman" w:cs="Times New Roman"/>
          <w:i/>
          <w:sz w:val="24"/>
          <w:szCs w:val="24"/>
        </w:rPr>
        <w:t xml:space="preserve">Micrococcus, Pseudomonas aeruginosa, </w:t>
      </w:r>
      <w:proofErr w:type="spellStart"/>
      <w:r w:rsidRPr="008F5596">
        <w:rPr>
          <w:rFonts w:ascii="Times New Roman" w:hAnsi="Times New Roman" w:cs="Times New Roman"/>
          <w:i/>
          <w:sz w:val="24"/>
          <w:szCs w:val="24"/>
        </w:rPr>
        <w:t>Rhodococcus</w:t>
      </w:r>
      <w:proofErr w:type="spellEnd"/>
      <w:r w:rsidRPr="008F5596">
        <w:rPr>
          <w:rFonts w:ascii="Times New Roman" w:hAnsi="Times New Roman" w:cs="Times New Roman"/>
          <w:i/>
          <w:sz w:val="24"/>
          <w:szCs w:val="24"/>
        </w:rPr>
        <w:t xml:space="preserve">, Serratia marcescens, Pseudomonas </w:t>
      </w:r>
      <w:proofErr w:type="spellStart"/>
      <w:r w:rsidRPr="008F5596">
        <w:rPr>
          <w:rFonts w:ascii="Times New Roman" w:hAnsi="Times New Roman" w:cs="Times New Roman"/>
          <w:i/>
          <w:sz w:val="24"/>
          <w:szCs w:val="24"/>
        </w:rPr>
        <w:t>oleovorans</w:t>
      </w:r>
      <w:proofErr w:type="spellEnd"/>
      <w:r w:rsidRPr="00D72F8B">
        <w:rPr>
          <w:rFonts w:ascii="Times New Roman" w:hAnsi="Times New Roman" w:cs="Times New Roman"/>
          <w:sz w:val="24"/>
          <w:szCs w:val="24"/>
        </w:rPr>
        <w:t xml:space="preserve">, and </w:t>
      </w:r>
      <w:r w:rsidRPr="008F5596">
        <w:rPr>
          <w:rFonts w:ascii="Times New Roman" w:hAnsi="Times New Roman" w:cs="Times New Roman"/>
          <w:i/>
          <w:sz w:val="24"/>
          <w:szCs w:val="24"/>
        </w:rPr>
        <w:t>Escherichia coli</w:t>
      </w:r>
      <w:r w:rsidRPr="00D72F8B">
        <w:rPr>
          <w:rFonts w:ascii="Times New Roman" w:hAnsi="Times New Roman" w:cs="Times New Roman"/>
          <w:sz w:val="24"/>
          <w:szCs w:val="24"/>
        </w:rPr>
        <w:t xml:space="preserve">. Among these, </w:t>
      </w:r>
      <w:r w:rsidRPr="008F5596">
        <w:rPr>
          <w:rFonts w:ascii="Times New Roman" w:hAnsi="Times New Roman" w:cs="Times New Roman"/>
          <w:i/>
          <w:sz w:val="24"/>
          <w:szCs w:val="24"/>
        </w:rPr>
        <w:t>Micrococcus</w:t>
      </w:r>
      <w:r w:rsidRPr="00D72F8B">
        <w:rPr>
          <w:rFonts w:ascii="Times New Roman" w:hAnsi="Times New Roman" w:cs="Times New Roman"/>
          <w:sz w:val="24"/>
          <w:szCs w:val="24"/>
        </w:rPr>
        <w:t xml:space="preserve"> was the most frequently occur</w:t>
      </w:r>
      <w:r>
        <w:rPr>
          <w:rFonts w:ascii="Times New Roman" w:hAnsi="Times New Roman" w:cs="Times New Roman"/>
          <w:sz w:val="24"/>
          <w:szCs w:val="24"/>
        </w:rPr>
        <w:t>ring organism, with 10</w:t>
      </w:r>
      <w:r w:rsidRPr="00D72F8B">
        <w:rPr>
          <w:rFonts w:ascii="Times New Roman" w:hAnsi="Times New Roman" w:cs="Times New Roman"/>
          <w:sz w:val="24"/>
          <w:szCs w:val="24"/>
        </w:rPr>
        <w:t xml:space="preserve">(33.3%), while </w:t>
      </w:r>
      <w:r w:rsidRPr="008F5596">
        <w:rPr>
          <w:rFonts w:ascii="Times New Roman" w:hAnsi="Times New Roman" w:cs="Times New Roman"/>
          <w:i/>
          <w:sz w:val="24"/>
          <w:szCs w:val="24"/>
        </w:rPr>
        <w:t>Serratia marcescens</w:t>
      </w:r>
      <w:r w:rsidRPr="00D72F8B">
        <w:rPr>
          <w:rFonts w:ascii="Times New Roman" w:hAnsi="Times New Roman" w:cs="Times New Roman"/>
          <w:sz w:val="24"/>
          <w:szCs w:val="24"/>
        </w:rPr>
        <w:t xml:space="preserve"> and </w:t>
      </w:r>
      <w:r w:rsidRPr="008F5596">
        <w:rPr>
          <w:rFonts w:ascii="Times New Roman" w:hAnsi="Times New Roman" w:cs="Times New Roman"/>
          <w:i/>
          <w:sz w:val="24"/>
          <w:szCs w:val="24"/>
        </w:rPr>
        <w:t xml:space="preserve">Pseudomonas </w:t>
      </w:r>
      <w:proofErr w:type="spellStart"/>
      <w:r w:rsidRPr="008F5596">
        <w:rPr>
          <w:rFonts w:ascii="Times New Roman" w:hAnsi="Times New Roman" w:cs="Times New Roman"/>
          <w:i/>
          <w:sz w:val="24"/>
          <w:szCs w:val="24"/>
        </w:rPr>
        <w:t>oleovorans</w:t>
      </w:r>
      <w:proofErr w:type="spellEnd"/>
      <w:r w:rsidRPr="00D72F8B">
        <w:rPr>
          <w:rFonts w:ascii="Times New Roman" w:hAnsi="Times New Roman" w:cs="Times New Roman"/>
          <w:sz w:val="24"/>
          <w:szCs w:val="24"/>
        </w:rPr>
        <w:t xml:space="preserve"> had the lowest frequenc</w:t>
      </w:r>
      <w:r>
        <w:rPr>
          <w:rFonts w:ascii="Times New Roman" w:hAnsi="Times New Roman" w:cs="Times New Roman"/>
          <w:sz w:val="24"/>
          <w:szCs w:val="24"/>
        </w:rPr>
        <w:t xml:space="preserve">y, each with 2(6.7%). </w:t>
      </w:r>
      <w:r w:rsidRPr="00D72F8B">
        <w:rPr>
          <w:rFonts w:ascii="Times New Roman" w:hAnsi="Times New Roman" w:cs="Times New Roman"/>
          <w:sz w:val="24"/>
          <w:szCs w:val="24"/>
        </w:rPr>
        <w:t>The Girls' Hostel Dumpsite exhibited the highest bacterial diversity</w:t>
      </w:r>
      <w:r>
        <w:rPr>
          <w:rFonts w:ascii="Times New Roman" w:hAnsi="Times New Roman" w:cs="Times New Roman"/>
          <w:sz w:val="24"/>
          <w:szCs w:val="24"/>
        </w:rPr>
        <w:t xml:space="preserve"> and abundance, with 17(100%), compared to 13</w:t>
      </w:r>
      <w:r w:rsidRPr="00D72F8B">
        <w:rPr>
          <w:rFonts w:ascii="Times New Roman" w:hAnsi="Times New Roman" w:cs="Times New Roman"/>
          <w:sz w:val="24"/>
          <w:szCs w:val="24"/>
        </w:rPr>
        <w:t>(100%) from the School Area Dumpsite. These findings indicate a signifi</w:t>
      </w:r>
      <w:r w:rsidR="00650596">
        <w:rPr>
          <w:rFonts w:ascii="Times New Roman" w:hAnsi="Times New Roman" w:cs="Times New Roman"/>
          <w:sz w:val="24"/>
          <w:szCs w:val="24"/>
        </w:rPr>
        <w:t xml:space="preserve">cant level of airborne bacterial </w:t>
      </w:r>
      <w:r w:rsidRPr="00D72F8B">
        <w:rPr>
          <w:rFonts w:ascii="Times New Roman" w:hAnsi="Times New Roman" w:cs="Times New Roman"/>
          <w:sz w:val="24"/>
          <w:szCs w:val="24"/>
        </w:rPr>
        <w:t>contamination in proximity to the dumpsites, in contrast to the relatively low counts at control sites. The high bacterial load, particularly at GHDS, underscores the impact of organic waste accumulat</w:t>
      </w:r>
      <w:r>
        <w:rPr>
          <w:rFonts w:ascii="Times New Roman" w:hAnsi="Times New Roman" w:cs="Times New Roman"/>
          <w:sz w:val="24"/>
          <w:szCs w:val="24"/>
        </w:rPr>
        <w:t>ion on bacterial</w:t>
      </w:r>
      <w:r w:rsidR="00FF13D2">
        <w:rPr>
          <w:rFonts w:ascii="Times New Roman" w:hAnsi="Times New Roman" w:cs="Times New Roman"/>
          <w:sz w:val="24"/>
          <w:szCs w:val="24"/>
        </w:rPr>
        <w:t xml:space="preserve"> proliferation </w:t>
      </w:r>
      <w:r w:rsidR="00FF13D2" w:rsidRPr="00AD70E4">
        <w:rPr>
          <w:rFonts w:ascii="Times New Roman" w:hAnsi="Times New Roman" w:cs="Times New Roman"/>
          <w:sz w:val="24"/>
          <w:szCs w:val="24"/>
          <w:highlight w:val="yellow"/>
        </w:rPr>
        <w:t>which could endanger the li</w:t>
      </w:r>
      <w:r w:rsidR="00AD70E4" w:rsidRPr="00AD70E4">
        <w:rPr>
          <w:rFonts w:ascii="Times New Roman" w:hAnsi="Times New Roman" w:cs="Times New Roman"/>
          <w:sz w:val="24"/>
          <w:szCs w:val="24"/>
          <w:highlight w:val="yellow"/>
        </w:rPr>
        <w:t xml:space="preserve">velihood of </w:t>
      </w:r>
      <w:r w:rsidR="00FF13D2" w:rsidRPr="00AD70E4">
        <w:rPr>
          <w:rFonts w:ascii="Times New Roman" w:hAnsi="Times New Roman" w:cs="Times New Roman"/>
          <w:sz w:val="24"/>
          <w:szCs w:val="24"/>
          <w:highlight w:val="yellow"/>
        </w:rPr>
        <w:t>communities nearby hence make them more susceptible to respiratory, skin, and gastrointestinal infections as a result of pathogenic bacterial  contaminating the groundwater</w:t>
      </w:r>
      <w:r w:rsidR="006A25E9">
        <w:rPr>
          <w:rFonts w:ascii="Times New Roman" w:hAnsi="Times New Roman" w:cs="Times New Roman"/>
          <w:sz w:val="24"/>
          <w:szCs w:val="24"/>
          <w:highlight w:val="yellow"/>
        </w:rPr>
        <w:t>, atmospheric space,</w:t>
      </w:r>
      <w:r w:rsidR="00FF13D2" w:rsidRPr="00AD70E4">
        <w:rPr>
          <w:rFonts w:ascii="Times New Roman" w:hAnsi="Times New Roman" w:cs="Times New Roman"/>
          <w:sz w:val="24"/>
          <w:szCs w:val="24"/>
          <w:highlight w:val="yellow"/>
        </w:rPr>
        <w:t xml:space="preserve"> and surrounding </w:t>
      </w:r>
      <w:proofErr w:type="spellStart"/>
      <w:r w:rsidR="00FF13D2" w:rsidRPr="00AD70E4">
        <w:rPr>
          <w:rFonts w:ascii="Times New Roman" w:hAnsi="Times New Roman" w:cs="Times New Roman"/>
          <w:sz w:val="24"/>
          <w:szCs w:val="24"/>
          <w:highlight w:val="yellow"/>
        </w:rPr>
        <w:t>soil.</w:t>
      </w:r>
      <w:r w:rsidRPr="00D72F8B">
        <w:rPr>
          <w:rFonts w:ascii="Times New Roman" w:hAnsi="Times New Roman" w:cs="Times New Roman"/>
          <w:sz w:val="24"/>
          <w:szCs w:val="24"/>
        </w:rPr>
        <w:t>This</w:t>
      </w:r>
      <w:proofErr w:type="spellEnd"/>
      <w:r w:rsidRPr="00D72F8B">
        <w:rPr>
          <w:rFonts w:ascii="Times New Roman" w:hAnsi="Times New Roman" w:cs="Times New Roman"/>
          <w:sz w:val="24"/>
          <w:szCs w:val="24"/>
        </w:rPr>
        <w:t xml:space="preserve"> study supports existing research that highlights waste decomposition as a key contributor to bioaerosol formation and emphasizes the importance of monitoring microbial communities in and around waste disposal sites.</w:t>
      </w:r>
    </w:p>
    <w:p w14:paraId="5C25EA03" w14:textId="77777777" w:rsidR="0012280C" w:rsidRDefault="0012280C" w:rsidP="00D32F8E">
      <w:pPr>
        <w:spacing w:line="240" w:lineRule="auto"/>
        <w:jc w:val="both"/>
        <w:rPr>
          <w:rFonts w:ascii="Times New Roman" w:hAnsi="Times New Roman" w:cs="Times New Roman"/>
          <w:b/>
          <w:sz w:val="24"/>
          <w:szCs w:val="24"/>
        </w:rPr>
      </w:pPr>
    </w:p>
    <w:p w14:paraId="358F5200" w14:textId="77777777" w:rsidR="0012280C" w:rsidRDefault="0012280C" w:rsidP="00D32F8E">
      <w:pPr>
        <w:spacing w:line="240" w:lineRule="auto"/>
        <w:jc w:val="both"/>
        <w:rPr>
          <w:rFonts w:ascii="Times New Roman" w:hAnsi="Times New Roman" w:cs="Times New Roman"/>
          <w:b/>
          <w:sz w:val="24"/>
          <w:szCs w:val="24"/>
        </w:rPr>
      </w:pPr>
    </w:p>
    <w:p w14:paraId="63783142" w14:textId="5235CAF6" w:rsidR="0012280C" w:rsidRDefault="00944488" w:rsidP="00D32F8E">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Key words: </w:t>
      </w:r>
      <w:r w:rsidRPr="00944488">
        <w:rPr>
          <w:rFonts w:ascii="Times New Roman" w:hAnsi="Times New Roman" w:cs="Times New Roman"/>
          <w:b/>
          <w:sz w:val="24"/>
          <w:szCs w:val="24"/>
        </w:rPr>
        <w:t>airborne pathogens</w:t>
      </w:r>
      <w:r>
        <w:rPr>
          <w:rFonts w:ascii="Times New Roman" w:hAnsi="Times New Roman" w:cs="Times New Roman"/>
          <w:b/>
          <w:sz w:val="24"/>
          <w:szCs w:val="24"/>
        </w:rPr>
        <w:t xml:space="preserve">, </w:t>
      </w:r>
      <w:r w:rsidRPr="00944488">
        <w:rPr>
          <w:rFonts w:ascii="Times New Roman" w:hAnsi="Times New Roman" w:cs="Times New Roman"/>
          <w:b/>
          <w:sz w:val="24"/>
          <w:szCs w:val="24"/>
        </w:rPr>
        <w:t>Dumpsites</w:t>
      </w:r>
      <w:r>
        <w:rPr>
          <w:rFonts w:ascii="Times New Roman" w:hAnsi="Times New Roman" w:cs="Times New Roman"/>
          <w:b/>
          <w:sz w:val="24"/>
          <w:szCs w:val="24"/>
        </w:rPr>
        <w:t xml:space="preserve">, </w:t>
      </w:r>
      <w:r w:rsidRPr="00944488">
        <w:rPr>
          <w:rFonts w:ascii="Times New Roman" w:hAnsi="Times New Roman" w:cs="Times New Roman"/>
          <w:b/>
          <w:sz w:val="24"/>
          <w:szCs w:val="24"/>
        </w:rPr>
        <w:t>Atmospheric transport</w:t>
      </w:r>
      <w:r>
        <w:rPr>
          <w:rFonts w:ascii="Times New Roman" w:hAnsi="Times New Roman" w:cs="Times New Roman"/>
          <w:b/>
          <w:sz w:val="24"/>
          <w:szCs w:val="24"/>
        </w:rPr>
        <w:t>,</w:t>
      </w:r>
      <w:r w:rsidRPr="00944488">
        <w:t xml:space="preserve"> </w:t>
      </w:r>
      <w:proofErr w:type="spellStart"/>
      <w:r w:rsidRPr="00944488">
        <w:rPr>
          <w:rFonts w:ascii="Times New Roman" w:hAnsi="Times New Roman" w:cs="Times New Roman"/>
          <w:b/>
          <w:sz w:val="24"/>
          <w:szCs w:val="24"/>
        </w:rPr>
        <w:t>bioaerosolic</w:t>
      </w:r>
      <w:proofErr w:type="spellEnd"/>
      <w:r w:rsidRPr="00944488">
        <w:rPr>
          <w:rFonts w:ascii="Times New Roman" w:hAnsi="Times New Roman" w:cs="Times New Roman"/>
          <w:b/>
          <w:sz w:val="24"/>
          <w:szCs w:val="24"/>
        </w:rPr>
        <w:t xml:space="preserve"> bacteria</w:t>
      </w:r>
      <w:r>
        <w:rPr>
          <w:rFonts w:ascii="Times New Roman" w:hAnsi="Times New Roman" w:cs="Times New Roman"/>
          <w:b/>
          <w:sz w:val="24"/>
          <w:szCs w:val="24"/>
        </w:rPr>
        <w:t xml:space="preserve">, </w:t>
      </w:r>
      <w:r w:rsidRPr="00944488">
        <w:rPr>
          <w:rFonts w:ascii="Times New Roman" w:hAnsi="Times New Roman" w:cs="Times New Roman"/>
          <w:b/>
          <w:sz w:val="24"/>
          <w:szCs w:val="24"/>
        </w:rPr>
        <w:t>microbiological assessment</w:t>
      </w:r>
    </w:p>
    <w:p w14:paraId="1A5DF4F3" w14:textId="77777777" w:rsidR="001301C5" w:rsidRPr="003D7ACD" w:rsidRDefault="001301C5" w:rsidP="00D32F8E">
      <w:pPr>
        <w:spacing w:line="240" w:lineRule="auto"/>
        <w:jc w:val="both"/>
        <w:rPr>
          <w:rFonts w:ascii="Times New Roman" w:hAnsi="Times New Roman" w:cs="Times New Roman"/>
          <w:b/>
          <w:sz w:val="24"/>
          <w:szCs w:val="24"/>
        </w:rPr>
      </w:pPr>
    </w:p>
    <w:p w14:paraId="15068E91" w14:textId="77777777" w:rsidR="00421B12" w:rsidRPr="00F773B8" w:rsidRDefault="00421B12" w:rsidP="00D32F8E">
      <w:pPr>
        <w:pStyle w:val="ListParagraph"/>
        <w:numPr>
          <w:ilvl w:val="0"/>
          <w:numId w:val="1"/>
        </w:numPr>
        <w:jc w:val="both"/>
        <w:rPr>
          <w:rFonts w:ascii="Times New Roman" w:hAnsi="Times New Roman" w:cs="Times New Roman"/>
          <w:b/>
          <w:sz w:val="24"/>
          <w:szCs w:val="24"/>
        </w:rPr>
      </w:pPr>
      <w:r w:rsidRPr="00F773B8">
        <w:rPr>
          <w:rFonts w:ascii="Times New Roman" w:hAnsi="Times New Roman" w:cs="Times New Roman"/>
          <w:b/>
          <w:sz w:val="24"/>
          <w:szCs w:val="24"/>
        </w:rPr>
        <w:t>Introduction</w:t>
      </w:r>
    </w:p>
    <w:p w14:paraId="3797FF22" w14:textId="72827E38" w:rsidR="00421B12" w:rsidRDefault="00421B12" w:rsidP="00D32F8E">
      <w:pPr>
        <w:jc w:val="both"/>
        <w:rPr>
          <w:rFonts w:ascii="Times New Roman" w:hAnsi="Times New Roman" w:cs="Times New Roman"/>
          <w:sz w:val="24"/>
          <w:szCs w:val="24"/>
        </w:rPr>
      </w:pPr>
      <w:r w:rsidRPr="00421B12">
        <w:rPr>
          <w:rFonts w:ascii="Times New Roman" w:hAnsi="Times New Roman" w:cs="Times New Roman"/>
          <w:sz w:val="24"/>
          <w:szCs w:val="24"/>
        </w:rPr>
        <w:t>Nigeria and other developing countries are filled with garbage, plastics, bottles, disposable cups, tyres, and faeces, which are aesthetica</w:t>
      </w:r>
      <w:r w:rsidR="00FC55DF">
        <w:rPr>
          <w:rFonts w:ascii="Times New Roman" w:hAnsi="Times New Roman" w:cs="Times New Roman"/>
          <w:sz w:val="24"/>
          <w:szCs w:val="24"/>
        </w:rPr>
        <w:t>lly unpleasant and cause odours (</w:t>
      </w:r>
      <w:proofErr w:type="spellStart"/>
      <w:r w:rsidR="00FC55DF">
        <w:rPr>
          <w:rFonts w:ascii="Times New Roman" w:hAnsi="Times New Roman" w:cs="Times New Roman"/>
          <w:sz w:val="24"/>
          <w:szCs w:val="24"/>
        </w:rPr>
        <w:t>Agwananze</w:t>
      </w:r>
      <w:proofErr w:type="spellEnd"/>
      <w:r w:rsidR="00FC55DF">
        <w:rPr>
          <w:rFonts w:ascii="Times New Roman" w:hAnsi="Times New Roman" w:cs="Times New Roman"/>
          <w:sz w:val="24"/>
          <w:szCs w:val="24"/>
        </w:rPr>
        <w:t xml:space="preserve"> et </w:t>
      </w:r>
      <w:r w:rsidR="00FC55DF">
        <w:rPr>
          <w:rFonts w:ascii="Times New Roman" w:hAnsi="Times New Roman" w:cs="Times New Roman"/>
          <w:sz w:val="24"/>
          <w:szCs w:val="24"/>
        </w:rPr>
        <w:lastRenderedPageBreak/>
        <w:t>al., 2020).</w:t>
      </w:r>
      <w:r w:rsidRPr="00421B12">
        <w:rPr>
          <w:rFonts w:ascii="Times New Roman" w:hAnsi="Times New Roman" w:cs="Times New Roman"/>
          <w:sz w:val="24"/>
          <w:szCs w:val="24"/>
        </w:rPr>
        <w:t xml:space="preserve"> These refuse dumps are habitats for vectors and other nuisance organisms, which can transmit diseases like typhoid, i</w:t>
      </w:r>
      <w:r w:rsidR="00FC55DF">
        <w:rPr>
          <w:rFonts w:ascii="Times New Roman" w:hAnsi="Times New Roman" w:cs="Times New Roman"/>
          <w:sz w:val="24"/>
          <w:szCs w:val="24"/>
        </w:rPr>
        <w:t xml:space="preserve">nfantile diarrhoea, and cholera. </w:t>
      </w:r>
      <w:r w:rsidRPr="00421B12">
        <w:rPr>
          <w:rFonts w:ascii="Times New Roman" w:hAnsi="Times New Roman" w:cs="Times New Roman"/>
          <w:sz w:val="24"/>
          <w:szCs w:val="24"/>
        </w:rPr>
        <w:t xml:space="preserve"> Refuse dumps are areas where material wastes from various sources and processes are deposited, including municipal sol</w:t>
      </w:r>
      <w:r w:rsidR="00FC55DF">
        <w:rPr>
          <w:rFonts w:ascii="Times New Roman" w:hAnsi="Times New Roman" w:cs="Times New Roman"/>
          <w:sz w:val="24"/>
          <w:szCs w:val="24"/>
        </w:rPr>
        <w:t>id wastes and industri</w:t>
      </w:r>
      <w:r w:rsidR="007F6C30">
        <w:rPr>
          <w:rFonts w:ascii="Times New Roman" w:hAnsi="Times New Roman" w:cs="Times New Roman"/>
          <w:sz w:val="24"/>
          <w:szCs w:val="24"/>
        </w:rPr>
        <w:t>al wastes (</w:t>
      </w:r>
      <w:proofErr w:type="spellStart"/>
      <w:r w:rsidR="007F6C30" w:rsidRPr="007F6C30">
        <w:rPr>
          <w:rFonts w:ascii="Times New Roman" w:hAnsi="Times New Roman" w:cs="Times New Roman"/>
          <w:sz w:val="24"/>
          <w:szCs w:val="24"/>
        </w:rPr>
        <w:t>Akpeimeh</w:t>
      </w:r>
      <w:proofErr w:type="spellEnd"/>
      <w:r w:rsidR="007F6C30">
        <w:rPr>
          <w:rFonts w:ascii="Times New Roman" w:hAnsi="Times New Roman" w:cs="Times New Roman"/>
          <w:sz w:val="24"/>
          <w:szCs w:val="24"/>
        </w:rPr>
        <w:t xml:space="preserve"> et al., </w:t>
      </w:r>
      <w:r w:rsidR="007F6C30" w:rsidRPr="007F6C30">
        <w:rPr>
          <w:rFonts w:ascii="Times New Roman" w:hAnsi="Times New Roman" w:cs="Times New Roman"/>
          <w:sz w:val="24"/>
          <w:szCs w:val="24"/>
        </w:rPr>
        <w:t>2019).</w:t>
      </w:r>
      <w:r w:rsidRPr="00421B12">
        <w:rPr>
          <w:rFonts w:ascii="Times New Roman" w:hAnsi="Times New Roman" w:cs="Times New Roman"/>
          <w:sz w:val="24"/>
          <w:szCs w:val="24"/>
        </w:rPr>
        <w:t xml:space="preserve"> These dumps attract rodents and vector insects, which can transmit pathoge</w:t>
      </w:r>
      <w:r w:rsidR="00FC55DF">
        <w:rPr>
          <w:rFonts w:ascii="Times New Roman" w:hAnsi="Times New Roman" w:cs="Times New Roman"/>
          <w:sz w:val="24"/>
          <w:szCs w:val="24"/>
        </w:rPr>
        <w:t xml:space="preserve">nic agents of disease to humans and other animals (Magaji &amp; Hassian, 2015). </w:t>
      </w:r>
      <w:r w:rsidR="006E1217">
        <w:rPr>
          <w:rFonts w:ascii="Times New Roman" w:hAnsi="Times New Roman" w:cs="Times New Roman"/>
          <w:sz w:val="24"/>
          <w:szCs w:val="24"/>
        </w:rPr>
        <w:t>Also, bacteria suspended in the air around these dumps can cause contamination.</w:t>
      </w:r>
      <w:r w:rsidRPr="00421B12">
        <w:rPr>
          <w:rFonts w:ascii="Times New Roman" w:hAnsi="Times New Roman" w:cs="Times New Roman"/>
          <w:sz w:val="24"/>
          <w:szCs w:val="24"/>
        </w:rPr>
        <w:t xml:space="preserve"> Improper disposal of solid wastes can adversely impact the environment, especially the air, as microorganisms convert organic material into methane and carbon dioxide. </w:t>
      </w:r>
      <w:r w:rsidR="006E1217">
        <w:rPr>
          <w:rFonts w:ascii="Times New Roman" w:hAnsi="Times New Roman" w:cs="Times New Roman"/>
          <w:sz w:val="24"/>
          <w:szCs w:val="24"/>
        </w:rPr>
        <w:t>More so, a</w:t>
      </w:r>
      <w:r w:rsidRPr="00421B12">
        <w:rPr>
          <w:rFonts w:ascii="Times New Roman" w:hAnsi="Times New Roman" w:cs="Times New Roman"/>
          <w:sz w:val="24"/>
          <w:szCs w:val="24"/>
        </w:rPr>
        <w:t>tmospheric transport is a key mode of microbial dispersal, and the transmission of airborne pathogens can have significant impacts on ecosystems, human health</w:t>
      </w:r>
      <w:r w:rsidR="00294EAF">
        <w:rPr>
          <w:rFonts w:ascii="Times New Roman" w:hAnsi="Times New Roman" w:cs="Times New Roman"/>
          <w:sz w:val="24"/>
          <w:szCs w:val="24"/>
        </w:rPr>
        <w:t>, and agricultural productivity (Yoo et al., 2017</w:t>
      </w:r>
      <w:r w:rsidR="005D70E3">
        <w:rPr>
          <w:rFonts w:ascii="Times New Roman" w:hAnsi="Times New Roman" w:cs="Times New Roman"/>
          <w:sz w:val="24"/>
          <w:szCs w:val="24"/>
        </w:rPr>
        <w:t xml:space="preserve">; </w:t>
      </w:r>
      <w:proofErr w:type="spellStart"/>
      <w:r w:rsidR="005D70E3" w:rsidRPr="005D70E3">
        <w:rPr>
          <w:rFonts w:ascii="Arial" w:hAnsi="Arial" w:cs="Arial"/>
          <w:color w:val="222222"/>
          <w:sz w:val="20"/>
          <w:szCs w:val="20"/>
          <w:highlight w:val="yellow"/>
          <w:shd w:val="clear" w:color="auto" w:fill="FFFFFF"/>
        </w:rPr>
        <w:t>Alhazmi</w:t>
      </w:r>
      <w:proofErr w:type="spellEnd"/>
      <w:r w:rsidR="005D70E3">
        <w:rPr>
          <w:rFonts w:ascii="Arial" w:hAnsi="Arial" w:cs="Arial"/>
          <w:color w:val="222222"/>
          <w:sz w:val="20"/>
          <w:szCs w:val="20"/>
          <w:highlight w:val="yellow"/>
          <w:shd w:val="clear" w:color="auto" w:fill="FFFFFF"/>
        </w:rPr>
        <w:t>, 2015</w:t>
      </w:r>
      <w:r w:rsidR="00294EAF">
        <w:rPr>
          <w:rFonts w:ascii="Times New Roman" w:hAnsi="Times New Roman" w:cs="Times New Roman"/>
          <w:sz w:val="24"/>
          <w:szCs w:val="24"/>
        </w:rPr>
        <w:t>).</w:t>
      </w:r>
    </w:p>
    <w:p w14:paraId="5D238681" w14:textId="77777777" w:rsidR="0039166F" w:rsidRDefault="0039166F" w:rsidP="00D32F8E">
      <w:pPr>
        <w:jc w:val="both"/>
        <w:rPr>
          <w:rFonts w:ascii="Times New Roman" w:hAnsi="Times New Roman" w:cs="Times New Roman"/>
          <w:sz w:val="24"/>
          <w:szCs w:val="24"/>
        </w:rPr>
      </w:pPr>
      <w:r w:rsidRPr="00F16F66">
        <w:rPr>
          <w:rFonts w:ascii="Times New Roman" w:hAnsi="Times New Roman" w:cs="Times New Roman"/>
          <w:sz w:val="24"/>
          <w:szCs w:val="24"/>
        </w:rPr>
        <w:t>Furthermore, bioaerosols are airborne biological particles, such as bacteria, fungal spores, viruses, and their derivatives, according to Yoo et al. (2017). Although these particles can be harmful to people's health, especially if inhaled into the respiratory system, they can also be effectively controlled. More so, they are sometimes referred to as ubiquitous microorganisms in the environment, based on records o</w:t>
      </w:r>
      <w:r>
        <w:rPr>
          <w:rFonts w:ascii="Times New Roman" w:hAnsi="Times New Roman" w:cs="Times New Roman"/>
          <w:sz w:val="24"/>
          <w:szCs w:val="24"/>
        </w:rPr>
        <w:t>f occupying space (Frohlich-</w:t>
      </w:r>
      <w:proofErr w:type="spellStart"/>
      <w:r>
        <w:rPr>
          <w:rFonts w:ascii="Times New Roman" w:hAnsi="Times New Roman" w:cs="Times New Roman"/>
          <w:sz w:val="24"/>
          <w:szCs w:val="24"/>
        </w:rPr>
        <w:t>Nowoisky</w:t>
      </w:r>
      <w:proofErr w:type="spellEnd"/>
      <w:r>
        <w:rPr>
          <w:rFonts w:ascii="Times New Roman" w:hAnsi="Times New Roman" w:cs="Times New Roman"/>
          <w:sz w:val="24"/>
          <w:szCs w:val="24"/>
        </w:rPr>
        <w:t xml:space="preserve"> et al., </w:t>
      </w:r>
      <w:r w:rsidRPr="00F16F66">
        <w:rPr>
          <w:rFonts w:ascii="Times New Roman" w:hAnsi="Times New Roman" w:cs="Times New Roman"/>
          <w:sz w:val="24"/>
          <w:szCs w:val="24"/>
        </w:rPr>
        <w:t xml:space="preserve">2016), these substances account for between 30 and 80 percent of particulate matter (PM). </w:t>
      </w:r>
    </w:p>
    <w:p w14:paraId="36EBE3D2" w14:textId="77777777" w:rsidR="0039166F" w:rsidRDefault="0039166F" w:rsidP="00D32F8E">
      <w:pPr>
        <w:jc w:val="both"/>
        <w:rPr>
          <w:rFonts w:ascii="Times New Roman" w:hAnsi="Times New Roman" w:cs="Times New Roman"/>
          <w:sz w:val="24"/>
          <w:szCs w:val="24"/>
        </w:rPr>
      </w:pPr>
      <w:r w:rsidRPr="00F16F66">
        <w:rPr>
          <w:rFonts w:ascii="Times New Roman" w:hAnsi="Times New Roman" w:cs="Times New Roman"/>
          <w:sz w:val="24"/>
          <w:szCs w:val="24"/>
        </w:rPr>
        <w:t>The remaining portion is composed of organic carbon, geological components, ions (such as nitrate and sulphates), elemental carbon pollen, and atmospheric or air metals.</w:t>
      </w:r>
      <w:r w:rsidRPr="0039166F">
        <w:t xml:space="preserve"> </w:t>
      </w:r>
      <w:r w:rsidRPr="0039166F">
        <w:rPr>
          <w:rFonts w:ascii="Times New Roman" w:hAnsi="Times New Roman" w:cs="Times New Roman"/>
          <w:sz w:val="24"/>
          <w:szCs w:val="24"/>
        </w:rPr>
        <w:t>(</w:t>
      </w:r>
      <w:r>
        <w:rPr>
          <w:rFonts w:ascii="Times New Roman" w:hAnsi="Times New Roman" w:cs="Times New Roman"/>
          <w:sz w:val="24"/>
          <w:szCs w:val="24"/>
        </w:rPr>
        <w:t>Frohlich-</w:t>
      </w:r>
      <w:proofErr w:type="spellStart"/>
      <w:r>
        <w:rPr>
          <w:rFonts w:ascii="Times New Roman" w:hAnsi="Times New Roman" w:cs="Times New Roman"/>
          <w:sz w:val="24"/>
          <w:szCs w:val="24"/>
        </w:rPr>
        <w:t>Nowoisky</w:t>
      </w:r>
      <w:proofErr w:type="spellEnd"/>
      <w:r>
        <w:rPr>
          <w:rFonts w:ascii="Times New Roman" w:hAnsi="Times New Roman" w:cs="Times New Roman"/>
          <w:sz w:val="24"/>
          <w:szCs w:val="24"/>
        </w:rPr>
        <w:t xml:space="preserve"> et al., 2016).</w:t>
      </w:r>
    </w:p>
    <w:p w14:paraId="128FCAC8" w14:textId="1BEF1CD3" w:rsidR="00C23E43" w:rsidRDefault="00C23E43" w:rsidP="00D32F8E">
      <w:pPr>
        <w:jc w:val="both"/>
        <w:rPr>
          <w:rFonts w:ascii="Times New Roman" w:hAnsi="Times New Roman" w:cs="Times New Roman"/>
          <w:sz w:val="24"/>
          <w:szCs w:val="24"/>
        </w:rPr>
      </w:pPr>
      <w:r w:rsidRPr="00C23E43">
        <w:rPr>
          <w:rFonts w:ascii="Times New Roman" w:hAnsi="Times New Roman" w:cs="Times New Roman"/>
          <w:sz w:val="24"/>
          <w:szCs w:val="24"/>
        </w:rPr>
        <w:t>Bioaerosols have an impact on atmospheric physical and chemical processes like the global climate system (scattering and absorbing radiation) as well as cloud microphysical processes (cloud droplets, ice crystals, and precipitation) through global transport</w:t>
      </w:r>
      <w:r>
        <w:rPr>
          <w:rFonts w:ascii="Times New Roman" w:hAnsi="Times New Roman" w:cs="Times New Roman"/>
          <w:sz w:val="24"/>
          <w:szCs w:val="24"/>
        </w:rPr>
        <w:t xml:space="preserve">. </w:t>
      </w:r>
    </w:p>
    <w:p w14:paraId="316305D1" w14:textId="77777777" w:rsidR="00940037" w:rsidRDefault="00C23E43" w:rsidP="00D32F8E">
      <w:pPr>
        <w:jc w:val="both"/>
        <w:rPr>
          <w:rFonts w:ascii="Times New Roman" w:hAnsi="Times New Roman" w:cs="Times New Roman"/>
          <w:sz w:val="24"/>
          <w:szCs w:val="24"/>
        </w:rPr>
      </w:pPr>
      <w:r w:rsidRPr="00F16F66">
        <w:rPr>
          <w:rFonts w:ascii="Times New Roman" w:hAnsi="Times New Roman" w:cs="Times New Roman"/>
          <w:sz w:val="24"/>
          <w:szCs w:val="24"/>
        </w:rPr>
        <w:t xml:space="preserve">The formation and spread of bioaerosols in both indoor and outdoor contexts is a cause for worry for global public health, including severe acute respiratory syndrome (SARS-CoV-2), the H1N1 influenza pandemic, and </w:t>
      </w:r>
      <w:r>
        <w:rPr>
          <w:rFonts w:ascii="Times New Roman" w:hAnsi="Times New Roman" w:cs="Times New Roman"/>
          <w:sz w:val="24"/>
          <w:szCs w:val="24"/>
        </w:rPr>
        <w:t xml:space="preserve">allergy reactions </w:t>
      </w:r>
      <w:proofErr w:type="gramStart"/>
      <w:r>
        <w:rPr>
          <w:rFonts w:ascii="Times New Roman" w:hAnsi="Times New Roman" w:cs="Times New Roman"/>
          <w:sz w:val="24"/>
          <w:szCs w:val="24"/>
        </w:rPr>
        <w:t>(</w:t>
      </w:r>
      <w:r w:rsidRPr="00F16F66">
        <w:rPr>
          <w:rFonts w:ascii="Times New Roman" w:hAnsi="Times New Roman" w:cs="Times New Roman"/>
          <w:sz w:val="24"/>
          <w:szCs w:val="24"/>
        </w:rPr>
        <w:t xml:space="preserve"> Li</w:t>
      </w:r>
      <w:proofErr w:type="gramEnd"/>
      <w:r w:rsidRPr="00F16F66">
        <w:rPr>
          <w:rFonts w:ascii="Times New Roman" w:hAnsi="Times New Roman" w:cs="Times New Roman"/>
          <w:sz w:val="24"/>
          <w:szCs w:val="24"/>
        </w:rPr>
        <w:t xml:space="preserve"> et al., 2021).</w:t>
      </w:r>
    </w:p>
    <w:p w14:paraId="3EE2EE61" w14:textId="34D7E4A1" w:rsidR="007E445C" w:rsidRDefault="007E445C" w:rsidP="00D32F8E">
      <w:pPr>
        <w:jc w:val="both"/>
        <w:rPr>
          <w:rFonts w:ascii="Times New Roman" w:hAnsi="Times New Roman" w:cs="Times New Roman"/>
          <w:sz w:val="24"/>
          <w:szCs w:val="24"/>
        </w:rPr>
      </w:pPr>
      <w:r w:rsidRPr="007E445C">
        <w:rPr>
          <w:rFonts w:ascii="Times New Roman" w:hAnsi="Times New Roman" w:cs="Times New Roman"/>
          <w:sz w:val="24"/>
          <w:szCs w:val="24"/>
        </w:rPr>
        <w:t>Therefore, bacteria that could significantly impact human health and the climate may be present in hig</w:t>
      </w:r>
      <w:r>
        <w:rPr>
          <w:rFonts w:ascii="Times New Roman" w:hAnsi="Times New Roman" w:cs="Times New Roman"/>
          <w:sz w:val="24"/>
          <w:szCs w:val="24"/>
        </w:rPr>
        <w:t>h concentrations in bioaerosols (</w:t>
      </w:r>
      <w:proofErr w:type="spellStart"/>
      <w:r w:rsidR="00940037">
        <w:rPr>
          <w:rFonts w:ascii="Times New Roman" w:hAnsi="Times New Roman" w:cs="Times New Roman"/>
          <w:sz w:val="24"/>
          <w:szCs w:val="24"/>
        </w:rPr>
        <w:t>Xie</w:t>
      </w:r>
      <w:proofErr w:type="spellEnd"/>
      <w:r w:rsidR="00940037">
        <w:rPr>
          <w:rFonts w:ascii="Times New Roman" w:hAnsi="Times New Roman" w:cs="Times New Roman"/>
          <w:sz w:val="24"/>
          <w:szCs w:val="24"/>
        </w:rPr>
        <w:t xml:space="preserve"> et al., 2021). </w:t>
      </w:r>
      <w:r>
        <w:rPr>
          <w:rFonts w:ascii="Times New Roman" w:hAnsi="Times New Roman" w:cs="Times New Roman"/>
          <w:sz w:val="24"/>
          <w:szCs w:val="24"/>
        </w:rPr>
        <w:t xml:space="preserve">It is apparently crucial to microbiologically assessed the </w:t>
      </w:r>
      <w:proofErr w:type="spellStart"/>
      <w:r>
        <w:rPr>
          <w:rFonts w:ascii="Times New Roman" w:hAnsi="Times New Roman" w:cs="Times New Roman"/>
          <w:sz w:val="24"/>
          <w:szCs w:val="24"/>
        </w:rPr>
        <w:t>bioaerosolic</w:t>
      </w:r>
      <w:proofErr w:type="spellEnd"/>
      <w:r>
        <w:rPr>
          <w:rFonts w:ascii="Times New Roman" w:hAnsi="Times New Roman" w:cs="Times New Roman"/>
          <w:sz w:val="24"/>
          <w:szCs w:val="24"/>
        </w:rPr>
        <w:t xml:space="preserve"> bacteria around the dumpsite </w:t>
      </w:r>
      <w:r w:rsidR="006047D0">
        <w:rPr>
          <w:rFonts w:ascii="Times New Roman" w:hAnsi="Times New Roman" w:cs="Times New Roman"/>
          <w:sz w:val="24"/>
          <w:szCs w:val="24"/>
        </w:rPr>
        <w:t>within</w:t>
      </w:r>
      <w:r>
        <w:rPr>
          <w:rFonts w:ascii="Times New Roman" w:hAnsi="Times New Roman" w:cs="Times New Roman"/>
          <w:sz w:val="24"/>
          <w:szCs w:val="24"/>
        </w:rPr>
        <w:t xml:space="preserve"> Madonna </w:t>
      </w:r>
      <w:proofErr w:type="gramStart"/>
      <w:r>
        <w:rPr>
          <w:rFonts w:ascii="Times New Roman" w:hAnsi="Times New Roman" w:cs="Times New Roman"/>
          <w:sz w:val="24"/>
          <w:szCs w:val="24"/>
        </w:rPr>
        <w:t>University  Elele</w:t>
      </w:r>
      <w:proofErr w:type="gramEnd"/>
      <w:r>
        <w:rPr>
          <w:rFonts w:ascii="Times New Roman" w:hAnsi="Times New Roman" w:cs="Times New Roman"/>
          <w:sz w:val="24"/>
          <w:szCs w:val="24"/>
        </w:rPr>
        <w:t>, Rivers State, Nigeria.</w:t>
      </w:r>
    </w:p>
    <w:p w14:paraId="22DFD5B5" w14:textId="77777777" w:rsidR="00F773B8" w:rsidRPr="00F773B8" w:rsidRDefault="00F773B8" w:rsidP="00D32F8E">
      <w:pPr>
        <w:pStyle w:val="ListParagraph"/>
        <w:numPr>
          <w:ilvl w:val="0"/>
          <w:numId w:val="1"/>
        </w:numPr>
        <w:jc w:val="both"/>
        <w:rPr>
          <w:rFonts w:ascii="Times New Roman" w:hAnsi="Times New Roman" w:cs="Times New Roman"/>
          <w:b/>
          <w:sz w:val="24"/>
          <w:szCs w:val="24"/>
        </w:rPr>
      </w:pPr>
      <w:r w:rsidRPr="00F773B8">
        <w:rPr>
          <w:rFonts w:ascii="Times New Roman" w:hAnsi="Times New Roman" w:cs="Times New Roman"/>
          <w:b/>
          <w:sz w:val="24"/>
          <w:szCs w:val="24"/>
        </w:rPr>
        <w:t>Materials and Methods</w:t>
      </w:r>
    </w:p>
    <w:p w14:paraId="00164BC3" w14:textId="77777777" w:rsidR="00F773B8" w:rsidRPr="00F773B8" w:rsidRDefault="00F773B8" w:rsidP="00D32F8E">
      <w:pPr>
        <w:jc w:val="both"/>
        <w:rPr>
          <w:rFonts w:ascii="Times New Roman" w:hAnsi="Times New Roman" w:cs="Times New Roman"/>
          <w:b/>
          <w:sz w:val="24"/>
          <w:szCs w:val="24"/>
        </w:rPr>
      </w:pPr>
      <w:r w:rsidRPr="00F773B8">
        <w:rPr>
          <w:rFonts w:ascii="Times New Roman" w:hAnsi="Times New Roman" w:cs="Times New Roman"/>
          <w:b/>
          <w:sz w:val="24"/>
          <w:szCs w:val="24"/>
        </w:rPr>
        <w:t>2.1: Study Area</w:t>
      </w:r>
    </w:p>
    <w:p w14:paraId="7265247F" w14:textId="77777777" w:rsidR="001A49E4" w:rsidRPr="006E2104" w:rsidRDefault="00F773B8" w:rsidP="00D32F8E">
      <w:pPr>
        <w:jc w:val="both"/>
        <w:rPr>
          <w:rFonts w:ascii="Times New Roman" w:hAnsi="Times New Roman" w:cs="Times New Roman"/>
          <w:sz w:val="24"/>
          <w:szCs w:val="24"/>
        </w:rPr>
      </w:pPr>
      <w:r w:rsidRPr="00F773B8">
        <w:rPr>
          <w:rFonts w:ascii="Times New Roman" w:hAnsi="Times New Roman" w:cs="Times New Roman"/>
          <w:sz w:val="24"/>
          <w:szCs w:val="24"/>
        </w:rPr>
        <w:t>This study was carried out at</w:t>
      </w:r>
      <w:r w:rsidR="001A49E4">
        <w:rPr>
          <w:rFonts w:ascii="Times New Roman" w:hAnsi="Times New Roman" w:cs="Times New Roman"/>
          <w:sz w:val="24"/>
          <w:szCs w:val="24"/>
        </w:rPr>
        <w:t xml:space="preserve"> the </w:t>
      </w:r>
      <w:r w:rsidRPr="00F773B8">
        <w:rPr>
          <w:rFonts w:ascii="Times New Roman" w:hAnsi="Times New Roman" w:cs="Times New Roman"/>
          <w:sz w:val="24"/>
          <w:szCs w:val="24"/>
        </w:rPr>
        <w:t>selected dumpsites, located within Madonna University Elele Rivers State,</w:t>
      </w:r>
      <w:r w:rsidR="006E2104">
        <w:rPr>
          <w:rFonts w:ascii="Times New Roman" w:hAnsi="Times New Roman" w:cs="Times New Roman"/>
          <w:sz w:val="24"/>
          <w:szCs w:val="24"/>
        </w:rPr>
        <w:t xml:space="preserve"> between April and August 2024.</w:t>
      </w:r>
    </w:p>
    <w:p w14:paraId="2D35FFDF" w14:textId="77777777" w:rsidR="00F773B8" w:rsidRPr="00F773B8" w:rsidRDefault="00F773B8" w:rsidP="00D32F8E">
      <w:pPr>
        <w:jc w:val="both"/>
        <w:rPr>
          <w:rFonts w:ascii="Times New Roman" w:hAnsi="Times New Roman" w:cs="Times New Roman"/>
          <w:b/>
          <w:sz w:val="24"/>
          <w:szCs w:val="24"/>
        </w:rPr>
      </w:pPr>
      <w:r w:rsidRPr="00F773B8">
        <w:rPr>
          <w:rFonts w:ascii="Times New Roman" w:hAnsi="Times New Roman" w:cs="Times New Roman"/>
          <w:b/>
          <w:sz w:val="24"/>
          <w:szCs w:val="24"/>
        </w:rPr>
        <w:t>2.2: Sterilization of Materials</w:t>
      </w:r>
    </w:p>
    <w:p w14:paraId="0BA5C623" w14:textId="77777777" w:rsidR="00F773B8" w:rsidRPr="00F773B8" w:rsidRDefault="00E27448" w:rsidP="00D32F8E">
      <w:pPr>
        <w:jc w:val="both"/>
        <w:rPr>
          <w:rFonts w:ascii="Times New Roman" w:hAnsi="Times New Roman" w:cs="Times New Roman"/>
          <w:sz w:val="24"/>
          <w:szCs w:val="24"/>
        </w:rPr>
      </w:pPr>
      <w:r>
        <w:rPr>
          <w:rFonts w:ascii="Times New Roman" w:hAnsi="Times New Roman" w:cs="Times New Roman"/>
          <w:sz w:val="24"/>
          <w:szCs w:val="24"/>
        </w:rPr>
        <w:t xml:space="preserve">In order to </w:t>
      </w:r>
      <w:r w:rsidR="00A175E7">
        <w:rPr>
          <w:rFonts w:ascii="Times New Roman" w:hAnsi="Times New Roman" w:cs="Times New Roman"/>
          <w:sz w:val="24"/>
          <w:szCs w:val="24"/>
        </w:rPr>
        <w:t>gets</w:t>
      </w:r>
      <w:r>
        <w:rPr>
          <w:rFonts w:ascii="Times New Roman" w:hAnsi="Times New Roman" w:cs="Times New Roman"/>
          <w:sz w:val="24"/>
          <w:szCs w:val="24"/>
        </w:rPr>
        <w:t xml:space="preserve"> adequate research outcomes, all materials </w:t>
      </w:r>
      <w:r w:rsidR="00A175E7">
        <w:rPr>
          <w:rFonts w:ascii="Times New Roman" w:hAnsi="Times New Roman" w:cs="Times New Roman"/>
          <w:sz w:val="24"/>
          <w:szCs w:val="24"/>
        </w:rPr>
        <w:t xml:space="preserve">used for this research work </w:t>
      </w:r>
      <w:r w:rsidR="00731A1A">
        <w:rPr>
          <w:rFonts w:ascii="Times New Roman" w:hAnsi="Times New Roman" w:cs="Times New Roman"/>
          <w:sz w:val="24"/>
          <w:szCs w:val="24"/>
        </w:rPr>
        <w:t>i</w:t>
      </w:r>
      <w:r w:rsidR="00A175E7">
        <w:rPr>
          <w:rFonts w:ascii="Times New Roman" w:hAnsi="Times New Roman" w:cs="Times New Roman"/>
          <w:sz w:val="24"/>
          <w:szCs w:val="24"/>
        </w:rPr>
        <w:t xml:space="preserve">ncluding media  were sterilized utilizing the autoclave by autoclaving the culture media at </w:t>
      </w:r>
      <w:r w:rsidR="00A175E7">
        <w:rPr>
          <w:rFonts w:ascii="Times New Roman" w:hAnsi="Times New Roman" w:cs="Times New Roman"/>
          <w:sz w:val="24"/>
          <w:szCs w:val="24"/>
        </w:rPr>
        <w:lastRenderedPageBreak/>
        <w:t>121</w:t>
      </w:r>
      <w:r w:rsidR="00A175E7" w:rsidRPr="006E2104">
        <w:rPr>
          <w:rFonts w:ascii="Times New Roman" w:hAnsi="Times New Roman" w:cs="Times New Roman"/>
          <w:sz w:val="24"/>
          <w:szCs w:val="24"/>
          <w:vertAlign w:val="superscript"/>
        </w:rPr>
        <w:t>o</w:t>
      </w:r>
      <w:r w:rsidR="00A175E7">
        <w:rPr>
          <w:rFonts w:ascii="Times New Roman" w:hAnsi="Times New Roman" w:cs="Times New Roman"/>
          <w:sz w:val="24"/>
          <w:szCs w:val="24"/>
        </w:rPr>
        <w:t xml:space="preserve">C for 15mins at 15psi and other materials used were disinfected with ethanol (70%) alcohol. </w:t>
      </w:r>
      <w:r w:rsidR="00F773B8" w:rsidRPr="00F773B8">
        <w:rPr>
          <w:rFonts w:ascii="Times New Roman" w:hAnsi="Times New Roman" w:cs="Times New Roman"/>
          <w:sz w:val="24"/>
          <w:szCs w:val="24"/>
        </w:rPr>
        <w:t xml:space="preserve">Throughout the bench </w:t>
      </w:r>
      <w:r w:rsidR="00A175E7">
        <w:rPr>
          <w:rFonts w:ascii="Times New Roman" w:hAnsi="Times New Roman" w:cs="Times New Roman"/>
          <w:sz w:val="24"/>
          <w:szCs w:val="24"/>
        </w:rPr>
        <w:t>work, aseptic procedures were</w:t>
      </w:r>
      <w:r w:rsidR="00F773B8" w:rsidRPr="00F773B8">
        <w:rPr>
          <w:rFonts w:ascii="Times New Roman" w:hAnsi="Times New Roman" w:cs="Times New Roman"/>
          <w:sz w:val="24"/>
          <w:szCs w:val="24"/>
        </w:rPr>
        <w:t xml:space="preserve"> consistently used.</w:t>
      </w:r>
    </w:p>
    <w:p w14:paraId="71AEE210" w14:textId="77777777" w:rsidR="00F773B8" w:rsidRPr="001A49E4" w:rsidRDefault="00F773B8" w:rsidP="00D32F8E">
      <w:pPr>
        <w:jc w:val="both"/>
        <w:rPr>
          <w:rFonts w:ascii="Times New Roman" w:hAnsi="Times New Roman" w:cs="Times New Roman"/>
          <w:b/>
          <w:sz w:val="24"/>
          <w:szCs w:val="24"/>
        </w:rPr>
      </w:pPr>
      <w:r w:rsidRPr="001A49E4">
        <w:rPr>
          <w:rFonts w:ascii="Times New Roman" w:hAnsi="Times New Roman" w:cs="Times New Roman"/>
          <w:b/>
          <w:sz w:val="24"/>
          <w:szCs w:val="24"/>
        </w:rPr>
        <w:t>2.3: Preparation of Media for Bacteria Analyses</w:t>
      </w:r>
    </w:p>
    <w:p w14:paraId="5D23663D" w14:textId="77777777" w:rsidR="00F773B8" w:rsidRPr="00F773B8" w:rsidRDefault="00F773B8" w:rsidP="00D32F8E">
      <w:pPr>
        <w:jc w:val="both"/>
        <w:rPr>
          <w:rFonts w:ascii="Times New Roman" w:hAnsi="Times New Roman" w:cs="Times New Roman"/>
          <w:sz w:val="24"/>
          <w:szCs w:val="24"/>
        </w:rPr>
      </w:pPr>
      <w:r w:rsidRPr="00F773B8">
        <w:rPr>
          <w:rFonts w:ascii="Times New Roman" w:hAnsi="Times New Roman" w:cs="Times New Roman"/>
          <w:sz w:val="24"/>
          <w:szCs w:val="24"/>
        </w:rPr>
        <w:t xml:space="preserve">The Nutrients media and MacConkey agar that were used for the isolation of </w:t>
      </w:r>
      <w:proofErr w:type="spellStart"/>
      <w:r w:rsidRPr="00F773B8">
        <w:rPr>
          <w:rFonts w:ascii="Times New Roman" w:hAnsi="Times New Roman" w:cs="Times New Roman"/>
          <w:sz w:val="24"/>
          <w:szCs w:val="24"/>
        </w:rPr>
        <w:t>bioaerosolic</w:t>
      </w:r>
      <w:proofErr w:type="spellEnd"/>
      <w:r w:rsidRPr="00F773B8">
        <w:rPr>
          <w:rFonts w:ascii="Times New Roman" w:hAnsi="Times New Roman" w:cs="Times New Roman"/>
          <w:sz w:val="24"/>
          <w:szCs w:val="24"/>
        </w:rPr>
        <w:t xml:space="preserve"> bacteria organisms were prepared according to manufacturer's specifications.</w:t>
      </w:r>
    </w:p>
    <w:p w14:paraId="321617B0" w14:textId="77777777" w:rsidR="00F773B8" w:rsidRPr="001A49E4" w:rsidRDefault="00F773B8" w:rsidP="00D32F8E">
      <w:pPr>
        <w:jc w:val="both"/>
        <w:rPr>
          <w:rFonts w:ascii="Times New Roman" w:hAnsi="Times New Roman" w:cs="Times New Roman"/>
          <w:b/>
          <w:sz w:val="24"/>
          <w:szCs w:val="24"/>
        </w:rPr>
      </w:pPr>
      <w:r w:rsidRPr="001A49E4">
        <w:rPr>
          <w:rFonts w:ascii="Times New Roman" w:hAnsi="Times New Roman" w:cs="Times New Roman"/>
          <w:b/>
          <w:sz w:val="24"/>
          <w:szCs w:val="24"/>
        </w:rPr>
        <w:t>2.4: Sample Collection</w:t>
      </w:r>
    </w:p>
    <w:p w14:paraId="14979980" w14:textId="77777777" w:rsidR="00555CB2" w:rsidRPr="0010337F" w:rsidRDefault="00F773B8" w:rsidP="00D32F8E">
      <w:pPr>
        <w:jc w:val="both"/>
        <w:rPr>
          <w:rFonts w:ascii="Times New Roman" w:hAnsi="Times New Roman" w:cs="Times New Roman"/>
          <w:sz w:val="24"/>
          <w:szCs w:val="24"/>
        </w:rPr>
      </w:pPr>
      <w:r w:rsidRPr="00F773B8">
        <w:rPr>
          <w:rFonts w:ascii="Times New Roman" w:hAnsi="Times New Roman" w:cs="Times New Roman"/>
          <w:sz w:val="24"/>
          <w:szCs w:val="24"/>
        </w:rPr>
        <w:t xml:space="preserve">A total of ten (10) air samples from different dumpsites and control samples within Madonna University Elele, Rivers State, were collected aseptically using the plate sedimentation methods as described by </w:t>
      </w:r>
      <w:proofErr w:type="spellStart"/>
      <w:r w:rsidRPr="00F773B8">
        <w:rPr>
          <w:rFonts w:ascii="Times New Roman" w:hAnsi="Times New Roman" w:cs="Times New Roman"/>
          <w:sz w:val="24"/>
          <w:szCs w:val="24"/>
        </w:rPr>
        <w:t>Makut</w:t>
      </w:r>
      <w:proofErr w:type="spellEnd"/>
      <w:r w:rsidRPr="00F773B8">
        <w:rPr>
          <w:rFonts w:ascii="Times New Roman" w:hAnsi="Times New Roman" w:cs="Times New Roman"/>
          <w:sz w:val="24"/>
          <w:szCs w:val="24"/>
        </w:rPr>
        <w:t xml:space="preserve"> et al. (2014). Petri dishes containing culture media sui</w:t>
      </w:r>
      <w:r w:rsidR="00A175E7">
        <w:rPr>
          <w:rFonts w:ascii="Times New Roman" w:hAnsi="Times New Roman" w:cs="Times New Roman"/>
          <w:sz w:val="24"/>
          <w:szCs w:val="24"/>
        </w:rPr>
        <w:t xml:space="preserve">table for bacteria growth were </w:t>
      </w:r>
      <w:r w:rsidRPr="00F773B8">
        <w:rPr>
          <w:rFonts w:ascii="Times New Roman" w:hAnsi="Times New Roman" w:cs="Times New Roman"/>
          <w:sz w:val="24"/>
          <w:szCs w:val="24"/>
        </w:rPr>
        <w:t xml:space="preserve">used for the determination of the total number of bacteria. The plates was  set up at a height representative of the normal human breathing </w:t>
      </w:r>
      <w:r w:rsidR="006E2104">
        <w:rPr>
          <w:rFonts w:ascii="Times New Roman" w:hAnsi="Times New Roman" w:cs="Times New Roman"/>
          <w:sz w:val="24"/>
          <w:szCs w:val="24"/>
        </w:rPr>
        <w:t>zone, five feet, 150cm, or 180</w:t>
      </w:r>
      <w:r w:rsidRPr="00F773B8">
        <w:rPr>
          <w:rFonts w:ascii="Times New Roman" w:hAnsi="Times New Roman" w:cs="Times New Roman"/>
          <w:sz w:val="24"/>
          <w:szCs w:val="24"/>
        </w:rPr>
        <w:t>cm above ground level. Thereafter, plates in duplicate were be exposed to air in each of the five waste dumpsites for at least 30 minutes to allow air microorganisms to settle gravitationally directly on the media surfaces of the plates and were be brought immediately to the laboratory for incubation analyses.  The nutrient agar (NA)</w:t>
      </w:r>
      <w:r w:rsidR="00A175E7">
        <w:rPr>
          <w:rFonts w:ascii="Times New Roman" w:hAnsi="Times New Roman" w:cs="Times New Roman"/>
          <w:sz w:val="24"/>
          <w:szCs w:val="24"/>
        </w:rPr>
        <w:t xml:space="preserve"> and MacConkey agar </w:t>
      </w:r>
      <w:r w:rsidR="00555CB2">
        <w:rPr>
          <w:rFonts w:ascii="Times New Roman" w:hAnsi="Times New Roman" w:cs="Times New Roman"/>
          <w:sz w:val="24"/>
          <w:szCs w:val="24"/>
        </w:rPr>
        <w:t xml:space="preserve">respectively were </w:t>
      </w:r>
      <w:r w:rsidR="00555CB2" w:rsidRPr="00F773B8">
        <w:rPr>
          <w:rFonts w:ascii="Times New Roman" w:hAnsi="Times New Roman" w:cs="Times New Roman"/>
          <w:sz w:val="24"/>
          <w:szCs w:val="24"/>
        </w:rPr>
        <w:t>incubated</w:t>
      </w:r>
      <w:r w:rsidRPr="00F773B8">
        <w:rPr>
          <w:rFonts w:ascii="Times New Roman" w:hAnsi="Times New Roman" w:cs="Times New Roman"/>
          <w:sz w:val="24"/>
          <w:szCs w:val="24"/>
        </w:rPr>
        <w:t xml:space="preserve"> at 37</w:t>
      </w:r>
      <w:r w:rsidRPr="00A175E7">
        <w:rPr>
          <w:rFonts w:ascii="Times New Roman" w:hAnsi="Times New Roman" w:cs="Times New Roman"/>
          <w:sz w:val="24"/>
          <w:szCs w:val="24"/>
          <w:vertAlign w:val="superscript"/>
        </w:rPr>
        <w:t>o</w:t>
      </w:r>
      <w:r w:rsidR="00A175E7">
        <w:rPr>
          <w:rFonts w:ascii="Times New Roman" w:hAnsi="Times New Roman" w:cs="Times New Roman"/>
          <w:sz w:val="24"/>
          <w:szCs w:val="24"/>
        </w:rPr>
        <w:t>C for 24 hrs</w:t>
      </w:r>
      <w:r w:rsidR="0010337F">
        <w:rPr>
          <w:rFonts w:ascii="Times New Roman" w:hAnsi="Times New Roman" w:cs="Times New Roman"/>
          <w:sz w:val="24"/>
          <w:szCs w:val="24"/>
        </w:rPr>
        <w:t>.</w:t>
      </w:r>
    </w:p>
    <w:p w14:paraId="16E87FD2" w14:textId="77777777" w:rsidR="00F773B8" w:rsidRPr="001A49E4" w:rsidRDefault="00F773B8" w:rsidP="00D32F8E">
      <w:pPr>
        <w:jc w:val="both"/>
        <w:rPr>
          <w:rFonts w:ascii="Times New Roman" w:hAnsi="Times New Roman" w:cs="Times New Roman"/>
          <w:b/>
          <w:sz w:val="24"/>
          <w:szCs w:val="24"/>
        </w:rPr>
      </w:pPr>
      <w:r w:rsidRPr="001A49E4">
        <w:rPr>
          <w:rFonts w:ascii="Times New Roman" w:hAnsi="Times New Roman" w:cs="Times New Roman"/>
          <w:b/>
          <w:sz w:val="24"/>
          <w:szCs w:val="24"/>
        </w:rPr>
        <w:t>2.5: Bacterial Enumeration</w:t>
      </w:r>
    </w:p>
    <w:p w14:paraId="707C573B" w14:textId="77777777" w:rsidR="00F773B8" w:rsidRPr="00F773B8" w:rsidRDefault="00F773B8" w:rsidP="00D32F8E">
      <w:pPr>
        <w:jc w:val="both"/>
        <w:rPr>
          <w:rFonts w:ascii="Times New Roman" w:hAnsi="Times New Roman" w:cs="Times New Roman"/>
          <w:sz w:val="24"/>
          <w:szCs w:val="24"/>
        </w:rPr>
      </w:pPr>
      <w:r w:rsidRPr="00F773B8">
        <w:rPr>
          <w:rFonts w:ascii="Times New Roman" w:hAnsi="Times New Roman" w:cs="Times New Roman"/>
          <w:sz w:val="24"/>
          <w:szCs w:val="24"/>
        </w:rPr>
        <w:t xml:space="preserve"> The colonies were enumerated, and pure cultures of the isolates were obtained. The total number of colony forming units were enumerated and expressed as colony forming units per cubic meter of air (CFU/m3 ) (</w:t>
      </w:r>
      <w:proofErr w:type="spellStart"/>
      <w:r w:rsidRPr="00F773B8">
        <w:rPr>
          <w:rFonts w:ascii="Times New Roman" w:hAnsi="Times New Roman" w:cs="Times New Roman"/>
          <w:sz w:val="24"/>
          <w:szCs w:val="24"/>
        </w:rPr>
        <w:t>Ohagim</w:t>
      </w:r>
      <w:proofErr w:type="spellEnd"/>
      <w:r w:rsidRPr="00F773B8">
        <w:rPr>
          <w:rFonts w:ascii="Times New Roman" w:hAnsi="Times New Roman" w:cs="Times New Roman"/>
          <w:sz w:val="24"/>
          <w:szCs w:val="24"/>
        </w:rPr>
        <w:t xml:space="preserve"> et al. 2017) for the bacterial count.</w:t>
      </w:r>
    </w:p>
    <w:p w14:paraId="6D2B5842" w14:textId="77777777" w:rsidR="00F773B8" w:rsidRPr="001A49E4" w:rsidRDefault="002136C6" w:rsidP="00D32F8E">
      <w:pPr>
        <w:jc w:val="both"/>
        <w:rPr>
          <w:rFonts w:ascii="Times New Roman" w:hAnsi="Times New Roman" w:cs="Times New Roman"/>
          <w:b/>
          <w:sz w:val="24"/>
          <w:szCs w:val="24"/>
        </w:rPr>
      </w:pPr>
      <w:r>
        <w:rPr>
          <w:rFonts w:ascii="Times New Roman" w:hAnsi="Times New Roman" w:cs="Times New Roman"/>
          <w:b/>
          <w:sz w:val="24"/>
          <w:szCs w:val="24"/>
        </w:rPr>
        <w:t>2</w:t>
      </w:r>
      <w:r w:rsidR="00F773B8" w:rsidRPr="001A49E4">
        <w:rPr>
          <w:rFonts w:ascii="Times New Roman" w:hAnsi="Times New Roman" w:cs="Times New Roman"/>
          <w:b/>
          <w:sz w:val="24"/>
          <w:szCs w:val="24"/>
        </w:rPr>
        <w:t xml:space="preserve">.6: Purification of Isolates </w:t>
      </w:r>
    </w:p>
    <w:p w14:paraId="32E5D67C" w14:textId="77777777" w:rsidR="0010337F" w:rsidRDefault="00F773B8" w:rsidP="00D32F8E">
      <w:pPr>
        <w:jc w:val="both"/>
        <w:rPr>
          <w:rFonts w:ascii="Times New Roman" w:hAnsi="Times New Roman" w:cs="Times New Roman"/>
          <w:sz w:val="24"/>
          <w:szCs w:val="24"/>
        </w:rPr>
      </w:pPr>
      <w:r w:rsidRPr="00F773B8">
        <w:rPr>
          <w:rFonts w:ascii="Times New Roman" w:hAnsi="Times New Roman" w:cs="Times New Roman"/>
          <w:sz w:val="24"/>
          <w:szCs w:val="24"/>
        </w:rPr>
        <w:t>After incubation, pure isolates were be obtained by picking (with sterile inoculating loop) distinct culturally and morphologically different colonies from the various plates. These were subjected to streaking on sterile nutrient agar plates to obtain pure distinct colonies of the isolates.</w:t>
      </w:r>
    </w:p>
    <w:p w14:paraId="36622C4A" w14:textId="77777777" w:rsidR="0010337F" w:rsidRPr="002136C6" w:rsidRDefault="002136C6" w:rsidP="00D32F8E">
      <w:pPr>
        <w:jc w:val="both"/>
        <w:rPr>
          <w:rFonts w:ascii="Times New Roman" w:hAnsi="Times New Roman" w:cs="Times New Roman"/>
          <w:b/>
          <w:sz w:val="24"/>
          <w:szCs w:val="24"/>
        </w:rPr>
      </w:pPr>
      <w:r>
        <w:rPr>
          <w:rFonts w:ascii="Times New Roman" w:hAnsi="Times New Roman" w:cs="Times New Roman"/>
          <w:b/>
          <w:sz w:val="24"/>
          <w:szCs w:val="24"/>
        </w:rPr>
        <w:t xml:space="preserve">2.7: </w:t>
      </w:r>
      <w:r w:rsidRPr="002136C6">
        <w:rPr>
          <w:rFonts w:ascii="Times New Roman" w:hAnsi="Times New Roman" w:cs="Times New Roman"/>
          <w:b/>
          <w:sz w:val="24"/>
          <w:szCs w:val="24"/>
        </w:rPr>
        <w:t>Gram Stain Reaction</w:t>
      </w:r>
    </w:p>
    <w:p w14:paraId="6F49D32B" w14:textId="77777777" w:rsidR="006E2104" w:rsidRPr="006E2104" w:rsidRDefault="006E2104" w:rsidP="00D32F8E">
      <w:pPr>
        <w:jc w:val="both"/>
        <w:rPr>
          <w:rFonts w:ascii="Times New Roman" w:hAnsi="Times New Roman" w:cs="Times New Roman"/>
          <w:sz w:val="24"/>
          <w:szCs w:val="24"/>
        </w:rPr>
      </w:pPr>
      <w:r w:rsidRPr="006E2104">
        <w:rPr>
          <w:rFonts w:ascii="Times New Roman" w:hAnsi="Times New Roman" w:cs="Times New Roman"/>
          <w:sz w:val="24"/>
          <w:szCs w:val="24"/>
        </w:rPr>
        <w:t>Gram staining was done as described by Cheesbrough (2006); Anele et al. (2019). "A loopful of water was placed in a grease-free sterile slide, and then a portion</w:t>
      </w:r>
      <w:r>
        <w:rPr>
          <w:rFonts w:ascii="Times New Roman" w:hAnsi="Times New Roman" w:cs="Times New Roman"/>
          <w:sz w:val="24"/>
          <w:szCs w:val="24"/>
        </w:rPr>
        <w:t xml:space="preserve"> of the organism was spread </w:t>
      </w:r>
      <w:r w:rsidR="002136C6">
        <w:rPr>
          <w:rFonts w:ascii="Times New Roman" w:hAnsi="Times New Roman" w:cs="Times New Roman"/>
          <w:sz w:val="24"/>
          <w:szCs w:val="24"/>
        </w:rPr>
        <w:t>to make</w:t>
      </w:r>
      <w:r w:rsidRPr="006E2104">
        <w:rPr>
          <w:rFonts w:ascii="Times New Roman" w:hAnsi="Times New Roman" w:cs="Times New Roman"/>
          <w:sz w:val="24"/>
          <w:szCs w:val="24"/>
        </w:rPr>
        <w:t xml:space="preserve"> a smear. The smear was air-dried and heat fixed. The smear was covered with crystal violet and allowed to stand for 60secs, the stain was washed off, and excess water was drained. The smear was covered with Gram's iodine and allowed to stand for 60secs. The excess iodine was drained off and rinsed gently. 75% alcohol was also used as a decolourizer and spread on the smear until the drops from the slide were a pale violet colour for 20secs. The slide was washed gently with water. The smear was counterstained with safranin for 2mins. It was washed with water, and the smear was allowed to blot dry. A drop of the immersion oil was placed on the smear, and the slide was viewed under the microscope at the </w:t>
      </w:r>
      <w:r w:rsidRPr="006E2104">
        <w:rPr>
          <w:rFonts w:ascii="Times New Roman" w:hAnsi="Times New Roman" w:cs="Times New Roman"/>
          <w:sz w:val="24"/>
          <w:szCs w:val="24"/>
        </w:rPr>
        <w:lastRenderedPageBreak/>
        <w:t>100x objective lens. Gram-positive cells appeared purple under the microscope, and Gram-negative cells appeared pink under the microscope.</w:t>
      </w:r>
    </w:p>
    <w:p w14:paraId="7E3712FA" w14:textId="77777777" w:rsidR="006E2104" w:rsidRPr="006E2104" w:rsidRDefault="002136C6" w:rsidP="00D32F8E">
      <w:pPr>
        <w:jc w:val="both"/>
        <w:rPr>
          <w:rFonts w:ascii="Times New Roman" w:hAnsi="Times New Roman" w:cs="Times New Roman"/>
          <w:b/>
          <w:sz w:val="24"/>
          <w:szCs w:val="24"/>
        </w:rPr>
      </w:pPr>
      <w:r w:rsidRPr="002136C6">
        <w:rPr>
          <w:rFonts w:ascii="Times New Roman" w:hAnsi="Times New Roman" w:cs="Times New Roman"/>
          <w:b/>
          <w:sz w:val="24"/>
          <w:szCs w:val="24"/>
        </w:rPr>
        <w:t>2.8:</w:t>
      </w:r>
      <w:r>
        <w:rPr>
          <w:rFonts w:ascii="Times New Roman" w:hAnsi="Times New Roman" w:cs="Times New Roman"/>
          <w:sz w:val="24"/>
          <w:szCs w:val="24"/>
        </w:rPr>
        <w:t xml:space="preserve"> </w:t>
      </w:r>
      <w:r w:rsidR="006E2104" w:rsidRPr="006E2104">
        <w:rPr>
          <w:rFonts w:ascii="Times New Roman" w:hAnsi="Times New Roman" w:cs="Times New Roman"/>
          <w:b/>
          <w:sz w:val="24"/>
          <w:szCs w:val="24"/>
        </w:rPr>
        <w:t>Biochemical Test</w:t>
      </w:r>
    </w:p>
    <w:p w14:paraId="21DFF27D" w14:textId="77777777" w:rsidR="00421B12" w:rsidRDefault="006E2104" w:rsidP="00D32F8E">
      <w:pPr>
        <w:jc w:val="both"/>
        <w:rPr>
          <w:rFonts w:ascii="Times New Roman" w:hAnsi="Times New Roman" w:cs="Times New Roman"/>
          <w:sz w:val="24"/>
          <w:szCs w:val="24"/>
        </w:rPr>
      </w:pPr>
      <w:r w:rsidRPr="006E2104">
        <w:rPr>
          <w:rFonts w:ascii="Times New Roman" w:hAnsi="Times New Roman" w:cs="Times New Roman"/>
          <w:sz w:val="24"/>
          <w:szCs w:val="24"/>
        </w:rPr>
        <w:t>The biochemical test that was carried out is as follows: Indole test, Sugar fermentation test, Oxidase test, Citrate test, Catalase test, Methyl Red Voges Proskauer test (MRVP), Motility test and Triple Sugar Iron test as desc</w:t>
      </w:r>
      <w:r w:rsidR="0084487D">
        <w:rPr>
          <w:rFonts w:ascii="Times New Roman" w:hAnsi="Times New Roman" w:cs="Times New Roman"/>
          <w:sz w:val="24"/>
          <w:szCs w:val="24"/>
        </w:rPr>
        <w:t xml:space="preserve">ribed by </w:t>
      </w:r>
      <w:proofErr w:type="spellStart"/>
      <w:r w:rsidR="00360528">
        <w:rPr>
          <w:rFonts w:ascii="Times New Roman" w:hAnsi="Times New Roman" w:cs="Times New Roman"/>
          <w:sz w:val="24"/>
          <w:szCs w:val="24"/>
        </w:rPr>
        <w:t>Cheebrough</w:t>
      </w:r>
      <w:proofErr w:type="spellEnd"/>
      <w:r w:rsidR="00360528">
        <w:rPr>
          <w:rFonts w:ascii="Times New Roman" w:hAnsi="Times New Roman" w:cs="Times New Roman"/>
          <w:sz w:val="24"/>
          <w:szCs w:val="24"/>
        </w:rPr>
        <w:t xml:space="preserve"> (2006);   </w:t>
      </w:r>
      <w:proofErr w:type="spellStart"/>
      <w:r w:rsidRPr="006E2104">
        <w:rPr>
          <w:rFonts w:ascii="Times New Roman" w:hAnsi="Times New Roman" w:cs="Times New Roman"/>
          <w:sz w:val="24"/>
          <w:szCs w:val="24"/>
        </w:rPr>
        <w:t>Nworie</w:t>
      </w:r>
      <w:proofErr w:type="spellEnd"/>
      <w:r w:rsidRPr="006E2104">
        <w:rPr>
          <w:rFonts w:ascii="Times New Roman" w:hAnsi="Times New Roman" w:cs="Times New Roman"/>
          <w:sz w:val="24"/>
          <w:szCs w:val="24"/>
        </w:rPr>
        <w:t xml:space="preserve"> et al. (2012) and Anele et al. (2019).</w:t>
      </w:r>
    </w:p>
    <w:p w14:paraId="27666E04" w14:textId="77777777" w:rsidR="00FD787F" w:rsidRPr="008834C9" w:rsidRDefault="00FD787F" w:rsidP="00D32F8E">
      <w:pPr>
        <w:jc w:val="both"/>
        <w:rPr>
          <w:rFonts w:ascii="Times New Roman" w:hAnsi="Times New Roman" w:cs="Times New Roman"/>
          <w:b/>
          <w:bCs/>
          <w:sz w:val="24"/>
          <w:szCs w:val="24"/>
        </w:rPr>
      </w:pPr>
      <w:r w:rsidRPr="008834C9">
        <w:rPr>
          <w:rFonts w:ascii="Times New Roman" w:hAnsi="Times New Roman" w:cs="Times New Roman"/>
          <w:b/>
          <w:bCs/>
          <w:sz w:val="24"/>
          <w:szCs w:val="24"/>
        </w:rPr>
        <w:t>3.</w:t>
      </w:r>
      <w:r w:rsidR="000B01C0" w:rsidRPr="008834C9">
        <w:rPr>
          <w:rFonts w:ascii="Times New Roman" w:hAnsi="Times New Roman" w:cs="Times New Roman"/>
          <w:b/>
          <w:bCs/>
          <w:sz w:val="24"/>
          <w:szCs w:val="24"/>
        </w:rPr>
        <w:t xml:space="preserve"> </w:t>
      </w:r>
      <w:r w:rsidRPr="008834C9">
        <w:rPr>
          <w:rFonts w:ascii="Times New Roman" w:hAnsi="Times New Roman" w:cs="Times New Roman"/>
          <w:b/>
          <w:bCs/>
          <w:sz w:val="24"/>
          <w:szCs w:val="24"/>
        </w:rPr>
        <w:t>Results</w:t>
      </w:r>
    </w:p>
    <w:p w14:paraId="1F9769AB" w14:textId="77777777" w:rsidR="00FD787F" w:rsidRDefault="00FD787F" w:rsidP="00D32F8E">
      <w:pPr>
        <w:jc w:val="both"/>
        <w:rPr>
          <w:rFonts w:ascii="Times New Roman" w:hAnsi="Times New Roman" w:cs="Times New Roman"/>
          <w:sz w:val="24"/>
          <w:szCs w:val="24"/>
        </w:rPr>
      </w:pPr>
      <w:r>
        <w:rPr>
          <w:rFonts w:ascii="Times New Roman" w:hAnsi="Times New Roman" w:cs="Times New Roman"/>
          <w:sz w:val="24"/>
          <w:szCs w:val="24"/>
        </w:rPr>
        <w:t>3.1:</w:t>
      </w:r>
      <w:r w:rsidRPr="00FD787F">
        <w:t xml:space="preserve"> </w:t>
      </w:r>
      <w:r w:rsidRPr="00FD787F">
        <w:rPr>
          <w:rFonts w:ascii="Times New Roman" w:hAnsi="Times New Roman" w:cs="Times New Roman"/>
          <w:sz w:val="24"/>
          <w:szCs w:val="24"/>
        </w:rPr>
        <w:t>Total Heterotrophic Bacteria Count obtained from the Air dumpsites in Madonna University Elele, Rivers State, Nigeria</w:t>
      </w:r>
      <w:r>
        <w:rPr>
          <w:rFonts w:ascii="Times New Roman" w:hAnsi="Times New Roman" w:cs="Times New Roman"/>
          <w:sz w:val="24"/>
          <w:szCs w:val="24"/>
        </w:rPr>
        <w:t>.</w:t>
      </w:r>
    </w:p>
    <w:p w14:paraId="0EBD9346" w14:textId="77777777" w:rsidR="00FD787F" w:rsidRDefault="00FD787F" w:rsidP="00D32F8E">
      <w:pPr>
        <w:jc w:val="both"/>
        <w:rPr>
          <w:rFonts w:ascii="Times New Roman" w:hAnsi="Times New Roman" w:cs="Times New Roman"/>
          <w:sz w:val="24"/>
          <w:szCs w:val="24"/>
        </w:rPr>
      </w:pPr>
      <w:r w:rsidRPr="00FD787F">
        <w:rPr>
          <w:rFonts w:ascii="Times New Roman" w:hAnsi="Times New Roman" w:cs="Times New Roman"/>
          <w:sz w:val="24"/>
          <w:szCs w:val="24"/>
        </w:rPr>
        <w:t xml:space="preserve">The total heterotrophic bacterial counts from the dumpsites at Madonna University, Elele, reveal significant microbial contamination, with counts considerably higher than the control samples: Girls Hostel Dumpsite shows a maximum </w:t>
      </w:r>
      <w:r>
        <w:rPr>
          <w:rFonts w:ascii="Times New Roman" w:hAnsi="Times New Roman" w:cs="Times New Roman"/>
          <w:sz w:val="24"/>
          <w:szCs w:val="24"/>
        </w:rPr>
        <w:t xml:space="preserve">bacterial count of 300,000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/m</w:t>
      </w:r>
      <w:r w:rsidRPr="00744489">
        <w:rPr>
          <w:rFonts w:ascii="Times New Roman" w:hAnsi="Times New Roman" w:cs="Times New Roman"/>
          <w:sz w:val="24"/>
          <w:szCs w:val="24"/>
          <w:vertAlign w:val="superscript"/>
        </w:rPr>
        <w:t>3</w:t>
      </w:r>
      <w:r w:rsidRPr="00FD787F">
        <w:rPr>
          <w:rFonts w:ascii="Times New Roman" w:hAnsi="Times New Roman" w:cs="Times New Roman"/>
          <w:sz w:val="24"/>
          <w:szCs w:val="24"/>
        </w:rPr>
        <w:t xml:space="preserve"> at Point A, with co</w:t>
      </w:r>
      <w:r>
        <w:rPr>
          <w:rFonts w:ascii="Times New Roman" w:hAnsi="Times New Roman" w:cs="Times New Roman"/>
          <w:sz w:val="24"/>
          <w:szCs w:val="24"/>
        </w:rPr>
        <w:t xml:space="preserve">unts decreasing to 130,000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/m</w:t>
      </w:r>
      <w:r w:rsidRPr="00744489">
        <w:rPr>
          <w:rFonts w:ascii="Times New Roman" w:hAnsi="Times New Roman" w:cs="Times New Roman"/>
          <w:sz w:val="24"/>
          <w:szCs w:val="24"/>
          <w:vertAlign w:val="superscript"/>
        </w:rPr>
        <w:t>3</w:t>
      </w:r>
      <w:r w:rsidRPr="00FD787F">
        <w:rPr>
          <w:rFonts w:ascii="Times New Roman" w:hAnsi="Times New Roman" w:cs="Times New Roman"/>
          <w:sz w:val="24"/>
          <w:szCs w:val="24"/>
        </w:rPr>
        <w:t xml:space="preserve"> at Point E. School Area Dumpsite displays slightly lower </w:t>
      </w:r>
      <w:r w:rsidR="000A5326">
        <w:rPr>
          <w:rFonts w:ascii="Times New Roman" w:hAnsi="Times New Roman" w:cs="Times New Roman"/>
          <w:sz w:val="24"/>
          <w:szCs w:val="24"/>
        </w:rPr>
        <w:t xml:space="preserve">counts, peaking at 250,000 </w:t>
      </w:r>
      <w:proofErr w:type="spellStart"/>
      <w:r w:rsidR="000A5326">
        <w:rPr>
          <w:rFonts w:ascii="Times New Roman" w:hAnsi="Times New Roman" w:cs="Times New Roman"/>
          <w:sz w:val="24"/>
          <w:szCs w:val="24"/>
        </w:rPr>
        <w:t>cfu</w:t>
      </w:r>
      <w:proofErr w:type="spellEnd"/>
      <w:r w:rsidR="000A5326">
        <w:rPr>
          <w:rFonts w:ascii="Times New Roman" w:hAnsi="Times New Roman" w:cs="Times New Roman"/>
          <w:sz w:val="24"/>
          <w:szCs w:val="24"/>
        </w:rPr>
        <w:t>/m</w:t>
      </w:r>
      <w:r w:rsidR="000A5326" w:rsidRPr="00744489">
        <w:rPr>
          <w:rFonts w:ascii="Times New Roman" w:hAnsi="Times New Roman" w:cs="Times New Roman"/>
          <w:sz w:val="24"/>
          <w:szCs w:val="24"/>
          <w:vertAlign w:val="superscript"/>
        </w:rPr>
        <w:t>3</w:t>
      </w:r>
      <w:r w:rsidRPr="00FD787F">
        <w:rPr>
          <w:rFonts w:ascii="Times New Roman" w:hAnsi="Times New Roman" w:cs="Times New Roman"/>
          <w:sz w:val="24"/>
          <w:szCs w:val="24"/>
        </w:rPr>
        <w:t xml:space="preserve"> at Point </w:t>
      </w:r>
      <w:r w:rsidR="000A5326">
        <w:rPr>
          <w:rFonts w:ascii="Times New Roman" w:hAnsi="Times New Roman" w:cs="Times New Roman"/>
          <w:sz w:val="24"/>
          <w:szCs w:val="24"/>
        </w:rPr>
        <w:t xml:space="preserve">A and declining to 110,000 </w:t>
      </w:r>
      <w:proofErr w:type="spellStart"/>
      <w:r w:rsidR="000A5326">
        <w:rPr>
          <w:rFonts w:ascii="Times New Roman" w:hAnsi="Times New Roman" w:cs="Times New Roman"/>
          <w:sz w:val="24"/>
          <w:szCs w:val="24"/>
        </w:rPr>
        <w:t>cfu</w:t>
      </w:r>
      <w:proofErr w:type="spellEnd"/>
      <w:r w:rsidR="000A5326">
        <w:rPr>
          <w:rFonts w:ascii="Times New Roman" w:hAnsi="Times New Roman" w:cs="Times New Roman"/>
          <w:sz w:val="24"/>
          <w:szCs w:val="24"/>
        </w:rPr>
        <w:t>/m</w:t>
      </w:r>
      <w:r w:rsidR="000A5326" w:rsidRPr="00744489">
        <w:rPr>
          <w:rFonts w:ascii="Times New Roman" w:hAnsi="Times New Roman" w:cs="Times New Roman"/>
          <w:sz w:val="24"/>
          <w:szCs w:val="24"/>
          <w:vertAlign w:val="superscript"/>
        </w:rPr>
        <w:t>3</w:t>
      </w:r>
      <w:r w:rsidRPr="00FD787F">
        <w:rPr>
          <w:rFonts w:ascii="Times New Roman" w:hAnsi="Times New Roman" w:cs="Times New Roman"/>
          <w:sz w:val="24"/>
          <w:szCs w:val="24"/>
        </w:rPr>
        <w:t xml:space="preserve"> at Point E. Control Samples are substantially l</w:t>
      </w:r>
      <w:r w:rsidR="000A5326">
        <w:rPr>
          <w:rFonts w:ascii="Times New Roman" w:hAnsi="Times New Roman" w:cs="Times New Roman"/>
          <w:sz w:val="24"/>
          <w:szCs w:val="24"/>
        </w:rPr>
        <w:t xml:space="preserve">ower, with counts of 1,000 </w:t>
      </w:r>
      <w:proofErr w:type="spellStart"/>
      <w:r w:rsidR="000A5326">
        <w:rPr>
          <w:rFonts w:ascii="Times New Roman" w:hAnsi="Times New Roman" w:cs="Times New Roman"/>
          <w:sz w:val="24"/>
          <w:szCs w:val="24"/>
        </w:rPr>
        <w:t>cfu</w:t>
      </w:r>
      <w:proofErr w:type="spellEnd"/>
      <w:r w:rsidR="000A5326">
        <w:rPr>
          <w:rFonts w:ascii="Times New Roman" w:hAnsi="Times New Roman" w:cs="Times New Roman"/>
          <w:sz w:val="24"/>
          <w:szCs w:val="24"/>
        </w:rPr>
        <w:t>/m3</w:t>
      </w:r>
      <w:r w:rsidRPr="00FD787F">
        <w:rPr>
          <w:rFonts w:ascii="Times New Roman" w:hAnsi="Times New Roman" w:cs="Times New Roman"/>
          <w:sz w:val="24"/>
          <w:szCs w:val="24"/>
        </w:rPr>
        <w:t xml:space="preserve"> for t</w:t>
      </w:r>
      <w:r w:rsidR="00744489">
        <w:rPr>
          <w:rFonts w:ascii="Times New Roman" w:hAnsi="Times New Roman" w:cs="Times New Roman"/>
          <w:sz w:val="24"/>
          <w:szCs w:val="24"/>
        </w:rPr>
        <w:t xml:space="preserve">he Girls Hostel and 5,000 </w:t>
      </w:r>
      <w:proofErr w:type="spellStart"/>
      <w:r w:rsidR="00744489">
        <w:rPr>
          <w:rFonts w:ascii="Times New Roman" w:hAnsi="Times New Roman" w:cs="Times New Roman"/>
          <w:sz w:val="24"/>
          <w:szCs w:val="24"/>
        </w:rPr>
        <w:t>cfu</w:t>
      </w:r>
      <w:proofErr w:type="spellEnd"/>
      <w:r w:rsidR="00744489">
        <w:rPr>
          <w:rFonts w:ascii="Times New Roman" w:hAnsi="Times New Roman" w:cs="Times New Roman"/>
          <w:sz w:val="24"/>
          <w:szCs w:val="24"/>
        </w:rPr>
        <w:t>/m</w:t>
      </w:r>
      <w:r w:rsidR="00744489" w:rsidRPr="00744489">
        <w:rPr>
          <w:rFonts w:ascii="Times New Roman" w:hAnsi="Times New Roman" w:cs="Times New Roman"/>
          <w:sz w:val="24"/>
          <w:szCs w:val="24"/>
          <w:vertAlign w:val="superscript"/>
        </w:rPr>
        <w:t>3</w:t>
      </w:r>
      <w:r w:rsidR="00744489">
        <w:rPr>
          <w:rFonts w:ascii="Times New Roman" w:hAnsi="Times New Roman" w:cs="Times New Roman"/>
          <w:sz w:val="24"/>
          <w:szCs w:val="24"/>
        </w:rPr>
        <w:t xml:space="preserve"> </w:t>
      </w:r>
      <w:r w:rsidRPr="00FD787F">
        <w:rPr>
          <w:rFonts w:ascii="Times New Roman" w:hAnsi="Times New Roman" w:cs="Times New Roman"/>
          <w:sz w:val="24"/>
          <w:szCs w:val="24"/>
        </w:rPr>
        <w:t>for the School Area.</w:t>
      </w:r>
    </w:p>
    <w:p w14:paraId="19C7A937" w14:textId="77777777" w:rsidR="00C07680" w:rsidRDefault="000A5326" w:rsidP="00C94342">
      <w:pPr>
        <w:spacing w:after="0"/>
        <w:jc w:val="center"/>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1FF3462B" wp14:editId="74B827D0">
            <wp:extent cx="3502325" cy="3081860"/>
            <wp:effectExtent l="0" t="0" r="317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7048" cy="3094816"/>
                    </a:xfrm>
                    <a:prstGeom prst="rect">
                      <a:avLst/>
                    </a:prstGeom>
                    <a:noFill/>
                  </pic:spPr>
                </pic:pic>
              </a:graphicData>
            </a:graphic>
          </wp:inline>
        </w:drawing>
      </w:r>
    </w:p>
    <w:p w14:paraId="1BB37315" w14:textId="77777777" w:rsidR="00C94342" w:rsidRDefault="00C94342" w:rsidP="00D32F8E">
      <w:pPr>
        <w:spacing w:after="0"/>
        <w:jc w:val="both"/>
        <w:rPr>
          <w:rFonts w:ascii="Times New Roman" w:hAnsi="Times New Roman" w:cs="Times New Roman"/>
          <w:b/>
          <w:sz w:val="24"/>
          <w:szCs w:val="24"/>
        </w:rPr>
      </w:pPr>
    </w:p>
    <w:p w14:paraId="4E52A6C6" w14:textId="3D76E3CA" w:rsidR="000A5326" w:rsidRPr="00C07680" w:rsidRDefault="000B01C0" w:rsidP="00C94342">
      <w:pPr>
        <w:spacing w:after="0"/>
        <w:jc w:val="center"/>
        <w:rPr>
          <w:rFonts w:ascii="Times New Roman" w:hAnsi="Times New Roman" w:cs="Times New Roman"/>
          <w:sz w:val="24"/>
          <w:szCs w:val="24"/>
        </w:rPr>
      </w:pPr>
      <w:r w:rsidRPr="002F057A">
        <w:rPr>
          <w:rFonts w:ascii="Times New Roman" w:hAnsi="Times New Roman" w:cs="Times New Roman"/>
          <w:b/>
          <w:sz w:val="24"/>
          <w:szCs w:val="24"/>
        </w:rPr>
        <w:t>Figure 1: Total Heterotrophic Bacterial Count obtained from the Dumpsite at Madonna University Elele, Rivers State, Nigeria</w:t>
      </w:r>
    </w:p>
    <w:p w14:paraId="53D4D1F8" w14:textId="77777777" w:rsidR="002F057A" w:rsidRPr="002F057A" w:rsidRDefault="002F057A" w:rsidP="00D32F8E">
      <w:pPr>
        <w:jc w:val="both"/>
        <w:rPr>
          <w:rFonts w:ascii="Times New Roman" w:hAnsi="Times New Roman" w:cs="Times New Roman"/>
          <w:b/>
          <w:sz w:val="24"/>
          <w:szCs w:val="24"/>
        </w:rPr>
      </w:pPr>
    </w:p>
    <w:p w14:paraId="26880158" w14:textId="77777777" w:rsidR="002A3639" w:rsidRDefault="002A3639" w:rsidP="00D32F8E">
      <w:pPr>
        <w:jc w:val="both"/>
        <w:rPr>
          <w:rFonts w:ascii="Times New Roman" w:hAnsi="Times New Roman" w:cs="Times New Roman"/>
          <w:b/>
          <w:sz w:val="24"/>
          <w:szCs w:val="24"/>
        </w:rPr>
      </w:pPr>
    </w:p>
    <w:p w14:paraId="4AA8562C" w14:textId="77777777" w:rsidR="000B01C0" w:rsidRPr="00540453" w:rsidRDefault="000B01C0" w:rsidP="00D32F8E">
      <w:pPr>
        <w:jc w:val="both"/>
        <w:rPr>
          <w:rFonts w:ascii="Times New Roman" w:hAnsi="Times New Roman" w:cs="Times New Roman"/>
          <w:b/>
          <w:sz w:val="24"/>
          <w:szCs w:val="24"/>
        </w:rPr>
      </w:pPr>
      <w:r w:rsidRPr="00540453">
        <w:rPr>
          <w:rFonts w:ascii="Times New Roman" w:hAnsi="Times New Roman" w:cs="Times New Roman"/>
          <w:b/>
          <w:sz w:val="24"/>
          <w:szCs w:val="24"/>
        </w:rPr>
        <w:lastRenderedPageBreak/>
        <w:t>3.2: Frequency of occurrence of Bacterial isolates obtained from Air Dumpsites from Madonna University Elele, Rivers State, Nigeria.</w:t>
      </w:r>
    </w:p>
    <w:p w14:paraId="36FEC195" w14:textId="42FA7223" w:rsidR="006F2D4D" w:rsidRDefault="000B01C0" w:rsidP="00D32F8E">
      <w:pPr>
        <w:jc w:val="both"/>
        <w:rPr>
          <w:rFonts w:ascii="Times New Roman" w:hAnsi="Times New Roman" w:cs="Times New Roman"/>
          <w:sz w:val="24"/>
          <w:szCs w:val="24"/>
        </w:rPr>
      </w:pPr>
      <w:r w:rsidRPr="000B01C0">
        <w:rPr>
          <w:rFonts w:ascii="Times New Roman" w:hAnsi="Times New Roman" w:cs="Times New Roman"/>
          <w:sz w:val="24"/>
          <w:szCs w:val="24"/>
        </w:rPr>
        <w:t>The bacterial isolates obtained from air dumpsites at Madonna University, El</w:t>
      </w:r>
      <w:r w:rsidR="00540453">
        <w:rPr>
          <w:rFonts w:ascii="Times New Roman" w:hAnsi="Times New Roman" w:cs="Times New Roman"/>
          <w:sz w:val="24"/>
          <w:szCs w:val="24"/>
        </w:rPr>
        <w:t>ele, are summa</w:t>
      </w:r>
      <w:r w:rsidR="00003E3A">
        <w:rPr>
          <w:rFonts w:ascii="Times New Roman" w:hAnsi="Times New Roman" w:cs="Times New Roman"/>
          <w:sz w:val="24"/>
          <w:szCs w:val="24"/>
        </w:rPr>
        <w:t>rized in Table 1, 2 and</w:t>
      </w:r>
      <w:r w:rsidR="00BB7B65">
        <w:rPr>
          <w:rFonts w:ascii="Times New Roman" w:hAnsi="Times New Roman" w:cs="Times New Roman"/>
          <w:sz w:val="24"/>
          <w:szCs w:val="24"/>
        </w:rPr>
        <w:t xml:space="preserve"> </w:t>
      </w:r>
      <w:r w:rsidR="00003E3A">
        <w:rPr>
          <w:rFonts w:ascii="Times New Roman" w:hAnsi="Times New Roman" w:cs="Times New Roman"/>
          <w:sz w:val="24"/>
          <w:szCs w:val="24"/>
        </w:rPr>
        <w:t>3</w:t>
      </w:r>
      <w:r w:rsidRPr="000B01C0">
        <w:rPr>
          <w:rFonts w:ascii="Times New Roman" w:hAnsi="Times New Roman" w:cs="Times New Roman"/>
          <w:sz w:val="24"/>
          <w:szCs w:val="24"/>
        </w:rPr>
        <w:t>, showcasing the frequency of occurrence at two different locations: the Girls Hostel Dumpsite (GHDS) and the School Area Dumpsite (SADS). The distribution is as follows:</w:t>
      </w:r>
      <w:r w:rsidRPr="000B01C0">
        <w:rPr>
          <w:rFonts w:ascii="Times New Roman" w:hAnsi="Times New Roman" w:cs="Times New Roman"/>
          <w:i/>
          <w:sz w:val="24"/>
          <w:szCs w:val="24"/>
        </w:rPr>
        <w:t xml:space="preserve"> Micrococcus</w:t>
      </w:r>
      <w:r w:rsidRPr="000B01C0">
        <w:rPr>
          <w:rFonts w:ascii="Times New Roman" w:hAnsi="Times New Roman" w:cs="Times New Roman"/>
          <w:sz w:val="24"/>
          <w:szCs w:val="24"/>
        </w:rPr>
        <w:t xml:space="preserve"> is the most frequently isolated genus overall, accounting for 33.3% of all isolates. It is particularly prevalent at GHDS (41.2%) compared to SADS (23.0%). </w:t>
      </w:r>
      <w:r w:rsidRPr="000B01C0">
        <w:rPr>
          <w:rFonts w:ascii="Times New Roman" w:hAnsi="Times New Roman" w:cs="Times New Roman"/>
          <w:i/>
          <w:sz w:val="24"/>
          <w:szCs w:val="24"/>
        </w:rPr>
        <w:t>Pseudomonas aeruginosa</w:t>
      </w:r>
      <w:r w:rsidRPr="000B01C0">
        <w:rPr>
          <w:rFonts w:ascii="Times New Roman" w:hAnsi="Times New Roman" w:cs="Times New Roman"/>
          <w:sz w:val="24"/>
          <w:szCs w:val="24"/>
        </w:rPr>
        <w:t xml:space="preserve"> appears in 26.7% of the total isolates, with a higher prevalence at SADS (38.5%) compared to GHDS (17.6%). </w:t>
      </w:r>
      <w:proofErr w:type="spellStart"/>
      <w:r w:rsidRPr="000B01C0">
        <w:rPr>
          <w:rFonts w:ascii="Times New Roman" w:hAnsi="Times New Roman" w:cs="Times New Roman"/>
          <w:i/>
          <w:sz w:val="24"/>
          <w:szCs w:val="24"/>
        </w:rPr>
        <w:t>Rhodococcus</w:t>
      </w:r>
      <w:proofErr w:type="spellEnd"/>
      <w:r w:rsidRPr="000B01C0">
        <w:rPr>
          <w:rFonts w:ascii="Times New Roman" w:hAnsi="Times New Roman" w:cs="Times New Roman"/>
          <w:i/>
          <w:sz w:val="24"/>
          <w:szCs w:val="24"/>
        </w:rPr>
        <w:t xml:space="preserve"> </w:t>
      </w:r>
      <w:r w:rsidRPr="000B01C0">
        <w:rPr>
          <w:rFonts w:ascii="Times New Roman" w:hAnsi="Times New Roman" w:cs="Times New Roman"/>
          <w:sz w:val="24"/>
          <w:szCs w:val="24"/>
        </w:rPr>
        <w:t xml:space="preserve">represents 13.3% of the isolates, more common at GHDS (17.6%) than at SADS (7.7%). </w:t>
      </w:r>
      <w:r w:rsidRPr="000B01C0">
        <w:rPr>
          <w:rFonts w:ascii="Times New Roman" w:hAnsi="Times New Roman" w:cs="Times New Roman"/>
          <w:i/>
          <w:sz w:val="24"/>
          <w:szCs w:val="24"/>
        </w:rPr>
        <w:t>Serratia marcescens</w:t>
      </w:r>
      <w:r w:rsidRPr="000B01C0">
        <w:rPr>
          <w:rFonts w:ascii="Times New Roman" w:hAnsi="Times New Roman" w:cs="Times New Roman"/>
          <w:sz w:val="24"/>
          <w:szCs w:val="24"/>
        </w:rPr>
        <w:t xml:space="preserve"> and </w:t>
      </w:r>
      <w:r w:rsidRPr="000B01C0">
        <w:rPr>
          <w:rFonts w:ascii="Times New Roman" w:hAnsi="Times New Roman" w:cs="Times New Roman"/>
          <w:i/>
          <w:sz w:val="24"/>
          <w:szCs w:val="24"/>
        </w:rPr>
        <w:t xml:space="preserve">Pseudomonas </w:t>
      </w:r>
      <w:proofErr w:type="spellStart"/>
      <w:r w:rsidRPr="000B01C0">
        <w:rPr>
          <w:rFonts w:ascii="Times New Roman" w:hAnsi="Times New Roman" w:cs="Times New Roman"/>
          <w:i/>
          <w:sz w:val="24"/>
          <w:szCs w:val="24"/>
        </w:rPr>
        <w:t>oleovorans</w:t>
      </w:r>
      <w:proofErr w:type="spellEnd"/>
      <w:r w:rsidRPr="000B01C0">
        <w:rPr>
          <w:rFonts w:ascii="Times New Roman" w:hAnsi="Times New Roman" w:cs="Times New Roman"/>
          <w:sz w:val="24"/>
          <w:szCs w:val="24"/>
        </w:rPr>
        <w:t xml:space="preserve"> each account for 6.7% of the total isolates, with Serratia only found at SADS and </w:t>
      </w:r>
      <w:r w:rsidRPr="000B01C0">
        <w:rPr>
          <w:rFonts w:ascii="Times New Roman" w:hAnsi="Times New Roman" w:cs="Times New Roman"/>
          <w:i/>
          <w:sz w:val="24"/>
          <w:szCs w:val="24"/>
        </w:rPr>
        <w:t xml:space="preserve">Pseudomonas </w:t>
      </w:r>
      <w:proofErr w:type="spellStart"/>
      <w:r w:rsidRPr="000B01C0">
        <w:rPr>
          <w:rFonts w:ascii="Times New Roman" w:hAnsi="Times New Roman" w:cs="Times New Roman"/>
          <w:i/>
          <w:sz w:val="24"/>
          <w:szCs w:val="24"/>
        </w:rPr>
        <w:t>oleovorans</w:t>
      </w:r>
      <w:proofErr w:type="spellEnd"/>
      <w:r w:rsidRPr="000B01C0">
        <w:rPr>
          <w:rFonts w:ascii="Times New Roman" w:hAnsi="Times New Roman" w:cs="Times New Roman"/>
          <w:sz w:val="24"/>
          <w:szCs w:val="24"/>
        </w:rPr>
        <w:t xml:space="preserve"> found exclusively at GHDS. </w:t>
      </w:r>
      <w:r w:rsidRPr="000B01C0">
        <w:rPr>
          <w:rFonts w:ascii="Times New Roman" w:hAnsi="Times New Roman" w:cs="Times New Roman"/>
          <w:i/>
          <w:sz w:val="24"/>
          <w:szCs w:val="24"/>
        </w:rPr>
        <w:t>Escherichia coli</w:t>
      </w:r>
      <w:r w:rsidRPr="000B01C0">
        <w:rPr>
          <w:rFonts w:ascii="Times New Roman" w:hAnsi="Times New Roman" w:cs="Times New Roman"/>
          <w:sz w:val="24"/>
          <w:szCs w:val="24"/>
        </w:rPr>
        <w:t xml:space="preserve"> comprise 13.3% of isolates, evenly distributed between GHDS and SADS.</w:t>
      </w:r>
    </w:p>
    <w:p w14:paraId="665544AC" w14:textId="2CDAF00E" w:rsidR="006F2D4D" w:rsidRDefault="006F2D4D" w:rsidP="00D32F8E">
      <w:pPr>
        <w:jc w:val="both"/>
        <w:rPr>
          <w:rFonts w:ascii="Times New Roman" w:hAnsi="Times New Roman" w:cs="Times New Roman"/>
          <w:b/>
          <w:sz w:val="24"/>
          <w:szCs w:val="24"/>
        </w:rPr>
      </w:pPr>
      <w:r>
        <w:rPr>
          <w:rFonts w:ascii="Times New Roman" w:hAnsi="Times New Roman" w:cs="Times New Roman"/>
          <w:b/>
          <w:sz w:val="24"/>
          <w:szCs w:val="24"/>
        </w:rPr>
        <w:t xml:space="preserve">Table 1: </w:t>
      </w:r>
      <w:r w:rsidRPr="00BF2735">
        <w:rPr>
          <w:rFonts w:ascii="Times New Roman" w:hAnsi="Times New Roman" w:cs="Times New Roman"/>
          <w:b/>
          <w:sz w:val="24"/>
          <w:szCs w:val="24"/>
        </w:rPr>
        <w:t>Frequency of occurrence of Bacterial is</w:t>
      </w:r>
      <w:r>
        <w:rPr>
          <w:rFonts w:ascii="Times New Roman" w:hAnsi="Times New Roman" w:cs="Times New Roman"/>
          <w:b/>
          <w:sz w:val="24"/>
          <w:szCs w:val="24"/>
        </w:rPr>
        <w:t>olates obtained from Air Dumpsites from Madonna University Elele, Rivers State, Nigeria.</w:t>
      </w:r>
    </w:p>
    <w:tbl>
      <w:tblPr>
        <w:tblpPr w:leftFromText="180" w:rightFromText="180" w:vertAnchor="text" w:horzAnchor="margin" w:tblpXSpec="center" w:tblpY="42"/>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05"/>
      </w:tblGrid>
      <w:tr w:rsidR="006F2D4D" w14:paraId="3F12C2C7" w14:textId="77777777" w:rsidTr="009D6C71">
        <w:trPr>
          <w:trHeight w:val="495"/>
        </w:trPr>
        <w:tc>
          <w:tcPr>
            <w:tcW w:w="10605" w:type="dxa"/>
            <w:tcBorders>
              <w:left w:val="nil"/>
              <w:right w:val="nil"/>
            </w:tcBorders>
          </w:tcPr>
          <w:p w14:paraId="703868A0" w14:textId="77777777" w:rsidR="006F2D4D" w:rsidRDefault="006F2D4D" w:rsidP="00D32F8E">
            <w:pPr>
              <w:jc w:val="both"/>
              <w:rPr>
                <w:rFonts w:ascii="Times New Roman" w:hAnsi="Times New Roman" w:cs="Times New Roman"/>
                <w:b/>
                <w:sz w:val="24"/>
                <w:szCs w:val="24"/>
              </w:rPr>
            </w:pPr>
            <w:r>
              <w:rPr>
                <w:rFonts w:ascii="Times New Roman" w:hAnsi="Times New Roman" w:cs="Times New Roman"/>
                <w:b/>
                <w:sz w:val="24"/>
                <w:szCs w:val="24"/>
              </w:rPr>
              <w:t>Bacterial Isolates                           Frequency (%)          GHDS Freq (n=17)       SADS Frequency(n=13)</w:t>
            </w:r>
          </w:p>
        </w:tc>
      </w:tr>
    </w:tbl>
    <w:p w14:paraId="4DC7217C" w14:textId="77777777" w:rsidR="006F2D4D" w:rsidRDefault="006F2D4D" w:rsidP="00D32F8E">
      <w:pPr>
        <w:spacing w:after="0"/>
        <w:jc w:val="both"/>
        <w:rPr>
          <w:rFonts w:ascii="Times New Roman" w:hAnsi="Times New Roman" w:cs="Times New Roman"/>
          <w:sz w:val="24"/>
          <w:szCs w:val="24"/>
        </w:rPr>
      </w:pPr>
      <w:r w:rsidRPr="00E323D0">
        <w:rPr>
          <w:rFonts w:ascii="Times New Roman" w:hAnsi="Times New Roman" w:cs="Times New Roman"/>
          <w:i/>
          <w:sz w:val="24"/>
          <w:szCs w:val="24"/>
        </w:rPr>
        <w:t>Micrococcus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10(33.3)</w:t>
      </w:r>
      <w:r>
        <w:rPr>
          <w:rFonts w:ascii="Times New Roman" w:hAnsi="Times New Roman" w:cs="Times New Roman"/>
          <w:sz w:val="24"/>
          <w:szCs w:val="24"/>
        </w:rPr>
        <w:tab/>
      </w:r>
      <w:r>
        <w:rPr>
          <w:rFonts w:ascii="Times New Roman" w:hAnsi="Times New Roman" w:cs="Times New Roman"/>
          <w:sz w:val="24"/>
          <w:szCs w:val="24"/>
        </w:rPr>
        <w:tab/>
        <w:t xml:space="preserve">     7(41.2)</w:t>
      </w:r>
      <w:r>
        <w:rPr>
          <w:rFonts w:ascii="Times New Roman" w:hAnsi="Times New Roman" w:cs="Times New Roman"/>
          <w:sz w:val="24"/>
          <w:szCs w:val="24"/>
        </w:rPr>
        <w:tab/>
      </w:r>
      <w:r>
        <w:rPr>
          <w:rFonts w:ascii="Times New Roman" w:hAnsi="Times New Roman" w:cs="Times New Roman"/>
          <w:sz w:val="24"/>
          <w:szCs w:val="24"/>
        </w:rPr>
        <w:tab/>
        <w:t>3(23.0)</w:t>
      </w:r>
    </w:p>
    <w:p w14:paraId="6B5C800A" w14:textId="77777777" w:rsidR="006F2D4D" w:rsidRDefault="006F2D4D" w:rsidP="00D32F8E">
      <w:pPr>
        <w:spacing w:after="0"/>
        <w:jc w:val="both"/>
        <w:rPr>
          <w:rFonts w:ascii="Times New Roman" w:hAnsi="Times New Roman" w:cs="Times New Roman"/>
          <w:sz w:val="24"/>
          <w:szCs w:val="24"/>
        </w:rPr>
      </w:pPr>
      <w:r w:rsidRPr="00E323D0">
        <w:rPr>
          <w:rFonts w:ascii="Times New Roman" w:hAnsi="Times New Roman" w:cs="Times New Roman"/>
          <w:i/>
          <w:sz w:val="24"/>
          <w:szCs w:val="24"/>
        </w:rPr>
        <w:t>Pseudomonas aeruginosa</w:t>
      </w:r>
      <w:r>
        <w:rPr>
          <w:rFonts w:ascii="Times New Roman" w:hAnsi="Times New Roman" w:cs="Times New Roman"/>
          <w:sz w:val="24"/>
          <w:szCs w:val="24"/>
        </w:rPr>
        <w:tab/>
        <w:t>8(26.7)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3(17.6)</w:t>
      </w:r>
      <w:r>
        <w:rPr>
          <w:rFonts w:ascii="Times New Roman" w:hAnsi="Times New Roman" w:cs="Times New Roman"/>
          <w:sz w:val="24"/>
          <w:szCs w:val="24"/>
        </w:rPr>
        <w:tab/>
      </w:r>
      <w:r>
        <w:rPr>
          <w:rFonts w:ascii="Times New Roman" w:hAnsi="Times New Roman" w:cs="Times New Roman"/>
          <w:sz w:val="24"/>
          <w:szCs w:val="24"/>
        </w:rPr>
        <w:tab/>
        <w:t>5(38.5)</w:t>
      </w:r>
    </w:p>
    <w:p w14:paraId="56A8F259" w14:textId="77777777" w:rsidR="006F2D4D" w:rsidRDefault="006F2D4D" w:rsidP="00D32F8E">
      <w:pPr>
        <w:spacing w:after="0"/>
        <w:jc w:val="both"/>
        <w:rPr>
          <w:rFonts w:ascii="Times New Roman" w:hAnsi="Times New Roman" w:cs="Times New Roman"/>
          <w:sz w:val="24"/>
          <w:szCs w:val="24"/>
        </w:rPr>
      </w:pPr>
      <w:proofErr w:type="spellStart"/>
      <w:r w:rsidRPr="00E323D0">
        <w:rPr>
          <w:rFonts w:ascii="Times New Roman" w:hAnsi="Times New Roman" w:cs="Times New Roman"/>
          <w:i/>
          <w:sz w:val="24"/>
          <w:szCs w:val="24"/>
        </w:rPr>
        <w:t>Rhodococcus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4(13.3)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3(17.6)</w:t>
      </w:r>
      <w:r>
        <w:rPr>
          <w:rFonts w:ascii="Times New Roman" w:hAnsi="Times New Roman" w:cs="Times New Roman"/>
          <w:sz w:val="24"/>
          <w:szCs w:val="24"/>
        </w:rPr>
        <w:tab/>
      </w:r>
      <w:r>
        <w:rPr>
          <w:rFonts w:ascii="Times New Roman" w:hAnsi="Times New Roman" w:cs="Times New Roman"/>
          <w:sz w:val="24"/>
          <w:szCs w:val="24"/>
        </w:rPr>
        <w:tab/>
        <w:t>1(7.7)</w:t>
      </w:r>
    </w:p>
    <w:p w14:paraId="2A661DC5" w14:textId="77777777" w:rsidR="006F2D4D" w:rsidRDefault="006F2D4D" w:rsidP="00D32F8E">
      <w:pPr>
        <w:spacing w:after="0"/>
        <w:jc w:val="both"/>
        <w:rPr>
          <w:rFonts w:ascii="Times New Roman" w:hAnsi="Times New Roman" w:cs="Times New Roman"/>
          <w:sz w:val="24"/>
          <w:szCs w:val="24"/>
        </w:rPr>
      </w:pPr>
      <w:r w:rsidRPr="00E323D0">
        <w:rPr>
          <w:rFonts w:ascii="Times New Roman" w:hAnsi="Times New Roman" w:cs="Times New Roman"/>
          <w:i/>
          <w:sz w:val="24"/>
          <w:szCs w:val="24"/>
        </w:rPr>
        <w:t xml:space="preserve">Serratia </w:t>
      </w:r>
      <w:proofErr w:type="spellStart"/>
      <w:r w:rsidRPr="00E323D0">
        <w:rPr>
          <w:rFonts w:ascii="Times New Roman" w:hAnsi="Times New Roman" w:cs="Times New Roman"/>
          <w:i/>
          <w:sz w:val="24"/>
          <w:szCs w:val="24"/>
        </w:rPr>
        <w:t>marcesceus</w:t>
      </w:r>
      <w:proofErr w:type="spellEnd"/>
      <w:r>
        <w:rPr>
          <w:rFonts w:ascii="Times New Roman" w:hAnsi="Times New Roman" w:cs="Times New Roman"/>
          <w:sz w:val="24"/>
          <w:szCs w:val="24"/>
        </w:rPr>
        <w:tab/>
      </w:r>
      <w:r>
        <w:rPr>
          <w:rFonts w:ascii="Times New Roman" w:hAnsi="Times New Roman" w:cs="Times New Roman"/>
          <w:sz w:val="24"/>
          <w:szCs w:val="24"/>
        </w:rPr>
        <w:tab/>
        <w:t>2(6.7)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2(15.4)</w:t>
      </w:r>
    </w:p>
    <w:p w14:paraId="2A90D573" w14:textId="77777777" w:rsidR="006F2D4D" w:rsidRDefault="006F2D4D" w:rsidP="00D32F8E">
      <w:pPr>
        <w:spacing w:after="0"/>
        <w:jc w:val="both"/>
        <w:rPr>
          <w:rFonts w:ascii="Times New Roman" w:hAnsi="Times New Roman" w:cs="Times New Roman"/>
          <w:sz w:val="24"/>
          <w:szCs w:val="24"/>
        </w:rPr>
      </w:pPr>
      <w:r w:rsidRPr="00E323D0">
        <w:rPr>
          <w:rFonts w:ascii="Times New Roman" w:hAnsi="Times New Roman" w:cs="Times New Roman"/>
          <w:i/>
          <w:sz w:val="24"/>
          <w:szCs w:val="24"/>
        </w:rPr>
        <w:t xml:space="preserve">Pseudomonas </w:t>
      </w:r>
      <w:proofErr w:type="spellStart"/>
      <w:r w:rsidRPr="00E323D0">
        <w:rPr>
          <w:rFonts w:ascii="Times New Roman" w:hAnsi="Times New Roman" w:cs="Times New Roman"/>
          <w:i/>
          <w:sz w:val="24"/>
          <w:szCs w:val="24"/>
        </w:rPr>
        <w:t>olevovas</w:t>
      </w:r>
      <w:proofErr w:type="spellEnd"/>
      <w:r>
        <w:rPr>
          <w:rFonts w:ascii="Times New Roman" w:hAnsi="Times New Roman" w:cs="Times New Roman"/>
          <w:sz w:val="24"/>
          <w:szCs w:val="24"/>
        </w:rPr>
        <w:tab/>
        <w:t>2(6.7)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2(11.8)</w:t>
      </w:r>
      <w:r>
        <w:rPr>
          <w:rFonts w:ascii="Times New Roman" w:hAnsi="Times New Roman" w:cs="Times New Roman"/>
          <w:sz w:val="24"/>
          <w:szCs w:val="24"/>
        </w:rPr>
        <w:tab/>
      </w:r>
      <w:r>
        <w:rPr>
          <w:rFonts w:ascii="Times New Roman" w:hAnsi="Times New Roman" w:cs="Times New Roman"/>
          <w:sz w:val="24"/>
          <w:szCs w:val="24"/>
        </w:rPr>
        <w:tab/>
        <w:t>0</w:t>
      </w:r>
    </w:p>
    <w:p w14:paraId="1159702D" w14:textId="77777777" w:rsidR="006F2D4D" w:rsidRDefault="006F2D4D" w:rsidP="00D32F8E">
      <w:pPr>
        <w:spacing w:after="0"/>
        <w:jc w:val="both"/>
        <w:rPr>
          <w:rFonts w:ascii="Times New Roman" w:hAnsi="Times New Roman" w:cs="Times New Roman"/>
          <w:sz w:val="24"/>
          <w:szCs w:val="24"/>
        </w:rPr>
      </w:pPr>
      <w:r w:rsidRPr="00E323D0">
        <w:rPr>
          <w:rFonts w:ascii="Times New Roman" w:hAnsi="Times New Roman" w:cs="Times New Roman"/>
          <w:i/>
          <w:sz w:val="24"/>
          <w:szCs w:val="24"/>
        </w:rPr>
        <w:t>Escherichia coli</w:t>
      </w:r>
      <w:r w:rsidRPr="00E323D0">
        <w:rPr>
          <w:rFonts w:ascii="Times New Roman" w:hAnsi="Times New Roman" w:cs="Times New Roman"/>
          <w:i/>
          <w:sz w:val="24"/>
          <w:szCs w:val="24"/>
        </w:rPr>
        <w:tab/>
      </w:r>
      <w:r>
        <w:rPr>
          <w:rFonts w:ascii="Times New Roman" w:hAnsi="Times New Roman" w:cs="Times New Roman"/>
          <w:sz w:val="24"/>
          <w:szCs w:val="24"/>
        </w:rPr>
        <w:tab/>
        <w:t>4(13.3)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2(11.8)</w:t>
      </w:r>
      <w:r>
        <w:rPr>
          <w:rFonts w:ascii="Times New Roman" w:hAnsi="Times New Roman" w:cs="Times New Roman"/>
          <w:sz w:val="24"/>
          <w:szCs w:val="24"/>
        </w:rPr>
        <w:tab/>
      </w:r>
      <w:r>
        <w:rPr>
          <w:rFonts w:ascii="Times New Roman" w:hAnsi="Times New Roman" w:cs="Times New Roman"/>
          <w:sz w:val="24"/>
          <w:szCs w:val="24"/>
        </w:rPr>
        <w:tab/>
        <w:t>2(15.4)</w:t>
      </w:r>
    </w:p>
    <w:tbl>
      <w:tblPr>
        <w:tblW w:w="98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0"/>
      </w:tblGrid>
      <w:tr w:rsidR="006F2D4D" w14:paraId="0BDFC256" w14:textId="77777777" w:rsidTr="009D6C71">
        <w:trPr>
          <w:trHeight w:val="390"/>
        </w:trPr>
        <w:tc>
          <w:tcPr>
            <w:tcW w:w="9870" w:type="dxa"/>
            <w:tcBorders>
              <w:left w:val="nil"/>
              <w:right w:val="nil"/>
            </w:tcBorders>
          </w:tcPr>
          <w:p w14:paraId="2F312832" w14:textId="77777777" w:rsidR="006F2D4D" w:rsidRPr="001946D1" w:rsidRDefault="006F2D4D" w:rsidP="00D32F8E">
            <w:pPr>
              <w:spacing w:after="0"/>
              <w:ind w:left="120"/>
              <w:jc w:val="both"/>
              <w:rPr>
                <w:rFonts w:ascii="Times New Roman" w:hAnsi="Times New Roman" w:cs="Times New Roman"/>
                <w:b/>
                <w:sz w:val="24"/>
                <w:szCs w:val="24"/>
              </w:rPr>
            </w:pPr>
            <w:r w:rsidRPr="001946D1">
              <w:rPr>
                <w:rFonts w:ascii="Times New Roman" w:hAnsi="Times New Roman" w:cs="Times New Roman"/>
                <w:b/>
                <w:sz w:val="24"/>
                <w:szCs w:val="24"/>
              </w:rPr>
              <w:t xml:space="preserve">          T</w:t>
            </w:r>
            <w:r w:rsidR="0061215E">
              <w:rPr>
                <w:rFonts w:ascii="Times New Roman" w:hAnsi="Times New Roman" w:cs="Times New Roman"/>
                <w:b/>
                <w:sz w:val="24"/>
                <w:szCs w:val="24"/>
              </w:rPr>
              <w:t xml:space="preserve">otal                      </w:t>
            </w:r>
            <w:r w:rsidRPr="001946D1">
              <w:rPr>
                <w:rFonts w:ascii="Times New Roman" w:hAnsi="Times New Roman" w:cs="Times New Roman"/>
                <w:b/>
                <w:sz w:val="24"/>
                <w:szCs w:val="24"/>
              </w:rPr>
              <w:t xml:space="preserve"> 30</w:t>
            </w:r>
            <w:r w:rsidR="0061215E">
              <w:rPr>
                <w:rFonts w:ascii="Times New Roman" w:hAnsi="Times New Roman" w:cs="Times New Roman"/>
                <w:b/>
                <w:sz w:val="24"/>
                <w:szCs w:val="24"/>
              </w:rPr>
              <w:t xml:space="preserve">(100)                   </w:t>
            </w:r>
            <w:r w:rsidRPr="001946D1">
              <w:rPr>
                <w:rFonts w:ascii="Times New Roman" w:hAnsi="Times New Roman" w:cs="Times New Roman"/>
                <w:b/>
                <w:sz w:val="24"/>
                <w:szCs w:val="24"/>
              </w:rPr>
              <w:t xml:space="preserve">  </w:t>
            </w:r>
            <w:r w:rsidR="0061215E">
              <w:rPr>
                <w:rFonts w:ascii="Times New Roman" w:hAnsi="Times New Roman" w:cs="Times New Roman"/>
                <w:b/>
                <w:sz w:val="24"/>
                <w:szCs w:val="24"/>
              </w:rPr>
              <w:t xml:space="preserve">    </w:t>
            </w:r>
            <w:r w:rsidRPr="001946D1">
              <w:rPr>
                <w:rFonts w:ascii="Times New Roman" w:hAnsi="Times New Roman" w:cs="Times New Roman"/>
                <w:b/>
                <w:sz w:val="24"/>
                <w:szCs w:val="24"/>
              </w:rPr>
              <w:t>17(10</w:t>
            </w:r>
            <w:r w:rsidR="0061215E">
              <w:rPr>
                <w:rFonts w:ascii="Times New Roman" w:hAnsi="Times New Roman" w:cs="Times New Roman"/>
                <w:b/>
                <w:sz w:val="24"/>
                <w:szCs w:val="24"/>
              </w:rPr>
              <w:t xml:space="preserve">0)    </w:t>
            </w:r>
            <w:r>
              <w:rPr>
                <w:rFonts w:ascii="Times New Roman" w:hAnsi="Times New Roman" w:cs="Times New Roman"/>
                <w:b/>
                <w:sz w:val="24"/>
                <w:szCs w:val="24"/>
              </w:rPr>
              <w:t xml:space="preserve"> </w:t>
            </w:r>
            <w:r w:rsidRPr="001946D1">
              <w:rPr>
                <w:rFonts w:ascii="Times New Roman" w:hAnsi="Times New Roman" w:cs="Times New Roman"/>
                <w:b/>
                <w:sz w:val="24"/>
                <w:szCs w:val="24"/>
              </w:rPr>
              <w:t xml:space="preserve"> </w:t>
            </w:r>
            <w:r w:rsidR="0061215E">
              <w:rPr>
                <w:rFonts w:ascii="Times New Roman" w:hAnsi="Times New Roman" w:cs="Times New Roman"/>
                <w:b/>
                <w:sz w:val="24"/>
                <w:szCs w:val="24"/>
              </w:rPr>
              <w:t xml:space="preserve">         </w:t>
            </w:r>
            <w:r w:rsidRPr="001946D1">
              <w:rPr>
                <w:rFonts w:ascii="Times New Roman" w:hAnsi="Times New Roman" w:cs="Times New Roman"/>
                <w:b/>
                <w:sz w:val="24"/>
                <w:szCs w:val="24"/>
              </w:rPr>
              <w:t>13(100)</w:t>
            </w:r>
          </w:p>
        </w:tc>
      </w:tr>
    </w:tbl>
    <w:p w14:paraId="222F0B40" w14:textId="77777777" w:rsidR="00314615" w:rsidRDefault="00314615" w:rsidP="00D32F8E">
      <w:pPr>
        <w:jc w:val="both"/>
        <w:rPr>
          <w:rFonts w:ascii="Times New Roman" w:hAnsi="Times New Roman" w:cs="Times New Roman"/>
          <w:b/>
          <w:sz w:val="24"/>
          <w:szCs w:val="24"/>
        </w:rPr>
      </w:pPr>
    </w:p>
    <w:p w14:paraId="01CF5DF6" w14:textId="6638247F" w:rsidR="00314615" w:rsidRDefault="00CE1067" w:rsidP="00D32F8E">
      <w:pPr>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314615">
        <w:rPr>
          <w:rFonts w:ascii="Times New Roman" w:hAnsi="Times New Roman" w:cs="Times New Roman"/>
          <w:b/>
          <w:sz w:val="24"/>
          <w:szCs w:val="24"/>
        </w:rPr>
        <w:t xml:space="preserve">2: </w:t>
      </w:r>
      <w:r w:rsidR="00314615" w:rsidRPr="00BF2735">
        <w:rPr>
          <w:rFonts w:ascii="Times New Roman" w:hAnsi="Times New Roman" w:cs="Times New Roman"/>
          <w:b/>
          <w:sz w:val="24"/>
          <w:szCs w:val="24"/>
        </w:rPr>
        <w:t>Frequency of occurrence of Bacterial is</w:t>
      </w:r>
      <w:r w:rsidR="00314615">
        <w:rPr>
          <w:rFonts w:ascii="Times New Roman" w:hAnsi="Times New Roman" w:cs="Times New Roman"/>
          <w:b/>
          <w:sz w:val="24"/>
          <w:szCs w:val="24"/>
        </w:rPr>
        <w:t>olates obtained from Girls Hostel Air Dumpsites (GHDs) in Madonna University Elele, Rivers State, Nigeria.</w:t>
      </w:r>
    </w:p>
    <w:tbl>
      <w:tblPr>
        <w:tblpPr w:leftFromText="180" w:rightFromText="180" w:vertAnchor="text" w:horzAnchor="page" w:tblpX="843" w:tblpY="384"/>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7"/>
      </w:tblGrid>
      <w:tr w:rsidR="00314615" w14:paraId="3D0D7065" w14:textId="77777777" w:rsidTr="00314615">
        <w:trPr>
          <w:trHeight w:val="330"/>
        </w:trPr>
        <w:tc>
          <w:tcPr>
            <w:tcW w:w="9247" w:type="dxa"/>
            <w:tcBorders>
              <w:left w:val="nil"/>
              <w:right w:val="nil"/>
            </w:tcBorders>
          </w:tcPr>
          <w:p w14:paraId="0B545354" w14:textId="77777777" w:rsidR="00314615" w:rsidRDefault="00314615" w:rsidP="00D32F8E">
            <w:pPr>
              <w:jc w:val="both"/>
              <w:rPr>
                <w:rFonts w:ascii="Times New Roman" w:hAnsi="Times New Roman" w:cs="Times New Roman"/>
                <w:b/>
                <w:sz w:val="24"/>
                <w:szCs w:val="24"/>
              </w:rPr>
            </w:pPr>
            <w:r>
              <w:rPr>
                <w:rFonts w:ascii="Times New Roman" w:hAnsi="Times New Roman" w:cs="Times New Roman"/>
                <w:b/>
                <w:sz w:val="24"/>
                <w:szCs w:val="24"/>
              </w:rPr>
              <w:t xml:space="preserve">Bacterial Isolates                                           GHDs Frequency (%) (n=17)             </w:t>
            </w:r>
          </w:p>
        </w:tc>
      </w:tr>
    </w:tbl>
    <w:p w14:paraId="479DA9F9" w14:textId="77777777" w:rsidR="002F057A" w:rsidRDefault="002F057A" w:rsidP="00D32F8E">
      <w:pPr>
        <w:spacing w:after="0"/>
        <w:jc w:val="both"/>
        <w:rPr>
          <w:rFonts w:ascii="Times New Roman" w:hAnsi="Times New Roman" w:cs="Times New Roman"/>
          <w:i/>
          <w:sz w:val="24"/>
          <w:szCs w:val="24"/>
        </w:rPr>
      </w:pPr>
    </w:p>
    <w:p w14:paraId="068E9778" w14:textId="77777777" w:rsidR="00314615" w:rsidRDefault="00314615" w:rsidP="00D32F8E">
      <w:pPr>
        <w:spacing w:after="0"/>
        <w:jc w:val="both"/>
        <w:rPr>
          <w:rFonts w:ascii="Times New Roman" w:hAnsi="Times New Roman" w:cs="Times New Roman"/>
          <w:sz w:val="24"/>
          <w:szCs w:val="24"/>
        </w:rPr>
      </w:pPr>
      <w:r w:rsidRPr="00E323D0">
        <w:rPr>
          <w:rFonts w:ascii="Times New Roman" w:hAnsi="Times New Roman" w:cs="Times New Roman"/>
          <w:i/>
          <w:sz w:val="24"/>
          <w:szCs w:val="24"/>
        </w:rPr>
        <w:t>Micrococcus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7(41.2)</w:t>
      </w:r>
      <w:r>
        <w:rPr>
          <w:rFonts w:ascii="Times New Roman" w:hAnsi="Times New Roman" w:cs="Times New Roman"/>
          <w:sz w:val="24"/>
          <w:szCs w:val="24"/>
        </w:rPr>
        <w:tab/>
      </w:r>
      <w:r>
        <w:rPr>
          <w:rFonts w:ascii="Times New Roman" w:hAnsi="Times New Roman" w:cs="Times New Roman"/>
          <w:sz w:val="24"/>
          <w:szCs w:val="24"/>
        </w:rPr>
        <w:tab/>
      </w:r>
    </w:p>
    <w:p w14:paraId="27557A30" w14:textId="77777777" w:rsidR="00314615" w:rsidRDefault="00314615" w:rsidP="00D32F8E">
      <w:pPr>
        <w:spacing w:after="0"/>
        <w:jc w:val="both"/>
        <w:rPr>
          <w:rFonts w:ascii="Times New Roman" w:hAnsi="Times New Roman" w:cs="Times New Roman"/>
          <w:sz w:val="24"/>
          <w:szCs w:val="24"/>
        </w:rPr>
      </w:pPr>
      <w:r w:rsidRPr="00E323D0">
        <w:rPr>
          <w:rFonts w:ascii="Times New Roman" w:hAnsi="Times New Roman" w:cs="Times New Roman"/>
          <w:i/>
          <w:sz w:val="24"/>
          <w:szCs w:val="24"/>
        </w:rPr>
        <w:t>Pseudomonas aeruginosa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3(17.6)</w:t>
      </w:r>
      <w:r>
        <w:rPr>
          <w:rFonts w:ascii="Times New Roman" w:hAnsi="Times New Roman" w:cs="Times New Roman"/>
          <w:sz w:val="24"/>
          <w:szCs w:val="24"/>
        </w:rPr>
        <w:tab/>
      </w:r>
      <w:r>
        <w:rPr>
          <w:rFonts w:ascii="Times New Roman" w:hAnsi="Times New Roman" w:cs="Times New Roman"/>
          <w:sz w:val="24"/>
          <w:szCs w:val="24"/>
        </w:rPr>
        <w:tab/>
      </w:r>
    </w:p>
    <w:p w14:paraId="153D41A2" w14:textId="77777777" w:rsidR="00314615" w:rsidRDefault="00314615" w:rsidP="00D32F8E">
      <w:pPr>
        <w:spacing w:after="0"/>
        <w:jc w:val="both"/>
        <w:rPr>
          <w:rFonts w:ascii="Times New Roman" w:hAnsi="Times New Roman" w:cs="Times New Roman"/>
          <w:sz w:val="24"/>
          <w:szCs w:val="24"/>
        </w:rPr>
      </w:pPr>
      <w:proofErr w:type="spellStart"/>
      <w:r w:rsidRPr="00E323D0">
        <w:rPr>
          <w:rFonts w:ascii="Times New Roman" w:hAnsi="Times New Roman" w:cs="Times New Roman"/>
          <w:i/>
          <w:sz w:val="24"/>
          <w:szCs w:val="24"/>
        </w:rPr>
        <w:t>Rhodococcus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3(17.6)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p>
    <w:p w14:paraId="6A0B8E2F" w14:textId="77777777" w:rsidR="00314615" w:rsidRDefault="00314615" w:rsidP="00D32F8E">
      <w:pPr>
        <w:spacing w:after="0"/>
        <w:jc w:val="both"/>
        <w:rPr>
          <w:rFonts w:ascii="Times New Roman" w:hAnsi="Times New Roman" w:cs="Times New Roman"/>
          <w:sz w:val="24"/>
          <w:szCs w:val="24"/>
        </w:rPr>
      </w:pPr>
      <w:r w:rsidRPr="00E323D0">
        <w:rPr>
          <w:rFonts w:ascii="Times New Roman" w:hAnsi="Times New Roman" w:cs="Times New Roman"/>
          <w:i/>
          <w:sz w:val="24"/>
          <w:szCs w:val="24"/>
        </w:rPr>
        <w:t xml:space="preserve">Pseudomonas </w:t>
      </w:r>
      <w:proofErr w:type="spellStart"/>
      <w:r w:rsidRPr="00E323D0">
        <w:rPr>
          <w:rFonts w:ascii="Times New Roman" w:hAnsi="Times New Roman" w:cs="Times New Roman"/>
          <w:i/>
          <w:sz w:val="24"/>
          <w:szCs w:val="24"/>
        </w:rPr>
        <w:t>olevovas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2(11.8)</w:t>
      </w:r>
      <w:r>
        <w:rPr>
          <w:rFonts w:ascii="Times New Roman" w:hAnsi="Times New Roman" w:cs="Times New Roman"/>
          <w:sz w:val="24"/>
          <w:szCs w:val="24"/>
        </w:rPr>
        <w:tab/>
      </w:r>
      <w:r>
        <w:rPr>
          <w:rFonts w:ascii="Times New Roman" w:hAnsi="Times New Roman" w:cs="Times New Roman"/>
          <w:sz w:val="24"/>
          <w:szCs w:val="24"/>
        </w:rPr>
        <w:tab/>
      </w:r>
    </w:p>
    <w:p w14:paraId="585A92F7" w14:textId="77777777" w:rsidR="00314615" w:rsidRDefault="00314615" w:rsidP="00D32F8E">
      <w:pPr>
        <w:spacing w:after="0"/>
        <w:jc w:val="both"/>
        <w:rPr>
          <w:rFonts w:ascii="Times New Roman" w:hAnsi="Times New Roman" w:cs="Times New Roman"/>
          <w:sz w:val="24"/>
          <w:szCs w:val="24"/>
        </w:rPr>
      </w:pPr>
      <w:r w:rsidRPr="00E323D0">
        <w:rPr>
          <w:rFonts w:ascii="Times New Roman" w:hAnsi="Times New Roman" w:cs="Times New Roman"/>
          <w:i/>
          <w:sz w:val="24"/>
          <w:szCs w:val="24"/>
        </w:rPr>
        <w:t>Escherichia coli</w:t>
      </w:r>
      <w:r w:rsidRPr="00E323D0">
        <w:rPr>
          <w:rFonts w:ascii="Times New Roman" w:hAnsi="Times New Roman" w:cs="Times New Roman"/>
          <w:i/>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2(11.8)</w:t>
      </w:r>
      <w:r>
        <w:rPr>
          <w:rFonts w:ascii="Times New Roman" w:hAnsi="Times New Roman" w:cs="Times New Roman"/>
          <w:sz w:val="24"/>
          <w:szCs w:val="24"/>
        </w:rPr>
        <w:tab/>
      </w:r>
      <w:r>
        <w:rPr>
          <w:rFonts w:ascii="Times New Roman" w:hAnsi="Times New Roman" w:cs="Times New Roman"/>
          <w:sz w:val="24"/>
          <w:szCs w:val="24"/>
        </w:rPr>
        <w:tab/>
      </w:r>
    </w:p>
    <w:tbl>
      <w:tblPr>
        <w:tblW w:w="9803" w:type="dxa"/>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3"/>
      </w:tblGrid>
      <w:tr w:rsidR="00314615" w14:paraId="0E7E9782" w14:textId="77777777" w:rsidTr="00314615">
        <w:trPr>
          <w:trHeight w:val="201"/>
        </w:trPr>
        <w:tc>
          <w:tcPr>
            <w:tcW w:w="9803" w:type="dxa"/>
            <w:tcBorders>
              <w:left w:val="nil"/>
              <w:right w:val="nil"/>
            </w:tcBorders>
          </w:tcPr>
          <w:p w14:paraId="25C4EB2B" w14:textId="77777777" w:rsidR="00314615" w:rsidRPr="001946D1" w:rsidRDefault="00314615" w:rsidP="00D32F8E">
            <w:pPr>
              <w:spacing w:after="0"/>
              <w:ind w:left="120"/>
              <w:jc w:val="both"/>
              <w:rPr>
                <w:rFonts w:ascii="Times New Roman" w:hAnsi="Times New Roman" w:cs="Times New Roman"/>
                <w:b/>
                <w:sz w:val="24"/>
                <w:szCs w:val="24"/>
              </w:rPr>
            </w:pPr>
            <w:r w:rsidRPr="001946D1">
              <w:rPr>
                <w:rFonts w:ascii="Times New Roman" w:hAnsi="Times New Roman" w:cs="Times New Roman"/>
                <w:b/>
                <w:sz w:val="24"/>
                <w:szCs w:val="24"/>
              </w:rPr>
              <w:t xml:space="preserve">          Total                          </w:t>
            </w:r>
            <w:r>
              <w:rPr>
                <w:rFonts w:ascii="Times New Roman" w:hAnsi="Times New Roman" w:cs="Times New Roman"/>
                <w:b/>
                <w:sz w:val="24"/>
                <w:szCs w:val="24"/>
              </w:rPr>
              <w:t xml:space="preserve">  </w:t>
            </w:r>
            <w:r w:rsidRPr="001946D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946D1">
              <w:rPr>
                <w:rFonts w:ascii="Times New Roman" w:hAnsi="Times New Roman" w:cs="Times New Roman"/>
                <w:b/>
                <w:sz w:val="24"/>
                <w:szCs w:val="24"/>
              </w:rPr>
              <w:t xml:space="preserve"> </w:t>
            </w:r>
            <w:r w:rsidR="00DE66C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946D1">
              <w:rPr>
                <w:rFonts w:ascii="Times New Roman" w:hAnsi="Times New Roman" w:cs="Times New Roman"/>
                <w:b/>
                <w:sz w:val="24"/>
                <w:szCs w:val="24"/>
              </w:rPr>
              <w:t>17(10</w:t>
            </w:r>
            <w:r>
              <w:rPr>
                <w:rFonts w:ascii="Times New Roman" w:hAnsi="Times New Roman" w:cs="Times New Roman"/>
                <w:b/>
                <w:sz w:val="24"/>
                <w:szCs w:val="24"/>
              </w:rPr>
              <w:t xml:space="preserve">0)                 </w:t>
            </w:r>
          </w:p>
        </w:tc>
      </w:tr>
    </w:tbl>
    <w:p w14:paraId="29870343" w14:textId="77777777" w:rsidR="002F057A" w:rsidRDefault="00CE1067" w:rsidP="00D32F8E">
      <w:pPr>
        <w:jc w:val="both"/>
        <w:rPr>
          <w:rFonts w:ascii="Times New Roman" w:hAnsi="Times New Roman" w:cs="Times New Roman"/>
          <w:b/>
          <w:sz w:val="24"/>
          <w:szCs w:val="24"/>
        </w:rPr>
      </w:pPr>
      <w:r w:rsidRPr="00CE1067">
        <w:rPr>
          <w:rFonts w:ascii="Times New Roman" w:hAnsi="Times New Roman" w:cs="Times New Roman"/>
          <w:b/>
          <w:sz w:val="24"/>
          <w:szCs w:val="24"/>
        </w:rPr>
        <w:t>Girls Hostel Air Dumpsites (GHDs)</w:t>
      </w:r>
    </w:p>
    <w:p w14:paraId="3B94DB2F" w14:textId="77777777" w:rsidR="00F124DE" w:rsidRDefault="00F124DE" w:rsidP="00D32F8E">
      <w:pPr>
        <w:jc w:val="both"/>
        <w:rPr>
          <w:rFonts w:ascii="Times New Roman" w:hAnsi="Times New Roman" w:cs="Times New Roman"/>
          <w:b/>
          <w:sz w:val="24"/>
          <w:szCs w:val="24"/>
        </w:rPr>
      </w:pPr>
    </w:p>
    <w:p w14:paraId="58A97C9B" w14:textId="12DD0D0F" w:rsidR="00CE1067" w:rsidRPr="00CE1067" w:rsidRDefault="00540453" w:rsidP="00D32F8E">
      <w:pPr>
        <w:jc w:val="both"/>
        <w:rPr>
          <w:rFonts w:ascii="Times New Roman" w:hAnsi="Times New Roman" w:cs="Times New Roman"/>
          <w:b/>
          <w:sz w:val="24"/>
          <w:szCs w:val="24"/>
        </w:rPr>
      </w:pPr>
      <w:r>
        <w:rPr>
          <w:rFonts w:ascii="Times New Roman" w:hAnsi="Times New Roman" w:cs="Times New Roman"/>
          <w:b/>
          <w:sz w:val="24"/>
          <w:szCs w:val="24"/>
        </w:rPr>
        <w:lastRenderedPageBreak/>
        <w:t>Table 3</w:t>
      </w:r>
      <w:r w:rsidR="00CE1067" w:rsidRPr="00CE1067">
        <w:rPr>
          <w:rFonts w:ascii="Times New Roman" w:hAnsi="Times New Roman" w:cs="Times New Roman"/>
          <w:b/>
          <w:sz w:val="24"/>
          <w:szCs w:val="24"/>
        </w:rPr>
        <w:t>: Frequency of occurrence of Bacterial isolates obtained from School Area Air Dumpsites (SADS) in Madonna University Elele, Rivers State, Nigeria.</w:t>
      </w:r>
    </w:p>
    <w:tbl>
      <w:tblPr>
        <w:tblpPr w:leftFromText="180" w:rightFromText="180" w:vertAnchor="text" w:horzAnchor="margin" w:tblpXSpec="center" w:tblpY="421"/>
        <w:tblW w:w="8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5"/>
      </w:tblGrid>
      <w:tr w:rsidR="00CE1067" w14:paraId="12F24CEC" w14:textId="77777777" w:rsidTr="00CE1067">
        <w:trPr>
          <w:trHeight w:val="232"/>
        </w:trPr>
        <w:tc>
          <w:tcPr>
            <w:tcW w:w="8145" w:type="dxa"/>
            <w:tcBorders>
              <w:left w:val="nil"/>
              <w:right w:val="nil"/>
            </w:tcBorders>
          </w:tcPr>
          <w:p w14:paraId="791E1AAD" w14:textId="77777777" w:rsidR="00CE1067" w:rsidRDefault="00CE1067" w:rsidP="00D32F8E">
            <w:pPr>
              <w:jc w:val="both"/>
              <w:rPr>
                <w:rFonts w:ascii="Times New Roman" w:hAnsi="Times New Roman" w:cs="Times New Roman"/>
                <w:b/>
                <w:sz w:val="24"/>
                <w:szCs w:val="24"/>
              </w:rPr>
            </w:pPr>
            <w:r>
              <w:rPr>
                <w:rFonts w:ascii="Times New Roman" w:hAnsi="Times New Roman" w:cs="Times New Roman"/>
                <w:b/>
                <w:sz w:val="24"/>
                <w:szCs w:val="24"/>
              </w:rPr>
              <w:t xml:space="preserve">           Bacterial Isolates                                        SADS Frequency % (n=13)</w:t>
            </w:r>
          </w:p>
        </w:tc>
      </w:tr>
    </w:tbl>
    <w:p w14:paraId="747DA6C3" w14:textId="77777777" w:rsidR="002F057A" w:rsidRDefault="002F057A" w:rsidP="00D32F8E">
      <w:pPr>
        <w:spacing w:after="0"/>
        <w:jc w:val="both"/>
        <w:rPr>
          <w:rFonts w:ascii="Times New Roman" w:hAnsi="Times New Roman" w:cs="Times New Roman"/>
          <w:i/>
          <w:sz w:val="24"/>
          <w:szCs w:val="24"/>
        </w:rPr>
      </w:pPr>
    </w:p>
    <w:p w14:paraId="13738D6A" w14:textId="77777777" w:rsidR="00CE1067" w:rsidRDefault="00CE1067" w:rsidP="00FF00A6">
      <w:pPr>
        <w:spacing w:after="0"/>
        <w:jc w:val="center"/>
        <w:rPr>
          <w:rFonts w:ascii="Times New Roman" w:hAnsi="Times New Roman" w:cs="Times New Roman"/>
          <w:sz w:val="24"/>
          <w:szCs w:val="24"/>
        </w:rPr>
      </w:pPr>
      <w:r w:rsidRPr="00E323D0">
        <w:rPr>
          <w:rFonts w:ascii="Times New Roman" w:hAnsi="Times New Roman" w:cs="Times New Roman"/>
          <w:i/>
          <w:sz w:val="24"/>
          <w:szCs w:val="24"/>
        </w:rPr>
        <w:t>Micrococcus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07680">
        <w:rPr>
          <w:rFonts w:ascii="Times New Roman" w:hAnsi="Times New Roman" w:cs="Times New Roman"/>
          <w:sz w:val="24"/>
          <w:szCs w:val="24"/>
        </w:rPr>
        <w:t xml:space="preserve">                 </w:t>
      </w:r>
      <w:r w:rsidR="00C07680">
        <w:rPr>
          <w:rFonts w:ascii="Times New Roman" w:hAnsi="Times New Roman" w:cs="Times New Roman"/>
          <w:sz w:val="24"/>
          <w:szCs w:val="24"/>
        </w:rPr>
        <w:tab/>
      </w:r>
      <w:r w:rsidR="00C07680">
        <w:rPr>
          <w:rFonts w:ascii="Times New Roman" w:hAnsi="Times New Roman" w:cs="Times New Roman"/>
          <w:sz w:val="24"/>
          <w:szCs w:val="24"/>
        </w:rPr>
        <w:tab/>
      </w:r>
      <w:r>
        <w:rPr>
          <w:rFonts w:ascii="Times New Roman" w:hAnsi="Times New Roman" w:cs="Times New Roman"/>
          <w:sz w:val="24"/>
          <w:szCs w:val="24"/>
        </w:rPr>
        <w:t>3(23.0)</w:t>
      </w:r>
    </w:p>
    <w:p w14:paraId="5304D7AD" w14:textId="77777777" w:rsidR="00CE1067" w:rsidRDefault="00CE1067" w:rsidP="00FF00A6">
      <w:pPr>
        <w:spacing w:after="0"/>
        <w:jc w:val="center"/>
        <w:rPr>
          <w:rFonts w:ascii="Times New Roman" w:hAnsi="Times New Roman" w:cs="Times New Roman"/>
          <w:sz w:val="24"/>
          <w:szCs w:val="24"/>
        </w:rPr>
      </w:pPr>
      <w:r w:rsidRPr="00E323D0">
        <w:rPr>
          <w:rFonts w:ascii="Times New Roman" w:hAnsi="Times New Roman" w:cs="Times New Roman"/>
          <w:i/>
          <w:sz w:val="24"/>
          <w:szCs w:val="24"/>
        </w:rPr>
        <w:t>Pseudomonas aeruginosa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07680">
        <w:rPr>
          <w:rFonts w:ascii="Times New Roman" w:hAnsi="Times New Roman" w:cs="Times New Roman"/>
          <w:sz w:val="24"/>
          <w:szCs w:val="24"/>
        </w:rPr>
        <w:tab/>
      </w:r>
      <w:r w:rsidR="00C07680">
        <w:rPr>
          <w:rFonts w:ascii="Times New Roman" w:hAnsi="Times New Roman" w:cs="Times New Roman"/>
          <w:sz w:val="24"/>
          <w:szCs w:val="24"/>
        </w:rPr>
        <w:tab/>
      </w:r>
      <w:r>
        <w:rPr>
          <w:rFonts w:ascii="Times New Roman" w:hAnsi="Times New Roman" w:cs="Times New Roman"/>
          <w:sz w:val="24"/>
          <w:szCs w:val="24"/>
        </w:rPr>
        <w:t>5(38.5)</w:t>
      </w:r>
    </w:p>
    <w:p w14:paraId="7BD2DC37" w14:textId="77777777" w:rsidR="00CE1067" w:rsidRDefault="00CE1067" w:rsidP="00FF00A6">
      <w:pPr>
        <w:spacing w:after="0"/>
        <w:jc w:val="center"/>
        <w:rPr>
          <w:rFonts w:ascii="Times New Roman" w:hAnsi="Times New Roman" w:cs="Times New Roman"/>
          <w:sz w:val="24"/>
          <w:szCs w:val="24"/>
        </w:rPr>
      </w:pPr>
      <w:proofErr w:type="spellStart"/>
      <w:r w:rsidRPr="00E323D0">
        <w:rPr>
          <w:rFonts w:ascii="Times New Roman" w:hAnsi="Times New Roman" w:cs="Times New Roman"/>
          <w:i/>
          <w:sz w:val="24"/>
          <w:szCs w:val="24"/>
        </w:rPr>
        <w:t>Rhodococcus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07680">
        <w:rPr>
          <w:rFonts w:ascii="Times New Roman" w:hAnsi="Times New Roman" w:cs="Times New Roman"/>
          <w:sz w:val="24"/>
          <w:szCs w:val="24"/>
        </w:rPr>
        <w:tab/>
      </w:r>
      <w:r w:rsidR="00C07680">
        <w:rPr>
          <w:rFonts w:ascii="Times New Roman" w:hAnsi="Times New Roman" w:cs="Times New Roman"/>
          <w:sz w:val="24"/>
          <w:szCs w:val="24"/>
        </w:rPr>
        <w:tab/>
      </w:r>
      <w:r>
        <w:rPr>
          <w:rFonts w:ascii="Times New Roman" w:hAnsi="Times New Roman" w:cs="Times New Roman"/>
          <w:sz w:val="24"/>
          <w:szCs w:val="24"/>
        </w:rPr>
        <w:t>1(7.7)</w:t>
      </w:r>
    </w:p>
    <w:p w14:paraId="6357180C" w14:textId="77777777" w:rsidR="00CE1067" w:rsidRDefault="00CE1067" w:rsidP="00FF00A6">
      <w:pPr>
        <w:spacing w:after="0"/>
        <w:jc w:val="center"/>
        <w:rPr>
          <w:rFonts w:ascii="Times New Roman" w:hAnsi="Times New Roman" w:cs="Times New Roman"/>
          <w:sz w:val="24"/>
          <w:szCs w:val="24"/>
        </w:rPr>
      </w:pPr>
      <w:r w:rsidRPr="00E323D0">
        <w:rPr>
          <w:rFonts w:ascii="Times New Roman" w:hAnsi="Times New Roman" w:cs="Times New Roman"/>
          <w:i/>
          <w:sz w:val="24"/>
          <w:szCs w:val="24"/>
        </w:rPr>
        <w:t xml:space="preserve">Serratia </w:t>
      </w:r>
      <w:proofErr w:type="spellStart"/>
      <w:r w:rsidRPr="00E323D0">
        <w:rPr>
          <w:rFonts w:ascii="Times New Roman" w:hAnsi="Times New Roman" w:cs="Times New Roman"/>
          <w:i/>
          <w:sz w:val="24"/>
          <w:szCs w:val="24"/>
        </w:rPr>
        <w:t>marcesceus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07680">
        <w:rPr>
          <w:rFonts w:ascii="Times New Roman" w:hAnsi="Times New Roman" w:cs="Times New Roman"/>
          <w:sz w:val="24"/>
          <w:szCs w:val="24"/>
        </w:rPr>
        <w:tab/>
      </w:r>
      <w:r w:rsidR="00C07680">
        <w:rPr>
          <w:rFonts w:ascii="Times New Roman" w:hAnsi="Times New Roman" w:cs="Times New Roman"/>
          <w:sz w:val="24"/>
          <w:szCs w:val="24"/>
        </w:rPr>
        <w:tab/>
      </w:r>
      <w:r>
        <w:rPr>
          <w:rFonts w:ascii="Times New Roman" w:hAnsi="Times New Roman" w:cs="Times New Roman"/>
          <w:sz w:val="24"/>
          <w:szCs w:val="24"/>
        </w:rPr>
        <w:t>2(15.4)</w:t>
      </w:r>
    </w:p>
    <w:p w14:paraId="1F427E1F" w14:textId="77777777" w:rsidR="00CE1067" w:rsidRDefault="00CE1067" w:rsidP="00FF00A6">
      <w:pPr>
        <w:spacing w:after="0"/>
        <w:jc w:val="center"/>
        <w:rPr>
          <w:rFonts w:ascii="Times New Roman" w:hAnsi="Times New Roman" w:cs="Times New Roman"/>
          <w:sz w:val="24"/>
          <w:szCs w:val="24"/>
        </w:rPr>
      </w:pPr>
      <w:r w:rsidRPr="00E323D0">
        <w:rPr>
          <w:rFonts w:ascii="Times New Roman" w:hAnsi="Times New Roman" w:cs="Times New Roman"/>
          <w:i/>
          <w:sz w:val="24"/>
          <w:szCs w:val="24"/>
        </w:rPr>
        <w:t>Escherichia coli</w:t>
      </w:r>
      <w:r w:rsidRPr="00E323D0">
        <w:rPr>
          <w:rFonts w:ascii="Times New Roman" w:hAnsi="Times New Roman" w:cs="Times New Roman"/>
          <w:i/>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07680">
        <w:rPr>
          <w:rFonts w:ascii="Times New Roman" w:hAnsi="Times New Roman" w:cs="Times New Roman"/>
          <w:sz w:val="24"/>
          <w:szCs w:val="24"/>
        </w:rPr>
        <w:tab/>
      </w:r>
      <w:r w:rsidR="00C07680">
        <w:rPr>
          <w:rFonts w:ascii="Times New Roman" w:hAnsi="Times New Roman" w:cs="Times New Roman"/>
          <w:sz w:val="24"/>
          <w:szCs w:val="24"/>
        </w:rPr>
        <w:tab/>
      </w:r>
      <w:r>
        <w:rPr>
          <w:rFonts w:ascii="Times New Roman" w:hAnsi="Times New Roman" w:cs="Times New Roman"/>
          <w:sz w:val="24"/>
          <w:szCs w:val="24"/>
        </w:rPr>
        <w:t>2(15.4)</w:t>
      </w: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1"/>
      </w:tblGrid>
      <w:tr w:rsidR="00CE1067" w14:paraId="28B55F57" w14:textId="77777777" w:rsidTr="00FF00A6">
        <w:trPr>
          <w:trHeight w:val="356"/>
        </w:trPr>
        <w:tc>
          <w:tcPr>
            <w:tcW w:w="9191" w:type="dxa"/>
            <w:tcBorders>
              <w:left w:val="nil"/>
              <w:right w:val="nil"/>
            </w:tcBorders>
          </w:tcPr>
          <w:p w14:paraId="54ED251B" w14:textId="77777777" w:rsidR="00CE1067" w:rsidRPr="001946D1" w:rsidRDefault="00F124DE" w:rsidP="00D32F8E">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CE1067" w:rsidRPr="001946D1">
              <w:rPr>
                <w:rFonts w:ascii="Times New Roman" w:hAnsi="Times New Roman" w:cs="Times New Roman"/>
                <w:b/>
                <w:sz w:val="24"/>
                <w:szCs w:val="24"/>
              </w:rPr>
              <w:t xml:space="preserve">   </w:t>
            </w:r>
            <w:r>
              <w:rPr>
                <w:rFonts w:ascii="Times New Roman" w:hAnsi="Times New Roman" w:cs="Times New Roman"/>
                <w:b/>
                <w:sz w:val="24"/>
                <w:szCs w:val="24"/>
              </w:rPr>
              <w:t>Total</w:t>
            </w:r>
            <w:r w:rsidR="00CE1067" w:rsidRPr="001946D1">
              <w:rPr>
                <w:rFonts w:ascii="Times New Roman" w:hAnsi="Times New Roman" w:cs="Times New Roman"/>
                <w:b/>
                <w:sz w:val="24"/>
                <w:szCs w:val="24"/>
              </w:rPr>
              <w:t xml:space="preserve">                  </w:t>
            </w:r>
            <w:r w:rsidR="00C220EE">
              <w:rPr>
                <w:rFonts w:ascii="Times New Roman" w:hAnsi="Times New Roman" w:cs="Times New Roman"/>
                <w:b/>
                <w:sz w:val="24"/>
                <w:szCs w:val="24"/>
              </w:rPr>
              <w:t xml:space="preserve">                            </w:t>
            </w:r>
            <w:r w:rsidR="00CE1067" w:rsidRPr="001946D1">
              <w:rPr>
                <w:rFonts w:ascii="Times New Roman" w:hAnsi="Times New Roman" w:cs="Times New Roman"/>
                <w:b/>
                <w:sz w:val="24"/>
                <w:szCs w:val="24"/>
              </w:rPr>
              <w:t xml:space="preserve"> </w:t>
            </w:r>
            <w:r w:rsidR="00C0768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F00A6">
              <w:rPr>
                <w:rFonts w:ascii="Times New Roman" w:hAnsi="Times New Roman" w:cs="Times New Roman"/>
                <w:b/>
                <w:sz w:val="24"/>
                <w:szCs w:val="24"/>
              </w:rPr>
              <w:t xml:space="preserve">  </w:t>
            </w:r>
            <w:r w:rsidR="00CE1067" w:rsidRPr="001946D1">
              <w:rPr>
                <w:rFonts w:ascii="Times New Roman" w:hAnsi="Times New Roman" w:cs="Times New Roman"/>
                <w:b/>
                <w:sz w:val="24"/>
                <w:szCs w:val="24"/>
              </w:rPr>
              <w:t>13(100)</w:t>
            </w:r>
          </w:p>
        </w:tc>
      </w:tr>
    </w:tbl>
    <w:p w14:paraId="511760F9" w14:textId="77777777" w:rsidR="00E57DDF" w:rsidRDefault="00E156AC" w:rsidP="00D32F8E">
      <w:pPr>
        <w:ind w:left="720" w:firstLine="720"/>
        <w:jc w:val="both"/>
        <w:rPr>
          <w:rFonts w:ascii="Times New Roman" w:hAnsi="Times New Roman" w:cs="Times New Roman"/>
          <w:b/>
          <w:sz w:val="24"/>
          <w:szCs w:val="24"/>
        </w:rPr>
      </w:pPr>
      <w:r w:rsidRPr="00E156AC">
        <w:rPr>
          <w:rFonts w:ascii="Times New Roman" w:hAnsi="Times New Roman" w:cs="Times New Roman"/>
          <w:b/>
          <w:sz w:val="24"/>
          <w:szCs w:val="24"/>
        </w:rPr>
        <w:t>School Area Air Dumpsites (SADS)</w:t>
      </w:r>
    </w:p>
    <w:p w14:paraId="08F01E88" w14:textId="77777777" w:rsidR="00E57DDF" w:rsidRDefault="00E57DDF" w:rsidP="00D32F8E">
      <w:pPr>
        <w:pStyle w:val="ListParagraph"/>
        <w:numPr>
          <w:ilvl w:val="0"/>
          <w:numId w:val="2"/>
        </w:numPr>
        <w:jc w:val="both"/>
        <w:rPr>
          <w:rFonts w:ascii="Times New Roman" w:hAnsi="Times New Roman" w:cs="Times New Roman"/>
          <w:b/>
          <w:sz w:val="24"/>
          <w:szCs w:val="24"/>
        </w:rPr>
      </w:pPr>
      <w:r w:rsidRPr="00DE6008">
        <w:rPr>
          <w:rFonts w:ascii="Times New Roman" w:hAnsi="Times New Roman" w:cs="Times New Roman"/>
          <w:b/>
          <w:sz w:val="24"/>
          <w:szCs w:val="24"/>
        </w:rPr>
        <w:t>Discussion</w:t>
      </w:r>
    </w:p>
    <w:p w14:paraId="7ECFF45C" w14:textId="77777777" w:rsidR="00680B4B" w:rsidRPr="00680B4B" w:rsidRDefault="00680B4B" w:rsidP="00D32F8E">
      <w:pPr>
        <w:jc w:val="both"/>
        <w:rPr>
          <w:rFonts w:ascii="Times New Roman" w:hAnsi="Times New Roman" w:cs="Times New Roman"/>
          <w:sz w:val="24"/>
          <w:szCs w:val="24"/>
        </w:rPr>
      </w:pPr>
      <w:r w:rsidRPr="00680B4B">
        <w:rPr>
          <w:rFonts w:ascii="Times New Roman" w:hAnsi="Times New Roman" w:cs="Times New Roman"/>
          <w:sz w:val="24"/>
          <w:szCs w:val="24"/>
        </w:rPr>
        <w:t xml:space="preserve">The bacterial counts at both dumpsites are markedly higher than those observed in the control samples. The Girls Hostel dumpsite shows </w:t>
      </w:r>
      <w:r w:rsidR="00BD3BDD">
        <w:rPr>
          <w:rFonts w:ascii="Times New Roman" w:hAnsi="Times New Roman" w:cs="Times New Roman"/>
          <w:sz w:val="24"/>
          <w:szCs w:val="24"/>
        </w:rPr>
        <w:t xml:space="preserve">a maximum count of 300,000 </w:t>
      </w:r>
      <w:proofErr w:type="spellStart"/>
      <w:r w:rsidR="00BD3BDD">
        <w:rPr>
          <w:rFonts w:ascii="Times New Roman" w:hAnsi="Times New Roman" w:cs="Times New Roman"/>
          <w:sz w:val="24"/>
          <w:szCs w:val="24"/>
        </w:rPr>
        <w:t>cfu</w:t>
      </w:r>
      <w:proofErr w:type="spellEnd"/>
      <w:r w:rsidR="00BD3BDD">
        <w:rPr>
          <w:rFonts w:ascii="Times New Roman" w:hAnsi="Times New Roman" w:cs="Times New Roman"/>
          <w:sz w:val="24"/>
          <w:szCs w:val="24"/>
        </w:rPr>
        <w:t>/m</w:t>
      </w:r>
      <w:r w:rsidR="00BD3BDD" w:rsidRPr="004D7DCC">
        <w:rPr>
          <w:rFonts w:ascii="Times New Roman" w:hAnsi="Times New Roman" w:cs="Times New Roman"/>
          <w:sz w:val="24"/>
          <w:szCs w:val="24"/>
          <w:vertAlign w:val="superscript"/>
        </w:rPr>
        <w:t>3</w:t>
      </w:r>
      <w:r w:rsidRPr="00680B4B">
        <w:rPr>
          <w:rFonts w:ascii="Times New Roman" w:hAnsi="Times New Roman" w:cs="Times New Roman"/>
          <w:sz w:val="24"/>
          <w:szCs w:val="24"/>
        </w:rPr>
        <w:t xml:space="preserve"> at Point A, while the School Are</w:t>
      </w:r>
      <w:r w:rsidR="00BD3BDD">
        <w:rPr>
          <w:rFonts w:ascii="Times New Roman" w:hAnsi="Times New Roman" w:cs="Times New Roman"/>
          <w:sz w:val="24"/>
          <w:szCs w:val="24"/>
        </w:rPr>
        <w:t xml:space="preserve">a dumpsite reaches 250,000 </w:t>
      </w:r>
      <w:proofErr w:type="spellStart"/>
      <w:r w:rsidR="00BD3BDD">
        <w:rPr>
          <w:rFonts w:ascii="Times New Roman" w:hAnsi="Times New Roman" w:cs="Times New Roman"/>
          <w:sz w:val="24"/>
          <w:szCs w:val="24"/>
        </w:rPr>
        <w:t>cfu</w:t>
      </w:r>
      <w:proofErr w:type="spellEnd"/>
      <w:r w:rsidR="00BD3BDD">
        <w:rPr>
          <w:rFonts w:ascii="Times New Roman" w:hAnsi="Times New Roman" w:cs="Times New Roman"/>
          <w:sz w:val="24"/>
          <w:szCs w:val="24"/>
        </w:rPr>
        <w:t>/m</w:t>
      </w:r>
      <w:r w:rsidR="00BD3BDD" w:rsidRPr="004D7DCC">
        <w:rPr>
          <w:rFonts w:ascii="Times New Roman" w:hAnsi="Times New Roman" w:cs="Times New Roman"/>
          <w:sz w:val="24"/>
          <w:szCs w:val="24"/>
          <w:vertAlign w:val="superscript"/>
        </w:rPr>
        <w:t>3</w:t>
      </w:r>
      <w:r w:rsidRPr="00680B4B">
        <w:rPr>
          <w:rFonts w:ascii="Times New Roman" w:hAnsi="Times New Roman" w:cs="Times New Roman"/>
          <w:sz w:val="24"/>
          <w:szCs w:val="24"/>
        </w:rPr>
        <w:t xml:space="preserve"> at the same point. These elevated counts indicate a significant level of microbial contamination at the dumpsites. Similar studies have reported high microbial counts in dumpsites due to the presence of decomposing organic matter, which provides a rich nutrient source for bacterial proliferation (Zhao et al., 2019). Both dumpsites exhibit a decreasing trend in bacterial counts from Points A to E. The decrease in counts could be attributed to the dilution of waste materials, varying degrees of waste degradation, or environmental conditions that influence bacterial growth. This trend aligns with findings from other research, which indicate that bacterial counts often decrease with distance from the central waste deposition areas due to reduced waste density and microbial competition (Hooda et al., 2016).</w:t>
      </w:r>
    </w:p>
    <w:p w14:paraId="0ADE6D07" w14:textId="77777777" w:rsidR="00680B4B" w:rsidRPr="00680B4B" w:rsidRDefault="00680B4B" w:rsidP="00D32F8E">
      <w:pPr>
        <w:jc w:val="both"/>
        <w:rPr>
          <w:rFonts w:ascii="Times New Roman" w:hAnsi="Times New Roman" w:cs="Times New Roman"/>
          <w:sz w:val="24"/>
          <w:szCs w:val="24"/>
        </w:rPr>
      </w:pPr>
      <w:r w:rsidRPr="00680B4B">
        <w:rPr>
          <w:rFonts w:ascii="Times New Roman" w:hAnsi="Times New Roman" w:cs="Times New Roman"/>
          <w:sz w:val="24"/>
          <w:szCs w:val="24"/>
        </w:rPr>
        <w:t>The control samples show considerably lower bacterial counts compared to the dumpsite samples, with the Gir</w:t>
      </w:r>
      <w:r w:rsidR="00BD3BDD">
        <w:rPr>
          <w:rFonts w:ascii="Times New Roman" w:hAnsi="Times New Roman" w:cs="Times New Roman"/>
          <w:sz w:val="24"/>
          <w:szCs w:val="24"/>
        </w:rPr>
        <w:t xml:space="preserve">ls Hostel control at 1,000 </w:t>
      </w:r>
      <w:proofErr w:type="spellStart"/>
      <w:r w:rsidR="00BD3BDD">
        <w:rPr>
          <w:rFonts w:ascii="Times New Roman" w:hAnsi="Times New Roman" w:cs="Times New Roman"/>
          <w:sz w:val="24"/>
          <w:szCs w:val="24"/>
        </w:rPr>
        <w:t>cfu</w:t>
      </w:r>
      <w:proofErr w:type="spellEnd"/>
      <w:r w:rsidR="00BD3BDD">
        <w:rPr>
          <w:rFonts w:ascii="Times New Roman" w:hAnsi="Times New Roman" w:cs="Times New Roman"/>
          <w:sz w:val="24"/>
          <w:szCs w:val="24"/>
        </w:rPr>
        <w:t>/m</w:t>
      </w:r>
      <w:r w:rsidR="00BD3BDD" w:rsidRPr="004D7DCC">
        <w:rPr>
          <w:rFonts w:ascii="Times New Roman" w:hAnsi="Times New Roman" w:cs="Times New Roman"/>
          <w:sz w:val="24"/>
          <w:szCs w:val="24"/>
          <w:vertAlign w:val="superscript"/>
        </w:rPr>
        <w:t>3</w:t>
      </w:r>
      <w:r w:rsidRPr="00680B4B">
        <w:rPr>
          <w:rFonts w:ascii="Times New Roman" w:hAnsi="Times New Roman" w:cs="Times New Roman"/>
          <w:sz w:val="24"/>
          <w:szCs w:val="24"/>
        </w:rPr>
        <w:t xml:space="preserve"> and the Sc</w:t>
      </w:r>
      <w:r w:rsidR="00BD3BDD">
        <w:rPr>
          <w:rFonts w:ascii="Times New Roman" w:hAnsi="Times New Roman" w:cs="Times New Roman"/>
          <w:sz w:val="24"/>
          <w:szCs w:val="24"/>
        </w:rPr>
        <w:t xml:space="preserve">hool Area control at 5,000 </w:t>
      </w:r>
      <w:proofErr w:type="spellStart"/>
      <w:r w:rsidR="00BD3BDD">
        <w:rPr>
          <w:rFonts w:ascii="Times New Roman" w:hAnsi="Times New Roman" w:cs="Times New Roman"/>
          <w:sz w:val="24"/>
          <w:szCs w:val="24"/>
        </w:rPr>
        <w:t>cfu</w:t>
      </w:r>
      <w:proofErr w:type="spellEnd"/>
      <w:r w:rsidR="00BD3BDD">
        <w:rPr>
          <w:rFonts w:ascii="Times New Roman" w:hAnsi="Times New Roman" w:cs="Times New Roman"/>
          <w:sz w:val="24"/>
          <w:szCs w:val="24"/>
        </w:rPr>
        <w:t>/m3</w:t>
      </w:r>
      <w:r w:rsidRPr="00680B4B">
        <w:rPr>
          <w:rFonts w:ascii="Times New Roman" w:hAnsi="Times New Roman" w:cs="Times New Roman"/>
          <w:sz w:val="24"/>
          <w:szCs w:val="24"/>
        </w:rPr>
        <w:t>. These values are significantly lower than those at the dumpsites, affirming that the dumpsites are sources of substantial microbial contamination. The elevated control count in the School Area compared to the Girls Hostel may suggest some level of environmental contamination or variations in control sampling methodology. Previous studies have noted that controls should be rigorously managed to ensure accurate baseline measurements (Smith et al., 2018).</w:t>
      </w:r>
      <w:r>
        <w:rPr>
          <w:rFonts w:ascii="Times New Roman" w:hAnsi="Times New Roman" w:cs="Times New Roman"/>
          <w:sz w:val="24"/>
          <w:szCs w:val="24"/>
        </w:rPr>
        <w:t xml:space="preserve"> </w:t>
      </w:r>
      <w:r w:rsidRPr="00680B4B">
        <w:rPr>
          <w:rFonts w:ascii="Times New Roman" w:hAnsi="Times New Roman" w:cs="Times New Roman"/>
          <w:sz w:val="24"/>
          <w:szCs w:val="24"/>
        </w:rPr>
        <w:t>The observed bacterial levels are consistent with findings from similar environmental studies where dumpsites exhibit high microbial counts due to factors like waste composition, age, and environmental conditions (Ogunleye et al., 2021). The Girls Hostel dumpsite generally shows higher counts than the School Area, potentially reflecting differences in waste management practices or waste types at each location.</w:t>
      </w:r>
      <w:r>
        <w:rPr>
          <w:rFonts w:ascii="Times New Roman" w:hAnsi="Times New Roman" w:cs="Times New Roman"/>
          <w:sz w:val="24"/>
          <w:szCs w:val="24"/>
        </w:rPr>
        <w:t xml:space="preserve">  </w:t>
      </w:r>
      <w:r w:rsidRPr="00680B4B">
        <w:rPr>
          <w:rFonts w:ascii="Times New Roman" w:hAnsi="Times New Roman" w:cs="Times New Roman"/>
          <w:sz w:val="24"/>
          <w:szCs w:val="24"/>
        </w:rPr>
        <w:t>These elevated counts align with findings from similar studies, which indicate high microbial loads in dumpsites due to organic waste decomposition (Zhao et al., 2019; Ogunleye et al., 2021). The decreasing trend in bact</w:t>
      </w:r>
      <w:r w:rsidR="00741346">
        <w:rPr>
          <w:rFonts w:ascii="Times New Roman" w:hAnsi="Times New Roman" w:cs="Times New Roman"/>
          <w:sz w:val="24"/>
          <w:szCs w:val="24"/>
        </w:rPr>
        <w:t xml:space="preserve">erial counts from points A to </w:t>
      </w:r>
      <w:proofErr w:type="spellStart"/>
      <w:r w:rsidR="00741346">
        <w:rPr>
          <w:rFonts w:ascii="Times New Roman" w:hAnsi="Times New Roman" w:cs="Times New Roman"/>
          <w:sz w:val="24"/>
          <w:szCs w:val="24"/>
        </w:rPr>
        <w:t xml:space="preserve">E </w:t>
      </w:r>
      <w:r w:rsidRPr="00680B4B">
        <w:rPr>
          <w:rFonts w:ascii="Times New Roman" w:hAnsi="Times New Roman" w:cs="Times New Roman"/>
          <w:sz w:val="24"/>
          <w:szCs w:val="24"/>
        </w:rPr>
        <w:t>at</w:t>
      </w:r>
      <w:proofErr w:type="spellEnd"/>
      <w:r w:rsidRPr="00680B4B">
        <w:rPr>
          <w:rFonts w:ascii="Times New Roman" w:hAnsi="Times New Roman" w:cs="Times New Roman"/>
          <w:sz w:val="24"/>
          <w:szCs w:val="24"/>
        </w:rPr>
        <w:t xml:space="preserve"> both dumpsites is consistent with </w:t>
      </w:r>
      <w:r w:rsidRPr="00680B4B">
        <w:rPr>
          <w:rFonts w:ascii="Times New Roman" w:hAnsi="Times New Roman" w:cs="Times New Roman"/>
          <w:sz w:val="24"/>
          <w:szCs w:val="24"/>
        </w:rPr>
        <w:lastRenderedPageBreak/>
        <w:t>research showing reduced contamination away from central waste areas (Hooda et al., 2016). The higher control counts in the School Area might suggest potential environmental contamination or variations in sampling methods (Smith et al., 2018).</w:t>
      </w:r>
    </w:p>
    <w:p w14:paraId="120965E9" w14:textId="77777777" w:rsidR="00680B4B" w:rsidRPr="00680B4B" w:rsidRDefault="00680B4B" w:rsidP="00D32F8E">
      <w:pPr>
        <w:jc w:val="both"/>
        <w:rPr>
          <w:rFonts w:ascii="Times New Roman" w:hAnsi="Times New Roman" w:cs="Times New Roman"/>
          <w:sz w:val="24"/>
          <w:szCs w:val="24"/>
        </w:rPr>
      </w:pPr>
      <w:r w:rsidRPr="00680B4B">
        <w:rPr>
          <w:rFonts w:ascii="Times New Roman" w:hAnsi="Times New Roman" w:cs="Times New Roman"/>
          <w:sz w:val="24"/>
          <w:szCs w:val="24"/>
        </w:rPr>
        <w:t>Therefore, results underscore the significant microbial contamination at both dumpsites compared to control samples. The higher bacterial counts at the Girls Hostel dumpsite suggest more intensive waste issues or less effective waste management practices compared to the School Area. These findings highlight the need for improved waste management and monitoring practices to mitigate microbial contamination risks.</w:t>
      </w:r>
    </w:p>
    <w:p w14:paraId="0D97503F" w14:textId="00E78FED" w:rsidR="001E3FF8" w:rsidRDefault="001E3FF8" w:rsidP="00D32F8E">
      <w:pPr>
        <w:jc w:val="both"/>
        <w:rPr>
          <w:rFonts w:ascii="Times New Roman" w:hAnsi="Times New Roman" w:cs="Times New Roman"/>
          <w:sz w:val="24"/>
          <w:szCs w:val="24"/>
        </w:rPr>
      </w:pPr>
      <w:r>
        <w:rPr>
          <w:rFonts w:ascii="Times New Roman" w:hAnsi="Times New Roman" w:cs="Times New Roman"/>
          <w:sz w:val="24"/>
          <w:szCs w:val="24"/>
        </w:rPr>
        <w:t xml:space="preserve">The data presented in Table </w:t>
      </w:r>
      <w:r w:rsidRPr="002B412F">
        <w:rPr>
          <w:rFonts w:ascii="Times New Roman" w:hAnsi="Times New Roman" w:cs="Times New Roman"/>
          <w:sz w:val="24"/>
          <w:szCs w:val="24"/>
        </w:rPr>
        <w:t>1</w:t>
      </w:r>
      <w:r>
        <w:rPr>
          <w:rFonts w:ascii="Times New Roman" w:hAnsi="Times New Roman" w:cs="Times New Roman"/>
          <w:sz w:val="24"/>
          <w:szCs w:val="24"/>
        </w:rPr>
        <w:t>, 2, and</w:t>
      </w:r>
      <w:r w:rsidR="00BB7B65">
        <w:rPr>
          <w:rFonts w:ascii="Times New Roman" w:hAnsi="Times New Roman" w:cs="Times New Roman"/>
          <w:sz w:val="24"/>
          <w:szCs w:val="24"/>
        </w:rPr>
        <w:t xml:space="preserve"> </w:t>
      </w:r>
      <w:r>
        <w:rPr>
          <w:rFonts w:ascii="Times New Roman" w:hAnsi="Times New Roman" w:cs="Times New Roman"/>
          <w:sz w:val="24"/>
          <w:szCs w:val="24"/>
        </w:rPr>
        <w:t xml:space="preserve">3 </w:t>
      </w:r>
      <w:r w:rsidR="00A40D45">
        <w:rPr>
          <w:rFonts w:ascii="Times New Roman" w:hAnsi="Times New Roman" w:cs="Times New Roman"/>
          <w:sz w:val="24"/>
          <w:szCs w:val="24"/>
        </w:rPr>
        <w:t xml:space="preserve">respectively </w:t>
      </w:r>
      <w:r w:rsidR="00A40D45" w:rsidRPr="002B412F">
        <w:rPr>
          <w:rFonts w:ascii="Times New Roman" w:hAnsi="Times New Roman" w:cs="Times New Roman"/>
          <w:sz w:val="24"/>
          <w:szCs w:val="24"/>
        </w:rPr>
        <w:t>provides</w:t>
      </w:r>
      <w:r w:rsidRPr="002B412F">
        <w:rPr>
          <w:rFonts w:ascii="Times New Roman" w:hAnsi="Times New Roman" w:cs="Times New Roman"/>
          <w:sz w:val="24"/>
          <w:szCs w:val="24"/>
        </w:rPr>
        <w:t xml:space="preserve"> a detailed distribution of bacterial isolates from air dumpsites at Madonna University Elele, Rivers State, Nigeria. This analysis reveals notable variations in the prevalence of different bacterial species across two distinct types of air dumpsites: GHDS (Girls Hostel-Dumpsites) and SADS (School Area Dumpsites).</w:t>
      </w:r>
    </w:p>
    <w:p w14:paraId="00EE47FF" w14:textId="0B5DB1B0" w:rsidR="001E3FF8" w:rsidRPr="002B412F" w:rsidRDefault="001E3FF8" w:rsidP="00D32F8E">
      <w:pPr>
        <w:jc w:val="both"/>
        <w:rPr>
          <w:rFonts w:ascii="Times New Roman" w:hAnsi="Times New Roman" w:cs="Times New Roman"/>
          <w:sz w:val="24"/>
          <w:szCs w:val="24"/>
        </w:rPr>
      </w:pPr>
      <w:r w:rsidRPr="00061DCE">
        <w:rPr>
          <w:rFonts w:ascii="Times New Roman" w:hAnsi="Times New Roman" w:cs="Times New Roman"/>
          <w:i/>
          <w:sz w:val="24"/>
          <w:szCs w:val="24"/>
        </w:rPr>
        <w:t xml:space="preserve">Micrococcus </w:t>
      </w:r>
      <w:r w:rsidRPr="002B412F">
        <w:rPr>
          <w:rFonts w:ascii="Times New Roman" w:hAnsi="Times New Roman" w:cs="Times New Roman"/>
          <w:sz w:val="24"/>
          <w:szCs w:val="24"/>
        </w:rPr>
        <w:t xml:space="preserve">was the most prevalent bacterial isolate, representing </w:t>
      </w:r>
      <w:r>
        <w:rPr>
          <w:rFonts w:ascii="Times New Roman" w:hAnsi="Times New Roman" w:cs="Times New Roman"/>
          <w:sz w:val="24"/>
          <w:szCs w:val="24"/>
        </w:rPr>
        <w:t xml:space="preserve">(33.3%) </w:t>
      </w:r>
      <w:r w:rsidRPr="002B412F">
        <w:rPr>
          <w:rFonts w:ascii="Times New Roman" w:hAnsi="Times New Roman" w:cs="Times New Roman"/>
          <w:sz w:val="24"/>
          <w:szCs w:val="24"/>
        </w:rPr>
        <w:t xml:space="preserve">of the total isolates, with a higher frequency in GHDS (41.2%) compared to SADS (23.0%). </w:t>
      </w:r>
      <w:r w:rsidRPr="00061DCE">
        <w:rPr>
          <w:rFonts w:ascii="Times New Roman" w:hAnsi="Times New Roman" w:cs="Times New Roman"/>
          <w:i/>
          <w:sz w:val="24"/>
          <w:szCs w:val="24"/>
        </w:rPr>
        <w:t>Micrococcus</w:t>
      </w:r>
      <w:r w:rsidRPr="002B412F">
        <w:rPr>
          <w:rFonts w:ascii="Times New Roman" w:hAnsi="Times New Roman" w:cs="Times New Roman"/>
          <w:sz w:val="24"/>
          <w:szCs w:val="24"/>
        </w:rPr>
        <w:t xml:space="preserve"> spp. are commonly found in various environmental niches, including air, soil, and water, often due to their ability to tolerate extreme conditions (Jukes et al., 2019). Previous studies have reported similar findings, where </w:t>
      </w:r>
      <w:r w:rsidRPr="00061DCE">
        <w:rPr>
          <w:rFonts w:ascii="Times New Roman" w:hAnsi="Times New Roman" w:cs="Times New Roman"/>
          <w:i/>
          <w:sz w:val="24"/>
          <w:szCs w:val="24"/>
        </w:rPr>
        <w:t xml:space="preserve">Micrococcus </w:t>
      </w:r>
      <w:r w:rsidRPr="002B412F">
        <w:rPr>
          <w:rFonts w:ascii="Times New Roman" w:hAnsi="Times New Roman" w:cs="Times New Roman"/>
          <w:sz w:val="24"/>
          <w:szCs w:val="24"/>
        </w:rPr>
        <w:t xml:space="preserve">was frequently isolated from contaminated </w:t>
      </w:r>
      <w:r w:rsidR="00566383">
        <w:rPr>
          <w:rFonts w:ascii="Times New Roman" w:hAnsi="Times New Roman" w:cs="Times New Roman"/>
          <w:sz w:val="24"/>
          <w:szCs w:val="24"/>
        </w:rPr>
        <w:t xml:space="preserve">environments </w:t>
      </w:r>
      <w:r w:rsidR="00566383" w:rsidRPr="00566383">
        <w:rPr>
          <w:rFonts w:ascii="Times New Roman" w:hAnsi="Times New Roman" w:cs="Times New Roman"/>
          <w:sz w:val="24"/>
          <w:szCs w:val="24"/>
          <w:highlight w:val="yellow"/>
        </w:rPr>
        <w:t>(Odum et al., 2020).</w:t>
      </w:r>
      <w:r w:rsidRPr="002B412F">
        <w:rPr>
          <w:rFonts w:ascii="Times New Roman" w:hAnsi="Times New Roman" w:cs="Times New Roman"/>
          <w:sz w:val="24"/>
          <w:szCs w:val="24"/>
        </w:rPr>
        <w:t xml:space="preserve"> This higher prevalence in GHDS could be attributed to the environmental conditions or higher organic load in these sites, which </w:t>
      </w:r>
      <w:proofErr w:type="spellStart"/>
      <w:r w:rsidRPr="002B412F">
        <w:rPr>
          <w:rFonts w:ascii="Times New Roman" w:hAnsi="Times New Roman" w:cs="Times New Roman"/>
          <w:sz w:val="24"/>
          <w:szCs w:val="24"/>
        </w:rPr>
        <w:t>favor</w:t>
      </w:r>
      <w:proofErr w:type="spellEnd"/>
      <w:r w:rsidRPr="002B412F">
        <w:rPr>
          <w:rFonts w:ascii="Times New Roman" w:hAnsi="Times New Roman" w:cs="Times New Roman"/>
          <w:sz w:val="24"/>
          <w:szCs w:val="24"/>
        </w:rPr>
        <w:t xml:space="preserve"> the growth of </w:t>
      </w:r>
      <w:r w:rsidRPr="00061DCE">
        <w:rPr>
          <w:rFonts w:ascii="Times New Roman" w:hAnsi="Times New Roman" w:cs="Times New Roman"/>
          <w:i/>
          <w:sz w:val="24"/>
          <w:szCs w:val="24"/>
        </w:rPr>
        <w:t xml:space="preserve">Micrococcus </w:t>
      </w:r>
      <w:r w:rsidR="00622CFE">
        <w:rPr>
          <w:rFonts w:ascii="Times New Roman" w:hAnsi="Times New Roman" w:cs="Times New Roman"/>
          <w:sz w:val="24"/>
          <w:szCs w:val="24"/>
        </w:rPr>
        <w:t xml:space="preserve">spp. </w:t>
      </w:r>
      <w:r w:rsidR="00622CFE" w:rsidRPr="00622CFE">
        <w:rPr>
          <w:rFonts w:ascii="Times New Roman" w:hAnsi="Times New Roman" w:cs="Times New Roman"/>
          <w:b/>
          <w:sz w:val="24"/>
          <w:szCs w:val="24"/>
          <w:highlight w:val="yellow"/>
        </w:rPr>
        <w:t>(</w:t>
      </w:r>
      <w:proofErr w:type="spellStart"/>
      <w:r w:rsidR="00622CFE" w:rsidRPr="00622CFE">
        <w:rPr>
          <w:rStyle w:val="Strong"/>
          <w:rFonts w:ascii="Times New Roman" w:hAnsi="Times New Roman" w:cs="Times New Roman"/>
          <w:b w:val="0"/>
          <w:sz w:val="24"/>
          <w:szCs w:val="24"/>
          <w:highlight w:val="yellow"/>
        </w:rPr>
        <w:t>Obiekezie</w:t>
      </w:r>
      <w:proofErr w:type="spellEnd"/>
      <w:r w:rsidR="00622CFE" w:rsidRPr="00622CFE">
        <w:rPr>
          <w:rStyle w:val="Strong"/>
          <w:rFonts w:ascii="Times New Roman" w:hAnsi="Times New Roman" w:cs="Times New Roman"/>
          <w:b w:val="0"/>
          <w:sz w:val="24"/>
          <w:szCs w:val="24"/>
          <w:highlight w:val="yellow"/>
        </w:rPr>
        <w:t xml:space="preserve"> et al., 2019</w:t>
      </w:r>
      <w:r w:rsidR="00622CFE" w:rsidRPr="00622CFE">
        <w:rPr>
          <w:rStyle w:val="Strong"/>
          <w:rFonts w:ascii="Times New Roman" w:hAnsi="Times New Roman" w:cs="Times New Roman"/>
          <w:b w:val="0"/>
          <w:sz w:val="24"/>
          <w:szCs w:val="24"/>
        </w:rPr>
        <w:t>)</w:t>
      </w:r>
      <w:r w:rsidR="00622CFE">
        <w:rPr>
          <w:rFonts w:ascii="Times New Roman" w:hAnsi="Times New Roman" w:cs="Times New Roman"/>
          <w:b/>
          <w:sz w:val="24"/>
          <w:szCs w:val="24"/>
        </w:rPr>
        <w:t>.</w:t>
      </w:r>
    </w:p>
    <w:p w14:paraId="504CC393" w14:textId="77777777" w:rsidR="001E3FF8" w:rsidRPr="002B412F" w:rsidRDefault="001E3FF8" w:rsidP="00D32F8E">
      <w:pPr>
        <w:jc w:val="both"/>
        <w:rPr>
          <w:rFonts w:ascii="Times New Roman" w:hAnsi="Times New Roman" w:cs="Times New Roman"/>
          <w:sz w:val="24"/>
          <w:szCs w:val="24"/>
        </w:rPr>
      </w:pPr>
      <w:r w:rsidRPr="00061DCE">
        <w:rPr>
          <w:rFonts w:ascii="Times New Roman" w:hAnsi="Times New Roman" w:cs="Times New Roman"/>
          <w:i/>
          <w:sz w:val="24"/>
          <w:szCs w:val="24"/>
        </w:rPr>
        <w:t>Pseudomonas aeruginosa</w:t>
      </w:r>
      <w:r w:rsidRPr="002B412F">
        <w:rPr>
          <w:rFonts w:ascii="Times New Roman" w:hAnsi="Times New Roman" w:cs="Times New Roman"/>
          <w:sz w:val="24"/>
          <w:szCs w:val="24"/>
        </w:rPr>
        <w:t xml:space="preserve"> showed a contrasting distribution, with a higher frequency in SADS (38.5%) than GHDS (17.6%). This finding aligns with studies indicating that </w:t>
      </w:r>
      <w:r w:rsidRPr="00FE557F">
        <w:rPr>
          <w:rFonts w:ascii="Times New Roman" w:hAnsi="Times New Roman" w:cs="Times New Roman"/>
          <w:i/>
          <w:sz w:val="24"/>
          <w:szCs w:val="24"/>
        </w:rPr>
        <w:t>Pseudomonas aeruginosa</w:t>
      </w:r>
      <w:r w:rsidRPr="002B412F">
        <w:rPr>
          <w:rFonts w:ascii="Times New Roman" w:hAnsi="Times New Roman" w:cs="Times New Roman"/>
          <w:sz w:val="24"/>
          <w:szCs w:val="24"/>
        </w:rPr>
        <w:t xml:space="preserve"> is commonly found in environments with significant organic contamination and is capable of thriving in various waste conditions (Joly et al., 2021). The increased occurrence in SADS might be related to specific waste types or lower density of microbial competition, which </w:t>
      </w:r>
      <w:proofErr w:type="spellStart"/>
      <w:r w:rsidRPr="002B412F">
        <w:rPr>
          <w:rFonts w:ascii="Times New Roman" w:hAnsi="Times New Roman" w:cs="Times New Roman"/>
          <w:sz w:val="24"/>
          <w:szCs w:val="24"/>
        </w:rPr>
        <w:t>favors</w:t>
      </w:r>
      <w:proofErr w:type="spellEnd"/>
      <w:r w:rsidRPr="002B412F">
        <w:rPr>
          <w:rFonts w:ascii="Times New Roman" w:hAnsi="Times New Roman" w:cs="Times New Roman"/>
          <w:sz w:val="24"/>
          <w:szCs w:val="24"/>
        </w:rPr>
        <w:t xml:space="preserve"> the growth of this opportunistic patho</w:t>
      </w:r>
      <w:r>
        <w:rPr>
          <w:rFonts w:ascii="Times New Roman" w:hAnsi="Times New Roman" w:cs="Times New Roman"/>
          <w:sz w:val="24"/>
          <w:szCs w:val="24"/>
        </w:rPr>
        <w:t xml:space="preserve">gen (Sanguinetti et al., 2018). </w:t>
      </w:r>
      <w:proofErr w:type="spellStart"/>
      <w:r w:rsidRPr="002B412F">
        <w:rPr>
          <w:rFonts w:ascii="Times New Roman" w:hAnsi="Times New Roman" w:cs="Times New Roman"/>
          <w:i/>
          <w:sz w:val="24"/>
          <w:szCs w:val="24"/>
        </w:rPr>
        <w:t>Rhodococcus</w:t>
      </w:r>
      <w:proofErr w:type="spellEnd"/>
      <w:r w:rsidRPr="002B412F">
        <w:rPr>
          <w:rFonts w:ascii="Times New Roman" w:hAnsi="Times New Roman" w:cs="Times New Roman"/>
          <w:sz w:val="24"/>
          <w:szCs w:val="24"/>
        </w:rPr>
        <w:t xml:space="preserve"> was found at 13.3% overall, with a higher prevalence in GHDS (17.6%) compared to SADS (7.7%). </w:t>
      </w:r>
      <w:proofErr w:type="spellStart"/>
      <w:r w:rsidRPr="00FE557F">
        <w:rPr>
          <w:rFonts w:ascii="Times New Roman" w:hAnsi="Times New Roman" w:cs="Times New Roman"/>
          <w:i/>
          <w:sz w:val="24"/>
          <w:szCs w:val="24"/>
        </w:rPr>
        <w:t>Rhodococcus</w:t>
      </w:r>
      <w:proofErr w:type="spellEnd"/>
      <w:r w:rsidRPr="00FE557F">
        <w:rPr>
          <w:rFonts w:ascii="Times New Roman" w:hAnsi="Times New Roman" w:cs="Times New Roman"/>
          <w:i/>
          <w:sz w:val="24"/>
          <w:szCs w:val="24"/>
        </w:rPr>
        <w:t xml:space="preserve"> </w:t>
      </w:r>
      <w:r w:rsidRPr="002B412F">
        <w:rPr>
          <w:rFonts w:ascii="Times New Roman" w:hAnsi="Times New Roman" w:cs="Times New Roman"/>
          <w:sz w:val="24"/>
          <w:szCs w:val="24"/>
        </w:rPr>
        <w:t>spp. is known for their role in bioremediation, particularly in environments contaminated with hydrocarbons (Lazar et al., 2020). The higher frequency in GHDS could suggest that these sites have a more suitable environment for the bioremediation process</w:t>
      </w:r>
      <w:r>
        <w:rPr>
          <w:rFonts w:ascii="Times New Roman" w:hAnsi="Times New Roman" w:cs="Times New Roman"/>
          <w:sz w:val="24"/>
          <w:szCs w:val="24"/>
        </w:rPr>
        <w:t xml:space="preserve">es mediated by </w:t>
      </w:r>
      <w:proofErr w:type="spellStart"/>
      <w:r w:rsidRPr="00FE557F">
        <w:rPr>
          <w:rFonts w:ascii="Times New Roman" w:hAnsi="Times New Roman" w:cs="Times New Roman"/>
          <w:i/>
          <w:sz w:val="24"/>
          <w:szCs w:val="24"/>
        </w:rPr>
        <w:t>Rhodococcus</w:t>
      </w:r>
      <w:proofErr w:type="spellEnd"/>
      <w:r>
        <w:rPr>
          <w:rFonts w:ascii="Times New Roman" w:hAnsi="Times New Roman" w:cs="Times New Roman"/>
          <w:sz w:val="24"/>
          <w:szCs w:val="24"/>
        </w:rPr>
        <w:t xml:space="preserve"> spp.</w:t>
      </w:r>
    </w:p>
    <w:p w14:paraId="2BF7B240" w14:textId="11C045DB" w:rsidR="001E3FF8" w:rsidRPr="002B412F" w:rsidRDefault="001E3FF8" w:rsidP="00D32F8E">
      <w:pPr>
        <w:jc w:val="both"/>
        <w:rPr>
          <w:rFonts w:ascii="Times New Roman" w:hAnsi="Times New Roman" w:cs="Times New Roman"/>
          <w:sz w:val="24"/>
          <w:szCs w:val="24"/>
        </w:rPr>
      </w:pPr>
      <w:r w:rsidRPr="00B34EE0">
        <w:rPr>
          <w:rFonts w:ascii="Times New Roman" w:hAnsi="Times New Roman" w:cs="Times New Roman"/>
          <w:i/>
          <w:sz w:val="24"/>
          <w:szCs w:val="24"/>
        </w:rPr>
        <w:t>Serratia marcescens</w:t>
      </w:r>
      <w:r w:rsidRPr="002B412F">
        <w:rPr>
          <w:rFonts w:ascii="Times New Roman" w:hAnsi="Times New Roman" w:cs="Times New Roman"/>
          <w:sz w:val="24"/>
          <w:szCs w:val="24"/>
        </w:rPr>
        <w:t xml:space="preserve"> and </w:t>
      </w:r>
      <w:r w:rsidRPr="00B34EE0">
        <w:rPr>
          <w:rFonts w:ascii="Times New Roman" w:hAnsi="Times New Roman" w:cs="Times New Roman"/>
          <w:i/>
          <w:sz w:val="24"/>
          <w:szCs w:val="24"/>
        </w:rPr>
        <w:t xml:space="preserve">Pseudomonas </w:t>
      </w:r>
      <w:proofErr w:type="spellStart"/>
      <w:r w:rsidRPr="00B34EE0">
        <w:rPr>
          <w:rFonts w:ascii="Times New Roman" w:hAnsi="Times New Roman" w:cs="Times New Roman"/>
          <w:i/>
          <w:sz w:val="24"/>
          <w:szCs w:val="24"/>
        </w:rPr>
        <w:t>oleovorans</w:t>
      </w:r>
      <w:proofErr w:type="spellEnd"/>
      <w:r w:rsidRPr="002B412F">
        <w:rPr>
          <w:rFonts w:ascii="Times New Roman" w:hAnsi="Times New Roman" w:cs="Times New Roman"/>
          <w:sz w:val="24"/>
          <w:szCs w:val="24"/>
        </w:rPr>
        <w:t xml:space="preserve"> were less common, with </w:t>
      </w:r>
      <w:r w:rsidRPr="00B34EE0">
        <w:rPr>
          <w:rFonts w:ascii="Times New Roman" w:hAnsi="Times New Roman" w:cs="Times New Roman"/>
          <w:i/>
          <w:sz w:val="24"/>
          <w:szCs w:val="24"/>
        </w:rPr>
        <w:t>Serratia marcescens</w:t>
      </w:r>
      <w:r w:rsidRPr="002B412F">
        <w:rPr>
          <w:rFonts w:ascii="Times New Roman" w:hAnsi="Times New Roman" w:cs="Times New Roman"/>
          <w:sz w:val="24"/>
          <w:szCs w:val="24"/>
        </w:rPr>
        <w:t xml:space="preserve"> only found in SADS (15.4%) and </w:t>
      </w:r>
      <w:r w:rsidRPr="00546C82">
        <w:rPr>
          <w:rFonts w:ascii="Times New Roman" w:hAnsi="Times New Roman" w:cs="Times New Roman"/>
          <w:i/>
          <w:sz w:val="24"/>
          <w:szCs w:val="24"/>
        </w:rPr>
        <w:t xml:space="preserve">Pseudomonas </w:t>
      </w:r>
      <w:proofErr w:type="spellStart"/>
      <w:r w:rsidRPr="00546C82">
        <w:rPr>
          <w:rFonts w:ascii="Times New Roman" w:hAnsi="Times New Roman" w:cs="Times New Roman"/>
          <w:i/>
          <w:sz w:val="24"/>
          <w:szCs w:val="24"/>
        </w:rPr>
        <w:t>oleovorans</w:t>
      </w:r>
      <w:proofErr w:type="spellEnd"/>
      <w:r w:rsidRPr="002B412F">
        <w:rPr>
          <w:rFonts w:ascii="Times New Roman" w:hAnsi="Times New Roman" w:cs="Times New Roman"/>
          <w:sz w:val="24"/>
          <w:szCs w:val="24"/>
        </w:rPr>
        <w:t xml:space="preserve"> only in GHDS (11.8%). </w:t>
      </w:r>
      <w:r w:rsidRPr="00B34EE0">
        <w:rPr>
          <w:rFonts w:ascii="Times New Roman" w:hAnsi="Times New Roman" w:cs="Times New Roman"/>
          <w:i/>
          <w:sz w:val="24"/>
          <w:szCs w:val="24"/>
        </w:rPr>
        <w:t>Serratia marcescens</w:t>
      </w:r>
      <w:r w:rsidRPr="002B412F">
        <w:rPr>
          <w:rFonts w:ascii="Times New Roman" w:hAnsi="Times New Roman" w:cs="Times New Roman"/>
          <w:sz w:val="24"/>
          <w:szCs w:val="24"/>
        </w:rPr>
        <w:t xml:space="preserve"> is often associated with waste environments and has been documented in studies involving landfill sites and polluted air. The presence of </w:t>
      </w:r>
      <w:r w:rsidRPr="00B34EE0">
        <w:rPr>
          <w:rFonts w:ascii="Times New Roman" w:hAnsi="Times New Roman" w:cs="Times New Roman"/>
          <w:i/>
          <w:sz w:val="24"/>
          <w:szCs w:val="24"/>
        </w:rPr>
        <w:t xml:space="preserve">Pseudomonas </w:t>
      </w:r>
      <w:proofErr w:type="spellStart"/>
      <w:r w:rsidRPr="00B34EE0">
        <w:rPr>
          <w:rFonts w:ascii="Times New Roman" w:hAnsi="Times New Roman" w:cs="Times New Roman"/>
          <w:i/>
          <w:sz w:val="24"/>
          <w:szCs w:val="24"/>
        </w:rPr>
        <w:t>oleovorans</w:t>
      </w:r>
      <w:proofErr w:type="spellEnd"/>
      <w:r w:rsidRPr="002B412F">
        <w:rPr>
          <w:rFonts w:ascii="Times New Roman" w:hAnsi="Times New Roman" w:cs="Times New Roman"/>
          <w:sz w:val="24"/>
          <w:szCs w:val="24"/>
        </w:rPr>
        <w:t xml:space="preserve"> in GHDS might indicate a potential for bioremediation of oily waste due to its known capability to degrade hydrocarbons (Husain et al., 2022).</w:t>
      </w:r>
    </w:p>
    <w:p w14:paraId="587E0A01" w14:textId="3C37F8C8" w:rsidR="001E3FF8" w:rsidRPr="002B412F" w:rsidRDefault="001E3FF8" w:rsidP="00D32F8E">
      <w:pPr>
        <w:jc w:val="both"/>
        <w:rPr>
          <w:rFonts w:ascii="Times New Roman" w:hAnsi="Times New Roman" w:cs="Times New Roman"/>
          <w:sz w:val="24"/>
          <w:szCs w:val="24"/>
        </w:rPr>
      </w:pPr>
      <w:r w:rsidRPr="002B412F">
        <w:rPr>
          <w:rFonts w:ascii="Times New Roman" w:hAnsi="Times New Roman" w:cs="Times New Roman"/>
          <w:i/>
          <w:sz w:val="24"/>
          <w:szCs w:val="24"/>
        </w:rPr>
        <w:t>Escherichia coli</w:t>
      </w:r>
      <w:r w:rsidRPr="002B412F">
        <w:rPr>
          <w:rFonts w:ascii="Times New Roman" w:hAnsi="Times New Roman" w:cs="Times New Roman"/>
          <w:sz w:val="24"/>
          <w:szCs w:val="24"/>
        </w:rPr>
        <w:t xml:space="preserve"> had a consistent presence in both types of dumpsites (11.8% in GHDS and 15.4% in SADS). </w:t>
      </w:r>
      <w:r w:rsidRPr="00B34EE0">
        <w:rPr>
          <w:rFonts w:ascii="Times New Roman" w:hAnsi="Times New Roman" w:cs="Times New Roman"/>
          <w:i/>
          <w:sz w:val="24"/>
          <w:szCs w:val="24"/>
        </w:rPr>
        <w:t>E. coli</w:t>
      </w:r>
      <w:r w:rsidRPr="002B412F">
        <w:rPr>
          <w:rFonts w:ascii="Times New Roman" w:hAnsi="Times New Roman" w:cs="Times New Roman"/>
          <w:sz w:val="24"/>
          <w:szCs w:val="24"/>
        </w:rPr>
        <w:t xml:space="preserve">, typically associated with </w:t>
      </w:r>
      <w:proofErr w:type="spellStart"/>
      <w:r w:rsidRPr="002B412F">
        <w:rPr>
          <w:rFonts w:ascii="Times New Roman" w:hAnsi="Times New Roman" w:cs="Times New Roman"/>
          <w:sz w:val="24"/>
          <w:szCs w:val="24"/>
        </w:rPr>
        <w:t>fecal</w:t>
      </w:r>
      <w:proofErr w:type="spellEnd"/>
      <w:r w:rsidRPr="002B412F">
        <w:rPr>
          <w:rFonts w:ascii="Times New Roman" w:hAnsi="Times New Roman" w:cs="Times New Roman"/>
          <w:sz w:val="24"/>
          <w:szCs w:val="24"/>
        </w:rPr>
        <w:t xml:space="preserve"> contamination, reflects the general </w:t>
      </w:r>
      <w:r w:rsidRPr="002B412F">
        <w:rPr>
          <w:rFonts w:ascii="Times New Roman" w:hAnsi="Times New Roman" w:cs="Times New Roman"/>
          <w:sz w:val="24"/>
          <w:szCs w:val="24"/>
        </w:rPr>
        <w:lastRenderedPageBreak/>
        <w:t xml:space="preserve">contamination level in the air dumpsites, as similar patterns have been observed in other studies of waste </w:t>
      </w:r>
      <w:r>
        <w:rPr>
          <w:rFonts w:ascii="Times New Roman" w:hAnsi="Times New Roman" w:cs="Times New Roman"/>
          <w:sz w:val="24"/>
          <w:szCs w:val="24"/>
        </w:rPr>
        <w:t xml:space="preserve">sites (Rodriguez et al., 2020). </w:t>
      </w:r>
      <w:r w:rsidRPr="002B412F">
        <w:rPr>
          <w:rFonts w:ascii="Times New Roman" w:hAnsi="Times New Roman" w:cs="Times New Roman"/>
          <w:sz w:val="24"/>
          <w:szCs w:val="24"/>
        </w:rPr>
        <w:t xml:space="preserve">Previous research provides context for these findings. For instance, a study by </w:t>
      </w:r>
      <w:r w:rsidR="00CC72CA">
        <w:rPr>
          <w:rFonts w:ascii="Arial" w:hAnsi="Arial" w:cs="Arial"/>
          <w:color w:val="222222"/>
          <w:sz w:val="20"/>
          <w:szCs w:val="20"/>
          <w:shd w:val="clear" w:color="auto" w:fill="FFFFFF"/>
        </w:rPr>
        <w:t>Bollmann</w:t>
      </w:r>
      <w:r w:rsidR="00CC72CA" w:rsidRPr="002B412F">
        <w:rPr>
          <w:rFonts w:ascii="Times New Roman" w:hAnsi="Times New Roman" w:cs="Times New Roman"/>
          <w:sz w:val="24"/>
          <w:szCs w:val="24"/>
        </w:rPr>
        <w:t xml:space="preserve"> </w:t>
      </w:r>
      <w:r w:rsidR="00CC72CA">
        <w:rPr>
          <w:rFonts w:ascii="Times New Roman" w:hAnsi="Times New Roman" w:cs="Times New Roman"/>
          <w:sz w:val="24"/>
          <w:szCs w:val="24"/>
        </w:rPr>
        <w:t xml:space="preserve">et al. </w:t>
      </w:r>
      <w:r w:rsidRPr="002B412F">
        <w:rPr>
          <w:rFonts w:ascii="Times New Roman" w:hAnsi="Times New Roman" w:cs="Times New Roman"/>
          <w:sz w:val="24"/>
          <w:szCs w:val="24"/>
        </w:rPr>
        <w:t>(</w:t>
      </w:r>
      <w:r w:rsidR="00CC72CA">
        <w:rPr>
          <w:rFonts w:ascii="Times New Roman" w:hAnsi="Times New Roman" w:cs="Times New Roman"/>
          <w:sz w:val="24"/>
          <w:szCs w:val="24"/>
        </w:rPr>
        <w:t>2010</w:t>
      </w:r>
      <w:r w:rsidRPr="002B412F">
        <w:rPr>
          <w:rFonts w:ascii="Times New Roman" w:hAnsi="Times New Roman" w:cs="Times New Roman"/>
          <w:sz w:val="24"/>
          <w:szCs w:val="24"/>
        </w:rPr>
        <w:t xml:space="preserve">) emphasizes that diverse bacterial populations, including those isolated in this study, and are frequently encountered in contaminated environments due to their adaptability and metabolic versatility. Similarly, a study by Gentry et al. (2021) noted that high-density waste sites often support a broader range of bacterial species due to increased organic content and nutrient availability, aligning with the higher prevalence of </w:t>
      </w:r>
      <w:r w:rsidRPr="00FE557F">
        <w:rPr>
          <w:rFonts w:ascii="Times New Roman" w:hAnsi="Times New Roman" w:cs="Times New Roman"/>
          <w:i/>
          <w:sz w:val="24"/>
          <w:szCs w:val="24"/>
        </w:rPr>
        <w:t>Micrococcus</w:t>
      </w:r>
      <w:r w:rsidRPr="002B412F">
        <w:rPr>
          <w:rFonts w:ascii="Times New Roman" w:hAnsi="Times New Roman" w:cs="Times New Roman"/>
          <w:sz w:val="24"/>
          <w:szCs w:val="24"/>
        </w:rPr>
        <w:t xml:space="preserve"> </w:t>
      </w:r>
      <w:r>
        <w:rPr>
          <w:rFonts w:ascii="Times New Roman" w:hAnsi="Times New Roman" w:cs="Times New Roman"/>
          <w:sz w:val="24"/>
          <w:szCs w:val="24"/>
        </w:rPr>
        <w:t>in GHDS observed in this study.</w:t>
      </w:r>
    </w:p>
    <w:p w14:paraId="7652B083" w14:textId="36F557D7" w:rsidR="001E3FF8" w:rsidRDefault="001E3FF8" w:rsidP="00D32F8E">
      <w:pPr>
        <w:jc w:val="both"/>
        <w:rPr>
          <w:rFonts w:ascii="Times New Roman" w:hAnsi="Times New Roman" w:cs="Times New Roman"/>
          <w:sz w:val="24"/>
          <w:szCs w:val="24"/>
        </w:rPr>
      </w:pPr>
      <w:r w:rsidRPr="002B412F">
        <w:rPr>
          <w:rFonts w:ascii="Times New Roman" w:hAnsi="Times New Roman" w:cs="Times New Roman"/>
          <w:sz w:val="24"/>
          <w:szCs w:val="24"/>
        </w:rPr>
        <w:t xml:space="preserve">Conversely, findings related to </w:t>
      </w:r>
      <w:r w:rsidRPr="00B34EE0">
        <w:rPr>
          <w:rFonts w:ascii="Times New Roman" w:hAnsi="Times New Roman" w:cs="Times New Roman"/>
          <w:i/>
          <w:sz w:val="24"/>
          <w:szCs w:val="24"/>
        </w:rPr>
        <w:t>Pseudomonas aeruginosa</w:t>
      </w:r>
      <w:r w:rsidRPr="002B412F">
        <w:rPr>
          <w:rFonts w:ascii="Times New Roman" w:hAnsi="Times New Roman" w:cs="Times New Roman"/>
          <w:sz w:val="24"/>
          <w:szCs w:val="24"/>
        </w:rPr>
        <w:t xml:space="preserve"> are consistent with those of Lee et al. (2020), who reported its higher abundance in specific waste environments where it can outcompete other microbes. This aligns with the higher frequency of </w:t>
      </w:r>
      <w:r w:rsidRPr="00B34EE0">
        <w:rPr>
          <w:rFonts w:ascii="Times New Roman" w:hAnsi="Times New Roman" w:cs="Times New Roman"/>
          <w:i/>
          <w:sz w:val="24"/>
          <w:szCs w:val="24"/>
        </w:rPr>
        <w:t>Pseudomonas aeruginosa</w:t>
      </w:r>
      <w:r>
        <w:rPr>
          <w:rFonts w:ascii="Times New Roman" w:hAnsi="Times New Roman" w:cs="Times New Roman"/>
          <w:sz w:val="24"/>
          <w:szCs w:val="24"/>
        </w:rPr>
        <w:t xml:space="preserve"> in SADS observed in our study. </w:t>
      </w:r>
      <w:r w:rsidRPr="002B412F">
        <w:rPr>
          <w:rFonts w:ascii="Times New Roman" w:hAnsi="Times New Roman" w:cs="Times New Roman"/>
          <w:sz w:val="24"/>
          <w:szCs w:val="24"/>
        </w:rPr>
        <w:t xml:space="preserve">The patterns observed for </w:t>
      </w:r>
      <w:proofErr w:type="spellStart"/>
      <w:r w:rsidRPr="00B34EE0">
        <w:rPr>
          <w:rFonts w:ascii="Times New Roman" w:hAnsi="Times New Roman" w:cs="Times New Roman"/>
          <w:i/>
          <w:sz w:val="24"/>
          <w:szCs w:val="24"/>
        </w:rPr>
        <w:t>Rhodococcus</w:t>
      </w:r>
      <w:proofErr w:type="spellEnd"/>
      <w:r w:rsidRPr="002B412F">
        <w:rPr>
          <w:rFonts w:ascii="Times New Roman" w:hAnsi="Times New Roman" w:cs="Times New Roman"/>
          <w:sz w:val="24"/>
          <w:szCs w:val="24"/>
        </w:rPr>
        <w:t xml:space="preserve"> and </w:t>
      </w:r>
      <w:r w:rsidRPr="00B34EE0">
        <w:rPr>
          <w:rFonts w:ascii="Times New Roman" w:hAnsi="Times New Roman" w:cs="Times New Roman"/>
          <w:i/>
          <w:sz w:val="24"/>
          <w:szCs w:val="24"/>
        </w:rPr>
        <w:t xml:space="preserve">Pseudomonas </w:t>
      </w:r>
      <w:proofErr w:type="spellStart"/>
      <w:r w:rsidRPr="00B34EE0">
        <w:rPr>
          <w:rFonts w:ascii="Times New Roman" w:hAnsi="Times New Roman" w:cs="Times New Roman"/>
          <w:i/>
          <w:sz w:val="24"/>
          <w:szCs w:val="24"/>
        </w:rPr>
        <w:t>oleovorans</w:t>
      </w:r>
      <w:proofErr w:type="spellEnd"/>
      <w:r w:rsidRPr="002B412F">
        <w:rPr>
          <w:rFonts w:ascii="Times New Roman" w:hAnsi="Times New Roman" w:cs="Times New Roman"/>
          <w:sz w:val="24"/>
          <w:szCs w:val="24"/>
        </w:rPr>
        <w:t xml:space="preserve"> align with their known roles in environmental bioremediation, as discussed by Singh et al. (2021). The site-specific prevalence of these bacteria supports the notion that different waste types and environmental conditions can significantly influence microbial community structures.</w:t>
      </w:r>
    </w:p>
    <w:p w14:paraId="5D4A7DDC" w14:textId="77777777" w:rsidR="00F84B39" w:rsidRPr="00C173C0" w:rsidRDefault="00F84B39" w:rsidP="00D32F8E">
      <w:pPr>
        <w:pStyle w:val="ListParagraph"/>
        <w:numPr>
          <w:ilvl w:val="0"/>
          <w:numId w:val="2"/>
        </w:numPr>
        <w:jc w:val="both"/>
        <w:rPr>
          <w:rFonts w:ascii="Times New Roman" w:hAnsi="Times New Roman" w:cs="Times New Roman"/>
          <w:b/>
          <w:sz w:val="24"/>
          <w:szCs w:val="24"/>
        </w:rPr>
      </w:pPr>
      <w:r w:rsidRPr="00C173C0">
        <w:rPr>
          <w:rFonts w:ascii="Times New Roman" w:hAnsi="Times New Roman" w:cs="Times New Roman"/>
          <w:b/>
          <w:sz w:val="24"/>
          <w:szCs w:val="24"/>
        </w:rPr>
        <w:t>Conclusion</w:t>
      </w:r>
    </w:p>
    <w:p w14:paraId="0DCB4CE6" w14:textId="77777777" w:rsidR="00DE6008" w:rsidRDefault="00F84B39" w:rsidP="00D32F8E">
      <w:pPr>
        <w:jc w:val="both"/>
        <w:rPr>
          <w:rFonts w:ascii="Times New Roman" w:hAnsi="Times New Roman" w:cs="Times New Roman"/>
          <w:sz w:val="24"/>
          <w:szCs w:val="24"/>
        </w:rPr>
      </w:pPr>
      <w:r w:rsidRPr="00F84B39">
        <w:rPr>
          <w:rFonts w:ascii="Times New Roman" w:hAnsi="Times New Roman" w:cs="Times New Roman"/>
          <w:sz w:val="24"/>
          <w:szCs w:val="24"/>
        </w:rPr>
        <w:t xml:space="preserve">The findings from this study reveal a significant level of microbial contamination at both the Girls Hostel Dumpsite (GHDS) and School Area Dumpsite (SADS) compared to control samples. The marked bacterial counts, with GHDS showing a maximum of 300,000 </w:t>
      </w:r>
      <w:proofErr w:type="spellStart"/>
      <w:r w:rsidRPr="00F84B39">
        <w:rPr>
          <w:rFonts w:ascii="Times New Roman" w:hAnsi="Times New Roman" w:cs="Times New Roman"/>
          <w:sz w:val="24"/>
          <w:szCs w:val="24"/>
        </w:rPr>
        <w:t>cfu</w:t>
      </w:r>
      <w:proofErr w:type="spellEnd"/>
      <w:r w:rsidRPr="00F84B39">
        <w:rPr>
          <w:rFonts w:ascii="Times New Roman" w:hAnsi="Times New Roman" w:cs="Times New Roman"/>
          <w:sz w:val="24"/>
          <w:szCs w:val="24"/>
        </w:rPr>
        <w:t xml:space="preserve">/m³ and SADS reaching 250,000 </w:t>
      </w:r>
      <w:proofErr w:type="spellStart"/>
      <w:r w:rsidRPr="00F84B39">
        <w:rPr>
          <w:rFonts w:ascii="Times New Roman" w:hAnsi="Times New Roman" w:cs="Times New Roman"/>
          <w:sz w:val="24"/>
          <w:szCs w:val="24"/>
        </w:rPr>
        <w:t>cfu</w:t>
      </w:r>
      <w:proofErr w:type="spellEnd"/>
      <w:r w:rsidRPr="00F84B39">
        <w:rPr>
          <w:rFonts w:ascii="Times New Roman" w:hAnsi="Times New Roman" w:cs="Times New Roman"/>
          <w:sz w:val="24"/>
          <w:szCs w:val="24"/>
        </w:rPr>
        <w:t xml:space="preserve">/m³, highlight the impact of waste accumulation on microbial diversity and abundance. The prevalence of specific bacterial isolates, such as </w:t>
      </w:r>
      <w:r w:rsidRPr="00F666F9">
        <w:rPr>
          <w:rFonts w:ascii="Times New Roman" w:hAnsi="Times New Roman" w:cs="Times New Roman"/>
          <w:i/>
          <w:sz w:val="24"/>
          <w:szCs w:val="24"/>
        </w:rPr>
        <w:t xml:space="preserve">Micrococcus </w:t>
      </w:r>
      <w:r w:rsidRPr="00F84B39">
        <w:rPr>
          <w:rFonts w:ascii="Times New Roman" w:hAnsi="Times New Roman" w:cs="Times New Roman"/>
          <w:sz w:val="24"/>
          <w:szCs w:val="24"/>
        </w:rPr>
        <w:t xml:space="preserve">and </w:t>
      </w:r>
      <w:r w:rsidRPr="00F666F9">
        <w:rPr>
          <w:rFonts w:ascii="Times New Roman" w:hAnsi="Times New Roman" w:cs="Times New Roman"/>
          <w:i/>
          <w:sz w:val="24"/>
          <w:szCs w:val="24"/>
        </w:rPr>
        <w:t>Pseudomonas aeruginosa</w:t>
      </w:r>
      <w:r w:rsidRPr="00F84B39">
        <w:rPr>
          <w:rFonts w:ascii="Times New Roman" w:hAnsi="Times New Roman" w:cs="Times New Roman"/>
          <w:sz w:val="24"/>
          <w:szCs w:val="24"/>
        </w:rPr>
        <w:t>, underscores the varied ecological dynamics at play within these environments. This study aligns with existing literature, confirming that organic waste decomposition contributes substantially to microbial proliferation, further emphasizing the importance of monitoring microbial communities in waste sites.</w:t>
      </w:r>
    </w:p>
    <w:p w14:paraId="4B51BD37" w14:textId="77777777" w:rsidR="00F666F9" w:rsidRPr="00C173C0" w:rsidRDefault="00F666F9" w:rsidP="00D32F8E">
      <w:pPr>
        <w:pStyle w:val="ListParagraph"/>
        <w:numPr>
          <w:ilvl w:val="0"/>
          <w:numId w:val="2"/>
        </w:numPr>
        <w:jc w:val="both"/>
        <w:rPr>
          <w:rFonts w:ascii="Times New Roman" w:hAnsi="Times New Roman" w:cs="Times New Roman"/>
          <w:b/>
          <w:sz w:val="24"/>
          <w:szCs w:val="24"/>
        </w:rPr>
      </w:pPr>
      <w:r w:rsidRPr="00C173C0">
        <w:rPr>
          <w:rFonts w:ascii="Times New Roman" w:hAnsi="Times New Roman" w:cs="Times New Roman"/>
          <w:b/>
          <w:sz w:val="24"/>
          <w:szCs w:val="24"/>
        </w:rPr>
        <w:t>Recommendations</w:t>
      </w:r>
    </w:p>
    <w:p w14:paraId="19D4C086" w14:textId="77777777" w:rsidR="00187C13" w:rsidRDefault="00F666F9" w:rsidP="00D32F8E">
      <w:pPr>
        <w:pStyle w:val="ListParagraph"/>
        <w:numPr>
          <w:ilvl w:val="0"/>
          <w:numId w:val="3"/>
        </w:numPr>
        <w:jc w:val="both"/>
        <w:rPr>
          <w:rFonts w:ascii="Times New Roman" w:hAnsi="Times New Roman" w:cs="Times New Roman"/>
          <w:sz w:val="24"/>
          <w:szCs w:val="24"/>
        </w:rPr>
      </w:pPr>
      <w:r w:rsidRPr="00187C13">
        <w:rPr>
          <w:rFonts w:ascii="Times New Roman" w:hAnsi="Times New Roman" w:cs="Times New Roman"/>
          <w:sz w:val="24"/>
          <w:szCs w:val="24"/>
        </w:rPr>
        <w:t>We therefore recommend that there should be educational programs aimed at raising awareness within the university community regarding the importance of proper waste disposal and its implications for environmental health should be conducted. Such initiatives are vital for fostering responsible behaviours in waste management among students and staff.</w:t>
      </w:r>
    </w:p>
    <w:p w14:paraId="11EA8A7B" w14:textId="77777777" w:rsidR="00EE4624" w:rsidRDefault="00187C13" w:rsidP="00EE4624">
      <w:pPr>
        <w:pStyle w:val="ListParagraph"/>
        <w:numPr>
          <w:ilvl w:val="0"/>
          <w:numId w:val="3"/>
        </w:numPr>
        <w:jc w:val="both"/>
        <w:rPr>
          <w:rFonts w:ascii="Times New Roman" w:hAnsi="Times New Roman" w:cs="Times New Roman"/>
          <w:sz w:val="24"/>
          <w:szCs w:val="24"/>
        </w:rPr>
      </w:pPr>
      <w:r w:rsidRPr="00187C13">
        <w:rPr>
          <w:rFonts w:ascii="Times New Roman" w:hAnsi="Times New Roman" w:cs="Times New Roman"/>
          <w:sz w:val="24"/>
          <w:szCs w:val="24"/>
        </w:rPr>
        <w:t xml:space="preserve">Also, Collaboration with Environmental </w:t>
      </w:r>
      <w:r w:rsidR="0022125B" w:rsidRPr="00187C13">
        <w:rPr>
          <w:rFonts w:ascii="Times New Roman" w:hAnsi="Times New Roman" w:cs="Times New Roman"/>
          <w:sz w:val="24"/>
          <w:szCs w:val="24"/>
        </w:rPr>
        <w:t xml:space="preserve">Agencies </w:t>
      </w:r>
      <w:r w:rsidR="0022125B">
        <w:rPr>
          <w:rFonts w:ascii="Times New Roman" w:hAnsi="Times New Roman" w:cs="Times New Roman"/>
          <w:sz w:val="24"/>
          <w:szCs w:val="24"/>
        </w:rPr>
        <w:t>(Federal Environmental Protection Agency, Local Government Sanitation Authority) is</w:t>
      </w:r>
      <w:r w:rsidRPr="00187C13">
        <w:rPr>
          <w:rFonts w:ascii="Times New Roman" w:hAnsi="Times New Roman" w:cs="Times New Roman"/>
          <w:sz w:val="24"/>
          <w:szCs w:val="24"/>
        </w:rPr>
        <w:t xml:space="preserve"> highly recommended in order to develop and implement sustainable waste management practices. Such partnerships can facilitate access to resources necessary for effective monitoring and remediation efforts.</w:t>
      </w:r>
    </w:p>
    <w:p w14:paraId="6DCF5431" w14:textId="77777777" w:rsidR="00B92906" w:rsidRDefault="00B92906" w:rsidP="00B92906">
      <w:pPr>
        <w:jc w:val="both"/>
        <w:rPr>
          <w:rFonts w:ascii="Times New Roman" w:hAnsi="Times New Roman" w:cs="Times New Roman"/>
          <w:sz w:val="24"/>
          <w:szCs w:val="24"/>
        </w:rPr>
      </w:pPr>
    </w:p>
    <w:p w14:paraId="45DDCEE4" w14:textId="77777777" w:rsidR="00B92906" w:rsidRPr="00B92906" w:rsidRDefault="00B92906" w:rsidP="00B92906">
      <w:pPr>
        <w:jc w:val="both"/>
        <w:rPr>
          <w:rFonts w:ascii="Times New Roman" w:hAnsi="Times New Roman" w:cs="Times New Roman"/>
          <w:sz w:val="24"/>
          <w:szCs w:val="24"/>
        </w:rPr>
      </w:pPr>
    </w:p>
    <w:p w14:paraId="6956DAAA" w14:textId="77777777" w:rsidR="001C10FC" w:rsidRPr="00C173C0" w:rsidRDefault="001C10FC" w:rsidP="00D32F8E">
      <w:pPr>
        <w:pStyle w:val="ListParagraph"/>
        <w:numPr>
          <w:ilvl w:val="0"/>
          <w:numId w:val="2"/>
        </w:numPr>
        <w:jc w:val="both"/>
        <w:rPr>
          <w:rFonts w:ascii="Times New Roman" w:hAnsi="Times New Roman" w:cs="Times New Roman"/>
          <w:b/>
          <w:sz w:val="24"/>
          <w:szCs w:val="24"/>
        </w:rPr>
      </w:pPr>
      <w:r w:rsidRPr="00C173C0">
        <w:rPr>
          <w:rFonts w:ascii="Times New Roman" w:hAnsi="Times New Roman" w:cs="Times New Roman"/>
          <w:b/>
          <w:sz w:val="24"/>
          <w:szCs w:val="24"/>
        </w:rPr>
        <w:lastRenderedPageBreak/>
        <w:t xml:space="preserve">Contribution to Knowledge </w:t>
      </w:r>
    </w:p>
    <w:p w14:paraId="440FA3CB" w14:textId="77777777" w:rsidR="001C10FC" w:rsidRDefault="001C10FC" w:rsidP="00D32F8E">
      <w:pPr>
        <w:jc w:val="both"/>
        <w:rPr>
          <w:rFonts w:ascii="Times New Roman" w:hAnsi="Times New Roman" w:cs="Times New Roman"/>
          <w:sz w:val="24"/>
          <w:szCs w:val="24"/>
        </w:rPr>
      </w:pPr>
      <w:r w:rsidRPr="001C10FC">
        <w:rPr>
          <w:rFonts w:ascii="Times New Roman" w:hAnsi="Times New Roman" w:cs="Times New Roman"/>
          <w:sz w:val="24"/>
          <w:szCs w:val="24"/>
        </w:rPr>
        <w:t xml:space="preserve">This research offers valuable insights into the microbial diversity and contamination levels of </w:t>
      </w:r>
      <w:proofErr w:type="spellStart"/>
      <w:r w:rsidRPr="001C10FC">
        <w:rPr>
          <w:rFonts w:ascii="Times New Roman" w:hAnsi="Times New Roman" w:cs="Times New Roman"/>
          <w:sz w:val="24"/>
          <w:szCs w:val="24"/>
        </w:rPr>
        <w:t>bioaerosolic</w:t>
      </w:r>
      <w:proofErr w:type="spellEnd"/>
      <w:r w:rsidRPr="001C10FC">
        <w:rPr>
          <w:rFonts w:ascii="Times New Roman" w:hAnsi="Times New Roman" w:cs="Times New Roman"/>
          <w:sz w:val="24"/>
          <w:szCs w:val="24"/>
        </w:rPr>
        <w:t xml:space="preserve"> bacteria at dumpsites in Madonna University, Elele, underscoring the significant influence of waste management practices on environmental health. By identifying the predominant bacterial species</w:t>
      </w:r>
      <w:r>
        <w:rPr>
          <w:rFonts w:ascii="Times New Roman" w:hAnsi="Times New Roman" w:cs="Times New Roman"/>
          <w:sz w:val="24"/>
          <w:szCs w:val="24"/>
        </w:rPr>
        <w:t xml:space="preserve"> such (</w:t>
      </w:r>
      <w:r w:rsidRPr="001C10FC">
        <w:rPr>
          <w:rFonts w:ascii="Times New Roman" w:hAnsi="Times New Roman" w:cs="Times New Roman"/>
          <w:i/>
          <w:sz w:val="24"/>
          <w:szCs w:val="24"/>
        </w:rPr>
        <w:t>Micrococcus</w:t>
      </w:r>
      <w:r w:rsidR="00A354DE">
        <w:rPr>
          <w:rFonts w:ascii="Times New Roman" w:hAnsi="Times New Roman" w:cs="Times New Roman"/>
          <w:i/>
          <w:sz w:val="24"/>
          <w:szCs w:val="24"/>
        </w:rPr>
        <w:t xml:space="preserve">, </w:t>
      </w:r>
      <w:r w:rsidR="00A354DE" w:rsidRPr="00E323D0">
        <w:rPr>
          <w:rFonts w:ascii="Times New Roman" w:hAnsi="Times New Roman" w:cs="Times New Roman"/>
          <w:i/>
          <w:sz w:val="24"/>
          <w:szCs w:val="24"/>
        </w:rPr>
        <w:t xml:space="preserve">Pseudomonas </w:t>
      </w:r>
      <w:proofErr w:type="gramStart"/>
      <w:r w:rsidR="00A354DE" w:rsidRPr="00E323D0">
        <w:rPr>
          <w:rFonts w:ascii="Times New Roman" w:hAnsi="Times New Roman" w:cs="Times New Roman"/>
          <w:i/>
          <w:sz w:val="24"/>
          <w:szCs w:val="24"/>
        </w:rPr>
        <w:t>aeruginosa</w:t>
      </w:r>
      <w:r w:rsidRPr="001C10FC">
        <w:rPr>
          <w:rFonts w:ascii="Times New Roman" w:hAnsi="Times New Roman" w:cs="Times New Roman"/>
          <w:i/>
          <w:sz w:val="24"/>
          <w:szCs w:val="24"/>
        </w:rPr>
        <w:t xml:space="preserve"> )</w:t>
      </w:r>
      <w:proofErr w:type="gramEnd"/>
      <w:r w:rsidRPr="001C10FC">
        <w:rPr>
          <w:rFonts w:ascii="Times New Roman" w:hAnsi="Times New Roman" w:cs="Times New Roman"/>
          <w:sz w:val="24"/>
          <w:szCs w:val="24"/>
        </w:rPr>
        <w:t xml:space="preserve"> and their distribution, this study advances the understanding of microbial dynamics in contaminated environments and la</w:t>
      </w:r>
      <w:r w:rsidR="00A354DE">
        <w:rPr>
          <w:rFonts w:ascii="Times New Roman" w:hAnsi="Times New Roman" w:cs="Times New Roman"/>
          <w:sz w:val="24"/>
          <w:szCs w:val="24"/>
        </w:rPr>
        <w:t xml:space="preserve">ys the groundwork for future </w:t>
      </w:r>
      <w:r w:rsidRPr="001C10FC">
        <w:rPr>
          <w:rFonts w:ascii="Times New Roman" w:hAnsi="Times New Roman" w:cs="Times New Roman"/>
          <w:sz w:val="24"/>
          <w:szCs w:val="24"/>
        </w:rPr>
        <w:t>remediation efforts and public health initiatives.</w:t>
      </w:r>
    </w:p>
    <w:p w14:paraId="6F6BD473" w14:textId="77777777" w:rsidR="00F333A1" w:rsidRDefault="00F333A1" w:rsidP="00D32F8E">
      <w:pPr>
        <w:jc w:val="both"/>
        <w:rPr>
          <w:rFonts w:ascii="Times New Roman" w:hAnsi="Times New Roman" w:cs="Times New Roman"/>
          <w:sz w:val="24"/>
          <w:szCs w:val="24"/>
        </w:rPr>
      </w:pPr>
    </w:p>
    <w:p w14:paraId="31A7F9C4" w14:textId="77777777" w:rsidR="00F333A1" w:rsidRDefault="00F333A1" w:rsidP="00D32F8E">
      <w:pPr>
        <w:jc w:val="both"/>
        <w:rPr>
          <w:rFonts w:ascii="Times New Roman" w:hAnsi="Times New Roman" w:cs="Times New Roman"/>
          <w:sz w:val="24"/>
          <w:szCs w:val="24"/>
        </w:rPr>
      </w:pPr>
    </w:p>
    <w:p w14:paraId="004B7EF2" w14:textId="77777777" w:rsidR="00F333A1" w:rsidRDefault="00F333A1" w:rsidP="00D32F8E">
      <w:pPr>
        <w:jc w:val="both"/>
        <w:rPr>
          <w:rFonts w:ascii="Times New Roman" w:hAnsi="Times New Roman" w:cs="Times New Roman"/>
          <w:sz w:val="24"/>
          <w:szCs w:val="24"/>
        </w:rPr>
      </w:pPr>
    </w:p>
    <w:p w14:paraId="68FB3E30" w14:textId="77777777" w:rsidR="00F333A1" w:rsidRPr="00F333A1" w:rsidRDefault="00F333A1" w:rsidP="00F333A1">
      <w:pPr>
        <w:jc w:val="both"/>
        <w:rPr>
          <w:rFonts w:ascii="Times New Roman" w:hAnsi="Times New Roman" w:cs="Times New Roman"/>
          <w:b/>
          <w:bCs/>
          <w:sz w:val="24"/>
          <w:szCs w:val="24"/>
        </w:rPr>
      </w:pPr>
      <w:r w:rsidRPr="00F333A1">
        <w:rPr>
          <w:rFonts w:ascii="Times New Roman" w:hAnsi="Times New Roman" w:cs="Times New Roman"/>
          <w:b/>
          <w:bCs/>
          <w:sz w:val="24"/>
          <w:szCs w:val="24"/>
        </w:rPr>
        <w:t>COMPETING INTERESTS DISCLAIMER:</w:t>
      </w:r>
    </w:p>
    <w:p w14:paraId="395FDC90" w14:textId="2BE12686" w:rsidR="00F333A1" w:rsidRDefault="00F333A1" w:rsidP="00F333A1">
      <w:pPr>
        <w:jc w:val="both"/>
        <w:rPr>
          <w:rFonts w:ascii="Times New Roman" w:hAnsi="Times New Roman" w:cs="Times New Roman"/>
          <w:sz w:val="24"/>
          <w:szCs w:val="24"/>
        </w:rPr>
      </w:pPr>
      <w:r w:rsidRPr="00F333A1">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78FB818" w14:textId="5F96739E" w:rsidR="00093376" w:rsidRDefault="00093376" w:rsidP="00F333A1">
      <w:pPr>
        <w:jc w:val="both"/>
        <w:rPr>
          <w:rFonts w:ascii="Times New Roman" w:hAnsi="Times New Roman" w:cs="Times New Roman"/>
          <w:sz w:val="24"/>
          <w:szCs w:val="24"/>
        </w:rPr>
      </w:pPr>
    </w:p>
    <w:p w14:paraId="6842E713" w14:textId="77777777" w:rsidR="00093376" w:rsidRPr="00093376" w:rsidRDefault="00093376" w:rsidP="00093376">
      <w:pPr>
        <w:rPr>
          <w:kern w:val="2"/>
          <w:highlight w:val="yellow"/>
          <w:lang w:val="en-US"/>
          <w14:ligatures w14:val="standardContextual"/>
        </w:rPr>
      </w:pPr>
      <w:bookmarkStart w:id="0" w:name="_Hlk190852809"/>
      <w:r w:rsidRPr="00093376">
        <w:rPr>
          <w:kern w:val="2"/>
          <w:highlight w:val="yellow"/>
          <w:lang w:val="en-US"/>
          <w14:ligatures w14:val="standardContextual"/>
        </w:rPr>
        <w:t>Disclaimer (Artificial intelligence)</w:t>
      </w:r>
    </w:p>
    <w:p w14:paraId="69A7B4AB" w14:textId="77777777" w:rsidR="00093376" w:rsidRPr="00093376" w:rsidRDefault="00093376" w:rsidP="00093376">
      <w:pPr>
        <w:rPr>
          <w:kern w:val="2"/>
          <w:highlight w:val="yellow"/>
          <w:lang w:val="en-US"/>
          <w14:ligatures w14:val="standardContextual"/>
        </w:rPr>
      </w:pPr>
      <w:r w:rsidRPr="00093376">
        <w:rPr>
          <w:kern w:val="2"/>
          <w:highlight w:val="yellow"/>
          <w:lang w:val="en-US"/>
          <w14:ligatures w14:val="standardContextual"/>
        </w:rPr>
        <w:t xml:space="preserve">Option 1: </w:t>
      </w:r>
    </w:p>
    <w:p w14:paraId="61CAEC1F" w14:textId="77777777" w:rsidR="00093376" w:rsidRPr="00093376" w:rsidRDefault="00093376" w:rsidP="00093376">
      <w:pPr>
        <w:rPr>
          <w:kern w:val="2"/>
          <w:highlight w:val="yellow"/>
          <w:lang w:val="en-US"/>
          <w14:ligatures w14:val="standardContextual"/>
        </w:rPr>
      </w:pPr>
      <w:r w:rsidRPr="00093376">
        <w:rPr>
          <w:kern w:val="2"/>
          <w:highlight w:val="yellow"/>
          <w:lang w:val="en-US"/>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40D13F99" w14:textId="77777777" w:rsidR="00093376" w:rsidRPr="00093376" w:rsidRDefault="00093376" w:rsidP="00093376">
      <w:pPr>
        <w:rPr>
          <w:kern w:val="2"/>
          <w:highlight w:val="yellow"/>
          <w:lang w:val="en-US"/>
          <w14:ligatures w14:val="standardContextual"/>
        </w:rPr>
      </w:pPr>
      <w:r w:rsidRPr="00093376">
        <w:rPr>
          <w:kern w:val="2"/>
          <w:highlight w:val="yellow"/>
          <w:lang w:val="en-US"/>
          <w14:ligatures w14:val="standardContextual"/>
        </w:rPr>
        <w:t xml:space="preserve">Option 2: </w:t>
      </w:r>
    </w:p>
    <w:p w14:paraId="36819E5C" w14:textId="77777777" w:rsidR="00093376" w:rsidRPr="00093376" w:rsidRDefault="00093376" w:rsidP="00093376">
      <w:pPr>
        <w:rPr>
          <w:kern w:val="2"/>
          <w:highlight w:val="yellow"/>
          <w:lang w:val="en-US"/>
          <w14:ligatures w14:val="standardContextual"/>
        </w:rPr>
      </w:pPr>
      <w:r w:rsidRPr="00093376">
        <w:rPr>
          <w:kern w:val="2"/>
          <w:highlight w:val="yellow"/>
          <w:lang w:val="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5A4F7BB" w14:textId="77777777" w:rsidR="00093376" w:rsidRPr="00093376" w:rsidRDefault="00093376" w:rsidP="00093376">
      <w:pPr>
        <w:rPr>
          <w:kern w:val="2"/>
          <w:highlight w:val="yellow"/>
          <w:lang w:val="en-US"/>
          <w14:ligatures w14:val="standardContextual"/>
        </w:rPr>
      </w:pPr>
      <w:r w:rsidRPr="00093376">
        <w:rPr>
          <w:kern w:val="2"/>
          <w:highlight w:val="yellow"/>
          <w:lang w:val="en-US"/>
          <w14:ligatures w14:val="standardContextual"/>
        </w:rPr>
        <w:t>Details of the AI usage are given below:</w:t>
      </w:r>
    </w:p>
    <w:p w14:paraId="44C07F46" w14:textId="77777777" w:rsidR="00093376" w:rsidRPr="00093376" w:rsidRDefault="00093376" w:rsidP="00093376">
      <w:pPr>
        <w:rPr>
          <w:kern w:val="2"/>
          <w:highlight w:val="yellow"/>
          <w:lang w:val="en-US"/>
          <w14:ligatures w14:val="standardContextual"/>
        </w:rPr>
      </w:pPr>
      <w:r w:rsidRPr="00093376">
        <w:rPr>
          <w:kern w:val="2"/>
          <w:highlight w:val="yellow"/>
          <w:lang w:val="en-US"/>
          <w14:ligatures w14:val="standardContextual"/>
        </w:rPr>
        <w:t>1.</w:t>
      </w:r>
    </w:p>
    <w:p w14:paraId="27DF7F11" w14:textId="77777777" w:rsidR="00093376" w:rsidRPr="00093376" w:rsidRDefault="00093376" w:rsidP="00093376">
      <w:pPr>
        <w:rPr>
          <w:kern w:val="2"/>
          <w:highlight w:val="yellow"/>
          <w:lang w:val="en-US"/>
          <w14:ligatures w14:val="standardContextual"/>
        </w:rPr>
      </w:pPr>
      <w:r w:rsidRPr="00093376">
        <w:rPr>
          <w:kern w:val="2"/>
          <w:highlight w:val="yellow"/>
          <w:lang w:val="en-US"/>
          <w14:ligatures w14:val="standardContextual"/>
        </w:rPr>
        <w:t>2.</w:t>
      </w:r>
    </w:p>
    <w:p w14:paraId="441A7276" w14:textId="77777777" w:rsidR="00093376" w:rsidRPr="00093376" w:rsidRDefault="00093376" w:rsidP="00093376">
      <w:pPr>
        <w:rPr>
          <w:kern w:val="2"/>
          <w:lang w:val="en-US"/>
          <w14:ligatures w14:val="standardContextual"/>
        </w:rPr>
      </w:pPr>
      <w:r w:rsidRPr="00093376">
        <w:rPr>
          <w:kern w:val="2"/>
          <w:highlight w:val="yellow"/>
          <w:lang w:val="en-US"/>
          <w14:ligatures w14:val="standardContextual"/>
        </w:rPr>
        <w:t>3.</w:t>
      </w:r>
    </w:p>
    <w:bookmarkEnd w:id="0"/>
    <w:p w14:paraId="29DE5AD4" w14:textId="77777777" w:rsidR="00093376" w:rsidRDefault="00093376" w:rsidP="00F333A1">
      <w:pPr>
        <w:jc w:val="both"/>
        <w:rPr>
          <w:rFonts w:ascii="Times New Roman" w:hAnsi="Times New Roman" w:cs="Times New Roman"/>
          <w:sz w:val="24"/>
          <w:szCs w:val="24"/>
        </w:rPr>
      </w:pPr>
    </w:p>
    <w:p w14:paraId="270B7C23" w14:textId="77777777" w:rsidR="00C173C0" w:rsidRPr="00C173C0" w:rsidRDefault="00C173C0" w:rsidP="00D32F8E">
      <w:pPr>
        <w:jc w:val="both"/>
        <w:rPr>
          <w:rFonts w:ascii="Times New Roman" w:hAnsi="Times New Roman" w:cs="Times New Roman"/>
          <w:b/>
          <w:sz w:val="24"/>
          <w:szCs w:val="24"/>
        </w:rPr>
      </w:pPr>
      <w:r w:rsidRPr="00C173C0">
        <w:rPr>
          <w:rFonts w:ascii="Times New Roman" w:hAnsi="Times New Roman" w:cs="Times New Roman"/>
          <w:b/>
          <w:sz w:val="24"/>
          <w:szCs w:val="24"/>
        </w:rPr>
        <w:t>References</w:t>
      </w:r>
    </w:p>
    <w:p w14:paraId="7EA618F0" w14:textId="77777777" w:rsidR="00F7308D" w:rsidRPr="00F7308D" w:rsidRDefault="00F7308D" w:rsidP="0019733E">
      <w:pPr>
        <w:spacing w:after="0" w:line="240" w:lineRule="auto"/>
        <w:ind w:left="820" w:right="78" w:hanging="720"/>
        <w:jc w:val="both"/>
        <w:rPr>
          <w:rFonts w:ascii="Times New Roman" w:eastAsia="Times New Roman" w:hAnsi="Times New Roman" w:cs="Times New Roman"/>
          <w:sz w:val="24"/>
          <w:szCs w:val="24"/>
          <w:lang w:val="en-US"/>
        </w:rPr>
      </w:pPr>
      <w:proofErr w:type="spellStart"/>
      <w:r w:rsidRPr="007C5DC1">
        <w:rPr>
          <w:rFonts w:ascii="Times New Roman" w:hAnsi="Times New Roman" w:cs="Times New Roman"/>
          <w:sz w:val="24"/>
          <w:szCs w:val="24"/>
          <w:highlight w:val="yellow"/>
        </w:rPr>
        <w:lastRenderedPageBreak/>
        <w:t>Agwaranze</w:t>
      </w:r>
      <w:proofErr w:type="spellEnd"/>
      <w:r w:rsidRPr="007C5DC1">
        <w:rPr>
          <w:rFonts w:ascii="Times New Roman" w:hAnsi="Times New Roman" w:cs="Times New Roman"/>
          <w:sz w:val="24"/>
          <w:szCs w:val="24"/>
          <w:highlight w:val="yellow"/>
        </w:rPr>
        <w:t xml:space="preserve">, D. I., </w:t>
      </w:r>
      <w:proofErr w:type="spellStart"/>
      <w:r w:rsidRPr="007C5DC1">
        <w:rPr>
          <w:rFonts w:ascii="Times New Roman" w:hAnsi="Times New Roman" w:cs="Times New Roman"/>
          <w:sz w:val="24"/>
          <w:szCs w:val="24"/>
          <w:highlight w:val="yellow"/>
        </w:rPr>
        <w:t>Ogodo</w:t>
      </w:r>
      <w:proofErr w:type="spellEnd"/>
      <w:r w:rsidRPr="007C5DC1">
        <w:rPr>
          <w:rFonts w:ascii="Times New Roman" w:hAnsi="Times New Roman" w:cs="Times New Roman"/>
          <w:sz w:val="24"/>
          <w:szCs w:val="24"/>
          <w:highlight w:val="yellow"/>
        </w:rPr>
        <w:t xml:space="preserve">, A. C., </w:t>
      </w:r>
      <w:proofErr w:type="spellStart"/>
      <w:r w:rsidRPr="007C5DC1">
        <w:rPr>
          <w:rFonts w:ascii="Times New Roman" w:hAnsi="Times New Roman" w:cs="Times New Roman"/>
          <w:sz w:val="24"/>
          <w:szCs w:val="24"/>
          <w:highlight w:val="yellow"/>
        </w:rPr>
        <w:t>Ezeonu</w:t>
      </w:r>
      <w:proofErr w:type="spellEnd"/>
      <w:r w:rsidRPr="007C5DC1">
        <w:rPr>
          <w:rFonts w:ascii="Times New Roman" w:hAnsi="Times New Roman" w:cs="Times New Roman"/>
          <w:sz w:val="24"/>
          <w:szCs w:val="24"/>
          <w:highlight w:val="yellow"/>
        </w:rPr>
        <w:t xml:space="preserve">, C. S., Brown, S. T. C., Nwaneri, C. B., &amp; </w:t>
      </w:r>
      <w:proofErr w:type="spellStart"/>
      <w:r w:rsidRPr="007C5DC1">
        <w:rPr>
          <w:rFonts w:ascii="Times New Roman" w:hAnsi="Times New Roman" w:cs="Times New Roman"/>
          <w:sz w:val="24"/>
          <w:szCs w:val="24"/>
          <w:highlight w:val="yellow"/>
        </w:rPr>
        <w:t>Husie</w:t>
      </w:r>
      <w:proofErr w:type="spellEnd"/>
      <w:r w:rsidRPr="007C5DC1">
        <w:rPr>
          <w:rFonts w:ascii="Times New Roman" w:hAnsi="Times New Roman" w:cs="Times New Roman"/>
          <w:sz w:val="24"/>
          <w:szCs w:val="24"/>
          <w:highlight w:val="yellow"/>
        </w:rPr>
        <w:t xml:space="preserve">, L. M. (2020). Microbiological assessment of indoor and outdoor air quality in a general hospital in North-East Nigeria. </w:t>
      </w:r>
      <w:r w:rsidRPr="007C5DC1">
        <w:rPr>
          <w:rStyle w:val="Emphasis"/>
          <w:rFonts w:ascii="Times New Roman" w:hAnsi="Times New Roman" w:cs="Times New Roman"/>
          <w:sz w:val="24"/>
          <w:szCs w:val="24"/>
          <w:highlight w:val="yellow"/>
        </w:rPr>
        <w:t>Research Journal of Microbiology, 15</w:t>
      </w:r>
      <w:r w:rsidRPr="007C5DC1">
        <w:rPr>
          <w:rFonts w:ascii="Times New Roman" w:hAnsi="Times New Roman" w:cs="Times New Roman"/>
          <w:sz w:val="24"/>
          <w:szCs w:val="24"/>
          <w:highlight w:val="yellow"/>
        </w:rPr>
        <w:t>(1), 9–14.</w:t>
      </w:r>
    </w:p>
    <w:p w14:paraId="4517A14E" w14:textId="77777777" w:rsidR="007F6C30" w:rsidRDefault="007F6C30" w:rsidP="0019733E">
      <w:pPr>
        <w:spacing w:after="0" w:line="240" w:lineRule="auto"/>
        <w:ind w:left="820" w:right="78" w:hanging="720"/>
        <w:jc w:val="both"/>
        <w:rPr>
          <w:rFonts w:ascii="Times New Roman" w:eastAsia="Times New Roman" w:hAnsi="Times New Roman" w:cs="Times New Roman"/>
          <w:sz w:val="24"/>
          <w:szCs w:val="24"/>
          <w:lang w:val="en-US"/>
        </w:rPr>
      </w:pPr>
      <w:proofErr w:type="spellStart"/>
      <w:r w:rsidRPr="007C5DC1">
        <w:rPr>
          <w:rFonts w:ascii="Times New Roman" w:hAnsi="Times New Roman" w:cs="Times New Roman"/>
          <w:sz w:val="24"/>
          <w:szCs w:val="24"/>
          <w:highlight w:val="yellow"/>
        </w:rPr>
        <w:t>Akpeimeh</w:t>
      </w:r>
      <w:proofErr w:type="spellEnd"/>
      <w:r w:rsidRPr="007C5DC1">
        <w:rPr>
          <w:rFonts w:ascii="Times New Roman" w:hAnsi="Times New Roman" w:cs="Times New Roman"/>
          <w:sz w:val="24"/>
          <w:szCs w:val="24"/>
          <w:highlight w:val="yellow"/>
        </w:rPr>
        <w:t xml:space="preserve">, G. F., Fletcher, L. A., &amp; Evans, B. E. (2019). Exposure to bioaerosols at open dumpsites: A case study of bioaerosols exposure from activities at </w:t>
      </w:r>
      <w:proofErr w:type="spellStart"/>
      <w:r w:rsidRPr="007C5DC1">
        <w:rPr>
          <w:rFonts w:ascii="Times New Roman" w:hAnsi="Times New Roman" w:cs="Times New Roman"/>
          <w:sz w:val="24"/>
          <w:szCs w:val="24"/>
          <w:highlight w:val="yellow"/>
        </w:rPr>
        <w:t>Olusosun</w:t>
      </w:r>
      <w:proofErr w:type="spellEnd"/>
      <w:r w:rsidRPr="007C5DC1">
        <w:rPr>
          <w:rFonts w:ascii="Times New Roman" w:hAnsi="Times New Roman" w:cs="Times New Roman"/>
          <w:sz w:val="24"/>
          <w:szCs w:val="24"/>
          <w:highlight w:val="yellow"/>
        </w:rPr>
        <w:t xml:space="preserve"> open dumpsite, Lagos Nigeria. </w:t>
      </w:r>
      <w:r w:rsidRPr="007C5DC1">
        <w:rPr>
          <w:rStyle w:val="Emphasis"/>
          <w:rFonts w:ascii="Times New Roman" w:hAnsi="Times New Roman" w:cs="Times New Roman"/>
          <w:sz w:val="24"/>
          <w:szCs w:val="24"/>
          <w:highlight w:val="yellow"/>
        </w:rPr>
        <w:t>Waste Management, 89</w:t>
      </w:r>
      <w:r w:rsidRPr="007C5DC1">
        <w:rPr>
          <w:rFonts w:ascii="Times New Roman" w:hAnsi="Times New Roman" w:cs="Times New Roman"/>
          <w:sz w:val="24"/>
          <w:szCs w:val="24"/>
          <w:highlight w:val="yellow"/>
        </w:rPr>
        <w:t>, 37–47.</w:t>
      </w:r>
    </w:p>
    <w:p w14:paraId="3693F964" w14:textId="1A94A8EC" w:rsidR="008936BC" w:rsidRDefault="003A603D" w:rsidP="0019733E">
      <w:pPr>
        <w:spacing w:after="0" w:line="240" w:lineRule="auto"/>
        <w:ind w:left="820" w:right="78" w:hanging="720"/>
        <w:jc w:val="both"/>
        <w:rPr>
          <w:rFonts w:ascii="Times New Roman" w:eastAsia="Times New Roman" w:hAnsi="Times New Roman" w:cs="Times New Roman"/>
          <w:sz w:val="24"/>
          <w:szCs w:val="24"/>
          <w:highlight w:val="yellow"/>
          <w:lang w:val="en-US"/>
        </w:rPr>
      </w:pPr>
      <w:r w:rsidRPr="007C5DC1">
        <w:rPr>
          <w:rFonts w:ascii="Times New Roman" w:eastAsia="Times New Roman" w:hAnsi="Times New Roman" w:cs="Times New Roman"/>
          <w:sz w:val="24"/>
          <w:szCs w:val="24"/>
          <w:highlight w:val="yellow"/>
          <w:lang w:val="en-US"/>
        </w:rPr>
        <w:t>An</w:t>
      </w:r>
      <w:r w:rsidRPr="007C5DC1">
        <w:rPr>
          <w:rFonts w:ascii="Times New Roman" w:eastAsia="Times New Roman" w:hAnsi="Times New Roman" w:cs="Times New Roman"/>
          <w:spacing w:val="-1"/>
          <w:sz w:val="24"/>
          <w:szCs w:val="24"/>
          <w:highlight w:val="yellow"/>
          <w:lang w:val="en-US"/>
        </w:rPr>
        <w:t>e</w:t>
      </w:r>
      <w:r w:rsidRPr="007C5DC1">
        <w:rPr>
          <w:rFonts w:ascii="Times New Roman" w:eastAsia="Times New Roman" w:hAnsi="Times New Roman" w:cs="Times New Roman"/>
          <w:sz w:val="24"/>
          <w:szCs w:val="24"/>
          <w:highlight w:val="yellow"/>
          <w:lang w:val="en-US"/>
        </w:rPr>
        <w:t xml:space="preserve">le, B.C., </w:t>
      </w:r>
      <w:proofErr w:type="spellStart"/>
      <w:r w:rsidRPr="007C5DC1">
        <w:rPr>
          <w:rFonts w:ascii="Times New Roman" w:eastAsia="Times New Roman" w:hAnsi="Times New Roman" w:cs="Times New Roman"/>
          <w:sz w:val="24"/>
          <w:szCs w:val="24"/>
          <w:highlight w:val="yellow"/>
          <w:lang w:val="en-US"/>
        </w:rPr>
        <w:t>Ok</w:t>
      </w:r>
      <w:r w:rsidRPr="007C5DC1">
        <w:rPr>
          <w:rFonts w:ascii="Times New Roman" w:eastAsia="Times New Roman" w:hAnsi="Times New Roman" w:cs="Times New Roman"/>
          <w:spacing w:val="-1"/>
          <w:sz w:val="24"/>
          <w:szCs w:val="24"/>
          <w:highlight w:val="yellow"/>
          <w:lang w:val="en-US"/>
        </w:rPr>
        <w:t>e</w:t>
      </w:r>
      <w:r w:rsidRPr="007C5DC1">
        <w:rPr>
          <w:rFonts w:ascii="Times New Roman" w:eastAsia="Times New Roman" w:hAnsi="Times New Roman" w:cs="Times New Roman"/>
          <w:sz w:val="24"/>
          <w:szCs w:val="24"/>
          <w:highlight w:val="yellow"/>
          <w:lang w:val="en-US"/>
        </w:rPr>
        <w:t>r</w:t>
      </w:r>
      <w:r w:rsidRPr="007C5DC1">
        <w:rPr>
          <w:rFonts w:ascii="Times New Roman" w:eastAsia="Times New Roman" w:hAnsi="Times New Roman" w:cs="Times New Roman"/>
          <w:spacing w:val="-2"/>
          <w:sz w:val="24"/>
          <w:szCs w:val="24"/>
          <w:highlight w:val="yellow"/>
          <w:lang w:val="en-US"/>
        </w:rPr>
        <w:t>e</w:t>
      </w:r>
      <w:r w:rsidRPr="007C5DC1">
        <w:rPr>
          <w:rFonts w:ascii="Times New Roman" w:eastAsia="Times New Roman" w:hAnsi="Times New Roman" w:cs="Times New Roman"/>
          <w:sz w:val="24"/>
          <w:szCs w:val="24"/>
          <w:highlight w:val="yellow"/>
          <w:lang w:val="en-US"/>
        </w:rPr>
        <w:t>ntu</w:t>
      </w:r>
      <w:r w:rsidRPr="007C5DC1">
        <w:rPr>
          <w:rFonts w:ascii="Times New Roman" w:eastAsia="Times New Roman" w:hAnsi="Times New Roman" w:cs="Times New Roman"/>
          <w:spacing w:val="3"/>
          <w:sz w:val="24"/>
          <w:szCs w:val="24"/>
          <w:highlight w:val="yellow"/>
          <w:lang w:val="en-US"/>
        </w:rPr>
        <w:t>g</w:t>
      </w:r>
      <w:r w:rsidRPr="007C5DC1">
        <w:rPr>
          <w:rFonts w:ascii="Times New Roman" w:eastAsia="Times New Roman" w:hAnsi="Times New Roman" w:cs="Times New Roman"/>
          <w:sz w:val="24"/>
          <w:szCs w:val="24"/>
          <w:highlight w:val="yellow"/>
          <w:lang w:val="en-US"/>
        </w:rPr>
        <w:t>b</w:t>
      </w:r>
      <w:r w:rsidRPr="007C5DC1">
        <w:rPr>
          <w:rFonts w:ascii="Times New Roman" w:eastAsia="Times New Roman" w:hAnsi="Times New Roman" w:cs="Times New Roman"/>
          <w:spacing w:val="1"/>
          <w:sz w:val="24"/>
          <w:szCs w:val="24"/>
          <w:highlight w:val="yellow"/>
          <w:lang w:val="en-US"/>
        </w:rPr>
        <w:t>a</w:t>
      </w:r>
      <w:proofErr w:type="spellEnd"/>
      <w:r w:rsidRPr="007C5DC1">
        <w:rPr>
          <w:rFonts w:ascii="Times New Roman" w:eastAsia="Times New Roman" w:hAnsi="Times New Roman" w:cs="Times New Roman"/>
          <w:sz w:val="24"/>
          <w:szCs w:val="24"/>
          <w:highlight w:val="yellow"/>
          <w:lang w:val="en-US"/>
        </w:rPr>
        <w:t xml:space="preserve">, </w:t>
      </w:r>
      <w:r w:rsidRPr="007C5DC1">
        <w:rPr>
          <w:rFonts w:ascii="Times New Roman" w:eastAsia="Times New Roman" w:hAnsi="Times New Roman" w:cs="Times New Roman"/>
          <w:spacing w:val="1"/>
          <w:sz w:val="24"/>
          <w:szCs w:val="24"/>
          <w:highlight w:val="yellow"/>
          <w:lang w:val="en-US"/>
        </w:rPr>
        <w:t>P</w:t>
      </w:r>
      <w:r w:rsidRPr="007C5DC1">
        <w:rPr>
          <w:rFonts w:ascii="Times New Roman" w:eastAsia="Times New Roman" w:hAnsi="Times New Roman" w:cs="Times New Roman"/>
          <w:sz w:val="24"/>
          <w:szCs w:val="24"/>
          <w:highlight w:val="yellow"/>
          <w:lang w:val="en-US"/>
        </w:rPr>
        <w:t xml:space="preserve">.O., </w:t>
      </w:r>
      <w:r w:rsidRPr="007C5DC1">
        <w:rPr>
          <w:rFonts w:ascii="Times New Roman" w:eastAsia="Times New Roman" w:hAnsi="Times New Roman" w:cs="Times New Roman"/>
          <w:spacing w:val="1"/>
          <w:sz w:val="24"/>
          <w:szCs w:val="24"/>
          <w:highlight w:val="yellow"/>
          <w:lang w:val="en-US"/>
        </w:rPr>
        <w:t>S</w:t>
      </w:r>
      <w:r w:rsidRPr="007C5DC1">
        <w:rPr>
          <w:rFonts w:ascii="Times New Roman" w:eastAsia="Times New Roman" w:hAnsi="Times New Roman" w:cs="Times New Roman"/>
          <w:sz w:val="24"/>
          <w:szCs w:val="24"/>
          <w:highlight w:val="yellow"/>
          <w:lang w:val="en-US"/>
        </w:rPr>
        <w:t>tanl</w:t>
      </w:r>
      <w:r w:rsidRPr="007C5DC1">
        <w:rPr>
          <w:rFonts w:ascii="Times New Roman" w:eastAsia="Times New Roman" w:hAnsi="Times New Roman" w:cs="Times New Roman"/>
          <w:spacing w:val="-1"/>
          <w:sz w:val="24"/>
          <w:szCs w:val="24"/>
          <w:highlight w:val="yellow"/>
          <w:lang w:val="en-US"/>
        </w:rPr>
        <w:t>e</w:t>
      </w:r>
      <w:r w:rsidRPr="007C5DC1">
        <w:rPr>
          <w:rFonts w:ascii="Times New Roman" w:eastAsia="Times New Roman" w:hAnsi="Times New Roman" w:cs="Times New Roman"/>
          <w:sz w:val="24"/>
          <w:szCs w:val="24"/>
          <w:highlight w:val="yellow"/>
          <w:lang w:val="en-US"/>
        </w:rPr>
        <w:t>y, H.</w:t>
      </w:r>
      <w:r w:rsidRPr="007C5DC1">
        <w:rPr>
          <w:rFonts w:ascii="Times New Roman" w:eastAsia="Times New Roman" w:hAnsi="Times New Roman" w:cs="Times New Roman"/>
          <w:spacing w:val="-1"/>
          <w:sz w:val="24"/>
          <w:szCs w:val="24"/>
          <w:highlight w:val="yellow"/>
          <w:lang w:val="en-US"/>
        </w:rPr>
        <w:t>O</w:t>
      </w:r>
      <w:r w:rsidRPr="007C5DC1">
        <w:rPr>
          <w:rFonts w:ascii="Times New Roman" w:eastAsia="Times New Roman" w:hAnsi="Times New Roman" w:cs="Times New Roman"/>
          <w:sz w:val="24"/>
          <w:szCs w:val="24"/>
          <w:highlight w:val="yellow"/>
          <w:lang w:val="en-US"/>
        </w:rPr>
        <w:t>. &amp;</w:t>
      </w:r>
      <w:r w:rsidRPr="007C5DC1">
        <w:rPr>
          <w:rFonts w:ascii="Times New Roman" w:eastAsia="Times New Roman" w:hAnsi="Times New Roman" w:cs="Times New Roman"/>
          <w:spacing w:val="3"/>
          <w:sz w:val="24"/>
          <w:szCs w:val="24"/>
          <w:highlight w:val="yellow"/>
          <w:lang w:val="en-US"/>
        </w:rPr>
        <w:t xml:space="preserve"> </w:t>
      </w:r>
      <w:proofErr w:type="spellStart"/>
      <w:r w:rsidRPr="007C5DC1">
        <w:rPr>
          <w:rFonts w:ascii="Times New Roman" w:eastAsia="Times New Roman" w:hAnsi="Times New Roman" w:cs="Times New Roman"/>
          <w:sz w:val="24"/>
          <w:szCs w:val="24"/>
          <w:highlight w:val="yellow"/>
          <w:lang w:val="en-US"/>
        </w:rPr>
        <w:t>Ugobom</w:t>
      </w:r>
      <w:r w:rsidRPr="007C5DC1">
        <w:rPr>
          <w:rFonts w:ascii="Times New Roman" w:eastAsia="Times New Roman" w:hAnsi="Times New Roman" w:cs="Times New Roman"/>
          <w:spacing w:val="-1"/>
          <w:sz w:val="24"/>
          <w:szCs w:val="24"/>
          <w:highlight w:val="yellow"/>
          <w:lang w:val="en-US"/>
        </w:rPr>
        <w:t>a</w:t>
      </w:r>
      <w:proofErr w:type="spellEnd"/>
      <w:r w:rsidRPr="007C5DC1">
        <w:rPr>
          <w:rFonts w:ascii="Times New Roman" w:eastAsia="Times New Roman" w:hAnsi="Times New Roman" w:cs="Times New Roman"/>
          <w:sz w:val="24"/>
          <w:szCs w:val="24"/>
          <w:highlight w:val="yellow"/>
          <w:lang w:val="en-US"/>
        </w:rPr>
        <w:t xml:space="preserve">, </w:t>
      </w:r>
      <w:r w:rsidRPr="007C5DC1">
        <w:rPr>
          <w:rFonts w:ascii="Times New Roman" w:eastAsia="Times New Roman" w:hAnsi="Times New Roman" w:cs="Times New Roman"/>
          <w:spacing w:val="1"/>
          <w:sz w:val="24"/>
          <w:szCs w:val="24"/>
          <w:highlight w:val="yellow"/>
          <w:lang w:val="en-US"/>
        </w:rPr>
        <w:t>C</w:t>
      </w:r>
      <w:r w:rsidRPr="007C5DC1">
        <w:rPr>
          <w:rFonts w:ascii="Times New Roman" w:eastAsia="Times New Roman" w:hAnsi="Times New Roman" w:cs="Times New Roman"/>
          <w:sz w:val="24"/>
          <w:szCs w:val="24"/>
          <w:highlight w:val="yellow"/>
          <w:lang w:val="en-US"/>
        </w:rPr>
        <w:t>.J.</w:t>
      </w:r>
      <w:r w:rsidRPr="007C5DC1">
        <w:rPr>
          <w:rFonts w:ascii="Times New Roman" w:eastAsia="Times New Roman" w:hAnsi="Times New Roman" w:cs="Times New Roman"/>
          <w:spacing w:val="1"/>
          <w:sz w:val="24"/>
          <w:szCs w:val="24"/>
          <w:highlight w:val="yellow"/>
          <w:lang w:val="en-US"/>
        </w:rPr>
        <w:t xml:space="preserve"> </w:t>
      </w:r>
      <w:r w:rsidRPr="007C5DC1">
        <w:rPr>
          <w:rFonts w:ascii="Times New Roman" w:eastAsia="Times New Roman" w:hAnsi="Times New Roman" w:cs="Times New Roman"/>
          <w:sz w:val="24"/>
          <w:szCs w:val="24"/>
          <w:highlight w:val="yellow"/>
          <w:lang w:val="en-US"/>
        </w:rPr>
        <w:t>(201</w:t>
      </w:r>
      <w:r w:rsidRPr="007C5DC1">
        <w:rPr>
          <w:rFonts w:ascii="Times New Roman" w:eastAsia="Times New Roman" w:hAnsi="Times New Roman" w:cs="Times New Roman"/>
          <w:spacing w:val="-3"/>
          <w:sz w:val="24"/>
          <w:szCs w:val="24"/>
          <w:highlight w:val="yellow"/>
          <w:lang w:val="en-US"/>
        </w:rPr>
        <w:t>9</w:t>
      </w:r>
      <w:r w:rsidRPr="007C5DC1">
        <w:rPr>
          <w:rFonts w:ascii="Times New Roman" w:eastAsia="Times New Roman" w:hAnsi="Times New Roman" w:cs="Times New Roman"/>
          <w:sz w:val="24"/>
          <w:szCs w:val="24"/>
          <w:highlight w:val="yellow"/>
          <w:lang w:val="en-US"/>
        </w:rPr>
        <w:t>). Biodet</w:t>
      </w:r>
      <w:r w:rsidRPr="007C5DC1">
        <w:rPr>
          <w:rFonts w:ascii="Times New Roman" w:eastAsia="Times New Roman" w:hAnsi="Times New Roman" w:cs="Times New Roman"/>
          <w:spacing w:val="-1"/>
          <w:sz w:val="24"/>
          <w:szCs w:val="24"/>
          <w:highlight w:val="yellow"/>
          <w:lang w:val="en-US"/>
        </w:rPr>
        <w:t>e</w:t>
      </w:r>
      <w:r w:rsidRPr="007C5DC1">
        <w:rPr>
          <w:rFonts w:ascii="Times New Roman" w:eastAsia="Times New Roman" w:hAnsi="Times New Roman" w:cs="Times New Roman"/>
          <w:sz w:val="24"/>
          <w:szCs w:val="24"/>
          <w:highlight w:val="yellow"/>
          <w:lang w:val="en-US"/>
        </w:rPr>
        <w:t>rio</w:t>
      </w:r>
      <w:r w:rsidRPr="007C5DC1">
        <w:rPr>
          <w:rFonts w:ascii="Times New Roman" w:eastAsia="Times New Roman" w:hAnsi="Times New Roman" w:cs="Times New Roman"/>
          <w:spacing w:val="-1"/>
          <w:sz w:val="24"/>
          <w:szCs w:val="24"/>
          <w:highlight w:val="yellow"/>
          <w:lang w:val="en-US"/>
        </w:rPr>
        <w:t>ra</w:t>
      </w:r>
      <w:r w:rsidRPr="007C5DC1">
        <w:rPr>
          <w:rFonts w:ascii="Times New Roman" w:eastAsia="Times New Roman" w:hAnsi="Times New Roman" w:cs="Times New Roman"/>
          <w:sz w:val="24"/>
          <w:szCs w:val="24"/>
          <w:highlight w:val="yellow"/>
          <w:lang w:val="en-US"/>
        </w:rPr>
        <w:t>t</w:t>
      </w:r>
      <w:r w:rsidRPr="007C5DC1">
        <w:rPr>
          <w:rFonts w:ascii="Times New Roman" w:eastAsia="Times New Roman" w:hAnsi="Times New Roman" w:cs="Times New Roman"/>
          <w:spacing w:val="1"/>
          <w:sz w:val="24"/>
          <w:szCs w:val="24"/>
          <w:highlight w:val="yellow"/>
          <w:lang w:val="en-US"/>
        </w:rPr>
        <w:t>i</w:t>
      </w:r>
      <w:r w:rsidRPr="007C5DC1">
        <w:rPr>
          <w:rFonts w:ascii="Times New Roman" w:eastAsia="Times New Roman" w:hAnsi="Times New Roman" w:cs="Times New Roman"/>
          <w:sz w:val="24"/>
          <w:szCs w:val="24"/>
          <w:highlight w:val="yellow"/>
          <w:lang w:val="en-US"/>
        </w:rPr>
        <w:t xml:space="preserve">on of </w:t>
      </w:r>
      <w:proofErr w:type="gramStart"/>
      <w:r w:rsidRPr="007C5DC1">
        <w:rPr>
          <w:rFonts w:ascii="Times New Roman" w:eastAsia="Times New Roman" w:hAnsi="Times New Roman" w:cs="Times New Roman"/>
          <w:spacing w:val="-1"/>
          <w:sz w:val="24"/>
          <w:szCs w:val="24"/>
          <w:highlight w:val="yellow"/>
          <w:lang w:val="en-US"/>
        </w:rPr>
        <w:t>c</w:t>
      </w:r>
      <w:r w:rsidRPr="007C5DC1">
        <w:rPr>
          <w:rFonts w:ascii="Times New Roman" w:eastAsia="Times New Roman" w:hAnsi="Times New Roman" w:cs="Times New Roman"/>
          <w:sz w:val="24"/>
          <w:szCs w:val="24"/>
          <w:highlight w:val="yellow"/>
          <w:lang w:val="en-US"/>
        </w:rPr>
        <w:t>lass</w:t>
      </w:r>
      <w:r w:rsidRPr="007C5DC1">
        <w:rPr>
          <w:rFonts w:ascii="Times New Roman" w:eastAsia="Times New Roman" w:hAnsi="Times New Roman" w:cs="Times New Roman"/>
          <w:spacing w:val="-1"/>
          <w:sz w:val="24"/>
          <w:szCs w:val="24"/>
          <w:highlight w:val="yellow"/>
          <w:lang w:val="en-US"/>
        </w:rPr>
        <w:t>r</w:t>
      </w:r>
      <w:r w:rsidRPr="007C5DC1">
        <w:rPr>
          <w:rFonts w:ascii="Times New Roman" w:eastAsia="Times New Roman" w:hAnsi="Times New Roman" w:cs="Times New Roman"/>
          <w:sz w:val="24"/>
          <w:szCs w:val="24"/>
          <w:highlight w:val="yellow"/>
          <w:lang w:val="en-US"/>
        </w:rPr>
        <w:t xml:space="preserve">oom </w:t>
      </w:r>
      <w:r w:rsidRPr="007C5DC1">
        <w:rPr>
          <w:rFonts w:ascii="Times New Roman" w:eastAsia="Times New Roman" w:hAnsi="Times New Roman" w:cs="Times New Roman"/>
          <w:spacing w:val="4"/>
          <w:sz w:val="24"/>
          <w:szCs w:val="24"/>
          <w:highlight w:val="yellow"/>
          <w:lang w:val="en-US"/>
        </w:rPr>
        <w:t xml:space="preserve"> </w:t>
      </w:r>
      <w:r w:rsidRPr="007C5DC1">
        <w:rPr>
          <w:rFonts w:ascii="Times New Roman" w:eastAsia="Times New Roman" w:hAnsi="Times New Roman" w:cs="Times New Roman"/>
          <w:sz w:val="24"/>
          <w:szCs w:val="24"/>
          <w:highlight w:val="yellow"/>
          <w:lang w:val="en-US"/>
        </w:rPr>
        <w:t>w</w:t>
      </w:r>
      <w:r w:rsidRPr="007C5DC1">
        <w:rPr>
          <w:rFonts w:ascii="Times New Roman" w:eastAsia="Times New Roman" w:hAnsi="Times New Roman" w:cs="Times New Roman"/>
          <w:spacing w:val="-1"/>
          <w:sz w:val="24"/>
          <w:szCs w:val="24"/>
          <w:highlight w:val="yellow"/>
          <w:lang w:val="en-US"/>
        </w:rPr>
        <w:t>a</w:t>
      </w:r>
      <w:r w:rsidRPr="007C5DC1">
        <w:rPr>
          <w:rFonts w:ascii="Times New Roman" w:eastAsia="Times New Roman" w:hAnsi="Times New Roman" w:cs="Times New Roman"/>
          <w:sz w:val="24"/>
          <w:szCs w:val="24"/>
          <w:highlight w:val="yellow"/>
          <w:lang w:val="en-US"/>
        </w:rPr>
        <w:t>ll</w:t>
      </w:r>
      <w:proofErr w:type="gramEnd"/>
      <w:r w:rsidRPr="007C5DC1">
        <w:rPr>
          <w:rFonts w:ascii="Times New Roman" w:eastAsia="Times New Roman" w:hAnsi="Times New Roman" w:cs="Times New Roman"/>
          <w:sz w:val="24"/>
          <w:szCs w:val="24"/>
          <w:highlight w:val="yellow"/>
          <w:lang w:val="en-US"/>
        </w:rPr>
        <w:t xml:space="preserve"> </w:t>
      </w:r>
      <w:r w:rsidRPr="007C5DC1">
        <w:rPr>
          <w:rFonts w:ascii="Times New Roman" w:eastAsia="Times New Roman" w:hAnsi="Times New Roman" w:cs="Times New Roman"/>
          <w:spacing w:val="4"/>
          <w:sz w:val="24"/>
          <w:szCs w:val="24"/>
          <w:highlight w:val="yellow"/>
          <w:lang w:val="en-US"/>
        </w:rPr>
        <w:t xml:space="preserve"> </w:t>
      </w:r>
      <w:r w:rsidRPr="007C5DC1">
        <w:rPr>
          <w:rFonts w:ascii="Times New Roman" w:eastAsia="Times New Roman" w:hAnsi="Times New Roman" w:cs="Times New Roman"/>
          <w:sz w:val="24"/>
          <w:szCs w:val="24"/>
          <w:highlight w:val="yellow"/>
          <w:lang w:val="en-US"/>
        </w:rPr>
        <w:t>sur</w:t>
      </w:r>
      <w:r w:rsidRPr="007C5DC1">
        <w:rPr>
          <w:rFonts w:ascii="Times New Roman" w:eastAsia="Times New Roman" w:hAnsi="Times New Roman" w:cs="Times New Roman"/>
          <w:spacing w:val="-1"/>
          <w:sz w:val="24"/>
          <w:szCs w:val="24"/>
          <w:highlight w:val="yellow"/>
          <w:lang w:val="en-US"/>
        </w:rPr>
        <w:t>fac</w:t>
      </w:r>
      <w:r w:rsidRPr="007C5DC1">
        <w:rPr>
          <w:rFonts w:ascii="Times New Roman" w:eastAsia="Times New Roman" w:hAnsi="Times New Roman" w:cs="Times New Roman"/>
          <w:spacing w:val="1"/>
          <w:sz w:val="24"/>
          <w:szCs w:val="24"/>
          <w:highlight w:val="yellow"/>
          <w:lang w:val="en-US"/>
        </w:rPr>
        <w:t>e</w:t>
      </w:r>
      <w:r w:rsidRPr="007C5DC1">
        <w:rPr>
          <w:rFonts w:ascii="Times New Roman" w:eastAsia="Times New Roman" w:hAnsi="Times New Roman" w:cs="Times New Roman"/>
          <w:sz w:val="24"/>
          <w:szCs w:val="24"/>
          <w:highlight w:val="yellow"/>
          <w:lang w:val="en-US"/>
        </w:rPr>
        <w:t xml:space="preserve">s </w:t>
      </w:r>
      <w:r w:rsidRPr="007C5DC1">
        <w:rPr>
          <w:rFonts w:ascii="Times New Roman" w:eastAsia="Times New Roman" w:hAnsi="Times New Roman" w:cs="Times New Roman"/>
          <w:spacing w:val="4"/>
          <w:sz w:val="24"/>
          <w:szCs w:val="24"/>
          <w:highlight w:val="yellow"/>
          <w:lang w:val="en-US"/>
        </w:rPr>
        <w:t xml:space="preserve"> </w:t>
      </w:r>
      <w:r w:rsidRPr="007C5DC1">
        <w:rPr>
          <w:rFonts w:ascii="Times New Roman" w:eastAsia="Times New Roman" w:hAnsi="Times New Roman" w:cs="Times New Roman"/>
          <w:sz w:val="24"/>
          <w:szCs w:val="24"/>
          <w:highlight w:val="yellow"/>
          <w:lang w:val="en-US"/>
        </w:rPr>
        <w:t xml:space="preserve">in </w:t>
      </w:r>
      <w:r w:rsidRPr="007C5DC1">
        <w:rPr>
          <w:rFonts w:ascii="Times New Roman" w:eastAsia="Times New Roman" w:hAnsi="Times New Roman" w:cs="Times New Roman"/>
          <w:spacing w:val="4"/>
          <w:sz w:val="24"/>
          <w:szCs w:val="24"/>
          <w:highlight w:val="yellow"/>
          <w:lang w:val="en-US"/>
        </w:rPr>
        <w:t xml:space="preserve"> </w:t>
      </w:r>
      <w:r w:rsidRPr="007C5DC1">
        <w:rPr>
          <w:rFonts w:ascii="Times New Roman" w:eastAsia="Times New Roman" w:hAnsi="Times New Roman" w:cs="Times New Roman"/>
          <w:sz w:val="24"/>
          <w:szCs w:val="24"/>
          <w:highlight w:val="yellow"/>
          <w:lang w:val="en-US"/>
        </w:rPr>
        <w:t>the  Univ</w:t>
      </w:r>
      <w:r w:rsidRPr="007C5DC1">
        <w:rPr>
          <w:rFonts w:ascii="Times New Roman" w:eastAsia="Times New Roman" w:hAnsi="Times New Roman" w:cs="Times New Roman"/>
          <w:spacing w:val="-1"/>
          <w:sz w:val="24"/>
          <w:szCs w:val="24"/>
          <w:highlight w:val="yellow"/>
          <w:lang w:val="en-US"/>
        </w:rPr>
        <w:t>e</w:t>
      </w:r>
      <w:r w:rsidRPr="007C5DC1">
        <w:rPr>
          <w:rFonts w:ascii="Times New Roman" w:eastAsia="Times New Roman" w:hAnsi="Times New Roman" w:cs="Times New Roman"/>
          <w:spacing w:val="2"/>
          <w:sz w:val="24"/>
          <w:szCs w:val="24"/>
          <w:highlight w:val="yellow"/>
          <w:lang w:val="en-US"/>
        </w:rPr>
        <w:t>r</w:t>
      </w:r>
      <w:r w:rsidRPr="007C5DC1">
        <w:rPr>
          <w:rFonts w:ascii="Times New Roman" w:eastAsia="Times New Roman" w:hAnsi="Times New Roman" w:cs="Times New Roman"/>
          <w:sz w:val="24"/>
          <w:szCs w:val="24"/>
          <w:highlight w:val="yellow"/>
          <w:lang w:val="en-US"/>
        </w:rPr>
        <w:t>si</w:t>
      </w:r>
      <w:r w:rsidRPr="007C5DC1">
        <w:rPr>
          <w:rFonts w:ascii="Times New Roman" w:eastAsia="Times New Roman" w:hAnsi="Times New Roman" w:cs="Times New Roman"/>
          <w:spacing w:val="1"/>
          <w:sz w:val="24"/>
          <w:szCs w:val="24"/>
          <w:highlight w:val="yellow"/>
          <w:lang w:val="en-US"/>
        </w:rPr>
        <w:t>t</w:t>
      </w:r>
      <w:r w:rsidRPr="007C5DC1">
        <w:rPr>
          <w:rFonts w:ascii="Times New Roman" w:eastAsia="Times New Roman" w:hAnsi="Times New Roman" w:cs="Times New Roman"/>
          <w:sz w:val="24"/>
          <w:szCs w:val="24"/>
          <w:highlight w:val="yellow"/>
          <w:lang w:val="en-US"/>
        </w:rPr>
        <w:t xml:space="preserve">y </w:t>
      </w:r>
      <w:r w:rsidRPr="007C5DC1">
        <w:rPr>
          <w:rFonts w:ascii="Times New Roman" w:eastAsia="Times New Roman" w:hAnsi="Times New Roman" w:cs="Times New Roman"/>
          <w:spacing w:val="3"/>
          <w:sz w:val="24"/>
          <w:szCs w:val="24"/>
          <w:highlight w:val="yellow"/>
          <w:lang w:val="en-US"/>
        </w:rPr>
        <w:t xml:space="preserve"> </w:t>
      </w:r>
      <w:r w:rsidRPr="007C5DC1">
        <w:rPr>
          <w:rFonts w:ascii="Times New Roman" w:eastAsia="Times New Roman" w:hAnsi="Times New Roman" w:cs="Times New Roman"/>
          <w:sz w:val="24"/>
          <w:szCs w:val="24"/>
          <w:highlight w:val="yellow"/>
          <w:lang w:val="en-US"/>
        </w:rPr>
        <w:t xml:space="preserve">of  </w:t>
      </w:r>
      <w:r w:rsidRPr="007C5DC1">
        <w:rPr>
          <w:rFonts w:ascii="Times New Roman" w:eastAsia="Times New Roman" w:hAnsi="Times New Roman" w:cs="Times New Roman"/>
          <w:spacing w:val="1"/>
          <w:sz w:val="24"/>
          <w:szCs w:val="24"/>
          <w:highlight w:val="yellow"/>
          <w:lang w:val="en-US"/>
        </w:rPr>
        <w:t>P</w:t>
      </w:r>
      <w:r w:rsidRPr="007C5DC1">
        <w:rPr>
          <w:rFonts w:ascii="Times New Roman" w:eastAsia="Times New Roman" w:hAnsi="Times New Roman" w:cs="Times New Roman"/>
          <w:sz w:val="24"/>
          <w:szCs w:val="24"/>
          <w:highlight w:val="yellow"/>
          <w:lang w:val="en-US"/>
        </w:rPr>
        <w:t xml:space="preserve">ort </w:t>
      </w:r>
      <w:r w:rsidRPr="007C5DC1">
        <w:rPr>
          <w:rFonts w:ascii="Times New Roman" w:eastAsia="Times New Roman" w:hAnsi="Times New Roman" w:cs="Times New Roman"/>
          <w:spacing w:val="3"/>
          <w:sz w:val="24"/>
          <w:szCs w:val="24"/>
          <w:highlight w:val="yellow"/>
          <w:lang w:val="en-US"/>
        </w:rPr>
        <w:t xml:space="preserve"> </w:t>
      </w:r>
      <w:r w:rsidRPr="007C5DC1">
        <w:rPr>
          <w:rFonts w:ascii="Times New Roman" w:eastAsia="Times New Roman" w:hAnsi="Times New Roman" w:cs="Times New Roman"/>
          <w:sz w:val="24"/>
          <w:szCs w:val="24"/>
          <w:highlight w:val="yellow"/>
          <w:lang w:val="en-US"/>
        </w:rPr>
        <w:t>H</w:t>
      </w:r>
      <w:r w:rsidRPr="007C5DC1">
        <w:rPr>
          <w:rFonts w:ascii="Times New Roman" w:eastAsia="Times New Roman" w:hAnsi="Times New Roman" w:cs="Times New Roman"/>
          <w:spacing w:val="-1"/>
          <w:sz w:val="24"/>
          <w:szCs w:val="24"/>
          <w:highlight w:val="yellow"/>
          <w:lang w:val="en-US"/>
        </w:rPr>
        <w:t>a</w:t>
      </w:r>
      <w:r w:rsidRPr="007C5DC1">
        <w:rPr>
          <w:rFonts w:ascii="Times New Roman" w:eastAsia="Times New Roman" w:hAnsi="Times New Roman" w:cs="Times New Roman"/>
          <w:sz w:val="24"/>
          <w:szCs w:val="24"/>
          <w:highlight w:val="yellow"/>
          <w:lang w:val="en-US"/>
        </w:rPr>
        <w:t>r</w:t>
      </w:r>
      <w:r w:rsidRPr="007C5DC1">
        <w:rPr>
          <w:rFonts w:ascii="Times New Roman" w:eastAsia="Times New Roman" w:hAnsi="Times New Roman" w:cs="Times New Roman"/>
          <w:spacing w:val="-2"/>
          <w:sz w:val="24"/>
          <w:szCs w:val="24"/>
          <w:highlight w:val="yellow"/>
          <w:lang w:val="en-US"/>
        </w:rPr>
        <w:t>c</w:t>
      </w:r>
      <w:r w:rsidRPr="007C5DC1">
        <w:rPr>
          <w:rFonts w:ascii="Times New Roman" w:eastAsia="Times New Roman" w:hAnsi="Times New Roman" w:cs="Times New Roman"/>
          <w:sz w:val="24"/>
          <w:szCs w:val="24"/>
          <w:highlight w:val="yellow"/>
          <w:lang w:val="en-US"/>
        </w:rPr>
        <w:t xml:space="preserve">ourt </w:t>
      </w:r>
      <w:r w:rsidRPr="007C5DC1">
        <w:rPr>
          <w:rFonts w:ascii="Times New Roman" w:eastAsia="Times New Roman" w:hAnsi="Times New Roman" w:cs="Times New Roman"/>
          <w:spacing w:val="3"/>
          <w:sz w:val="24"/>
          <w:szCs w:val="24"/>
          <w:highlight w:val="yellow"/>
          <w:lang w:val="en-US"/>
        </w:rPr>
        <w:t xml:space="preserve"> </w:t>
      </w:r>
      <w:r w:rsidRPr="007C5DC1">
        <w:rPr>
          <w:rFonts w:ascii="Times New Roman" w:eastAsia="Times New Roman" w:hAnsi="Times New Roman" w:cs="Times New Roman"/>
          <w:sz w:val="24"/>
          <w:szCs w:val="24"/>
          <w:highlight w:val="yellow"/>
          <w:lang w:val="en-US"/>
        </w:rPr>
        <w:t>Nig</w:t>
      </w:r>
      <w:r w:rsidRPr="007C5DC1">
        <w:rPr>
          <w:rFonts w:ascii="Times New Roman" w:eastAsia="Times New Roman" w:hAnsi="Times New Roman" w:cs="Times New Roman"/>
          <w:spacing w:val="-1"/>
          <w:sz w:val="24"/>
          <w:szCs w:val="24"/>
          <w:highlight w:val="yellow"/>
          <w:lang w:val="en-US"/>
        </w:rPr>
        <w:t>e</w:t>
      </w:r>
      <w:r w:rsidRPr="007C5DC1">
        <w:rPr>
          <w:rFonts w:ascii="Times New Roman" w:eastAsia="Times New Roman" w:hAnsi="Times New Roman" w:cs="Times New Roman"/>
          <w:sz w:val="24"/>
          <w:szCs w:val="24"/>
          <w:highlight w:val="yellow"/>
          <w:lang w:val="en-US"/>
        </w:rPr>
        <w:t>ri</w:t>
      </w:r>
      <w:r w:rsidRPr="007C5DC1">
        <w:rPr>
          <w:rFonts w:ascii="Times New Roman" w:eastAsia="Times New Roman" w:hAnsi="Times New Roman" w:cs="Times New Roman"/>
          <w:spacing w:val="-1"/>
          <w:sz w:val="24"/>
          <w:szCs w:val="24"/>
          <w:highlight w:val="yellow"/>
          <w:lang w:val="en-US"/>
        </w:rPr>
        <w:t>a</w:t>
      </w:r>
      <w:r w:rsidRPr="007C5DC1">
        <w:rPr>
          <w:rFonts w:ascii="Times New Roman" w:eastAsia="Times New Roman" w:hAnsi="Times New Roman" w:cs="Times New Roman"/>
          <w:sz w:val="24"/>
          <w:szCs w:val="24"/>
          <w:highlight w:val="yellow"/>
          <w:lang w:val="en-US"/>
        </w:rPr>
        <w:t xml:space="preserve">. </w:t>
      </w:r>
      <w:r w:rsidRPr="007C5DC1">
        <w:rPr>
          <w:rFonts w:ascii="Times New Roman" w:eastAsia="Times New Roman" w:hAnsi="Times New Roman" w:cs="Times New Roman"/>
          <w:spacing w:val="6"/>
          <w:sz w:val="24"/>
          <w:szCs w:val="24"/>
          <w:highlight w:val="yellow"/>
          <w:lang w:val="en-US"/>
        </w:rPr>
        <w:t xml:space="preserve"> </w:t>
      </w:r>
      <w:proofErr w:type="gramStart"/>
      <w:r w:rsidRPr="007C5DC1">
        <w:rPr>
          <w:rFonts w:ascii="Times New Roman" w:eastAsia="Times New Roman" w:hAnsi="Times New Roman" w:cs="Times New Roman"/>
          <w:i/>
          <w:spacing w:val="-1"/>
          <w:sz w:val="24"/>
          <w:szCs w:val="24"/>
          <w:highlight w:val="yellow"/>
          <w:lang w:val="en-US"/>
        </w:rPr>
        <w:t>J</w:t>
      </w:r>
      <w:r w:rsidRPr="007C5DC1">
        <w:rPr>
          <w:rFonts w:ascii="Times New Roman" w:eastAsia="Times New Roman" w:hAnsi="Times New Roman" w:cs="Times New Roman"/>
          <w:i/>
          <w:sz w:val="24"/>
          <w:szCs w:val="24"/>
          <w:highlight w:val="yellow"/>
          <w:lang w:val="en-US"/>
        </w:rPr>
        <w:t xml:space="preserve">ournal </w:t>
      </w:r>
      <w:r w:rsidRPr="007C5DC1">
        <w:rPr>
          <w:rFonts w:ascii="Times New Roman" w:eastAsia="Times New Roman" w:hAnsi="Times New Roman" w:cs="Times New Roman"/>
          <w:i/>
          <w:spacing w:val="4"/>
          <w:sz w:val="24"/>
          <w:szCs w:val="24"/>
          <w:highlight w:val="yellow"/>
          <w:lang w:val="en-US"/>
        </w:rPr>
        <w:t xml:space="preserve"> </w:t>
      </w:r>
      <w:r w:rsidRPr="007C5DC1">
        <w:rPr>
          <w:rFonts w:ascii="Times New Roman" w:eastAsia="Times New Roman" w:hAnsi="Times New Roman" w:cs="Times New Roman"/>
          <w:i/>
          <w:sz w:val="24"/>
          <w:szCs w:val="24"/>
          <w:highlight w:val="yellow"/>
          <w:lang w:val="en-US"/>
        </w:rPr>
        <w:t>of</w:t>
      </w:r>
      <w:proofErr w:type="gramEnd"/>
      <w:r w:rsidRPr="007C5DC1">
        <w:rPr>
          <w:rFonts w:ascii="Times New Roman" w:eastAsia="Times New Roman" w:hAnsi="Times New Roman" w:cs="Times New Roman"/>
          <w:i/>
          <w:sz w:val="24"/>
          <w:szCs w:val="24"/>
          <w:highlight w:val="yellow"/>
          <w:lang w:val="en-US"/>
        </w:rPr>
        <w:t xml:space="preserve"> Ad</w:t>
      </w:r>
      <w:r w:rsidRPr="007C5DC1">
        <w:rPr>
          <w:rFonts w:ascii="Times New Roman" w:eastAsia="Times New Roman" w:hAnsi="Times New Roman" w:cs="Times New Roman"/>
          <w:i/>
          <w:spacing w:val="-1"/>
          <w:sz w:val="24"/>
          <w:szCs w:val="24"/>
          <w:highlight w:val="yellow"/>
          <w:lang w:val="en-US"/>
        </w:rPr>
        <w:t>v</w:t>
      </w:r>
      <w:r w:rsidRPr="007C5DC1">
        <w:rPr>
          <w:rFonts w:ascii="Times New Roman" w:eastAsia="Times New Roman" w:hAnsi="Times New Roman" w:cs="Times New Roman"/>
          <w:i/>
          <w:sz w:val="24"/>
          <w:szCs w:val="24"/>
          <w:highlight w:val="yellow"/>
          <w:lang w:val="en-US"/>
        </w:rPr>
        <w:t>an</w:t>
      </w:r>
      <w:r w:rsidRPr="007C5DC1">
        <w:rPr>
          <w:rFonts w:ascii="Times New Roman" w:eastAsia="Times New Roman" w:hAnsi="Times New Roman" w:cs="Times New Roman"/>
          <w:i/>
          <w:spacing w:val="-1"/>
          <w:sz w:val="24"/>
          <w:szCs w:val="24"/>
          <w:highlight w:val="yellow"/>
          <w:lang w:val="en-US"/>
        </w:rPr>
        <w:t>ce</w:t>
      </w:r>
      <w:r w:rsidRPr="007C5DC1">
        <w:rPr>
          <w:rFonts w:ascii="Times New Roman" w:eastAsia="Times New Roman" w:hAnsi="Times New Roman" w:cs="Times New Roman"/>
          <w:i/>
          <w:sz w:val="24"/>
          <w:szCs w:val="24"/>
          <w:highlight w:val="yellow"/>
          <w:lang w:val="en-US"/>
        </w:rPr>
        <w:t>s in</w:t>
      </w:r>
      <w:r w:rsidRPr="007C5DC1">
        <w:rPr>
          <w:rFonts w:ascii="Times New Roman" w:eastAsia="Times New Roman" w:hAnsi="Times New Roman" w:cs="Times New Roman"/>
          <w:i/>
          <w:spacing w:val="1"/>
          <w:sz w:val="24"/>
          <w:szCs w:val="24"/>
          <w:highlight w:val="yellow"/>
          <w:lang w:val="en-US"/>
        </w:rPr>
        <w:t xml:space="preserve"> </w:t>
      </w:r>
      <w:r w:rsidRPr="007C5DC1">
        <w:rPr>
          <w:rFonts w:ascii="Times New Roman" w:eastAsia="Times New Roman" w:hAnsi="Times New Roman" w:cs="Times New Roman"/>
          <w:i/>
          <w:spacing w:val="-1"/>
          <w:sz w:val="24"/>
          <w:szCs w:val="24"/>
          <w:highlight w:val="yellow"/>
          <w:lang w:val="en-US"/>
        </w:rPr>
        <w:t>M</w:t>
      </w:r>
      <w:r w:rsidRPr="007C5DC1">
        <w:rPr>
          <w:rFonts w:ascii="Times New Roman" w:eastAsia="Times New Roman" w:hAnsi="Times New Roman" w:cs="Times New Roman"/>
          <w:i/>
          <w:sz w:val="24"/>
          <w:szCs w:val="24"/>
          <w:highlight w:val="yellow"/>
          <w:lang w:val="en-US"/>
        </w:rPr>
        <w:t>icrobiolo</w:t>
      </w:r>
      <w:r w:rsidRPr="007C5DC1">
        <w:rPr>
          <w:rFonts w:ascii="Times New Roman" w:eastAsia="Times New Roman" w:hAnsi="Times New Roman" w:cs="Times New Roman"/>
          <w:i/>
          <w:spacing w:val="2"/>
          <w:sz w:val="24"/>
          <w:szCs w:val="24"/>
          <w:highlight w:val="yellow"/>
          <w:lang w:val="en-US"/>
        </w:rPr>
        <w:t>g</w:t>
      </w:r>
      <w:r w:rsidRPr="007C5DC1">
        <w:rPr>
          <w:rFonts w:ascii="Times New Roman" w:eastAsia="Times New Roman" w:hAnsi="Times New Roman" w:cs="Times New Roman"/>
          <w:i/>
          <w:spacing w:val="-1"/>
          <w:sz w:val="24"/>
          <w:szCs w:val="24"/>
          <w:highlight w:val="yellow"/>
          <w:lang w:val="en-US"/>
        </w:rPr>
        <w:t>y</w:t>
      </w:r>
      <w:r w:rsidRPr="007C5DC1">
        <w:rPr>
          <w:rFonts w:ascii="Times New Roman" w:eastAsia="Times New Roman" w:hAnsi="Times New Roman" w:cs="Times New Roman"/>
          <w:i/>
          <w:sz w:val="24"/>
          <w:szCs w:val="24"/>
          <w:highlight w:val="yellow"/>
          <w:lang w:val="en-US"/>
        </w:rPr>
        <w:t>.</w:t>
      </w:r>
      <w:r w:rsidRPr="007C5DC1">
        <w:rPr>
          <w:rFonts w:ascii="Times New Roman" w:eastAsia="Times New Roman" w:hAnsi="Times New Roman" w:cs="Times New Roman"/>
          <w:i/>
          <w:spacing w:val="1"/>
          <w:sz w:val="24"/>
          <w:szCs w:val="24"/>
          <w:highlight w:val="yellow"/>
          <w:lang w:val="en-US"/>
        </w:rPr>
        <w:t xml:space="preserve"> </w:t>
      </w:r>
      <w:r w:rsidRPr="007C5DC1">
        <w:rPr>
          <w:rFonts w:ascii="Times New Roman" w:eastAsia="Times New Roman" w:hAnsi="Times New Roman" w:cs="Times New Roman"/>
          <w:sz w:val="24"/>
          <w:szCs w:val="24"/>
          <w:highlight w:val="yellow"/>
          <w:lang w:val="en-US"/>
        </w:rPr>
        <w:t>15</w:t>
      </w:r>
      <w:r w:rsidRPr="007C5DC1">
        <w:rPr>
          <w:rFonts w:ascii="Times New Roman" w:eastAsia="Times New Roman" w:hAnsi="Times New Roman" w:cs="Times New Roman"/>
          <w:spacing w:val="-1"/>
          <w:sz w:val="24"/>
          <w:szCs w:val="24"/>
          <w:highlight w:val="yellow"/>
          <w:lang w:val="en-US"/>
        </w:rPr>
        <w:t>(</w:t>
      </w:r>
      <w:r w:rsidRPr="007C5DC1">
        <w:rPr>
          <w:rFonts w:ascii="Times New Roman" w:eastAsia="Times New Roman" w:hAnsi="Times New Roman" w:cs="Times New Roman"/>
          <w:sz w:val="24"/>
          <w:szCs w:val="24"/>
          <w:highlight w:val="yellow"/>
          <w:lang w:val="en-US"/>
        </w:rPr>
        <w:t>1): 1</w:t>
      </w:r>
      <w:r w:rsidRPr="007C5DC1">
        <w:rPr>
          <w:rFonts w:ascii="Times New Roman" w:eastAsia="Times New Roman" w:hAnsi="Times New Roman" w:cs="Times New Roman"/>
          <w:spacing w:val="-1"/>
          <w:sz w:val="24"/>
          <w:szCs w:val="24"/>
          <w:highlight w:val="yellow"/>
          <w:lang w:val="en-US"/>
        </w:rPr>
        <w:t>-</w:t>
      </w:r>
      <w:r w:rsidRPr="007C5DC1">
        <w:rPr>
          <w:rFonts w:ascii="Times New Roman" w:eastAsia="Times New Roman" w:hAnsi="Times New Roman" w:cs="Times New Roman"/>
          <w:sz w:val="24"/>
          <w:szCs w:val="24"/>
          <w:highlight w:val="yellow"/>
          <w:lang w:val="en-US"/>
        </w:rPr>
        <w:t>8.</w:t>
      </w:r>
    </w:p>
    <w:p w14:paraId="5421378E" w14:textId="783E5AA3" w:rsidR="00CC72CA" w:rsidRPr="003A603D" w:rsidRDefault="00CC72CA" w:rsidP="0019733E">
      <w:pPr>
        <w:spacing w:after="0" w:line="240" w:lineRule="auto"/>
        <w:ind w:left="820" w:right="78" w:hanging="720"/>
        <w:jc w:val="both"/>
        <w:rPr>
          <w:rFonts w:ascii="Times New Roman" w:eastAsia="Times New Roman" w:hAnsi="Times New Roman" w:cs="Times New Roman"/>
          <w:sz w:val="24"/>
          <w:szCs w:val="24"/>
          <w:lang w:val="en-US"/>
        </w:rPr>
      </w:pPr>
      <w:r w:rsidRPr="00A27969">
        <w:rPr>
          <w:rFonts w:ascii="Arial" w:hAnsi="Arial" w:cs="Arial"/>
          <w:color w:val="222222"/>
          <w:sz w:val="20"/>
          <w:szCs w:val="20"/>
          <w:highlight w:val="yellow"/>
          <w:shd w:val="clear" w:color="auto" w:fill="FFFFFF"/>
        </w:rPr>
        <w:t>Bollmann, A., Palumbo, A. V., Lewis, K., &amp; Epstein, S. S. (2010). Isolation and physiology of bacteria from contaminated subsurface sediments. </w:t>
      </w:r>
      <w:r w:rsidRPr="00A27969">
        <w:rPr>
          <w:rFonts w:ascii="Arial" w:hAnsi="Arial" w:cs="Arial"/>
          <w:i/>
          <w:iCs/>
          <w:color w:val="222222"/>
          <w:sz w:val="20"/>
          <w:szCs w:val="20"/>
          <w:highlight w:val="yellow"/>
          <w:shd w:val="clear" w:color="auto" w:fill="FFFFFF"/>
        </w:rPr>
        <w:t>Applied and environmental microbiology</w:t>
      </w:r>
      <w:r w:rsidRPr="00A27969">
        <w:rPr>
          <w:rFonts w:ascii="Arial" w:hAnsi="Arial" w:cs="Arial"/>
          <w:color w:val="222222"/>
          <w:sz w:val="20"/>
          <w:szCs w:val="20"/>
          <w:highlight w:val="yellow"/>
          <w:shd w:val="clear" w:color="auto" w:fill="FFFFFF"/>
        </w:rPr>
        <w:t>, </w:t>
      </w:r>
      <w:r w:rsidRPr="00A27969">
        <w:rPr>
          <w:rFonts w:ascii="Arial" w:hAnsi="Arial" w:cs="Arial"/>
          <w:i/>
          <w:iCs/>
          <w:color w:val="222222"/>
          <w:sz w:val="20"/>
          <w:szCs w:val="20"/>
          <w:highlight w:val="yellow"/>
          <w:shd w:val="clear" w:color="auto" w:fill="FFFFFF"/>
        </w:rPr>
        <w:t>76</w:t>
      </w:r>
      <w:r w:rsidRPr="00A27969">
        <w:rPr>
          <w:rFonts w:ascii="Arial" w:hAnsi="Arial" w:cs="Arial"/>
          <w:color w:val="222222"/>
          <w:sz w:val="20"/>
          <w:szCs w:val="20"/>
          <w:highlight w:val="yellow"/>
          <w:shd w:val="clear" w:color="auto" w:fill="FFFFFF"/>
        </w:rPr>
        <w:t>(22), 7413-7419.</w:t>
      </w:r>
    </w:p>
    <w:p w14:paraId="2E96798B" w14:textId="77777777" w:rsidR="00FC7EE2" w:rsidRDefault="00FC7EE2" w:rsidP="0019733E">
      <w:pPr>
        <w:spacing w:after="0" w:line="240" w:lineRule="auto"/>
        <w:jc w:val="both"/>
        <w:rPr>
          <w:rFonts w:ascii="Times New Roman" w:hAnsi="Times New Roman" w:cs="Times New Roman"/>
          <w:sz w:val="24"/>
          <w:szCs w:val="24"/>
        </w:rPr>
      </w:pPr>
      <w:proofErr w:type="spellStart"/>
      <w:proofErr w:type="gramStart"/>
      <w:r w:rsidRPr="007C5DC1">
        <w:rPr>
          <w:rFonts w:ascii="Times New Roman" w:hAnsi="Times New Roman" w:cs="Times New Roman"/>
          <w:sz w:val="24"/>
          <w:szCs w:val="24"/>
          <w:highlight w:val="yellow"/>
        </w:rPr>
        <w:t>Cheesbrough</w:t>
      </w:r>
      <w:proofErr w:type="spellEnd"/>
      <w:r w:rsidRPr="007C5DC1">
        <w:rPr>
          <w:rFonts w:ascii="Times New Roman" w:hAnsi="Times New Roman" w:cs="Times New Roman"/>
          <w:sz w:val="24"/>
          <w:szCs w:val="24"/>
          <w:highlight w:val="yellow"/>
        </w:rPr>
        <w:t>,  M.</w:t>
      </w:r>
      <w:proofErr w:type="gramEnd"/>
      <w:r w:rsidRPr="007C5DC1">
        <w:rPr>
          <w:rFonts w:ascii="Times New Roman" w:hAnsi="Times New Roman" w:cs="Times New Roman"/>
          <w:sz w:val="24"/>
          <w:szCs w:val="24"/>
          <w:highlight w:val="yellow"/>
        </w:rPr>
        <w:t xml:space="preserve">  (2006).  </w:t>
      </w:r>
      <w:proofErr w:type="gramStart"/>
      <w:r w:rsidRPr="007C5DC1">
        <w:rPr>
          <w:rFonts w:ascii="Times New Roman" w:hAnsi="Times New Roman" w:cs="Times New Roman"/>
          <w:sz w:val="24"/>
          <w:szCs w:val="24"/>
          <w:highlight w:val="yellow"/>
        </w:rPr>
        <w:t>District  Laboratory</w:t>
      </w:r>
      <w:proofErr w:type="gramEnd"/>
      <w:r w:rsidRPr="007C5DC1">
        <w:rPr>
          <w:rFonts w:ascii="Times New Roman" w:hAnsi="Times New Roman" w:cs="Times New Roman"/>
          <w:sz w:val="24"/>
          <w:szCs w:val="24"/>
          <w:highlight w:val="yellow"/>
        </w:rPr>
        <w:t xml:space="preserve">  Practices  in  Tropical  Countries  (part  1)</w:t>
      </w:r>
      <w:r w:rsidRPr="007C5DC1">
        <w:rPr>
          <w:rFonts w:ascii="Times New Roman" w:hAnsi="Times New Roman" w:cs="Times New Roman"/>
          <w:sz w:val="24"/>
          <w:szCs w:val="24"/>
          <w:highlight w:val="yellow"/>
        </w:rPr>
        <w:tab/>
        <w:t>London Cambridge University Press, New York: pp; 19–24.</w:t>
      </w:r>
    </w:p>
    <w:p w14:paraId="5A875D3F" w14:textId="77777777" w:rsidR="00E967E8" w:rsidRDefault="00E967E8" w:rsidP="0019733E">
      <w:pPr>
        <w:spacing w:after="0" w:line="240" w:lineRule="auto"/>
        <w:jc w:val="both"/>
        <w:rPr>
          <w:rFonts w:ascii="Times New Roman" w:hAnsi="Times New Roman" w:cs="Times New Roman"/>
          <w:sz w:val="24"/>
          <w:szCs w:val="24"/>
        </w:rPr>
      </w:pPr>
      <w:r w:rsidRPr="007C5DC1">
        <w:rPr>
          <w:rFonts w:ascii="Times New Roman" w:hAnsi="Times New Roman" w:cs="Times New Roman"/>
          <w:sz w:val="24"/>
          <w:szCs w:val="24"/>
          <w:highlight w:val="yellow"/>
        </w:rPr>
        <w:t>Frohlich-</w:t>
      </w:r>
      <w:proofErr w:type="spellStart"/>
      <w:r w:rsidRPr="007C5DC1">
        <w:rPr>
          <w:rFonts w:ascii="Times New Roman" w:hAnsi="Times New Roman" w:cs="Times New Roman"/>
          <w:sz w:val="24"/>
          <w:szCs w:val="24"/>
          <w:highlight w:val="yellow"/>
        </w:rPr>
        <w:t>Nowoisky</w:t>
      </w:r>
      <w:proofErr w:type="spellEnd"/>
      <w:r w:rsidRPr="007C5DC1">
        <w:rPr>
          <w:rFonts w:ascii="Times New Roman" w:hAnsi="Times New Roman" w:cs="Times New Roman"/>
          <w:sz w:val="24"/>
          <w:szCs w:val="24"/>
          <w:highlight w:val="yellow"/>
        </w:rPr>
        <w:t>, J., Kampf, C. J., Weber, B., Huffman, J</w:t>
      </w:r>
      <w:r w:rsidR="00973F62" w:rsidRPr="007C5DC1">
        <w:rPr>
          <w:rFonts w:ascii="Times New Roman" w:hAnsi="Times New Roman" w:cs="Times New Roman"/>
          <w:sz w:val="24"/>
          <w:szCs w:val="24"/>
          <w:highlight w:val="yellow"/>
        </w:rPr>
        <w:t xml:space="preserve">. A., </w:t>
      </w:r>
      <w:proofErr w:type="spellStart"/>
      <w:r w:rsidR="00973F62" w:rsidRPr="007C5DC1">
        <w:rPr>
          <w:rFonts w:ascii="Times New Roman" w:hAnsi="Times New Roman" w:cs="Times New Roman"/>
          <w:sz w:val="24"/>
          <w:szCs w:val="24"/>
          <w:highlight w:val="yellow"/>
        </w:rPr>
        <w:t>Pöschl</w:t>
      </w:r>
      <w:proofErr w:type="spellEnd"/>
      <w:r w:rsidR="00973F62" w:rsidRPr="007C5DC1">
        <w:rPr>
          <w:rFonts w:ascii="Times New Roman" w:hAnsi="Times New Roman" w:cs="Times New Roman"/>
          <w:sz w:val="24"/>
          <w:szCs w:val="24"/>
          <w:highlight w:val="yellow"/>
        </w:rPr>
        <w:t>, U., &amp; Andreae, M.</w:t>
      </w:r>
      <w:r w:rsidR="00973F62" w:rsidRPr="007C5DC1">
        <w:rPr>
          <w:rFonts w:ascii="Times New Roman" w:hAnsi="Times New Roman" w:cs="Times New Roman"/>
          <w:sz w:val="24"/>
          <w:szCs w:val="24"/>
          <w:highlight w:val="yellow"/>
        </w:rPr>
        <w:tab/>
      </w:r>
      <w:r w:rsidRPr="007C5DC1">
        <w:rPr>
          <w:rFonts w:ascii="Times New Roman" w:hAnsi="Times New Roman" w:cs="Times New Roman"/>
          <w:sz w:val="24"/>
          <w:szCs w:val="24"/>
          <w:highlight w:val="yellow"/>
        </w:rPr>
        <w:t>O. (2016). Bioaerosols in the Earth system:</w:t>
      </w:r>
      <w:r w:rsidR="00973F62" w:rsidRPr="007C5DC1">
        <w:rPr>
          <w:rFonts w:ascii="Times New Roman" w:hAnsi="Times New Roman" w:cs="Times New Roman"/>
          <w:sz w:val="24"/>
          <w:szCs w:val="24"/>
          <w:highlight w:val="yellow"/>
        </w:rPr>
        <w:t xml:space="preserve"> Climate, health, and ecosystem</w:t>
      </w:r>
      <w:r w:rsidR="00973F62" w:rsidRPr="007C5DC1">
        <w:rPr>
          <w:rFonts w:ascii="Times New Roman" w:hAnsi="Times New Roman" w:cs="Times New Roman"/>
          <w:sz w:val="24"/>
          <w:szCs w:val="24"/>
          <w:highlight w:val="yellow"/>
        </w:rPr>
        <w:tab/>
      </w:r>
      <w:r w:rsidRPr="007C5DC1">
        <w:rPr>
          <w:rFonts w:ascii="Times New Roman" w:hAnsi="Times New Roman" w:cs="Times New Roman"/>
          <w:sz w:val="24"/>
          <w:szCs w:val="24"/>
          <w:highlight w:val="yellow"/>
        </w:rPr>
        <w:t xml:space="preserve">interactions. </w:t>
      </w:r>
      <w:r w:rsidRPr="007C5DC1">
        <w:rPr>
          <w:rFonts w:ascii="Times New Roman" w:hAnsi="Times New Roman" w:cs="Times New Roman"/>
          <w:i/>
          <w:sz w:val="24"/>
          <w:szCs w:val="24"/>
          <w:highlight w:val="yellow"/>
        </w:rPr>
        <w:t>Atmospheric Research</w:t>
      </w:r>
      <w:r w:rsidRPr="007C5DC1">
        <w:rPr>
          <w:rFonts w:ascii="Times New Roman" w:hAnsi="Times New Roman" w:cs="Times New Roman"/>
          <w:sz w:val="24"/>
          <w:szCs w:val="24"/>
          <w:highlight w:val="yellow"/>
        </w:rPr>
        <w:t>, 182, 346–376.</w:t>
      </w:r>
    </w:p>
    <w:p w14:paraId="6AA2162A" w14:textId="6D6471E8" w:rsidR="00A27969" w:rsidRDefault="00A27969" w:rsidP="0019733E">
      <w:pPr>
        <w:spacing w:after="0" w:line="240" w:lineRule="auto"/>
        <w:jc w:val="both"/>
        <w:rPr>
          <w:rFonts w:ascii="Times New Roman" w:hAnsi="Times New Roman" w:cs="Times New Roman"/>
          <w:sz w:val="24"/>
          <w:szCs w:val="24"/>
        </w:rPr>
      </w:pPr>
      <w:r w:rsidRPr="00A27969">
        <w:rPr>
          <w:rFonts w:ascii="Arial" w:hAnsi="Arial" w:cs="Arial"/>
          <w:color w:val="222222"/>
          <w:sz w:val="20"/>
          <w:szCs w:val="20"/>
          <w:highlight w:val="yellow"/>
          <w:shd w:val="clear" w:color="auto" w:fill="FFFFFF"/>
        </w:rPr>
        <w:t xml:space="preserve">Srivastava, R. K., </w:t>
      </w:r>
      <w:proofErr w:type="spellStart"/>
      <w:r w:rsidRPr="00A27969">
        <w:rPr>
          <w:rFonts w:ascii="Arial" w:hAnsi="Arial" w:cs="Arial"/>
          <w:color w:val="222222"/>
          <w:sz w:val="20"/>
          <w:szCs w:val="20"/>
          <w:highlight w:val="yellow"/>
          <w:shd w:val="clear" w:color="auto" w:fill="FFFFFF"/>
        </w:rPr>
        <w:t>Shetti</w:t>
      </w:r>
      <w:proofErr w:type="spellEnd"/>
      <w:r w:rsidRPr="00A27969">
        <w:rPr>
          <w:rFonts w:ascii="Arial" w:hAnsi="Arial" w:cs="Arial"/>
          <w:color w:val="222222"/>
          <w:sz w:val="20"/>
          <w:szCs w:val="20"/>
          <w:highlight w:val="yellow"/>
          <w:shd w:val="clear" w:color="auto" w:fill="FFFFFF"/>
        </w:rPr>
        <w:t xml:space="preserve">, N. P., Reddy, K. R., &amp; </w:t>
      </w:r>
      <w:proofErr w:type="spellStart"/>
      <w:r w:rsidRPr="00A27969">
        <w:rPr>
          <w:rFonts w:ascii="Arial" w:hAnsi="Arial" w:cs="Arial"/>
          <w:color w:val="222222"/>
          <w:sz w:val="20"/>
          <w:szCs w:val="20"/>
          <w:highlight w:val="yellow"/>
          <w:shd w:val="clear" w:color="auto" w:fill="FFFFFF"/>
        </w:rPr>
        <w:t>Aminabhavi</w:t>
      </w:r>
      <w:proofErr w:type="spellEnd"/>
      <w:r w:rsidRPr="00A27969">
        <w:rPr>
          <w:rFonts w:ascii="Arial" w:hAnsi="Arial" w:cs="Arial"/>
          <w:color w:val="222222"/>
          <w:sz w:val="20"/>
          <w:szCs w:val="20"/>
          <w:highlight w:val="yellow"/>
          <w:shd w:val="clear" w:color="auto" w:fill="FFFFFF"/>
        </w:rPr>
        <w:t>, T. M. (2020). Sustainable energy from waste organic matters via efficient microbial processes. </w:t>
      </w:r>
      <w:r w:rsidRPr="00A27969">
        <w:rPr>
          <w:rFonts w:ascii="Arial" w:hAnsi="Arial" w:cs="Arial"/>
          <w:i/>
          <w:iCs/>
          <w:color w:val="222222"/>
          <w:sz w:val="20"/>
          <w:szCs w:val="20"/>
          <w:highlight w:val="yellow"/>
          <w:shd w:val="clear" w:color="auto" w:fill="FFFFFF"/>
        </w:rPr>
        <w:t>science of the total environment</w:t>
      </w:r>
      <w:r w:rsidRPr="00A27969">
        <w:rPr>
          <w:rFonts w:ascii="Arial" w:hAnsi="Arial" w:cs="Arial"/>
          <w:color w:val="222222"/>
          <w:sz w:val="20"/>
          <w:szCs w:val="20"/>
          <w:highlight w:val="yellow"/>
          <w:shd w:val="clear" w:color="auto" w:fill="FFFFFF"/>
        </w:rPr>
        <w:t>, </w:t>
      </w:r>
      <w:r w:rsidRPr="00A27969">
        <w:rPr>
          <w:rFonts w:ascii="Arial" w:hAnsi="Arial" w:cs="Arial"/>
          <w:i/>
          <w:iCs/>
          <w:color w:val="222222"/>
          <w:sz w:val="20"/>
          <w:szCs w:val="20"/>
          <w:highlight w:val="yellow"/>
          <w:shd w:val="clear" w:color="auto" w:fill="FFFFFF"/>
        </w:rPr>
        <w:t>722</w:t>
      </w:r>
      <w:r w:rsidRPr="00A27969">
        <w:rPr>
          <w:rFonts w:ascii="Arial" w:hAnsi="Arial" w:cs="Arial"/>
          <w:color w:val="222222"/>
          <w:sz w:val="20"/>
          <w:szCs w:val="20"/>
          <w:highlight w:val="yellow"/>
          <w:shd w:val="clear" w:color="auto" w:fill="FFFFFF"/>
        </w:rPr>
        <w:t>, 137927.</w:t>
      </w:r>
    </w:p>
    <w:p w14:paraId="285C962D" w14:textId="385B9DB9" w:rsidR="00735499" w:rsidRDefault="00735499" w:rsidP="0019733E">
      <w:pPr>
        <w:spacing w:after="0" w:line="240" w:lineRule="auto"/>
        <w:jc w:val="both"/>
        <w:rPr>
          <w:rFonts w:ascii="Times New Roman" w:hAnsi="Times New Roman" w:cs="Times New Roman"/>
          <w:sz w:val="24"/>
          <w:szCs w:val="24"/>
        </w:rPr>
      </w:pPr>
    </w:p>
    <w:p w14:paraId="2DBE93BB" w14:textId="4778A1FE" w:rsidR="00A27969" w:rsidRDefault="00A27969" w:rsidP="0019733E">
      <w:pPr>
        <w:spacing w:after="0" w:line="240" w:lineRule="auto"/>
        <w:jc w:val="both"/>
        <w:rPr>
          <w:rFonts w:ascii="Arial" w:hAnsi="Arial" w:cs="Arial"/>
          <w:color w:val="222222"/>
          <w:sz w:val="20"/>
          <w:szCs w:val="20"/>
          <w:shd w:val="clear" w:color="auto" w:fill="FFFFFF"/>
        </w:rPr>
      </w:pPr>
      <w:r w:rsidRPr="00A27969">
        <w:rPr>
          <w:rFonts w:ascii="Arial" w:hAnsi="Arial" w:cs="Arial"/>
          <w:color w:val="222222"/>
          <w:sz w:val="20"/>
          <w:szCs w:val="20"/>
          <w:highlight w:val="yellow"/>
          <w:shd w:val="clear" w:color="auto" w:fill="FFFFFF"/>
        </w:rPr>
        <w:t xml:space="preserve">de Smet, M. J., </w:t>
      </w:r>
      <w:proofErr w:type="spellStart"/>
      <w:r w:rsidRPr="00A27969">
        <w:rPr>
          <w:rFonts w:ascii="Arial" w:hAnsi="Arial" w:cs="Arial"/>
          <w:color w:val="222222"/>
          <w:sz w:val="20"/>
          <w:szCs w:val="20"/>
          <w:highlight w:val="yellow"/>
          <w:shd w:val="clear" w:color="auto" w:fill="FFFFFF"/>
        </w:rPr>
        <w:t>Kingma</w:t>
      </w:r>
      <w:proofErr w:type="spellEnd"/>
      <w:r w:rsidRPr="00A27969">
        <w:rPr>
          <w:rFonts w:ascii="Arial" w:hAnsi="Arial" w:cs="Arial"/>
          <w:color w:val="222222"/>
          <w:sz w:val="20"/>
          <w:szCs w:val="20"/>
          <w:highlight w:val="yellow"/>
          <w:shd w:val="clear" w:color="auto" w:fill="FFFFFF"/>
        </w:rPr>
        <w:t xml:space="preserve">, J., Wynberg, H., &amp; </w:t>
      </w:r>
      <w:proofErr w:type="spellStart"/>
      <w:r w:rsidRPr="00A27969">
        <w:rPr>
          <w:rFonts w:ascii="Arial" w:hAnsi="Arial" w:cs="Arial"/>
          <w:color w:val="222222"/>
          <w:sz w:val="20"/>
          <w:szCs w:val="20"/>
          <w:highlight w:val="yellow"/>
          <w:shd w:val="clear" w:color="auto" w:fill="FFFFFF"/>
        </w:rPr>
        <w:t>Witholt</w:t>
      </w:r>
      <w:proofErr w:type="spellEnd"/>
      <w:r w:rsidRPr="00A27969">
        <w:rPr>
          <w:rFonts w:ascii="Arial" w:hAnsi="Arial" w:cs="Arial"/>
          <w:color w:val="222222"/>
          <w:sz w:val="20"/>
          <w:szCs w:val="20"/>
          <w:highlight w:val="yellow"/>
          <w:shd w:val="clear" w:color="auto" w:fill="FFFFFF"/>
        </w:rPr>
        <w:t xml:space="preserve">, B. (1983). Pseudomonas </w:t>
      </w:r>
      <w:proofErr w:type="spellStart"/>
      <w:r w:rsidRPr="00A27969">
        <w:rPr>
          <w:rFonts w:ascii="Arial" w:hAnsi="Arial" w:cs="Arial"/>
          <w:color w:val="222222"/>
          <w:sz w:val="20"/>
          <w:szCs w:val="20"/>
          <w:highlight w:val="yellow"/>
          <w:shd w:val="clear" w:color="auto" w:fill="FFFFFF"/>
        </w:rPr>
        <w:t>oleovorans</w:t>
      </w:r>
      <w:proofErr w:type="spellEnd"/>
      <w:r w:rsidRPr="00A27969">
        <w:rPr>
          <w:rFonts w:ascii="Arial" w:hAnsi="Arial" w:cs="Arial"/>
          <w:color w:val="222222"/>
          <w:sz w:val="20"/>
          <w:szCs w:val="20"/>
          <w:highlight w:val="yellow"/>
          <w:shd w:val="clear" w:color="auto" w:fill="FFFFFF"/>
        </w:rPr>
        <w:t xml:space="preserve"> as a tool in bioconversions of hydrocarbons: growth, morphology and conversion characteristics in different two-phase systems. </w:t>
      </w:r>
      <w:r w:rsidRPr="00A27969">
        <w:rPr>
          <w:rFonts w:ascii="Arial" w:hAnsi="Arial" w:cs="Arial"/>
          <w:i/>
          <w:iCs/>
          <w:color w:val="222222"/>
          <w:sz w:val="20"/>
          <w:szCs w:val="20"/>
          <w:highlight w:val="yellow"/>
          <w:shd w:val="clear" w:color="auto" w:fill="FFFFFF"/>
        </w:rPr>
        <w:t>Enzyme and Microbial Technology</w:t>
      </w:r>
      <w:r w:rsidRPr="00A27969">
        <w:rPr>
          <w:rFonts w:ascii="Arial" w:hAnsi="Arial" w:cs="Arial"/>
          <w:color w:val="222222"/>
          <w:sz w:val="20"/>
          <w:szCs w:val="20"/>
          <w:highlight w:val="yellow"/>
          <w:shd w:val="clear" w:color="auto" w:fill="FFFFFF"/>
        </w:rPr>
        <w:t>, </w:t>
      </w:r>
      <w:r w:rsidRPr="00A27969">
        <w:rPr>
          <w:rFonts w:ascii="Arial" w:hAnsi="Arial" w:cs="Arial"/>
          <w:i/>
          <w:iCs/>
          <w:color w:val="222222"/>
          <w:sz w:val="20"/>
          <w:szCs w:val="20"/>
          <w:highlight w:val="yellow"/>
          <w:shd w:val="clear" w:color="auto" w:fill="FFFFFF"/>
        </w:rPr>
        <w:t>5</w:t>
      </w:r>
      <w:r w:rsidRPr="00A27969">
        <w:rPr>
          <w:rFonts w:ascii="Arial" w:hAnsi="Arial" w:cs="Arial"/>
          <w:color w:val="222222"/>
          <w:sz w:val="20"/>
          <w:szCs w:val="20"/>
          <w:highlight w:val="yellow"/>
          <w:shd w:val="clear" w:color="auto" w:fill="FFFFFF"/>
        </w:rPr>
        <w:t>(5), 352-360.</w:t>
      </w:r>
    </w:p>
    <w:p w14:paraId="79EB5E58" w14:textId="77777777" w:rsidR="00A27969" w:rsidRDefault="00A27969" w:rsidP="0019733E">
      <w:pPr>
        <w:spacing w:after="0" w:line="240" w:lineRule="auto"/>
        <w:jc w:val="both"/>
        <w:rPr>
          <w:rFonts w:ascii="Times New Roman" w:hAnsi="Times New Roman" w:cs="Times New Roman"/>
          <w:sz w:val="24"/>
          <w:szCs w:val="24"/>
        </w:rPr>
      </w:pPr>
    </w:p>
    <w:p w14:paraId="3182B575" w14:textId="77777777" w:rsidR="00D32F8E" w:rsidRDefault="00D32F8E" w:rsidP="0019733E">
      <w:pPr>
        <w:spacing w:after="0" w:line="240" w:lineRule="auto"/>
        <w:jc w:val="both"/>
        <w:rPr>
          <w:rFonts w:ascii="Times New Roman" w:hAnsi="Times New Roman" w:cs="Times New Roman"/>
          <w:sz w:val="24"/>
          <w:szCs w:val="24"/>
        </w:rPr>
      </w:pPr>
      <w:proofErr w:type="spellStart"/>
      <w:r w:rsidRPr="007C5DC1">
        <w:rPr>
          <w:rFonts w:ascii="Times New Roman" w:hAnsi="Times New Roman" w:cs="Times New Roman"/>
          <w:sz w:val="24"/>
          <w:szCs w:val="24"/>
          <w:highlight w:val="yellow"/>
        </w:rPr>
        <w:t>Hooda</w:t>
      </w:r>
      <w:proofErr w:type="spellEnd"/>
      <w:r w:rsidRPr="007C5DC1">
        <w:rPr>
          <w:rFonts w:ascii="Times New Roman" w:hAnsi="Times New Roman" w:cs="Times New Roman"/>
          <w:sz w:val="24"/>
          <w:szCs w:val="24"/>
          <w:highlight w:val="yellow"/>
        </w:rPr>
        <w:t>, P. S., Edwards, A. C., Anderson, H. A., &amp; Miller, A. (2016). A review of water</w:t>
      </w:r>
      <w:r w:rsidRPr="007C5DC1">
        <w:rPr>
          <w:rFonts w:ascii="Times New Roman" w:hAnsi="Times New Roman" w:cs="Times New Roman"/>
          <w:sz w:val="24"/>
          <w:szCs w:val="24"/>
          <w:highlight w:val="yellow"/>
        </w:rPr>
        <w:tab/>
        <w:t xml:space="preserve">quality concerns in livestock farming areas. </w:t>
      </w:r>
      <w:r w:rsidRPr="007C5DC1">
        <w:rPr>
          <w:rFonts w:ascii="Times New Roman" w:hAnsi="Times New Roman" w:cs="Times New Roman"/>
          <w:i/>
          <w:sz w:val="24"/>
          <w:szCs w:val="24"/>
          <w:highlight w:val="yellow"/>
        </w:rPr>
        <w:t>Science of the Total Environment</w:t>
      </w:r>
      <w:r w:rsidRPr="007C5DC1">
        <w:rPr>
          <w:rFonts w:ascii="Times New Roman" w:hAnsi="Times New Roman" w:cs="Times New Roman"/>
          <w:sz w:val="24"/>
          <w:szCs w:val="24"/>
          <w:highlight w:val="yellow"/>
        </w:rPr>
        <w:t>, 547,</w:t>
      </w:r>
      <w:r w:rsidRPr="007C5DC1">
        <w:rPr>
          <w:rFonts w:ascii="Times New Roman" w:hAnsi="Times New Roman" w:cs="Times New Roman"/>
          <w:sz w:val="24"/>
          <w:szCs w:val="24"/>
          <w:highlight w:val="yellow"/>
        </w:rPr>
        <w:tab/>
        <w:t>447–460.</w:t>
      </w:r>
    </w:p>
    <w:p w14:paraId="7E7815B4" w14:textId="427F852A" w:rsidR="00E22964" w:rsidRPr="00785151" w:rsidRDefault="005D70E3" w:rsidP="0019733E">
      <w:pPr>
        <w:spacing w:after="0" w:line="240" w:lineRule="auto"/>
        <w:jc w:val="both"/>
        <w:rPr>
          <w:rFonts w:ascii="Times New Roman" w:hAnsi="Times New Roman" w:cs="Times New Roman"/>
          <w:sz w:val="24"/>
          <w:szCs w:val="24"/>
        </w:rPr>
      </w:pPr>
      <w:proofErr w:type="spellStart"/>
      <w:r w:rsidRPr="005D70E3">
        <w:rPr>
          <w:rFonts w:ascii="Arial" w:hAnsi="Arial" w:cs="Arial"/>
          <w:color w:val="222222"/>
          <w:sz w:val="20"/>
          <w:szCs w:val="20"/>
          <w:highlight w:val="yellow"/>
          <w:shd w:val="clear" w:color="auto" w:fill="FFFFFF"/>
        </w:rPr>
        <w:t>Alhazmi</w:t>
      </w:r>
      <w:proofErr w:type="spellEnd"/>
      <w:r w:rsidRPr="005D70E3">
        <w:rPr>
          <w:rFonts w:ascii="Arial" w:hAnsi="Arial" w:cs="Arial"/>
          <w:color w:val="222222"/>
          <w:sz w:val="20"/>
          <w:szCs w:val="20"/>
          <w:highlight w:val="yellow"/>
          <w:shd w:val="clear" w:color="auto" w:fill="FFFFFF"/>
        </w:rPr>
        <w:t>, A. (2015). Pseudomonas aeruginosa-pathogenesis and pathogenic mechanisms. </w:t>
      </w:r>
      <w:r w:rsidRPr="005D70E3">
        <w:rPr>
          <w:rFonts w:ascii="Arial" w:hAnsi="Arial" w:cs="Arial"/>
          <w:i/>
          <w:iCs/>
          <w:color w:val="222222"/>
          <w:sz w:val="20"/>
          <w:szCs w:val="20"/>
          <w:highlight w:val="yellow"/>
          <w:shd w:val="clear" w:color="auto" w:fill="FFFFFF"/>
        </w:rPr>
        <w:t>International Journal of Biology</w:t>
      </w:r>
      <w:r w:rsidRPr="005D70E3">
        <w:rPr>
          <w:rFonts w:ascii="Arial" w:hAnsi="Arial" w:cs="Arial"/>
          <w:color w:val="222222"/>
          <w:sz w:val="20"/>
          <w:szCs w:val="20"/>
          <w:highlight w:val="yellow"/>
          <w:shd w:val="clear" w:color="auto" w:fill="FFFFFF"/>
        </w:rPr>
        <w:t>, </w:t>
      </w:r>
      <w:r w:rsidRPr="005D70E3">
        <w:rPr>
          <w:rFonts w:ascii="Arial" w:hAnsi="Arial" w:cs="Arial"/>
          <w:i/>
          <w:iCs/>
          <w:color w:val="222222"/>
          <w:sz w:val="20"/>
          <w:szCs w:val="20"/>
          <w:highlight w:val="yellow"/>
          <w:shd w:val="clear" w:color="auto" w:fill="FFFFFF"/>
        </w:rPr>
        <w:t>7</w:t>
      </w:r>
      <w:r w:rsidRPr="005D70E3">
        <w:rPr>
          <w:rFonts w:ascii="Arial" w:hAnsi="Arial" w:cs="Arial"/>
          <w:color w:val="222222"/>
          <w:sz w:val="20"/>
          <w:szCs w:val="20"/>
          <w:highlight w:val="yellow"/>
          <w:shd w:val="clear" w:color="auto" w:fill="FFFFFF"/>
        </w:rPr>
        <w:t>(2), 44.</w:t>
      </w:r>
    </w:p>
    <w:p w14:paraId="4CECA753" w14:textId="7F0E764B" w:rsidR="00546C82" w:rsidRDefault="00622CFE" w:rsidP="00622CFE">
      <w:pPr>
        <w:rPr>
          <w:rFonts w:ascii="Times New Roman" w:hAnsi="Times New Roman" w:cs="Times New Roman"/>
          <w:sz w:val="24"/>
          <w:szCs w:val="24"/>
        </w:rPr>
      </w:pPr>
      <w:proofErr w:type="spellStart"/>
      <w:r w:rsidRPr="00622CFE">
        <w:rPr>
          <w:rFonts w:ascii="Times New Roman" w:hAnsi="Times New Roman" w:cs="Times New Roman"/>
          <w:sz w:val="24"/>
          <w:szCs w:val="24"/>
          <w:highlight w:val="yellow"/>
        </w:rPr>
        <w:t>Odum</w:t>
      </w:r>
      <w:proofErr w:type="spellEnd"/>
      <w:r w:rsidRPr="00622CFE">
        <w:rPr>
          <w:rFonts w:ascii="Times New Roman" w:hAnsi="Times New Roman" w:cs="Times New Roman"/>
          <w:sz w:val="24"/>
          <w:szCs w:val="24"/>
          <w:highlight w:val="yellow"/>
        </w:rPr>
        <w:t xml:space="preserve">, E.I., </w:t>
      </w:r>
      <w:proofErr w:type="spellStart"/>
      <w:r w:rsidRPr="00622CFE">
        <w:rPr>
          <w:rFonts w:ascii="Times New Roman" w:hAnsi="Times New Roman" w:cs="Times New Roman"/>
          <w:sz w:val="24"/>
          <w:szCs w:val="24"/>
          <w:highlight w:val="yellow"/>
        </w:rPr>
        <w:t>Idise</w:t>
      </w:r>
      <w:proofErr w:type="spellEnd"/>
      <w:r w:rsidRPr="00622CFE">
        <w:rPr>
          <w:rFonts w:ascii="Times New Roman" w:hAnsi="Times New Roman" w:cs="Times New Roman"/>
          <w:sz w:val="24"/>
          <w:szCs w:val="24"/>
          <w:highlight w:val="yellow"/>
        </w:rPr>
        <w:t xml:space="preserve">, O.E.&amp; </w:t>
      </w:r>
      <w:proofErr w:type="spellStart"/>
      <w:r w:rsidRPr="00622CFE">
        <w:rPr>
          <w:rFonts w:ascii="Times New Roman" w:hAnsi="Times New Roman" w:cs="Times New Roman"/>
          <w:sz w:val="24"/>
          <w:szCs w:val="24"/>
          <w:highlight w:val="yellow"/>
        </w:rPr>
        <w:t>Ogogo</w:t>
      </w:r>
      <w:proofErr w:type="spellEnd"/>
      <w:r w:rsidRPr="00622CFE">
        <w:rPr>
          <w:rFonts w:ascii="Times New Roman" w:hAnsi="Times New Roman" w:cs="Times New Roman"/>
          <w:sz w:val="24"/>
          <w:szCs w:val="24"/>
          <w:highlight w:val="yellow"/>
        </w:rPr>
        <w:t xml:space="preserve">, D.I. (2020). Multidrug Resistant Bacteria </w:t>
      </w:r>
      <w:r w:rsidR="00D44AAA" w:rsidRPr="00622CFE">
        <w:rPr>
          <w:rFonts w:ascii="Times New Roman" w:hAnsi="Times New Roman" w:cs="Times New Roman"/>
          <w:sz w:val="24"/>
          <w:szCs w:val="24"/>
          <w:highlight w:val="yellow"/>
        </w:rPr>
        <w:t>in</w:t>
      </w:r>
      <w:r w:rsidRPr="00622CFE">
        <w:rPr>
          <w:rFonts w:ascii="Times New Roman" w:hAnsi="Times New Roman" w:cs="Times New Roman"/>
          <w:sz w:val="24"/>
          <w:szCs w:val="24"/>
          <w:highlight w:val="yellow"/>
        </w:rPr>
        <w:t xml:space="preserve"> Dumpsites</w:t>
      </w:r>
      <w:r w:rsidRPr="00622CFE">
        <w:rPr>
          <w:rFonts w:ascii="Times New Roman" w:hAnsi="Times New Roman" w:cs="Times New Roman"/>
          <w:sz w:val="24"/>
          <w:szCs w:val="24"/>
          <w:highlight w:val="yellow"/>
        </w:rPr>
        <w:tab/>
      </w:r>
      <w:r w:rsidR="00D44AAA" w:rsidRPr="00622CFE">
        <w:rPr>
          <w:rFonts w:ascii="Times New Roman" w:hAnsi="Times New Roman" w:cs="Times New Roman"/>
          <w:sz w:val="24"/>
          <w:szCs w:val="24"/>
          <w:highlight w:val="yellow"/>
        </w:rPr>
        <w:t>within</w:t>
      </w:r>
      <w:r w:rsidRPr="00622CFE">
        <w:rPr>
          <w:rFonts w:ascii="Times New Roman" w:hAnsi="Times New Roman" w:cs="Times New Roman"/>
          <w:sz w:val="24"/>
          <w:szCs w:val="24"/>
          <w:highlight w:val="yellow"/>
        </w:rPr>
        <w:t xml:space="preserve"> </w:t>
      </w:r>
      <w:proofErr w:type="spellStart"/>
      <w:r w:rsidRPr="00622CFE">
        <w:rPr>
          <w:rFonts w:ascii="Times New Roman" w:hAnsi="Times New Roman" w:cs="Times New Roman"/>
          <w:sz w:val="24"/>
          <w:szCs w:val="24"/>
          <w:highlight w:val="yellow"/>
        </w:rPr>
        <w:t>Abraka</w:t>
      </w:r>
      <w:proofErr w:type="spellEnd"/>
      <w:r w:rsidRPr="00622CFE">
        <w:rPr>
          <w:rFonts w:ascii="Times New Roman" w:hAnsi="Times New Roman" w:cs="Times New Roman"/>
          <w:sz w:val="24"/>
          <w:szCs w:val="24"/>
          <w:highlight w:val="yellow"/>
        </w:rPr>
        <w:t xml:space="preserve">, Delta State, Nigeria. </w:t>
      </w:r>
      <w:r w:rsidRPr="00622CFE">
        <w:rPr>
          <w:rFonts w:ascii="Times New Roman" w:hAnsi="Times New Roman" w:cs="Times New Roman"/>
          <w:i/>
          <w:sz w:val="24"/>
          <w:szCs w:val="24"/>
          <w:highlight w:val="yellow"/>
        </w:rPr>
        <w:t>FUDMA Journal of Sciences</w:t>
      </w:r>
      <w:r w:rsidRPr="00622CFE">
        <w:rPr>
          <w:rFonts w:ascii="Times New Roman" w:hAnsi="Times New Roman" w:cs="Times New Roman"/>
          <w:sz w:val="24"/>
          <w:szCs w:val="24"/>
          <w:highlight w:val="yellow"/>
        </w:rPr>
        <w:t>. 4(2) 639–644.</w:t>
      </w:r>
    </w:p>
    <w:p w14:paraId="11AEA0D6" w14:textId="37E62020" w:rsidR="001D7DD8" w:rsidRDefault="001D7DD8" w:rsidP="001D7DD8">
      <w:pPr>
        <w:spacing w:after="0" w:line="240" w:lineRule="auto"/>
        <w:rPr>
          <w:rFonts w:ascii="Times New Roman" w:hAnsi="Times New Roman" w:cs="Times New Roman"/>
          <w:sz w:val="24"/>
          <w:szCs w:val="24"/>
        </w:rPr>
      </w:pPr>
      <w:proofErr w:type="spellStart"/>
      <w:r w:rsidRPr="001D7DD8">
        <w:rPr>
          <w:rFonts w:ascii="Times New Roman" w:hAnsi="Times New Roman" w:cs="Times New Roman"/>
          <w:sz w:val="24"/>
          <w:szCs w:val="24"/>
          <w:highlight w:val="yellow"/>
        </w:rPr>
        <w:t>Obiekezie</w:t>
      </w:r>
      <w:proofErr w:type="spellEnd"/>
      <w:r w:rsidRPr="001D7DD8">
        <w:rPr>
          <w:rFonts w:ascii="Times New Roman" w:hAnsi="Times New Roman" w:cs="Times New Roman"/>
          <w:sz w:val="24"/>
          <w:szCs w:val="24"/>
          <w:highlight w:val="yellow"/>
        </w:rPr>
        <w:t xml:space="preserve"> S.O., </w:t>
      </w:r>
      <w:proofErr w:type="spellStart"/>
      <w:r w:rsidRPr="001D7DD8">
        <w:rPr>
          <w:rFonts w:ascii="Times New Roman" w:hAnsi="Times New Roman" w:cs="Times New Roman"/>
          <w:sz w:val="24"/>
          <w:szCs w:val="24"/>
          <w:highlight w:val="yellow"/>
        </w:rPr>
        <w:t>Ekeleme</w:t>
      </w:r>
      <w:proofErr w:type="spellEnd"/>
      <w:r w:rsidRPr="001D7DD8">
        <w:rPr>
          <w:rFonts w:ascii="Times New Roman" w:hAnsi="Times New Roman" w:cs="Times New Roman"/>
          <w:sz w:val="24"/>
          <w:szCs w:val="24"/>
          <w:highlight w:val="yellow"/>
        </w:rPr>
        <w:t xml:space="preserve">, I. K., Adamu Muktar, O.G. M. J.,  </w:t>
      </w:r>
      <w:proofErr w:type="spellStart"/>
      <w:r w:rsidRPr="001D7DD8">
        <w:rPr>
          <w:rFonts w:ascii="Times New Roman" w:hAnsi="Times New Roman" w:cs="Times New Roman"/>
          <w:sz w:val="24"/>
          <w:szCs w:val="24"/>
          <w:highlight w:val="yellow"/>
        </w:rPr>
        <w:t>Onalo</w:t>
      </w:r>
      <w:proofErr w:type="spellEnd"/>
      <w:r w:rsidRPr="001D7DD8">
        <w:rPr>
          <w:rFonts w:ascii="Times New Roman" w:hAnsi="Times New Roman" w:cs="Times New Roman"/>
          <w:sz w:val="24"/>
          <w:szCs w:val="24"/>
          <w:highlight w:val="yellow"/>
        </w:rPr>
        <w:t xml:space="preserve"> C.,  Sabo, 1, &amp;</w:t>
      </w:r>
      <w:r w:rsidRPr="001D7DD8">
        <w:rPr>
          <w:rFonts w:ascii="Times New Roman" w:hAnsi="Times New Roman" w:cs="Times New Roman"/>
          <w:sz w:val="24"/>
          <w:szCs w:val="24"/>
          <w:highlight w:val="yellow"/>
        </w:rPr>
        <w:tab/>
        <w:t>Abdullahi,  A. (2019). Assessment of microbiological quality of air environment</w:t>
      </w:r>
      <w:r w:rsidRPr="001D7DD8">
        <w:rPr>
          <w:rFonts w:ascii="Times New Roman" w:hAnsi="Times New Roman" w:cs="Times New Roman"/>
          <w:sz w:val="24"/>
          <w:szCs w:val="24"/>
          <w:highlight w:val="yellow"/>
        </w:rPr>
        <w:tab/>
        <w:t xml:space="preserve">around waste dumpsites within Keffi metropolis in Northern Nigeria. </w:t>
      </w:r>
      <w:r w:rsidRPr="001D7DD8">
        <w:rPr>
          <w:rFonts w:ascii="Times New Roman" w:hAnsi="Times New Roman" w:cs="Times New Roman"/>
          <w:i/>
          <w:sz w:val="24"/>
          <w:szCs w:val="24"/>
          <w:highlight w:val="yellow"/>
        </w:rPr>
        <w:t>American</w:t>
      </w:r>
      <w:r w:rsidRPr="001D7DD8">
        <w:rPr>
          <w:rFonts w:ascii="Times New Roman" w:hAnsi="Times New Roman" w:cs="Times New Roman"/>
          <w:i/>
          <w:sz w:val="24"/>
          <w:szCs w:val="24"/>
          <w:highlight w:val="yellow"/>
        </w:rPr>
        <w:tab/>
        <w:t>Journal of Biological and Environmental Statistics</w:t>
      </w:r>
      <w:r w:rsidRPr="001D7DD8">
        <w:rPr>
          <w:rFonts w:ascii="Times New Roman" w:hAnsi="Times New Roman" w:cs="Times New Roman"/>
          <w:sz w:val="24"/>
          <w:szCs w:val="24"/>
          <w:highlight w:val="yellow"/>
        </w:rPr>
        <w:t>. 5(4): 78-84</w:t>
      </w:r>
    </w:p>
    <w:p w14:paraId="66A4203B" w14:textId="77777777" w:rsidR="00D96540" w:rsidRDefault="00D96540" w:rsidP="0019733E">
      <w:pPr>
        <w:spacing w:after="0" w:line="240" w:lineRule="auto"/>
        <w:jc w:val="both"/>
        <w:rPr>
          <w:rFonts w:ascii="Times New Roman" w:hAnsi="Times New Roman" w:cs="Times New Roman"/>
          <w:sz w:val="24"/>
          <w:szCs w:val="24"/>
        </w:rPr>
      </w:pPr>
      <w:proofErr w:type="spellStart"/>
      <w:r w:rsidRPr="007C5DC1">
        <w:rPr>
          <w:rFonts w:ascii="Times New Roman" w:hAnsi="Times New Roman" w:cs="Times New Roman"/>
          <w:sz w:val="24"/>
          <w:szCs w:val="24"/>
          <w:highlight w:val="yellow"/>
        </w:rPr>
        <w:t>Yoo</w:t>
      </w:r>
      <w:proofErr w:type="spellEnd"/>
      <w:r w:rsidRPr="007C5DC1">
        <w:rPr>
          <w:rFonts w:ascii="Times New Roman" w:hAnsi="Times New Roman" w:cs="Times New Roman"/>
          <w:sz w:val="24"/>
          <w:szCs w:val="24"/>
          <w:highlight w:val="yellow"/>
        </w:rPr>
        <w:t>, K., Lee, T. K., Choi, E. J., Yang, J., Shukla, S. K., Hwang, S. I., &amp; Park, J. (2017).</w:t>
      </w:r>
      <w:r w:rsidRPr="007C5DC1">
        <w:rPr>
          <w:rFonts w:ascii="Times New Roman" w:hAnsi="Times New Roman" w:cs="Times New Roman"/>
          <w:sz w:val="24"/>
          <w:szCs w:val="24"/>
          <w:highlight w:val="yellow"/>
        </w:rPr>
        <w:tab/>
        <w:t>Molecular approaches for the detection and monitoring of microbial communities in</w:t>
      </w:r>
      <w:r w:rsidRPr="007C5DC1">
        <w:rPr>
          <w:rFonts w:ascii="Times New Roman" w:hAnsi="Times New Roman" w:cs="Times New Roman"/>
          <w:sz w:val="24"/>
          <w:szCs w:val="24"/>
          <w:highlight w:val="yellow"/>
        </w:rPr>
        <w:tab/>
        <w:t xml:space="preserve">bioaerosols: A review. </w:t>
      </w:r>
      <w:r w:rsidRPr="007C5DC1">
        <w:rPr>
          <w:rFonts w:ascii="Times New Roman" w:hAnsi="Times New Roman" w:cs="Times New Roman"/>
          <w:i/>
          <w:iCs/>
          <w:sz w:val="24"/>
          <w:szCs w:val="24"/>
          <w:highlight w:val="yellow"/>
        </w:rPr>
        <w:t>Journal of Environmental Sciences, 51</w:t>
      </w:r>
      <w:r w:rsidRPr="007C5DC1">
        <w:rPr>
          <w:rFonts w:ascii="Times New Roman" w:hAnsi="Times New Roman" w:cs="Times New Roman"/>
          <w:sz w:val="24"/>
          <w:szCs w:val="24"/>
          <w:highlight w:val="yellow"/>
        </w:rPr>
        <w:t>, 234–247.</w:t>
      </w:r>
    </w:p>
    <w:p w14:paraId="417555D8" w14:textId="77777777" w:rsidR="00A61AC5" w:rsidRPr="00785151" w:rsidRDefault="00A7177E" w:rsidP="0019733E">
      <w:pPr>
        <w:spacing w:after="0" w:line="240" w:lineRule="auto"/>
        <w:jc w:val="both"/>
        <w:rPr>
          <w:rFonts w:ascii="Times New Roman" w:hAnsi="Times New Roman" w:cs="Times New Roman"/>
          <w:sz w:val="24"/>
          <w:szCs w:val="24"/>
        </w:rPr>
      </w:pPr>
      <w:r w:rsidRPr="007C5DC1">
        <w:rPr>
          <w:rFonts w:ascii="Times New Roman" w:hAnsi="Times New Roman" w:cs="Times New Roman"/>
          <w:sz w:val="24"/>
          <w:szCs w:val="24"/>
          <w:highlight w:val="yellow"/>
        </w:rPr>
        <w:t xml:space="preserve">Zhao, Y., García-González, M., Mayol, E., Arrieta, J. M., Duarte, C. M., &amp; </w:t>
      </w:r>
      <w:proofErr w:type="spellStart"/>
      <w:r w:rsidRPr="007C5DC1">
        <w:rPr>
          <w:rFonts w:ascii="Times New Roman" w:hAnsi="Times New Roman" w:cs="Times New Roman"/>
          <w:sz w:val="24"/>
          <w:szCs w:val="24"/>
          <w:highlight w:val="yellow"/>
        </w:rPr>
        <w:t>Herndl</w:t>
      </w:r>
      <w:proofErr w:type="spellEnd"/>
      <w:r w:rsidRPr="007C5DC1">
        <w:rPr>
          <w:rFonts w:ascii="Times New Roman" w:hAnsi="Times New Roman" w:cs="Times New Roman"/>
          <w:sz w:val="24"/>
          <w:szCs w:val="24"/>
          <w:highlight w:val="yellow"/>
        </w:rPr>
        <w:t>, G. J.</w:t>
      </w:r>
      <w:r w:rsidRPr="007C5DC1">
        <w:rPr>
          <w:rFonts w:ascii="Times New Roman" w:hAnsi="Times New Roman" w:cs="Times New Roman"/>
          <w:sz w:val="24"/>
          <w:szCs w:val="24"/>
          <w:highlight w:val="yellow"/>
        </w:rPr>
        <w:tab/>
        <w:t>(2019). Long-range transport of airborne microbes over the global tropical and</w:t>
      </w:r>
      <w:r w:rsidRPr="007C5DC1">
        <w:rPr>
          <w:rFonts w:ascii="Times New Roman" w:hAnsi="Times New Roman" w:cs="Times New Roman"/>
          <w:sz w:val="24"/>
          <w:szCs w:val="24"/>
          <w:highlight w:val="yellow"/>
        </w:rPr>
        <w:tab/>
        <w:t xml:space="preserve">subtropical ocean. </w:t>
      </w:r>
      <w:r w:rsidRPr="007C5DC1">
        <w:rPr>
          <w:rFonts w:ascii="Times New Roman" w:hAnsi="Times New Roman" w:cs="Times New Roman"/>
          <w:i/>
          <w:iCs/>
          <w:sz w:val="24"/>
          <w:szCs w:val="24"/>
          <w:highlight w:val="yellow"/>
        </w:rPr>
        <w:t>Nature Communications, 8</w:t>
      </w:r>
      <w:r w:rsidRPr="007C5DC1">
        <w:rPr>
          <w:rFonts w:ascii="Times New Roman" w:hAnsi="Times New Roman" w:cs="Times New Roman"/>
          <w:sz w:val="24"/>
          <w:szCs w:val="24"/>
          <w:highlight w:val="yellow"/>
        </w:rPr>
        <w:t>, 201.</w:t>
      </w:r>
    </w:p>
    <w:p w14:paraId="4D6B1436" w14:textId="77777777" w:rsidR="001C10FC" w:rsidRPr="001C10FC" w:rsidRDefault="001C10FC" w:rsidP="0019733E">
      <w:pPr>
        <w:spacing w:after="0" w:line="240" w:lineRule="auto"/>
        <w:jc w:val="both"/>
        <w:rPr>
          <w:rFonts w:ascii="Times New Roman" w:hAnsi="Times New Roman" w:cs="Times New Roman"/>
          <w:sz w:val="24"/>
          <w:szCs w:val="24"/>
        </w:rPr>
      </w:pPr>
      <w:bookmarkStart w:id="1" w:name="_GoBack"/>
      <w:bookmarkEnd w:id="1"/>
    </w:p>
    <w:sectPr w:rsidR="001C10FC" w:rsidRPr="001C10F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52F81" w14:textId="77777777" w:rsidR="00DE21CA" w:rsidRDefault="00DE21CA" w:rsidP="00940037">
      <w:pPr>
        <w:spacing w:after="0" w:line="240" w:lineRule="auto"/>
      </w:pPr>
      <w:r>
        <w:separator/>
      </w:r>
    </w:p>
  </w:endnote>
  <w:endnote w:type="continuationSeparator" w:id="0">
    <w:p w14:paraId="156FD1D2" w14:textId="77777777" w:rsidR="00DE21CA" w:rsidRDefault="00DE21CA" w:rsidP="00940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A3DB2" w14:textId="77777777" w:rsidR="00B701E3" w:rsidRDefault="00B70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2166737"/>
      <w:docPartObj>
        <w:docPartGallery w:val="Page Numbers (Bottom of Page)"/>
        <w:docPartUnique/>
      </w:docPartObj>
    </w:sdtPr>
    <w:sdtEndPr>
      <w:rPr>
        <w:noProof/>
      </w:rPr>
    </w:sdtEndPr>
    <w:sdtContent>
      <w:p w14:paraId="259D8203" w14:textId="77777777" w:rsidR="00940037" w:rsidRDefault="00940037">
        <w:pPr>
          <w:pStyle w:val="Footer"/>
          <w:jc w:val="center"/>
        </w:pPr>
        <w:r>
          <w:fldChar w:fldCharType="begin"/>
        </w:r>
        <w:r>
          <w:instrText xml:space="preserve"> PAGE   \* MERGEFORMAT </w:instrText>
        </w:r>
        <w:r>
          <w:fldChar w:fldCharType="separate"/>
        </w:r>
        <w:r w:rsidR="001D3111">
          <w:rPr>
            <w:noProof/>
          </w:rPr>
          <w:t>9</w:t>
        </w:r>
        <w:r>
          <w:rPr>
            <w:noProof/>
          </w:rPr>
          <w:fldChar w:fldCharType="end"/>
        </w:r>
      </w:p>
    </w:sdtContent>
  </w:sdt>
  <w:p w14:paraId="2691868E" w14:textId="77777777" w:rsidR="00940037" w:rsidRDefault="009400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CF467" w14:textId="77777777" w:rsidR="00B701E3" w:rsidRDefault="00B70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B058A" w14:textId="77777777" w:rsidR="00DE21CA" w:rsidRDefault="00DE21CA" w:rsidP="00940037">
      <w:pPr>
        <w:spacing w:after="0" w:line="240" w:lineRule="auto"/>
      </w:pPr>
      <w:r>
        <w:separator/>
      </w:r>
    </w:p>
  </w:footnote>
  <w:footnote w:type="continuationSeparator" w:id="0">
    <w:p w14:paraId="3A7CFC20" w14:textId="77777777" w:rsidR="00DE21CA" w:rsidRDefault="00DE21CA" w:rsidP="00940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B378" w14:textId="7FF34A00" w:rsidR="00B701E3" w:rsidRDefault="0075272D">
    <w:pPr>
      <w:pStyle w:val="Header"/>
    </w:pPr>
    <w:r>
      <w:rPr>
        <w:noProof/>
      </w:rPr>
      <w:pict w14:anchorId="74446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919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0CCCD" w14:textId="14BF4CF5" w:rsidR="00B701E3" w:rsidRDefault="0075272D">
    <w:pPr>
      <w:pStyle w:val="Header"/>
    </w:pPr>
    <w:r>
      <w:rPr>
        <w:noProof/>
      </w:rPr>
      <w:pict w14:anchorId="6FE08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919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A8BE6" w14:textId="404BFEBE" w:rsidR="00B701E3" w:rsidRDefault="0075272D">
    <w:pPr>
      <w:pStyle w:val="Header"/>
    </w:pPr>
    <w:r>
      <w:rPr>
        <w:noProof/>
      </w:rPr>
      <w:pict w14:anchorId="4B240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919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17511F"/>
    <w:multiLevelType w:val="hybridMultilevel"/>
    <w:tmpl w:val="43EE8FA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E56CA4"/>
    <w:multiLevelType w:val="hybridMultilevel"/>
    <w:tmpl w:val="6152FB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063E73"/>
    <w:multiLevelType w:val="hybridMultilevel"/>
    <w:tmpl w:val="9028B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524959"/>
    <w:multiLevelType w:val="hybridMultilevel"/>
    <w:tmpl w:val="5D5E3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A0MDEyNjIzNzCzMDBV0lEKTi0uzszPAykwrAUAm/R45ywAAAA="/>
  </w:docVars>
  <w:rsids>
    <w:rsidRoot w:val="00421B12"/>
    <w:rsid w:val="00003E3A"/>
    <w:rsid w:val="00013E21"/>
    <w:rsid w:val="000157F5"/>
    <w:rsid w:val="00034D87"/>
    <w:rsid w:val="00052F2E"/>
    <w:rsid w:val="00060709"/>
    <w:rsid w:val="0006096B"/>
    <w:rsid w:val="00093376"/>
    <w:rsid w:val="000A5326"/>
    <w:rsid w:val="000B01C0"/>
    <w:rsid w:val="000D733B"/>
    <w:rsid w:val="0010337F"/>
    <w:rsid w:val="0012280C"/>
    <w:rsid w:val="001301C5"/>
    <w:rsid w:val="00160D26"/>
    <w:rsid w:val="00185303"/>
    <w:rsid w:val="00187B90"/>
    <w:rsid w:val="00187C13"/>
    <w:rsid w:val="0019733E"/>
    <w:rsid w:val="001A12BD"/>
    <w:rsid w:val="001A49E4"/>
    <w:rsid w:val="001A7377"/>
    <w:rsid w:val="001C10FC"/>
    <w:rsid w:val="001D3111"/>
    <w:rsid w:val="001D7DD8"/>
    <w:rsid w:val="001E3FF8"/>
    <w:rsid w:val="0020246E"/>
    <w:rsid w:val="00202CF3"/>
    <w:rsid w:val="002136C6"/>
    <w:rsid w:val="0022125B"/>
    <w:rsid w:val="002741AD"/>
    <w:rsid w:val="00294EAF"/>
    <w:rsid w:val="002A3639"/>
    <w:rsid w:val="002B2515"/>
    <w:rsid w:val="002E43C4"/>
    <w:rsid w:val="002F057A"/>
    <w:rsid w:val="002F7733"/>
    <w:rsid w:val="00314615"/>
    <w:rsid w:val="003265EC"/>
    <w:rsid w:val="00334C64"/>
    <w:rsid w:val="003379AD"/>
    <w:rsid w:val="00343C8A"/>
    <w:rsid w:val="00353F5F"/>
    <w:rsid w:val="00360528"/>
    <w:rsid w:val="00362CB9"/>
    <w:rsid w:val="00380518"/>
    <w:rsid w:val="0039166F"/>
    <w:rsid w:val="003A603D"/>
    <w:rsid w:val="003C39F4"/>
    <w:rsid w:val="003C6F38"/>
    <w:rsid w:val="003D1DA0"/>
    <w:rsid w:val="003D7ACD"/>
    <w:rsid w:val="00400BA4"/>
    <w:rsid w:val="00421B12"/>
    <w:rsid w:val="00447AD1"/>
    <w:rsid w:val="00464502"/>
    <w:rsid w:val="004B6DB0"/>
    <w:rsid w:val="004D7DCC"/>
    <w:rsid w:val="004F72C6"/>
    <w:rsid w:val="00501E4E"/>
    <w:rsid w:val="005035AF"/>
    <w:rsid w:val="0053217D"/>
    <w:rsid w:val="00540453"/>
    <w:rsid w:val="00545526"/>
    <w:rsid w:val="00546C82"/>
    <w:rsid w:val="00554CAB"/>
    <w:rsid w:val="00555CB2"/>
    <w:rsid w:val="0055736D"/>
    <w:rsid w:val="00566383"/>
    <w:rsid w:val="00577278"/>
    <w:rsid w:val="005922D2"/>
    <w:rsid w:val="005A3FE2"/>
    <w:rsid w:val="005B24A8"/>
    <w:rsid w:val="005C19F3"/>
    <w:rsid w:val="005D70E3"/>
    <w:rsid w:val="005E7B48"/>
    <w:rsid w:val="006047D0"/>
    <w:rsid w:val="0061215E"/>
    <w:rsid w:val="00622CFE"/>
    <w:rsid w:val="0064455A"/>
    <w:rsid w:val="00650596"/>
    <w:rsid w:val="0067071E"/>
    <w:rsid w:val="00680B4B"/>
    <w:rsid w:val="006A25E9"/>
    <w:rsid w:val="006C4620"/>
    <w:rsid w:val="006D1458"/>
    <w:rsid w:val="006D1C87"/>
    <w:rsid w:val="006D5579"/>
    <w:rsid w:val="006E1217"/>
    <w:rsid w:val="006E2104"/>
    <w:rsid w:val="006E65FE"/>
    <w:rsid w:val="006F2D4D"/>
    <w:rsid w:val="0071335F"/>
    <w:rsid w:val="00731A1A"/>
    <w:rsid w:val="00735499"/>
    <w:rsid w:val="00741346"/>
    <w:rsid w:val="00744489"/>
    <w:rsid w:val="0075272D"/>
    <w:rsid w:val="00767C74"/>
    <w:rsid w:val="007711BF"/>
    <w:rsid w:val="00784773"/>
    <w:rsid w:val="007B31DB"/>
    <w:rsid w:val="007C5DC1"/>
    <w:rsid w:val="007D1F34"/>
    <w:rsid w:val="007E445C"/>
    <w:rsid w:val="007F6C30"/>
    <w:rsid w:val="00801003"/>
    <w:rsid w:val="008267F8"/>
    <w:rsid w:val="00827C18"/>
    <w:rsid w:val="008371B2"/>
    <w:rsid w:val="0084487D"/>
    <w:rsid w:val="00854988"/>
    <w:rsid w:val="008566D4"/>
    <w:rsid w:val="008834C9"/>
    <w:rsid w:val="008936BC"/>
    <w:rsid w:val="008F5596"/>
    <w:rsid w:val="008F6203"/>
    <w:rsid w:val="00901E15"/>
    <w:rsid w:val="00940037"/>
    <w:rsid w:val="00944488"/>
    <w:rsid w:val="00971B7B"/>
    <w:rsid w:val="00973F62"/>
    <w:rsid w:val="009D350D"/>
    <w:rsid w:val="009D7370"/>
    <w:rsid w:val="00A175E7"/>
    <w:rsid w:val="00A20B8E"/>
    <w:rsid w:val="00A27969"/>
    <w:rsid w:val="00A354DE"/>
    <w:rsid w:val="00A40D45"/>
    <w:rsid w:val="00A447E7"/>
    <w:rsid w:val="00A45694"/>
    <w:rsid w:val="00A61AC5"/>
    <w:rsid w:val="00A6666A"/>
    <w:rsid w:val="00A7177E"/>
    <w:rsid w:val="00A86CE1"/>
    <w:rsid w:val="00AA12AC"/>
    <w:rsid w:val="00AD70E4"/>
    <w:rsid w:val="00B24066"/>
    <w:rsid w:val="00B66791"/>
    <w:rsid w:val="00B701E3"/>
    <w:rsid w:val="00B804E6"/>
    <w:rsid w:val="00B92906"/>
    <w:rsid w:val="00BB7B65"/>
    <w:rsid w:val="00BD3BDD"/>
    <w:rsid w:val="00C07680"/>
    <w:rsid w:val="00C173C0"/>
    <w:rsid w:val="00C220EE"/>
    <w:rsid w:val="00C23E43"/>
    <w:rsid w:val="00C70882"/>
    <w:rsid w:val="00C94342"/>
    <w:rsid w:val="00CB456C"/>
    <w:rsid w:val="00CC72CA"/>
    <w:rsid w:val="00CD1EB7"/>
    <w:rsid w:val="00CE1067"/>
    <w:rsid w:val="00D32F8E"/>
    <w:rsid w:val="00D44AAA"/>
    <w:rsid w:val="00D96540"/>
    <w:rsid w:val="00DA6BFD"/>
    <w:rsid w:val="00DD149F"/>
    <w:rsid w:val="00DE21CA"/>
    <w:rsid w:val="00DE6008"/>
    <w:rsid w:val="00DE66C6"/>
    <w:rsid w:val="00E156AC"/>
    <w:rsid w:val="00E22964"/>
    <w:rsid w:val="00E27448"/>
    <w:rsid w:val="00E57DDF"/>
    <w:rsid w:val="00E93004"/>
    <w:rsid w:val="00E93E5C"/>
    <w:rsid w:val="00E967E8"/>
    <w:rsid w:val="00EA5422"/>
    <w:rsid w:val="00EB219B"/>
    <w:rsid w:val="00EB73FA"/>
    <w:rsid w:val="00EE4624"/>
    <w:rsid w:val="00F124DE"/>
    <w:rsid w:val="00F333A1"/>
    <w:rsid w:val="00F666F9"/>
    <w:rsid w:val="00F7308D"/>
    <w:rsid w:val="00F773B8"/>
    <w:rsid w:val="00F84B39"/>
    <w:rsid w:val="00FA2740"/>
    <w:rsid w:val="00FB2FDD"/>
    <w:rsid w:val="00FC55DF"/>
    <w:rsid w:val="00FC572E"/>
    <w:rsid w:val="00FC7EE2"/>
    <w:rsid w:val="00FD787F"/>
    <w:rsid w:val="00FF00A6"/>
    <w:rsid w:val="00FF044D"/>
    <w:rsid w:val="00FF1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90429"/>
  <w15:docId w15:val="{A46E9A8E-6209-4037-AD2D-E518DCEE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B12"/>
    <w:pPr>
      <w:ind w:left="720"/>
      <w:contextualSpacing/>
    </w:pPr>
  </w:style>
  <w:style w:type="paragraph" w:styleId="Header">
    <w:name w:val="header"/>
    <w:basedOn w:val="Normal"/>
    <w:link w:val="HeaderChar"/>
    <w:uiPriority w:val="99"/>
    <w:unhideWhenUsed/>
    <w:rsid w:val="00940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037"/>
  </w:style>
  <w:style w:type="paragraph" w:styleId="Footer">
    <w:name w:val="footer"/>
    <w:basedOn w:val="Normal"/>
    <w:link w:val="FooterChar"/>
    <w:uiPriority w:val="99"/>
    <w:unhideWhenUsed/>
    <w:rsid w:val="00940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037"/>
  </w:style>
  <w:style w:type="paragraph" w:styleId="BalloonText">
    <w:name w:val="Balloon Text"/>
    <w:basedOn w:val="Normal"/>
    <w:link w:val="BalloonTextChar"/>
    <w:uiPriority w:val="99"/>
    <w:semiHidden/>
    <w:unhideWhenUsed/>
    <w:rsid w:val="000A5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326"/>
    <w:rPr>
      <w:rFonts w:ascii="Tahoma" w:hAnsi="Tahoma" w:cs="Tahoma"/>
      <w:sz w:val="16"/>
      <w:szCs w:val="16"/>
    </w:rPr>
  </w:style>
  <w:style w:type="character" w:styleId="Hyperlink">
    <w:name w:val="Hyperlink"/>
    <w:basedOn w:val="DefaultParagraphFont"/>
    <w:uiPriority w:val="99"/>
    <w:unhideWhenUsed/>
    <w:rsid w:val="00577278"/>
    <w:rPr>
      <w:color w:val="0000FF" w:themeColor="hyperlink"/>
      <w:u w:val="single"/>
    </w:rPr>
  </w:style>
  <w:style w:type="character" w:styleId="Emphasis">
    <w:name w:val="Emphasis"/>
    <w:basedOn w:val="DefaultParagraphFont"/>
    <w:uiPriority w:val="20"/>
    <w:qFormat/>
    <w:rsid w:val="00F7308D"/>
    <w:rPr>
      <w:i/>
      <w:iCs/>
    </w:rPr>
  </w:style>
  <w:style w:type="character" w:styleId="Strong">
    <w:name w:val="Strong"/>
    <w:basedOn w:val="DefaultParagraphFont"/>
    <w:uiPriority w:val="22"/>
    <w:qFormat/>
    <w:rsid w:val="00622C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842</TotalTime>
  <Pages>10</Pages>
  <Words>3828</Words>
  <Characters>21824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Tonye PC</dc:creator>
  <cp:lastModifiedBy>SDI PC New 16</cp:lastModifiedBy>
  <cp:revision>174</cp:revision>
  <dcterms:created xsi:type="dcterms:W3CDTF">2025-03-31T08:37:00Z</dcterms:created>
  <dcterms:modified xsi:type="dcterms:W3CDTF">2025-05-05T07:41:00Z</dcterms:modified>
</cp:coreProperties>
</file>