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84A25" w14:textId="77777777" w:rsidR="002A2F54" w:rsidRPr="00122C89" w:rsidRDefault="002A2F54" w:rsidP="00122C89">
      <w:pPr>
        <w:pStyle w:val="Title"/>
        <w:spacing w:after="0"/>
        <w:jc w:val="left"/>
        <w:rPr>
          <w:rFonts w:ascii="Arial" w:hAnsi="Arial" w:cs="Arial"/>
          <w:sz w:val="28"/>
          <w:szCs w:val="16"/>
          <w:u w:val="single"/>
        </w:rPr>
      </w:pPr>
    </w:p>
    <w:p w14:paraId="05AFA334" w14:textId="020D49E2" w:rsidR="00163BC4" w:rsidRPr="00163BC4" w:rsidRDefault="00D039B4" w:rsidP="00441B6F">
      <w:pPr>
        <w:pStyle w:val="Author"/>
        <w:spacing w:line="240" w:lineRule="auto"/>
        <w:rPr>
          <w:rFonts w:ascii="Arial" w:hAnsi="Arial" w:cs="Arial"/>
          <w:bCs/>
          <w:iCs/>
          <w:kern w:val="28"/>
          <w:sz w:val="36"/>
        </w:rPr>
      </w:pPr>
      <w:r w:rsidRPr="00D039B4">
        <w:rPr>
          <w:rFonts w:ascii="Arial" w:hAnsi="Arial" w:cs="Arial"/>
          <w:bCs/>
          <w:iCs/>
          <w:kern w:val="28"/>
          <w:sz w:val="36"/>
        </w:rPr>
        <w:t>Shallow</w:t>
      </w:r>
      <w:r w:rsidR="002E7990" w:rsidRPr="00D039B4">
        <w:rPr>
          <w:rFonts w:ascii="Arial" w:hAnsi="Arial" w:cs="Arial"/>
          <w:bCs/>
          <w:iCs/>
          <w:kern w:val="28"/>
          <w:sz w:val="36"/>
        </w:rPr>
        <w:t xml:space="preserve"> </w:t>
      </w:r>
      <w:r w:rsidRPr="00D039B4">
        <w:rPr>
          <w:rFonts w:ascii="Arial" w:hAnsi="Arial" w:cs="Arial"/>
          <w:bCs/>
          <w:iCs/>
          <w:kern w:val="28"/>
          <w:sz w:val="36"/>
        </w:rPr>
        <w:t>Water</w:t>
      </w:r>
      <w:r w:rsidR="002E7990" w:rsidRPr="00D039B4">
        <w:rPr>
          <w:rFonts w:ascii="Arial" w:hAnsi="Arial" w:cs="Arial"/>
          <w:bCs/>
          <w:iCs/>
          <w:kern w:val="28"/>
          <w:sz w:val="36"/>
        </w:rPr>
        <w:t xml:space="preserve"> </w:t>
      </w:r>
      <w:r w:rsidRPr="00D039B4">
        <w:rPr>
          <w:rFonts w:ascii="Arial" w:hAnsi="Arial" w:cs="Arial"/>
          <w:bCs/>
          <w:iCs/>
          <w:kern w:val="28"/>
          <w:sz w:val="36"/>
        </w:rPr>
        <w:t>Depth</w:t>
      </w:r>
      <w:r>
        <w:rPr>
          <w:rFonts w:ascii="Arial" w:hAnsi="Arial" w:cs="Arial"/>
          <w:bCs/>
          <w:iCs/>
          <w:kern w:val="28"/>
          <w:sz w:val="36"/>
        </w:rPr>
        <w:t xml:space="preserve"> </w:t>
      </w:r>
      <w:r w:rsidRPr="00D039B4">
        <w:rPr>
          <w:rFonts w:ascii="Arial" w:hAnsi="Arial" w:cs="Arial"/>
          <w:bCs/>
          <w:iCs/>
          <w:kern w:val="28"/>
          <w:sz w:val="36"/>
        </w:rPr>
        <w:t>Estimation</w:t>
      </w:r>
      <w:r>
        <w:rPr>
          <w:rFonts w:ascii="Arial" w:hAnsi="Arial" w:cs="Arial"/>
          <w:bCs/>
          <w:iCs/>
          <w:kern w:val="28"/>
          <w:sz w:val="36"/>
        </w:rPr>
        <w:t xml:space="preserve"> </w:t>
      </w:r>
      <w:r w:rsidRPr="00D039B4">
        <w:rPr>
          <w:rFonts w:ascii="Arial" w:hAnsi="Arial" w:cs="Arial"/>
          <w:bCs/>
          <w:iCs/>
          <w:kern w:val="28"/>
          <w:sz w:val="36"/>
        </w:rPr>
        <w:t>with</w:t>
      </w:r>
      <w:r>
        <w:rPr>
          <w:rFonts w:ascii="Arial" w:hAnsi="Arial" w:cs="Arial"/>
          <w:bCs/>
          <w:iCs/>
          <w:kern w:val="28"/>
          <w:sz w:val="36"/>
        </w:rPr>
        <w:t xml:space="preserve"> </w:t>
      </w:r>
      <w:r w:rsidRPr="00D039B4">
        <w:rPr>
          <w:rFonts w:ascii="Arial" w:hAnsi="Arial" w:cs="Arial"/>
          <w:bCs/>
          <w:iCs/>
          <w:kern w:val="28"/>
          <w:sz w:val="36"/>
        </w:rPr>
        <w:t>Geographically</w:t>
      </w:r>
      <w:r>
        <w:rPr>
          <w:rFonts w:ascii="Arial" w:hAnsi="Arial" w:cs="Arial"/>
          <w:bCs/>
          <w:iCs/>
          <w:kern w:val="28"/>
          <w:sz w:val="36"/>
        </w:rPr>
        <w:t xml:space="preserve"> </w:t>
      </w:r>
      <w:r w:rsidRPr="00D039B4">
        <w:rPr>
          <w:rFonts w:ascii="Arial" w:hAnsi="Arial" w:cs="Arial"/>
          <w:bCs/>
          <w:iCs/>
          <w:kern w:val="28"/>
          <w:sz w:val="36"/>
        </w:rPr>
        <w:t>Weighted Regression</w:t>
      </w:r>
      <w:r>
        <w:rPr>
          <w:rFonts w:ascii="Arial" w:hAnsi="Arial" w:cs="Arial"/>
          <w:bCs/>
          <w:iCs/>
          <w:kern w:val="28"/>
          <w:sz w:val="36"/>
        </w:rPr>
        <w:t xml:space="preserve"> </w:t>
      </w:r>
      <w:r w:rsidRPr="00D039B4">
        <w:rPr>
          <w:rFonts w:ascii="Arial" w:hAnsi="Arial" w:cs="Arial"/>
          <w:bCs/>
          <w:iCs/>
          <w:kern w:val="28"/>
          <w:sz w:val="36"/>
        </w:rPr>
        <w:t xml:space="preserve">Model </w:t>
      </w:r>
      <w:r w:rsidR="002E7990" w:rsidRPr="002E7990">
        <w:rPr>
          <w:rFonts w:ascii="Arial" w:hAnsi="Arial" w:cs="Arial"/>
          <w:bCs/>
          <w:iCs/>
          <w:kern w:val="28"/>
          <w:sz w:val="36"/>
        </w:rPr>
        <w:t>Using M</w:t>
      </w:r>
      <w:r>
        <w:rPr>
          <w:rFonts w:ascii="Arial" w:hAnsi="Arial" w:cs="Arial"/>
          <w:bCs/>
          <w:iCs/>
          <w:kern w:val="28"/>
          <w:sz w:val="36"/>
        </w:rPr>
        <w:t>ultispectral Satellite Imagery</w:t>
      </w:r>
      <w:r w:rsidR="002E7990">
        <w:rPr>
          <w:rFonts w:ascii="Arial" w:hAnsi="Arial" w:cs="Arial"/>
          <w:bCs/>
          <w:iCs/>
          <w:kern w:val="28"/>
          <w:sz w:val="36"/>
        </w:rPr>
        <w:t xml:space="preserve"> </w:t>
      </w:r>
      <w:r w:rsidR="00231920">
        <w:rPr>
          <w:rFonts w:ascii="Arial" w:hAnsi="Arial" w:cs="Arial"/>
          <w:bCs/>
          <w:iCs/>
          <w:kern w:val="28"/>
          <w:sz w:val="36"/>
        </w:rPr>
        <w:t xml:space="preserve"> </w:t>
      </w:r>
    </w:p>
    <w:p w14:paraId="3E14B119" w14:textId="77777777" w:rsidR="00A258C3" w:rsidRPr="00790ADA" w:rsidRDefault="00A258C3" w:rsidP="00441B6F">
      <w:pPr>
        <w:pStyle w:val="Author"/>
        <w:spacing w:line="240" w:lineRule="auto"/>
        <w:jc w:val="both"/>
        <w:rPr>
          <w:rFonts w:ascii="Arial" w:hAnsi="Arial" w:cs="Arial"/>
          <w:sz w:val="36"/>
        </w:rPr>
      </w:pPr>
    </w:p>
    <w:p w14:paraId="10DADF3C" w14:textId="69D01591" w:rsidR="00633614" w:rsidRDefault="00633614" w:rsidP="00122C89">
      <w:pPr>
        <w:pStyle w:val="Affiliation"/>
        <w:spacing w:after="0" w:line="240" w:lineRule="auto"/>
        <w:jc w:val="center"/>
        <w:rPr>
          <w:rFonts w:ascii="Arial" w:hAnsi="Arial" w:cs="Arial"/>
          <w:i/>
        </w:rPr>
      </w:pPr>
    </w:p>
    <w:p w14:paraId="37B2BF83" w14:textId="77777777" w:rsidR="00790ADA" w:rsidRDefault="00790ADA" w:rsidP="00441B6F">
      <w:pPr>
        <w:pStyle w:val="Affiliation"/>
        <w:spacing w:after="0" w:line="240" w:lineRule="auto"/>
        <w:jc w:val="both"/>
        <w:rPr>
          <w:rFonts w:ascii="Arial" w:hAnsi="Arial" w:cs="Arial"/>
        </w:rPr>
      </w:pPr>
    </w:p>
    <w:p w14:paraId="5F69DFB3" w14:textId="77777777" w:rsidR="002C57D2" w:rsidRPr="00FB3A86" w:rsidRDefault="002C57D2" w:rsidP="00441B6F">
      <w:pPr>
        <w:pStyle w:val="Affiliation"/>
        <w:spacing w:after="0" w:line="240" w:lineRule="auto"/>
        <w:jc w:val="both"/>
        <w:rPr>
          <w:rFonts w:ascii="Arial" w:hAnsi="Arial" w:cs="Arial"/>
        </w:rPr>
      </w:pPr>
    </w:p>
    <w:p w14:paraId="7BB7D16E" w14:textId="77777777" w:rsidR="00B01FCD" w:rsidRPr="00FB3A86" w:rsidRDefault="00355ACE" w:rsidP="00441B6F">
      <w:pPr>
        <w:pStyle w:val="Copyright"/>
        <w:spacing w:after="0" w:line="240" w:lineRule="auto"/>
        <w:jc w:val="both"/>
        <w:rPr>
          <w:rFonts w:ascii="Arial" w:hAnsi="Arial" w:cs="Arial"/>
        </w:rPr>
        <w:sectPr w:rsidR="00B01FCD" w:rsidRPr="00FB3A86" w:rsidSect="00462D8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552B1ADB" wp14:editId="71B216CD">
                <wp:extent cx="5303520" cy="635"/>
                <wp:effectExtent l="0" t="0" r="11430" b="18415"/>
                <wp:docPr id="1372640068"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719EF5" id="_x0000_t32" coordsize="21600,21600" o:spt="32" o:oned="t" path="m,l21600,21600e" filled="f">
                <v:path arrowok="t" fillok="f" o:connecttype="none"/>
                <o:lock v:ext="edit" shapetype="t"/>
              </v:shapetype>
              <v:shape id=" 2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" strokeweight="1.5pt">
                <o:lock v:ext="edit" shapetype="f"/>
                <w10:anchorlock/>
              </v:shape>
            </w:pict>
          </mc:Fallback>
        </mc:AlternateContent>
      </w:r>
      <w:r w:rsidR="00FB3A86">
        <w:rPr>
          <w:rFonts w:ascii="Arial" w:hAnsi="Arial" w:cs="Arial"/>
        </w:rPr>
        <w:t>.</w:t>
      </w:r>
    </w:p>
    <w:p w14:paraId="55EA6F62"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507A6E">
        <w:rPr>
          <w:rFonts w:ascii="Arial" w:hAnsi="Arial" w:cs="Arial"/>
        </w:rPr>
        <w:t xml:space="preserve"> </w:t>
      </w:r>
    </w:p>
    <w:p w14:paraId="1DBFD73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D461A40" w14:textId="77777777" w:rsidTr="001E44FE">
        <w:tc>
          <w:tcPr>
            <w:tcW w:w="9576" w:type="dxa"/>
            <w:shd w:val="clear" w:color="auto" w:fill="F2F2F2"/>
          </w:tcPr>
          <w:p w14:paraId="63AF75C6" w14:textId="0ACDC32A" w:rsidR="00505F06" w:rsidRPr="00BA1B01" w:rsidRDefault="007D73AD" w:rsidP="00441B6F">
            <w:pPr>
              <w:pStyle w:val="Body"/>
              <w:spacing w:after="0"/>
              <w:rPr>
                <w:rFonts w:ascii="Arial" w:eastAsia="Calibri" w:hAnsi="Arial" w:cs="Arial"/>
                <w:szCs w:val="22"/>
              </w:rPr>
            </w:pPr>
            <w:r w:rsidRPr="007D73AD">
              <w:rPr>
                <w:rFonts w:ascii="Arial" w:eastAsia="Calibri" w:hAnsi="Arial" w:cs="Arial"/>
                <w:szCs w:val="22"/>
              </w:rPr>
              <w:t xml:space="preserve">Shallow water depth estimation using passive remote-sensing method is an attractive alternative as it provides a time- and cost-effective solution to water depths estimation. Among all the models that have been presented in the literature for Satellite Derived Bathymetry (SDB), the algorithm proposed by Lyzenga </w:t>
            </w:r>
            <w:r w:rsidR="00F30321">
              <w:rPr>
                <w:rFonts w:ascii="Arial" w:eastAsia="Calibri" w:hAnsi="Arial" w:cs="Arial"/>
                <w:szCs w:val="22"/>
              </w:rPr>
              <w:t xml:space="preserve">et al. (2006) </w:t>
            </w:r>
            <w:r w:rsidRPr="007D73AD">
              <w:rPr>
                <w:rFonts w:ascii="Arial" w:eastAsia="Calibri" w:hAnsi="Arial" w:cs="Arial"/>
                <w:szCs w:val="22"/>
              </w:rPr>
              <w:t xml:space="preserve">is still the most popular one, due to its physically intuitive nature. The common practice adopted in previous attempts on </w:t>
            </w:r>
            <w:r w:rsidR="00CA0D10">
              <w:rPr>
                <w:rFonts w:ascii="Arial" w:eastAsia="Calibri" w:hAnsi="Arial" w:cs="Arial"/>
                <w:szCs w:val="22"/>
              </w:rPr>
              <w:t xml:space="preserve">the </w:t>
            </w:r>
            <w:r w:rsidRPr="007D73AD">
              <w:rPr>
                <w:rFonts w:ascii="Arial" w:eastAsia="Calibri" w:hAnsi="Arial" w:cs="Arial"/>
                <w:szCs w:val="22"/>
              </w:rPr>
              <w:t>Lyzenga</w:t>
            </w:r>
            <w:r w:rsidR="00CA0D10">
              <w:rPr>
                <w:rFonts w:ascii="Arial" w:eastAsia="Calibri" w:hAnsi="Arial" w:cs="Arial"/>
                <w:szCs w:val="22"/>
              </w:rPr>
              <w:t xml:space="preserve"> et al. (2006)</w:t>
            </w:r>
            <w:r w:rsidRPr="007D73AD">
              <w:rPr>
                <w:rFonts w:ascii="Arial" w:eastAsia="Calibri" w:hAnsi="Arial" w:cs="Arial"/>
                <w:szCs w:val="22"/>
              </w:rPr>
              <w:t xml:space="preserve"> mod</w:t>
            </w:r>
            <w:r w:rsidR="00CA0D10">
              <w:rPr>
                <w:rFonts w:ascii="Arial" w:eastAsia="Calibri" w:hAnsi="Arial" w:cs="Arial"/>
                <w:szCs w:val="22"/>
              </w:rPr>
              <w:t>el</w:t>
            </w:r>
            <w:r w:rsidRPr="007D73AD">
              <w:rPr>
                <w:rFonts w:ascii="Arial" w:eastAsia="Calibri" w:hAnsi="Arial" w:cs="Arial"/>
                <w:szCs w:val="22"/>
              </w:rPr>
              <w:t xml:space="preserve"> has been to calibrate a single set of parameters using global regression model. But it's well known that the global inversion model's optical uniformity assumption is unrealistic and not suitable for coastal and inland water bodies where the bottom type and water quality vary spatially. To </w:t>
            </w:r>
            <w:r w:rsidRPr="00DB5D4E">
              <w:rPr>
                <w:rFonts w:ascii="Arial" w:eastAsia="Calibri" w:hAnsi="Arial" w:cs="Arial"/>
                <w:szCs w:val="22"/>
                <w:lang w:val="en-GB"/>
              </w:rPr>
              <w:t>address</w:t>
            </w:r>
            <w:r w:rsidRPr="007D73AD">
              <w:rPr>
                <w:rFonts w:ascii="Arial" w:eastAsia="Calibri" w:hAnsi="Arial" w:cs="Arial"/>
                <w:szCs w:val="22"/>
              </w:rPr>
              <w:t xml:space="preserve"> this inadequacy, we use geographically adaptive approach of Lyzenga </w:t>
            </w:r>
            <w:r w:rsidR="00F30321">
              <w:rPr>
                <w:rFonts w:ascii="Arial" w:eastAsia="Calibri" w:hAnsi="Arial" w:cs="Arial"/>
                <w:szCs w:val="22"/>
              </w:rPr>
              <w:t xml:space="preserve">et al. (2006) </w:t>
            </w:r>
            <w:r w:rsidRPr="007D73AD">
              <w:rPr>
                <w:rFonts w:ascii="Arial" w:eastAsia="Calibri" w:hAnsi="Arial" w:cs="Arial"/>
                <w:szCs w:val="22"/>
              </w:rPr>
              <w:t>model (local model) that takes into account local factors in determining model parameters in order to better estimate bottom depth. The accuracy assessment was based on the coefficient of determination R</w:t>
            </w:r>
            <w:r w:rsidRPr="007D73AD">
              <w:rPr>
                <w:rFonts w:ascii="Arial" w:eastAsia="Calibri" w:hAnsi="Arial" w:cs="Arial"/>
                <w:szCs w:val="22"/>
                <w:vertAlign w:val="superscript"/>
              </w:rPr>
              <w:t>2</w:t>
            </w:r>
            <w:r w:rsidRPr="007D73AD">
              <w:rPr>
                <w:rFonts w:ascii="Arial" w:eastAsia="Calibri" w:hAnsi="Arial" w:cs="Arial"/>
                <w:szCs w:val="22"/>
              </w:rPr>
              <w:t xml:space="preserve"> and the Root Mean Square Error (RMSE). Results demonstrate that the local inversion model performs well in estimating bathymetry of the shallow waters of the Bandama estuary, showing R</w:t>
            </w:r>
            <w:r w:rsidRPr="007D73AD">
              <w:rPr>
                <w:rFonts w:ascii="Arial" w:eastAsia="Calibri" w:hAnsi="Arial" w:cs="Arial"/>
                <w:szCs w:val="22"/>
                <w:vertAlign w:val="superscript"/>
              </w:rPr>
              <w:t>2</w:t>
            </w:r>
            <w:r w:rsidRPr="007D73AD">
              <w:rPr>
                <w:rFonts w:ascii="Arial" w:eastAsia="Calibri" w:hAnsi="Arial" w:cs="Arial"/>
                <w:szCs w:val="22"/>
              </w:rPr>
              <w:t xml:space="preserve"> of 0.993 and RMSE of 0.51 m. Thus, the results obtained indicate that the local inversion model may be able to provide an estimate of bathymetry for many coastal areas in Côte d’Ivoire.</w:t>
            </w:r>
          </w:p>
        </w:tc>
      </w:tr>
    </w:tbl>
    <w:p w14:paraId="6569E39D" w14:textId="77777777" w:rsidR="00636EB2" w:rsidRDefault="00636EB2" w:rsidP="00441B6F">
      <w:pPr>
        <w:pStyle w:val="Body"/>
        <w:spacing w:after="0"/>
        <w:rPr>
          <w:rFonts w:ascii="Arial" w:hAnsi="Arial" w:cs="Arial"/>
          <w:i/>
        </w:rPr>
      </w:pPr>
    </w:p>
    <w:p w14:paraId="2A4DDA20" w14:textId="12C4E09A" w:rsidR="00A24E7E" w:rsidRPr="003277C0" w:rsidRDefault="003277C0" w:rsidP="00441B6F">
      <w:pPr>
        <w:pStyle w:val="Body"/>
        <w:spacing w:after="0"/>
        <w:rPr>
          <w:rFonts w:ascii="Arial" w:hAnsi="Arial" w:cs="Arial"/>
        </w:rPr>
      </w:pPr>
      <w:r>
        <w:rPr>
          <w:rFonts w:ascii="Arial" w:hAnsi="Arial" w:cs="Arial"/>
          <w:i/>
        </w:rPr>
        <w:t xml:space="preserve">Keywords: </w:t>
      </w:r>
      <w:r w:rsidR="007D73AD" w:rsidRPr="007D73AD">
        <w:rPr>
          <w:rFonts w:ascii="Arial" w:hAnsi="Arial" w:cs="Arial"/>
          <w:i/>
        </w:rPr>
        <w:t>Geographically adaptive model</w:t>
      </w:r>
      <w:r>
        <w:rPr>
          <w:rFonts w:ascii="Arial" w:hAnsi="Arial" w:cs="Arial"/>
          <w:i/>
        </w:rPr>
        <w:t>;</w:t>
      </w:r>
      <w:r w:rsidR="00123C9F">
        <w:rPr>
          <w:rFonts w:ascii="Arial" w:hAnsi="Arial" w:cs="Arial"/>
          <w:i/>
        </w:rPr>
        <w:t xml:space="preserve"> </w:t>
      </w:r>
      <w:r w:rsidR="007D73AD" w:rsidRPr="007D73AD">
        <w:rPr>
          <w:rFonts w:ascii="Arial" w:hAnsi="Arial" w:cs="Arial"/>
          <w:i/>
        </w:rPr>
        <w:t>Satellite-Derived Bathymetry</w:t>
      </w:r>
      <w:r>
        <w:rPr>
          <w:rFonts w:ascii="Arial" w:hAnsi="Arial" w:cs="Arial"/>
          <w:i/>
        </w:rPr>
        <w:t>;</w:t>
      </w:r>
      <w:r w:rsidR="0066510A" w:rsidRPr="0066510A">
        <w:rPr>
          <w:rFonts w:ascii="Arial" w:hAnsi="Arial" w:cs="Arial"/>
          <w:i/>
        </w:rPr>
        <w:t xml:space="preserve"> </w:t>
      </w:r>
      <w:r w:rsidR="00913BA5">
        <w:rPr>
          <w:rFonts w:ascii="Arial" w:hAnsi="Arial" w:cs="Arial"/>
          <w:i/>
        </w:rPr>
        <w:t>Passive remote-sensing</w:t>
      </w:r>
      <w:r>
        <w:rPr>
          <w:rFonts w:ascii="Arial" w:hAnsi="Arial" w:cs="Arial"/>
          <w:i/>
        </w:rPr>
        <w:t>;</w:t>
      </w:r>
      <w:r w:rsidR="007D73AD">
        <w:rPr>
          <w:rFonts w:ascii="Arial" w:hAnsi="Arial" w:cs="Arial"/>
          <w:i/>
        </w:rPr>
        <w:t xml:space="preserve"> </w:t>
      </w:r>
      <w:r w:rsidR="007D73AD" w:rsidRPr="007D73AD">
        <w:rPr>
          <w:rFonts w:ascii="Arial" w:hAnsi="Arial" w:cs="Arial"/>
          <w:i/>
        </w:rPr>
        <w:t>Bandama estuary</w:t>
      </w:r>
      <w:r>
        <w:rPr>
          <w:rFonts w:ascii="Arial" w:hAnsi="Arial" w:cs="Arial"/>
          <w:i/>
        </w:rPr>
        <w:t>;</w:t>
      </w:r>
      <w:r w:rsidR="007D73AD" w:rsidRPr="007D73AD">
        <w:t xml:space="preserve"> </w:t>
      </w:r>
      <w:r w:rsidR="007D73AD" w:rsidRPr="007D73AD">
        <w:rPr>
          <w:rFonts w:ascii="Arial" w:hAnsi="Arial" w:cs="Arial"/>
          <w:i/>
        </w:rPr>
        <w:t>Côte d’Ivoire</w:t>
      </w:r>
      <w:r>
        <w:rPr>
          <w:rFonts w:ascii="Arial" w:hAnsi="Arial" w:cs="Arial"/>
        </w:rPr>
        <w:t>.</w:t>
      </w:r>
    </w:p>
    <w:p w14:paraId="07B5BA2C" w14:textId="77777777" w:rsidR="0024282C" w:rsidRDefault="0024282C" w:rsidP="00441B6F">
      <w:pPr>
        <w:pStyle w:val="Body"/>
        <w:spacing w:after="0"/>
        <w:rPr>
          <w:rFonts w:ascii="Arial" w:hAnsi="Arial" w:cs="Arial"/>
          <w:i/>
          <w:sz w:val="18"/>
        </w:rPr>
      </w:pPr>
    </w:p>
    <w:p w14:paraId="61B3D478" w14:textId="77777777" w:rsidR="00505F06" w:rsidRPr="00A24E7E" w:rsidRDefault="00505F06" w:rsidP="00441B6F">
      <w:pPr>
        <w:pStyle w:val="Body"/>
        <w:spacing w:after="0"/>
        <w:rPr>
          <w:rFonts w:ascii="Arial" w:hAnsi="Arial" w:cs="Arial"/>
          <w:i/>
        </w:rPr>
      </w:pPr>
    </w:p>
    <w:p w14:paraId="4AEAD90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507A6E">
        <w:rPr>
          <w:rFonts w:ascii="Arial" w:hAnsi="Arial" w:cs="Arial"/>
        </w:rPr>
        <w:t xml:space="preserve"> </w:t>
      </w:r>
    </w:p>
    <w:p w14:paraId="2E95E9A5" w14:textId="77777777" w:rsidR="00790ADA" w:rsidRPr="00FB3A86" w:rsidRDefault="00790ADA" w:rsidP="00441B6F">
      <w:pPr>
        <w:pStyle w:val="AbstHead"/>
        <w:spacing w:after="0"/>
        <w:jc w:val="both"/>
        <w:rPr>
          <w:rFonts w:ascii="Arial" w:hAnsi="Arial" w:cs="Arial"/>
        </w:rPr>
      </w:pPr>
    </w:p>
    <w:p w14:paraId="48312693" w14:textId="1AB4E2C4" w:rsidR="00507A6E" w:rsidRDefault="005A6935" w:rsidP="00441B6F">
      <w:pPr>
        <w:pStyle w:val="Body"/>
        <w:spacing w:after="0"/>
        <w:rPr>
          <w:rFonts w:ascii="Arial" w:hAnsi="Arial" w:cs="Arial"/>
        </w:rPr>
      </w:pPr>
      <w:r w:rsidRPr="005A6935">
        <w:rPr>
          <w:rFonts w:ascii="Arial" w:hAnsi="Arial" w:cs="Arial"/>
        </w:rPr>
        <w:t xml:space="preserve">There is a crucial need to update bathymetry, particularly in shallow coastal areas that represent a risk to navigation. Bathymetry is also essential for determining sediment movements and generating hydrographic charts for shipping safety purposes. </w:t>
      </w:r>
      <w:r w:rsidR="00AA0FAE">
        <w:rPr>
          <w:rFonts w:ascii="Arial" w:hAnsi="Arial" w:cs="Arial"/>
        </w:rPr>
        <w:t>“</w:t>
      </w:r>
      <w:r w:rsidRPr="005A6935">
        <w:rPr>
          <w:rFonts w:ascii="Arial" w:hAnsi="Arial" w:cs="Arial"/>
        </w:rPr>
        <w:t>The traditional bathymetric surveying of shallow waters is frequently based on ship-borne echo sounding or airborne LIDAR which provide high accuracy bathymetry. However, the cost and logistical difficulties of obtaining nearshore bathymetry using these methods makes survey updates rare or allows them to be conducted only on sites of special interest</w:t>
      </w:r>
      <w:r w:rsidR="00AA0FAE">
        <w:rPr>
          <w:rFonts w:ascii="Arial" w:hAnsi="Arial" w:cs="Arial"/>
        </w:rPr>
        <w:t>”</w:t>
      </w:r>
      <w:r w:rsidRPr="005A6935">
        <w:rPr>
          <w:rFonts w:ascii="Arial" w:hAnsi="Arial" w:cs="Arial"/>
        </w:rPr>
        <w:t xml:space="preserve"> (Pacheco et al., 2014). </w:t>
      </w:r>
      <w:r w:rsidR="00AA0FAE">
        <w:rPr>
          <w:rFonts w:ascii="Arial" w:hAnsi="Arial" w:cs="Arial"/>
        </w:rPr>
        <w:t>“</w:t>
      </w:r>
      <w:r w:rsidRPr="005A6935">
        <w:rPr>
          <w:rFonts w:ascii="Arial" w:hAnsi="Arial" w:cs="Arial"/>
        </w:rPr>
        <w:t>Ever since the 1970s, satellite remote sensing technology has been gradually adopted as an alternative tool to map the bathymetry of the ocean, because of its synoptic view, cost- and time-effectiveness and repetitiveness. Satellite-derived bathymetry of shallow waters using multispectral data has become a highly active field of research in recent years</w:t>
      </w:r>
      <w:r w:rsidR="00AA0FAE">
        <w:rPr>
          <w:rFonts w:ascii="Arial" w:hAnsi="Arial" w:cs="Arial"/>
        </w:rPr>
        <w:t>”</w:t>
      </w:r>
      <w:r w:rsidRPr="005A6935">
        <w:rPr>
          <w:rFonts w:ascii="Arial" w:hAnsi="Arial" w:cs="Arial"/>
        </w:rPr>
        <w:t xml:space="preserve"> (</w:t>
      </w:r>
      <w:proofErr w:type="spellStart"/>
      <w:r w:rsidRPr="005A6935">
        <w:rPr>
          <w:rFonts w:ascii="Arial" w:hAnsi="Arial" w:cs="Arial"/>
        </w:rPr>
        <w:t>Figueiredo</w:t>
      </w:r>
      <w:proofErr w:type="spellEnd"/>
      <w:r w:rsidRPr="005A6935">
        <w:rPr>
          <w:rFonts w:ascii="Arial" w:hAnsi="Arial" w:cs="Arial"/>
        </w:rPr>
        <w:t xml:space="preserve"> et al., 2015). </w:t>
      </w:r>
      <w:r w:rsidR="00AA0FAE">
        <w:rPr>
          <w:rFonts w:ascii="Arial" w:hAnsi="Arial" w:cs="Arial"/>
        </w:rPr>
        <w:t>“</w:t>
      </w:r>
      <w:r w:rsidRPr="005A6935">
        <w:rPr>
          <w:rFonts w:ascii="Arial" w:hAnsi="Arial" w:cs="Arial"/>
        </w:rPr>
        <w:t>Bathymetry retrieval using remote sensing technology is new topic and still less explored in Cote d’Ivoire, particularly in the estuary of the River Bandama. This coastal area presents seasonal shallows disrupting fishing boats navigation</w:t>
      </w:r>
      <w:r w:rsidR="00AA0FAE">
        <w:rPr>
          <w:rFonts w:ascii="Arial" w:hAnsi="Arial" w:cs="Arial"/>
        </w:rPr>
        <w:t>”</w:t>
      </w:r>
      <w:r w:rsidRPr="005A6935">
        <w:rPr>
          <w:rFonts w:ascii="Arial" w:hAnsi="Arial" w:cs="Arial"/>
        </w:rPr>
        <w:t xml:space="preserve"> (Konan, 2013). </w:t>
      </w:r>
      <w:r w:rsidR="00AA0FAE">
        <w:rPr>
          <w:rFonts w:ascii="Arial" w:hAnsi="Arial" w:cs="Arial"/>
        </w:rPr>
        <w:t>“</w:t>
      </w:r>
      <w:r w:rsidRPr="005A6935">
        <w:rPr>
          <w:rFonts w:ascii="Arial" w:hAnsi="Arial" w:cs="Arial"/>
        </w:rPr>
        <w:t xml:space="preserve">SDB can be </w:t>
      </w:r>
      <w:r w:rsidRPr="005A6935">
        <w:rPr>
          <w:rFonts w:ascii="Arial" w:hAnsi="Arial" w:cs="Arial"/>
        </w:rPr>
        <w:lastRenderedPageBreak/>
        <w:t>used as an alternative to update the bathymetry data in order to regularly locate these shallows. This could be very helpful for fishing and nautical activities. Among all the models that have been presented in the literature for multispectral bathymetry, the log-linear inversion model proposed</w:t>
      </w:r>
      <w:r w:rsidR="00AA0FAE">
        <w:rPr>
          <w:rFonts w:ascii="Arial" w:hAnsi="Arial" w:cs="Arial"/>
        </w:rPr>
        <w:t>”</w:t>
      </w:r>
      <w:r w:rsidRPr="005A6935">
        <w:rPr>
          <w:rFonts w:ascii="Arial" w:hAnsi="Arial" w:cs="Arial"/>
        </w:rPr>
        <w:t xml:space="preserve"> by </w:t>
      </w:r>
      <w:proofErr w:type="spellStart"/>
      <w:r w:rsidRPr="005A6935">
        <w:rPr>
          <w:rFonts w:ascii="Arial" w:hAnsi="Arial" w:cs="Arial"/>
        </w:rPr>
        <w:t>Lyzenga</w:t>
      </w:r>
      <w:proofErr w:type="spellEnd"/>
      <w:r w:rsidRPr="005A6935">
        <w:rPr>
          <w:rFonts w:ascii="Arial" w:hAnsi="Arial" w:cs="Arial"/>
        </w:rPr>
        <w:t xml:space="preserve"> </w:t>
      </w:r>
      <w:r w:rsidR="005C6233">
        <w:rPr>
          <w:rFonts w:ascii="Arial" w:eastAsia="Calibri" w:hAnsi="Arial" w:cs="Arial"/>
          <w:szCs w:val="22"/>
        </w:rPr>
        <w:t xml:space="preserve">et al. (2006) </w:t>
      </w:r>
      <w:r w:rsidRPr="005A6935">
        <w:rPr>
          <w:rFonts w:ascii="Arial" w:hAnsi="Arial" w:cs="Arial"/>
        </w:rPr>
        <w:t xml:space="preserve">is still the most popular one, due to its simplicity and physically intuitive nature (Figueiredo et al., 2015). Lyzenga's </w:t>
      </w:r>
      <w:r w:rsidR="005C6233">
        <w:rPr>
          <w:rFonts w:ascii="Arial" w:hAnsi="Arial" w:cs="Arial"/>
        </w:rPr>
        <w:t xml:space="preserve">et al (2006) </w:t>
      </w:r>
      <w:r w:rsidRPr="005A6935">
        <w:rPr>
          <w:rFonts w:ascii="Arial" w:hAnsi="Arial" w:cs="Arial"/>
        </w:rPr>
        <w:t xml:space="preserve">conventional global model provides reliable and satisfactory results in clear waters with homogeneous water quality and bottom type. The single set of model parameters (global parameters) is then representative of all parts of the study area. In complex coastal waters such as Bandama river estuary, the heterogeneity of bottom types and water quality influences the parameters by making them vary from one area to another in such a way that the conventional global model becomes unsuitable and inoperative. The aim of this paper is to implement geographically adaptive approach of Lyzenga's </w:t>
      </w:r>
      <w:r w:rsidR="005C6233">
        <w:rPr>
          <w:rFonts w:ascii="Arial" w:hAnsi="Arial" w:cs="Arial"/>
        </w:rPr>
        <w:t xml:space="preserve">et al (2006) </w:t>
      </w:r>
      <w:r w:rsidRPr="005A6935">
        <w:rPr>
          <w:rFonts w:ascii="Arial" w:hAnsi="Arial" w:cs="Arial"/>
        </w:rPr>
        <w:t>model in order to address spatial heterogeneity issues and provide improved bathymetric estimates for Bandama estuary turbid waters</w:t>
      </w:r>
      <w:r w:rsidR="00AD1A05">
        <w:rPr>
          <w:rFonts w:ascii="Arial" w:hAnsi="Arial" w:cs="Arial"/>
        </w:rPr>
        <w:t>.</w:t>
      </w:r>
      <w:r w:rsidR="005C6233">
        <w:rPr>
          <w:rFonts w:ascii="Arial" w:hAnsi="Arial" w:cs="Arial"/>
        </w:rPr>
        <w:t xml:space="preserve"> </w:t>
      </w:r>
      <w:r w:rsidR="00AD1A05">
        <w:rPr>
          <w:rFonts w:ascii="Arial" w:hAnsi="Arial" w:cs="Arial"/>
        </w:rPr>
        <w:t>In order</w:t>
      </w:r>
      <w:r w:rsidR="00A64E8D">
        <w:rPr>
          <w:rFonts w:ascii="Arial" w:hAnsi="Arial" w:cs="Arial"/>
        </w:rPr>
        <w:t xml:space="preserve"> to</w:t>
      </w:r>
      <w:r w:rsidRPr="005A6935">
        <w:rPr>
          <w:rFonts w:ascii="Arial" w:hAnsi="Arial" w:cs="Arial"/>
        </w:rPr>
        <w:t xml:space="preserve"> ac</w:t>
      </w:r>
      <w:r w:rsidR="002C6EC8">
        <w:rPr>
          <w:rFonts w:ascii="Arial" w:hAnsi="Arial" w:cs="Arial"/>
        </w:rPr>
        <w:t>hieve this main objective, two</w:t>
      </w:r>
      <w:r w:rsidRPr="005A6935">
        <w:rPr>
          <w:rFonts w:ascii="Arial" w:hAnsi="Arial" w:cs="Arial"/>
        </w:rPr>
        <w:t xml:space="preserve"> specific goals have been considered, particularly: </w:t>
      </w:r>
      <w:proofErr w:type="spellStart"/>
      <w:r w:rsidRPr="005A6935">
        <w:rPr>
          <w:rFonts w:ascii="Arial" w:hAnsi="Arial" w:cs="Arial"/>
        </w:rPr>
        <w:t>i</w:t>
      </w:r>
      <w:proofErr w:type="spellEnd"/>
      <w:r w:rsidRPr="005A6935">
        <w:rPr>
          <w:rFonts w:ascii="Arial" w:hAnsi="Arial" w:cs="Arial"/>
        </w:rPr>
        <w:t xml:space="preserve">) accuracy assessment of Lyzenga's </w:t>
      </w:r>
      <w:r w:rsidR="00BD4D8D">
        <w:rPr>
          <w:rFonts w:ascii="Arial" w:hAnsi="Arial" w:cs="Arial"/>
        </w:rPr>
        <w:t xml:space="preserve">et al (2006) </w:t>
      </w:r>
      <w:r w:rsidRPr="005A6935">
        <w:rPr>
          <w:rFonts w:ascii="Arial" w:hAnsi="Arial" w:cs="Arial"/>
        </w:rPr>
        <w:t>local model using the coefficient of determination (R</w:t>
      </w:r>
      <w:r w:rsidRPr="002C6EC8">
        <w:rPr>
          <w:rFonts w:ascii="Arial" w:hAnsi="Arial" w:cs="Arial"/>
          <w:vertAlign w:val="superscript"/>
        </w:rPr>
        <w:t>2</w:t>
      </w:r>
      <w:r w:rsidRPr="005A6935">
        <w:rPr>
          <w:rFonts w:ascii="Arial" w:hAnsi="Arial" w:cs="Arial"/>
        </w:rPr>
        <w:t>) and the Roo</w:t>
      </w:r>
      <w:r w:rsidR="002C6EC8">
        <w:rPr>
          <w:rFonts w:ascii="Arial" w:hAnsi="Arial" w:cs="Arial"/>
        </w:rPr>
        <w:t>t Mean Square Error (RMSE) and ii</w:t>
      </w:r>
      <w:r w:rsidRPr="005A6935">
        <w:rPr>
          <w:rFonts w:ascii="Arial" w:hAnsi="Arial" w:cs="Arial"/>
        </w:rPr>
        <w:t xml:space="preserve">) Normalized Difference Turbidity Index (NDTI) computation will help to analyze the errors concerning turbidity. </w:t>
      </w:r>
    </w:p>
    <w:p w14:paraId="20A1A1C2" w14:textId="77777777" w:rsidR="00790ADA" w:rsidRPr="00FB3A86" w:rsidRDefault="005A6935" w:rsidP="00441B6F">
      <w:pPr>
        <w:pStyle w:val="Body"/>
        <w:spacing w:after="0"/>
        <w:rPr>
          <w:rFonts w:ascii="Arial" w:hAnsi="Arial" w:cs="Arial"/>
        </w:rPr>
      </w:pPr>
      <w:r w:rsidRPr="005A6935">
        <w:rPr>
          <w:rFonts w:ascii="Arial" w:hAnsi="Arial" w:cs="Arial"/>
        </w:rPr>
        <w:t xml:space="preserve"> </w:t>
      </w:r>
    </w:p>
    <w:p w14:paraId="73C74679" w14:textId="77777777" w:rsidR="007F7B32" w:rsidRDefault="00902823" w:rsidP="00441B6F">
      <w:pPr>
        <w:pStyle w:val="AbstHead"/>
        <w:spacing w:after="0"/>
        <w:jc w:val="both"/>
        <w:rPr>
          <w:rFonts w:ascii="Arial" w:hAnsi="Arial" w:cs="Arial"/>
        </w:rPr>
      </w:pPr>
      <w:r>
        <w:rPr>
          <w:rFonts w:ascii="Arial" w:hAnsi="Arial" w:cs="Arial"/>
        </w:rPr>
        <w:t>2. material and method</w:t>
      </w:r>
      <w:r w:rsidR="00194EA5">
        <w:rPr>
          <w:rFonts w:ascii="Arial" w:hAnsi="Arial" w:cs="Arial"/>
        </w:rPr>
        <w:t xml:space="preserve">s </w:t>
      </w:r>
    </w:p>
    <w:p w14:paraId="3EE7763C" w14:textId="77777777" w:rsidR="00790ADA" w:rsidRPr="00FB3A86" w:rsidRDefault="00790ADA" w:rsidP="00441B6F">
      <w:pPr>
        <w:pStyle w:val="AbstHead"/>
        <w:spacing w:after="0"/>
        <w:jc w:val="both"/>
        <w:rPr>
          <w:rFonts w:ascii="Arial" w:hAnsi="Arial" w:cs="Arial"/>
        </w:rPr>
      </w:pPr>
    </w:p>
    <w:p w14:paraId="50AFB363" w14:textId="77777777" w:rsidR="00927760" w:rsidRDefault="00AA74E0" w:rsidP="00441B6F">
      <w:pPr>
        <w:pStyle w:val="Body"/>
        <w:spacing w:after="0"/>
        <w:rPr>
          <w:rFonts w:ascii="Arial" w:hAnsi="Arial" w:cs="Arial"/>
          <w:b/>
          <w:sz w:val="22"/>
        </w:rPr>
      </w:pPr>
      <w:r w:rsidRPr="00C30A0F">
        <w:rPr>
          <w:rFonts w:ascii="Arial" w:hAnsi="Arial" w:cs="Arial"/>
          <w:b/>
          <w:caps/>
          <w:sz w:val="22"/>
        </w:rPr>
        <w:t xml:space="preserve">2.1 </w:t>
      </w:r>
      <w:r w:rsidR="00194EA5" w:rsidRPr="00194EA5">
        <w:rPr>
          <w:rFonts w:ascii="Arial" w:hAnsi="Arial" w:cs="Arial"/>
          <w:b/>
          <w:caps/>
          <w:sz w:val="22"/>
        </w:rPr>
        <w:t>S</w:t>
      </w:r>
      <w:r w:rsidR="00194EA5" w:rsidRPr="00194EA5">
        <w:rPr>
          <w:rFonts w:ascii="Arial" w:hAnsi="Arial" w:cs="Arial"/>
          <w:b/>
          <w:sz w:val="22"/>
        </w:rPr>
        <w:t>tudy</w:t>
      </w:r>
      <w:r w:rsidR="00194EA5" w:rsidRPr="00194EA5">
        <w:rPr>
          <w:rFonts w:ascii="Arial" w:hAnsi="Arial" w:cs="Arial"/>
          <w:b/>
          <w:caps/>
          <w:sz w:val="22"/>
        </w:rPr>
        <w:t xml:space="preserve"> A</w:t>
      </w:r>
      <w:r w:rsidR="00194EA5" w:rsidRPr="00194EA5">
        <w:rPr>
          <w:rFonts w:ascii="Arial" w:hAnsi="Arial" w:cs="Arial"/>
          <w:b/>
          <w:sz w:val="22"/>
        </w:rPr>
        <w:t>rea</w:t>
      </w:r>
    </w:p>
    <w:p w14:paraId="7F81C3C3" w14:textId="77777777" w:rsidR="00194EA5" w:rsidRDefault="00194EA5" w:rsidP="00441B6F">
      <w:pPr>
        <w:pStyle w:val="Body"/>
        <w:spacing w:after="0"/>
        <w:rPr>
          <w:rFonts w:ascii="Arial" w:hAnsi="Arial" w:cs="Arial"/>
        </w:rPr>
      </w:pPr>
      <w:r>
        <w:rPr>
          <w:rFonts w:ascii="Arial" w:hAnsi="Arial" w:cs="Arial"/>
        </w:rPr>
        <w:t xml:space="preserve"> </w:t>
      </w:r>
    </w:p>
    <w:p w14:paraId="30401823" w14:textId="4E42A95B" w:rsidR="00AA74E0" w:rsidRDefault="00194EA5" w:rsidP="00441B6F">
      <w:pPr>
        <w:pStyle w:val="Body"/>
        <w:spacing w:after="0"/>
        <w:rPr>
          <w:rFonts w:ascii="Arial" w:hAnsi="Arial" w:cs="Arial"/>
        </w:rPr>
      </w:pPr>
      <w:r w:rsidRPr="00194EA5">
        <w:rPr>
          <w:rFonts w:ascii="Arial" w:hAnsi="Arial" w:cs="Arial"/>
        </w:rPr>
        <w:t xml:space="preserve">The </w:t>
      </w:r>
      <w:r w:rsidR="0080667B">
        <w:rPr>
          <w:rFonts w:ascii="Arial" w:hAnsi="Arial" w:cs="Arial"/>
        </w:rPr>
        <w:t xml:space="preserve">Bandama </w:t>
      </w:r>
      <w:r w:rsidRPr="00194EA5">
        <w:rPr>
          <w:rFonts w:ascii="Arial" w:hAnsi="Arial" w:cs="Arial"/>
        </w:rPr>
        <w:t>estuary is located in the eastern part of the Grand-Lahou lagoon, between 4°26 N and 5°20 N latitudes and 4° 20 W and 5°20 W longitudes. The Bandama estuary presents three channels separated by shoals emerging in period of low water level or by</w:t>
      </w:r>
      <w:r w:rsidR="00E54796">
        <w:rPr>
          <w:rFonts w:ascii="Arial" w:hAnsi="Arial" w:cs="Arial"/>
        </w:rPr>
        <w:t xml:space="preserve"> small islands (Fig.</w:t>
      </w:r>
      <w:r w:rsidRPr="00194EA5">
        <w:rPr>
          <w:rFonts w:ascii="Arial" w:hAnsi="Arial" w:cs="Arial"/>
        </w:rPr>
        <w:t xml:space="preserve"> 1). These channels shallows are covered by fine and medium sands (</w:t>
      </w:r>
      <w:proofErr w:type="spellStart"/>
      <w:r w:rsidRPr="00194EA5">
        <w:rPr>
          <w:rFonts w:ascii="Arial" w:hAnsi="Arial" w:cs="Arial"/>
        </w:rPr>
        <w:t>Abé</w:t>
      </w:r>
      <w:proofErr w:type="spellEnd"/>
      <w:r w:rsidRPr="00194EA5">
        <w:rPr>
          <w:rFonts w:ascii="Arial" w:hAnsi="Arial" w:cs="Arial"/>
        </w:rPr>
        <w:t xml:space="preserve"> et </w:t>
      </w:r>
      <w:r w:rsidRPr="00122C89">
        <w:rPr>
          <w:rFonts w:ascii="Arial" w:hAnsi="Arial" w:cs="Arial"/>
          <w:i/>
          <w:iCs/>
        </w:rPr>
        <w:t>al</w:t>
      </w:r>
      <w:r w:rsidRPr="00194EA5">
        <w:rPr>
          <w:rFonts w:ascii="Arial" w:hAnsi="Arial" w:cs="Arial"/>
        </w:rPr>
        <w:t>., 1993). Tides in the area are semi-diurnal, with average ranges of 0.6 m and 1.4 m for neap and spring tides, respectively. The mean sea level is 0.78 m. Wave energy is moderate with an annual offshore significant wave height (Hs) which fluctuates between 1.28 m and 1.65 m and a range of 9.4 s to 10.6 s for peak period (</w:t>
      </w:r>
      <w:proofErr w:type="spellStart"/>
      <w:r w:rsidRPr="00194EA5">
        <w:rPr>
          <w:rFonts w:ascii="Arial" w:hAnsi="Arial" w:cs="Arial"/>
        </w:rPr>
        <w:t>Tp</w:t>
      </w:r>
      <w:proofErr w:type="spellEnd"/>
      <w:r w:rsidRPr="00194EA5">
        <w:rPr>
          <w:rFonts w:ascii="Arial" w:hAnsi="Arial" w:cs="Arial"/>
        </w:rPr>
        <w:t>).</w:t>
      </w:r>
      <w:r w:rsidR="00AA74E0" w:rsidRPr="00FB3A86">
        <w:rPr>
          <w:rFonts w:ascii="Arial" w:hAnsi="Arial" w:cs="Arial"/>
        </w:rPr>
        <w:t xml:space="preserve">  </w:t>
      </w:r>
    </w:p>
    <w:p w14:paraId="25EAB9C7" w14:textId="77777777" w:rsidR="00194EA5" w:rsidRDefault="00194EA5" w:rsidP="00441B6F">
      <w:pPr>
        <w:pStyle w:val="Body"/>
        <w:spacing w:after="0"/>
        <w:rPr>
          <w:rFonts w:ascii="Arial" w:hAnsi="Arial" w:cs="Arial"/>
        </w:rPr>
      </w:pPr>
    </w:p>
    <w:p w14:paraId="38E5D093" w14:textId="77777777" w:rsidR="00194EA5" w:rsidRDefault="00194EA5" w:rsidP="00441B6F">
      <w:pPr>
        <w:pStyle w:val="Body"/>
        <w:spacing w:after="0"/>
        <w:rPr>
          <w:rFonts w:ascii="Arial" w:hAnsi="Arial" w:cs="Arial"/>
        </w:rPr>
      </w:pPr>
    </w:p>
    <w:p w14:paraId="637F639A" w14:textId="77777777" w:rsidR="00194EA5" w:rsidRDefault="00194EA5" w:rsidP="00441B6F">
      <w:pPr>
        <w:pStyle w:val="Body"/>
        <w:spacing w:after="0"/>
        <w:rPr>
          <w:rFonts w:ascii="Arial" w:hAnsi="Arial" w:cs="Arial"/>
        </w:rPr>
      </w:pPr>
    </w:p>
    <w:p w14:paraId="291D00BC" w14:textId="77777777" w:rsidR="00194EA5" w:rsidRDefault="00194EA5" w:rsidP="00441B6F">
      <w:pPr>
        <w:pStyle w:val="Body"/>
        <w:spacing w:after="0"/>
        <w:rPr>
          <w:rFonts w:ascii="Arial" w:hAnsi="Arial" w:cs="Arial"/>
        </w:rPr>
      </w:pPr>
    </w:p>
    <w:p w14:paraId="58B1F474" w14:textId="77777777" w:rsidR="00194EA5" w:rsidRDefault="00194EA5" w:rsidP="00441B6F">
      <w:pPr>
        <w:pStyle w:val="Body"/>
        <w:spacing w:after="0"/>
        <w:rPr>
          <w:rFonts w:ascii="Arial" w:hAnsi="Arial" w:cs="Arial"/>
        </w:rPr>
      </w:pPr>
    </w:p>
    <w:p w14:paraId="3DFBDCE8" w14:textId="77777777" w:rsidR="00194EA5" w:rsidRPr="00E54796" w:rsidRDefault="00194EA5" w:rsidP="00E54796">
      <w:pPr>
        <w:pStyle w:val="Body"/>
        <w:spacing w:after="0"/>
        <w:jc w:val="center"/>
        <w:rPr>
          <w:rFonts w:ascii="Arial" w:hAnsi="Arial" w:cs="Arial"/>
        </w:rPr>
      </w:pPr>
      <w:r w:rsidRPr="00607EAA">
        <w:rPr>
          <w:rFonts w:ascii="Perpetua" w:hAnsi="Perpetua"/>
          <w:noProof/>
          <w:color w:val="000000"/>
          <w:szCs w:val="22"/>
          <w:lang w:val="fr-FR" w:eastAsia="fr-FR"/>
        </w:rPr>
        <w:lastRenderedPageBreak/>
        <w:drawing>
          <wp:anchor distT="0" distB="0" distL="114300" distR="114300" simplePos="0" relativeHeight="251658240" behindDoc="0" locked="0" layoutInCell="1" allowOverlap="1" wp14:anchorId="5821AF1B" wp14:editId="1F478995">
            <wp:simplePos x="0" y="0"/>
            <wp:positionH relativeFrom="column">
              <wp:posOffset>547809</wp:posOffset>
            </wp:positionH>
            <wp:positionV relativeFrom="paragraph">
              <wp:posOffset>140970</wp:posOffset>
            </wp:positionV>
            <wp:extent cx="4272915" cy="430212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915" cy="4302125"/>
                    </a:xfrm>
                    <a:prstGeom prst="rect">
                      <a:avLst/>
                    </a:prstGeom>
                    <a:noFill/>
                    <a:ln>
                      <a:noFill/>
                    </a:ln>
                  </pic:spPr>
                </pic:pic>
              </a:graphicData>
            </a:graphic>
          </wp:anchor>
        </w:drawing>
      </w: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00E54796">
        <w:rPr>
          <w:rFonts w:ascii="Arial" w:hAnsi="Arial" w:cs="Arial"/>
          <w:b/>
          <w:bCs/>
          <w:szCs w:val="22"/>
        </w:rPr>
        <w:t xml:space="preserve"> </w:t>
      </w:r>
      <w:r w:rsidR="00E54796" w:rsidRPr="00E54796">
        <w:rPr>
          <w:rFonts w:ascii="Arial" w:hAnsi="Arial" w:cs="Arial"/>
          <w:b/>
          <w:bCs/>
          <w:szCs w:val="22"/>
        </w:rPr>
        <w:t>Location map of study area</w:t>
      </w:r>
    </w:p>
    <w:p w14:paraId="02569729" w14:textId="77777777" w:rsidR="00AA74E0" w:rsidRDefault="00AA74E0" w:rsidP="00441B6F">
      <w:pPr>
        <w:pStyle w:val="Body"/>
        <w:spacing w:after="0"/>
        <w:rPr>
          <w:rFonts w:ascii="Arial" w:hAnsi="Arial" w:cs="Arial"/>
        </w:rPr>
      </w:pPr>
    </w:p>
    <w:p w14:paraId="4EF1C26E" w14:textId="77777777" w:rsidR="00790ADA" w:rsidRDefault="00790ADA" w:rsidP="00441B6F">
      <w:pPr>
        <w:pStyle w:val="Body"/>
        <w:spacing w:after="0"/>
        <w:rPr>
          <w:rFonts w:ascii="Arial" w:hAnsi="Arial" w:cs="Arial"/>
        </w:rPr>
      </w:pPr>
    </w:p>
    <w:p w14:paraId="2BBCDB31" w14:textId="77777777" w:rsidR="004617FA" w:rsidRDefault="004617FA" w:rsidP="004617FA">
      <w:pPr>
        <w:pStyle w:val="Body"/>
        <w:spacing w:after="0"/>
        <w:rPr>
          <w:rFonts w:ascii="Arial" w:hAnsi="Arial" w:cs="Arial"/>
          <w:b/>
          <w:caps/>
          <w:sz w:val="22"/>
        </w:rPr>
      </w:pPr>
      <w:r>
        <w:rPr>
          <w:rFonts w:ascii="Arial" w:hAnsi="Arial" w:cs="Arial"/>
          <w:b/>
          <w:caps/>
          <w:sz w:val="22"/>
        </w:rPr>
        <w:t>2.2</w:t>
      </w:r>
      <w:r w:rsidRPr="00C30A0F">
        <w:rPr>
          <w:rFonts w:ascii="Arial" w:hAnsi="Arial" w:cs="Arial"/>
          <w:b/>
          <w:caps/>
          <w:sz w:val="22"/>
        </w:rPr>
        <w:t xml:space="preserve"> </w:t>
      </w:r>
      <w:r w:rsidRPr="004617FA">
        <w:rPr>
          <w:rFonts w:ascii="Arial" w:hAnsi="Arial" w:cs="Arial"/>
          <w:b/>
          <w:caps/>
          <w:sz w:val="22"/>
        </w:rPr>
        <w:t>M</w:t>
      </w:r>
      <w:r w:rsidRPr="004617FA">
        <w:rPr>
          <w:rFonts w:ascii="Arial" w:hAnsi="Arial" w:cs="Arial"/>
          <w:b/>
          <w:sz w:val="22"/>
        </w:rPr>
        <w:t>ultispectral</w:t>
      </w:r>
      <w:r w:rsidRPr="004617FA">
        <w:rPr>
          <w:rFonts w:ascii="Arial" w:hAnsi="Arial" w:cs="Arial"/>
          <w:b/>
          <w:caps/>
          <w:sz w:val="22"/>
        </w:rPr>
        <w:t xml:space="preserve"> i</w:t>
      </w:r>
      <w:r w:rsidRPr="004617FA">
        <w:rPr>
          <w:rFonts w:ascii="Arial" w:hAnsi="Arial" w:cs="Arial"/>
          <w:b/>
          <w:sz w:val="22"/>
        </w:rPr>
        <w:t>magery</w:t>
      </w:r>
      <w:r w:rsidRPr="004617FA">
        <w:rPr>
          <w:rFonts w:ascii="Arial" w:hAnsi="Arial" w:cs="Arial"/>
          <w:b/>
          <w:caps/>
          <w:sz w:val="22"/>
        </w:rPr>
        <w:t xml:space="preserve"> </w:t>
      </w:r>
      <w:r w:rsidRPr="004617FA">
        <w:rPr>
          <w:rFonts w:ascii="Arial" w:hAnsi="Arial" w:cs="Arial"/>
          <w:b/>
          <w:sz w:val="22"/>
        </w:rPr>
        <w:t>and</w:t>
      </w:r>
      <w:r w:rsidRPr="004617FA">
        <w:rPr>
          <w:rFonts w:ascii="Arial" w:hAnsi="Arial" w:cs="Arial"/>
          <w:b/>
          <w:caps/>
          <w:sz w:val="22"/>
        </w:rPr>
        <w:t xml:space="preserve"> b</w:t>
      </w:r>
      <w:r w:rsidRPr="004617FA">
        <w:rPr>
          <w:rFonts w:ascii="Arial" w:hAnsi="Arial" w:cs="Arial"/>
          <w:b/>
          <w:sz w:val="22"/>
        </w:rPr>
        <w:t>athymetric</w:t>
      </w:r>
      <w:r w:rsidRPr="004617FA">
        <w:rPr>
          <w:rFonts w:ascii="Arial" w:hAnsi="Arial" w:cs="Arial"/>
          <w:b/>
          <w:caps/>
          <w:sz w:val="22"/>
        </w:rPr>
        <w:t xml:space="preserve"> d</w:t>
      </w:r>
      <w:r w:rsidRPr="004617FA">
        <w:rPr>
          <w:rFonts w:ascii="Arial" w:hAnsi="Arial" w:cs="Arial"/>
          <w:b/>
        </w:rPr>
        <w:t>ata</w:t>
      </w:r>
      <w:r w:rsidRPr="004617FA">
        <w:rPr>
          <w:rFonts w:ascii="Arial" w:hAnsi="Arial" w:cs="Arial"/>
          <w:b/>
          <w:caps/>
          <w:sz w:val="22"/>
        </w:rPr>
        <w:t xml:space="preserve"> </w:t>
      </w:r>
    </w:p>
    <w:p w14:paraId="0731C07E" w14:textId="77777777" w:rsidR="00C1553B" w:rsidRDefault="00C1553B" w:rsidP="004617FA">
      <w:pPr>
        <w:pStyle w:val="Body"/>
        <w:spacing w:after="0"/>
        <w:rPr>
          <w:rFonts w:ascii="Arial" w:hAnsi="Arial" w:cs="Arial"/>
          <w:b/>
          <w:caps/>
          <w:sz w:val="22"/>
        </w:rPr>
      </w:pPr>
    </w:p>
    <w:p w14:paraId="1AB26583" w14:textId="3D9766C6" w:rsidR="004617FA" w:rsidRDefault="00C1553B" w:rsidP="004617FA">
      <w:pPr>
        <w:pStyle w:val="Body"/>
        <w:spacing w:after="0"/>
        <w:rPr>
          <w:rFonts w:ascii="Arial" w:hAnsi="Arial" w:cs="Arial"/>
        </w:rPr>
      </w:pPr>
      <w:r w:rsidRPr="00C1553B">
        <w:rPr>
          <w:rFonts w:ascii="Arial" w:hAnsi="Arial" w:cs="Arial"/>
        </w:rPr>
        <w:t>The satellite image used is Landsat 7 imagery, which was downloaded from the United States Geological Survey (USGS) website. For this study blue (450 – 515 nm), green (525 – 605 nm), red (630 – 690 nm) and NIR (Near Infra-Red) (750 – 900 nm) bands of Landsat 7 satellite imagery are used.</w:t>
      </w:r>
      <w:r w:rsidR="004B3DD3">
        <w:rPr>
          <w:rFonts w:ascii="Arial" w:hAnsi="Arial" w:cs="Arial"/>
        </w:rPr>
        <w:t xml:space="preserve"> For this study</w:t>
      </w:r>
      <w:r w:rsidRPr="00C1553B">
        <w:rPr>
          <w:rFonts w:ascii="Arial" w:hAnsi="Arial" w:cs="Arial"/>
        </w:rPr>
        <w:t xml:space="preserve">, the 4 bands of the image will be symbolized as:  B1 (blue band), B2 (green band), B3 (red band), B4 (NIR band). The images were acquired on a day close to the date of the bathymetric survey, </w:t>
      </w:r>
      <w:r w:rsidR="00F32F19">
        <w:rPr>
          <w:rFonts w:ascii="Arial" w:hAnsi="Arial" w:cs="Arial"/>
        </w:rPr>
        <w:t>namely January</w:t>
      </w:r>
      <w:r w:rsidR="00F32F19" w:rsidRPr="00F32F19">
        <w:rPr>
          <w:rFonts w:ascii="Arial" w:hAnsi="Arial" w:cs="Arial"/>
        </w:rPr>
        <w:t xml:space="preserve"> 6th, 2011</w:t>
      </w:r>
      <w:r w:rsidRPr="00C1553B">
        <w:rPr>
          <w:rFonts w:ascii="Arial" w:hAnsi="Arial" w:cs="Arial"/>
        </w:rPr>
        <w:t xml:space="preserve"> at 10:27:27.76 (UTC time) with spatial resolution of 30 m. Landsat satellite imagery is most commonly used for SDB products because it is a free and publicly available resource and all imageries are referenced to WGS84.</w:t>
      </w:r>
    </w:p>
    <w:p w14:paraId="48ED0DDC" w14:textId="77777777" w:rsidR="004617FA" w:rsidRDefault="00C1553B" w:rsidP="00C1553B">
      <w:pPr>
        <w:pStyle w:val="Body"/>
        <w:spacing w:after="0"/>
        <w:rPr>
          <w:rFonts w:ascii="Arial" w:hAnsi="Arial" w:cs="Arial"/>
        </w:rPr>
      </w:pPr>
      <w:r w:rsidRPr="00C1553B">
        <w:rPr>
          <w:rFonts w:ascii="Arial" w:hAnsi="Arial" w:cs="Arial"/>
        </w:rPr>
        <w:t>The bathymetric model was calibrated using echo sounding data. The survey of the bottom was accomplished through 3689 measurements of depths. Minimum and maximum depths are respectively 0.073 m and 18.78 m. The depth sounding was georeferenced and projected in WGS84 UTM zone 30 North. The bathymetric data were subset into two separate calibration and validation datasets</w:t>
      </w:r>
      <w:r>
        <w:rPr>
          <w:rFonts w:ascii="Arial" w:hAnsi="Arial" w:cs="Arial"/>
        </w:rPr>
        <w:t xml:space="preserve"> (Fig. 2</w:t>
      </w:r>
      <w:r w:rsidRPr="00194EA5">
        <w:rPr>
          <w:rFonts w:ascii="Arial" w:hAnsi="Arial" w:cs="Arial"/>
        </w:rPr>
        <w:t>)</w:t>
      </w:r>
      <w:r w:rsidRPr="00C1553B">
        <w:rPr>
          <w:rFonts w:ascii="Arial" w:hAnsi="Arial" w:cs="Arial"/>
        </w:rPr>
        <w:t>, each comprising half of the survey points.</w:t>
      </w:r>
    </w:p>
    <w:p w14:paraId="49397E66" w14:textId="77777777" w:rsidR="00C1553B" w:rsidRDefault="00C1553B" w:rsidP="00C1553B">
      <w:pPr>
        <w:pStyle w:val="Body"/>
        <w:spacing w:after="0"/>
        <w:rPr>
          <w:rFonts w:ascii="Arial" w:hAnsi="Arial" w:cs="Arial"/>
        </w:rPr>
      </w:pPr>
    </w:p>
    <w:p w14:paraId="3DB2E1DA" w14:textId="77777777" w:rsidR="003A2AD2" w:rsidRDefault="003A2AD2" w:rsidP="00C1553B">
      <w:pPr>
        <w:pStyle w:val="Body"/>
        <w:spacing w:after="0"/>
        <w:rPr>
          <w:rFonts w:ascii="Arial" w:hAnsi="Arial" w:cs="Arial"/>
        </w:rPr>
      </w:pPr>
      <w:r>
        <w:rPr>
          <w:rFonts w:ascii="Arial" w:hAnsi="Arial" w:cs="Arial"/>
          <w:noProof/>
          <w:lang w:val="fr-FR" w:eastAsia="fr-FR"/>
        </w:rPr>
        <w:lastRenderedPageBreak/>
        <w:drawing>
          <wp:anchor distT="0" distB="0" distL="114300" distR="114300" simplePos="0" relativeHeight="251661312" behindDoc="1" locked="0" layoutInCell="1" allowOverlap="1" wp14:anchorId="1675ECC0" wp14:editId="45085080">
            <wp:simplePos x="0" y="0"/>
            <wp:positionH relativeFrom="column">
              <wp:posOffset>1368181</wp:posOffset>
            </wp:positionH>
            <wp:positionV relativeFrom="paragraph">
              <wp:posOffset>7620</wp:posOffset>
            </wp:positionV>
            <wp:extent cx="2966085" cy="27266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085" cy="272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F3706" w14:textId="77777777" w:rsidR="003A2AD2" w:rsidRDefault="003A2AD2" w:rsidP="00C1553B">
      <w:pPr>
        <w:pStyle w:val="Body"/>
        <w:spacing w:after="0"/>
        <w:rPr>
          <w:rFonts w:ascii="Arial" w:hAnsi="Arial" w:cs="Arial"/>
        </w:rPr>
      </w:pPr>
    </w:p>
    <w:p w14:paraId="1B3E97F4" w14:textId="77777777" w:rsidR="003A2AD2" w:rsidRDefault="003A2AD2" w:rsidP="00C1553B">
      <w:pPr>
        <w:pStyle w:val="Body"/>
        <w:spacing w:after="0"/>
        <w:rPr>
          <w:rFonts w:ascii="Arial" w:hAnsi="Arial" w:cs="Arial"/>
        </w:rPr>
      </w:pPr>
    </w:p>
    <w:p w14:paraId="4B583D03" w14:textId="77777777" w:rsidR="003A2AD2" w:rsidRDefault="003A2AD2" w:rsidP="00C1553B">
      <w:pPr>
        <w:pStyle w:val="Body"/>
        <w:spacing w:after="0"/>
        <w:rPr>
          <w:rFonts w:ascii="Arial" w:hAnsi="Arial" w:cs="Arial"/>
        </w:rPr>
      </w:pPr>
    </w:p>
    <w:p w14:paraId="13297FF9" w14:textId="77777777" w:rsidR="003A2AD2" w:rsidRDefault="003A2AD2" w:rsidP="00C1553B">
      <w:pPr>
        <w:pStyle w:val="Body"/>
        <w:spacing w:after="0"/>
        <w:rPr>
          <w:rFonts w:ascii="Arial" w:hAnsi="Arial" w:cs="Arial"/>
        </w:rPr>
      </w:pPr>
    </w:p>
    <w:p w14:paraId="3A1F2BCE" w14:textId="77777777" w:rsidR="003A2AD2" w:rsidRDefault="003A2AD2" w:rsidP="00C1553B">
      <w:pPr>
        <w:pStyle w:val="Body"/>
        <w:spacing w:after="0"/>
        <w:rPr>
          <w:rFonts w:ascii="Arial" w:hAnsi="Arial" w:cs="Arial"/>
        </w:rPr>
      </w:pPr>
    </w:p>
    <w:p w14:paraId="58E04817" w14:textId="77777777" w:rsidR="003A2AD2" w:rsidRDefault="003A2AD2" w:rsidP="00C1553B">
      <w:pPr>
        <w:pStyle w:val="Body"/>
        <w:spacing w:after="0"/>
        <w:rPr>
          <w:rFonts w:ascii="Arial" w:hAnsi="Arial" w:cs="Arial"/>
        </w:rPr>
      </w:pPr>
    </w:p>
    <w:p w14:paraId="2F3A746C" w14:textId="77777777" w:rsidR="003A2AD2" w:rsidRDefault="003A2AD2" w:rsidP="00C1553B">
      <w:pPr>
        <w:pStyle w:val="Body"/>
        <w:spacing w:after="0"/>
        <w:rPr>
          <w:rFonts w:ascii="Arial" w:hAnsi="Arial" w:cs="Arial"/>
        </w:rPr>
      </w:pPr>
    </w:p>
    <w:p w14:paraId="70911372" w14:textId="77777777" w:rsidR="003A2AD2" w:rsidRDefault="003A2AD2" w:rsidP="00C1553B">
      <w:pPr>
        <w:pStyle w:val="Body"/>
        <w:spacing w:after="0"/>
        <w:rPr>
          <w:rFonts w:ascii="Arial" w:hAnsi="Arial" w:cs="Arial"/>
        </w:rPr>
      </w:pPr>
    </w:p>
    <w:p w14:paraId="08A3EFCF" w14:textId="77777777" w:rsidR="003A2AD2" w:rsidRDefault="003A2AD2" w:rsidP="00C1553B">
      <w:pPr>
        <w:pStyle w:val="Body"/>
        <w:spacing w:after="0"/>
        <w:rPr>
          <w:rFonts w:ascii="Arial" w:hAnsi="Arial" w:cs="Arial"/>
        </w:rPr>
      </w:pPr>
    </w:p>
    <w:p w14:paraId="14338130" w14:textId="77777777" w:rsidR="003A2AD2" w:rsidRDefault="003A2AD2" w:rsidP="00C1553B">
      <w:pPr>
        <w:pStyle w:val="Body"/>
        <w:spacing w:after="0"/>
        <w:rPr>
          <w:rFonts w:ascii="Arial" w:hAnsi="Arial" w:cs="Arial"/>
        </w:rPr>
      </w:pPr>
    </w:p>
    <w:p w14:paraId="16EFCFA1" w14:textId="77777777" w:rsidR="003A2AD2" w:rsidRDefault="003A2AD2" w:rsidP="00C1553B">
      <w:pPr>
        <w:pStyle w:val="Body"/>
        <w:spacing w:after="0"/>
        <w:rPr>
          <w:rFonts w:ascii="Arial" w:hAnsi="Arial" w:cs="Arial"/>
        </w:rPr>
      </w:pPr>
    </w:p>
    <w:p w14:paraId="08FD0804" w14:textId="77777777" w:rsidR="003A2AD2" w:rsidRDefault="003A2AD2" w:rsidP="00C1553B">
      <w:pPr>
        <w:pStyle w:val="Body"/>
        <w:spacing w:after="0"/>
        <w:rPr>
          <w:rFonts w:ascii="Arial" w:hAnsi="Arial" w:cs="Arial"/>
        </w:rPr>
      </w:pPr>
    </w:p>
    <w:p w14:paraId="6E294197" w14:textId="77777777" w:rsidR="003A2AD2" w:rsidRDefault="003A2AD2" w:rsidP="00C1553B">
      <w:pPr>
        <w:pStyle w:val="Body"/>
        <w:spacing w:after="0"/>
        <w:rPr>
          <w:rFonts w:ascii="Arial" w:hAnsi="Arial" w:cs="Arial"/>
        </w:rPr>
      </w:pPr>
    </w:p>
    <w:p w14:paraId="3FC62A47" w14:textId="77777777" w:rsidR="003A2AD2" w:rsidRDefault="003A2AD2" w:rsidP="00C1553B">
      <w:pPr>
        <w:pStyle w:val="Body"/>
        <w:spacing w:after="0"/>
        <w:rPr>
          <w:rFonts w:ascii="Arial" w:hAnsi="Arial" w:cs="Arial"/>
        </w:rPr>
      </w:pPr>
    </w:p>
    <w:p w14:paraId="3050B957" w14:textId="77777777" w:rsidR="003A2AD2" w:rsidRDefault="003A2AD2" w:rsidP="00C1553B">
      <w:pPr>
        <w:pStyle w:val="Body"/>
        <w:spacing w:after="0"/>
        <w:rPr>
          <w:rFonts w:ascii="Arial" w:hAnsi="Arial" w:cs="Arial"/>
        </w:rPr>
      </w:pPr>
    </w:p>
    <w:p w14:paraId="23E30664" w14:textId="77777777" w:rsidR="003A2AD2" w:rsidRDefault="003A2AD2" w:rsidP="00C1553B">
      <w:pPr>
        <w:pStyle w:val="Body"/>
        <w:spacing w:after="0"/>
        <w:rPr>
          <w:rFonts w:ascii="Arial" w:hAnsi="Arial" w:cs="Arial"/>
        </w:rPr>
      </w:pPr>
    </w:p>
    <w:p w14:paraId="5778DE41" w14:textId="77777777" w:rsidR="003A2AD2" w:rsidRDefault="003A2AD2" w:rsidP="00C1553B">
      <w:pPr>
        <w:pStyle w:val="Body"/>
        <w:spacing w:after="0"/>
        <w:rPr>
          <w:rFonts w:ascii="Arial" w:hAnsi="Arial" w:cs="Arial"/>
        </w:rPr>
      </w:pPr>
    </w:p>
    <w:p w14:paraId="52F338BB" w14:textId="77777777" w:rsidR="003A2AD2" w:rsidRDefault="003A2AD2" w:rsidP="00C1553B">
      <w:pPr>
        <w:pStyle w:val="Body"/>
        <w:spacing w:after="0"/>
        <w:rPr>
          <w:rFonts w:ascii="Arial" w:hAnsi="Arial" w:cs="Arial"/>
        </w:rPr>
      </w:pPr>
    </w:p>
    <w:p w14:paraId="57D444F5" w14:textId="77777777" w:rsidR="003A2AD2" w:rsidRDefault="003A2AD2" w:rsidP="00C1553B">
      <w:pPr>
        <w:pStyle w:val="Body"/>
        <w:spacing w:after="0"/>
        <w:rPr>
          <w:rFonts w:ascii="Arial" w:hAnsi="Arial" w:cs="Arial"/>
        </w:rPr>
      </w:pPr>
    </w:p>
    <w:p w14:paraId="056661D8" w14:textId="77777777" w:rsidR="003A2AD2" w:rsidRDefault="003A2AD2" w:rsidP="003A2AD2">
      <w:pPr>
        <w:pStyle w:val="Body"/>
        <w:spacing w:after="0"/>
        <w:jc w:val="center"/>
        <w:rPr>
          <w:rFonts w:ascii="Arial" w:hAnsi="Arial" w:cs="Arial"/>
          <w:b/>
          <w:bCs/>
          <w:szCs w:val="22"/>
        </w:rPr>
      </w:pPr>
      <w:r>
        <w:rPr>
          <w:rFonts w:ascii="Arial" w:hAnsi="Arial" w:cs="Arial"/>
          <w:b/>
          <w:bCs/>
          <w:szCs w:val="22"/>
        </w:rPr>
        <w:t xml:space="preserve">Fig. 2. </w:t>
      </w:r>
      <w:r w:rsidRPr="003A2AD2">
        <w:rPr>
          <w:rFonts w:ascii="Arial" w:hAnsi="Arial" w:cs="Arial"/>
          <w:b/>
          <w:bCs/>
          <w:szCs w:val="22"/>
        </w:rPr>
        <w:t>Spatial distribution of the reference bathymetric data used</w:t>
      </w:r>
    </w:p>
    <w:p w14:paraId="43C45217" w14:textId="77777777" w:rsidR="005E73D8" w:rsidRDefault="005E73D8" w:rsidP="003A2AD2">
      <w:pPr>
        <w:pStyle w:val="Body"/>
        <w:spacing w:after="0"/>
        <w:jc w:val="center"/>
        <w:rPr>
          <w:rFonts w:ascii="Arial" w:hAnsi="Arial" w:cs="Arial"/>
        </w:rPr>
      </w:pPr>
    </w:p>
    <w:p w14:paraId="5D8E2627" w14:textId="77777777" w:rsidR="005E73D8" w:rsidRDefault="005E73D8" w:rsidP="005E73D8">
      <w:pPr>
        <w:pStyle w:val="Body"/>
        <w:spacing w:after="0"/>
        <w:rPr>
          <w:rFonts w:ascii="Arial" w:hAnsi="Arial" w:cs="Arial"/>
          <w:b/>
          <w:caps/>
          <w:sz w:val="22"/>
        </w:rPr>
      </w:pPr>
      <w:r>
        <w:rPr>
          <w:rFonts w:ascii="Arial" w:hAnsi="Arial" w:cs="Arial"/>
          <w:b/>
          <w:caps/>
          <w:sz w:val="22"/>
        </w:rPr>
        <w:t>2.</w:t>
      </w:r>
      <w:r w:rsidR="00DE6CDA">
        <w:rPr>
          <w:rFonts w:ascii="Arial" w:hAnsi="Arial" w:cs="Arial"/>
          <w:b/>
          <w:caps/>
          <w:sz w:val="22"/>
        </w:rPr>
        <w:t>3</w:t>
      </w:r>
      <w:r w:rsidRPr="00C30A0F">
        <w:rPr>
          <w:rFonts w:ascii="Arial" w:hAnsi="Arial" w:cs="Arial"/>
          <w:b/>
          <w:caps/>
          <w:sz w:val="22"/>
        </w:rPr>
        <w:t xml:space="preserve"> </w:t>
      </w:r>
      <w:r w:rsidRPr="005E73D8">
        <w:rPr>
          <w:rFonts w:ascii="Arial" w:hAnsi="Arial" w:cs="Arial"/>
          <w:b/>
          <w:caps/>
          <w:sz w:val="22"/>
        </w:rPr>
        <w:t>P</w:t>
      </w:r>
      <w:r w:rsidRPr="005E73D8">
        <w:rPr>
          <w:rFonts w:ascii="Arial" w:hAnsi="Arial" w:cs="Arial"/>
          <w:b/>
          <w:sz w:val="22"/>
        </w:rPr>
        <w:t>rocessing</w:t>
      </w:r>
      <w:r w:rsidRPr="005E73D8">
        <w:rPr>
          <w:rFonts w:ascii="Arial" w:hAnsi="Arial" w:cs="Arial"/>
          <w:b/>
          <w:caps/>
          <w:sz w:val="22"/>
        </w:rPr>
        <w:t xml:space="preserve"> s</w:t>
      </w:r>
      <w:r w:rsidRPr="005E73D8">
        <w:rPr>
          <w:rFonts w:ascii="Arial" w:hAnsi="Arial" w:cs="Arial"/>
          <w:b/>
          <w:sz w:val="22"/>
        </w:rPr>
        <w:t>oftware</w:t>
      </w:r>
      <w:r w:rsidRPr="005E73D8">
        <w:rPr>
          <w:rFonts w:ascii="Arial" w:hAnsi="Arial" w:cs="Arial"/>
          <w:b/>
          <w:caps/>
          <w:sz w:val="22"/>
        </w:rPr>
        <w:t xml:space="preserve"> </w:t>
      </w:r>
    </w:p>
    <w:p w14:paraId="315A924A" w14:textId="77777777" w:rsidR="008217BB" w:rsidRDefault="008217BB" w:rsidP="005E73D8">
      <w:pPr>
        <w:pStyle w:val="Body"/>
        <w:spacing w:after="0"/>
        <w:rPr>
          <w:rFonts w:ascii="Arial" w:hAnsi="Arial" w:cs="Arial"/>
          <w:b/>
          <w:caps/>
          <w:sz w:val="22"/>
        </w:rPr>
      </w:pPr>
    </w:p>
    <w:p w14:paraId="7AAAFED7" w14:textId="744E87DA" w:rsidR="008217BB" w:rsidRDefault="008217BB" w:rsidP="008217BB">
      <w:pPr>
        <w:pStyle w:val="Body"/>
        <w:spacing w:after="0"/>
        <w:rPr>
          <w:rFonts w:ascii="Arial" w:hAnsi="Arial" w:cs="Arial"/>
        </w:rPr>
      </w:pPr>
      <w:r w:rsidRPr="008217BB">
        <w:rPr>
          <w:rFonts w:ascii="Arial" w:hAnsi="Arial" w:cs="Arial"/>
        </w:rPr>
        <w:t xml:space="preserve">ENVI version 5.1 </w:t>
      </w:r>
      <w:r w:rsidR="006C478E">
        <w:rPr>
          <w:rFonts w:ascii="Arial" w:hAnsi="Arial" w:cs="Arial"/>
        </w:rPr>
        <w:t xml:space="preserve">remote sensing </w:t>
      </w:r>
      <w:r w:rsidRPr="008217BB">
        <w:rPr>
          <w:rFonts w:ascii="Arial" w:hAnsi="Arial" w:cs="Arial"/>
        </w:rPr>
        <w:t xml:space="preserve">image processing software from ITT Solutions was used for the pre-processing (radiometric calibration, atmospheric correction, land mask) of the ETM+ imagery. ArcMap software version 10.5 with the support of Spatial Analyst Tool was the main software used for the processing stage. R version 3.4.3 (R </w:t>
      </w:r>
      <w:proofErr w:type="spellStart"/>
      <w:r w:rsidRPr="008217BB">
        <w:rPr>
          <w:rFonts w:ascii="Arial" w:hAnsi="Arial" w:cs="Arial"/>
        </w:rPr>
        <w:t>CoreTeam</w:t>
      </w:r>
      <w:proofErr w:type="spellEnd"/>
      <w:r w:rsidRPr="008217BB">
        <w:rPr>
          <w:rFonts w:ascii="Arial" w:hAnsi="Arial" w:cs="Arial"/>
        </w:rPr>
        <w:t xml:space="preserve">, 2017) was the supporting software </w:t>
      </w:r>
      <w:r w:rsidR="00FA060F" w:rsidRPr="008217BB">
        <w:rPr>
          <w:rFonts w:ascii="Arial" w:hAnsi="Arial" w:cs="Arial"/>
        </w:rPr>
        <w:t>utilized</w:t>
      </w:r>
      <w:r w:rsidRPr="008217BB">
        <w:rPr>
          <w:rFonts w:ascii="Arial" w:hAnsi="Arial" w:cs="Arial"/>
        </w:rPr>
        <w:t xml:space="preserve"> for accuracy an</w:t>
      </w:r>
      <w:r w:rsidR="002C6EC8">
        <w:rPr>
          <w:rFonts w:ascii="Arial" w:hAnsi="Arial" w:cs="Arial"/>
        </w:rPr>
        <w:t>alysis, statistical exploration</w:t>
      </w:r>
      <w:r w:rsidRPr="008217BB">
        <w:rPr>
          <w:rFonts w:ascii="Arial" w:hAnsi="Arial" w:cs="Arial"/>
        </w:rPr>
        <w:t>. R's "</w:t>
      </w:r>
      <w:proofErr w:type="spellStart"/>
      <w:r w:rsidRPr="008217BB">
        <w:rPr>
          <w:rFonts w:ascii="Arial" w:hAnsi="Arial" w:cs="Arial"/>
        </w:rPr>
        <w:t>GWmodel</w:t>
      </w:r>
      <w:proofErr w:type="spellEnd"/>
      <w:r w:rsidRPr="008217BB">
        <w:rPr>
          <w:rFonts w:ascii="Arial" w:hAnsi="Arial" w:cs="Arial"/>
        </w:rPr>
        <w:t>" package (</w:t>
      </w:r>
      <w:proofErr w:type="spellStart"/>
      <w:r w:rsidRPr="008217BB">
        <w:rPr>
          <w:rFonts w:ascii="Arial" w:hAnsi="Arial" w:cs="Arial"/>
        </w:rPr>
        <w:t>Gollini</w:t>
      </w:r>
      <w:proofErr w:type="spellEnd"/>
      <w:r w:rsidRPr="008217BB">
        <w:rPr>
          <w:rFonts w:ascii="Arial" w:hAnsi="Arial" w:cs="Arial"/>
        </w:rPr>
        <w:t xml:space="preserve"> et al. 2013) was used to implement geographically weighted regression (GWR).</w:t>
      </w:r>
    </w:p>
    <w:p w14:paraId="0CFF75C5" w14:textId="77777777" w:rsidR="0052339D" w:rsidRDefault="0052339D" w:rsidP="008217BB">
      <w:pPr>
        <w:pStyle w:val="Body"/>
        <w:spacing w:after="0"/>
        <w:rPr>
          <w:rFonts w:ascii="Arial" w:hAnsi="Arial" w:cs="Arial"/>
        </w:rPr>
      </w:pPr>
    </w:p>
    <w:p w14:paraId="3F55BD31" w14:textId="77777777" w:rsidR="0052339D" w:rsidRDefault="0052339D" w:rsidP="0052339D">
      <w:pPr>
        <w:pStyle w:val="Body"/>
        <w:spacing w:after="0"/>
        <w:jc w:val="center"/>
        <w:rPr>
          <w:rFonts w:ascii="Arial" w:hAnsi="Arial" w:cs="Arial"/>
        </w:rPr>
      </w:pPr>
    </w:p>
    <w:p w14:paraId="5747C43C" w14:textId="77777777" w:rsidR="0052339D" w:rsidRDefault="0052339D" w:rsidP="0052339D">
      <w:pPr>
        <w:pStyle w:val="Body"/>
        <w:spacing w:after="0"/>
        <w:rPr>
          <w:rFonts w:ascii="Arial" w:hAnsi="Arial" w:cs="Arial"/>
          <w:b/>
          <w:sz w:val="22"/>
        </w:rPr>
      </w:pPr>
      <w:r>
        <w:rPr>
          <w:rFonts w:ascii="Arial" w:hAnsi="Arial" w:cs="Arial"/>
          <w:b/>
          <w:caps/>
          <w:sz w:val="22"/>
        </w:rPr>
        <w:t>2.4</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p>
    <w:p w14:paraId="77401DEA" w14:textId="77777777" w:rsidR="0052339D" w:rsidRDefault="0052339D" w:rsidP="0052339D">
      <w:pPr>
        <w:pStyle w:val="Body"/>
        <w:spacing w:after="0"/>
        <w:rPr>
          <w:rFonts w:ascii="Arial" w:hAnsi="Arial" w:cs="Arial"/>
          <w:b/>
          <w:sz w:val="22"/>
        </w:rPr>
      </w:pPr>
    </w:p>
    <w:p w14:paraId="71C89E54" w14:textId="556FDBC0" w:rsidR="0052339D" w:rsidRDefault="0052339D" w:rsidP="0052339D">
      <w:pPr>
        <w:pStyle w:val="Body"/>
        <w:spacing w:after="0"/>
        <w:rPr>
          <w:rFonts w:ascii="Arial" w:hAnsi="Arial" w:cs="Arial"/>
        </w:rPr>
      </w:pPr>
      <w:r w:rsidRPr="0052339D">
        <w:rPr>
          <w:rFonts w:ascii="Arial" w:hAnsi="Arial" w:cs="Arial"/>
        </w:rPr>
        <w:t xml:space="preserve">This section outlines the processes being adopted in this study to derive nearshore bathymetry from the remotely sensed satellite imagery. They included radiance conversion, atmospheric correction, land mask and the implementation of geographically adaptive approach of Lyzenga's </w:t>
      </w:r>
      <w:r w:rsidR="00BD4D8D">
        <w:rPr>
          <w:rFonts w:ascii="Arial" w:hAnsi="Arial" w:cs="Arial"/>
        </w:rPr>
        <w:t xml:space="preserve">et al (2006) </w:t>
      </w:r>
      <w:r w:rsidRPr="0052339D">
        <w:rPr>
          <w:rFonts w:ascii="Arial" w:hAnsi="Arial" w:cs="Arial"/>
        </w:rPr>
        <w:t>model</w:t>
      </w:r>
      <w:r w:rsidR="00B61C4C">
        <w:rPr>
          <w:rFonts w:ascii="Arial" w:hAnsi="Arial" w:cs="Arial"/>
        </w:rPr>
        <w:t>. The</w:t>
      </w:r>
      <w:r w:rsidRPr="0052339D">
        <w:rPr>
          <w:rFonts w:ascii="Arial" w:hAnsi="Arial" w:cs="Arial"/>
        </w:rPr>
        <w:t xml:space="preserve"> impact of turbidity on the </w:t>
      </w:r>
      <w:r w:rsidR="00DC3E0B" w:rsidRPr="007D73AD">
        <w:rPr>
          <w:rFonts w:ascii="Arial" w:eastAsia="Calibri" w:hAnsi="Arial" w:cs="Arial"/>
          <w:szCs w:val="22"/>
        </w:rPr>
        <w:t>Satellite Derived Bathymetry (SDB)</w:t>
      </w:r>
      <w:r w:rsidR="00DC3E0B">
        <w:rPr>
          <w:rFonts w:ascii="Arial" w:hAnsi="Arial" w:cs="Arial"/>
        </w:rPr>
        <w:t xml:space="preserve"> </w:t>
      </w:r>
      <w:r w:rsidRPr="0052339D">
        <w:rPr>
          <w:rFonts w:ascii="Arial" w:hAnsi="Arial" w:cs="Arial"/>
        </w:rPr>
        <w:t xml:space="preserve">was also assessed. </w:t>
      </w:r>
      <w:r>
        <w:rPr>
          <w:rFonts w:ascii="Arial" w:hAnsi="Arial" w:cs="Arial"/>
        </w:rPr>
        <w:t>(Fig.</w:t>
      </w:r>
      <w:r w:rsidRPr="0052339D">
        <w:rPr>
          <w:rFonts w:ascii="Arial" w:hAnsi="Arial" w:cs="Arial"/>
        </w:rPr>
        <w:t xml:space="preserve"> 3).</w:t>
      </w:r>
    </w:p>
    <w:p w14:paraId="386EF42D" w14:textId="77777777" w:rsidR="0052339D" w:rsidRDefault="0052339D" w:rsidP="0052339D">
      <w:pPr>
        <w:pStyle w:val="Body"/>
        <w:spacing w:after="0"/>
        <w:rPr>
          <w:rFonts w:ascii="Arial" w:hAnsi="Arial" w:cs="Arial"/>
          <w:b/>
          <w:sz w:val="22"/>
        </w:rPr>
      </w:pPr>
    </w:p>
    <w:p w14:paraId="139A3F56" w14:textId="77777777" w:rsidR="0052339D" w:rsidRDefault="0052339D" w:rsidP="0052339D">
      <w:pPr>
        <w:pStyle w:val="Body"/>
        <w:spacing w:after="0"/>
        <w:rPr>
          <w:rFonts w:ascii="Arial" w:hAnsi="Arial" w:cs="Arial"/>
          <w:b/>
          <w:caps/>
          <w:sz w:val="22"/>
        </w:rPr>
      </w:pPr>
      <w:r w:rsidRPr="005E73D8">
        <w:rPr>
          <w:rFonts w:ascii="Arial" w:hAnsi="Arial" w:cs="Arial"/>
          <w:b/>
          <w:caps/>
          <w:sz w:val="22"/>
        </w:rPr>
        <w:t xml:space="preserve"> </w:t>
      </w:r>
    </w:p>
    <w:p w14:paraId="1F7C89AE" w14:textId="77777777" w:rsidR="00BE4C7E" w:rsidRDefault="00BE4C7E" w:rsidP="0052339D">
      <w:pPr>
        <w:pStyle w:val="Body"/>
        <w:spacing w:after="0"/>
        <w:rPr>
          <w:rFonts w:ascii="Arial" w:hAnsi="Arial" w:cs="Arial"/>
          <w:b/>
          <w:caps/>
          <w:sz w:val="22"/>
        </w:rPr>
      </w:pPr>
    </w:p>
    <w:p w14:paraId="07BA9DF9" w14:textId="77777777" w:rsidR="00BE4C7E" w:rsidRDefault="00BE4C7E" w:rsidP="0052339D">
      <w:pPr>
        <w:pStyle w:val="Body"/>
        <w:spacing w:after="0"/>
        <w:rPr>
          <w:rFonts w:ascii="Arial" w:hAnsi="Arial" w:cs="Arial"/>
          <w:b/>
          <w:caps/>
          <w:sz w:val="22"/>
        </w:rPr>
      </w:pPr>
    </w:p>
    <w:p w14:paraId="1D4B110E" w14:textId="77777777" w:rsidR="00BE4C7E" w:rsidRDefault="00BE4C7E" w:rsidP="0052339D">
      <w:pPr>
        <w:pStyle w:val="Body"/>
        <w:spacing w:after="0"/>
        <w:rPr>
          <w:rFonts w:ascii="Arial" w:hAnsi="Arial" w:cs="Arial"/>
          <w:b/>
          <w:caps/>
          <w:sz w:val="22"/>
        </w:rPr>
      </w:pPr>
    </w:p>
    <w:p w14:paraId="63DA1762" w14:textId="77777777" w:rsidR="00BE4C7E" w:rsidRDefault="00BE4C7E" w:rsidP="0052339D">
      <w:pPr>
        <w:pStyle w:val="Body"/>
        <w:spacing w:after="0"/>
        <w:rPr>
          <w:rFonts w:ascii="Arial" w:hAnsi="Arial" w:cs="Arial"/>
          <w:b/>
          <w:caps/>
          <w:sz w:val="22"/>
        </w:rPr>
      </w:pPr>
    </w:p>
    <w:p w14:paraId="40BFE783" w14:textId="77777777" w:rsidR="00BE4C7E" w:rsidRDefault="00BE4C7E" w:rsidP="0052339D">
      <w:pPr>
        <w:pStyle w:val="Body"/>
        <w:spacing w:after="0"/>
        <w:rPr>
          <w:rFonts w:ascii="Arial" w:hAnsi="Arial" w:cs="Arial"/>
          <w:b/>
          <w:caps/>
          <w:sz w:val="22"/>
        </w:rPr>
      </w:pPr>
    </w:p>
    <w:p w14:paraId="1D216F6C" w14:textId="77777777" w:rsidR="00BE4C7E" w:rsidRDefault="00BE4C7E" w:rsidP="0052339D">
      <w:pPr>
        <w:pStyle w:val="Body"/>
        <w:spacing w:after="0"/>
        <w:rPr>
          <w:rFonts w:ascii="Arial" w:hAnsi="Arial" w:cs="Arial"/>
          <w:b/>
          <w:caps/>
          <w:sz w:val="22"/>
        </w:rPr>
      </w:pPr>
    </w:p>
    <w:p w14:paraId="26BC4C1E" w14:textId="77777777" w:rsidR="00BE4C7E" w:rsidRDefault="00BE4C7E" w:rsidP="0052339D">
      <w:pPr>
        <w:pStyle w:val="Body"/>
        <w:spacing w:after="0"/>
        <w:rPr>
          <w:rFonts w:ascii="Arial" w:hAnsi="Arial" w:cs="Arial"/>
          <w:b/>
          <w:caps/>
          <w:sz w:val="22"/>
        </w:rPr>
      </w:pPr>
    </w:p>
    <w:p w14:paraId="20C0D21F" w14:textId="77777777" w:rsidR="00BE4C7E" w:rsidRDefault="00BE4C7E" w:rsidP="0052339D">
      <w:pPr>
        <w:pStyle w:val="Body"/>
        <w:spacing w:after="0"/>
        <w:rPr>
          <w:rFonts w:ascii="Arial" w:hAnsi="Arial" w:cs="Arial"/>
          <w:b/>
          <w:caps/>
          <w:sz w:val="22"/>
        </w:rPr>
      </w:pPr>
    </w:p>
    <w:p w14:paraId="2049C415" w14:textId="77777777" w:rsidR="00BE4C7E" w:rsidRDefault="00BE4C7E" w:rsidP="0052339D">
      <w:pPr>
        <w:pStyle w:val="Body"/>
        <w:spacing w:after="0"/>
        <w:rPr>
          <w:rFonts w:ascii="Arial" w:hAnsi="Arial" w:cs="Arial"/>
          <w:b/>
          <w:caps/>
          <w:sz w:val="22"/>
        </w:rPr>
      </w:pPr>
    </w:p>
    <w:p w14:paraId="48F424C8" w14:textId="77777777" w:rsidR="00BE4C7E" w:rsidRDefault="00BE4C7E" w:rsidP="0052339D">
      <w:pPr>
        <w:pStyle w:val="Body"/>
        <w:spacing w:after="0"/>
        <w:rPr>
          <w:rFonts w:ascii="Arial" w:hAnsi="Arial" w:cs="Arial"/>
          <w:b/>
          <w:caps/>
          <w:sz w:val="22"/>
        </w:rPr>
      </w:pPr>
    </w:p>
    <w:p w14:paraId="5933ED9D" w14:textId="77777777" w:rsidR="00BE4C7E" w:rsidRDefault="008E44F5" w:rsidP="0052339D">
      <w:pPr>
        <w:pStyle w:val="Body"/>
        <w:spacing w:after="0"/>
        <w:rPr>
          <w:rFonts w:ascii="Arial" w:hAnsi="Arial" w:cs="Arial"/>
          <w:b/>
          <w:caps/>
          <w:sz w:val="22"/>
        </w:rPr>
      </w:pPr>
      <w:r w:rsidRPr="00A86BBD">
        <w:rPr>
          <w:rFonts w:ascii="Perpetua" w:hAnsi="Perpetua"/>
          <w:noProof/>
          <w:color w:val="000000"/>
          <w:lang w:val="fr-FR" w:eastAsia="fr-FR"/>
        </w:rPr>
        <w:lastRenderedPageBreak/>
        <w:drawing>
          <wp:anchor distT="0" distB="0" distL="114300" distR="114300" simplePos="0" relativeHeight="251578880" behindDoc="0" locked="0" layoutInCell="1" allowOverlap="1" wp14:anchorId="6B0514AA" wp14:editId="3CF6B99D">
            <wp:simplePos x="0" y="0"/>
            <wp:positionH relativeFrom="column">
              <wp:posOffset>1018087</wp:posOffset>
            </wp:positionH>
            <wp:positionV relativeFrom="paragraph">
              <wp:posOffset>-408940</wp:posOffset>
            </wp:positionV>
            <wp:extent cx="3472180" cy="26568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218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F7B86" w14:textId="77777777" w:rsidR="00BE4C7E" w:rsidRDefault="00BE4C7E" w:rsidP="0052339D">
      <w:pPr>
        <w:pStyle w:val="Body"/>
        <w:spacing w:after="0"/>
        <w:rPr>
          <w:rFonts w:ascii="Arial" w:hAnsi="Arial" w:cs="Arial"/>
          <w:b/>
          <w:caps/>
          <w:sz w:val="22"/>
        </w:rPr>
      </w:pPr>
    </w:p>
    <w:p w14:paraId="10A29534" w14:textId="77777777" w:rsidR="00BE4C7E" w:rsidRDefault="00BE4C7E" w:rsidP="0052339D">
      <w:pPr>
        <w:pStyle w:val="Body"/>
        <w:spacing w:after="0"/>
        <w:rPr>
          <w:rFonts w:ascii="Arial" w:hAnsi="Arial" w:cs="Arial"/>
          <w:b/>
          <w:caps/>
          <w:sz w:val="22"/>
        </w:rPr>
      </w:pPr>
    </w:p>
    <w:p w14:paraId="4842B758" w14:textId="77777777" w:rsidR="00BE4C7E" w:rsidRDefault="00BE4C7E" w:rsidP="0052339D">
      <w:pPr>
        <w:pStyle w:val="Body"/>
        <w:spacing w:after="0"/>
        <w:rPr>
          <w:rFonts w:ascii="Arial" w:hAnsi="Arial" w:cs="Arial"/>
          <w:b/>
          <w:caps/>
          <w:sz w:val="22"/>
        </w:rPr>
      </w:pPr>
    </w:p>
    <w:p w14:paraId="42808170" w14:textId="77777777" w:rsidR="00BE4C7E" w:rsidRDefault="00BE4C7E" w:rsidP="0052339D">
      <w:pPr>
        <w:pStyle w:val="Body"/>
        <w:spacing w:after="0"/>
        <w:rPr>
          <w:rFonts w:ascii="Arial" w:hAnsi="Arial" w:cs="Arial"/>
          <w:b/>
          <w:caps/>
          <w:sz w:val="22"/>
        </w:rPr>
      </w:pPr>
    </w:p>
    <w:p w14:paraId="56F270B1" w14:textId="77777777" w:rsidR="00BE4C7E" w:rsidRDefault="00BE4C7E" w:rsidP="0052339D">
      <w:pPr>
        <w:pStyle w:val="Body"/>
        <w:spacing w:after="0"/>
        <w:rPr>
          <w:rFonts w:ascii="Arial" w:hAnsi="Arial" w:cs="Arial"/>
          <w:b/>
          <w:caps/>
          <w:sz w:val="22"/>
        </w:rPr>
      </w:pPr>
    </w:p>
    <w:p w14:paraId="2DDA0953" w14:textId="77777777" w:rsidR="00BE4C7E" w:rsidRDefault="00BE4C7E" w:rsidP="0052339D">
      <w:pPr>
        <w:pStyle w:val="Body"/>
        <w:spacing w:after="0"/>
        <w:rPr>
          <w:rFonts w:ascii="Arial" w:hAnsi="Arial" w:cs="Arial"/>
          <w:b/>
          <w:caps/>
          <w:sz w:val="22"/>
        </w:rPr>
      </w:pPr>
    </w:p>
    <w:p w14:paraId="20A47285" w14:textId="77777777" w:rsidR="00BE4C7E" w:rsidRDefault="00BE4C7E" w:rsidP="0052339D">
      <w:pPr>
        <w:pStyle w:val="Body"/>
        <w:spacing w:after="0"/>
        <w:rPr>
          <w:rFonts w:ascii="Arial" w:hAnsi="Arial" w:cs="Arial"/>
          <w:b/>
          <w:caps/>
          <w:sz w:val="22"/>
        </w:rPr>
      </w:pPr>
    </w:p>
    <w:p w14:paraId="5FCA2916" w14:textId="77777777" w:rsidR="00BE4C7E" w:rsidRDefault="00BE4C7E" w:rsidP="0052339D">
      <w:pPr>
        <w:pStyle w:val="Body"/>
        <w:spacing w:after="0"/>
        <w:rPr>
          <w:rFonts w:ascii="Arial" w:hAnsi="Arial" w:cs="Arial"/>
          <w:b/>
          <w:caps/>
          <w:sz w:val="22"/>
        </w:rPr>
      </w:pPr>
    </w:p>
    <w:p w14:paraId="699729D9" w14:textId="77777777" w:rsidR="00BE4C7E" w:rsidRDefault="00BE4C7E" w:rsidP="0052339D">
      <w:pPr>
        <w:pStyle w:val="Body"/>
        <w:spacing w:after="0"/>
        <w:rPr>
          <w:rFonts w:ascii="Arial" w:hAnsi="Arial" w:cs="Arial"/>
          <w:b/>
          <w:caps/>
          <w:sz w:val="22"/>
        </w:rPr>
      </w:pPr>
    </w:p>
    <w:p w14:paraId="672D6982" w14:textId="77777777" w:rsidR="00BE4C7E" w:rsidRDefault="00BE4C7E" w:rsidP="0052339D">
      <w:pPr>
        <w:pStyle w:val="Body"/>
        <w:spacing w:after="0"/>
        <w:rPr>
          <w:rFonts w:ascii="Arial" w:hAnsi="Arial" w:cs="Arial"/>
          <w:b/>
          <w:caps/>
          <w:sz w:val="22"/>
        </w:rPr>
      </w:pPr>
    </w:p>
    <w:p w14:paraId="54358DD9" w14:textId="77777777" w:rsidR="00BE4C7E" w:rsidRDefault="00BE4C7E" w:rsidP="0052339D">
      <w:pPr>
        <w:pStyle w:val="Body"/>
        <w:spacing w:after="0"/>
        <w:rPr>
          <w:rFonts w:ascii="Arial" w:hAnsi="Arial" w:cs="Arial"/>
          <w:b/>
          <w:caps/>
          <w:sz w:val="22"/>
        </w:rPr>
      </w:pPr>
    </w:p>
    <w:p w14:paraId="258F8DB5" w14:textId="77777777" w:rsidR="00BE4C7E" w:rsidRDefault="00BE4C7E" w:rsidP="0052339D">
      <w:pPr>
        <w:pStyle w:val="Body"/>
        <w:spacing w:after="0"/>
        <w:rPr>
          <w:rFonts w:ascii="Arial" w:hAnsi="Arial" w:cs="Arial"/>
          <w:b/>
          <w:caps/>
          <w:sz w:val="22"/>
        </w:rPr>
      </w:pPr>
    </w:p>
    <w:p w14:paraId="0F3C245C" w14:textId="77777777" w:rsidR="00BE4C7E" w:rsidRDefault="00BE4C7E" w:rsidP="0052339D">
      <w:pPr>
        <w:pStyle w:val="Body"/>
        <w:spacing w:after="0"/>
        <w:rPr>
          <w:rFonts w:ascii="Arial" w:hAnsi="Arial" w:cs="Arial"/>
          <w:b/>
          <w:caps/>
          <w:sz w:val="22"/>
        </w:rPr>
      </w:pPr>
    </w:p>
    <w:p w14:paraId="114B9B77" w14:textId="77777777" w:rsidR="0052339D" w:rsidRDefault="0052339D" w:rsidP="008217BB">
      <w:pPr>
        <w:pStyle w:val="Body"/>
        <w:spacing w:after="0"/>
        <w:rPr>
          <w:rFonts w:ascii="Arial" w:hAnsi="Arial" w:cs="Arial"/>
        </w:rPr>
      </w:pPr>
    </w:p>
    <w:p w14:paraId="31F85FEE" w14:textId="77777777" w:rsidR="004F70FF" w:rsidRDefault="004F70FF" w:rsidP="00BE4C7E">
      <w:pPr>
        <w:pStyle w:val="Body"/>
        <w:spacing w:after="0"/>
        <w:jc w:val="center"/>
        <w:rPr>
          <w:rFonts w:ascii="Arial" w:hAnsi="Arial" w:cs="Arial"/>
          <w:b/>
          <w:bCs/>
          <w:szCs w:val="22"/>
        </w:rPr>
      </w:pPr>
    </w:p>
    <w:p w14:paraId="71A933AA" w14:textId="77777777" w:rsidR="004F70FF" w:rsidRDefault="004F70FF" w:rsidP="00BE4C7E">
      <w:pPr>
        <w:pStyle w:val="Body"/>
        <w:spacing w:after="0"/>
        <w:jc w:val="center"/>
        <w:rPr>
          <w:rFonts w:ascii="Arial" w:hAnsi="Arial" w:cs="Arial"/>
          <w:b/>
          <w:bCs/>
          <w:szCs w:val="22"/>
        </w:rPr>
      </w:pPr>
    </w:p>
    <w:p w14:paraId="6C0F59D5" w14:textId="77777777" w:rsidR="000F6851" w:rsidRDefault="000F6851" w:rsidP="00BE4C7E">
      <w:pPr>
        <w:pStyle w:val="Body"/>
        <w:spacing w:after="0"/>
        <w:jc w:val="center"/>
        <w:rPr>
          <w:rFonts w:ascii="Arial" w:hAnsi="Arial" w:cs="Arial"/>
          <w:b/>
          <w:bCs/>
          <w:szCs w:val="22"/>
        </w:rPr>
      </w:pPr>
    </w:p>
    <w:p w14:paraId="14EF6257" w14:textId="77777777" w:rsidR="000F6851" w:rsidRDefault="000F6851" w:rsidP="00BE4C7E">
      <w:pPr>
        <w:pStyle w:val="Body"/>
        <w:spacing w:after="0"/>
        <w:jc w:val="center"/>
        <w:rPr>
          <w:rFonts w:ascii="Arial" w:hAnsi="Arial" w:cs="Arial"/>
          <w:b/>
          <w:bCs/>
          <w:szCs w:val="22"/>
        </w:rPr>
      </w:pPr>
    </w:p>
    <w:p w14:paraId="1C97E6FE" w14:textId="2E6933A7" w:rsidR="00BE4C7E" w:rsidRPr="00BE4C7E" w:rsidRDefault="00BE4C7E" w:rsidP="00BE4C7E">
      <w:pPr>
        <w:pStyle w:val="Body"/>
        <w:spacing w:after="0"/>
        <w:jc w:val="center"/>
        <w:rPr>
          <w:rFonts w:ascii="Arial" w:hAnsi="Arial" w:cs="Arial"/>
          <w:b/>
          <w:bCs/>
          <w:szCs w:val="22"/>
        </w:rPr>
      </w:pPr>
      <w:r>
        <w:rPr>
          <w:rFonts w:ascii="Arial" w:hAnsi="Arial" w:cs="Arial"/>
          <w:b/>
          <w:bCs/>
          <w:szCs w:val="22"/>
        </w:rPr>
        <w:t xml:space="preserve">Fig. 3. </w:t>
      </w:r>
      <w:r w:rsidRPr="00BE4C7E">
        <w:rPr>
          <w:rFonts w:ascii="Arial" w:hAnsi="Arial" w:cs="Arial"/>
          <w:b/>
          <w:bCs/>
          <w:szCs w:val="22"/>
        </w:rPr>
        <w:t>Methodological diagram for deriving the bathymetry of the Bandama estuary from Landsat 7 ETM+ images</w:t>
      </w:r>
    </w:p>
    <w:p w14:paraId="0A85720C" w14:textId="77777777" w:rsidR="00BE4C7E" w:rsidRDefault="00BE4C7E" w:rsidP="008217BB">
      <w:pPr>
        <w:pStyle w:val="Body"/>
        <w:spacing w:after="0"/>
        <w:rPr>
          <w:rFonts w:ascii="Arial" w:hAnsi="Arial" w:cs="Arial"/>
        </w:rPr>
      </w:pPr>
    </w:p>
    <w:p w14:paraId="3C74ECAF" w14:textId="77777777" w:rsidR="00C1553B" w:rsidRPr="00C1553B" w:rsidRDefault="00C1553B" w:rsidP="00C1553B">
      <w:pPr>
        <w:pStyle w:val="Body"/>
        <w:spacing w:after="0"/>
        <w:rPr>
          <w:rFonts w:ascii="Arial" w:hAnsi="Arial" w:cs="Arial"/>
        </w:rPr>
      </w:pPr>
    </w:p>
    <w:p w14:paraId="6CA8C37F" w14:textId="77777777" w:rsidR="00F24BC5" w:rsidRDefault="00BE4C7E" w:rsidP="00BE4C7E">
      <w:pPr>
        <w:pStyle w:val="Body"/>
        <w:spacing w:after="0"/>
        <w:rPr>
          <w:rFonts w:ascii="Arial" w:hAnsi="Arial" w:cs="Arial"/>
          <w:b/>
        </w:rPr>
      </w:pPr>
      <w:r w:rsidRPr="00BE4C7E">
        <w:rPr>
          <w:rFonts w:ascii="Arial" w:hAnsi="Arial" w:cs="Arial"/>
          <w:b/>
        </w:rPr>
        <w:t xml:space="preserve">2.4.1 </w:t>
      </w:r>
      <w:r w:rsidR="00F24BC5" w:rsidRPr="00F24BC5">
        <w:rPr>
          <w:rFonts w:ascii="Arial" w:hAnsi="Arial" w:cs="Arial"/>
          <w:b/>
        </w:rPr>
        <w:t>Radiometric Calibration</w:t>
      </w:r>
      <w:r w:rsidRPr="00F24BC5">
        <w:rPr>
          <w:rFonts w:ascii="Arial" w:hAnsi="Arial" w:cs="Arial"/>
          <w:b/>
        </w:rPr>
        <w:t xml:space="preserve"> </w:t>
      </w:r>
    </w:p>
    <w:p w14:paraId="2160DBBF" w14:textId="77777777" w:rsidR="00F24BC5" w:rsidRDefault="00F24BC5" w:rsidP="00BE4C7E">
      <w:pPr>
        <w:pStyle w:val="Body"/>
        <w:spacing w:after="0"/>
        <w:rPr>
          <w:rFonts w:ascii="Arial" w:hAnsi="Arial" w:cs="Arial"/>
          <w:b/>
        </w:rPr>
      </w:pPr>
    </w:p>
    <w:p w14:paraId="2439F076" w14:textId="6CAA45E0" w:rsidR="0081175A" w:rsidRDefault="00F24BC5" w:rsidP="00BE4C7E">
      <w:pPr>
        <w:pStyle w:val="Body"/>
        <w:spacing w:after="0"/>
        <w:rPr>
          <w:rFonts w:ascii="Arial" w:hAnsi="Arial" w:cs="Arial"/>
        </w:rPr>
      </w:pPr>
      <w:r w:rsidRPr="00F24BC5">
        <w:rPr>
          <w:rFonts w:ascii="Arial" w:hAnsi="Arial" w:cs="Arial"/>
        </w:rPr>
        <w:t xml:space="preserve">The standard Landsat 7 products provided by the USGS consist of quantized and calibrated Digital Numbers (DN) representing multi-spectral image data acquired with Enhanced Thematic Mapper Plus sensor (ETM+). These products need to be rescaled to Top </w:t>
      </w:r>
      <w:proofErr w:type="gramStart"/>
      <w:r w:rsidRPr="00F24BC5">
        <w:rPr>
          <w:rFonts w:ascii="Arial" w:hAnsi="Arial" w:cs="Arial"/>
        </w:rPr>
        <w:t>Of</w:t>
      </w:r>
      <w:proofErr w:type="gramEnd"/>
      <w:r w:rsidRPr="00F24BC5">
        <w:rPr>
          <w:rFonts w:ascii="Arial" w:hAnsi="Arial" w:cs="Arial"/>
        </w:rPr>
        <w:t xml:space="preserve"> Atmosphere (TOA) radiance as described in Equation 1.</w:t>
      </w:r>
    </w:p>
    <w:p w14:paraId="5DCA9437" w14:textId="21656A7A" w:rsidR="00BE4C7E" w:rsidRDefault="00BE4C7E" w:rsidP="00BE4C7E">
      <w:pPr>
        <w:pStyle w:val="Body"/>
        <w:spacing w:after="0"/>
        <w:rPr>
          <w:rFonts w:ascii="Arial" w:hAnsi="Arial" w:cs="Arial"/>
        </w:rPr>
      </w:pPr>
      <w:r w:rsidRPr="00FB3A86">
        <w:rPr>
          <w:rFonts w:ascii="Arial" w:hAnsi="Arial" w:cs="Arial"/>
        </w:rPr>
        <w:t xml:space="preserve">  </w:t>
      </w:r>
    </w:p>
    <w:p w14:paraId="666F520B" w14:textId="4AB28ECE" w:rsidR="00733EE5" w:rsidRDefault="00733EE5" w:rsidP="00BE4C7E">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4384" behindDoc="0" locked="0" layoutInCell="1" allowOverlap="1" wp14:anchorId="603B9F9D" wp14:editId="28FE797A">
                <wp:simplePos x="0" y="0"/>
                <wp:positionH relativeFrom="column">
                  <wp:posOffset>4827270</wp:posOffset>
                </wp:positionH>
                <wp:positionV relativeFrom="paragraph">
                  <wp:posOffset>62902</wp:posOffset>
                </wp:positionV>
                <wp:extent cx="386080" cy="320040"/>
                <wp:effectExtent l="0" t="0" r="0" b="3810"/>
                <wp:wrapNone/>
                <wp:docPr id="1341269717"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37F6" w14:textId="77777777" w:rsidR="00DF1D51" w:rsidRPr="008257D9" w:rsidRDefault="00DF1D51" w:rsidP="0081175A">
                            <w:pPr>
                              <w:rPr>
                                <w:rFonts w:ascii="Arial" w:hAnsi="Arial" w:cs="Arial"/>
                              </w:rPr>
                            </w:pPr>
                            <w:r w:rsidRPr="008257D9">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B9F9D" id="_x0000_t202" coordsize="21600,21600" o:spt="202" path="m,l,21600r21600,l21600,xe">
                <v:stroke joinstyle="miter"/>
                <v:path gradientshapeok="t" o:connecttype="rect"/>
              </v:shapetype>
              <v:shape id=" 4" o:spid="_x0000_s1026" type="#_x0000_t202" style="position:absolute;left:0;text-align:left;margin-left:380.1pt;margin-top:4.95pt;width:30.4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" stroked="f">
                <v:path arrowok="t"/>
                <v:textbox>
                  <w:txbxContent>
                    <w:p w14:paraId="0E0B37F6" w14:textId="77777777" w:rsidR="00DF1D51" w:rsidRPr="008257D9" w:rsidRDefault="00DF1D51" w:rsidP="0081175A">
                      <w:pPr>
                        <w:rPr>
                          <w:rFonts w:ascii="Arial" w:hAnsi="Arial" w:cs="Arial"/>
                        </w:rPr>
                      </w:pPr>
                      <w:r w:rsidRPr="008257D9">
                        <w:rPr>
                          <w:rFonts w:ascii="Arial" w:hAnsi="Arial" w:cs="Arial"/>
                        </w:rPr>
                        <w:t>(1)</w:t>
                      </w:r>
                    </w:p>
                  </w:txbxContent>
                </v:textbox>
              </v:shape>
            </w:pict>
          </mc:Fallback>
        </mc:AlternateContent>
      </w:r>
    </w:p>
    <w:p w14:paraId="6CA8CA51" w14:textId="481D15AB" w:rsidR="00733EE5" w:rsidRPr="00733EE5" w:rsidRDefault="00347CC3" w:rsidP="00733EE5">
      <w:pPr>
        <w:pStyle w:val="Body"/>
        <w:spacing w:after="0"/>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L</m:t>
              </m:r>
            </m:e>
            <m:sub>
              <m:r>
                <w:rPr>
                  <w:rFonts w:ascii="Cambria Math" w:hAnsi="Cambria Math" w:cs="Arial"/>
                  <w:sz w:val="24"/>
                  <w:szCs w:val="24"/>
                  <w:lang w:val="fr-FR"/>
                </w:rPr>
                <m:t>tOA</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λ</m:t>
                      </m:r>
                    </m:e>
                    <m:sub>
                      <m:r>
                        <w:rPr>
                          <w:rFonts w:ascii="Cambria Math" w:eastAsiaTheme="minorEastAsia" w:hAnsi="Cambria Math"/>
                          <w:sz w:val="24"/>
                          <w:szCs w:val="24"/>
                        </w:rPr>
                        <m:t>i</m:t>
                      </m:r>
                    </m:sub>
                  </m:sSub>
                </m:e>
              </m:d>
            </m:sub>
          </m:sSub>
          <m:r>
            <w:rPr>
              <w:rFonts w:ascii="Cambria Math" w:hAnsi="Cambria Math" w:cs="Arial"/>
              <w:sz w:val="24"/>
              <w:szCs w:val="24"/>
              <w:lang w:val="fr-FR"/>
            </w:rPr>
            <m:t>=Mρ</m:t>
          </m:r>
          <m:d>
            <m:dPr>
              <m:ctrlPr>
                <w:rPr>
                  <w:rFonts w:ascii="Cambria Math" w:hAnsi="Cambria Math" w:cs="Arial"/>
                  <w:i/>
                  <w:sz w:val="24"/>
                  <w:szCs w:val="24"/>
                  <w:lang w:val="fr-FR"/>
                </w:rPr>
              </m:ctrlPr>
            </m:dPr>
            <m:e>
              <m:sSub>
                <m:sSubPr>
                  <m:ctrlPr>
                    <w:rPr>
                      <w:rFonts w:ascii="Cambria Math" w:hAnsi="Cambria Math" w:cs="Arial"/>
                      <w:i/>
                      <w:sz w:val="24"/>
                      <w:szCs w:val="24"/>
                      <w:lang w:val="fr-FR"/>
                    </w:rPr>
                  </m:ctrlPr>
                </m:sSubPr>
                <m:e>
                  <m:r>
                    <w:rPr>
                      <w:rFonts w:ascii="Cambria Math" w:hAnsi="Cambria Math" w:cs="Arial"/>
                      <w:sz w:val="24"/>
                      <w:szCs w:val="24"/>
                      <w:lang w:val="fr-FR"/>
                    </w:rPr>
                    <m:t>λ</m:t>
                  </m:r>
                </m:e>
                <m:sub>
                  <m:r>
                    <w:rPr>
                      <w:rFonts w:ascii="Cambria Math" w:hAnsi="Cambria Math" w:cs="Arial"/>
                      <w:sz w:val="24"/>
                      <w:szCs w:val="24"/>
                      <w:lang w:val="fr-FR"/>
                    </w:rPr>
                    <m:t>i</m:t>
                  </m:r>
                </m:sub>
              </m:sSub>
            </m:e>
          </m:d>
          <m:r>
            <w:rPr>
              <w:rFonts w:ascii="Cambria Math" w:hAnsi="Cambria Math" w:cs="Arial"/>
              <w:sz w:val="24"/>
              <w:szCs w:val="24"/>
              <w:lang w:val="fr-FR"/>
            </w:rPr>
            <m:t>DN+Aρ</m:t>
          </m:r>
          <m:d>
            <m:dPr>
              <m:ctrlPr>
                <w:rPr>
                  <w:rFonts w:ascii="Cambria Math" w:hAnsi="Cambria Math" w:cs="Arial"/>
                  <w:i/>
                  <w:sz w:val="24"/>
                  <w:szCs w:val="24"/>
                  <w:lang w:val="fr-FR"/>
                </w:rPr>
              </m:ctrlPr>
            </m:dPr>
            <m:e>
              <m:sSub>
                <m:sSubPr>
                  <m:ctrlPr>
                    <w:rPr>
                      <w:rFonts w:ascii="Cambria Math" w:hAnsi="Cambria Math" w:cs="Arial"/>
                      <w:i/>
                      <w:sz w:val="24"/>
                      <w:szCs w:val="24"/>
                      <w:lang w:val="fr-FR"/>
                    </w:rPr>
                  </m:ctrlPr>
                </m:sSubPr>
                <m:e>
                  <m:r>
                    <w:rPr>
                      <w:rFonts w:ascii="Cambria Math" w:hAnsi="Cambria Math" w:cs="Arial"/>
                      <w:sz w:val="24"/>
                      <w:szCs w:val="24"/>
                      <w:lang w:val="fr-FR"/>
                    </w:rPr>
                    <m:t>λ</m:t>
                  </m:r>
                </m:e>
                <m:sub>
                  <m:r>
                    <w:rPr>
                      <w:rFonts w:ascii="Cambria Math" w:hAnsi="Cambria Math" w:cs="Arial"/>
                      <w:sz w:val="24"/>
                      <w:szCs w:val="24"/>
                      <w:lang w:val="fr-FR"/>
                    </w:rPr>
                    <m:t>i</m:t>
                  </m:r>
                </m:sub>
              </m:sSub>
            </m:e>
          </m:d>
        </m:oMath>
      </m:oMathPara>
    </w:p>
    <w:p w14:paraId="47D90BDC" w14:textId="77777777" w:rsidR="00733EE5" w:rsidRDefault="00733EE5" w:rsidP="00BE4C7E">
      <w:pPr>
        <w:pStyle w:val="Body"/>
        <w:spacing w:after="0"/>
        <w:rPr>
          <w:rFonts w:ascii="Arial" w:hAnsi="Arial" w:cs="Arial"/>
        </w:rPr>
      </w:pPr>
    </w:p>
    <w:p w14:paraId="3FA4E868" w14:textId="77777777" w:rsidR="00BE4C7E" w:rsidRDefault="00BE4C7E" w:rsidP="00441B6F">
      <w:pPr>
        <w:pStyle w:val="Head1"/>
        <w:spacing w:after="0"/>
        <w:jc w:val="both"/>
        <w:rPr>
          <w:rFonts w:ascii="Arial" w:hAnsi="Arial" w:cs="Arial"/>
        </w:rPr>
      </w:pPr>
    </w:p>
    <w:p w14:paraId="3474C33C" w14:textId="77777777" w:rsidR="008257D9" w:rsidRDefault="008257D9" w:rsidP="008257D9">
      <w:pPr>
        <w:pStyle w:val="Body"/>
        <w:spacing w:after="0"/>
        <w:rPr>
          <w:rFonts w:ascii="Arial" w:hAnsi="Arial" w:cs="Arial"/>
        </w:rPr>
      </w:pPr>
      <w:r w:rsidRPr="008257D9">
        <w:rPr>
          <w:rFonts w:ascii="Arial" w:hAnsi="Arial" w:cs="Arial"/>
        </w:rPr>
        <w:t xml:space="preserve">where </w:t>
      </w:r>
      <w:r w:rsidRPr="008257D9">
        <w:rPr>
          <w:rFonts w:ascii="Arial" w:hAnsi="Arial" w:cs="Arial"/>
          <w:i/>
        </w:rPr>
        <w:t>L</w:t>
      </w:r>
      <w:r w:rsidRPr="008257D9">
        <w:rPr>
          <w:rFonts w:ascii="Arial" w:hAnsi="Arial" w:cs="Arial"/>
          <w:i/>
          <w:vertAlign w:val="subscript"/>
        </w:rPr>
        <w:t>TOA</w:t>
      </w:r>
      <w:r w:rsidRPr="008257D9">
        <w:rPr>
          <w:rFonts w:ascii="Arial" w:hAnsi="Arial" w:cs="Arial"/>
        </w:rPr>
        <w:t>(</w:t>
      </w:r>
      <w:proofErr w:type="spellStart"/>
      <w:r w:rsidRPr="00357641">
        <w:rPr>
          <w:rFonts w:ascii="Arial" w:hAnsi="Arial" w:cs="Arial"/>
          <w:i/>
        </w:rPr>
        <w:t>λ</w:t>
      </w:r>
      <w:r w:rsidRPr="00357641">
        <w:rPr>
          <w:rFonts w:ascii="Arial" w:hAnsi="Arial" w:cs="Arial"/>
          <w:i/>
          <w:vertAlign w:val="subscript"/>
        </w:rPr>
        <w:t>i</w:t>
      </w:r>
      <w:proofErr w:type="spellEnd"/>
      <w:r w:rsidRPr="008257D9">
        <w:rPr>
          <w:rFonts w:ascii="Arial" w:hAnsi="Arial" w:cs="Arial"/>
        </w:rPr>
        <w:t xml:space="preserve">) is TOA radiance, </w:t>
      </w:r>
      <w:proofErr w:type="spellStart"/>
      <w:r w:rsidRPr="008257D9">
        <w:rPr>
          <w:rFonts w:ascii="Arial" w:hAnsi="Arial" w:cs="Arial"/>
          <w:i/>
        </w:rPr>
        <w:t>M</w:t>
      </w:r>
      <w:r w:rsidRPr="008257D9">
        <w:rPr>
          <w:rFonts w:ascii="Arial" w:hAnsi="Arial" w:cs="Arial"/>
          <w:i/>
          <w:vertAlign w:val="subscript"/>
        </w:rPr>
        <w:t>ρ</w:t>
      </w:r>
      <w:proofErr w:type="spellEnd"/>
      <w:r w:rsidRPr="008257D9">
        <w:rPr>
          <w:rFonts w:ascii="Arial" w:hAnsi="Arial" w:cs="Arial"/>
        </w:rPr>
        <w:t>(</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and </w:t>
      </w:r>
      <w:proofErr w:type="spellStart"/>
      <w:r w:rsidRPr="008257D9">
        <w:rPr>
          <w:rFonts w:ascii="Arial" w:hAnsi="Arial" w:cs="Arial"/>
          <w:i/>
        </w:rPr>
        <w:t>A</w:t>
      </w:r>
      <w:r w:rsidRPr="008257D9">
        <w:rPr>
          <w:rFonts w:ascii="Arial" w:hAnsi="Arial" w:cs="Arial"/>
          <w:i/>
          <w:vertAlign w:val="subscript"/>
        </w:rPr>
        <w:t>ρ</w:t>
      </w:r>
      <w:proofErr w:type="spellEnd"/>
      <w:r w:rsidRPr="008257D9">
        <w:rPr>
          <w:rFonts w:ascii="Arial" w:hAnsi="Arial" w:cs="Arial"/>
        </w:rPr>
        <w:t>(</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are radiometric rescaling coefficients provided in the product metadata file (MTL. file) for the spectral band </w:t>
      </w:r>
      <w:proofErr w:type="spellStart"/>
      <w:r w:rsidRPr="008257D9">
        <w:rPr>
          <w:rFonts w:ascii="Arial" w:hAnsi="Arial" w:cs="Arial"/>
          <w:i/>
        </w:rPr>
        <w:t>λ</w:t>
      </w:r>
      <w:r w:rsidRPr="008257D9">
        <w:rPr>
          <w:rFonts w:ascii="Arial" w:hAnsi="Arial" w:cs="Arial"/>
          <w:i/>
          <w:vertAlign w:val="subscript"/>
        </w:rPr>
        <w:t>i</w:t>
      </w:r>
      <w:proofErr w:type="spellEnd"/>
      <w:r w:rsidRPr="008257D9">
        <w:rPr>
          <w:rFonts w:ascii="Arial" w:hAnsi="Arial" w:cs="Arial"/>
        </w:rPr>
        <w:t xml:space="preserve">. Finally, Equation 2 is used to convert TOA spectral radiance to TOA spectral reflectance </w:t>
      </w:r>
      <w:r w:rsidRPr="00357641">
        <w:rPr>
          <w:rFonts w:ascii="Arial" w:hAnsi="Arial" w:cs="Arial"/>
          <w:i/>
        </w:rPr>
        <w:t>R</w:t>
      </w:r>
      <w:r w:rsidRPr="00357641">
        <w:rPr>
          <w:rFonts w:ascii="Arial" w:hAnsi="Arial" w:cs="Arial"/>
          <w:i/>
          <w:vertAlign w:val="subscript"/>
        </w:rPr>
        <w:t>TOA</w:t>
      </w:r>
      <w:r w:rsidRPr="008257D9">
        <w:rPr>
          <w:rFonts w:ascii="Arial" w:hAnsi="Arial" w:cs="Arial"/>
        </w:rPr>
        <w:t>.</w:t>
      </w:r>
      <w:r>
        <w:rPr>
          <w:rFonts w:ascii="Arial" w:hAnsi="Arial" w:cs="Arial"/>
        </w:rPr>
        <w:t xml:space="preserve"> </w:t>
      </w:r>
    </w:p>
    <w:p w14:paraId="7E72AC62" w14:textId="5E81B66D" w:rsidR="008257D9" w:rsidRDefault="00733EE5" w:rsidP="008257D9">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6432" behindDoc="0" locked="0" layoutInCell="1" allowOverlap="1" wp14:anchorId="59571F12" wp14:editId="411A0D62">
                <wp:simplePos x="0" y="0"/>
                <wp:positionH relativeFrom="column">
                  <wp:posOffset>4827270</wp:posOffset>
                </wp:positionH>
                <wp:positionV relativeFrom="paragraph">
                  <wp:posOffset>215937</wp:posOffset>
                </wp:positionV>
                <wp:extent cx="386080" cy="320040"/>
                <wp:effectExtent l="0" t="0" r="0" b="3810"/>
                <wp:wrapNone/>
                <wp:docPr id="1112591831"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58BF7" w14:textId="77777777" w:rsidR="00DF1D51" w:rsidRPr="008257D9" w:rsidRDefault="00DF1D51" w:rsidP="008257D9">
                            <w:pPr>
                              <w:rPr>
                                <w:rFonts w:ascii="Arial" w:hAnsi="Arial" w:cs="Arial"/>
                              </w:rPr>
                            </w:pPr>
                            <w:r w:rsidRPr="008257D9">
                              <w:rPr>
                                <w:rFonts w:ascii="Arial" w:hAnsi="Arial" w:cs="Arial"/>
                              </w:rPr>
                              <w:t>(</w:t>
                            </w:r>
                            <w:r>
                              <w:rPr>
                                <w:rFonts w:ascii="Arial" w:hAnsi="Arial" w:cs="Arial"/>
                              </w:rPr>
                              <w:t>2</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1F12" id=" 6" o:spid="_x0000_s1027" type="#_x0000_t202" style="position:absolute;left:0;text-align:left;margin-left:380.1pt;margin-top:17pt;width:30.4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" stroked="f">
                <v:path arrowok="t"/>
                <v:textbox>
                  <w:txbxContent>
                    <w:p w14:paraId="32058BF7" w14:textId="77777777" w:rsidR="00DF1D51" w:rsidRPr="008257D9" w:rsidRDefault="00DF1D51" w:rsidP="008257D9">
                      <w:pPr>
                        <w:rPr>
                          <w:rFonts w:ascii="Arial" w:hAnsi="Arial" w:cs="Arial"/>
                        </w:rPr>
                      </w:pPr>
                      <w:r w:rsidRPr="008257D9">
                        <w:rPr>
                          <w:rFonts w:ascii="Arial" w:hAnsi="Arial" w:cs="Arial"/>
                        </w:rPr>
                        <w:t>(</w:t>
                      </w:r>
                      <w:r>
                        <w:rPr>
                          <w:rFonts w:ascii="Arial" w:hAnsi="Arial" w:cs="Arial"/>
                        </w:rPr>
                        <w:t>2</w:t>
                      </w:r>
                      <w:r w:rsidRPr="008257D9">
                        <w:rPr>
                          <w:rFonts w:ascii="Arial" w:hAnsi="Arial" w:cs="Arial"/>
                        </w:rPr>
                        <w:t>)</w:t>
                      </w:r>
                    </w:p>
                  </w:txbxContent>
                </v:textbox>
              </v:shape>
            </w:pict>
          </mc:Fallback>
        </mc:AlternateContent>
      </w:r>
    </w:p>
    <w:p w14:paraId="273F39B4" w14:textId="2B14156F" w:rsidR="008257D9" w:rsidRDefault="00347CC3" w:rsidP="008257D9">
      <w:pPr>
        <w:pStyle w:val="Body"/>
        <w:spacing w:after="0"/>
        <w:rPr>
          <w:rFonts w:ascii="Arial" w:hAnsi="Arial" w:cs="Arial"/>
        </w:rPr>
      </w:pPr>
      <m:oMathPara>
        <m:oMath>
          <m:sSub>
            <m:sSubPr>
              <m:ctrlPr>
                <w:rPr>
                  <w:rFonts w:ascii="Cambria Math" w:eastAsia="Calibri" w:hAnsi="Cambria Math"/>
                  <w:i/>
                  <w:sz w:val="24"/>
                  <w:szCs w:val="24"/>
                  <w:lang w:val="fr-FR"/>
                </w:rPr>
              </m:ctrlPr>
            </m:sSubPr>
            <m:e>
              <m:r>
                <w:rPr>
                  <w:rFonts w:ascii="Cambria Math" w:eastAsia="Calibri" w:hAnsi="Cambria Math"/>
                  <w:sz w:val="24"/>
                  <w:szCs w:val="24"/>
                  <w:lang w:val="fr-FR"/>
                </w:rPr>
                <m:t>R</m:t>
              </m:r>
            </m:e>
            <m:sub>
              <m:r>
                <w:rPr>
                  <w:rFonts w:ascii="Cambria Math" w:eastAsia="Calibri" w:hAnsi="Cambria Math"/>
                  <w:sz w:val="24"/>
                  <w:szCs w:val="24"/>
                  <w:lang w:val="fr-FR"/>
                </w:rPr>
                <m:t>TOA</m:t>
              </m:r>
            </m:sub>
          </m:sSub>
          <m:r>
            <w:rPr>
              <w:rFonts w:ascii="Cambria Math" w:eastAsia="Calibri" w:hAnsi="Cambria Math"/>
              <w:sz w:val="24"/>
              <w:szCs w:val="24"/>
              <w:lang w:val="fr-FR"/>
            </w:rPr>
            <m:t>=</m:t>
          </m:r>
          <m:f>
            <m:fPr>
              <m:ctrlPr>
                <w:rPr>
                  <w:rFonts w:ascii="Cambria Math" w:eastAsia="Calibri" w:hAnsi="Cambria Math"/>
                  <w:i/>
                  <w:sz w:val="24"/>
                  <w:szCs w:val="24"/>
                  <w:lang w:val="fr-FR"/>
                </w:rPr>
              </m:ctrlPr>
            </m:fPr>
            <m:num>
              <m:r>
                <w:rPr>
                  <w:rFonts w:ascii="Cambria Math" w:eastAsia="Calibri" w:hAnsi="Cambria Math"/>
                  <w:sz w:val="24"/>
                  <w:szCs w:val="24"/>
                  <w:lang w:val="fr-FR"/>
                </w:rPr>
                <m:t>π</m:t>
              </m:r>
              <m:sSup>
                <m:sSupPr>
                  <m:ctrlPr>
                    <w:rPr>
                      <w:rFonts w:ascii="Cambria Math" w:eastAsia="Calibri" w:hAnsi="Cambria Math"/>
                      <w:i/>
                      <w:sz w:val="24"/>
                      <w:szCs w:val="24"/>
                      <w:lang w:val="fr-FR"/>
                    </w:rPr>
                  </m:ctrlPr>
                </m:sSupPr>
                <m:e>
                  <m:r>
                    <w:rPr>
                      <w:rFonts w:ascii="Cambria Math" w:eastAsia="Calibri" w:hAnsi="Cambria Math"/>
                      <w:sz w:val="24"/>
                      <w:szCs w:val="24"/>
                      <w:lang w:val="fr-FR"/>
                    </w:rPr>
                    <m:t>d</m:t>
                  </m:r>
                </m:e>
                <m:sup>
                  <m:r>
                    <w:rPr>
                      <w:rFonts w:ascii="Cambria Math" w:eastAsia="Calibri" w:hAnsi="Cambria Math"/>
                      <w:sz w:val="24"/>
                      <w:szCs w:val="24"/>
                      <w:lang w:val="fr-FR"/>
                    </w:rPr>
                    <m:t>2</m:t>
                  </m:r>
                </m:sup>
              </m:sSup>
              <m:r>
                <w:rPr>
                  <w:rFonts w:ascii="Cambria Math" w:eastAsia="Calibri" w:hAnsi="Cambria Math"/>
                  <w:sz w:val="24"/>
                  <w:szCs w:val="24"/>
                  <w:lang w:val="fr-FR"/>
                </w:rPr>
                <m:t>L(</m:t>
              </m:r>
              <m:sSub>
                <m:sSubPr>
                  <m:ctrlPr>
                    <w:rPr>
                      <w:rFonts w:ascii="Cambria Math" w:eastAsia="Calibri" w:hAnsi="Cambria Math"/>
                      <w:i/>
                      <w:sz w:val="24"/>
                      <w:szCs w:val="24"/>
                      <w:lang w:val="fr-FR"/>
                    </w:rPr>
                  </m:ctrlPr>
                </m:sSubPr>
                <m:e>
                  <m:r>
                    <w:rPr>
                      <w:rFonts w:ascii="Cambria Math" w:eastAsia="Calibri" w:hAnsi="Cambria Math"/>
                      <w:sz w:val="24"/>
                      <w:szCs w:val="24"/>
                      <w:lang w:val="fr-FR"/>
                    </w:rPr>
                    <m:t>λ</m:t>
                  </m:r>
                </m:e>
                <m:sub>
                  <m:r>
                    <w:rPr>
                      <w:rFonts w:ascii="Cambria Math" w:eastAsia="Calibri" w:hAnsi="Cambria Math"/>
                      <w:sz w:val="24"/>
                      <w:szCs w:val="24"/>
                      <w:lang w:val="fr-FR"/>
                    </w:rPr>
                    <m:t>i</m:t>
                  </m:r>
                </m:sub>
              </m:sSub>
              <m:r>
                <w:rPr>
                  <w:rFonts w:ascii="Cambria Math" w:eastAsia="Calibri" w:hAnsi="Cambria Math"/>
                  <w:sz w:val="24"/>
                  <w:szCs w:val="24"/>
                  <w:lang w:val="fr-FR"/>
                </w:rPr>
                <m:t>)</m:t>
              </m:r>
            </m:num>
            <m:den>
              <m:sSub>
                <m:sSubPr>
                  <m:ctrlPr>
                    <w:rPr>
                      <w:rFonts w:ascii="Cambria Math" w:eastAsia="Calibri" w:hAnsi="Cambria Math"/>
                      <w:i/>
                      <w:sz w:val="24"/>
                      <w:szCs w:val="24"/>
                      <w:lang w:val="fr-FR"/>
                    </w:rPr>
                  </m:ctrlPr>
                </m:sSubPr>
                <m:e>
                  <m:r>
                    <w:rPr>
                      <w:rFonts w:ascii="Cambria Math" w:eastAsia="Calibri" w:hAnsi="Cambria Math"/>
                      <w:sz w:val="24"/>
                      <w:szCs w:val="24"/>
                      <w:lang w:val="fr-FR"/>
                    </w:rPr>
                    <m:t>I(</m:t>
                  </m:r>
                  <m:sSub>
                    <m:sSubPr>
                      <m:ctrlPr>
                        <w:rPr>
                          <w:rFonts w:ascii="Cambria Math" w:eastAsia="Calibri" w:hAnsi="Cambria Math"/>
                          <w:i/>
                          <w:sz w:val="24"/>
                          <w:szCs w:val="24"/>
                          <w:lang w:val="fr-FR"/>
                        </w:rPr>
                      </m:ctrlPr>
                    </m:sSubPr>
                    <m:e>
                      <m:r>
                        <w:rPr>
                          <w:rFonts w:ascii="Cambria Math" w:eastAsia="Calibri" w:hAnsi="Cambria Math"/>
                          <w:sz w:val="24"/>
                          <w:szCs w:val="24"/>
                          <w:lang w:val="fr-FR"/>
                        </w:rPr>
                        <m:t>λ</m:t>
                      </m:r>
                    </m:e>
                    <m:sub>
                      <m:r>
                        <w:rPr>
                          <w:rFonts w:ascii="Cambria Math" w:eastAsia="Calibri" w:hAnsi="Cambria Math"/>
                          <w:sz w:val="24"/>
                          <w:szCs w:val="24"/>
                          <w:lang w:val="fr-FR"/>
                        </w:rPr>
                        <m:t>i</m:t>
                      </m:r>
                    </m:sub>
                  </m:sSub>
                  <m:r>
                    <w:rPr>
                      <w:rFonts w:ascii="Cambria Math" w:eastAsia="Calibri" w:hAnsi="Cambria Math"/>
                      <w:sz w:val="24"/>
                      <w:szCs w:val="24"/>
                      <w:lang w:val="fr-FR"/>
                    </w:rPr>
                    <m:t>)</m:t>
                  </m:r>
                </m:e>
                <m:sub>
                  <m:r>
                    <w:rPr>
                      <w:rFonts w:ascii="Cambria Math" w:eastAsia="Calibri" w:hAnsi="Cambria Math"/>
                      <w:sz w:val="24"/>
                      <w:szCs w:val="24"/>
                      <w:lang w:val="fr-FR"/>
                    </w:rPr>
                    <m:t>Sun</m:t>
                  </m:r>
                </m:sub>
              </m:sSub>
              <m:r>
                <w:rPr>
                  <w:rFonts w:ascii="Cambria Math" w:eastAsia="Calibri" w:hAnsi="Cambria Math"/>
                  <w:sz w:val="24"/>
                  <w:szCs w:val="24"/>
                  <w:lang w:val="fr-FR"/>
                </w:rPr>
                <m:t>cos</m:t>
              </m:r>
              <m:sSub>
                <m:sSubPr>
                  <m:ctrlPr>
                    <w:rPr>
                      <w:rFonts w:ascii="Cambria Math" w:eastAsia="Calibri" w:hAnsi="Cambria Math"/>
                      <w:i/>
                      <w:sz w:val="24"/>
                      <w:szCs w:val="24"/>
                      <w:lang w:val="fr-FR"/>
                    </w:rPr>
                  </m:ctrlPr>
                </m:sSubPr>
                <m:e>
                  <m:r>
                    <w:rPr>
                      <w:rFonts w:ascii="Cambria Math" w:eastAsia="Calibri" w:hAnsi="Cambria Math"/>
                      <w:sz w:val="24"/>
                      <w:szCs w:val="24"/>
                      <w:lang w:val="fr-FR"/>
                    </w:rPr>
                    <m:t>θ</m:t>
                  </m:r>
                </m:e>
                <m:sub>
                  <m:r>
                    <w:rPr>
                      <w:rFonts w:ascii="Cambria Math" w:eastAsia="Calibri" w:hAnsi="Cambria Math"/>
                      <w:sz w:val="24"/>
                      <w:szCs w:val="24"/>
                      <w:lang w:val="fr-FR"/>
                    </w:rPr>
                    <m:t>Sun</m:t>
                  </m:r>
                </m:sub>
              </m:sSub>
            </m:den>
          </m:f>
        </m:oMath>
      </m:oMathPara>
    </w:p>
    <w:p w14:paraId="3F957EB7" w14:textId="77777777" w:rsidR="008257D9" w:rsidRDefault="008257D9" w:rsidP="008257D9">
      <w:pPr>
        <w:pStyle w:val="Body"/>
        <w:spacing w:after="0"/>
        <w:rPr>
          <w:rFonts w:ascii="Arial" w:hAnsi="Arial" w:cs="Arial"/>
        </w:rPr>
      </w:pPr>
    </w:p>
    <w:p w14:paraId="652B0187" w14:textId="77777777" w:rsidR="008257D9" w:rsidRDefault="008257D9" w:rsidP="008257D9">
      <w:pPr>
        <w:pStyle w:val="Body"/>
        <w:spacing w:after="0"/>
        <w:rPr>
          <w:rFonts w:ascii="Arial" w:hAnsi="Arial" w:cs="Arial"/>
        </w:rPr>
      </w:pPr>
    </w:p>
    <w:p w14:paraId="3DE68A16" w14:textId="77777777" w:rsidR="008257D9" w:rsidRDefault="00F57A56" w:rsidP="008257D9">
      <w:pPr>
        <w:pStyle w:val="Body"/>
        <w:spacing w:after="0"/>
        <w:rPr>
          <w:rFonts w:ascii="Arial" w:hAnsi="Arial" w:cs="Arial"/>
        </w:rPr>
      </w:pPr>
      <w:r w:rsidRPr="00F57A56">
        <w:rPr>
          <w:rFonts w:ascii="Arial" w:hAnsi="Arial" w:cs="Arial"/>
          <w:i/>
        </w:rPr>
        <w:t>d</w:t>
      </w:r>
      <w:r w:rsidRPr="00F57A56">
        <w:rPr>
          <w:rFonts w:ascii="Arial" w:hAnsi="Arial" w:cs="Arial"/>
        </w:rPr>
        <w:t xml:space="preserve"> is the Earth–Sun distance in astronomical units; </w:t>
      </w:r>
      <w:proofErr w:type="spellStart"/>
      <w:r w:rsidRPr="00F57A56">
        <w:rPr>
          <w:rFonts w:ascii="Arial" w:hAnsi="Arial" w:cs="Arial"/>
          <w:i/>
        </w:rPr>
        <w:t>θ</w:t>
      </w:r>
      <w:r w:rsidRPr="00F57A56">
        <w:rPr>
          <w:rFonts w:ascii="Arial" w:hAnsi="Arial" w:cs="Arial"/>
          <w:i/>
          <w:vertAlign w:val="subscript"/>
        </w:rPr>
        <w:t>Sun</w:t>
      </w:r>
      <w:proofErr w:type="spellEnd"/>
      <w:r w:rsidRPr="00F57A56">
        <w:rPr>
          <w:rFonts w:ascii="Arial" w:hAnsi="Arial" w:cs="Arial"/>
        </w:rPr>
        <w:t xml:space="preserve"> is the mean solar extra-atmospheric irradiance, </w:t>
      </w:r>
      <w:r w:rsidRPr="00F57A56">
        <w:rPr>
          <w:rFonts w:ascii="Arial" w:hAnsi="Arial" w:cs="Arial"/>
          <w:i/>
        </w:rPr>
        <w:t>I</w:t>
      </w:r>
      <w:r w:rsidRPr="00F57A56">
        <w:rPr>
          <w:rFonts w:ascii="Arial" w:hAnsi="Arial" w:cs="Arial"/>
        </w:rPr>
        <w:t>(</w:t>
      </w:r>
      <w:proofErr w:type="spellStart"/>
      <w:r w:rsidRPr="00F57A56">
        <w:rPr>
          <w:rFonts w:ascii="Arial" w:hAnsi="Arial" w:cs="Arial"/>
          <w:i/>
        </w:rPr>
        <w:t>λ</w:t>
      </w:r>
      <w:proofErr w:type="gramStart"/>
      <w:r w:rsidRPr="00F57A56">
        <w:rPr>
          <w:rFonts w:ascii="Arial" w:hAnsi="Arial" w:cs="Arial"/>
          <w:i/>
          <w:vertAlign w:val="subscript"/>
        </w:rPr>
        <w:t>i</w:t>
      </w:r>
      <w:proofErr w:type="spellEnd"/>
      <w:r w:rsidRPr="00F57A56">
        <w:rPr>
          <w:rFonts w:ascii="Arial" w:hAnsi="Arial" w:cs="Arial"/>
        </w:rPr>
        <w:t>)</w:t>
      </w:r>
      <w:r w:rsidRPr="00F57A56">
        <w:rPr>
          <w:rFonts w:ascii="Arial" w:hAnsi="Arial" w:cs="Arial"/>
          <w:i/>
          <w:vertAlign w:val="subscript"/>
        </w:rPr>
        <w:t>Sun</w:t>
      </w:r>
      <w:proofErr w:type="gramEnd"/>
      <w:r w:rsidRPr="00F57A56">
        <w:rPr>
          <w:rFonts w:ascii="Arial" w:hAnsi="Arial" w:cs="Arial"/>
        </w:rPr>
        <w:t xml:space="preserve"> is the </w:t>
      </w:r>
      <w:proofErr w:type="spellStart"/>
      <w:r w:rsidRPr="00F57A56">
        <w:rPr>
          <w:rFonts w:ascii="Arial" w:hAnsi="Arial" w:cs="Arial"/>
        </w:rPr>
        <w:t>exoatmospheric</w:t>
      </w:r>
      <w:proofErr w:type="spellEnd"/>
      <w:r w:rsidRPr="00F57A56">
        <w:rPr>
          <w:rFonts w:ascii="Arial" w:hAnsi="Arial" w:cs="Arial"/>
        </w:rPr>
        <w:t xml:space="preserve"> solar spectral irradiance for the spectral band </w:t>
      </w:r>
      <w:proofErr w:type="spellStart"/>
      <w:r w:rsidRPr="00F57A56">
        <w:rPr>
          <w:rFonts w:ascii="Arial" w:hAnsi="Arial" w:cs="Arial"/>
          <w:i/>
        </w:rPr>
        <w:t>λ</w:t>
      </w:r>
      <w:r w:rsidRPr="00F57A56">
        <w:rPr>
          <w:rFonts w:ascii="Arial" w:hAnsi="Arial" w:cs="Arial"/>
          <w:i/>
          <w:vertAlign w:val="subscript"/>
        </w:rPr>
        <w:t>i</w:t>
      </w:r>
      <w:proofErr w:type="spellEnd"/>
      <w:r w:rsidRPr="00F57A56">
        <w:rPr>
          <w:rFonts w:ascii="Arial" w:hAnsi="Arial" w:cs="Arial"/>
        </w:rPr>
        <w:t>.</w:t>
      </w:r>
    </w:p>
    <w:p w14:paraId="504C3300" w14:textId="77777777" w:rsidR="008257D9" w:rsidRDefault="008257D9" w:rsidP="008257D9">
      <w:pPr>
        <w:pStyle w:val="Body"/>
        <w:spacing w:after="0"/>
        <w:rPr>
          <w:rFonts w:ascii="Arial" w:hAnsi="Arial" w:cs="Arial"/>
        </w:rPr>
      </w:pPr>
    </w:p>
    <w:p w14:paraId="164D6C02" w14:textId="77777777" w:rsidR="00020D87" w:rsidRDefault="00020D87" w:rsidP="00020D87">
      <w:pPr>
        <w:pStyle w:val="Body"/>
        <w:spacing w:after="0"/>
        <w:rPr>
          <w:rFonts w:ascii="Arial" w:hAnsi="Arial" w:cs="Arial"/>
          <w:b/>
        </w:rPr>
      </w:pPr>
      <w:r w:rsidRPr="00BE4C7E">
        <w:rPr>
          <w:rFonts w:ascii="Arial" w:hAnsi="Arial" w:cs="Arial"/>
          <w:b/>
        </w:rPr>
        <w:t>2.4</w:t>
      </w:r>
      <w:r>
        <w:rPr>
          <w:rFonts w:ascii="Arial" w:hAnsi="Arial" w:cs="Arial"/>
          <w:b/>
        </w:rPr>
        <w:t>.2</w:t>
      </w:r>
      <w:r w:rsidRPr="00BE4C7E">
        <w:rPr>
          <w:rFonts w:ascii="Arial" w:hAnsi="Arial" w:cs="Arial"/>
          <w:b/>
        </w:rPr>
        <w:t xml:space="preserve"> </w:t>
      </w:r>
      <w:r w:rsidRPr="00020D87">
        <w:rPr>
          <w:rFonts w:ascii="Arial" w:hAnsi="Arial" w:cs="Arial"/>
          <w:b/>
        </w:rPr>
        <w:t xml:space="preserve">Atmospheric Correction  </w:t>
      </w:r>
    </w:p>
    <w:p w14:paraId="33353682" w14:textId="77777777" w:rsidR="00020D87" w:rsidRDefault="00020D87" w:rsidP="00020D87">
      <w:pPr>
        <w:pStyle w:val="Body"/>
        <w:spacing w:after="0"/>
        <w:rPr>
          <w:rFonts w:ascii="Arial" w:hAnsi="Arial" w:cs="Arial"/>
          <w:b/>
        </w:rPr>
      </w:pPr>
    </w:p>
    <w:p w14:paraId="1B78F265" w14:textId="45871776" w:rsidR="00020D87" w:rsidRDefault="00020D87" w:rsidP="00020D87">
      <w:pPr>
        <w:pStyle w:val="Body"/>
        <w:spacing w:after="0"/>
        <w:rPr>
          <w:rFonts w:ascii="Arial" w:hAnsi="Arial" w:cs="Arial"/>
        </w:rPr>
      </w:pPr>
      <w:r w:rsidRPr="00020D87">
        <w:rPr>
          <w:rFonts w:ascii="Arial" w:hAnsi="Arial" w:cs="Arial"/>
        </w:rPr>
        <w:t xml:space="preserve">For the present paper, atmospheric corrections were performed using the Dark Object Subtraction (DOS) method. DOS assumes that dark objects or pixel (e.g., deep water and shadows) have near-zero-percent reflectance. Thus, the signal recorded by the sensor from </w:t>
      </w:r>
      <w:r w:rsidRPr="00020D87">
        <w:rPr>
          <w:rFonts w:ascii="Arial" w:hAnsi="Arial" w:cs="Arial"/>
        </w:rPr>
        <w:lastRenderedPageBreak/>
        <w:t xml:space="preserve">these features includes a substantial component of atmospheric scattering, which must be removed (Chavez, 1988). The atmospherically corrected pixel value </w:t>
      </w:r>
      <w:proofErr w:type="spellStart"/>
      <w:r w:rsidRPr="004519E5">
        <w:rPr>
          <w:rFonts w:ascii="Arial" w:hAnsi="Arial" w:cs="Arial"/>
          <w:i/>
        </w:rPr>
        <w:t>R</w:t>
      </w:r>
      <w:r w:rsidRPr="004519E5">
        <w:rPr>
          <w:rFonts w:ascii="Arial" w:hAnsi="Arial" w:cs="Arial"/>
          <w:i/>
          <w:vertAlign w:val="subscript"/>
        </w:rPr>
        <w:t>ac</w:t>
      </w:r>
      <w:proofErr w:type="spellEnd"/>
      <w:r w:rsidRPr="00020D87">
        <w:rPr>
          <w:rFonts w:ascii="Arial" w:hAnsi="Arial" w:cs="Arial"/>
        </w:rPr>
        <w:t xml:space="preserve"> is then:</w:t>
      </w:r>
    </w:p>
    <w:p w14:paraId="6A9BD10C" w14:textId="77777777" w:rsidR="00733EE5" w:rsidRDefault="00733EE5" w:rsidP="00020D87">
      <w:pPr>
        <w:pStyle w:val="Body"/>
        <w:spacing w:after="0"/>
        <w:rPr>
          <w:rFonts w:ascii="Arial" w:hAnsi="Arial" w:cs="Arial"/>
        </w:rPr>
      </w:pPr>
    </w:p>
    <w:p w14:paraId="035E2EE7" w14:textId="0091EF89" w:rsidR="00733EE5" w:rsidRPr="00733EE5" w:rsidRDefault="00347CC3" w:rsidP="00733EE5">
      <w:pPr>
        <w:pStyle w:val="Body"/>
        <w:spacing w:after="0"/>
        <w:rPr>
          <w:rFonts w:ascii="Arial" w:hAnsi="Arial" w:cs="Arial"/>
          <w:sz w:val="24"/>
          <w:szCs w:val="24"/>
          <w:lang w:val="fr-FR"/>
        </w:rPr>
      </w:pPr>
      <m:oMathPara>
        <m:oMath>
          <m:sSub>
            <m:sSubPr>
              <m:ctrlPr>
                <w:rPr>
                  <w:rFonts w:ascii="Cambria Math" w:hAnsi="Cambria Math" w:cs="Arial"/>
                  <w:i/>
                  <w:sz w:val="24"/>
                  <w:szCs w:val="24"/>
                  <w:lang w:val="fr-FR"/>
                </w:rPr>
              </m:ctrlPr>
            </m:sSubPr>
            <m:e>
              <m:r>
                <w:rPr>
                  <w:rFonts w:ascii="Cambria Math" w:hAnsi="Cambria Math" w:cs="Arial"/>
                  <w:sz w:val="24"/>
                  <w:szCs w:val="24"/>
                  <w:lang w:val="fr-FR"/>
                </w:rPr>
                <m:t>R</m:t>
              </m:r>
            </m:e>
            <m:sub>
              <m:r>
                <w:rPr>
                  <w:rFonts w:ascii="Cambria Math" w:hAnsi="Cambria Math" w:cs="Arial"/>
                  <w:sz w:val="24"/>
                  <w:szCs w:val="24"/>
                  <w:lang w:val="fr-FR"/>
                </w:rPr>
                <m:t>corr</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R</m:t>
              </m:r>
            </m:e>
            <m:sub>
              <m:r>
                <w:rPr>
                  <w:rFonts w:ascii="Cambria Math" w:hAnsi="Cambria Math" w:cs="Arial"/>
                  <w:sz w:val="24"/>
                  <w:szCs w:val="24"/>
                  <w:lang w:val="fr-FR"/>
                </w:rPr>
                <m:t>sat</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R</m:t>
              </m:r>
            </m:e>
            <m:sub>
              <m:r>
                <w:rPr>
                  <w:rFonts w:ascii="Cambria Math" w:hAnsi="Cambria Math" w:cs="Arial"/>
                  <w:sz w:val="24"/>
                  <w:szCs w:val="24"/>
                  <w:lang w:val="fr-FR"/>
                </w:rPr>
                <m:t>os</m:t>
              </m:r>
            </m:sub>
          </m:sSub>
        </m:oMath>
      </m:oMathPara>
    </w:p>
    <w:p w14:paraId="62C3711B" w14:textId="053EEC8D" w:rsidR="004519E5" w:rsidRPr="00733EE5" w:rsidRDefault="00355ACE" w:rsidP="00020D87">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68480" behindDoc="0" locked="0" layoutInCell="1" allowOverlap="1" wp14:anchorId="57520838" wp14:editId="5EB4B47C">
                <wp:simplePos x="0" y="0"/>
                <wp:positionH relativeFrom="column">
                  <wp:posOffset>4815840</wp:posOffset>
                </wp:positionH>
                <wp:positionV relativeFrom="paragraph">
                  <wp:posOffset>-196066</wp:posOffset>
                </wp:positionV>
                <wp:extent cx="386080" cy="320040"/>
                <wp:effectExtent l="0" t="0" r="0" b="3810"/>
                <wp:wrapNone/>
                <wp:docPr id="1054398807"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F8" w14:textId="77777777" w:rsidR="00DF1D51" w:rsidRPr="008257D9" w:rsidRDefault="00DF1D51" w:rsidP="004519E5">
                            <w:pPr>
                              <w:rPr>
                                <w:rFonts w:ascii="Arial" w:hAnsi="Arial" w:cs="Arial"/>
                              </w:rPr>
                            </w:pPr>
                            <w:r w:rsidRPr="008257D9">
                              <w:rPr>
                                <w:rFonts w:ascii="Arial" w:hAnsi="Arial" w:cs="Arial"/>
                              </w:rPr>
                              <w:t>(</w:t>
                            </w:r>
                            <w:r>
                              <w:rPr>
                                <w:rFonts w:ascii="Arial" w:hAnsi="Arial" w:cs="Arial"/>
                              </w:rPr>
                              <w:t>3</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0838" id=" 8" o:spid="_x0000_s1028" type="#_x0000_t202" style="position:absolute;left:0;text-align:left;margin-left:379.2pt;margin-top:-15.45pt;width:30.4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" stroked="f">
                <v:path arrowok="t"/>
                <v:textbox>
                  <w:txbxContent>
                    <w:p w14:paraId="74B3EDF8" w14:textId="77777777" w:rsidR="00DF1D51" w:rsidRPr="008257D9" w:rsidRDefault="00DF1D51" w:rsidP="004519E5">
                      <w:pPr>
                        <w:rPr>
                          <w:rFonts w:ascii="Arial" w:hAnsi="Arial" w:cs="Arial"/>
                        </w:rPr>
                      </w:pPr>
                      <w:r w:rsidRPr="008257D9">
                        <w:rPr>
                          <w:rFonts w:ascii="Arial" w:hAnsi="Arial" w:cs="Arial"/>
                        </w:rPr>
                        <w:t>(</w:t>
                      </w:r>
                      <w:r>
                        <w:rPr>
                          <w:rFonts w:ascii="Arial" w:hAnsi="Arial" w:cs="Arial"/>
                        </w:rPr>
                        <w:t>3</w:t>
                      </w:r>
                      <w:r w:rsidRPr="008257D9">
                        <w:rPr>
                          <w:rFonts w:ascii="Arial" w:hAnsi="Arial" w:cs="Arial"/>
                        </w:rPr>
                        <w:t>)</w:t>
                      </w:r>
                    </w:p>
                  </w:txbxContent>
                </v:textbox>
              </v:shape>
            </w:pict>
          </mc:Fallback>
        </mc:AlternateContent>
      </w:r>
    </w:p>
    <w:p w14:paraId="7ED70441" w14:textId="77777777" w:rsidR="004519E5" w:rsidRPr="004519E5" w:rsidRDefault="004519E5" w:rsidP="004519E5">
      <w:pPr>
        <w:pStyle w:val="Body"/>
        <w:rPr>
          <w:rFonts w:ascii="Arial" w:hAnsi="Arial" w:cs="Arial"/>
        </w:rPr>
      </w:pPr>
      <w:r w:rsidRPr="004519E5">
        <w:rPr>
          <w:rFonts w:ascii="Arial" w:hAnsi="Arial" w:cs="Arial"/>
        </w:rPr>
        <w:t xml:space="preserve">Where </w:t>
      </w:r>
      <w:r w:rsidRPr="004519E5">
        <w:rPr>
          <w:rFonts w:ascii="Arial" w:hAnsi="Arial" w:cs="Arial"/>
          <w:i/>
        </w:rPr>
        <w:t>R</w:t>
      </w:r>
      <w:r w:rsidRPr="004519E5">
        <w:rPr>
          <w:rFonts w:ascii="Arial" w:hAnsi="Arial" w:cs="Arial"/>
          <w:i/>
          <w:vertAlign w:val="subscript"/>
        </w:rPr>
        <w:t>i</w:t>
      </w:r>
      <w:r w:rsidRPr="004519E5">
        <w:rPr>
          <w:rFonts w:ascii="Arial" w:hAnsi="Arial" w:cs="Arial"/>
          <w:vertAlign w:val="subscript"/>
        </w:rPr>
        <w:t xml:space="preserve"> </w:t>
      </w:r>
      <w:r w:rsidRPr="004519E5">
        <w:rPr>
          <w:rFonts w:ascii="Arial" w:hAnsi="Arial" w:cs="Arial"/>
        </w:rPr>
        <w:t xml:space="preserve">is the initial pixel value and </w:t>
      </w:r>
      <w:proofErr w:type="spellStart"/>
      <w:r w:rsidRPr="004519E5">
        <w:rPr>
          <w:rFonts w:ascii="Arial" w:hAnsi="Arial" w:cs="Arial"/>
          <w:i/>
        </w:rPr>
        <w:t>R</w:t>
      </w:r>
      <w:r w:rsidRPr="004519E5">
        <w:rPr>
          <w:rFonts w:ascii="Arial" w:hAnsi="Arial" w:cs="Arial"/>
          <w:i/>
          <w:vertAlign w:val="subscript"/>
        </w:rPr>
        <w:t>dp</w:t>
      </w:r>
      <w:proofErr w:type="spellEnd"/>
      <w:r w:rsidRPr="004519E5">
        <w:rPr>
          <w:rFonts w:ascii="Arial" w:hAnsi="Arial" w:cs="Arial"/>
        </w:rPr>
        <w:t xml:space="preserve"> the dark pixel value.</w:t>
      </w:r>
    </w:p>
    <w:p w14:paraId="19CB290D" w14:textId="77777777" w:rsidR="00020D87" w:rsidRDefault="00693ACD" w:rsidP="00020D87">
      <w:pPr>
        <w:pStyle w:val="Body"/>
        <w:spacing w:after="0"/>
        <w:rPr>
          <w:rFonts w:ascii="Arial" w:hAnsi="Arial" w:cs="Arial"/>
          <w:b/>
        </w:rPr>
      </w:pPr>
      <w:r>
        <w:rPr>
          <w:rFonts w:ascii="Arial" w:hAnsi="Arial" w:cs="Arial"/>
          <w:b/>
        </w:rPr>
        <w:t xml:space="preserve">2.4.3 </w:t>
      </w:r>
      <w:r w:rsidRPr="00693ACD">
        <w:rPr>
          <w:rFonts w:ascii="Arial" w:hAnsi="Arial" w:cs="Arial"/>
          <w:b/>
        </w:rPr>
        <w:t>Developing a Mask Using the NDWI Index</w:t>
      </w:r>
      <w:r w:rsidR="004519E5" w:rsidRPr="00693ACD">
        <w:rPr>
          <w:rFonts w:ascii="Arial" w:hAnsi="Arial" w:cs="Arial"/>
          <w:b/>
        </w:rPr>
        <w:t xml:space="preserve"> </w:t>
      </w:r>
      <w:r w:rsidR="004519E5" w:rsidRPr="004519E5">
        <w:rPr>
          <w:rFonts w:ascii="Arial" w:hAnsi="Arial" w:cs="Arial"/>
          <w:b/>
        </w:rPr>
        <w:t xml:space="preserve"> </w:t>
      </w:r>
    </w:p>
    <w:p w14:paraId="21F29FBB" w14:textId="77777777" w:rsidR="00693ACD" w:rsidRDefault="00693ACD" w:rsidP="00020D87">
      <w:pPr>
        <w:pStyle w:val="Body"/>
        <w:spacing w:after="0"/>
        <w:rPr>
          <w:rFonts w:ascii="Arial" w:hAnsi="Arial" w:cs="Arial"/>
          <w:b/>
        </w:rPr>
      </w:pPr>
    </w:p>
    <w:p w14:paraId="73E691C3" w14:textId="77777777" w:rsidR="00693ACD" w:rsidRDefault="00693ACD" w:rsidP="00693ACD">
      <w:pPr>
        <w:pStyle w:val="Body"/>
        <w:spacing w:after="0"/>
        <w:rPr>
          <w:rFonts w:ascii="Arial" w:hAnsi="Arial" w:cs="Arial"/>
        </w:rPr>
      </w:pPr>
      <w:r w:rsidRPr="00693ACD">
        <w:rPr>
          <w:rFonts w:ascii="Arial" w:hAnsi="Arial" w:cs="Arial"/>
        </w:rPr>
        <w:t>Before performing Lyzenga’s local inversion models, it is mandatory to mask the area covered by land and clip it to obtain the pixel values for the water body alone. For this, the Normalized Difference Water Index (NDWI) was used to delineate water features. NDWI is calculated for each pixel as follows:</w:t>
      </w:r>
    </w:p>
    <w:p w14:paraId="4D62DB62" w14:textId="6730BA41" w:rsidR="00693ACD" w:rsidRPr="00733EE5" w:rsidRDefault="00693ACD" w:rsidP="00020D87">
      <w:pPr>
        <w:pStyle w:val="Body"/>
        <w:spacing w:after="0"/>
        <w:rPr>
          <w:rFonts w:ascii="Arial" w:hAnsi="Arial" w:cs="Arial"/>
        </w:rPr>
      </w:pPr>
    </w:p>
    <w:p w14:paraId="64872D58" w14:textId="53664181" w:rsidR="008257D9" w:rsidRDefault="00733EE5" w:rsidP="00441B6F">
      <w:pPr>
        <w:pStyle w:val="Head1"/>
        <w:spacing w:after="0"/>
        <w:jc w:val="both"/>
        <w:rPr>
          <w:rFonts w:ascii="Arial" w:hAnsi="Arial" w:cs="Arial"/>
        </w:rPr>
      </w:pPr>
      <w:r>
        <w:rPr>
          <w:rFonts w:ascii="Arial" w:hAnsi="Arial" w:cs="Arial"/>
          <w:noProof/>
          <w:lang w:val="fr-FR" w:eastAsia="fr-FR"/>
        </w:rPr>
        <mc:AlternateContent>
          <mc:Choice Requires="wps">
            <w:drawing>
              <wp:anchor distT="0" distB="0" distL="114300" distR="114300" simplePos="0" relativeHeight="251670528" behindDoc="0" locked="0" layoutInCell="1" allowOverlap="1" wp14:anchorId="16E55629" wp14:editId="52B42B10">
                <wp:simplePos x="0" y="0"/>
                <wp:positionH relativeFrom="column">
                  <wp:posOffset>4827270</wp:posOffset>
                </wp:positionH>
                <wp:positionV relativeFrom="paragraph">
                  <wp:posOffset>172122</wp:posOffset>
                </wp:positionV>
                <wp:extent cx="386080" cy="320040"/>
                <wp:effectExtent l="0" t="0" r="0" b="3810"/>
                <wp:wrapNone/>
                <wp:docPr id="587637694"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D229A" w14:textId="77777777" w:rsidR="00DF1D51" w:rsidRPr="008257D9" w:rsidRDefault="00DF1D51" w:rsidP="00693ACD">
                            <w:pPr>
                              <w:rPr>
                                <w:rFonts w:ascii="Arial" w:hAnsi="Arial" w:cs="Arial"/>
                              </w:rPr>
                            </w:pPr>
                            <w:r w:rsidRPr="008257D9">
                              <w:rPr>
                                <w:rFonts w:ascii="Arial" w:hAnsi="Arial" w:cs="Arial"/>
                              </w:rPr>
                              <w:t>(</w:t>
                            </w:r>
                            <w:r>
                              <w:rPr>
                                <w:rFonts w:ascii="Arial" w:hAnsi="Arial" w:cs="Arial"/>
                              </w:rPr>
                              <w:t>4</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5629" id=" 10" o:spid="_x0000_s1029" type="#_x0000_t202" style="position:absolute;left:0;text-align:left;margin-left:380.1pt;margin-top:13.55pt;width:30.4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" stroked="f">
                <v:path arrowok="t"/>
                <v:textbox>
                  <w:txbxContent>
                    <w:p w14:paraId="36DD229A" w14:textId="77777777" w:rsidR="00DF1D51" w:rsidRPr="008257D9" w:rsidRDefault="00DF1D51" w:rsidP="00693ACD">
                      <w:pPr>
                        <w:rPr>
                          <w:rFonts w:ascii="Arial" w:hAnsi="Arial" w:cs="Arial"/>
                        </w:rPr>
                      </w:pPr>
                      <w:r w:rsidRPr="008257D9">
                        <w:rPr>
                          <w:rFonts w:ascii="Arial" w:hAnsi="Arial" w:cs="Arial"/>
                        </w:rPr>
                        <w:t>(</w:t>
                      </w:r>
                      <w:r>
                        <w:rPr>
                          <w:rFonts w:ascii="Arial" w:hAnsi="Arial" w:cs="Arial"/>
                        </w:rPr>
                        <w:t>4</w:t>
                      </w:r>
                      <w:r w:rsidRPr="008257D9">
                        <w:rPr>
                          <w:rFonts w:ascii="Arial" w:hAnsi="Arial" w:cs="Arial"/>
                        </w:rPr>
                        <w:t>)</w:t>
                      </w:r>
                    </w:p>
                  </w:txbxContent>
                </v:textbox>
              </v:shape>
            </w:pict>
          </mc:Fallback>
        </mc:AlternateContent>
      </w:r>
    </w:p>
    <w:p w14:paraId="61A4F8A8" w14:textId="75E6D20C" w:rsidR="00733EE5" w:rsidRPr="00733EE5" w:rsidRDefault="00733EE5" w:rsidP="00733EE5">
      <w:pPr>
        <w:spacing w:line="360" w:lineRule="auto"/>
        <w:jc w:val="both"/>
        <w:rPr>
          <w:sz w:val="24"/>
          <w:szCs w:val="24"/>
        </w:rPr>
      </w:pPr>
      <m:oMathPara>
        <m:oMath>
          <m:r>
            <w:rPr>
              <w:rFonts w:ascii="Cambria Math" w:hAnsi="Cambria Math"/>
              <w:sz w:val="24"/>
              <w:szCs w:val="24"/>
            </w:rPr>
            <m:t xml:space="preserve">NDWI= </m:t>
          </m:r>
          <m:f>
            <m:fPr>
              <m:ctrlPr>
                <w:rPr>
                  <w:rFonts w:ascii="Cambria Math" w:hAnsi="Cambria Math"/>
                  <w:i/>
                  <w:sz w:val="24"/>
                  <w:szCs w:val="24"/>
                </w:rPr>
              </m:ctrlPr>
            </m:fPr>
            <m:num>
              <m:r>
                <w:rPr>
                  <w:rFonts w:ascii="Cambria Math" w:hAnsi="Cambria Math"/>
                  <w:sz w:val="24"/>
                  <w:szCs w:val="24"/>
                </w:rPr>
                <m:t>B2-B4</m:t>
              </m:r>
            </m:num>
            <m:den>
              <m:r>
                <w:rPr>
                  <w:rFonts w:ascii="Cambria Math" w:hAnsi="Cambria Math"/>
                  <w:sz w:val="24"/>
                  <w:szCs w:val="24"/>
                </w:rPr>
                <m:t>B2+B4</m:t>
              </m:r>
            </m:den>
          </m:f>
        </m:oMath>
      </m:oMathPara>
    </w:p>
    <w:p w14:paraId="644F27BD" w14:textId="77777777" w:rsidR="00733EE5" w:rsidRDefault="00733EE5" w:rsidP="00441B6F">
      <w:pPr>
        <w:pStyle w:val="Head1"/>
        <w:spacing w:after="0"/>
        <w:jc w:val="both"/>
        <w:rPr>
          <w:rFonts w:ascii="Arial" w:hAnsi="Arial" w:cs="Arial"/>
        </w:rPr>
      </w:pPr>
    </w:p>
    <w:p w14:paraId="30E374A4" w14:textId="77777777" w:rsidR="004519E5" w:rsidRDefault="004519E5" w:rsidP="00441B6F">
      <w:pPr>
        <w:pStyle w:val="Head1"/>
        <w:spacing w:after="0"/>
        <w:jc w:val="both"/>
        <w:rPr>
          <w:rFonts w:ascii="Arial" w:hAnsi="Arial" w:cs="Arial"/>
        </w:rPr>
      </w:pPr>
    </w:p>
    <w:p w14:paraId="20FE9218" w14:textId="77777777" w:rsidR="00693ACD" w:rsidRDefault="00693ACD" w:rsidP="00693ACD">
      <w:pPr>
        <w:pStyle w:val="Body"/>
        <w:spacing w:after="0"/>
        <w:rPr>
          <w:rFonts w:ascii="Arial" w:hAnsi="Arial" w:cs="Arial"/>
        </w:rPr>
      </w:pPr>
      <w:r w:rsidRPr="00693ACD">
        <w:rPr>
          <w:rFonts w:ascii="Arial" w:hAnsi="Arial" w:cs="Arial"/>
        </w:rPr>
        <w:t>The reflectance of the green band of the water body is higher than that of the NIR band, while the reflectance of the NIR band of land areas is higher than that of the green band. Hence, the NDWI of a pixel representing the body of water is positive and that of t</w:t>
      </w:r>
      <w:r w:rsidR="00840E20">
        <w:rPr>
          <w:rFonts w:ascii="Arial" w:hAnsi="Arial" w:cs="Arial"/>
        </w:rPr>
        <w:t>he land area is negative (Fig.</w:t>
      </w:r>
      <w:r w:rsidRPr="00693ACD">
        <w:rPr>
          <w:rFonts w:ascii="Arial" w:hAnsi="Arial" w:cs="Arial"/>
        </w:rPr>
        <w:t xml:space="preserve"> 4).</w:t>
      </w:r>
      <w:r w:rsidR="00840E20" w:rsidRPr="00840E20">
        <w:rPr>
          <w:rFonts w:ascii="Perpetua" w:hAnsi="Perpetua"/>
          <w:b/>
          <w:noProof/>
          <w:color w:val="000000"/>
          <w:szCs w:val="22"/>
          <w:lang w:eastAsia="fr-FR"/>
        </w:rPr>
        <w:t xml:space="preserve"> </w:t>
      </w:r>
    </w:p>
    <w:p w14:paraId="61376661" w14:textId="77777777" w:rsidR="004519E5" w:rsidRDefault="004519E5" w:rsidP="00441B6F">
      <w:pPr>
        <w:pStyle w:val="Head1"/>
        <w:spacing w:after="0"/>
        <w:jc w:val="both"/>
        <w:rPr>
          <w:rFonts w:ascii="Arial" w:hAnsi="Arial" w:cs="Arial"/>
        </w:rPr>
      </w:pPr>
    </w:p>
    <w:p w14:paraId="255F71E7" w14:textId="77777777" w:rsidR="008257D9" w:rsidRDefault="00840E20" w:rsidP="00441B6F">
      <w:pPr>
        <w:pStyle w:val="Head1"/>
        <w:spacing w:after="0"/>
        <w:jc w:val="both"/>
        <w:rPr>
          <w:rFonts w:ascii="Arial" w:hAnsi="Arial" w:cs="Arial"/>
        </w:rPr>
      </w:pPr>
      <w:r w:rsidRPr="000A0E25">
        <w:rPr>
          <w:rFonts w:ascii="Perpetua" w:hAnsi="Perpetua"/>
          <w:b w:val="0"/>
          <w:noProof/>
          <w:color w:val="000000"/>
          <w:szCs w:val="22"/>
          <w:lang w:val="fr-FR" w:eastAsia="fr-FR"/>
        </w:rPr>
        <w:drawing>
          <wp:anchor distT="0" distB="0" distL="114300" distR="114300" simplePos="0" relativeHeight="251617792" behindDoc="0" locked="0" layoutInCell="1" allowOverlap="1" wp14:anchorId="35384227" wp14:editId="4A4EAF01">
            <wp:simplePos x="0" y="0"/>
            <wp:positionH relativeFrom="column">
              <wp:posOffset>1228634</wp:posOffset>
            </wp:positionH>
            <wp:positionV relativeFrom="paragraph">
              <wp:posOffset>2540</wp:posOffset>
            </wp:positionV>
            <wp:extent cx="2966085" cy="226949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085" cy="2269490"/>
                    </a:xfrm>
                    <a:prstGeom prst="rect">
                      <a:avLst/>
                    </a:prstGeom>
                    <a:noFill/>
                    <a:ln>
                      <a:noFill/>
                    </a:ln>
                  </pic:spPr>
                </pic:pic>
              </a:graphicData>
            </a:graphic>
          </wp:anchor>
        </w:drawing>
      </w:r>
    </w:p>
    <w:p w14:paraId="59A17C83" w14:textId="77777777" w:rsidR="008257D9" w:rsidRDefault="008257D9" w:rsidP="00441B6F">
      <w:pPr>
        <w:pStyle w:val="Head1"/>
        <w:spacing w:after="0"/>
        <w:jc w:val="both"/>
        <w:rPr>
          <w:rFonts w:ascii="Arial" w:hAnsi="Arial" w:cs="Arial"/>
        </w:rPr>
      </w:pPr>
    </w:p>
    <w:p w14:paraId="2332A660" w14:textId="77777777" w:rsidR="00693ACD" w:rsidRDefault="00693ACD" w:rsidP="00441B6F">
      <w:pPr>
        <w:pStyle w:val="Head1"/>
        <w:spacing w:after="0"/>
        <w:jc w:val="both"/>
        <w:rPr>
          <w:rFonts w:ascii="Arial" w:hAnsi="Arial" w:cs="Arial"/>
        </w:rPr>
      </w:pPr>
    </w:p>
    <w:p w14:paraId="69258338" w14:textId="77777777" w:rsidR="00840E20" w:rsidRDefault="00840E20" w:rsidP="00441B6F">
      <w:pPr>
        <w:pStyle w:val="Head1"/>
        <w:spacing w:after="0"/>
        <w:jc w:val="both"/>
        <w:rPr>
          <w:rFonts w:ascii="Arial" w:hAnsi="Arial" w:cs="Arial"/>
        </w:rPr>
      </w:pPr>
    </w:p>
    <w:p w14:paraId="5F27ED15" w14:textId="77777777" w:rsidR="00840E20" w:rsidRDefault="00840E20" w:rsidP="00441B6F">
      <w:pPr>
        <w:pStyle w:val="Head1"/>
        <w:spacing w:after="0"/>
        <w:jc w:val="both"/>
        <w:rPr>
          <w:rFonts w:ascii="Arial" w:hAnsi="Arial" w:cs="Arial"/>
        </w:rPr>
      </w:pPr>
    </w:p>
    <w:p w14:paraId="19BF347E" w14:textId="77777777" w:rsidR="00840E20" w:rsidRDefault="00840E20" w:rsidP="00441B6F">
      <w:pPr>
        <w:pStyle w:val="Head1"/>
        <w:spacing w:after="0"/>
        <w:jc w:val="both"/>
        <w:rPr>
          <w:rFonts w:ascii="Arial" w:hAnsi="Arial" w:cs="Arial"/>
        </w:rPr>
      </w:pPr>
    </w:p>
    <w:p w14:paraId="574D94E6" w14:textId="77777777" w:rsidR="00840E20" w:rsidRDefault="00840E20" w:rsidP="00441B6F">
      <w:pPr>
        <w:pStyle w:val="Head1"/>
        <w:spacing w:after="0"/>
        <w:jc w:val="both"/>
        <w:rPr>
          <w:rFonts w:ascii="Arial" w:hAnsi="Arial" w:cs="Arial"/>
        </w:rPr>
      </w:pPr>
    </w:p>
    <w:p w14:paraId="56560E33" w14:textId="77777777" w:rsidR="00840E20" w:rsidRDefault="00840E20" w:rsidP="00441B6F">
      <w:pPr>
        <w:pStyle w:val="Head1"/>
        <w:spacing w:after="0"/>
        <w:jc w:val="both"/>
        <w:rPr>
          <w:rFonts w:ascii="Arial" w:hAnsi="Arial" w:cs="Arial"/>
        </w:rPr>
      </w:pPr>
    </w:p>
    <w:p w14:paraId="3E6BA1C7" w14:textId="77777777" w:rsidR="00840E20" w:rsidRDefault="00840E20" w:rsidP="00441B6F">
      <w:pPr>
        <w:pStyle w:val="Head1"/>
        <w:spacing w:after="0"/>
        <w:jc w:val="both"/>
        <w:rPr>
          <w:rFonts w:ascii="Arial" w:hAnsi="Arial" w:cs="Arial"/>
        </w:rPr>
      </w:pPr>
    </w:p>
    <w:p w14:paraId="422A34AC" w14:textId="77777777" w:rsidR="00840E20" w:rsidRDefault="00840E20" w:rsidP="00441B6F">
      <w:pPr>
        <w:pStyle w:val="Head1"/>
        <w:spacing w:after="0"/>
        <w:jc w:val="both"/>
        <w:rPr>
          <w:rFonts w:ascii="Arial" w:hAnsi="Arial" w:cs="Arial"/>
        </w:rPr>
      </w:pPr>
    </w:p>
    <w:p w14:paraId="68337B1B" w14:textId="77777777" w:rsidR="00840E20" w:rsidRDefault="00840E20" w:rsidP="00441B6F">
      <w:pPr>
        <w:pStyle w:val="Head1"/>
        <w:spacing w:after="0"/>
        <w:jc w:val="both"/>
        <w:rPr>
          <w:rFonts w:ascii="Arial" w:hAnsi="Arial" w:cs="Arial"/>
        </w:rPr>
      </w:pPr>
    </w:p>
    <w:p w14:paraId="1A06A5BC" w14:textId="77777777" w:rsidR="00840E20" w:rsidRDefault="00840E20" w:rsidP="00441B6F">
      <w:pPr>
        <w:pStyle w:val="Head1"/>
        <w:spacing w:after="0"/>
        <w:jc w:val="both"/>
        <w:rPr>
          <w:rFonts w:ascii="Arial" w:hAnsi="Arial" w:cs="Arial"/>
        </w:rPr>
      </w:pPr>
    </w:p>
    <w:p w14:paraId="0C10D87E" w14:textId="77777777" w:rsidR="00840E20" w:rsidRDefault="00840E20" w:rsidP="00441B6F">
      <w:pPr>
        <w:pStyle w:val="Head1"/>
        <w:spacing w:after="0"/>
        <w:jc w:val="both"/>
        <w:rPr>
          <w:rFonts w:ascii="Arial" w:hAnsi="Arial" w:cs="Arial"/>
        </w:rPr>
      </w:pPr>
    </w:p>
    <w:p w14:paraId="7D4E2047" w14:textId="77777777" w:rsidR="00840E20" w:rsidRDefault="00840E20" w:rsidP="00441B6F">
      <w:pPr>
        <w:pStyle w:val="Head1"/>
        <w:spacing w:after="0"/>
        <w:jc w:val="both"/>
        <w:rPr>
          <w:rFonts w:ascii="Arial" w:hAnsi="Arial" w:cs="Arial"/>
        </w:rPr>
      </w:pPr>
    </w:p>
    <w:p w14:paraId="39394113" w14:textId="77777777" w:rsidR="00840E20" w:rsidRDefault="00840E20" w:rsidP="00441B6F">
      <w:pPr>
        <w:pStyle w:val="Head1"/>
        <w:spacing w:after="0"/>
        <w:jc w:val="both"/>
        <w:rPr>
          <w:rFonts w:ascii="Arial" w:hAnsi="Arial" w:cs="Arial"/>
        </w:rPr>
      </w:pPr>
    </w:p>
    <w:p w14:paraId="6482445A" w14:textId="77777777" w:rsidR="00693ACD" w:rsidRDefault="00693ACD" w:rsidP="00441B6F">
      <w:pPr>
        <w:pStyle w:val="Head1"/>
        <w:spacing w:after="0"/>
        <w:jc w:val="both"/>
        <w:rPr>
          <w:rFonts w:ascii="Arial" w:hAnsi="Arial" w:cs="Arial"/>
        </w:rPr>
      </w:pPr>
    </w:p>
    <w:p w14:paraId="7485115A" w14:textId="77777777" w:rsidR="00840E20" w:rsidRPr="00783500" w:rsidRDefault="00840E20" w:rsidP="00783500">
      <w:pPr>
        <w:pStyle w:val="Head1"/>
        <w:spacing w:after="0"/>
        <w:jc w:val="center"/>
        <w:rPr>
          <w:rFonts w:ascii="Arial" w:hAnsi="Arial" w:cs="Arial"/>
          <w:sz w:val="20"/>
        </w:rPr>
      </w:pPr>
      <w:r w:rsidRPr="00840E20">
        <w:rPr>
          <w:rFonts w:ascii="Arial" w:hAnsi="Arial" w:cs="Arial"/>
          <w:sz w:val="20"/>
        </w:rPr>
        <w:t>F</w:t>
      </w:r>
      <w:r w:rsidR="00783500" w:rsidRPr="00840E20">
        <w:rPr>
          <w:rFonts w:ascii="Arial" w:hAnsi="Arial" w:cs="Arial"/>
          <w:caps w:val="0"/>
          <w:sz w:val="20"/>
        </w:rPr>
        <w:t>ig</w:t>
      </w:r>
      <w:r w:rsidR="00783500">
        <w:rPr>
          <w:rFonts w:ascii="Arial" w:hAnsi="Arial" w:cs="Arial"/>
          <w:sz w:val="20"/>
        </w:rPr>
        <w:t xml:space="preserve">. 4. </w:t>
      </w:r>
      <w:r w:rsidR="00783500" w:rsidRPr="00783500">
        <w:rPr>
          <w:rFonts w:ascii="Arial" w:hAnsi="Arial" w:cs="Arial"/>
          <w:sz w:val="20"/>
        </w:rPr>
        <w:t>B</w:t>
      </w:r>
      <w:r w:rsidR="00783500">
        <w:rPr>
          <w:rFonts w:ascii="Arial" w:hAnsi="Arial" w:cs="Arial"/>
          <w:caps w:val="0"/>
          <w:sz w:val="20"/>
        </w:rPr>
        <w:t>inary mask based on NDWI</w:t>
      </w:r>
      <w:r w:rsidR="00783500" w:rsidRPr="00783500">
        <w:rPr>
          <w:rFonts w:ascii="Arial" w:hAnsi="Arial" w:cs="Arial"/>
          <w:caps w:val="0"/>
          <w:sz w:val="20"/>
        </w:rPr>
        <w:t xml:space="preserve"> index</w:t>
      </w:r>
    </w:p>
    <w:p w14:paraId="2FF78FAD" w14:textId="77777777" w:rsidR="00840E20" w:rsidRDefault="00840E20" w:rsidP="00441B6F">
      <w:pPr>
        <w:pStyle w:val="Head1"/>
        <w:spacing w:after="0"/>
        <w:jc w:val="both"/>
        <w:rPr>
          <w:rFonts w:ascii="Arial" w:hAnsi="Arial" w:cs="Arial"/>
        </w:rPr>
      </w:pPr>
    </w:p>
    <w:p w14:paraId="474F9B91" w14:textId="77777777" w:rsidR="00840E20" w:rsidRDefault="00840E20" w:rsidP="00441B6F">
      <w:pPr>
        <w:pStyle w:val="Head1"/>
        <w:spacing w:after="0"/>
        <w:jc w:val="both"/>
        <w:rPr>
          <w:rFonts w:ascii="Arial" w:hAnsi="Arial" w:cs="Arial"/>
        </w:rPr>
      </w:pPr>
    </w:p>
    <w:p w14:paraId="540FDA99" w14:textId="77777777" w:rsidR="00676D86" w:rsidRDefault="00676D86" w:rsidP="00676D86">
      <w:pPr>
        <w:pStyle w:val="Body"/>
        <w:spacing w:after="0"/>
        <w:rPr>
          <w:rFonts w:ascii="Arial" w:hAnsi="Arial" w:cs="Arial"/>
          <w:b/>
        </w:rPr>
      </w:pPr>
      <w:r>
        <w:rPr>
          <w:rFonts w:ascii="Arial" w:hAnsi="Arial" w:cs="Arial"/>
          <w:b/>
        </w:rPr>
        <w:t xml:space="preserve">2.4.4 </w:t>
      </w:r>
      <w:r w:rsidRPr="00676D86">
        <w:rPr>
          <w:rFonts w:ascii="Arial" w:hAnsi="Arial" w:cs="Arial"/>
          <w:b/>
        </w:rPr>
        <w:t xml:space="preserve">Tidal Correction </w:t>
      </w:r>
      <w:r w:rsidRPr="004519E5">
        <w:rPr>
          <w:rFonts w:ascii="Arial" w:hAnsi="Arial" w:cs="Arial"/>
          <w:b/>
        </w:rPr>
        <w:t xml:space="preserve"> </w:t>
      </w:r>
    </w:p>
    <w:p w14:paraId="7F420003" w14:textId="77777777" w:rsidR="00676D86" w:rsidRDefault="00676D86" w:rsidP="00676D86">
      <w:pPr>
        <w:pStyle w:val="Body"/>
        <w:spacing w:after="0"/>
        <w:rPr>
          <w:rFonts w:ascii="Arial" w:hAnsi="Arial" w:cs="Arial"/>
          <w:b/>
        </w:rPr>
      </w:pPr>
    </w:p>
    <w:p w14:paraId="22076A87" w14:textId="77777777" w:rsidR="00676D86" w:rsidRPr="00676D86" w:rsidRDefault="00676D86" w:rsidP="00676D86">
      <w:pPr>
        <w:pStyle w:val="Body"/>
        <w:spacing w:after="0"/>
        <w:rPr>
          <w:rFonts w:ascii="Arial" w:hAnsi="Arial" w:cs="Arial"/>
        </w:rPr>
      </w:pPr>
      <w:r w:rsidRPr="00676D86">
        <w:rPr>
          <w:rFonts w:ascii="Arial" w:hAnsi="Arial" w:cs="Arial"/>
        </w:rPr>
        <w:t xml:space="preserve">The ETM+ image recorded the water depth of the particular moments when the orbital sensor passed over the study area, whereas echo sounding data was already corrected to the Mean Sea Level (MSL). Therefore, the image-induced water depth needs to be standardized to the same datum. The </w:t>
      </w:r>
      <w:r>
        <w:rPr>
          <w:rFonts w:ascii="Arial" w:hAnsi="Arial" w:cs="Arial"/>
        </w:rPr>
        <w:t>tide values on the curve (Fig.</w:t>
      </w:r>
      <w:r w:rsidRPr="00676D86">
        <w:rPr>
          <w:rFonts w:ascii="Arial" w:hAnsi="Arial" w:cs="Arial"/>
        </w:rPr>
        <w:t xml:space="preserve"> 5) corresponding with the acquisition date and time of the imagery were marked and applied to correct the image bathymetry.</w:t>
      </w:r>
    </w:p>
    <w:p w14:paraId="118E850D" w14:textId="77777777" w:rsidR="00676D86" w:rsidRDefault="00676D86" w:rsidP="00676D86">
      <w:pPr>
        <w:pStyle w:val="Body"/>
        <w:spacing w:after="0"/>
        <w:rPr>
          <w:rFonts w:ascii="Arial" w:hAnsi="Arial" w:cs="Arial"/>
          <w:b/>
        </w:rPr>
      </w:pPr>
    </w:p>
    <w:p w14:paraId="75B56892" w14:textId="32E700B7" w:rsidR="00676D86" w:rsidRDefault="00676D86" w:rsidP="00441B6F">
      <w:pPr>
        <w:pStyle w:val="Head1"/>
        <w:spacing w:after="0"/>
        <w:jc w:val="both"/>
        <w:rPr>
          <w:rFonts w:ascii="Arial" w:hAnsi="Arial" w:cs="Arial"/>
        </w:rPr>
      </w:pPr>
    </w:p>
    <w:p w14:paraId="4B799F6D" w14:textId="77777777" w:rsidR="00676D86" w:rsidRDefault="00507A6E" w:rsidP="00441B6F">
      <w:pPr>
        <w:pStyle w:val="Head1"/>
        <w:spacing w:after="0"/>
        <w:jc w:val="both"/>
        <w:rPr>
          <w:rFonts w:ascii="Arial" w:hAnsi="Arial" w:cs="Arial"/>
        </w:rPr>
      </w:pPr>
      <w:r w:rsidRPr="00531CE3">
        <w:rPr>
          <w:rFonts w:ascii="Perpetua" w:hAnsi="Perpetua"/>
          <w:b w:val="0"/>
          <w:noProof/>
          <w:color w:val="000000"/>
          <w:szCs w:val="22"/>
          <w:lang w:val="fr-FR" w:eastAsia="fr-FR"/>
        </w:rPr>
        <w:drawing>
          <wp:anchor distT="0" distB="0" distL="114300" distR="114300" simplePos="0" relativeHeight="251640320" behindDoc="0" locked="0" layoutInCell="1" allowOverlap="1" wp14:anchorId="479C953A" wp14:editId="5D15A012">
            <wp:simplePos x="0" y="0"/>
            <wp:positionH relativeFrom="column">
              <wp:posOffset>907233</wp:posOffset>
            </wp:positionH>
            <wp:positionV relativeFrom="paragraph">
              <wp:posOffset>95160</wp:posOffset>
            </wp:positionV>
            <wp:extent cx="3731895" cy="20402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189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5F224" w14:textId="77777777" w:rsidR="00676D86" w:rsidRDefault="00676D86" w:rsidP="00441B6F">
      <w:pPr>
        <w:pStyle w:val="Head1"/>
        <w:spacing w:after="0"/>
        <w:jc w:val="both"/>
        <w:rPr>
          <w:rFonts w:ascii="Arial" w:hAnsi="Arial" w:cs="Arial"/>
        </w:rPr>
      </w:pPr>
    </w:p>
    <w:p w14:paraId="778704E0" w14:textId="77777777" w:rsidR="00676D86" w:rsidRDefault="00676D86" w:rsidP="00441B6F">
      <w:pPr>
        <w:pStyle w:val="Head1"/>
        <w:spacing w:after="0"/>
        <w:jc w:val="both"/>
        <w:rPr>
          <w:rFonts w:ascii="Arial" w:hAnsi="Arial" w:cs="Arial"/>
        </w:rPr>
      </w:pPr>
    </w:p>
    <w:p w14:paraId="11D2EF40" w14:textId="77777777" w:rsidR="00676D86" w:rsidRDefault="00676D86" w:rsidP="00441B6F">
      <w:pPr>
        <w:pStyle w:val="Head1"/>
        <w:spacing w:after="0"/>
        <w:jc w:val="both"/>
        <w:rPr>
          <w:rFonts w:ascii="Arial" w:hAnsi="Arial" w:cs="Arial"/>
        </w:rPr>
      </w:pPr>
    </w:p>
    <w:p w14:paraId="6431370D" w14:textId="77777777" w:rsidR="00676D86" w:rsidRDefault="00676D86" w:rsidP="00441B6F">
      <w:pPr>
        <w:pStyle w:val="Head1"/>
        <w:spacing w:after="0"/>
        <w:jc w:val="both"/>
        <w:rPr>
          <w:rFonts w:ascii="Arial" w:hAnsi="Arial" w:cs="Arial"/>
        </w:rPr>
      </w:pPr>
    </w:p>
    <w:p w14:paraId="4F19CE88" w14:textId="77777777" w:rsidR="00676D86" w:rsidRDefault="00676D86" w:rsidP="00441B6F">
      <w:pPr>
        <w:pStyle w:val="Head1"/>
        <w:spacing w:after="0"/>
        <w:jc w:val="both"/>
        <w:rPr>
          <w:rFonts w:ascii="Arial" w:hAnsi="Arial" w:cs="Arial"/>
        </w:rPr>
      </w:pPr>
    </w:p>
    <w:p w14:paraId="2C1504F5" w14:textId="77777777" w:rsidR="00676D86" w:rsidRDefault="00676D86" w:rsidP="00441B6F">
      <w:pPr>
        <w:pStyle w:val="Head1"/>
        <w:spacing w:after="0"/>
        <w:jc w:val="both"/>
        <w:rPr>
          <w:rFonts w:ascii="Arial" w:hAnsi="Arial" w:cs="Arial"/>
        </w:rPr>
      </w:pPr>
    </w:p>
    <w:p w14:paraId="3D6C04C5" w14:textId="77777777" w:rsidR="00676D86" w:rsidRDefault="00676D86" w:rsidP="00441B6F">
      <w:pPr>
        <w:pStyle w:val="Head1"/>
        <w:spacing w:after="0"/>
        <w:jc w:val="both"/>
        <w:rPr>
          <w:rFonts w:ascii="Arial" w:hAnsi="Arial" w:cs="Arial"/>
        </w:rPr>
      </w:pPr>
    </w:p>
    <w:p w14:paraId="73FFC444" w14:textId="77777777" w:rsidR="00676D86" w:rsidRDefault="00676D86" w:rsidP="00441B6F">
      <w:pPr>
        <w:pStyle w:val="Head1"/>
        <w:spacing w:after="0"/>
        <w:jc w:val="both"/>
        <w:rPr>
          <w:rFonts w:ascii="Arial" w:hAnsi="Arial" w:cs="Arial"/>
        </w:rPr>
      </w:pPr>
    </w:p>
    <w:p w14:paraId="36196894" w14:textId="77777777" w:rsidR="00676D86" w:rsidRDefault="00676D86" w:rsidP="00441B6F">
      <w:pPr>
        <w:pStyle w:val="Head1"/>
        <w:spacing w:after="0"/>
        <w:jc w:val="both"/>
        <w:rPr>
          <w:rFonts w:ascii="Arial" w:hAnsi="Arial" w:cs="Arial"/>
        </w:rPr>
      </w:pPr>
    </w:p>
    <w:p w14:paraId="07CDC39F" w14:textId="77777777" w:rsidR="00507A6E" w:rsidRDefault="00507A6E" w:rsidP="00441B6F">
      <w:pPr>
        <w:pStyle w:val="Head1"/>
        <w:spacing w:after="0"/>
        <w:jc w:val="both"/>
        <w:rPr>
          <w:rFonts w:ascii="Arial" w:hAnsi="Arial" w:cs="Arial"/>
        </w:rPr>
      </w:pPr>
    </w:p>
    <w:p w14:paraId="7BD653AB" w14:textId="77777777" w:rsidR="00507A6E" w:rsidRDefault="00507A6E" w:rsidP="00441B6F">
      <w:pPr>
        <w:pStyle w:val="Head1"/>
        <w:spacing w:after="0"/>
        <w:jc w:val="both"/>
        <w:rPr>
          <w:rFonts w:ascii="Arial" w:hAnsi="Arial" w:cs="Arial"/>
        </w:rPr>
      </w:pPr>
    </w:p>
    <w:p w14:paraId="6854CE11" w14:textId="77777777" w:rsidR="00507A6E" w:rsidRDefault="00507A6E" w:rsidP="00441B6F">
      <w:pPr>
        <w:pStyle w:val="Head1"/>
        <w:spacing w:after="0"/>
        <w:jc w:val="both"/>
        <w:rPr>
          <w:rFonts w:ascii="Arial" w:hAnsi="Arial" w:cs="Arial"/>
        </w:rPr>
      </w:pPr>
    </w:p>
    <w:p w14:paraId="6011945C" w14:textId="77777777" w:rsidR="00676D86" w:rsidRDefault="00676D86" w:rsidP="00441B6F">
      <w:pPr>
        <w:pStyle w:val="Head1"/>
        <w:spacing w:after="0"/>
        <w:jc w:val="both"/>
        <w:rPr>
          <w:rFonts w:ascii="Arial" w:hAnsi="Arial" w:cs="Arial"/>
        </w:rPr>
      </w:pPr>
    </w:p>
    <w:p w14:paraId="1D7575F3" w14:textId="77777777" w:rsidR="00676D86" w:rsidRDefault="00676D86" w:rsidP="00441B6F">
      <w:pPr>
        <w:pStyle w:val="Head1"/>
        <w:spacing w:after="0"/>
        <w:jc w:val="both"/>
        <w:rPr>
          <w:rFonts w:ascii="Arial" w:hAnsi="Arial" w:cs="Arial"/>
        </w:rPr>
      </w:pPr>
    </w:p>
    <w:p w14:paraId="3E3AADAA" w14:textId="77777777" w:rsidR="00676D86" w:rsidRPr="00676D86" w:rsidRDefault="00676D86" w:rsidP="00676D86">
      <w:pPr>
        <w:pStyle w:val="Head1"/>
        <w:spacing w:after="0"/>
        <w:jc w:val="center"/>
        <w:rPr>
          <w:rFonts w:ascii="Arial" w:hAnsi="Arial" w:cs="Arial"/>
          <w:sz w:val="20"/>
        </w:rPr>
      </w:pPr>
      <w:r w:rsidRPr="00840E20">
        <w:rPr>
          <w:rFonts w:ascii="Arial" w:hAnsi="Arial" w:cs="Arial"/>
          <w:sz w:val="20"/>
        </w:rPr>
        <w:t>F</w:t>
      </w:r>
      <w:r w:rsidRPr="00840E20">
        <w:rPr>
          <w:rFonts w:ascii="Arial" w:hAnsi="Arial" w:cs="Arial"/>
          <w:caps w:val="0"/>
          <w:sz w:val="20"/>
        </w:rPr>
        <w:t>ig</w:t>
      </w:r>
      <w:r>
        <w:rPr>
          <w:rFonts w:ascii="Arial" w:hAnsi="Arial" w:cs="Arial"/>
          <w:sz w:val="20"/>
        </w:rPr>
        <w:t xml:space="preserve">. 5. </w:t>
      </w:r>
      <w:r w:rsidRPr="00676D86">
        <w:rPr>
          <w:rFonts w:ascii="Arial" w:hAnsi="Arial" w:cs="Arial"/>
          <w:sz w:val="20"/>
        </w:rPr>
        <w:t>T</w:t>
      </w:r>
      <w:r w:rsidRPr="00676D86">
        <w:rPr>
          <w:rFonts w:ascii="Arial" w:hAnsi="Arial" w:cs="Arial"/>
          <w:caps w:val="0"/>
          <w:sz w:val="20"/>
        </w:rPr>
        <w:t>idal prediction curve</w:t>
      </w:r>
      <w:r w:rsidRPr="00676D86">
        <w:rPr>
          <w:rFonts w:ascii="Arial" w:hAnsi="Arial" w:cs="Arial"/>
          <w:sz w:val="20"/>
        </w:rPr>
        <w:t xml:space="preserve">: 06-01-2011 at 10 :27 :27.76 UTC </w:t>
      </w:r>
      <w:r w:rsidRPr="00676D86">
        <w:rPr>
          <w:rFonts w:ascii="Arial" w:hAnsi="Arial" w:cs="Arial"/>
          <w:caps w:val="0"/>
          <w:sz w:val="20"/>
        </w:rPr>
        <w:t>time</w:t>
      </w:r>
      <w:r w:rsidRPr="00676D86">
        <w:rPr>
          <w:rFonts w:ascii="Arial" w:hAnsi="Arial" w:cs="Arial"/>
          <w:sz w:val="20"/>
        </w:rPr>
        <w:t xml:space="preserve"> (</w:t>
      </w:r>
      <w:r w:rsidRPr="00676D86">
        <w:rPr>
          <w:rFonts w:ascii="Arial" w:hAnsi="Arial" w:cs="Arial"/>
          <w:caps w:val="0"/>
          <w:sz w:val="20"/>
        </w:rPr>
        <w:t>https://maree.shom.fr</w:t>
      </w:r>
      <w:r w:rsidRPr="00676D86">
        <w:rPr>
          <w:rFonts w:ascii="Arial" w:hAnsi="Arial" w:cs="Arial"/>
          <w:sz w:val="20"/>
        </w:rPr>
        <w:t>)</w:t>
      </w:r>
    </w:p>
    <w:p w14:paraId="6C252A0C" w14:textId="77777777" w:rsidR="00676D86" w:rsidRDefault="00676D86" w:rsidP="00441B6F">
      <w:pPr>
        <w:pStyle w:val="Head1"/>
        <w:spacing w:after="0"/>
        <w:jc w:val="both"/>
        <w:rPr>
          <w:rFonts w:ascii="Arial" w:hAnsi="Arial" w:cs="Arial"/>
        </w:rPr>
      </w:pPr>
    </w:p>
    <w:p w14:paraId="68CAFFA6" w14:textId="77777777" w:rsidR="00840E20" w:rsidRDefault="00840E20" w:rsidP="00441B6F">
      <w:pPr>
        <w:pStyle w:val="Head1"/>
        <w:spacing w:after="0"/>
        <w:jc w:val="both"/>
        <w:rPr>
          <w:rFonts w:ascii="Arial" w:hAnsi="Arial" w:cs="Arial"/>
        </w:rPr>
      </w:pPr>
    </w:p>
    <w:p w14:paraId="4EBE75B8" w14:textId="77777777" w:rsidR="00676D86" w:rsidRDefault="00676D86" w:rsidP="00441B6F">
      <w:pPr>
        <w:pStyle w:val="Head1"/>
        <w:spacing w:after="0"/>
        <w:jc w:val="both"/>
        <w:rPr>
          <w:rFonts w:ascii="Arial" w:hAnsi="Arial" w:cs="Arial"/>
        </w:rPr>
      </w:pPr>
    </w:p>
    <w:p w14:paraId="7BB6FBB1" w14:textId="77777777" w:rsidR="00DD66D3" w:rsidRDefault="00DD66D3" w:rsidP="00DD66D3">
      <w:pPr>
        <w:pStyle w:val="Body"/>
        <w:spacing w:after="0"/>
        <w:rPr>
          <w:rFonts w:ascii="Arial" w:hAnsi="Arial" w:cs="Arial"/>
          <w:b/>
        </w:rPr>
      </w:pPr>
      <w:r>
        <w:rPr>
          <w:rFonts w:ascii="Arial" w:hAnsi="Arial" w:cs="Arial"/>
          <w:b/>
        </w:rPr>
        <w:t xml:space="preserve">2.4.5 </w:t>
      </w:r>
      <w:r w:rsidRPr="00DD66D3">
        <w:rPr>
          <w:rFonts w:ascii="Arial" w:hAnsi="Arial" w:cs="Arial"/>
          <w:b/>
        </w:rPr>
        <w:t xml:space="preserve">Depth retrieval models  </w:t>
      </w:r>
    </w:p>
    <w:p w14:paraId="35E2AC10" w14:textId="77777777" w:rsidR="00DD66D3" w:rsidRDefault="00DD66D3" w:rsidP="00DD66D3">
      <w:pPr>
        <w:pStyle w:val="Body"/>
        <w:spacing w:after="0"/>
        <w:rPr>
          <w:rFonts w:ascii="Arial" w:hAnsi="Arial" w:cs="Arial"/>
          <w:b/>
        </w:rPr>
      </w:pPr>
    </w:p>
    <w:p w14:paraId="53EFB7E7" w14:textId="3919D85C" w:rsidR="00DD66D3" w:rsidRDefault="0063004D" w:rsidP="00DD66D3">
      <w:pPr>
        <w:pStyle w:val="Body"/>
        <w:spacing w:after="0"/>
        <w:rPr>
          <w:rFonts w:ascii="Arial" w:hAnsi="Arial" w:cs="Arial"/>
        </w:rPr>
      </w:pPr>
      <w:r w:rsidRPr="0063004D">
        <w:rPr>
          <w:rFonts w:ascii="Arial" w:hAnsi="Arial" w:cs="Arial"/>
        </w:rPr>
        <w:t xml:space="preserve">The bathymetric inversion model derived by Lyzenga </w:t>
      </w:r>
      <w:r w:rsidR="00BD4D8D">
        <w:rPr>
          <w:rFonts w:ascii="Arial" w:hAnsi="Arial" w:cs="Arial"/>
        </w:rPr>
        <w:t xml:space="preserve">et al (2006) </w:t>
      </w:r>
      <w:r w:rsidR="006D4BA4">
        <w:rPr>
          <w:rFonts w:ascii="Arial" w:hAnsi="Arial" w:cs="Arial"/>
        </w:rPr>
        <w:t>(or</w:t>
      </w:r>
      <w:r w:rsidR="006D4BA4" w:rsidRPr="006D4BA4">
        <w:rPr>
          <w:rFonts w:ascii="Arial" w:hAnsi="Arial" w:cs="Arial"/>
        </w:rPr>
        <w:t xml:space="preserve"> </w:t>
      </w:r>
      <w:r w:rsidR="006D4BA4" w:rsidRPr="0063004D">
        <w:rPr>
          <w:rFonts w:ascii="Arial" w:hAnsi="Arial" w:cs="Arial"/>
        </w:rPr>
        <w:t xml:space="preserve">Lyzenga </w:t>
      </w:r>
      <w:r w:rsidR="00BD4D8D">
        <w:rPr>
          <w:rFonts w:ascii="Arial" w:hAnsi="Arial" w:cs="Arial"/>
        </w:rPr>
        <w:t xml:space="preserve">et al (2006) </w:t>
      </w:r>
      <w:r w:rsidR="006D4BA4" w:rsidRPr="0063004D">
        <w:rPr>
          <w:rFonts w:ascii="Arial" w:hAnsi="Arial" w:cs="Arial"/>
        </w:rPr>
        <w:t>global model</w:t>
      </w:r>
      <w:r w:rsidR="006D4BA4">
        <w:rPr>
          <w:rFonts w:ascii="Arial" w:hAnsi="Arial" w:cs="Arial"/>
        </w:rPr>
        <w:t xml:space="preserve">) </w:t>
      </w:r>
      <w:r w:rsidRPr="0063004D">
        <w:rPr>
          <w:rFonts w:ascii="Arial" w:hAnsi="Arial" w:cs="Arial"/>
        </w:rPr>
        <w:t>for two or multiple spectral bands is given by:</w:t>
      </w:r>
    </w:p>
    <w:p w14:paraId="5E61B97D" w14:textId="00D61891" w:rsidR="00733EE5" w:rsidRDefault="00733EE5" w:rsidP="00733EE5">
      <w:pPr>
        <w:pStyle w:val="Body"/>
        <w:spacing w:after="0"/>
        <w:rPr>
          <w:rFonts w:ascii="Arial" w:hAnsi="Arial" w:cs="Arial"/>
        </w:rPr>
      </w:pPr>
    </w:p>
    <w:p w14:paraId="6DCBC19C" w14:textId="3079125F" w:rsidR="00733EE5" w:rsidRDefault="00733EE5" w:rsidP="00441B6F">
      <w:pPr>
        <w:pStyle w:val="Head1"/>
        <w:spacing w:after="0"/>
        <w:jc w:val="both"/>
        <w:rPr>
          <w:rFonts w:ascii="Arial" w:hAnsi="Arial" w:cs="Arial"/>
        </w:rPr>
      </w:pPr>
      <w:r>
        <w:rPr>
          <w:rFonts w:ascii="Arial" w:hAnsi="Arial" w:cs="Arial"/>
          <w:noProof/>
          <w:lang w:val="fr-FR" w:eastAsia="fr-FR"/>
        </w:rPr>
        <mc:AlternateContent>
          <mc:Choice Requires="wps">
            <w:drawing>
              <wp:anchor distT="0" distB="0" distL="114300" distR="114300" simplePos="0" relativeHeight="251679232" behindDoc="0" locked="0" layoutInCell="1" allowOverlap="1" wp14:anchorId="29D91F1E" wp14:editId="34A1E58B">
                <wp:simplePos x="0" y="0"/>
                <wp:positionH relativeFrom="column">
                  <wp:posOffset>4827270</wp:posOffset>
                </wp:positionH>
                <wp:positionV relativeFrom="paragraph">
                  <wp:posOffset>295947</wp:posOffset>
                </wp:positionV>
                <wp:extent cx="386080" cy="320040"/>
                <wp:effectExtent l="0" t="0" r="0" b="3810"/>
                <wp:wrapNone/>
                <wp:docPr id="108018994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77319" w14:textId="77777777" w:rsidR="00DF1D51" w:rsidRPr="008257D9" w:rsidRDefault="00DF1D51" w:rsidP="0063004D">
                            <w:pPr>
                              <w:rPr>
                                <w:rFonts w:ascii="Arial" w:hAnsi="Arial" w:cs="Arial"/>
                              </w:rPr>
                            </w:pPr>
                            <w:r w:rsidRPr="008257D9">
                              <w:rPr>
                                <w:rFonts w:ascii="Arial" w:hAnsi="Arial" w:cs="Arial"/>
                              </w:rPr>
                              <w:t>(</w:t>
                            </w:r>
                            <w:r>
                              <w:rPr>
                                <w:rFonts w:ascii="Arial" w:hAnsi="Arial" w:cs="Arial"/>
                              </w:rPr>
                              <w:t>5</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1F1E" id=" 12" o:spid="_x0000_s1030" type="#_x0000_t202" style="position:absolute;left:0;text-align:left;margin-left:380.1pt;margin-top:23.3pt;width:30.4pt;height:2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" stroked="f">
                <v:path arrowok="t"/>
                <v:textbox>
                  <w:txbxContent>
                    <w:p w14:paraId="7E177319" w14:textId="77777777" w:rsidR="00DF1D51" w:rsidRPr="008257D9" w:rsidRDefault="00DF1D51" w:rsidP="0063004D">
                      <w:pPr>
                        <w:rPr>
                          <w:rFonts w:ascii="Arial" w:hAnsi="Arial" w:cs="Arial"/>
                        </w:rPr>
                      </w:pPr>
                      <w:r w:rsidRPr="008257D9">
                        <w:rPr>
                          <w:rFonts w:ascii="Arial" w:hAnsi="Arial" w:cs="Arial"/>
                        </w:rPr>
                        <w:t>(</w:t>
                      </w:r>
                      <w:r>
                        <w:rPr>
                          <w:rFonts w:ascii="Arial" w:hAnsi="Arial" w:cs="Arial"/>
                        </w:rPr>
                        <w:t>5</w:t>
                      </w:r>
                      <w:r w:rsidRPr="008257D9">
                        <w:rPr>
                          <w:rFonts w:ascii="Arial" w:hAnsi="Arial" w:cs="Arial"/>
                        </w:rPr>
                        <w:t>)</w:t>
                      </w:r>
                    </w:p>
                  </w:txbxContent>
                </v:textbox>
              </v:shape>
            </w:pict>
          </mc:Fallback>
        </mc:AlternateContent>
      </w:r>
    </w:p>
    <w:p w14:paraId="3A9E5352" w14:textId="03972A3B" w:rsidR="00733EE5" w:rsidRPr="00733EE5" w:rsidRDefault="00733EE5" w:rsidP="00733EE5">
      <w:pPr>
        <w:pStyle w:val="Head1"/>
        <w:spacing w:after="0"/>
        <w:rPr>
          <w:rFonts w:ascii="Arial" w:hAnsi="Arial" w:cs="Arial"/>
          <w:b w:val="0"/>
          <w:lang w:val="fr-FR"/>
        </w:rPr>
      </w:pPr>
      <m:oMathPara>
        <m:oMath>
          <m:r>
            <m:rPr>
              <m:sty m:val="bi"/>
            </m:rPr>
            <w:rPr>
              <w:rFonts w:ascii="Cambria Math" w:hAnsi="Cambria Math" w:cs="Arial"/>
              <w:sz w:val="24"/>
              <w:szCs w:val="24"/>
              <w:lang w:val="fr-FR"/>
            </w:rPr>
            <m:t>Z=</m:t>
          </m:r>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a</m:t>
              </m:r>
            </m:e>
            <m:sub>
              <m:r>
                <m:rPr>
                  <m:sty m:val="bi"/>
                </m:rPr>
                <w:rPr>
                  <w:rFonts w:ascii="Cambria Math" w:hAnsi="Cambria Math" w:cs="Arial"/>
                  <w:sz w:val="24"/>
                  <w:szCs w:val="24"/>
                  <w:lang w:val="fr-FR"/>
                </w:rPr>
                <m:t>0</m:t>
              </m:r>
            </m:sub>
          </m:sSub>
          <m:r>
            <m:rPr>
              <m:sty m:val="bi"/>
            </m:rPr>
            <w:rPr>
              <w:rFonts w:ascii="Cambria Math" w:hAnsi="Cambria Math" w:cs="Arial"/>
              <w:sz w:val="24"/>
              <w:szCs w:val="24"/>
              <w:lang w:val="fr-FR"/>
            </w:rPr>
            <m:t>+</m:t>
          </m:r>
          <m:nary>
            <m:naryPr>
              <m:chr m:val="∑"/>
              <m:limLoc m:val="undOvr"/>
              <m:ctrlPr>
                <w:rPr>
                  <w:rFonts w:ascii="Cambria Math" w:hAnsi="Cambria Math" w:cs="Arial"/>
                  <w:b w:val="0"/>
                  <w:i/>
                  <w:sz w:val="24"/>
                  <w:szCs w:val="24"/>
                  <w:lang w:val="fr-FR"/>
                </w:rPr>
              </m:ctrlPr>
            </m:naryPr>
            <m:sub>
              <m:r>
                <m:rPr>
                  <m:sty m:val="bi"/>
                </m:rPr>
                <w:rPr>
                  <w:rFonts w:ascii="Cambria Math" w:hAnsi="Cambria Math" w:cs="Arial"/>
                  <w:sz w:val="24"/>
                  <w:szCs w:val="24"/>
                  <w:lang w:val="fr-FR"/>
                </w:rPr>
                <m:t>i=1</m:t>
              </m:r>
            </m:sub>
            <m:sup>
              <m:r>
                <m:rPr>
                  <m:sty m:val="bi"/>
                </m:rPr>
                <w:rPr>
                  <w:rFonts w:ascii="Cambria Math" w:hAnsi="Cambria Math" w:cs="Arial"/>
                  <w:sz w:val="24"/>
                  <w:szCs w:val="24"/>
                  <w:lang w:val="fr-FR"/>
                </w:rPr>
                <m:t>N</m:t>
              </m:r>
            </m:sup>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a</m:t>
                  </m:r>
                </m:e>
                <m:sub>
                  <m:r>
                    <m:rPr>
                      <m:sty m:val="bi"/>
                    </m:rPr>
                    <w:rPr>
                      <w:rFonts w:ascii="Cambria Math" w:hAnsi="Cambria Math" w:cs="Arial"/>
                      <w:sz w:val="24"/>
                      <w:szCs w:val="24"/>
                      <w:lang w:val="fr-FR"/>
                    </w:rPr>
                    <m:t>i</m:t>
                  </m:r>
                </m:sub>
              </m:sSub>
              <m:r>
                <m:rPr>
                  <m:sty m:val="bi"/>
                </m:rPr>
                <w:rPr>
                  <w:rFonts w:ascii="Cambria Math" w:hAnsi="Cambria Math" w:cs="Arial"/>
                  <w:sz w:val="24"/>
                  <w:szCs w:val="24"/>
                  <w:lang w:val="fr-FR"/>
                </w:rPr>
                <m:t>ln</m:t>
              </m:r>
              <m:d>
                <m:dPr>
                  <m:begChr m:val="["/>
                  <m:endChr m:val="]"/>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R</m:t>
                      </m:r>
                    </m:e>
                    <m:sub>
                      <m:r>
                        <m:rPr>
                          <m:sty m:val="bi"/>
                        </m:rPr>
                        <w:rPr>
                          <w:rFonts w:ascii="Cambria Math" w:hAnsi="Cambria Math" w:cs="Arial"/>
                          <w:sz w:val="24"/>
                          <w:szCs w:val="24"/>
                          <w:lang w:val="fr-FR"/>
                        </w:rPr>
                        <m:t>w</m:t>
                      </m:r>
                    </m:sub>
                  </m:sSub>
                  <m:d>
                    <m:dPr>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λ</m:t>
                          </m:r>
                        </m:e>
                        <m:sub>
                          <m:r>
                            <m:rPr>
                              <m:sty m:val="bi"/>
                            </m:rPr>
                            <w:rPr>
                              <w:rFonts w:ascii="Cambria Math" w:hAnsi="Cambria Math" w:cs="Arial"/>
                              <w:sz w:val="24"/>
                              <w:szCs w:val="24"/>
                              <w:lang w:val="fr-FR"/>
                            </w:rPr>
                            <m:t>i</m:t>
                          </m:r>
                        </m:sub>
                      </m:sSub>
                    </m:e>
                  </m:d>
                  <m:r>
                    <m:rPr>
                      <m:sty m:val="bi"/>
                    </m:rPr>
                    <w:rPr>
                      <w:rFonts w:ascii="Cambria Math" w:hAnsi="Cambria Math" w:cs="Arial"/>
                      <w:sz w:val="24"/>
                      <w:szCs w:val="24"/>
                      <w:lang w:val="fr-FR"/>
                    </w:rPr>
                    <m:t>-</m:t>
                  </m:r>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R</m:t>
                      </m:r>
                    </m:e>
                    <m:sub>
                      <m:r>
                        <m:rPr>
                          <m:sty m:val="bi"/>
                        </m:rPr>
                        <w:rPr>
                          <w:rFonts w:ascii="Cambria Math" w:hAnsi="Cambria Math" w:cs="Arial"/>
                          <w:sz w:val="24"/>
                          <w:szCs w:val="24"/>
                          <w:lang w:val="fr-FR"/>
                        </w:rPr>
                        <m:t>∞</m:t>
                      </m:r>
                    </m:sub>
                  </m:sSub>
                  <m:d>
                    <m:dPr>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λ</m:t>
                          </m:r>
                        </m:e>
                        <m:sub>
                          <m:r>
                            <m:rPr>
                              <m:sty m:val="bi"/>
                            </m:rPr>
                            <w:rPr>
                              <w:rFonts w:ascii="Cambria Math" w:hAnsi="Cambria Math" w:cs="Arial"/>
                              <w:sz w:val="24"/>
                              <w:szCs w:val="24"/>
                              <w:lang w:val="fr-FR"/>
                            </w:rPr>
                            <m:t>i</m:t>
                          </m:r>
                        </m:sub>
                      </m:sSub>
                    </m:e>
                  </m:d>
                </m:e>
              </m:d>
            </m:e>
          </m:nary>
        </m:oMath>
      </m:oMathPara>
    </w:p>
    <w:p w14:paraId="6EA44149" w14:textId="16FA16B4" w:rsidR="00DD66D3" w:rsidRDefault="00DD66D3" w:rsidP="00441B6F">
      <w:pPr>
        <w:pStyle w:val="Head1"/>
        <w:spacing w:after="0"/>
        <w:jc w:val="both"/>
        <w:rPr>
          <w:rFonts w:ascii="Arial" w:hAnsi="Arial" w:cs="Arial"/>
        </w:rPr>
      </w:pPr>
    </w:p>
    <w:p w14:paraId="2E6983D5" w14:textId="77777777" w:rsidR="0063004D" w:rsidRPr="0063004D" w:rsidRDefault="0063004D" w:rsidP="0063004D">
      <w:pPr>
        <w:pStyle w:val="Body"/>
        <w:rPr>
          <w:rFonts w:ascii="Arial" w:hAnsi="Arial" w:cs="Arial"/>
        </w:rPr>
      </w:pPr>
      <w:r w:rsidRPr="0063004D">
        <w:rPr>
          <w:rFonts w:ascii="Arial" w:hAnsi="Arial" w:cs="Arial"/>
        </w:rPr>
        <w:t xml:space="preserve">where </w:t>
      </w:r>
      <w:r w:rsidRPr="0063004D">
        <w:rPr>
          <w:rFonts w:ascii="Arial" w:hAnsi="Arial" w:cs="Arial"/>
          <w:i/>
        </w:rPr>
        <w:t>z</w:t>
      </w:r>
      <w:r w:rsidRPr="0063004D">
        <w:rPr>
          <w:rFonts w:ascii="Arial" w:hAnsi="Arial" w:cs="Arial"/>
        </w:rPr>
        <w:t xml:space="preserve"> is the depth;</w:t>
      </w:r>
    </w:p>
    <w:p w14:paraId="0083B53C" w14:textId="30104BE3" w:rsidR="0063004D" w:rsidRDefault="0063004D" w:rsidP="00733EE5">
      <w:pPr>
        <w:pStyle w:val="Body"/>
        <w:rPr>
          <w:rFonts w:ascii="Arial" w:hAnsi="Arial" w:cs="Arial"/>
        </w:rPr>
      </w:pPr>
      <w:proofErr w:type="spellStart"/>
      <w:r w:rsidRPr="0063004D">
        <w:rPr>
          <w:rFonts w:ascii="Arial" w:hAnsi="Arial" w:cs="Arial"/>
          <w:i/>
        </w:rPr>
        <w:t>R</w:t>
      </w:r>
      <w:r w:rsidRPr="0063004D">
        <w:rPr>
          <w:rFonts w:ascii="Arial" w:hAnsi="Arial" w:cs="Arial"/>
          <w:i/>
          <w:vertAlign w:val="subscript"/>
        </w:rPr>
        <w:t>w</w:t>
      </w:r>
      <w:proofErr w:type="spellEnd"/>
      <w:r w:rsidRPr="0063004D">
        <w:rPr>
          <w:rFonts w:ascii="Arial" w:hAnsi="Arial" w:cs="Arial"/>
        </w:rPr>
        <w:t xml:space="preserve"> (</w:t>
      </w:r>
      <w:proofErr w:type="spellStart"/>
      <w:r w:rsidRPr="0063004D">
        <w:rPr>
          <w:rFonts w:ascii="Arial" w:hAnsi="Arial" w:cs="Arial"/>
          <w:i/>
        </w:rPr>
        <w:t>λ</w:t>
      </w:r>
      <w:r w:rsidRPr="0063004D">
        <w:rPr>
          <w:rFonts w:ascii="Arial" w:hAnsi="Arial" w:cs="Arial"/>
          <w:i/>
          <w:vertAlign w:val="subscript"/>
        </w:rPr>
        <w:t>i</w:t>
      </w:r>
      <w:proofErr w:type="spellEnd"/>
      <w:r>
        <w:rPr>
          <w:rFonts w:ascii="Arial" w:hAnsi="Arial" w:cs="Arial"/>
        </w:rPr>
        <w:t>)</w:t>
      </w:r>
      <w:r w:rsidRPr="0063004D">
        <w:rPr>
          <w:rFonts w:ascii="Arial" w:hAnsi="Arial" w:cs="Arial"/>
        </w:rPr>
        <w:t xml:space="preserve">: observed reflectance of the water surface for band </w:t>
      </w:r>
      <w:proofErr w:type="spellStart"/>
      <w:r w:rsidRPr="0063004D">
        <w:rPr>
          <w:rFonts w:ascii="Arial" w:hAnsi="Arial" w:cs="Arial"/>
          <w:i/>
        </w:rPr>
        <w:t>λ</w:t>
      </w:r>
      <w:r w:rsidRPr="0063004D">
        <w:rPr>
          <w:rFonts w:ascii="Arial" w:hAnsi="Arial" w:cs="Arial"/>
          <w:i/>
          <w:vertAlign w:val="subscript"/>
        </w:rPr>
        <w:t>i</w:t>
      </w:r>
      <w:proofErr w:type="spellEnd"/>
      <w:r w:rsidRPr="0063004D">
        <w:rPr>
          <w:rFonts w:ascii="Arial" w:hAnsi="Arial" w:cs="Arial"/>
        </w:rPr>
        <w:t xml:space="preserve"> after atmospheric correction, R</w:t>
      </w:r>
      <w:r w:rsidRPr="0063004D">
        <w:rPr>
          <w:rFonts w:ascii="Calibri" w:hAnsi="Calibri" w:cs="Calibri"/>
          <w:vertAlign w:val="subscript"/>
        </w:rPr>
        <w:t>ꚙ</w:t>
      </w:r>
      <w:r w:rsidRPr="0063004D">
        <w:rPr>
          <w:rFonts w:ascii="Arial" w:hAnsi="Arial" w:cs="Arial"/>
        </w:rPr>
        <w:t>(</w:t>
      </w:r>
      <w:proofErr w:type="spellStart"/>
      <w:r w:rsidRPr="0063004D">
        <w:rPr>
          <w:rFonts w:ascii="Arial" w:hAnsi="Arial" w:cs="Arial"/>
        </w:rPr>
        <w:t>λ</w:t>
      </w:r>
      <w:r w:rsidRPr="0063004D">
        <w:rPr>
          <w:rFonts w:ascii="Arial" w:hAnsi="Arial" w:cs="Arial"/>
          <w:i/>
          <w:vertAlign w:val="subscript"/>
        </w:rPr>
        <w:t>i</w:t>
      </w:r>
      <w:proofErr w:type="spellEnd"/>
      <w:r w:rsidRPr="0063004D">
        <w:rPr>
          <w:rFonts w:ascii="Arial" w:hAnsi="Arial" w:cs="Arial"/>
        </w:rPr>
        <w:t xml:space="preserve">): column reflectance of optically deep water for band </w:t>
      </w:r>
      <w:proofErr w:type="spellStart"/>
      <w:r w:rsidRPr="0063004D">
        <w:rPr>
          <w:rFonts w:ascii="Arial" w:hAnsi="Arial" w:cs="Arial"/>
          <w:i/>
        </w:rPr>
        <w:t>λ</w:t>
      </w:r>
      <w:r w:rsidRPr="0063004D">
        <w:rPr>
          <w:rFonts w:ascii="Arial" w:hAnsi="Arial" w:cs="Arial"/>
          <w:i/>
          <w:vertAlign w:val="subscript"/>
        </w:rPr>
        <w:t>i</w:t>
      </w:r>
      <w:proofErr w:type="spellEnd"/>
      <w:r w:rsidRPr="0063004D">
        <w:rPr>
          <w:rFonts w:ascii="Arial" w:hAnsi="Arial" w:cs="Arial"/>
        </w:rPr>
        <w:t xml:space="preserve">, </w:t>
      </w:r>
      <w:r w:rsidRPr="0063004D">
        <w:rPr>
          <w:rFonts w:ascii="Arial" w:hAnsi="Arial" w:cs="Arial"/>
          <w:i/>
        </w:rPr>
        <w:t>a</w:t>
      </w:r>
      <w:r w:rsidRPr="0063004D">
        <w:rPr>
          <w:rFonts w:ascii="Arial" w:hAnsi="Arial" w:cs="Arial"/>
          <w:i/>
          <w:vertAlign w:val="subscript"/>
        </w:rPr>
        <w:t>i</w:t>
      </w:r>
      <w:r w:rsidRPr="0063004D">
        <w:rPr>
          <w:rFonts w:ascii="Arial" w:hAnsi="Arial" w:cs="Arial"/>
        </w:rPr>
        <w:t xml:space="preserve"> (</w:t>
      </w:r>
      <w:proofErr w:type="spellStart"/>
      <w:r w:rsidRPr="0063004D">
        <w:rPr>
          <w:rFonts w:ascii="Arial" w:hAnsi="Arial" w:cs="Arial"/>
          <w:i/>
        </w:rPr>
        <w:t>i</w:t>
      </w:r>
      <w:proofErr w:type="spellEnd"/>
      <w:r w:rsidRPr="0063004D">
        <w:rPr>
          <w:rFonts w:ascii="Arial" w:hAnsi="Arial" w:cs="Arial"/>
        </w:rPr>
        <w:t xml:space="preserve"> = 0, 1. . . </w:t>
      </w:r>
      <w:r w:rsidRPr="0063004D">
        <w:rPr>
          <w:rFonts w:ascii="Arial" w:hAnsi="Arial" w:cs="Arial"/>
          <w:i/>
        </w:rPr>
        <w:t>N</w:t>
      </w:r>
      <w:r w:rsidRPr="0063004D">
        <w:rPr>
          <w:rFonts w:ascii="Arial" w:hAnsi="Arial" w:cs="Arial"/>
        </w:rPr>
        <w:t>) are the coefficients determined through multiple regression using the</w:t>
      </w:r>
      <w:r>
        <w:rPr>
          <w:rFonts w:ascii="Arial" w:hAnsi="Arial" w:cs="Arial"/>
        </w:rPr>
        <w:t xml:space="preserve"> </w:t>
      </w:r>
      <w:r w:rsidRPr="0063004D">
        <w:rPr>
          <w:rFonts w:ascii="Arial" w:hAnsi="Arial" w:cs="Arial"/>
        </w:rPr>
        <w:t xml:space="preserve">reference depths from the calibration data and the corresponding reflectance, and </w:t>
      </w:r>
      <w:r w:rsidRPr="008331BA">
        <w:rPr>
          <w:rFonts w:ascii="Arial" w:hAnsi="Arial" w:cs="Arial"/>
          <w:i/>
        </w:rPr>
        <w:t>N</w:t>
      </w:r>
      <w:r w:rsidRPr="0063004D">
        <w:rPr>
          <w:rFonts w:ascii="Arial" w:hAnsi="Arial" w:cs="Arial"/>
        </w:rPr>
        <w:t xml:space="preserve"> is the number of bands. The set of model parameters </w:t>
      </w:r>
      <w:r w:rsidRPr="00E867BF">
        <w:rPr>
          <w:rFonts w:ascii="Arial" w:hAnsi="Arial" w:cs="Arial"/>
          <w:i/>
        </w:rPr>
        <w:t>a</w:t>
      </w:r>
      <w:r w:rsidRPr="00E867BF">
        <w:rPr>
          <w:rFonts w:ascii="Arial" w:hAnsi="Arial" w:cs="Arial"/>
          <w:i/>
          <w:vertAlign w:val="subscript"/>
        </w:rPr>
        <w:t>i</w:t>
      </w:r>
      <w:r w:rsidRPr="00E867BF">
        <w:rPr>
          <w:rFonts w:ascii="Arial" w:hAnsi="Arial" w:cs="Arial"/>
          <w:i/>
        </w:rPr>
        <w:t xml:space="preserve"> </w:t>
      </w:r>
      <w:r w:rsidRPr="0063004D">
        <w:rPr>
          <w:rFonts w:ascii="Arial" w:hAnsi="Arial" w:cs="Arial"/>
        </w:rPr>
        <w:t>(</w:t>
      </w:r>
      <w:proofErr w:type="spellStart"/>
      <w:r w:rsidRPr="00E867BF">
        <w:rPr>
          <w:rFonts w:ascii="Arial" w:hAnsi="Arial" w:cs="Arial"/>
          <w:i/>
        </w:rPr>
        <w:t>i</w:t>
      </w:r>
      <w:proofErr w:type="spellEnd"/>
      <w:r w:rsidRPr="0063004D">
        <w:rPr>
          <w:rFonts w:ascii="Arial" w:hAnsi="Arial" w:cs="Arial"/>
        </w:rPr>
        <w:t xml:space="preserve"> = 0, 1. . . </w:t>
      </w:r>
      <w:r w:rsidRPr="00E867BF">
        <w:rPr>
          <w:rFonts w:ascii="Arial" w:hAnsi="Arial" w:cs="Arial"/>
          <w:i/>
        </w:rPr>
        <w:t>N</w:t>
      </w:r>
      <w:r w:rsidRPr="0063004D">
        <w:rPr>
          <w:rFonts w:ascii="Arial" w:hAnsi="Arial" w:cs="Arial"/>
        </w:rPr>
        <w:t xml:space="preserve">) in equation 5 are considered to be constant coefficients over the entire scene. Reliable depth estimate is possible when the water is clear and when water quality and bottom types are homogeneous. However, bottom depth retrieval from Lyzenga global model in a heterogeneous environment such as the Grand-Lahou estuary would be prone to substantial errors. To address the inadequacy of Lyzenga’s </w:t>
      </w:r>
      <w:r w:rsidR="00F42580">
        <w:rPr>
          <w:rFonts w:ascii="Arial" w:hAnsi="Arial" w:cs="Arial"/>
        </w:rPr>
        <w:t xml:space="preserve">et al (2006) </w:t>
      </w:r>
      <w:r w:rsidRPr="0063004D">
        <w:rPr>
          <w:rFonts w:ascii="Arial" w:hAnsi="Arial" w:cs="Arial"/>
        </w:rPr>
        <w:t>conventional global model in Bandama estuary waters, we use a GWR model that takes into account local factors in determining the regression coefficients by varying the model parameters according to geographical location. GWR model is a weighted regression model that computes coefficient for each point of validation dataset. M</w:t>
      </w:r>
      <w:r w:rsidR="00BA35AE" w:rsidRPr="00BA35AE">
        <w:rPr>
          <w:rFonts w:ascii="Arial" w:hAnsi="Arial" w:cs="Arial"/>
        </w:rPr>
        <w:t>odel parameters are determined within the kernels, and points close to the centroids (x, y) of these kernels are weighted more heavily in the regression process than points far from the centroids (x, y).</w:t>
      </w:r>
      <w:r w:rsidR="00BA35AE">
        <w:rPr>
          <w:rFonts w:ascii="Arial" w:hAnsi="Arial" w:cs="Arial"/>
        </w:rPr>
        <w:t xml:space="preserve"> </w:t>
      </w:r>
      <w:r w:rsidRPr="0063004D">
        <w:rPr>
          <w:rFonts w:ascii="Arial" w:hAnsi="Arial" w:cs="Arial"/>
        </w:rPr>
        <w:t xml:space="preserve">This is because the nearby points are more likely to have similar bottom type and water quality as the centroid point. In general, the weighting schemes are classified as continuous (Gaussian </w:t>
      </w:r>
      <w:r w:rsidRPr="0063004D">
        <w:rPr>
          <w:rFonts w:ascii="Arial" w:hAnsi="Arial" w:cs="Arial"/>
        </w:rPr>
        <w:lastRenderedPageBreak/>
        <w:t>function) and discontinuous (bi-square function) depending on the function used. The most important thing to be considered was the spatial coverage of the kernel (bandwidth) because it will take effect on the weighting. The bandwidth can be set as fixed or adaptive. Fixed GWR used only one size of bandwidth in each kernel. Meanwhile, in Adaptive GWR, the size of the kernel is vary based on the density of the reference depth where it becomes smaller when the reference points are denser and vice versa (</w:t>
      </w:r>
      <w:proofErr w:type="spellStart"/>
      <w:r w:rsidRPr="0063004D">
        <w:rPr>
          <w:rFonts w:ascii="Arial" w:hAnsi="Arial" w:cs="Arial"/>
        </w:rPr>
        <w:t>Vinayaraj</w:t>
      </w:r>
      <w:proofErr w:type="spellEnd"/>
      <w:r w:rsidRPr="0063004D">
        <w:rPr>
          <w:rFonts w:ascii="Arial" w:hAnsi="Arial" w:cs="Arial"/>
        </w:rPr>
        <w:t xml:space="preserve"> et al., 2016). Due to the calibration point randomly distributed, this study used Adaptive GWR method to pre</w:t>
      </w:r>
      <w:r w:rsidR="00C46A7F">
        <w:rPr>
          <w:rFonts w:ascii="Arial" w:hAnsi="Arial" w:cs="Arial"/>
        </w:rPr>
        <w:t>dict depth</w:t>
      </w:r>
      <w:r w:rsidRPr="0063004D">
        <w:rPr>
          <w:rFonts w:ascii="Arial" w:hAnsi="Arial" w:cs="Arial"/>
        </w:rPr>
        <w:t xml:space="preserve">. The local </w:t>
      </w:r>
      <w:r w:rsidR="00733EE5">
        <w:rPr>
          <w:rFonts w:ascii="Arial" w:hAnsi="Arial" w:cs="Arial"/>
          <w:noProof/>
          <w:lang w:val="fr-FR" w:eastAsia="fr-FR"/>
        </w:rPr>
        <mc:AlternateContent>
          <mc:Choice Requires="wps">
            <w:drawing>
              <wp:anchor distT="0" distB="0" distL="114300" distR="114300" simplePos="0" relativeHeight="251681280" behindDoc="0" locked="0" layoutInCell="1" allowOverlap="1" wp14:anchorId="46EBEC7E" wp14:editId="1B69E299">
                <wp:simplePos x="0" y="0"/>
                <wp:positionH relativeFrom="column">
                  <wp:posOffset>4827270</wp:posOffset>
                </wp:positionH>
                <wp:positionV relativeFrom="paragraph">
                  <wp:posOffset>1263052</wp:posOffset>
                </wp:positionV>
                <wp:extent cx="386080" cy="320040"/>
                <wp:effectExtent l="0" t="0" r="0" b="3810"/>
                <wp:wrapNone/>
                <wp:docPr id="847370564"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F5D4" w14:textId="77777777" w:rsidR="00DF1D51" w:rsidRPr="008257D9" w:rsidRDefault="00DF1D51" w:rsidP="00E867BF">
                            <w:pPr>
                              <w:rPr>
                                <w:rFonts w:ascii="Arial" w:hAnsi="Arial" w:cs="Arial"/>
                              </w:rPr>
                            </w:pPr>
                            <w:r w:rsidRPr="008257D9">
                              <w:rPr>
                                <w:rFonts w:ascii="Arial" w:hAnsi="Arial" w:cs="Arial"/>
                              </w:rPr>
                              <w:t>(</w:t>
                            </w:r>
                            <w:r>
                              <w:rPr>
                                <w:rFonts w:ascii="Arial" w:hAnsi="Arial" w:cs="Arial"/>
                              </w:rPr>
                              <w:t>6</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EC7E" id=" 14" o:spid="_x0000_s1031" type="#_x0000_t202" style="position:absolute;left:0;text-align:left;margin-left:380.1pt;margin-top:99.45pt;width:30.4pt;height:2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" stroked="f">
                <v:path arrowok="t"/>
                <v:textbox>
                  <w:txbxContent>
                    <w:p w14:paraId="0692F5D4" w14:textId="77777777" w:rsidR="00DF1D51" w:rsidRPr="008257D9" w:rsidRDefault="00DF1D51" w:rsidP="00E867BF">
                      <w:pPr>
                        <w:rPr>
                          <w:rFonts w:ascii="Arial" w:hAnsi="Arial" w:cs="Arial"/>
                        </w:rPr>
                      </w:pPr>
                      <w:r w:rsidRPr="008257D9">
                        <w:rPr>
                          <w:rFonts w:ascii="Arial" w:hAnsi="Arial" w:cs="Arial"/>
                        </w:rPr>
                        <w:t>(</w:t>
                      </w:r>
                      <w:r>
                        <w:rPr>
                          <w:rFonts w:ascii="Arial" w:hAnsi="Arial" w:cs="Arial"/>
                        </w:rPr>
                        <w:t>6</w:t>
                      </w:r>
                      <w:r w:rsidRPr="008257D9">
                        <w:rPr>
                          <w:rFonts w:ascii="Arial" w:hAnsi="Arial" w:cs="Arial"/>
                        </w:rPr>
                        <w:t>)</w:t>
                      </w:r>
                    </w:p>
                  </w:txbxContent>
                </v:textbox>
              </v:shape>
            </w:pict>
          </mc:Fallback>
        </mc:AlternateContent>
      </w:r>
      <w:r w:rsidRPr="0063004D">
        <w:rPr>
          <w:rFonts w:ascii="Arial" w:hAnsi="Arial" w:cs="Arial"/>
        </w:rPr>
        <w:t>bathymetric inversion model is expressed as follows:</w:t>
      </w:r>
    </w:p>
    <w:p w14:paraId="57CC5CFE" w14:textId="4DC2F8EF" w:rsidR="0063004D" w:rsidRPr="00733EE5" w:rsidRDefault="00733EE5" w:rsidP="00441B6F">
      <w:pPr>
        <w:pStyle w:val="Head1"/>
        <w:spacing w:after="0"/>
        <w:jc w:val="both"/>
        <w:rPr>
          <w:rFonts w:ascii="Arial" w:hAnsi="Arial" w:cs="Arial"/>
          <w:b w:val="0"/>
          <w:sz w:val="24"/>
          <w:szCs w:val="24"/>
        </w:rPr>
      </w:pPr>
      <m:oMathPara>
        <m:oMath>
          <m:r>
            <m:rPr>
              <m:sty m:val="bi"/>
            </m:rPr>
            <w:rPr>
              <w:rFonts w:ascii="Cambria Math" w:hAnsi="Cambria Math" w:cs="Arial"/>
              <w:sz w:val="24"/>
              <w:szCs w:val="24"/>
              <w:lang w:val="fr-FR"/>
            </w:rPr>
            <m:t>Z=</m:t>
          </m:r>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a</m:t>
              </m:r>
            </m:e>
            <m:sub>
              <m:r>
                <m:rPr>
                  <m:sty m:val="bi"/>
                </m:rPr>
                <w:rPr>
                  <w:rFonts w:ascii="Cambria Math" w:hAnsi="Cambria Math" w:cs="Arial"/>
                  <w:sz w:val="24"/>
                  <w:szCs w:val="24"/>
                  <w:lang w:val="fr-FR"/>
                </w:rPr>
                <m:t>0</m:t>
              </m:r>
            </m:sub>
          </m:sSub>
          <m:d>
            <m:dPr>
              <m:ctrlPr>
                <w:rPr>
                  <w:rFonts w:ascii="Cambria Math" w:hAnsi="Cambria Math" w:cs="Arial"/>
                  <w:b w:val="0"/>
                  <w:i/>
                  <w:sz w:val="24"/>
                  <w:szCs w:val="24"/>
                  <w:lang w:val="fr-FR"/>
                </w:rPr>
              </m:ctrlPr>
            </m:dPr>
            <m:e>
              <m:r>
                <m:rPr>
                  <m:sty m:val="bi"/>
                </m:rPr>
                <w:rPr>
                  <w:rFonts w:ascii="Cambria Math" w:hAnsi="Cambria Math" w:cs="Arial"/>
                  <w:sz w:val="24"/>
                  <w:szCs w:val="24"/>
                  <w:lang w:val="fr-FR"/>
                </w:rPr>
                <m:t>x,y</m:t>
              </m:r>
            </m:e>
          </m:d>
          <m:r>
            <m:rPr>
              <m:sty m:val="bi"/>
            </m:rPr>
            <w:rPr>
              <w:rFonts w:ascii="Cambria Math" w:hAnsi="Cambria Math" w:cs="Arial"/>
              <w:sz w:val="24"/>
              <w:szCs w:val="24"/>
              <w:lang w:val="fr-FR"/>
            </w:rPr>
            <m:t>+</m:t>
          </m:r>
          <m:nary>
            <m:naryPr>
              <m:chr m:val="∑"/>
              <m:limLoc m:val="undOvr"/>
              <m:ctrlPr>
                <w:rPr>
                  <w:rFonts w:ascii="Cambria Math" w:hAnsi="Cambria Math" w:cs="Arial"/>
                  <w:b w:val="0"/>
                  <w:i/>
                  <w:sz w:val="24"/>
                  <w:szCs w:val="24"/>
                  <w:lang w:val="fr-FR"/>
                </w:rPr>
              </m:ctrlPr>
            </m:naryPr>
            <m:sub>
              <m:r>
                <m:rPr>
                  <m:sty m:val="bi"/>
                </m:rPr>
                <w:rPr>
                  <w:rFonts w:ascii="Cambria Math" w:hAnsi="Cambria Math" w:cs="Arial"/>
                  <w:sz w:val="24"/>
                  <w:szCs w:val="24"/>
                  <w:lang w:val="fr-FR"/>
                </w:rPr>
                <m:t>i=1</m:t>
              </m:r>
            </m:sub>
            <m:sup>
              <m:r>
                <m:rPr>
                  <m:sty m:val="bi"/>
                </m:rPr>
                <w:rPr>
                  <w:rFonts w:ascii="Cambria Math" w:hAnsi="Cambria Math" w:cs="Arial"/>
                  <w:sz w:val="24"/>
                  <w:szCs w:val="24"/>
                  <w:lang w:val="fr-FR"/>
                </w:rPr>
                <m:t>n</m:t>
              </m:r>
            </m:sup>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a</m:t>
                  </m:r>
                </m:e>
                <m:sub>
                  <m:r>
                    <m:rPr>
                      <m:sty m:val="bi"/>
                    </m:rPr>
                    <w:rPr>
                      <w:rFonts w:ascii="Cambria Math" w:hAnsi="Cambria Math" w:cs="Arial"/>
                      <w:sz w:val="24"/>
                      <w:szCs w:val="24"/>
                      <w:lang w:val="fr-FR"/>
                    </w:rPr>
                    <m:t>i</m:t>
                  </m:r>
                </m:sub>
              </m:sSub>
              <m:d>
                <m:dPr>
                  <m:ctrlPr>
                    <w:rPr>
                      <w:rFonts w:ascii="Cambria Math" w:hAnsi="Cambria Math" w:cs="Arial"/>
                      <w:b w:val="0"/>
                      <w:i/>
                      <w:sz w:val="24"/>
                      <w:szCs w:val="24"/>
                      <w:lang w:val="fr-FR"/>
                    </w:rPr>
                  </m:ctrlPr>
                </m:dPr>
                <m:e>
                  <m:r>
                    <m:rPr>
                      <m:sty m:val="bi"/>
                    </m:rPr>
                    <w:rPr>
                      <w:rFonts w:ascii="Cambria Math" w:hAnsi="Cambria Math" w:cs="Arial"/>
                      <w:sz w:val="24"/>
                      <w:szCs w:val="24"/>
                      <w:lang w:val="fr-FR"/>
                    </w:rPr>
                    <m:t>x,y</m:t>
                  </m:r>
                </m:e>
              </m:d>
              <m:r>
                <m:rPr>
                  <m:sty m:val="bi"/>
                </m:rPr>
                <w:rPr>
                  <w:rFonts w:ascii="Cambria Math" w:hAnsi="Cambria Math" w:cs="Arial"/>
                  <w:sz w:val="24"/>
                  <w:szCs w:val="24"/>
                  <w:lang w:val="fr-FR"/>
                </w:rPr>
                <m:t>ln</m:t>
              </m:r>
              <m:d>
                <m:dPr>
                  <m:begChr m:val="["/>
                  <m:endChr m:val="]"/>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R</m:t>
                      </m:r>
                    </m:e>
                    <m:sub>
                      <m:r>
                        <m:rPr>
                          <m:sty m:val="bi"/>
                        </m:rPr>
                        <w:rPr>
                          <w:rFonts w:ascii="Cambria Math" w:hAnsi="Cambria Math" w:cs="Arial"/>
                          <w:sz w:val="24"/>
                          <w:szCs w:val="24"/>
                          <w:lang w:val="fr-FR"/>
                        </w:rPr>
                        <m:t>w</m:t>
                      </m:r>
                    </m:sub>
                  </m:sSub>
                  <m:d>
                    <m:dPr>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λ</m:t>
                          </m:r>
                        </m:e>
                        <m:sub>
                          <m:r>
                            <m:rPr>
                              <m:sty m:val="bi"/>
                            </m:rPr>
                            <w:rPr>
                              <w:rFonts w:ascii="Cambria Math" w:hAnsi="Cambria Math" w:cs="Arial"/>
                              <w:sz w:val="24"/>
                              <w:szCs w:val="24"/>
                              <w:lang w:val="fr-FR"/>
                            </w:rPr>
                            <m:t>i</m:t>
                          </m:r>
                        </m:sub>
                      </m:sSub>
                    </m:e>
                  </m:d>
                  <m:r>
                    <m:rPr>
                      <m:sty m:val="bi"/>
                    </m:rPr>
                    <w:rPr>
                      <w:rFonts w:ascii="Cambria Math" w:hAnsi="Cambria Math" w:cs="Arial"/>
                      <w:sz w:val="24"/>
                      <w:szCs w:val="24"/>
                      <w:lang w:val="fr-FR"/>
                    </w:rPr>
                    <m:t>-</m:t>
                  </m:r>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R</m:t>
                      </m:r>
                    </m:e>
                    <m:sub>
                      <m:r>
                        <m:rPr>
                          <m:sty m:val="bi"/>
                        </m:rPr>
                        <w:rPr>
                          <w:rFonts w:ascii="Cambria Math" w:hAnsi="Cambria Math" w:cs="Arial"/>
                          <w:sz w:val="24"/>
                          <w:szCs w:val="24"/>
                          <w:lang w:val="fr-FR"/>
                        </w:rPr>
                        <m:t>∞</m:t>
                      </m:r>
                    </m:sub>
                  </m:sSub>
                  <m:d>
                    <m:dPr>
                      <m:ctrlPr>
                        <w:rPr>
                          <w:rFonts w:ascii="Cambria Math" w:hAnsi="Cambria Math" w:cs="Arial"/>
                          <w:b w:val="0"/>
                          <w:i/>
                          <w:sz w:val="24"/>
                          <w:szCs w:val="24"/>
                          <w:lang w:val="fr-FR"/>
                        </w:rPr>
                      </m:ctrlPr>
                    </m:dPr>
                    <m:e>
                      <m:sSub>
                        <m:sSubPr>
                          <m:ctrlPr>
                            <w:rPr>
                              <w:rFonts w:ascii="Cambria Math" w:hAnsi="Cambria Math" w:cs="Arial"/>
                              <w:b w:val="0"/>
                              <w:i/>
                              <w:sz w:val="24"/>
                              <w:szCs w:val="24"/>
                              <w:lang w:val="fr-FR"/>
                            </w:rPr>
                          </m:ctrlPr>
                        </m:sSubPr>
                        <m:e>
                          <m:r>
                            <m:rPr>
                              <m:sty m:val="bi"/>
                            </m:rPr>
                            <w:rPr>
                              <w:rFonts w:ascii="Cambria Math" w:hAnsi="Cambria Math" w:cs="Arial"/>
                              <w:sz w:val="24"/>
                              <w:szCs w:val="24"/>
                              <w:lang w:val="fr-FR"/>
                            </w:rPr>
                            <m:t>λ</m:t>
                          </m:r>
                        </m:e>
                        <m:sub>
                          <m:r>
                            <m:rPr>
                              <m:sty m:val="bi"/>
                            </m:rPr>
                            <w:rPr>
                              <w:rFonts w:ascii="Cambria Math" w:hAnsi="Cambria Math" w:cs="Arial"/>
                              <w:sz w:val="24"/>
                              <w:szCs w:val="24"/>
                              <w:lang w:val="fr-FR"/>
                            </w:rPr>
                            <m:t>i</m:t>
                          </m:r>
                        </m:sub>
                      </m:sSub>
                    </m:e>
                  </m:d>
                </m:e>
              </m:d>
            </m:e>
          </m:nary>
        </m:oMath>
      </m:oMathPara>
    </w:p>
    <w:p w14:paraId="671A7813" w14:textId="77777777" w:rsidR="00733EE5" w:rsidRDefault="00733EE5" w:rsidP="00441B6F">
      <w:pPr>
        <w:pStyle w:val="Head1"/>
        <w:spacing w:after="0"/>
        <w:jc w:val="both"/>
        <w:rPr>
          <w:rFonts w:ascii="Arial" w:hAnsi="Arial" w:cs="Arial"/>
        </w:rPr>
      </w:pPr>
    </w:p>
    <w:p w14:paraId="56185DD5" w14:textId="77777777" w:rsidR="00E867BF" w:rsidRDefault="00E867BF" w:rsidP="00E867BF">
      <w:pPr>
        <w:pStyle w:val="Body"/>
        <w:spacing w:after="0"/>
        <w:rPr>
          <w:rFonts w:ascii="Arial" w:hAnsi="Arial" w:cs="Arial"/>
        </w:rPr>
      </w:pPr>
      <w:r w:rsidRPr="00E867BF">
        <w:rPr>
          <w:rFonts w:ascii="Arial" w:hAnsi="Arial" w:cs="Arial"/>
        </w:rPr>
        <w:t>where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xml:space="preserve">) represents the geographical coordinates of the centroid of each local area; </w:t>
      </w:r>
      <w:r w:rsidRPr="00E867BF">
        <w:rPr>
          <w:rFonts w:ascii="Arial" w:hAnsi="Arial" w:cs="Arial"/>
          <w:i/>
        </w:rPr>
        <w:t>a</w:t>
      </w:r>
      <w:r w:rsidRPr="00E867BF">
        <w:rPr>
          <w:rFonts w:ascii="Arial" w:hAnsi="Arial" w:cs="Arial"/>
          <w:i/>
          <w:vertAlign w:val="subscript"/>
        </w:rPr>
        <w:t>i</w:t>
      </w:r>
      <w:r w:rsidRPr="00E867BF">
        <w:rPr>
          <w:rFonts w:ascii="Arial" w:hAnsi="Arial" w:cs="Arial"/>
        </w:rPr>
        <w:t xml:space="preserve">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w:t>
      </w:r>
      <w:proofErr w:type="spellStart"/>
      <w:r w:rsidRPr="00E867BF">
        <w:rPr>
          <w:rFonts w:ascii="Arial" w:hAnsi="Arial" w:cs="Arial"/>
          <w:i/>
        </w:rPr>
        <w:t>i</w:t>
      </w:r>
      <w:proofErr w:type="spellEnd"/>
      <w:r w:rsidRPr="00E867BF">
        <w:rPr>
          <w:rFonts w:ascii="Arial" w:hAnsi="Arial" w:cs="Arial"/>
        </w:rPr>
        <w:t xml:space="preserve"> = 0, 1, . . ., </w:t>
      </w:r>
      <w:r w:rsidRPr="00E867BF">
        <w:rPr>
          <w:rFonts w:ascii="Arial" w:hAnsi="Arial" w:cs="Arial"/>
          <w:i/>
        </w:rPr>
        <w:t>N</w:t>
      </w:r>
      <w:r w:rsidRPr="00E867BF">
        <w:rPr>
          <w:rFonts w:ascii="Arial" w:hAnsi="Arial" w:cs="Arial"/>
        </w:rPr>
        <w:t>) are the model parameters of each local area with a centroid located at the coordinate position (</w:t>
      </w:r>
      <w:r w:rsidRPr="00E867BF">
        <w:rPr>
          <w:rFonts w:ascii="Arial" w:hAnsi="Arial" w:cs="Arial"/>
          <w:i/>
        </w:rPr>
        <w:t>x</w:t>
      </w:r>
      <w:r w:rsidRPr="00E867BF">
        <w:rPr>
          <w:rFonts w:ascii="Arial" w:hAnsi="Arial" w:cs="Arial"/>
        </w:rPr>
        <w:t xml:space="preserve">, </w:t>
      </w:r>
      <w:r w:rsidRPr="00E867BF">
        <w:rPr>
          <w:rFonts w:ascii="Arial" w:hAnsi="Arial" w:cs="Arial"/>
          <w:i/>
        </w:rPr>
        <w:t>y</w:t>
      </w:r>
      <w:r w:rsidRPr="00E867BF">
        <w:rPr>
          <w:rFonts w:ascii="Arial" w:hAnsi="Arial" w:cs="Arial"/>
        </w:rPr>
        <w:t>); and the other variables are the same as in equation 5. Despite the same mathematical form, the local inversion models have varying model parameter values, depending upon the geographical location.</w:t>
      </w:r>
    </w:p>
    <w:p w14:paraId="7FD48659" w14:textId="77777777" w:rsidR="00CA148A" w:rsidRDefault="00CA148A" w:rsidP="00E867BF">
      <w:pPr>
        <w:pStyle w:val="Body"/>
        <w:spacing w:after="0"/>
        <w:rPr>
          <w:rFonts w:ascii="Arial" w:hAnsi="Arial" w:cs="Arial"/>
        </w:rPr>
      </w:pPr>
    </w:p>
    <w:p w14:paraId="1732F999" w14:textId="77777777" w:rsidR="00CA148A" w:rsidRDefault="00CA148A" w:rsidP="00CA148A">
      <w:pPr>
        <w:pStyle w:val="Head1"/>
        <w:spacing w:after="0"/>
        <w:jc w:val="both"/>
        <w:rPr>
          <w:rFonts w:ascii="Arial" w:hAnsi="Arial" w:cs="Arial"/>
          <w:caps w:val="0"/>
          <w:sz w:val="20"/>
        </w:rPr>
      </w:pPr>
      <w:r w:rsidRPr="00BC383B">
        <w:rPr>
          <w:rFonts w:ascii="Arial" w:hAnsi="Arial" w:cs="Arial"/>
          <w:sz w:val="20"/>
        </w:rPr>
        <w:t>2.4.</w:t>
      </w:r>
      <w:r>
        <w:rPr>
          <w:rFonts w:ascii="Arial" w:hAnsi="Arial" w:cs="Arial"/>
          <w:sz w:val="20"/>
        </w:rPr>
        <w:t>6</w:t>
      </w:r>
      <w:r w:rsidRPr="00BC383B">
        <w:rPr>
          <w:rFonts w:ascii="Arial" w:hAnsi="Arial" w:cs="Arial"/>
          <w:sz w:val="20"/>
        </w:rPr>
        <w:t xml:space="preserve"> </w:t>
      </w:r>
      <w:r w:rsidRPr="00CA148A">
        <w:rPr>
          <w:rFonts w:ascii="Arial" w:hAnsi="Arial" w:cs="Arial"/>
          <w:sz w:val="20"/>
        </w:rPr>
        <w:t>A</w:t>
      </w:r>
      <w:r w:rsidRPr="00CA148A">
        <w:rPr>
          <w:rFonts w:ascii="Arial" w:hAnsi="Arial" w:cs="Arial"/>
          <w:caps w:val="0"/>
          <w:sz w:val="20"/>
        </w:rPr>
        <w:t xml:space="preserve">ccuracy assessment </w:t>
      </w:r>
    </w:p>
    <w:p w14:paraId="199E2067" w14:textId="77777777" w:rsidR="00CA148A" w:rsidRDefault="00CA148A" w:rsidP="00CA148A">
      <w:pPr>
        <w:pStyle w:val="Head1"/>
        <w:spacing w:after="0"/>
        <w:jc w:val="both"/>
        <w:rPr>
          <w:rFonts w:ascii="Arial" w:hAnsi="Arial" w:cs="Arial"/>
          <w:caps w:val="0"/>
          <w:sz w:val="20"/>
        </w:rPr>
      </w:pPr>
      <w:r w:rsidRPr="00BC383B">
        <w:rPr>
          <w:rFonts w:ascii="Arial" w:hAnsi="Arial" w:cs="Arial"/>
          <w:caps w:val="0"/>
          <w:sz w:val="20"/>
        </w:rPr>
        <w:t xml:space="preserve"> </w:t>
      </w:r>
    </w:p>
    <w:p w14:paraId="624DBD46" w14:textId="48478A4E" w:rsidR="00CA148A" w:rsidRDefault="00CA148A" w:rsidP="00CA148A">
      <w:pPr>
        <w:pStyle w:val="Head1"/>
        <w:spacing w:after="0"/>
        <w:jc w:val="both"/>
        <w:rPr>
          <w:rFonts w:ascii="Arial" w:hAnsi="Arial" w:cs="Arial"/>
          <w:b w:val="0"/>
          <w:caps w:val="0"/>
          <w:sz w:val="20"/>
        </w:rPr>
      </w:pPr>
      <w:r w:rsidRPr="00CA148A">
        <w:rPr>
          <w:rFonts w:ascii="Arial" w:hAnsi="Arial" w:cs="Arial"/>
          <w:b w:val="0"/>
          <w:caps w:val="0"/>
          <w:sz w:val="20"/>
        </w:rPr>
        <w:t xml:space="preserve">The assessment of accuracy is made by comparing the imagery derived bathymetry with the 1844 sounding points of the validation data set. The accuracy of Lyzenga’s </w:t>
      </w:r>
      <w:r w:rsidR="00F42580" w:rsidRPr="00F42580">
        <w:rPr>
          <w:rFonts w:ascii="Arial" w:hAnsi="Arial" w:cs="Arial"/>
          <w:b w:val="0"/>
          <w:caps w:val="0"/>
          <w:sz w:val="20"/>
        </w:rPr>
        <w:t xml:space="preserve">et al (2006) </w:t>
      </w:r>
      <w:r w:rsidRPr="00CA148A">
        <w:rPr>
          <w:rFonts w:ascii="Arial" w:hAnsi="Arial" w:cs="Arial"/>
          <w:b w:val="0"/>
          <w:caps w:val="0"/>
          <w:sz w:val="20"/>
        </w:rPr>
        <w:t>local model is assessed using simple statistical models such as the RMSE and the R</w:t>
      </w:r>
      <w:r w:rsidRPr="00CA148A">
        <w:rPr>
          <w:rFonts w:ascii="Arial" w:hAnsi="Arial" w:cs="Arial"/>
          <w:b w:val="0"/>
          <w:caps w:val="0"/>
          <w:sz w:val="20"/>
          <w:vertAlign w:val="superscript"/>
        </w:rPr>
        <w:t>2</w:t>
      </w:r>
      <w:r w:rsidRPr="00CA148A">
        <w:rPr>
          <w:rFonts w:ascii="Arial" w:hAnsi="Arial" w:cs="Arial"/>
          <w:b w:val="0"/>
          <w:caps w:val="0"/>
          <w:sz w:val="20"/>
        </w:rPr>
        <w:t>. The RMSE a</w:t>
      </w:r>
      <w:r>
        <w:rPr>
          <w:rFonts w:ascii="Arial" w:hAnsi="Arial" w:cs="Arial"/>
          <w:b w:val="0"/>
          <w:caps w:val="0"/>
          <w:sz w:val="20"/>
        </w:rPr>
        <w:t>nd R</w:t>
      </w:r>
      <w:r w:rsidRPr="00CA148A">
        <w:rPr>
          <w:rFonts w:ascii="Arial" w:hAnsi="Arial" w:cs="Arial"/>
          <w:b w:val="0"/>
          <w:caps w:val="0"/>
          <w:sz w:val="20"/>
          <w:vertAlign w:val="superscript"/>
        </w:rPr>
        <w:t>2</w:t>
      </w:r>
      <w:r>
        <w:rPr>
          <w:rFonts w:ascii="Arial" w:hAnsi="Arial" w:cs="Arial"/>
          <w:b w:val="0"/>
          <w:caps w:val="0"/>
          <w:sz w:val="20"/>
        </w:rPr>
        <w:t xml:space="preserve"> equations are given below</w:t>
      </w:r>
      <w:r w:rsidRPr="00CA148A">
        <w:rPr>
          <w:rFonts w:ascii="Arial" w:hAnsi="Arial" w:cs="Arial"/>
          <w:b w:val="0"/>
          <w:caps w:val="0"/>
          <w:sz w:val="20"/>
        </w:rPr>
        <w:t>:</w:t>
      </w:r>
    </w:p>
    <w:p w14:paraId="7B91ACB2" w14:textId="5555F860" w:rsidR="00733EE5" w:rsidRDefault="00733EE5" w:rsidP="00CA148A">
      <w:pPr>
        <w:pStyle w:val="Head1"/>
        <w:spacing w:after="0"/>
        <w:jc w:val="both"/>
        <w:rPr>
          <w:rFonts w:ascii="Arial" w:hAnsi="Arial" w:cs="Arial"/>
          <w:b w:val="0"/>
          <w:caps w:val="0"/>
          <w:sz w:val="20"/>
        </w:rPr>
      </w:pPr>
      <w:r>
        <w:rPr>
          <w:rFonts w:ascii="Arial" w:hAnsi="Arial" w:cs="Arial"/>
          <w:noProof/>
          <w:lang w:val="fr-FR" w:eastAsia="fr-FR"/>
        </w:rPr>
        <mc:AlternateContent>
          <mc:Choice Requires="wps">
            <w:drawing>
              <wp:anchor distT="0" distB="0" distL="114300" distR="114300" simplePos="0" relativeHeight="251685376" behindDoc="0" locked="0" layoutInCell="1" allowOverlap="1" wp14:anchorId="41E2B6E6" wp14:editId="21914998">
                <wp:simplePos x="0" y="0"/>
                <wp:positionH relativeFrom="column">
                  <wp:posOffset>4827270</wp:posOffset>
                </wp:positionH>
                <wp:positionV relativeFrom="paragraph">
                  <wp:posOffset>209811</wp:posOffset>
                </wp:positionV>
                <wp:extent cx="386080" cy="320040"/>
                <wp:effectExtent l="0" t="0" r="0" b="3810"/>
                <wp:wrapNone/>
                <wp:docPr id="1066961360" nam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7B806"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7</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B6E6" id=" 18" o:spid="_x0000_s1032" type="#_x0000_t202" style="position:absolute;left:0;text-align:left;margin-left:380.1pt;margin-top:16.5pt;width:30.4pt;height:25.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" stroked="f">
                <v:path arrowok="t"/>
                <v:textbox>
                  <w:txbxContent>
                    <w:p w14:paraId="08C7B806"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7</w:t>
                      </w:r>
                      <w:r w:rsidRPr="008257D9">
                        <w:rPr>
                          <w:rFonts w:ascii="Arial" w:hAnsi="Arial" w:cs="Arial"/>
                        </w:rPr>
                        <w:t>)</w:t>
                      </w:r>
                    </w:p>
                  </w:txbxContent>
                </v:textbox>
              </v:shape>
            </w:pict>
          </mc:Fallback>
        </mc:AlternateContent>
      </w:r>
    </w:p>
    <w:p w14:paraId="12592D78" w14:textId="2070F0E9" w:rsidR="00733EE5" w:rsidRPr="00733EE5" w:rsidRDefault="00733EE5" w:rsidP="00733EE5">
      <w:pPr>
        <w:pStyle w:val="Head1"/>
        <w:spacing w:after="0"/>
        <w:jc w:val="both"/>
        <w:rPr>
          <w:rFonts w:ascii="Arial" w:hAnsi="Arial" w:cs="Arial"/>
          <w:b w:val="0"/>
          <w:sz w:val="24"/>
          <w:szCs w:val="24"/>
          <w:vertAlign w:val="superscript"/>
          <w:lang w:val="fr-FR"/>
        </w:rPr>
      </w:pPr>
      <m:oMathPara>
        <m:oMath>
          <m:r>
            <m:rPr>
              <m:sty m:val="bi"/>
            </m:rPr>
            <w:rPr>
              <w:rFonts w:ascii="Cambria Math" w:hAnsi="Cambria Math" w:cs="Arial"/>
              <w:sz w:val="24"/>
              <w:szCs w:val="24"/>
              <w:vertAlign w:val="superscript"/>
              <w:lang w:val="fr-FR"/>
            </w:rPr>
            <m:t xml:space="preserve">RMSE= </m:t>
          </m:r>
          <m:rad>
            <m:radPr>
              <m:degHide m:val="1"/>
              <m:ctrlPr>
                <w:rPr>
                  <w:rFonts w:ascii="Cambria Math" w:hAnsi="Cambria Math" w:cs="Arial"/>
                  <w:b w:val="0"/>
                  <w:i/>
                  <w:sz w:val="24"/>
                  <w:szCs w:val="24"/>
                  <w:vertAlign w:val="superscript"/>
                  <w:lang w:val="fr-FR"/>
                </w:rPr>
              </m:ctrlPr>
            </m:radPr>
            <m:deg/>
            <m:e>
              <m:f>
                <m:fPr>
                  <m:ctrlPr>
                    <w:rPr>
                      <w:rFonts w:ascii="Cambria Math" w:hAnsi="Cambria Math" w:cs="Arial"/>
                      <w:b w:val="0"/>
                      <w:i/>
                      <w:sz w:val="24"/>
                      <w:szCs w:val="24"/>
                      <w:vertAlign w:val="superscript"/>
                      <w:lang w:val="fr-FR"/>
                    </w:rPr>
                  </m:ctrlPr>
                </m:fPr>
                <m:num>
                  <m:nary>
                    <m:naryPr>
                      <m:chr m:val="∑"/>
                      <m:limLoc m:val="undOvr"/>
                      <m:ctrlPr>
                        <w:rPr>
                          <w:rFonts w:ascii="Cambria Math" w:hAnsi="Cambria Math" w:cs="Arial"/>
                          <w:b w:val="0"/>
                          <w:i/>
                          <w:sz w:val="24"/>
                          <w:szCs w:val="24"/>
                          <w:vertAlign w:val="superscript"/>
                          <w:lang w:val="fr-FR"/>
                        </w:rPr>
                      </m:ctrlPr>
                    </m:naryPr>
                    <m:sub>
                      <m:r>
                        <m:rPr>
                          <m:sty m:val="bi"/>
                        </m:rPr>
                        <w:rPr>
                          <w:rFonts w:ascii="Cambria Math" w:hAnsi="Cambria Math" w:cs="Arial"/>
                          <w:sz w:val="24"/>
                          <w:szCs w:val="24"/>
                          <w:vertAlign w:val="superscript"/>
                          <w:lang w:val="fr-FR"/>
                        </w:rPr>
                        <m:t>i=1</m:t>
                      </m:r>
                    </m:sub>
                    <m:sup>
                      <m:r>
                        <m:rPr>
                          <m:sty m:val="bi"/>
                        </m:rPr>
                        <w:rPr>
                          <w:rFonts w:ascii="Cambria Math" w:hAnsi="Cambria Math" w:cs="Arial"/>
                          <w:sz w:val="24"/>
                          <w:szCs w:val="24"/>
                          <w:vertAlign w:val="superscript"/>
                          <w:lang w:val="fr-FR"/>
                        </w:rPr>
                        <m:t>n</m:t>
                      </m:r>
                    </m:sup>
                    <m:e>
                      <m:sSup>
                        <m:sSupPr>
                          <m:ctrlPr>
                            <w:rPr>
                              <w:rFonts w:ascii="Cambria Math" w:hAnsi="Cambria Math" w:cs="Arial"/>
                              <w:b w:val="0"/>
                              <w:i/>
                              <w:sz w:val="24"/>
                              <w:szCs w:val="24"/>
                              <w:vertAlign w:val="superscript"/>
                              <w:lang w:val="fr-FR"/>
                            </w:rPr>
                          </m:ctrlPr>
                        </m:sSupPr>
                        <m:e>
                          <m:d>
                            <m:dPr>
                              <m:ctrlPr>
                                <w:rPr>
                                  <w:rFonts w:ascii="Cambria Math" w:hAnsi="Cambria Math" w:cs="Arial"/>
                                  <w:b w:val="0"/>
                                  <w:i/>
                                  <w:sz w:val="24"/>
                                  <w:szCs w:val="24"/>
                                  <w:vertAlign w:val="superscript"/>
                                  <w:lang w:val="fr-FR"/>
                                </w:rPr>
                              </m:ctrlPr>
                            </m:dPr>
                            <m:e>
                              <m:sSub>
                                <m:sSubPr>
                                  <m:ctrlPr>
                                    <w:rPr>
                                      <w:rFonts w:ascii="Cambria Math" w:hAnsi="Cambria Math" w:cs="Arial"/>
                                      <w:b w:val="0"/>
                                      <w:i/>
                                      <w:sz w:val="24"/>
                                      <w:szCs w:val="24"/>
                                      <w:vertAlign w:val="superscript"/>
                                      <w:lang w:val="fr-FR"/>
                                    </w:rPr>
                                  </m:ctrlPr>
                                </m:sSubPr>
                                <m:e>
                                  <m:r>
                                    <m:rPr>
                                      <m:sty m:val="bi"/>
                                    </m:rPr>
                                    <w:rPr>
                                      <w:rFonts w:ascii="Cambria Math" w:hAnsi="Cambria Math" w:cs="Arial"/>
                                      <w:sz w:val="24"/>
                                      <w:szCs w:val="24"/>
                                      <w:vertAlign w:val="superscript"/>
                                      <w:lang w:val="fr-FR"/>
                                    </w:rPr>
                                    <m:t>x</m:t>
                                  </m:r>
                                </m:e>
                                <m:sub>
                                  <m:r>
                                    <m:rPr>
                                      <m:sty m:val="bi"/>
                                    </m:rPr>
                                    <w:rPr>
                                      <w:rFonts w:ascii="Cambria Math" w:hAnsi="Cambria Math" w:cs="Arial"/>
                                      <w:sz w:val="24"/>
                                      <w:szCs w:val="24"/>
                                      <w:vertAlign w:val="superscript"/>
                                      <w:lang w:val="fr-FR"/>
                                    </w:rPr>
                                    <m:t>i</m:t>
                                  </m:r>
                                </m:sub>
                              </m:sSub>
                              <m:r>
                                <m:rPr>
                                  <m:sty m:val="bi"/>
                                </m:rPr>
                                <w:rPr>
                                  <w:rFonts w:ascii="Cambria Math" w:hAnsi="Cambria Math" w:cs="Arial"/>
                                  <w:sz w:val="24"/>
                                  <w:szCs w:val="24"/>
                                  <w:vertAlign w:val="superscript"/>
                                  <w:lang w:val="fr-FR"/>
                                </w:rPr>
                                <m:t>-</m:t>
                              </m:r>
                              <m:sSub>
                                <m:sSubPr>
                                  <m:ctrlPr>
                                    <w:rPr>
                                      <w:rFonts w:ascii="Cambria Math" w:hAnsi="Cambria Math" w:cs="Arial"/>
                                      <w:b w:val="0"/>
                                      <w:i/>
                                      <w:sz w:val="24"/>
                                      <w:szCs w:val="24"/>
                                      <w:vertAlign w:val="superscript"/>
                                      <w:lang w:val="fr-FR"/>
                                    </w:rPr>
                                  </m:ctrlPr>
                                </m:sSubPr>
                                <m:e>
                                  <m:r>
                                    <m:rPr>
                                      <m:sty m:val="bi"/>
                                    </m:rPr>
                                    <w:rPr>
                                      <w:rFonts w:ascii="Cambria Math" w:hAnsi="Cambria Math" w:cs="Arial"/>
                                      <w:sz w:val="24"/>
                                      <w:szCs w:val="24"/>
                                      <w:vertAlign w:val="superscript"/>
                                      <w:lang w:val="fr-FR"/>
                                    </w:rPr>
                                    <m:t>y</m:t>
                                  </m:r>
                                </m:e>
                                <m:sub>
                                  <m:r>
                                    <m:rPr>
                                      <m:sty m:val="bi"/>
                                    </m:rPr>
                                    <w:rPr>
                                      <w:rFonts w:ascii="Cambria Math" w:hAnsi="Cambria Math" w:cs="Arial"/>
                                      <w:sz w:val="24"/>
                                      <w:szCs w:val="24"/>
                                      <w:vertAlign w:val="superscript"/>
                                      <w:lang w:val="fr-FR"/>
                                    </w:rPr>
                                    <m:t>i</m:t>
                                  </m:r>
                                </m:sub>
                              </m:sSub>
                            </m:e>
                          </m:d>
                        </m:e>
                        <m:sup>
                          <m:r>
                            <m:rPr>
                              <m:sty m:val="bi"/>
                            </m:rPr>
                            <w:rPr>
                              <w:rFonts w:ascii="Cambria Math" w:hAnsi="Cambria Math" w:cs="Arial"/>
                              <w:sz w:val="24"/>
                              <w:szCs w:val="24"/>
                              <w:vertAlign w:val="superscript"/>
                              <w:lang w:val="fr-FR"/>
                            </w:rPr>
                            <m:t>2</m:t>
                          </m:r>
                        </m:sup>
                      </m:sSup>
                    </m:e>
                  </m:nary>
                </m:num>
                <m:den>
                  <m:r>
                    <m:rPr>
                      <m:sty m:val="bi"/>
                    </m:rPr>
                    <w:rPr>
                      <w:rFonts w:ascii="Cambria Math" w:hAnsi="Cambria Math" w:cs="Arial"/>
                      <w:sz w:val="24"/>
                      <w:szCs w:val="24"/>
                      <w:vertAlign w:val="superscript"/>
                      <w:lang w:val="fr-FR"/>
                    </w:rPr>
                    <m:t>n</m:t>
                  </m:r>
                </m:den>
              </m:f>
            </m:e>
          </m:rad>
        </m:oMath>
      </m:oMathPara>
    </w:p>
    <w:p w14:paraId="41D1DA84" w14:textId="161F99A4" w:rsidR="00733EE5" w:rsidRDefault="00733EE5" w:rsidP="00CA148A">
      <w:pPr>
        <w:pStyle w:val="Head1"/>
        <w:spacing w:after="0"/>
        <w:jc w:val="both"/>
        <w:rPr>
          <w:rFonts w:ascii="Arial" w:hAnsi="Arial" w:cs="Arial"/>
          <w:b w:val="0"/>
          <w:caps w:val="0"/>
          <w:sz w:val="20"/>
        </w:rPr>
      </w:pPr>
    </w:p>
    <w:p w14:paraId="695872DD" w14:textId="71D4F026" w:rsidR="00CA148A" w:rsidRDefault="00733EE5" w:rsidP="00E867BF">
      <w:pPr>
        <w:pStyle w:val="Body"/>
        <w:spacing w:after="0"/>
        <w:rPr>
          <w:rFonts w:ascii="Arial" w:hAnsi="Arial" w:cs="Arial"/>
        </w:rPr>
      </w:pPr>
      <w:r>
        <w:rPr>
          <w:rFonts w:ascii="Arial" w:hAnsi="Arial" w:cs="Arial"/>
          <w:noProof/>
          <w:lang w:val="fr-FR" w:eastAsia="fr-FR"/>
        </w:rPr>
        <mc:AlternateContent>
          <mc:Choice Requires="wps">
            <w:drawing>
              <wp:anchor distT="0" distB="0" distL="114300" distR="114300" simplePos="0" relativeHeight="251687424" behindDoc="0" locked="0" layoutInCell="1" allowOverlap="1" wp14:anchorId="66218DD4" wp14:editId="037470BD">
                <wp:simplePos x="0" y="0"/>
                <wp:positionH relativeFrom="column">
                  <wp:posOffset>4827270</wp:posOffset>
                </wp:positionH>
                <wp:positionV relativeFrom="paragraph">
                  <wp:posOffset>181012</wp:posOffset>
                </wp:positionV>
                <wp:extent cx="386080" cy="320040"/>
                <wp:effectExtent l="0" t="0" r="0" b="3810"/>
                <wp:wrapNone/>
                <wp:docPr id="2138487892"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0D4D1"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8</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18DD4" id=" 20" o:spid="_x0000_s1033" type="#_x0000_t202" style="position:absolute;left:0;text-align:left;margin-left:380.1pt;margin-top:14.25pt;width:30.4pt;height:25.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" stroked="f">
                <v:path arrowok="t"/>
                <v:textbox>
                  <w:txbxContent>
                    <w:p w14:paraId="1570D4D1"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8</w:t>
                      </w:r>
                      <w:r w:rsidRPr="008257D9">
                        <w:rPr>
                          <w:rFonts w:ascii="Arial" w:hAnsi="Arial" w:cs="Arial"/>
                        </w:rPr>
                        <w:t>)</w:t>
                      </w:r>
                    </w:p>
                  </w:txbxContent>
                </v:textbox>
              </v:shape>
            </w:pict>
          </mc:Fallback>
        </mc:AlternateContent>
      </w:r>
    </w:p>
    <w:p w14:paraId="17C3DEA7" w14:textId="33F5030B" w:rsidR="00733EE5" w:rsidRPr="00733EE5" w:rsidRDefault="00347CC3" w:rsidP="00733EE5">
      <w:pPr>
        <w:pStyle w:val="Body"/>
        <w:spacing w:after="0"/>
        <w:rPr>
          <w:rFonts w:ascii="Arial" w:hAnsi="Arial" w:cs="Arial"/>
          <w:sz w:val="24"/>
          <w:szCs w:val="24"/>
          <w:lang w:val="fr-FR"/>
        </w:rPr>
      </w:pPr>
      <m:oMathPara>
        <m:oMath>
          <m:sSup>
            <m:sSupPr>
              <m:ctrlPr>
                <w:rPr>
                  <w:rFonts w:ascii="Cambria Math" w:hAnsi="Cambria Math" w:cs="Arial"/>
                  <w:i/>
                  <w:sz w:val="24"/>
                  <w:szCs w:val="24"/>
                  <w:lang w:val="fr-FR"/>
                </w:rPr>
              </m:ctrlPr>
            </m:sSupPr>
            <m:e>
              <m:r>
                <w:rPr>
                  <w:rFonts w:ascii="Cambria Math" w:hAnsi="Cambria Math" w:cs="Arial"/>
                  <w:sz w:val="24"/>
                  <w:szCs w:val="24"/>
                  <w:lang w:val="fr-FR"/>
                </w:rPr>
                <m:t>R</m:t>
              </m:r>
            </m:e>
            <m:sup>
              <m:r>
                <w:rPr>
                  <w:rFonts w:ascii="Cambria Math" w:hAnsi="Cambria Math" w:cs="Arial"/>
                  <w:sz w:val="24"/>
                  <w:szCs w:val="24"/>
                  <w:lang w:val="fr-FR"/>
                </w:rPr>
                <m:t>2</m:t>
              </m:r>
            </m:sup>
          </m:sSup>
          <m:r>
            <w:rPr>
              <w:rFonts w:ascii="Cambria Math" w:hAnsi="Cambria Math" w:cs="Arial"/>
              <w:sz w:val="24"/>
              <w:szCs w:val="24"/>
              <w:lang w:val="fr-FR"/>
            </w:rPr>
            <m:t>=1-</m:t>
          </m:r>
          <m:f>
            <m:fPr>
              <m:ctrlPr>
                <w:rPr>
                  <w:rFonts w:ascii="Cambria Math" w:hAnsi="Cambria Math" w:cs="Arial"/>
                  <w:i/>
                  <w:sz w:val="24"/>
                  <w:szCs w:val="24"/>
                  <w:lang w:val="fr-FR"/>
                </w:rPr>
              </m:ctrlPr>
            </m:fPr>
            <m:num>
              <m:nary>
                <m:naryPr>
                  <m:chr m:val="∑"/>
                  <m:limLoc m:val="subSup"/>
                  <m:ctrlPr>
                    <w:rPr>
                      <w:rFonts w:ascii="Cambria Math" w:hAnsi="Cambria Math" w:cs="Arial"/>
                      <w:i/>
                      <w:sz w:val="24"/>
                      <w:szCs w:val="24"/>
                      <w:lang w:val="fr-FR"/>
                    </w:rPr>
                  </m:ctrlPr>
                </m:naryPr>
                <m:sub>
                  <m:r>
                    <w:rPr>
                      <w:rFonts w:ascii="Cambria Math" w:hAnsi="Cambria Math" w:cs="Arial"/>
                      <w:sz w:val="24"/>
                      <w:szCs w:val="24"/>
                      <w:lang w:val="fr-FR"/>
                    </w:rPr>
                    <m:t>i=1</m:t>
                  </m:r>
                </m:sub>
                <m:sup>
                  <m:r>
                    <w:rPr>
                      <w:rFonts w:ascii="Cambria Math" w:hAnsi="Cambria Math" w:cs="Arial"/>
                      <w:sz w:val="24"/>
                      <w:szCs w:val="24"/>
                      <w:lang w:val="fr-FR"/>
                    </w:rPr>
                    <m:t>n</m:t>
                  </m:r>
                </m:sup>
                <m:e>
                  <m:sSup>
                    <m:sSupPr>
                      <m:ctrlPr>
                        <w:rPr>
                          <w:rFonts w:ascii="Cambria Math" w:hAnsi="Cambria Math" w:cs="Arial"/>
                          <w:i/>
                          <w:sz w:val="24"/>
                          <w:szCs w:val="24"/>
                          <w:lang w:val="fr-FR"/>
                        </w:rPr>
                      </m:ctrlPr>
                    </m:sSupPr>
                    <m:e>
                      <m:d>
                        <m:dPr>
                          <m:ctrlPr>
                            <w:rPr>
                              <w:rFonts w:ascii="Cambria Math" w:hAnsi="Cambria Math" w:cs="Arial"/>
                              <w:i/>
                              <w:sz w:val="24"/>
                              <w:szCs w:val="24"/>
                              <w:lang w:val="fr-FR"/>
                            </w:rPr>
                          </m:ctrlPr>
                        </m:dPr>
                        <m:e>
                          <m:sSub>
                            <m:sSubPr>
                              <m:ctrlPr>
                                <w:rPr>
                                  <w:rFonts w:ascii="Cambria Math" w:hAnsi="Cambria Math" w:cs="Arial"/>
                                  <w:i/>
                                  <w:sz w:val="24"/>
                                  <w:szCs w:val="24"/>
                                  <w:lang w:val="fr-FR"/>
                                </w:rPr>
                              </m:ctrlPr>
                            </m:sSubPr>
                            <m:e>
                              <m:r>
                                <w:rPr>
                                  <w:rFonts w:ascii="Cambria Math" w:hAnsi="Cambria Math" w:cs="Arial"/>
                                  <w:sz w:val="24"/>
                                  <w:szCs w:val="24"/>
                                  <w:lang w:val="fr-FR"/>
                                </w:rPr>
                                <m:t>x</m:t>
                              </m:r>
                            </m:e>
                            <m:sub>
                              <m:r>
                                <w:rPr>
                                  <w:rFonts w:ascii="Cambria Math" w:hAnsi="Cambria Math" w:cs="Arial"/>
                                  <w:sz w:val="24"/>
                                  <w:szCs w:val="24"/>
                                  <w:lang w:val="fr-FR"/>
                                </w:rPr>
                                <m:t>i</m:t>
                              </m:r>
                            </m:sub>
                          </m:sSub>
                          <m:r>
                            <w:rPr>
                              <w:rFonts w:ascii="Cambria Math" w:hAnsi="Cambria Math" w:cs="Arial"/>
                              <w:sz w:val="24"/>
                              <w:szCs w:val="24"/>
                              <w:lang w:val="fr-FR"/>
                            </w:rPr>
                            <m:t>-</m:t>
                          </m:r>
                          <m:sSub>
                            <m:sSubPr>
                              <m:ctrlPr>
                                <w:rPr>
                                  <w:rFonts w:ascii="Cambria Math" w:hAnsi="Cambria Math" w:cs="Arial"/>
                                  <w:i/>
                                  <w:sz w:val="24"/>
                                  <w:szCs w:val="24"/>
                                  <w:lang w:val="fr-FR"/>
                                </w:rPr>
                              </m:ctrlPr>
                            </m:sSubPr>
                            <m:e>
                              <m:r>
                                <w:rPr>
                                  <w:rFonts w:ascii="Cambria Math" w:hAnsi="Cambria Math" w:cs="Arial"/>
                                  <w:sz w:val="24"/>
                                  <w:szCs w:val="24"/>
                                  <w:lang w:val="fr-FR"/>
                                </w:rPr>
                                <m:t>y</m:t>
                              </m:r>
                            </m:e>
                            <m:sub>
                              <m:r>
                                <w:rPr>
                                  <w:rFonts w:ascii="Cambria Math" w:hAnsi="Cambria Math" w:cs="Arial"/>
                                  <w:sz w:val="24"/>
                                  <w:szCs w:val="24"/>
                                  <w:lang w:val="fr-FR"/>
                                </w:rPr>
                                <m:t>i</m:t>
                              </m:r>
                            </m:sub>
                          </m:sSub>
                        </m:e>
                      </m:d>
                    </m:e>
                    <m:sup>
                      <m:r>
                        <w:rPr>
                          <w:rFonts w:ascii="Cambria Math" w:hAnsi="Cambria Math" w:cs="Arial"/>
                          <w:sz w:val="24"/>
                          <w:szCs w:val="24"/>
                          <w:lang w:val="fr-FR"/>
                        </w:rPr>
                        <m:t>2</m:t>
                      </m:r>
                    </m:sup>
                  </m:sSup>
                </m:e>
              </m:nary>
            </m:num>
            <m:den>
              <m:nary>
                <m:naryPr>
                  <m:chr m:val="∑"/>
                  <m:limLoc m:val="subSup"/>
                  <m:ctrlPr>
                    <w:rPr>
                      <w:rFonts w:ascii="Cambria Math" w:hAnsi="Cambria Math" w:cs="Arial"/>
                      <w:i/>
                      <w:sz w:val="24"/>
                      <w:szCs w:val="24"/>
                      <w:lang w:val="fr-FR"/>
                    </w:rPr>
                  </m:ctrlPr>
                </m:naryPr>
                <m:sub>
                  <m:r>
                    <w:rPr>
                      <w:rFonts w:ascii="Cambria Math" w:hAnsi="Cambria Math" w:cs="Arial"/>
                      <w:sz w:val="24"/>
                      <w:szCs w:val="24"/>
                      <w:lang w:val="fr-FR"/>
                    </w:rPr>
                    <m:t>i=1</m:t>
                  </m:r>
                </m:sub>
                <m:sup>
                  <m:r>
                    <w:rPr>
                      <w:rFonts w:ascii="Cambria Math" w:hAnsi="Cambria Math" w:cs="Arial"/>
                      <w:sz w:val="24"/>
                      <w:szCs w:val="24"/>
                      <w:lang w:val="fr-FR"/>
                    </w:rPr>
                    <m:t>n</m:t>
                  </m:r>
                </m:sup>
                <m:e>
                  <m:sSup>
                    <m:sSupPr>
                      <m:ctrlPr>
                        <w:rPr>
                          <w:rFonts w:ascii="Cambria Math" w:hAnsi="Cambria Math" w:cs="Arial"/>
                          <w:i/>
                          <w:sz w:val="24"/>
                          <w:szCs w:val="24"/>
                          <w:lang w:val="fr-FR"/>
                        </w:rPr>
                      </m:ctrlPr>
                    </m:sSupPr>
                    <m:e>
                      <m:d>
                        <m:dPr>
                          <m:ctrlPr>
                            <w:rPr>
                              <w:rFonts w:ascii="Cambria Math" w:hAnsi="Cambria Math" w:cs="Arial"/>
                              <w:i/>
                              <w:sz w:val="24"/>
                              <w:szCs w:val="24"/>
                              <w:lang w:val="fr-FR"/>
                            </w:rPr>
                          </m:ctrlPr>
                        </m:dPr>
                        <m:e>
                          <m:sSub>
                            <m:sSubPr>
                              <m:ctrlPr>
                                <w:rPr>
                                  <w:rFonts w:ascii="Cambria Math" w:hAnsi="Cambria Math" w:cs="Arial"/>
                                  <w:i/>
                                  <w:sz w:val="24"/>
                                  <w:szCs w:val="24"/>
                                  <w:lang w:val="fr-FR"/>
                                </w:rPr>
                              </m:ctrlPr>
                            </m:sSubPr>
                            <m:e>
                              <m:r>
                                <w:rPr>
                                  <w:rFonts w:ascii="Cambria Math" w:hAnsi="Cambria Math" w:cs="Arial"/>
                                  <w:sz w:val="24"/>
                                  <w:szCs w:val="24"/>
                                  <w:lang w:val="fr-FR"/>
                                </w:rPr>
                                <m:t>y</m:t>
                              </m:r>
                            </m:e>
                            <m:sub>
                              <m:r>
                                <w:rPr>
                                  <w:rFonts w:ascii="Cambria Math" w:hAnsi="Cambria Math" w:cs="Arial"/>
                                  <w:sz w:val="24"/>
                                  <w:szCs w:val="24"/>
                                  <w:lang w:val="fr-FR"/>
                                </w:rPr>
                                <m:t>i</m:t>
                              </m:r>
                            </m:sub>
                          </m:sSub>
                          <m:r>
                            <w:rPr>
                              <w:rFonts w:ascii="Cambria Math" w:hAnsi="Cambria Math" w:cs="Arial"/>
                              <w:sz w:val="24"/>
                              <w:szCs w:val="24"/>
                              <w:lang w:val="fr-FR"/>
                            </w:rPr>
                            <m:t>-</m:t>
                          </m:r>
                          <m:acc>
                            <m:accPr>
                              <m:chr m:val="̅"/>
                              <m:ctrlPr>
                                <w:rPr>
                                  <w:rFonts w:ascii="Cambria Math" w:hAnsi="Cambria Math" w:cs="Arial"/>
                                  <w:i/>
                                  <w:sz w:val="24"/>
                                  <w:szCs w:val="24"/>
                                  <w:lang w:val="fr-FR"/>
                                </w:rPr>
                              </m:ctrlPr>
                            </m:accPr>
                            <m:e>
                              <m:r>
                                <w:rPr>
                                  <w:rFonts w:ascii="Cambria Math" w:hAnsi="Cambria Math" w:cs="Arial"/>
                                  <w:sz w:val="24"/>
                                  <w:szCs w:val="24"/>
                                  <w:lang w:val="fr-FR"/>
                                </w:rPr>
                                <m:t>y</m:t>
                              </m:r>
                            </m:e>
                          </m:acc>
                        </m:e>
                      </m:d>
                    </m:e>
                    <m:sup>
                      <m:r>
                        <w:rPr>
                          <w:rFonts w:ascii="Cambria Math" w:hAnsi="Cambria Math" w:cs="Arial"/>
                          <w:sz w:val="24"/>
                          <w:szCs w:val="24"/>
                          <w:lang w:val="fr-FR"/>
                        </w:rPr>
                        <m:t>2</m:t>
                      </m:r>
                    </m:sup>
                  </m:sSup>
                </m:e>
              </m:nary>
            </m:den>
          </m:f>
        </m:oMath>
      </m:oMathPara>
    </w:p>
    <w:p w14:paraId="311CF6D8" w14:textId="5A7C231D" w:rsidR="00CA148A" w:rsidRDefault="00CA148A" w:rsidP="00E867BF">
      <w:pPr>
        <w:pStyle w:val="Body"/>
        <w:spacing w:after="0"/>
        <w:rPr>
          <w:rFonts w:ascii="Arial" w:hAnsi="Arial" w:cs="Arial"/>
        </w:rPr>
      </w:pPr>
    </w:p>
    <w:p w14:paraId="3F368F91" w14:textId="77777777" w:rsidR="002E7305" w:rsidRDefault="002E7305" w:rsidP="002E7305">
      <w:pPr>
        <w:pStyle w:val="Body"/>
        <w:spacing w:after="0"/>
        <w:rPr>
          <w:rFonts w:ascii="Arial" w:hAnsi="Arial" w:cs="Arial"/>
        </w:rPr>
      </w:pPr>
    </w:p>
    <w:p w14:paraId="2B2E7203" w14:textId="77777777" w:rsidR="00CA148A" w:rsidRPr="002E7305" w:rsidRDefault="002E7305" w:rsidP="002E7305">
      <w:pPr>
        <w:pStyle w:val="Body"/>
        <w:spacing w:after="0"/>
        <w:rPr>
          <w:rFonts w:ascii="Arial" w:hAnsi="Arial" w:cs="Arial"/>
        </w:rPr>
      </w:pPr>
      <w:r w:rsidRPr="002E7305">
        <w:rPr>
          <w:rFonts w:ascii="Arial" w:hAnsi="Arial" w:cs="Arial"/>
        </w:rPr>
        <w:t xml:space="preserve">where </w:t>
      </w:r>
      <w:r w:rsidRPr="002E7305">
        <w:rPr>
          <w:rFonts w:ascii="Arial" w:hAnsi="Arial" w:cs="Arial"/>
          <w:i/>
        </w:rPr>
        <w:t>x</w:t>
      </w:r>
      <w:r w:rsidRPr="002E7305">
        <w:rPr>
          <w:rFonts w:ascii="Arial" w:hAnsi="Arial" w:cs="Arial"/>
          <w:i/>
          <w:vertAlign w:val="subscript"/>
        </w:rPr>
        <w:t>i</w:t>
      </w:r>
      <w:r w:rsidRPr="002E7305">
        <w:rPr>
          <w:rFonts w:ascii="Arial" w:hAnsi="Arial" w:cs="Arial"/>
          <w:vertAlign w:val="subscript"/>
        </w:rPr>
        <w:t xml:space="preserve"> </w:t>
      </w:r>
      <w:r w:rsidRPr="002E7305">
        <w:rPr>
          <w:rFonts w:ascii="Arial" w:hAnsi="Arial" w:cs="Arial"/>
        </w:rPr>
        <w:t xml:space="preserve">= predicted depths (SDB data); </w:t>
      </w:r>
      <w:proofErr w:type="spellStart"/>
      <w:r w:rsidRPr="002E7305">
        <w:rPr>
          <w:rFonts w:ascii="Arial" w:hAnsi="Arial" w:cs="Arial"/>
          <w:i/>
        </w:rPr>
        <w:t>y</w:t>
      </w:r>
      <w:r w:rsidRPr="002E7305">
        <w:rPr>
          <w:rFonts w:ascii="Arial" w:hAnsi="Arial" w:cs="Arial"/>
          <w:i/>
          <w:vertAlign w:val="subscript"/>
        </w:rPr>
        <w:t>i</w:t>
      </w:r>
      <w:proofErr w:type="spellEnd"/>
      <w:r w:rsidRPr="002E7305">
        <w:rPr>
          <w:rFonts w:ascii="Arial" w:hAnsi="Arial" w:cs="Arial"/>
        </w:rPr>
        <w:t xml:space="preserve"> = depth value from field measurement </w:t>
      </w:r>
      <w:r>
        <w:rPr>
          <w:rFonts w:ascii="Arial" w:hAnsi="Arial" w:cs="Arial"/>
        </w:rPr>
        <w:t>(echo sounder bathymetry data</w:t>
      </w:r>
      <w:r w:rsidR="0093043D">
        <w:rPr>
          <w:rFonts w:ascii="Arial" w:hAnsi="Arial" w:cs="Arial"/>
        </w:rPr>
        <w:t>);</w:t>
      </w:r>
      <w:r w:rsidR="0093043D" w:rsidRPr="002E7305">
        <w:rPr>
          <w:rFonts w:ascii="Arial" w:hAnsi="Arial" w:cs="Arial"/>
        </w:rPr>
        <w:t xml:space="preserve"> </w:t>
      </w:r>
      <m:oMath>
        <m:acc>
          <m:accPr>
            <m:chr m:val="̅"/>
            <m:ctrlPr>
              <w:rPr>
                <w:rFonts w:ascii="Cambria Math" w:eastAsia="Calibri" w:hAnsi="Cambria Math"/>
                <w:i/>
                <w:kern w:val="2"/>
                <w:sz w:val="24"/>
                <w:szCs w:val="24"/>
                <w:lang w:val="fr-FR"/>
              </w:rPr>
            </m:ctrlPr>
          </m:accPr>
          <m:e>
            <m:r>
              <w:rPr>
                <w:rFonts w:ascii="Cambria Math" w:eastAsia="Calibri" w:hAnsi="Cambria Math"/>
                <w:kern w:val="2"/>
                <w:sz w:val="24"/>
                <w:szCs w:val="24"/>
                <w:lang w:val="fr-FR"/>
              </w:rPr>
              <m:t>y</m:t>
            </m:r>
          </m:e>
        </m:acc>
      </m:oMath>
      <w:r w:rsidR="0093043D" w:rsidRPr="0093043D">
        <w:rPr>
          <w:rFonts w:ascii="Arial" w:hAnsi="Arial" w:cs="Arial"/>
          <w:kern w:val="2"/>
          <w:sz w:val="24"/>
          <w:szCs w:val="24"/>
        </w:rPr>
        <w:t xml:space="preserve"> </w:t>
      </w:r>
      <w:r w:rsidR="0093043D" w:rsidRPr="002E7305">
        <w:rPr>
          <w:rFonts w:ascii="Arial" w:hAnsi="Arial" w:cs="Arial"/>
        </w:rPr>
        <w:t>=</w:t>
      </w:r>
      <w:r w:rsidRPr="002E7305">
        <w:rPr>
          <w:rFonts w:ascii="Arial" w:hAnsi="Arial" w:cs="Arial"/>
        </w:rPr>
        <w:t xml:space="preserve"> mean value from field measurement; </w:t>
      </w:r>
      <w:r w:rsidRPr="008331BA">
        <w:rPr>
          <w:rFonts w:ascii="Arial" w:hAnsi="Arial" w:cs="Arial"/>
          <w:i/>
        </w:rPr>
        <w:t>n</w:t>
      </w:r>
      <w:r w:rsidRPr="002E7305">
        <w:rPr>
          <w:rFonts w:ascii="Arial" w:hAnsi="Arial" w:cs="Arial"/>
        </w:rPr>
        <w:t xml:space="preserve"> = number of sample points. The better the model fit, the larger the R</w:t>
      </w:r>
      <w:r w:rsidRPr="0093043D">
        <w:rPr>
          <w:rFonts w:ascii="Arial" w:hAnsi="Arial" w:cs="Arial"/>
          <w:vertAlign w:val="superscript"/>
        </w:rPr>
        <w:t>2</w:t>
      </w:r>
      <w:r w:rsidR="008331BA">
        <w:rPr>
          <w:rFonts w:ascii="Arial" w:hAnsi="Arial" w:cs="Arial"/>
        </w:rPr>
        <w:t xml:space="preserve"> </w:t>
      </w:r>
      <w:r w:rsidR="008331BA" w:rsidRPr="008331BA">
        <w:rPr>
          <w:rFonts w:ascii="Arial" w:hAnsi="Arial" w:cs="Arial"/>
        </w:rPr>
        <w:t>and the smaller the RMSE</w:t>
      </w:r>
      <w:r w:rsidRPr="002E7305">
        <w:rPr>
          <w:rFonts w:ascii="Arial" w:hAnsi="Arial" w:cs="Arial"/>
        </w:rPr>
        <w:t>.</w:t>
      </w:r>
    </w:p>
    <w:p w14:paraId="2FD8A9BE" w14:textId="77777777" w:rsidR="002E7305" w:rsidRDefault="002E7305" w:rsidP="00441B6F">
      <w:pPr>
        <w:pStyle w:val="Head1"/>
        <w:spacing w:after="0"/>
        <w:jc w:val="both"/>
        <w:rPr>
          <w:rFonts w:ascii="Arial" w:hAnsi="Arial" w:cs="Arial"/>
        </w:rPr>
      </w:pPr>
    </w:p>
    <w:p w14:paraId="25F4B0E5" w14:textId="77777777" w:rsidR="00CA148A" w:rsidRDefault="00BC383B" w:rsidP="00441B6F">
      <w:pPr>
        <w:pStyle w:val="Head1"/>
        <w:spacing w:after="0"/>
        <w:jc w:val="both"/>
        <w:rPr>
          <w:rFonts w:ascii="Arial" w:hAnsi="Arial" w:cs="Arial"/>
          <w:caps w:val="0"/>
          <w:sz w:val="20"/>
        </w:rPr>
      </w:pPr>
      <w:r w:rsidRPr="00BC383B">
        <w:rPr>
          <w:rFonts w:ascii="Arial" w:hAnsi="Arial" w:cs="Arial"/>
          <w:sz w:val="20"/>
        </w:rPr>
        <w:t>2.4.</w:t>
      </w:r>
      <w:r w:rsidR="00CA148A">
        <w:rPr>
          <w:rFonts w:ascii="Arial" w:hAnsi="Arial" w:cs="Arial"/>
          <w:sz w:val="20"/>
        </w:rPr>
        <w:t>7</w:t>
      </w:r>
      <w:r w:rsidRPr="00BC383B">
        <w:rPr>
          <w:rFonts w:ascii="Arial" w:hAnsi="Arial" w:cs="Arial"/>
          <w:sz w:val="20"/>
        </w:rPr>
        <w:t xml:space="preserve"> A</w:t>
      </w:r>
      <w:r w:rsidRPr="00BC383B">
        <w:rPr>
          <w:rFonts w:ascii="Arial" w:hAnsi="Arial" w:cs="Arial"/>
          <w:caps w:val="0"/>
          <w:sz w:val="20"/>
        </w:rPr>
        <w:t xml:space="preserve">ssessment of turbidity and impact on SDB </w:t>
      </w:r>
    </w:p>
    <w:p w14:paraId="373316FC" w14:textId="77777777" w:rsidR="00E867BF" w:rsidRDefault="00BC383B" w:rsidP="00441B6F">
      <w:pPr>
        <w:pStyle w:val="Head1"/>
        <w:spacing w:after="0"/>
        <w:jc w:val="both"/>
        <w:rPr>
          <w:rFonts w:ascii="Arial" w:hAnsi="Arial" w:cs="Arial"/>
          <w:caps w:val="0"/>
          <w:sz w:val="20"/>
        </w:rPr>
      </w:pPr>
      <w:r w:rsidRPr="00BC383B">
        <w:rPr>
          <w:rFonts w:ascii="Arial" w:hAnsi="Arial" w:cs="Arial"/>
          <w:caps w:val="0"/>
          <w:sz w:val="20"/>
        </w:rPr>
        <w:t xml:space="preserve"> </w:t>
      </w:r>
    </w:p>
    <w:p w14:paraId="3E059A90" w14:textId="774F41D1" w:rsidR="00BC383B" w:rsidRDefault="00CA148A" w:rsidP="00441B6F">
      <w:pPr>
        <w:pStyle w:val="Head1"/>
        <w:spacing w:after="0"/>
        <w:jc w:val="both"/>
        <w:rPr>
          <w:rFonts w:ascii="Arial" w:hAnsi="Arial" w:cs="Arial"/>
          <w:b w:val="0"/>
          <w:caps w:val="0"/>
          <w:sz w:val="20"/>
        </w:rPr>
      </w:pPr>
      <w:r w:rsidRPr="00CA148A">
        <w:rPr>
          <w:rFonts w:ascii="Arial" w:hAnsi="Arial" w:cs="Arial"/>
          <w:b w:val="0"/>
          <w:caps w:val="0"/>
          <w:sz w:val="20"/>
        </w:rPr>
        <w:t xml:space="preserve">Water turbidity is the most significant factor altering SDB precision by limiting light penetration through the water (Gao, 2009). We have therefore conducted an analysis using </w:t>
      </w:r>
      <w:r w:rsidR="00DC3E0B" w:rsidRPr="00DC3E0B">
        <w:rPr>
          <w:rFonts w:ascii="Arial" w:hAnsi="Arial" w:cs="Arial"/>
          <w:b w:val="0"/>
          <w:caps w:val="0"/>
          <w:sz w:val="20"/>
        </w:rPr>
        <w:t>Normalized Difference Turbidity Index (NDTI)</w:t>
      </w:r>
      <w:r w:rsidR="00DC3E0B">
        <w:rPr>
          <w:rFonts w:ascii="Arial" w:hAnsi="Arial" w:cs="Arial"/>
          <w:b w:val="0"/>
          <w:caps w:val="0"/>
          <w:sz w:val="20"/>
        </w:rPr>
        <w:t xml:space="preserve"> </w:t>
      </w:r>
      <w:r w:rsidRPr="00CA148A">
        <w:rPr>
          <w:rFonts w:ascii="Arial" w:hAnsi="Arial" w:cs="Arial"/>
          <w:b w:val="0"/>
          <w:caps w:val="0"/>
          <w:sz w:val="20"/>
        </w:rPr>
        <w:t xml:space="preserve">to assess the impact of turbidity on the depth estimation model. The NDTI method measures the concentrations of soil sediments, microalgae, and </w:t>
      </w:r>
      <w:r w:rsidRPr="00CA148A">
        <w:rPr>
          <w:rFonts w:ascii="Arial" w:hAnsi="Arial" w:cs="Arial"/>
          <w:b w:val="0"/>
          <w:caps w:val="0"/>
          <w:sz w:val="20"/>
        </w:rPr>
        <w:lastRenderedPageBreak/>
        <w:t xml:space="preserve">other suspended materials that contribute to water turbidity (Kwon et </w:t>
      </w:r>
      <w:r w:rsidRPr="00122C89">
        <w:rPr>
          <w:rFonts w:ascii="Arial" w:hAnsi="Arial" w:cs="Arial"/>
          <w:b w:val="0"/>
          <w:i/>
          <w:iCs/>
          <w:caps w:val="0"/>
          <w:sz w:val="20"/>
        </w:rPr>
        <w:t>al</w:t>
      </w:r>
      <w:r w:rsidR="00220E74">
        <w:rPr>
          <w:rFonts w:ascii="Arial" w:hAnsi="Arial" w:cs="Arial"/>
          <w:b w:val="0"/>
          <w:i/>
          <w:iCs/>
          <w:caps w:val="0"/>
          <w:sz w:val="20"/>
        </w:rPr>
        <w:t>.</w:t>
      </w:r>
      <w:r w:rsidRPr="00122C89">
        <w:rPr>
          <w:rFonts w:ascii="Arial" w:hAnsi="Arial" w:cs="Arial"/>
          <w:b w:val="0"/>
          <w:i/>
          <w:iCs/>
          <w:caps w:val="0"/>
          <w:sz w:val="20"/>
        </w:rPr>
        <w:t>,</w:t>
      </w:r>
      <w:r w:rsidRPr="00CA148A">
        <w:rPr>
          <w:rFonts w:ascii="Arial" w:hAnsi="Arial" w:cs="Arial"/>
          <w:b w:val="0"/>
          <w:caps w:val="0"/>
          <w:sz w:val="20"/>
        </w:rPr>
        <w:t xml:space="preserve"> 2024), utilizing the green and red band as defined in Equation 7:</w:t>
      </w:r>
    </w:p>
    <w:p w14:paraId="7807580E" w14:textId="22B2DFE1" w:rsidR="00CA148A" w:rsidRDefault="00CA148A" w:rsidP="00441B6F">
      <w:pPr>
        <w:pStyle w:val="Head1"/>
        <w:spacing w:after="0"/>
        <w:jc w:val="both"/>
        <w:rPr>
          <w:rFonts w:ascii="Arial" w:hAnsi="Arial" w:cs="Arial"/>
          <w:b w:val="0"/>
          <w:caps w:val="0"/>
          <w:sz w:val="20"/>
        </w:rPr>
      </w:pPr>
    </w:p>
    <w:p w14:paraId="43439241" w14:textId="696A4F45" w:rsidR="00733EE5" w:rsidRDefault="00733EE5" w:rsidP="00441B6F">
      <w:pPr>
        <w:pStyle w:val="Head1"/>
        <w:spacing w:after="0"/>
        <w:jc w:val="both"/>
        <w:rPr>
          <w:rFonts w:ascii="Arial" w:hAnsi="Arial" w:cs="Arial"/>
          <w:b w:val="0"/>
          <w:caps w:val="0"/>
          <w:sz w:val="20"/>
        </w:rPr>
      </w:pPr>
      <w:r>
        <w:rPr>
          <w:rFonts w:ascii="Arial" w:hAnsi="Arial" w:cs="Arial"/>
          <w:noProof/>
          <w:lang w:val="fr-FR" w:eastAsia="fr-FR"/>
        </w:rPr>
        <mc:AlternateContent>
          <mc:Choice Requires="wps">
            <w:drawing>
              <wp:anchor distT="0" distB="0" distL="114300" distR="114300" simplePos="0" relativeHeight="251683328" behindDoc="0" locked="0" layoutInCell="1" allowOverlap="1" wp14:anchorId="4CA13030" wp14:editId="2FB769DF">
                <wp:simplePos x="0" y="0"/>
                <wp:positionH relativeFrom="column">
                  <wp:posOffset>4827270</wp:posOffset>
                </wp:positionH>
                <wp:positionV relativeFrom="paragraph">
                  <wp:posOffset>139737</wp:posOffset>
                </wp:positionV>
                <wp:extent cx="386080" cy="320040"/>
                <wp:effectExtent l="0" t="0" r="0" b="3810"/>
                <wp:wrapNone/>
                <wp:docPr id="569319783" nam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0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007A4"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9</w:t>
                            </w:r>
                            <w:r w:rsidRPr="008257D9">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3030" id=" 16" o:spid="_x0000_s1034" type="#_x0000_t202" style="position:absolute;left:0;text-align:left;margin-left:380.1pt;margin-top:11pt;width:30.4pt;height:25.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" stroked="f">
                <v:path arrowok="t"/>
                <v:textbox>
                  <w:txbxContent>
                    <w:p w14:paraId="50D007A4" w14:textId="77777777" w:rsidR="00DF1D51" w:rsidRPr="008257D9" w:rsidRDefault="00DF1D51" w:rsidP="00CA148A">
                      <w:pPr>
                        <w:rPr>
                          <w:rFonts w:ascii="Arial" w:hAnsi="Arial" w:cs="Arial"/>
                        </w:rPr>
                      </w:pPr>
                      <w:r w:rsidRPr="008257D9">
                        <w:rPr>
                          <w:rFonts w:ascii="Arial" w:hAnsi="Arial" w:cs="Arial"/>
                        </w:rPr>
                        <w:t>(</w:t>
                      </w:r>
                      <w:r>
                        <w:rPr>
                          <w:rFonts w:ascii="Arial" w:hAnsi="Arial" w:cs="Arial"/>
                        </w:rPr>
                        <w:t>9</w:t>
                      </w:r>
                      <w:r w:rsidRPr="008257D9">
                        <w:rPr>
                          <w:rFonts w:ascii="Arial" w:hAnsi="Arial" w:cs="Arial"/>
                        </w:rPr>
                        <w:t>)</w:t>
                      </w:r>
                    </w:p>
                  </w:txbxContent>
                </v:textbox>
              </v:shape>
            </w:pict>
          </mc:Fallback>
        </mc:AlternateContent>
      </w:r>
    </w:p>
    <w:p w14:paraId="1041F7DF" w14:textId="7AA54429" w:rsidR="00733EE5" w:rsidRPr="00733EE5" w:rsidRDefault="00733EE5" w:rsidP="00733EE5">
      <w:pPr>
        <w:pStyle w:val="Head1"/>
        <w:spacing w:after="0"/>
        <w:rPr>
          <w:rFonts w:ascii="Arial" w:hAnsi="Arial" w:cs="Arial"/>
          <w:b w:val="0"/>
          <w:sz w:val="24"/>
          <w:szCs w:val="24"/>
        </w:rPr>
      </w:pPr>
      <m:oMathPara>
        <m:oMath>
          <m:r>
            <m:rPr>
              <m:sty m:val="bi"/>
            </m:rPr>
            <w:rPr>
              <w:rFonts w:ascii="Cambria Math" w:hAnsi="Cambria Math" w:cs="Arial"/>
              <w:sz w:val="24"/>
              <w:szCs w:val="24"/>
            </w:rPr>
            <m:t xml:space="preserve">NDTI= </m:t>
          </m:r>
          <m:f>
            <m:fPr>
              <m:ctrlPr>
                <w:rPr>
                  <w:rFonts w:ascii="Cambria Math" w:hAnsi="Cambria Math" w:cs="Arial"/>
                  <w:b w:val="0"/>
                  <w:i/>
                  <w:sz w:val="24"/>
                  <w:szCs w:val="24"/>
                </w:rPr>
              </m:ctrlPr>
            </m:fPr>
            <m:num>
              <m:r>
                <m:rPr>
                  <m:sty m:val="bi"/>
                </m:rPr>
                <w:rPr>
                  <w:rFonts w:ascii="Cambria Math" w:hAnsi="Cambria Math" w:cs="Arial"/>
                  <w:sz w:val="24"/>
                  <w:szCs w:val="24"/>
                </w:rPr>
                <m:t>B</m:t>
              </m:r>
              <m:r>
                <m:rPr>
                  <m:sty m:val="bi"/>
                </m:rPr>
                <w:rPr>
                  <w:rFonts w:ascii="Cambria Math" w:hAnsi="Cambria Math" w:cs="Arial"/>
                  <w:sz w:val="24"/>
                  <w:szCs w:val="24"/>
                </w:rPr>
                <m:t>3-B</m:t>
              </m:r>
              <m:r>
                <m:rPr>
                  <m:sty m:val="bi"/>
                </m:rPr>
                <w:rPr>
                  <w:rFonts w:ascii="Cambria Math" w:hAnsi="Cambria Math" w:cs="Arial"/>
                  <w:sz w:val="24"/>
                  <w:szCs w:val="24"/>
                </w:rPr>
                <m:t>2</m:t>
              </m:r>
            </m:num>
            <m:den>
              <m:r>
                <m:rPr>
                  <m:sty m:val="bi"/>
                </m:rPr>
                <w:rPr>
                  <w:rFonts w:ascii="Cambria Math" w:hAnsi="Cambria Math" w:cs="Arial"/>
                  <w:sz w:val="24"/>
                  <w:szCs w:val="24"/>
                </w:rPr>
                <m:t>B</m:t>
              </m:r>
              <m:r>
                <m:rPr>
                  <m:sty m:val="bi"/>
                </m:rPr>
                <w:rPr>
                  <w:rFonts w:ascii="Cambria Math" w:hAnsi="Cambria Math" w:cs="Arial"/>
                  <w:sz w:val="24"/>
                  <w:szCs w:val="24"/>
                </w:rPr>
                <m:t>3+B</m:t>
              </m:r>
              <m:r>
                <m:rPr>
                  <m:sty m:val="bi"/>
                </m:rPr>
                <w:rPr>
                  <w:rFonts w:ascii="Cambria Math" w:hAnsi="Cambria Math" w:cs="Arial"/>
                  <w:sz w:val="24"/>
                  <w:szCs w:val="24"/>
                </w:rPr>
                <m:t>2</m:t>
              </m:r>
            </m:den>
          </m:f>
        </m:oMath>
      </m:oMathPara>
    </w:p>
    <w:p w14:paraId="2163BE77" w14:textId="588C47E4" w:rsidR="00E867BF" w:rsidRDefault="00E867BF" w:rsidP="00441B6F">
      <w:pPr>
        <w:pStyle w:val="Head1"/>
        <w:spacing w:after="0"/>
        <w:jc w:val="both"/>
        <w:rPr>
          <w:rFonts w:ascii="Arial" w:hAnsi="Arial" w:cs="Arial"/>
        </w:rPr>
      </w:pPr>
    </w:p>
    <w:p w14:paraId="0A8EA3B1" w14:textId="77777777" w:rsidR="00E867BF" w:rsidRDefault="00E867BF" w:rsidP="00441B6F">
      <w:pPr>
        <w:pStyle w:val="Head1"/>
        <w:spacing w:after="0"/>
        <w:jc w:val="both"/>
        <w:rPr>
          <w:rFonts w:ascii="Arial" w:hAnsi="Arial" w:cs="Arial"/>
        </w:rPr>
      </w:pPr>
    </w:p>
    <w:p w14:paraId="1D2A7101" w14:textId="77777777" w:rsidR="00CA148A" w:rsidRPr="00CA148A" w:rsidRDefault="00CA148A" w:rsidP="00CA148A">
      <w:pPr>
        <w:pStyle w:val="Body"/>
        <w:rPr>
          <w:rFonts w:ascii="Arial" w:hAnsi="Arial" w:cs="Arial"/>
        </w:rPr>
      </w:pPr>
      <w:r w:rsidRPr="00CA148A">
        <w:rPr>
          <w:rFonts w:ascii="Arial" w:hAnsi="Arial" w:cs="Arial"/>
        </w:rPr>
        <w:t xml:space="preserve">A higher NDTI value indicates greater water turbidity. Water turbidity based on statistical analysis of the NDTI (Garg et </w:t>
      </w:r>
      <w:r w:rsidRPr="00122C89">
        <w:rPr>
          <w:rFonts w:ascii="Arial" w:hAnsi="Arial" w:cs="Arial"/>
          <w:i/>
          <w:iCs/>
        </w:rPr>
        <w:t>al</w:t>
      </w:r>
      <w:r w:rsidRPr="00CA148A">
        <w:rPr>
          <w:rFonts w:ascii="Arial" w:hAnsi="Arial" w:cs="Arial"/>
        </w:rPr>
        <w:t xml:space="preserve">., 2017), can be categorized into three levels: </w:t>
      </w:r>
    </w:p>
    <w:p w14:paraId="003DF395" w14:textId="77777777" w:rsidR="00CA148A" w:rsidRPr="00CA148A" w:rsidRDefault="00CA148A" w:rsidP="00CA148A">
      <w:pPr>
        <w:pStyle w:val="Body"/>
        <w:rPr>
          <w:rFonts w:ascii="Arial" w:hAnsi="Arial" w:cs="Arial"/>
        </w:rPr>
      </w:pPr>
      <w:r w:rsidRPr="00CA148A">
        <w:rPr>
          <w:rFonts w:ascii="Arial" w:hAnsi="Arial" w:cs="Arial"/>
        </w:rPr>
        <w:t>•</w:t>
      </w:r>
      <w:r w:rsidRPr="00CA148A">
        <w:rPr>
          <w:rFonts w:ascii="Arial" w:hAnsi="Arial" w:cs="Arial"/>
        </w:rPr>
        <w:tab/>
        <w:t>low turbidity (NDTI &lt; mean - standard deviation);</w:t>
      </w:r>
    </w:p>
    <w:p w14:paraId="63B641CA" w14:textId="77777777" w:rsidR="00CA148A" w:rsidRPr="00CA148A" w:rsidRDefault="00CA148A" w:rsidP="00CA148A">
      <w:pPr>
        <w:pStyle w:val="Body"/>
        <w:rPr>
          <w:rFonts w:ascii="Arial" w:hAnsi="Arial" w:cs="Arial"/>
        </w:rPr>
      </w:pPr>
      <w:r w:rsidRPr="00CA148A">
        <w:rPr>
          <w:rFonts w:ascii="Arial" w:hAnsi="Arial" w:cs="Arial"/>
        </w:rPr>
        <w:t>•</w:t>
      </w:r>
      <w:r w:rsidRPr="00CA148A">
        <w:rPr>
          <w:rFonts w:ascii="Arial" w:hAnsi="Arial" w:cs="Arial"/>
        </w:rPr>
        <w:tab/>
        <w:t>moderate turbidity (mean – standard deviation &lt; NDTI &lt; mean + standard deviation);</w:t>
      </w:r>
    </w:p>
    <w:p w14:paraId="6206D818" w14:textId="77777777" w:rsidR="00CA148A" w:rsidRDefault="00CA148A" w:rsidP="00CA148A">
      <w:pPr>
        <w:pStyle w:val="Body"/>
        <w:spacing w:after="0"/>
        <w:rPr>
          <w:rFonts w:ascii="Arial" w:hAnsi="Arial" w:cs="Arial"/>
        </w:rPr>
      </w:pPr>
      <w:r w:rsidRPr="00CA148A">
        <w:rPr>
          <w:rFonts w:ascii="Arial" w:hAnsi="Arial" w:cs="Arial"/>
        </w:rPr>
        <w:t>•</w:t>
      </w:r>
      <w:r w:rsidRPr="00CA148A">
        <w:rPr>
          <w:rFonts w:ascii="Arial" w:hAnsi="Arial" w:cs="Arial"/>
        </w:rPr>
        <w:tab/>
        <w:t>high turbidity (NDTI &gt; mean + standard deviation).</w:t>
      </w:r>
    </w:p>
    <w:p w14:paraId="3B9D06A8" w14:textId="77777777" w:rsidR="00CA148A" w:rsidRDefault="00CA148A" w:rsidP="00441B6F">
      <w:pPr>
        <w:pStyle w:val="Head1"/>
        <w:spacing w:after="0"/>
        <w:jc w:val="both"/>
        <w:rPr>
          <w:rFonts w:ascii="Arial" w:hAnsi="Arial" w:cs="Arial"/>
        </w:rPr>
      </w:pPr>
    </w:p>
    <w:p w14:paraId="12153121" w14:textId="77777777" w:rsidR="00CA148A" w:rsidRDefault="00CA148A" w:rsidP="00441B6F">
      <w:pPr>
        <w:pStyle w:val="Head1"/>
        <w:spacing w:after="0"/>
        <w:jc w:val="both"/>
        <w:rPr>
          <w:rFonts w:ascii="Arial" w:hAnsi="Arial" w:cs="Arial"/>
        </w:rPr>
      </w:pPr>
    </w:p>
    <w:p w14:paraId="520A672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24046D" w14:textId="77777777" w:rsidR="005E7F9A" w:rsidRDefault="005E7F9A" w:rsidP="00441B6F">
      <w:pPr>
        <w:pStyle w:val="Head1"/>
        <w:spacing w:after="0"/>
        <w:jc w:val="both"/>
        <w:rPr>
          <w:rFonts w:ascii="Arial" w:hAnsi="Arial" w:cs="Arial"/>
        </w:rPr>
      </w:pPr>
    </w:p>
    <w:p w14:paraId="24CAD1D2" w14:textId="77777777" w:rsidR="005E7F9A" w:rsidRDefault="005E7F9A" w:rsidP="005E7F9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caps/>
          <w:sz w:val="22"/>
        </w:rPr>
        <w:t>R</w:t>
      </w:r>
      <w:r w:rsidR="00120F25">
        <w:rPr>
          <w:rFonts w:ascii="Arial" w:hAnsi="Arial" w:cs="Arial"/>
          <w:b/>
          <w:sz w:val="22"/>
        </w:rPr>
        <w:t>ESULTS</w:t>
      </w:r>
    </w:p>
    <w:p w14:paraId="13E0214F" w14:textId="77777777" w:rsidR="005E7F9A" w:rsidRDefault="005E7F9A" w:rsidP="00441B6F">
      <w:pPr>
        <w:pStyle w:val="Head1"/>
        <w:spacing w:after="0"/>
        <w:jc w:val="both"/>
        <w:rPr>
          <w:rFonts w:ascii="Arial" w:hAnsi="Arial" w:cs="Arial"/>
        </w:rPr>
      </w:pPr>
    </w:p>
    <w:p w14:paraId="186A9A22" w14:textId="77777777" w:rsidR="00582E54" w:rsidRDefault="00582E54" w:rsidP="00582E54">
      <w:pPr>
        <w:pStyle w:val="Head1"/>
        <w:spacing w:after="0"/>
        <w:jc w:val="both"/>
        <w:rPr>
          <w:rFonts w:ascii="Arial" w:hAnsi="Arial" w:cs="Arial"/>
          <w:caps w:val="0"/>
          <w:sz w:val="20"/>
        </w:rPr>
      </w:pPr>
      <w:r>
        <w:rPr>
          <w:rFonts w:ascii="Arial" w:hAnsi="Arial" w:cs="Arial"/>
          <w:sz w:val="20"/>
        </w:rPr>
        <w:t>3.1</w:t>
      </w:r>
      <w:r w:rsidRPr="00BC383B">
        <w:rPr>
          <w:rFonts w:ascii="Arial" w:hAnsi="Arial" w:cs="Arial"/>
          <w:sz w:val="20"/>
        </w:rPr>
        <w:t>.</w:t>
      </w:r>
      <w:r>
        <w:rPr>
          <w:rFonts w:ascii="Arial" w:hAnsi="Arial" w:cs="Arial"/>
          <w:sz w:val="20"/>
        </w:rPr>
        <w:t>1</w:t>
      </w:r>
      <w:r w:rsidRPr="00BC383B">
        <w:rPr>
          <w:rFonts w:ascii="Arial" w:hAnsi="Arial" w:cs="Arial"/>
          <w:sz w:val="20"/>
        </w:rPr>
        <w:t xml:space="preserve"> </w:t>
      </w:r>
      <w:r>
        <w:rPr>
          <w:rFonts w:ascii="Arial" w:hAnsi="Arial" w:cs="Arial"/>
          <w:sz w:val="20"/>
        </w:rPr>
        <w:t>M</w:t>
      </w:r>
      <w:r>
        <w:rPr>
          <w:rFonts w:ascii="Arial" w:hAnsi="Arial" w:cs="Arial"/>
          <w:caps w:val="0"/>
          <w:sz w:val="20"/>
        </w:rPr>
        <w:t>odel training</w:t>
      </w:r>
      <w:r w:rsidRPr="00BC383B">
        <w:rPr>
          <w:rFonts w:ascii="Arial" w:hAnsi="Arial" w:cs="Arial"/>
          <w:caps w:val="0"/>
          <w:sz w:val="20"/>
        </w:rPr>
        <w:t xml:space="preserve"> </w:t>
      </w:r>
    </w:p>
    <w:p w14:paraId="4CA7DA4D" w14:textId="77777777" w:rsidR="00790ADA" w:rsidRPr="00FB3A86" w:rsidRDefault="00790ADA" w:rsidP="00441B6F">
      <w:pPr>
        <w:pStyle w:val="Head1"/>
        <w:spacing w:after="0"/>
        <w:jc w:val="both"/>
        <w:rPr>
          <w:rFonts w:ascii="Arial" w:hAnsi="Arial" w:cs="Arial"/>
        </w:rPr>
      </w:pPr>
    </w:p>
    <w:p w14:paraId="5E6E8E8B" w14:textId="3EF8C671" w:rsidR="00B95236" w:rsidRDefault="00582E54" w:rsidP="00441B6F">
      <w:pPr>
        <w:pStyle w:val="Body"/>
        <w:spacing w:after="0"/>
        <w:rPr>
          <w:rFonts w:ascii="Arial" w:hAnsi="Arial" w:cs="Arial"/>
        </w:rPr>
      </w:pPr>
      <w:r w:rsidRPr="00582E54">
        <w:rPr>
          <w:rFonts w:ascii="Arial" w:hAnsi="Arial" w:cs="Arial"/>
        </w:rPr>
        <w:t>The visible and NIR bands of the ETM+ image and 1845 sounding points of the calibration data set were used to train the bathymetric inversion models. A preliminary test was performed in order to evaluate the significance of visible and NIR bands of ETM+ in the model. Initially, bands B1 and B2 were used to train the model. The coefficient of determination obtained from this training stage is 0.403. Thereafter, the inclusion of a third band, the red band, slightly increased the coefficient of determination (R</w:t>
      </w:r>
      <w:r w:rsidRPr="006465AD">
        <w:rPr>
          <w:rFonts w:ascii="Arial" w:hAnsi="Arial" w:cs="Arial"/>
          <w:vertAlign w:val="superscript"/>
        </w:rPr>
        <w:t>2</w:t>
      </w:r>
      <w:r w:rsidRPr="00582E54">
        <w:rPr>
          <w:rFonts w:ascii="Arial" w:hAnsi="Arial" w:cs="Arial"/>
        </w:rPr>
        <w:t xml:space="preserve"> = 0.697). Finally, the addition of the NIR band to the three previous bands significantly increases the coefficient of determination (R = 0.909). Therefore, the three visible bands and the NIR band were taken into account to calibrate the models in order to improve their accuracy. After</w:t>
      </w:r>
      <w:r w:rsidR="003C1EF6">
        <w:rPr>
          <w:rFonts w:ascii="Arial" w:hAnsi="Arial" w:cs="Arial"/>
        </w:rPr>
        <w:t>,</w:t>
      </w:r>
      <w:r w:rsidRPr="00582E54">
        <w:rPr>
          <w:rFonts w:ascii="Arial" w:hAnsi="Arial" w:cs="Arial"/>
        </w:rPr>
        <w:t xml:space="preserve"> the spectral bands have been chosen</w:t>
      </w:r>
      <w:r w:rsidR="00B61F1A">
        <w:rPr>
          <w:rFonts w:ascii="Arial" w:hAnsi="Arial" w:cs="Arial"/>
        </w:rPr>
        <w:t>.</w:t>
      </w:r>
      <w:r w:rsidR="00BE5507">
        <w:rPr>
          <w:rFonts w:ascii="Arial" w:hAnsi="Arial" w:cs="Arial"/>
        </w:rPr>
        <w:t xml:space="preserve"> </w:t>
      </w:r>
      <w:r w:rsidR="00B61F1A">
        <w:rPr>
          <w:rFonts w:ascii="Arial" w:hAnsi="Arial" w:cs="Arial"/>
        </w:rPr>
        <w:t>T</w:t>
      </w:r>
      <w:r w:rsidR="00BE5507">
        <w:rPr>
          <w:rFonts w:ascii="Arial" w:hAnsi="Arial" w:cs="Arial"/>
        </w:rPr>
        <w:t>he</w:t>
      </w:r>
      <w:r w:rsidRPr="00582E54">
        <w:rPr>
          <w:rFonts w:ascii="Arial" w:hAnsi="Arial" w:cs="Arial"/>
        </w:rPr>
        <w:t xml:space="preserve"> Lyzenga's local bathymetric model was constructed using Adaptive GWR with circular bandwidth kernel that contains 39 bottom depth points</w:t>
      </w:r>
      <w:r w:rsidR="001C2079">
        <w:rPr>
          <w:rFonts w:ascii="Arial" w:hAnsi="Arial" w:cs="Arial"/>
        </w:rPr>
        <w:t>.</w:t>
      </w:r>
      <w:r w:rsidR="00F335B9">
        <w:rPr>
          <w:rFonts w:ascii="Arial" w:hAnsi="Arial" w:cs="Arial"/>
        </w:rPr>
        <w:t xml:space="preserve"> </w:t>
      </w:r>
      <w:r w:rsidR="001C2079">
        <w:rPr>
          <w:rFonts w:ascii="Arial" w:hAnsi="Arial" w:cs="Arial"/>
        </w:rPr>
        <w:t>T</w:t>
      </w:r>
      <w:r w:rsidRPr="00582E54">
        <w:rPr>
          <w:rFonts w:ascii="Arial" w:hAnsi="Arial" w:cs="Arial"/>
        </w:rPr>
        <w:t>he weight for each bottom depth point in the kernel window was determined by th</w:t>
      </w:r>
      <w:r>
        <w:rPr>
          <w:rFonts w:ascii="Arial" w:hAnsi="Arial" w:cs="Arial"/>
        </w:rPr>
        <w:t>e bi-square weighting function.</w:t>
      </w:r>
      <w:r w:rsidRPr="00582E54">
        <w:rPr>
          <w:rFonts w:ascii="Arial" w:hAnsi="Arial" w:cs="Arial"/>
        </w:rPr>
        <w:t xml:space="preserve"> The Figure 6 shows bathymetric map derived from local inversion models based on the Landsat ETM+ imagery.</w:t>
      </w:r>
    </w:p>
    <w:p w14:paraId="0DE644FF" w14:textId="489C530D" w:rsidR="00582E54" w:rsidRDefault="00582E54" w:rsidP="00441B6F">
      <w:pPr>
        <w:pStyle w:val="Body"/>
        <w:spacing w:after="0"/>
        <w:rPr>
          <w:rFonts w:ascii="Arial" w:hAnsi="Arial" w:cs="Arial"/>
        </w:rPr>
      </w:pPr>
    </w:p>
    <w:p w14:paraId="55F1B2B7" w14:textId="65E15728" w:rsidR="00582E54" w:rsidRDefault="00582E54" w:rsidP="00441B6F">
      <w:pPr>
        <w:pStyle w:val="Body"/>
        <w:spacing w:after="0"/>
        <w:rPr>
          <w:rFonts w:ascii="Arial" w:hAnsi="Arial" w:cs="Arial"/>
        </w:rPr>
      </w:pPr>
    </w:p>
    <w:p w14:paraId="34620CA5" w14:textId="68E1A8E0" w:rsidR="00582E54" w:rsidRDefault="00582E54" w:rsidP="00441B6F">
      <w:pPr>
        <w:pStyle w:val="Body"/>
        <w:spacing w:after="0"/>
        <w:rPr>
          <w:rFonts w:ascii="Arial" w:hAnsi="Arial" w:cs="Arial"/>
        </w:rPr>
      </w:pPr>
    </w:p>
    <w:p w14:paraId="308BDA94" w14:textId="576B0420" w:rsidR="00582E54" w:rsidRDefault="00582E54" w:rsidP="00441B6F">
      <w:pPr>
        <w:pStyle w:val="Body"/>
        <w:spacing w:after="0"/>
        <w:rPr>
          <w:rFonts w:ascii="Arial" w:hAnsi="Arial" w:cs="Arial"/>
        </w:rPr>
      </w:pPr>
    </w:p>
    <w:p w14:paraId="004D21EE" w14:textId="48EB99CF" w:rsidR="00582E54" w:rsidRDefault="00582E54" w:rsidP="00441B6F">
      <w:pPr>
        <w:pStyle w:val="Body"/>
        <w:spacing w:after="0"/>
        <w:rPr>
          <w:rFonts w:ascii="Arial" w:hAnsi="Arial" w:cs="Arial"/>
        </w:rPr>
      </w:pPr>
    </w:p>
    <w:p w14:paraId="2A1B69D9" w14:textId="02B4CF88" w:rsidR="00582E54" w:rsidRDefault="00582E54" w:rsidP="00441B6F">
      <w:pPr>
        <w:pStyle w:val="Body"/>
        <w:spacing w:after="0"/>
        <w:rPr>
          <w:rFonts w:ascii="Arial" w:hAnsi="Arial" w:cs="Arial"/>
        </w:rPr>
      </w:pPr>
    </w:p>
    <w:p w14:paraId="78B8811F" w14:textId="77777777" w:rsidR="00582E54" w:rsidRDefault="00582E54" w:rsidP="00441B6F">
      <w:pPr>
        <w:pStyle w:val="Body"/>
        <w:spacing w:after="0"/>
        <w:rPr>
          <w:rFonts w:ascii="Arial" w:hAnsi="Arial" w:cs="Arial"/>
        </w:rPr>
      </w:pPr>
    </w:p>
    <w:p w14:paraId="593E81F0" w14:textId="77777777" w:rsidR="00582E54" w:rsidRDefault="00582E54" w:rsidP="00441B6F">
      <w:pPr>
        <w:pStyle w:val="Body"/>
        <w:spacing w:after="0"/>
        <w:rPr>
          <w:rFonts w:ascii="Arial" w:hAnsi="Arial" w:cs="Arial"/>
        </w:rPr>
      </w:pPr>
    </w:p>
    <w:p w14:paraId="4E0BC1CF" w14:textId="12157996" w:rsidR="00D665B3" w:rsidRDefault="00D665B3" w:rsidP="00441B6F">
      <w:pPr>
        <w:pStyle w:val="Body"/>
        <w:spacing w:after="0"/>
        <w:rPr>
          <w:rFonts w:ascii="Arial" w:hAnsi="Arial" w:cs="Arial"/>
        </w:rPr>
      </w:pPr>
    </w:p>
    <w:p w14:paraId="3416F213" w14:textId="77777777" w:rsidR="00D665B3" w:rsidRDefault="00D665B3" w:rsidP="00441B6F">
      <w:pPr>
        <w:pStyle w:val="Body"/>
        <w:spacing w:after="0"/>
        <w:rPr>
          <w:rFonts w:ascii="Arial" w:hAnsi="Arial" w:cs="Arial"/>
        </w:rPr>
      </w:pPr>
    </w:p>
    <w:p w14:paraId="6F518E81" w14:textId="39303C30" w:rsidR="00D665B3" w:rsidRDefault="00D665B3" w:rsidP="00441B6F">
      <w:pPr>
        <w:pStyle w:val="Body"/>
        <w:spacing w:after="0"/>
        <w:rPr>
          <w:rFonts w:ascii="Arial" w:hAnsi="Arial" w:cs="Arial"/>
        </w:rPr>
      </w:pPr>
    </w:p>
    <w:p w14:paraId="26D4CF45" w14:textId="77777777" w:rsidR="00D665B3" w:rsidRDefault="00D665B3" w:rsidP="00441B6F">
      <w:pPr>
        <w:pStyle w:val="Body"/>
        <w:spacing w:after="0"/>
        <w:rPr>
          <w:rFonts w:ascii="Arial" w:hAnsi="Arial" w:cs="Arial"/>
        </w:rPr>
      </w:pPr>
    </w:p>
    <w:p w14:paraId="145B56DC" w14:textId="77777777" w:rsidR="00F314AA" w:rsidRDefault="00F314AA" w:rsidP="00122C89">
      <w:pPr>
        <w:pStyle w:val="Body"/>
        <w:spacing w:after="0"/>
        <w:rPr>
          <w:rFonts w:ascii="Arial" w:hAnsi="Arial" w:cs="Arial"/>
          <w:b/>
        </w:rPr>
      </w:pPr>
    </w:p>
    <w:p w14:paraId="70C40A3E" w14:textId="41333AE6" w:rsidR="00F314AA" w:rsidRDefault="00F314AA" w:rsidP="006465AD">
      <w:pPr>
        <w:pStyle w:val="Body"/>
        <w:spacing w:after="0"/>
        <w:jc w:val="center"/>
        <w:rPr>
          <w:rFonts w:ascii="Arial" w:hAnsi="Arial" w:cs="Arial"/>
          <w:b/>
        </w:rPr>
      </w:pPr>
    </w:p>
    <w:p w14:paraId="18AB033B" w14:textId="299DF021" w:rsidR="00F314AA" w:rsidRDefault="00F314AA" w:rsidP="006465AD">
      <w:pPr>
        <w:pStyle w:val="Body"/>
        <w:spacing w:after="0"/>
        <w:jc w:val="center"/>
        <w:rPr>
          <w:rFonts w:ascii="Arial" w:hAnsi="Arial" w:cs="Arial"/>
          <w:b/>
        </w:rPr>
      </w:pPr>
    </w:p>
    <w:p w14:paraId="34D5A577" w14:textId="7270737E" w:rsidR="00F314AA" w:rsidRDefault="00F314AA" w:rsidP="006465AD">
      <w:pPr>
        <w:pStyle w:val="Body"/>
        <w:spacing w:after="0"/>
        <w:jc w:val="center"/>
        <w:rPr>
          <w:rFonts w:ascii="Arial" w:hAnsi="Arial" w:cs="Arial"/>
          <w:b/>
        </w:rPr>
      </w:pPr>
    </w:p>
    <w:p w14:paraId="03A52430" w14:textId="11788187" w:rsidR="00F314AA" w:rsidRDefault="00F314AA" w:rsidP="006465AD">
      <w:pPr>
        <w:pStyle w:val="Body"/>
        <w:spacing w:after="0"/>
        <w:jc w:val="center"/>
        <w:rPr>
          <w:rFonts w:ascii="Arial" w:hAnsi="Arial" w:cs="Arial"/>
          <w:b/>
        </w:rPr>
      </w:pPr>
      <w:r>
        <w:rPr>
          <w:rFonts w:ascii="Arial" w:hAnsi="Arial" w:cs="Arial"/>
          <w:b/>
          <w:noProof/>
          <w:lang w:val="fr-FR" w:eastAsia="fr-FR"/>
        </w:rPr>
        <w:drawing>
          <wp:anchor distT="0" distB="0" distL="114300" distR="114300" simplePos="0" relativeHeight="251737600" behindDoc="0" locked="0" layoutInCell="1" allowOverlap="1" wp14:anchorId="38F16A3E" wp14:editId="7A29E67C">
            <wp:simplePos x="0" y="0"/>
            <wp:positionH relativeFrom="column">
              <wp:posOffset>1003447</wp:posOffset>
            </wp:positionH>
            <wp:positionV relativeFrom="paragraph">
              <wp:posOffset>0</wp:posOffset>
            </wp:positionV>
            <wp:extent cx="3761945" cy="2432371"/>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HYMETRIE_ETM+_LyzGw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1945" cy="2432371"/>
                    </a:xfrm>
                    <a:prstGeom prst="rect">
                      <a:avLst/>
                    </a:prstGeom>
                  </pic:spPr>
                </pic:pic>
              </a:graphicData>
            </a:graphic>
          </wp:anchor>
        </w:drawing>
      </w:r>
    </w:p>
    <w:p w14:paraId="24B6B858" w14:textId="640EB837" w:rsidR="00F314AA" w:rsidRDefault="00F314AA" w:rsidP="006465AD">
      <w:pPr>
        <w:pStyle w:val="Body"/>
        <w:spacing w:after="0"/>
        <w:jc w:val="center"/>
        <w:rPr>
          <w:rFonts w:ascii="Arial" w:hAnsi="Arial" w:cs="Arial"/>
          <w:b/>
        </w:rPr>
      </w:pPr>
    </w:p>
    <w:p w14:paraId="613B226A" w14:textId="77777777" w:rsidR="00F314AA" w:rsidRDefault="00F314AA" w:rsidP="006465AD">
      <w:pPr>
        <w:pStyle w:val="Body"/>
        <w:spacing w:after="0"/>
        <w:jc w:val="center"/>
        <w:rPr>
          <w:rFonts w:ascii="Arial" w:hAnsi="Arial" w:cs="Arial"/>
          <w:b/>
        </w:rPr>
      </w:pPr>
    </w:p>
    <w:p w14:paraId="0AE8D768" w14:textId="4BAE9DA3" w:rsidR="00F314AA" w:rsidRDefault="00F314AA" w:rsidP="006465AD">
      <w:pPr>
        <w:pStyle w:val="Body"/>
        <w:spacing w:after="0"/>
        <w:jc w:val="center"/>
        <w:rPr>
          <w:rFonts w:ascii="Arial" w:hAnsi="Arial" w:cs="Arial"/>
          <w:b/>
        </w:rPr>
      </w:pPr>
    </w:p>
    <w:p w14:paraId="76A275A1" w14:textId="23213DD5" w:rsidR="00F314AA" w:rsidRDefault="00F314AA" w:rsidP="006465AD">
      <w:pPr>
        <w:pStyle w:val="Body"/>
        <w:spacing w:after="0"/>
        <w:jc w:val="center"/>
        <w:rPr>
          <w:rFonts w:ascii="Arial" w:hAnsi="Arial" w:cs="Arial"/>
          <w:b/>
        </w:rPr>
      </w:pPr>
    </w:p>
    <w:p w14:paraId="4D4DDF15" w14:textId="2957FCF2" w:rsidR="00F314AA" w:rsidRDefault="00F314AA" w:rsidP="006465AD">
      <w:pPr>
        <w:pStyle w:val="Body"/>
        <w:spacing w:after="0"/>
        <w:jc w:val="center"/>
        <w:rPr>
          <w:rFonts w:ascii="Arial" w:hAnsi="Arial" w:cs="Arial"/>
          <w:b/>
        </w:rPr>
      </w:pPr>
    </w:p>
    <w:p w14:paraId="2F8F8D0F" w14:textId="305D4446" w:rsidR="00F314AA" w:rsidRDefault="00F314AA" w:rsidP="006465AD">
      <w:pPr>
        <w:pStyle w:val="Body"/>
        <w:spacing w:after="0"/>
        <w:jc w:val="center"/>
        <w:rPr>
          <w:rFonts w:ascii="Arial" w:hAnsi="Arial" w:cs="Arial"/>
          <w:b/>
        </w:rPr>
      </w:pPr>
    </w:p>
    <w:p w14:paraId="0F04C2DC" w14:textId="2F3AC559" w:rsidR="00F314AA" w:rsidRDefault="00F314AA" w:rsidP="006465AD">
      <w:pPr>
        <w:pStyle w:val="Body"/>
        <w:spacing w:after="0"/>
        <w:jc w:val="center"/>
        <w:rPr>
          <w:rFonts w:ascii="Arial" w:hAnsi="Arial" w:cs="Arial"/>
          <w:b/>
        </w:rPr>
      </w:pPr>
    </w:p>
    <w:p w14:paraId="013CB48E" w14:textId="77777777" w:rsidR="00F314AA" w:rsidRDefault="00F314AA" w:rsidP="006465AD">
      <w:pPr>
        <w:pStyle w:val="Body"/>
        <w:spacing w:after="0"/>
        <w:jc w:val="center"/>
        <w:rPr>
          <w:rFonts w:ascii="Arial" w:hAnsi="Arial" w:cs="Arial"/>
          <w:b/>
        </w:rPr>
      </w:pPr>
    </w:p>
    <w:p w14:paraId="3A0FFE64" w14:textId="77777777" w:rsidR="00F314AA" w:rsidRDefault="00F314AA" w:rsidP="006465AD">
      <w:pPr>
        <w:pStyle w:val="Body"/>
        <w:spacing w:after="0"/>
        <w:jc w:val="center"/>
        <w:rPr>
          <w:rFonts w:ascii="Arial" w:hAnsi="Arial" w:cs="Arial"/>
          <w:b/>
        </w:rPr>
      </w:pPr>
    </w:p>
    <w:p w14:paraId="396309B8" w14:textId="77777777" w:rsidR="00F314AA" w:rsidRDefault="00F314AA" w:rsidP="006465AD">
      <w:pPr>
        <w:pStyle w:val="Body"/>
        <w:spacing w:after="0"/>
        <w:jc w:val="center"/>
        <w:rPr>
          <w:rFonts w:ascii="Arial" w:hAnsi="Arial" w:cs="Arial"/>
          <w:b/>
        </w:rPr>
      </w:pPr>
    </w:p>
    <w:p w14:paraId="424D90D3" w14:textId="77777777" w:rsidR="00F314AA" w:rsidRDefault="00F314AA" w:rsidP="006465AD">
      <w:pPr>
        <w:pStyle w:val="Body"/>
        <w:spacing w:after="0"/>
        <w:jc w:val="center"/>
        <w:rPr>
          <w:rFonts w:ascii="Arial" w:hAnsi="Arial" w:cs="Arial"/>
          <w:b/>
        </w:rPr>
      </w:pPr>
    </w:p>
    <w:p w14:paraId="31D34DB5" w14:textId="77777777" w:rsidR="00F314AA" w:rsidRDefault="00F314AA" w:rsidP="006465AD">
      <w:pPr>
        <w:pStyle w:val="Body"/>
        <w:spacing w:after="0"/>
        <w:jc w:val="center"/>
        <w:rPr>
          <w:rFonts w:ascii="Arial" w:hAnsi="Arial" w:cs="Arial"/>
          <w:b/>
        </w:rPr>
      </w:pPr>
    </w:p>
    <w:p w14:paraId="31DFD390" w14:textId="77777777" w:rsidR="00F314AA" w:rsidRDefault="00F314AA" w:rsidP="006465AD">
      <w:pPr>
        <w:pStyle w:val="Body"/>
        <w:spacing w:after="0"/>
        <w:jc w:val="center"/>
        <w:rPr>
          <w:rFonts w:ascii="Arial" w:hAnsi="Arial" w:cs="Arial"/>
          <w:b/>
        </w:rPr>
      </w:pPr>
    </w:p>
    <w:p w14:paraId="0F8A2781" w14:textId="77777777" w:rsidR="00F314AA" w:rsidRDefault="00F314AA" w:rsidP="006465AD">
      <w:pPr>
        <w:pStyle w:val="Body"/>
        <w:spacing w:after="0"/>
        <w:jc w:val="center"/>
        <w:rPr>
          <w:rFonts w:ascii="Arial" w:hAnsi="Arial" w:cs="Arial"/>
          <w:b/>
        </w:rPr>
      </w:pPr>
    </w:p>
    <w:p w14:paraId="454B22BC" w14:textId="77777777" w:rsidR="00F314AA" w:rsidRDefault="00F314AA" w:rsidP="006465AD">
      <w:pPr>
        <w:pStyle w:val="Body"/>
        <w:spacing w:after="0"/>
        <w:jc w:val="center"/>
        <w:rPr>
          <w:rFonts w:ascii="Arial" w:hAnsi="Arial" w:cs="Arial"/>
          <w:b/>
        </w:rPr>
      </w:pPr>
    </w:p>
    <w:p w14:paraId="419FAC99" w14:textId="77777777" w:rsidR="00F314AA" w:rsidRDefault="00F314AA" w:rsidP="006465AD">
      <w:pPr>
        <w:pStyle w:val="Body"/>
        <w:spacing w:after="0"/>
        <w:jc w:val="center"/>
        <w:rPr>
          <w:rFonts w:ascii="Arial" w:hAnsi="Arial" w:cs="Arial"/>
          <w:b/>
        </w:rPr>
      </w:pPr>
    </w:p>
    <w:p w14:paraId="64D3AC90" w14:textId="77777777" w:rsidR="00F314AA" w:rsidRDefault="00F314AA" w:rsidP="006465AD">
      <w:pPr>
        <w:pStyle w:val="Body"/>
        <w:spacing w:after="0"/>
        <w:jc w:val="center"/>
        <w:rPr>
          <w:rFonts w:ascii="Arial" w:hAnsi="Arial" w:cs="Arial"/>
          <w:b/>
        </w:rPr>
      </w:pPr>
    </w:p>
    <w:p w14:paraId="5777F953" w14:textId="41974F8D" w:rsidR="00582E54" w:rsidRDefault="00582E54" w:rsidP="006465AD">
      <w:pPr>
        <w:pStyle w:val="Body"/>
        <w:spacing w:after="0"/>
        <w:jc w:val="center"/>
        <w:rPr>
          <w:rFonts w:ascii="Arial" w:hAnsi="Arial" w:cs="Arial"/>
          <w:b/>
        </w:rPr>
      </w:pPr>
      <w:r w:rsidRPr="00582E54">
        <w:rPr>
          <w:rFonts w:ascii="Arial" w:hAnsi="Arial" w:cs="Arial"/>
          <w:b/>
        </w:rPr>
        <w:t>F</w:t>
      </w:r>
      <w:r w:rsidRPr="00582E54">
        <w:rPr>
          <w:rFonts w:ascii="Arial" w:hAnsi="Arial" w:cs="Arial"/>
          <w:b/>
          <w:caps/>
        </w:rPr>
        <w:t>ig</w:t>
      </w:r>
      <w:r w:rsidRPr="00582E54">
        <w:rPr>
          <w:rFonts w:ascii="Arial" w:hAnsi="Arial" w:cs="Arial"/>
          <w:b/>
        </w:rPr>
        <w:t xml:space="preserve">. </w:t>
      </w:r>
      <w:r>
        <w:rPr>
          <w:rFonts w:ascii="Arial" w:hAnsi="Arial" w:cs="Arial"/>
          <w:b/>
        </w:rPr>
        <w:t>6</w:t>
      </w:r>
      <w:r w:rsidRPr="00582E54">
        <w:rPr>
          <w:rFonts w:ascii="Arial" w:hAnsi="Arial" w:cs="Arial"/>
          <w:b/>
        </w:rPr>
        <w:t>. Bathymetric map derived from ETM+ image using local inversion model</w:t>
      </w:r>
    </w:p>
    <w:p w14:paraId="30A4BD7E" w14:textId="77777777" w:rsidR="008917E9" w:rsidRPr="00582E54" w:rsidRDefault="008917E9" w:rsidP="00582E54">
      <w:pPr>
        <w:pStyle w:val="Body"/>
        <w:spacing w:after="0"/>
        <w:jc w:val="center"/>
        <w:rPr>
          <w:rFonts w:ascii="Arial" w:hAnsi="Arial" w:cs="Arial"/>
          <w:b/>
        </w:rPr>
      </w:pPr>
    </w:p>
    <w:p w14:paraId="3B066A88" w14:textId="77777777" w:rsidR="0008649D" w:rsidRPr="0008649D" w:rsidRDefault="00351ECD" w:rsidP="0008649D">
      <w:pPr>
        <w:pStyle w:val="Body"/>
        <w:rPr>
          <w:rFonts w:ascii="Arial" w:hAnsi="Arial" w:cs="Arial"/>
          <w:b/>
        </w:rPr>
      </w:pPr>
      <w:r w:rsidRPr="00351ECD">
        <w:rPr>
          <w:rFonts w:ascii="Arial" w:hAnsi="Arial" w:cs="Arial"/>
          <w:b/>
        </w:rPr>
        <w:t>3.1.</w:t>
      </w:r>
      <w:r w:rsidR="0008649D">
        <w:rPr>
          <w:rFonts w:ascii="Arial" w:hAnsi="Arial" w:cs="Arial"/>
          <w:b/>
        </w:rPr>
        <w:t>2</w:t>
      </w:r>
      <w:r w:rsidRPr="00351ECD">
        <w:rPr>
          <w:rFonts w:ascii="Arial" w:hAnsi="Arial" w:cs="Arial"/>
          <w:b/>
        </w:rPr>
        <w:t xml:space="preserve"> </w:t>
      </w:r>
      <w:r w:rsidR="0008649D" w:rsidRPr="0008649D">
        <w:rPr>
          <w:rFonts w:ascii="Arial" w:hAnsi="Arial" w:cs="Arial"/>
          <w:b/>
        </w:rPr>
        <w:t>Evaluation of SDB Results and Accuracy Affected by Turbidity (Models validation)</w:t>
      </w:r>
      <w:r w:rsidRPr="00351ECD">
        <w:rPr>
          <w:rFonts w:ascii="Arial" w:hAnsi="Arial" w:cs="Arial"/>
          <w:b/>
        </w:rPr>
        <w:t xml:space="preserve"> </w:t>
      </w:r>
    </w:p>
    <w:p w14:paraId="0031C27F" w14:textId="446F0256" w:rsidR="0008649D" w:rsidRPr="0008649D" w:rsidRDefault="0008649D" w:rsidP="0008649D">
      <w:pPr>
        <w:pStyle w:val="Body"/>
        <w:spacing w:after="0"/>
        <w:rPr>
          <w:rFonts w:ascii="Arial" w:hAnsi="Arial" w:cs="Arial"/>
        </w:rPr>
      </w:pPr>
      <w:r w:rsidRPr="0008649D">
        <w:rPr>
          <w:rFonts w:ascii="Arial" w:hAnsi="Arial" w:cs="Arial"/>
        </w:rPr>
        <w:t xml:space="preserve">As shown in Figure 7a, the </w:t>
      </w:r>
      <w:r w:rsidR="00470A94">
        <w:rPr>
          <w:rFonts w:ascii="Arial" w:hAnsi="Arial" w:cs="Arial"/>
        </w:rPr>
        <w:t>link</w:t>
      </w:r>
      <w:r w:rsidRPr="0008649D">
        <w:rPr>
          <w:rFonts w:ascii="Arial" w:hAnsi="Arial" w:cs="Arial"/>
        </w:rPr>
        <w:t xml:space="preserve"> between the predicted bottom depth from Lyzenga’s </w:t>
      </w:r>
      <w:r w:rsidR="00F42580">
        <w:rPr>
          <w:rFonts w:ascii="Arial" w:hAnsi="Arial" w:cs="Arial"/>
        </w:rPr>
        <w:t xml:space="preserve">et al (2006) </w:t>
      </w:r>
      <w:r w:rsidRPr="0008649D">
        <w:rPr>
          <w:rFonts w:ascii="Arial" w:hAnsi="Arial" w:cs="Arial"/>
        </w:rPr>
        <w:t>local inversion model and the true bottom depths is excellent, and its coefficient of determination is high (0.993). Nevertheless, regions with slightly scattered points appeared in turbid (NDTI high value) shallow waters of lagoon bay in the 0 to 6 m depth range. In highly turbid shallow waters closer to the shore (Figure 7b), the RMSE values increasin</w:t>
      </w:r>
      <w:r w:rsidR="008917E9">
        <w:rPr>
          <w:rFonts w:ascii="Arial" w:hAnsi="Arial" w:cs="Arial"/>
        </w:rPr>
        <w:t>g from 0.51 m to 1.01 m (Table 1</w:t>
      </w:r>
      <w:r w:rsidRPr="0008649D">
        <w:rPr>
          <w:rFonts w:ascii="Arial" w:hAnsi="Arial" w:cs="Arial"/>
        </w:rPr>
        <w:t xml:space="preserve">), resulting in </w:t>
      </w:r>
      <w:r w:rsidR="00BD400D" w:rsidRPr="0008649D">
        <w:rPr>
          <w:rFonts w:ascii="Arial" w:hAnsi="Arial" w:cs="Arial"/>
        </w:rPr>
        <w:t>heteroscedastic</w:t>
      </w:r>
      <w:r w:rsidRPr="0008649D">
        <w:rPr>
          <w:rFonts w:ascii="Arial" w:hAnsi="Arial" w:cs="Arial"/>
        </w:rPr>
        <w:t xml:space="preserve"> of </w:t>
      </w:r>
      <w:r w:rsidR="00C27CC7" w:rsidRPr="00C27CC7">
        <w:rPr>
          <w:rFonts w:ascii="Arial" w:hAnsi="Arial" w:cs="Arial"/>
        </w:rPr>
        <w:t>error</w:t>
      </w:r>
      <w:r w:rsidRPr="00C27CC7">
        <w:rPr>
          <w:rFonts w:ascii="Arial" w:hAnsi="Arial" w:cs="Arial"/>
        </w:rPr>
        <w:t>s.</w:t>
      </w:r>
      <w:r w:rsidRPr="0008649D">
        <w:rPr>
          <w:rFonts w:ascii="Arial" w:hAnsi="Arial" w:cs="Arial"/>
        </w:rPr>
        <w:t xml:space="preserve"> Conversely, the far sea (deeper waters) showcases low turbidity (NDTI low value). In this area, RMSE values remain relatively constants.</w:t>
      </w:r>
      <w:r>
        <w:rPr>
          <w:rFonts w:ascii="Arial" w:hAnsi="Arial" w:cs="Arial"/>
        </w:rPr>
        <w:t xml:space="preserve"> </w:t>
      </w:r>
      <w:r w:rsidRPr="0008649D">
        <w:rPr>
          <w:rFonts w:ascii="Arial" w:hAnsi="Arial" w:cs="Arial"/>
        </w:rPr>
        <w:t xml:space="preserve">The assumption of homoscedasticity of </w:t>
      </w:r>
      <w:r w:rsidR="00C27CC7" w:rsidRPr="00C27CC7">
        <w:rPr>
          <w:rFonts w:ascii="Arial" w:hAnsi="Arial" w:cs="Arial"/>
        </w:rPr>
        <w:t>error</w:t>
      </w:r>
      <w:r w:rsidRPr="00C27CC7">
        <w:rPr>
          <w:rFonts w:ascii="Arial" w:hAnsi="Arial" w:cs="Arial"/>
        </w:rPr>
        <w:t>s</w:t>
      </w:r>
      <w:r w:rsidRPr="0008649D">
        <w:rPr>
          <w:rFonts w:ascii="Arial" w:hAnsi="Arial" w:cs="Arial"/>
        </w:rPr>
        <w:t xml:space="preserve"> is then respected, attesting to the robustness of Lyzenga’s </w:t>
      </w:r>
      <w:r w:rsidR="00F42580">
        <w:rPr>
          <w:rFonts w:ascii="Arial" w:hAnsi="Arial" w:cs="Arial"/>
        </w:rPr>
        <w:t xml:space="preserve">et al (2006) </w:t>
      </w:r>
      <w:r w:rsidRPr="0008649D">
        <w:rPr>
          <w:rFonts w:ascii="Arial" w:hAnsi="Arial" w:cs="Arial"/>
        </w:rPr>
        <w:t>local model. In the area closer to the shore, the waters are characterized by suspended sediments, a factor that alter the results in the estimation of satellite bathymetry. In highly turbid areas, suspended sediments scatter photons useful for determining bathymetry.</w:t>
      </w:r>
    </w:p>
    <w:p w14:paraId="0FFF2282" w14:textId="77777777" w:rsidR="0008649D" w:rsidRDefault="0008649D" w:rsidP="00441B6F">
      <w:pPr>
        <w:pStyle w:val="Body"/>
        <w:spacing w:after="0"/>
        <w:rPr>
          <w:rFonts w:ascii="Arial" w:hAnsi="Arial" w:cs="Arial"/>
        </w:rPr>
      </w:pPr>
    </w:p>
    <w:p w14:paraId="7DA8C78E" w14:textId="77777777" w:rsidR="000F6851" w:rsidRDefault="000F6851" w:rsidP="00441B6F">
      <w:pPr>
        <w:pStyle w:val="Body"/>
        <w:spacing w:after="0"/>
        <w:rPr>
          <w:rFonts w:ascii="Arial" w:hAnsi="Arial" w:cs="Arial"/>
        </w:rPr>
      </w:pPr>
    </w:p>
    <w:p w14:paraId="4C5A1B47" w14:textId="054AD76C" w:rsidR="000F6851" w:rsidRDefault="000F6851" w:rsidP="00441B6F">
      <w:pPr>
        <w:pStyle w:val="Body"/>
        <w:spacing w:after="0"/>
        <w:rPr>
          <w:rFonts w:ascii="Arial" w:hAnsi="Arial" w:cs="Arial"/>
        </w:rPr>
      </w:pPr>
    </w:p>
    <w:p w14:paraId="2336FB04" w14:textId="75AE08A6" w:rsidR="000F6851" w:rsidRDefault="000F6851" w:rsidP="00441B6F">
      <w:pPr>
        <w:pStyle w:val="Body"/>
        <w:spacing w:after="0"/>
        <w:rPr>
          <w:rFonts w:ascii="Arial" w:hAnsi="Arial" w:cs="Arial"/>
        </w:rPr>
      </w:pPr>
    </w:p>
    <w:p w14:paraId="308EB507" w14:textId="27596FED" w:rsidR="000F6851" w:rsidRDefault="000F6851" w:rsidP="00441B6F">
      <w:pPr>
        <w:pStyle w:val="Body"/>
        <w:spacing w:after="0"/>
        <w:rPr>
          <w:rFonts w:ascii="Arial" w:hAnsi="Arial" w:cs="Arial"/>
        </w:rPr>
      </w:pPr>
    </w:p>
    <w:p w14:paraId="2D279DE8" w14:textId="75C9591B" w:rsidR="000F6851" w:rsidRDefault="000F6851" w:rsidP="00441B6F">
      <w:pPr>
        <w:pStyle w:val="Body"/>
        <w:spacing w:after="0"/>
        <w:rPr>
          <w:rFonts w:ascii="Arial" w:hAnsi="Arial" w:cs="Arial"/>
        </w:rPr>
      </w:pPr>
    </w:p>
    <w:p w14:paraId="486C5DB7" w14:textId="384F49EE" w:rsidR="000F6851" w:rsidRDefault="000F6851" w:rsidP="00441B6F">
      <w:pPr>
        <w:pStyle w:val="Body"/>
        <w:spacing w:after="0"/>
        <w:rPr>
          <w:rFonts w:ascii="Arial" w:hAnsi="Arial" w:cs="Arial"/>
        </w:rPr>
      </w:pPr>
    </w:p>
    <w:p w14:paraId="54D3F5D1" w14:textId="73E55496" w:rsidR="000F6851" w:rsidRDefault="000F6851" w:rsidP="00441B6F">
      <w:pPr>
        <w:pStyle w:val="Body"/>
        <w:spacing w:after="0"/>
        <w:rPr>
          <w:rFonts w:ascii="Arial" w:hAnsi="Arial" w:cs="Arial"/>
        </w:rPr>
      </w:pPr>
    </w:p>
    <w:p w14:paraId="3FEAF15C" w14:textId="77777777" w:rsidR="000F6851" w:rsidRDefault="000F6851" w:rsidP="00441B6F">
      <w:pPr>
        <w:pStyle w:val="Body"/>
        <w:spacing w:after="0"/>
        <w:rPr>
          <w:rFonts w:ascii="Arial" w:hAnsi="Arial" w:cs="Arial"/>
        </w:rPr>
      </w:pPr>
    </w:p>
    <w:p w14:paraId="49DB9AB0" w14:textId="397804BA" w:rsidR="0008649D" w:rsidRDefault="0008649D" w:rsidP="00441B6F">
      <w:pPr>
        <w:pStyle w:val="Body"/>
        <w:spacing w:after="0"/>
        <w:rPr>
          <w:rFonts w:ascii="Arial" w:hAnsi="Arial" w:cs="Arial"/>
        </w:rPr>
      </w:pPr>
      <w:r>
        <w:rPr>
          <w:rFonts w:ascii="Arial" w:hAnsi="Arial" w:cs="Arial"/>
          <w:noProof/>
          <w:lang w:val="fr-FR" w:eastAsia="fr-FR"/>
        </w:rPr>
        <w:lastRenderedPageBreak/>
        <w:drawing>
          <wp:anchor distT="0" distB="0" distL="114300" distR="114300" simplePos="0" relativeHeight="251736576" behindDoc="1" locked="0" layoutInCell="1" allowOverlap="1" wp14:anchorId="6677BA15" wp14:editId="1A2AADCB">
            <wp:simplePos x="0" y="0"/>
            <wp:positionH relativeFrom="column">
              <wp:posOffset>2737757</wp:posOffset>
            </wp:positionH>
            <wp:positionV relativeFrom="paragraph">
              <wp:posOffset>209550</wp:posOffset>
            </wp:positionV>
            <wp:extent cx="2687320" cy="2105660"/>
            <wp:effectExtent l="0" t="0" r="0" b="0"/>
            <wp:wrapTight wrapText="bothSides">
              <wp:wrapPolygon edited="0">
                <wp:start x="0" y="0"/>
                <wp:lineTo x="0" y="21496"/>
                <wp:lineTo x="21437" y="21496"/>
                <wp:lineTo x="2143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320"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fr-FR" w:eastAsia="fr-FR"/>
        </w:rPr>
        <w:drawing>
          <wp:anchor distT="0" distB="0" distL="114300" distR="114300" simplePos="0" relativeHeight="251700736" behindDoc="1" locked="0" layoutInCell="1" allowOverlap="1" wp14:anchorId="725A0961" wp14:editId="0326B6C4">
            <wp:simplePos x="0" y="0"/>
            <wp:positionH relativeFrom="column">
              <wp:posOffset>-253002</wp:posOffset>
            </wp:positionH>
            <wp:positionV relativeFrom="paragraph">
              <wp:posOffset>133985</wp:posOffset>
            </wp:positionV>
            <wp:extent cx="2966085" cy="2389505"/>
            <wp:effectExtent l="0" t="0" r="0" b="0"/>
            <wp:wrapTight wrapText="bothSides">
              <wp:wrapPolygon edited="0">
                <wp:start x="0" y="0"/>
                <wp:lineTo x="0" y="21353"/>
                <wp:lineTo x="21503" y="21353"/>
                <wp:lineTo x="2150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08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A2265" w14:textId="77777777" w:rsidR="0008649D" w:rsidRDefault="0008649D" w:rsidP="00441B6F">
      <w:pPr>
        <w:pStyle w:val="Body"/>
        <w:spacing w:after="0"/>
        <w:rPr>
          <w:rFonts w:ascii="Arial" w:hAnsi="Arial" w:cs="Arial"/>
        </w:rPr>
      </w:pPr>
    </w:p>
    <w:p w14:paraId="4D963B2E" w14:textId="77777777" w:rsidR="0008649D" w:rsidRDefault="0008649D" w:rsidP="00441B6F">
      <w:pPr>
        <w:pStyle w:val="Body"/>
        <w:spacing w:after="0"/>
        <w:rPr>
          <w:rFonts w:ascii="Arial" w:hAnsi="Arial" w:cs="Arial"/>
        </w:rPr>
      </w:pPr>
    </w:p>
    <w:p w14:paraId="17694049" w14:textId="77777777" w:rsidR="0008649D" w:rsidRPr="00582E54" w:rsidRDefault="0008649D" w:rsidP="008C35C1">
      <w:pPr>
        <w:pStyle w:val="Body"/>
        <w:spacing w:after="0"/>
        <w:jc w:val="center"/>
        <w:rPr>
          <w:rFonts w:ascii="Arial" w:hAnsi="Arial" w:cs="Arial"/>
          <w:b/>
        </w:rPr>
      </w:pPr>
      <w:r w:rsidRPr="00582E54">
        <w:rPr>
          <w:rFonts w:ascii="Arial" w:hAnsi="Arial" w:cs="Arial"/>
          <w:b/>
        </w:rPr>
        <w:t>F</w:t>
      </w:r>
      <w:r w:rsidRPr="00582E54">
        <w:rPr>
          <w:rFonts w:ascii="Arial" w:hAnsi="Arial" w:cs="Arial"/>
          <w:b/>
          <w:caps/>
        </w:rPr>
        <w:t>ig</w:t>
      </w:r>
      <w:r w:rsidRPr="00582E54">
        <w:rPr>
          <w:rFonts w:ascii="Arial" w:hAnsi="Arial" w:cs="Arial"/>
          <w:b/>
        </w:rPr>
        <w:t xml:space="preserve">. </w:t>
      </w:r>
      <w:r w:rsidR="008C35C1">
        <w:rPr>
          <w:rFonts w:ascii="Arial" w:hAnsi="Arial" w:cs="Arial"/>
          <w:b/>
        </w:rPr>
        <w:t>7.</w:t>
      </w:r>
      <w:r w:rsidR="008C35C1" w:rsidRPr="008C35C1">
        <w:rPr>
          <w:rFonts w:ascii="Arial" w:hAnsi="Arial" w:cs="Arial"/>
          <w:b/>
        </w:rPr>
        <w:t xml:space="preserve">  (a): Correlation between observed depths (validation points) and satellite derived depths and (b): Map identifying the areas of turbidity levels</w:t>
      </w:r>
    </w:p>
    <w:p w14:paraId="3BD3EB90" w14:textId="77777777" w:rsidR="0008649D" w:rsidRDefault="0008649D" w:rsidP="00441B6F">
      <w:pPr>
        <w:pStyle w:val="Body"/>
        <w:spacing w:after="0"/>
        <w:rPr>
          <w:rFonts w:ascii="Arial" w:hAnsi="Arial" w:cs="Arial"/>
        </w:rPr>
      </w:pPr>
    </w:p>
    <w:p w14:paraId="4C00D23F" w14:textId="77777777" w:rsidR="0008649D" w:rsidRDefault="0008649D" w:rsidP="00441B6F">
      <w:pPr>
        <w:pStyle w:val="Body"/>
        <w:spacing w:after="0"/>
        <w:rPr>
          <w:rFonts w:ascii="Arial" w:hAnsi="Arial" w:cs="Arial"/>
        </w:rPr>
      </w:pPr>
    </w:p>
    <w:p w14:paraId="568E9A0B" w14:textId="77777777" w:rsidR="008C35C1" w:rsidRDefault="008C35C1" w:rsidP="008C35C1">
      <w:pPr>
        <w:tabs>
          <w:tab w:val="left" w:pos="1080"/>
        </w:tabs>
        <w:jc w:val="both"/>
        <w:rPr>
          <w:rFonts w:ascii="Arial" w:hAnsi="Arial"/>
          <w:b/>
        </w:rPr>
      </w:pPr>
      <w:r>
        <w:rPr>
          <w:rFonts w:ascii="Arial" w:hAnsi="Arial"/>
          <w:b/>
        </w:rPr>
        <w:t xml:space="preserve">Table 1. </w:t>
      </w:r>
      <w:r w:rsidRPr="008C35C1">
        <w:rPr>
          <w:rFonts w:ascii="Arial" w:hAnsi="Arial"/>
          <w:b/>
        </w:rPr>
        <w:t>Root mean square error of Lyzenga’s local model according depth</w:t>
      </w:r>
    </w:p>
    <w:p w14:paraId="37B88C10" w14:textId="77777777" w:rsidR="0008649D" w:rsidRDefault="0008649D" w:rsidP="00441B6F">
      <w:pPr>
        <w:pStyle w:val="Body"/>
        <w:spacing w:after="0"/>
        <w:rPr>
          <w:rFonts w:ascii="Arial" w:hAnsi="Arial" w:cs="Arial"/>
        </w:rPr>
      </w:pPr>
    </w:p>
    <w:p w14:paraId="3DE20327" w14:textId="77777777" w:rsidR="0008649D" w:rsidRDefault="0008649D" w:rsidP="00441B6F">
      <w:pPr>
        <w:pStyle w:val="Body"/>
        <w:spacing w:after="0"/>
        <w:rPr>
          <w:rFonts w:ascii="Arial" w:hAnsi="Arial" w:cs="Arial"/>
        </w:rPr>
      </w:pPr>
    </w:p>
    <w:tbl>
      <w:tblPr>
        <w:tblpPr w:leftFromText="141" w:rightFromText="141" w:vertAnchor="text" w:horzAnchor="page" w:tblpX="4813" w:tblpY="76"/>
        <w:tblW w:w="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tblGrid>
      <w:tr w:rsidR="008C35C1" w:rsidRPr="005871CC" w14:paraId="195CCB8F" w14:textId="77777777" w:rsidTr="007F366F">
        <w:trPr>
          <w:trHeight w:val="266"/>
        </w:trPr>
        <w:tc>
          <w:tcPr>
            <w:tcW w:w="1634" w:type="dxa"/>
            <w:tcBorders>
              <w:top w:val="single" w:sz="6" w:space="0" w:color="auto"/>
              <w:left w:val="single" w:sz="4" w:space="0" w:color="FFFFFF"/>
              <w:bottom w:val="single" w:sz="4" w:space="0" w:color="auto"/>
              <w:right w:val="single" w:sz="6" w:space="0" w:color="FFFFFF" w:themeColor="background1"/>
            </w:tcBorders>
            <w:shd w:val="clear" w:color="auto" w:fill="FFFFFF" w:themeFill="background1"/>
            <w:hideMark/>
          </w:tcPr>
          <w:p w14:paraId="229FB1A2" w14:textId="77777777" w:rsidR="008C35C1" w:rsidRPr="008C35C1" w:rsidRDefault="008C35C1" w:rsidP="008C35C1">
            <w:pPr>
              <w:pStyle w:val="TAMainText"/>
              <w:spacing w:line="240" w:lineRule="auto"/>
              <w:jc w:val="center"/>
              <w:rPr>
                <w:rFonts w:ascii="Arial" w:hAnsi="Arial" w:cs="Arial"/>
                <w:b/>
                <w:color w:val="000000"/>
                <w:sz w:val="20"/>
                <w:lang w:val="fr-FR"/>
              </w:rPr>
            </w:pPr>
            <w:r w:rsidRPr="008C35C1">
              <w:rPr>
                <w:rFonts w:ascii="Arial" w:hAnsi="Arial" w:cs="Arial"/>
                <w:b/>
                <w:color w:val="000000"/>
                <w:sz w:val="20"/>
                <w:lang w:val="fr-FR"/>
              </w:rPr>
              <w:t>Depth (m)</w:t>
            </w:r>
          </w:p>
        </w:tc>
        <w:tc>
          <w:tcPr>
            <w:tcW w:w="1617" w:type="dxa"/>
            <w:tcBorders>
              <w:top w:val="single" w:sz="6" w:space="0" w:color="auto"/>
              <w:left w:val="single" w:sz="6" w:space="0" w:color="FFFFFF" w:themeColor="background1"/>
              <w:bottom w:val="single" w:sz="4" w:space="0" w:color="auto"/>
              <w:right w:val="single" w:sz="4" w:space="0" w:color="FFFFFF"/>
            </w:tcBorders>
            <w:shd w:val="clear" w:color="auto" w:fill="FFFFFF" w:themeFill="background1"/>
            <w:hideMark/>
          </w:tcPr>
          <w:p w14:paraId="636E4BBF" w14:textId="77777777" w:rsidR="008C35C1" w:rsidRPr="008C35C1" w:rsidRDefault="008C35C1" w:rsidP="008C35C1">
            <w:pPr>
              <w:pStyle w:val="TAMainText"/>
              <w:spacing w:line="240" w:lineRule="auto"/>
              <w:jc w:val="center"/>
              <w:rPr>
                <w:rFonts w:ascii="Arial" w:hAnsi="Arial" w:cs="Arial"/>
                <w:b/>
                <w:color w:val="000000"/>
                <w:sz w:val="20"/>
                <w:lang w:val="fr-FR"/>
              </w:rPr>
            </w:pPr>
            <w:r w:rsidRPr="008C35C1">
              <w:rPr>
                <w:rFonts w:ascii="Arial" w:hAnsi="Arial" w:cs="Arial"/>
                <w:b/>
                <w:color w:val="000000"/>
                <w:sz w:val="20"/>
                <w:lang w:val="fr-FR"/>
              </w:rPr>
              <w:t>RMSE (m)</w:t>
            </w:r>
          </w:p>
        </w:tc>
      </w:tr>
      <w:tr w:rsidR="008C35C1" w:rsidRPr="005871CC" w14:paraId="27A0F90C"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17F9F961"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0 - 3</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6BE0BC34"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0,51</w:t>
            </w:r>
          </w:p>
        </w:tc>
      </w:tr>
      <w:tr w:rsidR="008C35C1" w:rsidRPr="005871CC" w14:paraId="749BCDC2"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657F1940"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3 – 6</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57F8888F"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1,01</w:t>
            </w:r>
          </w:p>
        </w:tc>
      </w:tr>
      <w:tr w:rsidR="008C35C1" w:rsidRPr="005871CC" w14:paraId="4148CBA7" w14:textId="77777777" w:rsidTr="008C35C1">
        <w:trPr>
          <w:trHeight w:val="253"/>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18317654"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6 – 9</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3C9528BE"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0,49</w:t>
            </w:r>
          </w:p>
        </w:tc>
      </w:tr>
      <w:tr w:rsidR="008C35C1" w:rsidRPr="005871CC" w14:paraId="2A3990C2"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20B99C36"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9 – 12</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0BAA9598"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0,46</w:t>
            </w:r>
          </w:p>
        </w:tc>
      </w:tr>
      <w:tr w:rsidR="008C35C1" w:rsidRPr="005871CC" w14:paraId="7520988B" w14:textId="77777777" w:rsidTr="008C35C1">
        <w:trPr>
          <w:trHeight w:val="253"/>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7D732037"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12 – 15</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44A7D198"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0,41</w:t>
            </w:r>
          </w:p>
        </w:tc>
      </w:tr>
      <w:tr w:rsidR="008C35C1" w:rsidRPr="005871CC" w14:paraId="26E4965B" w14:textId="77777777" w:rsidTr="008C35C1">
        <w:trPr>
          <w:trHeight w:val="266"/>
        </w:trPr>
        <w:tc>
          <w:tcPr>
            <w:tcW w:w="1634" w:type="dxa"/>
            <w:tcBorders>
              <w:top w:val="single" w:sz="4" w:space="0" w:color="auto"/>
              <w:left w:val="single" w:sz="4" w:space="0" w:color="FFFFFF"/>
              <w:bottom w:val="single" w:sz="4" w:space="0" w:color="auto"/>
              <w:right w:val="single" w:sz="4" w:space="0" w:color="FFFFFF"/>
            </w:tcBorders>
            <w:shd w:val="clear" w:color="auto" w:fill="auto"/>
            <w:hideMark/>
          </w:tcPr>
          <w:p w14:paraId="7E891503"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15 - 18</w:t>
            </w:r>
          </w:p>
        </w:tc>
        <w:tc>
          <w:tcPr>
            <w:tcW w:w="1617" w:type="dxa"/>
            <w:tcBorders>
              <w:top w:val="single" w:sz="4" w:space="0" w:color="auto"/>
              <w:left w:val="single" w:sz="4" w:space="0" w:color="FFFFFF"/>
              <w:bottom w:val="single" w:sz="4" w:space="0" w:color="auto"/>
              <w:right w:val="single" w:sz="4" w:space="0" w:color="FFFFFF"/>
            </w:tcBorders>
            <w:shd w:val="clear" w:color="auto" w:fill="auto"/>
            <w:hideMark/>
          </w:tcPr>
          <w:p w14:paraId="6BF81257"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0,27</w:t>
            </w:r>
          </w:p>
        </w:tc>
      </w:tr>
      <w:tr w:rsidR="008C35C1" w:rsidRPr="005871CC" w14:paraId="1223E76E" w14:textId="77777777" w:rsidTr="007F366F">
        <w:trPr>
          <w:trHeight w:val="266"/>
        </w:trPr>
        <w:tc>
          <w:tcPr>
            <w:tcW w:w="1634" w:type="dxa"/>
            <w:tcBorders>
              <w:top w:val="single" w:sz="4" w:space="0" w:color="auto"/>
              <w:left w:val="single" w:sz="4" w:space="0" w:color="FFFFFF"/>
              <w:bottom w:val="single" w:sz="6" w:space="0" w:color="auto"/>
              <w:right w:val="single" w:sz="4" w:space="0" w:color="FFFFFF"/>
            </w:tcBorders>
            <w:shd w:val="clear" w:color="auto" w:fill="auto"/>
            <w:hideMark/>
          </w:tcPr>
          <w:p w14:paraId="2A68F98D" w14:textId="77777777" w:rsidR="008C35C1" w:rsidRPr="008C35C1" w:rsidRDefault="008C35C1" w:rsidP="008C35C1">
            <w:pPr>
              <w:pStyle w:val="TAMainText"/>
              <w:spacing w:line="240" w:lineRule="auto"/>
              <w:jc w:val="center"/>
              <w:rPr>
                <w:rFonts w:ascii="Arial" w:hAnsi="Arial" w:cs="Arial"/>
                <w:color w:val="000000"/>
                <w:sz w:val="20"/>
                <w:lang w:val="fr-FR"/>
              </w:rPr>
            </w:pPr>
            <w:proofErr w:type="spellStart"/>
            <w:r w:rsidRPr="008C35C1">
              <w:rPr>
                <w:rFonts w:ascii="Arial" w:hAnsi="Arial" w:cs="Arial"/>
                <w:color w:val="000000"/>
                <w:sz w:val="20"/>
                <w:lang w:val="fr-FR"/>
              </w:rPr>
              <w:t>Overall</w:t>
            </w:r>
            <w:proofErr w:type="spellEnd"/>
          </w:p>
        </w:tc>
        <w:tc>
          <w:tcPr>
            <w:tcW w:w="1617" w:type="dxa"/>
            <w:tcBorders>
              <w:top w:val="single" w:sz="4" w:space="0" w:color="auto"/>
              <w:left w:val="single" w:sz="4" w:space="0" w:color="FFFFFF"/>
              <w:bottom w:val="single" w:sz="6" w:space="0" w:color="auto"/>
              <w:right w:val="single" w:sz="4" w:space="0" w:color="FFFFFF"/>
            </w:tcBorders>
            <w:shd w:val="clear" w:color="auto" w:fill="auto"/>
            <w:hideMark/>
          </w:tcPr>
          <w:p w14:paraId="183A5D8F" w14:textId="77777777" w:rsidR="008C35C1" w:rsidRPr="008C35C1" w:rsidRDefault="008C35C1" w:rsidP="008C35C1">
            <w:pPr>
              <w:pStyle w:val="TAMainText"/>
              <w:spacing w:line="240" w:lineRule="auto"/>
              <w:jc w:val="center"/>
              <w:rPr>
                <w:rFonts w:ascii="Arial" w:hAnsi="Arial" w:cs="Arial"/>
                <w:color w:val="000000"/>
                <w:sz w:val="20"/>
                <w:lang w:val="fr-FR"/>
              </w:rPr>
            </w:pPr>
            <w:r w:rsidRPr="008C35C1">
              <w:rPr>
                <w:rFonts w:ascii="Arial" w:hAnsi="Arial" w:cs="Arial"/>
                <w:color w:val="000000"/>
                <w:sz w:val="20"/>
                <w:lang w:val="fr-FR"/>
              </w:rPr>
              <w:t>0,51</w:t>
            </w:r>
          </w:p>
        </w:tc>
      </w:tr>
    </w:tbl>
    <w:p w14:paraId="06722E72" w14:textId="77777777" w:rsidR="0008649D" w:rsidRDefault="0008649D" w:rsidP="00441B6F">
      <w:pPr>
        <w:pStyle w:val="Body"/>
        <w:spacing w:after="0"/>
        <w:rPr>
          <w:rFonts w:ascii="Arial" w:hAnsi="Arial" w:cs="Arial"/>
        </w:rPr>
      </w:pPr>
    </w:p>
    <w:p w14:paraId="656C89D4" w14:textId="77777777" w:rsidR="0008649D" w:rsidRDefault="0008649D" w:rsidP="00441B6F">
      <w:pPr>
        <w:pStyle w:val="Body"/>
        <w:spacing w:after="0"/>
        <w:rPr>
          <w:rFonts w:ascii="Arial" w:hAnsi="Arial" w:cs="Arial"/>
        </w:rPr>
      </w:pPr>
    </w:p>
    <w:p w14:paraId="0FF06F9F" w14:textId="77777777" w:rsidR="0008649D" w:rsidRDefault="0008649D" w:rsidP="00441B6F">
      <w:pPr>
        <w:pStyle w:val="Body"/>
        <w:spacing w:after="0"/>
        <w:rPr>
          <w:rFonts w:ascii="Arial" w:hAnsi="Arial" w:cs="Arial"/>
        </w:rPr>
      </w:pPr>
    </w:p>
    <w:p w14:paraId="15F6E5EE" w14:textId="77777777" w:rsidR="0008649D" w:rsidRDefault="0008649D" w:rsidP="00441B6F">
      <w:pPr>
        <w:pStyle w:val="Body"/>
        <w:spacing w:after="0"/>
        <w:rPr>
          <w:rFonts w:ascii="Arial" w:hAnsi="Arial" w:cs="Arial"/>
        </w:rPr>
      </w:pPr>
    </w:p>
    <w:p w14:paraId="3BDF93A8" w14:textId="77777777" w:rsidR="0008649D" w:rsidRDefault="0008649D" w:rsidP="00441B6F">
      <w:pPr>
        <w:pStyle w:val="Body"/>
        <w:spacing w:after="0"/>
        <w:rPr>
          <w:rFonts w:ascii="Arial" w:hAnsi="Arial" w:cs="Arial"/>
        </w:rPr>
      </w:pPr>
    </w:p>
    <w:p w14:paraId="0B3076B7" w14:textId="77777777" w:rsidR="0008649D" w:rsidRDefault="0008649D" w:rsidP="00441B6F">
      <w:pPr>
        <w:pStyle w:val="Body"/>
        <w:spacing w:after="0"/>
        <w:rPr>
          <w:rFonts w:ascii="Arial" w:hAnsi="Arial" w:cs="Arial"/>
        </w:rPr>
      </w:pPr>
    </w:p>
    <w:p w14:paraId="5D47066C" w14:textId="77777777" w:rsidR="0008649D" w:rsidRDefault="0008649D" w:rsidP="00441B6F">
      <w:pPr>
        <w:pStyle w:val="Body"/>
        <w:spacing w:after="0"/>
        <w:rPr>
          <w:rFonts w:ascii="Arial" w:hAnsi="Arial" w:cs="Arial"/>
        </w:rPr>
      </w:pPr>
    </w:p>
    <w:p w14:paraId="08CE4311" w14:textId="77777777" w:rsidR="0008649D" w:rsidRDefault="0008649D" w:rsidP="00441B6F">
      <w:pPr>
        <w:pStyle w:val="Body"/>
        <w:spacing w:after="0"/>
        <w:rPr>
          <w:rFonts w:ascii="Arial" w:hAnsi="Arial" w:cs="Arial"/>
        </w:rPr>
      </w:pPr>
    </w:p>
    <w:p w14:paraId="6BEF90E1" w14:textId="77777777" w:rsidR="0008649D" w:rsidRDefault="0008649D" w:rsidP="00441B6F">
      <w:pPr>
        <w:pStyle w:val="Body"/>
        <w:spacing w:after="0"/>
        <w:rPr>
          <w:rFonts w:ascii="Arial" w:hAnsi="Arial" w:cs="Arial"/>
        </w:rPr>
      </w:pPr>
    </w:p>
    <w:p w14:paraId="6096004C" w14:textId="77777777" w:rsidR="0008649D" w:rsidRDefault="0008649D" w:rsidP="00441B6F">
      <w:pPr>
        <w:pStyle w:val="Body"/>
        <w:spacing w:after="0"/>
        <w:rPr>
          <w:rFonts w:ascii="Arial" w:hAnsi="Arial" w:cs="Arial"/>
        </w:rPr>
      </w:pPr>
    </w:p>
    <w:p w14:paraId="7596477C" w14:textId="77777777" w:rsidR="0008649D" w:rsidRDefault="0008649D" w:rsidP="00441B6F">
      <w:pPr>
        <w:pStyle w:val="Body"/>
        <w:spacing w:after="0"/>
        <w:rPr>
          <w:rFonts w:ascii="Arial" w:hAnsi="Arial" w:cs="Arial"/>
        </w:rPr>
      </w:pPr>
    </w:p>
    <w:p w14:paraId="2141651F" w14:textId="77777777" w:rsidR="0008649D" w:rsidRDefault="0008649D" w:rsidP="00441B6F">
      <w:pPr>
        <w:pStyle w:val="Body"/>
        <w:spacing w:after="0"/>
        <w:rPr>
          <w:rFonts w:ascii="Arial" w:hAnsi="Arial" w:cs="Arial"/>
        </w:rPr>
      </w:pPr>
    </w:p>
    <w:p w14:paraId="64D12084" w14:textId="15C2CA03" w:rsidR="00120F25" w:rsidRDefault="00120F25" w:rsidP="00120F25">
      <w:pPr>
        <w:pStyle w:val="Body"/>
        <w:spacing w:after="0"/>
        <w:rPr>
          <w:rFonts w:ascii="Arial" w:hAnsi="Arial" w:cs="Arial"/>
          <w:b/>
          <w:sz w:val="22"/>
        </w:rPr>
      </w:pPr>
      <w:r>
        <w:rPr>
          <w:rFonts w:ascii="Arial" w:hAnsi="Arial" w:cs="Arial"/>
          <w:b/>
          <w:caps/>
          <w:sz w:val="22"/>
        </w:rPr>
        <w:t>3.</w:t>
      </w:r>
      <w:r w:rsidR="000E3464">
        <w:rPr>
          <w:rFonts w:ascii="Arial" w:hAnsi="Arial" w:cs="Arial"/>
          <w:b/>
          <w:caps/>
          <w:sz w:val="22"/>
        </w:rPr>
        <w:t>2</w:t>
      </w:r>
      <w:r w:rsidRPr="00C30A0F">
        <w:rPr>
          <w:rFonts w:ascii="Arial" w:hAnsi="Arial" w:cs="Arial"/>
          <w:b/>
          <w:caps/>
          <w:sz w:val="22"/>
        </w:rPr>
        <w:t xml:space="preserve"> </w:t>
      </w:r>
      <w:r>
        <w:rPr>
          <w:rFonts w:ascii="Arial" w:hAnsi="Arial" w:cs="Arial"/>
          <w:b/>
          <w:caps/>
          <w:sz w:val="22"/>
        </w:rPr>
        <w:t>Dis</w:t>
      </w:r>
      <w:r w:rsidR="00F80958">
        <w:rPr>
          <w:rFonts w:ascii="Arial" w:hAnsi="Arial" w:cs="Arial"/>
          <w:b/>
          <w:caps/>
          <w:sz w:val="22"/>
        </w:rPr>
        <w:t>c</w:t>
      </w:r>
      <w:r>
        <w:rPr>
          <w:rFonts w:ascii="Arial" w:hAnsi="Arial" w:cs="Arial"/>
          <w:b/>
          <w:caps/>
          <w:sz w:val="22"/>
        </w:rPr>
        <w:t>ussion</w:t>
      </w:r>
    </w:p>
    <w:p w14:paraId="45D94204" w14:textId="77777777" w:rsidR="0008649D" w:rsidRDefault="0008649D" w:rsidP="00441B6F">
      <w:pPr>
        <w:pStyle w:val="Body"/>
        <w:spacing w:after="0"/>
        <w:rPr>
          <w:rFonts w:ascii="Arial" w:hAnsi="Arial" w:cs="Arial"/>
        </w:rPr>
      </w:pPr>
    </w:p>
    <w:p w14:paraId="3AC67A08" w14:textId="77777777" w:rsidR="0008649D" w:rsidRDefault="0008649D" w:rsidP="00441B6F">
      <w:pPr>
        <w:pStyle w:val="Body"/>
        <w:spacing w:after="0"/>
        <w:rPr>
          <w:rFonts w:ascii="Arial" w:hAnsi="Arial" w:cs="Arial"/>
        </w:rPr>
      </w:pPr>
    </w:p>
    <w:p w14:paraId="6B4451EE" w14:textId="1B18C31E" w:rsidR="000E3464" w:rsidRDefault="000E3464" w:rsidP="00441B6F">
      <w:pPr>
        <w:pStyle w:val="Body"/>
        <w:spacing w:after="0"/>
        <w:rPr>
          <w:rFonts w:ascii="Arial" w:hAnsi="Arial" w:cs="Arial"/>
        </w:rPr>
      </w:pPr>
      <w:r w:rsidRPr="000E3464">
        <w:rPr>
          <w:rFonts w:ascii="Arial" w:hAnsi="Arial" w:cs="Arial"/>
        </w:rPr>
        <w:t xml:space="preserve">Lyzenga </w:t>
      </w:r>
      <w:r w:rsidR="00F42580">
        <w:rPr>
          <w:rFonts w:ascii="Arial" w:hAnsi="Arial" w:cs="Arial"/>
        </w:rPr>
        <w:t xml:space="preserve">et al (2006) </w:t>
      </w:r>
      <w:r w:rsidR="00AA0FAE">
        <w:rPr>
          <w:rFonts w:ascii="Arial" w:hAnsi="Arial" w:cs="Arial"/>
        </w:rPr>
        <w:t>“</w:t>
      </w:r>
      <w:r w:rsidRPr="000E3464">
        <w:rPr>
          <w:rFonts w:ascii="Arial" w:hAnsi="Arial" w:cs="Arial"/>
        </w:rPr>
        <w:t>model traditionally use</w:t>
      </w:r>
      <w:r w:rsidR="00980905">
        <w:rPr>
          <w:rFonts w:ascii="Arial" w:hAnsi="Arial" w:cs="Arial"/>
        </w:rPr>
        <w:t>s</w:t>
      </w:r>
      <w:r w:rsidRPr="000E3464">
        <w:rPr>
          <w:rFonts w:ascii="Arial" w:hAnsi="Arial" w:cs="Arial"/>
        </w:rPr>
        <w:t xml:space="preserve"> multiple linear regression on log-transformed reflectance in blue and green spectral bands and reference depths to determine coefficients</w:t>
      </w:r>
      <w:r w:rsidR="00AA0FAE">
        <w:rPr>
          <w:rFonts w:ascii="Arial" w:hAnsi="Arial" w:cs="Arial"/>
        </w:rPr>
        <w:t>”</w:t>
      </w:r>
      <w:r w:rsidRPr="000E3464">
        <w:rPr>
          <w:rFonts w:ascii="Arial" w:hAnsi="Arial" w:cs="Arial"/>
        </w:rPr>
        <w:t xml:space="preserve">. </w:t>
      </w:r>
      <w:r w:rsidR="00AA0FAE">
        <w:rPr>
          <w:rFonts w:ascii="Arial" w:hAnsi="Arial" w:cs="Arial"/>
        </w:rPr>
        <w:t>“</w:t>
      </w:r>
      <w:r w:rsidRPr="000E3464">
        <w:rPr>
          <w:rFonts w:ascii="Arial" w:hAnsi="Arial" w:cs="Arial"/>
        </w:rPr>
        <w:t>The derived coefficients are subsequently used to estimate depth from the transformed reflectance in clear waters</w:t>
      </w:r>
      <w:r w:rsidR="00AA0FAE">
        <w:rPr>
          <w:rFonts w:ascii="Arial" w:hAnsi="Arial" w:cs="Arial"/>
        </w:rPr>
        <w:t>”</w:t>
      </w:r>
      <w:r w:rsidRPr="000E3464">
        <w:rPr>
          <w:rFonts w:ascii="Arial" w:hAnsi="Arial" w:cs="Arial"/>
        </w:rPr>
        <w:t xml:space="preserve"> (Clark et </w:t>
      </w:r>
      <w:r w:rsidRPr="00122C89">
        <w:rPr>
          <w:rFonts w:ascii="Arial" w:hAnsi="Arial" w:cs="Arial"/>
          <w:i/>
          <w:iCs/>
        </w:rPr>
        <w:t>al</w:t>
      </w:r>
      <w:r w:rsidRPr="000E3464">
        <w:rPr>
          <w:rFonts w:ascii="Arial" w:hAnsi="Arial" w:cs="Arial"/>
        </w:rPr>
        <w:t>.</w:t>
      </w:r>
      <w:r w:rsidR="000F5C89">
        <w:rPr>
          <w:rFonts w:ascii="Arial" w:hAnsi="Arial" w:cs="Arial"/>
        </w:rPr>
        <w:t>,</w:t>
      </w:r>
      <w:r w:rsidRPr="000E3464">
        <w:rPr>
          <w:rFonts w:ascii="Arial" w:hAnsi="Arial" w:cs="Arial"/>
        </w:rPr>
        <w:t xml:space="preserve"> 1988; Pacheco et</w:t>
      </w:r>
      <w:r w:rsidRPr="00122C89">
        <w:rPr>
          <w:rFonts w:ascii="Arial" w:hAnsi="Arial" w:cs="Arial"/>
          <w:i/>
          <w:iCs/>
        </w:rPr>
        <w:t xml:space="preserve"> al.</w:t>
      </w:r>
      <w:r w:rsidR="00A44488">
        <w:rPr>
          <w:rFonts w:ascii="Arial" w:hAnsi="Arial" w:cs="Arial"/>
          <w:i/>
          <w:iCs/>
        </w:rPr>
        <w:t>,</w:t>
      </w:r>
      <w:r w:rsidRPr="000E3464">
        <w:rPr>
          <w:rFonts w:ascii="Arial" w:hAnsi="Arial" w:cs="Arial"/>
        </w:rPr>
        <w:t xml:space="preserve"> 2015). Adapting Lyzenga </w:t>
      </w:r>
      <w:r w:rsidR="00F42580">
        <w:rPr>
          <w:rFonts w:ascii="Arial" w:hAnsi="Arial" w:cs="Arial"/>
        </w:rPr>
        <w:t xml:space="preserve">et al (2006) </w:t>
      </w:r>
      <w:r w:rsidRPr="000E3464">
        <w:rPr>
          <w:rFonts w:ascii="Arial" w:hAnsi="Arial" w:cs="Arial"/>
        </w:rPr>
        <w:t xml:space="preserve">model to the coastal waters of the Bandama estuary requires a judicious choice of spectral bands. </w:t>
      </w:r>
      <w:r w:rsidR="00AA0FAE">
        <w:rPr>
          <w:rFonts w:ascii="Arial" w:hAnsi="Arial" w:cs="Arial"/>
        </w:rPr>
        <w:t>“</w:t>
      </w:r>
      <w:r w:rsidRPr="000E3464">
        <w:rPr>
          <w:rFonts w:ascii="Arial" w:hAnsi="Arial" w:cs="Arial"/>
        </w:rPr>
        <w:t>The green and blue bands are commonly preferred in the literature for water depth predictions because of their deeper water penetration capabilities</w:t>
      </w:r>
      <w:r w:rsidR="00AA0FAE">
        <w:rPr>
          <w:rFonts w:ascii="Arial" w:hAnsi="Arial" w:cs="Arial"/>
        </w:rPr>
        <w:t>”</w:t>
      </w:r>
      <w:r w:rsidRPr="000E3464">
        <w:rPr>
          <w:rFonts w:ascii="Arial" w:hAnsi="Arial" w:cs="Arial"/>
        </w:rPr>
        <w:t xml:space="preserve"> (</w:t>
      </w:r>
      <w:proofErr w:type="spellStart"/>
      <w:r w:rsidRPr="000E3464">
        <w:rPr>
          <w:rFonts w:ascii="Arial" w:hAnsi="Arial" w:cs="Arial"/>
        </w:rPr>
        <w:t>Pushparaj</w:t>
      </w:r>
      <w:proofErr w:type="spellEnd"/>
      <w:r w:rsidRPr="000E3464">
        <w:rPr>
          <w:rFonts w:ascii="Arial" w:hAnsi="Arial" w:cs="Arial"/>
        </w:rPr>
        <w:t xml:space="preserve"> and Hegde, 2017). However, this study shows that the adjunction of NIR and red band to these aforementioned spectral bands of ETM+ significantly improves the performance of the Lyzenga </w:t>
      </w:r>
      <w:r w:rsidR="00F42580">
        <w:rPr>
          <w:rFonts w:ascii="Arial" w:hAnsi="Arial" w:cs="Arial"/>
        </w:rPr>
        <w:t xml:space="preserve">et al (2006) </w:t>
      </w:r>
      <w:r w:rsidRPr="000E3464">
        <w:rPr>
          <w:rFonts w:ascii="Arial" w:hAnsi="Arial" w:cs="Arial"/>
        </w:rPr>
        <w:t>model in Bandama turbid shallow waters. Caballero et al. (2019) used red band as a proxy for turbidity in order to retrieve bathymetry of several turbid coastal environments.</w:t>
      </w:r>
      <w:r w:rsidR="00DF1D51">
        <w:rPr>
          <w:rFonts w:ascii="Arial" w:hAnsi="Arial" w:cs="Arial"/>
        </w:rPr>
        <w:t xml:space="preserve"> According to Hala et al., (2018</w:t>
      </w:r>
      <w:r w:rsidRPr="000E3464">
        <w:rPr>
          <w:rFonts w:ascii="Arial" w:hAnsi="Arial" w:cs="Arial"/>
        </w:rPr>
        <w:t xml:space="preserve">) the NIR and the red bands affect Lyzenga’s </w:t>
      </w:r>
      <w:r w:rsidR="00F42580">
        <w:rPr>
          <w:rFonts w:ascii="Arial" w:hAnsi="Arial" w:cs="Arial"/>
        </w:rPr>
        <w:t xml:space="preserve">et al (2006) </w:t>
      </w:r>
      <w:r w:rsidRPr="000E3464">
        <w:rPr>
          <w:rFonts w:ascii="Arial" w:hAnsi="Arial" w:cs="Arial"/>
        </w:rPr>
        <w:t xml:space="preserve">model for better estimation of depth values in coastal shallow waters. From all this, </w:t>
      </w:r>
      <w:r w:rsidRPr="000E3464">
        <w:rPr>
          <w:rFonts w:ascii="Arial" w:hAnsi="Arial" w:cs="Arial"/>
        </w:rPr>
        <w:lastRenderedPageBreak/>
        <w:t xml:space="preserve">it follows that the NIR and the red band of ETM+ are crucial for deriving bathymetry in shallow and turbid waters. Furthermore, given the complex nature of the Grand-Lahou estuary, the model calibration strategy of using the NIR band in addition to the three visible bands helps to take into account the problem of heterogeneous water masses and benthic classes. Theoretically, </w:t>
      </w:r>
      <w:r w:rsidR="00AA0FAE">
        <w:rPr>
          <w:rFonts w:ascii="Arial" w:hAnsi="Arial" w:cs="Arial"/>
        </w:rPr>
        <w:t>“</w:t>
      </w:r>
      <w:r w:rsidRPr="000E3464">
        <w:rPr>
          <w:rFonts w:ascii="Arial" w:hAnsi="Arial" w:cs="Arial"/>
        </w:rPr>
        <w:t>the number of significantly different bottom types and water masses for which this algorithm accounts are directly proportional to the number of bands used</w:t>
      </w:r>
      <w:r w:rsidR="00AA0FAE">
        <w:rPr>
          <w:rFonts w:ascii="Arial" w:hAnsi="Arial" w:cs="Arial"/>
        </w:rPr>
        <w:t>”</w:t>
      </w:r>
      <w:r w:rsidRPr="000E3464">
        <w:rPr>
          <w:rFonts w:ascii="Arial" w:hAnsi="Arial" w:cs="Arial"/>
        </w:rPr>
        <w:t xml:space="preserve"> (</w:t>
      </w:r>
      <w:proofErr w:type="spellStart"/>
      <w:r w:rsidRPr="000E3464">
        <w:rPr>
          <w:rFonts w:ascii="Arial" w:hAnsi="Arial" w:cs="Arial"/>
        </w:rPr>
        <w:t>Lyzenga</w:t>
      </w:r>
      <w:proofErr w:type="spellEnd"/>
      <w:r w:rsidRPr="000E3464">
        <w:rPr>
          <w:rFonts w:ascii="Arial" w:hAnsi="Arial" w:cs="Arial"/>
        </w:rPr>
        <w:t xml:space="preserve"> et al, 2006).</w:t>
      </w:r>
    </w:p>
    <w:p w14:paraId="37080D2D" w14:textId="77777777" w:rsidR="000E3464" w:rsidRDefault="000E3464" w:rsidP="00441B6F">
      <w:pPr>
        <w:pStyle w:val="Body"/>
        <w:spacing w:after="0"/>
        <w:rPr>
          <w:rFonts w:ascii="Arial" w:hAnsi="Arial" w:cs="Arial"/>
        </w:rPr>
      </w:pPr>
    </w:p>
    <w:p w14:paraId="4AEE389C" w14:textId="71B9720F" w:rsidR="000E3464" w:rsidRDefault="0038178A" w:rsidP="00441B6F">
      <w:pPr>
        <w:pStyle w:val="Body"/>
        <w:spacing w:after="0"/>
        <w:rPr>
          <w:rFonts w:ascii="Arial" w:hAnsi="Arial" w:cs="Arial"/>
        </w:rPr>
      </w:pPr>
      <w:r w:rsidRPr="0038178A">
        <w:rPr>
          <w:rFonts w:ascii="Arial" w:hAnsi="Arial" w:cs="Arial"/>
        </w:rPr>
        <w:t xml:space="preserve">In this paper, we used the same validation and calibration data set and Landsat 7 images as those used by </w:t>
      </w:r>
      <w:proofErr w:type="spellStart"/>
      <w:r w:rsidRPr="0038178A">
        <w:rPr>
          <w:rFonts w:ascii="Arial" w:hAnsi="Arial" w:cs="Arial"/>
        </w:rPr>
        <w:t>Kouadio</w:t>
      </w:r>
      <w:proofErr w:type="spellEnd"/>
      <w:r w:rsidRPr="0038178A">
        <w:rPr>
          <w:rFonts w:ascii="Arial" w:hAnsi="Arial" w:cs="Arial"/>
        </w:rPr>
        <w:t xml:space="preserve"> et </w:t>
      </w:r>
      <w:r w:rsidRPr="00122C89">
        <w:rPr>
          <w:rFonts w:ascii="Arial" w:hAnsi="Arial" w:cs="Arial"/>
          <w:i/>
          <w:iCs/>
        </w:rPr>
        <w:t>al</w:t>
      </w:r>
      <w:r w:rsidR="00403BBE">
        <w:rPr>
          <w:rFonts w:ascii="Arial" w:hAnsi="Arial" w:cs="Arial"/>
        </w:rPr>
        <w:t>.</w:t>
      </w:r>
      <w:r w:rsidRPr="0038178A">
        <w:rPr>
          <w:rFonts w:ascii="Arial" w:hAnsi="Arial" w:cs="Arial"/>
        </w:rPr>
        <w:t xml:space="preserve"> </w:t>
      </w:r>
      <w:r w:rsidR="00403BBE">
        <w:rPr>
          <w:rFonts w:ascii="Arial" w:hAnsi="Arial" w:cs="Arial"/>
        </w:rPr>
        <w:t>(</w:t>
      </w:r>
      <w:r w:rsidRPr="0038178A">
        <w:rPr>
          <w:rFonts w:ascii="Arial" w:hAnsi="Arial" w:cs="Arial"/>
        </w:rPr>
        <w:t>2020</w:t>
      </w:r>
      <w:r w:rsidR="00403BBE">
        <w:rPr>
          <w:rFonts w:ascii="Arial" w:hAnsi="Arial" w:cs="Arial"/>
        </w:rPr>
        <w:t>)</w:t>
      </w:r>
      <w:r w:rsidRPr="0038178A">
        <w:rPr>
          <w:rFonts w:ascii="Arial" w:hAnsi="Arial" w:cs="Arial"/>
        </w:rPr>
        <w:t xml:space="preserve"> to derive the bathymetry of the Bandama estuary from the conventional Lyzenga global model.</w:t>
      </w:r>
      <w:r>
        <w:rPr>
          <w:rFonts w:ascii="Arial" w:hAnsi="Arial" w:cs="Arial"/>
        </w:rPr>
        <w:t xml:space="preserve"> </w:t>
      </w:r>
      <w:r w:rsidR="000E3464" w:rsidRPr="000E3464">
        <w:rPr>
          <w:rFonts w:ascii="Arial" w:hAnsi="Arial" w:cs="Arial"/>
        </w:rPr>
        <w:t>The coefficients of determination R</w:t>
      </w:r>
      <w:r w:rsidR="000E3464" w:rsidRPr="00813BF1">
        <w:rPr>
          <w:rFonts w:ascii="Arial" w:hAnsi="Arial" w:cs="Arial"/>
          <w:vertAlign w:val="superscript"/>
        </w:rPr>
        <w:t>2</w:t>
      </w:r>
      <w:r>
        <w:rPr>
          <w:rFonts w:ascii="Arial" w:hAnsi="Arial" w:cs="Arial"/>
        </w:rPr>
        <w:t xml:space="preserve"> and the RMSE obtained when validating this global model</w:t>
      </w:r>
      <w:r w:rsidR="000E3464" w:rsidRPr="000E3464">
        <w:rPr>
          <w:rFonts w:ascii="Arial" w:hAnsi="Arial" w:cs="Arial"/>
        </w:rPr>
        <w:t xml:space="preserve"> are respectively 0.605 and 3.87 m. A comparative analysis of </w:t>
      </w:r>
      <w:r w:rsidR="00D543AF">
        <w:rPr>
          <w:rFonts w:ascii="Arial" w:hAnsi="Arial" w:cs="Arial"/>
        </w:rPr>
        <w:t xml:space="preserve">the </w:t>
      </w:r>
      <w:r w:rsidR="000E3464" w:rsidRPr="000E3464">
        <w:rPr>
          <w:rFonts w:ascii="Arial" w:hAnsi="Arial" w:cs="Arial"/>
        </w:rPr>
        <w:t>model</w:t>
      </w:r>
      <w:r w:rsidR="00D543AF">
        <w:rPr>
          <w:rFonts w:ascii="Arial" w:hAnsi="Arial" w:cs="Arial"/>
        </w:rPr>
        <w:t>s’</w:t>
      </w:r>
      <w:r w:rsidR="000E3464" w:rsidRPr="000E3464">
        <w:rPr>
          <w:rFonts w:ascii="Arial" w:hAnsi="Arial" w:cs="Arial"/>
        </w:rPr>
        <w:t xml:space="preserve"> performance shows that the RMSE of the local model is reduced by 87% relative to RMSE of the global model and R</w:t>
      </w:r>
      <w:r w:rsidR="000E3464" w:rsidRPr="00813BF1">
        <w:rPr>
          <w:rFonts w:ascii="Arial" w:hAnsi="Arial" w:cs="Arial"/>
          <w:vertAlign w:val="superscript"/>
        </w:rPr>
        <w:t>2</w:t>
      </w:r>
      <w:r w:rsidR="000E3464" w:rsidRPr="000E3464">
        <w:rPr>
          <w:rFonts w:ascii="Arial" w:hAnsi="Arial" w:cs="Arial"/>
        </w:rPr>
        <w:t xml:space="preserve"> has increased by 38.8%. </w:t>
      </w:r>
      <w:r w:rsidR="00920A49" w:rsidRPr="00920A49">
        <w:rPr>
          <w:rFonts w:ascii="Arial" w:hAnsi="Arial" w:cs="Arial"/>
        </w:rPr>
        <w:t>These results show a significant improvement in depth estimation and clearly demonstrate that the heterogeneity issues can be better addressed using local rather than global coefficients, indicating the robustness of Lyzenga's local model.</w:t>
      </w:r>
    </w:p>
    <w:p w14:paraId="2FFE9A88" w14:textId="77777777" w:rsidR="000E3464" w:rsidRDefault="000E3464" w:rsidP="00441B6F">
      <w:pPr>
        <w:pStyle w:val="Body"/>
        <w:spacing w:after="0"/>
        <w:rPr>
          <w:rFonts w:ascii="Arial" w:hAnsi="Arial" w:cs="Arial"/>
        </w:rPr>
      </w:pPr>
    </w:p>
    <w:p w14:paraId="557B0F6C" w14:textId="77123A98" w:rsidR="000E3464" w:rsidRPr="000E3464" w:rsidRDefault="000E3464" w:rsidP="000E3464">
      <w:pPr>
        <w:pStyle w:val="Body"/>
        <w:spacing w:after="0"/>
        <w:rPr>
          <w:rFonts w:ascii="Arial" w:hAnsi="Arial" w:cs="Arial"/>
        </w:rPr>
      </w:pPr>
      <w:r w:rsidRPr="000E3464">
        <w:rPr>
          <w:rFonts w:ascii="Arial" w:hAnsi="Arial" w:cs="Arial"/>
        </w:rPr>
        <w:t xml:space="preserve">However, in shallow and turbid waters, </w:t>
      </w:r>
      <w:r w:rsidR="002B0A58">
        <w:rPr>
          <w:rFonts w:ascii="Arial" w:hAnsi="Arial" w:cs="Arial"/>
        </w:rPr>
        <w:t xml:space="preserve">the </w:t>
      </w:r>
      <w:r w:rsidR="00D26B39">
        <w:rPr>
          <w:rFonts w:ascii="Arial" w:hAnsi="Arial" w:cs="Arial"/>
        </w:rPr>
        <w:t>link</w:t>
      </w:r>
      <w:r w:rsidRPr="000E3464">
        <w:rPr>
          <w:rFonts w:ascii="Arial" w:hAnsi="Arial" w:cs="Arial"/>
        </w:rPr>
        <w:t xml:space="preserve"> between the predicted bottom depth by local model and true bottom depth measurements is weak leading to significant errors. </w:t>
      </w:r>
      <w:r w:rsidR="00AA0FAE">
        <w:rPr>
          <w:rFonts w:ascii="Arial" w:hAnsi="Arial" w:cs="Arial"/>
        </w:rPr>
        <w:t>“</w:t>
      </w:r>
      <w:r w:rsidRPr="000E3464">
        <w:rPr>
          <w:rFonts w:ascii="Arial" w:hAnsi="Arial" w:cs="Arial"/>
        </w:rPr>
        <w:t>These errors could be tied to water quality across the study area. Indeed, the acquisition date of ETM+ images coincides with the great dry season in Bandama estuary. The phytoplankton tend to proliferate during this season</w:t>
      </w:r>
      <w:r w:rsidR="00AA0FAE">
        <w:rPr>
          <w:rFonts w:ascii="Arial" w:hAnsi="Arial" w:cs="Arial"/>
        </w:rPr>
        <w:t>”</w:t>
      </w:r>
      <w:r w:rsidRPr="000E3464">
        <w:rPr>
          <w:rFonts w:ascii="Arial" w:hAnsi="Arial" w:cs="Arial"/>
        </w:rPr>
        <w:t xml:space="preserve"> (</w:t>
      </w:r>
      <w:proofErr w:type="spellStart"/>
      <w:r w:rsidRPr="000E3464">
        <w:rPr>
          <w:rFonts w:ascii="Arial" w:hAnsi="Arial" w:cs="Arial"/>
        </w:rPr>
        <w:t>Komoé</w:t>
      </w:r>
      <w:proofErr w:type="spellEnd"/>
      <w:r w:rsidRPr="000E3464">
        <w:rPr>
          <w:rFonts w:ascii="Arial" w:hAnsi="Arial" w:cs="Arial"/>
        </w:rPr>
        <w:t xml:space="preserve"> et al, 2009). </w:t>
      </w:r>
      <w:r w:rsidR="00AA0FAE">
        <w:rPr>
          <w:rFonts w:ascii="Arial" w:hAnsi="Arial" w:cs="Arial"/>
        </w:rPr>
        <w:t>“</w:t>
      </w:r>
      <w:r w:rsidRPr="000E3464">
        <w:rPr>
          <w:rFonts w:ascii="Arial" w:hAnsi="Arial" w:cs="Arial"/>
        </w:rPr>
        <w:t>The vertical distribution of phytoplankton could cause variance in attenuation coefficients with depth</w:t>
      </w:r>
      <w:r w:rsidR="00AA0FAE">
        <w:rPr>
          <w:rFonts w:ascii="Arial" w:hAnsi="Arial" w:cs="Arial"/>
        </w:rPr>
        <w:t>”</w:t>
      </w:r>
      <w:r w:rsidRPr="000E3464">
        <w:rPr>
          <w:rFonts w:ascii="Arial" w:hAnsi="Arial" w:cs="Arial"/>
        </w:rPr>
        <w:t xml:space="preserve"> (Bramante et al, 2013). This vertical stratification of phytoplankton could lead to some discrepancies in light attenuation with depth in the water column. Moreover, the Bandama river discharges cause high suspended sediment concentrations in the estuary. Suspended particles prevent light from reaching the seabed either by absorbing it or reflecting it (Casal et al., 2019; </w:t>
      </w:r>
      <w:proofErr w:type="spellStart"/>
      <w:r w:rsidRPr="000E3464">
        <w:rPr>
          <w:rFonts w:ascii="Arial" w:hAnsi="Arial" w:cs="Arial"/>
        </w:rPr>
        <w:t>Chybicki</w:t>
      </w:r>
      <w:proofErr w:type="spellEnd"/>
      <w:r w:rsidRPr="000E3464">
        <w:rPr>
          <w:rFonts w:ascii="Arial" w:hAnsi="Arial" w:cs="Arial"/>
        </w:rPr>
        <w:t xml:space="preserve">, 2017). In these instances, </w:t>
      </w:r>
      <w:r w:rsidR="00AA0FAE">
        <w:rPr>
          <w:rFonts w:ascii="Arial" w:hAnsi="Arial" w:cs="Arial"/>
        </w:rPr>
        <w:t>“</w:t>
      </w:r>
      <w:r w:rsidRPr="000E3464">
        <w:rPr>
          <w:rFonts w:ascii="Arial" w:hAnsi="Arial" w:cs="Arial"/>
        </w:rPr>
        <w:t>the number of photons detected by the sensor that have interacted with the seafloor will become negligibly small. At this point, there will be no information for the estimation of bathymetry</w:t>
      </w:r>
      <w:r w:rsidR="00AA0FAE">
        <w:rPr>
          <w:rFonts w:ascii="Arial" w:hAnsi="Arial" w:cs="Arial"/>
        </w:rPr>
        <w:t>”</w:t>
      </w:r>
      <w:bookmarkStart w:id="0" w:name="_GoBack"/>
      <w:bookmarkEnd w:id="0"/>
      <w:r w:rsidRPr="000E3464">
        <w:rPr>
          <w:rFonts w:ascii="Arial" w:hAnsi="Arial" w:cs="Arial"/>
        </w:rPr>
        <w:t xml:space="preserve"> (Hamylton et </w:t>
      </w:r>
      <w:r w:rsidRPr="00122C89">
        <w:rPr>
          <w:rFonts w:ascii="Arial" w:hAnsi="Arial" w:cs="Arial"/>
          <w:i/>
          <w:iCs/>
        </w:rPr>
        <w:t>al</w:t>
      </w:r>
      <w:r w:rsidRPr="000E3464">
        <w:rPr>
          <w:rFonts w:ascii="Arial" w:hAnsi="Arial" w:cs="Arial"/>
        </w:rPr>
        <w:t>., 2015). This can lead to a discrepancy between the model predictions and actual depth measurements, thus limiting the accuracy of depth retrieval algorithm. Turbid water produces false shoaling in the i</w:t>
      </w:r>
      <w:r w:rsidR="00176BD7">
        <w:rPr>
          <w:rFonts w:ascii="Arial" w:hAnsi="Arial" w:cs="Arial"/>
        </w:rPr>
        <w:t>magery (Caballero et al. 2019).</w:t>
      </w:r>
    </w:p>
    <w:p w14:paraId="6D0B8F07" w14:textId="77777777" w:rsidR="00863BD3" w:rsidRPr="00DC3180" w:rsidRDefault="00863BD3" w:rsidP="00441B6F">
      <w:pPr>
        <w:tabs>
          <w:tab w:val="left" w:pos="1080"/>
        </w:tabs>
        <w:jc w:val="both"/>
        <w:rPr>
          <w:rFonts w:ascii="Arial" w:hAnsi="Arial"/>
          <w:b/>
        </w:rPr>
      </w:pPr>
    </w:p>
    <w:p w14:paraId="6F7AF5DA" w14:textId="77777777" w:rsidR="00790ADA" w:rsidRPr="001B55A0" w:rsidRDefault="00790ADA" w:rsidP="001B55A0">
      <w:pPr>
        <w:pStyle w:val="BodyText3"/>
        <w:tabs>
          <w:tab w:val="left" w:pos="1080"/>
        </w:tabs>
        <w:spacing w:after="0"/>
        <w:ind w:left="1080" w:hanging="1080"/>
        <w:jc w:val="both"/>
        <w:rPr>
          <w:rFonts w:ascii="Arial" w:hAnsi="Arial"/>
          <w:b/>
          <w:sz w:val="20"/>
          <w:szCs w:val="20"/>
        </w:rPr>
      </w:pPr>
    </w:p>
    <w:p w14:paraId="5B36A53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A6CA337" w14:textId="77777777" w:rsidR="00790ADA" w:rsidRPr="00FB3A86" w:rsidRDefault="00790ADA" w:rsidP="00441B6F">
      <w:pPr>
        <w:pStyle w:val="ConcHead"/>
        <w:spacing w:after="0"/>
        <w:jc w:val="both"/>
        <w:rPr>
          <w:rFonts w:ascii="Arial" w:hAnsi="Arial" w:cs="Arial"/>
        </w:rPr>
      </w:pPr>
    </w:p>
    <w:p w14:paraId="14BE6154" w14:textId="1844DB6C" w:rsidR="00B01FCD" w:rsidRDefault="00E16F33" w:rsidP="00441B6F">
      <w:pPr>
        <w:pStyle w:val="Body"/>
        <w:spacing w:after="0"/>
        <w:rPr>
          <w:rFonts w:ascii="Arial" w:hAnsi="Arial" w:cs="Arial"/>
        </w:rPr>
      </w:pPr>
      <w:r w:rsidRPr="00E16F33">
        <w:rPr>
          <w:rFonts w:ascii="Arial" w:hAnsi="Arial" w:cs="Arial"/>
        </w:rPr>
        <w:t xml:space="preserve">In the present study, a cost-effective method for monitoring regularly Bandama estuary underwater topography using remote sensing technology was presented. The widely used Lyzenga </w:t>
      </w:r>
      <w:r w:rsidR="00F42580">
        <w:rPr>
          <w:rFonts w:ascii="Arial" w:hAnsi="Arial" w:cs="Arial"/>
        </w:rPr>
        <w:t xml:space="preserve">et al (2006) </w:t>
      </w:r>
      <w:r w:rsidRPr="00E16F33">
        <w:rPr>
          <w:rFonts w:ascii="Arial" w:hAnsi="Arial" w:cs="Arial"/>
        </w:rPr>
        <w:t xml:space="preserve">model is limited by the spatial heterogeneity of the bottom type and water quality in complex coastal waters. Its adaptation to Bandama river estuary involved subdividing the study area into a set of small local areas in which the heterogeneity and variance of bottom type and water quality are reduced, then calibrating Lyzenga inversion model in each subunit. The local inversion model addresses the problem of spatial heterogeneity by improving the accuracy and the reliability of the bathymetric retrievals from Landsat 7 ETM+ satellite imagery. In shallow areas of the estuary, the accuracy of the model is reduced by turbidity. The NIR band proved to be most effective for deriving bathymetry in shallow and turbid waters of Bandama estuary. The use of sensor data from the Sentinel-2 constellation, whose spatial resolution (10 m) and temporal resolution (5 days) are much better than that of Landsat 7 ETM+ in </w:t>
      </w:r>
      <w:proofErr w:type="spellStart"/>
      <w:r w:rsidRPr="00E16F33">
        <w:rPr>
          <w:rFonts w:ascii="Arial" w:hAnsi="Arial" w:cs="Arial"/>
        </w:rPr>
        <w:t>futher</w:t>
      </w:r>
      <w:proofErr w:type="spellEnd"/>
      <w:r w:rsidRPr="00E16F33">
        <w:rPr>
          <w:rFonts w:ascii="Arial" w:hAnsi="Arial" w:cs="Arial"/>
        </w:rPr>
        <w:t xml:space="preserve"> studies, will not only improve the accuracy of bathymetric inversion models, but will also provide more detailed information on underwater topography and frequently update the bathymetry of the Bandama estuary.</w:t>
      </w:r>
    </w:p>
    <w:p w14:paraId="66A8A004" w14:textId="77777777" w:rsidR="00790ADA" w:rsidRPr="00FB3A86" w:rsidRDefault="00790ADA" w:rsidP="00441B6F">
      <w:pPr>
        <w:pStyle w:val="Body"/>
        <w:spacing w:after="0"/>
        <w:rPr>
          <w:rFonts w:ascii="Arial" w:hAnsi="Arial" w:cs="Arial"/>
        </w:rPr>
      </w:pPr>
    </w:p>
    <w:p w14:paraId="6E0FA4BF" w14:textId="77777777" w:rsidR="00B01FCD" w:rsidRDefault="008F67B7" w:rsidP="00441B6F">
      <w:pPr>
        <w:pStyle w:val="AcknHead"/>
        <w:spacing w:after="0"/>
        <w:jc w:val="both"/>
        <w:rPr>
          <w:rFonts w:ascii="Arial" w:hAnsi="Arial" w:cs="Arial"/>
        </w:rPr>
      </w:pPr>
      <w:r w:rsidRPr="008F67B7">
        <w:rPr>
          <w:rFonts w:ascii="Arial" w:hAnsi="Arial" w:cs="Arial"/>
        </w:rPr>
        <w:lastRenderedPageBreak/>
        <w:t>DISCLAIMER (ARTIFICIAL INTELLIGENCE)</w:t>
      </w:r>
    </w:p>
    <w:p w14:paraId="693037C8" w14:textId="77777777" w:rsidR="00790ADA" w:rsidRPr="00FB3A86" w:rsidRDefault="00790ADA" w:rsidP="00441B6F">
      <w:pPr>
        <w:pStyle w:val="AcknHead"/>
        <w:spacing w:after="0"/>
        <w:jc w:val="both"/>
        <w:rPr>
          <w:rFonts w:ascii="Arial" w:hAnsi="Arial" w:cs="Arial"/>
        </w:rPr>
      </w:pPr>
    </w:p>
    <w:p w14:paraId="79D8F25B" w14:textId="77777777" w:rsidR="00315186" w:rsidRDefault="008F67B7" w:rsidP="00441B6F">
      <w:pPr>
        <w:pStyle w:val="Body"/>
        <w:spacing w:after="0"/>
        <w:rPr>
          <w:rFonts w:ascii="Arial" w:hAnsi="Arial" w:cs="Arial"/>
        </w:rPr>
      </w:pPr>
      <w:r w:rsidRPr="008F67B7">
        <w:rPr>
          <w:rFonts w:ascii="Arial" w:hAnsi="Arial" w:cs="Arial"/>
        </w:rPr>
        <w:t>Author(</w:t>
      </w:r>
      <w:r w:rsidR="004B2718" w:rsidRPr="008F67B7">
        <w:rPr>
          <w:rFonts w:ascii="Arial" w:hAnsi="Arial" w:cs="Arial"/>
        </w:rPr>
        <w:t>s) hereby declare that NO generative AI</w:t>
      </w:r>
      <w:r w:rsidRPr="008F67B7">
        <w:rPr>
          <w:rFonts w:ascii="Arial" w:hAnsi="Arial" w:cs="Arial"/>
        </w:rPr>
        <w:t xml:space="preserve"> </w:t>
      </w:r>
      <w:r w:rsidR="004B2718" w:rsidRPr="008F67B7">
        <w:rPr>
          <w:rFonts w:ascii="Arial" w:hAnsi="Arial" w:cs="Arial"/>
        </w:rPr>
        <w:t>technologies such as Large Language Models</w:t>
      </w:r>
      <w:r w:rsidRPr="008F67B7">
        <w:rPr>
          <w:rFonts w:ascii="Arial" w:hAnsi="Arial" w:cs="Arial"/>
        </w:rPr>
        <w:t xml:space="preserve"> (</w:t>
      </w:r>
      <w:r w:rsidR="004B2718" w:rsidRPr="008F67B7">
        <w:rPr>
          <w:rFonts w:ascii="Arial" w:hAnsi="Arial" w:cs="Arial"/>
        </w:rPr>
        <w:t>ChatGPT, COPILOT, etc.</w:t>
      </w:r>
      <w:r w:rsidRPr="008F67B7">
        <w:rPr>
          <w:rFonts w:ascii="Arial" w:hAnsi="Arial" w:cs="Arial"/>
        </w:rPr>
        <w:t xml:space="preserve">)   and   text-to-image generators have been used during </w:t>
      </w:r>
      <w:r w:rsidR="004B2718" w:rsidRPr="008F67B7">
        <w:rPr>
          <w:rFonts w:ascii="Arial" w:hAnsi="Arial" w:cs="Arial"/>
        </w:rPr>
        <w:t>the writing</w:t>
      </w:r>
      <w:r w:rsidRPr="008F67B7">
        <w:rPr>
          <w:rFonts w:ascii="Arial" w:hAnsi="Arial" w:cs="Arial"/>
        </w:rPr>
        <w:t xml:space="preserve"> or editing of this manuscript.</w:t>
      </w:r>
    </w:p>
    <w:p w14:paraId="12D6932F" w14:textId="77777777" w:rsidR="00315186" w:rsidRPr="00315186" w:rsidRDefault="00315186" w:rsidP="00441B6F"/>
    <w:p w14:paraId="05B0B7E7" w14:textId="77777777" w:rsidR="008E4281" w:rsidRPr="00491923" w:rsidRDefault="008E4281" w:rsidP="00441B6F">
      <w:pPr>
        <w:pStyle w:val="ReferHead"/>
        <w:spacing w:after="0"/>
        <w:jc w:val="both"/>
        <w:rPr>
          <w:rFonts w:ascii="Arial" w:hAnsi="Arial" w:cs="Arial"/>
          <w:b w:val="0"/>
          <w:caps w:val="0"/>
          <w:sz w:val="20"/>
        </w:rPr>
      </w:pPr>
    </w:p>
    <w:p w14:paraId="71D60D8C" w14:textId="77777777" w:rsidR="00860000" w:rsidRPr="00335B9B" w:rsidRDefault="00860000" w:rsidP="00441B6F">
      <w:pPr>
        <w:pStyle w:val="ReferHead"/>
        <w:spacing w:after="0"/>
        <w:jc w:val="both"/>
        <w:rPr>
          <w:rFonts w:ascii="Arial" w:hAnsi="Arial" w:cs="Arial"/>
          <w:bCs/>
        </w:rPr>
      </w:pPr>
    </w:p>
    <w:p w14:paraId="3BD295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8C39011" w14:textId="77777777" w:rsidR="00790ADA" w:rsidRPr="00FB3A86" w:rsidRDefault="00790ADA" w:rsidP="00441B6F">
      <w:pPr>
        <w:pStyle w:val="ReferHead"/>
        <w:spacing w:after="0"/>
        <w:jc w:val="both"/>
        <w:rPr>
          <w:rFonts w:ascii="Arial" w:hAnsi="Arial" w:cs="Arial"/>
        </w:rPr>
      </w:pPr>
    </w:p>
    <w:p w14:paraId="217AADB3" w14:textId="77777777" w:rsidR="00D37119" w:rsidRDefault="00D37119" w:rsidP="00441B6F">
      <w:pPr>
        <w:pStyle w:val="Body"/>
        <w:spacing w:after="0"/>
      </w:pPr>
    </w:p>
    <w:p w14:paraId="7A66777A" w14:textId="77777777" w:rsidR="00D37119" w:rsidRPr="00D37119" w:rsidRDefault="00D37119" w:rsidP="00441B6F">
      <w:pPr>
        <w:pStyle w:val="Body"/>
        <w:spacing w:after="0"/>
        <w:rPr>
          <w:rFonts w:ascii="Arial" w:hAnsi="Arial" w:cs="Arial"/>
          <w:lang w:val="fr-FR"/>
        </w:rPr>
      </w:pPr>
      <w:r w:rsidRPr="00D37119">
        <w:rPr>
          <w:rFonts w:ascii="Arial" w:hAnsi="Arial" w:cs="Arial"/>
        </w:rPr>
        <w:t xml:space="preserve">Abe, J., Bakayoko, S., Bamba, S.B., &amp; Koffi, K.P. (1993). Morphology and Hydrodynamic in the Bandama Inlet. </w:t>
      </w:r>
      <w:r w:rsidRPr="00D37119">
        <w:rPr>
          <w:rFonts w:ascii="Arial" w:hAnsi="Arial" w:cs="Arial"/>
          <w:lang w:val="fr-FR"/>
        </w:rPr>
        <w:t>Journal Ivoirien d'Océanologie et de Limnologie. 2(2</w:t>
      </w:r>
      <w:proofErr w:type="gramStart"/>
      <w:r w:rsidRPr="00D37119">
        <w:rPr>
          <w:rFonts w:ascii="Arial" w:hAnsi="Arial" w:cs="Arial"/>
          <w:lang w:val="fr-FR"/>
        </w:rPr>
        <w:t>):</w:t>
      </w:r>
      <w:proofErr w:type="gramEnd"/>
      <w:r w:rsidRPr="00D37119">
        <w:rPr>
          <w:rFonts w:ascii="Arial" w:hAnsi="Arial" w:cs="Arial"/>
          <w:lang w:val="fr-FR"/>
        </w:rPr>
        <w:t xml:space="preserve"> 9-15.</w:t>
      </w:r>
    </w:p>
    <w:p w14:paraId="48028027" w14:textId="77777777" w:rsidR="00790ADA" w:rsidRPr="00D37119" w:rsidRDefault="00790ADA" w:rsidP="00441B6F">
      <w:pPr>
        <w:pStyle w:val="Body"/>
        <w:spacing w:after="0"/>
        <w:rPr>
          <w:rFonts w:ascii="Arial" w:hAnsi="Arial" w:cs="Arial"/>
          <w:lang w:val="fr-FR"/>
        </w:rPr>
      </w:pPr>
    </w:p>
    <w:p w14:paraId="22FB232C" w14:textId="77777777" w:rsidR="008B459E" w:rsidRDefault="00D37119" w:rsidP="00D37119">
      <w:pPr>
        <w:pStyle w:val="Body"/>
        <w:rPr>
          <w:rFonts w:ascii="Arial" w:hAnsi="Arial" w:cs="Arial"/>
        </w:rPr>
      </w:pPr>
      <w:r w:rsidRPr="00D37119">
        <w:rPr>
          <w:rFonts w:ascii="Arial" w:hAnsi="Arial" w:cs="Arial"/>
          <w:lang w:val="fr-FR"/>
        </w:rPr>
        <w:t xml:space="preserve">Bramante, J. F., Raju, D. K. &amp; Sin, T. M. (2013). </w:t>
      </w:r>
      <w:r w:rsidRPr="00D37119">
        <w:rPr>
          <w:rFonts w:ascii="Arial" w:hAnsi="Arial" w:cs="Arial"/>
        </w:rPr>
        <w:t xml:space="preserve">Multispectral Derivation Bathymetry </w:t>
      </w:r>
      <w:proofErr w:type="gramStart"/>
      <w:r w:rsidRPr="00D37119">
        <w:rPr>
          <w:rFonts w:ascii="Arial" w:hAnsi="Arial" w:cs="Arial"/>
        </w:rPr>
        <w:t>In</w:t>
      </w:r>
      <w:proofErr w:type="gramEnd"/>
      <w:r w:rsidRPr="00D37119">
        <w:rPr>
          <w:rFonts w:ascii="Arial" w:hAnsi="Arial" w:cs="Arial"/>
        </w:rPr>
        <w:t xml:space="preserve"> Singapore's Shallow, Waters. International Journal of Remote Sensing, 34(6): 2070-2088.</w:t>
      </w:r>
      <w:r>
        <w:rPr>
          <w:rFonts w:ascii="Arial" w:hAnsi="Arial" w:cs="Arial"/>
        </w:rPr>
        <w:t xml:space="preserve"> </w:t>
      </w:r>
      <w:hyperlink r:id="rId22" w:history="1">
        <w:r w:rsidRPr="000F20D2">
          <w:rPr>
            <w:rStyle w:val="Hyperlink"/>
            <w:rFonts w:ascii="Arial" w:hAnsi="Arial" w:cs="Arial"/>
          </w:rPr>
          <w:t>https://dx.doi.org/10.1080/01431161.2012.734934</w:t>
        </w:r>
      </w:hyperlink>
      <w:r>
        <w:rPr>
          <w:rFonts w:ascii="Arial" w:hAnsi="Arial" w:cs="Arial"/>
        </w:rPr>
        <w:t>.</w:t>
      </w:r>
    </w:p>
    <w:p w14:paraId="17812202" w14:textId="77777777" w:rsidR="00D37119" w:rsidRDefault="00D37119" w:rsidP="00441B6F">
      <w:pPr>
        <w:pStyle w:val="Body"/>
        <w:spacing w:after="0"/>
        <w:rPr>
          <w:rFonts w:ascii="Arial" w:hAnsi="Arial" w:cs="Arial"/>
        </w:rPr>
      </w:pPr>
    </w:p>
    <w:p w14:paraId="50026418" w14:textId="77777777" w:rsidR="00D21035" w:rsidRDefault="00D21035" w:rsidP="00441B6F">
      <w:pPr>
        <w:pStyle w:val="Body"/>
        <w:spacing w:after="0"/>
        <w:rPr>
          <w:rFonts w:ascii="Arial" w:hAnsi="Arial" w:cs="Arial"/>
        </w:rPr>
      </w:pPr>
      <w:r w:rsidRPr="00D21035">
        <w:rPr>
          <w:rFonts w:ascii="Arial" w:hAnsi="Arial" w:cs="Arial"/>
        </w:rPr>
        <w:t>Caballero, I., &amp; Stumpf, R. P. (2019). Retrieval of nearshore bathymetry from Sentinel-2A and 2B satellites in South Florida coastal waters. Estuarine, Coastal a</w:t>
      </w:r>
      <w:r>
        <w:rPr>
          <w:rFonts w:ascii="Arial" w:hAnsi="Arial" w:cs="Arial"/>
        </w:rPr>
        <w:t>nd Shelf Science, 226(6):106277</w:t>
      </w:r>
      <w:r w:rsidRPr="00D21035">
        <w:rPr>
          <w:rFonts w:ascii="Arial" w:hAnsi="Arial" w:cs="Arial"/>
        </w:rPr>
        <w:t xml:space="preserve">. </w:t>
      </w:r>
    </w:p>
    <w:p w14:paraId="06C6BD7F" w14:textId="77777777" w:rsidR="00D21035" w:rsidRDefault="00347CC3" w:rsidP="00441B6F">
      <w:pPr>
        <w:pStyle w:val="Body"/>
        <w:spacing w:after="0"/>
        <w:rPr>
          <w:rFonts w:ascii="Arial" w:hAnsi="Arial" w:cs="Arial"/>
        </w:rPr>
      </w:pPr>
      <w:hyperlink r:id="rId23" w:history="1">
        <w:r w:rsidR="00D21035" w:rsidRPr="000F20D2">
          <w:rPr>
            <w:rStyle w:val="Hyperlink"/>
            <w:rFonts w:ascii="Arial" w:hAnsi="Arial" w:cs="Arial"/>
          </w:rPr>
          <w:t>https://doi.org/10.1016/j.ecss.2019.106277</w:t>
        </w:r>
      </w:hyperlink>
    </w:p>
    <w:p w14:paraId="11605D46" w14:textId="77777777" w:rsidR="00D21035" w:rsidRDefault="00D21035" w:rsidP="00441B6F">
      <w:pPr>
        <w:pStyle w:val="Body"/>
        <w:spacing w:after="0"/>
        <w:rPr>
          <w:rFonts w:ascii="Arial" w:hAnsi="Arial" w:cs="Arial"/>
        </w:rPr>
      </w:pPr>
    </w:p>
    <w:p w14:paraId="38E6F962" w14:textId="77777777" w:rsidR="00D21035" w:rsidRDefault="00D21035" w:rsidP="00441B6F">
      <w:pPr>
        <w:pStyle w:val="Body"/>
        <w:spacing w:after="0"/>
        <w:rPr>
          <w:rFonts w:ascii="Arial" w:hAnsi="Arial" w:cs="Arial"/>
        </w:rPr>
      </w:pPr>
      <w:r w:rsidRPr="00D21035">
        <w:rPr>
          <w:rFonts w:ascii="Arial" w:hAnsi="Arial" w:cs="Arial"/>
        </w:rPr>
        <w:t xml:space="preserve">Casal, G., </w:t>
      </w:r>
      <w:proofErr w:type="spellStart"/>
      <w:r w:rsidRPr="00D21035">
        <w:rPr>
          <w:rFonts w:ascii="Arial" w:hAnsi="Arial" w:cs="Arial"/>
        </w:rPr>
        <w:t>Monteys</w:t>
      </w:r>
      <w:proofErr w:type="spellEnd"/>
      <w:r w:rsidRPr="00D21035">
        <w:rPr>
          <w:rFonts w:ascii="Arial" w:hAnsi="Arial" w:cs="Arial"/>
        </w:rPr>
        <w:t>, X., Hedley, J., Harris, P., Cahalane, C. &amp; McCarthy, T. (2019). Assessment of empirical algorithms for bathymetry extraction using Sentinel-2 data. International Journal of Remote Sensing, 40(8): 2855</w:t>
      </w:r>
      <w:r w:rsidRPr="00D21035">
        <w:rPr>
          <w:rFonts w:ascii="Cambria Math" w:hAnsi="Cambria Math" w:cs="Cambria Math"/>
        </w:rPr>
        <w:t>‑</w:t>
      </w:r>
      <w:r w:rsidRPr="00D21035">
        <w:rPr>
          <w:rFonts w:ascii="Arial" w:hAnsi="Arial" w:cs="Arial"/>
        </w:rPr>
        <w:t>2879.</w:t>
      </w:r>
    </w:p>
    <w:p w14:paraId="0FF9EBDD" w14:textId="77777777" w:rsidR="00D21035" w:rsidRDefault="00347CC3" w:rsidP="00441B6F">
      <w:pPr>
        <w:pStyle w:val="Body"/>
        <w:spacing w:after="0"/>
        <w:rPr>
          <w:rFonts w:ascii="Arial" w:hAnsi="Arial" w:cs="Arial"/>
        </w:rPr>
      </w:pPr>
      <w:hyperlink r:id="rId24" w:history="1">
        <w:r w:rsidR="00D21035" w:rsidRPr="000F20D2">
          <w:rPr>
            <w:rStyle w:val="Hyperlink"/>
            <w:rFonts w:ascii="Arial" w:hAnsi="Arial" w:cs="Arial"/>
          </w:rPr>
          <w:t>https://doi.org/10.1080/01431161.2018.1533660</w:t>
        </w:r>
      </w:hyperlink>
    </w:p>
    <w:p w14:paraId="01DA26CD" w14:textId="77777777" w:rsidR="00D21035" w:rsidRDefault="00D21035" w:rsidP="00441B6F">
      <w:pPr>
        <w:pStyle w:val="Body"/>
        <w:spacing w:after="0"/>
        <w:rPr>
          <w:rFonts w:ascii="Arial" w:hAnsi="Arial" w:cs="Arial"/>
        </w:rPr>
      </w:pPr>
    </w:p>
    <w:p w14:paraId="290F2BB7" w14:textId="77777777" w:rsidR="00D21035" w:rsidRDefault="00D21035" w:rsidP="00D21035">
      <w:pPr>
        <w:pStyle w:val="Body"/>
        <w:spacing w:after="0"/>
        <w:rPr>
          <w:rFonts w:ascii="Arial" w:hAnsi="Arial" w:cs="Arial"/>
        </w:rPr>
      </w:pPr>
      <w:r w:rsidRPr="00D21035">
        <w:rPr>
          <w:rFonts w:ascii="Arial" w:hAnsi="Arial" w:cs="Arial"/>
        </w:rPr>
        <w:t xml:space="preserve">Chavez, P., S., Jr. (1988). An improved dark-object </w:t>
      </w:r>
      <w:proofErr w:type="spellStart"/>
      <w:r w:rsidRPr="00D21035">
        <w:rPr>
          <w:rFonts w:ascii="Arial" w:hAnsi="Arial" w:cs="Arial"/>
        </w:rPr>
        <w:t>substraction</w:t>
      </w:r>
      <w:proofErr w:type="spellEnd"/>
      <w:r w:rsidRPr="00D21035">
        <w:rPr>
          <w:rFonts w:ascii="Arial" w:hAnsi="Arial" w:cs="Arial"/>
        </w:rPr>
        <w:t xml:space="preserve"> technique for atmospheric scattering correction of multispectral data. Remote Sensing of Environnement. 24(3): 459-479.</w:t>
      </w:r>
    </w:p>
    <w:p w14:paraId="460CC986" w14:textId="77777777" w:rsidR="00D21035" w:rsidRDefault="00347CC3" w:rsidP="00D21035">
      <w:pPr>
        <w:pStyle w:val="Body"/>
        <w:spacing w:after="0"/>
        <w:rPr>
          <w:rFonts w:ascii="Arial" w:hAnsi="Arial" w:cs="Arial"/>
        </w:rPr>
      </w:pPr>
      <w:hyperlink r:id="rId25" w:history="1">
        <w:r w:rsidR="00D21035" w:rsidRPr="000F20D2">
          <w:rPr>
            <w:rStyle w:val="Hyperlink"/>
            <w:rFonts w:ascii="Arial" w:hAnsi="Arial" w:cs="Arial"/>
          </w:rPr>
          <w:t>https://doi.org/10.1016/0034-4257(88)90019-3</w:t>
        </w:r>
      </w:hyperlink>
    </w:p>
    <w:p w14:paraId="739BF371" w14:textId="77777777" w:rsidR="00D21035" w:rsidRDefault="00D21035" w:rsidP="00D21035">
      <w:pPr>
        <w:pStyle w:val="Body"/>
        <w:spacing w:after="0"/>
        <w:rPr>
          <w:rFonts w:ascii="Arial" w:hAnsi="Arial" w:cs="Arial"/>
        </w:rPr>
      </w:pPr>
    </w:p>
    <w:p w14:paraId="40D7271E" w14:textId="77777777" w:rsidR="00D21035" w:rsidRDefault="006F1AFF" w:rsidP="00D21035">
      <w:pPr>
        <w:pStyle w:val="Body"/>
        <w:spacing w:after="0"/>
        <w:rPr>
          <w:rFonts w:ascii="Arial" w:hAnsi="Arial" w:cs="Arial"/>
        </w:rPr>
      </w:pPr>
      <w:proofErr w:type="spellStart"/>
      <w:r w:rsidRPr="006F1AFF">
        <w:rPr>
          <w:rFonts w:ascii="Arial" w:hAnsi="Arial" w:cs="Arial"/>
        </w:rPr>
        <w:t>Chybicki</w:t>
      </w:r>
      <w:proofErr w:type="spellEnd"/>
      <w:r w:rsidRPr="006F1AFF">
        <w:rPr>
          <w:rFonts w:ascii="Arial" w:hAnsi="Arial" w:cs="Arial"/>
        </w:rPr>
        <w:t>, A. (2017). Mapping South Baltic Near-Shore Bathymetry Using Sentinel-2 Observations. Polish Maritime Research. 24(3): 15-25.</w:t>
      </w:r>
    </w:p>
    <w:p w14:paraId="1904877D" w14:textId="77777777" w:rsidR="00D21035" w:rsidRDefault="00347CC3" w:rsidP="00D21035">
      <w:pPr>
        <w:pStyle w:val="Body"/>
        <w:spacing w:after="0"/>
        <w:rPr>
          <w:rFonts w:ascii="Arial" w:hAnsi="Arial" w:cs="Arial"/>
        </w:rPr>
      </w:pPr>
      <w:hyperlink r:id="rId26" w:history="1">
        <w:r w:rsidR="006F1AFF" w:rsidRPr="000F20D2">
          <w:rPr>
            <w:rStyle w:val="Hyperlink"/>
            <w:rFonts w:ascii="Arial" w:hAnsi="Arial" w:cs="Arial"/>
          </w:rPr>
          <w:t>https://doi.org/10.1515/pomr-2017-0086</w:t>
        </w:r>
      </w:hyperlink>
    </w:p>
    <w:p w14:paraId="5DCE74DD" w14:textId="77777777" w:rsidR="006F1AFF" w:rsidRDefault="006F1AFF" w:rsidP="00D21035">
      <w:pPr>
        <w:pStyle w:val="Body"/>
        <w:spacing w:after="0"/>
        <w:rPr>
          <w:rFonts w:ascii="Arial" w:hAnsi="Arial" w:cs="Arial"/>
        </w:rPr>
      </w:pPr>
    </w:p>
    <w:p w14:paraId="546633CD" w14:textId="77777777" w:rsidR="006F1AFF" w:rsidRDefault="006F1AFF" w:rsidP="006F1AFF">
      <w:pPr>
        <w:pStyle w:val="Body"/>
        <w:spacing w:after="0"/>
        <w:rPr>
          <w:rFonts w:ascii="Arial" w:hAnsi="Arial" w:cs="Arial"/>
        </w:rPr>
      </w:pPr>
      <w:r w:rsidRPr="006F1AFF">
        <w:rPr>
          <w:rFonts w:ascii="Arial" w:hAnsi="Arial" w:cs="Arial"/>
        </w:rPr>
        <w:t>Clark, R. K., Fay, T. H., &amp; Walker, C. L. (1988). Bathymetry Using Thematic Mapper Imagery. Society of Photo-Optical Instrumentation Engineers, Ocean Optics. 9(925):229-231.</w:t>
      </w:r>
    </w:p>
    <w:p w14:paraId="6FDE206D" w14:textId="77777777" w:rsidR="006F1AFF" w:rsidRDefault="00347CC3" w:rsidP="006F1AFF">
      <w:pPr>
        <w:pStyle w:val="Body"/>
        <w:spacing w:after="0"/>
        <w:rPr>
          <w:rFonts w:ascii="Arial" w:hAnsi="Arial" w:cs="Arial"/>
        </w:rPr>
      </w:pPr>
      <w:hyperlink r:id="rId27" w:history="1">
        <w:r w:rsidR="006F1AFF" w:rsidRPr="000F20D2">
          <w:rPr>
            <w:rStyle w:val="Hyperlink"/>
            <w:rFonts w:ascii="Arial" w:hAnsi="Arial" w:cs="Arial"/>
          </w:rPr>
          <w:t>https://doi.org/10.1117/12.945728</w:t>
        </w:r>
      </w:hyperlink>
    </w:p>
    <w:p w14:paraId="378EF773" w14:textId="77777777" w:rsidR="006F1AFF" w:rsidRDefault="006F1AFF" w:rsidP="006F1AFF">
      <w:pPr>
        <w:pStyle w:val="Body"/>
        <w:spacing w:after="0"/>
        <w:rPr>
          <w:rFonts w:ascii="Arial" w:hAnsi="Arial" w:cs="Arial"/>
        </w:rPr>
      </w:pPr>
    </w:p>
    <w:p w14:paraId="02B7C861" w14:textId="77777777" w:rsidR="006F1AFF" w:rsidRDefault="006F1AFF" w:rsidP="00D21035">
      <w:pPr>
        <w:pStyle w:val="Body"/>
        <w:spacing w:after="0"/>
        <w:rPr>
          <w:rFonts w:ascii="Arial" w:hAnsi="Arial" w:cs="Arial"/>
        </w:rPr>
      </w:pPr>
    </w:p>
    <w:p w14:paraId="5F8EDD4B" w14:textId="77777777" w:rsidR="006F1AFF" w:rsidRDefault="006F1AFF" w:rsidP="006F1AFF">
      <w:pPr>
        <w:pStyle w:val="Body"/>
        <w:spacing w:after="0"/>
        <w:rPr>
          <w:rFonts w:ascii="Arial" w:hAnsi="Arial" w:cs="Arial"/>
        </w:rPr>
      </w:pPr>
      <w:r w:rsidRPr="006F1AFF">
        <w:rPr>
          <w:rFonts w:ascii="Arial" w:hAnsi="Arial" w:cs="Arial"/>
        </w:rPr>
        <w:t xml:space="preserve">Figueiredo, I. N., Pinto, L., &amp; Gonçalves. G. (2015). A modified </w:t>
      </w:r>
      <w:proofErr w:type="spellStart"/>
      <w:r w:rsidRPr="006F1AFF">
        <w:rPr>
          <w:rFonts w:ascii="Arial" w:hAnsi="Arial" w:cs="Arial"/>
        </w:rPr>
        <w:t>lyzenga’s</w:t>
      </w:r>
      <w:proofErr w:type="spellEnd"/>
      <w:r w:rsidRPr="006F1AFF">
        <w:rPr>
          <w:rFonts w:ascii="Arial" w:hAnsi="Arial" w:cs="Arial"/>
        </w:rPr>
        <w:t xml:space="preserve"> model for multispectral bathymetry using Tikhonov regularization. IEEE Geoscience and Remote Sensing Letters. 13(1):1-5.</w:t>
      </w:r>
    </w:p>
    <w:p w14:paraId="06CC7EF6" w14:textId="77777777" w:rsidR="006F1AFF" w:rsidRDefault="00347CC3" w:rsidP="006F1AFF">
      <w:pPr>
        <w:pStyle w:val="Body"/>
        <w:spacing w:after="0"/>
        <w:rPr>
          <w:rFonts w:ascii="Arial" w:hAnsi="Arial" w:cs="Arial"/>
        </w:rPr>
      </w:pPr>
      <w:hyperlink r:id="rId28" w:history="1">
        <w:r w:rsidR="006F1AFF" w:rsidRPr="000F20D2">
          <w:rPr>
            <w:rStyle w:val="Hyperlink"/>
            <w:rFonts w:ascii="Arial" w:hAnsi="Arial" w:cs="Arial"/>
          </w:rPr>
          <w:t>https://doi.org/10.1109/LGRS.2015.2496401</w:t>
        </w:r>
      </w:hyperlink>
    </w:p>
    <w:p w14:paraId="6E2F5F62" w14:textId="77777777" w:rsidR="006F1AFF" w:rsidRDefault="006F1AFF" w:rsidP="006F1AFF">
      <w:pPr>
        <w:pStyle w:val="Body"/>
        <w:spacing w:after="0"/>
        <w:rPr>
          <w:rFonts w:ascii="Arial" w:hAnsi="Arial" w:cs="Arial"/>
        </w:rPr>
      </w:pPr>
    </w:p>
    <w:p w14:paraId="2A6B1F66" w14:textId="77777777" w:rsidR="006F1AFF" w:rsidRDefault="006F1AFF" w:rsidP="006F1AFF">
      <w:pPr>
        <w:pStyle w:val="Body"/>
        <w:spacing w:after="0"/>
        <w:rPr>
          <w:rFonts w:ascii="Arial" w:hAnsi="Arial" w:cs="Arial"/>
        </w:rPr>
      </w:pPr>
      <w:r w:rsidRPr="006F1AFF">
        <w:rPr>
          <w:rFonts w:ascii="Arial" w:hAnsi="Arial" w:cs="Arial"/>
        </w:rPr>
        <w:t>Hala, M. E, Dina, S. A., &amp; Mohammed A. S. (2018). Derivation of Bathymetry Models for Shallow Water Using Multispectral Sentinel-2A Images for Delta Coast of Egypt. Research Journal of Applied Sciences, Engineering and Technology. 15(2):81-90.</w:t>
      </w:r>
    </w:p>
    <w:p w14:paraId="6AA05C00" w14:textId="77777777" w:rsidR="006F1AFF" w:rsidRDefault="00347CC3" w:rsidP="006F1AFF">
      <w:pPr>
        <w:pStyle w:val="Body"/>
        <w:spacing w:after="0"/>
        <w:rPr>
          <w:rFonts w:ascii="Arial" w:hAnsi="Arial" w:cs="Arial"/>
        </w:rPr>
      </w:pPr>
      <w:hyperlink r:id="rId29" w:history="1">
        <w:r w:rsidR="006F1AFF" w:rsidRPr="000F20D2">
          <w:rPr>
            <w:rStyle w:val="Hyperlink"/>
            <w:rFonts w:ascii="Arial" w:hAnsi="Arial" w:cs="Arial"/>
          </w:rPr>
          <w:t>https://doi.org/10.19026/rjaset.15.5418</w:t>
        </w:r>
      </w:hyperlink>
    </w:p>
    <w:p w14:paraId="24F664F0" w14:textId="77777777" w:rsidR="00A04A66" w:rsidRDefault="00A04A66" w:rsidP="00A04A66">
      <w:pPr>
        <w:pStyle w:val="Body"/>
        <w:spacing w:after="0"/>
        <w:rPr>
          <w:rFonts w:ascii="Arial" w:hAnsi="Arial" w:cs="Arial"/>
        </w:rPr>
      </w:pPr>
    </w:p>
    <w:p w14:paraId="1B8B051C" w14:textId="77777777" w:rsidR="00A04A66" w:rsidRDefault="00A04A66" w:rsidP="00A04A66">
      <w:pPr>
        <w:pStyle w:val="Body"/>
        <w:spacing w:after="0"/>
        <w:rPr>
          <w:rFonts w:ascii="Arial" w:hAnsi="Arial" w:cs="Arial"/>
        </w:rPr>
      </w:pPr>
      <w:r w:rsidRPr="00A04A66">
        <w:rPr>
          <w:rFonts w:ascii="Arial" w:hAnsi="Arial" w:cs="Arial"/>
        </w:rPr>
        <w:lastRenderedPageBreak/>
        <w:t xml:space="preserve">Hamylton, S. M., Hedley, J. D., &amp; Beaman R. J. (2015). Derivation of High-Resolution Bathymetry from Multispectral Satellite Imagery: A Comparison of Empirical and </w:t>
      </w:r>
      <w:proofErr w:type="spellStart"/>
      <w:r w:rsidRPr="00A04A66">
        <w:rPr>
          <w:rFonts w:ascii="Arial" w:hAnsi="Arial" w:cs="Arial"/>
        </w:rPr>
        <w:t>Optimisation</w:t>
      </w:r>
      <w:proofErr w:type="spellEnd"/>
      <w:r w:rsidRPr="00A04A66">
        <w:rPr>
          <w:rFonts w:ascii="Arial" w:hAnsi="Arial" w:cs="Arial"/>
        </w:rPr>
        <w:t xml:space="preserve"> Methods through Geographical Error Analysis. Remote Sensing.7(12):16257-16273.</w:t>
      </w:r>
    </w:p>
    <w:p w14:paraId="3F4FC64F" w14:textId="77777777" w:rsidR="00A04A66" w:rsidRDefault="00347CC3" w:rsidP="00A04A66">
      <w:pPr>
        <w:pStyle w:val="Body"/>
        <w:spacing w:after="0"/>
        <w:rPr>
          <w:rFonts w:ascii="Arial" w:hAnsi="Arial" w:cs="Arial"/>
        </w:rPr>
      </w:pPr>
      <w:hyperlink r:id="rId30" w:history="1">
        <w:r w:rsidR="00A04A66" w:rsidRPr="000F20D2">
          <w:rPr>
            <w:rStyle w:val="Hyperlink"/>
            <w:rFonts w:ascii="Arial" w:hAnsi="Arial" w:cs="Arial"/>
          </w:rPr>
          <w:t>https://doi.org/10.3390/rs71215829</w:t>
        </w:r>
      </w:hyperlink>
    </w:p>
    <w:p w14:paraId="727794F2" w14:textId="77777777" w:rsidR="00A04A66" w:rsidRDefault="00A04A66" w:rsidP="00A04A66">
      <w:pPr>
        <w:pStyle w:val="Body"/>
        <w:spacing w:after="0"/>
        <w:rPr>
          <w:rFonts w:ascii="Arial" w:hAnsi="Arial" w:cs="Arial"/>
        </w:rPr>
      </w:pPr>
    </w:p>
    <w:p w14:paraId="7099F65B" w14:textId="77777777" w:rsidR="00A04A66" w:rsidRDefault="00A04A66" w:rsidP="00A04A66">
      <w:pPr>
        <w:pStyle w:val="Body"/>
        <w:spacing w:after="0"/>
        <w:rPr>
          <w:rFonts w:ascii="Arial" w:hAnsi="Arial" w:cs="Arial"/>
        </w:rPr>
      </w:pPr>
    </w:p>
    <w:p w14:paraId="5D8CF738" w14:textId="77777777" w:rsidR="00A04A66" w:rsidRDefault="00A04A66" w:rsidP="00A04A66">
      <w:pPr>
        <w:pStyle w:val="Body"/>
        <w:spacing w:after="0"/>
        <w:rPr>
          <w:rFonts w:ascii="Arial" w:hAnsi="Arial" w:cs="Arial"/>
        </w:rPr>
      </w:pPr>
      <w:r w:rsidRPr="00A04A66">
        <w:rPr>
          <w:rFonts w:ascii="Arial" w:hAnsi="Arial" w:cs="Arial"/>
        </w:rPr>
        <w:t>Garg V., Aggarwal, S P., &amp; Chauhan P. (2020). Changes in turbidity along Ganga River using Sentinel-2 satellite data during lockdown associated with COVID-19. Geomatics, Natural Hazards and Risk. 11(1):1175-1195.</w:t>
      </w:r>
    </w:p>
    <w:p w14:paraId="03F50A6C" w14:textId="77777777" w:rsidR="00A04A66" w:rsidRDefault="00347CC3" w:rsidP="00A04A66">
      <w:pPr>
        <w:pStyle w:val="Body"/>
        <w:spacing w:after="0"/>
        <w:rPr>
          <w:rFonts w:ascii="Arial" w:hAnsi="Arial" w:cs="Arial"/>
        </w:rPr>
      </w:pPr>
      <w:hyperlink r:id="rId31" w:history="1">
        <w:r w:rsidR="00A04A66" w:rsidRPr="000F20D2">
          <w:rPr>
            <w:rStyle w:val="Hyperlink"/>
            <w:rFonts w:ascii="Arial" w:hAnsi="Arial" w:cs="Arial"/>
          </w:rPr>
          <w:t>https://doi.org/10.1080/19475705.2020.1782482</w:t>
        </w:r>
      </w:hyperlink>
    </w:p>
    <w:p w14:paraId="6A9D7400" w14:textId="77777777" w:rsidR="00310EE0" w:rsidRDefault="00310EE0" w:rsidP="00A04A66">
      <w:pPr>
        <w:pStyle w:val="Body"/>
        <w:spacing w:after="0"/>
        <w:rPr>
          <w:rFonts w:ascii="Arial" w:hAnsi="Arial" w:cs="Arial"/>
        </w:rPr>
      </w:pPr>
    </w:p>
    <w:p w14:paraId="357808A1" w14:textId="77777777" w:rsidR="00310EE0" w:rsidRDefault="00310EE0" w:rsidP="00310EE0">
      <w:pPr>
        <w:pStyle w:val="Body"/>
        <w:spacing w:after="0"/>
        <w:rPr>
          <w:rFonts w:ascii="Arial" w:hAnsi="Arial" w:cs="Arial"/>
        </w:rPr>
      </w:pPr>
    </w:p>
    <w:p w14:paraId="58EFE027" w14:textId="77777777" w:rsidR="00310EE0" w:rsidRDefault="001323E7" w:rsidP="00310EE0">
      <w:pPr>
        <w:pStyle w:val="Body"/>
        <w:spacing w:after="0"/>
        <w:rPr>
          <w:rFonts w:ascii="Arial" w:hAnsi="Arial" w:cs="Arial"/>
        </w:rPr>
      </w:pPr>
      <w:r w:rsidRPr="001323E7">
        <w:rPr>
          <w:rFonts w:ascii="Arial" w:hAnsi="Arial" w:cs="Arial"/>
        </w:rPr>
        <w:t>Gao, J. (2009). Bathymetric Mapping by Means of Remote Sensing: Methods, Accuracy and Limitations. Physical Geography, 33(1): 103-116.</w:t>
      </w:r>
    </w:p>
    <w:p w14:paraId="057725F1" w14:textId="77777777" w:rsidR="00310EE0" w:rsidRDefault="00347CC3" w:rsidP="00310EE0">
      <w:pPr>
        <w:pStyle w:val="Body"/>
        <w:spacing w:after="0"/>
        <w:rPr>
          <w:rFonts w:ascii="Arial" w:hAnsi="Arial" w:cs="Arial"/>
        </w:rPr>
      </w:pPr>
      <w:hyperlink r:id="rId32" w:history="1">
        <w:r w:rsidR="00310EE0" w:rsidRPr="000F20D2">
          <w:rPr>
            <w:rStyle w:val="Hyperlink"/>
            <w:rFonts w:ascii="Arial" w:hAnsi="Arial" w:cs="Arial"/>
          </w:rPr>
          <w:t>http://dx.doi.org/10.1177/0309133309105657</w:t>
        </w:r>
      </w:hyperlink>
    </w:p>
    <w:p w14:paraId="46F745FF" w14:textId="77777777" w:rsidR="001323E7" w:rsidRDefault="001323E7" w:rsidP="00310EE0">
      <w:pPr>
        <w:pStyle w:val="Body"/>
        <w:spacing w:after="0"/>
        <w:rPr>
          <w:rFonts w:ascii="Arial" w:hAnsi="Arial" w:cs="Arial"/>
        </w:rPr>
      </w:pPr>
    </w:p>
    <w:p w14:paraId="1745315D" w14:textId="77777777" w:rsidR="001323E7" w:rsidRDefault="001323E7" w:rsidP="00310EE0">
      <w:pPr>
        <w:pStyle w:val="Body"/>
        <w:spacing w:after="0"/>
        <w:rPr>
          <w:rFonts w:ascii="Arial" w:hAnsi="Arial" w:cs="Arial"/>
        </w:rPr>
      </w:pPr>
    </w:p>
    <w:p w14:paraId="54837B93" w14:textId="77777777" w:rsidR="001323E7" w:rsidRDefault="001323E7" w:rsidP="001323E7">
      <w:pPr>
        <w:pStyle w:val="Body"/>
        <w:spacing w:after="0"/>
        <w:rPr>
          <w:rFonts w:ascii="Arial" w:hAnsi="Arial" w:cs="Arial"/>
        </w:rPr>
      </w:pPr>
      <w:proofErr w:type="spellStart"/>
      <w:r w:rsidRPr="001323E7">
        <w:rPr>
          <w:rFonts w:ascii="Arial" w:hAnsi="Arial" w:cs="Arial"/>
        </w:rPr>
        <w:t>Gollini</w:t>
      </w:r>
      <w:proofErr w:type="spellEnd"/>
      <w:r w:rsidRPr="001323E7">
        <w:rPr>
          <w:rFonts w:ascii="Arial" w:hAnsi="Arial" w:cs="Arial"/>
        </w:rPr>
        <w:t xml:space="preserve">, I., Binbin, L., Charlton, M., Brunsdon, C., &amp; Harris, P. (2015). </w:t>
      </w:r>
      <w:proofErr w:type="spellStart"/>
      <w:r w:rsidRPr="001323E7">
        <w:rPr>
          <w:rFonts w:ascii="Arial" w:hAnsi="Arial" w:cs="Arial"/>
        </w:rPr>
        <w:t>GWmodel</w:t>
      </w:r>
      <w:proofErr w:type="spellEnd"/>
      <w:r w:rsidRPr="001323E7">
        <w:rPr>
          <w:rFonts w:ascii="Arial" w:hAnsi="Arial" w:cs="Arial"/>
        </w:rPr>
        <w:t>: An R Package for exploring spatial heterogeneity using geographically weighted models. Journal of Statistical Software 63(17):1548–7660.</w:t>
      </w:r>
    </w:p>
    <w:p w14:paraId="5328987C" w14:textId="77777777" w:rsidR="001323E7" w:rsidRDefault="00347CC3" w:rsidP="001323E7">
      <w:pPr>
        <w:pStyle w:val="Body"/>
        <w:spacing w:after="0"/>
        <w:rPr>
          <w:rFonts w:ascii="Arial" w:hAnsi="Arial" w:cs="Arial"/>
        </w:rPr>
      </w:pPr>
      <w:hyperlink r:id="rId33" w:history="1">
        <w:r w:rsidR="001323E7" w:rsidRPr="000F20D2">
          <w:rPr>
            <w:rStyle w:val="Hyperlink"/>
            <w:rFonts w:ascii="Arial" w:hAnsi="Arial" w:cs="Arial"/>
          </w:rPr>
          <w:t>https://doi.org/10.18637/jss.v063.i17</w:t>
        </w:r>
      </w:hyperlink>
    </w:p>
    <w:p w14:paraId="576E9DF8" w14:textId="77777777" w:rsidR="001323E7" w:rsidRDefault="001323E7" w:rsidP="001323E7">
      <w:pPr>
        <w:pStyle w:val="Body"/>
        <w:spacing w:after="0"/>
        <w:rPr>
          <w:rFonts w:ascii="Arial" w:hAnsi="Arial" w:cs="Arial"/>
        </w:rPr>
      </w:pPr>
    </w:p>
    <w:p w14:paraId="49AF1387" w14:textId="77777777" w:rsidR="001323E7" w:rsidRDefault="001323E7" w:rsidP="001323E7">
      <w:pPr>
        <w:pStyle w:val="Body"/>
        <w:spacing w:after="0"/>
        <w:rPr>
          <w:rFonts w:ascii="Arial" w:hAnsi="Arial" w:cs="Arial"/>
        </w:rPr>
      </w:pPr>
    </w:p>
    <w:p w14:paraId="5C8CF31D" w14:textId="77777777" w:rsidR="001323E7" w:rsidRDefault="001323E7" w:rsidP="001323E7">
      <w:pPr>
        <w:pStyle w:val="Body"/>
        <w:spacing w:after="0"/>
        <w:rPr>
          <w:rFonts w:ascii="Arial" w:hAnsi="Arial" w:cs="Arial"/>
        </w:rPr>
      </w:pPr>
      <w:proofErr w:type="spellStart"/>
      <w:r w:rsidRPr="001323E7">
        <w:rPr>
          <w:rFonts w:ascii="Arial" w:hAnsi="Arial" w:cs="Arial"/>
        </w:rPr>
        <w:t>Komoé</w:t>
      </w:r>
      <w:proofErr w:type="spellEnd"/>
      <w:r w:rsidRPr="001323E7">
        <w:rPr>
          <w:rFonts w:ascii="Arial" w:hAnsi="Arial" w:cs="Arial"/>
        </w:rPr>
        <w:t>, K, Da K. P., Kouassi, A. M., Aka N. M., Kamanzi, A. K., &amp; Ama, A. A. (2009). Seasonal Distribution of Phytoplankton in Grand-Lahou Lagoon. European Journal of scientific Research, 26(3): 329-341.</w:t>
      </w:r>
    </w:p>
    <w:p w14:paraId="26578DE8" w14:textId="77777777" w:rsidR="001323E7" w:rsidRDefault="00347CC3" w:rsidP="001323E7">
      <w:pPr>
        <w:pStyle w:val="Body"/>
        <w:spacing w:after="0"/>
        <w:rPr>
          <w:rFonts w:ascii="Arial" w:hAnsi="Arial" w:cs="Arial"/>
        </w:rPr>
      </w:pPr>
      <w:hyperlink r:id="rId34" w:history="1">
        <w:r w:rsidR="001323E7" w:rsidRPr="000F20D2">
          <w:rPr>
            <w:rStyle w:val="Hyperlink"/>
            <w:rFonts w:ascii="Arial" w:hAnsi="Arial" w:cs="Arial"/>
          </w:rPr>
          <w:t>https://www.researchgate.net/publication/288419162_Seasonal_Distribution_of_Phytoplankton_in_Grand-Lahou_Lagoon_Cote_d'Ivoire</w:t>
        </w:r>
      </w:hyperlink>
    </w:p>
    <w:p w14:paraId="07EBC61E" w14:textId="77777777" w:rsidR="001323E7" w:rsidRDefault="001323E7" w:rsidP="001323E7">
      <w:pPr>
        <w:pStyle w:val="Body"/>
        <w:spacing w:after="0"/>
        <w:rPr>
          <w:rFonts w:ascii="Arial" w:hAnsi="Arial" w:cs="Arial"/>
        </w:rPr>
      </w:pPr>
    </w:p>
    <w:p w14:paraId="7B1C0F4A" w14:textId="77777777" w:rsidR="001323E7" w:rsidRDefault="001323E7" w:rsidP="001323E7">
      <w:pPr>
        <w:pStyle w:val="Body"/>
        <w:spacing w:after="0"/>
        <w:rPr>
          <w:rFonts w:ascii="Arial" w:hAnsi="Arial" w:cs="Arial"/>
        </w:rPr>
      </w:pPr>
    </w:p>
    <w:p w14:paraId="7E837208" w14:textId="77777777" w:rsidR="001323E7" w:rsidRDefault="001323E7" w:rsidP="001323E7">
      <w:pPr>
        <w:pStyle w:val="Body"/>
        <w:spacing w:after="0"/>
        <w:rPr>
          <w:rFonts w:ascii="Arial" w:hAnsi="Arial" w:cs="Arial"/>
        </w:rPr>
      </w:pPr>
      <w:r w:rsidRPr="001323E7">
        <w:rPr>
          <w:rFonts w:ascii="Arial" w:hAnsi="Arial" w:cs="Arial"/>
          <w:lang w:val="fr-FR"/>
        </w:rPr>
        <w:t xml:space="preserve">Konan, K. S., Kouassi, K. L., Kouamé, K. I., Kouassi, A. M., &amp; </w:t>
      </w:r>
      <w:proofErr w:type="spellStart"/>
      <w:r w:rsidRPr="001323E7">
        <w:rPr>
          <w:rFonts w:ascii="Arial" w:hAnsi="Arial" w:cs="Arial"/>
          <w:lang w:val="fr-FR"/>
        </w:rPr>
        <w:t>Gnakri</w:t>
      </w:r>
      <w:proofErr w:type="spellEnd"/>
      <w:r w:rsidRPr="001323E7">
        <w:rPr>
          <w:rFonts w:ascii="Arial" w:hAnsi="Arial" w:cs="Arial"/>
          <w:lang w:val="fr-FR"/>
        </w:rPr>
        <w:t xml:space="preserve"> D. (2013).  </w:t>
      </w:r>
      <w:r w:rsidRPr="001323E7">
        <w:rPr>
          <w:rFonts w:ascii="Arial" w:hAnsi="Arial" w:cs="Arial"/>
        </w:rPr>
        <w:t>Water hydrology and hydrochemistry in the construction area of the Grand-Lahou fishing port channel, Ivory Coast. International Journal of Biological and Chemical Sciences, 7(2):819-831.</w:t>
      </w:r>
    </w:p>
    <w:p w14:paraId="13BA892E" w14:textId="77777777" w:rsidR="001323E7" w:rsidRDefault="00347CC3" w:rsidP="001323E7">
      <w:pPr>
        <w:pStyle w:val="Body"/>
        <w:spacing w:after="0"/>
        <w:rPr>
          <w:rFonts w:ascii="Arial" w:hAnsi="Arial" w:cs="Arial"/>
        </w:rPr>
      </w:pPr>
      <w:hyperlink r:id="rId35" w:history="1">
        <w:r w:rsidR="001323E7" w:rsidRPr="000F20D2">
          <w:rPr>
            <w:rStyle w:val="Hyperlink"/>
            <w:rFonts w:ascii="Arial" w:hAnsi="Arial" w:cs="Arial"/>
          </w:rPr>
          <w:t>http://dx.doi.org/10.4314/ijbcs.v7i2.37</w:t>
        </w:r>
      </w:hyperlink>
    </w:p>
    <w:p w14:paraId="762D6F51" w14:textId="77777777" w:rsidR="001323E7" w:rsidRDefault="001323E7" w:rsidP="001323E7">
      <w:pPr>
        <w:pStyle w:val="Body"/>
        <w:spacing w:after="0"/>
        <w:rPr>
          <w:rFonts w:ascii="Arial" w:hAnsi="Arial" w:cs="Arial"/>
        </w:rPr>
      </w:pPr>
    </w:p>
    <w:p w14:paraId="48146CD0" w14:textId="77777777" w:rsidR="001323E7" w:rsidRDefault="001323E7" w:rsidP="001323E7">
      <w:pPr>
        <w:pStyle w:val="Body"/>
        <w:spacing w:after="0"/>
        <w:rPr>
          <w:rFonts w:ascii="Arial" w:hAnsi="Arial" w:cs="Arial"/>
        </w:rPr>
      </w:pPr>
      <w:r w:rsidRPr="001323E7">
        <w:rPr>
          <w:rFonts w:ascii="Arial" w:hAnsi="Arial" w:cs="Arial"/>
          <w:lang w:val="fr-FR"/>
        </w:rPr>
        <w:t xml:space="preserve">Kouadio, J. M., Yahiri, P. B., </w:t>
      </w:r>
      <w:proofErr w:type="spellStart"/>
      <w:r w:rsidRPr="001323E7">
        <w:rPr>
          <w:rFonts w:ascii="Arial" w:hAnsi="Arial" w:cs="Arial"/>
          <w:lang w:val="fr-FR"/>
        </w:rPr>
        <w:t>Mobio</w:t>
      </w:r>
      <w:proofErr w:type="spellEnd"/>
      <w:r w:rsidRPr="001323E7">
        <w:rPr>
          <w:rFonts w:ascii="Arial" w:hAnsi="Arial" w:cs="Arial"/>
          <w:lang w:val="fr-FR"/>
        </w:rPr>
        <w:t xml:space="preserve"> A. B., &amp; Kouadio A. (2020). </w:t>
      </w:r>
      <w:r w:rsidRPr="001323E7">
        <w:rPr>
          <w:rFonts w:ascii="Arial" w:hAnsi="Arial" w:cs="Arial"/>
        </w:rPr>
        <w:t xml:space="preserve">Satellite-derived bathymetry in the turbid and shallow waters of the Bandama estuary (Côte d’Ivoire) using a </w:t>
      </w:r>
      <w:proofErr w:type="spellStart"/>
      <w:r w:rsidRPr="001323E7">
        <w:rPr>
          <w:rFonts w:ascii="Arial" w:hAnsi="Arial" w:cs="Arial"/>
        </w:rPr>
        <w:t>landsat</w:t>
      </w:r>
      <w:proofErr w:type="spellEnd"/>
      <w:r w:rsidRPr="001323E7">
        <w:rPr>
          <w:rFonts w:ascii="Arial" w:hAnsi="Arial" w:cs="Arial"/>
        </w:rPr>
        <w:t xml:space="preserve"> 7 </w:t>
      </w:r>
      <w:proofErr w:type="spellStart"/>
      <w:r w:rsidRPr="001323E7">
        <w:rPr>
          <w:rFonts w:ascii="Arial" w:hAnsi="Arial" w:cs="Arial"/>
        </w:rPr>
        <w:t>etm</w:t>
      </w:r>
      <w:proofErr w:type="spellEnd"/>
      <w:r w:rsidRPr="001323E7">
        <w:rPr>
          <w:rFonts w:ascii="Arial" w:hAnsi="Arial" w:cs="Arial"/>
        </w:rPr>
        <w:t>+ multispectral image. International Journal of Development Research, 10(9): 40427-40432.</w:t>
      </w:r>
    </w:p>
    <w:p w14:paraId="529F411A" w14:textId="77777777" w:rsidR="001323E7" w:rsidRDefault="001323E7" w:rsidP="001323E7">
      <w:pPr>
        <w:pStyle w:val="Body"/>
        <w:spacing w:after="0"/>
        <w:rPr>
          <w:rFonts w:ascii="Arial" w:hAnsi="Arial" w:cs="Arial"/>
        </w:rPr>
      </w:pPr>
      <w:r w:rsidRPr="001323E7">
        <w:rPr>
          <w:rFonts w:ascii="Arial" w:hAnsi="Arial" w:cs="Arial"/>
        </w:rPr>
        <w:t xml:space="preserve">https://doi.org/10.37118/ijdr.19878.09.2020  </w:t>
      </w:r>
    </w:p>
    <w:p w14:paraId="5255ED77" w14:textId="77777777" w:rsidR="00965EF5" w:rsidRDefault="00965EF5" w:rsidP="001323E7">
      <w:pPr>
        <w:pStyle w:val="Body"/>
        <w:spacing w:after="0"/>
        <w:rPr>
          <w:rFonts w:ascii="Arial" w:hAnsi="Arial" w:cs="Arial"/>
        </w:rPr>
      </w:pPr>
    </w:p>
    <w:p w14:paraId="42915E9B" w14:textId="77777777" w:rsidR="00472CAB" w:rsidRDefault="00472CAB" w:rsidP="00472CAB">
      <w:pPr>
        <w:pStyle w:val="Body"/>
        <w:spacing w:after="0"/>
        <w:rPr>
          <w:rFonts w:ascii="Arial" w:hAnsi="Arial" w:cs="Arial"/>
        </w:rPr>
      </w:pPr>
      <w:r w:rsidRPr="00472CAB">
        <w:rPr>
          <w:rFonts w:ascii="Arial" w:hAnsi="Arial" w:cs="Arial"/>
        </w:rPr>
        <w:t xml:space="preserve">Kwon, J. Y., Shin, H. K, Kim, D. H, Lee, H. G, Bouk, J. K., Kim, J. H., &amp; Kima, T. H. (2024). Estimation of shallow bathymetry using Sentinel-2 satellite data and random forest machine learning: a case study for </w:t>
      </w:r>
      <w:proofErr w:type="spellStart"/>
      <w:r w:rsidRPr="00472CAB">
        <w:rPr>
          <w:rFonts w:ascii="Arial" w:hAnsi="Arial" w:cs="Arial"/>
        </w:rPr>
        <w:t>Cheonsuman</w:t>
      </w:r>
      <w:proofErr w:type="spellEnd"/>
      <w:r w:rsidRPr="00472CAB">
        <w:rPr>
          <w:rFonts w:ascii="Arial" w:hAnsi="Arial" w:cs="Arial"/>
        </w:rPr>
        <w:t xml:space="preserve">, </w:t>
      </w:r>
      <w:proofErr w:type="spellStart"/>
      <w:r w:rsidRPr="00472CAB">
        <w:rPr>
          <w:rFonts w:ascii="Arial" w:hAnsi="Arial" w:cs="Arial"/>
        </w:rPr>
        <w:t>Hallim</w:t>
      </w:r>
      <w:proofErr w:type="spellEnd"/>
      <w:r w:rsidRPr="00472CAB">
        <w:rPr>
          <w:rFonts w:ascii="Arial" w:hAnsi="Arial" w:cs="Arial"/>
        </w:rPr>
        <w:t xml:space="preserve">, and </w:t>
      </w:r>
      <w:proofErr w:type="spellStart"/>
      <w:r w:rsidRPr="00472CAB">
        <w:rPr>
          <w:rFonts w:ascii="Arial" w:hAnsi="Arial" w:cs="Arial"/>
        </w:rPr>
        <w:t>Samcheok</w:t>
      </w:r>
      <w:proofErr w:type="spellEnd"/>
      <w:r w:rsidRPr="00472CAB">
        <w:rPr>
          <w:rFonts w:ascii="Arial" w:hAnsi="Arial" w:cs="Arial"/>
        </w:rPr>
        <w:t xml:space="preserve"> Coastal Seas. Journal of Applied Remote Sensing, 18(1):1-20.</w:t>
      </w:r>
    </w:p>
    <w:p w14:paraId="5DE74A2E" w14:textId="77777777" w:rsidR="00472CAB" w:rsidRDefault="00347CC3" w:rsidP="00472CAB">
      <w:pPr>
        <w:pStyle w:val="Body"/>
        <w:spacing w:after="0"/>
        <w:rPr>
          <w:rFonts w:ascii="Arial" w:hAnsi="Arial" w:cs="Arial"/>
        </w:rPr>
      </w:pPr>
      <w:hyperlink r:id="rId36" w:history="1">
        <w:r w:rsidR="00472CAB" w:rsidRPr="000F20D2">
          <w:rPr>
            <w:rStyle w:val="Hyperlink"/>
            <w:rFonts w:ascii="Arial" w:hAnsi="Arial" w:cs="Arial"/>
          </w:rPr>
          <w:t>http://dx.doi.org/10.1117/1.JRS.18.014522</w:t>
        </w:r>
      </w:hyperlink>
    </w:p>
    <w:p w14:paraId="0D15B9CE" w14:textId="77777777" w:rsidR="00472CAB" w:rsidRDefault="00472CAB" w:rsidP="00472CAB">
      <w:pPr>
        <w:pStyle w:val="Body"/>
        <w:spacing w:after="0"/>
        <w:rPr>
          <w:rFonts w:ascii="Arial" w:hAnsi="Arial" w:cs="Arial"/>
        </w:rPr>
      </w:pPr>
    </w:p>
    <w:p w14:paraId="1585C751" w14:textId="77777777" w:rsidR="00472CAB" w:rsidRDefault="00472CAB" w:rsidP="00472CAB">
      <w:pPr>
        <w:pStyle w:val="Body"/>
        <w:spacing w:after="0"/>
        <w:rPr>
          <w:rFonts w:ascii="Arial" w:hAnsi="Arial" w:cs="Arial"/>
        </w:rPr>
      </w:pPr>
    </w:p>
    <w:p w14:paraId="483C19BC" w14:textId="77777777" w:rsidR="002458E9" w:rsidRDefault="002458E9" w:rsidP="002458E9">
      <w:pPr>
        <w:pStyle w:val="Body"/>
        <w:spacing w:after="0"/>
        <w:rPr>
          <w:rFonts w:ascii="Arial" w:hAnsi="Arial" w:cs="Arial"/>
        </w:rPr>
      </w:pPr>
      <w:r w:rsidRPr="002458E9">
        <w:rPr>
          <w:rFonts w:ascii="Arial" w:hAnsi="Arial" w:cs="Arial"/>
          <w:lang w:val="fr-FR"/>
        </w:rPr>
        <w:t xml:space="preserve">Lyzenga, D. R., </w:t>
      </w:r>
      <w:proofErr w:type="spellStart"/>
      <w:r w:rsidRPr="002458E9">
        <w:rPr>
          <w:rFonts w:ascii="Arial" w:hAnsi="Arial" w:cs="Arial"/>
          <w:lang w:val="fr-FR"/>
        </w:rPr>
        <w:t>Malinas</w:t>
      </w:r>
      <w:proofErr w:type="spellEnd"/>
      <w:r w:rsidRPr="002458E9">
        <w:rPr>
          <w:rFonts w:ascii="Arial" w:hAnsi="Arial" w:cs="Arial"/>
          <w:lang w:val="fr-FR"/>
        </w:rPr>
        <w:t xml:space="preserve">, N. R., &amp; Tanis, F. J. (2006). </w:t>
      </w:r>
      <w:r w:rsidRPr="002458E9">
        <w:rPr>
          <w:rFonts w:ascii="Arial" w:hAnsi="Arial" w:cs="Arial"/>
        </w:rPr>
        <w:t>Multispectral bathymetry using a simple physically based algorithm. IEEE Transactions on Geoscience and Remote Sensing. 44(8): 2251-2259.</w:t>
      </w:r>
    </w:p>
    <w:p w14:paraId="44B41AB0" w14:textId="77777777" w:rsidR="00472CAB" w:rsidRDefault="00347CC3" w:rsidP="002458E9">
      <w:pPr>
        <w:pStyle w:val="Body"/>
        <w:spacing w:after="0"/>
        <w:rPr>
          <w:rFonts w:ascii="Arial" w:hAnsi="Arial" w:cs="Arial"/>
        </w:rPr>
      </w:pPr>
      <w:hyperlink r:id="rId37" w:history="1">
        <w:r w:rsidR="002458E9" w:rsidRPr="000F20D2">
          <w:rPr>
            <w:rStyle w:val="Hyperlink"/>
            <w:rFonts w:ascii="Arial" w:hAnsi="Arial" w:cs="Arial"/>
          </w:rPr>
          <w:t>https://doi.org/10.1109/TGRS.2006.872909</w:t>
        </w:r>
      </w:hyperlink>
    </w:p>
    <w:p w14:paraId="4C70A02A" w14:textId="77777777" w:rsidR="002458E9" w:rsidRDefault="002458E9" w:rsidP="002458E9">
      <w:pPr>
        <w:pStyle w:val="Body"/>
        <w:spacing w:after="0"/>
        <w:rPr>
          <w:rFonts w:ascii="Arial" w:hAnsi="Arial" w:cs="Arial"/>
        </w:rPr>
      </w:pPr>
    </w:p>
    <w:p w14:paraId="17BD3703" w14:textId="77777777" w:rsidR="002458E9" w:rsidRDefault="002458E9" w:rsidP="002458E9">
      <w:pPr>
        <w:pStyle w:val="Body"/>
        <w:spacing w:after="0"/>
        <w:rPr>
          <w:rFonts w:ascii="Arial" w:hAnsi="Arial" w:cs="Arial"/>
        </w:rPr>
      </w:pPr>
      <w:r w:rsidRPr="002458E9">
        <w:rPr>
          <w:rFonts w:ascii="Arial" w:hAnsi="Arial" w:cs="Arial"/>
        </w:rPr>
        <w:lastRenderedPageBreak/>
        <w:t xml:space="preserve">Pacheco, A., Horta, J., Loureiro, C., &amp; Ferreira, Ó. (2015). Retrieval of Nearshore Bathymetry from Landsat 8 Images: A Tool for Coastal Monitoring </w:t>
      </w:r>
      <w:proofErr w:type="gramStart"/>
      <w:r w:rsidRPr="002458E9">
        <w:rPr>
          <w:rFonts w:ascii="Arial" w:hAnsi="Arial" w:cs="Arial"/>
        </w:rPr>
        <w:t>In</w:t>
      </w:r>
      <w:proofErr w:type="gramEnd"/>
      <w:r w:rsidRPr="002458E9">
        <w:rPr>
          <w:rFonts w:ascii="Arial" w:hAnsi="Arial" w:cs="Arial"/>
        </w:rPr>
        <w:t xml:space="preserve"> Shallow Waters. Remote Sensing of Environment, 159: 102 116.</w:t>
      </w:r>
    </w:p>
    <w:p w14:paraId="50F43A11" w14:textId="77777777" w:rsidR="002458E9" w:rsidRDefault="00347CC3" w:rsidP="002458E9">
      <w:pPr>
        <w:pStyle w:val="Body"/>
        <w:spacing w:after="0"/>
        <w:rPr>
          <w:rFonts w:ascii="Arial" w:hAnsi="Arial" w:cs="Arial"/>
        </w:rPr>
      </w:pPr>
      <w:hyperlink r:id="rId38" w:history="1">
        <w:r w:rsidR="002458E9" w:rsidRPr="000F20D2">
          <w:rPr>
            <w:rStyle w:val="Hyperlink"/>
            <w:rFonts w:ascii="Arial" w:hAnsi="Arial" w:cs="Arial"/>
          </w:rPr>
          <w:t>https://doi.org/10.1016/j.rse.2014.12.004</w:t>
        </w:r>
      </w:hyperlink>
    </w:p>
    <w:p w14:paraId="44647F0F" w14:textId="77777777" w:rsidR="002458E9" w:rsidRDefault="002458E9" w:rsidP="002458E9">
      <w:pPr>
        <w:pStyle w:val="Body"/>
        <w:spacing w:after="0"/>
        <w:rPr>
          <w:rFonts w:ascii="Arial" w:hAnsi="Arial" w:cs="Arial"/>
        </w:rPr>
      </w:pPr>
    </w:p>
    <w:p w14:paraId="5E6B36F8" w14:textId="77777777" w:rsidR="002458E9" w:rsidRDefault="002458E9" w:rsidP="002458E9">
      <w:pPr>
        <w:pStyle w:val="Body"/>
        <w:spacing w:after="0"/>
        <w:rPr>
          <w:rFonts w:ascii="Arial" w:hAnsi="Arial" w:cs="Arial"/>
        </w:rPr>
      </w:pPr>
      <w:r w:rsidRPr="002458E9">
        <w:rPr>
          <w:rFonts w:ascii="Arial" w:hAnsi="Arial" w:cs="Arial"/>
        </w:rPr>
        <w:t xml:space="preserve">Pushparaj, J., &amp; Hegde, A. V. (2017). Estimation of bathymetry along the coast of </w:t>
      </w:r>
      <w:proofErr w:type="spellStart"/>
      <w:r w:rsidRPr="002458E9">
        <w:rPr>
          <w:rFonts w:ascii="Arial" w:hAnsi="Arial" w:cs="Arial"/>
        </w:rPr>
        <w:t>Mangaluru</w:t>
      </w:r>
      <w:proofErr w:type="spellEnd"/>
      <w:r w:rsidRPr="002458E9">
        <w:rPr>
          <w:rFonts w:ascii="Arial" w:hAnsi="Arial" w:cs="Arial"/>
        </w:rPr>
        <w:t xml:space="preserve"> using Landsat-8 imagery. The International Journal of Ocean and Climate Systems, 8(2):71-83.</w:t>
      </w:r>
    </w:p>
    <w:p w14:paraId="52289DBC" w14:textId="77777777" w:rsidR="002458E9" w:rsidRDefault="00347CC3" w:rsidP="002458E9">
      <w:pPr>
        <w:pStyle w:val="Body"/>
        <w:spacing w:after="0"/>
        <w:rPr>
          <w:rFonts w:ascii="Arial" w:hAnsi="Arial" w:cs="Arial"/>
        </w:rPr>
      </w:pPr>
      <w:hyperlink r:id="rId39" w:history="1">
        <w:r w:rsidR="002458E9" w:rsidRPr="000F20D2">
          <w:rPr>
            <w:rStyle w:val="Hyperlink"/>
            <w:rFonts w:ascii="Arial" w:hAnsi="Arial" w:cs="Arial"/>
          </w:rPr>
          <w:t>http://dx.doi.org/10.1177/1759313116679672</w:t>
        </w:r>
      </w:hyperlink>
    </w:p>
    <w:p w14:paraId="7B3826BC" w14:textId="77777777" w:rsidR="002458E9" w:rsidRDefault="002458E9" w:rsidP="002458E9">
      <w:pPr>
        <w:pStyle w:val="Body"/>
        <w:spacing w:after="0"/>
        <w:rPr>
          <w:rFonts w:ascii="Arial" w:hAnsi="Arial" w:cs="Arial"/>
        </w:rPr>
      </w:pPr>
    </w:p>
    <w:p w14:paraId="3432FAA6" w14:textId="77777777" w:rsidR="002458E9" w:rsidRDefault="002458E9" w:rsidP="002458E9">
      <w:pPr>
        <w:pStyle w:val="Body"/>
        <w:spacing w:after="0"/>
        <w:rPr>
          <w:rFonts w:ascii="Arial" w:hAnsi="Arial" w:cs="Arial"/>
        </w:rPr>
      </w:pPr>
    </w:p>
    <w:p w14:paraId="22C691FD" w14:textId="77777777" w:rsidR="002458E9" w:rsidRDefault="002458E9" w:rsidP="002458E9">
      <w:pPr>
        <w:pStyle w:val="Body"/>
        <w:spacing w:after="0"/>
        <w:rPr>
          <w:rFonts w:ascii="Arial" w:hAnsi="Arial" w:cs="Arial"/>
        </w:rPr>
      </w:pPr>
      <w:proofErr w:type="spellStart"/>
      <w:r w:rsidRPr="002458E9">
        <w:rPr>
          <w:rFonts w:ascii="Arial" w:hAnsi="Arial" w:cs="Arial"/>
        </w:rPr>
        <w:t>Vinayaraj</w:t>
      </w:r>
      <w:proofErr w:type="spellEnd"/>
      <w:r w:rsidRPr="002458E9">
        <w:rPr>
          <w:rFonts w:ascii="Arial" w:hAnsi="Arial" w:cs="Arial"/>
        </w:rPr>
        <w:t>, P., Raghavan, V., &amp; Masumoto, S. (2016). Satellite-Derived Bathymetry using Adaptive Geographically Weighted Regression Model. Marine Geodesy, 39:(6):458-478.</w:t>
      </w:r>
    </w:p>
    <w:p w14:paraId="36DB6F07" w14:textId="77777777" w:rsidR="002458E9" w:rsidRDefault="00347CC3" w:rsidP="002458E9">
      <w:pPr>
        <w:pStyle w:val="Body"/>
        <w:spacing w:after="0"/>
        <w:rPr>
          <w:rFonts w:ascii="Arial" w:hAnsi="Arial" w:cs="Arial"/>
        </w:rPr>
      </w:pPr>
      <w:hyperlink r:id="rId40" w:history="1">
        <w:r w:rsidR="002458E9" w:rsidRPr="000F20D2">
          <w:rPr>
            <w:rStyle w:val="Hyperlink"/>
            <w:rFonts w:ascii="Arial" w:hAnsi="Arial" w:cs="Arial"/>
          </w:rPr>
          <w:t>https://doi.org/10.1080/01490419.2016.1245227</w:t>
        </w:r>
      </w:hyperlink>
    </w:p>
    <w:p w14:paraId="614A5023" w14:textId="77777777" w:rsidR="002458E9" w:rsidRDefault="002458E9" w:rsidP="002458E9">
      <w:pPr>
        <w:pStyle w:val="Body"/>
        <w:spacing w:after="0"/>
        <w:rPr>
          <w:rFonts w:ascii="Arial" w:hAnsi="Arial" w:cs="Arial"/>
        </w:rPr>
      </w:pPr>
    </w:p>
    <w:p w14:paraId="7AF13AAF" w14:textId="77777777" w:rsidR="0057798E" w:rsidRDefault="0057798E" w:rsidP="0057798E">
      <w:pPr>
        <w:pStyle w:val="Body"/>
        <w:spacing w:after="0"/>
        <w:rPr>
          <w:rFonts w:ascii="Arial" w:hAnsi="Arial" w:cs="Arial"/>
        </w:rPr>
      </w:pPr>
      <w:r w:rsidRPr="0057798E">
        <w:rPr>
          <w:rFonts w:ascii="Arial" w:hAnsi="Arial" w:cs="Arial"/>
        </w:rPr>
        <w:t xml:space="preserve">Su H., Liu H., Lei W., </w:t>
      </w:r>
      <w:proofErr w:type="spellStart"/>
      <w:r w:rsidRPr="0057798E">
        <w:rPr>
          <w:rFonts w:ascii="Arial" w:hAnsi="Arial" w:cs="Arial"/>
        </w:rPr>
        <w:t>Philipi</w:t>
      </w:r>
      <w:proofErr w:type="spellEnd"/>
      <w:r w:rsidRPr="0057798E">
        <w:rPr>
          <w:rFonts w:ascii="Arial" w:hAnsi="Arial" w:cs="Arial"/>
        </w:rPr>
        <w:t xml:space="preserve"> M., &amp; Heyman W., Beck A. (2013). Geographically adaptive inversion model for improving bathymetric retrieval from multispectral satellite imagery. IEEE Transaction on Geosciences and Remote Sensing 52(1):465–476.</w:t>
      </w:r>
    </w:p>
    <w:p w14:paraId="136541F7" w14:textId="77777777" w:rsidR="002458E9" w:rsidRDefault="00347CC3" w:rsidP="0057798E">
      <w:pPr>
        <w:pStyle w:val="Body"/>
        <w:spacing w:after="0"/>
        <w:rPr>
          <w:rFonts w:ascii="Arial" w:hAnsi="Arial" w:cs="Arial"/>
        </w:rPr>
      </w:pPr>
      <w:hyperlink r:id="rId41" w:history="1">
        <w:r w:rsidR="0057798E" w:rsidRPr="000F20D2">
          <w:rPr>
            <w:rStyle w:val="Hyperlink"/>
            <w:rFonts w:ascii="Arial" w:hAnsi="Arial" w:cs="Arial"/>
          </w:rPr>
          <w:t>http://dx.doi.org/10.1109/TGRS.2013.2241772</w:t>
        </w:r>
      </w:hyperlink>
    </w:p>
    <w:p w14:paraId="2EA053E8" w14:textId="77777777" w:rsidR="0057798E" w:rsidRDefault="0057798E" w:rsidP="0057798E">
      <w:pPr>
        <w:pStyle w:val="Body"/>
        <w:spacing w:after="0"/>
        <w:rPr>
          <w:rFonts w:ascii="Arial" w:hAnsi="Arial" w:cs="Arial"/>
        </w:rPr>
      </w:pPr>
    </w:p>
    <w:p w14:paraId="57BFC771" w14:textId="77777777" w:rsidR="0057798E" w:rsidRDefault="0057798E" w:rsidP="0057798E">
      <w:pPr>
        <w:pStyle w:val="Body"/>
        <w:spacing w:after="0"/>
        <w:rPr>
          <w:rFonts w:ascii="Arial" w:hAnsi="Arial" w:cs="Arial"/>
        </w:rPr>
      </w:pPr>
    </w:p>
    <w:p w14:paraId="735323EC" w14:textId="77777777" w:rsidR="0057798E" w:rsidRDefault="0057798E" w:rsidP="0057798E">
      <w:pPr>
        <w:pStyle w:val="Body"/>
        <w:spacing w:after="0"/>
        <w:rPr>
          <w:rFonts w:ascii="Arial" w:hAnsi="Arial" w:cs="Arial"/>
        </w:rPr>
      </w:pPr>
      <w:r w:rsidRPr="0057798E">
        <w:rPr>
          <w:rFonts w:ascii="Arial" w:hAnsi="Arial" w:cs="Arial"/>
        </w:rPr>
        <w:t>Stumpf, R. P., Holderied, K., &amp; Sinclair, M. (2003). Determination of Water Depth with High-Resolution Satellite Imagery Over Variable Bottom Types. Limnology and Oceanography, 48(1): 547-556.</w:t>
      </w:r>
    </w:p>
    <w:p w14:paraId="579607D3" w14:textId="77777777" w:rsidR="002458E9" w:rsidRDefault="00347CC3" w:rsidP="0057798E">
      <w:pPr>
        <w:pStyle w:val="Body"/>
        <w:spacing w:after="0"/>
        <w:rPr>
          <w:rFonts w:ascii="Arial" w:hAnsi="Arial" w:cs="Arial"/>
        </w:rPr>
      </w:pPr>
      <w:hyperlink r:id="rId42" w:history="1">
        <w:r w:rsidR="0057798E" w:rsidRPr="000F20D2">
          <w:rPr>
            <w:rStyle w:val="Hyperlink"/>
            <w:rFonts w:ascii="Arial" w:hAnsi="Arial" w:cs="Arial"/>
          </w:rPr>
          <w:t>https://doi.org/10.4319/lo.2003.48.1_part_2.0547</w:t>
        </w:r>
      </w:hyperlink>
    </w:p>
    <w:p w14:paraId="31B7037E" w14:textId="77777777" w:rsidR="0057798E" w:rsidRDefault="0057798E" w:rsidP="0057798E">
      <w:pPr>
        <w:pStyle w:val="Body"/>
        <w:spacing w:after="0"/>
        <w:rPr>
          <w:rFonts w:ascii="Arial" w:hAnsi="Arial" w:cs="Arial"/>
        </w:rPr>
      </w:pPr>
    </w:p>
    <w:p w14:paraId="550DCA72" w14:textId="77777777" w:rsidR="002458E9" w:rsidRDefault="002458E9" w:rsidP="002458E9">
      <w:pPr>
        <w:pStyle w:val="Body"/>
        <w:spacing w:after="0"/>
        <w:rPr>
          <w:rFonts w:ascii="Arial" w:hAnsi="Arial" w:cs="Arial"/>
        </w:rPr>
      </w:pPr>
    </w:p>
    <w:p w14:paraId="0D1C50CF" w14:textId="77777777" w:rsidR="002458E9" w:rsidRDefault="002458E9" w:rsidP="002458E9">
      <w:pPr>
        <w:pStyle w:val="Body"/>
        <w:spacing w:after="0"/>
        <w:rPr>
          <w:rFonts w:ascii="Arial" w:hAnsi="Arial" w:cs="Arial"/>
        </w:rPr>
      </w:pPr>
    </w:p>
    <w:p w14:paraId="1254BD10" w14:textId="77777777" w:rsidR="002458E9" w:rsidRDefault="002458E9" w:rsidP="002458E9">
      <w:pPr>
        <w:pStyle w:val="Body"/>
        <w:spacing w:after="0"/>
        <w:rPr>
          <w:rFonts w:ascii="Arial" w:hAnsi="Arial" w:cs="Arial"/>
        </w:rPr>
      </w:pPr>
    </w:p>
    <w:p w14:paraId="57E5DA90" w14:textId="77777777" w:rsidR="001323E7" w:rsidRDefault="001323E7" w:rsidP="001323E7">
      <w:pPr>
        <w:pStyle w:val="Body"/>
        <w:spacing w:after="0"/>
        <w:rPr>
          <w:rFonts w:ascii="Arial" w:hAnsi="Arial" w:cs="Arial"/>
        </w:rPr>
      </w:pPr>
    </w:p>
    <w:p w14:paraId="27FEB8A8" w14:textId="77777777" w:rsidR="001323E7" w:rsidRDefault="001323E7" w:rsidP="001323E7">
      <w:pPr>
        <w:pStyle w:val="Body"/>
        <w:spacing w:after="0"/>
        <w:rPr>
          <w:rFonts w:ascii="Arial" w:hAnsi="Arial" w:cs="Arial"/>
        </w:rPr>
      </w:pPr>
    </w:p>
    <w:p w14:paraId="71FEBF8C" w14:textId="77777777" w:rsidR="001323E7" w:rsidRDefault="001323E7" w:rsidP="001323E7">
      <w:pPr>
        <w:pStyle w:val="Body"/>
        <w:spacing w:after="0"/>
        <w:rPr>
          <w:rFonts w:ascii="Arial" w:hAnsi="Arial" w:cs="Arial"/>
        </w:rPr>
      </w:pPr>
    </w:p>
    <w:p w14:paraId="550758BE" w14:textId="77777777" w:rsidR="001323E7" w:rsidRDefault="001323E7" w:rsidP="001323E7">
      <w:pPr>
        <w:pStyle w:val="Body"/>
        <w:spacing w:after="0"/>
        <w:rPr>
          <w:rFonts w:ascii="Arial" w:hAnsi="Arial" w:cs="Arial"/>
        </w:rPr>
      </w:pPr>
    </w:p>
    <w:p w14:paraId="15E446AB" w14:textId="77777777" w:rsidR="001323E7" w:rsidRDefault="001323E7" w:rsidP="001323E7">
      <w:pPr>
        <w:pStyle w:val="Body"/>
        <w:spacing w:after="0"/>
        <w:rPr>
          <w:rFonts w:ascii="Arial" w:hAnsi="Arial" w:cs="Arial"/>
        </w:rPr>
      </w:pPr>
    </w:p>
    <w:p w14:paraId="7177D932" w14:textId="77777777" w:rsidR="001323E7" w:rsidRDefault="001323E7" w:rsidP="00310EE0">
      <w:pPr>
        <w:pStyle w:val="Body"/>
        <w:spacing w:after="0"/>
        <w:rPr>
          <w:rFonts w:ascii="Arial" w:hAnsi="Arial" w:cs="Arial"/>
        </w:rPr>
      </w:pPr>
    </w:p>
    <w:p w14:paraId="1DD45385" w14:textId="77777777" w:rsidR="00310EE0" w:rsidRDefault="00310EE0" w:rsidP="00310EE0">
      <w:pPr>
        <w:pStyle w:val="Body"/>
        <w:spacing w:after="0"/>
        <w:rPr>
          <w:rFonts w:ascii="Arial" w:hAnsi="Arial" w:cs="Arial"/>
        </w:rPr>
      </w:pPr>
    </w:p>
    <w:p w14:paraId="7594CEA2" w14:textId="77777777" w:rsidR="00A04A66" w:rsidRDefault="00A04A66" w:rsidP="00A04A66">
      <w:pPr>
        <w:pStyle w:val="Body"/>
        <w:spacing w:after="0"/>
        <w:rPr>
          <w:rFonts w:ascii="Arial" w:hAnsi="Arial" w:cs="Arial"/>
        </w:rPr>
      </w:pPr>
    </w:p>
    <w:p w14:paraId="68C81B54" w14:textId="77777777" w:rsidR="00A04A66" w:rsidRDefault="00A04A66" w:rsidP="00A04A66">
      <w:pPr>
        <w:pStyle w:val="Body"/>
        <w:spacing w:after="0"/>
        <w:rPr>
          <w:rFonts w:ascii="Arial" w:hAnsi="Arial" w:cs="Arial"/>
        </w:rPr>
      </w:pPr>
    </w:p>
    <w:p w14:paraId="5FCD56BB" w14:textId="77777777" w:rsidR="00A04A66" w:rsidRDefault="00A04A66" w:rsidP="00A04A66">
      <w:pPr>
        <w:pStyle w:val="Body"/>
        <w:spacing w:after="0"/>
        <w:rPr>
          <w:rFonts w:ascii="Arial" w:hAnsi="Arial" w:cs="Arial"/>
        </w:rPr>
      </w:pPr>
    </w:p>
    <w:p w14:paraId="63852F61" w14:textId="77777777" w:rsidR="00A04A66" w:rsidRDefault="00A04A66" w:rsidP="00A04A66">
      <w:pPr>
        <w:pStyle w:val="Body"/>
        <w:spacing w:after="0"/>
        <w:rPr>
          <w:rFonts w:ascii="Arial" w:hAnsi="Arial" w:cs="Arial"/>
        </w:rPr>
      </w:pPr>
    </w:p>
    <w:p w14:paraId="07778837" w14:textId="77777777" w:rsidR="00A04A66" w:rsidRDefault="00A04A66" w:rsidP="00A04A66">
      <w:pPr>
        <w:pStyle w:val="Body"/>
        <w:spacing w:after="0"/>
        <w:rPr>
          <w:rFonts w:ascii="Arial" w:hAnsi="Arial" w:cs="Arial"/>
        </w:rPr>
      </w:pPr>
    </w:p>
    <w:p w14:paraId="0FB14FA5" w14:textId="77777777" w:rsidR="006F1AFF" w:rsidRDefault="006F1AFF" w:rsidP="006F1AFF">
      <w:pPr>
        <w:pStyle w:val="Body"/>
        <w:spacing w:after="0"/>
        <w:rPr>
          <w:rFonts w:ascii="Arial" w:hAnsi="Arial" w:cs="Arial"/>
        </w:rPr>
      </w:pPr>
    </w:p>
    <w:p w14:paraId="2049201F" w14:textId="77777777" w:rsidR="00D21035" w:rsidRDefault="00D21035" w:rsidP="00441B6F">
      <w:pPr>
        <w:pStyle w:val="Body"/>
        <w:spacing w:after="0"/>
        <w:rPr>
          <w:rFonts w:ascii="Arial" w:hAnsi="Arial" w:cs="Arial"/>
        </w:rPr>
      </w:pPr>
    </w:p>
    <w:p w14:paraId="3061FB10" w14:textId="77777777" w:rsidR="00D37119" w:rsidRDefault="00D37119" w:rsidP="00441B6F">
      <w:pPr>
        <w:pStyle w:val="Body"/>
        <w:spacing w:after="0"/>
        <w:rPr>
          <w:rFonts w:ascii="Arial" w:hAnsi="Arial" w:cs="Arial"/>
        </w:rPr>
      </w:pPr>
    </w:p>
    <w:p w14:paraId="39E95853" w14:textId="77777777" w:rsidR="00D37119" w:rsidRDefault="00D37119" w:rsidP="00441B6F">
      <w:pPr>
        <w:pStyle w:val="Body"/>
        <w:spacing w:after="0"/>
        <w:rPr>
          <w:rFonts w:ascii="Arial" w:hAnsi="Arial" w:cs="Arial"/>
        </w:rPr>
      </w:pPr>
    </w:p>
    <w:p w14:paraId="47EE34E1" w14:textId="77777777" w:rsidR="00D37119" w:rsidRPr="002C57D2" w:rsidRDefault="00D37119" w:rsidP="00441B6F">
      <w:pPr>
        <w:pStyle w:val="Body"/>
        <w:spacing w:after="0"/>
        <w:rPr>
          <w:rFonts w:ascii="Arial" w:hAnsi="Arial" w:cs="Arial"/>
        </w:rPr>
      </w:pPr>
    </w:p>
    <w:p w14:paraId="186F7594" w14:textId="77777777" w:rsidR="00790ADA" w:rsidRDefault="00790ADA" w:rsidP="00441B6F">
      <w:pPr>
        <w:pStyle w:val="Body"/>
        <w:spacing w:after="0"/>
        <w:rPr>
          <w:rFonts w:ascii="Arial" w:hAnsi="Arial" w:cs="Arial"/>
        </w:rPr>
      </w:pPr>
    </w:p>
    <w:p w14:paraId="06FE8071" w14:textId="77777777" w:rsidR="00441B6F" w:rsidRDefault="00441B6F" w:rsidP="00441B6F">
      <w:pPr>
        <w:pStyle w:val="Body"/>
        <w:spacing w:after="0"/>
        <w:rPr>
          <w:i/>
        </w:rPr>
      </w:pPr>
    </w:p>
    <w:p w14:paraId="6C922213" w14:textId="77777777" w:rsidR="00284C4C" w:rsidRDefault="00284C4C" w:rsidP="00441B6F">
      <w:pPr>
        <w:pStyle w:val="Body"/>
        <w:spacing w:after="0"/>
        <w:jc w:val="left"/>
      </w:pPr>
    </w:p>
    <w:p w14:paraId="3D32277E" w14:textId="77777777" w:rsidR="00284C4C" w:rsidRDefault="00284C4C" w:rsidP="00441B6F">
      <w:pPr>
        <w:pStyle w:val="Body"/>
        <w:spacing w:after="0"/>
        <w:jc w:val="left"/>
        <w:rPr>
          <w:rFonts w:ascii="Arial" w:hAnsi="Arial" w:cs="Arial"/>
        </w:rPr>
      </w:pPr>
    </w:p>
    <w:p w14:paraId="4821D887" w14:textId="77777777" w:rsidR="00284C4C" w:rsidRDefault="00284C4C" w:rsidP="00441B6F">
      <w:pPr>
        <w:pStyle w:val="Body"/>
        <w:spacing w:after="0"/>
        <w:rPr>
          <w:i/>
          <w:u w:val="single"/>
        </w:rPr>
      </w:pPr>
    </w:p>
    <w:p w14:paraId="557C7F05" w14:textId="77777777" w:rsidR="00287E68" w:rsidRPr="003763C1" w:rsidRDefault="00287E68" w:rsidP="003763C1">
      <w:pPr>
        <w:pStyle w:val="Body"/>
        <w:spacing w:after="0"/>
        <w:rPr>
          <w:lang w:val="en-GB"/>
        </w:rPr>
      </w:pPr>
    </w:p>
    <w:p w14:paraId="2421C3B3" w14:textId="77777777" w:rsidR="003763C1" w:rsidRDefault="003763C1" w:rsidP="003763C1">
      <w:pPr>
        <w:pStyle w:val="Body"/>
        <w:spacing w:after="0"/>
        <w:rPr>
          <w:lang w:val="en-GB"/>
        </w:rPr>
      </w:pPr>
    </w:p>
    <w:p w14:paraId="3E5D7E8C" w14:textId="77777777" w:rsidR="00287E68" w:rsidRPr="003763C1" w:rsidRDefault="00287E68" w:rsidP="003763C1">
      <w:pPr>
        <w:pStyle w:val="Body"/>
        <w:spacing w:after="0"/>
        <w:rPr>
          <w:lang w:val="en-GB"/>
        </w:rPr>
      </w:pPr>
    </w:p>
    <w:p w14:paraId="23CC9681" w14:textId="77777777" w:rsidR="003763C1" w:rsidRDefault="003763C1" w:rsidP="00441B6F">
      <w:pPr>
        <w:pStyle w:val="Body"/>
        <w:spacing w:after="0"/>
        <w:jc w:val="left"/>
      </w:pPr>
    </w:p>
    <w:p w14:paraId="7AB69DF0" w14:textId="77777777" w:rsidR="003763C1" w:rsidRDefault="003763C1" w:rsidP="00441B6F">
      <w:pPr>
        <w:pStyle w:val="Body"/>
        <w:spacing w:after="0"/>
        <w:jc w:val="left"/>
      </w:pPr>
    </w:p>
    <w:p w14:paraId="4AD6008A" w14:textId="77777777" w:rsidR="00287E68" w:rsidRDefault="00287E68" w:rsidP="00441B6F">
      <w:pPr>
        <w:pStyle w:val="Body"/>
        <w:spacing w:after="0"/>
      </w:pPr>
    </w:p>
    <w:p w14:paraId="0EDF8DD2" w14:textId="77777777" w:rsidR="00D74CB0" w:rsidRDefault="00D74CB0" w:rsidP="00441B6F">
      <w:pPr>
        <w:pStyle w:val="Body"/>
        <w:spacing w:after="0"/>
      </w:pPr>
    </w:p>
    <w:p w14:paraId="3150630B" w14:textId="77777777" w:rsidR="000D689F" w:rsidRDefault="000D689F" w:rsidP="00441B6F">
      <w:pPr>
        <w:pStyle w:val="Body"/>
        <w:spacing w:after="0"/>
      </w:pPr>
    </w:p>
    <w:p w14:paraId="73F467D9" w14:textId="77777777" w:rsidR="00441B6F" w:rsidRDefault="00441B6F" w:rsidP="00441B6F">
      <w:pPr>
        <w:pStyle w:val="Body"/>
        <w:spacing w:after="0"/>
        <w:jc w:val="left"/>
      </w:pPr>
    </w:p>
    <w:p w14:paraId="0240DB49" w14:textId="77777777" w:rsidR="00441B6F" w:rsidRDefault="00441B6F" w:rsidP="00441B6F">
      <w:pPr>
        <w:pStyle w:val="Body"/>
        <w:spacing w:after="0"/>
        <w:jc w:val="left"/>
        <w:rPr>
          <w:rFonts w:ascii="Arial" w:hAnsi="Arial" w:cs="Arial"/>
        </w:rPr>
      </w:pPr>
    </w:p>
    <w:p w14:paraId="0D291EC5" w14:textId="77777777" w:rsidR="00B01FCD" w:rsidRPr="00FB3A86" w:rsidRDefault="00B01FCD" w:rsidP="00441B6F">
      <w:pPr>
        <w:pStyle w:val="Reference"/>
        <w:numPr>
          <w:ilvl w:val="0"/>
          <w:numId w:val="0"/>
        </w:numPr>
        <w:spacing w:line="240" w:lineRule="auto"/>
        <w:rPr>
          <w:rFonts w:ascii="Arial" w:hAnsi="Arial" w:cs="Arial"/>
        </w:rPr>
      </w:pPr>
    </w:p>
    <w:p w14:paraId="7D8E153A" w14:textId="77777777" w:rsidR="00B01FCD" w:rsidRPr="004B2718" w:rsidRDefault="00B01FCD" w:rsidP="004B2718">
      <w:pPr>
        <w:pStyle w:val="DefAcrHead"/>
        <w:spacing w:after="0"/>
        <w:jc w:val="both"/>
        <w:rPr>
          <w:rFonts w:ascii="Arial" w:hAnsi="Arial" w:cs="Arial"/>
        </w:rPr>
      </w:pPr>
    </w:p>
    <w:p w14:paraId="4ED1429A" w14:textId="77777777" w:rsidR="00790ADA" w:rsidRPr="00FB3A86" w:rsidRDefault="00790ADA" w:rsidP="00441B6F">
      <w:pPr>
        <w:pStyle w:val="Body"/>
        <w:spacing w:after="0"/>
        <w:rPr>
          <w:rFonts w:ascii="Arial" w:hAnsi="Arial" w:cs="Arial"/>
        </w:rPr>
      </w:pPr>
    </w:p>
    <w:p w14:paraId="4CF4F81E" w14:textId="77777777" w:rsidR="004D4277" w:rsidRPr="00FB3A86" w:rsidRDefault="004D4277" w:rsidP="00441B6F">
      <w:pPr>
        <w:pStyle w:val="Appendix"/>
        <w:spacing w:after="0"/>
        <w:jc w:val="both"/>
        <w:rPr>
          <w:rFonts w:ascii="Arial" w:hAnsi="Arial" w:cs="Arial"/>
          <w:b w:val="0"/>
        </w:rPr>
        <w:sectPr w:rsidR="004D4277" w:rsidRPr="00FB3A86" w:rsidSect="00462D8C">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
    <w:p w14:paraId="6CDF7F7F" w14:textId="77777777" w:rsidR="00B01FCD" w:rsidRPr="00FB3A86" w:rsidRDefault="00B01FCD" w:rsidP="00441B6F">
      <w:pPr>
        <w:pStyle w:val="Appendix"/>
        <w:spacing w:after="0"/>
        <w:jc w:val="both"/>
        <w:rPr>
          <w:rFonts w:ascii="Arial" w:hAnsi="Arial" w:cs="Arial"/>
          <w:b w:val="0"/>
        </w:rPr>
      </w:pPr>
    </w:p>
    <w:sectPr w:rsidR="00B01FCD" w:rsidRPr="00FB3A86" w:rsidSect="00462D8C">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253943" w16cex:dateUtc="2025-05-13T07:19:00Z"/>
  <w16cex:commentExtensible w16cex:durableId="2FE69C1A" w16cex:dateUtc="2025-05-13T07:37:00Z"/>
  <w16cex:commentExtensible w16cex:durableId="3C394C87" w16cex:dateUtc="2025-05-13T08: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3E584" w14:textId="77777777" w:rsidR="00347CC3" w:rsidRDefault="00347CC3" w:rsidP="00C37E61">
      <w:r>
        <w:separator/>
      </w:r>
    </w:p>
  </w:endnote>
  <w:endnote w:type="continuationSeparator" w:id="0">
    <w:p w14:paraId="2CB007F0" w14:textId="77777777" w:rsidR="00347CC3" w:rsidRDefault="00347CC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D0D85" w14:textId="77777777" w:rsidR="00DF1D51" w:rsidRDefault="00DF1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8BAA7" w14:textId="77777777" w:rsidR="00DF1D51" w:rsidRDefault="00DF1D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A57F4" w14:textId="77777777" w:rsidR="00DF1D51" w:rsidRDefault="00DF1D51">
    <w:pPr>
      <w:pStyle w:val="Footer"/>
      <w:rPr>
        <w:rFonts w:ascii="Arial" w:hAnsi="Arial" w:cs="Arial"/>
        <w:sz w:val="16"/>
      </w:rPr>
    </w:pPr>
  </w:p>
  <w:p w14:paraId="77BD0ADF" w14:textId="77777777" w:rsidR="00DF1D51" w:rsidRDefault="00DF1D5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A57080C" w14:textId="77777777" w:rsidR="00DF1D51" w:rsidRDefault="00DF1D51">
    <w:pPr>
      <w:pStyle w:val="Footer"/>
      <w:rPr>
        <w:rFonts w:ascii="Arial" w:hAnsi="Arial" w:cs="Arial"/>
        <w:sz w:val="16"/>
      </w:rPr>
    </w:pPr>
  </w:p>
  <w:p w14:paraId="67DC7193" w14:textId="77777777" w:rsidR="00DF1D51" w:rsidRPr="009E048A" w:rsidRDefault="00DF1D51">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D7AF" w14:textId="77777777" w:rsidR="00DF1D51" w:rsidRPr="00C37E61" w:rsidRDefault="00DF1D5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2AB35" w14:textId="77777777" w:rsidR="00347CC3" w:rsidRDefault="00347CC3" w:rsidP="00C37E61">
      <w:r>
        <w:separator/>
      </w:r>
    </w:p>
  </w:footnote>
  <w:footnote w:type="continuationSeparator" w:id="0">
    <w:p w14:paraId="67288641" w14:textId="77777777" w:rsidR="00347CC3" w:rsidRDefault="00347CC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3B1D" w14:textId="330B6F0E" w:rsidR="00DF1D51" w:rsidRDefault="00347CC3">
    <w:pPr>
      <w:pStyle w:val="Header"/>
    </w:pPr>
    <w:r>
      <w:rPr>
        <w:noProof/>
      </w:rPr>
      <w:pict w14:anchorId="255B1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CA936" w14:textId="395ACC3C" w:rsidR="00DF1D51" w:rsidRDefault="00347CC3">
    <w:pPr>
      <w:pStyle w:val="Header"/>
    </w:pPr>
    <w:r>
      <w:rPr>
        <w:noProof/>
      </w:rPr>
      <w:pict w14:anchorId="56CAB3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9022" w14:textId="7A4613C3" w:rsidR="00DF1D51" w:rsidRPr="00296529" w:rsidRDefault="00347CC3" w:rsidP="00296529">
    <w:pPr>
      <w:ind w:left="2160"/>
      <w:jc w:val="center"/>
      <w:rPr>
        <w:rFonts w:ascii="Times New Roman" w:eastAsia="Calibri" w:hAnsi="Times New Roman"/>
        <w:i/>
        <w:sz w:val="18"/>
        <w:szCs w:val="22"/>
      </w:rPr>
    </w:pPr>
    <w:r>
      <w:rPr>
        <w:noProof/>
      </w:rPr>
      <w:pict w14:anchorId="74BC6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9F256A" w14:textId="77777777" w:rsidR="00DF1D51" w:rsidRPr="00296529" w:rsidRDefault="00DF1D5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76B5523" w14:textId="77777777" w:rsidR="00DF1D51" w:rsidRPr="00296529" w:rsidRDefault="00DF1D5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ADDC56" w14:textId="77777777" w:rsidR="00DF1D51" w:rsidRPr="00296529" w:rsidRDefault="00DF1D5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EA80B2" w14:textId="77777777" w:rsidR="00DF1D51" w:rsidRDefault="00DF1D5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580201" w14:textId="77777777" w:rsidR="00DF1D51" w:rsidRDefault="00DF1D5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51DC4B" w14:textId="77777777" w:rsidR="00DF1D51" w:rsidRDefault="00DF1D5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7552" w14:textId="437A3E81" w:rsidR="00DF1D51" w:rsidRDefault="00347CC3">
    <w:pPr>
      <w:pStyle w:val="Header"/>
    </w:pPr>
    <w:r>
      <w:rPr>
        <w:noProof/>
      </w:rPr>
      <w:pict w14:anchorId="61DBA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5049" w14:textId="6FE7F39A" w:rsidR="00DF1D51" w:rsidRDefault="00347CC3">
    <w:pPr>
      <w:pStyle w:val="Header"/>
    </w:pPr>
    <w:r>
      <w:rPr>
        <w:noProof/>
      </w:rPr>
      <w:pict w14:anchorId="0524C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BBBD" w14:textId="758E37A6" w:rsidR="00DF1D51" w:rsidRDefault="00347CC3">
    <w:pPr>
      <w:pStyle w:val="Header"/>
    </w:pPr>
    <w:r>
      <w:rPr>
        <w:noProof/>
      </w:rPr>
      <w:pict w14:anchorId="76069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83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45D"/>
    <w:rsid w:val="00015A70"/>
    <w:rsid w:val="00020D87"/>
    <w:rsid w:val="00030174"/>
    <w:rsid w:val="00040CBD"/>
    <w:rsid w:val="0004579C"/>
    <w:rsid w:val="00084131"/>
    <w:rsid w:val="0008649D"/>
    <w:rsid w:val="00087DEC"/>
    <w:rsid w:val="000A47FA"/>
    <w:rsid w:val="000A65D3"/>
    <w:rsid w:val="000B1E33"/>
    <w:rsid w:val="000D317E"/>
    <w:rsid w:val="000D689F"/>
    <w:rsid w:val="000E3464"/>
    <w:rsid w:val="000E7B7B"/>
    <w:rsid w:val="000E7D62"/>
    <w:rsid w:val="000F3FE3"/>
    <w:rsid w:val="000F5C89"/>
    <w:rsid w:val="000F6851"/>
    <w:rsid w:val="00103357"/>
    <w:rsid w:val="00105213"/>
    <w:rsid w:val="00120F25"/>
    <w:rsid w:val="00122C89"/>
    <w:rsid w:val="00123C9F"/>
    <w:rsid w:val="00126190"/>
    <w:rsid w:val="00130F17"/>
    <w:rsid w:val="001320BF"/>
    <w:rsid w:val="001323E7"/>
    <w:rsid w:val="00141609"/>
    <w:rsid w:val="00163BC4"/>
    <w:rsid w:val="00172412"/>
    <w:rsid w:val="00176BD7"/>
    <w:rsid w:val="00187D92"/>
    <w:rsid w:val="00191062"/>
    <w:rsid w:val="00191495"/>
    <w:rsid w:val="00192B72"/>
    <w:rsid w:val="00194EA5"/>
    <w:rsid w:val="001A29D8"/>
    <w:rsid w:val="001A5CAA"/>
    <w:rsid w:val="001B0427"/>
    <w:rsid w:val="001B55A0"/>
    <w:rsid w:val="001C2079"/>
    <w:rsid w:val="001D3A51"/>
    <w:rsid w:val="001E10D2"/>
    <w:rsid w:val="001E25B4"/>
    <w:rsid w:val="001E44FE"/>
    <w:rsid w:val="00200595"/>
    <w:rsid w:val="00204835"/>
    <w:rsid w:val="00220E74"/>
    <w:rsid w:val="002259CA"/>
    <w:rsid w:val="00231920"/>
    <w:rsid w:val="0023195C"/>
    <w:rsid w:val="002319D7"/>
    <w:rsid w:val="00231EE3"/>
    <w:rsid w:val="00235E9D"/>
    <w:rsid w:val="0024282C"/>
    <w:rsid w:val="002458E9"/>
    <w:rsid w:val="002460DC"/>
    <w:rsid w:val="00250985"/>
    <w:rsid w:val="002544D8"/>
    <w:rsid w:val="002556F6"/>
    <w:rsid w:val="00256243"/>
    <w:rsid w:val="00283105"/>
    <w:rsid w:val="00284C4C"/>
    <w:rsid w:val="00287E68"/>
    <w:rsid w:val="00296529"/>
    <w:rsid w:val="002A2F54"/>
    <w:rsid w:val="002B0A58"/>
    <w:rsid w:val="002B27FB"/>
    <w:rsid w:val="002B685A"/>
    <w:rsid w:val="002C57D2"/>
    <w:rsid w:val="002C6EC8"/>
    <w:rsid w:val="002E0D56"/>
    <w:rsid w:val="002E7305"/>
    <w:rsid w:val="002E7990"/>
    <w:rsid w:val="00310EE0"/>
    <w:rsid w:val="00315186"/>
    <w:rsid w:val="003277C0"/>
    <w:rsid w:val="0033343E"/>
    <w:rsid w:val="00335B9B"/>
    <w:rsid w:val="00347CC3"/>
    <w:rsid w:val="003512C2"/>
    <w:rsid w:val="00351ECD"/>
    <w:rsid w:val="003545BB"/>
    <w:rsid w:val="00355ACE"/>
    <w:rsid w:val="00357641"/>
    <w:rsid w:val="00371FB6"/>
    <w:rsid w:val="003763C1"/>
    <w:rsid w:val="00376BBE"/>
    <w:rsid w:val="0038178A"/>
    <w:rsid w:val="003868F5"/>
    <w:rsid w:val="0039224F"/>
    <w:rsid w:val="003949D5"/>
    <w:rsid w:val="003A2AD2"/>
    <w:rsid w:val="003A2D1E"/>
    <w:rsid w:val="003A43A4"/>
    <w:rsid w:val="003A7E18"/>
    <w:rsid w:val="003B0C67"/>
    <w:rsid w:val="003C1EF6"/>
    <w:rsid w:val="003C4C86"/>
    <w:rsid w:val="003C6258"/>
    <w:rsid w:val="003E12FB"/>
    <w:rsid w:val="003E2904"/>
    <w:rsid w:val="00401927"/>
    <w:rsid w:val="00403BBE"/>
    <w:rsid w:val="0041027F"/>
    <w:rsid w:val="00412475"/>
    <w:rsid w:val="00423789"/>
    <w:rsid w:val="00440F43"/>
    <w:rsid w:val="00441B6F"/>
    <w:rsid w:val="00446221"/>
    <w:rsid w:val="00450E62"/>
    <w:rsid w:val="004519E5"/>
    <w:rsid w:val="004539DB"/>
    <w:rsid w:val="004617FA"/>
    <w:rsid w:val="00462D8C"/>
    <w:rsid w:val="00470A94"/>
    <w:rsid w:val="00471A80"/>
    <w:rsid w:val="00472CAB"/>
    <w:rsid w:val="00491923"/>
    <w:rsid w:val="004B2718"/>
    <w:rsid w:val="004B3DD3"/>
    <w:rsid w:val="004B4296"/>
    <w:rsid w:val="004D305E"/>
    <w:rsid w:val="004D4277"/>
    <w:rsid w:val="004F70FF"/>
    <w:rsid w:val="00502516"/>
    <w:rsid w:val="00505F06"/>
    <w:rsid w:val="00506828"/>
    <w:rsid w:val="005079EA"/>
    <w:rsid w:val="00507A6E"/>
    <w:rsid w:val="0051210F"/>
    <w:rsid w:val="0052339D"/>
    <w:rsid w:val="0053056E"/>
    <w:rsid w:val="005344E5"/>
    <w:rsid w:val="00554FDA"/>
    <w:rsid w:val="0057798E"/>
    <w:rsid w:val="00582E54"/>
    <w:rsid w:val="005A6935"/>
    <w:rsid w:val="005B7811"/>
    <w:rsid w:val="005C6233"/>
    <w:rsid w:val="005C784C"/>
    <w:rsid w:val="005D17F6"/>
    <w:rsid w:val="005E5539"/>
    <w:rsid w:val="005E73D8"/>
    <w:rsid w:val="005E7F9A"/>
    <w:rsid w:val="005F2266"/>
    <w:rsid w:val="00602BF5"/>
    <w:rsid w:val="00610E61"/>
    <w:rsid w:val="00617FDD"/>
    <w:rsid w:val="0063004D"/>
    <w:rsid w:val="00633614"/>
    <w:rsid w:val="00633F68"/>
    <w:rsid w:val="00636EB2"/>
    <w:rsid w:val="006375B8"/>
    <w:rsid w:val="006465AD"/>
    <w:rsid w:val="0066510A"/>
    <w:rsid w:val="006662DA"/>
    <w:rsid w:val="00670FB9"/>
    <w:rsid w:val="00673F9F"/>
    <w:rsid w:val="00676D86"/>
    <w:rsid w:val="006774B2"/>
    <w:rsid w:val="00686953"/>
    <w:rsid w:val="00687DEA"/>
    <w:rsid w:val="00687E67"/>
    <w:rsid w:val="00693ACD"/>
    <w:rsid w:val="006967F7"/>
    <w:rsid w:val="006A250C"/>
    <w:rsid w:val="006B21D3"/>
    <w:rsid w:val="006B57D0"/>
    <w:rsid w:val="006C23E1"/>
    <w:rsid w:val="006C478E"/>
    <w:rsid w:val="006D30FF"/>
    <w:rsid w:val="006D4BA4"/>
    <w:rsid w:val="006D6940"/>
    <w:rsid w:val="006E1613"/>
    <w:rsid w:val="006F11EC"/>
    <w:rsid w:val="006F1AFF"/>
    <w:rsid w:val="006F4B92"/>
    <w:rsid w:val="0070082C"/>
    <w:rsid w:val="00733EE5"/>
    <w:rsid w:val="007369E6"/>
    <w:rsid w:val="00744227"/>
    <w:rsid w:val="00746E59"/>
    <w:rsid w:val="00754C9A"/>
    <w:rsid w:val="0075599A"/>
    <w:rsid w:val="00761D52"/>
    <w:rsid w:val="00763C39"/>
    <w:rsid w:val="00773B3E"/>
    <w:rsid w:val="0077749E"/>
    <w:rsid w:val="007827AD"/>
    <w:rsid w:val="00783500"/>
    <w:rsid w:val="00790ADA"/>
    <w:rsid w:val="007D2288"/>
    <w:rsid w:val="007D73AD"/>
    <w:rsid w:val="007E088F"/>
    <w:rsid w:val="007E340C"/>
    <w:rsid w:val="007F366F"/>
    <w:rsid w:val="007F7B32"/>
    <w:rsid w:val="00804BC2"/>
    <w:rsid w:val="0080667B"/>
    <w:rsid w:val="0081175A"/>
    <w:rsid w:val="008118B5"/>
    <w:rsid w:val="00813BF1"/>
    <w:rsid w:val="0081431A"/>
    <w:rsid w:val="008217BB"/>
    <w:rsid w:val="008257D9"/>
    <w:rsid w:val="0083216F"/>
    <w:rsid w:val="008331BA"/>
    <w:rsid w:val="00840E20"/>
    <w:rsid w:val="00860000"/>
    <w:rsid w:val="00863BD3"/>
    <w:rsid w:val="008641ED"/>
    <w:rsid w:val="00864384"/>
    <w:rsid w:val="00866D66"/>
    <w:rsid w:val="008671C6"/>
    <w:rsid w:val="00875803"/>
    <w:rsid w:val="008917E9"/>
    <w:rsid w:val="008B459E"/>
    <w:rsid w:val="008C35C1"/>
    <w:rsid w:val="008E13AE"/>
    <w:rsid w:val="008E1506"/>
    <w:rsid w:val="008E4281"/>
    <w:rsid w:val="008E44F5"/>
    <w:rsid w:val="008E710C"/>
    <w:rsid w:val="008F550D"/>
    <w:rsid w:val="008F67B7"/>
    <w:rsid w:val="008F69D6"/>
    <w:rsid w:val="00901CAD"/>
    <w:rsid w:val="00902823"/>
    <w:rsid w:val="00913BA5"/>
    <w:rsid w:val="00915CA6"/>
    <w:rsid w:val="00920A49"/>
    <w:rsid w:val="00927760"/>
    <w:rsid w:val="00927834"/>
    <w:rsid w:val="0093043D"/>
    <w:rsid w:val="009500A6"/>
    <w:rsid w:val="00957C18"/>
    <w:rsid w:val="009659BA"/>
    <w:rsid w:val="00965EF5"/>
    <w:rsid w:val="009748AD"/>
    <w:rsid w:val="00980905"/>
    <w:rsid w:val="00983040"/>
    <w:rsid w:val="009B3B6C"/>
    <w:rsid w:val="009B3FB9"/>
    <w:rsid w:val="009B7A65"/>
    <w:rsid w:val="009C2465"/>
    <w:rsid w:val="009D35A0"/>
    <w:rsid w:val="009D7EB7"/>
    <w:rsid w:val="009E048A"/>
    <w:rsid w:val="009E08E9"/>
    <w:rsid w:val="009E3DB9"/>
    <w:rsid w:val="009E6E35"/>
    <w:rsid w:val="009F0EDA"/>
    <w:rsid w:val="00A03B96"/>
    <w:rsid w:val="00A04A66"/>
    <w:rsid w:val="00A05B19"/>
    <w:rsid w:val="00A1134E"/>
    <w:rsid w:val="00A24E7E"/>
    <w:rsid w:val="00A258C3"/>
    <w:rsid w:val="00A347C0"/>
    <w:rsid w:val="00A37EBA"/>
    <w:rsid w:val="00A44488"/>
    <w:rsid w:val="00A45D66"/>
    <w:rsid w:val="00A51431"/>
    <w:rsid w:val="00A518BD"/>
    <w:rsid w:val="00A539AD"/>
    <w:rsid w:val="00A64E8D"/>
    <w:rsid w:val="00A73A1F"/>
    <w:rsid w:val="00A74A70"/>
    <w:rsid w:val="00A94063"/>
    <w:rsid w:val="00AA0FAE"/>
    <w:rsid w:val="00AA6219"/>
    <w:rsid w:val="00AA74E0"/>
    <w:rsid w:val="00AB300D"/>
    <w:rsid w:val="00AB703F"/>
    <w:rsid w:val="00AC3DB0"/>
    <w:rsid w:val="00AC6BB8"/>
    <w:rsid w:val="00AD1A05"/>
    <w:rsid w:val="00AE008F"/>
    <w:rsid w:val="00AE7E7C"/>
    <w:rsid w:val="00B01FCD"/>
    <w:rsid w:val="00B1776C"/>
    <w:rsid w:val="00B20EFD"/>
    <w:rsid w:val="00B27846"/>
    <w:rsid w:val="00B32DC6"/>
    <w:rsid w:val="00B471B0"/>
    <w:rsid w:val="00B5009D"/>
    <w:rsid w:val="00B52583"/>
    <w:rsid w:val="00B52896"/>
    <w:rsid w:val="00B61C4C"/>
    <w:rsid w:val="00B61F1A"/>
    <w:rsid w:val="00B82518"/>
    <w:rsid w:val="00B84DDD"/>
    <w:rsid w:val="00B95236"/>
    <w:rsid w:val="00B96BD9"/>
    <w:rsid w:val="00BA1B01"/>
    <w:rsid w:val="00BA2641"/>
    <w:rsid w:val="00BA35AE"/>
    <w:rsid w:val="00BA7D5B"/>
    <w:rsid w:val="00BB37AA"/>
    <w:rsid w:val="00BC383B"/>
    <w:rsid w:val="00BC53A0"/>
    <w:rsid w:val="00BD400D"/>
    <w:rsid w:val="00BD4D8D"/>
    <w:rsid w:val="00BE4C7E"/>
    <w:rsid w:val="00BE4DAE"/>
    <w:rsid w:val="00BE5507"/>
    <w:rsid w:val="00BE62AD"/>
    <w:rsid w:val="00BE64FA"/>
    <w:rsid w:val="00BF121F"/>
    <w:rsid w:val="00BF1F80"/>
    <w:rsid w:val="00C017B0"/>
    <w:rsid w:val="00C0397F"/>
    <w:rsid w:val="00C072D4"/>
    <w:rsid w:val="00C1553B"/>
    <w:rsid w:val="00C166EF"/>
    <w:rsid w:val="00C17EB0"/>
    <w:rsid w:val="00C27CC7"/>
    <w:rsid w:val="00C27F5F"/>
    <w:rsid w:val="00C30A0F"/>
    <w:rsid w:val="00C37E61"/>
    <w:rsid w:val="00C46A7F"/>
    <w:rsid w:val="00C51BDD"/>
    <w:rsid w:val="00C57506"/>
    <w:rsid w:val="00C628E2"/>
    <w:rsid w:val="00C6337E"/>
    <w:rsid w:val="00C67C5D"/>
    <w:rsid w:val="00C70F1B"/>
    <w:rsid w:val="00C71A47"/>
    <w:rsid w:val="00C72752"/>
    <w:rsid w:val="00C7464C"/>
    <w:rsid w:val="00C817FB"/>
    <w:rsid w:val="00C85588"/>
    <w:rsid w:val="00CA0D10"/>
    <w:rsid w:val="00CA148A"/>
    <w:rsid w:val="00CA6664"/>
    <w:rsid w:val="00CB3855"/>
    <w:rsid w:val="00CC053B"/>
    <w:rsid w:val="00CD0A47"/>
    <w:rsid w:val="00CD64FF"/>
    <w:rsid w:val="00CD6755"/>
    <w:rsid w:val="00CD6856"/>
    <w:rsid w:val="00CE0089"/>
    <w:rsid w:val="00CE793C"/>
    <w:rsid w:val="00CF193C"/>
    <w:rsid w:val="00D039B4"/>
    <w:rsid w:val="00D173F1"/>
    <w:rsid w:val="00D21035"/>
    <w:rsid w:val="00D24D1E"/>
    <w:rsid w:val="00D26B39"/>
    <w:rsid w:val="00D37119"/>
    <w:rsid w:val="00D543AF"/>
    <w:rsid w:val="00D665B3"/>
    <w:rsid w:val="00D74CB0"/>
    <w:rsid w:val="00D8295D"/>
    <w:rsid w:val="00D931CC"/>
    <w:rsid w:val="00DA136D"/>
    <w:rsid w:val="00DA74C3"/>
    <w:rsid w:val="00DB4787"/>
    <w:rsid w:val="00DB5D4E"/>
    <w:rsid w:val="00DC2A65"/>
    <w:rsid w:val="00DC3E0B"/>
    <w:rsid w:val="00DD1492"/>
    <w:rsid w:val="00DD66D3"/>
    <w:rsid w:val="00DE15F0"/>
    <w:rsid w:val="00DE235C"/>
    <w:rsid w:val="00DE5600"/>
    <w:rsid w:val="00DE5663"/>
    <w:rsid w:val="00DE6CDA"/>
    <w:rsid w:val="00DE78AA"/>
    <w:rsid w:val="00DF1D51"/>
    <w:rsid w:val="00E01975"/>
    <w:rsid w:val="00E053D0"/>
    <w:rsid w:val="00E15994"/>
    <w:rsid w:val="00E16F33"/>
    <w:rsid w:val="00E3114E"/>
    <w:rsid w:val="00E31A70"/>
    <w:rsid w:val="00E35B02"/>
    <w:rsid w:val="00E52131"/>
    <w:rsid w:val="00E54796"/>
    <w:rsid w:val="00E66496"/>
    <w:rsid w:val="00E66B35"/>
    <w:rsid w:val="00E66E10"/>
    <w:rsid w:val="00E70E37"/>
    <w:rsid w:val="00E72BE1"/>
    <w:rsid w:val="00E769F6"/>
    <w:rsid w:val="00E8407C"/>
    <w:rsid w:val="00E84F3C"/>
    <w:rsid w:val="00E867BF"/>
    <w:rsid w:val="00EA012C"/>
    <w:rsid w:val="00EC3C8E"/>
    <w:rsid w:val="00EC6A55"/>
    <w:rsid w:val="00ED0288"/>
    <w:rsid w:val="00EE52CB"/>
    <w:rsid w:val="00EF581D"/>
    <w:rsid w:val="00EF7FD8"/>
    <w:rsid w:val="00F06F59"/>
    <w:rsid w:val="00F07030"/>
    <w:rsid w:val="00F1225A"/>
    <w:rsid w:val="00F17988"/>
    <w:rsid w:val="00F24BC5"/>
    <w:rsid w:val="00F273A4"/>
    <w:rsid w:val="00F30321"/>
    <w:rsid w:val="00F314AA"/>
    <w:rsid w:val="00F32F19"/>
    <w:rsid w:val="00F33078"/>
    <w:rsid w:val="00F335B9"/>
    <w:rsid w:val="00F42580"/>
    <w:rsid w:val="00F469F0"/>
    <w:rsid w:val="00F5033C"/>
    <w:rsid w:val="00F53273"/>
    <w:rsid w:val="00F57A56"/>
    <w:rsid w:val="00F755E4"/>
    <w:rsid w:val="00F77D02"/>
    <w:rsid w:val="00F80958"/>
    <w:rsid w:val="00FA060F"/>
    <w:rsid w:val="00FB0F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8BAA1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35C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customStyle="1" w:styleId="TAMainText">
    <w:name w:val="TA_Main_Text"/>
    <w:basedOn w:val="Normal"/>
    <w:link w:val="TAMainTextChar"/>
    <w:rsid w:val="008C35C1"/>
    <w:pPr>
      <w:spacing w:line="220" w:lineRule="exact"/>
      <w:ind w:firstLine="187"/>
      <w:jc w:val="both"/>
    </w:pPr>
    <w:rPr>
      <w:rFonts w:ascii="Times" w:hAnsi="Times"/>
      <w:sz w:val="18"/>
    </w:rPr>
  </w:style>
  <w:style w:type="character" w:customStyle="1" w:styleId="TAMainTextChar">
    <w:name w:val="TA_Main_Text Char"/>
    <w:link w:val="TAMainText"/>
    <w:rsid w:val="008C35C1"/>
    <w:rPr>
      <w:rFonts w:ascii="Times" w:hAnsi="Times"/>
      <w:sz w:val="18"/>
    </w:rPr>
  </w:style>
  <w:style w:type="paragraph" w:styleId="CommentSubject">
    <w:name w:val="annotation subject"/>
    <w:basedOn w:val="CommentText"/>
    <w:next w:val="CommentText"/>
    <w:link w:val="CommentSubjectChar"/>
    <w:semiHidden/>
    <w:unhideWhenUsed/>
    <w:rsid w:val="003A2D1E"/>
    <w:rPr>
      <w:rFonts w:ascii="Helvetica" w:hAnsi="Helvetica"/>
      <w:b/>
      <w:bCs/>
      <w:lang w:val="en-US" w:eastAsia="en-US"/>
    </w:rPr>
  </w:style>
  <w:style w:type="character" w:customStyle="1" w:styleId="CommentSubjectChar">
    <w:name w:val="Comment Subject Char"/>
    <w:basedOn w:val="CommentTextChar"/>
    <w:link w:val="CommentSubject"/>
    <w:semiHidden/>
    <w:rsid w:val="003A2D1E"/>
    <w:rPr>
      <w:rFonts w:ascii="Helvetica" w:hAnsi="Helvetica"/>
      <w:b/>
      <w:bCs/>
      <w:lang w:val="nb-NO" w:eastAsia="nb-NO"/>
    </w:rPr>
  </w:style>
  <w:style w:type="paragraph" w:styleId="Revision">
    <w:name w:val="Revision"/>
    <w:hidden/>
    <w:uiPriority w:val="99"/>
    <w:semiHidden/>
    <w:rsid w:val="002319D7"/>
    <w:rPr>
      <w:rFonts w:ascii="Helvetica" w:hAnsi="Helvetica"/>
    </w:rPr>
  </w:style>
  <w:style w:type="character" w:customStyle="1" w:styleId="UnresolvedMention1">
    <w:name w:val="Unresolved Mention1"/>
    <w:basedOn w:val="DefaultParagraphFont"/>
    <w:uiPriority w:val="99"/>
    <w:semiHidden/>
    <w:unhideWhenUsed/>
    <w:rsid w:val="00231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515/pomr-2017-0086" TargetMode="External"/><Relationship Id="rId39" Type="http://schemas.openxmlformats.org/officeDocument/2006/relationships/hyperlink" Target="http://dx.doi.org/10.1177/1759313116679672" TargetMode="External"/><Relationship Id="rId21" Type="http://schemas.openxmlformats.org/officeDocument/2006/relationships/image" Target="media/image8.png"/><Relationship Id="rId34" Type="http://schemas.openxmlformats.org/officeDocument/2006/relationships/hyperlink" Target="https://www.researchgate.net/publication/288419162_Seasonal_Distribution_of_Phytoplankton_in_Grand-Lahou_Lagoon_Cote_d'Ivoire" TargetMode="External"/><Relationship Id="rId42" Type="http://schemas.openxmlformats.org/officeDocument/2006/relationships/hyperlink" Target="https://doi.org/10.4319/lo.2003.48.1_part_2.054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9026/rjaset.15.5418" TargetMode="External"/><Relationship Id="rId11" Type="http://schemas.openxmlformats.org/officeDocument/2006/relationships/footer" Target="footer2.xml"/><Relationship Id="rId24" Type="http://schemas.openxmlformats.org/officeDocument/2006/relationships/hyperlink" Target="https://doi.org/10.1080/01431161.2018.1533660" TargetMode="External"/><Relationship Id="rId32" Type="http://schemas.openxmlformats.org/officeDocument/2006/relationships/hyperlink" Target="http://dx.doi.org/10.1177/0309133309105657" TargetMode="External"/><Relationship Id="rId37" Type="http://schemas.openxmlformats.org/officeDocument/2006/relationships/hyperlink" Target="https://doi.org/10.1109/TGRS.2006.872909" TargetMode="External"/><Relationship Id="rId40" Type="http://schemas.openxmlformats.org/officeDocument/2006/relationships/hyperlink" Target="https://doi.org/10.1080/01490419.2016.1245227" TargetMode="External"/><Relationship Id="rId45" Type="http://schemas.openxmlformats.org/officeDocument/2006/relationships/footer" Target="footer4.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16/j.ecss.2019.106277" TargetMode="External"/><Relationship Id="rId28" Type="http://schemas.openxmlformats.org/officeDocument/2006/relationships/hyperlink" Target="https://doi.org/10.1109/LGRS.2015.2496401" TargetMode="External"/><Relationship Id="rId36" Type="http://schemas.openxmlformats.org/officeDocument/2006/relationships/hyperlink" Target="http://dx.doi.org/10.1117/1.JRS.18.01452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80/19475705.2020.1782482"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x.doi.org/10.1080/01431161.2012.734934" TargetMode="External"/><Relationship Id="rId27" Type="http://schemas.openxmlformats.org/officeDocument/2006/relationships/hyperlink" Target="https://doi.org/10.1117/12.945728" TargetMode="External"/><Relationship Id="rId30" Type="http://schemas.openxmlformats.org/officeDocument/2006/relationships/hyperlink" Target="https://doi.org/10.3390/rs71215829" TargetMode="External"/><Relationship Id="rId35" Type="http://schemas.openxmlformats.org/officeDocument/2006/relationships/hyperlink" Target="http://dx.doi.org/10.4314/ijbcs.v7i2.37"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0034-4257(88)90019-3" TargetMode="External"/><Relationship Id="rId33" Type="http://schemas.openxmlformats.org/officeDocument/2006/relationships/hyperlink" Target="https://doi.org/10.18637/jss.v063.i17" TargetMode="External"/><Relationship Id="rId38" Type="http://schemas.openxmlformats.org/officeDocument/2006/relationships/hyperlink" Target="https://doi.org/10.1016/j.rse.2014.12.004" TargetMode="External"/><Relationship Id="rId46"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hyperlink" Target="http://dx.doi.org/10.1109/TGRS.2013.22417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8D02E-BE5E-4C80-8888-1C7EDC66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1943</TotalTime>
  <Pages>16</Pages>
  <Words>4604</Words>
  <Characters>26246</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30789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111</cp:revision>
  <cp:lastPrinted>1999-07-06T11:00:00Z</cp:lastPrinted>
  <dcterms:created xsi:type="dcterms:W3CDTF">2025-05-11T04:56:00Z</dcterms:created>
  <dcterms:modified xsi:type="dcterms:W3CDTF">2025-05-27T12:30:00Z</dcterms:modified>
</cp:coreProperties>
</file>