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7B62C" w14:textId="58DC30AC" w:rsidR="005D73AE" w:rsidRPr="0085593A" w:rsidRDefault="0085593A" w:rsidP="005D73AE">
      <w:pPr>
        <w:pStyle w:val="Heading2"/>
        <w:jc w:val="center"/>
        <w:rPr>
          <w:rFonts w:ascii="Times New Roman" w:eastAsiaTheme="minorEastAsia" w:hAnsi="Times New Roman" w:cs="Times New Roman"/>
          <w:b/>
          <w:bCs/>
          <w:color w:val="000000" w:themeColor="text1"/>
          <w:sz w:val="24"/>
          <w:szCs w:val="22"/>
        </w:rPr>
      </w:pPr>
      <w:r w:rsidRPr="0085593A">
        <w:rPr>
          <w:rFonts w:ascii="Times New Roman" w:eastAsiaTheme="minorEastAsia" w:hAnsi="Times New Roman" w:cs="Times New Roman"/>
          <w:b/>
          <w:bCs/>
          <w:color w:val="000000" w:themeColor="text1"/>
          <w:sz w:val="24"/>
          <w:szCs w:val="22"/>
        </w:rPr>
        <w:t xml:space="preserve">Impact </w:t>
      </w:r>
      <w:r>
        <w:rPr>
          <w:rFonts w:ascii="Times New Roman" w:eastAsiaTheme="minorEastAsia" w:hAnsi="Times New Roman" w:cs="Times New Roman"/>
          <w:b/>
          <w:bCs/>
          <w:color w:val="000000" w:themeColor="text1"/>
          <w:sz w:val="24"/>
          <w:szCs w:val="22"/>
        </w:rPr>
        <w:t>o</w:t>
      </w:r>
      <w:r w:rsidRPr="0085593A">
        <w:rPr>
          <w:rFonts w:ascii="Times New Roman" w:eastAsiaTheme="minorEastAsia" w:hAnsi="Times New Roman" w:cs="Times New Roman"/>
          <w:b/>
          <w:bCs/>
          <w:color w:val="000000" w:themeColor="text1"/>
          <w:sz w:val="24"/>
          <w:szCs w:val="22"/>
        </w:rPr>
        <w:t xml:space="preserve">f Canal Water </w:t>
      </w:r>
      <w:r>
        <w:rPr>
          <w:rFonts w:ascii="Times New Roman" w:eastAsiaTheme="minorEastAsia" w:hAnsi="Times New Roman" w:cs="Times New Roman"/>
          <w:b/>
          <w:bCs/>
          <w:color w:val="000000" w:themeColor="text1"/>
          <w:sz w:val="24"/>
          <w:szCs w:val="22"/>
        </w:rPr>
        <w:t>a</w:t>
      </w:r>
      <w:r w:rsidRPr="0085593A">
        <w:rPr>
          <w:rFonts w:ascii="Times New Roman" w:eastAsiaTheme="minorEastAsia" w:hAnsi="Times New Roman" w:cs="Times New Roman"/>
          <w:b/>
          <w:bCs/>
          <w:color w:val="000000" w:themeColor="text1"/>
          <w:sz w:val="24"/>
          <w:szCs w:val="22"/>
        </w:rPr>
        <w:t xml:space="preserve">nd Rainfall </w:t>
      </w:r>
      <w:r>
        <w:rPr>
          <w:rFonts w:ascii="Times New Roman" w:eastAsiaTheme="minorEastAsia" w:hAnsi="Times New Roman" w:cs="Times New Roman"/>
          <w:b/>
          <w:bCs/>
          <w:color w:val="000000" w:themeColor="text1"/>
          <w:sz w:val="24"/>
          <w:szCs w:val="22"/>
        </w:rPr>
        <w:t>o</w:t>
      </w:r>
      <w:r w:rsidRPr="0085593A">
        <w:rPr>
          <w:rFonts w:ascii="Times New Roman" w:eastAsiaTheme="minorEastAsia" w:hAnsi="Times New Roman" w:cs="Times New Roman"/>
          <w:b/>
          <w:bCs/>
          <w:color w:val="000000" w:themeColor="text1"/>
          <w:sz w:val="24"/>
          <w:szCs w:val="22"/>
        </w:rPr>
        <w:t xml:space="preserve">n Yield of Major Crops </w:t>
      </w:r>
      <w:r>
        <w:rPr>
          <w:rFonts w:ascii="Times New Roman" w:eastAsiaTheme="minorEastAsia" w:hAnsi="Times New Roman" w:cs="Times New Roman"/>
          <w:b/>
          <w:bCs/>
          <w:color w:val="000000" w:themeColor="text1"/>
          <w:sz w:val="24"/>
          <w:szCs w:val="22"/>
        </w:rPr>
        <w:t>a</w:t>
      </w:r>
      <w:r w:rsidRPr="0085593A">
        <w:rPr>
          <w:rFonts w:ascii="Times New Roman" w:eastAsiaTheme="minorEastAsia" w:hAnsi="Times New Roman" w:cs="Times New Roman"/>
          <w:b/>
          <w:bCs/>
          <w:color w:val="000000" w:themeColor="text1"/>
          <w:sz w:val="24"/>
          <w:szCs w:val="22"/>
        </w:rPr>
        <w:t>nd N</w:t>
      </w:r>
      <w:r>
        <w:rPr>
          <w:rFonts w:ascii="Times New Roman" w:eastAsiaTheme="minorEastAsia" w:hAnsi="Times New Roman" w:cs="Times New Roman"/>
          <w:b/>
          <w:bCs/>
          <w:color w:val="000000" w:themeColor="text1"/>
          <w:sz w:val="24"/>
          <w:szCs w:val="22"/>
        </w:rPr>
        <w:t>DVI</w:t>
      </w:r>
      <w:r w:rsidRPr="0085593A">
        <w:rPr>
          <w:rFonts w:ascii="Times New Roman" w:eastAsiaTheme="minorEastAsia" w:hAnsi="Times New Roman" w:cs="Times New Roman"/>
          <w:b/>
          <w:bCs/>
          <w:color w:val="000000" w:themeColor="text1"/>
          <w:sz w:val="24"/>
          <w:szCs w:val="22"/>
        </w:rPr>
        <w:t xml:space="preserve"> Under Telugu</w:t>
      </w:r>
      <w:r>
        <w:rPr>
          <w:rFonts w:ascii="Times New Roman" w:eastAsiaTheme="minorEastAsia" w:hAnsi="Times New Roman" w:cs="Times New Roman"/>
          <w:b/>
          <w:bCs/>
          <w:color w:val="000000" w:themeColor="text1"/>
          <w:sz w:val="24"/>
          <w:szCs w:val="22"/>
        </w:rPr>
        <w:t xml:space="preserve"> G</w:t>
      </w:r>
      <w:r w:rsidRPr="0085593A">
        <w:rPr>
          <w:rFonts w:ascii="Times New Roman" w:eastAsiaTheme="minorEastAsia" w:hAnsi="Times New Roman" w:cs="Times New Roman"/>
          <w:b/>
          <w:bCs/>
          <w:color w:val="000000" w:themeColor="text1"/>
          <w:sz w:val="24"/>
          <w:szCs w:val="22"/>
        </w:rPr>
        <w:t xml:space="preserve">anga Project </w:t>
      </w:r>
      <w:r>
        <w:rPr>
          <w:rFonts w:ascii="Times New Roman" w:eastAsiaTheme="minorEastAsia" w:hAnsi="Times New Roman" w:cs="Times New Roman"/>
          <w:b/>
          <w:bCs/>
          <w:color w:val="000000" w:themeColor="text1"/>
          <w:sz w:val="24"/>
          <w:szCs w:val="22"/>
        </w:rPr>
        <w:t>i</w:t>
      </w:r>
      <w:r w:rsidRPr="0085593A">
        <w:rPr>
          <w:rFonts w:ascii="Times New Roman" w:eastAsiaTheme="minorEastAsia" w:hAnsi="Times New Roman" w:cs="Times New Roman"/>
          <w:b/>
          <w:bCs/>
          <w:color w:val="000000" w:themeColor="text1"/>
          <w:sz w:val="24"/>
          <w:szCs w:val="22"/>
        </w:rPr>
        <w:t>n the Chittoor District, Andhra Pradesh, India</w:t>
      </w:r>
    </w:p>
    <w:p w14:paraId="38C483D6" w14:textId="77777777" w:rsidR="00D64E02" w:rsidRDefault="00D64E02" w:rsidP="008739CE">
      <w:pPr>
        <w:spacing w:after="0"/>
        <w:jc w:val="center"/>
        <w:rPr>
          <w:rFonts w:ascii="Times New Roman" w:hAnsi="Times New Roman" w:cs="Times New Roman"/>
          <w:b/>
          <w:bCs/>
          <w:sz w:val="24"/>
        </w:rPr>
      </w:pPr>
    </w:p>
    <w:p w14:paraId="59743E50" w14:textId="77777777" w:rsidR="00244D0E" w:rsidRPr="00A65A3E" w:rsidRDefault="00244D0E" w:rsidP="00721C90">
      <w:pPr>
        <w:spacing w:after="0"/>
        <w:rPr>
          <w:rFonts w:ascii="Times New Roman" w:hAnsi="Times New Roman" w:cs="Times New Roman"/>
          <w:b/>
          <w:bCs/>
        </w:rPr>
      </w:pPr>
    </w:p>
    <w:p w14:paraId="5B876B23" w14:textId="77777777" w:rsidR="007564FB" w:rsidRPr="00A65A3E" w:rsidRDefault="007564FB" w:rsidP="00244D0E">
      <w:pPr>
        <w:spacing w:after="0"/>
        <w:jc w:val="both"/>
        <w:rPr>
          <w:rFonts w:ascii="Times New Roman" w:hAnsi="Times New Roman" w:cs="Times New Roman"/>
          <w:b/>
          <w:bCs/>
        </w:rPr>
      </w:pPr>
      <w:r w:rsidRPr="00A65A3E">
        <w:rPr>
          <w:rFonts w:ascii="Times New Roman" w:hAnsi="Times New Roman" w:cs="Times New Roman"/>
          <w:b/>
          <w:bCs/>
        </w:rPr>
        <w:t>ABSTRACT</w:t>
      </w:r>
    </w:p>
    <w:p w14:paraId="75260304" w14:textId="1501275B" w:rsidR="0012194E" w:rsidRPr="00D43BC3" w:rsidRDefault="00ED7F38" w:rsidP="00244D0E">
      <w:pPr>
        <w:spacing w:after="0"/>
        <w:ind w:firstLine="720"/>
        <w:jc w:val="both"/>
        <w:rPr>
          <w:rFonts w:ascii="Times New Roman" w:hAnsi="Times New Roman" w:cs="Times New Roman"/>
          <w:i/>
          <w:color w:val="000000" w:themeColor="text1"/>
        </w:rPr>
      </w:pPr>
      <w:r w:rsidRPr="00D43BC3">
        <w:rPr>
          <w:rFonts w:ascii="Times New Roman" w:hAnsi="Times New Roman" w:cs="Times New Roman"/>
          <w:i/>
          <w:color w:val="000000" w:themeColor="text1"/>
        </w:rPr>
        <w:t xml:space="preserve">The present study was conducted to make a detailed assessment of the variability and relationships of rainfall (mm) received, canal water supplied and the yield (kg/ha) of major crops viz., paddy, groundnut </w:t>
      </w:r>
      <w:r w:rsidR="00D5772E">
        <w:rPr>
          <w:rFonts w:ascii="Times New Roman" w:hAnsi="Times New Roman" w:cs="Times New Roman"/>
          <w:i/>
          <w:color w:val="000000" w:themeColor="text1"/>
        </w:rPr>
        <w:t>crops attained under the Telugu</w:t>
      </w:r>
      <w:r w:rsidR="0085593A">
        <w:rPr>
          <w:rFonts w:ascii="Times New Roman" w:hAnsi="Times New Roman" w:cs="Times New Roman"/>
          <w:i/>
          <w:color w:val="000000" w:themeColor="text1"/>
        </w:rPr>
        <w:t xml:space="preserve"> </w:t>
      </w:r>
      <w:r w:rsidRPr="00D43BC3">
        <w:rPr>
          <w:rFonts w:ascii="Times New Roman" w:hAnsi="Times New Roman" w:cs="Times New Roman"/>
          <w:i/>
          <w:color w:val="000000" w:themeColor="text1"/>
        </w:rPr>
        <w:t xml:space="preserve">Ganga Project (TGP) command area in Chittor district of Andhra Pradesh during 1997 to 2021. The crop productivity would always be influenced by the water resource available to a crop. Accordingly, linear and quadratic regression models of yield were calibrated to predict the yield of crops through canal water supplied in different years. </w:t>
      </w:r>
      <w:r w:rsidR="0012194E" w:rsidRPr="00D43BC3">
        <w:rPr>
          <w:rFonts w:ascii="Times New Roman" w:hAnsi="Times New Roman" w:cs="Times New Roman"/>
          <w:i/>
          <w:color w:val="000000" w:themeColor="text1"/>
        </w:rPr>
        <w:t>It was determined that the volume of canal water released in various years had a significant impact on the yields of paddy</w:t>
      </w:r>
      <w:r w:rsidR="00093C2C">
        <w:rPr>
          <w:rFonts w:ascii="Times New Roman" w:hAnsi="Times New Roman" w:cs="Times New Roman"/>
          <w:i/>
          <w:color w:val="000000" w:themeColor="text1"/>
        </w:rPr>
        <w:t xml:space="preserve"> </w:t>
      </w:r>
      <w:r w:rsidR="00AF4655">
        <w:rPr>
          <w:rFonts w:ascii="Times New Roman" w:hAnsi="Times New Roman" w:cs="Times New Roman"/>
          <w:i/>
          <w:color w:val="000000" w:themeColor="text1"/>
        </w:rPr>
        <w:t xml:space="preserve">and </w:t>
      </w:r>
      <w:r w:rsidR="00AF4655" w:rsidRPr="00D43BC3">
        <w:rPr>
          <w:rFonts w:ascii="Times New Roman" w:hAnsi="Times New Roman" w:cs="Times New Roman"/>
          <w:i/>
          <w:color w:val="000000" w:themeColor="text1"/>
        </w:rPr>
        <w:t>groundnut</w:t>
      </w:r>
      <w:r w:rsidR="0012194E" w:rsidRPr="00D43BC3">
        <w:rPr>
          <w:rFonts w:ascii="Times New Roman" w:hAnsi="Times New Roman" w:cs="Times New Roman"/>
          <w:i/>
          <w:color w:val="000000" w:themeColor="text1"/>
        </w:rPr>
        <w:t>, within the TGP command area. Given the reliable supply of canal water in this region, it is recommended that farmers optimize their use of this resource by cultivating crops that require less water. By implementing advanced agricultural technologies for the diverse crops grown in the TGP command area, farmers can achieve enhanced yields and increased profitability.</w:t>
      </w:r>
    </w:p>
    <w:p w14:paraId="4E4EA078" w14:textId="77777777" w:rsidR="00611C8E" w:rsidRPr="00861F68" w:rsidRDefault="006C7FEE" w:rsidP="00244D0E">
      <w:pPr>
        <w:spacing w:after="0"/>
        <w:ind w:firstLine="720"/>
        <w:jc w:val="both"/>
        <w:rPr>
          <w:rFonts w:ascii="Times New Roman" w:hAnsi="Times New Roman" w:cs="Times New Roman"/>
          <w:b/>
          <w:i/>
          <w:color w:val="FF0000"/>
        </w:rPr>
      </w:pPr>
      <w:r w:rsidRPr="00D43BC3">
        <w:rPr>
          <w:rFonts w:ascii="Times New Roman" w:hAnsi="Times New Roman" w:cs="Times New Roman"/>
          <w:i/>
          <w:color w:val="000000" w:themeColor="text1"/>
        </w:rPr>
        <w:t xml:space="preserve">The Normalized Difference Vegetation Index (NDVI) for paddy in Chittoor exhibited values ranging from 0.480 to 0.509 in 1997, which increased to between 0.642 and 0.749 by 2018. For groundnut, NDVI values transitioned from 0.574 to 0.596 in 1997 to a range of 0.686 to 0.867 in 2018. </w:t>
      </w:r>
      <w:r w:rsidR="007C7B90" w:rsidRPr="00861F68">
        <w:rPr>
          <w:rFonts w:ascii="Times New Roman" w:hAnsi="Times New Roman" w:cs="Times New Roman"/>
          <w:b/>
          <w:i/>
          <w:color w:val="FF0000"/>
        </w:rPr>
        <w:t xml:space="preserve">It </w:t>
      </w:r>
      <w:proofErr w:type="gramStart"/>
      <w:r w:rsidR="007C7B90" w:rsidRPr="00861F68">
        <w:rPr>
          <w:rFonts w:ascii="Times New Roman" w:hAnsi="Times New Roman" w:cs="Times New Roman"/>
          <w:b/>
          <w:i/>
          <w:color w:val="FF0000"/>
        </w:rPr>
        <w:t>is  recommend</w:t>
      </w:r>
      <w:proofErr w:type="gramEnd"/>
      <w:r w:rsidR="007C7B90" w:rsidRPr="00861F68">
        <w:rPr>
          <w:rFonts w:ascii="Times New Roman" w:hAnsi="Times New Roman" w:cs="Times New Roman"/>
          <w:b/>
          <w:i/>
          <w:color w:val="FF0000"/>
        </w:rPr>
        <w:t xml:space="preserve"> that the farmers could efficiently utilize the available canal water by growing less water requiring crops and attain maximum yield and profit by adopting the improved .</w:t>
      </w:r>
      <w:r w:rsidRPr="00861F68">
        <w:rPr>
          <w:rFonts w:ascii="Times New Roman" w:hAnsi="Times New Roman" w:cs="Times New Roman"/>
          <w:b/>
          <w:i/>
          <w:color w:val="FF0000"/>
        </w:rPr>
        <w:t xml:space="preserve"> </w:t>
      </w:r>
    </w:p>
    <w:p w14:paraId="396F0AB7" w14:textId="77777777" w:rsidR="00462152" w:rsidRDefault="00ED7F38" w:rsidP="00462152">
      <w:pPr>
        <w:spacing w:after="0"/>
        <w:ind w:left="993" w:hanging="993"/>
        <w:jc w:val="both"/>
        <w:rPr>
          <w:rFonts w:ascii="Times New Roman" w:hAnsi="Times New Roman" w:cs="Times New Roman"/>
          <w:b/>
          <w:bCs/>
        </w:rPr>
      </w:pPr>
      <w:r w:rsidRPr="00A65A3E">
        <w:rPr>
          <w:rFonts w:ascii="Times New Roman" w:hAnsi="Times New Roman" w:cs="Times New Roman"/>
          <w:b/>
          <w:i/>
          <w:iCs/>
          <w:sz w:val="20"/>
        </w:rPr>
        <w:t>Key words</w:t>
      </w:r>
      <w:r w:rsidRPr="00A65A3E">
        <w:rPr>
          <w:rFonts w:ascii="Times New Roman" w:hAnsi="Times New Roman" w:cs="Times New Roman"/>
          <w:bCs/>
          <w:i/>
          <w:iCs/>
          <w:sz w:val="20"/>
        </w:rPr>
        <w:t>: Telugu Ganga Project, NDVI, Canal water, Rainfall, Irrigation potential, Irrigation efficiency, Performance indicators</w:t>
      </w:r>
      <w:r w:rsidR="00C50AE6">
        <w:rPr>
          <w:rFonts w:ascii="Times New Roman" w:hAnsi="Times New Roman" w:cs="Times New Roman"/>
          <w:bCs/>
          <w:i/>
          <w:iCs/>
          <w:sz w:val="20"/>
        </w:rPr>
        <w:t xml:space="preserve">, </w:t>
      </w:r>
      <w:r w:rsidR="00567EFF" w:rsidRPr="00A65A3E">
        <w:rPr>
          <w:rFonts w:ascii="Times New Roman" w:hAnsi="Times New Roman" w:cs="Times New Roman"/>
          <w:bCs/>
          <w:i/>
          <w:iCs/>
          <w:sz w:val="20"/>
        </w:rPr>
        <w:t>Productivity.</w:t>
      </w:r>
    </w:p>
    <w:p w14:paraId="73FAD044" w14:textId="77777777" w:rsidR="00AF4655" w:rsidRDefault="00AF4655" w:rsidP="00462152">
      <w:pPr>
        <w:spacing w:after="0"/>
        <w:ind w:left="993" w:hanging="993"/>
        <w:jc w:val="both"/>
        <w:rPr>
          <w:rFonts w:ascii="Times New Roman" w:hAnsi="Times New Roman" w:cs="Times New Roman"/>
          <w:b/>
          <w:bCs/>
        </w:rPr>
      </w:pPr>
    </w:p>
    <w:p w14:paraId="7814ACF9" w14:textId="77777777" w:rsidR="00851013" w:rsidRPr="00462152" w:rsidRDefault="00AF0976" w:rsidP="00244D0E">
      <w:pPr>
        <w:spacing w:after="0"/>
        <w:jc w:val="both"/>
        <w:rPr>
          <w:rFonts w:ascii="Times New Roman" w:hAnsi="Times New Roman" w:cs="Times New Roman"/>
          <w:b/>
          <w:bCs/>
          <w:sz w:val="24"/>
          <w:szCs w:val="24"/>
        </w:rPr>
      </w:pPr>
      <w:r w:rsidRPr="00462152">
        <w:rPr>
          <w:rFonts w:ascii="Times New Roman" w:hAnsi="Times New Roman" w:cs="Times New Roman"/>
          <w:b/>
          <w:bCs/>
          <w:sz w:val="24"/>
          <w:szCs w:val="24"/>
        </w:rPr>
        <w:t xml:space="preserve">1. </w:t>
      </w:r>
      <w:r w:rsidR="00851013" w:rsidRPr="00462152">
        <w:rPr>
          <w:rFonts w:ascii="Times New Roman" w:hAnsi="Times New Roman" w:cs="Times New Roman"/>
          <w:b/>
          <w:bCs/>
          <w:sz w:val="24"/>
          <w:szCs w:val="24"/>
        </w:rPr>
        <w:t>INTRODUCTION</w:t>
      </w:r>
    </w:p>
    <w:p w14:paraId="4C3CB86E" w14:textId="77777777" w:rsidR="00A212C0" w:rsidRPr="00462152" w:rsidRDefault="00A212C0" w:rsidP="00AE009B">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Water for irrigation is scarce in the Rayalaseema region. Initiatives are underway to convert rainfed areas into irrigated agricultural zones to ensure sustainable food production. It is essential to continuously evaluate irrigation projects to optimize their potential. Estimating crop areas at the village level necessitates the adoption of advanced technologies. This study aims to showcase a methodology for analyzing the utilization of irrigation potential in both large and small irrigation projects by utilizing publicly available satellite data. The TGP is an inter-state initiative designed to irrigate 5</w:t>
      </w:r>
      <w:r w:rsidR="00F41525">
        <w:rPr>
          <w:rFonts w:ascii="Times New Roman" w:hAnsi="Times New Roman" w:cs="Times New Roman"/>
          <w:sz w:val="24"/>
          <w:szCs w:val="24"/>
        </w:rPr>
        <w:t>,</w:t>
      </w:r>
      <w:r w:rsidRPr="00462152">
        <w:rPr>
          <w:rFonts w:ascii="Times New Roman" w:hAnsi="Times New Roman" w:cs="Times New Roman"/>
          <w:sz w:val="24"/>
          <w:szCs w:val="24"/>
        </w:rPr>
        <w:t>75,000 acres in the drought-prone areas of Rayalaseema, which includes the districts of Chittoor, Kadapa, Kurnool, and the uplands of Nellore in Andhra Pradesh.</w:t>
      </w:r>
    </w:p>
    <w:p w14:paraId="507C240F" w14:textId="77777777" w:rsidR="00A212C0" w:rsidRPr="00462152" w:rsidRDefault="00A212C0" w:rsidP="00AE009B">
      <w:pPr>
        <w:spacing w:after="0"/>
        <w:ind w:firstLine="720"/>
        <w:jc w:val="both"/>
        <w:rPr>
          <w:rFonts w:ascii="Times New Roman" w:hAnsi="Times New Roman" w:cs="Times New Roman"/>
          <w:sz w:val="24"/>
          <w:szCs w:val="24"/>
        </w:rPr>
      </w:pPr>
    </w:p>
    <w:p w14:paraId="458033F5" w14:textId="77777777" w:rsidR="007B7D2F" w:rsidRPr="00861F68" w:rsidRDefault="007B7D2F" w:rsidP="00A212C0">
      <w:pPr>
        <w:spacing w:after="0"/>
        <w:ind w:firstLine="720"/>
        <w:jc w:val="both"/>
        <w:rPr>
          <w:rFonts w:ascii="Times New Roman" w:hAnsi="Times New Roman" w:cs="Times New Roman"/>
          <w:b/>
          <w:color w:val="FF0000"/>
          <w:sz w:val="24"/>
          <w:szCs w:val="24"/>
        </w:rPr>
      </w:pPr>
    </w:p>
    <w:p w14:paraId="6256160B" w14:textId="77777777" w:rsidR="007B7D2F" w:rsidRPr="00861F68" w:rsidRDefault="007B7D2F" w:rsidP="00A212C0">
      <w:pPr>
        <w:spacing w:after="0"/>
        <w:ind w:firstLine="720"/>
        <w:jc w:val="both"/>
        <w:rPr>
          <w:rFonts w:ascii="Times New Roman" w:hAnsi="Times New Roman" w:cs="Times New Roman"/>
          <w:b/>
          <w:color w:val="FF0000"/>
          <w:sz w:val="24"/>
          <w:szCs w:val="24"/>
        </w:rPr>
      </w:pPr>
      <w:r w:rsidRPr="00861F68">
        <w:rPr>
          <w:rFonts w:ascii="Times New Roman" w:hAnsi="Times New Roman" w:cs="Times New Roman"/>
          <w:b/>
          <w:color w:val="FF0000"/>
          <w:sz w:val="24"/>
          <w:szCs w:val="24"/>
        </w:rPr>
        <w:t>The Spatial and temporal information included in a single date and time series data, respectively, play a secondary role but help for classification. Discrimination of crops is performed with supervised or unsupervised classifiers. Basic difference between classification types is the process by which spectral characteristics of different groups are defined. Common clustering algorithms include maximum likelihood, minimum distance to mean, and parallel piped (Atkinson and Lewis, 2000).</w:t>
      </w:r>
    </w:p>
    <w:p w14:paraId="1B988E3F" w14:textId="77777777" w:rsidR="000348C4" w:rsidRPr="00861F68" w:rsidRDefault="000348C4" w:rsidP="00A212C0">
      <w:pPr>
        <w:spacing w:after="0"/>
        <w:ind w:firstLine="720"/>
        <w:jc w:val="both"/>
        <w:rPr>
          <w:rFonts w:ascii="Times New Roman" w:hAnsi="Times New Roman" w:cs="Times New Roman"/>
          <w:b/>
          <w:color w:val="FF0000"/>
          <w:sz w:val="24"/>
          <w:szCs w:val="24"/>
        </w:rPr>
      </w:pPr>
      <w:r w:rsidRPr="00861F68">
        <w:rPr>
          <w:rFonts w:ascii="Times New Roman" w:hAnsi="Times New Roman" w:cs="Times New Roman"/>
          <w:b/>
          <w:color w:val="FF0000"/>
          <w:sz w:val="24"/>
          <w:szCs w:val="24"/>
        </w:rPr>
        <w:lastRenderedPageBreak/>
        <w:t xml:space="preserve">Shams (2014) proposed an automatic paddy mapping which includes several steps like finding flooded pixels and masking unwanted pixels that contain water bodies, clouds, forests, and swamps. Algorithm was based on initial period of flooding and after harvesting. NDVI and Land Surface Water Index (LSWI) were used to achieve final paddy map. </w:t>
      </w:r>
    </w:p>
    <w:p w14:paraId="4695D017" w14:textId="77777777" w:rsidR="008C03AA" w:rsidRDefault="00A212C0" w:rsidP="00244D0E">
      <w:pPr>
        <w:widowControl w:val="0"/>
        <w:autoSpaceDE w:val="0"/>
        <w:autoSpaceDN w:val="0"/>
        <w:adjustRightInd w:val="0"/>
        <w:spacing w:after="0"/>
        <w:ind w:firstLine="720"/>
        <w:jc w:val="both"/>
        <w:rPr>
          <w:rFonts w:ascii="Times New Roman" w:hAnsi="Times New Roman" w:cs="Times New Roman"/>
          <w:b/>
          <w:color w:val="FF0000"/>
          <w:sz w:val="24"/>
          <w:szCs w:val="24"/>
        </w:rPr>
      </w:pPr>
      <w:r w:rsidRPr="00861F68">
        <w:rPr>
          <w:rFonts w:ascii="Times New Roman" w:hAnsi="Times New Roman" w:cs="Times New Roman"/>
          <w:b/>
          <w:color w:val="FF0000"/>
          <w:sz w:val="24"/>
          <w:szCs w:val="24"/>
        </w:rPr>
        <w:t>Actual crop evapotranspiration (</w:t>
      </w:r>
      <w:proofErr w:type="spellStart"/>
      <w:r w:rsidRPr="00861F68">
        <w:rPr>
          <w:rFonts w:ascii="Times New Roman" w:hAnsi="Times New Roman" w:cs="Times New Roman"/>
          <w:b/>
          <w:color w:val="FF0000"/>
          <w:sz w:val="24"/>
          <w:szCs w:val="24"/>
        </w:rPr>
        <w:t>ETa</w:t>
      </w:r>
      <w:proofErr w:type="spellEnd"/>
      <w:r w:rsidRPr="00861F68">
        <w:rPr>
          <w:rFonts w:ascii="Times New Roman" w:hAnsi="Times New Roman" w:cs="Times New Roman"/>
          <w:b/>
          <w:color w:val="FF0000"/>
          <w:sz w:val="24"/>
          <w:szCs w:val="24"/>
        </w:rPr>
        <w:t>) by employing a continuous crop coefficient (Kc) function was assessed</w:t>
      </w:r>
      <w:r w:rsidR="007B7D2F" w:rsidRPr="00861F68">
        <w:rPr>
          <w:rFonts w:ascii="Times New Roman" w:hAnsi="Times New Roman" w:cs="Times New Roman"/>
          <w:b/>
          <w:color w:val="FF0000"/>
          <w:sz w:val="24"/>
          <w:szCs w:val="24"/>
        </w:rPr>
        <w:t xml:space="preserve"> </w:t>
      </w:r>
      <w:r w:rsidRPr="00861F68">
        <w:rPr>
          <w:rFonts w:ascii="Times New Roman" w:hAnsi="Times New Roman" w:cs="Times New Roman"/>
          <w:b/>
          <w:color w:val="FF0000"/>
          <w:sz w:val="24"/>
          <w:szCs w:val="24"/>
        </w:rPr>
        <w:t xml:space="preserve">Mishra </w:t>
      </w:r>
      <w:r w:rsidRPr="00861F68">
        <w:rPr>
          <w:rFonts w:ascii="Times New Roman" w:hAnsi="Times New Roman" w:cs="Times New Roman"/>
          <w:b/>
          <w:i/>
          <w:color w:val="FF0000"/>
          <w:sz w:val="24"/>
          <w:szCs w:val="24"/>
        </w:rPr>
        <w:t>et al.</w:t>
      </w:r>
      <w:r w:rsidRPr="00861F68">
        <w:rPr>
          <w:rFonts w:ascii="Times New Roman" w:hAnsi="Times New Roman" w:cs="Times New Roman"/>
          <w:b/>
          <w:color w:val="FF0000"/>
          <w:sz w:val="24"/>
          <w:szCs w:val="24"/>
        </w:rPr>
        <w:t xml:space="preserve"> (2000). Daily Kc values were established by applying a continuous function to model </w:t>
      </w:r>
      <w:proofErr w:type="spellStart"/>
      <w:r w:rsidRPr="00861F68">
        <w:rPr>
          <w:rFonts w:ascii="Times New Roman" w:hAnsi="Times New Roman" w:cs="Times New Roman"/>
          <w:b/>
          <w:color w:val="FF0000"/>
          <w:sz w:val="24"/>
          <w:szCs w:val="24"/>
        </w:rPr>
        <w:t>ETa</w:t>
      </w:r>
      <w:proofErr w:type="spellEnd"/>
      <w:r w:rsidRPr="00861F68">
        <w:rPr>
          <w:rFonts w:ascii="Times New Roman" w:hAnsi="Times New Roman" w:cs="Times New Roman"/>
          <w:b/>
          <w:color w:val="FF0000"/>
          <w:sz w:val="24"/>
          <w:szCs w:val="24"/>
        </w:rPr>
        <w:t xml:space="preserve">, focusing on the daily water balance of the crop root zone and the water consumption by crops, utilizing a simulation model for irrigation scheduling and water management known as WATERMAN. Accurate </w:t>
      </w:r>
      <w:r w:rsidR="000348C4" w:rsidRPr="00861F68">
        <w:rPr>
          <w:rFonts w:ascii="Times New Roman" w:hAnsi="Times New Roman" w:cs="Times New Roman"/>
          <w:b/>
          <w:color w:val="FF0000"/>
          <w:sz w:val="24"/>
          <w:szCs w:val="24"/>
        </w:rPr>
        <w:t>estimates of crop evapotranspiration (</w:t>
      </w:r>
      <w:proofErr w:type="spellStart"/>
      <w:r w:rsidR="000348C4" w:rsidRPr="00861F68">
        <w:rPr>
          <w:rFonts w:ascii="Times New Roman" w:hAnsi="Times New Roman" w:cs="Times New Roman"/>
          <w:b/>
          <w:color w:val="FF0000"/>
          <w:sz w:val="24"/>
          <w:szCs w:val="24"/>
        </w:rPr>
        <w:t>ETc</w:t>
      </w:r>
      <w:proofErr w:type="spellEnd"/>
      <w:r w:rsidR="000348C4" w:rsidRPr="00861F68">
        <w:rPr>
          <w:rFonts w:ascii="Times New Roman" w:hAnsi="Times New Roman" w:cs="Times New Roman"/>
          <w:b/>
          <w:color w:val="FF0000"/>
          <w:sz w:val="24"/>
          <w:szCs w:val="24"/>
        </w:rPr>
        <w:t>) to optimize irrigation scheduling for horticultural crops and minimize water degradation</w:t>
      </w:r>
      <w:r w:rsidRPr="00861F68">
        <w:rPr>
          <w:rFonts w:ascii="Times New Roman" w:hAnsi="Times New Roman" w:cs="Times New Roman"/>
          <w:b/>
          <w:color w:val="FF0000"/>
          <w:sz w:val="24"/>
          <w:szCs w:val="24"/>
        </w:rPr>
        <w:t xml:space="preserve"> was studied by</w:t>
      </w:r>
      <w:r w:rsidR="00FF0D20" w:rsidRPr="00861F68">
        <w:rPr>
          <w:rFonts w:ascii="Times New Roman" w:hAnsi="Times New Roman" w:cs="Times New Roman"/>
          <w:b/>
          <w:color w:val="FF0000"/>
          <w:sz w:val="24"/>
          <w:szCs w:val="24"/>
        </w:rPr>
        <w:t xml:space="preserve"> </w:t>
      </w:r>
      <w:r w:rsidRPr="00861F68">
        <w:rPr>
          <w:rFonts w:ascii="Times New Roman" w:hAnsi="Times New Roman" w:cs="Times New Roman"/>
          <w:b/>
          <w:color w:val="FF0000"/>
          <w:sz w:val="24"/>
          <w:szCs w:val="24"/>
        </w:rPr>
        <w:t xml:space="preserve">Ventura </w:t>
      </w:r>
      <w:r w:rsidRPr="00861F68">
        <w:rPr>
          <w:rFonts w:ascii="Times New Roman" w:hAnsi="Times New Roman" w:cs="Times New Roman"/>
          <w:b/>
          <w:i/>
          <w:color w:val="FF0000"/>
          <w:sz w:val="24"/>
          <w:szCs w:val="24"/>
        </w:rPr>
        <w:t>et al.</w:t>
      </w:r>
      <w:r w:rsidRPr="00861F68">
        <w:rPr>
          <w:rFonts w:ascii="Times New Roman" w:hAnsi="Times New Roman" w:cs="Times New Roman"/>
          <w:b/>
          <w:color w:val="FF0000"/>
          <w:sz w:val="24"/>
          <w:szCs w:val="24"/>
        </w:rPr>
        <w:t xml:space="preserve"> (2001)</w:t>
      </w:r>
      <w:r w:rsidR="000348C4" w:rsidRPr="00861F68">
        <w:rPr>
          <w:rFonts w:ascii="Times New Roman" w:hAnsi="Times New Roman" w:cs="Times New Roman"/>
          <w:b/>
          <w:color w:val="FF0000"/>
          <w:sz w:val="24"/>
          <w:szCs w:val="24"/>
        </w:rPr>
        <w:t xml:space="preserve">. </w:t>
      </w:r>
    </w:p>
    <w:p w14:paraId="7C5CEDF3" w14:textId="77777777" w:rsidR="000348C4" w:rsidRPr="00861F68" w:rsidRDefault="008C03AA" w:rsidP="00244D0E">
      <w:pPr>
        <w:widowControl w:val="0"/>
        <w:autoSpaceDE w:val="0"/>
        <w:autoSpaceDN w:val="0"/>
        <w:adjustRightInd w:val="0"/>
        <w:spacing w:after="0"/>
        <w:ind w:firstLine="720"/>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The </w:t>
      </w:r>
      <w:r w:rsidR="000348C4" w:rsidRPr="00861F68">
        <w:rPr>
          <w:rFonts w:ascii="Times New Roman" w:hAnsi="Times New Roman" w:cs="Times New Roman"/>
          <w:b/>
          <w:color w:val="FF0000"/>
          <w:sz w:val="24"/>
          <w:szCs w:val="24"/>
        </w:rPr>
        <w:t xml:space="preserve">estimated </w:t>
      </w:r>
      <w:proofErr w:type="spellStart"/>
      <w:r w:rsidR="000348C4" w:rsidRPr="00861F68">
        <w:rPr>
          <w:rFonts w:ascii="Times New Roman" w:hAnsi="Times New Roman" w:cs="Times New Roman"/>
          <w:b/>
          <w:color w:val="FF0000"/>
          <w:sz w:val="24"/>
          <w:szCs w:val="24"/>
        </w:rPr>
        <w:t>ETc</w:t>
      </w:r>
      <w:proofErr w:type="spellEnd"/>
      <w:r w:rsidR="000348C4" w:rsidRPr="00861F68">
        <w:rPr>
          <w:rFonts w:ascii="Times New Roman" w:hAnsi="Times New Roman" w:cs="Times New Roman"/>
          <w:b/>
          <w:color w:val="FF0000"/>
          <w:sz w:val="24"/>
          <w:szCs w:val="24"/>
        </w:rPr>
        <w:t xml:space="preserve"> for wheat, maize and vegetables. </w:t>
      </w:r>
      <w:proofErr w:type="spellStart"/>
      <w:r w:rsidR="000348C4" w:rsidRPr="00861F68">
        <w:rPr>
          <w:rFonts w:ascii="Times New Roman" w:hAnsi="Times New Roman" w:cs="Times New Roman"/>
          <w:b/>
          <w:color w:val="FF0000"/>
          <w:sz w:val="24"/>
          <w:szCs w:val="24"/>
        </w:rPr>
        <w:t>ETo</w:t>
      </w:r>
      <w:proofErr w:type="spellEnd"/>
      <w:r w:rsidR="000348C4" w:rsidRPr="00861F68">
        <w:rPr>
          <w:rFonts w:ascii="Times New Roman" w:hAnsi="Times New Roman" w:cs="Times New Roman"/>
          <w:b/>
          <w:color w:val="FF0000"/>
          <w:sz w:val="24"/>
          <w:szCs w:val="24"/>
        </w:rPr>
        <w:t xml:space="preserve"> estimated using Penman-</w:t>
      </w:r>
      <w:proofErr w:type="spellStart"/>
      <w:r w:rsidR="000348C4" w:rsidRPr="00861F68">
        <w:rPr>
          <w:rFonts w:ascii="Times New Roman" w:hAnsi="Times New Roman" w:cs="Times New Roman"/>
          <w:b/>
          <w:color w:val="FF0000"/>
          <w:sz w:val="24"/>
          <w:szCs w:val="24"/>
        </w:rPr>
        <w:t>Montieth</w:t>
      </w:r>
      <w:proofErr w:type="spellEnd"/>
      <w:r w:rsidR="000348C4" w:rsidRPr="00861F68">
        <w:rPr>
          <w:rFonts w:ascii="Times New Roman" w:hAnsi="Times New Roman" w:cs="Times New Roman"/>
          <w:b/>
          <w:color w:val="FF0000"/>
          <w:sz w:val="24"/>
          <w:szCs w:val="24"/>
        </w:rPr>
        <w:t xml:space="preserve"> equation and CROPWAT for rabi crops (November-March) was 345 and 257 mm for wheat and chickpea and for kharif crops were 426, 440 and 428 mm for soybean, maize and sorghum respectively. Seasonal </w:t>
      </w:r>
      <w:proofErr w:type="spellStart"/>
      <w:r w:rsidR="000348C4" w:rsidRPr="00861F68">
        <w:rPr>
          <w:rFonts w:ascii="Times New Roman" w:hAnsi="Times New Roman" w:cs="Times New Roman"/>
          <w:b/>
          <w:color w:val="FF0000"/>
          <w:sz w:val="24"/>
          <w:szCs w:val="24"/>
        </w:rPr>
        <w:t>ETc</w:t>
      </w:r>
      <w:proofErr w:type="spellEnd"/>
      <w:r w:rsidR="000348C4" w:rsidRPr="00861F68">
        <w:rPr>
          <w:rFonts w:ascii="Times New Roman" w:hAnsi="Times New Roman" w:cs="Times New Roman"/>
          <w:b/>
          <w:color w:val="FF0000"/>
          <w:sz w:val="24"/>
          <w:szCs w:val="24"/>
        </w:rPr>
        <w:t xml:space="preserve"> values for potato, cabbage, tomato and pea were 338, 268, 380 and 305 mm respectively</w:t>
      </w:r>
      <w:r w:rsidRPr="008C03AA">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w:t>
      </w:r>
      <w:r w:rsidRPr="00861F68">
        <w:rPr>
          <w:rFonts w:ascii="Times New Roman" w:hAnsi="Times New Roman" w:cs="Times New Roman"/>
          <w:b/>
          <w:color w:val="FF0000"/>
          <w:sz w:val="24"/>
          <w:szCs w:val="24"/>
        </w:rPr>
        <w:t xml:space="preserve">Bhandarkar </w:t>
      </w:r>
      <w:r w:rsidRPr="00861F68">
        <w:rPr>
          <w:rFonts w:ascii="Times New Roman" w:hAnsi="Times New Roman" w:cs="Times New Roman"/>
          <w:b/>
          <w:i/>
          <w:color w:val="FF0000"/>
          <w:sz w:val="24"/>
          <w:szCs w:val="24"/>
        </w:rPr>
        <w:t>et al.</w:t>
      </w:r>
      <w:r w:rsidRPr="00861F68">
        <w:rPr>
          <w:rFonts w:ascii="Times New Roman" w:hAnsi="Times New Roman" w:cs="Times New Roman"/>
          <w:b/>
          <w:color w:val="FF0000"/>
          <w:sz w:val="24"/>
          <w:szCs w:val="24"/>
        </w:rPr>
        <w:t xml:space="preserve"> (2004</w:t>
      </w:r>
      <w:proofErr w:type="gramStart"/>
      <w:r w:rsidRPr="00861F68">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 )</w:t>
      </w:r>
      <w:proofErr w:type="gramEnd"/>
      <w:r>
        <w:rPr>
          <w:rFonts w:ascii="Times New Roman" w:hAnsi="Times New Roman" w:cs="Times New Roman"/>
          <w:b/>
          <w:color w:val="FF0000"/>
          <w:sz w:val="24"/>
          <w:szCs w:val="24"/>
        </w:rPr>
        <w:t>.</w:t>
      </w:r>
    </w:p>
    <w:p w14:paraId="14217D30" w14:textId="77777777" w:rsidR="00A212C0" w:rsidRPr="005B5E06" w:rsidRDefault="00A212C0" w:rsidP="00A212C0">
      <w:pPr>
        <w:spacing w:after="0"/>
        <w:ind w:firstLine="720"/>
        <w:jc w:val="both"/>
        <w:rPr>
          <w:rFonts w:ascii="Times New Roman" w:hAnsi="Times New Roman" w:cs="Times New Roman"/>
          <w:color w:val="FF0000"/>
          <w:sz w:val="24"/>
          <w:szCs w:val="24"/>
        </w:rPr>
      </w:pPr>
      <w:proofErr w:type="spellStart"/>
      <w:r w:rsidRPr="00861F68">
        <w:rPr>
          <w:rFonts w:ascii="Times New Roman" w:hAnsi="Times New Roman" w:cs="Times New Roman"/>
          <w:b/>
          <w:color w:val="FF0000"/>
          <w:sz w:val="24"/>
          <w:szCs w:val="24"/>
        </w:rPr>
        <w:t>Mehanuddin</w:t>
      </w:r>
      <w:proofErr w:type="spellEnd"/>
      <w:r w:rsidRPr="00861F68">
        <w:rPr>
          <w:rFonts w:ascii="Times New Roman" w:hAnsi="Times New Roman" w:cs="Times New Roman"/>
          <w:b/>
          <w:color w:val="FF0000"/>
          <w:sz w:val="24"/>
          <w:szCs w:val="24"/>
        </w:rPr>
        <w:t xml:space="preserve"> </w:t>
      </w:r>
      <w:r w:rsidRPr="00861F68">
        <w:rPr>
          <w:rFonts w:ascii="Times New Roman" w:hAnsi="Times New Roman" w:cs="Times New Roman"/>
          <w:b/>
          <w:i/>
          <w:color w:val="FF0000"/>
          <w:sz w:val="24"/>
          <w:szCs w:val="24"/>
        </w:rPr>
        <w:t>et al</w:t>
      </w:r>
      <w:r w:rsidRPr="00861F68">
        <w:rPr>
          <w:rFonts w:ascii="Times New Roman" w:hAnsi="Times New Roman" w:cs="Times New Roman"/>
          <w:b/>
          <w:color w:val="FF0000"/>
          <w:sz w:val="24"/>
          <w:szCs w:val="24"/>
        </w:rPr>
        <w:t xml:space="preserve">. (2018) assessed the water needs of cotton and maize over two growing seasons, as well as sugarcane in the designated area of </w:t>
      </w:r>
      <w:proofErr w:type="spellStart"/>
      <w:r w:rsidRPr="00861F68">
        <w:rPr>
          <w:rFonts w:ascii="Times New Roman" w:hAnsi="Times New Roman" w:cs="Times New Roman"/>
          <w:b/>
          <w:color w:val="FF0000"/>
          <w:sz w:val="24"/>
          <w:szCs w:val="24"/>
        </w:rPr>
        <w:t>Shimoga</w:t>
      </w:r>
      <w:proofErr w:type="spellEnd"/>
      <w:r w:rsidRPr="00861F68">
        <w:rPr>
          <w:rFonts w:ascii="Times New Roman" w:hAnsi="Times New Roman" w:cs="Times New Roman"/>
          <w:b/>
          <w:color w:val="FF0000"/>
          <w:sz w:val="24"/>
          <w:szCs w:val="24"/>
        </w:rPr>
        <w:t>, Karnataka. Utilizing a decade's worth of climatic data, they calculated Crop Evapotranspiration (</w:t>
      </w:r>
      <w:proofErr w:type="spellStart"/>
      <w:r w:rsidRPr="00861F68">
        <w:rPr>
          <w:rFonts w:ascii="Times New Roman" w:hAnsi="Times New Roman" w:cs="Times New Roman"/>
          <w:b/>
          <w:color w:val="FF0000"/>
          <w:sz w:val="24"/>
          <w:szCs w:val="24"/>
        </w:rPr>
        <w:t>ETc</w:t>
      </w:r>
      <w:proofErr w:type="spellEnd"/>
      <w:r w:rsidRPr="00861F68">
        <w:rPr>
          <w:rFonts w:ascii="Times New Roman" w:hAnsi="Times New Roman" w:cs="Times New Roman"/>
          <w:b/>
          <w:color w:val="FF0000"/>
          <w:sz w:val="24"/>
          <w:szCs w:val="24"/>
        </w:rPr>
        <w:t>) and Reference Crop Evapotranspiration (</w:t>
      </w:r>
      <w:proofErr w:type="spellStart"/>
      <w:r w:rsidRPr="00861F68">
        <w:rPr>
          <w:rFonts w:ascii="Times New Roman" w:hAnsi="Times New Roman" w:cs="Times New Roman"/>
          <w:b/>
          <w:color w:val="FF0000"/>
          <w:sz w:val="24"/>
          <w:szCs w:val="24"/>
        </w:rPr>
        <w:t>ETo</w:t>
      </w:r>
      <w:proofErr w:type="spellEnd"/>
      <w:r w:rsidRPr="00861F68">
        <w:rPr>
          <w:rFonts w:ascii="Times New Roman" w:hAnsi="Times New Roman" w:cs="Times New Roman"/>
          <w:b/>
          <w:color w:val="FF0000"/>
          <w:sz w:val="24"/>
          <w:szCs w:val="24"/>
        </w:rPr>
        <w:t xml:space="preserve">) for each crop using the CROPWAT model. During the rabi season, the effective rainfall for cotton and maize was inadequate to meet their water requirements, necessitating additional irrigation. </w:t>
      </w:r>
    </w:p>
    <w:p w14:paraId="63CC624B" w14:textId="77777777" w:rsidR="00861F68" w:rsidRDefault="00861F68" w:rsidP="00A212C0">
      <w:pPr>
        <w:spacing w:after="0"/>
        <w:jc w:val="both"/>
        <w:rPr>
          <w:rFonts w:ascii="Times New Roman" w:hAnsi="Times New Roman" w:cs="Times New Roman"/>
          <w:b/>
          <w:bCs/>
          <w:sz w:val="24"/>
          <w:szCs w:val="24"/>
        </w:rPr>
      </w:pPr>
    </w:p>
    <w:p w14:paraId="32E3B881" w14:textId="77777777" w:rsidR="00D3321E" w:rsidRPr="00462152" w:rsidRDefault="005A5396" w:rsidP="00A212C0">
      <w:pPr>
        <w:spacing w:after="0"/>
        <w:jc w:val="both"/>
        <w:rPr>
          <w:rFonts w:ascii="Times New Roman" w:hAnsi="Times New Roman" w:cs="Times New Roman"/>
          <w:b/>
          <w:bCs/>
          <w:sz w:val="24"/>
          <w:szCs w:val="24"/>
        </w:rPr>
      </w:pPr>
      <w:r w:rsidRPr="00462152">
        <w:rPr>
          <w:rFonts w:ascii="Times New Roman" w:hAnsi="Times New Roman" w:cs="Times New Roman"/>
          <w:b/>
          <w:bCs/>
          <w:sz w:val="24"/>
          <w:szCs w:val="24"/>
        </w:rPr>
        <w:t>2</w:t>
      </w:r>
      <w:r w:rsidR="005B5E06">
        <w:rPr>
          <w:rFonts w:ascii="Times New Roman" w:hAnsi="Times New Roman" w:cs="Times New Roman"/>
          <w:b/>
          <w:bCs/>
          <w:sz w:val="24"/>
          <w:szCs w:val="24"/>
        </w:rPr>
        <w:t>.</w:t>
      </w:r>
      <w:r w:rsidR="00D3321E" w:rsidRPr="00462152">
        <w:rPr>
          <w:rFonts w:ascii="Times New Roman" w:hAnsi="Times New Roman" w:cs="Times New Roman"/>
          <w:b/>
          <w:bCs/>
          <w:sz w:val="24"/>
          <w:szCs w:val="24"/>
        </w:rPr>
        <w:t>MATERIAL</w:t>
      </w:r>
      <w:r w:rsidR="008A4B3E" w:rsidRPr="00462152">
        <w:rPr>
          <w:rFonts w:ascii="Times New Roman" w:hAnsi="Times New Roman" w:cs="Times New Roman"/>
          <w:b/>
          <w:bCs/>
          <w:sz w:val="24"/>
          <w:szCs w:val="24"/>
        </w:rPr>
        <w:t>S</w:t>
      </w:r>
      <w:r w:rsidR="00D3321E" w:rsidRPr="00462152">
        <w:rPr>
          <w:rFonts w:ascii="Times New Roman" w:hAnsi="Times New Roman" w:cs="Times New Roman"/>
          <w:b/>
          <w:bCs/>
          <w:sz w:val="24"/>
          <w:szCs w:val="24"/>
        </w:rPr>
        <w:t xml:space="preserve"> AND METHODS</w:t>
      </w:r>
    </w:p>
    <w:p w14:paraId="6529FDDC" w14:textId="77777777" w:rsidR="00D3321E" w:rsidRPr="00462152" w:rsidRDefault="00D3321E" w:rsidP="00244D0E">
      <w:pPr>
        <w:spacing w:after="0"/>
        <w:jc w:val="both"/>
        <w:rPr>
          <w:rFonts w:ascii="Times New Roman" w:hAnsi="Times New Roman" w:cs="Times New Roman"/>
          <w:sz w:val="24"/>
          <w:szCs w:val="24"/>
        </w:rPr>
      </w:pPr>
      <w:r w:rsidRPr="00462152">
        <w:rPr>
          <w:rFonts w:ascii="Times New Roman" w:hAnsi="Times New Roman" w:cs="Times New Roman"/>
          <w:sz w:val="24"/>
          <w:szCs w:val="24"/>
        </w:rPr>
        <w:tab/>
      </w:r>
      <w:r w:rsidR="00E03262" w:rsidRPr="00462152">
        <w:rPr>
          <w:rFonts w:ascii="Times New Roman" w:hAnsi="Times New Roman" w:cs="Times New Roman"/>
          <w:sz w:val="24"/>
          <w:szCs w:val="24"/>
        </w:rPr>
        <w:t>This study discusses the methodology used to gather and analyze data on cropping patterns, NDVI, yields, canal water releases, rainfall, and the adjustments in the crop calendar, all sourced from the Chittoor district under the TGP command.</w:t>
      </w:r>
    </w:p>
    <w:p w14:paraId="16FCC853" w14:textId="77777777" w:rsidR="00BE52A4" w:rsidRPr="00462152" w:rsidRDefault="00BE52A4" w:rsidP="00244D0E">
      <w:pPr>
        <w:spacing w:after="0"/>
        <w:jc w:val="both"/>
        <w:rPr>
          <w:rFonts w:ascii="Times New Roman" w:hAnsi="Times New Roman" w:cs="Times New Roman"/>
          <w:sz w:val="24"/>
          <w:szCs w:val="24"/>
        </w:rPr>
      </w:pPr>
    </w:p>
    <w:p w14:paraId="7A9DE51A" w14:textId="77777777" w:rsidR="00632902" w:rsidRPr="00462152" w:rsidRDefault="00632902" w:rsidP="00244D0E">
      <w:pPr>
        <w:spacing w:after="0"/>
        <w:jc w:val="both"/>
        <w:rPr>
          <w:rFonts w:ascii="Times New Roman" w:hAnsi="Times New Roman" w:cs="Times New Roman"/>
          <w:sz w:val="24"/>
          <w:szCs w:val="24"/>
        </w:rPr>
      </w:pPr>
      <w:r w:rsidRPr="00462152">
        <w:rPr>
          <w:rFonts w:ascii="Times New Roman" w:hAnsi="Times New Roman" w:cs="Times New Roman"/>
          <w:b/>
          <w:sz w:val="24"/>
          <w:szCs w:val="24"/>
        </w:rPr>
        <w:t>2.1 Study area of Telugu Ganga Project (TGP</w:t>
      </w:r>
      <w:r w:rsidRPr="00462152">
        <w:rPr>
          <w:rFonts w:ascii="Times New Roman" w:hAnsi="Times New Roman" w:cs="Times New Roman"/>
          <w:sz w:val="24"/>
          <w:szCs w:val="24"/>
        </w:rPr>
        <w:t xml:space="preserve">) </w:t>
      </w:r>
    </w:p>
    <w:p w14:paraId="166B0531" w14:textId="77777777" w:rsidR="00E03262" w:rsidRPr="00462152" w:rsidRDefault="00632902" w:rsidP="005053B0">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study area of Telugu Ganga Project (TGP) is shown in Fig. 1. </w:t>
      </w:r>
      <w:r w:rsidR="00E03262" w:rsidRPr="00462152">
        <w:rPr>
          <w:rFonts w:ascii="Times New Roman" w:hAnsi="Times New Roman" w:cs="Times New Roman"/>
          <w:sz w:val="24"/>
          <w:szCs w:val="24"/>
        </w:rPr>
        <w:t>The TGP study area lies between Latitudes of 14</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54' and 16</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18' North and Longitudes of 76</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 xml:space="preserve"> 58' and 79</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 xml:space="preserve"> 34' East. The TGP main canals cover part of Chittoor (5 mandals), Nellore (8 mandals), Kurnool (9 mandals) and Kadapa (13 mandals) and total TGP command area covering about 33 </w:t>
      </w:r>
      <w:proofErr w:type="spellStart"/>
      <w:r w:rsidR="00E03262" w:rsidRPr="00462152">
        <w:rPr>
          <w:rFonts w:ascii="Times New Roman" w:hAnsi="Times New Roman" w:cs="Times New Roman"/>
          <w:sz w:val="24"/>
          <w:szCs w:val="24"/>
        </w:rPr>
        <w:t>mandalsAgainst</w:t>
      </w:r>
      <w:proofErr w:type="spellEnd"/>
      <w:r w:rsidR="00E03262" w:rsidRPr="00462152">
        <w:rPr>
          <w:rFonts w:ascii="Times New Roman" w:hAnsi="Times New Roman" w:cs="Times New Roman"/>
          <w:sz w:val="24"/>
          <w:szCs w:val="24"/>
        </w:rPr>
        <w:t xml:space="preserve"> the contemplated ayacut area of 230000 ha, irrigation potential was created in 1,71,538 ha spread over the 4 districts. In Chittoor district, there is an ayacut area of 12,412 ha, out of which irrigation potential is created in 7519.2 ha. </w:t>
      </w:r>
    </w:p>
    <w:p w14:paraId="22B2EE43" w14:textId="77777777" w:rsidR="009424A9" w:rsidRPr="00462152" w:rsidRDefault="00632902" w:rsidP="00DE2385">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w:t>
      </w:r>
    </w:p>
    <w:p w14:paraId="456B426D" w14:textId="77777777" w:rsidR="009424A9" w:rsidRPr="00462152" w:rsidRDefault="009424A9" w:rsidP="009424A9">
      <w:pPr>
        <w:spacing w:after="0"/>
        <w:jc w:val="center"/>
        <w:rPr>
          <w:rFonts w:ascii="Times New Roman" w:hAnsi="Times New Roman" w:cs="Times New Roman"/>
          <w:sz w:val="24"/>
          <w:szCs w:val="24"/>
        </w:rPr>
      </w:pPr>
      <w:r w:rsidRPr="00462152">
        <w:rPr>
          <w:rFonts w:ascii="Times New Roman" w:hAnsi="Times New Roman" w:cs="Times New Roman"/>
          <w:noProof/>
          <w:sz w:val="24"/>
          <w:szCs w:val="24"/>
          <w:lang w:bidi="ar-SA"/>
        </w:rPr>
        <w:lastRenderedPageBreak/>
        <w:drawing>
          <wp:inline distT="0" distB="0" distL="0" distR="0" wp14:anchorId="6693236E" wp14:editId="35C324C7">
            <wp:extent cx="3288413" cy="3438145"/>
            <wp:effectExtent l="19050" t="0" r="7237"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1.jpg"/>
                    <pic:cNvPicPr/>
                  </pic:nvPicPr>
                  <pic:blipFill rotWithShape="1">
                    <a:blip r:embed="rId8" cstate="print">
                      <a:extLst>
                        <a:ext uri="{28A0092B-C50C-407E-A947-70E740481C1C}">
                          <a14:useLocalDpi xmlns:a14="http://schemas.microsoft.com/office/drawing/2010/main" val="0"/>
                        </a:ext>
                      </a:extLst>
                    </a:blip>
                    <a:srcRect b="3021"/>
                    <a:stretch/>
                  </pic:blipFill>
                  <pic:spPr bwMode="auto">
                    <a:xfrm>
                      <a:off x="0" y="0"/>
                      <a:ext cx="3306712" cy="3457277"/>
                    </a:xfrm>
                    <a:prstGeom prst="rect">
                      <a:avLst/>
                    </a:prstGeom>
                    <a:ln>
                      <a:noFill/>
                    </a:ln>
                    <a:extLst>
                      <a:ext uri="{53640926-AAD7-44D8-BBD7-CCE9431645EC}">
                        <a14:shadowObscured xmlns:a14="http://schemas.microsoft.com/office/drawing/2010/main"/>
                      </a:ext>
                    </a:extLst>
                  </pic:spPr>
                </pic:pic>
              </a:graphicData>
            </a:graphic>
          </wp:inline>
        </w:drawing>
      </w:r>
    </w:p>
    <w:p w14:paraId="3EE03161" w14:textId="77777777" w:rsidR="00632902" w:rsidRPr="00462152" w:rsidRDefault="00DF2B24" w:rsidP="00974688">
      <w:pPr>
        <w:pStyle w:val="Default"/>
        <w:spacing w:after="200" w:line="360" w:lineRule="auto"/>
        <w:jc w:val="center"/>
        <w:rPr>
          <w:rFonts w:ascii="Times New Roman" w:hAnsi="Times New Roman" w:cs="Times New Roman"/>
          <w:b/>
          <w:bCs/>
        </w:rPr>
      </w:pPr>
      <w:r w:rsidRPr="00462152">
        <w:rPr>
          <w:rFonts w:ascii="Times New Roman" w:hAnsi="Times New Roman" w:cs="Times New Roman"/>
          <w:b/>
        </w:rPr>
        <w:t xml:space="preserve">Figure </w:t>
      </w:r>
      <w:r w:rsidR="009424A9" w:rsidRPr="00462152">
        <w:rPr>
          <w:rFonts w:ascii="Times New Roman" w:hAnsi="Times New Roman" w:cs="Times New Roman"/>
          <w:b/>
        </w:rPr>
        <w:t>1. Study Area of Telugu Ganga Project command</w:t>
      </w:r>
    </w:p>
    <w:p w14:paraId="39D331A7" w14:textId="77777777" w:rsidR="00632902" w:rsidRPr="00462152" w:rsidRDefault="00D3321E" w:rsidP="00DF2B24">
      <w:pPr>
        <w:spacing w:after="0"/>
        <w:ind w:firstLine="720"/>
        <w:jc w:val="both"/>
        <w:rPr>
          <w:rFonts w:ascii="Times New Roman" w:hAnsi="Times New Roman" w:cs="Times New Roman"/>
          <w:b/>
          <w:i/>
          <w:iCs/>
          <w:sz w:val="24"/>
          <w:szCs w:val="24"/>
        </w:rPr>
      </w:pPr>
      <w:r w:rsidRPr="00462152">
        <w:rPr>
          <w:rFonts w:ascii="Times New Roman" w:hAnsi="Times New Roman" w:cs="Times New Roman"/>
          <w:bCs/>
          <w:sz w:val="24"/>
          <w:szCs w:val="24"/>
        </w:rPr>
        <w:t xml:space="preserve">The annual rainfall of TGP command varies from 675 to 933 mm with normal rainfall of 1134 mm. </w:t>
      </w:r>
      <w:r w:rsidRPr="00462152">
        <w:rPr>
          <w:rFonts w:ascii="Times New Roman" w:hAnsi="Times New Roman" w:cs="Times New Roman"/>
          <w:sz w:val="24"/>
          <w:szCs w:val="24"/>
        </w:rPr>
        <w:t xml:space="preserve">The rice based cropping systems are predominant in the TGP grown during </w:t>
      </w:r>
      <w:r w:rsidRPr="00462152">
        <w:rPr>
          <w:rFonts w:ascii="Times New Roman" w:hAnsi="Times New Roman" w:cs="Times New Roman"/>
          <w:i/>
          <w:sz w:val="24"/>
          <w:szCs w:val="24"/>
        </w:rPr>
        <w:t>kharif</w:t>
      </w:r>
      <w:r w:rsidR="00DF2B24" w:rsidRPr="00462152">
        <w:rPr>
          <w:rFonts w:ascii="Times New Roman" w:hAnsi="Times New Roman" w:cs="Times New Roman"/>
          <w:sz w:val="24"/>
          <w:szCs w:val="24"/>
        </w:rPr>
        <w:t xml:space="preserve">, while groundnut was </w:t>
      </w:r>
      <w:r w:rsidRPr="00462152">
        <w:rPr>
          <w:rFonts w:ascii="Times New Roman" w:hAnsi="Times New Roman" w:cs="Times New Roman"/>
          <w:sz w:val="24"/>
          <w:szCs w:val="24"/>
        </w:rPr>
        <w:t xml:space="preserve">grown in rice fallows during </w:t>
      </w:r>
      <w:r w:rsidRPr="00462152">
        <w:rPr>
          <w:rFonts w:ascii="Times New Roman" w:hAnsi="Times New Roman" w:cs="Times New Roman"/>
          <w:i/>
          <w:sz w:val="24"/>
          <w:szCs w:val="24"/>
        </w:rPr>
        <w:t>rabi</w:t>
      </w:r>
      <w:r w:rsidRPr="00462152">
        <w:rPr>
          <w:rFonts w:ascii="Times New Roman" w:hAnsi="Times New Roman" w:cs="Times New Roman"/>
          <w:sz w:val="24"/>
          <w:szCs w:val="24"/>
        </w:rPr>
        <w:t xml:space="preserve"> season with residual moisture. But sugarcane is grown throughout the year</w:t>
      </w:r>
      <w:r w:rsidR="00C00001" w:rsidRPr="00462152">
        <w:rPr>
          <w:rFonts w:ascii="Times New Roman" w:hAnsi="Times New Roman" w:cs="Times New Roman"/>
          <w:sz w:val="24"/>
          <w:szCs w:val="24"/>
        </w:rPr>
        <w:t>, but in less extent.</w:t>
      </w:r>
      <w:r w:rsidRPr="00462152">
        <w:rPr>
          <w:rFonts w:ascii="Times New Roman" w:hAnsi="Times New Roman" w:cs="Times New Roman"/>
          <w:sz w:val="24"/>
          <w:szCs w:val="24"/>
        </w:rPr>
        <w:t xml:space="preserve"> Rice is grown by the traditional method of growing nursery and transplanting in the main field with a continuous flooding of irrigation water. The TGP started to release canal water to 4 districts under its command from 1997 onwards. The main objective of this study is to evaluate the impact of TGP command before commencement and after completion of TGP Project. In the present research paper, evaluating the performance of TGP command in Chittoor district which has 5 mandals viz., </w:t>
      </w:r>
      <w:proofErr w:type="spellStart"/>
      <w:r w:rsidRPr="00462152">
        <w:rPr>
          <w:rFonts w:ascii="Times New Roman" w:hAnsi="Times New Roman" w:cs="Times New Roman"/>
          <w:sz w:val="24"/>
          <w:szCs w:val="24"/>
        </w:rPr>
        <w:t>Thottambedu</w:t>
      </w:r>
      <w:proofErr w:type="spellEnd"/>
      <w:r w:rsidRPr="00462152">
        <w:rPr>
          <w:rFonts w:ascii="Times New Roman" w:hAnsi="Times New Roman" w:cs="Times New Roman"/>
          <w:sz w:val="24"/>
          <w:szCs w:val="24"/>
        </w:rPr>
        <w:t xml:space="preserve">, BN </w:t>
      </w:r>
      <w:proofErr w:type="spellStart"/>
      <w:r w:rsidRPr="00462152">
        <w:rPr>
          <w:rFonts w:ascii="Times New Roman" w:hAnsi="Times New Roman" w:cs="Times New Roman"/>
          <w:sz w:val="24"/>
          <w:szCs w:val="24"/>
        </w:rPr>
        <w:t>Kandriga</w:t>
      </w:r>
      <w:proofErr w:type="spellEnd"/>
      <w:r w:rsidRPr="00462152">
        <w:rPr>
          <w:rFonts w:ascii="Times New Roman" w:hAnsi="Times New Roman" w:cs="Times New Roman"/>
          <w:sz w:val="24"/>
          <w:szCs w:val="24"/>
        </w:rPr>
        <w:t xml:space="preserve">, KVB Puram, </w:t>
      </w:r>
      <w:proofErr w:type="spellStart"/>
      <w:r w:rsidRPr="00462152">
        <w:rPr>
          <w:rFonts w:ascii="Times New Roman" w:hAnsi="Times New Roman" w:cs="Times New Roman"/>
          <w:sz w:val="24"/>
          <w:szCs w:val="24"/>
        </w:rPr>
        <w:t>Varadaiahpalem</w:t>
      </w:r>
      <w:proofErr w:type="spellEnd"/>
      <w:r w:rsidRPr="00462152">
        <w:rPr>
          <w:rFonts w:ascii="Times New Roman" w:hAnsi="Times New Roman" w:cs="Times New Roman"/>
          <w:sz w:val="24"/>
          <w:szCs w:val="24"/>
        </w:rPr>
        <w:t xml:space="preserve"> and Satyavedu during 1997 to 20</w:t>
      </w:r>
      <w:r w:rsidR="00DF2B24" w:rsidRPr="00462152">
        <w:rPr>
          <w:rFonts w:ascii="Times New Roman" w:hAnsi="Times New Roman" w:cs="Times New Roman"/>
          <w:sz w:val="24"/>
          <w:szCs w:val="24"/>
        </w:rPr>
        <w:t>21</w:t>
      </w:r>
      <w:r w:rsidRPr="00462152">
        <w:rPr>
          <w:rFonts w:ascii="Times New Roman" w:hAnsi="Times New Roman" w:cs="Times New Roman"/>
          <w:sz w:val="24"/>
          <w:szCs w:val="24"/>
        </w:rPr>
        <w:t xml:space="preserve">. </w:t>
      </w:r>
    </w:p>
    <w:p w14:paraId="76249E38" w14:textId="77777777" w:rsidR="00BE52A4" w:rsidRPr="00462152" w:rsidRDefault="00BE52A4" w:rsidP="00244D0E">
      <w:pPr>
        <w:shd w:val="clear" w:color="auto" w:fill="FFFFFF"/>
        <w:spacing w:after="0"/>
        <w:jc w:val="both"/>
        <w:rPr>
          <w:rFonts w:ascii="Times New Roman" w:hAnsi="Times New Roman" w:cs="Times New Roman"/>
          <w:b/>
          <w:iCs/>
          <w:sz w:val="24"/>
          <w:szCs w:val="24"/>
        </w:rPr>
      </w:pPr>
    </w:p>
    <w:p w14:paraId="75D6C047" w14:textId="77777777" w:rsidR="00D3321E" w:rsidRPr="00462152" w:rsidRDefault="00DF2B24" w:rsidP="00244D0E">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2.2 </w:t>
      </w:r>
      <w:r w:rsidR="00D3321E" w:rsidRPr="00462152">
        <w:rPr>
          <w:rFonts w:ascii="Times New Roman" w:hAnsi="Times New Roman" w:cs="Times New Roman"/>
          <w:b/>
          <w:iCs/>
          <w:sz w:val="24"/>
          <w:szCs w:val="24"/>
        </w:rPr>
        <w:t>Crop inventory</w:t>
      </w:r>
    </w:p>
    <w:p w14:paraId="4A9B6066" w14:textId="77777777" w:rsidR="00D3321E" w:rsidRPr="00462152" w:rsidRDefault="00B420EC" w:rsidP="00500940">
      <w:pPr>
        <w:shd w:val="clear" w:color="auto" w:fill="FFFFFF"/>
        <w:spacing w:after="0"/>
        <w:ind w:firstLine="720"/>
        <w:jc w:val="both"/>
        <w:rPr>
          <w:rFonts w:ascii="Times New Roman" w:hAnsi="Times New Roman" w:cs="Times New Roman"/>
          <w:b/>
          <w:sz w:val="24"/>
          <w:szCs w:val="24"/>
        </w:rPr>
      </w:pPr>
      <w:r w:rsidRPr="00462152">
        <w:rPr>
          <w:rFonts w:ascii="Times New Roman" w:hAnsi="Times New Roman" w:cs="Times New Roman"/>
          <w:sz w:val="24"/>
          <w:szCs w:val="24"/>
        </w:rPr>
        <w:t xml:space="preserve">Paddy constitutes the predominant crop, occupying 80% of the total cultivated area, whereas groundnut, sugarcane, cotton, bajra, jowar, sunflower, and </w:t>
      </w:r>
      <w:proofErr w:type="spellStart"/>
      <w:r w:rsidRPr="00462152">
        <w:rPr>
          <w:rFonts w:ascii="Times New Roman" w:hAnsi="Times New Roman" w:cs="Times New Roman"/>
          <w:sz w:val="24"/>
          <w:szCs w:val="24"/>
        </w:rPr>
        <w:t>chillies</w:t>
      </w:r>
      <w:proofErr w:type="spellEnd"/>
      <w:r w:rsidRPr="00462152">
        <w:rPr>
          <w:rFonts w:ascii="Times New Roman" w:hAnsi="Times New Roman" w:cs="Times New Roman"/>
          <w:sz w:val="24"/>
          <w:szCs w:val="24"/>
        </w:rPr>
        <w:t xml:space="preserve"> are cultivated in the remaining 20%. This analysis specifically concentrated on the primary crops of paddy and groundnut. The aim of the classification is to distinguish between paddy and groundnut by utilizing various multi-date satellite images. </w:t>
      </w:r>
      <w:r w:rsidR="00D3321E" w:rsidRPr="00462152">
        <w:rPr>
          <w:rFonts w:ascii="Times New Roman" w:hAnsi="Times New Roman" w:cs="Times New Roman"/>
          <w:sz w:val="24"/>
          <w:szCs w:val="24"/>
        </w:rPr>
        <w:t xml:space="preserve">Since the objective of the study is to map different stages of paddy with respect to the lag period in different transplantation stages, one classification approach may not give a desired result. </w:t>
      </w:r>
    </w:p>
    <w:p w14:paraId="45CE0597" w14:textId="77777777" w:rsidR="00D3321E" w:rsidRPr="00462152" w:rsidRDefault="00BE52A4" w:rsidP="00244D0E">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2.3 </w:t>
      </w:r>
      <w:r w:rsidR="00D3321E" w:rsidRPr="00462152">
        <w:rPr>
          <w:rFonts w:ascii="Times New Roman" w:hAnsi="Times New Roman" w:cs="Times New Roman"/>
          <w:b/>
          <w:iCs/>
          <w:sz w:val="24"/>
          <w:szCs w:val="24"/>
        </w:rPr>
        <w:t xml:space="preserve">Crop condition </w:t>
      </w:r>
    </w:p>
    <w:p w14:paraId="0BB95836" w14:textId="77777777" w:rsidR="00BE52A4" w:rsidRPr="0065779A" w:rsidRDefault="00240AC6" w:rsidP="00244D0E">
      <w:pPr>
        <w:spacing w:after="0"/>
        <w:ind w:firstLine="720"/>
        <w:jc w:val="both"/>
        <w:rPr>
          <w:rFonts w:ascii="Times New Roman" w:hAnsi="Times New Roman" w:cs="Times New Roman"/>
          <w:b/>
          <w:color w:val="FF0000"/>
          <w:sz w:val="24"/>
          <w:szCs w:val="24"/>
        </w:rPr>
      </w:pPr>
      <w:r w:rsidRPr="00462152">
        <w:rPr>
          <w:rFonts w:ascii="Times New Roman" w:hAnsi="Times New Roman" w:cs="Times New Roman"/>
          <w:sz w:val="24"/>
          <w:szCs w:val="24"/>
        </w:rPr>
        <w:t xml:space="preserve">The condition of crops at any stage of their growth cycle is shaped by intricate and significant interactions among crop, soil, water, and atmospheric factors. </w:t>
      </w:r>
      <w:r w:rsidRPr="0065779A">
        <w:rPr>
          <w:rFonts w:ascii="Times New Roman" w:hAnsi="Times New Roman" w:cs="Times New Roman"/>
          <w:b/>
          <w:color w:val="FF0000"/>
          <w:sz w:val="24"/>
          <w:szCs w:val="24"/>
        </w:rPr>
        <w:t xml:space="preserve">The Normalized Difference Vegetation Index (NDVI) is calculated using satellite remote </w:t>
      </w:r>
      <w:r w:rsidRPr="0065779A">
        <w:rPr>
          <w:rFonts w:ascii="Times New Roman" w:hAnsi="Times New Roman" w:cs="Times New Roman"/>
          <w:b/>
          <w:color w:val="FF0000"/>
          <w:sz w:val="24"/>
          <w:szCs w:val="24"/>
        </w:rPr>
        <w:lastRenderedPageBreak/>
        <w:t>sensing data, which captures reflected radiation in the infrared (0.7 µm to 1.1 µm) and red (0.6 µm to 0.7 µm) wavelengths. This index reflects the combined effects of various factors affecting crop health. NDVI values serve as a tool for evaluating the overall condition of crops throughout the entire command area and are instrumental in effectively analyzing the performance of irrigation command areas at a more detailed level.</w:t>
      </w:r>
    </w:p>
    <w:p w14:paraId="6079C7BD" w14:textId="77777777" w:rsidR="00D3321E" w:rsidRPr="00462152" w:rsidRDefault="00BE52A4" w:rsidP="00244D0E">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2.4 </w:t>
      </w:r>
      <w:r w:rsidR="00D3321E" w:rsidRPr="00462152">
        <w:rPr>
          <w:rFonts w:ascii="Times New Roman" w:hAnsi="Times New Roman" w:cs="Times New Roman"/>
          <w:b/>
          <w:iCs/>
          <w:sz w:val="24"/>
          <w:szCs w:val="24"/>
        </w:rPr>
        <w:t>Normalized Difference Vegetation Index (NDVI)</w:t>
      </w:r>
    </w:p>
    <w:p w14:paraId="3AF0795F" w14:textId="77777777" w:rsidR="00BE52A4" w:rsidRPr="0065779A" w:rsidRDefault="00240AC6" w:rsidP="00244D0E">
      <w:pPr>
        <w:shd w:val="clear" w:color="auto" w:fill="FFFFFF"/>
        <w:spacing w:after="0"/>
        <w:ind w:firstLine="720"/>
        <w:jc w:val="both"/>
        <w:rPr>
          <w:rFonts w:ascii="Times New Roman" w:hAnsi="Times New Roman" w:cs="Times New Roman"/>
          <w:b/>
          <w:color w:val="FF0000"/>
          <w:sz w:val="24"/>
          <w:szCs w:val="24"/>
        </w:rPr>
      </w:pPr>
      <w:r w:rsidRPr="00462152">
        <w:rPr>
          <w:rFonts w:ascii="Times New Roman" w:hAnsi="Times New Roman" w:cs="Times New Roman"/>
          <w:sz w:val="24"/>
          <w:szCs w:val="24"/>
        </w:rPr>
        <w:t xml:space="preserve">NDVI is a prominent index utilized for monitoring vegetation. In satellite imagery, spectral reflectance, represented by digital numbers, indicates the ratio of energy reflected by an object to the energy that strikes it. </w:t>
      </w:r>
      <w:r w:rsidRPr="0065779A">
        <w:rPr>
          <w:rFonts w:ascii="Times New Roman" w:hAnsi="Times New Roman" w:cs="Times New Roman"/>
          <w:b/>
          <w:color w:val="FF0000"/>
          <w:sz w:val="24"/>
          <w:szCs w:val="24"/>
        </w:rPr>
        <w:t xml:space="preserve">The spectral reflectance of crops varies significantly between the near-infrared range (λ = 700-1300 nm) and the visible red range (λ = 550-700 nm) of the electromagnetic spectrum (Kumar </w:t>
      </w:r>
      <w:r w:rsidRPr="0065779A">
        <w:rPr>
          <w:rFonts w:ascii="Times New Roman" w:hAnsi="Times New Roman" w:cs="Times New Roman"/>
          <w:b/>
          <w:i/>
          <w:color w:val="FF0000"/>
          <w:sz w:val="24"/>
          <w:szCs w:val="24"/>
        </w:rPr>
        <w:t>et al</w:t>
      </w:r>
      <w:r w:rsidRPr="0065779A">
        <w:rPr>
          <w:rFonts w:ascii="Times New Roman" w:hAnsi="Times New Roman" w:cs="Times New Roman"/>
          <w:b/>
          <w:color w:val="FF0000"/>
          <w:sz w:val="24"/>
          <w:szCs w:val="24"/>
        </w:rPr>
        <w:t>. 2004).</w:t>
      </w:r>
      <w:r w:rsidRPr="00462152">
        <w:rPr>
          <w:rFonts w:ascii="Times New Roman" w:hAnsi="Times New Roman" w:cs="Times New Roman"/>
          <w:sz w:val="24"/>
          <w:szCs w:val="24"/>
        </w:rPr>
        <w:t xml:space="preserve"> Due to chlorophyll absorption, plants exhibit low reflectance in the blue and red wavelengths, while showing slightly higher reflectance in the green spectrum, which is why they appear green to the human eye. The plant surface reflects a substantial amount of near-infrared radiant energy, and this reflectance is influenced by the characteristics of leaf tissues. The contrast between vegetation and soil is most pronounced in the red and near-infrared regions. </w:t>
      </w:r>
      <w:r w:rsidRPr="0065779A">
        <w:rPr>
          <w:rFonts w:ascii="Times New Roman" w:hAnsi="Times New Roman" w:cs="Times New Roman"/>
          <w:b/>
          <w:color w:val="FF0000"/>
          <w:sz w:val="24"/>
          <w:szCs w:val="24"/>
        </w:rPr>
        <w:t xml:space="preserve">Data on spectral reflectance are employed to calculate various vegetative indices that correlate with agronomic and biophysical parameters associated with photosynthetic activity and plant productivity (Ahmad </w:t>
      </w:r>
      <w:r w:rsidRPr="0065779A">
        <w:rPr>
          <w:rFonts w:ascii="Times New Roman" w:hAnsi="Times New Roman" w:cs="Times New Roman"/>
          <w:b/>
          <w:i/>
          <w:color w:val="FF0000"/>
          <w:sz w:val="24"/>
          <w:szCs w:val="24"/>
        </w:rPr>
        <w:t>et al</w:t>
      </w:r>
      <w:r w:rsidRPr="0065779A">
        <w:rPr>
          <w:rFonts w:ascii="Times New Roman" w:hAnsi="Times New Roman" w:cs="Times New Roman"/>
          <w:b/>
          <w:color w:val="FF0000"/>
          <w:sz w:val="24"/>
          <w:szCs w:val="24"/>
        </w:rPr>
        <w:t>. 2016). NDVI effectively predicts photosynthetic</w:t>
      </w:r>
      <w:r w:rsidRPr="00462152">
        <w:rPr>
          <w:rFonts w:ascii="Times New Roman" w:hAnsi="Times New Roman" w:cs="Times New Roman"/>
          <w:sz w:val="24"/>
          <w:szCs w:val="24"/>
        </w:rPr>
        <w:t xml:space="preserve"> </w:t>
      </w:r>
      <w:r w:rsidRPr="0065779A">
        <w:rPr>
          <w:rFonts w:ascii="Times New Roman" w:hAnsi="Times New Roman" w:cs="Times New Roman"/>
          <w:b/>
          <w:color w:val="FF0000"/>
          <w:sz w:val="24"/>
          <w:szCs w:val="24"/>
        </w:rPr>
        <w:t>activity as it incorporates both near-infrared and red light.</w:t>
      </w:r>
    </w:p>
    <w:p w14:paraId="366D17F1" w14:textId="77777777" w:rsidR="00240AC6" w:rsidRPr="00462152" w:rsidRDefault="00240AC6" w:rsidP="00244D0E">
      <w:pPr>
        <w:shd w:val="clear" w:color="auto" w:fill="FFFFFF"/>
        <w:spacing w:after="0"/>
        <w:ind w:firstLine="720"/>
        <w:jc w:val="both"/>
        <w:rPr>
          <w:rFonts w:ascii="Times New Roman" w:hAnsi="Times New Roman" w:cs="Times New Roman"/>
          <w:sz w:val="24"/>
          <w:szCs w:val="24"/>
        </w:rPr>
      </w:pPr>
    </w:p>
    <w:p w14:paraId="123C37A5" w14:textId="77777777" w:rsidR="00D3321E" w:rsidRPr="00462152" w:rsidRDefault="00D3321E" w:rsidP="00244D0E">
      <w:pPr>
        <w:shd w:val="clear" w:color="auto" w:fill="FFFFFF"/>
        <w:spacing w:after="0"/>
        <w:ind w:firstLine="720"/>
        <w:jc w:val="both"/>
        <w:rPr>
          <w:rFonts w:ascii="Times New Roman" w:hAnsi="Times New Roman" w:cs="Times New Roman"/>
          <w:b/>
          <w:sz w:val="24"/>
          <w:szCs w:val="24"/>
        </w:rPr>
      </w:pPr>
      <w:r w:rsidRPr="00462152">
        <w:rPr>
          <w:rFonts w:ascii="Times New Roman" w:hAnsi="Times New Roman" w:cs="Times New Roman"/>
          <w:sz w:val="24"/>
          <w:szCs w:val="24"/>
        </w:rPr>
        <w:t xml:space="preserve">The live green plants absorb solar radiation in the </w:t>
      </w:r>
      <w:r w:rsidR="00974688" w:rsidRPr="00462152">
        <w:rPr>
          <w:rFonts w:ascii="Times New Roman" w:hAnsi="Times New Roman" w:cs="Times New Roman"/>
          <w:sz w:val="24"/>
          <w:szCs w:val="24"/>
        </w:rPr>
        <w:t>photo synthetically</w:t>
      </w:r>
      <w:r w:rsidRPr="00462152">
        <w:rPr>
          <w:rFonts w:ascii="Times New Roman" w:hAnsi="Times New Roman" w:cs="Times New Roman"/>
          <w:sz w:val="24"/>
          <w:szCs w:val="24"/>
        </w:rPr>
        <w:t xml:space="preserve"> active radiation (PAR) spectral region, which are used as a source of energy in the process of photosynthesis. The leaf cells are evolved to scatter (reflect and transmit) solar radiation in the near infra-red spectral regions which carry approximately half of total incoming solar energy, because the energy level per photon in that domain (wavelength longer than 700 nm) would not be sufficient and useful to synthesize the organic molecules into a strong absorption and result in overheating the plant and damaging the tissues. The live green plants appear relatively dark in PAR and bright in near infrared. By contrast, clouds and snow would tend to be red (as well as </w:t>
      </w:r>
      <w:proofErr w:type="gramStart"/>
      <w:r w:rsidRPr="00462152">
        <w:rPr>
          <w:rFonts w:ascii="Times New Roman" w:hAnsi="Times New Roman" w:cs="Times New Roman"/>
          <w:sz w:val="24"/>
          <w:szCs w:val="24"/>
        </w:rPr>
        <w:t>other</w:t>
      </w:r>
      <w:proofErr w:type="gramEnd"/>
      <w:r w:rsidRPr="00462152">
        <w:rPr>
          <w:rFonts w:ascii="Times New Roman" w:hAnsi="Times New Roman" w:cs="Times New Roman"/>
          <w:sz w:val="24"/>
          <w:szCs w:val="24"/>
        </w:rPr>
        <w:t xml:space="preserve"> visible wavelength), and also dark in the near infrared.</w:t>
      </w:r>
    </w:p>
    <w:p w14:paraId="2B2F662C" w14:textId="77777777" w:rsidR="00D3321E" w:rsidRPr="00462152" w:rsidRDefault="00D3321E" w:rsidP="00244D0E">
      <w:pPr>
        <w:shd w:val="clear" w:color="auto" w:fill="FFFFFF"/>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NDVI is derived as follows:</w:t>
      </w:r>
    </w:p>
    <w:p w14:paraId="546F666C" w14:textId="77777777" w:rsidR="00D3321E" w:rsidRPr="00462152" w:rsidRDefault="00D3321E" w:rsidP="00244D0E">
      <w:pPr>
        <w:shd w:val="clear" w:color="auto" w:fill="FFFFFF"/>
        <w:spacing w:after="0"/>
        <w:jc w:val="both"/>
        <w:rPr>
          <w:rFonts w:ascii="Times New Roman" w:hAnsi="Times New Roman" w:cs="Times New Roman"/>
          <w:sz w:val="24"/>
          <w:szCs w:val="24"/>
        </w:rPr>
      </w:pPr>
      <m:oMathPara>
        <m:oMath>
          <m:r>
            <w:rPr>
              <w:rFonts w:ascii="Cambria Math" w:eastAsia="Cambria Math" w:hAnsi="Cambria Math" w:cs="Times New Roman"/>
              <w:sz w:val="24"/>
              <w:szCs w:val="24"/>
            </w:rPr>
            <m:t>NDVI</m:t>
          </m:r>
          <m:r>
            <w:rPr>
              <w:rFonts w:ascii="Cambria Math" w:eastAsia="Cambria Math" w:hAnsi="Times New Roman" w:cs="Times New Roman"/>
              <w:sz w:val="24"/>
              <w:szCs w:val="24"/>
            </w:rPr>
            <m:t xml:space="preserve">= </m:t>
          </m:r>
          <m:f>
            <m:fPr>
              <m:ctrlPr>
                <w:rPr>
                  <w:rFonts w:ascii="Cambria Math" w:eastAsia="Cambria Math" w:hAnsi="Times New Roman" w:cs="Times New Roman"/>
                  <w:sz w:val="24"/>
                  <w:szCs w:val="24"/>
                </w:rPr>
              </m:ctrlPr>
            </m:fPr>
            <m:num>
              <m:d>
                <m:dPr>
                  <m:ctrlPr>
                    <w:rPr>
                      <w:rFonts w:ascii="Cambria Math" w:eastAsia="Cambria Math" w:hAnsi="Times New Roman" w:cs="Times New Roman"/>
                      <w:sz w:val="24"/>
                      <w:szCs w:val="24"/>
                    </w:rPr>
                  </m:ctrlPr>
                </m:dPr>
                <m:e>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NIR</m:t>
                      </m:r>
                    </m:sub>
                  </m:sSub>
                  <m:r>
                    <w:rPr>
                      <w:rFonts w:ascii="Times New Roman" w:eastAsia="Cambria Math" w:hAnsi="Times New Roman" w:cs="Times New Roman"/>
                      <w:sz w:val="24"/>
                      <w:szCs w:val="24"/>
                    </w:rPr>
                    <m:t>-</m:t>
                  </m:r>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RED</m:t>
                      </m:r>
                    </m:sub>
                  </m:sSub>
                </m:e>
              </m:d>
            </m:num>
            <m:den>
              <m:d>
                <m:dPr>
                  <m:ctrlPr>
                    <w:rPr>
                      <w:rFonts w:ascii="Cambria Math" w:eastAsia="Cambria Math" w:hAnsi="Times New Roman" w:cs="Times New Roman"/>
                      <w:sz w:val="24"/>
                      <w:szCs w:val="24"/>
                    </w:rPr>
                  </m:ctrlPr>
                </m:dPr>
                <m:e>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NIR</m:t>
                      </m:r>
                    </m:sub>
                  </m:sSub>
                  <m:r>
                    <w:rPr>
                      <w:rFonts w:ascii="Cambria Math" w:eastAsia="Cambria Math" w:hAnsi="Times New Roman" w:cs="Times New Roman"/>
                      <w:sz w:val="24"/>
                      <w:szCs w:val="24"/>
                    </w:rPr>
                    <m:t>+</m:t>
                  </m:r>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RED</m:t>
                      </m:r>
                    </m:sub>
                  </m:sSub>
                </m:e>
              </m:d>
            </m:den>
          </m:f>
        </m:oMath>
      </m:oMathPara>
    </w:p>
    <w:p w14:paraId="50B91F2A" w14:textId="77777777" w:rsidR="00D3321E" w:rsidRPr="00462152" w:rsidRDefault="00D3321E" w:rsidP="00244D0E">
      <w:pPr>
        <w:shd w:val="clear" w:color="auto" w:fill="FFFFFF"/>
        <w:spacing w:after="0"/>
        <w:jc w:val="both"/>
        <w:rPr>
          <w:rFonts w:ascii="Times New Roman" w:eastAsia="Times New Roman" w:hAnsi="Times New Roman" w:cs="Times New Roman"/>
          <w:sz w:val="24"/>
          <w:szCs w:val="24"/>
        </w:rPr>
      </w:pPr>
      <w:r w:rsidRPr="00462152">
        <w:rPr>
          <w:rFonts w:ascii="Times New Roman" w:hAnsi="Times New Roman" w:cs="Times New Roman"/>
          <w:sz w:val="24"/>
          <w:szCs w:val="24"/>
        </w:rPr>
        <w:t xml:space="preserve">Where </w:t>
      </w:r>
      <w:proofErr w:type="spellStart"/>
      <w:r w:rsidRPr="00462152">
        <w:rPr>
          <w:rFonts w:ascii="Times New Roman" w:eastAsia="Times New Roman" w:hAnsi="Times New Roman" w:cs="Times New Roman"/>
          <w:sz w:val="24"/>
          <w:szCs w:val="24"/>
        </w:rPr>
        <w:t>ρ</w:t>
      </w:r>
      <w:r w:rsidRPr="00462152">
        <w:rPr>
          <w:rFonts w:ascii="Times New Roman" w:eastAsia="Times New Roman" w:hAnsi="Times New Roman" w:cs="Times New Roman"/>
          <w:sz w:val="24"/>
          <w:szCs w:val="24"/>
          <w:vertAlign w:val="subscript"/>
        </w:rPr>
        <w:t>NIR</w:t>
      </w:r>
      <w:proofErr w:type="spellEnd"/>
      <w:r w:rsidRPr="00462152">
        <w:rPr>
          <w:rFonts w:ascii="Times New Roman" w:eastAsia="Times New Roman" w:hAnsi="Times New Roman" w:cs="Times New Roman"/>
          <w:sz w:val="24"/>
          <w:szCs w:val="24"/>
        </w:rPr>
        <w:t xml:space="preserve"> = reflectance of band at NIR (0.870 </w:t>
      </w:r>
      <w:proofErr w:type="spellStart"/>
      <w:r w:rsidRPr="00462152">
        <w:rPr>
          <w:rFonts w:ascii="Times New Roman" w:eastAsia="Times New Roman" w:hAnsi="Times New Roman" w:cs="Times New Roman"/>
          <w:sz w:val="24"/>
          <w:szCs w:val="24"/>
        </w:rPr>
        <w:t>μm</w:t>
      </w:r>
      <w:proofErr w:type="spellEnd"/>
      <w:r w:rsidRPr="00462152">
        <w:rPr>
          <w:rFonts w:ascii="Times New Roman" w:eastAsia="Times New Roman" w:hAnsi="Times New Roman" w:cs="Times New Roman"/>
          <w:sz w:val="24"/>
          <w:szCs w:val="24"/>
        </w:rPr>
        <w:t xml:space="preserve">) and </w:t>
      </w:r>
      <w:proofErr w:type="spellStart"/>
      <w:r w:rsidRPr="00462152">
        <w:rPr>
          <w:rFonts w:ascii="Times New Roman" w:eastAsia="Times New Roman" w:hAnsi="Times New Roman" w:cs="Times New Roman"/>
          <w:sz w:val="24"/>
          <w:szCs w:val="24"/>
        </w:rPr>
        <w:t>ρ</w:t>
      </w:r>
      <w:r w:rsidRPr="00462152">
        <w:rPr>
          <w:rFonts w:ascii="Times New Roman" w:eastAsia="Times New Roman" w:hAnsi="Times New Roman" w:cs="Times New Roman"/>
          <w:sz w:val="24"/>
          <w:szCs w:val="24"/>
          <w:vertAlign w:val="subscript"/>
        </w:rPr>
        <w:t>RED</w:t>
      </w:r>
      <w:proofErr w:type="spellEnd"/>
      <w:r w:rsidRPr="00462152">
        <w:rPr>
          <w:rFonts w:ascii="Times New Roman" w:eastAsia="Times New Roman" w:hAnsi="Times New Roman" w:cs="Times New Roman"/>
          <w:sz w:val="24"/>
          <w:szCs w:val="24"/>
        </w:rPr>
        <w:t xml:space="preserve"> = reflectance of band at RED (0.66 </w:t>
      </w:r>
      <w:proofErr w:type="spellStart"/>
      <w:r w:rsidRPr="00462152">
        <w:rPr>
          <w:rFonts w:ascii="Times New Roman" w:eastAsia="Times New Roman" w:hAnsi="Times New Roman" w:cs="Times New Roman"/>
          <w:sz w:val="24"/>
          <w:szCs w:val="24"/>
        </w:rPr>
        <w:t>μm</w:t>
      </w:r>
      <w:proofErr w:type="spellEnd"/>
      <w:r w:rsidRPr="00462152">
        <w:rPr>
          <w:rFonts w:ascii="Times New Roman" w:eastAsia="Times New Roman" w:hAnsi="Times New Roman" w:cs="Times New Roman"/>
          <w:sz w:val="24"/>
          <w:szCs w:val="24"/>
        </w:rPr>
        <w:t xml:space="preserve">). </w:t>
      </w:r>
    </w:p>
    <w:p w14:paraId="68ED779B" w14:textId="77777777" w:rsidR="00EE7921" w:rsidRDefault="00D3321E" w:rsidP="00244D0E">
      <w:pPr>
        <w:pStyle w:val="Normal1"/>
        <w:spacing w:after="0"/>
        <w:ind w:firstLine="720"/>
        <w:jc w:val="both"/>
        <w:rPr>
          <w:rFonts w:ascii="Times New Roman" w:hAnsi="Times New Roman" w:cs="Times New Roman"/>
          <w:sz w:val="24"/>
          <w:szCs w:val="24"/>
        </w:rPr>
      </w:pPr>
      <w:r w:rsidRPr="00462152">
        <w:rPr>
          <w:rFonts w:ascii="Times New Roman" w:eastAsia="Times New Roman" w:hAnsi="Times New Roman" w:cs="Times New Roman"/>
          <w:sz w:val="24"/>
          <w:szCs w:val="24"/>
        </w:rPr>
        <w:t xml:space="preserve">The spectral </w:t>
      </w:r>
      <w:proofErr w:type="spellStart"/>
      <w:r w:rsidRPr="00462152">
        <w:rPr>
          <w:rFonts w:ascii="Times New Roman" w:eastAsia="Times New Roman" w:hAnsi="Times New Roman" w:cs="Times New Roman"/>
          <w:sz w:val="24"/>
          <w:szCs w:val="24"/>
        </w:rPr>
        <w:t>reflectants</w:t>
      </w:r>
      <w:proofErr w:type="spellEnd"/>
      <w:r w:rsidRPr="00462152">
        <w:rPr>
          <w:rFonts w:ascii="Times New Roman" w:eastAsia="Times New Roman" w:hAnsi="Times New Roman" w:cs="Times New Roman"/>
          <w:sz w:val="24"/>
          <w:szCs w:val="24"/>
        </w:rPr>
        <w:t xml:space="preserve"> are ratios of the reflected over the incoming radiation in each spectral band individually. They are taken as values between 0 and 1. The NDVI varies from -1 to +1. The NDVI for crops generally start from 0.3 onwards during the peak season, while for paddy, sugarcane and annual crops it ranges from 0.35 to 0.70. </w:t>
      </w:r>
      <w:r w:rsidRPr="00462152">
        <w:rPr>
          <w:rFonts w:ascii="Times New Roman" w:hAnsi="Times New Roman" w:cs="Times New Roman"/>
          <w:sz w:val="24"/>
          <w:szCs w:val="24"/>
        </w:rPr>
        <w:t xml:space="preserve">Since the crop condition at heading stage of paddy would yield maximum NDVI during its growth cycle, it is imperative that the satellite data acquisition during this crop stage </w:t>
      </w:r>
      <w:r w:rsidRPr="00462152">
        <w:rPr>
          <w:rFonts w:ascii="Times New Roman" w:hAnsi="Times New Roman" w:cs="Times New Roman"/>
          <w:sz w:val="24"/>
          <w:szCs w:val="24"/>
        </w:rPr>
        <w:lastRenderedPageBreak/>
        <w:t xml:space="preserve">would be required. The use of single satellite data would not capture the critical crop growth in the entire spread of command area. Hence, a time composited NDVI (maximum NDVI observed in </w:t>
      </w:r>
      <w:r w:rsidRPr="00462152">
        <w:rPr>
          <w:rFonts w:ascii="Times New Roman" w:hAnsi="Times New Roman" w:cs="Times New Roman"/>
          <w:i/>
          <w:sz w:val="24"/>
          <w:szCs w:val="24"/>
        </w:rPr>
        <w:t>kharif</w:t>
      </w:r>
      <w:r w:rsidRPr="00462152">
        <w:rPr>
          <w:rFonts w:ascii="Times New Roman" w:hAnsi="Times New Roman" w:cs="Times New Roman"/>
          <w:sz w:val="24"/>
          <w:szCs w:val="24"/>
        </w:rPr>
        <w:t xml:space="preserve">) are generated from multi-satellite data around the critical crop calendar period. </w:t>
      </w:r>
    </w:p>
    <w:p w14:paraId="79125DFB" w14:textId="77777777" w:rsidR="00D3321E" w:rsidRPr="0065779A" w:rsidRDefault="00D3321E" w:rsidP="00244D0E">
      <w:pPr>
        <w:pStyle w:val="Normal1"/>
        <w:spacing w:after="0"/>
        <w:ind w:firstLine="720"/>
        <w:jc w:val="both"/>
        <w:rPr>
          <w:rFonts w:ascii="Times New Roman" w:hAnsi="Times New Roman" w:cs="Times New Roman"/>
          <w:b/>
          <w:color w:val="FF0000"/>
          <w:sz w:val="24"/>
          <w:szCs w:val="24"/>
        </w:rPr>
      </w:pPr>
      <w:r w:rsidRPr="00462152">
        <w:rPr>
          <w:rFonts w:ascii="Times New Roman" w:hAnsi="Times New Roman" w:cs="Times New Roman"/>
          <w:sz w:val="24"/>
          <w:szCs w:val="24"/>
        </w:rPr>
        <w:t xml:space="preserve">NDVI would often change during crop growth cycle since they are directly related to plant height and biomass. Maximum NDVI was observed in </w:t>
      </w:r>
      <w:r w:rsidRPr="00462152">
        <w:rPr>
          <w:rFonts w:ascii="Times New Roman" w:hAnsi="Times New Roman" w:cs="Times New Roman"/>
          <w:i/>
          <w:sz w:val="24"/>
          <w:szCs w:val="24"/>
        </w:rPr>
        <w:t xml:space="preserve">kharif </w:t>
      </w:r>
      <w:r w:rsidRPr="00462152">
        <w:rPr>
          <w:rFonts w:ascii="Times New Roman" w:hAnsi="Times New Roman" w:cs="Times New Roman"/>
          <w:sz w:val="24"/>
          <w:szCs w:val="24"/>
        </w:rPr>
        <w:t xml:space="preserve">and </w:t>
      </w:r>
      <w:r w:rsidRPr="00462152">
        <w:rPr>
          <w:rFonts w:ascii="Times New Roman" w:hAnsi="Times New Roman" w:cs="Times New Roman"/>
          <w:i/>
          <w:sz w:val="24"/>
          <w:szCs w:val="24"/>
        </w:rPr>
        <w:t xml:space="preserve">rabi </w:t>
      </w:r>
      <w:r w:rsidRPr="00462152">
        <w:rPr>
          <w:rFonts w:ascii="Times New Roman" w:hAnsi="Times New Roman" w:cs="Times New Roman"/>
          <w:sz w:val="24"/>
          <w:szCs w:val="24"/>
        </w:rPr>
        <w:t xml:space="preserve">using September and November month satellite data. Significance of NDVI maps is to identify the areas to capture the crop vigor. </w:t>
      </w:r>
      <w:r w:rsidRPr="0065779A">
        <w:rPr>
          <w:rFonts w:ascii="Times New Roman" w:hAnsi="Times New Roman" w:cs="Times New Roman"/>
          <w:b/>
          <w:color w:val="FF0000"/>
          <w:sz w:val="24"/>
          <w:szCs w:val="24"/>
        </w:rPr>
        <w:t>The crop condition is determined based on the maximum NDVI obtained from the above procedure. NDVI values are categorized as very good (&gt;0.5), good (0.4–0.5) and average (&lt;0.4) for assessing the crop condition (</w:t>
      </w:r>
      <w:proofErr w:type="spellStart"/>
      <w:r w:rsidRPr="0065779A">
        <w:rPr>
          <w:rFonts w:ascii="Times New Roman" w:hAnsi="Times New Roman" w:cs="Times New Roman"/>
          <w:b/>
          <w:color w:val="FF0000"/>
          <w:sz w:val="24"/>
          <w:szCs w:val="24"/>
        </w:rPr>
        <w:t>Chwenming</w:t>
      </w:r>
      <w:proofErr w:type="spellEnd"/>
      <w:r w:rsidRPr="0065779A">
        <w:rPr>
          <w:rFonts w:ascii="Times New Roman" w:hAnsi="Times New Roman" w:cs="Times New Roman"/>
          <w:b/>
          <w:color w:val="FF0000"/>
          <w:sz w:val="24"/>
          <w:szCs w:val="24"/>
        </w:rPr>
        <w:t xml:space="preserve"> and Muhrong,1998).</w:t>
      </w:r>
    </w:p>
    <w:p w14:paraId="50AC5CDF" w14:textId="77777777" w:rsidR="00C00001" w:rsidRPr="0065779A" w:rsidRDefault="00C00001" w:rsidP="00244D0E">
      <w:pPr>
        <w:shd w:val="clear" w:color="auto" w:fill="FFFFFF"/>
        <w:spacing w:after="0"/>
        <w:jc w:val="both"/>
        <w:rPr>
          <w:rFonts w:ascii="Times New Roman" w:hAnsi="Times New Roman" w:cs="Times New Roman"/>
          <w:b/>
          <w:iCs/>
          <w:color w:val="FF0000"/>
          <w:sz w:val="24"/>
          <w:szCs w:val="24"/>
        </w:rPr>
      </w:pPr>
    </w:p>
    <w:p w14:paraId="7F73A60F" w14:textId="77777777" w:rsidR="00D3321E" w:rsidRPr="00462152" w:rsidRDefault="00BE52A4" w:rsidP="00244D0E">
      <w:pPr>
        <w:shd w:val="clear" w:color="auto" w:fill="FFFFFF"/>
        <w:spacing w:after="0"/>
        <w:jc w:val="both"/>
        <w:rPr>
          <w:rFonts w:ascii="Times New Roman" w:hAnsi="Times New Roman" w:cs="Times New Roman"/>
          <w:iCs/>
          <w:sz w:val="24"/>
          <w:szCs w:val="24"/>
        </w:rPr>
      </w:pPr>
      <w:r w:rsidRPr="00462152">
        <w:rPr>
          <w:rFonts w:ascii="Times New Roman" w:hAnsi="Times New Roman" w:cs="Times New Roman"/>
          <w:b/>
          <w:iCs/>
          <w:sz w:val="24"/>
          <w:szCs w:val="24"/>
        </w:rPr>
        <w:t>2.5</w:t>
      </w:r>
      <w:r w:rsidR="00D3321E" w:rsidRPr="00462152">
        <w:rPr>
          <w:rFonts w:ascii="Times New Roman" w:hAnsi="Times New Roman" w:cs="Times New Roman"/>
          <w:b/>
          <w:iCs/>
          <w:sz w:val="24"/>
          <w:szCs w:val="24"/>
        </w:rPr>
        <w:t xml:space="preserve">Generation of crop map from satellite image </w:t>
      </w:r>
    </w:p>
    <w:p w14:paraId="12B67F7E" w14:textId="77777777" w:rsidR="00240AC6" w:rsidRPr="00462152" w:rsidRDefault="00D3321E" w:rsidP="00240AC6">
      <w:pPr>
        <w:shd w:val="clear" w:color="auto" w:fill="FFFFFF"/>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NDVI and crop mask image obtained from unsupervised classification were used to derive the final crop map/mask. </w:t>
      </w:r>
      <w:r w:rsidR="00240AC6" w:rsidRPr="00462152">
        <w:rPr>
          <w:rFonts w:ascii="Times New Roman" w:hAnsi="Times New Roman" w:cs="Times New Roman"/>
          <w:sz w:val="24"/>
          <w:szCs w:val="24"/>
        </w:rPr>
        <w:t>For instance, by December, paddy would have reached a growth stage of 90 days, resulting in an NDVI of 0.35 for the aforementioned crops. Dense vegetation canopies typically exhibit positive NDVI values ranging from 0.3 to 0.8, whereas clouds and snow-covered regions are associated with negative values. Soil reflects near-infrared light at levels slightly higher than red, leading to small positive NDVI values between 0.1 and 0.2. Extremely low NDVI values, specifically 0.1 or lower, indicate barren landscapes composed of rock, sand, or snow. NDVI values can be utilized to categorize different land classes and isolate vegetation areas.</w:t>
      </w:r>
      <w:r w:rsidR="0065779A">
        <w:rPr>
          <w:rFonts w:ascii="Times New Roman" w:hAnsi="Times New Roman" w:cs="Times New Roman"/>
          <w:sz w:val="24"/>
          <w:szCs w:val="24"/>
        </w:rPr>
        <w:t xml:space="preserve"> </w:t>
      </w:r>
      <w:r w:rsidR="00240AC6" w:rsidRPr="00462152">
        <w:rPr>
          <w:rFonts w:ascii="Times New Roman" w:hAnsi="Times New Roman" w:cs="Times New Roman"/>
          <w:sz w:val="24"/>
          <w:szCs w:val="24"/>
        </w:rPr>
        <w:t>To facilitate classification, the interpretation of NDVI values can be enhanced through visual analysis, understanding of crop seasons, knowledge of crop calendars,</w:t>
      </w:r>
      <w:r w:rsidR="0062490D">
        <w:rPr>
          <w:rFonts w:ascii="Times New Roman" w:hAnsi="Times New Roman" w:cs="Times New Roman"/>
          <w:sz w:val="24"/>
          <w:szCs w:val="24"/>
        </w:rPr>
        <w:t xml:space="preserve"> </w:t>
      </w:r>
      <w:r w:rsidR="00240AC6" w:rsidRPr="00462152">
        <w:rPr>
          <w:rFonts w:ascii="Times New Roman" w:hAnsi="Times New Roman" w:cs="Times New Roman"/>
          <w:sz w:val="24"/>
          <w:szCs w:val="24"/>
        </w:rPr>
        <w:t>and expertise in satellite image interpretation.</w:t>
      </w:r>
    </w:p>
    <w:p w14:paraId="7E45C9EE" w14:textId="77777777" w:rsidR="00240AC6" w:rsidRPr="00462152" w:rsidRDefault="00240AC6" w:rsidP="00240AC6">
      <w:pPr>
        <w:shd w:val="clear" w:color="auto" w:fill="FFFFFF"/>
        <w:spacing w:after="0"/>
        <w:jc w:val="both"/>
        <w:rPr>
          <w:rFonts w:ascii="Times New Roman" w:hAnsi="Times New Roman" w:cs="Times New Roman"/>
          <w:sz w:val="24"/>
          <w:szCs w:val="24"/>
        </w:rPr>
      </w:pPr>
    </w:p>
    <w:p w14:paraId="5660A266" w14:textId="77777777" w:rsidR="00D3321E" w:rsidRPr="00462152" w:rsidRDefault="00BE52A4" w:rsidP="00240AC6">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2.6 </w:t>
      </w:r>
      <w:r w:rsidR="00D3321E" w:rsidRPr="00462152">
        <w:rPr>
          <w:rFonts w:ascii="Times New Roman" w:hAnsi="Times New Roman" w:cs="Times New Roman"/>
          <w:b/>
          <w:iCs/>
          <w:sz w:val="24"/>
          <w:szCs w:val="24"/>
        </w:rPr>
        <w:t xml:space="preserve">Estimation of crop water requirement </w:t>
      </w:r>
    </w:p>
    <w:p w14:paraId="54431578" w14:textId="77777777" w:rsidR="00D3321E" w:rsidRPr="00462152" w:rsidRDefault="00D3321E" w:rsidP="00244D0E">
      <w:pPr>
        <w:autoSpaceDE w:val="0"/>
        <w:autoSpaceDN w:val="0"/>
        <w:adjustRightInd w:val="0"/>
        <w:spacing w:after="0"/>
        <w:jc w:val="both"/>
        <w:rPr>
          <w:rFonts w:ascii="Times New Roman" w:hAnsi="Times New Roman" w:cs="Times New Roman"/>
          <w:sz w:val="24"/>
          <w:szCs w:val="24"/>
        </w:rPr>
      </w:pPr>
      <w:r w:rsidRPr="00462152">
        <w:rPr>
          <w:rFonts w:ascii="Times New Roman" w:hAnsi="Times New Roman" w:cs="Times New Roman"/>
          <w:sz w:val="24"/>
          <w:szCs w:val="24"/>
        </w:rPr>
        <w:tab/>
        <w:t>Estimation of crop water requirement of different crops under TGP command area was computed by using CROPWAT software. CROPWAT uses modified Penman-Monteith method for calculating reference crop evapotranspiration. The initial data needed for the model to get the crop water requirement are (</w:t>
      </w:r>
      <w:proofErr w:type="spellStart"/>
      <w:r w:rsidRPr="00462152">
        <w:rPr>
          <w:rFonts w:ascii="Times New Roman" w:hAnsi="Times New Roman" w:cs="Times New Roman"/>
          <w:sz w:val="24"/>
          <w:szCs w:val="24"/>
        </w:rPr>
        <w:t>i</w:t>
      </w:r>
      <w:proofErr w:type="spellEnd"/>
      <w:r w:rsidRPr="00462152">
        <w:rPr>
          <w:rFonts w:ascii="Times New Roman" w:hAnsi="Times New Roman" w:cs="Times New Roman"/>
          <w:sz w:val="24"/>
          <w:szCs w:val="24"/>
        </w:rPr>
        <w:t xml:space="preserve">) Climate data; (ii) Rainfall data; (iii) Crop data; (iv) Soil data and (v) Cropping pattern. </w:t>
      </w:r>
    </w:p>
    <w:p w14:paraId="2C9B8472" w14:textId="77777777" w:rsidR="00D3321E" w:rsidRPr="00462152" w:rsidRDefault="00BE52A4" w:rsidP="00244D0E">
      <w:pPr>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2.7 </w:t>
      </w:r>
      <w:r w:rsidR="00D3321E" w:rsidRPr="00462152">
        <w:rPr>
          <w:rFonts w:ascii="Times New Roman" w:hAnsi="Times New Roman" w:cs="Times New Roman"/>
          <w:b/>
          <w:iCs/>
          <w:sz w:val="24"/>
          <w:szCs w:val="24"/>
        </w:rPr>
        <w:t>Estimation of irrigation water requirement</w:t>
      </w:r>
    </w:p>
    <w:p w14:paraId="6534D9CF" w14:textId="77777777" w:rsidR="00D3321E" w:rsidRPr="00462152" w:rsidRDefault="00240AC6"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In the TGP region, paddy constituted 80% of the cultivated crops during the kharif season. This research focuses exclusively on paddy and groundnut, leading to the estimation of water supply and demand for these crops. </w:t>
      </w:r>
      <w:r w:rsidR="00D3321E" w:rsidRPr="00462152">
        <w:rPr>
          <w:rFonts w:ascii="Times New Roman" w:hAnsi="Times New Roman" w:cs="Times New Roman"/>
          <w:sz w:val="24"/>
          <w:szCs w:val="24"/>
        </w:rPr>
        <w:t xml:space="preserve">The CROPWAT software was used for estimating the irrigation water requirement using meteorological data collected from the Automatic Weather </w:t>
      </w:r>
      <w:r w:rsidR="00D50B35" w:rsidRPr="00462152">
        <w:rPr>
          <w:rFonts w:ascii="Times New Roman" w:hAnsi="Times New Roman" w:cs="Times New Roman"/>
          <w:sz w:val="24"/>
          <w:szCs w:val="24"/>
        </w:rPr>
        <w:t>Station.</w:t>
      </w:r>
    </w:p>
    <w:p w14:paraId="3794D695" w14:textId="77777777" w:rsidR="00325599" w:rsidRPr="00462152" w:rsidRDefault="00325599" w:rsidP="00244D0E">
      <w:pPr>
        <w:spacing w:after="0"/>
        <w:ind w:firstLine="720"/>
        <w:jc w:val="both"/>
        <w:rPr>
          <w:rFonts w:ascii="Times New Roman" w:hAnsi="Times New Roman" w:cs="Times New Roman"/>
          <w:b/>
          <w:sz w:val="24"/>
          <w:szCs w:val="24"/>
        </w:rPr>
      </w:pPr>
    </w:p>
    <w:p w14:paraId="63F8D9AF" w14:textId="77777777" w:rsidR="00D3321E" w:rsidRPr="00462152" w:rsidRDefault="00BE52A4" w:rsidP="00244D0E">
      <w:pPr>
        <w:spacing w:after="0"/>
        <w:jc w:val="both"/>
        <w:rPr>
          <w:rFonts w:ascii="Times New Roman" w:hAnsi="Times New Roman" w:cs="Times New Roman"/>
          <w:b/>
          <w:iCs/>
          <w:sz w:val="24"/>
          <w:szCs w:val="24"/>
          <w:lang w:val="en-IN"/>
        </w:rPr>
      </w:pPr>
      <w:r w:rsidRPr="00462152">
        <w:rPr>
          <w:rFonts w:ascii="Times New Roman" w:hAnsi="Times New Roman" w:cs="Times New Roman"/>
          <w:b/>
          <w:iCs/>
          <w:sz w:val="24"/>
          <w:szCs w:val="24"/>
        </w:rPr>
        <w:t xml:space="preserve">2.8 </w:t>
      </w:r>
      <w:r w:rsidR="00D3321E" w:rsidRPr="00462152">
        <w:rPr>
          <w:rFonts w:ascii="Times New Roman" w:hAnsi="Times New Roman" w:cs="Times New Roman"/>
          <w:b/>
          <w:iCs/>
          <w:sz w:val="24"/>
          <w:szCs w:val="24"/>
        </w:rPr>
        <w:t xml:space="preserve">Crop water requirement </w:t>
      </w:r>
    </w:p>
    <w:p w14:paraId="5CC3FA52" w14:textId="77777777" w:rsidR="00D3321E" w:rsidRPr="00462152" w:rsidRDefault="00325599" w:rsidP="00244D0E">
      <w:pPr>
        <w:spacing w:after="0"/>
        <w:ind w:firstLine="720"/>
        <w:jc w:val="both"/>
        <w:rPr>
          <w:rFonts w:ascii="Times New Roman" w:hAnsi="Times New Roman" w:cs="Times New Roman"/>
          <w:sz w:val="24"/>
          <w:szCs w:val="24"/>
          <w:lang w:val="en-IN"/>
        </w:rPr>
      </w:pPr>
      <w:r w:rsidRPr="00462152">
        <w:rPr>
          <w:rFonts w:ascii="Times New Roman" w:hAnsi="Times New Roman" w:cs="Times New Roman"/>
          <w:sz w:val="24"/>
          <w:szCs w:val="24"/>
        </w:rPr>
        <w:t xml:space="preserve">CROPWAT 8.0 is a simulation model designed to calculate the actual water needs of crops. This software serves as an effective tool for determining both crop water requirements and irrigation needs, taking into account various factors such as soil characteristics, climatic conditions, and crop types. Furthermore, CROPWAT facilitates </w:t>
      </w:r>
      <w:r w:rsidRPr="00462152">
        <w:rPr>
          <w:rFonts w:ascii="Times New Roman" w:hAnsi="Times New Roman" w:cs="Times New Roman"/>
          <w:sz w:val="24"/>
          <w:szCs w:val="24"/>
        </w:rPr>
        <w:lastRenderedPageBreak/>
        <w:t xml:space="preserve">the creation of irrigation schedules tailored to different management scenarios and enables the assessment of water supply schemes for diverse cropping patterns. It is also valuable for evaluating farmers' irrigation practices and estimating crop </w:t>
      </w:r>
      <w:proofErr w:type="gramStart"/>
      <w:r w:rsidRPr="00462152">
        <w:rPr>
          <w:rFonts w:ascii="Times New Roman" w:hAnsi="Times New Roman" w:cs="Times New Roman"/>
          <w:sz w:val="24"/>
          <w:szCs w:val="24"/>
        </w:rPr>
        <w:t>performance.</w:t>
      </w:r>
      <w:r w:rsidR="00D3321E" w:rsidRPr="00462152">
        <w:rPr>
          <w:rFonts w:ascii="Times New Roman" w:hAnsi="Times New Roman" w:cs="Times New Roman"/>
          <w:sz w:val="24"/>
          <w:szCs w:val="24"/>
          <w:lang w:val="en-IN"/>
        </w:rPr>
        <w:t>The</w:t>
      </w:r>
      <w:proofErr w:type="gramEnd"/>
      <w:r w:rsidR="00D3321E" w:rsidRPr="00462152">
        <w:rPr>
          <w:rFonts w:ascii="Times New Roman" w:hAnsi="Times New Roman" w:cs="Times New Roman"/>
          <w:sz w:val="24"/>
          <w:szCs w:val="24"/>
          <w:lang w:val="en-IN"/>
        </w:rPr>
        <w:t xml:space="preserve"> CROPWAT would include standard data of soil and crop parameters. The development of different irrigation schedules using CROPWAT software is done based on a daily soil-water balance using various user-defined options for varying water supply and irrigation management conditions. The scheme water supply was calculated according to the cropping pattern defined by the user, which includes up to 20 crops. The </w:t>
      </w:r>
      <w:r w:rsidR="00973B5E" w:rsidRPr="00462152">
        <w:rPr>
          <w:rFonts w:ascii="Times New Roman" w:hAnsi="Times New Roman" w:cs="Times New Roman"/>
          <w:sz w:val="24"/>
          <w:szCs w:val="24"/>
          <w:lang w:val="en-IN"/>
        </w:rPr>
        <w:t>d</w:t>
      </w:r>
      <w:r w:rsidR="00D3321E" w:rsidRPr="00462152">
        <w:rPr>
          <w:rFonts w:ascii="Times New Roman" w:hAnsi="Times New Roman" w:cs="Times New Roman"/>
          <w:sz w:val="24"/>
          <w:szCs w:val="24"/>
          <w:lang w:val="en-IN"/>
        </w:rPr>
        <w:t>ata required for deriving crop water demand are (</w:t>
      </w:r>
      <w:proofErr w:type="spellStart"/>
      <w:r w:rsidR="00D3321E" w:rsidRPr="00462152">
        <w:rPr>
          <w:rFonts w:ascii="Times New Roman" w:hAnsi="Times New Roman" w:cs="Times New Roman"/>
          <w:sz w:val="24"/>
          <w:szCs w:val="24"/>
          <w:lang w:val="en-IN"/>
        </w:rPr>
        <w:t>i</w:t>
      </w:r>
      <w:proofErr w:type="spellEnd"/>
      <w:r w:rsidR="00D3321E" w:rsidRPr="00462152">
        <w:rPr>
          <w:rFonts w:ascii="Times New Roman" w:hAnsi="Times New Roman" w:cs="Times New Roman"/>
          <w:sz w:val="24"/>
          <w:szCs w:val="24"/>
          <w:lang w:val="en-IN"/>
        </w:rPr>
        <w:t xml:space="preserve">) </w:t>
      </w:r>
      <w:proofErr w:type="spellStart"/>
      <w:r w:rsidR="00D3321E" w:rsidRPr="00462152">
        <w:rPr>
          <w:rFonts w:ascii="Times New Roman" w:hAnsi="Times New Roman" w:cs="Times New Roman"/>
          <w:sz w:val="24"/>
          <w:szCs w:val="24"/>
          <w:lang w:val="en-IN"/>
        </w:rPr>
        <w:t>ET</w:t>
      </w:r>
      <w:r w:rsidR="00D3321E" w:rsidRPr="00462152">
        <w:rPr>
          <w:rFonts w:ascii="Times New Roman" w:hAnsi="Times New Roman" w:cs="Times New Roman"/>
          <w:sz w:val="24"/>
          <w:szCs w:val="24"/>
          <w:vertAlign w:val="subscript"/>
          <w:lang w:val="en-IN"/>
        </w:rPr>
        <w:t>c</w:t>
      </w:r>
      <w:proofErr w:type="spellEnd"/>
      <w:r w:rsidR="00D3321E" w:rsidRPr="00462152">
        <w:rPr>
          <w:rFonts w:ascii="Times New Roman" w:hAnsi="Times New Roman" w:cs="Times New Roman"/>
          <w:sz w:val="24"/>
          <w:szCs w:val="24"/>
          <w:lang w:val="en-IN"/>
        </w:rPr>
        <w:t xml:space="preserve"> of a particular crop and (ii) area of that crop. </w:t>
      </w:r>
    </w:p>
    <w:p w14:paraId="6566FD45" w14:textId="77777777" w:rsidR="00D3321E" w:rsidRPr="00462152" w:rsidRDefault="00D3321E" w:rsidP="00244D0E">
      <w:pPr>
        <w:pStyle w:val="ListParagraph"/>
        <w:spacing w:after="0"/>
        <w:ind w:left="781"/>
        <w:jc w:val="both"/>
        <w:rPr>
          <w:rFonts w:ascii="Times New Roman" w:hAnsi="Times New Roman"/>
          <w:sz w:val="24"/>
          <w:szCs w:val="24"/>
          <w:lang w:val="en-IN"/>
        </w:rPr>
      </w:pPr>
      <w:r w:rsidRPr="00462152">
        <w:rPr>
          <w:rFonts w:ascii="Times New Roman" w:hAnsi="Times New Roman"/>
          <w:sz w:val="24"/>
          <w:szCs w:val="24"/>
          <w:lang w:val="en-IN"/>
        </w:rPr>
        <w:t>Crop water requirement (m</w:t>
      </w:r>
      <w:r w:rsidRPr="00462152">
        <w:rPr>
          <w:rFonts w:ascii="Times New Roman" w:hAnsi="Times New Roman"/>
          <w:sz w:val="24"/>
          <w:szCs w:val="24"/>
          <w:vertAlign w:val="superscript"/>
          <w:lang w:val="en-IN"/>
        </w:rPr>
        <w:t>3</w:t>
      </w:r>
      <w:r w:rsidRPr="00462152">
        <w:rPr>
          <w:rFonts w:ascii="Times New Roman" w:hAnsi="Times New Roman"/>
          <w:sz w:val="24"/>
          <w:szCs w:val="24"/>
          <w:lang w:val="en-IN"/>
        </w:rPr>
        <w:t xml:space="preserve">) = </w:t>
      </w:r>
      <w:proofErr w:type="spellStart"/>
      <w:r w:rsidRPr="00462152">
        <w:rPr>
          <w:rFonts w:ascii="Times New Roman" w:hAnsi="Times New Roman"/>
          <w:sz w:val="24"/>
          <w:szCs w:val="24"/>
          <w:lang w:val="en-IN"/>
        </w:rPr>
        <w:t>ET</w:t>
      </w:r>
      <w:r w:rsidRPr="00462152">
        <w:rPr>
          <w:rFonts w:ascii="Times New Roman" w:hAnsi="Times New Roman"/>
          <w:sz w:val="24"/>
          <w:szCs w:val="24"/>
          <w:vertAlign w:val="subscript"/>
          <w:lang w:val="en-IN"/>
        </w:rPr>
        <w:t>c</w:t>
      </w:r>
      <w:proofErr w:type="spellEnd"/>
      <w:r w:rsidRPr="00462152">
        <w:rPr>
          <w:rFonts w:ascii="Times New Roman" w:hAnsi="Times New Roman"/>
          <w:sz w:val="24"/>
          <w:szCs w:val="24"/>
          <w:lang w:val="en-IN"/>
        </w:rPr>
        <w:t>(m) × Area (m</w:t>
      </w:r>
      <w:r w:rsidRPr="00462152">
        <w:rPr>
          <w:rFonts w:ascii="Times New Roman" w:hAnsi="Times New Roman"/>
          <w:sz w:val="24"/>
          <w:szCs w:val="24"/>
          <w:vertAlign w:val="superscript"/>
          <w:lang w:val="en-IN"/>
        </w:rPr>
        <w:t>2</w:t>
      </w:r>
      <w:r w:rsidRPr="00462152">
        <w:rPr>
          <w:rFonts w:ascii="Times New Roman" w:hAnsi="Times New Roman"/>
          <w:sz w:val="24"/>
          <w:szCs w:val="24"/>
          <w:lang w:val="en-IN"/>
        </w:rPr>
        <w:t xml:space="preserve">) </w:t>
      </w:r>
    </w:p>
    <w:p w14:paraId="3B0F25F8" w14:textId="77777777" w:rsidR="00D3321E" w:rsidRPr="00462152" w:rsidRDefault="00D3321E" w:rsidP="00244D0E">
      <w:pPr>
        <w:shd w:val="clear" w:color="auto" w:fill="FFFFFF"/>
        <w:spacing w:after="0"/>
        <w:ind w:firstLine="720"/>
        <w:jc w:val="both"/>
        <w:rPr>
          <w:rFonts w:ascii="Times New Roman" w:hAnsi="Times New Roman" w:cs="Times New Roman"/>
          <w:b/>
          <w:sz w:val="24"/>
          <w:szCs w:val="24"/>
          <w:lang w:eastAsia="en-IN"/>
        </w:rPr>
      </w:pPr>
      <w:r w:rsidRPr="00462152">
        <w:rPr>
          <w:rFonts w:ascii="Times New Roman" w:hAnsi="Times New Roman" w:cs="Times New Roman"/>
          <w:sz w:val="24"/>
          <w:szCs w:val="24"/>
          <w:lang w:val="en-IN"/>
        </w:rPr>
        <w:t xml:space="preserve">The crop water requirement (CWR) is calculated separately for </w:t>
      </w:r>
      <w:r w:rsidRPr="00462152">
        <w:rPr>
          <w:rFonts w:ascii="Times New Roman" w:hAnsi="Times New Roman" w:cs="Times New Roman"/>
          <w:i/>
          <w:sz w:val="24"/>
          <w:szCs w:val="24"/>
          <w:lang w:val="en-IN"/>
        </w:rPr>
        <w:t>kharif</w:t>
      </w:r>
      <w:r w:rsidRPr="00462152">
        <w:rPr>
          <w:rFonts w:ascii="Times New Roman" w:hAnsi="Times New Roman" w:cs="Times New Roman"/>
          <w:sz w:val="24"/>
          <w:szCs w:val="24"/>
          <w:lang w:val="en-IN"/>
        </w:rPr>
        <w:t xml:space="preserve"> and </w:t>
      </w:r>
      <w:r w:rsidRPr="00462152">
        <w:rPr>
          <w:rFonts w:ascii="Times New Roman" w:hAnsi="Times New Roman" w:cs="Times New Roman"/>
          <w:i/>
          <w:sz w:val="24"/>
          <w:szCs w:val="24"/>
          <w:lang w:val="en-IN"/>
        </w:rPr>
        <w:t>rabi</w:t>
      </w:r>
      <w:r w:rsidRPr="00462152">
        <w:rPr>
          <w:rFonts w:ascii="Times New Roman" w:hAnsi="Times New Roman" w:cs="Times New Roman"/>
          <w:sz w:val="24"/>
          <w:szCs w:val="24"/>
          <w:lang w:val="en-IN"/>
        </w:rPr>
        <w:t xml:space="preserve"> seasons for assessing the demand of each season. Based on CWR measurements, gross irrigation water requirement is calculated. The area under a crop for each season in the command area was collected for estimating the demand. Similarly, crop water and gross irrigation water requirement were derived for paddy and groundnut in the command area.</w:t>
      </w:r>
    </w:p>
    <w:p w14:paraId="4F307622" w14:textId="77777777" w:rsidR="00D3321E" w:rsidRPr="00462152" w:rsidRDefault="00BE52A4" w:rsidP="00244D0E">
      <w:pPr>
        <w:autoSpaceDE w:val="0"/>
        <w:autoSpaceDN w:val="0"/>
        <w:adjustRightInd w:val="0"/>
        <w:spacing w:after="0"/>
        <w:jc w:val="both"/>
        <w:rPr>
          <w:rFonts w:ascii="Times New Roman" w:hAnsi="Times New Roman" w:cs="Times New Roman"/>
          <w:b/>
          <w:bCs/>
          <w:iCs/>
          <w:sz w:val="24"/>
          <w:szCs w:val="24"/>
        </w:rPr>
      </w:pPr>
      <w:r w:rsidRPr="00462152">
        <w:rPr>
          <w:rFonts w:ascii="Times New Roman" w:hAnsi="Times New Roman" w:cs="Times New Roman"/>
          <w:b/>
          <w:bCs/>
          <w:iCs/>
          <w:sz w:val="24"/>
          <w:szCs w:val="24"/>
        </w:rPr>
        <w:t>2.9</w:t>
      </w:r>
      <w:r w:rsidR="00D3321E" w:rsidRPr="00462152">
        <w:rPr>
          <w:rFonts w:ascii="Times New Roman" w:hAnsi="Times New Roman" w:cs="Times New Roman"/>
          <w:b/>
          <w:bCs/>
          <w:iCs/>
          <w:sz w:val="24"/>
          <w:szCs w:val="24"/>
        </w:rPr>
        <w:t>Net irrigation requirement of crops</w:t>
      </w:r>
    </w:p>
    <w:p w14:paraId="1130C46E" w14:textId="77777777" w:rsidR="00D3321E" w:rsidRPr="00462152" w:rsidRDefault="00325599" w:rsidP="00244D0E">
      <w:pPr>
        <w:autoSpaceDE w:val="0"/>
        <w:autoSpaceDN w:val="0"/>
        <w:adjustRightInd w:val="0"/>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The net irrigation requirement (NIR) for a crop refers to the volume of water, beyond what is provided by rainfall, necessary to satisfy the crop's evapotranspiration (ETC) needs without causing a notable decline in yield. To prevent water stress in crops, it is essential that both rainfall and irrigation collectively fulfill the actual evapotranspiration requirements of the crop. Various techniques exist for calculating the Reference Crop Evapotranspiration (</w:t>
      </w:r>
      <w:proofErr w:type="spellStart"/>
      <w:r w:rsidRPr="00462152">
        <w:rPr>
          <w:rFonts w:ascii="Times New Roman" w:hAnsi="Times New Roman" w:cs="Times New Roman"/>
          <w:sz w:val="24"/>
          <w:szCs w:val="24"/>
        </w:rPr>
        <w:t>ETo</w:t>
      </w:r>
      <w:proofErr w:type="spellEnd"/>
      <w:proofErr w:type="gramStart"/>
      <w:r w:rsidRPr="00462152">
        <w:rPr>
          <w:rFonts w:ascii="Times New Roman" w:hAnsi="Times New Roman" w:cs="Times New Roman"/>
          <w:sz w:val="24"/>
          <w:szCs w:val="24"/>
        </w:rPr>
        <w:t>).</w:t>
      </w:r>
      <w:r w:rsidR="00D3321E" w:rsidRPr="00462152">
        <w:rPr>
          <w:rFonts w:ascii="Times New Roman" w:hAnsi="Times New Roman" w:cs="Times New Roman"/>
          <w:sz w:val="24"/>
          <w:szCs w:val="24"/>
        </w:rPr>
        <w:t>The</w:t>
      </w:r>
      <w:proofErr w:type="gramEnd"/>
      <w:r w:rsidR="00D3321E" w:rsidRPr="00462152">
        <w:rPr>
          <w:rFonts w:ascii="Times New Roman" w:hAnsi="Times New Roman" w:cs="Times New Roman"/>
          <w:sz w:val="24"/>
          <w:szCs w:val="24"/>
        </w:rPr>
        <w:t xml:space="preserve"> crop evapotranspiration can be calculated as </w:t>
      </w:r>
    </w:p>
    <w:p w14:paraId="16EC6DC8" w14:textId="77777777" w:rsidR="00D3321E" w:rsidRPr="00462152" w:rsidRDefault="00D3321E" w:rsidP="0074127B">
      <w:pPr>
        <w:autoSpaceDE w:val="0"/>
        <w:autoSpaceDN w:val="0"/>
        <w:adjustRightInd w:val="0"/>
        <w:spacing w:after="0"/>
        <w:ind w:left="2430" w:firstLine="450"/>
        <w:jc w:val="both"/>
        <w:rPr>
          <w:rFonts w:ascii="Times New Roman" w:hAnsi="Times New Roman" w:cs="Times New Roman"/>
          <w:sz w:val="24"/>
          <w:szCs w:val="24"/>
        </w:rPr>
      </w:pP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c</w:t>
      </w:r>
      <w:proofErr w:type="spellEnd"/>
      <w:r w:rsidRPr="00462152">
        <w:rPr>
          <w:rFonts w:ascii="Times New Roman" w:hAnsi="Times New Roman" w:cs="Times New Roman"/>
          <w:sz w:val="24"/>
          <w:szCs w:val="24"/>
        </w:rPr>
        <w:t>= K</w:t>
      </w:r>
      <w:r w:rsidRPr="00462152">
        <w:rPr>
          <w:rFonts w:ascii="Times New Roman" w:hAnsi="Times New Roman" w:cs="Times New Roman"/>
          <w:sz w:val="24"/>
          <w:szCs w:val="24"/>
          <w:vertAlign w:val="subscript"/>
        </w:rPr>
        <w:t>c</w:t>
      </w:r>
      <w:r w:rsidRPr="00462152">
        <w:rPr>
          <w:rFonts w:ascii="Times New Roman" w:hAnsi="Times New Roman" w:cs="Times New Roman"/>
          <w:sz w:val="24"/>
          <w:szCs w:val="24"/>
        </w:rPr>
        <w:t>*</w:t>
      </w: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o</w:t>
      </w:r>
      <w:proofErr w:type="spellEnd"/>
    </w:p>
    <w:p w14:paraId="073C3F84" w14:textId="77777777" w:rsidR="00D3321E" w:rsidRPr="00462152" w:rsidRDefault="0074127B" w:rsidP="00244D0E">
      <w:pPr>
        <w:autoSpaceDE w:val="0"/>
        <w:autoSpaceDN w:val="0"/>
        <w:adjustRightInd w:val="0"/>
        <w:spacing w:after="0"/>
        <w:jc w:val="both"/>
        <w:rPr>
          <w:rFonts w:ascii="Times New Roman" w:hAnsi="Times New Roman" w:cs="Times New Roman"/>
          <w:sz w:val="24"/>
          <w:szCs w:val="24"/>
        </w:rPr>
      </w:pPr>
      <w:r w:rsidRPr="00462152">
        <w:rPr>
          <w:rFonts w:ascii="Times New Roman" w:hAnsi="Times New Roman" w:cs="Times New Roman"/>
          <w:sz w:val="24"/>
          <w:szCs w:val="24"/>
        </w:rPr>
        <w:t>W</w:t>
      </w:r>
      <w:r w:rsidR="00D3321E" w:rsidRPr="00462152">
        <w:rPr>
          <w:rFonts w:ascii="Times New Roman" w:hAnsi="Times New Roman" w:cs="Times New Roman"/>
          <w:sz w:val="24"/>
          <w:szCs w:val="24"/>
        </w:rPr>
        <w:t>here</w:t>
      </w:r>
      <w:r>
        <w:rPr>
          <w:rFonts w:ascii="Times New Roman" w:hAnsi="Times New Roman" w:cs="Times New Roman"/>
          <w:sz w:val="24"/>
          <w:szCs w:val="24"/>
        </w:rPr>
        <w:t>,</w:t>
      </w:r>
    </w:p>
    <w:p w14:paraId="2D5D64B9" w14:textId="77777777" w:rsidR="0074127B" w:rsidRDefault="00D3321E" w:rsidP="0074127B">
      <w:pPr>
        <w:autoSpaceDE w:val="0"/>
        <w:autoSpaceDN w:val="0"/>
        <w:adjustRightInd w:val="0"/>
        <w:spacing w:after="0"/>
        <w:ind w:left="270" w:firstLine="450"/>
        <w:jc w:val="both"/>
        <w:rPr>
          <w:rFonts w:ascii="Times New Roman" w:hAnsi="Times New Roman" w:cs="Times New Roman"/>
          <w:sz w:val="24"/>
          <w:szCs w:val="24"/>
        </w:rPr>
      </w:pP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c</w:t>
      </w:r>
      <w:proofErr w:type="spellEnd"/>
      <w:r w:rsidRPr="00462152">
        <w:rPr>
          <w:rFonts w:ascii="Times New Roman" w:hAnsi="Times New Roman" w:cs="Times New Roman"/>
          <w:sz w:val="24"/>
          <w:szCs w:val="24"/>
        </w:rPr>
        <w:t xml:space="preserve"> = Crop Evapotranspiration (mm/day)</w:t>
      </w:r>
      <w:r w:rsidR="00973B5E" w:rsidRPr="00462152">
        <w:rPr>
          <w:rFonts w:ascii="Times New Roman" w:hAnsi="Times New Roman" w:cs="Times New Roman"/>
          <w:sz w:val="24"/>
          <w:szCs w:val="24"/>
        </w:rPr>
        <w:t xml:space="preserve">; </w:t>
      </w:r>
      <w:r w:rsidRPr="00462152">
        <w:rPr>
          <w:rFonts w:ascii="Times New Roman" w:hAnsi="Times New Roman" w:cs="Times New Roman"/>
          <w:sz w:val="24"/>
          <w:szCs w:val="24"/>
        </w:rPr>
        <w:t>K</w:t>
      </w:r>
      <w:r w:rsidRPr="00462152">
        <w:rPr>
          <w:rFonts w:ascii="Times New Roman" w:hAnsi="Times New Roman" w:cs="Times New Roman"/>
          <w:sz w:val="24"/>
          <w:szCs w:val="24"/>
          <w:vertAlign w:val="subscript"/>
        </w:rPr>
        <w:t>c</w:t>
      </w:r>
      <w:r w:rsidRPr="00462152">
        <w:rPr>
          <w:rFonts w:ascii="Times New Roman" w:hAnsi="Times New Roman" w:cs="Times New Roman"/>
          <w:sz w:val="24"/>
          <w:szCs w:val="24"/>
        </w:rPr>
        <w:t xml:space="preserve"> = Crop coefficient</w:t>
      </w:r>
      <w:r w:rsidR="00973B5E" w:rsidRPr="00462152">
        <w:rPr>
          <w:rFonts w:ascii="Times New Roman" w:hAnsi="Times New Roman" w:cs="Times New Roman"/>
          <w:sz w:val="24"/>
          <w:szCs w:val="24"/>
        </w:rPr>
        <w:t xml:space="preserve">; </w:t>
      </w: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o</w:t>
      </w:r>
      <w:proofErr w:type="spellEnd"/>
      <w:r w:rsidRPr="00462152">
        <w:rPr>
          <w:rFonts w:ascii="Times New Roman" w:hAnsi="Times New Roman" w:cs="Times New Roman"/>
          <w:sz w:val="24"/>
          <w:szCs w:val="24"/>
        </w:rPr>
        <w:t xml:space="preserve"> = Reference Evapotranspiration (mm/day)</w:t>
      </w:r>
      <w:r w:rsidR="00973B5E" w:rsidRPr="00462152">
        <w:rPr>
          <w:rFonts w:ascii="Times New Roman" w:hAnsi="Times New Roman" w:cs="Times New Roman"/>
          <w:sz w:val="24"/>
          <w:szCs w:val="24"/>
        </w:rPr>
        <w:t xml:space="preserve">; </w:t>
      </w:r>
    </w:p>
    <w:p w14:paraId="72EDE8C4" w14:textId="77777777" w:rsidR="00D3321E" w:rsidRPr="00462152" w:rsidRDefault="00D3321E" w:rsidP="0074127B">
      <w:pPr>
        <w:autoSpaceDE w:val="0"/>
        <w:autoSpaceDN w:val="0"/>
        <w:adjustRightInd w:val="0"/>
        <w:spacing w:after="0"/>
        <w:ind w:left="2430" w:firstLine="450"/>
        <w:jc w:val="both"/>
        <w:rPr>
          <w:rFonts w:ascii="Times New Roman" w:hAnsi="Times New Roman" w:cs="Times New Roman"/>
          <w:sz w:val="24"/>
          <w:szCs w:val="24"/>
        </w:rPr>
      </w:pPr>
      <w:r w:rsidRPr="00462152">
        <w:rPr>
          <w:rFonts w:ascii="Times New Roman" w:hAnsi="Times New Roman" w:cs="Times New Roman"/>
          <w:sz w:val="24"/>
          <w:szCs w:val="24"/>
        </w:rPr>
        <w:t xml:space="preserve">NIR = </w:t>
      </w:r>
      <w:proofErr w:type="spellStart"/>
      <w:r w:rsidRPr="00462152">
        <w:rPr>
          <w:rFonts w:ascii="Times New Roman" w:hAnsi="Times New Roman" w:cs="Times New Roman"/>
          <w:sz w:val="24"/>
          <w:szCs w:val="24"/>
        </w:rPr>
        <w:t>ETc</w:t>
      </w:r>
      <w:proofErr w:type="spellEnd"/>
      <w:r w:rsidRPr="00462152">
        <w:rPr>
          <w:rFonts w:ascii="Times New Roman" w:hAnsi="Times New Roman" w:cs="Times New Roman"/>
          <w:sz w:val="24"/>
          <w:szCs w:val="24"/>
        </w:rPr>
        <w:t xml:space="preserve"> – ER </w:t>
      </w:r>
    </w:p>
    <w:p w14:paraId="2C07A60F" w14:textId="77777777" w:rsidR="00D3321E" w:rsidRPr="00462152" w:rsidRDefault="0074127B" w:rsidP="00244D0E">
      <w:pPr>
        <w:autoSpaceDE w:val="0"/>
        <w:autoSpaceDN w:val="0"/>
        <w:adjustRightInd w:val="0"/>
        <w:spacing w:after="0"/>
        <w:jc w:val="both"/>
        <w:rPr>
          <w:rFonts w:ascii="Times New Roman" w:hAnsi="Times New Roman" w:cs="Times New Roman"/>
          <w:sz w:val="24"/>
          <w:szCs w:val="24"/>
        </w:rPr>
      </w:pPr>
      <w:r w:rsidRPr="00462152">
        <w:rPr>
          <w:rFonts w:ascii="Times New Roman" w:hAnsi="Times New Roman" w:cs="Times New Roman"/>
          <w:sz w:val="24"/>
          <w:szCs w:val="24"/>
        </w:rPr>
        <w:t>W</w:t>
      </w:r>
      <w:r w:rsidR="00D3321E" w:rsidRPr="00462152">
        <w:rPr>
          <w:rFonts w:ascii="Times New Roman" w:hAnsi="Times New Roman" w:cs="Times New Roman"/>
          <w:sz w:val="24"/>
          <w:szCs w:val="24"/>
        </w:rPr>
        <w:t>here</w:t>
      </w:r>
      <w:r>
        <w:rPr>
          <w:rFonts w:ascii="Times New Roman" w:hAnsi="Times New Roman" w:cs="Times New Roman"/>
          <w:sz w:val="24"/>
          <w:szCs w:val="24"/>
        </w:rPr>
        <w:t>,</w:t>
      </w:r>
    </w:p>
    <w:p w14:paraId="3C7A54DB" w14:textId="77777777" w:rsidR="00D3321E" w:rsidRPr="00462152" w:rsidRDefault="00D3321E" w:rsidP="00244D0E">
      <w:pPr>
        <w:autoSpaceDE w:val="0"/>
        <w:autoSpaceDN w:val="0"/>
        <w:adjustRightInd w:val="0"/>
        <w:spacing w:after="0"/>
        <w:ind w:left="270"/>
        <w:jc w:val="both"/>
        <w:rPr>
          <w:rFonts w:ascii="Times New Roman" w:hAnsi="Times New Roman" w:cs="Times New Roman"/>
          <w:sz w:val="24"/>
          <w:szCs w:val="24"/>
        </w:rPr>
      </w:pPr>
      <w:r w:rsidRPr="00462152">
        <w:rPr>
          <w:rFonts w:ascii="Times New Roman" w:hAnsi="Times New Roman" w:cs="Times New Roman"/>
          <w:sz w:val="24"/>
          <w:szCs w:val="24"/>
        </w:rPr>
        <w:t>NIR = Net irrigation requirement in a given month (mm/month)</w:t>
      </w:r>
      <w:r w:rsidR="000A2ECE" w:rsidRPr="00462152">
        <w:rPr>
          <w:rFonts w:ascii="Times New Roman" w:hAnsi="Times New Roman" w:cs="Times New Roman"/>
          <w:sz w:val="24"/>
          <w:szCs w:val="24"/>
        </w:rPr>
        <w:t xml:space="preserve">; </w:t>
      </w:r>
      <w:r w:rsidRPr="00462152">
        <w:rPr>
          <w:rFonts w:ascii="Times New Roman" w:hAnsi="Times New Roman" w:cs="Times New Roman"/>
          <w:sz w:val="24"/>
          <w:szCs w:val="24"/>
        </w:rPr>
        <w:t>ER = Effective rainfall in a given month (mm/month)</w:t>
      </w:r>
    </w:p>
    <w:p w14:paraId="3C16335F" w14:textId="77777777" w:rsidR="00D3321E" w:rsidRPr="00462152" w:rsidRDefault="00D3321E" w:rsidP="00244D0E">
      <w:pPr>
        <w:autoSpaceDE w:val="0"/>
        <w:autoSpaceDN w:val="0"/>
        <w:adjustRightInd w:val="0"/>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NIR for paddy and groundnut grown in the study area in 1997 and 2018 were obtained by running the </w:t>
      </w:r>
      <w:r w:rsidR="005943FF" w:rsidRPr="00462152">
        <w:rPr>
          <w:rFonts w:ascii="Times New Roman" w:hAnsi="Times New Roman" w:cs="Times New Roman"/>
          <w:sz w:val="24"/>
          <w:szCs w:val="24"/>
        </w:rPr>
        <w:t xml:space="preserve">CROPWAT </w:t>
      </w:r>
      <w:r w:rsidRPr="00462152">
        <w:rPr>
          <w:rFonts w:ascii="Times New Roman" w:hAnsi="Times New Roman" w:cs="Times New Roman"/>
          <w:sz w:val="24"/>
          <w:szCs w:val="24"/>
        </w:rPr>
        <w:t>model for multiple years successively.</w:t>
      </w:r>
    </w:p>
    <w:p w14:paraId="3ABD86DF" w14:textId="77777777" w:rsidR="00CF476D" w:rsidRDefault="00CF476D" w:rsidP="00244D0E">
      <w:pPr>
        <w:spacing w:after="0"/>
        <w:jc w:val="both"/>
        <w:rPr>
          <w:rFonts w:ascii="Times New Roman" w:hAnsi="Times New Roman" w:cs="Times New Roman"/>
          <w:b/>
          <w:bCs/>
          <w:sz w:val="24"/>
          <w:szCs w:val="24"/>
        </w:rPr>
      </w:pPr>
      <w:bookmarkStart w:id="0" w:name="_GoBack"/>
      <w:bookmarkEnd w:id="0"/>
    </w:p>
    <w:p w14:paraId="13EBFE2B" w14:textId="77777777" w:rsidR="00234046" w:rsidRPr="00462152" w:rsidRDefault="00BE52A4" w:rsidP="00244D0E">
      <w:pPr>
        <w:spacing w:after="0"/>
        <w:jc w:val="both"/>
        <w:rPr>
          <w:rFonts w:ascii="Times New Roman" w:hAnsi="Times New Roman" w:cs="Times New Roman"/>
          <w:b/>
          <w:bCs/>
          <w:sz w:val="24"/>
          <w:szCs w:val="24"/>
        </w:rPr>
      </w:pPr>
      <w:r w:rsidRPr="00462152">
        <w:rPr>
          <w:rFonts w:ascii="Times New Roman" w:hAnsi="Times New Roman" w:cs="Times New Roman"/>
          <w:b/>
          <w:bCs/>
          <w:sz w:val="24"/>
          <w:szCs w:val="24"/>
        </w:rPr>
        <w:t>3.</w:t>
      </w:r>
      <w:r w:rsidR="002F23CA" w:rsidRPr="00462152">
        <w:rPr>
          <w:rFonts w:ascii="Times New Roman" w:hAnsi="Times New Roman" w:cs="Times New Roman"/>
          <w:b/>
          <w:bCs/>
          <w:sz w:val="24"/>
          <w:szCs w:val="24"/>
        </w:rPr>
        <w:t>RESULTS AND DISCUSSION</w:t>
      </w:r>
    </w:p>
    <w:p w14:paraId="5F827356" w14:textId="77777777" w:rsidR="00670150" w:rsidRPr="00462152" w:rsidRDefault="00234046" w:rsidP="00670150">
      <w:pPr>
        <w:spacing w:after="0"/>
        <w:jc w:val="both"/>
        <w:rPr>
          <w:rFonts w:ascii="Times New Roman" w:hAnsi="Times New Roman" w:cs="Times New Roman"/>
          <w:sz w:val="24"/>
          <w:szCs w:val="24"/>
        </w:rPr>
      </w:pPr>
      <w:r w:rsidRPr="00462152">
        <w:rPr>
          <w:rFonts w:ascii="Times New Roman" w:hAnsi="Times New Roman" w:cs="Times New Roman"/>
          <w:sz w:val="24"/>
          <w:szCs w:val="24"/>
        </w:rPr>
        <w:tab/>
      </w:r>
      <w:r w:rsidR="007461C5" w:rsidRPr="00462152">
        <w:rPr>
          <w:rFonts w:ascii="Times New Roman" w:hAnsi="Times New Roman" w:cs="Times New Roman"/>
          <w:sz w:val="24"/>
          <w:szCs w:val="24"/>
        </w:rPr>
        <w:t>A detailed assessment of t</w:t>
      </w:r>
      <w:r w:rsidR="00030A38" w:rsidRPr="00462152">
        <w:rPr>
          <w:rFonts w:ascii="Times New Roman" w:hAnsi="Times New Roman" w:cs="Times New Roman"/>
          <w:sz w:val="24"/>
          <w:szCs w:val="24"/>
        </w:rPr>
        <w:t xml:space="preserve">he </w:t>
      </w:r>
      <w:r w:rsidR="008B2EDA" w:rsidRPr="00462152">
        <w:rPr>
          <w:rFonts w:ascii="Times New Roman" w:hAnsi="Times New Roman" w:cs="Times New Roman"/>
          <w:sz w:val="24"/>
          <w:szCs w:val="24"/>
        </w:rPr>
        <w:t>i</w:t>
      </w:r>
      <w:r w:rsidR="00030A38" w:rsidRPr="00462152">
        <w:rPr>
          <w:rFonts w:ascii="Times New Roman" w:hAnsi="Times New Roman" w:cs="Times New Roman"/>
          <w:sz w:val="24"/>
          <w:szCs w:val="24"/>
        </w:rPr>
        <w:t xml:space="preserve">rrigation </w:t>
      </w:r>
      <w:r w:rsidR="008B2EDA" w:rsidRPr="00462152">
        <w:rPr>
          <w:rFonts w:ascii="Times New Roman" w:hAnsi="Times New Roman" w:cs="Times New Roman"/>
          <w:sz w:val="24"/>
          <w:szCs w:val="24"/>
        </w:rPr>
        <w:t>p</w:t>
      </w:r>
      <w:r w:rsidR="00030A38" w:rsidRPr="00462152">
        <w:rPr>
          <w:rFonts w:ascii="Times New Roman" w:hAnsi="Times New Roman" w:cs="Times New Roman"/>
          <w:sz w:val="24"/>
          <w:szCs w:val="24"/>
        </w:rPr>
        <w:t xml:space="preserve">erformance of Telugu Ganga Project (TGP) has been carried out using the </w:t>
      </w:r>
      <w:r w:rsidR="00CE6908" w:rsidRPr="00462152">
        <w:rPr>
          <w:rFonts w:ascii="Times New Roman" w:hAnsi="Times New Roman" w:cs="Times New Roman"/>
          <w:sz w:val="24"/>
          <w:szCs w:val="24"/>
        </w:rPr>
        <w:t>m</w:t>
      </w:r>
      <w:r w:rsidR="00030A38" w:rsidRPr="00462152">
        <w:rPr>
          <w:rFonts w:ascii="Times New Roman" w:hAnsi="Times New Roman" w:cs="Times New Roman"/>
          <w:sz w:val="24"/>
          <w:szCs w:val="24"/>
        </w:rPr>
        <w:t>ulti</w:t>
      </w:r>
      <w:r w:rsidR="00F555EC" w:rsidRPr="00462152">
        <w:rPr>
          <w:rFonts w:ascii="Times New Roman" w:hAnsi="Times New Roman" w:cs="Times New Roman"/>
          <w:sz w:val="24"/>
          <w:szCs w:val="24"/>
        </w:rPr>
        <w:t>-</w:t>
      </w:r>
      <w:r w:rsidR="00CE6908" w:rsidRPr="00462152">
        <w:rPr>
          <w:rFonts w:ascii="Times New Roman" w:hAnsi="Times New Roman" w:cs="Times New Roman"/>
          <w:sz w:val="24"/>
          <w:szCs w:val="24"/>
        </w:rPr>
        <w:t>t</w:t>
      </w:r>
      <w:r w:rsidR="00030A38" w:rsidRPr="00462152">
        <w:rPr>
          <w:rFonts w:ascii="Times New Roman" w:hAnsi="Times New Roman" w:cs="Times New Roman"/>
          <w:sz w:val="24"/>
          <w:szCs w:val="24"/>
        </w:rPr>
        <w:t xml:space="preserve">emporal </w:t>
      </w:r>
      <w:r w:rsidR="003D087E" w:rsidRPr="00462152">
        <w:rPr>
          <w:rFonts w:ascii="Times New Roman" w:hAnsi="Times New Roman" w:cs="Times New Roman"/>
          <w:sz w:val="24"/>
          <w:szCs w:val="24"/>
        </w:rPr>
        <w:t>s</w:t>
      </w:r>
      <w:r w:rsidR="00030A38" w:rsidRPr="00462152">
        <w:rPr>
          <w:rFonts w:ascii="Times New Roman" w:hAnsi="Times New Roman" w:cs="Times New Roman"/>
          <w:sz w:val="24"/>
          <w:szCs w:val="24"/>
        </w:rPr>
        <w:t xml:space="preserve">atellite data </w:t>
      </w:r>
      <w:r w:rsidR="00F32D38" w:rsidRPr="00462152">
        <w:rPr>
          <w:rFonts w:ascii="Times New Roman" w:hAnsi="Times New Roman" w:cs="Times New Roman"/>
          <w:sz w:val="24"/>
          <w:szCs w:val="24"/>
        </w:rPr>
        <w:t xml:space="preserve">collected </w:t>
      </w:r>
      <w:r w:rsidR="00030A38" w:rsidRPr="00462152">
        <w:rPr>
          <w:rFonts w:ascii="Times New Roman" w:hAnsi="Times New Roman" w:cs="Times New Roman"/>
          <w:sz w:val="24"/>
          <w:szCs w:val="24"/>
        </w:rPr>
        <w:t xml:space="preserve">for </w:t>
      </w:r>
      <w:r w:rsidR="00C922B0" w:rsidRPr="00462152">
        <w:rPr>
          <w:rFonts w:ascii="Times New Roman" w:hAnsi="Times New Roman" w:cs="Times New Roman"/>
          <w:i/>
          <w:sz w:val="24"/>
          <w:szCs w:val="24"/>
        </w:rPr>
        <w:t>kharif</w:t>
      </w:r>
      <w:r w:rsidR="00CF476D">
        <w:rPr>
          <w:rFonts w:ascii="Times New Roman" w:hAnsi="Times New Roman" w:cs="Times New Roman"/>
          <w:i/>
          <w:sz w:val="24"/>
          <w:szCs w:val="24"/>
        </w:rPr>
        <w:t xml:space="preserve"> </w:t>
      </w:r>
      <w:r w:rsidR="00C922B0" w:rsidRPr="00462152">
        <w:rPr>
          <w:rFonts w:ascii="Times New Roman" w:hAnsi="Times New Roman" w:cs="Times New Roman"/>
          <w:sz w:val="24"/>
          <w:szCs w:val="24"/>
        </w:rPr>
        <w:t xml:space="preserve">and </w:t>
      </w:r>
      <w:r w:rsidR="004051D9" w:rsidRPr="00462152">
        <w:rPr>
          <w:rFonts w:ascii="Times New Roman" w:hAnsi="Times New Roman" w:cs="Times New Roman"/>
          <w:i/>
          <w:iCs/>
          <w:sz w:val="24"/>
          <w:szCs w:val="24"/>
        </w:rPr>
        <w:t>rab</w:t>
      </w:r>
      <w:r w:rsidR="00452D2C" w:rsidRPr="00462152">
        <w:rPr>
          <w:rFonts w:ascii="Times New Roman" w:hAnsi="Times New Roman" w:cs="Times New Roman"/>
          <w:i/>
          <w:iCs/>
          <w:sz w:val="24"/>
          <w:szCs w:val="24"/>
        </w:rPr>
        <w:t xml:space="preserve">i </w:t>
      </w:r>
      <w:r w:rsidR="00C70DC8" w:rsidRPr="00462152">
        <w:rPr>
          <w:rFonts w:ascii="Times New Roman" w:hAnsi="Times New Roman" w:cs="Times New Roman"/>
          <w:sz w:val="24"/>
          <w:szCs w:val="24"/>
        </w:rPr>
        <w:t xml:space="preserve">1997and </w:t>
      </w:r>
      <w:r w:rsidR="00030A38" w:rsidRPr="00462152">
        <w:rPr>
          <w:rFonts w:ascii="Times New Roman" w:hAnsi="Times New Roman" w:cs="Times New Roman"/>
          <w:sz w:val="24"/>
          <w:szCs w:val="24"/>
        </w:rPr>
        <w:t xml:space="preserve">2018. </w:t>
      </w:r>
      <w:r w:rsidR="00576217" w:rsidRPr="00462152">
        <w:rPr>
          <w:rFonts w:ascii="Times New Roman" w:hAnsi="Times New Roman" w:cs="Times New Roman"/>
          <w:sz w:val="24"/>
          <w:szCs w:val="24"/>
        </w:rPr>
        <w:t>There was a total ayacut area of 2</w:t>
      </w:r>
      <w:r w:rsidR="00350EAB" w:rsidRPr="00462152">
        <w:rPr>
          <w:rFonts w:ascii="Times New Roman" w:hAnsi="Times New Roman" w:cs="Times New Roman"/>
          <w:sz w:val="24"/>
          <w:szCs w:val="24"/>
        </w:rPr>
        <w:t>.</w:t>
      </w:r>
      <w:r w:rsidR="00576217" w:rsidRPr="00462152">
        <w:rPr>
          <w:rFonts w:ascii="Times New Roman" w:hAnsi="Times New Roman" w:cs="Times New Roman"/>
          <w:sz w:val="24"/>
          <w:szCs w:val="24"/>
        </w:rPr>
        <w:t>3</w:t>
      </w:r>
      <w:r w:rsidR="00350EAB" w:rsidRPr="00462152">
        <w:rPr>
          <w:rFonts w:ascii="Times New Roman" w:hAnsi="Times New Roman" w:cs="Times New Roman"/>
          <w:sz w:val="24"/>
          <w:szCs w:val="24"/>
        </w:rPr>
        <w:t>lakh</w:t>
      </w:r>
      <w:r w:rsidR="00576217" w:rsidRPr="00462152">
        <w:rPr>
          <w:rFonts w:ascii="Times New Roman" w:hAnsi="Times New Roman" w:cs="Times New Roman"/>
          <w:sz w:val="24"/>
          <w:szCs w:val="24"/>
        </w:rPr>
        <w:t xml:space="preserve"> ha in the project, while the irrigation potential created was 1</w:t>
      </w:r>
      <w:r w:rsidR="00350EAB" w:rsidRPr="00462152">
        <w:rPr>
          <w:rFonts w:ascii="Times New Roman" w:hAnsi="Times New Roman" w:cs="Times New Roman"/>
          <w:sz w:val="24"/>
          <w:szCs w:val="24"/>
        </w:rPr>
        <w:t>.</w:t>
      </w:r>
      <w:r w:rsidR="00576217" w:rsidRPr="00462152">
        <w:rPr>
          <w:rFonts w:ascii="Times New Roman" w:hAnsi="Times New Roman" w:cs="Times New Roman"/>
          <w:sz w:val="24"/>
          <w:szCs w:val="24"/>
        </w:rPr>
        <w:t>7</w:t>
      </w:r>
      <w:r w:rsidR="00350EAB" w:rsidRPr="00462152">
        <w:rPr>
          <w:rFonts w:ascii="Times New Roman" w:hAnsi="Times New Roman" w:cs="Times New Roman"/>
          <w:sz w:val="24"/>
          <w:szCs w:val="24"/>
        </w:rPr>
        <w:t>2 lakh</w:t>
      </w:r>
      <w:r w:rsidR="00576217" w:rsidRPr="00462152">
        <w:rPr>
          <w:rFonts w:ascii="Times New Roman" w:hAnsi="Times New Roman" w:cs="Times New Roman"/>
          <w:sz w:val="24"/>
          <w:szCs w:val="24"/>
        </w:rPr>
        <w:t xml:space="preserve"> ha. </w:t>
      </w:r>
      <w:r w:rsidR="0059622D" w:rsidRPr="00462152">
        <w:rPr>
          <w:rFonts w:ascii="Times New Roman" w:hAnsi="Times New Roman" w:cs="Times New Roman"/>
          <w:sz w:val="24"/>
          <w:szCs w:val="24"/>
        </w:rPr>
        <w:t xml:space="preserve">Accordingly, </w:t>
      </w:r>
      <w:r w:rsidR="00670150" w:rsidRPr="00462152">
        <w:rPr>
          <w:rFonts w:ascii="Times New Roman" w:hAnsi="Times New Roman" w:cs="Times New Roman"/>
          <w:sz w:val="24"/>
          <w:szCs w:val="24"/>
        </w:rPr>
        <w:t>a potential irrigation area of 58,462 hectares remains to be established, whereas the current stabilization of the ayacut area stands at 41,688 hectares. In the Chittoor district, the project encompasses a total ayacut area of 12,412 hectares, with an irrigation potential of 7,519 hectares already developed. This leaves a remaining potential irrigation area of 4,893 hectares to be created, while the actual stabilization of the ayacut area has reached 8,234 hectares.</w:t>
      </w:r>
    </w:p>
    <w:p w14:paraId="2A8FA188" w14:textId="77777777" w:rsidR="00670150" w:rsidRPr="00462152" w:rsidRDefault="00670150" w:rsidP="00670150">
      <w:pPr>
        <w:spacing w:after="0"/>
        <w:jc w:val="both"/>
        <w:rPr>
          <w:rFonts w:ascii="Times New Roman" w:hAnsi="Times New Roman" w:cs="Times New Roman"/>
          <w:sz w:val="24"/>
          <w:szCs w:val="24"/>
        </w:rPr>
      </w:pPr>
    </w:p>
    <w:p w14:paraId="63349879" w14:textId="77777777" w:rsidR="00E8578F" w:rsidRPr="006010C7" w:rsidRDefault="00BE52A4" w:rsidP="00670150">
      <w:pPr>
        <w:spacing w:after="0"/>
        <w:jc w:val="both"/>
        <w:rPr>
          <w:rFonts w:ascii="Times New Roman" w:hAnsi="Times New Roman" w:cs="Times New Roman"/>
          <w:b/>
          <w:bCs/>
          <w:iCs/>
          <w:sz w:val="24"/>
          <w:szCs w:val="24"/>
        </w:rPr>
      </w:pPr>
      <w:r w:rsidRPr="006010C7">
        <w:rPr>
          <w:rFonts w:ascii="Times New Roman" w:hAnsi="Times New Roman" w:cs="Times New Roman"/>
          <w:b/>
          <w:iCs/>
          <w:sz w:val="24"/>
          <w:szCs w:val="24"/>
        </w:rPr>
        <w:t>3.1</w:t>
      </w:r>
      <w:r w:rsidR="00E8578F" w:rsidRPr="006010C7">
        <w:rPr>
          <w:rFonts w:ascii="Times New Roman" w:hAnsi="Times New Roman" w:cs="Times New Roman"/>
          <w:b/>
          <w:iCs/>
          <w:sz w:val="24"/>
          <w:szCs w:val="24"/>
        </w:rPr>
        <w:t>Remote</w:t>
      </w:r>
      <w:r w:rsidR="00B003D9" w:rsidRPr="006010C7">
        <w:rPr>
          <w:rFonts w:ascii="Times New Roman" w:hAnsi="Times New Roman" w:cs="Times New Roman"/>
          <w:b/>
          <w:iCs/>
          <w:sz w:val="24"/>
          <w:szCs w:val="24"/>
        </w:rPr>
        <w:t>sensing-based</w:t>
      </w:r>
      <w:r w:rsidR="00CB352F" w:rsidRPr="006010C7">
        <w:rPr>
          <w:rFonts w:ascii="Times New Roman" w:hAnsi="Times New Roman" w:cs="Times New Roman"/>
          <w:b/>
          <w:iCs/>
          <w:sz w:val="24"/>
          <w:szCs w:val="24"/>
        </w:rPr>
        <w:t xml:space="preserve"> cropping</w:t>
      </w:r>
      <w:r w:rsidR="00E8578F" w:rsidRPr="006010C7">
        <w:rPr>
          <w:rFonts w:ascii="Times New Roman" w:hAnsi="Times New Roman" w:cs="Times New Roman"/>
          <w:b/>
          <w:iCs/>
          <w:sz w:val="24"/>
          <w:szCs w:val="24"/>
        </w:rPr>
        <w:t xml:space="preserve"> pattern under Telugu Ganga Project </w:t>
      </w:r>
    </w:p>
    <w:p w14:paraId="73CA5164" w14:textId="77777777" w:rsidR="009A630A" w:rsidRPr="006010C7" w:rsidRDefault="00E8578F" w:rsidP="00244D0E">
      <w:pPr>
        <w:spacing w:after="0"/>
        <w:ind w:firstLine="720"/>
        <w:jc w:val="both"/>
        <w:rPr>
          <w:rFonts w:ascii="Times New Roman" w:hAnsi="Times New Roman" w:cs="Times New Roman"/>
          <w:bCs/>
          <w:sz w:val="24"/>
          <w:szCs w:val="24"/>
        </w:rPr>
      </w:pPr>
      <w:proofErr w:type="spellStart"/>
      <w:r w:rsidRPr="006010C7">
        <w:rPr>
          <w:rFonts w:ascii="Times New Roman" w:hAnsi="Times New Roman" w:cs="Times New Roman"/>
          <w:sz w:val="24"/>
          <w:szCs w:val="24"/>
        </w:rPr>
        <w:t>The</w:t>
      </w:r>
      <w:r w:rsidR="00357D2D" w:rsidRPr="006010C7">
        <w:rPr>
          <w:rFonts w:ascii="Times New Roman" w:hAnsi="Times New Roman" w:cs="Times New Roman"/>
          <w:sz w:val="24"/>
          <w:szCs w:val="24"/>
        </w:rPr>
        <w:t>details</w:t>
      </w:r>
      <w:proofErr w:type="spellEnd"/>
      <w:r w:rsidR="00357D2D" w:rsidRPr="006010C7">
        <w:rPr>
          <w:rFonts w:ascii="Times New Roman" w:hAnsi="Times New Roman" w:cs="Times New Roman"/>
          <w:sz w:val="24"/>
          <w:szCs w:val="24"/>
        </w:rPr>
        <w:t xml:space="preserve"> of </w:t>
      </w:r>
      <w:r w:rsidRPr="006010C7">
        <w:rPr>
          <w:rFonts w:ascii="Times New Roman" w:hAnsi="Times New Roman" w:cs="Times New Roman"/>
          <w:bCs/>
          <w:sz w:val="24"/>
          <w:szCs w:val="24"/>
        </w:rPr>
        <w:t xml:space="preserve">cropping pattern in </w:t>
      </w:r>
      <w:r w:rsidR="00B643D2" w:rsidRPr="006010C7">
        <w:rPr>
          <w:rFonts w:ascii="Times New Roman" w:hAnsi="Times New Roman" w:cs="Times New Roman"/>
          <w:bCs/>
          <w:sz w:val="24"/>
          <w:szCs w:val="24"/>
        </w:rPr>
        <w:t xml:space="preserve">TGP </w:t>
      </w:r>
      <w:r w:rsidRPr="006010C7">
        <w:rPr>
          <w:rFonts w:ascii="Times New Roman" w:hAnsi="Times New Roman" w:cs="Times New Roman"/>
          <w:bCs/>
          <w:sz w:val="24"/>
          <w:szCs w:val="24"/>
        </w:rPr>
        <w:t xml:space="preserve">area during </w:t>
      </w:r>
      <w:proofErr w:type="spellStart"/>
      <w:r w:rsidRPr="006010C7">
        <w:rPr>
          <w:rFonts w:ascii="Times New Roman" w:hAnsi="Times New Roman" w:cs="Times New Roman"/>
          <w:bCs/>
          <w:i/>
          <w:sz w:val="24"/>
          <w:szCs w:val="24"/>
        </w:rPr>
        <w:t>kharif</w:t>
      </w:r>
      <w:r w:rsidRPr="006010C7">
        <w:rPr>
          <w:rFonts w:ascii="Times New Roman" w:hAnsi="Times New Roman" w:cs="Times New Roman"/>
          <w:bCs/>
          <w:sz w:val="24"/>
          <w:szCs w:val="24"/>
        </w:rPr>
        <w:t>and</w:t>
      </w:r>
      <w:proofErr w:type="spellEnd"/>
      <w:r w:rsidRPr="006010C7">
        <w:rPr>
          <w:rFonts w:ascii="Times New Roman" w:hAnsi="Times New Roman" w:cs="Times New Roman"/>
          <w:bCs/>
          <w:sz w:val="24"/>
          <w:szCs w:val="24"/>
        </w:rPr>
        <w:t xml:space="preserve"> </w:t>
      </w:r>
      <w:r w:rsidR="004051D9" w:rsidRPr="006010C7">
        <w:rPr>
          <w:rFonts w:ascii="Times New Roman" w:hAnsi="Times New Roman" w:cs="Times New Roman"/>
          <w:bCs/>
          <w:i/>
          <w:iCs/>
          <w:sz w:val="24"/>
          <w:szCs w:val="24"/>
        </w:rPr>
        <w:t>rabi</w:t>
      </w:r>
      <w:r w:rsidRPr="006010C7">
        <w:rPr>
          <w:rFonts w:ascii="Times New Roman" w:hAnsi="Times New Roman" w:cs="Times New Roman"/>
          <w:bCs/>
          <w:sz w:val="24"/>
          <w:szCs w:val="24"/>
        </w:rPr>
        <w:t xml:space="preserve">1997-98and 2018-19 </w:t>
      </w:r>
      <w:r w:rsidR="00133443" w:rsidRPr="006010C7">
        <w:rPr>
          <w:rFonts w:ascii="Times New Roman" w:hAnsi="Times New Roman" w:cs="Times New Roman"/>
          <w:bCs/>
          <w:sz w:val="24"/>
          <w:szCs w:val="24"/>
        </w:rPr>
        <w:t>were</w:t>
      </w:r>
      <w:r w:rsidRPr="006010C7">
        <w:rPr>
          <w:rFonts w:ascii="Times New Roman" w:hAnsi="Times New Roman" w:cs="Times New Roman"/>
          <w:bCs/>
          <w:sz w:val="24"/>
          <w:szCs w:val="24"/>
        </w:rPr>
        <w:t xml:space="preserve"> derived from the multi</w:t>
      </w:r>
      <w:r w:rsidR="008E301E" w:rsidRPr="006010C7">
        <w:rPr>
          <w:rFonts w:ascii="Times New Roman" w:hAnsi="Times New Roman" w:cs="Times New Roman"/>
          <w:bCs/>
          <w:sz w:val="24"/>
          <w:szCs w:val="24"/>
        </w:rPr>
        <w:t>-</w:t>
      </w:r>
      <w:r w:rsidRPr="006010C7">
        <w:rPr>
          <w:rFonts w:ascii="Times New Roman" w:hAnsi="Times New Roman" w:cs="Times New Roman"/>
          <w:bCs/>
          <w:sz w:val="24"/>
          <w:szCs w:val="24"/>
        </w:rPr>
        <w:t xml:space="preserve">temporal satellite data. Initial observations </w:t>
      </w:r>
      <w:r w:rsidR="00D30A37" w:rsidRPr="006010C7">
        <w:rPr>
          <w:rFonts w:ascii="Times New Roman" w:hAnsi="Times New Roman" w:cs="Times New Roman"/>
          <w:bCs/>
          <w:sz w:val="24"/>
          <w:szCs w:val="24"/>
        </w:rPr>
        <w:t xml:space="preserve">collected </w:t>
      </w:r>
      <w:r w:rsidRPr="006010C7">
        <w:rPr>
          <w:rFonts w:ascii="Times New Roman" w:hAnsi="Times New Roman" w:cs="Times New Roman"/>
          <w:bCs/>
          <w:sz w:val="24"/>
          <w:szCs w:val="24"/>
        </w:rPr>
        <w:t xml:space="preserve">from the </w:t>
      </w:r>
      <w:r w:rsidR="00D30A37" w:rsidRPr="006010C7">
        <w:rPr>
          <w:rFonts w:ascii="Times New Roman" w:hAnsi="Times New Roman" w:cs="Times New Roman"/>
          <w:bCs/>
          <w:sz w:val="24"/>
          <w:szCs w:val="24"/>
        </w:rPr>
        <w:t>D</w:t>
      </w:r>
      <w:r w:rsidR="001B14AC" w:rsidRPr="006010C7">
        <w:rPr>
          <w:rFonts w:ascii="Times New Roman" w:hAnsi="Times New Roman" w:cs="Times New Roman"/>
          <w:bCs/>
          <w:sz w:val="24"/>
          <w:szCs w:val="24"/>
        </w:rPr>
        <w:t xml:space="preserve">epartment of </w:t>
      </w:r>
      <w:r w:rsidR="00D30A37" w:rsidRPr="006010C7">
        <w:rPr>
          <w:rFonts w:ascii="Times New Roman" w:hAnsi="Times New Roman" w:cs="Times New Roman"/>
          <w:bCs/>
          <w:sz w:val="24"/>
          <w:szCs w:val="24"/>
        </w:rPr>
        <w:t>S</w:t>
      </w:r>
      <w:r w:rsidR="001B14AC" w:rsidRPr="006010C7">
        <w:rPr>
          <w:rFonts w:ascii="Times New Roman" w:hAnsi="Times New Roman" w:cs="Times New Roman"/>
          <w:bCs/>
          <w:sz w:val="24"/>
          <w:szCs w:val="24"/>
        </w:rPr>
        <w:t xml:space="preserve">tatistics and </w:t>
      </w:r>
      <w:r w:rsidR="00D30A37" w:rsidRPr="006010C7">
        <w:rPr>
          <w:rFonts w:ascii="Times New Roman" w:hAnsi="Times New Roman" w:cs="Times New Roman"/>
          <w:bCs/>
          <w:sz w:val="24"/>
          <w:szCs w:val="24"/>
        </w:rPr>
        <w:t>E</w:t>
      </w:r>
      <w:r w:rsidR="00DE1B82" w:rsidRPr="006010C7">
        <w:rPr>
          <w:rFonts w:ascii="Times New Roman" w:hAnsi="Times New Roman" w:cs="Times New Roman"/>
          <w:bCs/>
          <w:sz w:val="24"/>
          <w:szCs w:val="24"/>
        </w:rPr>
        <w:t>conomics and</w:t>
      </w:r>
      <w:r w:rsidRPr="006010C7">
        <w:rPr>
          <w:rFonts w:ascii="Times New Roman" w:hAnsi="Times New Roman" w:cs="Times New Roman"/>
          <w:bCs/>
          <w:sz w:val="24"/>
          <w:szCs w:val="24"/>
        </w:rPr>
        <w:t xml:space="preserve"> historic information of different cropping patterns indicated that paddy </w:t>
      </w:r>
      <w:r w:rsidR="00103AEF" w:rsidRPr="006010C7">
        <w:rPr>
          <w:rFonts w:ascii="Times New Roman" w:hAnsi="Times New Roman" w:cs="Times New Roman"/>
          <w:bCs/>
          <w:sz w:val="24"/>
          <w:szCs w:val="24"/>
        </w:rPr>
        <w:t>has been</w:t>
      </w:r>
      <w:r w:rsidR="0096145B" w:rsidRPr="006010C7">
        <w:rPr>
          <w:rFonts w:ascii="Times New Roman" w:hAnsi="Times New Roman" w:cs="Times New Roman"/>
          <w:bCs/>
          <w:sz w:val="24"/>
          <w:szCs w:val="24"/>
        </w:rPr>
        <w:t xml:space="preserve"> grown in </w:t>
      </w:r>
      <w:r w:rsidRPr="006010C7">
        <w:rPr>
          <w:rFonts w:ascii="Times New Roman" w:hAnsi="Times New Roman" w:cs="Times New Roman"/>
          <w:bCs/>
          <w:sz w:val="24"/>
          <w:szCs w:val="24"/>
        </w:rPr>
        <w:t xml:space="preserve">80% of total crop area, while the remaining area is used for growing </w:t>
      </w:r>
      <w:r w:rsidR="00564F4A" w:rsidRPr="006010C7">
        <w:rPr>
          <w:rFonts w:ascii="Times New Roman" w:hAnsi="Times New Roman" w:cs="Times New Roman"/>
          <w:bCs/>
          <w:sz w:val="24"/>
          <w:szCs w:val="24"/>
        </w:rPr>
        <w:t xml:space="preserve">groundnut and </w:t>
      </w:r>
      <w:r w:rsidRPr="006010C7">
        <w:rPr>
          <w:rFonts w:ascii="Times New Roman" w:hAnsi="Times New Roman" w:cs="Times New Roman"/>
          <w:bCs/>
          <w:sz w:val="24"/>
          <w:szCs w:val="24"/>
        </w:rPr>
        <w:t xml:space="preserve">other crops. </w:t>
      </w:r>
      <w:r w:rsidR="004D33D8" w:rsidRPr="006010C7">
        <w:rPr>
          <w:rFonts w:ascii="Times New Roman" w:hAnsi="Times New Roman" w:cs="Times New Roman"/>
          <w:bCs/>
          <w:sz w:val="24"/>
          <w:szCs w:val="24"/>
        </w:rPr>
        <w:t>T</w:t>
      </w:r>
      <w:r w:rsidRPr="006010C7">
        <w:rPr>
          <w:rFonts w:ascii="Times New Roman" w:hAnsi="Times New Roman" w:cs="Times New Roman"/>
          <w:bCs/>
          <w:sz w:val="24"/>
          <w:szCs w:val="24"/>
        </w:rPr>
        <w:t xml:space="preserve">he </w:t>
      </w:r>
      <w:r w:rsidR="00196378" w:rsidRPr="006010C7">
        <w:rPr>
          <w:rFonts w:ascii="Times New Roman" w:hAnsi="Times New Roman" w:cs="Times New Roman"/>
          <w:bCs/>
          <w:sz w:val="24"/>
          <w:szCs w:val="24"/>
        </w:rPr>
        <w:t>s</w:t>
      </w:r>
      <w:r w:rsidRPr="006010C7">
        <w:rPr>
          <w:rFonts w:ascii="Times New Roman" w:hAnsi="Times New Roman" w:cs="Times New Roman"/>
          <w:bCs/>
          <w:sz w:val="24"/>
          <w:szCs w:val="24"/>
        </w:rPr>
        <w:t xml:space="preserve">atellite </w:t>
      </w:r>
      <w:r w:rsidR="00670150" w:rsidRPr="006010C7">
        <w:rPr>
          <w:rFonts w:ascii="Times New Roman" w:hAnsi="Times New Roman" w:cs="Times New Roman"/>
          <w:bCs/>
          <w:sz w:val="24"/>
          <w:szCs w:val="24"/>
        </w:rPr>
        <w:t>data-based</w:t>
      </w:r>
      <w:r w:rsidR="0062490D">
        <w:rPr>
          <w:rFonts w:ascii="Times New Roman" w:hAnsi="Times New Roman" w:cs="Times New Roman"/>
          <w:bCs/>
          <w:sz w:val="24"/>
          <w:szCs w:val="24"/>
        </w:rPr>
        <w:t xml:space="preserve"> </w:t>
      </w:r>
      <w:r w:rsidRPr="006010C7">
        <w:rPr>
          <w:rFonts w:ascii="Times New Roman" w:hAnsi="Times New Roman" w:cs="Times New Roman"/>
          <w:bCs/>
          <w:sz w:val="24"/>
          <w:szCs w:val="24"/>
        </w:rPr>
        <w:t xml:space="preserve">crop estimates </w:t>
      </w:r>
      <w:r w:rsidR="00564F4A" w:rsidRPr="006010C7">
        <w:rPr>
          <w:rFonts w:ascii="Times New Roman" w:hAnsi="Times New Roman" w:cs="Times New Roman"/>
          <w:bCs/>
          <w:sz w:val="24"/>
          <w:szCs w:val="24"/>
        </w:rPr>
        <w:t xml:space="preserve">of </w:t>
      </w:r>
      <w:r w:rsidR="001B14AC" w:rsidRPr="006010C7">
        <w:rPr>
          <w:rFonts w:ascii="Times New Roman" w:hAnsi="Times New Roman" w:cs="Times New Roman"/>
          <w:bCs/>
          <w:sz w:val="24"/>
          <w:szCs w:val="24"/>
        </w:rPr>
        <w:t xml:space="preserve">paddy and groundnut </w:t>
      </w:r>
      <w:r w:rsidR="004D33D8" w:rsidRPr="006010C7">
        <w:rPr>
          <w:rFonts w:ascii="Times New Roman" w:hAnsi="Times New Roman" w:cs="Times New Roman"/>
          <w:bCs/>
          <w:sz w:val="24"/>
          <w:szCs w:val="24"/>
        </w:rPr>
        <w:t xml:space="preserve">under </w:t>
      </w:r>
      <w:r w:rsidR="00DE1B82" w:rsidRPr="006010C7">
        <w:rPr>
          <w:rFonts w:ascii="Times New Roman" w:hAnsi="Times New Roman" w:cs="Times New Roman"/>
          <w:bCs/>
          <w:sz w:val="24"/>
          <w:szCs w:val="24"/>
        </w:rPr>
        <w:t>TGP command</w:t>
      </w:r>
      <w:r w:rsidR="00CF476D">
        <w:rPr>
          <w:rFonts w:ascii="Times New Roman" w:hAnsi="Times New Roman" w:cs="Times New Roman"/>
          <w:bCs/>
          <w:sz w:val="24"/>
          <w:szCs w:val="24"/>
        </w:rPr>
        <w:t xml:space="preserve"> </w:t>
      </w:r>
      <w:r w:rsidRPr="006010C7">
        <w:rPr>
          <w:rFonts w:ascii="Times New Roman" w:hAnsi="Times New Roman" w:cs="Times New Roman"/>
          <w:bCs/>
          <w:sz w:val="24"/>
          <w:szCs w:val="24"/>
        </w:rPr>
        <w:t xml:space="preserve">area </w:t>
      </w:r>
      <w:r w:rsidR="00973E23" w:rsidRPr="006010C7">
        <w:rPr>
          <w:rFonts w:ascii="Times New Roman" w:hAnsi="Times New Roman" w:cs="Times New Roman"/>
          <w:bCs/>
          <w:sz w:val="24"/>
          <w:szCs w:val="24"/>
        </w:rPr>
        <w:t>have been assessed</w:t>
      </w:r>
      <w:r w:rsidR="0046143E" w:rsidRPr="006010C7">
        <w:rPr>
          <w:rFonts w:ascii="Times New Roman" w:hAnsi="Times New Roman" w:cs="Times New Roman"/>
          <w:bCs/>
          <w:sz w:val="24"/>
          <w:szCs w:val="24"/>
        </w:rPr>
        <w:t xml:space="preserve"> in this </w:t>
      </w:r>
      <w:r w:rsidR="006010C7" w:rsidRPr="006010C7">
        <w:rPr>
          <w:rFonts w:ascii="Times New Roman" w:hAnsi="Times New Roman" w:cs="Times New Roman"/>
          <w:bCs/>
          <w:sz w:val="24"/>
          <w:szCs w:val="24"/>
        </w:rPr>
        <w:t>study</w:t>
      </w:r>
      <w:r w:rsidRPr="006010C7">
        <w:rPr>
          <w:rFonts w:ascii="Times New Roman" w:hAnsi="Times New Roman" w:cs="Times New Roman"/>
          <w:bCs/>
          <w:sz w:val="24"/>
          <w:szCs w:val="24"/>
        </w:rPr>
        <w:t>.</w:t>
      </w:r>
      <w:r w:rsidR="0062490D">
        <w:rPr>
          <w:rFonts w:ascii="Times New Roman" w:hAnsi="Times New Roman" w:cs="Times New Roman"/>
          <w:bCs/>
          <w:sz w:val="24"/>
          <w:szCs w:val="24"/>
        </w:rPr>
        <w:t xml:space="preserve"> </w:t>
      </w:r>
      <w:r w:rsidRPr="006010C7">
        <w:rPr>
          <w:rFonts w:ascii="Times New Roman" w:hAnsi="Times New Roman" w:cs="Times New Roman"/>
          <w:bCs/>
          <w:sz w:val="24"/>
          <w:szCs w:val="24"/>
        </w:rPr>
        <w:t xml:space="preserve">The cropping patterns include the crop inventory, changes in the crop calendar and crop condition. </w:t>
      </w:r>
      <w:r w:rsidR="00095D7D" w:rsidRPr="006010C7">
        <w:rPr>
          <w:rFonts w:ascii="Times New Roman" w:hAnsi="Times New Roman" w:cs="Times New Roman"/>
          <w:bCs/>
          <w:sz w:val="24"/>
          <w:szCs w:val="24"/>
        </w:rPr>
        <w:t>The</w:t>
      </w:r>
      <w:r w:rsidR="002F23CA" w:rsidRPr="006010C7">
        <w:rPr>
          <w:rFonts w:ascii="Times New Roman" w:hAnsi="Times New Roman" w:cs="Times New Roman"/>
          <w:bCs/>
          <w:sz w:val="24"/>
          <w:szCs w:val="24"/>
        </w:rPr>
        <w:t xml:space="preserve"> study </w:t>
      </w:r>
      <w:r w:rsidR="005B317B" w:rsidRPr="006010C7">
        <w:rPr>
          <w:rFonts w:ascii="Times New Roman" w:hAnsi="Times New Roman" w:cs="Times New Roman"/>
          <w:bCs/>
          <w:sz w:val="24"/>
          <w:szCs w:val="24"/>
        </w:rPr>
        <w:t xml:space="preserve">is </w:t>
      </w:r>
      <w:r w:rsidR="00154132" w:rsidRPr="006010C7">
        <w:rPr>
          <w:rFonts w:ascii="Times New Roman" w:hAnsi="Times New Roman" w:cs="Times New Roman"/>
          <w:bCs/>
          <w:sz w:val="24"/>
          <w:szCs w:val="24"/>
        </w:rPr>
        <w:t>focused</w:t>
      </w:r>
      <w:r w:rsidR="00CF476D">
        <w:rPr>
          <w:rFonts w:ascii="Times New Roman" w:hAnsi="Times New Roman" w:cs="Times New Roman"/>
          <w:bCs/>
          <w:sz w:val="24"/>
          <w:szCs w:val="24"/>
        </w:rPr>
        <w:t xml:space="preserve"> </w:t>
      </w:r>
      <w:r w:rsidR="00154132" w:rsidRPr="006010C7">
        <w:rPr>
          <w:rFonts w:ascii="Times New Roman" w:hAnsi="Times New Roman" w:cs="Times New Roman"/>
          <w:bCs/>
          <w:sz w:val="24"/>
          <w:szCs w:val="24"/>
        </w:rPr>
        <w:t>on paddy</w:t>
      </w:r>
      <w:r w:rsidR="00CF476D">
        <w:rPr>
          <w:rFonts w:ascii="Times New Roman" w:hAnsi="Times New Roman" w:cs="Times New Roman"/>
          <w:bCs/>
          <w:sz w:val="24"/>
          <w:szCs w:val="24"/>
        </w:rPr>
        <w:t xml:space="preserve"> </w:t>
      </w:r>
      <w:r w:rsidR="008D7FDD" w:rsidRPr="006010C7">
        <w:rPr>
          <w:rFonts w:ascii="Times New Roman" w:hAnsi="Times New Roman" w:cs="Times New Roman"/>
          <w:bCs/>
          <w:sz w:val="24"/>
          <w:szCs w:val="24"/>
        </w:rPr>
        <w:t xml:space="preserve">and groundnut </w:t>
      </w:r>
      <w:r w:rsidR="002F23CA" w:rsidRPr="006010C7">
        <w:rPr>
          <w:rFonts w:ascii="Times New Roman" w:hAnsi="Times New Roman" w:cs="Times New Roman"/>
          <w:bCs/>
          <w:sz w:val="24"/>
          <w:szCs w:val="24"/>
        </w:rPr>
        <w:t xml:space="preserve">by </w:t>
      </w:r>
      <w:r w:rsidR="00911E6A" w:rsidRPr="006010C7">
        <w:rPr>
          <w:rFonts w:ascii="Times New Roman" w:hAnsi="Times New Roman" w:cs="Times New Roman"/>
          <w:bCs/>
          <w:sz w:val="24"/>
          <w:szCs w:val="24"/>
        </w:rPr>
        <w:t xml:space="preserve">considering </w:t>
      </w:r>
      <w:r w:rsidR="002F23CA" w:rsidRPr="006010C7">
        <w:rPr>
          <w:rFonts w:ascii="Times New Roman" w:hAnsi="Times New Roman" w:cs="Times New Roman"/>
          <w:bCs/>
          <w:sz w:val="24"/>
          <w:szCs w:val="24"/>
        </w:rPr>
        <w:t xml:space="preserve">the details of related </w:t>
      </w:r>
      <w:r w:rsidR="00DE1B82" w:rsidRPr="006010C7">
        <w:rPr>
          <w:rFonts w:ascii="Times New Roman" w:hAnsi="Times New Roman" w:cs="Times New Roman"/>
          <w:bCs/>
          <w:sz w:val="24"/>
          <w:szCs w:val="24"/>
        </w:rPr>
        <w:t xml:space="preserve">parameters. </w:t>
      </w:r>
      <w:r w:rsidR="002F23CA" w:rsidRPr="006010C7">
        <w:rPr>
          <w:rFonts w:ascii="Times New Roman" w:hAnsi="Times New Roman" w:cs="Times New Roman"/>
          <w:bCs/>
          <w:sz w:val="24"/>
          <w:szCs w:val="24"/>
        </w:rPr>
        <w:t xml:space="preserve">The </w:t>
      </w:r>
      <w:r w:rsidR="00AB3A98" w:rsidRPr="006010C7">
        <w:rPr>
          <w:rFonts w:ascii="Times New Roman" w:hAnsi="Times New Roman" w:cs="Times New Roman"/>
          <w:bCs/>
          <w:sz w:val="24"/>
          <w:szCs w:val="24"/>
        </w:rPr>
        <w:t>satellite-based</w:t>
      </w:r>
      <w:r w:rsidR="002F23CA" w:rsidRPr="006010C7">
        <w:rPr>
          <w:rFonts w:ascii="Times New Roman" w:hAnsi="Times New Roman" w:cs="Times New Roman"/>
          <w:bCs/>
          <w:sz w:val="24"/>
          <w:szCs w:val="24"/>
        </w:rPr>
        <w:t xml:space="preserve"> derivations of the estimates of crops </w:t>
      </w:r>
      <w:r w:rsidR="00771FB5" w:rsidRPr="006010C7">
        <w:rPr>
          <w:rFonts w:ascii="Times New Roman" w:hAnsi="Times New Roman" w:cs="Times New Roman"/>
          <w:bCs/>
          <w:sz w:val="24"/>
          <w:szCs w:val="24"/>
        </w:rPr>
        <w:t xml:space="preserve">for </w:t>
      </w:r>
      <w:r w:rsidR="002F23CA" w:rsidRPr="006010C7">
        <w:rPr>
          <w:rFonts w:ascii="Times New Roman" w:hAnsi="Times New Roman" w:cs="Times New Roman"/>
          <w:bCs/>
          <w:i/>
          <w:sz w:val="24"/>
          <w:szCs w:val="24"/>
        </w:rPr>
        <w:t>kharif</w:t>
      </w:r>
      <w:r w:rsidR="00CF476D">
        <w:rPr>
          <w:rFonts w:ascii="Times New Roman" w:hAnsi="Times New Roman" w:cs="Times New Roman"/>
          <w:bCs/>
          <w:i/>
          <w:sz w:val="24"/>
          <w:szCs w:val="24"/>
        </w:rPr>
        <w:t xml:space="preserve"> </w:t>
      </w:r>
      <w:r w:rsidR="00AB27FE" w:rsidRPr="006010C7">
        <w:rPr>
          <w:rFonts w:ascii="Times New Roman" w:hAnsi="Times New Roman" w:cs="Times New Roman"/>
          <w:bCs/>
          <w:sz w:val="24"/>
          <w:szCs w:val="24"/>
        </w:rPr>
        <w:t xml:space="preserve">and </w:t>
      </w:r>
      <w:r w:rsidR="004051D9" w:rsidRPr="006010C7">
        <w:rPr>
          <w:rFonts w:ascii="Times New Roman" w:hAnsi="Times New Roman" w:cs="Times New Roman"/>
          <w:bCs/>
          <w:i/>
          <w:iCs/>
          <w:sz w:val="24"/>
          <w:szCs w:val="24"/>
        </w:rPr>
        <w:t>rabi</w:t>
      </w:r>
      <w:r w:rsidR="00D11F21" w:rsidRPr="006010C7">
        <w:rPr>
          <w:rFonts w:ascii="Times New Roman" w:hAnsi="Times New Roman" w:cs="Times New Roman"/>
          <w:bCs/>
          <w:sz w:val="24"/>
          <w:szCs w:val="24"/>
        </w:rPr>
        <w:t xml:space="preserve">1997 and </w:t>
      </w:r>
      <w:r w:rsidR="002F23CA" w:rsidRPr="006010C7">
        <w:rPr>
          <w:rFonts w:ascii="Times New Roman" w:hAnsi="Times New Roman" w:cs="Times New Roman"/>
          <w:bCs/>
          <w:sz w:val="24"/>
          <w:szCs w:val="24"/>
        </w:rPr>
        <w:t>2018</w:t>
      </w:r>
      <w:r w:rsidR="00771FB5" w:rsidRPr="006010C7">
        <w:rPr>
          <w:rFonts w:ascii="Times New Roman" w:hAnsi="Times New Roman" w:cs="Times New Roman"/>
          <w:bCs/>
          <w:sz w:val="24"/>
          <w:szCs w:val="24"/>
        </w:rPr>
        <w:t xml:space="preserve">under </w:t>
      </w:r>
      <w:r w:rsidR="002F23CA" w:rsidRPr="006010C7">
        <w:rPr>
          <w:rFonts w:ascii="Times New Roman" w:hAnsi="Times New Roman" w:cs="Times New Roman"/>
          <w:bCs/>
          <w:sz w:val="24"/>
          <w:szCs w:val="24"/>
        </w:rPr>
        <w:t xml:space="preserve">the </w:t>
      </w:r>
      <w:r w:rsidR="002B361F" w:rsidRPr="006010C7">
        <w:rPr>
          <w:rFonts w:ascii="Times New Roman" w:hAnsi="Times New Roman" w:cs="Times New Roman"/>
          <w:bCs/>
          <w:sz w:val="24"/>
          <w:szCs w:val="24"/>
        </w:rPr>
        <w:t>TGP</w:t>
      </w:r>
      <w:r w:rsidR="002F23CA" w:rsidRPr="006010C7">
        <w:rPr>
          <w:rFonts w:ascii="Times New Roman" w:hAnsi="Times New Roman" w:cs="Times New Roman"/>
          <w:bCs/>
          <w:sz w:val="24"/>
          <w:szCs w:val="24"/>
        </w:rPr>
        <w:t xml:space="preserve"> command area </w:t>
      </w:r>
      <w:r w:rsidR="006873DD" w:rsidRPr="006010C7">
        <w:rPr>
          <w:rFonts w:ascii="Times New Roman" w:hAnsi="Times New Roman" w:cs="Times New Roman"/>
          <w:bCs/>
          <w:sz w:val="24"/>
          <w:szCs w:val="24"/>
        </w:rPr>
        <w:t xml:space="preserve">are </w:t>
      </w:r>
      <w:r w:rsidR="002F23CA" w:rsidRPr="006010C7">
        <w:rPr>
          <w:rFonts w:ascii="Times New Roman" w:hAnsi="Times New Roman" w:cs="Times New Roman"/>
          <w:bCs/>
          <w:sz w:val="24"/>
          <w:szCs w:val="24"/>
        </w:rPr>
        <w:t>given</w:t>
      </w:r>
      <w:r w:rsidR="00CF476D">
        <w:rPr>
          <w:rFonts w:ascii="Times New Roman" w:hAnsi="Times New Roman" w:cs="Times New Roman"/>
          <w:bCs/>
          <w:sz w:val="24"/>
          <w:szCs w:val="24"/>
        </w:rPr>
        <w:t xml:space="preserve"> </w:t>
      </w:r>
      <w:r w:rsidR="00D511A9" w:rsidRPr="006010C7">
        <w:rPr>
          <w:rFonts w:ascii="Times New Roman" w:hAnsi="Times New Roman" w:cs="Times New Roman"/>
          <w:bCs/>
          <w:sz w:val="24"/>
          <w:szCs w:val="24"/>
        </w:rPr>
        <w:t xml:space="preserve">in </w:t>
      </w:r>
      <w:r w:rsidR="006A69FC" w:rsidRPr="006010C7">
        <w:rPr>
          <w:rFonts w:ascii="Times New Roman" w:hAnsi="Times New Roman" w:cs="Times New Roman"/>
          <w:bCs/>
          <w:sz w:val="24"/>
          <w:szCs w:val="24"/>
        </w:rPr>
        <w:t>T</w:t>
      </w:r>
      <w:r w:rsidR="00D511A9" w:rsidRPr="006010C7">
        <w:rPr>
          <w:rFonts w:ascii="Times New Roman" w:hAnsi="Times New Roman" w:cs="Times New Roman"/>
          <w:bCs/>
          <w:sz w:val="24"/>
          <w:szCs w:val="24"/>
        </w:rPr>
        <w:t xml:space="preserve">able </w:t>
      </w:r>
      <w:proofErr w:type="gramStart"/>
      <w:r w:rsidR="00974688" w:rsidRPr="006010C7">
        <w:rPr>
          <w:rFonts w:ascii="Times New Roman" w:hAnsi="Times New Roman" w:cs="Times New Roman"/>
          <w:bCs/>
          <w:sz w:val="24"/>
          <w:szCs w:val="24"/>
        </w:rPr>
        <w:t>1</w:t>
      </w:r>
      <w:r w:rsidR="006010C7">
        <w:rPr>
          <w:rFonts w:ascii="Times New Roman" w:hAnsi="Times New Roman" w:cs="Times New Roman"/>
          <w:bCs/>
          <w:sz w:val="24"/>
          <w:szCs w:val="24"/>
        </w:rPr>
        <w:t>.</w:t>
      </w:r>
      <w:r w:rsidR="002C5AF3" w:rsidRPr="006010C7">
        <w:rPr>
          <w:rFonts w:ascii="Times New Roman" w:hAnsi="Times New Roman" w:cs="Times New Roman"/>
          <w:bCs/>
          <w:sz w:val="24"/>
          <w:szCs w:val="24"/>
        </w:rPr>
        <w:t>The</w:t>
      </w:r>
      <w:proofErr w:type="gramEnd"/>
      <w:r w:rsidR="002C5AF3" w:rsidRPr="006010C7">
        <w:rPr>
          <w:rFonts w:ascii="Times New Roman" w:hAnsi="Times New Roman" w:cs="Times New Roman"/>
          <w:bCs/>
          <w:sz w:val="24"/>
          <w:szCs w:val="24"/>
        </w:rPr>
        <w:t xml:space="preserve"> detail</w:t>
      </w:r>
      <w:r w:rsidR="00F41664" w:rsidRPr="006010C7">
        <w:rPr>
          <w:rFonts w:ascii="Times New Roman" w:hAnsi="Times New Roman" w:cs="Times New Roman"/>
          <w:bCs/>
          <w:sz w:val="24"/>
          <w:szCs w:val="24"/>
        </w:rPr>
        <w:t xml:space="preserve">s </w:t>
      </w:r>
      <w:r w:rsidR="00BD2515" w:rsidRPr="006010C7">
        <w:rPr>
          <w:rFonts w:ascii="Times New Roman" w:hAnsi="Times New Roman" w:cs="Times New Roman"/>
          <w:bCs/>
          <w:sz w:val="24"/>
          <w:szCs w:val="24"/>
        </w:rPr>
        <w:t xml:space="preserve">of </w:t>
      </w:r>
      <w:r w:rsidR="007F3F5F" w:rsidRPr="006010C7">
        <w:rPr>
          <w:rFonts w:ascii="Times New Roman" w:hAnsi="Times New Roman" w:cs="Times New Roman"/>
          <w:bCs/>
          <w:sz w:val="24"/>
          <w:szCs w:val="24"/>
        </w:rPr>
        <w:t>cropping</w:t>
      </w:r>
      <w:r w:rsidR="00BD2515" w:rsidRPr="006010C7">
        <w:rPr>
          <w:rFonts w:ascii="Times New Roman" w:hAnsi="Times New Roman" w:cs="Times New Roman"/>
          <w:bCs/>
          <w:sz w:val="24"/>
          <w:szCs w:val="24"/>
        </w:rPr>
        <w:t xml:space="preserve"> pattern</w:t>
      </w:r>
      <w:r w:rsidR="00CF476D">
        <w:rPr>
          <w:rFonts w:ascii="Times New Roman" w:hAnsi="Times New Roman" w:cs="Times New Roman"/>
          <w:bCs/>
          <w:sz w:val="24"/>
          <w:szCs w:val="24"/>
        </w:rPr>
        <w:t xml:space="preserve"> </w:t>
      </w:r>
      <w:r w:rsidR="00F41664" w:rsidRPr="006010C7">
        <w:rPr>
          <w:rFonts w:ascii="Times New Roman" w:hAnsi="Times New Roman" w:cs="Times New Roman"/>
          <w:bCs/>
          <w:sz w:val="24"/>
          <w:szCs w:val="24"/>
        </w:rPr>
        <w:t xml:space="preserve">of </w:t>
      </w:r>
      <w:r w:rsidR="007D6D8D" w:rsidRPr="006010C7">
        <w:rPr>
          <w:rFonts w:ascii="Times New Roman" w:hAnsi="Times New Roman" w:cs="Times New Roman"/>
          <w:i/>
          <w:sz w:val="24"/>
          <w:szCs w:val="24"/>
        </w:rPr>
        <w:t xml:space="preserve">kharif, </w:t>
      </w:r>
      <w:r w:rsidR="004051D9" w:rsidRPr="006010C7">
        <w:rPr>
          <w:rFonts w:ascii="Times New Roman" w:hAnsi="Times New Roman" w:cs="Times New Roman"/>
          <w:i/>
          <w:iCs/>
          <w:sz w:val="24"/>
          <w:szCs w:val="24"/>
        </w:rPr>
        <w:t>rabi</w:t>
      </w:r>
      <w:r w:rsidR="007D6D8D" w:rsidRPr="006010C7">
        <w:rPr>
          <w:rFonts w:ascii="Times New Roman" w:hAnsi="Times New Roman" w:cs="Times New Roman"/>
          <w:sz w:val="24"/>
          <w:szCs w:val="24"/>
        </w:rPr>
        <w:t xml:space="preserve"> and total</w:t>
      </w:r>
      <w:r w:rsidR="00CF476D">
        <w:rPr>
          <w:rFonts w:ascii="Times New Roman" w:hAnsi="Times New Roman" w:cs="Times New Roman"/>
          <w:sz w:val="24"/>
          <w:szCs w:val="24"/>
        </w:rPr>
        <w:t xml:space="preserve"> </w:t>
      </w:r>
      <w:r w:rsidR="007D6D8D" w:rsidRPr="006010C7">
        <w:rPr>
          <w:rFonts w:ascii="Times New Roman" w:hAnsi="Times New Roman" w:cs="Times New Roman"/>
          <w:sz w:val="24"/>
          <w:szCs w:val="24"/>
        </w:rPr>
        <w:t>(</w:t>
      </w:r>
      <w:r w:rsidR="007D6D8D" w:rsidRPr="006010C7">
        <w:rPr>
          <w:rFonts w:ascii="Times New Roman" w:hAnsi="Times New Roman" w:cs="Times New Roman"/>
          <w:i/>
          <w:sz w:val="24"/>
          <w:szCs w:val="24"/>
        </w:rPr>
        <w:t xml:space="preserve">kharif + </w:t>
      </w:r>
      <w:r w:rsidR="004051D9" w:rsidRPr="006010C7">
        <w:rPr>
          <w:rFonts w:ascii="Times New Roman" w:hAnsi="Times New Roman" w:cs="Times New Roman"/>
          <w:i/>
          <w:iCs/>
          <w:sz w:val="24"/>
          <w:szCs w:val="24"/>
        </w:rPr>
        <w:t>rabi</w:t>
      </w:r>
      <w:r w:rsidR="007D6D8D" w:rsidRPr="006010C7">
        <w:rPr>
          <w:rFonts w:ascii="Times New Roman" w:hAnsi="Times New Roman" w:cs="Times New Roman"/>
          <w:sz w:val="24"/>
          <w:szCs w:val="24"/>
        </w:rPr>
        <w:t>)</w:t>
      </w:r>
      <w:r w:rsidR="00CF476D">
        <w:rPr>
          <w:rFonts w:ascii="Times New Roman" w:hAnsi="Times New Roman" w:cs="Times New Roman"/>
          <w:sz w:val="24"/>
          <w:szCs w:val="24"/>
        </w:rPr>
        <w:t xml:space="preserve"> </w:t>
      </w:r>
      <w:r w:rsidR="00911E6A" w:rsidRPr="006010C7">
        <w:rPr>
          <w:rFonts w:ascii="Times New Roman" w:hAnsi="Times New Roman" w:cs="Times New Roman"/>
          <w:sz w:val="24"/>
          <w:szCs w:val="24"/>
        </w:rPr>
        <w:t xml:space="preserve">were </w:t>
      </w:r>
      <w:r w:rsidR="00F41664" w:rsidRPr="006010C7">
        <w:rPr>
          <w:rFonts w:ascii="Times New Roman" w:hAnsi="Times New Roman" w:cs="Times New Roman"/>
          <w:sz w:val="24"/>
          <w:szCs w:val="24"/>
        </w:rPr>
        <w:t>derived</w:t>
      </w:r>
      <w:r w:rsidR="00F57A0D" w:rsidRPr="006010C7">
        <w:rPr>
          <w:rFonts w:ascii="Times New Roman" w:hAnsi="Times New Roman" w:cs="Times New Roman"/>
          <w:bCs/>
          <w:sz w:val="24"/>
          <w:szCs w:val="24"/>
        </w:rPr>
        <w:t>.</w:t>
      </w:r>
    </w:p>
    <w:p w14:paraId="33A157B3" w14:textId="77777777" w:rsidR="00670150" w:rsidRPr="006010C7" w:rsidRDefault="00670150" w:rsidP="00244D0E">
      <w:pPr>
        <w:spacing w:after="0"/>
        <w:ind w:firstLine="720"/>
        <w:jc w:val="both"/>
        <w:rPr>
          <w:rFonts w:ascii="Times New Roman" w:hAnsi="Times New Roman" w:cs="Times New Roman"/>
          <w:bCs/>
          <w:sz w:val="24"/>
          <w:szCs w:val="24"/>
        </w:rPr>
      </w:pPr>
    </w:p>
    <w:p w14:paraId="4FAE36EF" w14:textId="77777777" w:rsidR="00D31233" w:rsidRPr="006010C7" w:rsidRDefault="00BE52A4" w:rsidP="00244D0E">
      <w:pPr>
        <w:tabs>
          <w:tab w:val="left" w:pos="810"/>
        </w:tabs>
        <w:spacing w:after="0"/>
        <w:ind w:left="810" w:hanging="810"/>
        <w:jc w:val="both"/>
        <w:rPr>
          <w:rFonts w:ascii="Times New Roman" w:hAnsi="Times New Roman" w:cs="Times New Roman"/>
          <w:b/>
          <w:iCs/>
          <w:sz w:val="24"/>
          <w:szCs w:val="24"/>
        </w:rPr>
      </w:pPr>
      <w:r w:rsidRPr="006010C7">
        <w:rPr>
          <w:rFonts w:ascii="Times New Roman" w:hAnsi="Times New Roman" w:cs="Times New Roman"/>
          <w:b/>
          <w:iCs/>
          <w:sz w:val="24"/>
          <w:szCs w:val="24"/>
        </w:rPr>
        <w:t xml:space="preserve">3.2 </w:t>
      </w:r>
      <w:r w:rsidR="00BB02A7" w:rsidRPr="006010C7">
        <w:rPr>
          <w:rFonts w:ascii="Times New Roman" w:hAnsi="Times New Roman" w:cs="Times New Roman"/>
          <w:b/>
          <w:iCs/>
          <w:sz w:val="24"/>
          <w:szCs w:val="24"/>
        </w:rPr>
        <w:t xml:space="preserve">Analysis of </w:t>
      </w:r>
      <w:r w:rsidR="001B40C1" w:rsidRPr="006010C7">
        <w:rPr>
          <w:rFonts w:ascii="Times New Roman" w:hAnsi="Times New Roman" w:cs="Times New Roman"/>
          <w:b/>
          <w:iCs/>
          <w:sz w:val="24"/>
          <w:szCs w:val="24"/>
        </w:rPr>
        <w:t>c</w:t>
      </w:r>
      <w:r w:rsidR="00BB02A7" w:rsidRPr="006010C7">
        <w:rPr>
          <w:rFonts w:ascii="Times New Roman" w:hAnsi="Times New Roman" w:cs="Times New Roman"/>
          <w:b/>
          <w:iCs/>
          <w:sz w:val="24"/>
          <w:szCs w:val="24"/>
        </w:rPr>
        <w:t xml:space="preserve">ropping </w:t>
      </w:r>
      <w:r w:rsidR="001B40C1" w:rsidRPr="006010C7">
        <w:rPr>
          <w:rFonts w:ascii="Times New Roman" w:hAnsi="Times New Roman" w:cs="Times New Roman"/>
          <w:b/>
          <w:iCs/>
          <w:sz w:val="24"/>
          <w:szCs w:val="24"/>
        </w:rPr>
        <w:t>p</w:t>
      </w:r>
      <w:r w:rsidR="00BB02A7" w:rsidRPr="006010C7">
        <w:rPr>
          <w:rFonts w:ascii="Times New Roman" w:hAnsi="Times New Roman" w:cs="Times New Roman"/>
          <w:b/>
          <w:iCs/>
          <w:sz w:val="24"/>
          <w:szCs w:val="24"/>
        </w:rPr>
        <w:t xml:space="preserve">attern </w:t>
      </w:r>
      <w:r w:rsidR="00C245BB" w:rsidRPr="006010C7">
        <w:rPr>
          <w:rFonts w:ascii="Times New Roman" w:hAnsi="Times New Roman" w:cs="Times New Roman"/>
          <w:b/>
          <w:iCs/>
          <w:sz w:val="24"/>
          <w:szCs w:val="24"/>
        </w:rPr>
        <w:t xml:space="preserve">using </w:t>
      </w:r>
      <w:r w:rsidR="00883059" w:rsidRPr="006010C7">
        <w:rPr>
          <w:rFonts w:ascii="Times New Roman" w:hAnsi="Times New Roman" w:cs="Times New Roman"/>
          <w:b/>
          <w:iCs/>
          <w:sz w:val="24"/>
          <w:szCs w:val="24"/>
        </w:rPr>
        <w:t>R</w:t>
      </w:r>
      <w:r w:rsidR="00D31233" w:rsidRPr="006010C7">
        <w:rPr>
          <w:rFonts w:ascii="Times New Roman" w:hAnsi="Times New Roman" w:cs="Times New Roman"/>
          <w:b/>
          <w:iCs/>
          <w:sz w:val="24"/>
          <w:szCs w:val="24"/>
        </w:rPr>
        <w:t xml:space="preserve">emote </w:t>
      </w:r>
      <w:r w:rsidR="00883059" w:rsidRPr="006010C7">
        <w:rPr>
          <w:rFonts w:ascii="Times New Roman" w:hAnsi="Times New Roman" w:cs="Times New Roman"/>
          <w:b/>
          <w:iCs/>
          <w:sz w:val="24"/>
          <w:szCs w:val="24"/>
        </w:rPr>
        <w:t>S</w:t>
      </w:r>
      <w:r w:rsidR="00D31233" w:rsidRPr="006010C7">
        <w:rPr>
          <w:rFonts w:ascii="Times New Roman" w:hAnsi="Times New Roman" w:cs="Times New Roman"/>
          <w:b/>
          <w:iCs/>
          <w:sz w:val="24"/>
          <w:szCs w:val="24"/>
        </w:rPr>
        <w:t>ensing</w:t>
      </w:r>
      <w:r w:rsidR="0062490D">
        <w:rPr>
          <w:rFonts w:ascii="Times New Roman" w:hAnsi="Times New Roman" w:cs="Times New Roman"/>
          <w:b/>
          <w:iCs/>
          <w:sz w:val="24"/>
          <w:szCs w:val="24"/>
        </w:rPr>
        <w:t xml:space="preserve"> </w:t>
      </w:r>
      <w:r w:rsidR="001B40C1" w:rsidRPr="006010C7">
        <w:rPr>
          <w:rFonts w:ascii="Times New Roman" w:hAnsi="Times New Roman" w:cs="Times New Roman"/>
          <w:b/>
          <w:iCs/>
          <w:sz w:val="24"/>
          <w:szCs w:val="24"/>
        </w:rPr>
        <w:t>d</w:t>
      </w:r>
      <w:r w:rsidR="00AA4932" w:rsidRPr="006010C7">
        <w:rPr>
          <w:rFonts w:ascii="Times New Roman" w:hAnsi="Times New Roman" w:cs="Times New Roman"/>
          <w:b/>
          <w:iCs/>
          <w:sz w:val="24"/>
          <w:szCs w:val="24"/>
        </w:rPr>
        <w:t xml:space="preserve">ata </w:t>
      </w:r>
    </w:p>
    <w:p w14:paraId="697E3E8C" w14:textId="77777777" w:rsidR="009937CB" w:rsidRPr="006010C7" w:rsidRDefault="00D31233" w:rsidP="00244D0E">
      <w:pPr>
        <w:spacing w:after="0"/>
        <w:ind w:firstLine="720"/>
        <w:jc w:val="both"/>
        <w:rPr>
          <w:rFonts w:ascii="Times New Roman" w:hAnsi="Times New Roman" w:cs="Times New Roman"/>
          <w:sz w:val="24"/>
          <w:szCs w:val="24"/>
        </w:rPr>
      </w:pPr>
      <w:r w:rsidRPr="006010C7">
        <w:rPr>
          <w:rFonts w:ascii="Times New Roman" w:hAnsi="Times New Roman" w:cs="Times New Roman"/>
          <w:sz w:val="24"/>
          <w:szCs w:val="24"/>
        </w:rPr>
        <w:t xml:space="preserve">The </w:t>
      </w:r>
      <w:r w:rsidR="000E57CA" w:rsidRPr="006010C7">
        <w:rPr>
          <w:rFonts w:ascii="Times New Roman" w:hAnsi="Times New Roman" w:cs="Times New Roman"/>
          <w:sz w:val="24"/>
          <w:szCs w:val="24"/>
        </w:rPr>
        <w:t>r</w:t>
      </w:r>
      <w:r w:rsidRPr="006010C7">
        <w:rPr>
          <w:rFonts w:ascii="Times New Roman" w:hAnsi="Times New Roman" w:cs="Times New Roman"/>
          <w:sz w:val="24"/>
          <w:szCs w:val="24"/>
        </w:rPr>
        <w:t xml:space="preserve">emote </w:t>
      </w:r>
      <w:r w:rsidR="005D38D0" w:rsidRPr="006010C7">
        <w:rPr>
          <w:rFonts w:ascii="Times New Roman" w:hAnsi="Times New Roman" w:cs="Times New Roman"/>
          <w:sz w:val="24"/>
          <w:szCs w:val="24"/>
        </w:rPr>
        <w:t>sensing-based</w:t>
      </w:r>
      <w:r w:rsidRPr="006010C7">
        <w:rPr>
          <w:rFonts w:ascii="Times New Roman" w:hAnsi="Times New Roman" w:cs="Times New Roman"/>
          <w:sz w:val="24"/>
          <w:szCs w:val="24"/>
        </w:rPr>
        <w:t xml:space="preserve"> area of paddy</w:t>
      </w:r>
      <w:r w:rsidR="005D38D0" w:rsidRPr="006010C7">
        <w:rPr>
          <w:rFonts w:ascii="Times New Roman" w:hAnsi="Times New Roman" w:cs="Times New Roman"/>
          <w:sz w:val="24"/>
          <w:szCs w:val="24"/>
        </w:rPr>
        <w:t xml:space="preserve"> and groundnut</w:t>
      </w:r>
      <w:r w:rsidRPr="006010C7">
        <w:rPr>
          <w:rFonts w:ascii="Times New Roman" w:hAnsi="Times New Roman" w:cs="Times New Roman"/>
          <w:sz w:val="24"/>
          <w:szCs w:val="24"/>
        </w:rPr>
        <w:t xml:space="preserve"> observed in the TGP </w:t>
      </w:r>
      <w:r w:rsidR="00AC5DBA" w:rsidRPr="006010C7">
        <w:rPr>
          <w:rFonts w:ascii="Times New Roman" w:hAnsi="Times New Roman" w:cs="Times New Roman"/>
          <w:sz w:val="24"/>
          <w:szCs w:val="24"/>
        </w:rPr>
        <w:t>c</w:t>
      </w:r>
      <w:r w:rsidRPr="006010C7">
        <w:rPr>
          <w:rFonts w:ascii="Times New Roman" w:hAnsi="Times New Roman" w:cs="Times New Roman"/>
          <w:sz w:val="24"/>
          <w:szCs w:val="24"/>
        </w:rPr>
        <w:t xml:space="preserve">ommand during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1997</w:t>
      </w:r>
      <w:r w:rsidR="00AC5DBA" w:rsidRPr="006010C7">
        <w:rPr>
          <w:rFonts w:ascii="Times New Roman" w:hAnsi="Times New Roman" w:cs="Times New Roman"/>
          <w:sz w:val="24"/>
          <w:szCs w:val="24"/>
        </w:rPr>
        <w:t xml:space="preserve"> and 2018</w:t>
      </w:r>
      <w:r w:rsidR="00C83ADD" w:rsidRPr="006010C7">
        <w:rPr>
          <w:rFonts w:ascii="Times New Roman" w:hAnsi="Times New Roman" w:cs="Times New Roman"/>
          <w:sz w:val="24"/>
          <w:szCs w:val="24"/>
        </w:rPr>
        <w:t xml:space="preserve">, along with the change (%) in area of crops over years </w:t>
      </w:r>
      <w:r w:rsidR="00AC5DBA" w:rsidRPr="006010C7">
        <w:rPr>
          <w:rFonts w:ascii="Times New Roman" w:hAnsi="Times New Roman" w:cs="Times New Roman"/>
          <w:sz w:val="24"/>
          <w:szCs w:val="24"/>
        </w:rPr>
        <w:t>are</w:t>
      </w:r>
      <w:r w:rsidRPr="006010C7">
        <w:rPr>
          <w:rFonts w:ascii="Times New Roman" w:hAnsi="Times New Roman" w:cs="Times New Roman"/>
          <w:sz w:val="24"/>
          <w:szCs w:val="24"/>
        </w:rPr>
        <w:t xml:space="preserve"> given in </w:t>
      </w:r>
      <w:r w:rsidR="00F652B7" w:rsidRPr="006010C7">
        <w:rPr>
          <w:rFonts w:ascii="Times New Roman" w:hAnsi="Times New Roman" w:cs="Times New Roman"/>
          <w:sz w:val="24"/>
          <w:szCs w:val="24"/>
        </w:rPr>
        <w:t xml:space="preserve">Table </w:t>
      </w:r>
      <w:r w:rsidR="00973B9C" w:rsidRPr="006010C7">
        <w:rPr>
          <w:rFonts w:ascii="Times New Roman" w:hAnsi="Times New Roman" w:cs="Times New Roman"/>
          <w:sz w:val="24"/>
          <w:szCs w:val="24"/>
        </w:rPr>
        <w:t>1</w:t>
      </w:r>
      <w:r w:rsidR="00F652B7" w:rsidRPr="006010C7">
        <w:rPr>
          <w:rFonts w:ascii="Times New Roman" w:hAnsi="Times New Roman" w:cs="Times New Roman"/>
          <w:sz w:val="24"/>
          <w:szCs w:val="24"/>
        </w:rPr>
        <w:t xml:space="preserve">. </w:t>
      </w:r>
      <w:r w:rsidRPr="006010C7">
        <w:rPr>
          <w:rFonts w:ascii="Times New Roman" w:hAnsi="Times New Roman" w:cs="Times New Roman"/>
          <w:sz w:val="24"/>
          <w:szCs w:val="24"/>
        </w:rPr>
        <w:t xml:space="preserve">In </w:t>
      </w:r>
      <w:r w:rsidRPr="006010C7">
        <w:rPr>
          <w:rFonts w:ascii="Times New Roman" w:hAnsi="Times New Roman" w:cs="Times New Roman"/>
          <w:i/>
          <w:sz w:val="24"/>
          <w:szCs w:val="24"/>
        </w:rPr>
        <w:t xml:space="preserve">kharif </w:t>
      </w:r>
      <w:r w:rsidRPr="006010C7">
        <w:rPr>
          <w:rFonts w:ascii="Times New Roman" w:hAnsi="Times New Roman" w:cs="Times New Roman"/>
          <w:sz w:val="24"/>
          <w:szCs w:val="24"/>
        </w:rPr>
        <w:t xml:space="preserve">1997, </w:t>
      </w:r>
      <w:r w:rsidR="00436C9D" w:rsidRPr="006010C7">
        <w:rPr>
          <w:rFonts w:ascii="Times New Roman" w:hAnsi="Times New Roman" w:cs="Times New Roman"/>
          <w:sz w:val="24"/>
          <w:szCs w:val="24"/>
        </w:rPr>
        <w:t xml:space="preserve">paddy was grown in </w:t>
      </w:r>
      <w:r w:rsidR="004E4F3C" w:rsidRPr="006010C7">
        <w:rPr>
          <w:rFonts w:ascii="Times New Roman" w:hAnsi="Times New Roman" w:cs="Times New Roman"/>
          <w:sz w:val="24"/>
          <w:szCs w:val="24"/>
        </w:rPr>
        <w:t xml:space="preserve">an </w:t>
      </w:r>
      <w:r w:rsidRPr="006010C7">
        <w:rPr>
          <w:rFonts w:ascii="Times New Roman" w:hAnsi="Times New Roman" w:cs="Times New Roman"/>
          <w:sz w:val="24"/>
          <w:szCs w:val="24"/>
        </w:rPr>
        <w:t xml:space="preserve">area </w:t>
      </w:r>
      <w:r w:rsidR="004E4F3C" w:rsidRPr="006010C7">
        <w:rPr>
          <w:rFonts w:ascii="Times New Roman" w:hAnsi="Times New Roman" w:cs="Times New Roman"/>
          <w:sz w:val="24"/>
          <w:szCs w:val="24"/>
        </w:rPr>
        <w:t xml:space="preserve">of </w:t>
      </w:r>
      <w:r w:rsidR="003B1001" w:rsidRPr="006010C7">
        <w:rPr>
          <w:rFonts w:ascii="Times New Roman" w:eastAsia="Times New Roman" w:hAnsi="Times New Roman" w:cs="Times New Roman"/>
          <w:sz w:val="24"/>
          <w:szCs w:val="24"/>
          <w:lang w:eastAsia="en-IN" w:bidi="ar-SA"/>
        </w:rPr>
        <w:t>53674</w:t>
      </w:r>
      <w:r w:rsidR="00FE27E8" w:rsidRPr="006010C7">
        <w:rPr>
          <w:rFonts w:ascii="Times New Roman" w:hAnsi="Times New Roman" w:cs="Times New Roman"/>
          <w:sz w:val="24"/>
          <w:szCs w:val="24"/>
        </w:rPr>
        <w:t xml:space="preserve">ha </w:t>
      </w:r>
      <w:r w:rsidR="00F54721" w:rsidRPr="006010C7">
        <w:rPr>
          <w:rFonts w:ascii="Times New Roman" w:hAnsi="Times New Roman" w:cs="Times New Roman"/>
          <w:sz w:val="24"/>
          <w:szCs w:val="24"/>
        </w:rPr>
        <w:t xml:space="preserve">and </w:t>
      </w:r>
      <w:r w:rsidR="00FE27E8" w:rsidRPr="006010C7">
        <w:rPr>
          <w:rFonts w:ascii="Times New Roman" w:hAnsi="Times New Roman" w:cs="Times New Roman"/>
          <w:sz w:val="24"/>
          <w:szCs w:val="24"/>
        </w:rPr>
        <w:t xml:space="preserve">groundnut was grown in an area of </w:t>
      </w:r>
      <w:r w:rsidR="00F54721" w:rsidRPr="006010C7">
        <w:rPr>
          <w:rFonts w:ascii="Times New Roman" w:hAnsi="Times New Roman" w:cs="Times New Roman"/>
          <w:sz w:val="24"/>
          <w:szCs w:val="24"/>
        </w:rPr>
        <w:t>16055</w:t>
      </w:r>
      <w:r w:rsidR="00DB6B2A" w:rsidRPr="006010C7">
        <w:rPr>
          <w:rFonts w:ascii="Times New Roman" w:hAnsi="Times New Roman" w:cs="Times New Roman"/>
          <w:sz w:val="24"/>
          <w:szCs w:val="24"/>
        </w:rPr>
        <w:t xml:space="preserve"> ha</w:t>
      </w:r>
      <w:r w:rsidR="004E4F3C" w:rsidRPr="006010C7">
        <w:rPr>
          <w:rFonts w:ascii="Times New Roman" w:hAnsi="Times New Roman" w:cs="Times New Roman"/>
          <w:sz w:val="24"/>
          <w:szCs w:val="24"/>
        </w:rPr>
        <w:t>,</w:t>
      </w:r>
      <w:r w:rsidR="00CF476D">
        <w:rPr>
          <w:rFonts w:ascii="Times New Roman" w:hAnsi="Times New Roman" w:cs="Times New Roman"/>
          <w:sz w:val="24"/>
          <w:szCs w:val="24"/>
        </w:rPr>
        <w:t xml:space="preserve"> </w:t>
      </w:r>
      <w:r w:rsidR="00F54721" w:rsidRPr="006010C7">
        <w:rPr>
          <w:rFonts w:ascii="Times New Roman" w:hAnsi="Times New Roman" w:cs="Times New Roman"/>
          <w:sz w:val="24"/>
          <w:szCs w:val="24"/>
        </w:rPr>
        <w:t>while in</w:t>
      </w:r>
      <w:r w:rsidR="004051D9" w:rsidRPr="006010C7">
        <w:rPr>
          <w:rFonts w:ascii="Times New Roman" w:hAnsi="Times New Roman" w:cs="Times New Roman"/>
          <w:i/>
          <w:iCs/>
          <w:sz w:val="24"/>
          <w:szCs w:val="24"/>
        </w:rPr>
        <w:t>rabi</w:t>
      </w:r>
      <w:r w:rsidR="004E4F3C" w:rsidRPr="006010C7">
        <w:rPr>
          <w:rFonts w:ascii="Times New Roman" w:hAnsi="Times New Roman" w:cs="Times New Roman"/>
          <w:sz w:val="24"/>
          <w:szCs w:val="24"/>
        </w:rPr>
        <w:t>1997</w:t>
      </w:r>
      <w:r w:rsidR="008E48EE" w:rsidRPr="006010C7">
        <w:rPr>
          <w:rFonts w:ascii="Times New Roman" w:hAnsi="Times New Roman" w:cs="Times New Roman"/>
          <w:sz w:val="24"/>
          <w:szCs w:val="24"/>
        </w:rPr>
        <w:t xml:space="preserve">paddy was grown in </w:t>
      </w:r>
      <w:r w:rsidR="001605E6" w:rsidRPr="006010C7">
        <w:rPr>
          <w:rFonts w:ascii="Times New Roman" w:hAnsi="Times New Roman" w:cs="Times New Roman"/>
          <w:sz w:val="24"/>
          <w:szCs w:val="24"/>
        </w:rPr>
        <w:t xml:space="preserve">an </w:t>
      </w:r>
      <w:r w:rsidR="003B1001" w:rsidRPr="006010C7">
        <w:rPr>
          <w:rFonts w:ascii="Times New Roman" w:hAnsi="Times New Roman" w:cs="Times New Roman"/>
          <w:sz w:val="24"/>
          <w:szCs w:val="24"/>
        </w:rPr>
        <w:t xml:space="preserve">area </w:t>
      </w:r>
      <w:r w:rsidR="001605E6" w:rsidRPr="006010C7">
        <w:rPr>
          <w:rFonts w:ascii="Times New Roman" w:hAnsi="Times New Roman" w:cs="Times New Roman"/>
          <w:sz w:val="24"/>
          <w:szCs w:val="24"/>
        </w:rPr>
        <w:t xml:space="preserve">of </w:t>
      </w:r>
      <w:r w:rsidR="003B1001" w:rsidRPr="006010C7">
        <w:rPr>
          <w:rFonts w:ascii="Times New Roman" w:eastAsia="Times New Roman" w:hAnsi="Times New Roman" w:cs="Times New Roman"/>
          <w:sz w:val="24"/>
          <w:szCs w:val="24"/>
          <w:lang w:eastAsia="en-IN" w:bidi="ar-SA"/>
        </w:rPr>
        <w:t>25014</w:t>
      </w:r>
      <w:r w:rsidR="003B1001" w:rsidRPr="006010C7">
        <w:rPr>
          <w:rFonts w:ascii="Times New Roman" w:hAnsi="Times New Roman" w:cs="Times New Roman"/>
          <w:sz w:val="24"/>
          <w:szCs w:val="24"/>
        </w:rPr>
        <w:t xml:space="preserve">ha </w:t>
      </w:r>
      <w:r w:rsidR="00F54721" w:rsidRPr="006010C7">
        <w:rPr>
          <w:rFonts w:ascii="Times New Roman" w:hAnsi="Times New Roman" w:cs="Times New Roman"/>
          <w:sz w:val="24"/>
          <w:szCs w:val="24"/>
        </w:rPr>
        <w:t xml:space="preserve">and </w:t>
      </w:r>
      <w:r w:rsidR="008E48EE" w:rsidRPr="006010C7">
        <w:rPr>
          <w:rFonts w:ascii="Times New Roman" w:hAnsi="Times New Roman" w:cs="Times New Roman"/>
          <w:sz w:val="24"/>
          <w:szCs w:val="24"/>
        </w:rPr>
        <w:t xml:space="preserve">groundnut was grown in an area of </w:t>
      </w:r>
      <w:r w:rsidR="00F54721" w:rsidRPr="006010C7">
        <w:rPr>
          <w:rFonts w:ascii="Times New Roman" w:eastAsia="Times New Roman" w:hAnsi="Times New Roman" w:cs="Times New Roman"/>
          <w:sz w:val="24"/>
          <w:szCs w:val="24"/>
          <w:lang w:eastAsia="en-IN" w:bidi="ar-SA"/>
        </w:rPr>
        <w:t>19126</w:t>
      </w:r>
      <w:r w:rsidRPr="006010C7">
        <w:rPr>
          <w:rFonts w:ascii="Times New Roman" w:hAnsi="Times New Roman" w:cs="Times New Roman"/>
          <w:sz w:val="24"/>
          <w:szCs w:val="24"/>
        </w:rPr>
        <w:t xml:space="preserve"> ha. </w:t>
      </w:r>
      <w:r w:rsidR="00A307CD" w:rsidRPr="006010C7">
        <w:rPr>
          <w:rFonts w:ascii="Times New Roman" w:hAnsi="Times New Roman" w:cs="Times New Roman"/>
          <w:sz w:val="24"/>
          <w:szCs w:val="24"/>
        </w:rPr>
        <w:t>Thus,</w:t>
      </w:r>
      <w:r w:rsidRPr="006010C7">
        <w:rPr>
          <w:rFonts w:ascii="Times New Roman" w:hAnsi="Times New Roman" w:cs="Times New Roman"/>
          <w:sz w:val="24"/>
          <w:szCs w:val="24"/>
        </w:rPr>
        <w:t xml:space="preserve"> the total area </w:t>
      </w:r>
      <w:r w:rsidR="001605E6" w:rsidRPr="006010C7">
        <w:rPr>
          <w:rFonts w:ascii="Times New Roman" w:hAnsi="Times New Roman" w:cs="Times New Roman"/>
          <w:sz w:val="24"/>
          <w:szCs w:val="24"/>
        </w:rPr>
        <w:t xml:space="preserve">of paddy and groundnut </w:t>
      </w:r>
      <w:r w:rsidR="00D02961" w:rsidRPr="006010C7">
        <w:rPr>
          <w:rFonts w:ascii="Times New Roman" w:hAnsi="Times New Roman" w:cs="Times New Roman"/>
          <w:sz w:val="24"/>
          <w:szCs w:val="24"/>
        </w:rPr>
        <w:t xml:space="preserve">in both seasons </w:t>
      </w:r>
      <w:r w:rsidR="00460DD4" w:rsidRPr="006010C7">
        <w:rPr>
          <w:rFonts w:ascii="Times New Roman" w:hAnsi="Times New Roman" w:cs="Times New Roman"/>
          <w:sz w:val="24"/>
          <w:szCs w:val="24"/>
        </w:rPr>
        <w:t xml:space="preserve">during 1997 </w:t>
      </w:r>
      <w:r w:rsidR="001605E6" w:rsidRPr="006010C7">
        <w:rPr>
          <w:rFonts w:ascii="Times New Roman" w:hAnsi="Times New Roman" w:cs="Times New Roman"/>
          <w:sz w:val="24"/>
          <w:szCs w:val="24"/>
        </w:rPr>
        <w:t>was</w:t>
      </w:r>
      <w:r w:rsidR="008E075D" w:rsidRPr="006010C7">
        <w:rPr>
          <w:rFonts w:ascii="Times New Roman" w:hAnsi="Times New Roman" w:cs="Times New Roman"/>
          <w:sz w:val="24"/>
          <w:szCs w:val="24"/>
        </w:rPr>
        <w:t xml:space="preserve"> 78688</w:t>
      </w:r>
      <w:r w:rsidRPr="006010C7">
        <w:rPr>
          <w:rFonts w:ascii="Times New Roman" w:hAnsi="Times New Roman" w:cs="Times New Roman"/>
          <w:sz w:val="24"/>
          <w:szCs w:val="24"/>
        </w:rPr>
        <w:t xml:space="preserve"> ha </w:t>
      </w:r>
      <w:r w:rsidR="00A307CD" w:rsidRPr="006010C7">
        <w:rPr>
          <w:rFonts w:ascii="Times New Roman" w:hAnsi="Times New Roman" w:cs="Times New Roman"/>
          <w:sz w:val="24"/>
          <w:szCs w:val="24"/>
        </w:rPr>
        <w:t xml:space="preserve">and </w:t>
      </w:r>
      <w:r w:rsidRPr="006010C7">
        <w:rPr>
          <w:rFonts w:ascii="Times New Roman" w:hAnsi="Times New Roman" w:cs="Times New Roman"/>
          <w:sz w:val="24"/>
          <w:szCs w:val="24"/>
        </w:rPr>
        <w:t xml:space="preserve">35181 ha </w:t>
      </w:r>
      <w:r w:rsidR="0099790F" w:rsidRPr="006010C7">
        <w:rPr>
          <w:rFonts w:ascii="Times New Roman" w:hAnsi="Times New Roman" w:cs="Times New Roman"/>
          <w:sz w:val="24"/>
          <w:szCs w:val="24"/>
        </w:rPr>
        <w:t>respectively</w:t>
      </w:r>
      <w:r w:rsidRPr="006010C7">
        <w:rPr>
          <w:rFonts w:ascii="Times New Roman" w:hAnsi="Times New Roman" w:cs="Times New Roman"/>
          <w:sz w:val="24"/>
          <w:szCs w:val="24"/>
        </w:rPr>
        <w:t xml:space="preserve">. In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2018, </w:t>
      </w:r>
      <w:r w:rsidR="00E76732" w:rsidRPr="006010C7">
        <w:rPr>
          <w:rFonts w:ascii="Times New Roman" w:hAnsi="Times New Roman" w:cs="Times New Roman"/>
          <w:sz w:val="24"/>
          <w:szCs w:val="24"/>
        </w:rPr>
        <w:t xml:space="preserve">paddy was grown in an </w:t>
      </w:r>
      <w:r w:rsidRPr="006010C7">
        <w:rPr>
          <w:rFonts w:ascii="Times New Roman" w:hAnsi="Times New Roman" w:cs="Times New Roman"/>
          <w:sz w:val="24"/>
          <w:szCs w:val="24"/>
        </w:rPr>
        <w:t xml:space="preserve">area </w:t>
      </w:r>
      <w:r w:rsidR="00460DD4" w:rsidRPr="006010C7">
        <w:rPr>
          <w:rFonts w:ascii="Times New Roman" w:hAnsi="Times New Roman" w:cs="Times New Roman"/>
          <w:sz w:val="24"/>
          <w:szCs w:val="24"/>
        </w:rPr>
        <w:t xml:space="preserve">of </w:t>
      </w:r>
      <w:r w:rsidRPr="006010C7">
        <w:rPr>
          <w:rFonts w:ascii="Times New Roman" w:hAnsi="Times New Roman" w:cs="Times New Roman"/>
          <w:sz w:val="24"/>
          <w:szCs w:val="24"/>
        </w:rPr>
        <w:t>85138 ha</w:t>
      </w:r>
      <w:r w:rsidR="00FD2A2F" w:rsidRPr="006010C7">
        <w:rPr>
          <w:rFonts w:ascii="Times New Roman" w:hAnsi="Times New Roman" w:cs="Times New Roman"/>
          <w:sz w:val="24"/>
          <w:szCs w:val="24"/>
        </w:rPr>
        <w:t xml:space="preserve">, while area of groundnut was </w:t>
      </w:r>
      <w:r w:rsidR="00A307CD" w:rsidRPr="006010C7">
        <w:rPr>
          <w:rFonts w:ascii="Times New Roman" w:hAnsi="Times New Roman" w:cs="Times New Roman"/>
          <w:sz w:val="24"/>
          <w:szCs w:val="24"/>
        </w:rPr>
        <w:t>4368</w:t>
      </w:r>
      <w:r w:rsidRPr="006010C7">
        <w:rPr>
          <w:rFonts w:ascii="Times New Roman" w:hAnsi="Times New Roman" w:cs="Times New Roman"/>
          <w:sz w:val="24"/>
          <w:szCs w:val="24"/>
        </w:rPr>
        <w:t xml:space="preserve"> </w:t>
      </w:r>
      <w:proofErr w:type="spellStart"/>
      <w:proofErr w:type="gramStart"/>
      <w:r w:rsidRPr="006010C7">
        <w:rPr>
          <w:rFonts w:ascii="Times New Roman" w:hAnsi="Times New Roman" w:cs="Times New Roman"/>
          <w:sz w:val="24"/>
          <w:szCs w:val="24"/>
        </w:rPr>
        <w:t>ha</w:t>
      </w:r>
      <w:r w:rsidR="00FD2A2F" w:rsidRPr="006010C7">
        <w:rPr>
          <w:rFonts w:ascii="Times New Roman" w:hAnsi="Times New Roman" w:cs="Times New Roman"/>
          <w:sz w:val="24"/>
          <w:szCs w:val="24"/>
        </w:rPr>
        <w:t>.</w:t>
      </w:r>
      <w:r w:rsidRPr="006010C7">
        <w:rPr>
          <w:rFonts w:ascii="Times New Roman" w:hAnsi="Times New Roman" w:cs="Times New Roman"/>
          <w:sz w:val="24"/>
          <w:szCs w:val="24"/>
        </w:rPr>
        <w:t>In</w:t>
      </w:r>
      <w:proofErr w:type="spellEnd"/>
      <w:proofErr w:type="gramEnd"/>
      <w:r w:rsidR="00CF476D">
        <w:rPr>
          <w:rFonts w:ascii="Times New Roman" w:hAnsi="Times New Roman" w:cs="Times New Roman"/>
          <w:sz w:val="24"/>
          <w:szCs w:val="24"/>
        </w:rPr>
        <w:t xml:space="preserve"> </w:t>
      </w:r>
      <w:proofErr w:type="spellStart"/>
      <w:r w:rsidR="004051D9" w:rsidRPr="006010C7">
        <w:rPr>
          <w:rFonts w:ascii="Times New Roman" w:hAnsi="Times New Roman" w:cs="Times New Roman"/>
          <w:i/>
          <w:iCs/>
          <w:sz w:val="24"/>
          <w:szCs w:val="24"/>
        </w:rPr>
        <w:t>rabi</w:t>
      </w:r>
      <w:proofErr w:type="spellEnd"/>
      <w:r w:rsidRPr="006010C7">
        <w:rPr>
          <w:rFonts w:ascii="Times New Roman" w:hAnsi="Times New Roman" w:cs="Times New Roman"/>
          <w:sz w:val="24"/>
          <w:szCs w:val="24"/>
        </w:rPr>
        <w:t xml:space="preserve"> 2018, </w:t>
      </w:r>
      <w:r w:rsidR="00B115B5" w:rsidRPr="006010C7">
        <w:rPr>
          <w:rFonts w:ascii="Times New Roman" w:hAnsi="Times New Roman" w:cs="Times New Roman"/>
          <w:sz w:val="24"/>
          <w:szCs w:val="24"/>
        </w:rPr>
        <w:t xml:space="preserve">paddy was grown in an </w:t>
      </w:r>
      <w:r w:rsidRPr="006010C7">
        <w:rPr>
          <w:rFonts w:ascii="Times New Roman" w:hAnsi="Times New Roman" w:cs="Times New Roman"/>
          <w:sz w:val="24"/>
          <w:szCs w:val="24"/>
        </w:rPr>
        <w:t xml:space="preserve">area </w:t>
      </w:r>
      <w:r w:rsidR="00B115B5" w:rsidRPr="006010C7">
        <w:rPr>
          <w:rFonts w:ascii="Times New Roman" w:hAnsi="Times New Roman" w:cs="Times New Roman"/>
          <w:sz w:val="24"/>
          <w:szCs w:val="24"/>
        </w:rPr>
        <w:t xml:space="preserve">of </w:t>
      </w:r>
      <w:r w:rsidRPr="006010C7">
        <w:rPr>
          <w:rFonts w:ascii="Times New Roman" w:hAnsi="Times New Roman" w:cs="Times New Roman"/>
          <w:sz w:val="24"/>
          <w:szCs w:val="24"/>
        </w:rPr>
        <w:t>95213 ha</w:t>
      </w:r>
      <w:r w:rsidR="002C0F80" w:rsidRPr="006010C7">
        <w:rPr>
          <w:rFonts w:ascii="Times New Roman" w:hAnsi="Times New Roman" w:cs="Times New Roman"/>
          <w:sz w:val="24"/>
          <w:szCs w:val="24"/>
        </w:rPr>
        <w:t xml:space="preserve">, while </w:t>
      </w:r>
      <w:r w:rsidR="00A307CD" w:rsidRPr="006010C7">
        <w:rPr>
          <w:rFonts w:ascii="Times New Roman" w:hAnsi="Times New Roman" w:cs="Times New Roman"/>
          <w:sz w:val="24"/>
          <w:szCs w:val="24"/>
        </w:rPr>
        <w:t>groundnut</w:t>
      </w:r>
      <w:r w:rsidR="00CF476D">
        <w:rPr>
          <w:rFonts w:ascii="Times New Roman" w:hAnsi="Times New Roman" w:cs="Times New Roman"/>
          <w:sz w:val="24"/>
          <w:szCs w:val="24"/>
        </w:rPr>
        <w:t xml:space="preserve"> </w:t>
      </w:r>
      <w:r w:rsidR="002C0F80" w:rsidRPr="006010C7">
        <w:rPr>
          <w:rFonts w:ascii="Times New Roman" w:hAnsi="Times New Roman" w:cs="Times New Roman"/>
          <w:sz w:val="24"/>
          <w:szCs w:val="24"/>
        </w:rPr>
        <w:t xml:space="preserve">was </w:t>
      </w:r>
      <w:r w:rsidR="00B115B5" w:rsidRPr="006010C7">
        <w:rPr>
          <w:rFonts w:ascii="Times New Roman" w:hAnsi="Times New Roman" w:cs="Times New Roman"/>
          <w:sz w:val="24"/>
          <w:szCs w:val="24"/>
        </w:rPr>
        <w:t xml:space="preserve">grown in an area of </w:t>
      </w:r>
      <w:r w:rsidRPr="006010C7">
        <w:rPr>
          <w:rFonts w:ascii="Times New Roman" w:hAnsi="Times New Roman" w:cs="Times New Roman"/>
          <w:sz w:val="24"/>
          <w:szCs w:val="24"/>
        </w:rPr>
        <w:t>11784 ha</w:t>
      </w:r>
      <w:r w:rsidR="00A307CD" w:rsidRPr="006010C7">
        <w:rPr>
          <w:rFonts w:ascii="Times New Roman" w:hAnsi="Times New Roman" w:cs="Times New Roman"/>
          <w:sz w:val="24"/>
          <w:szCs w:val="24"/>
        </w:rPr>
        <w:t>.</w:t>
      </w:r>
      <w:r w:rsidR="00CF476D">
        <w:rPr>
          <w:rFonts w:ascii="Times New Roman" w:hAnsi="Times New Roman" w:cs="Times New Roman"/>
          <w:sz w:val="24"/>
          <w:szCs w:val="24"/>
        </w:rPr>
        <w:t xml:space="preserve"> </w:t>
      </w:r>
      <w:r w:rsidR="00815A44">
        <w:rPr>
          <w:rFonts w:ascii="Times New Roman" w:hAnsi="Times New Roman" w:cs="Times New Roman"/>
          <w:sz w:val="24"/>
          <w:szCs w:val="24"/>
        </w:rPr>
        <w:t>Thus,</w:t>
      </w:r>
      <w:r w:rsidR="00CF476D">
        <w:rPr>
          <w:rFonts w:ascii="Times New Roman" w:hAnsi="Times New Roman" w:cs="Times New Roman"/>
          <w:sz w:val="24"/>
          <w:szCs w:val="24"/>
        </w:rPr>
        <w:t xml:space="preserve"> </w:t>
      </w:r>
      <w:r w:rsidRPr="006010C7">
        <w:rPr>
          <w:rFonts w:ascii="Times New Roman" w:hAnsi="Times New Roman" w:cs="Times New Roman"/>
          <w:sz w:val="24"/>
          <w:szCs w:val="24"/>
        </w:rPr>
        <w:t xml:space="preserve">total area </w:t>
      </w:r>
      <w:r w:rsidR="00B11CD8" w:rsidRPr="006010C7">
        <w:rPr>
          <w:rFonts w:ascii="Times New Roman" w:hAnsi="Times New Roman" w:cs="Times New Roman"/>
          <w:sz w:val="24"/>
          <w:szCs w:val="24"/>
        </w:rPr>
        <w:t xml:space="preserve">of </w:t>
      </w:r>
      <w:r w:rsidRPr="006010C7">
        <w:rPr>
          <w:rFonts w:ascii="Times New Roman" w:hAnsi="Times New Roman" w:cs="Times New Roman"/>
          <w:sz w:val="24"/>
          <w:szCs w:val="24"/>
        </w:rPr>
        <w:t xml:space="preserve">180351 ha for paddy </w:t>
      </w:r>
      <w:r w:rsidR="00A307CD" w:rsidRPr="006010C7">
        <w:rPr>
          <w:rFonts w:ascii="Times New Roman" w:hAnsi="Times New Roman" w:cs="Times New Roman"/>
          <w:sz w:val="24"/>
          <w:szCs w:val="24"/>
        </w:rPr>
        <w:t xml:space="preserve">and </w:t>
      </w:r>
      <w:r w:rsidRPr="006010C7">
        <w:rPr>
          <w:rFonts w:ascii="Times New Roman" w:hAnsi="Times New Roman" w:cs="Times New Roman"/>
          <w:sz w:val="24"/>
          <w:szCs w:val="24"/>
        </w:rPr>
        <w:t>16152 ha</w:t>
      </w:r>
      <w:r w:rsidR="0062490D">
        <w:rPr>
          <w:rFonts w:ascii="Times New Roman" w:hAnsi="Times New Roman" w:cs="Times New Roman"/>
          <w:sz w:val="24"/>
          <w:szCs w:val="24"/>
        </w:rPr>
        <w:t xml:space="preserve"> </w:t>
      </w:r>
      <w:r w:rsidR="009159C3" w:rsidRPr="006010C7">
        <w:rPr>
          <w:rFonts w:ascii="Times New Roman" w:hAnsi="Times New Roman" w:cs="Times New Roman"/>
          <w:sz w:val="24"/>
          <w:szCs w:val="24"/>
        </w:rPr>
        <w:t xml:space="preserve">for groundnut existed during </w:t>
      </w:r>
      <w:r w:rsidR="005F47A8" w:rsidRPr="006010C7">
        <w:rPr>
          <w:rFonts w:ascii="Times New Roman" w:hAnsi="Times New Roman" w:cs="Times New Roman"/>
          <w:sz w:val="24"/>
          <w:szCs w:val="24"/>
        </w:rPr>
        <w:t>2018.</w:t>
      </w:r>
    </w:p>
    <w:p w14:paraId="2B3264E4" w14:textId="77777777" w:rsidR="00670150" w:rsidRPr="006010C7" w:rsidRDefault="00670150" w:rsidP="00244D0E">
      <w:pPr>
        <w:spacing w:after="0"/>
        <w:ind w:firstLine="720"/>
        <w:jc w:val="both"/>
        <w:rPr>
          <w:rFonts w:ascii="Times New Roman" w:hAnsi="Times New Roman" w:cs="Times New Roman"/>
          <w:sz w:val="24"/>
          <w:szCs w:val="24"/>
        </w:rPr>
      </w:pPr>
    </w:p>
    <w:p w14:paraId="4755451C" w14:textId="77777777" w:rsidR="003B1001" w:rsidRPr="006010C7" w:rsidRDefault="009937CB" w:rsidP="00244D0E">
      <w:pPr>
        <w:spacing w:after="0"/>
        <w:ind w:firstLine="720"/>
        <w:jc w:val="both"/>
        <w:rPr>
          <w:rFonts w:ascii="Times New Roman" w:hAnsi="Times New Roman" w:cs="Times New Roman"/>
          <w:sz w:val="24"/>
          <w:szCs w:val="24"/>
        </w:rPr>
      </w:pPr>
      <w:r w:rsidRPr="006010C7">
        <w:rPr>
          <w:rFonts w:ascii="Times New Roman" w:hAnsi="Times New Roman" w:cs="Times New Roman"/>
          <w:sz w:val="24"/>
          <w:szCs w:val="24"/>
        </w:rPr>
        <w:t xml:space="preserve">The </w:t>
      </w:r>
      <w:r w:rsidR="00442168" w:rsidRPr="006010C7">
        <w:rPr>
          <w:rFonts w:ascii="Times New Roman" w:hAnsi="Times New Roman" w:cs="Times New Roman"/>
          <w:sz w:val="24"/>
          <w:szCs w:val="24"/>
        </w:rPr>
        <w:t xml:space="preserve">change in </w:t>
      </w:r>
      <w:r w:rsidRPr="006010C7">
        <w:rPr>
          <w:rFonts w:ascii="Times New Roman" w:hAnsi="Times New Roman" w:cs="Times New Roman"/>
          <w:sz w:val="24"/>
          <w:szCs w:val="24"/>
        </w:rPr>
        <w:t xml:space="preserve">area of crops </w:t>
      </w:r>
      <w:r w:rsidR="001B706C" w:rsidRPr="006010C7">
        <w:rPr>
          <w:rFonts w:ascii="Times New Roman" w:hAnsi="Times New Roman" w:cs="Times New Roman"/>
          <w:sz w:val="24"/>
          <w:szCs w:val="24"/>
        </w:rPr>
        <w:t xml:space="preserve">indicated that paddy increased by </w:t>
      </w:r>
      <w:r w:rsidR="00B4138B" w:rsidRPr="006010C7">
        <w:rPr>
          <w:rFonts w:ascii="Times New Roman" w:hAnsi="Times New Roman" w:cs="Times New Roman"/>
          <w:sz w:val="24"/>
          <w:szCs w:val="24"/>
        </w:rPr>
        <w:t>58.6</w:t>
      </w:r>
      <w:r w:rsidRPr="006010C7">
        <w:rPr>
          <w:rFonts w:ascii="Times New Roman" w:hAnsi="Times New Roman" w:cs="Times New Roman"/>
          <w:sz w:val="24"/>
          <w:szCs w:val="24"/>
        </w:rPr>
        <w:t xml:space="preserve">% in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while it </w:t>
      </w:r>
      <w:r w:rsidR="001B706C" w:rsidRPr="006010C7">
        <w:rPr>
          <w:rFonts w:ascii="Times New Roman" w:hAnsi="Times New Roman" w:cs="Times New Roman"/>
          <w:sz w:val="24"/>
          <w:szCs w:val="24"/>
        </w:rPr>
        <w:t xml:space="preserve">increased by </w:t>
      </w:r>
      <w:r w:rsidRPr="006010C7">
        <w:rPr>
          <w:rFonts w:ascii="Times New Roman" w:hAnsi="Times New Roman" w:cs="Times New Roman"/>
          <w:sz w:val="24"/>
          <w:szCs w:val="24"/>
        </w:rPr>
        <w:t xml:space="preserve">280.6% </w:t>
      </w:r>
      <w:r w:rsidR="00A31608" w:rsidRPr="006010C7">
        <w:rPr>
          <w:rFonts w:ascii="Times New Roman" w:hAnsi="Times New Roman" w:cs="Times New Roman"/>
          <w:sz w:val="24"/>
          <w:szCs w:val="24"/>
        </w:rPr>
        <w:t xml:space="preserve">in </w:t>
      </w:r>
      <w:r w:rsidR="00A31608" w:rsidRPr="006010C7">
        <w:rPr>
          <w:rFonts w:ascii="Times New Roman" w:hAnsi="Times New Roman" w:cs="Times New Roman"/>
          <w:i/>
          <w:iCs/>
          <w:sz w:val="24"/>
          <w:szCs w:val="24"/>
        </w:rPr>
        <w:t>rabi</w:t>
      </w:r>
      <w:r w:rsidR="00A31608" w:rsidRPr="006010C7">
        <w:rPr>
          <w:rFonts w:ascii="Times New Roman" w:hAnsi="Times New Roman" w:cs="Times New Roman"/>
          <w:sz w:val="24"/>
          <w:szCs w:val="24"/>
        </w:rPr>
        <w:t xml:space="preserve"> season. </w:t>
      </w:r>
      <w:r w:rsidR="0095479C" w:rsidRPr="006010C7">
        <w:rPr>
          <w:rFonts w:ascii="Times New Roman" w:hAnsi="Times New Roman" w:cs="Times New Roman"/>
          <w:sz w:val="24"/>
          <w:szCs w:val="24"/>
        </w:rPr>
        <w:t xml:space="preserve">The groundnut </w:t>
      </w:r>
      <w:r w:rsidR="00E61997" w:rsidRPr="006010C7">
        <w:rPr>
          <w:rFonts w:ascii="Times New Roman" w:hAnsi="Times New Roman" w:cs="Times New Roman"/>
          <w:sz w:val="24"/>
          <w:szCs w:val="24"/>
        </w:rPr>
        <w:t xml:space="preserve">area </w:t>
      </w:r>
      <w:r w:rsidR="00711CAC" w:rsidRPr="006010C7">
        <w:rPr>
          <w:rFonts w:ascii="Times New Roman" w:hAnsi="Times New Roman" w:cs="Times New Roman"/>
          <w:sz w:val="24"/>
          <w:szCs w:val="24"/>
        </w:rPr>
        <w:t xml:space="preserve">decreased over years by </w:t>
      </w:r>
      <w:r w:rsidR="00445B88" w:rsidRPr="006010C7">
        <w:rPr>
          <w:rFonts w:ascii="Times New Roman" w:hAnsi="Times New Roman" w:cs="Times New Roman"/>
          <w:sz w:val="24"/>
          <w:szCs w:val="24"/>
        </w:rPr>
        <w:t xml:space="preserve">-72.8% </w:t>
      </w:r>
      <w:r w:rsidR="00267D46" w:rsidRPr="006010C7">
        <w:rPr>
          <w:rFonts w:ascii="Times New Roman" w:hAnsi="Times New Roman" w:cs="Times New Roman"/>
          <w:sz w:val="24"/>
          <w:szCs w:val="24"/>
        </w:rPr>
        <w:t xml:space="preserve">in </w:t>
      </w:r>
      <w:r w:rsidR="0095479C" w:rsidRPr="006010C7">
        <w:rPr>
          <w:rFonts w:ascii="Times New Roman" w:hAnsi="Times New Roman" w:cs="Times New Roman"/>
          <w:i/>
          <w:iCs/>
          <w:sz w:val="24"/>
          <w:szCs w:val="24"/>
        </w:rPr>
        <w:t>kharif</w:t>
      </w:r>
      <w:r w:rsidR="00861F68">
        <w:rPr>
          <w:rFonts w:ascii="Times New Roman" w:hAnsi="Times New Roman" w:cs="Times New Roman"/>
          <w:i/>
          <w:iCs/>
          <w:sz w:val="24"/>
          <w:szCs w:val="24"/>
        </w:rPr>
        <w:t xml:space="preserve"> </w:t>
      </w:r>
      <w:r w:rsidR="00711CAC" w:rsidRPr="006010C7">
        <w:rPr>
          <w:rFonts w:ascii="Times New Roman" w:hAnsi="Times New Roman" w:cs="Times New Roman"/>
          <w:sz w:val="24"/>
          <w:szCs w:val="24"/>
        </w:rPr>
        <w:t xml:space="preserve">and </w:t>
      </w:r>
      <w:r w:rsidR="005C4AD3" w:rsidRPr="006010C7">
        <w:rPr>
          <w:rFonts w:ascii="Times New Roman" w:hAnsi="Times New Roman" w:cs="Times New Roman"/>
          <w:sz w:val="24"/>
          <w:szCs w:val="24"/>
        </w:rPr>
        <w:t xml:space="preserve">-38.4% in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season. The change in total area of crops during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00CF476D">
        <w:rPr>
          <w:rFonts w:ascii="Times New Roman" w:hAnsi="Times New Roman" w:cs="Times New Roman"/>
          <w:i/>
          <w:iCs/>
          <w:sz w:val="24"/>
          <w:szCs w:val="24"/>
        </w:rPr>
        <w:t xml:space="preserve"> </w:t>
      </w:r>
      <w:r w:rsidR="00A307CD" w:rsidRPr="006010C7">
        <w:rPr>
          <w:rFonts w:ascii="Times New Roman" w:hAnsi="Times New Roman" w:cs="Times New Roman"/>
          <w:sz w:val="24"/>
          <w:szCs w:val="24"/>
        </w:rPr>
        <w:t xml:space="preserve">were </w:t>
      </w:r>
      <w:r w:rsidR="008E054A" w:rsidRPr="006010C7">
        <w:rPr>
          <w:rFonts w:ascii="Times New Roman" w:hAnsi="Times New Roman" w:cs="Times New Roman"/>
          <w:sz w:val="24"/>
          <w:szCs w:val="24"/>
        </w:rPr>
        <w:t>129.2</w:t>
      </w:r>
      <w:r w:rsidRPr="006010C7">
        <w:rPr>
          <w:rFonts w:ascii="Times New Roman" w:hAnsi="Times New Roman" w:cs="Times New Roman"/>
          <w:sz w:val="24"/>
          <w:szCs w:val="24"/>
        </w:rPr>
        <w:t>% for paddy</w:t>
      </w:r>
      <w:r w:rsidR="00B80BF4" w:rsidRPr="006010C7">
        <w:rPr>
          <w:rFonts w:ascii="Times New Roman" w:hAnsi="Times New Roman" w:cs="Times New Roman"/>
          <w:sz w:val="24"/>
          <w:szCs w:val="24"/>
        </w:rPr>
        <w:t xml:space="preserve"> and </w:t>
      </w:r>
      <w:r w:rsidRPr="006010C7">
        <w:rPr>
          <w:rFonts w:ascii="Times New Roman" w:hAnsi="Times New Roman" w:cs="Times New Roman"/>
          <w:sz w:val="24"/>
          <w:szCs w:val="24"/>
        </w:rPr>
        <w:t>-</w:t>
      </w:r>
      <w:r w:rsidR="00B80BF4" w:rsidRPr="006010C7">
        <w:rPr>
          <w:rFonts w:ascii="Times New Roman" w:hAnsi="Times New Roman" w:cs="Times New Roman"/>
          <w:sz w:val="24"/>
          <w:szCs w:val="24"/>
        </w:rPr>
        <w:t>54.1</w:t>
      </w:r>
      <w:r w:rsidRPr="006010C7">
        <w:rPr>
          <w:rFonts w:ascii="Times New Roman" w:hAnsi="Times New Roman" w:cs="Times New Roman"/>
          <w:sz w:val="24"/>
          <w:szCs w:val="24"/>
        </w:rPr>
        <w:t>% for groundnut</w:t>
      </w:r>
      <w:r w:rsidR="0050635A" w:rsidRPr="006010C7">
        <w:rPr>
          <w:rFonts w:ascii="Times New Roman" w:hAnsi="Times New Roman" w:cs="Times New Roman"/>
          <w:sz w:val="24"/>
          <w:szCs w:val="24"/>
        </w:rPr>
        <w:t>.</w:t>
      </w:r>
      <w:r w:rsidRPr="006010C7">
        <w:rPr>
          <w:rFonts w:ascii="Times New Roman" w:hAnsi="Times New Roman" w:cs="Times New Roman"/>
          <w:sz w:val="24"/>
          <w:szCs w:val="24"/>
        </w:rPr>
        <w:t xml:space="preserve"> When the total area of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003E53F7">
        <w:rPr>
          <w:rFonts w:ascii="Times New Roman" w:hAnsi="Times New Roman" w:cs="Times New Roman"/>
          <w:i/>
          <w:iCs/>
          <w:sz w:val="24"/>
          <w:szCs w:val="24"/>
        </w:rPr>
        <w:t xml:space="preserve"> </w:t>
      </w:r>
      <w:r w:rsidRPr="006010C7">
        <w:rPr>
          <w:rFonts w:ascii="Times New Roman" w:hAnsi="Times New Roman" w:cs="Times New Roman"/>
          <w:sz w:val="24"/>
          <w:szCs w:val="24"/>
        </w:rPr>
        <w:t xml:space="preserve">seasons was considered, the change in area was </w:t>
      </w:r>
      <w:r w:rsidR="003C5F83" w:rsidRPr="006010C7">
        <w:rPr>
          <w:rFonts w:ascii="Times New Roman" w:hAnsi="Times New Roman" w:cs="Times New Roman"/>
          <w:sz w:val="24"/>
          <w:szCs w:val="24"/>
        </w:rPr>
        <w:t>28.4</w:t>
      </w:r>
      <w:r w:rsidRPr="006010C7">
        <w:rPr>
          <w:rFonts w:ascii="Times New Roman" w:hAnsi="Times New Roman" w:cs="Times New Roman"/>
          <w:sz w:val="24"/>
          <w:szCs w:val="24"/>
        </w:rPr>
        <w:t xml:space="preserve">% </w:t>
      </w:r>
      <w:r w:rsidR="003C5F83" w:rsidRPr="006010C7">
        <w:rPr>
          <w:rFonts w:ascii="Times New Roman" w:hAnsi="Times New Roman" w:cs="Times New Roman"/>
          <w:sz w:val="24"/>
          <w:szCs w:val="24"/>
        </w:rPr>
        <w:t xml:space="preserve">during </w:t>
      </w:r>
      <w:r w:rsidR="003C5F83" w:rsidRPr="006010C7">
        <w:rPr>
          <w:rFonts w:ascii="Times New Roman" w:hAnsi="Times New Roman" w:cs="Times New Roman"/>
          <w:i/>
          <w:iCs/>
          <w:sz w:val="24"/>
          <w:szCs w:val="24"/>
        </w:rPr>
        <w:t>kharif</w:t>
      </w:r>
      <w:r w:rsidR="00152E0C" w:rsidRPr="006010C7">
        <w:rPr>
          <w:rFonts w:ascii="Times New Roman" w:hAnsi="Times New Roman" w:cs="Times New Roman"/>
          <w:sz w:val="24"/>
          <w:szCs w:val="24"/>
        </w:rPr>
        <w:t>and</w:t>
      </w:r>
      <w:r w:rsidR="006802CE" w:rsidRPr="006010C7">
        <w:rPr>
          <w:rFonts w:ascii="Times New Roman" w:hAnsi="Times New Roman" w:cs="Times New Roman"/>
          <w:sz w:val="24"/>
          <w:szCs w:val="24"/>
        </w:rPr>
        <w:t>142.4</w:t>
      </w:r>
      <w:r w:rsidRPr="006010C7">
        <w:rPr>
          <w:rFonts w:ascii="Times New Roman" w:hAnsi="Times New Roman" w:cs="Times New Roman"/>
          <w:sz w:val="24"/>
          <w:szCs w:val="24"/>
        </w:rPr>
        <w:t xml:space="preserve">% </w:t>
      </w:r>
      <w:r w:rsidR="006802CE" w:rsidRPr="006010C7">
        <w:rPr>
          <w:rFonts w:ascii="Times New Roman" w:hAnsi="Times New Roman" w:cs="Times New Roman"/>
          <w:sz w:val="24"/>
          <w:szCs w:val="24"/>
        </w:rPr>
        <w:t xml:space="preserve">during </w:t>
      </w:r>
      <w:r w:rsidR="006802CE" w:rsidRPr="006010C7">
        <w:rPr>
          <w:rFonts w:ascii="Times New Roman" w:hAnsi="Times New Roman" w:cs="Times New Roman"/>
          <w:i/>
          <w:iCs/>
          <w:sz w:val="24"/>
          <w:szCs w:val="24"/>
        </w:rPr>
        <w:t>rabi</w:t>
      </w:r>
      <w:r w:rsidR="003E53F7">
        <w:rPr>
          <w:rFonts w:ascii="Times New Roman" w:hAnsi="Times New Roman" w:cs="Times New Roman"/>
          <w:i/>
          <w:iCs/>
          <w:sz w:val="24"/>
          <w:szCs w:val="24"/>
        </w:rPr>
        <w:t xml:space="preserve"> </w:t>
      </w:r>
      <w:r w:rsidR="00D328D4" w:rsidRPr="006010C7">
        <w:rPr>
          <w:rFonts w:ascii="Times New Roman" w:hAnsi="Times New Roman" w:cs="Times New Roman"/>
          <w:sz w:val="24"/>
          <w:szCs w:val="24"/>
        </w:rPr>
        <w:t>season</w:t>
      </w:r>
      <w:r w:rsidR="00445B88" w:rsidRPr="006010C7">
        <w:rPr>
          <w:rFonts w:ascii="Times New Roman" w:hAnsi="Times New Roman" w:cs="Times New Roman"/>
          <w:sz w:val="24"/>
          <w:szCs w:val="24"/>
        </w:rPr>
        <w:t>.</w:t>
      </w:r>
      <w:r w:rsidR="00CF476D">
        <w:rPr>
          <w:rFonts w:ascii="Times New Roman" w:hAnsi="Times New Roman" w:cs="Times New Roman"/>
          <w:sz w:val="24"/>
          <w:szCs w:val="24"/>
        </w:rPr>
        <w:t xml:space="preserve"> </w:t>
      </w:r>
      <w:r w:rsidR="00670150" w:rsidRPr="006010C7">
        <w:rPr>
          <w:rFonts w:ascii="Times New Roman" w:hAnsi="Times New Roman" w:cs="Times New Roman"/>
          <w:sz w:val="24"/>
          <w:szCs w:val="24"/>
        </w:rPr>
        <w:t>Thus,</w:t>
      </w:r>
      <w:r w:rsidR="00267D46" w:rsidRPr="006010C7">
        <w:rPr>
          <w:rFonts w:ascii="Times New Roman" w:hAnsi="Times New Roman" w:cs="Times New Roman"/>
          <w:sz w:val="24"/>
          <w:szCs w:val="24"/>
        </w:rPr>
        <w:t xml:space="preserve"> t</w:t>
      </w:r>
      <w:r w:rsidR="00D328D4" w:rsidRPr="006010C7">
        <w:rPr>
          <w:rFonts w:ascii="Times New Roman" w:hAnsi="Times New Roman" w:cs="Times New Roman"/>
          <w:sz w:val="24"/>
          <w:szCs w:val="24"/>
        </w:rPr>
        <w:t xml:space="preserve">here was a change of 72.6% </w:t>
      </w:r>
      <w:r w:rsidR="00267D46" w:rsidRPr="006010C7">
        <w:rPr>
          <w:rFonts w:ascii="Times New Roman" w:hAnsi="Times New Roman" w:cs="Times New Roman"/>
          <w:sz w:val="24"/>
          <w:szCs w:val="24"/>
        </w:rPr>
        <w:t xml:space="preserve">based on </w:t>
      </w:r>
      <w:r w:rsidR="00DF6CFA" w:rsidRPr="006010C7">
        <w:rPr>
          <w:rFonts w:ascii="Times New Roman" w:hAnsi="Times New Roman" w:cs="Times New Roman"/>
          <w:sz w:val="24"/>
          <w:szCs w:val="24"/>
        </w:rPr>
        <w:t xml:space="preserve">the total area of paddy and groundnut </w:t>
      </w:r>
      <w:r w:rsidR="00B15AE4" w:rsidRPr="006010C7">
        <w:rPr>
          <w:rFonts w:ascii="Times New Roman" w:hAnsi="Times New Roman" w:cs="Times New Roman"/>
          <w:sz w:val="24"/>
          <w:szCs w:val="24"/>
        </w:rPr>
        <w:t xml:space="preserve">during </w:t>
      </w:r>
      <w:r w:rsidR="00DF6CFA" w:rsidRPr="006010C7">
        <w:rPr>
          <w:rFonts w:ascii="Times New Roman" w:hAnsi="Times New Roman" w:cs="Times New Roman"/>
          <w:i/>
          <w:iCs/>
          <w:sz w:val="24"/>
          <w:szCs w:val="24"/>
        </w:rPr>
        <w:t>kharif</w:t>
      </w:r>
      <w:r w:rsidR="00DF6CFA" w:rsidRPr="006010C7">
        <w:rPr>
          <w:rFonts w:ascii="Times New Roman" w:hAnsi="Times New Roman" w:cs="Times New Roman"/>
          <w:sz w:val="24"/>
          <w:szCs w:val="24"/>
        </w:rPr>
        <w:t xml:space="preserve"> and </w:t>
      </w:r>
      <w:r w:rsidR="00DF6CFA" w:rsidRPr="006010C7">
        <w:rPr>
          <w:rFonts w:ascii="Times New Roman" w:hAnsi="Times New Roman" w:cs="Times New Roman"/>
          <w:i/>
          <w:iCs/>
          <w:sz w:val="24"/>
          <w:szCs w:val="24"/>
        </w:rPr>
        <w:t>rabi</w:t>
      </w:r>
      <w:r w:rsidR="00DF6CFA" w:rsidRPr="006010C7">
        <w:rPr>
          <w:rFonts w:ascii="Times New Roman" w:hAnsi="Times New Roman" w:cs="Times New Roman"/>
          <w:sz w:val="24"/>
          <w:szCs w:val="24"/>
        </w:rPr>
        <w:t xml:space="preserve"> seasons.</w:t>
      </w:r>
    </w:p>
    <w:p w14:paraId="2D492B8C" w14:textId="77777777" w:rsidR="00CF476D" w:rsidRDefault="00CF476D" w:rsidP="00244D0E">
      <w:pPr>
        <w:tabs>
          <w:tab w:val="left" w:pos="1080"/>
        </w:tabs>
        <w:spacing w:after="0"/>
        <w:ind w:left="1080" w:hanging="1080"/>
        <w:jc w:val="both"/>
        <w:rPr>
          <w:rFonts w:ascii="Times New Roman" w:hAnsi="Times New Roman" w:cs="Times New Roman"/>
          <w:b/>
          <w:sz w:val="24"/>
          <w:szCs w:val="24"/>
        </w:rPr>
      </w:pPr>
      <w:bookmarkStart w:id="1" w:name="_Hlk64280539"/>
    </w:p>
    <w:p w14:paraId="6B1874AC" w14:textId="77777777" w:rsidR="00CF476D" w:rsidRDefault="00CF476D" w:rsidP="00244D0E">
      <w:pPr>
        <w:tabs>
          <w:tab w:val="left" w:pos="1080"/>
        </w:tabs>
        <w:spacing w:after="0"/>
        <w:ind w:left="1080" w:hanging="1080"/>
        <w:jc w:val="both"/>
        <w:rPr>
          <w:rFonts w:ascii="Times New Roman" w:hAnsi="Times New Roman" w:cs="Times New Roman"/>
          <w:b/>
          <w:sz w:val="24"/>
          <w:szCs w:val="24"/>
        </w:rPr>
      </w:pPr>
    </w:p>
    <w:p w14:paraId="2440CA05" w14:textId="77777777" w:rsidR="00CF476D" w:rsidRDefault="00CF476D" w:rsidP="00244D0E">
      <w:pPr>
        <w:tabs>
          <w:tab w:val="left" w:pos="1080"/>
        </w:tabs>
        <w:spacing w:after="0"/>
        <w:ind w:left="1080" w:hanging="1080"/>
        <w:jc w:val="both"/>
        <w:rPr>
          <w:rFonts w:ascii="Times New Roman" w:hAnsi="Times New Roman" w:cs="Times New Roman"/>
          <w:b/>
          <w:sz w:val="24"/>
          <w:szCs w:val="24"/>
        </w:rPr>
      </w:pPr>
    </w:p>
    <w:p w14:paraId="6492EC12" w14:textId="3127FBF8" w:rsidR="00D779FD" w:rsidRPr="006010C7" w:rsidRDefault="00D31233" w:rsidP="00244D0E">
      <w:pPr>
        <w:tabs>
          <w:tab w:val="left" w:pos="1080"/>
        </w:tabs>
        <w:spacing w:after="0"/>
        <w:ind w:left="1080" w:hanging="1080"/>
        <w:jc w:val="both"/>
        <w:rPr>
          <w:rFonts w:ascii="Times New Roman" w:hAnsi="Times New Roman" w:cs="Times New Roman"/>
          <w:b/>
          <w:sz w:val="24"/>
          <w:szCs w:val="24"/>
        </w:rPr>
      </w:pPr>
      <w:r w:rsidRPr="006010C7">
        <w:rPr>
          <w:rFonts w:ascii="Times New Roman" w:hAnsi="Times New Roman" w:cs="Times New Roman"/>
          <w:b/>
          <w:sz w:val="24"/>
          <w:szCs w:val="24"/>
        </w:rPr>
        <w:t xml:space="preserve">Table </w:t>
      </w:r>
      <w:r w:rsidR="00973B9C" w:rsidRPr="006010C7">
        <w:rPr>
          <w:rFonts w:ascii="Times New Roman" w:hAnsi="Times New Roman" w:cs="Times New Roman"/>
          <w:b/>
          <w:sz w:val="24"/>
          <w:szCs w:val="24"/>
        </w:rPr>
        <w:t>1</w:t>
      </w:r>
      <w:r w:rsidR="00D511A9" w:rsidRPr="006010C7">
        <w:rPr>
          <w:rFonts w:ascii="Times New Roman" w:hAnsi="Times New Roman" w:cs="Times New Roman"/>
          <w:b/>
          <w:sz w:val="24"/>
          <w:szCs w:val="24"/>
        </w:rPr>
        <w:t>.</w:t>
      </w:r>
      <w:r w:rsidR="0085593A">
        <w:rPr>
          <w:rFonts w:ascii="Times New Roman" w:hAnsi="Times New Roman" w:cs="Times New Roman"/>
          <w:b/>
          <w:sz w:val="24"/>
          <w:szCs w:val="24"/>
        </w:rPr>
        <w:t xml:space="preserve"> </w:t>
      </w:r>
      <w:proofErr w:type="gramStart"/>
      <w:r w:rsidRPr="006010C7">
        <w:rPr>
          <w:rFonts w:ascii="Times New Roman" w:hAnsi="Times New Roman" w:cs="Times New Roman"/>
          <w:b/>
          <w:sz w:val="24"/>
          <w:szCs w:val="24"/>
        </w:rPr>
        <w:t>Remote</w:t>
      </w:r>
      <w:proofErr w:type="gramEnd"/>
      <w:r w:rsidRPr="006010C7">
        <w:rPr>
          <w:rFonts w:ascii="Times New Roman" w:hAnsi="Times New Roman" w:cs="Times New Roman"/>
          <w:b/>
          <w:sz w:val="24"/>
          <w:szCs w:val="24"/>
        </w:rPr>
        <w:t xml:space="preserve"> </w:t>
      </w:r>
      <w:r w:rsidR="00356D2A" w:rsidRPr="006010C7">
        <w:rPr>
          <w:rFonts w:ascii="Times New Roman" w:hAnsi="Times New Roman" w:cs="Times New Roman"/>
          <w:b/>
          <w:sz w:val="24"/>
          <w:szCs w:val="24"/>
        </w:rPr>
        <w:t>sensing-based</w:t>
      </w:r>
      <w:r w:rsidRPr="006010C7">
        <w:rPr>
          <w:rFonts w:ascii="Times New Roman" w:hAnsi="Times New Roman" w:cs="Times New Roman"/>
          <w:b/>
          <w:sz w:val="24"/>
          <w:szCs w:val="24"/>
        </w:rPr>
        <w:t xml:space="preserve"> crop area </w:t>
      </w:r>
      <w:r w:rsidR="001E2044" w:rsidRPr="006010C7">
        <w:rPr>
          <w:rFonts w:ascii="Times New Roman" w:hAnsi="Times New Roman" w:cs="Times New Roman"/>
          <w:b/>
          <w:sz w:val="24"/>
          <w:szCs w:val="24"/>
        </w:rPr>
        <w:t>of</w:t>
      </w:r>
      <w:r w:rsidR="00272FBC">
        <w:rPr>
          <w:rFonts w:ascii="Times New Roman" w:hAnsi="Times New Roman" w:cs="Times New Roman"/>
          <w:b/>
          <w:sz w:val="24"/>
          <w:szCs w:val="24"/>
        </w:rPr>
        <w:t xml:space="preserve"> </w:t>
      </w:r>
      <w:r w:rsidRPr="006010C7">
        <w:rPr>
          <w:rFonts w:ascii="Times New Roman" w:hAnsi="Times New Roman" w:cs="Times New Roman"/>
          <w:b/>
          <w:i/>
          <w:iCs/>
          <w:sz w:val="24"/>
          <w:szCs w:val="24"/>
        </w:rPr>
        <w:t>kharif</w:t>
      </w:r>
      <w:r w:rsidRPr="006010C7">
        <w:rPr>
          <w:rFonts w:ascii="Times New Roman" w:hAnsi="Times New Roman" w:cs="Times New Roman"/>
          <w:b/>
          <w:sz w:val="24"/>
          <w:szCs w:val="24"/>
        </w:rPr>
        <w:t xml:space="preserve"> and </w:t>
      </w:r>
      <w:r w:rsidR="004051D9" w:rsidRPr="006010C7">
        <w:rPr>
          <w:rFonts w:ascii="Times New Roman" w:hAnsi="Times New Roman" w:cs="Times New Roman"/>
          <w:b/>
          <w:i/>
          <w:iCs/>
          <w:sz w:val="24"/>
          <w:szCs w:val="24"/>
        </w:rPr>
        <w:t>rabi</w:t>
      </w:r>
      <w:r w:rsidRPr="006010C7">
        <w:rPr>
          <w:rFonts w:ascii="Times New Roman" w:hAnsi="Times New Roman" w:cs="Times New Roman"/>
          <w:b/>
          <w:sz w:val="24"/>
          <w:szCs w:val="24"/>
        </w:rPr>
        <w:t xml:space="preserve"> seasons in TGP during 1997 and 2018</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14"/>
        <w:gridCol w:w="788"/>
        <w:gridCol w:w="774"/>
        <w:gridCol w:w="894"/>
        <w:gridCol w:w="788"/>
        <w:gridCol w:w="1007"/>
        <w:gridCol w:w="894"/>
        <w:gridCol w:w="848"/>
        <w:gridCol w:w="776"/>
        <w:gridCol w:w="800"/>
      </w:tblGrid>
      <w:tr w:rsidR="00B273AB" w:rsidRPr="006010C7" w14:paraId="05E83DFA" w14:textId="77777777" w:rsidTr="003772D4">
        <w:trPr>
          <w:trHeight w:val="225"/>
          <w:jc w:val="center"/>
        </w:trPr>
        <w:tc>
          <w:tcPr>
            <w:tcW w:w="2042" w:type="pct"/>
            <w:gridSpan w:val="4"/>
            <w:shd w:val="clear" w:color="auto" w:fill="auto"/>
            <w:noWrap/>
            <w:vAlign w:val="center"/>
            <w:hideMark/>
          </w:tcPr>
          <w:p w14:paraId="7377489A" w14:textId="77777777" w:rsidR="00BF1FD9" w:rsidRPr="006010C7" w:rsidRDefault="00BA64F3" w:rsidP="00244D0E">
            <w:pPr>
              <w:spacing w:after="0"/>
              <w:ind w:right="58"/>
              <w:jc w:val="both"/>
              <w:rPr>
                <w:rFonts w:ascii="Times New Roman" w:eastAsia="Times New Roman" w:hAnsi="Times New Roman" w:cs="Times New Roman"/>
                <w:b/>
                <w:sz w:val="24"/>
                <w:szCs w:val="24"/>
                <w:lang w:val="en-IN" w:eastAsia="en-IN" w:bidi="ar-SA"/>
              </w:rPr>
            </w:pPr>
            <w:bookmarkStart w:id="2" w:name="_Hlk64280554"/>
            <w:r w:rsidRPr="006010C7">
              <w:rPr>
                <w:rFonts w:ascii="Times New Roman" w:eastAsia="Times New Roman" w:hAnsi="Times New Roman" w:cs="Times New Roman"/>
                <w:b/>
                <w:sz w:val="24"/>
                <w:szCs w:val="24"/>
                <w:lang w:eastAsia="en-IN" w:bidi="ar-SA"/>
              </w:rPr>
              <w:t>A</w:t>
            </w:r>
            <w:r w:rsidR="00BF1FD9" w:rsidRPr="006010C7">
              <w:rPr>
                <w:rFonts w:ascii="Times New Roman" w:eastAsia="Times New Roman" w:hAnsi="Times New Roman" w:cs="Times New Roman"/>
                <w:b/>
                <w:sz w:val="24"/>
                <w:szCs w:val="24"/>
                <w:lang w:eastAsia="en-IN" w:bidi="ar-SA"/>
              </w:rPr>
              <w:t>rea</w:t>
            </w:r>
            <w:r w:rsidR="009E66DC" w:rsidRPr="006010C7">
              <w:rPr>
                <w:rFonts w:ascii="Times New Roman" w:eastAsia="Times New Roman" w:hAnsi="Times New Roman" w:cs="Times New Roman"/>
                <w:b/>
                <w:sz w:val="24"/>
                <w:szCs w:val="24"/>
                <w:lang w:eastAsia="en-IN" w:bidi="ar-SA"/>
              </w:rPr>
              <w:t xml:space="preserve">(ha) </w:t>
            </w:r>
            <w:r w:rsidR="00356D2A" w:rsidRPr="006010C7">
              <w:rPr>
                <w:rFonts w:ascii="Times New Roman" w:eastAsia="Times New Roman" w:hAnsi="Times New Roman" w:cs="Times New Roman"/>
                <w:b/>
                <w:sz w:val="24"/>
                <w:szCs w:val="24"/>
                <w:lang w:eastAsia="en-IN" w:bidi="ar-SA"/>
              </w:rPr>
              <w:t xml:space="preserve">during </w:t>
            </w:r>
            <w:r w:rsidR="00BF1FD9" w:rsidRPr="006010C7">
              <w:rPr>
                <w:rFonts w:ascii="Times New Roman" w:eastAsia="Times New Roman" w:hAnsi="Times New Roman" w:cs="Times New Roman"/>
                <w:b/>
                <w:sz w:val="24"/>
                <w:szCs w:val="24"/>
                <w:lang w:eastAsia="en-IN" w:bidi="ar-SA"/>
              </w:rPr>
              <w:t>1997</w:t>
            </w:r>
          </w:p>
        </w:tc>
        <w:tc>
          <w:tcPr>
            <w:tcW w:w="1549" w:type="pct"/>
            <w:gridSpan w:val="3"/>
            <w:shd w:val="clear" w:color="auto" w:fill="auto"/>
            <w:vAlign w:val="center"/>
            <w:hideMark/>
          </w:tcPr>
          <w:p w14:paraId="42292286" w14:textId="77777777" w:rsidR="00BF1FD9" w:rsidRPr="006010C7" w:rsidRDefault="00BF1FD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Area (ha)</w:t>
            </w:r>
            <w:r w:rsidR="009E66DC" w:rsidRPr="006010C7">
              <w:rPr>
                <w:rFonts w:ascii="Times New Roman" w:eastAsia="Times New Roman" w:hAnsi="Times New Roman" w:cs="Times New Roman"/>
                <w:b/>
                <w:sz w:val="24"/>
                <w:szCs w:val="24"/>
                <w:lang w:eastAsia="en-IN" w:bidi="ar-SA"/>
              </w:rPr>
              <w:t xml:space="preserve">during </w:t>
            </w:r>
            <w:r w:rsidRPr="006010C7">
              <w:rPr>
                <w:rFonts w:ascii="Times New Roman" w:eastAsia="Times New Roman" w:hAnsi="Times New Roman" w:cs="Times New Roman"/>
                <w:b/>
                <w:sz w:val="24"/>
                <w:szCs w:val="24"/>
                <w:lang w:eastAsia="en-IN" w:bidi="ar-SA"/>
              </w:rPr>
              <w:t>2018</w:t>
            </w:r>
          </w:p>
        </w:tc>
        <w:tc>
          <w:tcPr>
            <w:tcW w:w="1409" w:type="pct"/>
            <w:gridSpan w:val="3"/>
            <w:shd w:val="clear" w:color="auto" w:fill="auto"/>
            <w:vAlign w:val="center"/>
            <w:hideMark/>
          </w:tcPr>
          <w:p w14:paraId="3F1E3BC8" w14:textId="77777777" w:rsidR="00BF1FD9" w:rsidRPr="006010C7" w:rsidRDefault="003772D4"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C</w:t>
            </w:r>
            <w:r w:rsidR="00BF1FD9" w:rsidRPr="006010C7">
              <w:rPr>
                <w:rFonts w:ascii="Times New Roman" w:eastAsia="Times New Roman" w:hAnsi="Times New Roman" w:cs="Times New Roman"/>
                <w:b/>
                <w:sz w:val="24"/>
                <w:szCs w:val="24"/>
                <w:lang w:eastAsia="en-IN" w:bidi="ar-SA"/>
              </w:rPr>
              <w:t>hange</w:t>
            </w:r>
            <w:r w:rsidRPr="006010C7">
              <w:rPr>
                <w:rFonts w:ascii="Times New Roman" w:eastAsia="Times New Roman" w:hAnsi="Times New Roman" w:cs="Times New Roman"/>
                <w:b/>
                <w:sz w:val="24"/>
                <w:szCs w:val="24"/>
                <w:lang w:eastAsia="en-IN" w:bidi="ar-SA"/>
              </w:rPr>
              <w:t xml:space="preserve"> in </w:t>
            </w:r>
            <w:r w:rsidR="00DD6D3A" w:rsidRPr="006010C7">
              <w:rPr>
                <w:rFonts w:ascii="Times New Roman" w:eastAsia="Times New Roman" w:hAnsi="Times New Roman" w:cs="Times New Roman"/>
                <w:b/>
                <w:sz w:val="24"/>
                <w:szCs w:val="24"/>
                <w:lang w:eastAsia="en-IN" w:bidi="ar-SA"/>
              </w:rPr>
              <w:t>a</w:t>
            </w:r>
            <w:r w:rsidR="00BF1FD9" w:rsidRPr="006010C7">
              <w:rPr>
                <w:rFonts w:ascii="Times New Roman" w:eastAsia="Times New Roman" w:hAnsi="Times New Roman" w:cs="Times New Roman"/>
                <w:b/>
                <w:sz w:val="24"/>
                <w:szCs w:val="24"/>
                <w:lang w:eastAsia="en-IN" w:bidi="ar-SA"/>
              </w:rPr>
              <w:t xml:space="preserve">rea </w:t>
            </w:r>
            <w:r w:rsidRPr="006010C7">
              <w:rPr>
                <w:rFonts w:ascii="Times New Roman" w:eastAsia="Times New Roman" w:hAnsi="Times New Roman" w:cs="Times New Roman"/>
                <w:b/>
                <w:sz w:val="24"/>
                <w:szCs w:val="24"/>
                <w:lang w:eastAsia="en-IN" w:bidi="ar-SA"/>
              </w:rPr>
              <w:t>(%)</w:t>
            </w:r>
          </w:p>
        </w:tc>
      </w:tr>
      <w:tr w:rsidR="00B273AB" w:rsidRPr="006010C7" w14:paraId="2A7119CC" w14:textId="77777777" w:rsidTr="00686EFE">
        <w:trPr>
          <w:trHeight w:val="310"/>
          <w:jc w:val="center"/>
        </w:trPr>
        <w:tc>
          <w:tcPr>
            <w:tcW w:w="670" w:type="pct"/>
            <w:shd w:val="clear" w:color="auto" w:fill="auto"/>
            <w:vAlign w:val="center"/>
            <w:hideMark/>
          </w:tcPr>
          <w:p w14:paraId="399E5CE3"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Crop</w:t>
            </w:r>
          </w:p>
        </w:tc>
        <w:tc>
          <w:tcPr>
            <w:tcW w:w="437" w:type="pct"/>
            <w:shd w:val="clear" w:color="auto" w:fill="auto"/>
            <w:vAlign w:val="center"/>
            <w:hideMark/>
          </w:tcPr>
          <w:p w14:paraId="0B5E4BBB" w14:textId="77777777" w:rsidR="00883059" w:rsidRPr="006010C7" w:rsidRDefault="00883059" w:rsidP="00244D0E">
            <w:pPr>
              <w:spacing w:after="0"/>
              <w:ind w:right="58"/>
              <w:jc w:val="both"/>
              <w:rPr>
                <w:rFonts w:ascii="Times New Roman" w:eastAsia="Times New Roman" w:hAnsi="Times New Roman" w:cs="Times New Roman"/>
                <w:b/>
                <w:i/>
                <w:iCs/>
                <w:sz w:val="24"/>
                <w:szCs w:val="24"/>
                <w:lang w:val="en-IN" w:eastAsia="en-IN" w:bidi="ar-SA"/>
              </w:rPr>
            </w:pPr>
            <w:r w:rsidRPr="006010C7">
              <w:rPr>
                <w:rFonts w:ascii="Times New Roman" w:eastAsia="Times New Roman" w:hAnsi="Times New Roman" w:cs="Times New Roman"/>
                <w:b/>
                <w:i/>
                <w:iCs/>
                <w:sz w:val="24"/>
                <w:szCs w:val="24"/>
                <w:lang w:val="en-IN" w:eastAsia="en-IN" w:bidi="ar-SA"/>
              </w:rPr>
              <w:t xml:space="preserve">kharif </w:t>
            </w:r>
          </w:p>
        </w:tc>
        <w:tc>
          <w:tcPr>
            <w:tcW w:w="430" w:type="pct"/>
            <w:shd w:val="clear" w:color="auto" w:fill="auto"/>
            <w:vAlign w:val="center"/>
            <w:hideMark/>
          </w:tcPr>
          <w:p w14:paraId="3B8C018D"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 </w:t>
            </w:r>
            <w:r w:rsidR="004051D9" w:rsidRPr="006010C7">
              <w:rPr>
                <w:rFonts w:ascii="Times New Roman" w:eastAsia="Times New Roman" w:hAnsi="Times New Roman" w:cs="Times New Roman"/>
                <w:b/>
                <w:i/>
                <w:iCs/>
                <w:sz w:val="24"/>
                <w:szCs w:val="24"/>
                <w:lang w:eastAsia="en-IN" w:bidi="ar-SA"/>
              </w:rPr>
              <w:t>rabi</w:t>
            </w:r>
          </w:p>
        </w:tc>
        <w:tc>
          <w:tcPr>
            <w:tcW w:w="505" w:type="pct"/>
            <w:shd w:val="clear" w:color="auto" w:fill="auto"/>
            <w:vAlign w:val="center"/>
            <w:hideMark/>
          </w:tcPr>
          <w:p w14:paraId="0524560B"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 xml:space="preserve">Total </w:t>
            </w:r>
          </w:p>
        </w:tc>
        <w:tc>
          <w:tcPr>
            <w:tcW w:w="452" w:type="pct"/>
            <w:shd w:val="clear" w:color="auto" w:fill="auto"/>
            <w:noWrap/>
            <w:vAlign w:val="center"/>
            <w:hideMark/>
          </w:tcPr>
          <w:p w14:paraId="5E0592FA" w14:textId="77777777" w:rsidR="00883059" w:rsidRPr="006010C7" w:rsidRDefault="00883059" w:rsidP="00244D0E">
            <w:pPr>
              <w:spacing w:after="0"/>
              <w:ind w:right="58"/>
              <w:jc w:val="both"/>
              <w:rPr>
                <w:rFonts w:ascii="Times New Roman" w:eastAsia="Times New Roman" w:hAnsi="Times New Roman" w:cs="Times New Roman"/>
                <w:b/>
                <w:i/>
                <w:iCs/>
                <w:sz w:val="24"/>
                <w:szCs w:val="24"/>
                <w:lang w:val="en-IN" w:eastAsia="en-IN" w:bidi="ar-SA"/>
              </w:rPr>
            </w:pPr>
            <w:r w:rsidRPr="006010C7">
              <w:rPr>
                <w:rFonts w:ascii="Times New Roman" w:eastAsia="Times New Roman" w:hAnsi="Times New Roman" w:cs="Times New Roman"/>
                <w:b/>
                <w:i/>
                <w:iCs/>
                <w:sz w:val="24"/>
                <w:szCs w:val="24"/>
                <w:lang w:val="en-IN" w:eastAsia="en-IN" w:bidi="ar-SA"/>
              </w:rPr>
              <w:t>kharif</w:t>
            </w:r>
          </w:p>
        </w:tc>
        <w:tc>
          <w:tcPr>
            <w:tcW w:w="586" w:type="pct"/>
            <w:shd w:val="clear" w:color="auto" w:fill="auto"/>
            <w:noWrap/>
            <w:vAlign w:val="center"/>
            <w:hideMark/>
          </w:tcPr>
          <w:p w14:paraId="16E45664"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 </w:t>
            </w:r>
            <w:r w:rsidR="009731F1" w:rsidRPr="006010C7">
              <w:rPr>
                <w:rFonts w:ascii="Times New Roman" w:eastAsia="Times New Roman" w:hAnsi="Times New Roman" w:cs="Times New Roman"/>
                <w:b/>
                <w:i/>
                <w:iCs/>
                <w:sz w:val="24"/>
                <w:szCs w:val="24"/>
                <w:lang w:val="en-IN" w:eastAsia="en-IN" w:bidi="ar-SA"/>
              </w:rPr>
              <w:t>R</w:t>
            </w:r>
            <w:r w:rsidR="004051D9" w:rsidRPr="006010C7">
              <w:rPr>
                <w:rFonts w:ascii="Times New Roman" w:eastAsia="Times New Roman" w:hAnsi="Times New Roman" w:cs="Times New Roman"/>
                <w:b/>
                <w:i/>
                <w:iCs/>
                <w:sz w:val="24"/>
                <w:szCs w:val="24"/>
                <w:lang w:val="en-IN" w:eastAsia="en-IN" w:bidi="ar-SA"/>
              </w:rPr>
              <w:t>abi</w:t>
            </w:r>
          </w:p>
        </w:tc>
        <w:tc>
          <w:tcPr>
            <w:tcW w:w="511" w:type="pct"/>
            <w:shd w:val="clear" w:color="auto" w:fill="auto"/>
            <w:noWrap/>
            <w:vAlign w:val="center"/>
            <w:hideMark/>
          </w:tcPr>
          <w:p w14:paraId="50D2FE70"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 xml:space="preserve"> Total </w:t>
            </w:r>
          </w:p>
        </w:tc>
        <w:tc>
          <w:tcPr>
            <w:tcW w:w="484" w:type="pct"/>
            <w:shd w:val="clear" w:color="auto" w:fill="auto"/>
            <w:vAlign w:val="center"/>
            <w:hideMark/>
          </w:tcPr>
          <w:p w14:paraId="4977ECCC" w14:textId="77777777" w:rsidR="00883059" w:rsidRPr="006010C7" w:rsidRDefault="00883059" w:rsidP="00244D0E">
            <w:pPr>
              <w:spacing w:after="0"/>
              <w:ind w:right="58"/>
              <w:jc w:val="both"/>
              <w:rPr>
                <w:rFonts w:ascii="Times New Roman" w:eastAsia="Times New Roman" w:hAnsi="Times New Roman" w:cs="Times New Roman"/>
                <w:b/>
                <w:i/>
                <w:iCs/>
                <w:sz w:val="24"/>
                <w:szCs w:val="24"/>
                <w:lang w:val="en-IN" w:eastAsia="en-IN" w:bidi="ar-SA"/>
              </w:rPr>
            </w:pPr>
            <w:r w:rsidRPr="006010C7">
              <w:rPr>
                <w:rFonts w:ascii="Times New Roman" w:eastAsia="Times New Roman" w:hAnsi="Times New Roman" w:cs="Times New Roman"/>
                <w:b/>
                <w:sz w:val="24"/>
                <w:szCs w:val="24"/>
                <w:lang w:val="en-IN" w:eastAsia="en-IN" w:bidi="ar-SA"/>
              </w:rPr>
              <w:t> </w:t>
            </w:r>
            <w:r w:rsidRPr="006010C7">
              <w:rPr>
                <w:rFonts w:ascii="Times New Roman" w:eastAsia="Times New Roman" w:hAnsi="Times New Roman" w:cs="Times New Roman"/>
                <w:b/>
                <w:i/>
                <w:iCs/>
                <w:sz w:val="24"/>
                <w:szCs w:val="24"/>
                <w:lang w:val="en-IN" w:eastAsia="en-IN" w:bidi="ar-SA"/>
              </w:rPr>
              <w:t>kharif</w:t>
            </w:r>
          </w:p>
        </w:tc>
        <w:tc>
          <w:tcPr>
            <w:tcW w:w="462" w:type="pct"/>
            <w:shd w:val="clear" w:color="auto" w:fill="auto"/>
            <w:vAlign w:val="center"/>
            <w:hideMark/>
          </w:tcPr>
          <w:p w14:paraId="18C42D59"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 </w:t>
            </w:r>
            <w:r w:rsidR="004051D9" w:rsidRPr="006010C7">
              <w:rPr>
                <w:rFonts w:ascii="Times New Roman" w:eastAsia="Times New Roman" w:hAnsi="Times New Roman" w:cs="Times New Roman"/>
                <w:b/>
                <w:i/>
                <w:iCs/>
                <w:sz w:val="24"/>
                <w:szCs w:val="24"/>
                <w:lang w:val="en-IN" w:eastAsia="en-IN" w:bidi="ar-SA"/>
              </w:rPr>
              <w:t>rabi</w:t>
            </w:r>
          </w:p>
        </w:tc>
        <w:tc>
          <w:tcPr>
            <w:tcW w:w="462" w:type="pct"/>
            <w:shd w:val="clear" w:color="auto" w:fill="auto"/>
            <w:vAlign w:val="center"/>
            <w:hideMark/>
          </w:tcPr>
          <w:p w14:paraId="390C5DA3"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Total</w:t>
            </w:r>
          </w:p>
        </w:tc>
      </w:tr>
      <w:tr w:rsidR="00B273AB" w:rsidRPr="006010C7" w14:paraId="61E2F1FC" w14:textId="77777777" w:rsidTr="008D3D80">
        <w:trPr>
          <w:jc w:val="center"/>
        </w:trPr>
        <w:tc>
          <w:tcPr>
            <w:tcW w:w="670" w:type="pct"/>
            <w:shd w:val="clear" w:color="auto" w:fill="auto"/>
            <w:vAlign w:val="center"/>
            <w:hideMark/>
          </w:tcPr>
          <w:p w14:paraId="4FF769F2"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Paddy</w:t>
            </w:r>
          </w:p>
        </w:tc>
        <w:tc>
          <w:tcPr>
            <w:tcW w:w="437" w:type="pct"/>
            <w:shd w:val="clear" w:color="auto" w:fill="auto"/>
            <w:vAlign w:val="center"/>
            <w:hideMark/>
          </w:tcPr>
          <w:p w14:paraId="61A843A7"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53674</w:t>
            </w:r>
          </w:p>
        </w:tc>
        <w:tc>
          <w:tcPr>
            <w:tcW w:w="430" w:type="pct"/>
            <w:shd w:val="clear" w:color="auto" w:fill="auto"/>
            <w:vAlign w:val="center"/>
            <w:hideMark/>
          </w:tcPr>
          <w:p w14:paraId="0F38363D"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25014</w:t>
            </w:r>
          </w:p>
        </w:tc>
        <w:tc>
          <w:tcPr>
            <w:tcW w:w="505" w:type="pct"/>
            <w:shd w:val="clear" w:color="auto" w:fill="auto"/>
            <w:noWrap/>
            <w:vAlign w:val="center"/>
            <w:hideMark/>
          </w:tcPr>
          <w:p w14:paraId="7A856A18"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78688</w:t>
            </w:r>
          </w:p>
        </w:tc>
        <w:tc>
          <w:tcPr>
            <w:tcW w:w="452" w:type="pct"/>
            <w:shd w:val="clear" w:color="auto" w:fill="auto"/>
            <w:noWrap/>
            <w:vAlign w:val="center"/>
            <w:hideMark/>
          </w:tcPr>
          <w:p w14:paraId="6B4413CD"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85138</w:t>
            </w:r>
          </w:p>
        </w:tc>
        <w:tc>
          <w:tcPr>
            <w:tcW w:w="586" w:type="pct"/>
            <w:shd w:val="clear" w:color="auto" w:fill="auto"/>
            <w:noWrap/>
            <w:vAlign w:val="center"/>
            <w:hideMark/>
          </w:tcPr>
          <w:p w14:paraId="2DB88DB2"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95213</w:t>
            </w:r>
          </w:p>
        </w:tc>
        <w:tc>
          <w:tcPr>
            <w:tcW w:w="511" w:type="pct"/>
            <w:shd w:val="clear" w:color="auto" w:fill="auto"/>
            <w:noWrap/>
            <w:vAlign w:val="center"/>
            <w:hideMark/>
          </w:tcPr>
          <w:p w14:paraId="1C20A0A3"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180351</w:t>
            </w:r>
          </w:p>
        </w:tc>
        <w:tc>
          <w:tcPr>
            <w:tcW w:w="484" w:type="pct"/>
            <w:shd w:val="clear" w:color="auto" w:fill="auto"/>
            <w:vAlign w:val="center"/>
            <w:hideMark/>
          </w:tcPr>
          <w:p w14:paraId="2ABF3ED2"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58.6</w:t>
            </w:r>
          </w:p>
        </w:tc>
        <w:tc>
          <w:tcPr>
            <w:tcW w:w="462" w:type="pct"/>
            <w:shd w:val="clear" w:color="auto" w:fill="auto"/>
            <w:vAlign w:val="center"/>
            <w:hideMark/>
          </w:tcPr>
          <w:p w14:paraId="05D9BB36"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280.6</w:t>
            </w:r>
          </w:p>
        </w:tc>
        <w:tc>
          <w:tcPr>
            <w:tcW w:w="462" w:type="pct"/>
            <w:shd w:val="clear" w:color="auto" w:fill="auto"/>
            <w:vAlign w:val="center"/>
            <w:hideMark/>
          </w:tcPr>
          <w:p w14:paraId="0CEFAD95"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129.2</w:t>
            </w:r>
          </w:p>
        </w:tc>
      </w:tr>
      <w:tr w:rsidR="00B273AB" w:rsidRPr="006010C7" w14:paraId="6478CC5B" w14:textId="77777777" w:rsidTr="008D3D80">
        <w:trPr>
          <w:jc w:val="center"/>
        </w:trPr>
        <w:tc>
          <w:tcPr>
            <w:tcW w:w="670" w:type="pct"/>
            <w:shd w:val="clear" w:color="auto" w:fill="auto"/>
            <w:vAlign w:val="center"/>
            <w:hideMark/>
          </w:tcPr>
          <w:p w14:paraId="5A6A4DFA"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Groundnut</w:t>
            </w:r>
          </w:p>
        </w:tc>
        <w:tc>
          <w:tcPr>
            <w:tcW w:w="437" w:type="pct"/>
            <w:shd w:val="clear" w:color="auto" w:fill="auto"/>
            <w:vAlign w:val="center"/>
            <w:hideMark/>
          </w:tcPr>
          <w:p w14:paraId="3B3E4C35"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16055</w:t>
            </w:r>
          </w:p>
        </w:tc>
        <w:tc>
          <w:tcPr>
            <w:tcW w:w="430" w:type="pct"/>
            <w:shd w:val="clear" w:color="auto" w:fill="auto"/>
            <w:vAlign w:val="center"/>
            <w:hideMark/>
          </w:tcPr>
          <w:p w14:paraId="5FFE65AB"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19126</w:t>
            </w:r>
          </w:p>
        </w:tc>
        <w:tc>
          <w:tcPr>
            <w:tcW w:w="505" w:type="pct"/>
            <w:shd w:val="clear" w:color="auto" w:fill="auto"/>
            <w:noWrap/>
            <w:vAlign w:val="center"/>
            <w:hideMark/>
          </w:tcPr>
          <w:p w14:paraId="3D8F37D9"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35181</w:t>
            </w:r>
          </w:p>
        </w:tc>
        <w:tc>
          <w:tcPr>
            <w:tcW w:w="452" w:type="pct"/>
            <w:shd w:val="clear" w:color="auto" w:fill="auto"/>
            <w:noWrap/>
            <w:vAlign w:val="center"/>
            <w:hideMark/>
          </w:tcPr>
          <w:p w14:paraId="3A5E5ACC"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4368</w:t>
            </w:r>
          </w:p>
        </w:tc>
        <w:tc>
          <w:tcPr>
            <w:tcW w:w="586" w:type="pct"/>
            <w:shd w:val="clear" w:color="auto" w:fill="auto"/>
            <w:noWrap/>
            <w:vAlign w:val="center"/>
            <w:hideMark/>
          </w:tcPr>
          <w:p w14:paraId="50CE0B37"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11784</w:t>
            </w:r>
          </w:p>
        </w:tc>
        <w:tc>
          <w:tcPr>
            <w:tcW w:w="511" w:type="pct"/>
            <w:shd w:val="clear" w:color="auto" w:fill="auto"/>
            <w:noWrap/>
            <w:vAlign w:val="center"/>
            <w:hideMark/>
          </w:tcPr>
          <w:p w14:paraId="0B912549"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16152</w:t>
            </w:r>
          </w:p>
        </w:tc>
        <w:tc>
          <w:tcPr>
            <w:tcW w:w="484" w:type="pct"/>
            <w:shd w:val="clear" w:color="auto" w:fill="auto"/>
            <w:vAlign w:val="center"/>
            <w:hideMark/>
          </w:tcPr>
          <w:p w14:paraId="5A500F00"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-72.</w:t>
            </w:r>
            <w:r w:rsidR="00DF6CFA" w:rsidRPr="006010C7">
              <w:rPr>
                <w:rFonts w:ascii="Times New Roman" w:eastAsia="Times New Roman" w:hAnsi="Times New Roman" w:cs="Times New Roman"/>
                <w:sz w:val="24"/>
                <w:szCs w:val="24"/>
                <w:lang w:val="en-IN" w:eastAsia="en-IN" w:bidi="ar-SA"/>
              </w:rPr>
              <w:t>8</w:t>
            </w:r>
          </w:p>
        </w:tc>
        <w:tc>
          <w:tcPr>
            <w:tcW w:w="462" w:type="pct"/>
            <w:shd w:val="clear" w:color="auto" w:fill="auto"/>
            <w:vAlign w:val="center"/>
            <w:hideMark/>
          </w:tcPr>
          <w:p w14:paraId="4C5C56A7"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-38.</w:t>
            </w:r>
            <w:r w:rsidR="00DF6CFA" w:rsidRPr="006010C7">
              <w:rPr>
                <w:rFonts w:ascii="Times New Roman" w:eastAsia="Times New Roman" w:hAnsi="Times New Roman" w:cs="Times New Roman"/>
                <w:sz w:val="24"/>
                <w:szCs w:val="24"/>
                <w:lang w:val="en-IN" w:eastAsia="en-IN" w:bidi="ar-SA"/>
              </w:rPr>
              <w:t>4</w:t>
            </w:r>
          </w:p>
        </w:tc>
        <w:tc>
          <w:tcPr>
            <w:tcW w:w="462" w:type="pct"/>
            <w:shd w:val="clear" w:color="auto" w:fill="auto"/>
            <w:vAlign w:val="center"/>
            <w:hideMark/>
          </w:tcPr>
          <w:p w14:paraId="0D7534D7"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-54.</w:t>
            </w:r>
            <w:r w:rsidR="00DF6CFA" w:rsidRPr="006010C7">
              <w:rPr>
                <w:rFonts w:ascii="Times New Roman" w:eastAsia="Times New Roman" w:hAnsi="Times New Roman" w:cs="Times New Roman"/>
                <w:sz w:val="24"/>
                <w:szCs w:val="24"/>
                <w:lang w:val="en-IN" w:eastAsia="en-IN" w:bidi="ar-SA"/>
              </w:rPr>
              <w:t>1</w:t>
            </w:r>
          </w:p>
        </w:tc>
      </w:tr>
      <w:tr w:rsidR="001A27C6" w:rsidRPr="006010C7" w14:paraId="09C22A3F" w14:textId="77777777" w:rsidTr="008D3D80">
        <w:trPr>
          <w:jc w:val="center"/>
        </w:trPr>
        <w:tc>
          <w:tcPr>
            <w:tcW w:w="670" w:type="pct"/>
            <w:shd w:val="clear" w:color="auto" w:fill="auto"/>
            <w:noWrap/>
            <w:vAlign w:val="center"/>
            <w:hideMark/>
          </w:tcPr>
          <w:p w14:paraId="0944BE5E"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lastRenderedPageBreak/>
              <w:t>Total</w:t>
            </w:r>
          </w:p>
        </w:tc>
        <w:tc>
          <w:tcPr>
            <w:tcW w:w="437" w:type="pct"/>
            <w:shd w:val="clear" w:color="auto" w:fill="auto"/>
            <w:vAlign w:val="center"/>
            <w:hideMark/>
          </w:tcPr>
          <w:p w14:paraId="2D47C091"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69729</w:t>
            </w:r>
          </w:p>
        </w:tc>
        <w:tc>
          <w:tcPr>
            <w:tcW w:w="430" w:type="pct"/>
            <w:shd w:val="clear" w:color="auto" w:fill="auto"/>
            <w:vAlign w:val="center"/>
            <w:hideMark/>
          </w:tcPr>
          <w:p w14:paraId="34B338CB"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44140</w:t>
            </w:r>
          </w:p>
        </w:tc>
        <w:tc>
          <w:tcPr>
            <w:tcW w:w="505" w:type="pct"/>
            <w:shd w:val="clear" w:color="auto" w:fill="auto"/>
            <w:noWrap/>
            <w:vAlign w:val="center"/>
            <w:hideMark/>
          </w:tcPr>
          <w:p w14:paraId="5A968D79"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113869</w:t>
            </w:r>
          </w:p>
        </w:tc>
        <w:tc>
          <w:tcPr>
            <w:tcW w:w="452" w:type="pct"/>
            <w:shd w:val="clear" w:color="auto" w:fill="auto"/>
            <w:noWrap/>
            <w:vAlign w:val="center"/>
            <w:hideMark/>
          </w:tcPr>
          <w:p w14:paraId="5CBE50F8"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89506</w:t>
            </w:r>
          </w:p>
        </w:tc>
        <w:tc>
          <w:tcPr>
            <w:tcW w:w="586" w:type="pct"/>
            <w:shd w:val="clear" w:color="auto" w:fill="auto"/>
            <w:noWrap/>
            <w:vAlign w:val="center"/>
            <w:hideMark/>
          </w:tcPr>
          <w:p w14:paraId="0C351728"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106997</w:t>
            </w:r>
          </w:p>
        </w:tc>
        <w:tc>
          <w:tcPr>
            <w:tcW w:w="511" w:type="pct"/>
            <w:shd w:val="clear" w:color="auto" w:fill="auto"/>
            <w:noWrap/>
            <w:vAlign w:val="center"/>
            <w:hideMark/>
          </w:tcPr>
          <w:p w14:paraId="6BC623EF"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196503</w:t>
            </w:r>
          </w:p>
        </w:tc>
        <w:tc>
          <w:tcPr>
            <w:tcW w:w="484" w:type="pct"/>
            <w:shd w:val="clear" w:color="auto" w:fill="auto"/>
            <w:vAlign w:val="center"/>
            <w:hideMark/>
          </w:tcPr>
          <w:p w14:paraId="2B5D6FD4"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28.</w:t>
            </w:r>
            <w:r w:rsidR="00DF6CFA" w:rsidRPr="006010C7">
              <w:rPr>
                <w:rFonts w:ascii="Times New Roman" w:eastAsia="Times New Roman" w:hAnsi="Times New Roman" w:cs="Times New Roman"/>
                <w:sz w:val="24"/>
                <w:szCs w:val="24"/>
                <w:lang w:val="en-IN" w:eastAsia="en-IN" w:bidi="ar-SA"/>
              </w:rPr>
              <w:t>4</w:t>
            </w:r>
          </w:p>
        </w:tc>
        <w:tc>
          <w:tcPr>
            <w:tcW w:w="462" w:type="pct"/>
            <w:shd w:val="clear" w:color="auto" w:fill="auto"/>
            <w:vAlign w:val="center"/>
            <w:hideMark/>
          </w:tcPr>
          <w:p w14:paraId="3A97CFFD"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142.4</w:t>
            </w:r>
          </w:p>
        </w:tc>
        <w:tc>
          <w:tcPr>
            <w:tcW w:w="462" w:type="pct"/>
            <w:shd w:val="clear" w:color="auto" w:fill="auto"/>
            <w:vAlign w:val="center"/>
            <w:hideMark/>
          </w:tcPr>
          <w:p w14:paraId="6D12EAAF"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72.</w:t>
            </w:r>
            <w:r w:rsidR="00DF6CFA" w:rsidRPr="006010C7">
              <w:rPr>
                <w:rFonts w:ascii="Times New Roman" w:eastAsia="Times New Roman" w:hAnsi="Times New Roman" w:cs="Times New Roman"/>
                <w:sz w:val="24"/>
                <w:szCs w:val="24"/>
                <w:lang w:val="en-IN" w:eastAsia="en-IN" w:bidi="ar-SA"/>
              </w:rPr>
              <w:t>6</w:t>
            </w:r>
          </w:p>
        </w:tc>
      </w:tr>
      <w:bookmarkEnd w:id="2"/>
    </w:tbl>
    <w:p w14:paraId="78DB714D" w14:textId="77777777" w:rsidR="001344E6" w:rsidRPr="006010C7" w:rsidRDefault="001344E6" w:rsidP="00244D0E">
      <w:pPr>
        <w:spacing w:after="0"/>
        <w:jc w:val="both"/>
        <w:rPr>
          <w:rFonts w:ascii="Times New Roman" w:hAnsi="Times New Roman" w:cs="Times New Roman"/>
          <w:b/>
          <w:bCs/>
          <w:sz w:val="24"/>
          <w:szCs w:val="24"/>
        </w:rPr>
      </w:pPr>
    </w:p>
    <w:p w14:paraId="15967C94" w14:textId="77777777" w:rsidR="00FC0A89" w:rsidRPr="00462152" w:rsidRDefault="00973B9C" w:rsidP="00244D0E">
      <w:pPr>
        <w:tabs>
          <w:tab w:val="left" w:pos="2444"/>
        </w:tabs>
        <w:spacing w:after="0"/>
        <w:jc w:val="both"/>
        <w:rPr>
          <w:rFonts w:ascii="Times New Roman" w:hAnsi="Times New Roman" w:cs="Times New Roman"/>
          <w:b/>
          <w:bCs/>
          <w:iCs/>
          <w:sz w:val="24"/>
          <w:szCs w:val="24"/>
        </w:rPr>
      </w:pPr>
      <w:r w:rsidRPr="00462152">
        <w:rPr>
          <w:rFonts w:ascii="Times New Roman" w:hAnsi="Times New Roman" w:cs="Times New Roman"/>
          <w:b/>
          <w:bCs/>
          <w:iCs/>
          <w:color w:val="000000" w:themeColor="text1"/>
          <w:sz w:val="24"/>
          <w:szCs w:val="24"/>
        </w:rPr>
        <w:t xml:space="preserve">3.3 </w:t>
      </w:r>
      <w:r w:rsidR="00C014CF" w:rsidRPr="00462152">
        <w:rPr>
          <w:rFonts w:ascii="Times New Roman" w:hAnsi="Times New Roman" w:cs="Times New Roman"/>
          <w:b/>
          <w:bCs/>
          <w:iCs/>
          <w:color w:val="000000" w:themeColor="text1"/>
          <w:sz w:val="24"/>
          <w:szCs w:val="24"/>
        </w:rPr>
        <w:t>Asses</w:t>
      </w:r>
      <w:r w:rsidR="00C014CF" w:rsidRPr="00462152">
        <w:rPr>
          <w:rFonts w:ascii="Times New Roman" w:hAnsi="Times New Roman" w:cs="Times New Roman"/>
          <w:b/>
          <w:bCs/>
          <w:iCs/>
          <w:sz w:val="24"/>
          <w:szCs w:val="24"/>
        </w:rPr>
        <w:t>sment of c</w:t>
      </w:r>
      <w:r w:rsidR="00030A38" w:rsidRPr="00462152">
        <w:rPr>
          <w:rFonts w:ascii="Times New Roman" w:hAnsi="Times New Roman" w:cs="Times New Roman"/>
          <w:b/>
          <w:bCs/>
          <w:iCs/>
          <w:sz w:val="24"/>
          <w:szCs w:val="24"/>
        </w:rPr>
        <w:t xml:space="preserve">rop </w:t>
      </w:r>
      <w:r w:rsidR="00C014CF" w:rsidRPr="00462152">
        <w:rPr>
          <w:rFonts w:ascii="Times New Roman" w:hAnsi="Times New Roman" w:cs="Times New Roman"/>
          <w:b/>
          <w:bCs/>
          <w:iCs/>
          <w:sz w:val="24"/>
          <w:szCs w:val="24"/>
        </w:rPr>
        <w:t xml:space="preserve">condition </w:t>
      </w:r>
      <w:r w:rsidR="00890F07" w:rsidRPr="00462152">
        <w:rPr>
          <w:rFonts w:ascii="Times New Roman" w:hAnsi="Times New Roman" w:cs="Times New Roman"/>
          <w:b/>
          <w:bCs/>
          <w:iCs/>
          <w:sz w:val="24"/>
          <w:szCs w:val="24"/>
        </w:rPr>
        <w:t>based on NDVI</w:t>
      </w:r>
    </w:p>
    <w:p w14:paraId="4935F8EE" w14:textId="77777777" w:rsidR="00421226" w:rsidRPr="00462152" w:rsidRDefault="00030A38"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w:t>
      </w:r>
      <w:r w:rsidR="00A54CED" w:rsidRPr="00462152">
        <w:rPr>
          <w:rFonts w:ascii="Times New Roman" w:hAnsi="Times New Roman" w:cs="Times New Roman"/>
          <w:sz w:val="24"/>
          <w:szCs w:val="24"/>
        </w:rPr>
        <w:t>s</w:t>
      </w:r>
      <w:r w:rsidRPr="00462152">
        <w:rPr>
          <w:rFonts w:ascii="Times New Roman" w:hAnsi="Times New Roman" w:cs="Times New Roman"/>
          <w:sz w:val="24"/>
          <w:szCs w:val="24"/>
        </w:rPr>
        <w:t xml:space="preserve">atellite derived time composite NDVI </w:t>
      </w:r>
      <w:r w:rsidR="00A27360" w:rsidRPr="00462152">
        <w:rPr>
          <w:rFonts w:ascii="Times New Roman" w:hAnsi="Times New Roman" w:cs="Times New Roman"/>
          <w:sz w:val="24"/>
          <w:szCs w:val="24"/>
        </w:rPr>
        <w:t xml:space="preserve">values </w:t>
      </w:r>
      <w:r w:rsidRPr="00462152">
        <w:rPr>
          <w:rFonts w:ascii="Times New Roman" w:hAnsi="Times New Roman" w:cs="Times New Roman"/>
          <w:sz w:val="24"/>
          <w:szCs w:val="24"/>
        </w:rPr>
        <w:t xml:space="preserve">observed during </w:t>
      </w:r>
      <w:r w:rsidR="00787F99" w:rsidRPr="00462152">
        <w:rPr>
          <w:rFonts w:ascii="Times New Roman" w:hAnsi="Times New Roman" w:cs="Times New Roman"/>
          <w:sz w:val="24"/>
          <w:szCs w:val="24"/>
        </w:rPr>
        <w:t>1</w:t>
      </w:r>
      <w:r w:rsidR="00E34E6A" w:rsidRPr="00462152">
        <w:rPr>
          <w:rFonts w:ascii="Times New Roman" w:hAnsi="Times New Roman" w:cs="Times New Roman"/>
          <w:sz w:val="24"/>
          <w:szCs w:val="24"/>
        </w:rPr>
        <w:t>997</w:t>
      </w:r>
      <w:r w:rsidRPr="00462152">
        <w:rPr>
          <w:rFonts w:ascii="Times New Roman" w:hAnsi="Times New Roman" w:cs="Times New Roman"/>
          <w:sz w:val="24"/>
          <w:szCs w:val="24"/>
        </w:rPr>
        <w:t xml:space="preserve"> and </w:t>
      </w:r>
      <w:r w:rsidR="00E34E6A" w:rsidRPr="00462152">
        <w:rPr>
          <w:rFonts w:ascii="Times New Roman" w:hAnsi="Times New Roman" w:cs="Times New Roman"/>
          <w:sz w:val="24"/>
          <w:szCs w:val="24"/>
        </w:rPr>
        <w:t xml:space="preserve">2018 </w:t>
      </w:r>
      <w:r w:rsidR="00AA4932" w:rsidRPr="00462152">
        <w:rPr>
          <w:rFonts w:ascii="Times New Roman" w:hAnsi="Times New Roman" w:cs="Times New Roman"/>
          <w:sz w:val="24"/>
          <w:szCs w:val="24"/>
        </w:rPr>
        <w:t xml:space="preserve">for </w:t>
      </w:r>
      <w:r w:rsidR="00AA4932" w:rsidRPr="00462152">
        <w:rPr>
          <w:rFonts w:ascii="Times New Roman" w:hAnsi="Times New Roman" w:cs="Times New Roman"/>
          <w:i/>
          <w:sz w:val="24"/>
          <w:szCs w:val="24"/>
        </w:rPr>
        <w:t>kharif</w:t>
      </w:r>
      <w:r w:rsidR="00AA4932" w:rsidRPr="00462152">
        <w:rPr>
          <w:rFonts w:ascii="Times New Roman" w:hAnsi="Times New Roman" w:cs="Times New Roman"/>
          <w:sz w:val="24"/>
          <w:szCs w:val="24"/>
        </w:rPr>
        <w:t xml:space="preserve"> and </w:t>
      </w:r>
      <w:r w:rsidR="004051D9" w:rsidRPr="00462152">
        <w:rPr>
          <w:rFonts w:ascii="Times New Roman" w:hAnsi="Times New Roman" w:cs="Times New Roman"/>
          <w:i/>
          <w:iCs/>
          <w:sz w:val="24"/>
          <w:szCs w:val="24"/>
        </w:rPr>
        <w:t>rabi</w:t>
      </w:r>
      <w:r w:rsidR="00272FBC">
        <w:rPr>
          <w:rFonts w:ascii="Times New Roman" w:hAnsi="Times New Roman" w:cs="Times New Roman"/>
          <w:i/>
          <w:iCs/>
          <w:sz w:val="24"/>
          <w:szCs w:val="24"/>
        </w:rPr>
        <w:t xml:space="preserve"> </w:t>
      </w:r>
      <w:r w:rsidR="00C50415" w:rsidRPr="00462152">
        <w:rPr>
          <w:rFonts w:ascii="Times New Roman" w:hAnsi="Times New Roman" w:cs="Times New Roman"/>
          <w:i/>
          <w:sz w:val="24"/>
          <w:szCs w:val="24"/>
        </w:rPr>
        <w:t>s</w:t>
      </w:r>
      <w:r w:rsidR="00C50415" w:rsidRPr="00462152">
        <w:rPr>
          <w:rFonts w:ascii="Times New Roman" w:hAnsi="Times New Roman" w:cs="Times New Roman"/>
          <w:sz w:val="24"/>
          <w:szCs w:val="24"/>
        </w:rPr>
        <w:t>easons</w:t>
      </w:r>
      <w:r w:rsidR="00272FBC">
        <w:rPr>
          <w:rFonts w:ascii="Times New Roman" w:hAnsi="Times New Roman" w:cs="Times New Roman"/>
          <w:sz w:val="24"/>
          <w:szCs w:val="24"/>
        </w:rPr>
        <w:t xml:space="preserve"> </w:t>
      </w:r>
      <w:r w:rsidR="009608BF" w:rsidRPr="00462152">
        <w:rPr>
          <w:rFonts w:ascii="Times New Roman" w:hAnsi="Times New Roman" w:cs="Times New Roman"/>
          <w:sz w:val="24"/>
          <w:szCs w:val="24"/>
        </w:rPr>
        <w:t>were</w:t>
      </w:r>
      <w:r w:rsidRPr="00462152">
        <w:rPr>
          <w:rFonts w:ascii="Times New Roman" w:hAnsi="Times New Roman" w:cs="Times New Roman"/>
          <w:sz w:val="24"/>
          <w:szCs w:val="24"/>
        </w:rPr>
        <w:t xml:space="preserve"> used for assessing the </w:t>
      </w:r>
      <w:r w:rsidR="00A27360" w:rsidRPr="00462152">
        <w:rPr>
          <w:rFonts w:ascii="Times New Roman" w:hAnsi="Times New Roman" w:cs="Times New Roman"/>
          <w:sz w:val="24"/>
          <w:szCs w:val="24"/>
        </w:rPr>
        <w:t xml:space="preserve">crop </w:t>
      </w:r>
      <w:r w:rsidRPr="00462152">
        <w:rPr>
          <w:rFonts w:ascii="Times New Roman" w:hAnsi="Times New Roman" w:cs="Times New Roman"/>
          <w:sz w:val="24"/>
          <w:szCs w:val="24"/>
        </w:rPr>
        <w:t xml:space="preserve">condition. </w:t>
      </w:r>
      <w:r w:rsidR="0037313F" w:rsidRPr="00462152">
        <w:rPr>
          <w:rFonts w:ascii="Times New Roman" w:hAnsi="Times New Roman" w:cs="Times New Roman"/>
          <w:sz w:val="24"/>
          <w:szCs w:val="24"/>
        </w:rPr>
        <w:t xml:space="preserve">A comparative analysis of crop changes in the </w:t>
      </w:r>
      <w:r w:rsidR="0037313F" w:rsidRPr="006010C7">
        <w:rPr>
          <w:rFonts w:ascii="Times New Roman" w:hAnsi="Times New Roman" w:cs="Times New Roman"/>
          <w:i/>
          <w:sz w:val="24"/>
          <w:szCs w:val="24"/>
        </w:rPr>
        <w:t>kharif</w:t>
      </w:r>
      <w:r w:rsidR="0037313F" w:rsidRPr="00462152">
        <w:rPr>
          <w:rFonts w:ascii="Times New Roman" w:hAnsi="Times New Roman" w:cs="Times New Roman"/>
          <w:sz w:val="24"/>
          <w:szCs w:val="24"/>
        </w:rPr>
        <w:t xml:space="preserve"> seasons of 1997 and 2018, as well as the rabi seasons of the same years, was conducted utilizing NDVI data collected across the entire TGP command area. This assessment of crop health allows for the identification of factors contributing to suboptimal conditions, thereby facilitating the implementation of appropriate interventions. Crop conditions were specifically monitored during the rabi seasons of 1997 and 2018.</w:t>
      </w:r>
      <w:r w:rsidR="00BC4899" w:rsidRPr="00462152">
        <w:rPr>
          <w:rFonts w:ascii="Times New Roman" w:hAnsi="Times New Roman" w:cs="Times New Roman"/>
          <w:sz w:val="24"/>
          <w:szCs w:val="24"/>
        </w:rPr>
        <w:t>D</w:t>
      </w:r>
      <w:r w:rsidR="00421226" w:rsidRPr="00462152">
        <w:rPr>
          <w:rFonts w:ascii="Times New Roman" w:hAnsi="Times New Roman" w:cs="Times New Roman"/>
          <w:sz w:val="24"/>
          <w:szCs w:val="24"/>
        </w:rPr>
        <w:t xml:space="preserve">etailed qualitative analysis </w:t>
      </w:r>
      <w:r w:rsidR="001D609B" w:rsidRPr="00462152">
        <w:rPr>
          <w:rFonts w:ascii="Times New Roman" w:hAnsi="Times New Roman" w:cs="Times New Roman"/>
          <w:sz w:val="24"/>
          <w:szCs w:val="24"/>
        </w:rPr>
        <w:t>was</w:t>
      </w:r>
      <w:r w:rsidR="00421226" w:rsidRPr="00462152">
        <w:rPr>
          <w:rFonts w:ascii="Times New Roman" w:hAnsi="Times New Roman" w:cs="Times New Roman"/>
          <w:sz w:val="24"/>
          <w:szCs w:val="24"/>
        </w:rPr>
        <w:t xml:space="preserve"> made to compare the performance of </w:t>
      </w:r>
      <w:r w:rsidR="00D13FBB" w:rsidRPr="00462152">
        <w:rPr>
          <w:rFonts w:ascii="Times New Roman" w:hAnsi="Times New Roman" w:cs="Times New Roman"/>
          <w:sz w:val="24"/>
          <w:szCs w:val="24"/>
        </w:rPr>
        <w:t xml:space="preserve">paddy and groundnut </w:t>
      </w:r>
      <w:r w:rsidR="00DD4A5F" w:rsidRPr="00462152">
        <w:rPr>
          <w:rFonts w:ascii="Times New Roman" w:hAnsi="Times New Roman" w:cs="Times New Roman"/>
          <w:sz w:val="24"/>
          <w:szCs w:val="24"/>
        </w:rPr>
        <w:t>over years</w:t>
      </w:r>
      <w:r w:rsidR="00421226" w:rsidRPr="00462152">
        <w:rPr>
          <w:rFonts w:ascii="Times New Roman" w:hAnsi="Times New Roman" w:cs="Times New Roman"/>
          <w:sz w:val="24"/>
          <w:szCs w:val="24"/>
        </w:rPr>
        <w:t xml:space="preserve">. The spatial variation of crop condition in terms of the qualitative condition of very good, good and average </w:t>
      </w:r>
      <w:r w:rsidR="00D13FBB" w:rsidRPr="00462152">
        <w:rPr>
          <w:rFonts w:ascii="Times New Roman" w:hAnsi="Times New Roman" w:cs="Times New Roman"/>
          <w:sz w:val="24"/>
          <w:szCs w:val="24"/>
        </w:rPr>
        <w:t xml:space="preserve">was </w:t>
      </w:r>
      <w:r w:rsidR="00421226" w:rsidRPr="00462152">
        <w:rPr>
          <w:rFonts w:ascii="Times New Roman" w:hAnsi="Times New Roman" w:cs="Times New Roman"/>
          <w:sz w:val="24"/>
          <w:szCs w:val="24"/>
        </w:rPr>
        <w:t>carried out with good accuracy.</w:t>
      </w:r>
    </w:p>
    <w:p w14:paraId="369BA105" w14:textId="77777777" w:rsidR="001C5B75" w:rsidRPr="00462152" w:rsidRDefault="00916E74"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M</w:t>
      </w:r>
      <w:r w:rsidR="001500D0" w:rsidRPr="00462152">
        <w:rPr>
          <w:rFonts w:ascii="Times New Roman" w:hAnsi="Times New Roman" w:cs="Times New Roman"/>
          <w:sz w:val="24"/>
          <w:szCs w:val="24"/>
        </w:rPr>
        <w:t>aximum area of 4</w:t>
      </w:r>
      <w:r w:rsidR="00412ACC" w:rsidRPr="00462152">
        <w:rPr>
          <w:rFonts w:ascii="Times New Roman" w:hAnsi="Times New Roman" w:cs="Times New Roman"/>
          <w:sz w:val="24"/>
          <w:szCs w:val="24"/>
        </w:rPr>
        <w:t>2.5</w:t>
      </w:r>
      <w:r w:rsidR="00AC46CF" w:rsidRPr="00462152">
        <w:rPr>
          <w:rFonts w:ascii="Times New Roman" w:hAnsi="Times New Roman" w:cs="Times New Roman"/>
          <w:sz w:val="24"/>
          <w:szCs w:val="24"/>
        </w:rPr>
        <w:t>%</w:t>
      </w:r>
      <w:r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4F5275" w:rsidRPr="00462152">
        <w:rPr>
          <w:rFonts w:ascii="Times New Roman" w:hAnsi="Times New Roman" w:cs="Times New Roman"/>
          <w:sz w:val="24"/>
          <w:szCs w:val="24"/>
        </w:rPr>
        <w:t>G</w:t>
      </w:r>
      <w:r w:rsidR="001500D0" w:rsidRPr="00462152">
        <w:rPr>
          <w:rFonts w:ascii="Times New Roman" w:hAnsi="Times New Roman" w:cs="Times New Roman"/>
          <w:sz w:val="24"/>
          <w:szCs w:val="24"/>
        </w:rPr>
        <w:t>ood’ category, followed by 3</w:t>
      </w:r>
      <w:r w:rsidR="00AC48A0" w:rsidRPr="00462152">
        <w:rPr>
          <w:rFonts w:ascii="Times New Roman" w:hAnsi="Times New Roman" w:cs="Times New Roman"/>
          <w:sz w:val="24"/>
          <w:szCs w:val="24"/>
        </w:rPr>
        <w:t>0.</w:t>
      </w:r>
      <w:r w:rsidR="001500D0" w:rsidRPr="00462152">
        <w:rPr>
          <w:rFonts w:ascii="Times New Roman" w:hAnsi="Times New Roman" w:cs="Times New Roman"/>
          <w:sz w:val="24"/>
          <w:szCs w:val="24"/>
        </w:rPr>
        <w:t>7</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under </w:t>
      </w:r>
      <w:r w:rsidR="00AC48A0" w:rsidRPr="00462152">
        <w:rPr>
          <w:rFonts w:ascii="Times New Roman" w:hAnsi="Times New Roman" w:cs="Times New Roman"/>
          <w:sz w:val="24"/>
          <w:szCs w:val="24"/>
        </w:rPr>
        <w:t xml:space="preserve">‘Average’ category and 26.7% under </w:t>
      </w:r>
      <w:r w:rsidR="001500D0" w:rsidRPr="00462152">
        <w:rPr>
          <w:rFonts w:ascii="Times New Roman" w:hAnsi="Times New Roman" w:cs="Times New Roman"/>
          <w:sz w:val="24"/>
          <w:szCs w:val="24"/>
        </w:rPr>
        <w:t>‘</w:t>
      </w:r>
      <w:r w:rsidR="004F5275" w:rsidRPr="00462152">
        <w:rPr>
          <w:rFonts w:ascii="Times New Roman" w:hAnsi="Times New Roman" w:cs="Times New Roman"/>
          <w:sz w:val="24"/>
          <w:szCs w:val="24"/>
        </w:rPr>
        <w:t>V</w:t>
      </w:r>
      <w:r w:rsidR="001500D0" w:rsidRPr="00462152">
        <w:rPr>
          <w:rFonts w:ascii="Times New Roman" w:hAnsi="Times New Roman" w:cs="Times New Roman"/>
          <w:sz w:val="24"/>
          <w:szCs w:val="24"/>
        </w:rPr>
        <w:t xml:space="preserve">ery </w:t>
      </w:r>
      <w:r w:rsidR="00FE2ECF"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in </w:t>
      </w:r>
      <w:r w:rsidR="001500D0" w:rsidRPr="00462152">
        <w:rPr>
          <w:rFonts w:ascii="Times New Roman" w:hAnsi="Times New Roman" w:cs="Times New Roman"/>
          <w:i/>
          <w:iCs/>
          <w:sz w:val="24"/>
          <w:szCs w:val="24"/>
        </w:rPr>
        <w:t>kharif</w:t>
      </w:r>
      <w:r w:rsidR="001500D0" w:rsidRPr="00462152">
        <w:rPr>
          <w:rFonts w:ascii="Times New Roman" w:hAnsi="Times New Roman" w:cs="Times New Roman"/>
          <w:sz w:val="24"/>
          <w:szCs w:val="24"/>
        </w:rPr>
        <w:t xml:space="preserve"> 1997</w:t>
      </w:r>
      <w:r w:rsidR="004F5275" w:rsidRPr="00462152">
        <w:rPr>
          <w:rFonts w:ascii="Times New Roman" w:hAnsi="Times New Roman" w:cs="Times New Roman"/>
          <w:sz w:val="24"/>
          <w:szCs w:val="24"/>
        </w:rPr>
        <w:t xml:space="preserve">. Compared to this, </w:t>
      </w:r>
      <w:r w:rsidR="000E069F" w:rsidRPr="00462152">
        <w:rPr>
          <w:rFonts w:ascii="Times New Roman" w:hAnsi="Times New Roman" w:cs="Times New Roman"/>
          <w:sz w:val="24"/>
          <w:szCs w:val="24"/>
        </w:rPr>
        <w:t>41</w:t>
      </w:r>
      <w:r w:rsidR="00AC46CF" w:rsidRPr="00462152">
        <w:rPr>
          <w:rFonts w:ascii="Times New Roman" w:hAnsi="Times New Roman" w:cs="Times New Roman"/>
          <w:sz w:val="24"/>
          <w:szCs w:val="24"/>
        </w:rPr>
        <w:t>%</w:t>
      </w:r>
      <w:r w:rsidR="005C2F42" w:rsidRPr="00462152">
        <w:rPr>
          <w:rFonts w:ascii="Times New Roman" w:hAnsi="Times New Roman" w:cs="Times New Roman"/>
          <w:sz w:val="24"/>
          <w:szCs w:val="24"/>
        </w:rPr>
        <w:t xml:space="preserve">of </w:t>
      </w:r>
      <w:r w:rsidR="001500D0" w:rsidRPr="00462152">
        <w:rPr>
          <w:rFonts w:ascii="Times New Roman" w:hAnsi="Times New Roman" w:cs="Times New Roman"/>
          <w:sz w:val="24"/>
          <w:szCs w:val="24"/>
        </w:rPr>
        <w:t xml:space="preserve">area </w:t>
      </w:r>
      <w:r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5C2F42" w:rsidRPr="00462152">
        <w:rPr>
          <w:rFonts w:ascii="Times New Roman" w:hAnsi="Times New Roman" w:cs="Times New Roman"/>
          <w:sz w:val="24"/>
          <w:szCs w:val="24"/>
        </w:rPr>
        <w:t>V</w:t>
      </w:r>
      <w:r w:rsidR="001500D0" w:rsidRPr="00462152">
        <w:rPr>
          <w:rFonts w:ascii="Times New Roman" w:hAnsi="Times New Roman" w:cs="Times New Roman"/>
          <w:sz w:val="24"/>
          <w:szCs w:val="24"/>
        </w:rPr>
        <w:t xml:space="preserve">ery </w:t>
      </w:r>
      <w:r w:rsidR="000D43B3" w:rsidRPr="00462152">
        <w:rPr>
          <w:rFonts w:ascii="Times New Roman" w:hAnsi="Times New Roman" w:cs="Times New Roman"/>
          <w:sz w:val="24"/>
          <w:szCs w:val="24"/>
        </w:rPr>
        <w:t>g</w:t>
      </w:r>
      <w:r w:rsidR="001500D0" w:rsidRPr="00462152">
        <w:rPr>
          <w:rFonts w:ascii="Times New Roman" w:hAnsi="Times New Roman" w:cs="Times New Roman"/>
          <w:sz w:val="24"/>
          <w:szCs w:val="24"/>
        </w:rPr>
        <w:t>ood’</w:t>
      </w:r>
      <w:r w:rsidR="000E069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3</w:t>
      </w:r>
      <w:r w:rsidR="000E069F" w:rsidRPr="00462152">
        <w:rPr>
          <w:rFonts w:ascii="Times New Roman" w:hAnsi="Times New Roman" w:cs="Times New Roman"/>
          <w:sz w:val="24"/>
          <w:szCs w:val="24"/>
        </w:rPr>
        <w:t>6</w:t>
      </w:r>
      <w:r w:rsidR="00AC46CF" w:rsidRPr="00462152">
        <w:rPr>
          <w:rFonts w:ascii="Times New Roman" w:hAnsi="Times New Roman" w:cs="Times New Roman"/>
          <w:sz w:val="24"/>
          <w:szCs w:val="24"/>
        </w:rPr>
        <w:t>%</w:t>
      </w:r>
      <w:r w:rsidR="005C2F42" w:rsidRPr="00462152">
        <w:rPr>
          <w:rFonts w:ascii="Times New Roman" w:hAnsi="Times New Roman" w:cs="Times New Roman"/>
          <w:sz w:val="24"/>
          <w:szCs w:val="24"/>
        </w:rPr>
        <w:t xml:space="preserve">of </w:t>
      </w:r>
      <w:r w:rsidR="001500D0" w:rsidRPr="00462152">
        <w:rPr>
          <w:rFonts w:ascii="Times New Roman" w:hAnsi="Times New Roman" w:cs="Times New Roman"/>
          <w:sz w:val="24"/>
          <w:szCs w:val="24"/>
        </w:rPr>
        <w:t xml:space="preserve">area </w:t>
      </w:r>
      <w:r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5C2F42"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w:t>
      </w:r>
      <w:r w:rsidR="000E069F" w:rsidRPr="00462152">
        <w:rPr>
          <w:rFonts w:ascii="Times New Roman" w:hAnsi="Times New Roman" w:cs="Times New Roman"/>
          <w:sz w:val="24"/>
          <w:szCs w:val="24"/>
        </w:rPr>
        <w:t>and 23% area was under ‘Average’</w:t>
      </w:r>
      <w:r w:rsidR="005C2F42" w:rsidRPr="00462152">
        <w:rPr>
          <w:rFonts w:ascii="Times New Roman" w:hAnsi="Times New Roman" w:cs="Times New Roman"/>
          <w:sz w:val="24"/>
          <w:szCs w:val="24"/>
        </w:rPr>
        <w:t xml:space="preserve"> category </w:t>
      </w:r>
      <w:r w:rsidR="001500D0" w:rsidRPr="00462152">
        <w:rPr>
          <w:rFonts w:ascii="Times New Roman" w:hAnsi="Times New Roman" w:cs="Times New Roman"/>
          <w:sz w:val="24"/>
          <w:szCs w:val="24"/>
        </w:rPr>
        <w:t xml:space="preserve">in </w:t>
      </w:r>
      <w:r w:rsidR="001500D0" w:rsidRPr="00462152">
        <w:rPr>
          <w:rFonts w:ascii="Times New Roman" w:hAnsi="Times New Roman" w:cs="Times New Roman"/>
          <w:i/>
          <w:iCs/>
          <w:sz w:val="24"/>
          <w:szCs w:val="24"/>
        </w:rPr>
        <w:t>kharif</w:t>
      </w:r>
      <w:r w:rsidR="001500D0" w:rsidRPr="00462152">
        <w:rPr>
          <w:rFonts w:ascii="Times New Roman" w:hAnsi="Times New Roman" w:cs="Times New Roman"/>
          <w:sz w:val="24"/>
          <w:szCs w:val="24"/>
        </w:rPr>
        <w:t xml:space="preserve"> 2018. </w:t>
      </w:r>
      <w:r w:rsidR="006649A7" w:rsidRPr="00462152">
        <w:rPr>
          <w:rFonts w:ascii="Times New Roman" w:hAnsi="Times New Roman" w:cs="Times New Roman"/>
          <w:sz w:val="24"/>
          <w:szCs w:val="24"/>
        </w:rPr>
        <w:t xml:space="preserve">Similarly, </w:t>
      </w:r>
      <w:r w:rsidR="00CB5B8D" w:rsidRPr="00462152">
        <w:rPr>
          <w:rFonts w:ascii="Times New Roman" w:hAnsi="Times New Roman" w:cs="Times New Roman"/>
          <w:sz w:val="24"/>
          <w:szCs w:val="24"/>
        </w:rPr>
        <w:t>44.5</w:t>
      </w:r>
      <w:r w:rsidR="00AC46CF" w:rsidRPr="00462152">
        <w:rPr>
          <w:rFonts w:ascii="Times New Roman" w:hAnsi="Times New Roman" w:cs="Times New Roman"/>
          <w:sz w:val="24"/>
          <w:szCs w:val="24"/>
        </w:rPr>
        <w:t>%</w:t>
      </w:r>
      <w:r w:rsidR="00154DC4" w:rsidRPr="00462152">
        <w:rPr>
          <w:rFonts w:ascii="Times New Roman" w:hAnsi="Times New Roman" w:cs="Times New Roman"/>
          <w:sz w:val="24"/>
          <w:szCs w:val="24"/>
        </w:rPr>
        <w:t xml:space="preserve">of area </w:t>
      </w:r>
      <w:r w:rsidR="001500D0" w:rsidRPr="00462152">
        <w:rPr>
          <w:rFonts w:ascii="Times New Roman" w:hAnsi="Times New Roman" w:cs="Times New Roman"/>
          <w:sz w:val="24"/>
          <w:szCs w:val="24"/>
        </w:rPr>
        <w:t xml:space="preserve">was </w:t>
      </w:r>
      <w:r w:rsidR="00154DC4" w:rsidRPr="00462152">
        <w:rPr>
          <w:rFonts w:ascii="Times New Roman" w:hAnsi="Times New Roman" w:cs="Times New Roman"/>
          <w:sz w:val="24"/>
          <w:szCs w:val="24"/>
        </w:rPr>
        <w:t xml:space="preserve">under </w:t>
      </w:r>
      <w:r w:rsidR="001500D0" w:rsidRPr="00462152">
        <w:rPr>
          <w:rFonts w:ascii="Times New Roman" w:hAnsi="Times New Roman" w:cs="Times New Roman"/>
          <w:sz w:val="24"/>
          <w:szCs w:val="24"/>
        </w:rPr>
        <w:t>‘</w:t>
      </w:r>
      <w:r w:rsidR="00CB5B8D"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w:t>
      </w:r>
      <w:r w:rsidR="00C50415" w:rsidRPr="00462152">
        <w:rPr>
          <w:rFonts w:ascii="Times New Roman" w:hAnsi="Times New Roman" w:cs="Times New Roman"/>
          <w:sz w:val="24"/>
          <w:szCs w:val="24"/>
        </w:rPr>
        <w:t>category, followed</w:t>
      </w:r>
      <w:r w:rsidR="001500D0" w:rsidRPr="00462152">
        <w:rPr>
          <w:rFonts w:ascii="Times New Roman" w:hAnsi="Times New Roman" w:cs="Times New Roman"/>
          <w:sz w:val="24"/>
          <w:szCs w:val="24"/>
        </w:rPr>
        <w:t xml:space="preserve"> by </w:t>
      </w:r>
      <w:r w:rsidR="00CB5B8D" w:rsidRPr="00462152">
        <w:rPr>
          <w:rFonts w:ascii="Times New Roman" w:hAnsi="Times New Roman" w:cs="Times New Roman"/>
          <w:sz w:val="24"/>
          <w:szCs w:val="24"/>
        </w:rPr>
        <w:t>36.3</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under ‘</w:t>
      </w:r>
      <w:r w:rsidR="00CB5B8D" w:rsidRPr="00462152">
        <w:rPr>
          <w:rFonts w:ascii="Times New Roman" w:hAnsi="Times New Roman" w:cs="Times New Roman"/>
          <w:sz w:val="24"/>
          <w:szCs w:val="24"/>
        </w:rPr>
        <w:t>A</w:t>
      </w:r>
      <w:r w:rsidR="001500D0" w:rsidRPr="00462152">
        <w:rPr>
          <w:rFonts w:ascii="Times New Roman" w:hAnsi="Times New Roman" w:cs="Times New Roman"/>
          <w:sz w:val="24"/>
          <w:szCs w:val="24"/>
        </w:rPr>
        <w:t xml:space="preserve">verage’ category </w:t>
      </w:r>
      <w:r w:rsidR="00CB5B8D" w:rsidRPr="00462152">
        <w:rPr>
          <w:rFonts w:ascii="Times New Roman" w:hAnsi="Times New Roman" w:cs="Times New Roman"/>
          <w:sz w:val="24"/>
          <w:szCs w:val="24"/>
        </w:rPr>
        <w:t xml:space="preserve">and </w:t>
      </w:r>
      <w:r w:rsidR="004046F4" w:rsidRPr="00462152">
        <w:rPr>
          <w:rFonts w:ascii="Times New Roman" w:hAnsi="Times New Roman" w:cs="Times New Roman"/>
          <w:sz w:val="24"/>
          <w:szCs w:val="24"/>
        </w:rPr>
        <w:t xml:space="preserve">19.3% under ‘Very good’ category </w:t>
      </w:r>
      <w:r w:rsidR="001500D0" w:rsidRPr="00462152">
        <w:rPr>
          <w:rFonts w:ascii="Times New Roman" w:hAnsi="Times New Roman" w:cs="Times New Roman"/>
          <w:sz w:val="24"/>
          <w:szCs w:val="24"/>
        </w:rPr>
        <w:t xml:space="preserve">in </w:t>
      </w:r>
      <w:r w:rsidR="004051D9" w:rsidRPr="00462152">
        <w:rPr>
          <w:rFonts w:ascii="Times New Roman" w:hAnsi="Times New Roman" w:cs="Times New Roman"/>
          <w:i/>
          <w:iCs/>
          <w:sz w:val="24"/>
          <w:szCs w:val="24"/>
        </w:rPr>
        <w:t>rabi</w:t>
      </w:r>
      <w:r w:rsidR="001500D0" w:rsidRPr="00462152">
        <w:rPr>
          <w:rFonts w:ascii="Times New Roman" w:hAnsi="Times New Roman" w:cs="Times New Roman"/>
          <w:sz w:val="24"/>
          <w:szCs w:val="24"/>
        </w:rPr>
        <w:t xml:space="preserve"> 1997</w:t>
      </w:r>
      <w:r w:rsidR="004046F4" w:rsidRPr="00462152">
        <w:rPr>
          <w:rFonts w:ascii="Times New Roman" w:hAnsi="Times New Roman" w:cs="Times New Roman"/>
          <w:sz w:val="24"/>
          <w:szCs w:val="24"/>
        </w:rPr>
        <w:t xml:space="preserve">.Compared to this, </w:t>
      </w:r>
      <w:r w:rsidR="00256BF7" w:rsidRPr="00462152">
        <w:rPr>
          <w:rFonts w:ascii="Times New Roman" w:hAnsi="Times New Roman" w:cs="Times New Roman"/>
          <w:sz w:val="24"/>
          <w:szCs w:val="24"/>
        </w:rPr>
        <w:t>60</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of area </w:t>
      </w:r>
      <w:r w:rsidR="00A04485"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256BF7" w:rsidRPr="00462152">
        <w:rPr>
          <w:rFonts w:ascii="Times New Roman" w:hAnsi="Times New Roman" w:cs="Times New Roman"/>
          <w:sz w:val="24"/>
          <w:szCs w:val="24"/>
        </w:rPr>
        <w:t>V</w:t>
      </w:r>
      <w:r w:rsidR="001500D0" w:rsidRPr="00462152">
        <w:rPr>
          <w:rFonts w:ascii="Times New Roman" w:hAnsi="Times New Roman" w:cs="Times New Roman"/>
          <w:sz w:val="24"/>
          <w:szCs w:val="24"/>
        </w:rPr>
        <w:t xml:space="preserve">ery </w:t>
      </w:r>
      <w:r w:rsidR="000D43B3"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followed by </w:t>
      </w:r>
      <w:r w:rsidR="00256BF7" w:rsidRPr="00462152">
        <w:rPr>
          <w:rFonts w:ascii="Times New Roman" w:hAnsi="Times New Roman" w:cs="Times New Roman"/>
          <w:sz w:val="24"/>
          <w:szCs w:val="24"/>
        </w:rPr>
        <w:t>26.5</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under ‘</w:t>
      </w:r>
      <w:r w:rsidR="00256BF7"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w:t>
      </w:r>
      <w:r w:rsidR="00256BF7" w:rsidRPr="00462152">
        <w:rPr>
          <w:rFonts w:ascii="Times New Roman" w:hAnsi="Times New Roman" w:cs="Times New Roman"/>
          <w:sz w:val="24"/>
          <w:szCs w:val="24"/>
        </w:rPr>
        <w:t xml:space="preserve">and 13.5% of area under ‘Average’ </w:t>
      </w:r>
      <w:r w:rsidR="001D000B" w:rsidRPr="00462152">
        <w:rPr>
          <w:rFonts w:ascii="Times New Roman" w:hAnsi="Times New Roman" w:cs="Times New Roman"/>
          <w:sz w:val="24"/>
          <w:szCs w:val="24"/>
        </w:rPr>
        <w:t>category</w:t>
      </w:r>
      <w:r w:rsidR="00272FBC">
        <w:rPr>
          <w:rFonts w:ascii="Times New Roman" w:hAnsi="Times New Roman" w:cs="Times New Roman"/>
          <w:sz w:val="24"/>
          <w:szCs w:val="24"/>
        </w:rPr>
        <w:t xml:space="preserve"> </w:t>
      </w:r>
      <w:r w:rsidR="001500D0" w:rsidRPr="00462152">
        <w:rPr>
          <w:rFonts w:ascii="Times New Roman" w:hAnsi="Times New Roman" w:cs="Times New Roman"/>
          <w:sz w:val="24"/>
          <w:szCs w:val="24"/>
        </w:rPr>
        <w:t xml:space="preserve">during </w:t>
      </w:r>
      <w:r w:rsidR="004051D9" w:rsidRPr="00462152">
        <w:rPr>
          <w:rFonts w:ascii="Times New Roman" w:hAnsi="Times New Roman" w:cs="Times New Roman"/>
          <w:i/>
          <w:iCs/>
          <w:sz w:val="24"/>
          <w:szCs w:val="24"/>
        </w:rPr>
        <w:t>rabi</w:t>
      </w:r>
      <w:r w:rsidR="001500D0" w:rsidRPr="00462152">
        <w:rPr>
          <w:rFonts w:ascii="Times New Roman" w:hAnsi="Times New Roman" w:cs="Times New Roman"/>
          <w:sz w:val="24"/>
          <w:szCs w:val="24"/>
        </w:rPr>
        <w:t xml:space="preserve"> 2018. </w:t>
      </w:r>
      <w:r w:rsidR="00731F6B" w:rsidRPr="00462152">
        <w:rPr>
          <w:rFonts w:ascii="Times New Roman" w:hAnsi="Times New Roman" w:cs="Times New Roman"/>
          <w:sz w:val="24"/>
          <w:szCs w:val="24"/>
        </w:rPr>
        <w:t xml:space="preserve">This </w:t>
      </w:r>
      <w:r w:rsidR="00C6209C" w:rsidRPr="00462152">
        <w:rPr>
          <w:rFonts w:ascii="Times New Roman" w:hAnsi="Times New Roman" w:cs="Times New Roman"/>
          <w:sz w:val="24"/>
          <w:szCs w:val="24"/>
        </w:rPr>
        <w:t>was</w:t>
      </w:r>
      <w:r w:rsidR="00731F6B" w:rsidRPr="00462152">
        <w:rPr>
          <w:rFonts w:ascii="Times New Roman" w:hAnsi="Times New Roman" w:cs="Times New Roman"/>
          <w:sz w:val="24"/>
          <w:szCs w:val="24"/>
        </w:rPr>
        <w:t xml:space="preserve"> due to change in the crop calendar, management practices and adoption of short duration varieties by the farmers. The crop condition </w:t>
      </w:r>
      <w:r w:rsidR="001E51CA" w:rsidRPr="00462152">
        <w:rPr>
          <w:rFonts w:ascii="Times New Roman" w:hAnsi="Times New Roman" w:cs="Times New Roman"/>
          <w:sz w:val="24"/>
          <w:szCs w:val="24"/>
        </w:rPr>
        <w:t xml:space="preserve">based on </w:t>
      </w:r>
      <w:r w:rsidR="00731F6B" w:rsidRPr="00462152">
        <w:rPr>
          <w:rFonts w:ascii="Times New Roman" w:hAnsi="Times New Roman" w:cs="Times New Roman"/>
          <w:sz w:val="24"/>
          <w:szCs w:val="24"/>
        </w:rPr>
        <w:t xml:space="preserve">NDVI </w:t>
      </w:r>
      <w:r w:rsidR="00494D54" w:rsidRPr="00462152">
        <w:rPr>
          <w:rFonts w:ascii="Times New Roman" w:hAnsi="Times New Roman" w:cs="Times New Roman"/>
          <w:sz w:val="24"/>
          <w:szCs w:val="24"/>
        </w:rPr>
        <w:t xml:space="preserve">viz., </w:t>
      </w:r>
      <w:r w:rsidR="00731F6B" w:rsidRPr="00462152">
        <w:rPr>
          <w:rFonts w:ascii="Times New Roman" w:hAnsi="Times New Roman" w:cs="Times New Roman"/>
          <w:sz w:val="24"/>
          <w:szCs w:val="24"/>
        </w:rPr>
        <w:t xml:space="preserve">average, good, very good </w:t>
      </w:r>
      <w:r w:rsidR="005B2080" w:rsidRPr="00462152">
        <w:rPr>
          <w:rFonts w:ascii="Times New Roman" w:hAnsi="Times New Roman" w:cs="Times New Roman"/>
          <w:sz w:val="24"/>
          <w:szCs w:val="24"/>
        </w:rPr>
        <w:t>categories</w:t>
      </w:r>
      <w:r w:rsidR="00B4589B" w:rsidRPr="00462152">
        <w:rPr>
          <w:rFonts w:ascii="Times New Roman" w:hAnsi="Times New Roman" w:cs="Times New Roman"/>
          <w:sz w:val="24"/>
          <w:szCs w:val="24"/>
        </w:rPr>
        <w:t xml:space="preserve">, </w:t>
      </w:r>
      <w:r w:rsidR="00731F6B" w:rsidRPr="00462152">
        <w:rPr>
          <w:rFonts w:ascii="Times New Roman" w:hAnsi="Times New Roman" w:cs="Times New Roman"/>
          <w:sz w:val="24"/>
          <w:szCs w:val="24"/>
        </w:rPr>
        <w:t xml:space="preserve">area </w:t>
      </w:r>
      <w:r w:rsidR="00B4589B" w:rsidRPr="00462152">
        <w:rPr>
          <w:rFonts w:ascii="Times New Roman" w:hAnsi="Times New Roman" w:cs="Times New Roman"/>
          <w:sz w:val="24"/>
          <w:szCs w:val="24"/>
        </w:rPr>
        <w:t xml:space="preserve">(ha </w:t>
      </w:r>
      <w:r w:rsidR="00731F6B" w:rsidRPr="00462152">
        <w:rPr>
          <w:rFonts w:ascii="Times New Roman" w:hAnsi="Times New Roman" w:cs="Times New Roman"/>
          <w:sz w:val="24"/>
          <w:szCs w:val="24"/>
        </w:rPr>
        <w:t xml:space="preserve">and </w:t>
      </w:r>
      <w:r w:rsidR="0037313F" w:rsidRPr="00462152">
        <w:rPr>
          <w:rFonts w:ascii="Times New Roman" w:hAnsi="Times New Roman" w:cs="Times New Roman"/>
          <w:sz w:val="24"/>
          <w:szCs w:val="24"/>
        </w:rPr>
        <w:t>%) of</w:t>
      </w:r>
      <w:r w:rsidR="00272FBC">
        <w:rPr>
          <w:rFonts w:ascii="Times New Roman" w:hAnsi="Times New Roman" w:cs="Times New Roman"/>
          <w:sz w:val="24"/>
          <w:szCs w:val="24"/>
        </w:rPr>
        <w:t xml:space="preserve"> </w:t>
      </w:r>
      <w:r w:rsidR="001E51CA" w:rsidRPr="00462152">
        <w:rPr>
          <w:rFonts w:ascii="Times New Roman" w:hAnsi="Times New Roman" w:cs="Times New Roman"/>
          <w:i/>
          <w:iCs/>
          <w:sz w:val="24"/>
          <w:szCs w:val="24"/>
        </w:rPr>
        <w:t>kharif</w:t>
      </w:r>
      <w:r w:rsidR="001E51CA" w:rsidRPr="00462152">
        <w:rPr>
          <w:rFonts w:ascii="Times New Roman" w:hAnsi="Times New Roman" w:cs="Times New Roman"/>
          <w:sz w:val="24"/>
          <w:szCs w:val="24"/>
        </w:rPr>
        <w:t xml:space="preserve"> and </w:t>
      </w:r>
      <w:r w:rsidR="001E51CA" w:rsidRPr="00462152">
        <w:rPr>
          <w:rFonts w:ascii="Times New Roman" w:hAnsi="Times New Roman" w:cs="Times New Roman"/>
          <w:i/>
          <w:iCs/>
          <w:sz w:val="24"/>
          <w:szCs w:val="24"/>
        </w:rPr>
        <w:t>rabi</w:t>
      </w:r>
      <w:r w:rsidR="00731F6B" w:rsidRPr="00462152">
        <w:rPr>
          <w:rFonts w:ascii="Times New Roman" w:hAnsi="Times New Roman" w:cs="Times New Roman"/>
          <w:sz w:val="24"/>
          <w:szCs w:val="24"/>
        </w:rPr>
        <w:t xml:space="preserve">1997 and 2018 are </w:t>
      </w:r>
      <w:r w:rsidR="00B4589B" w:rsidRPr="00462152">
        <w:rPr>
          <w:rFonts w:ascii="Times New Roman" w:hAnsi="Times New Roman" w:cs="Times New Roman"/>
          <w:sz w:val="24"/>
          <w:szCs w:val="24"/>
        </w:rPr>
        <w:t xml:space="preserve">given </w:t>
      </w:r>
      <w:r w:rsidR="00731F6B" w:rsidRPr="00462152">
        <w:rPr>
          <w:rFonts w:ascii="Times New Roman" w:hAnsi="Times New Roman" w:cs="Times New Roman"/>
          <w:sz w:val="24"/>
          <w:szCs w:val="24"/>
        </w:rPr>
        <w:t xml:space="preserve">in Table </w:t>
      </w:r>
      <w:r w:rsidR="00973B9C" w:rsidRPr="00462152">
        <w:rPr>
          <w:rFonts w:ascii="Times New Roman" w:hAnsi="Times New Roman" w:cs="Times New Roman"/>
          <w:sz w:val="24"/>
          <w:szCs w:val="24"/>
        </w:rPr>
        <w:t>2</w:t>
      </w:r>
      <w:r w:rsidR="00731F6B" w:rsidRPr="00462152">
        <w:rPr>
          <w:rFonts w:ascii="Times New Roman" w:hAnsi="Times New Roman" w:cs="Times New Roman"/>
          <w:sz w:val="24"/>
          <w:szCs w:val="24"/>
        </w:rPr>
        <w:t>.</w:t>
      </w:r>
      <w:r w:rsidR="00272FBC" w:rsidRPr="00462152">
        <w:rPr>
          <w:rFonts w:ascii="Times New Roman" w:hAnsi="Times New Roman" w:cs="Times New Roman"/>
          <w:sz w:val="24"/>
          <w:szCs w:val="24"/>
        </w:rPr>
        <w:t xml:space="preserve"> </w:t>
      </w:r>
    </w:p>
    <w:p w14:paraId="0B7D1F80" w14:textId="77777777" w:rsidR="00631CFD" w:rsidRPr="00462152" w:rsidRDefault="00030A38" w:rsidP="00244D0E">
      <w:pPr>
        <w:tabs>
          <w:tab w:val="left" w:pos="1080"/>
        </w:tabs>
        <w:spacing w:after="0"/>
        <w:ind w:left="1080" w:hanging="1080"/>
        <w:jc w:val="both"/>
        <w:rPr>
          <w:rFonts w:ascii="Times New Roman" w:hAnsi="Times New Roman" w:cs="Times New Roman"/>
          <w:b/>
          <w:bCs/>
          <w:sz w:val="24"/>
          <w:szCs w:val="24"/>
        </w:rPr>
      </w:pPr>
      <w:r w:rsidRPr="00462152">
        <w:rPr>
          <w:rFonts w:ascii="Times New Roman" w:hAnsi="Times New Roman" w:cs="Times New Roman"/>
          <w:b/>
          <w:bCs/>
          <w:sz w:val="24"/>
          <w:szCs w:val="24"/>
        </w:rPr>
        <w:t>Table</w:t>
      </w:r>
      <w:r w:rsidR="0037313F" w:rsidRPr="00462152">
        <w:rPr>
          <w:rFonts w:ascii="Times New Roman" w:hAnsi="Times New Roman" w:cs="Times New Roman"/>
          <w:b/>
          <w:bCs/>
          <w:sz w:val="24"/>
          <w:szCs w:val="24"/>
        </w:rPr>
        <w:t>2. Crop</w:t>
      </w:r>
      <w:r w:rsidR="00272FBC">
        <w:rPr>
          <w:rFonts w:ascii="Times New Roman" w:hAnsi="Times New Roman" w:cs="Times New Roman"/>
          <w:b/>
          <w:bCs/>
          <w:sz w:val="24"/>
          <w:szCs w:val="24"/>
        </w:rPr>
        <w:t xml:space="preserve"> </w:t>
      </w:r>
      <w:r w:rsidR="00AE5F5A" w:rsidRPr="00462152">
        <w:rPr>
          <w:rFonts w:ascii="Times New Roman" w:hAnsi="Times New Roman" w:cs="Times New Roman"/>
          <w:b/>
          <w:bCs/>
          <w:sz w:val="24"/>
          <w:szCs w:val="24"/>
        </w:rPr>
        <w:t>c</w:t>
      </w:r>
      <w:r w:rsidRPr="00462152">
        <w:rPr>
          <w:rFonts w:ascii="Times New Roman" w:hAnsi="Times New Roman" w:cs="Times New Roman"/>
          <w:b/>
          <w:bCs/>
          <w:sz w:val="24"/>
          <w:szCs w:val="24"/>
        </w:rPr>
        <w:t xml:space="preserve">ondition based on NDVI </w:t>
      </w:r>
      <w:r w:rsidR="00D51972" w:rsidRPr="00462152">
        <w:rPr>
          <w:rFonts w:ascii="Times New Roman" w:hAnsi="Times New Roman" w:cs="Times New Roman"/>
          <w:b/>
          <w:bCs/>
          <w:sz w:val="24"/>
          <w:szCs w:val="24"/>
        </w:rPr>
        <w:t xml:space="preserve">in Chittoor district and </w:t>
      </w:r>
      <w:r w:rsidR="00D108E3" w:rsidRPr="00462152">
        <w:rPr>
          <w:rFonts w:ascii="Times New Roman" w:hAnsi="Times New Roman" w:cs="Times New Roman"/>
          <w:b/>
          <w:bCs/>
          <w:sz w:val="24"/>
          <w:szCs w:val="24"/>
        </w:rPr>
        <w:t xml:space="preserve">TGP command </w:t>
      </w:r>
      <w:r w:rsidR="004649D0" w:rsidRPr="00462152">
        <w:rPr>
          <w:rFonts w:ascii="Times New Roman" w:hAnsi="Times New Roman" w:cs="Times New Roman"/>
          <w:b/>
          <w:bCs/>
          <w:sz w:val="24"/>
          <w:szCs w:val="24"/>
        </w:rPr>
        <w:t xml:space="preserve">area </w:t>
      </w:r>
    </w:p>
    <w:tbl>
      <w:tblPr>
        <w:tblStyle w:val="TableGrid"/>
        <w:tblW w:w="5000" w:type="pct"/>
        <w:jc w:val="center"/>
        <w:tblLook w:val="04A0" w:firstRow="1" w:lastRow="0" w:firstColumn="1" w:lastColumn="0" w:noHBand="0" w:noVBand="1"/>
      </w:tblPr>
      <w:tblGrid>
        <w:gridCol w:w="1518"/>
        <w:gridCol w:w="996"/>
        <w:gridCol w:w="948"/>
        <w:gridCol w:w="946"/>
        <w:gridCol w:w="791"/>
        <w:gridCol w:w="1104"/>
        <w:gridCol w:w="636"/>
        <w:gridCol w:w="1105"/>
        <w:gridCol w:w="839"/>
      </w:tblGrid>
      <w:tr w:rsidR="001C5B75" w:rsidRPr="00462152" w14:paraId="4E4B50E1" w14:textId="77777777" w:rsidTr="003D5DD5">
        <w:trPr>
          <w:trHeight w:val="20"/>
          <w:jc w:val="center"/>
        </w:trPr>
        <w:tc>
          <w:tcPr>
            <w:tcW w:w="855" w:type="pct"/>
            <w:vMerge w:val="restart"/>
            <w:vAlign w:val="center"/>
          </w:tcPr>
          <w:p w14:paraId="5A2E2D71"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Crop condition</w:t>
            </w:r>
          </w:p>
        </w:tc>
        <w:tc>
          <w:tcPr>
            <w:tcW w:w="1095" w:type="pct"/>
            <w:gridSpan w:val="2"/>
            <w:vAlign w:val="center"/>
          </w:tcPr>
          <w:p w14:paraId="38922DE1" w14:textId="77777777" w:rsidR="003D5DD5" w:rsidRPr="00462152" w:rsidRDefault="003D5DD5"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Kharif 1997</w:t>
            </w:r>
          </w:p>
        </w:tc>
        <w:tc>
          <w:tcPr>
            <w:tcW w:w="979" w:type="pct"/>
            <w:gridSpan w:val="2"/>
            <w:vAlign w:val="center"/>
          </w:tcPr>
          <w:p w14:paraId="5AF6E4CE" w14:textId="77777777" w:rsidR="003D5DD5" w:rsidRPr="00462152" w:rsidRDefault="004051D9"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Rabi</w:t>
            </w:r>
            <w:r w:rsidR="003D5DD5" w:rsidRPr="00462152">
              <w:rPr>
                <w:rFonts w:ascii="Times New Roman" w:hAnsi="Times New Roman" w:cs="Times New Roman"/>
                <w:b/>
                <w:bCs/>
                <w:i/>
                <w:iCs/>
                <w:sz w:val="24"/>
                <w:szCs w:val="24"/>
              </w:rPr>
              <w:t xml:space="preserve"> 1997</w:t>
            </w:r>
          </w:p>
        </w:tc>
        <w:tc>
          <w:tcPr>
            <w:tcW w:w="977" w:type="pct"/>
            <w:gridSpan w:val="2"/>
            <w:vAlign w:val="center"/>
          </w:tcPr>
          <w:p w14:paraId="4CB4AB65" w14:textId="77777777" w:rsidR="003D5DD5" w:rsidRPr="00462152" w:rsidRDefault="003D5DD5"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Kharif 2018</w:t>
            </w:r>
          </w:p>
        </w:tc>
        <w:tc>
          <w:tcPr>
            <w:tcW w:w="1094" w:type="pct"/>
            <w:gridSpan w:val="2"/>
            <w:vAlign w:val="center"/>
          </w:tcPr>
          <w:p w14:paraId="4A20257F" w14:textId="77777777" w:rsidR="003D5DD5" w:rsidRPr="00462152" w:rsidRDefault="004051D9"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Rabi</w:t>
            </w:r>
            <w:r w:rsidR="003D5DD5" w:rsidRPr="00462152">
              <w:rPr>
                <w:rFonts w:ascii="Times New Roman" w:hAnsi="Times New Roman" w:cs="Times New Roman"/>
                <w:b/>
                <w:bCs/>
                <w:i/>
                <w:iCs/>
                <w:sz w:val="24"/>
                <w:szCs w:val="24"/>
              </w:rPr>
              <w:t xml:space="preserve"> 2018</w:t>
            </w:r>
          </w:p>
        </w:tc>
      </w:tr>
      <w:tr w:rsidR="001C5B75" w:rsidRPr="00462152" w14:paraId="7924FF7A" w14:textId="77777777" w:rsidTr="003D5DD5">
        <w:trPr>
          <w:trHeight w:val="20"/>
          <w:jc w:val="center"/>
        </w:trPr>
        <w:tc>
          <w:tcPr>
            <w:tcW w:w="855" w:type="pct"/>
            <w:vMerge/>
            <w:vAlign w:val="center"/>
          </w:tcPr>
          <w:p w14:paraId="3A6A961D" w14:textId="77777777" w:rsidR="003D5DD5" w:rsidRPr="00462152" w:rsidRDefault="003D5DD5" w:rsidP="00244D0E">
            <w:pPr>
              <w:tabs>
                <w:tab w:val="left" w:pos="1198"/>
              </w:tabs>
              <w:jc w:val="both"/>
              <w:rPr>
                <w:rFonts w:ascii="Times New Roman" w:hAnsi="Times New Roman" w:cs="Times New Roman"/>
                <w:b/>
                <w:bCs/>
                <w:sz w:val="24"/>
                <w:szCs w:val="24"/>
              </w:rPr>
            </w:pPr>
          </w:p>
        </w:tc>
        <w:tc>
          <w:tcPr>
            <w:tcW w:w="561" w:type="pct"/>
            <w:vAlign w:val="center"/>
          </w:tcPr>
          <w:p w14:paraId="260DB03A"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534" w:type="pct"/>
            <w:vAlign w:val="center"/>
          </w:tcPr>
          <w:p w14:paraId="762E64CD"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c>
          <w:tcPr>
            <w:tcW w:w="533" w:type="pct"/>
            <w:vAlign w:val="center"/>
          </w:tcPr>
          <w:p w14:paraId="6CDE1477"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446" w:type="pct"/>
            <w:vAlign w:val="center"/>
          </w:tcPr>
          <w:p w14:paraId="1EC40D26"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c>
          <w:tcPr>
            <w:tcW w:w="622" w:type="pct"/>
            <w:vAlign w:val="center"/>
          </w:tcPr>
          <w:p w14:paraId="62391E47"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355" w:type="pct"/>
            <w:vAlign w:val="center"/>
          </w:tcPr>
          <w:p w14:paraId="444B81D4"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c>
          <w:tcPr>
            <w:tcW w:w="622" w:type="pct"/>
            <w:vAlign w:val="center"/>
          </w:tcPr>
          <w:p w14:paraId="1FC07B68"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472" w:type="pct"/>
            <w:vAlign w:val="center"/>
          </w:tcPr>
          <w:p w14:paraId="364B1302"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r>
      <w:tr w:rsidR="001C5B75" w:rsidRPr="00462152" w14:paraId="47697D6D" w14:textId="77777777" w:rsidTr="003D5DD5">
        <w:trPr>
          <w:trHeight w:val="20"/>
          <w:jc w:val="center"/>
        </w:trPr>
        <w:tc>
          <w:tcPr>
            <w:tcW w:w="5000" w:type="pct"/>
            <w:gridSpan w:val="9"/>
          </w:tcPr>
          <w:p w14:paraId="1B69DDAA" w14:textId="77777777" w:rsidR="006A40CC" w:rsidRPr="00462152" w:rsidRDefault="006A40CC"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Chittoor</w:t>
            </w:r>
          </w:p>
        </w:tc>
      </w:tr>
      <w:tr w:rsidR="001C5B75" w:rsidRPr="00462152" w14:paraId="7301D07D" w14:textId="77777777" w:rsidTr="003D5DD5">
        <w:trPr>
          <w:trHeight w:val="20"/>
          <w:jc w:val="center"/>
        </w:trPr>
        <w:tc>
          <w:tcPr>
            <w:tcW w:w="855" w:type="pct"/>
          </w:tcPr>
          <w:p w14:paraId="34FDA10E" w14:textId="77777777" w:rsidR="00776CCF" w:rsidRPr="00462152" w:rsidRDefault="0037313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a) Average</w:t>
            </w:r>
          </w:p>
        </w:tc>
        <w:tc>
          <w:tcPr>
            <w:tcW w:w="561" w:type="pct"/>
          </w:tcPr>
          <w:p w14:paraId="0118637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6018</w:t>
            </w:r>
          </w:p>
        </w:tc>
        <w:tc>
          <w:tcPr>
            <w:tcW w:w="534" w:type="pct"/>
          </w:tcPr>
          <w:p w14:paraId="1FAD7E3D"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48</w:t>
            </w:r>
            <w:r w:rsidR="00744664" w:rsidRPr="00462152">
              <w:rPr>
                <w:rFonts w:ascii="Times New Roman" w:hAnsi="Times New Roman" w:cs="Times New Roman"/>
                <w:sz w:val="24"/>
                <w:szCs w:val="24"/>
              </w:rPr>
              <w:t>.0</w:t>
            </w:r>
          </w:p>
        </w:tc>
        <w:tc>
          <w:tcPr>
            <w:tcW w:w="533" w:type="pct"/>
          </w:tcPr>
          <w:p w14:paraId="5DD0BD1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1327</w:t>
            </w:r>
          </w:p>
        </w:tc>
        <w:tc>
          <w:tcPr>
            <w:tcW w:w="446" w:type="pct"/>
          </w:tcPr>
          <w:p w14:paraId="2BF39D1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10</w:t>
            </w:r>
            <w:r w:rsidR="00744664" w:rsidRPr="00462152">
              <w:rPr>
                <w:rFonts w:ascii="Times New Roman" w:hAnsi="Times New Roman" w:cs="Times New Roman"/>
                <w:sz w:val="24"/>
                <w:szCs w:val="24"/>
              </w:rPr>
              <w:t>.0</w:t>
            </w:r>
          </w:p>
        </w:tc>
        <w:tc>
          <w:tcPr>
            <w:tcW w:w="622" w:type="pct"/>
          </w:tcPr>
          <w:p w14:paraId="3BDD9F0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7241</w:t>
            </w:r>
          </w:p>
        </w:tc>
        <w:tc>
          <w:tcPr>
            <w:tcW w:w="355" w:type="pct"/>
          </w:tcPr>
          <w:p w14:paraId="402B4B3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FA4B9C" w:rsidRPr="00462152">
              <w:rPr>
                <w:rFonts w:ascii="Times New Roman" w:hAnsi="Times New Roman" w:cs="Times New Roman"/>
                <w:sz w:val="24"/>
                <w:szCs w:val="24"/>
              </w:rPr>
              <w:t>.0</w:t>
            </w:r>
          </w:p>
        </w:tc>
        <w:tc>
          <w:tcPr>
            <w:tcW w:w="622" w:type="pct"/>
          </w:tcPr>
          <w:p w14:paraId="57F1CEE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2097</w:t>
            </w:r>
          </w:p>
        </w:tc>
        <w:tc>
          <w:tcPr>
            <w:tcW w:w="472" w:type="pct"/>
          </w:tcPr>
          <w:p w14:paraId="729C58A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12</w:t>
            </w:r>
            <w:r w:rsidR="00FA4B9C" w:rsidRPr="00462152">
              <w:rPr>
                <w:rFonts w:ascii="Times New Roman" w:hAnsi="Times New Roman" w:cs="Times New Roman"/>
                <w:sz w:val="24"/>
                <w:szCs w:val="24"/>
              </w:rPr>
              <w:t>.0</w:t>
            </w:r>
          </w:p>
        </w:tc>
      </w:tr>
      <w:tr w:rsidR="001C5B75" w:rsidRPr="00462152" w14:paraId="59F73320" w14:textId="77777777" w:rsidTr="003D5DD5">
        <w:trPr>
          <w:trHeight w:val="20"/>
          <w:jc w:val="center"/>
        </w:trPr>
        <w:tc>
          <w:tcPr>
            <w:tcW w:w="855" w:type="pct"/>
          </w:tcPr>
          <w:p w14:paraId="27A832BD"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b) Good</w:t>
            </w:r>
          </w:p>
        </w:tc>
        <w:tc>
          <w:tcPr>
            <w:tcW w:w="561" w:type="pct"/>
          </w:tcPr>
          <w:p w14:paraId="7AAF42B7"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7543</w:t>
            </w:r>
          </w:p>
        </w:tc>
        <w:tc>
          <w:tcPr>
            <w:tcW w:w="534" w:type="pct"/>
          </w:tcPr>
          <w:p w14:paraId="309F6051"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39</w:t>
            </w:r>
            <w:r w:rsidR="00744664" w:rsidRPr="00462152">
              <w:rPr>
                <w:rFonts w:ascii="Times New Roman" w:hAnsi="Times New Roman" w:cs="Times New Roman"/>
                <w:sz w:val="24"/>
                <w:szCs w:val="24"/>
              </w:rPr>
              <w:t>.0</w:t>
            </w:r>
          </w:p>
        </w:tc>
        <w:tc>
          <w:tcPr>
            <w:tcW w:w="533" w:type="pct"/>
          </w:tcPr>
          <w:p w14:paraId="6D3EC46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7045</w:t>
            </w:r>
          </w:p>
        </w:tc>
        <w:tc>
          <w:tcPr>
            <w:tcW w:w="446" w:type="pct"/>
          </w:tcPr>
          <w:p w14:paraId="1C00F650"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54</w:t>
            </w:r>
            <w:r w:rsidR="00744664" w:rsidRPr="00462152">
              <w:rPr>
                <w:rFonts w:ascii="Times New Roman" w:hAnsi="Times New Roman" w:cs="Times New Roman"/>
                <w:sz w:val="24"/>
                <w:szCs w:val="24"/>
              </w:rPr>
              <w:t>.0</w:t>
            </w:r>
          </w:p>
        </w:tc>
        <w:tc>
          <w:tcPr>
            <w:tcW w:w="622" w:type="pct"/>
          </w:tcPr>
          <w:p w14:paraId="6BF627B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8835</w:t>
            </w:r>
          </w:p>
        </w:tc>
        <w:tc>
          <w:tcPr>
            <w:tcW w:w="355" w:type="pct"/>
          </w:tcPr>
          <w:p w14:paraId="5D5E6A5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43</w:t>
            </w:r>
            <w:r w:rsidR="00FA4B9C" w:rsidRPr="00462152">
              <w:rPr>
                <w:rFonts w:ascii="Times New Roman" w:hAnsi="Times New Roman" w:cs="Times New Roman"/>
                <w:sz w:val="24"/>
                <w:szCs w:val="24"/>
              </w:rPr>
              <w:t>.0</w:t>
            </w:r>
          </w:p>
        </w:tc>
        <w:tc>
          <w:tcPr>
            <w:tcW w:w="622" w:type="pct"/>
          </w:tcPr>
          <w:p w14:paraId="0A22D4A4"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2815</w:t>
            </w:r>
          </w:p>
        </w:tc>
        <w:tc>
          <w:tcPr>
            <w:tcW w:w="472" w:type="pct"/>
          </w:tcPr>
          <w:p w14:paraId="7544582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16</w:t>
            </w:r>
            <w:r w:rsidR="00FA4B9C" w:rsidRPr="00462152">
              <w:rPr>
                <w:rFonts w:ascii="Times New Roman" w:hAnsi="Times New Roman" w:cs="Times New Roman"/>
                <w:sz w:val="24"/>
                <w:szCs w:val="24"/>
              </w:rPr>
              <w:t>.0</w:t>
            </w:r>
          </w:p>
        </w:tc>
      </w:tr>
      <w:tr w:rsidR="001C5B75" w:rsidRPr="00462152" w14:paraId="2248F973" w14:textId="77777777" w:rsidTr="003D5DD5">
        <w:trPr>
          <w:trHeight w:val="20"/>
          <w:jc w:val="center"/>
        </w:trPr>
        <w:tc>
          <w:tcPr>
            <w:tcW w:w="855" w:type="pct"/>
          </w:tcPr>
          <w:p w14:paraId="7B7133CE"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c) Very good</w:t>
            </w:r>
          </w:p>
        </w:tc>
        <w:tc>
          <w:tcPr>
            <w:tcW w:w="561" w:type="pct"/>
          </w:tcPr>
          <w:p w14:paraId="40DD563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2093</w:t>
            </w:r>
          </w:p>
        </w:tc>
        <w:tc>
          <w:tcPr>
            <w:tcW w:w="534" w:type="pct"/>
          </w:tcPr>
          <w:p w14:paraId="0641DA9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w:t>
            </w:r>
            <w:r w:rsidR="00744664" w:rsidRPr="00462152">
              <w:rPr>
                <w:rFonts w:ascii="Times New Roman" w:hAnsi="Times New Roman" w:cs="Times New Roman"/>
                <w:sz w:val="24"/>
                <w:szCs w:val="24"/>
              </w:rPr>
              <w:t>.0</w:t>
            </w:r>
          </w:p>
        </w:tc>
        <w:tc>
          <w:tcPr>
            <w:tcW w:w="533" w:type="pct"/>
          </w:tcPr>
          <w:p w14:paraId="276BC5C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4736</w:t>
            </w:r>
          </w:p>
        </w:tc>
        <w:tc>
          <w:tcPr>
            <w:tcW w:w="446" w:type="pct"/>
          </w:tcPr>
          <w:p w14:paraId="6C8FEF02"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744664" w:rsidRPr="00462152">
              <w:rPr>
                <w:rFonts w:ascii="Times New Roman" w:hAnsi="Times New Roman" w:cs="Times New Roman"/>
                <w:sz w:val="24"/>
                <w:szCs w:val="24"/>
              </w:rPr>
              <w:t>.0</w:t>
            </w:r>
          </w:p>
        </w:tc>
        <w:tc>
          <w:tcPr>
            <w:tcW w:w="622" w:type="pct"/>
          </w:tcPr>
          <w:p w14:paraId="68D12000"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4371</w:t>
            </w:r>
          </w:p>
        </w:tc>
        <w:tc>
          <w:tcPr>
            <w:tcW w:w="355" w:type="pct"/>
          </w:tcPr>
          <w:p w14:paraId="39C59F01"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21</w:t>
            </w:r>
            <w:r w:rsidR="00FA4B9C" w:rsidRPr="00462152">
              <w:rPr>
                <w:rFonts w:ascii="Times New Roman" w:hAnsi="Times New Roman" w:cs="Times New Roman"/>
                <w:sz w:val="24"/>
                <w:szCs w:val="24"/>
              </w:rPr>
              <w:t>.0</w:t>
            </w:r>
          </w:p>
        </w:tc>
        <w:tc>
          <w:tcPr>
            <w:tcW w:w="622" w:type="pct"/>
          </w:tcPr>
          <w:p w14:paraId="6D71BEA1"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12542</w:t>
            </w:r>
          </w:p>
        </w:tc>
        <w:tc>
          <w:tcPr>
            <w:tcW w:w="472" w:type="pct"/>
          </w:tcPr>
          <w:p w14:paraId="3FAB1B74"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72</w:t>
            </w:r>
            <w:r w:rsidR="00FA4B9C" w:rsidRPr="00462152">
              <w:rPr>
                <w:rFonts w:ascii="Times New Roman" w:hAnsi="Times New Roman" w:cs="Times New Roman"/>
                <w:sz w:val="24"/>
                <w:szCs w:val="24"/>
              </w:rPr>
              <w:t>.0</w:t>
            </w:r>
          </w:p>
        </w:tc>
      </w:tr>
      <w:tr w:rsidR="001C5B75" w:rsidRPr="00462152" w14:paraId="7A31B088" w14:textId="77777777" w:rsidTr="003D5DD5">
        <w:trPr>
          <w:trHeight w:val="20"/>
          <w:jc w:val="center"/>
        </w:trPr>
        <w:tc>
          <w:tcPr>
            <w:tcW w:w="5000" w:type="pct"/>
            <w:gridSpan w:val="9"/>
          </w:tcPr>
          <w:p w14:paraId="64966F1E" w14:textId="77777777" w:rsidR="00776CCF" w:rsidRPr="00462152" w:rsidRDefault="00776CCF" w:rsidP="00244D0E">
            <w:pPr>
              <w:tabs>
                <w:tab w:val="left" w:pos="1198"/>
              </w:tabs>
              <w:jc w:val="both"/>
              <w:rPr>
                <w:rFonts w:ascii="Times New Roman" w:hAnsi="Times New Roman" w:cs="Times New Roman"/>
                <w:i/>
                <w:iCs/>
                <w:sz w:val="24"/>
                <w:szCs w:val="24"/>
              </w:rPr>
            </w:pPr>
            <w:r w:rsidRPr="00462152">
              <w:rPr>
                <w:rFonts w:ascii="Times New Roman" w:hAnsi="Times New Roman" w:cs="Times New Roman"/>
                <w:b/>
                <w:i/>
                <w:iCs/>
                <w:sz w:val="24"/>
                <w:szCs w:val="24"/>
              </w:rPr>
              <w:t>Total TGP</w:t>
            </w:r>
          </w:p>
        </w:tc>
      </w:tr>
      <w:tr w:rsidR="001C5B75" w:rsidRPr="00462152" w14:paraId="31CF2E59" w14:textId="77777777" w:rsidTr="003D5DD5">
        <w:trPr>
          <w:trHeight w:val="20"/>
          <w:jc w:val="center"/>
        </w:trPr>
        <w:tc>
          <w:tcPr>
            <w:tcW w:w="855" w:type="pct"/>
          </w:tcPr>
          <w:p w14:paraId="5F4E3B0E" w14:textId="77777777" w:rsidR="00776CCF" w:rsidRPr="00462152" w:rsidRDefault="0037313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a) Average</w:t>
            </w:r>
          </w:p>
        </w:tc>
        <w:tc>
          <w:tcPr>
            <w:tcW w:w="561" w:type="pct"/>
          </w:tcPr>
          <w:p w14:paraId="573C666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42680</w:t>
            </w:r>
          </w:p>
        </w:tc>
        <w:tc>
          <w:tcPr>
            <w:tcW w:w="534" w:type="pct"/>
          </w:tcPr>
          <w:p w14:paraId="43320B0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30.7</w:t>
            </w:r>
          </w:p>
        </w:tc>
        <w:tc>
          <w:tcPr>
            <w:tcW w:w="533" w:type="pct"/>
          </w:tcPr>
          <w:p w14:paraId="71DD3A6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54095</w:t>
            </w:r>
          </w:p>
        </w:tc>
        <w:tc>
          <w:tcPr>
            <w:tcW w:w="446" w:type="pct"/>
          </w:tcPr>
          <w:p w14:paraId="4F16196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CE2F72" w:rsidRPr="00462152">
              <w:rPr>
                <w:rFonts w:ascii="Times New Roman" w:hAnsi="Times New Roman" w:cs="Times New Roman"/>
                <w:sz w:val="24"/>
                <w:szCs w:val="24"/>
              </w:rPr>
              <w:t>3</w:t>
            </w:r>
          </w:p>
        </w:tc>
        <w:tc>
          <w:tcPr>
            <w:tcW w:w="622" w:type="pct"/>
          </w:tcPr>
          <w:p w14:paraId="1DD91654"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42714</w:t>
            </w:r>
          </w:p>
        </w:tc>
        <w:tc>
          <w:tcPr>
            <w:tcW w:w="355" w:type="pct"/>
          </w:tcPr>
          <w:p w14:paraId="2C3A57C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23</w:t>
            </w:r>
            <w:r w:rsidR="00FA4B9C" w:rsidRPr="00462152">
              <w:rPr>
                <w:rFonts w:ascii="Times New Roman" w:hAnsi="Times New Roman" w:cs="Times New Roman"/>
                <w:sz w:val="24"/>
                <w:szCs w:val="24"/>
              </w:rPr>
              <w:t>.0</w:t>
            </w:r>
          </w:p>
        </w:tc>
        <w:tc>
          <w:tcPr>
            <w:tcW w:w="622" w:type="pct"/>
          </w:tcPr>
          <w:p w14:paraId="554731A8"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43666</w:t>
            </w:r>
          </w:p>
        </w:tc>
        <w:tc>
          <w:tcPr>
            <w:tcW w:w="472" w:type="pct"/>
          </w:tcPr>
          <w:p w14:paraId="2748E03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13.5</w:t>
            </w:r>
          </w:p>
        </w:tc>
      </w:tr>
      <w:tr w:rsidR="001C5B75" w:rsidRPr="00462152" w14:paraId="4CF073F9" w14:textId="77777777" w:rsidTr="003D5DD5">
        <w:trPr>
          <w:trHeight w:val="20"/>
          <w:jc w:val="center"/>
        </w:trPr>
        <w:tc>
          <w:tcPr>
            <w:tcW w:w="855" w:type="pct"/>
          </w:tcPr>
          <w:p w14:paraId="7431C9EC"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b) Good</w:t>
            </w:r>
          </w:p>
        </w:tc>
        <w:tc>
          <w:tcPr>
            <w:tcW w:w="561" w:type="pct"/>
          </w:tcPr>
          <w:p w14:paraId="351C486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100287</w:t>
            </w:r>
          </w:p>
        </w:tc>
        <w:tc>
          <w:tcPr>
            <w:tcW w:w="534" w:type="pct"/>
          </w:tcPr>
          <w:p w14:paraId="1912D0B8"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42.5</w:t>
            </w:r>
          </w:p>
        </w:tc>
        <w:tc>
          <w:tcPr>
            <w:tcW w:w="533" w:type="pct"/>
          </w:tcPr>
          <w:p w14:paraId="01DDDDE4"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80951</w:t>
            </w:r>
          </w:p>
        </w:tc>
        <w:tc>
          <w:tcPr>
            <w:tcW w:w="446" w:type="pct"/>
          </w:tcPr>
          <w:p w14:paraId="37962C6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44.5</w:t>
            </w:r>
          </w:p>
        </w:tc>
        <w:tc>
          <w:tcPr>
            <w:tcW w:w="622" w:type="pct"/>
          </w:tcPr>
          <w:p w14:paraId="17322438"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84665</w:t>
            </w:r>
          </w:p>
        </w:tc>
        <w:tc>
          <w:tcPr>
            <w:tcW w:w="355" w:type="pct"/>
          </w:tcPr>
          <w:p w14:paraId="79A436A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FA4B9C" w:rsidRPr="00462152">
              <w:rPr>
                <w:rFonts w:ascii="Times New Roman" w:hAnsi="Times New Roman" w:cs="Times New Roman"/>
                <w:sz w:val="24"/>
                <w:szCs w:val="24"/>
              </w:rPr>
              <w:t>.0</w:t>
            </w:r>
          </w:p>
        </w:tc>
        <w:tc>
          <w:tcPr>
            <w:tcW w:w="622" w:type="pct"/>
          </w:tcPr>
          <w:p w14:paraId="2BD2B63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80010</w:t>
            </w:r>
          </w:p>
        </w:tc>
        <w:tc>
          <w:tcPr>
            <w:tcW w:w="472" w:type="pct"/>
          </w:tcPr>
          <w:p w14:paraId="4DA4F8F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26.5</w:t>
            </w:r>
          </w:p>
        </w:tc>
      </w:tr>
      <w:tr w:rsidR="001C5B75" w:rsidRPr="00462152" w14:paraId="31382315" w14:textId="77777777" w:rsidTr="003D5DD5">
        <w:trPr>
          <w:trHeight w:val="20"/>
          <w:jc w:val="center"/>
        </w:trPr>
        <w:tc>
          <w:tcPr>
            <w:tcW w:w="855" w:type="pct"/>
          </w:tcPr>
          <w:p w14:paraId="3F9DF98A"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c) Very good</w:t>
            </w:r>
          </w:p>
        </w:tc>
        <w:tc>
          <w:tcPr>
            <w:tcW w:w="561" w:type="pct"/>
          </w:tcPr>
          <w:p w14:paraId="2A7AF40F"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84941</w:t>
            </w:r>
          </w:p>
        </w:tc>
        <w:tc>
          <w:tcPr>
            <w:tcW w:w="534" w:type="pct"/>
          </w:tcPr>
          <w:p w14:paraId="49F19D8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26.7</w:t>
            </w:r>
          </w:p>
        </w:tc>
        <w:tc>
          <w:tcPr>
            <w:tcW w:w="533" w:type="pct"/>
          </w:tcPr>
          <w:p w14:paraId="5534C86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23250</w:t>
            </w:r>
          </w:p>
        </w:tc>
        <w:tc>
          <w:tcPr>
            <w:tcW w:w="446" w:type="pct"/>
          </w:tcPr>
          <w:p w14:paraId="64F86C55" w14:textId="77777777" w:rsidR="00776CCF" w:rsidRPr="00462152" w:rsidRDefault="00CE2F72"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19.3</w:t>
            </w:r>
          </w:p>
        </w:tc>
        <w:tc>
          <w:tcPr>
            <w:tcW w:w="622" w:type="pct"/>
          </w:tcPr>
          <w:p w14:paraId="2960E81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139888</w:t>
            </w:r>
          </w:p>
        </w:tc>
        <w:tc>
          <w:tcPr>
            <w:tcW w:w="355" w:type="pct"/>
          </w:tcPr>
          <w:p w14:paraId="05B3E9A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41</w:t>
            </w:r>
            <w:r w:rsidR="00FA4B9C" w:rsidRPr="00462152">
              <w:rPr>
                <w:rFonts w:ascii="Times New Roman" w:hAnsi="Times New Roman" w:cs="Times New Roman"/>
                <w:sz w:val="24"/>
                <w:szCs w:val="24"/>
              </w:rPr>
              <w:t>.0</w:t>
            </w:r>
          </w:p>
        </w:tc>
        <w:tc>
          <w:tcPr>
            <w:tcW w:w="622" w:type="pct"/>
          </w:tcPr>
          <w:p w14:paraId="6217BA2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159742</w:t>
            </w:r>
          </w:p>
        </w:tc>
        <w:tc>
          <w:tcPr>
            <w:tcW w:w="472" w:type="pct"/>
          </w:tcPr>
          <w:p w14:paraId="434E62F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60</w:t>
            </w:r>
            <w:r w:rsidR="00FA4B9C" w:rsidRPr="00462152">
              <w:rPr>
                <w:rFonts w:ascii="Times New Roman" w:hAnsi="Times New Roman" w:cs="Times New Roman"/>
                <w:sz w:val="24"/>
                <w:szCs w:val="24"/>
              </w:rPr>
              <w:t>.0</w:t>
            </w:r>
          </w:p>
        </w:tc>
      </w:tr>
    </w:tbl>
    <w:p w14:paraId="51A6A5AF" w14:textId="77777777" w:rsidR="001C5B75" w:rsidRPr="00462152" w:rsidRDefault="001C5B75" w:rsidP="00244D0E">
      <w:pPr>
        <w:tabs>
          <w:tab w:val="left" w:pos="1080"/>
        </w:tabs>
        <w:ind w:left="1080" w:hanging="1080"/>
        <w:jc w:val="both"/>
        <w:rPr>
          <w:rFonts w:ascii="Times New Roman" w:hAnsi="Times New Roman" w:cs="Times New Roman"/>
          <w:b/>
          <w:sz w:val="24"/>
          <w:szCs w:val="24"/>
        </w:rPr>
      </w:pPr>
    </w:p>
    <w:p w14:paraId="012F083D" w14:textId="65FA2D16" w:rsidR="00E23F32" w:rsidRPr="00462152" w:rsidRDefault="00E23F32" w:rsidP="00244D0E">
      <w:pPr>
        <w:tabs>
          <w:tab w:val="left" w:pos="1080"/>
        </w:tabs>
        <w:ind w:left="1080" w:hanging="1080"/>
        <w:jc w:val="both"/>
        <w:rPr>
          <w:rFonts w:ascii="Times New Roman" w:hAnsi="Times New Roman" w:cs="Times New Roman"/>
          <w:b/>
          <w:sz w:val="24"/>
          <w:szCs w:val="24"/>
        </w:rPr>
      </w:pPr>
      <w:r w:rsidRPr="00462152">
        <w:rPr>
          <w:rFonts w:ascii="Times New Roman" w:hAnsi="Times New Roman" w:cs="Times New Roman"/>
          <w:b/>
          <w:sz w:val="24"/>
          <w:szCs w:val="24"/>
        </w:rPr>
        <w:t xml:space="preserve">Table </w:t>
      </w:r>
      <w:r w:rsidR="00973B9C" w:rsidRPr="00462152">
        <w:rPr>
          <w:rFonts w:ascii="Times New Roman" w:hAnsi="Times New Roman" w:cs="Times New Roman"/>
          <w:b/>
          <w:sz w:val="24"/>
          <w:szCs w:val="24"/>
        </w:rPr>
        <w:t>3</w:t>
      </w:r>
      <w:r w:rsidRPr="00462152">
        <w:rPr>
          <w:rFonts w:ascii="Times New Roman" w:hAnsi="Times New Roman" w:cs="Times New Roman"/>
          <w:b/>
          <w:sz w:val="24"/>
          <w:szCs w:val="24"/>
        </w:rPr>
        <w:t>.</w:t>
      </w:r>
      <w:r w:rsidR="0085593A">
        <w:rPr>
          <w:rFonts w:ascii="Times New Roman" w:hAnsi="Times New Roman" w:cs="Times New Roman"/>
          <w:b/>
          <w:sz w:val="24"/>
          <w:szCs w:val="24"/>
        </w:rPr>
        <w:t xml:space="preserve"> </w:t>
      </w:r>
      <w:proofErr w:type="gramStart"/>
      <w:r w:rsidRPr="00462152">
        <w:rPr>
          <w:rFonts w:ascii="Times New Roman" w:hAnsi="Times New Roman" w:cs="Times New Roman"/>
          <w:b/>
          <w:sz w:val="24"/>
          <w:szCs w:val="24"/>
        </w:rPr>
        <w:t>NDVI</w:t>
      </w:r>
      <w:proofErr w:type="gramEnd"/>
      <w:r w:rsidRPr="00462152">
        <w:rPr>
          <w:rFonts w:ascii="Times New Roman" w:hAnsi="Times New Roman" w:cs="Times New Roman"/>
          <w:b/>
          <w:sz w:val="24"/>
          <w:szCs w:val="24"/>
        </w:rPr>
        <w:t xml:space="preserve"> of paddy and groundnut in different mandals of Chittoor during 1997 and 2018</w:t>
      </w:r>
    </w:p>
    <w:tbl>
      <w:tblPr>
        <w:tblStyle w:val="TableGrid"/>
        <w:tblW w:w="4600" w:type="pct"/>
        <w:jc w:val="center"/>
        <w:tblLook w:val="04A0" w:firstRow="1" w:lastRow="0" w:firstColumn="1" w:lastColumn="0" w:noHBand="0" w:noVBand="1"/>
      </w:tblPr>
      <w:tblGrid>
        <w:gridCol w:w="2162"/>
        <w:gridCol w:w="1419"/>
        <w:gridCol w:w="2185"/>
        <w:gridCol w:w="958"/>
        <w:gridCol w:w="1448"/>
      </w:tblGrid>
      <w:tr w:rsidR="001C5B75" w:rsidRPr="00462152" w14:paraId="0881853D" w14:textId="77777777" w:rsidTr="00CF476D">
        <w:trPr>
          <w:trHeight w:val="310"/>
          <w:jc w:val="center"/>
        </w:trPr>
        <w:tc>
          <w:tcPr>
            <w:tcW w:w="1323" w:type="pct"/>
            <w:vAlign w:val="center"/>
          </w:tcPr>
          <w:p w14:paraId="045BC197"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Mandals</w:t>
            </w:r>
          </w:p>
        </w:tc>
        <w:tc>
          <w:tcPr>
            <w:tcW w:w="2205" w:type="pct"/>
            <w:gridSpan w:val="2"/>
            <w:vAlign w:val="center"/>
          </w:tcPr>
          <w:p w14:paraId="4F1E5E86"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Paddy</w:t>
            </w:r>
          </w:p>
        </w:tc>
        <w:tc>
          <w:tcPr>
            <w:tcW w:w="1472" w:type="pct"/>
            <w:gridSpan w:val="2"/>
            <w:vAlign w:val="center"/>
          </w:tcPr>
          <w:p w14:paraId="5B1D2782"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Groundnut</w:t>
            </w:r>
          </w:p>
        </w:tc>
      </w:tr>
      <w:tr w:rsidR="001C5B75" w:rsidRPr="00462152" w14:paraId="008BC4F9" w14:textId="77777777" w:rsidTr="001C5B75">
        <w:trPr>
          <w:trHeight w:val="20"/>
          <w:jc w:val="center"/>
        </w:trPr>
        <w:tc>
          <w:tcPr>
            <w:tcW w:w="1323" w:type="pct"/>
          </w:tcPr>
          <w:p w14:paraId="6BE134EC" w14:textId="77777777" w:rsidR="00E23F32" w:rsidRPr="00462152" w:rsidRDefault="00E23F32" w:rsidP="00244D0E">
            <w:pPr>
              <w:jc w:val="both"/>
              <w:rPr>
                <w:rFonts w:ascii="Times New Roman" w:hAnsi="Times New Roman" w:cs="Times New Roman"/>
                <w:b/>
                <w:sz w:val="24"/>
                <w:szCs w:val="24"/>
              </w:rPr>
            </w:pPr>
          </w:p>
        </w:tc>
        <w:tc>
          <w:tcPr>
            <w:tcW w:w="868" w:type="pct"/>
          </w:tcPr>
          <w:p w14:paraId="39B831AE"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1997</w:t>
            </w:r>
          </w:p>
        </w:tc>
        <w:tc>
          <w:tcPr>
            <w:tcW w:w="1337" w:type="pct"/>
          </w:tcPr>
          <w:p w14:paraId="6A56A212"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2018</w:t>
            </w:r>
          </w:p>
        </w:tc>
        <w:tc>
          <w:tcPr>
            <w:tcW w:w="586" w:type="pct"/>
          </w:tcPr>
          <w:p w14:paraId="18947FC8"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1997</w:t>
            </w:r>
          </w:p>
        </w:tc>
        <w:tc>
          <w:tcPr>
            <w:tcW w:w="886" w:type="pct"/>
          </w:tcPr>
          <w:p w14:paraId="13F6DD12"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2018</w:t>
            </w:r>
          </w:p>
        </w:tc>
      </w:tr>
      <w:tr w:rsidR="001C5B75" w:rsidRPr="00462152" w14:paraId="24E398F7" w14:textId="77777777" w:rsidTr="001C5B75">
        <w:trPr>
          <w:trHeight w:val="20"/>
          <w:jc w:val="center"/>
        </w:trPr>
        <w:tc>
          <w:tcPr>
            <w:tcW w:w="1323" w:type="pct"/>
            <w:vAlign w:val="bottom"/>
          </w:tcPr>
          <w:p w14:paraId="0D10383C" w14:textId="77777777" w:rsidR="009C05F2" w:rsidRPr="00462152" w:rsidRDefault="009C05F2" w:rsidP="00244D0E">
            <w:pPr>
              <w:jc w:val="both"/>
              <w:rPr>
                <w:rFonts w:ascii="Times New Roman" w:eastAsia="Times New Roman" w:hAnsi="Times New Roman" w:cs="Times New Roman"/>
                <w:sz w:val="24"/>
                <w:szCs w:val="24"/>
              </w:rPr>
            </w:pPr>
            <w:proofErr w:type="spellStart"/>
            <w:r w:rsidRPr="00462152">
              <w:rPr>
                <w:rFonts w:ascii="Times New Roman" w:eastAsia="Times New Roman" w:hAnsi="Times New Roman" w:cs="Times New Roman"/>
                <w:sz w:val="24"/>
                <w:szCs w:val="24"/>
              </w:rPr>
              <w:t>Thottambedu</w:t>
            </w:r>
            <w:proofErr w:type="spellEnd"/>
          </w:p>
        </w:tc>
        <w:tc>
          <w:tcPr>
            <w:tcW w:w="868" w:type="pct"/>
            <w:vAlign w:val="center"/>
          </w:tcPr>
          <w:p w14:paraId="424A1CFB"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0.493</w:t>
            </w:r>
          </w:p>
        </w:tc>
        <w:tc>
          <w:tcPr>
            <w:tcW w:w="1337" w:type="pct"/>
            <w:vAlign w:val="center"/>
          </w:tcPr>
          <w:p w14:paraId="30469D97"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0.642</w:t>
            </w:r>
          </w:p>
        </w:tc>
        <w:tc>
          <w:tcPr>
            <w:tcW w:w="586" w:type="pct"/>
            <w:vAlign w:val="center"/>
          </w:tcPr>
          <w:p w14:paraId="20188844"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0.595</w:t>
            </w:r>
          </w:p>
        </w:tc>
        <w:tc>
          <w:tcPr>
            <w:tcW w:w="886" w:type="pct"/>
            <w:vAlign w:val="center"/>
          </w:tcPr>
          <w:p w14:paraId="68306D72"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0.686</w:t>
            </w:r>
          </w:p>
        </w:tc>
      </w:tr>
      <w:tr w:rsidR="001C5B75" w:rsidRPr="00462152" w14:paraId="71988909" w14:textId="77777777" w:rsidTr="001C5B75">
        <w:trPr>
          <w:trHeight w:val="20"/>
          <w:jc w:val="center"/>
        </w:trPr>
        <w:tc>
          <w:tcPr>
            <w:tcW w:w="1323" w:type="pct"/>
            <w:vAlign w:val="bottom"/>
          </w:tcPr>
          <w:p w14:paraId="4A6FFA72" w14:textId="77777777" w:rsidR="009C05F2" w:rsidRPr="00462152" w:rsidRDefault="009C05F2" w:rsidP="00244D0E">
            <w:pPr>
              <w:jc w:val="both"/>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rPr>
              <w:t xml:space="preserve">BN </w:t>
            </w:r>
            <w:proofErr w:type="spellStart"/>
            <w:r w:rsidRPr="00462152">
              <w:rPr>
                <w:rFonts w:ascii="Times New Roman" w:eastAsia="Times New Roman" w:hAnsi="Times New Roman" w:cs="Times New Roman"/>
                <w:sz w:val="24"/>
                <w:szCs w:val="24"/>
              </w:rPr>
              <w:t>Kandriga</w:t>
            </w:r>
            <w:proofErr w:type="spellEnd"/>
          </w:p>
        </w:tc>
        <w:tc>
          <w:tcPr>
            <w:tcW w:w="868" w:type="pct"/>
            <w:vAlign w:val="center"/>
          </w:tcPr>
          <w:p w14:paraId="44E7C287"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0.485</w:t>
            </w:r>
          </w:p>
        </w:tc>
        <w:tc>
          <w:tcPr>
            <w:tcW w:w="1337" w:type="pct"/>
            <w:vAlign w:val="center"/>
          </w:tcPr>
          <w:p w14:paraId="0A1E8A17"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0.749</w:t>
            </w:r>
          </w:p>
        </w:tc>
        <w:tc>
          <w:tcPr>
            <w:tcW w:w="586" w:type="pct"/>
            <w:vAlign w:val="center"/>
          </w:tcPr>
          <w:p w14:paraId="50A44E0D"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0.596</w:t>
            </w:r>
          </w:p>
        </w:tc>
        <w:tc>
          <w:tcPr>
            <w:tcW w:w="886" w:type="pct"/>
            <w:vAlign w:val="center"/>
          </w:tcPr>
          <w:p w14:paraId="4A531D51"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0.867</w:t>
            </w:r>
          </w:p>
        </w:tc>
      </w:tr>
      <w:tr w:rsidR="001C5B75" w:rsidRPr="00462152" w14:paraId="72C401F8" w14:textId="77777777" w:rsidTr="001C5B75">
        <w:trPr>
          <w:trHeight w:val="20"/>
          <w:jc w:val="center"/>
        </w:trPr>
        <w:tc>
          <w:tcPr>
            <w:tcW w:w="1323" w:type="pct"/>
          </w:tcPr>
          <w:p w14:paraId="03CE0B98" w14:textId="77777777" w:rsidR="009C05F2" w:rsidRPr="00462152" w:rsidRDefault="009C05F2" w:rsidP="00244D0E">
            <w:pPr>
              <w:jc w:val="both"/>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rPr>
              <w:lastRenderedPageBreak/>
              <w:t>KVB Puram</w:t>
            </w:r>
          </w:p>
        </w:tc>
        <w:tc>
          <w:tcPr>
            <w:tcW w:w="868" w:type="pct"/>
            <w:vAlign w:val="center"/>
          </w:tcPr>
          <w:p w14:paraId="129F7A4C"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0.480</w:t>
            </w:r>
          </w:p>
        </w:tc>
        <w:tc>
          <w:tcPr>
            <w:tcW w:w="1337" w:type="pct"/>
            <w:vAlign w:val="center"/>
          </w:tcPr>
          <w:p w14:paraId="0B23724E"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0.698</w:t>
            </w:r>
          </w:p>
        </w:tc>
        <w:tc>
          <w:tcPr>
            <w:tcW w:w="586" w:type="pct"/>
            <w:vAlign w:val="center"/>
          </w:tcPr>
          <w:p w14:paraId="69E4D2C1"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0.574</w:t>
            </w:r>
          </w:p>
        </w:tc>
        <w:tc>
          <w:tcPr>
            <w:tcW w:w="886" w:type="pct"/>
            <w:vAlign w:val="center"/>
          </w:tcPr>
          <w:p w14:paraId="0A762DB4"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0.842</w:t>
            </w:r>
          </w:p>
        </w:tc>
      </w:tr>
      <w:tr w:rsidR="001C5B75" w:rsidRPr="00462152" w14:paraId="03A9756B" w14:textId="77777777" w:rsidTr="001C5B75">
        <w:trPr>
          <w:trHeight w:val="20"/>
          <w:jc w:val="center"/>
        </w:trPr>
        <w:tc>
          <w:tcPr>
            <w:tcW w:w="1323" w:type="pct"/>
          </w:tcPr>
          <w:p w14:paraId="648C6E0B" w14:textId="77777777" w:rsidR="009C05F2" w:rsidRPr="00462152" w:rsidRDefault="009C05F2" w:rsidP="00244D0E">
            <w:pPr>
              <w:jc w:val="both"/>
              <w:rPr>
                <w:rFonts w:ascii="Times New Roman" w:eastAsia="Times New Roman" w:hAnsi="Times New Roman" w:cs="Times New Roman"/>
                <w:sz w:val="24"/>
                <w:szCs w:val="24"/>
              </w:rPr>
            </w:pPr>
            <w:proofErr w:type="spellStart"/>
            <w:r w:rsidRPr="00462152">
              <w:rPr>
                <w:rFonts w:ascii="Times New Roman" w:eastAsia="Times New Roman" w:hAnsi="Times New Roman" w:cs="Times New Roman"/>
                <w:sz w:val="24"/>
                <w:szCs w:val="24"/>
              </w:rPr>
              <w:t>Varadaiahpalem</w:t>
            </w:r>
            <w:proofErr w:type="spellEnd"/>
          </w:p>
        </w:tc>
        <w:tc>
          <w:tcPr>
            <w:tcW w:w="868" w:type="pct"/>
            <w:vAlign w:val="center"/>
          </w:tcPr>
          <w:p w14:paraId="7A668C03"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0.494</w:t>
            </w:r>
          </w:p>
        </w:tc>
        <w:tc>
          <w:tcPr>
            <w:tcW w:w="1337" w:type="pct"/>
            <w:vAlign w:val="center"/>
          </w:tcPr>
          <w:p w14:paraId="4B163E22"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0.722</w:t>
            </w:r>
          </w:p>
        </w:tc>
        <w:tc>
          <w:tcPr>
            <w:tcW w:w="586" w:type="pct"/>
            <w:vAlign w:val="center"/>
          </w:tcPr>
          <w:p w14:paraId="2F5A7FAF"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0.584</w:t>
            </w:r>
          </w:p>
        </w:tc>
        <w:tc>
          <w:tcPr>
            <w:tcW w:w="886" w:type="pct"/>
            <w:vAlign w:val="center"/>
          </w:tcPr>
          <w:p w14:paraId="3DE1348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0.856</w:t>
            </w:r>
          </w:p>
        </w:tc>
      </w:tr>
      <w:tr w:rsidR="001C5B75" w:rsidRPr="00462152" w14:paraId="24394ACF" w14:textId="77777777" w:rsidTr="001C5B75">
        <w:trPr>
          <w:trHeight w:val="20"/>
          <w:jc w:val="center"/>
        </w:trPr>
        <w:tc>
          <w:tcPr>
            <w:tcW w:w="1323" w:type="pct"/>
          </w:tcPr>
          <w:p w14:paraId="170A30D6" w14:textId="77777777" w:rsidR="009C05F2" w:rsidRPr="00462152" w:rsidRDefault="009C05F2" w:rsidP="00244D0E">
            <w:pPr>
              <w:jc w:val="both"/>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rPr>
              <w:t>Satyavedu</w:t>
            </w:r>
          </w:p>
        </w:tc>
        <w:tc>
          <w:tcPr>
            <w:tcW w:w="868" w:type="pct"/>
            <w:vAlign w:val="center"/>
          </w:tcPr>
          <w:p w14:paraId="7D004699"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0.509</w:t>
            </w:r>
          </w:p>
        </w:tc>
        <w:tc>
          <w:tcPr>
            <w:tcW w:w="1337" w:type="pct"/>
            <w:vAlign w:val="center"/>
          </w:tcPr>
          <w:p w14:paraId="0EA15904"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0.678</w:t>
            </w:r>
          </w:p>
        </w:tc>
        <w:tc>
          <w:tcPr>
            <w:tcW w:w="586" w:type="pct"/>
            <w:vAlign w:val="center"/>
          </w:tcPr>
          <w:p w14:paraId="5EE0A4A0"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0.580</w:t>
            </w:r>
          </w:p>
        </w:tc>
        <w:tc>
          <w:tcPr>
            <w:tcW w:w="886" w:type="pct"/>
            <w:vAlign w:val="center"/>
          </w:tcPr>
          <w:p w14:paraId="6B18747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0.856</w:t>
            </w:r>
          </w:p>
        </w:tc>
      </w:tr>
      <w:tr w:rsidR="001C5B75" w:rsidRPr="00462152" w14:paraId="7525FEBB" w14:textId="77777777" w:rsidTr="001C5B75">
        <w:trPr>
          <w:trHeight w:val="20"/>
          <w:jc w:val="center"/>
        </w:trPr>
        <w:tc>
          <w:tcPr>
            <w:tcW w:w="1323" w:type="pct"/>
          </w:tcPr>
          <w:p w14:paraId="44F79CA0"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Minimum</w:t>
            </w:r>
          </w:p>
        </w:tc>
        <w:tc>
          <w:tcPr>
            <w:tcW w:w="868" w:type="pct"/>
            <w:vAlign w:val="center"/>
          </w:tcPr>
          <w:p w14:paraId="6A406D28"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0.480</w:t>
            </w:r>
          </w:p>
        </w:tc>
        <w:tc>
          <w:tcPr>
            <w:tcW w:w="1337" w:type="pct"/>
            <w:vAlign w:val="center"/>
          </w:tcPr>
          <w:p w14:paraId="44A878DD"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0.642</w:t>
            </w:r>
          </w:p>
        </w:tc>
        <w:tc>
          <w:tcPr>
            <w:tcW w:w="586" w:type="pct"/>
            <w:vAlign w:val="center"/>
          </w:tcPr>
          <w:p w14:paraId="0E318E41"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0.574</w:t>
            </w:r>
          </w:p>
        </w:tc>
        <w:tc>
          <w:tcPr>
            <w:tcW w:w="886" w:type="pct"/>
            <w:vAlign w:val="center"/>
          </w:tcPr>
          <w:p w14:paraId="1E2B1088"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0.686</w:t>
            </w:r>
          </w:p>
        </w:tc>
      </w:tr>
      <w:tr w:rsidR="001C5B75" w:rsidRPr="00462152" w14:paraId="4D82AED8" w14:textId="77777777" w:rsidTr="001C5B75">
        <w:trPr>
          <w:trHeight w:val="20"/>
          <w:jc w:val="center"/>
        </w:trPr>
        <w:tc>
          <w:tcPr>
            <w:tcW w:w="1323" w:type="pct"/>
          </w:tcPr>
          <w:p w14:paraId="4DAA3728"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Maximum</w:t>
            </w:r>
          </w:p>
        </w:tc>
        <w:tc>
          <w:tcPr>
            <w:tcW w:w="868" w:type="pct"/>
            <w:vAlign w:val="center"/>
          </w:tcPr>
          <w:p w14:paraId="1612D0AD"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0.509</w:t>
            </w:r>
          </w:p>
        </w:tc>
        <w:tc>
          <w:tcPr>
            <w:tcW w:w="1337" w:type="pct"/>
            <w:vAlign w:val="center"/>
          </w:tcPr>
          <w:p w14:paraId="6ADC39D6"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0.749</w:t>
            </w:r>
          </w:p>
        </w:tc>
        <w:tc>
          <w:tcPr>
            <w:tcW w:w="586" w:type="pct"/>
            <w:vAlign w:val="center"/>
          </w:tcPr>
          <w:p w14:paraId="1DA3C167"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0.596</w:t>
            </w:r>
          </w:p>
        </w:tc>
        <w:tc>
          <w:tcPr>
            <w:tcW w:w="886" w:type="pct"/>
            <w:vAlign w:val="center"/>
          </w:tcPr>
          <w:p w14:paraId="2E3F4D3B"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0.867</w:t>
            </w:r>
          </w:p>
        </w:tc>
      </w:tr>
      <w:tr w:rsidR="001C5B75" w:rsidRPr="00462152" w14:paraId="7A3E5280" w14:textId="77777777" w:rsidTr="001C5B75">
        <w:trPr>
          <w:trHeight w:val="20"/>
          <w:jc w:val="center"/>
        </w:trPr>
        <w:tc>
          <w:tcPr>
            <w:tcW w:w="1323" w:type="pct"/>
          </w:tcPr>
          <w:p w14:paraId="297A6937"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Mean</w:t>
            </w:r>
          </w:p>
        </w:tc>
        <w:tc>
          <w:tcPr>
            <w:tcW w:w="868" w:type="pct"/>
            <w:vAlign w:val="center"/>
          </w:tcPr>
          <w:p w14:paraId="5823272A"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0.492</w:t>
            </w:r>
          </w:p>
        </w:tc>
        <w:tc>
          <w:tcPr>
            <w:tcW w:w="1337" w:type="pct"/>
            <w:vAlign w:val="center"/>
          </w:tcPr>
          <w:p w14:paraId="57A25B56"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0.698</w:t>
            </w:r>
          </w:p>
        </w:tc>
        <w:tc>
          <w:tcPr>
            <w:tcW w:w="586" w:type="pct"/>
            <w:vAlign w:val="center"/>
          </w:tcPr>
          <w:p w14:paraId="0A96CD5C"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0.586</w:t>
            </w:r>
          </w:p>
        </w:tc>
        <w:tc>
          <w:tcPr>
            <w:tcW w:w="886" w:type="pct"/>
            <w:vAlign w:val="center"/>
          </w:tcPr>
          <w:p w14:paraId="5650F11A"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0.821</w:t>
            </w:r>
          </w:p>
        </w:tc>
      </w:tr>
      <w:tr w:rsidR="001C5B75" w:rsidRPr="00462152" w14:paraId="762BEF8F" w14:textId="77777777" w:rsidTr="001C5B75">
        <w:trPr>
          <w:trHeight w:val="20"/>
          <w:jc w:val="center"/>
        </w:trPr>
        <w:tc>
          <w:tcPr>
            <w:tcW w:w="1323" w:type="pct"/>
          </w:tcPr>
          <w:p w14:paraId="43EFF375"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SD</w:t>
            </w:r>
          </w:p>
        </w:tc>
        <w:tc>
          <w:tcPr>
            <w:tcW w:w="868" w:type="pct"/>
            <w:vAlign w:val="center"/>
          </w:tcPr>
          <w:p w14:paraId="675BAC30"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0.011</w:t>
            </w:r>
          </w:p>
        </w:tc>
        <w:tc>
          <w:tcPr>
            <w:tcW w:w="1337" w:type="pct"/>
            <w:vAlign w:val="center"/>
          </w:tcPr>
          <w:p w14:paraId="42E9A1BA"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0.041</w:t>
            </w:r>
          </w:p>
        </w:tc>
        <w:tc>
          <w:tcPr>
            <w:tcW w:w="586" w:type="pct"/>
            <w:vAlign w:val="center"/>
          </w:tcPr>
          <w:p w14:paraId="17EE32D1"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0.010</w:t>
            </w:r>
          </w:p>
        </w:tc>
        <w:tc>
          <w:tcPr>
            <w:tcW w:w="886" w:type="pct"/>
            <w:vAlign w:val="center"/>
          </w:tcPr>
          <w:p w14:paraId="28203207"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0.076</w:t>
            </w:r>
          </w:p>
        </w:tc>
      </w:tr>
      <w:tr w:rsidR="001C5B75" w:rsidRPr="00462152" w14:paraId="08D97E2B" w14:textId="77777777" w:rsidTr="00E414FF">
        <w:trPr>
          <w:trHeight w:val="359"/>
          <w:jc w:val="center"/>
        </w:trPr>
        <w:tc>
          <w:tcPr>
            <w:tcW w:w="1323" w:type="pct"/>
          </w:tcPr>
          <w:p w14:paraId="0E9249EC"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CV (%)</w:t>
            </w:r>
          </w:p>
        </w:tc>
        <w:tc>
          <w:tcPr>
            <w:tcW w:w="868" w:type="pct"/>
            <w:vAlign w:val="center"/>
          </w:tcPr>
          <w:p w14:paraId="1D2A97B6"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2.2</w:t>
            </w:r>
          </w:p>
        </w:tc>
        <w:tc>
          <w:tcPr>
            <w:tcW w:w="1337" w:type="pct"/>
            <w:vAlign w:val="center"/>
          </w:tcPr>
          <w:p w14:paraId="060AE4B5"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5.9</w:t>
            </w:r>
          </w:p>
        </w:tc>
        <w:tc>
          <w:tcPr>
            <w:tcW w:w="586" w:type="pct"/>
            <w:vAlign w:val="center"/>
          </w:tcPr>
          <w:p w14:paraId="6AF4A115"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1.6</w:t>
            </w:r>
          </w:p>
        </w:tc>
        <w:tc>
          <w:tcPr>
            <w:tcW w:w="886" w:type="pct"/>
            <w:vAlign w:val="center"/>
          </w:tcPr>
          <w:p w14:paraId="45D49EB6"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9.3</w:t>
            </w:r>
          </w:p>
        </w:tc>
      </w:tr>
    </w:tbl>
    <w:p w14:paraId="1AC9E721" w14:textId="77777777" w:rsidR="00E23F32" w:rsidRPr="00462152" w:rsidRDefault="00E23F32" w:rsidP="00244D0E">
      <w:pPr>
        <w:tabs>
          <w:tab w:val="left" w:pos="2444"/>
        </w:tabs>
        <w:spacing w:after="0"/>
        <w:jc w:val="both"/>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8561"/>
      </w:tblGrid>
      <w:tr w:rsidR="00B273AB" w:rsidRPr="00462152" w14:paraId="0102AC4D" w14:textId="77777777" w:rsidTr="00DA124A">
        <w:tc>
          <w:tcPr>
            <w:tcW w:w="8523" w:type="dxa"/>
          </w:tcPr>
          <w:p w14:paraId="4EB4969C" w14:textId="77777777" w:rsidR="00DA124A" w:rsidRPr="00462152" w:rsidRDefault="006B5F0A" w:rsidP="00244D0E">
            <w:pPr>
              <w:tabs>
                <w:tab w:val="left" w:pos="2444"/>
              </w:tabs>
              <w:jc w:val="both"/>
              <w:rPr>
                <w:rFonts w:ascii="Times New Roman" w:hAnsi="Times New Roman" w:cs="Times New Roman"/>
                <w:b/>
                <w:bCs/>
                <w:color w:val="FF0000"/>
                <w:sz w:val="24"/>
                <w:szCs w:val="24"/>
              </w:rPr>
            </w:pPr>
            <w:r>
              <w:rPr>
                <w:rFonts w:ascii="Times New Roman" w:hAnsi="Times New Roman" w:cs="Times New Roman"/>
                <w:noProof/>
                <w:color w:val="FF0000"/>
                <w:sz w:val="24"/>
                <w:szCs w:val="24"/>
              </w:rPr>
              <w:pict w14:anchorId="1A66BCC3">
                <v:shapetype id="_x0000_t32" coordsize="21600,21600" o:spt="32" o:oned="t" path="m,l21600,21600e" filled="f">
                  <v:path arrowok="t" fillok="f" o:connecttype="none"/>
                  <o:lock v:ext="edit" shapetype="t"/>
                </v:shapetype>
                <v:shape id="Straight Arrow Connector 3" o:spid="_x0000_s1027" type="#_x0000_t32" style="position:absolute;left:0;text-align:left;margin-left:48.5pt;margin-top:80.6pt;width:363.75pt;height:.6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">
                  <v:stroke startarrow="block" endarrow="block"/>
                </v:shape>
              </w:pict>
            </w:r>
            <w:r>
              <w:rPr>
                <w:rFonts w:ascii="Times New Roman" w:hAnsi="Times New Roman" w:cs="Times New Roman"/>
                <w:noProof/>
                <w:color w:val="FF0000"/>
                <w:sz w:val="24"/>
                <w:szCs w:val="24"/>
              </w:rPr>
              <w:pict w14:anchorId="72644FD7">
                <v:shape id="Straight Arrow Connector 1" o:spid="_x0000_s1026" type="#_x0000_t32" style="position:absolute;left:0;text-align:left;margin-left:47.6pt;margin-top:131.95pt;width:362.2pt;height:1.3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">
                  <v:stroke startarrow="block" endarrow="block"/>
                </v:shape>
              </w:pict>
            </w:r>
            <w:r w:rsidR="00DA124A" w:rsidRPr="00462152">
              <w:rPr>
                <w:rFonts w:ascii="Times New Roman" w:hAnsi="Times New Roman" w:cs="Times New Roman"/>
                <w:noProof/>
                <w:color w:val="FF0000"/>
                <w:sz w:val="24"/>
                <w:szCs w:val="24"/>
                <w:lang w:bidi="ar-SA"/>
              </w:rPr>
              <w:drawing>
                <wp:inline distT="0" distB="0" distL="0" distR="0" wp14:anchorId="0D57E47E" wp14:editId="7FE57323">
                  <wp:extent cx="5291593" cy="2110740"/>
                  <wp:effectExtent l="0" t="0" r="0" b="0"/>
                  <wp:docPr id="6" name="Chart 6">
                    <a:extLst xmlns:a="http://schemas.openxmlformats.org/drawingml/2006/main">
                      <a:ext uri="{FF2B5EF4-FFF2-40B4-BE49-F238E27FC236}">
                        <a16:creationId xmlns:a16="http://schemas.microsoft.com/office/drawing/2014/main" id="{F6CD15A3-D8B9-B9B7-6C4E-F9D018502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B273AB" w:rsidRPr="00462152" w14:paraId="2517B68E" w14:textId="77777777" w:rsidTr="004F09ED">
        <w:tc>
          <w:tcPr>
            <w:tcW w:w="8523" w:type="dxa"/>
          </w:tcPr>
          <w:p w14:paraId="5E98C057" w14:textId="77777777" w:rsidR="00DA124A" w:rsidRPr="00462152" w:rsidRDefault="004F09ED" w:rsidP="00244D0E">
            <w:pPr>
              <w:tabs>
                <w:tab w:val="left" w:pos="2444"/>
              </w:tabs>
              <w:jc w:val="both"/>
              <w:rPr>
                <w:rFonts w:ascii="Times New Roman" w:hAnsi="Times New Roman" w:cs="Times New Roman"/>
                <w:b/>
                <w:bCs/>
                <w:color w:val="FF0000"/>
                <w:sz w:val="24"/>
                <w:szCs w:val="24"/>
              </w:rPr>
            </w:pPr>
            <w:r w:rsidRPr="00462152">
              <w:rPr>
                <w:rFonts w:ascii="Times New Roman" w:hAnsi="Times New Roman" w:cs="Times New Roman"/>
                <w:noProof/>
                <w:color w:val="FF0000"/>
                <w:sz w:val="24"/>
                <w:szCs w:val="24"/>
                <w:lang w:bidi="ar-SA"/>
              </w:rPr>
              <w:drawing>
                <wp:inline distT="0" distB="0" distL="0" distR="0" wp14:anchorId="207EFCDA" wp14:editId="42B709D7">
                  <wp:extent cx="5299544" cy="1899920"/>
                  <wp:effectExtent l="0" t="0" r="0" b="0"/>
                  <wp:docPr id="7" name="Chart 7">
                    <a:extLst xmlns:a="http://schemas.openxmlformats.org/drawingml/2006/main">
                      <a:ext uri="{FF2B5EF4-FFF2-40B4-BE49-F238E27FC236}">
                        <a16:creationId xmlns:a16="http://schemas.microsoft.com/office/drawing/2014/main" id="{5E92A99F-B919-41E7-A517-51D183E74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19C32893" w14:textId="77777777" w:rsidR="00DA124A" w:rsidRPr="00462152" w:rsidRDefault="004F09ED" w:rsidP="00815A44">
      <w:pPr>
        <w:tabs>
          <w:tab w:val="left" w:pos="2444"/>
        </w:tabs>
        <w:spacing w:after="0"/>
        <w:ind w:left="993" w:hanging="851"/>
        <w:jc w:val="both"/>
        <w:rPr>
          <w:rFonts w:ascii="Times New Roman" w:hAnsi="Times New Roman" w:cs="Times New Roman"/>
          <w:b/>
          <w:bCs/>
          <w:color w:val="000000" w:themeColor="text1"/>
          <w:sz w:val="24"/>
          <w:szCs w:val="24"/>
        </w:rPr>
      </w:pPr>
      <w:r w:rsidRPr="00462152">
        <w:rPr>
          <w:rFonts w:ascii="Times New Roman" w:hAnsi="Times New Roman" w:cs="Times New Roman"/>
          <w:b/>
          <w:bCs/>
          <w:color w:val="000000" w:themeColor="text1"/>
          <w:sz w:val="24"/>
          <w:szCs w:val="24"/>
        </w:rPr>
        <w:t xml:space="preserve">Fig </w:t>
      </w:r>
      <w:r w:rsidR="00973B9C" w:rsidRPr="00462152">
        <w:rPr>
          <w:rFonts w:ascii="Times New Roman" w:hAnsi="Times New Roman" w:cs="Times New Roman"/>
          <w:b/>
          <w:bCs/>
          <w:color w:val="000000" w:themeColor="text1"/>
          <w:sz w:val="24"/>
          <w:szCs w:val="24"/>
        </w:rPr>
        <w:t>2</w:t>
      </w:r>
      <w:r w:rsidRPr="00462152">
        <w:rPr>
          <w:rFonts w:ascii="Times New Roman" w:hAnsi="Times New Roman" w:cs="Times New Roman"/>
          <w:b/>
          <w:bCs/>
          <w:color w:val="000000" w:themeColor="text1"/>
          <w:sz w:val="24"/>
          <w:szCs w:val="24"/>
        </w:rPr>
        <w:t xml:space="preserve">. </w:t>
      </w:r>
      <w:r w:rsidR="00E74D20" w:rsidRPr="00462152">
        <w:rPr>
          <w:rFonts w:ascii="Times New Roman" w:hAnsi="Times New Roman" w:cs="Times New Roman"/>
          <w:b/>
          <w:bCs/>
          <w:color w:val="000000" w:themeColor="text1"/>
          <w:sz w:val="24"/>
          <w:szCs w:val="24"/>
        </w:rPr>
        <w:t xml:space="preserve">Performance of </w:t>
      </w:r>
      <w:r w:rsidR="00677BB5" w:rsidRPr="00462152">
        <w:rPr>
          <w:rFonts w:ascii="Times New Roman" w:hAnsi="Times New Roman" w:cs="Times New Roman"/>
          <w:b/>
          <w:bCs/>
          <w:color w:val="000000" w:themeColor="text1"/>
          <w:sz w:val="24"/>
          <w:szCs w:val="24"/>
        </w:rPr>
        <w:t xml:space="preserve">paddy and groundnut </w:t>
      </w:r>
      <w:r w:rsidR="006778A4" w:rsidRPr="00462152">
        <w:rPr>
          <w:rFonts w:ascii="Times New Roman" w:hAnsi="Times New Roman" w:cs="Times New Roman"/>
          <w:b/>
          <w:bCs/>
          <w:color w:val="000000" w:themeColor="text1"/>
          <w:sz w:val="24"/>
          <w:szCs w:val="24"/>
        </w:rPr>
        <w:t xml:space="preserve">for NDVI </w:t>
      </w:r>
      <w:r w:rsidR="00677BB5" w:rsidRPr="00462152">
        <w:rPr>
          <w:rFonts w:ascii="Times New Roman" w:hAnsi="Times New Roman" w:cs="Times New Roman"/>
          <w:b/>
          <w:bCs/>
          <w:color w:val="000000" w:themeColor="text1"/>
          <w:sz w:val="24"/>
          <w:szCs w:val="24"/>
        </w:rPr>
        <w:t>in different mandals of Chitt</w:t>
      </w:r>
      <w:r w:rsidR="005C52A0" w:rsidRPr="00462152">
        <w:rPr>
          <w:rFonts w:ascii="Times New Roman" w:hAnsi="Times New Roman" w:cs="Times New Roman"/>
          <w:b/>
          <w:bCs/>
          <w:color w:val="000000" w:themeColor="text1"/>
          <w:sz w:val="24"/>
          <w:szCs w:val="24"/>
        </w:rPr>
        <w:t xml:space="preserve">oor </w:t>
      </w:r>
    </w:p>
    <w:p w14:paraId="6EF851B6" w14:textId="77777777" w:rsidR="00702A1A" w:rsidRPr="00462152" w:rsidRDefault="0018367C" w:rsidP="00244D0E">
      <w:pPr>
        <w:spacing w:after="0"/>
        <w:jc w:val="both"/>
        <w:rPr>
          <w:rFonts w:ascii="Times New Roman" w:hAnsi="Times New Roman" w:cs="Times New Roman"/>
          <w:iCs/>
          <w:color w:val="000000" w:themeColor="text1"/>
          <w:sz w:val="24"/>
          <w:szCs w:val="24"/>
        </w:rPr>
      </w:pPr>
      <w:r w:rsidRPr="00462152">
        <w:rPr>
          <w:rFonts w:ascii="Times New Roman" w:hAnsi="Times New Roman" w:cs="Times New Roman"/>
          <w:b/>
          <w:iCs/>
          <w:color w:val="000000" w:themeColor="text1"/>
          <w:sz w:val="24"/>
          <w:szCs w:val="24"/>
        </w:rPr>
        <w:t xml:space="preserve">3.4 </w:t>
      </w:r>
      <w:r w:rsidR="00702A1A" w:rsidRPr="00462152">
        <w:rPr>
          <w:rFonts w:ascii="Times New Roman" w:hAnsi="Times New Roman" w:cs="Times New Roman"/>
          <w:b/>
          <w:iCs/>
          <w:color w:val="000000" w:themeColor="text1"/>
          <w:sz w:val="24"/>
          <w:szCs w:val="24"/>
        </w:rPr>
        <w:t xml:space="preserve">Rainfall </w:t>
      </w:r>
      <w:r w:rsidR="002F3BF9" w:rsidRPr="00462152">
        <w:rPr>
          <w:rFonts w:ascii="Times New Roman" w:hAnsi="Times New Roman" w:cs="Times New Roman"/>
          <w:b/>
          <w:iCs/>
          <w:color w:val="000000" w:themeColor="text1"/>
          <w:sz w:val="24"/>
          <w:szCs w:val="24"/>
        </w:rPr>
        <w:t>received in Chittoor</w:t>
      </w:r>
      <w:r w:rsidR="002C5950" w:rsidRPr="00462152">
        <w:rPr>
          <w:rFonts w:ascii="Times New Roman" w:hAnsi="Times New Roman" w:cs="Times New Roman"/>
          <w:b/>
          <w:iCs/>
          <w:color w:val="000000" w:themeColor="text1"/>
          <w:sz w:val="24"/>
          <w:szCs w:val="24"/>
        </w:rPr>
        <w:t xml:space="preserve"> and entire TGP command </w:t>
      </w:r>
    </w:p>
    <w:p w14:paraId="4763A9CE" w14:textId="77777777" w:rsidR="0037313F" w:rsidRPr="00462152" w:rsidRDefault="0037313F" w:rsidP="0037313F">
      <w:pPr>
        <w:spacing w:after="0"/>
        <w:ind w:firstLine="720"/>
        <w:jc w:val="both"/>
        <w:rPr>
          <w:rFonts w:ascii="Times New Roman" w:hAnsi="Times New Roman" w:cs="Times New Roman"/>
          <w:bCs/>
          <w:color w:val="000000" w:themeColor="text1"/>
          <w:sz w:val="24"/>
          <w:szCs w:val="24"/>
          <w:lang w:val="en-IN"/>
        </w:rPr>
      </w:pPr>
      <w:r w:rsidRPr="00462152">
        <w:rPr>
          <w:rFonts w:ascii="Times New Roman" w:hAnsi="Times New Roman" w:cs="Times New Roman"/>
          <w:color w:val="000000" w:themeColor="text1"/>
          <w:sz w:val="24"/>
          <w:szCs w:val="24"/>
        </w:rPr>
        <w:t xml:space="preserve">The availability of surface and groundwater is crucial for assessing the feasibility of irrigating paddy and groundnut in the study area. Prior to estimating surface water quantities, a 22-year analysis of rainfall data from 1997 to 2018 was conducted. This rainfall information was utilized to determine the actual crop water demand (CWD) and to forecast yield. The estimated canal water flows available for crop irrigation, after considering seepage losses, were calculated. The rainfall data sourced from the Automatic Weather Station (AWS) and the Directorate of Statistics and Economics is presented in Table </w:t>
      </w:r>
      <w:proofErr w:type="gramStart"/>
      <w:r w:rsidRPr="00462152">
        <w:rPr>
          <w:rFonts w:ascii="Times New Roman" w:hAnsi="Times New Roman" w:cs="Times New Roman"/>
          <w:color w:val="000000" w:themeColor="text1"/>
          <w:sz w:val="24"/>
          <w:szCs w:val="24"/>
        </w:rPr>
        <w:t>4.</w:t>
      </w:r>
      <w:r w:rsidRPr="00462152">
        <w:rPr>
          <w:rFonts w:ascii="Times New Roman" w:hAnsi="Times New Roman" w:cs="Times New Roman"/>
          <w:bCs/>
          <w:color w:val="000000" w:themeColor="text1"/>
          <w:sz w:val="24"/>
          <w:szCs w:val="24"/>
          <w:lang w:val="en-IN"/>
        </w:rPr>
        <w:t>From</w:t>
      </w:r>
      <w:proofErr w:type="gramEnd"/>
      <w:r w:rsidRPr="00462152">
        <w:rPr>
          <w:rFonts w:ascii="Times New Roman" w:hAnsi="Times New Roman" w:cs="Times New Roman"/>
          <w:bCs/>
          <w:color w:val="000000" w:themeColor="text1"/>
          <w:sz w:val="24"/>
          <w:szCs w:val="24"/>
          <w:lang w:val="en-IN"/>
        </w:rPr>
        <w:t xml:space="preserve"> 1997 to 2018, Chittoor district experienced annual rainfall varying between 615 mm in 2016 and 1999 mm in 2005, resulting in an average of 1105 mm and a coefficient of variation (CV) of 27.5. In contrast, the rainfall across the entire TGP command ranged from 582 mm in 2016 to 1387 mm in 2010, with an average of 913 mm </w:t>
      </w:r>
      <w:r w:rsidRPr="00462152">
        <w:rPr>
          <w:rFonts w:ascii="Times New Roman" w:hAnsi="Times New Roman" w:cs="Times New Roman"/>
          <w:bCs/>
          <w:color w:val="000000" w:themeColor="text1"/>
          <w:sz w:val="24"/>
          <w:szCs w:val="24"/>
          <w:lang w:val="en-IN"/>
        </w:rPr>
        <w:lastRenderedPageBreak/>
        <w:t>and a CV of 20.1% over the same period. Figure 2 illustrates the fluctuations in rainfall for both Chittoor and the TGP command from 1997 to 2018.</w:t>
      </w:r>
    </w:p>
    <w:p w14:paraId="557612E2" w14:textId="77777777" w:rsidR="00DB4399" w:rsidRPr="00462152" w:rsidRDefault="00DB4399" w:rsidP="0037313F">
      <w:pPr>
        <w:spacing w:after="0"/>
        <w:ind w:firstLine="720"/>
        <w:jc w:val="both"/>
        <w:rPr>
          <w:rFonts w:ascii="Times New Roman" w:hAnsi="Times New Roman" w:cs="Times New Roman"/>
          <w:b/>
          <w:color w:val="000000" w:themeColor="text1"/>
          <w:sz w:val="24"/>
          <w:szCs w:val="24"/>
        </w:rPr>
      </w:pPr>
    </w:p>
    <w:p w14:paraId="2DBF5A25" w14:textId="77777777" w:rsidR="00815A44" w:rsidRDefault="00702A1A" w:rsidP="00244D0E">
      <w:pPr>
        <w:spacing w:after="0"/>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Table </w:t>
      </w:r>
      <w:r w:rsidR="001C5B75" w:rsidRPr="00462152">
        <w:rPr>
          <w:rFonts w:ascii="Times New Roman" w:hAnsi="Times New Roman" w:cs="Times New Roman"/>
          <w:b/>
          <w:color w:val="000000" w:themeColor="text1"/>
          <w:sz w:val="24"/>
          <w:szCs w:val="24"/>
        </w:rPr>
        <w:t>4. Annual</w:t>
      </w:r>
      <w:r w:rsidRPr="00462152">
        <w:rPr>
          <w:rFonts w:ascii="Times New Roman" w:hAnsi="Times New Roman" w:cs="Times New Roman"/>
          <w:b/>
          <w:color w:val="000000" w:themeColor="text1"/>
          <w:sz w:val="24"/>
          <w:szCs w:val="24"/>
        </w:rPr>
        <w:t xml:space="preserve"> rainfall (mm) of </w:t>
      </w:r>
      <w:r w:rsidR="00726506" w:rsidRPr="00462152">
        <w:rPr>
          <w:rFonts w:ascii="Times New Roman" w:hAnsi="Times New Roman" w:cs="Times New Roman"/>
          <w:b/>
          <w:color w:val="000000" w:themeColor="text1"/>
          <w:sz w:val="24"/>
          <w:szCs w:val="24"/>
        </w:rPr>
        <w:t xml:space="preserve">Chittoor and entire </w:t>
      </w:r>
      <w:proofErr w:type="spellStart"/>
      <w:r w:rsidRPr="00462152">
        <w:rPr>
          <w:rFonts w:ascii="Times New Roman" w:hAnsi="Times New Roman" w:cs="Times New Roman"/>
          <w:b/>
          <w:color w:val="000000" w:themeColor="text1"/>
          <w:sz w:val="24"/>
          <w:szCs w:val="24"/>
        </w:rPr>
        <w:t>TGPcommand</w:t>
      </w:r>
      <w:r w:rsidR="00E64100" w:rsidRPr="00462152">
        <w:rPr>
          <w:rFonts w:ascii="Times New Roman" w:hAnsi="Times New Roman" w:cs="Times New Roman"/>
          <w:b/>
          <w:color w:val="000000" w:themeColor="text1"/>
          <w:sz w:val="24"/>
          <w:szCs w:val="24"/>
        </w:rPr>
        <w:t>during</w:t>
      </w:r>
      <w:proofErr w:type="spellEnd"/>
      <w:r w:rsidR="00E64100" w:rsidRPr="00462152">
        <w:rPr>
          <w:rFonts w:ascii="Times New Roman" w:hAnsi="Times New Roman" w:cs="Times New Roman"/>
          <w:b/>
          <w:color w:val="000000" w:themeColor="text1"/>
          <w:sz w:val="24"/>
          <w:szCs w:val="24"/>
        </w:rPr>
        <w:t xml:space="preserve"> </w:t>
      </w:r>
    </w:p>
    <w:p w14:paraId="20F20274" w14:textId="77777777" w:rsidR="00702A1A" w:rsidRPr="00462152" w:rsidRDefault="00702A1A" w:rsidP="00815A44">
      <w:pPr>
        <w:spacing w:after="0"/>
        <w:ind w:left="993"/>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1997</w:t>
      </w:r>
      <w:r w:rsidR="00E64100" w:rsidRPr="00462152">
        <w:rPr>
          <w:rFonts w:ascii="Times New Roman" w:hAnsi="Times New Roman" w:cs="Times New Roman"/>
          <w:b/>
          <w:color w:val="000000" w:themeColor="text1"/>
          <w:sz w:val="24"/>
          <w:szCs w:val="24"/>
        </w:rPr>
        <w:t xml:space="preserve"> to </w:t>
      </w:r>
      <w:r w:rsidRPr="00462152">
        <w:rPr>
          <w:rFonts w:ascii="Times New Roman" w:hAnsi="Times New Roman" w:cs="Times New Roman"/>
          <w:b/>
          <w:color w:val="000000" w:themeColor="text1"/>
          <w:sz w:val="24"/>
          <w:szCs w:val="24"/>
        </w:rPr>
        <w:t>2018</w:t>
      </w:r>
    </w:p>
    <w:tbl>
      <w:tblPr>
        <w:tblStyle w:val="TableGrid"/>
        <w:tblW w:w="0" w:type="auto"/>
        <w:jc w:val="center"/>
        <w:tblLook w:val="04A0" w:firstRow="1" w:lastRow="0" w:firstColumn="1" w:lastColumn="0" w:noHBand="0" w:noVBand="1"/>
      </w:tblPr>
      <w:tblGrid>
        <w:gridCol w:w="2841"/>
        <w:gridCol w:w="1662"/>
        <w:gridCol w:w="2409"/>
      </w:tblGrid>
      <w:tr w:rsidR="001C5B75" w:rsidRPr="00462152" w14:paraId="07B047D9" w14:textId="77777777" w:rsidTr="008764B3">
        <w:trPr>
          <w:jc w:val="center"/>
        </w:trPr>
        <w:tc>
          <w:tcPr>
            <w:tcW w:w="2841" w:type="dxa"/>
          </w:tcPr>
          <w:p w14:paraId="7F54DAC7" w14:textId="77777777" w:rsidR="00223CD6" w:rsidRPr="00462152" w:rsidRDefault="00223CD6" w:rsidP="00815A44">
            <w:pPr>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Year</w:t>
            </w:r>
          </w:p>
        </w:tc>
        <w:tc>
          <w:tcPr>
            <w:tcW w:w="1662" w:type="dxa"/>
          </w:tcPr>
          <w:p w14:paraId="7559FECC" w14:textId="77777777" w:rsidR="00223CD6" w:rsidRPr="00462152" w:rsidRDefault="00223CD6" w:rsidP="00815A44">
            <w:pPr>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Chittoor</w:t>
            </w:r>
            <w:r w:rsidR="0008454D" w:rsidRPr="00462152">
              <w:rPr>
                <w:rFonts w:ascii="Times New Roman" w:hAnsi="Times New Roman" w:cs="Times New Roman"/>
                <w:b/>
                <w:color w:val="000000" w:themeColor="text1"/>
                <w:sz w:val="24"/>
                <w:szCs w:val="24"/>
              </w:rPr>
              <w:t xml:space="preserve"> district</w:t>
            </w:r>
          </w:p>
        </w:tc>
        <w:tc>
          <w:tcPr>
            <w:tcW w:w="2409" w:type="dxa"/>
          </w:tcPr>
          <w:p w14:paraId="1890D7B7" w14:textId="77777777" w:rsidR="00223CD6" w:rsidRPr="00462152" w:rsidRDefault="00223CD6" w:rsidP="00815A44">
            <w:pPr>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Mean</w:t>
            </w:r>
            <w:r w:rsidR="0008454D" w:rsidRPr="00462152">
              <w:rPr>
                <w:rFonts w:ascii="Times New Roman" w:hAnsi="Times New Roman" w:cs="Times New Roman"/>
                <w:b/>
                <w:color w:val="000000" w:themeColor="text1"/>
                <w:sz w:val="24"/>
                <w:szCs w:val="24"/>
              </w:rPr>
              <w:t xml:space="preserve"> of TGP command</w:t>
            </w:r>
          </w:p>
        </w:tc>
      </w:tr>
      <w:tr w:rsidR="001C5B75" w:rsidRPr="00462152" w14:paraId="141DB730" w14:textId="77777777" w:rsidTr="008764B3">
        <w:trPr>
          <w:jc w:val="center"/>
        </w:trPr>
        <w:tc>
          <w:tcPr>
            <w:tcW w:w="2841" w:type="dxa"/>
          </w:tcPr>
          <w:p w14:paraId="10C1046F" w14:textId="77777777" w:rsidR="00223CD6" w:rsidRPr="00462152" w:rsidRDefault="00223CD6" w:rsidP="00815A44">
            <w:pPr>
              <w:jc w:val="center"/>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1997</w:t>
            </w:r>
          </w:p>
        </w:tc>
        <w:tc>
          <w:tcPr>
            <w:tcW w:w="1662" w:type="dxa"/>
          </w:tcPr>
          <w:p w14:paraId="57D3DD6E" w14:textId="77777777" w:rsidR="00223CD6" w:rsidRPr="00462152" w:rsidRDefault="00223CD6" w:rsidP="00815A44">
            <w:pPr>
              <w:jc w:val="center"/>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810</w:t>
            </w:r>
          </w:p>
        </w:tc>
        <w:tc>
          <w:tcPr>
            <w:tcW w:w="2409" w:type="dxa"/>
          </w:tcPr>
          <w:p w14:paraId="75E2AD42" w14:textId="77777777" w:rsidR="00223CD6" w:rsidRPr="00462152" w:rsidRDefault="00223CD6" w:rsidP="00815A44">
            <w:pPr>
              <w:jc w:val="center"/>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845</w:t>
            </w:r>
          </w:p>
        </w:tc>
      </w:tr>
      <w:tr w:rsidR="001C5B75" w:rsidRPr="00462152" w14:paraId="018245F1" w14:textId="77777777" w:rsidTr="008764B3">
        <w:trPr>
          <w:jc w:val="center"/>
        </w:trPr>
        <w:tc>
          <w:tcPr>
            <w:tcW w:w="2841" w:type="dxa"/>
          </w:tcPr>
          <w:p w14:paraId="530969CE"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1998</w:t>
            </w:r>
          </w:p>
        </w:tc>
        <w:tc>
          <w:tcPr>
            <w:tcW w:w="1662" w:type="dxa"/>
          </w:tcPr>
          <w:p w14:paraId="2B2CD49C"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825</w:t>
            </w:r>
          </w:p>
        </w:tc>
        <w:tc>
          <w:tcPr>
            <w:tcW w:w="2409" w:type="dxa"/>
          </w:tcPr>
          <w:p w14:paraId="71E5372A"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840</w:t>
            </w:r>
          </w:p>
        </w:tc>
      </w:tr>
      <w:tr w:rsidR="001C5B75" w:rsidRPr="00462152" w14:paraId="331E1789" w14:textId="77777777" w:rsidTr="008764B3">
        <w:trPr>
          <w:jc w:val="center"/>
        </w:trPr>
        <w:tc>
          <w:tcPr>
            <w:tcW w:w="2841" w:type="dxa"/>
          </w:tcPr>
          <w:p w14:paraId="7DC1CF7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1999</w:t>
            </w:r>
          </w:p>
        </w:tc>
        <w:tc>
          <w:tcPr>
            <w:tcW w:w="1662" w:type="dxa"/>
          </w:tcPr>
          <w:p w14:paraId="0F40184B"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832</w:t>
            </w:r>
          </w:p>
        </w:tc>
        <w:tc>
          <w:tcPr>
            <w:tcW w:w="2409" w:type="dxa"/>
          </w:tcPr>
          <w:p w14:paraId="28F0A607"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822</w:t>
            </w:r>
          </w:p>
        </w:tc>
      </w:tr>
      <w:tr w:rsidR="001C5B75" w:rsidRPr="00462152" w14:paraId="786C9BB7" w14:textId="77777777" w:rsidTr="008764B3">
        <w:trPr>
          <w:jc w:val="center"/>
        </w:trPr>
        <w:tc>
          <w:tcPr>
            <w:tcW w:w="2841" w:type="dxa"/>
          </w:tcPr>
          <w:p w14:paraId="2479B71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2000</w:t>
            </w:r>
          </w:p>
        </w:tc>
        <w:tc>
          <w:tcPr>
            <w:tcW w:w="1662" w:type="dxa"/>
          </w:tcPr>
          <w:p w14:paraId="6C70C7E9"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938</w:t>
            </w:r>
          </w:p>
        </w:tc>
        <w:tc>
          <w:tcPr>
            <w:tcW w:w="2409" w:type="dxa"/>
          </w:tcPr>
          <w:p w14:paraId="3DB23373"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906</w:t>
            </w:r>
          </w:p>
        </w:tc>
      </w:tr>
      <w:tr w:rsidR="001C5B75" w:rsidRPr="00462152" w14:paraId="63C958EA" w14:textId="77777777" w:rsidTr="008764B3">
        <w:trPr>
          <w:jc w:val="center"/>
        </w:trPr>
        <w:tc>
          <w:tcPr>
            <w:tcW w:w="2841" w:type="dxa"/>
          </w:tcPr>
          <w:p w14:paraId="799EAC9E"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2001</w:t>
            </w:r>
          </w:p>
        </w:tc>
        <w:tc>
          <w:tcPr>
            <w:tcW w:w="1662" w:type="dxa"/>
          </w:tcPr>
          <w:p w14:paraId="57513464"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1392</w:t>
            </w:r>
          </w:p>
        </w:tc>
        <w:tc>
          <w:tcPr>
            <w:tcW w:w="2409" w:type="dxa"/>
          </w:tcPr>
          <w:p w14:paraId="6153B81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1054</w:t>
            </w:r>
          </w:p>
        </w:tc>
      </w:tr>
      <w:tr w:rsidR="001C5B75" w:rsidRPr="00462152" w14:paraId="7DA1916E" w14:textId="77777777" w:rsidTr="008764B3">
        <w:trPr>
          <w:jc w:val="center"/>
        </w:trPr>
        <w:tc>
          <w:tcPr>
            <w:tcW w:w="2841" w:type="dxa"/>
          </w:tcPr>
          <w:p w14:paraId="3E64E2B3"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2002</w:t>
            </w:r>
          </w:p>
        </w:tc>
        <w:tc>
          <w:tcPr>
            <w:tcW w:w="1662" w:type="dxa"/>
          </w:tcPr>
          <w:p w14:paraId="3F59B0C3"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1097</w:t>
            </w:r>
          </w:p>
        </w:tc>
        <w:tc>
          <w:tcPr>
            <w:tcW w:w="2409" w:type="dxa"/>
          </w:tcPr>
          <w:p w14:paraId="6EDF0A78"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878</w:t>
            </w:r>
          </w:p>
        </w:tc>
      </w:tr>
      <w:tr w:rsidR="001C5B75" w:rsidRPr="00462152" w14:paraId="267770CF" w14:textId="77777777" w:rsidTr="008764B3">
        <w:trPr>
          <w:jc w:val="center"/>
        </w:trPr>
        <w:tc>
          <w:tcPr>
            <w:tcW w:w="2841" w:type="dxa"/>
          </w:tcPr>
          <w:p w14:paraId="3A55224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2003</w:t>
            </w:r>
          </w:p>
        </w:tc>
        <w:tc>
          <w:tcPr>
            <w:tcW w:w="1662" w:type="dxa"/>
          </w:tcPr>
          <w:p w14:paraId="6F108DE6"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812</w:t>
            </w:r>
          </w:p>
        </w:tc>
        <w:tc>
          <w:tcPr>
            <w:tcW w:w="2409" w:type="dxa"/>
          </w:tcPr>
          <w:p w14:paraId="6920B2C7"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740</w:t>
            </w:r>
          </w:p>
        </w:tc>
      </w:tr>
      <w:tr w:rsidR="001C5B75" w:rsidRPr="00462152" w14:paraId="4854CDD1" w14:textId="77777777" w:rsidTr="008764B3">
        <w:trPr>
          <w:jc w:val="center"/>
        </w:trPr>
        <w:tc>
          <w:tcPr>
            <w:tcW w:w="2841" w:type="dxa"/>
          </w:tcPr>
          <w:p w14:paraId="4F2F79FC"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2004</w:t>
            </w:r>
          </w:p>
        </w:tc>
        <w:tc>
          <w:tcPr>
            <w:tcW w:w="1662" w:type="dxa"/>
          </w:tcPr>
          <w:p w14:paraId="6B6788A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1015</w:t>
            </w:r>
          </w:p>
        </w:tc>
        <w:tc>
          <w:tcPr>
            <w:tcW w:w="2409" w:type="dxa"/>
          </w:tcPr>
          <w:p w14:paraId="7DF20272"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843</w:t>
            </w:r>
          </w:p>
        </w:tc>
      </w:tr>
      <w:tr w:rsidR="001C5B75" w:rsidRPr="00462152" w14:paraId="44183FC7" w14:textId="77777777" w:rsidTr="008764B3">
        <w:trPr>
          <w:jc w:val="center"/>
        </w:trPr>
        <w:tc>
          <w:tcPr>
            <w:tcW w:w="2841" w:type="dxa"/>
          </w:tcPr>
          <w:p w14:paraId="7868B53F"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2005</w:t>
            </w:r>
          </w:p>
        </w:tc>
        <w:tc>
          <w:tcPr>
            <w:tcW w:w="1662" w:type="dxa"/>
          </w:tcPr>
          <w:p w14:paraId="63FE286C"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1999</w:t>
            </w:r>
          </w:p>
        </w:tc>
        <w:tc>
          <w:tcPr>
            <w:tcW w:w="2409" w:type="dxa"/>
          </w:tcPr>
          <w:p w14:paraId="28619EDD"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1293</w:t>
            </w:r>
          </w:p>
        </w:tc>
      </w:tr>
      <w:tr w:rsidR="001C5B75" w:rsidRPr="00462152" w14:paraId="5DA34E61" w14:textId="77777777" w:rsidTr="008764B3">
        <w:trPr>
          <w:jc w:val="center"/>
        </w:trPr>
        <w:tc>
          <w:tcPr>
            <w:tcW w:w="2841" w:type="dxa"/>
          </w:tcPr>
          <w:p w14:paraId="715397AC"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2006</w:t>
            </w:r>
          </w:p>
        </w:tc>
        <w:tc>
          <w:tcPr>
            <w:tcW w:w="1662" w:type="dxa"/>
          </w:tcPr>
          <w:p w14:paraId="2EEE8E48"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1077</w:t>
            </w:r>
          </w:p>
        </w:tc>
        <w:tc>
          <w:tcPr>
            <w:tcW w:w="2409" w:type="dxa"/>
          </w:tcPr>
          <w:p w14:paraId="10D5301C"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900</w:t>
            </w:r>
          </w:p>
        </w:tc>
      </w:tr>
      <w:tr w:rsidR="001C5B75" w:rsidRPr="00462152" w14:paraId="5EF16A6D" w14:textId="77777777" w:rsidTr="008764B3">
        <w:trPr>
          <w:jc w:val="center"/>
        </w:trPr>
        <w:tc>
          <w:tcPr>
            <w:tcW w:w="2841" w:type="dxa"/>
          </w:tcPr>
          <w:p w14:paraId="5D02BF8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2007</w:t>
            </w:r>
          </w:p>
        </w:tc>
        <w:tc>
          <w:tcPr>
            <w:tcW w:w="1662" w:type="dxa"/>
          </w:tcPr>
          <w:p w14:paraId="4D7A3AD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1297</w:t>
            </w:r>
          </w:p>
        </w:tc>
        <w:tc>
          <w:tcPr>
            <w:tcW w:w="2409" w:type="dxa"/>
          </w:tcPr>
          <w:p w14:paraId="652F342C"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1063</w:t>
            </w:r>
          </w:p>
        </w:tc>
      </w:tr>
      <w:tr w:rsidR="001C5B75" w:rsidRPr="00462152" w14:paraId="478A9F6F" w14:textId="77777777" w:rsidTr="008764B3">
        <w:trPr>
          <w:jc w:val="center"/>
        </w:trPr>
        <w:tc>
          <w:tcPr>
            <w:tcW w:w="2841" w:type="dxa"/>
          </w:tcPr>
          <w:p w14:paraId="6E8CCDC2"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2008</w:t>
            </w:r>
          </w:p>
        </w:tc>
        <w:tc>
          <w:tcPr>
            <w:tcW w:w="1662" w:type="dxa"/>
          </w:tcPr>
          <w:p w14:paraId="2ABE767A"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1325</w:t>
            </w:r>
          </w:p>
        </w:tc>
        <w:tc>
          <w:tcPr>
            <w:tcW w:w="2409" w:type="dxa"/>
          </w:tcPr>
          <w:p w14:paraId="67D3E87B"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1024</w:t>
            </w:r>
          </w:p>
        </w:tc>
      </w:tr>
      <w:tr w:rsidR="001C5B75" w:rsidRPr="00462152" w14:paraId="5361A09A" w14:textId="77777777" w:rsidTr="008764B3">
        <w:trPr>
          <w:jc w:val="center"/>
        </w:trPr>
        <w:tc>
          <w:tcPr>
            <w:tcW w:w="2841" w:type="dxa"/>
          </w:tcPr>
          <w:p w14:paraId="2C133C9E"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2009</w:t>
            </w:r>
          </w:p>
        </w:tc>
        <w:tc>
          <w:tcPr>
            <w:tcW w:w="1662" w:type="dxa"/>
          </w:tcPr>
          <w:p w14:paraId="79094453"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904</w:t>
            </w:r>
          </w:p>
        </w:tc>
        <w:tc>
          <w:tcPr>
            <w:tcW w:w="2409" w:type="dxa"/>
          </w:tcPr>
          <w:p w14:paraId="738F169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852</w:t>
            </w:r>
          </w:p>
        </w:tc>
      </w:tr>
      <w:tr w:rsidR="001C5B75" w:rsidRPr="00462152" w14:paraId="48DA820A" w14:textId="77777777" w:rsidTr="008764B3">
        <w:trPr>
          <w:jc w:val="center"/>
        </w:trPr>
        <w:tc>
          <w:tcPr>
            <w:tcW w:w="2841" w:type="dxa"/>
          </w:tcPr>
          <w:p w14:paraId="635B0B63"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2010</w:t>
            </w:r>
          </w:p>
        </w:tc>
        <w:tc>
          <w:tcPr>
            <w:tcW w:w="1662" w:type="dxa"/>
          </w:tcPr>
          <w:p w14:paraId="36D0ADD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1305</w:t>
            </w:r>
          </w:p>
        </w:tc>
        <w:tc>
          <w:tcPr>
            <w:tcW w:w="2409" w:type="dxa"/>
          </w:tcPr>
          <w:p w14:paraId="7EA9882F"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1387</w:t>
            </w:r>
          </w:p>
        </w:tc>
      </w:tr>
      <w:tr w:rsidR="001C5B75" w:rsidRPr="00462152" w14:paraId="4D33CF5B" w14:textId="77777777" w:rsidTr="008764B3">
        <w:trPr>
          <w:jc w:val="center"/>
        </w:trPr>
        <w:tc>
          <w:tcPr>
            <w:tcW w:w="2841" w:type="dxa"/>
          </w:tcPr>
          <w:p w14:paraId="01BB82FE"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2011</w:t>
            </w:r>
          </w:p>
        </w:tc>
        <w:tc>
          <w:tcPr>
            <w:tcW w:w="1662" w:type="dxa"/>
          </w:tcPr>
          <w:p w14:paraId="119CF71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1349</w:t>
            </w:r>
          </w:p>
        </w:tc>
        <w:tc>
          <w:tcPr>
            <w:tcW w:w="2409" w:type="dxa"/>
          </w:tcPr>
          <w:p w14:paraId="4DBFABEF"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1004</w:t>
            </w:r>
          </w:p>
        </w:tc>
      </w:tr>
      <w:tr w:rsidR="001C5B75" w:rsidRPr="00462152" w14:paraId="6FBF4887" w14:textId="77777777" w:rsidTr="008764B3">
        <w:trPr>
          <w:jc w:val="center"/>
        </w:trPr>
        <w:tc>
          <w:tcPr>
            <w:tcW w:w="2841" w:type="dxa"/>
          </w:tcPr>
          <w:p w14:paraId="57A6C69A"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2012</w:t>
            </w:r>
          </w:p>
        </w:tc>
        <w:tc>
          <w:tcPr>
            <w:tcW w:w="1662" w:type="dxa"/>
          </w:tcPr>
          <w:p w14:paraId="341DD50B"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1140</w:t>
            </w:r>
          </w:p>
        </w:tc>
        <w:tc>
          <w:tcPr>
            <w:tcW w:w="2409" w:type="dxa"/>
          </w:tcPr>
          <w:p w14:paraId="7782CB54"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843</w:t>
            </w:r>
          </w:p>
        </w:tc>
      </w:tr>
      <w:tr w:rsidR="001C5B75" w:rsidRPr="00462152" w14:paraId="0D04FB12" w14:textId="77777777" w:rsidTr="008764B3">
        <w:trPr>
          <w:jc w:val="center"/>
        </w:trPr>
        <w:tc>
          <w:tcPr>
            <w:tcW w:w="2841" w:type="dxa"/>
          </w:tcPr>
          <w:p w14:paraId="184E5C5B"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2013</w:t>
            </w:r>
          </w:p>
        </w:tc>
        <w:tc>
          <w:tcPr>
            <w:tcW w:w="1662" w:type="dxa"/>
          </w:tcPr>
          <w:p w14:paraId="1139C589"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959</w:t>
            </w:r>
          </w:p>
        </w:tc>
        <w:tc>
          <w:tcPr>
            <w:tcW w:w="2409" w:type="dxa"/>
          </w:tcPr>
          <w:p w14:paraId="705BCE44"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900</w:t>
            </w:r>
          </w:p>
        </w:tc>
      </w:tr>
      <w:tr w:rsidR="001C5B75" w:rsidRPr="00462152" w14:paraId="443DAE01" w14:textId="77777777" w:rsidTr="008764B3">
        <w:trPr>
          <w:jc w:val="center"/>
        </w:trPr>
        <w:tc>
          <w:tcPr>
            <w:tcW w:w="2841" w:type="dxa"/>
          </w:tcPr>
          <w:p w14:paraId="13209877"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2014</w:t>
            </w:r>
          </w:p>
        </w:tc>
        <w:tc>
          <w:tcPr>
            <w:tcW w:w="1662" w:type="dxa"/>
          </w:tcPr>
          <w:p w14:paraId="6485C62D"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973</w:t>
            </w:r>
          </w:p>
        </w:tc>
        <w:tc>
          <w:tcPr>
            <w:tcW w:w="2409" w:type="dxa"/>
          </w:tcPr>
          <w:p w14:paraId="7B1087FB"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692</w:t>
            </w:r>
          </w:p>
        </w:tc>
      </w:tr>
      <w:tr w:rsidR="001C5B75" w:rsidRPr="00462152" w14:paraId="2302559B" w14:textId="77777777" w:rsidTr="008764B3">
        <w:trPr>
          <w:jc w:val="center"/>
        </w:trPr>
        <w:tc>
          <w:tcPr>
            <w:tcW w:w="2841" w:type="dxa"/>
          </w:tcPr>
          <w:p w14:paraId="0D494617"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2015</w:t>
            </w:r>
          </w:p>
        </w:tc>
        <w:tc>
          <w:tcPr>
            <w:tcW w:w="1662" w:type="dxa"/>
          </w:tcPr>
          <w:p w14:paraId="4F129F2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1533</w:t>
            </w:r>
          </w:p>
        </w:tc>
        <w:tc>
          <w:tcPr>
            <w:tcW w:w="2409" w:type="dxa"/>
          </w:tcPr>
          <w:p w14:paraId="18703086"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1054</w:t>
            </w:r>
          </w:p>
        </w:tc>
      </w:tr>
      <w:tr w:rsidR="001C5B75" w:rsidRPr="00462152" w14:paraId="1FA6DF72" w14:textId="77777777" w:rsidTr="008764B3">
        <w:trPr>
          <w:jc w:val="center"/>
        </w:trPr>
        <w:tc>
          <w:tcPr>
            <w:tcW w:w="2841" w:type="dxa"/>
          </w:tcPr>
          <w:p w14:paraId="2B9AD56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2016</w:t>
            </w:r>
          </w:p>
        </w:tc>
        <w:tc>
          <w:tcPr>
            <w:tcW w:w="1662" w:type="dxa"/>
          </w:tcPr>
          <w:p w14:paraId="6DF8BB4F"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615</w:t>
            </w:r>
          </w:p>
        </w:tc>
        <w:tc>
          <w:tcPr>
            <w:tcW w:w="2409" w:type="dxa"/>
          </w:tcPr>
          <w:p w14:paraId="7A36B41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582</w:t>
            </w:r>
          </w:p>
        </w:tc>
      </w:tr>
      <w:tr w:rsidR="001C5B75" w:rsidRPr="00462152" w14:paraId="2043C3B4" w14:textId="77777777" w:rsidTr="008764B3">
        <w:trPr>
          <w:jc w:val="center"/>
        </w:trPr>
        <w:tc>
          <w:tcPr>
            <w:tcW w:w="2841" w:type="dxa"/>
          </w:tcPr>
          <w:p w14:paraId="5FD6E836"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2017</w:t>
            </w:r>
          </w:p>
        </w:tc>
        <w:tc>
          <w:tcPr>
            <w:tcW w:w="1662" w:type="dxa"/>
          </w:tcPr>
          <w:p w14:paraId="52974A9D"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1058</w:t>
            </w:r>
          </w:p>
        </w:tc>
        <w:tc>
          <w:tcPr>
            <w:tcW w:w="2409" w:type="dxa"/>
          </w:tcPr>
          <w:p w14:paraId="11165190"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791</w:t>
            </w:r>
          </w:p>
        </w:tc>
      </w:tr>
      <w:tr w:rsidR="001C5B75" w:rsidRPr="00462152" w14:paraId="4A9F980B" w14:textId="77777777" w:rsidTr="008764B3">
        <w:trPr>
          <w:jc w:val="center"/>
        </w:trPr>
        <w:tc>
          <w:tcPr>
            <w:tcW w:w="2841" w:type="dxa"/>
          </w:tcPr>
          <w:p w14:paraId="62B78151"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2018</w:t>
            </w:r>
          </w:p>
        </w:tc>
        <w:tc>
          <w:tcPr>
            <w:tcW w:w="1662" w:type="dxa"/>
          </w:tcPr>
          <w:p w14:paraId="34E8F1B8"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1056</w:t>
            </w:r>
          </w:p>
        </w:tc>
        <w:tc>
          <w:tcPr>
            <w:tcW w:w="2409" w:type="dxa"/>
          </w:tcPr>
          <w:p w14:paraId="678DEBE5" w14:textId="77777777" w:rsidR="00223CD6" w:rsidRPr="00462152" w:rsidRDefault="00223CD6" w:rsidP="00815A44">
            <w:pPr>
              <w:jc w:val="center"/>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770</w:t>
            </w:r>
          </w:p>
        </w:tc>
      </w:tr>
      <w:tr w:rsidR="001C5B75" w:rsidRPr="00462152" w14:paraId="199A893C" w14:textId="77777777" w:rsidTr="008764B3">
        <w:trPr>
          <w:jc w:val="center"/>
        </w:trPr>
        <w:tc>
          <w:tcPr>
            <w:tcW w:w="2841" w:type="dxa"/>
            <w:vAlign w:val="center"/>
          </w:tcPr>
          <w:p w14:paraId="6798AE64" w14:textId="77777777" w:rsidR="00A973F6" w:rsidRPr="00462152" w:rsidRDefault="00A973F6" w:rsidP="00815A44">
            <w:pPr>
              <w:jc w:val="center"/>
              <w:rPr>
                <w:rFonts w:ascii="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lang w:val="en-IN" w:eastAsia="en-IN" w:bidi="ar-SA"/>
              </w:rPr>
              <w:t>Minimum</w:t>
            </w:r>
          </w:p>
        </w:tc>
        <w:tc>
          <w:tcPr>
            <w:tcW w:w="1662" w:type="dxa"/>
            <w:vAlign w:val="center"/>
          </w:tcPr>
          <w:p w14:paraId="67672EB5" w14:textId="77777777" w:rsidR="00A973F6" w:rsidRPr="00462152" w:rsidRDefault="00A973F6" w:rsidP="00815A44">
            <w:pPr>
              <w:jc w:val="center"/>
              <w:rPr>
                <w:rFonts w:ascii="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lang w:val="en-IN" w:eastAsia="en-IN" w:bidi="ar-SA"/>
              </w:rPr>
              <w:t>615</w:t>
            </w:r>
          </w:p>
        </w:tc>
        <w:tc>
          <w:tcPr>
            <w:tcW w:w="2409" w:type="dxa"/>
            <w:vAlign w:val="center"/>
          </w:tcPr>
          <w:p w14:paraId="7C77C3AC" w14:textId="77777777" w:rsidR="00A973F6" w:rsidRPr="00462152" w:rsidRDefault="00A973F6" w:rsidP="00815A44">
            <w:pPr>
              <w:jc w:val="center"/>
              <w:rPr>
                <w:rFonts w:ascii="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lang w:val="en-IN" w:eastAsia="en-IN" w:bidi="ar-SA"/>
              </w:rPr>
              <w:t>582</w:t>
            </w:r>
          </w:p>
        </w:tc>
      </w:tr>
      <w:tr w:rsidR="001C5B75" w:rsidRPr="00462152" w14:paraId="4013D00E" w14:textId="77777777" w:rsidTr="008764B3">
        <w:trPr>
          <w:jc w:val="center"/>
        </w:trPr>
        <w:tc>
          <w:tcPr>
            <w:tcW w:w="2841" w:type="dxa"/>
            <w:vAlign w:val="center"/>
          </w:tcPr>
          <w:p w14:paraId="588F7E10"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Maximum</w:t>
            </w:r>
          </w:p>
        </w:tc>
        <w:tc>
          <w:tcPr>
            <w:tcW w:w="1662" w:type="dxa"/>
            <w:vAlign w:val="center"/>
          </w:tcPr>
          <w:p w14:paraId="13E41FA8"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1999</w:t>
            </w:r>
          </w:p>
        </w:tc>
        <w:tc>
          <w:tcPr>
            <w:tcW w:w="2409" w:type="dxa"/>
            <w:vAlign w:val="center"/>
          </w:tcPr>
          <w:p w14:paraId="319F1C77"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1387</w:t>
            </w:r>
          </w:p>
        </w:tc>
      </w:tr>
      <w:tr w:rsidR="001C5B75" w:rsidRPr="00462152" w14:paraId="3A92BB27" w14:textId="77777777" w:rsidTr="008764B3">
        <w:trPr>
          <w:jc w:val="center"/>
        </w:trPr>
        <w:tc>
          <w:tcPr>
            <w:tcW w:w="2841" w:type="dxa"/>
            <w:vAlign w:val="center"/>
          </w:tcPr>
          <w:p w14:paraId="53218639"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Mean</w:t>
            </w:r>
          </w:p>
        </w:tc>
        <w:tc>
          <w:tcPr>
            <w:tcW w:w="1662" w:type="dxa"/>
            <w:vAlign w:val="center"/>
          </w:tcPr>
          <w:p w14:paraId="48270A14"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1105</w:t>
            </w:r>
          </w:p>
        </w:tc>
        <w:tc>
          <w:tcPr>
            <w:tcW w:w="2409" w:type="dxa"/>
            <w:vAlign w:val="center"/>
          </w:tcPr>
          <w:p w14:paraId="1CBA8526"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913</w:t>
            </w:r>
          </w:p>
        </w:tc>
      </w:tr>
      <w:tr w:rsidR="001C5B75" w:rsidRPr="00462152" w14:paraId="5548C676" w14:textId="77777777" w:rsidTr="008764B3">
        <w:trPr>
          <w:jc w:val="center"/>
        </w:trPr>
        <w:tc>
          <w:tcPr>
            <w:tcW w:w="2841" w:type="dxa"/>
            <w:vAlign w:val="center"/>
          </w:tcPr>
          <w:p w14:paraId="2A22916C"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SD</w:t>
            </w:r>
          </w:p>
        </w:tc>
        <w:tc>
          <w:tcPr>
            <w:tcW w:w="1662" w:type="dxa"/>
            <w:vAlign w:val="center"/>
          </w:tcPr>
          <w:p w14:paraId="0B31B64D"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304</w:t>
            </w:r>
          </w:p>
        </w:tc>
        <w:tc>
          <w:tcPr>
            <w:tcW w:w="2409" w:type="dxa"/>
            <w:vAlign w:val="center"/>
          </w:tcPr>
          <w:p w14:paraId="0D2B6831"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184</w:t>
            </w:r>
          </w:p>
        </w:tc>
      </w:tr>
      <w:tr w:rsidR="001A27C6" w:rsidRPr="00462152" w14:paraId="54BA80A3" w14:textId="77777777" w:rsidTr="008764B3">
        <w:trPr>
          <w:jc w:val="center"/>
        </w:trPr>
        <w:tc>
          <w:tcPr>
            <w:tcW w:w="2841" w:type="dxa"/>
            <w:vAlign w:val="center"/>
          </w:tcPr>
          <w:p w14:paraId="63F29294"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CV</w:t>
            </w:r>
            <w:r w:rsidR="00E36A0D" w:rsidRPr="00462152">
              <w:rPr>
                <w:rFonts w:ascii="Times New Roman" w:eastAsia="Times New Roman" w:hAnsi="Times New Roman" w:cs="Times New Roman"/>
                <w:i/>
                <w:iCs/>
                <w:color w:val="000000" w:themeColor="text1"/>
                <w:sz w:val="24"/>
                <w:szCs w:val="24"/>
                <w:lang w:val="en-IN" w:eastAsia="en-IN" w:bidi="ar-SA"/>
              </w:rPr>
              <w:t xml:space="preserve"> (%)</w:t>
            </w:r>
          </w:p>
        </w:tc>
        <w:tc>
          <w:tcPr>
            <w:tcW w:w="1662" w:type="dxa"/>
            <w:vAlign w:val="center"/>
          </w:tcPr>
          <w:p w14:paraId="6BEE1F50"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27.5</w:t>
            </w:r>
          </w:p>
        </w:tc>
        <w:tc>
          <w:tcPr>
            <w:tcW w:w="2409" w:type="dxa"/>
            <w:vAlign w:val="center"/>
          </w:tcPr>
          <w:p w14:paraId="29344151" w14:textId="77777777" w:rsidR="00A973F6" w:rsidRPr="00462152" w:rsidRDefault="00A973F6" w:rsidP="00815A44">
            <w:pPr>
              <w:jc w:val="center"/>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20.1</w:t>
            </w:r>
          </w:p>
        </w:tc>
      </w:tr>
    </w:tbl>
    <w:p w14:paraId="11E5E09C" w14:textId="77777777" w:rsidR="00223CD6" w:rsidRPr="00462152" w:rsidRDefault="00223CD6" w:rsidP="00244D0E">
      <w:pPr>
        <w:spacing w:after="0"/>
        <w:jc w:val="both"/>
        <w:rPr>
          <w:rFonts w:ascii="Times New Roman" w:hAnsi="Times New Roman" w:cs="Times New Roman"/>
          <w:bCs/>
          <w:color w:val="000000" w:themeColor="text1"/>
          <w:sz w:val="24"/>
          <w:szCs w:val="24"/>
        </w:rPr>
      </w:pPr>
    </w:p>
    <w:p w14:paraId="3AE669A9" w14:textId="77777777" w:rsidR="0019149E" w:rsidRPr="00462152" w:rsidRDefault="0019149E" w:rsidP="0037313F">
      <w:pPr>
        <w:tabs>
          <w:tab w:val="left" w:pos="720"/>
        </w:tabs>
        <w:spacing w:after="0"/>
        <w:jc w:val="center"/>
        <w:rPr>
          <w:rFonts w:ascii="Times New Roman" w:hAnsi="Times New Roman" w:cs="Times New Roman"/>
          <w:b/>
          <w:i/>
          <w:iCs/>
          <w:color w:val="000000" w:themeColor="text1"/>
          <w:sz w:val="24"/>
          <w:szCs w:val="24"/>
        </w:rPr>
      </w:pPr>
      <w:r w:rsidRPr="00462152">
        <w:rPr>
          <w:rFonts w:ascii="Times New Roman" w:hAnsi="Times New Roman" w:cs="Times New Roman"/>
          <w:noProof/>
          <w:color w:val="000000" w:themeColor="text1"/>
          <w:sz w:val="24"/>
          <w:szCs w:val="24"/>
          <w:lang w:bidi="ar-SA"/>
        </w:rPr>
        <w:drawing>
          <wp:inline distT="0" distB="0" distL="0" distR="0" wp14:anchorId="0301645C" wp14:editId="6773DC6F">
            <wp:extent cx="4926661" cy="2245139"/>
            <wp:effectExtent l="19050" t="0" r="26339" b="2761"/>
            <wp:docPr id="1" name="Chart 1">
              <a:extLst xmlns:a="http://schemas.openxmlformats.org/drawingml/2006/main">
                <a:ext uri="{FF2B5EF4-FFF2-40B4-BE49-F238E27FC236}">
                  <a16:creationId xmlns:a16="http://schemas.microsoft.com/office/drawing/2014/main" id="{87D12564-E5F4-866A-599A-E4026957D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703995" w14:textId="77777777" w:rsidR="003002BE" w:rsidRPr="00462152" w:rsidRDefault="003002BE" w:rsidP="0037313F">
      <w:pPr>
        <w:tabs>
          <w:tab w:val="left" w:pos="720"/>
        </w:tabs>
        <w:spacing w:after="0"/>
        <w:jc w:val="center"/>
        <w:rPr>
          <w:rFonts w:ascii="Times New Roman" w:hAnsi="Times New Roman" w:cs="Times New Roman"/>
          <w:b/>
          <w:color w:val="000000" w:themeColor="text1"/>
          <w:sz w:val="24"/>
          <w:szCs w:val="24"/>
        </w:rPr>
      </w:pPr>
    </w:p>
    <w:p w14:paraId="505DE404" w14:textId="77777777" w:rsidR="0019149E" w:rsidRPr="00462152" w:rsidRDefault="0019149E" w:rsidP="0037313F">
      <w:pPr>
        <w:tabs>
          <w:tab w:val="left" w:pos="720"/>
        </w:tabs>
        <w:spacing w:after="0"/>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Fig </w:t>
      </w:r>
      <w:r w:rsidR="0018367C" w:rsidRPr="00462152">
        <w:rPr>
          <w:rFonts w:ascii="Times New Roman" w:hAnsi="Times New Roman" w:cs="Times New Roman"/>
          <w:b/>
          <w:color w:val="000000" w:themeColor="text1"/>
          <w:sz w:val="24"/>
          <w:szCs w:val="24"/>
        </w:rPr>
        <w:t>3</w:t>
      </w:r>
      <w:r w:rsidRPr="00462152">
        <w:rPr>
          <w:rFonts w:ascii="Times New Roman" w:hAnsi="Times New Roman" w:cs="Times New Roman"/>
          <w:b/>
          <w:color w:val="000000" w:themeColor="text1"/>
          <w:sz w:val="24"/>
          <w:szCs w:val="24"/>
        </w:rPr>
        <w:t xml:space="preserve">. Changes in rainfall </w:t>
      </w:r>
      <w:r w:rsidR="008D00FE" w:rsidRPr="00462152">
        <w:rPr>
          <w:rFonts w:ascii="Times New Roman" w:hAnsi="Times New Roman" w:cs="Times New Roman"/>
          <w:b/>
          <w:color w:val="000000" w:themeColor="text1"/>
          <w:sz w:val="24"/>
          <w:szCs w:val="24"/>
        </w:rPr>
        <w:t>of Chittoor and TGP command during 1997 to 2018</w:t>
      </w:r>
    </w:p>
    <w:p w14:paraId="3D0153F5" w14:textId="77777777" w:rsidR="0037313F" w:rsidRPr="00462152" w:rsidRDefault="0037313F" w:rsidP="00244D0E">
      <w:pPr>
        <w:tabs>
          <w:tab w:val="left" w:pos="720"/>
        </w:tabs>
        <w:spacing w:after="0"/>
        <w:jc w:val="both"/>
        <w:rPr>
          <w:rFonts w:ascii="Times New Roman" w:hAnsi="Times New Roman" w:cs="Times New Roman"/>
          <w:b/>
          <w:color w:val="000000" w:themeColor="text1"/>
          <w:sz w:val="24"/>
          <w:szCs w:val="24"/>
        </w:rPr>
      </w:pPr>
    </w:p>
    <w:p w14:paraId="76FEA40F" w14:textId="77777777" w:rsidR="00DE51F1" w:rsidRPr="006010C7" w:rsidRDefault="008764B3" w:rsidP="00244D0E">
      <w:pPr>
        <w:spacing w:after="0"/>
        <w:jc w:val="both"/>
        <w:rPr>
          <w:rFonts w:ascii="Times New Roman" w:hAnsi="Times New Roman" w:cs="Times New Roman"/>
          <w:b/>
          <w:iCs/>
          <w:sz w:val="24"/>
          <w:szCs w:val="24"/>
        </w:rPr>
      </w:pPr>
      <w:r w:rsidRPr="006010C7">
        <w:rPr>
          <w:rFonts w:ascii="Times New Roman" w:hAnsi="Times New Roman" w:cs="Times New Roman"/>
          <w:b/>
          <w:bCs/>
          <w:iCs/>
          <w:sz w:val="24"/>
          <w:szCs w:val="24"/>
        </w:rPr>
        <w:t>3.</w:t>
      </w:r>
      <w:r w:rsidR="009075CF" w:rsidRPr="006010C7">
        <w:rPr>
          <w:rFonts w:ascii="Times New Roman" w:hAnsi="Times New Roman" w:cs="Times New Roman"/>
          <w:b/>
          <w:bCs/>
          <w:iCs/>
          <w:sz w:val="24"/>
          <w:szCs w:val="24"/>
        </w:rPr>
        <w:t>5</w:t>
      </w:r>
      <w:r w:rsidR="003C3251" w:rsidRPr="006010C7">
        <w:rPr>
          <w:rFonts w:ascii="Times New Roman" w:hAnsi="Times New Roman" w:cs="Times New Roman"/>
          <w:b/>
          <w:bCs/>
          <w:iCs/>
          <w:sz w:val="24"/>
          <w:szCs w:val="24"/>
        </w:rPr>
        <w:t>C</w:t>
      </w:r>
      <w:r w:rsidR="00DE51F1" w:rsidRPr="006010C7">
        <w:rPr>
          <w:rFonts w:ascii="Times New Roman" w:hAnsi="Times New Roman" w:cs="Times New Roman"/>
          <w:b/>
          <w:iCs/>
          <w:sz w:val="24"/>
          <w:szCs w:val="24"/>
        </w:rPr>
        <w:t xml:space="preserve">rop water demand </w:t>
      </w:r>
      <w:r w:rsidR="00601A7B" w:rsidRPr="006010C7">
        <w:rPr>
          <w:rFonts w:ascii="Times New Roman" w:hAnsi="Times New Roman" w:cs="Times New Roman"/>
          <w:b/>
          <w:iCs/>
          <w:sz w:val="24"/>
          <w:szCs w:val="24"/>
        </w:rPr>
        <w:t xml:space="preserve">in </w:t>
      </w:r>
      <w:r w:rsidR="00C94FFC" w:rsidRPr="006010C7">
        <w:rPr>
          <w:rFonts w:ascii="Times New Roman" w:hAnsi="Times New Roman" w:cs="Times New Roman"/>
          <w:b/>
          <w:iCs/>
          <w:sz w:val="24"/>
          <w:szCs w:val="24"/>
        </w:rPr>
        <w:t xml:space="preserve">the </w:t>
      </w:r>
      <w:r w:rsidR="00DE51F1" w:rsidRPr="006010C7">
        <w:rPr>
          <w:rFonts w:ascii="Times New Roman" w:hAnsi="Times New Roman" w:cs="Times New Roman"/>
          <w:b/>
          <w:iCs/>
          <w:sz w:val="24"/>
          <w:szCs w:val="24"/>
        </w:rPr>
        <w:t>TGP command</w:t>
      </w:r>
    </w:p>
    <w:p w14:paraId="21E8CD49" w14:textId="77777777" w:rsidR="00357FDC" w:rsidRDefault="00A8102A" w:rsidP="00244D0E">
      <w:pPr>
        <w:spacing w:after="0"/>
        <w:ind w:firstLine="720"/>
        <w:jc w:val="both"/>
        <w:rPr>
          <w:rFonts w:ascii="Times New Roman" w:hAnsi="Times New Roman" w:cs="Times New Roman"/>
          <w:bCs/>
          <w:iCs/>
          <w:sz w:val="24"/>
          <w:szCs w:val="24"/>
        </w:rPr>
      </w:pPr>
      <w:r w:rsidRPr="006010C7">
        <w:rPr>
          <w:rFonts w:ascii="Times New Roman" w:hAnsi="Times New Roman" w:cs="Times New Roman"/>
          <w:sz w:val="24"/>
          <w:szCs w:val="24"/>
        </w:rPr>
        <w:t>The crop-wise area (ha), crop water requirement (</w:t>
      </w:r>
      <w:r w:rsidR="00793924" w:rsidRPr="006010C7">
        <w:rPr>
          <w:rFonts w:ascii="Times New Roman" w:hAnsi="Times New Roman" w:cs="Times New Roman"/>
          <w:sz w:val="24"/>
          <w:szCs w:val="24"/>
        </w:rPr>
        <w:t xml:space="preserve">CWR, </w:t>
      </w:r>
      <w:r w:rsidRPr="006010C7">
        <w:rPr>
          <w:rFonts w:ascii="Times New Roman" w:hAnsi="Times New Roman" w:cs="Times New Roman"/>
          <w:sz w:val="24"/>
          <w:szCs w:val="24"/>
        </w:rPr>
        <w:t>mm)</w:t>
      </w:r>
      <w:r w:rsidR="00A742A8" w:rsidRPr="006010C7">
        <w:rPr>
          <w:rFonts w:ascii="Times New Roman" w:hAnsi="Times New Roman" w:cs="Times New Roman"/>
          <w:sz w:val="24"/>
          <w:szCs w:val="24"/>
        </w:rPr>
        <w:t>,</w:t>
      </w:r>
      <w:r w:rsidRPr="006010C7">
        <w:rPr>
          <w:rFonts w:ascii="Times New Roman" w:hAnsi="Times New Roman" w:cs="Times New Roman"/>
          <w:sz w:val="24"/>
          <w:szCs w:val="24"/>
        </w:rPr>
        <w:t xml:space="preserve"> crop water demand (</w:t>
      </w:r>
      <w:r w:rsidR="00793924" w:rsidRPr="006010C7">
        <w:rPr>
          <w:rFonts w:ascii="Times New Roman" w:hAnsi="Times New Roman" w:cs="Times New Roman"/>
          <w:sz w:val="24"/>
          <w:szCs w:val="24"/>
        </w:rPr>
        <w:t xml:space="preserve">CWD, </w:t>
      </w:r>
      <w:proofErr w:type="spellStart"/>
      <w:r w:rsidRPr="006010C7">
        <w:rPr>
          <w:rFonts w:ascii="Times New Roman" w:hAnsi="Times New Roman" w:cs="Times New Roman"/>
          <w:sz w:val="24"/>
          <w:szCs w:val="24"/>
        </w:rPr>
        <w:t>Mcum</w:t>
      </w:r>
      <w:proofErr w:type="spellEnd"/>
      <w:r w:rsidRPr="006010C7">
        <w:rPr>
          <w:rFonts w:ascii="Times New Roman" w:hAnsi="Times New Roman" w:cs="Times New Roman"/>
          <w:sz w:val="24"/>
          <w:szCs w:val="24"/>
        </w:rPr>
        <w:t xml:space="preserve">) in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seasons and total </w:t>
      </w:r>
      <w:proofErr w:type="spellStart"/>
      <w:r w:rsidRPr="006010C7">
        <w:rPr>
          <w:rFonts w:ascii="Times New Roman" w:hAnsi="Times New Roman" w:cs="Times New Roman"/>
          <w:sz w:val="24"/>
          <w:szCs w:val="24"/>
        </w:rPr>
        <w:t>areaare</w:t>
      </w:r>
      <w:proofErr w:type="spellEnd"/>
      <w:r w:rsidRPr="006010C7">
        <w:rPr>
          <w:rFonts w:ascii="Times New Roman" w:hAnsi="Times New Roman" w:cs="Times New Roman"/>
          <w:sz w:val="24"/>
          <w:szCs w:val="24"/>
        </w:rPr>
        <w:t xml:space="preserve"> given in Table </w:t>
      </w:r>
      <w:r w:rsidR="005C0D8E">
        <w:rPr>
          <w:rFonts w:ascii="Times New Roman" w:hAnsi="Times New Roman" w:cs="Times New Roman"/>
          <w:sz w:val="24"/>
          <w:szCs w:val="24"/>
        </w:rPr>
        <w:t>5</w:t>
      </w:r>
      <w:r w:rsidR="007D6611" w:rsidRPr="006010C7">
        <w:rPr>
          <w:rFonts w:ascii="Times New Roman" w:hAnsi="Times New Roman" w:cs="Times New Roman"/>
          <w:sz w:val="24"/>
          <w:szCs w:val="24"/>
        </w:rPr>
        <w:t xml:space="preserve">. </w:t>
      </w:r>
      <w:proofErr w:type="spellStart"/>
      <w:r w:rsidR="00764D88" w:rsidRPr="006010C7">
        <w:rPr>
          <w:rFonts w:ascii="Times New Roman" w:hAnsi="Times New Roman" w:cs="Times New Roman"/>
          <w:bCs/>
          <w:iCs/>
          <w:sz w:val="24"/>
          <w:szCs w:val="24"/>
        </w:rPr>
        <w:t>Thazin</w:t>
      </w:r>
      <w:r w:rsidR="00764D88" w:rsidRPr="006010C7">
        <w:rPr>
          <w:rFonts w:ascii="Times New Roman" w:hAnsi="Times New Roman" w:cs="Times New Roman"/>
          <w:bCs/>
          <w:i/>
          <w:sz w:val="24"/>
          <w:szCs w:val="24"/>
        </w:rPr>
        <w:t>et</w:t>
      </w:r>
      <w:proofErr w:type="spellEnd"/>
      <w:r w:rsidR="00764D88" w:rsidRPr="006010C7">
        <w:rPr>
          <w:rFonts w:ascii="Times New Roman" w:hAnsi="Times New Roman" w:cs="Times New Roman"/>
          <w:bCs/>
          <w:i/>
          <w:sz w:val="24"/>
          <w:szCs w:val="24"/>
        </w:rPr>
        <w:t xml:space="preserve"> al.</w:t>
      </w:r>
      <w:r w:rsidR="00764D88" w:rsidRPr="006010C7">
        <w:rPr>
          <w:rFonts w:ascii="Times New Roman" w:hAnsi="Times New Roman" w:cs="Times New Roman"/>
          <w:bCs/>
          <w:iCs/>
          <w:sz w:val="24"/>
          <w:szCs w:val="24"/>
        </w:rPr>
        <w:t xml:space="preserve"> (2019) estimated </w:t>
      </w:r>
      <w:r w:rsidR="00745F81" w:rsidRPr="006010C7">
        <w:rPr>
          <w:rFonts w:ascii="Times New Roman" w:hAnsi="Times New Roman" w:cs="Times New Roman"/>
          <w:bCs/>
          <w:iCs/>
          <w:sz w:val="24"/>
          <w:szCs w:val="24"/>
        </w:rPr>
        <w:t xml:space="preserve">the </w:t>
      </w:r>
      <w:r w:rsidR="00764D88" w:rsidRPr="006010C7">
        <w:rPr>
          <w:rFonts w:ascii="Times New Roman" w:hAnsi="Times New Roman" w:cs="Times New Roman"/>
          <w:bCs/>
          <w:iCs/>
          <w:sz w:val="24"/>
          <w:szCs w:val="24"/>
        </w:rPr>
        <w:t xml:space="preserve">crop water and irrigation water requirement using CROPWAT </w:t>
      </w:r>
      <w:r w:rsidR="00574D81" w:rsidRPr="006010C7">
        <w:rPr>
          <w:rFonts w:ascii="Times New Roman" w:hAnsi="Times New Roman" w:cs="Times New Roman"/>
          <w:bCs/>
          <w:iCs/>
          <w:sz w:val="24"/>
          <w:szCs w:val="24"/>
        </w:rPr>
        <w:t xml:space="preserve">model </w:t>
      </w:r>
      <w:r w:rsidR="00764D88" w:rsidRPr="006010C7">
        <w:rPr>
          <w:rFonts w:ascii="Times New Roman" w:hAnsi="Times New Roman" w:cs="Times New Roman"/>
          <w:bCs/>
          <w:iCs/>
          <w:sz w:val="24"/>
          <w:szCs w:val="24"/>
        </w:rPr>
        <w:t xml:space="preserve">in </w:t>
      </w:r>
      <w:proofErr w:type="spellStart"/>
      <w:r w:rsidR="00764D88" w:rsidRPr="006010C7">
        <w:rPr>
          <w:rFonts w:ascii="Times New Roman" w:hAnsi="Times New Roman" w:cs="Times New Roman"/>
          <w:bCs/>
          <w:iCs/>
          <w:sz w:val="24"/>
          <w:szCs w:val="24"/>
        </w:rPr>
        <w:t>Taungdwingyi</w:t>
      </w:r>
      <w:proofErr w:type="spellEnd"/>
      <w:r w:rsidR="00764D88" w:rsidRPr="006010C7">
        <w:rPr>
          <w:rFonts w:ascii="Times New Roman" w:hAnsi="Times New Roman" w:cs="Times New Roman"/>
          <w:bCs/>
          <w:iCs/>
          <w:sz w:val="24"/>
          <w:szCs w:val="24"/>
        </w:rPr>
        <w:t xml:space="preserve"> township at Magway Division.</w:t>
      </w:r>
    </w:p>
    <w:p w14:paraId="7B182A7B" w14:textId="77777777" w:rsidR="00D8500E" w:rsidRDefault="00A8102A" w:rsidP="00244D0E">
      <w:pPr>
        <w:spacing w:after="0"/>
        <w:ind w:firstLine="720"/>
        <w:jc w:val="both"/>
        <w:rPr>
          <w:rFonts w:ascii="Times New Roman" w:hAnsi="Times New Roman" w:cs="Times New Roman"/>
          <w:bCs/>
          <w:iCs/>
          <w:sz w:val="24"/>
          <w:szCs w:val="24"/>
        </w:rPr>
      </w:pPr>
      <w:r w:rsidRPr="006010C7">
        <w:rPr>
          <w:rFonts w:ascii="Times New Roman" w:hAnsi="Times New Roman" w:cs="Times New Roman"/>
          <w:sz w:val="24"/>
          <w:szCs w:val="24"/>
        </w:rPr>
        <w:t xml:space="preserve">The area of paddy was 53674 ha, 25014 ha and 78688 ha in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and total of two seasons respectively. The CWR of paddy was 5</w:t>
      </w:r>
      <w:r w:rsidR="00BB79B5" w:rsidRPr="006010C7">
        <w:rPr>
          <w:rFonts w:ascii="Times New Roman" w:hAnsi="Times New Roman" w:cs="Times New Roman"/>
          <w:sz w:val="24"/>
          <w:szCs w:val="24"/>
        </w:rPr>
        <w:t>16</w:t>
      </w:r>
      <w:r w:rsidRPr="006010C7">
        <w:rPr>
          <w:rFonts w:ascii="Times New Roman" w:hAnsi="Times New Roman" w:cs="Times New Roman"/>
          <w:sz w:val="24"/>
          <w:szCs w:val="24"/>
        </w:rPr>
        <w:t xml:space="preserve"> mm, 544 mm and 1119 mm</w:t>
      </w:r>
      <w:r w:rsidR="00AE02EE" w:rsidRPr="006010C7">
        <w:rPr>
          <w:rFonts w:ascii="Times New Roman" w:hAnsi="Times New Roman" w:cs="Times New Roman"/>
          <w:sz w:val="24"/>
          <w:szCs w:val="24"/>
        </w:rPr>
        <w:t xml:space="preserve">, while </w:t>
      </w:r>
      <w:r w:rsidR="003B095E" w:rsidRPr="006010C7">
        <w:rPr>
          <w:rFonts w:ascii="Times New Roman" w:hAnsi="Times New Roman" w:cs="Times New Roman"/>
          <w:sz w:val="24"/>
          <w:szCs w:val="24"/>
        </w:rPr>
        <w:t>t</w:t>
      </w:r>
      <w:r w:rsidRPr="006010C7">
        <w:rPr>
          <w:rFonts w:ascii="Times New Roman" w:hAnsi="Times New Roman" w:cs="Times New Roman"/>
          <w:sz w:val="24"/>
          <w:szCs w:val="24"/>
        </w:rPr>
        <w:t xml:space="preserve">he CWD of paddy was </w:t>
      </w:r>
      <w:r w:rsidR="00546D99" w:rsidRPr="006010C7">
        <w:rPr>
          <w:rFonts w:ascii="Times New Roman" w:hAnsi="Times New Roman" w:cs="Times New Roman"/>
          <w:sz w:val="24"/>
          <w:szCs w:val="24"/>
        </w:rPr>
        <w:t>277</w:t>
      </w:r>
      <w:r w:rsidRPr="006010C7">
        <w:rPr>
          <w:rFonts w:ascii="Times New Roman" w:hAnsi="Times New Roman" w:cs="Times New Roman"/>
          <w:sz w:val="24"/>
          <w:szCs w:val="24"/>
        </w:rPr>
        <w:t xml:space="preserve">Mcum, 136 </w:t>
      </w:r>
      <w:proofErr w:type="spellStart"/>
      <w:r w:rsidRPr="006010C7">
        <w:rPr>
          <w:rFonts w:ascii="Times New Roman" w:hAnsi="Times New Roman" w:cs="Times New Roman"/>
          <w:sz w:val="24"/>
          <w:szCs w:val="24"/>
        </w:rPr>
        <w:t>Mcum</w:t>
      </w:r>
      <w:proofErr w:type="spellEnd"/>
      <w:r w:rsidRPr="006010C7">
        <w:rPr>
          <w:rFonts w:ascii="Times New Roman" w:hAnsi="Times New Roman" w:cs="Times New Roman"/>
          <w:sz w:val="24"/>
          <w:szCs w:val="24"/>
        </w:rPr>
        <w:t xml:space="preserve"> and 445 </w:t>
      </w:r>
      <w:proofErr w:type="spellStart"/>
      <w:r w:rsidRPr="006010C7">
        <w:rPr>
          <w:rFonts w:ascii="Times New Roman" w:hAnsi="Times New Roman" w:cs="Times New Roman"/>
          <w:sz w:val="24"/>
          <w:szCs w:val="24"/>
        </w:rPr>
        <w:t>Mcum</w:t>
      </w:r>
      <w:proofErr w:type="spellEnd"/>
      <w:r w:rsidRPr="006010C7">
        <w:rPr>
          <w:rFonts w:ascii="Times New Roman" w:hAnsi="Times New Roman" w:cs="Times New Roman"/>
          <w:sz w:val="24"/>
          <w:szCs w:val="24"/>
        </w:rPr>
        <w:t xml:space="preserve"> in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and total of two seasons respectively. </w:t>
      </w:r>
      <w:r w:rsidR="00251F47" w:rsidRPr="006010C7">
        <w:rPr>
          <w:rFonts w:ascii="Times New Roman" w:hAnsi="Times New Roman" w:cs="Times New Roman"/>
          <w:bCs/>
          <w:iCs/>
          <w:sz w:val="24"/>
          <w:szCs w:val="24"/>
        </w:rPr>
        <w:t xml:space="preserve">Naik (2016) assessed </w:t>
      </w:r>
      <w:r w:rsidR="00041667" w:rsidRPr="006010C7">
        <w:rPr>
          <w:rFonts w:ascii="Times New Roman" w:hAnsi="Times New Roman" w:cs="Times New Roman"/>
          <w:bCs/>
          <w:iCs/>
          <w:sz w:val="24"/>
          <w:szCs w:val="24"/>
        </w:rPr>
        <w:t xml:space="preserve">the </w:t>
      </w:r>
      <w:r w:rsidR="00251F47" w:rsidRPr="006010C7">
        <w:rPr>
          <w:rFonts w:ascii="Times New Roman" w:hAnsi="Times New Roman" w:cs="Times New Roman"/>
          <w:bCs/>
          <w:iCs/>
          <w:sz w:val="24"/>
          <w:szCs w:val="24"/>
        </w:rPr>
        <w:t>C</w:t>
      </w:r>
      <w:r w:rsidR="00041667" w:rsidRPr="006010C7">
        <w:rPr>
          <w:rFonts w:ascii="Times New Roman" w:hAnsi="Times New Roman" w:cs="Times New Roman"/>
          <w:bCs/>
          <w:iCs/>
          <w:sz w:val="24"/>
          <w:szCs w:val="24"/>
        </w:rPr>
        <w:t xml:space="preserve">WR </w:t>
      </w:r>
      <w:r w:rsidR="00251F47" w:rsidRPr="006010C7">
        <w:rPr>
          <w:rFonts w:ascii="Times New Roman" w:hAnsi="Times New Roman" w:cs="Times New Roman"/>
          <w:bCs/>
          <w:iCs/>
          <w:sz w:val="24"/>
          <w:szCs w:val="24"/>
        </w:rPr>
        <w:t xml:space="preserve">for crops using CROPWAT model in </w:t>
      </w:r>
      <w:proofErr w:type="spellStart"/>
      <w:r w:rsidR="00251F47" w:rsidRPr="006010C7">
        <w:rPr>
          <w:rFonts w:ascii="Times New Roman" w:hAnsi="Times New Roman" w:cs="Times New Roman"/>
          <w:bCs/>
          <w:iCs/>
          <w:sz w:val="24"/>
          <w:szCs w:val="24"/>
        </w:rPr>
        <w:t>Araniar</w:t>
      </w:r>
      <w:proofErr w:type="spellEnd"/>
      <w:r w:rsidR="00251F47" w:rsidRPr="006010C7">
        <w:rPr>
          <w:rFonts w:ascii="Times New Roman" w:hAnsi="Times New Roman" w:cs="Times New Roman"/>
          <w:bCs/>
          <w:iCs/>
          <w:sz w:val="24"/>
          <w:szCs w:val="24"/>
        </w:rPr>
        <w:t xml:space="preserve"> reservoir basin command</w:t>
      </w:r>
      <w:r w:rsidR="00A23C6B">
        <w:rPr>
          <w:rFonts w:ascii="Times New Roman" w:hAnsi="Times New Roman" w:cs="Times New Roman"/>
          <w:bCs/>
          <w:iCs/>
          <w:sz w:val="24"/>
          <w:szCs w:val="24"/>
        </w:rPr>
        <w:t xml:space="preserve"> </w:t>
      </w:r>
      <w:r w:rsidR="00251F47" w:rsidRPr="006010C7">
        <w:rPr>
          <w:rFonts w:ascii="Times New Roman" w:hAnsi="Times New Roman" w:cs="Times New Roman"/>
          <w:bCs/>
          <w:iCs/>
          <w:sz w:val="24"/>
          <w:szCs w:val="24"/>
        </w:rPr>
        <w:t xml:space="preserve">for </w:t>
      </w:r>
      <w:r w:rsidR="00867A83" w:rsidRPr="006010C7">
        <w:rPr>
          <w:rFonts w:ascii="Times New Roman" w:hAnsi="Times New Roman" w:cs="Times New Roman"/>
          <w:bCs/>
          <w:iCs/>
          <w:sz w:val="24"/>
          <w:szCs w:val="24"/>
        </w:rPr>
        <w:t xml:space="preserve">the </w:t>
      </w:r>
      <w:r w:rsidR="00251F47" w:rsidRPr="006010C7">
        <w:rPr>
          <w:rFonts w:ascii="Times New Roman" w:hAnsi="Times New Roman" w:cs="Times New Roman"/>
          <w:bCs/>
          <w:iCs/>
          <w:sz w:val="24"/>
          <w:szCs w:val="24"/>
        </w:rPr>
        <w:t xml:space="preserve">cropping pattern of 2013-14. The CWR of </w:t>
      </w:r>
      <w:r w:rsidR="00251F47" w:rsidRPr="006010C7">
        <w:rPr>
          <w:rFonts w:ascii="Times New Roman" w:hAnsi="Times New Roman" w:cs="Times New Roman"/>
          <w:bCs/>
          <w:i/>
          <w:sz w:val="24"/>
          <w:szCs w:val="24"/>
        </w:rPr>
        <w:t>kharif</w:t>
      </w:r>
      <w:r w:rsidR="00251F47" w:rsidRPr="006010C7">
        <w:rPr>
          <w:rFonts w:ascii="Times New Roman" w:hAnsi="Times New Roman" w:cs="Times New Roman"/>
          <w:bCs/>
          <w:iCs/>
          <w:sz w:val="24"/>
          <w:szCs w:val="24"/>
        </w:rPr>
        <w:t xml:space="preserve"> was 23.49 MCM to irrigate 2226.7 ha, while </w:t>
      </w:r>
      <w:r w:rsidR="00867A83" w:rsidRPr="006010C7">
        <w:rPr>
          <w:rFonts w:ascii="Times New Roman" w:hAnsi="Times New Roman" w:cs="Times New Roman"/>
          <w:bCs/>
          <w:iCs/>
          <w:sz w:val="24"/>
          <w:szCs w:val="24"/>
        </w:rPr>
        <w:t xml:space="preserve">it was 8.07 MCM </w:t>
      </w:r>
      <w:r w:rsidR="00251F47" w:rsidRPr="006010C7">
        <w:rPr>
          <w:rFonts w:ascii="Times New Roman" w:hAnsi="Times New Roman" w:cs="Times New Roman"/>
          <w:bCs/>
          <w:iCs/>
          <w:sz w:val="24"/>
          <w:szCs w:val="24"/>
        </w:rPr>
        <w:t xml:space="preserve">for </w:t>
      </w:r>
      <w:r w:rsidR="00251F47" w:rsidRPr="006010C7">
        <w:rPr>
          <w:rFonts w:ascii="Times New Roman" w:hAnsi="Times New Roman" w:cs="Times New Roman"/>
          <w:bCs/>
          <w:i/>
          <w:sz w:val="24"/>
          <w:szCs w:val="24"/>
        </w:rPr>
        <w:t xml:space="preserve">rabi </w:t>
      </w:r>
      <w:r w:rsidR="00251F47" w:rsidRPr="006010C7">
        <w:rPr>
          <w:rFonts w:ascii="Times New Roman" w:hAnsi="Times New Roman" w:cs="Times New Roman"/>
          <w:bCs/>
          <w:iCs/>
          <w:sz w:val="24"/>
          <w:szCs w:val="24"/>
        </w:rPr>
        <w:t>season to irrigate 1416 ha using 2013 and 2014 cropping systems.</w:t>
      </w:r>
    </w:p>
    <w:p w14:paraId="69229D07" w14:textId="77777777" w:rsidR="00357FDC" w:rsidRDefault="00357FDC" w:rsidP="00244D0E">
      <w:pPr>
        <w:spacing w:after="0"/>
        <w:ind w:firstLine="720"/>
        <w:jc w:val="both"/>
        <w:rPr>
          <w:rFonts w:ascii="Times New Roman" w:hAnsi="Times New Roman" w:cs="Times New Roman"/>
          <w:bCs/>
          <w:iCs/>
          <w:sz w:val="24"/>
          <w:szCs w:val="24"/>
        </w:rPr>
      </w:pPr>
    </w:p>
    <w:p w14:paraId="6FEF088E" w14:textId="49A09695" w:rsidR="00A81B8B" w:rsidRPr="006010C7" w:rsidRDefault="00A81B8B" w:rsidP="00244D0E">
      <w:pPr>
        <w:tabs>
          <w:tab w:val="left" w:pos="1080"/>
        </w:tabs>
        <w:spacing w:after="0"/>
        <w:ind w:left="1080" w:hanging="1080"/>
        <w:jc w:val="both"/>
        <w:rPr>
          <w:rFonts w:ascii="Times New Roman" w:hAnsi="Times New Roman" w:cs="Times New Roman"/>
          <w:b/>
          <w:sz w:val="24"/>
          <w:szCs w:val="24"/>
        </w:rPr>
      </w:pPr>
      <w:bookmarkStart w:id="3" w:name="_Hlk65094961"/>
      <w:bookmarkStart w:id="4" w:name="_Hlk64283858"/>
      <w:bookmarkStart w:id="5" w:name="_Hlk64283544"/>
      <w:r w:rsidRPr="006010C7">
        <w:rPr>
          <w:rFonts w:ascii="Times New Roman" w:hAnsi="Times New Roman" w:cs="Times New Roman"/>
          <w:b/>
          <w:sz w:val="24"/>
          <w:szCs w:val="24"/>
        </w:rPr>
        <w:t xml:space="preserve">Table </w:t>
      </w:r>
      <w:r w:rsidR="005C0D8E">
        <w:rPr>
          <w:rFonts w:ascii="Times New Roman" w:hAnsi="Times New Roman" w:cs="Times New Roman"/>
          <w:b/>
          <w:sz w:val="24"/>
          <w:szCs w:val="24"/>
        </w:rPr>
        <w:t>5</w:t>
      </w:r>
      <w:r w:rsidR="00815220" w:rsidRPr="006010C7">
        <w:rPr>
          <w:rFonts w:ascii="Times New Roman" w:hAnsi="Times New Roman" w:cs="Times New Roman"/>
          <w:b/>
          <w:sz w:val="24"/>
          <w:szCs w:val="24"/>
        </w:rPr>
        <w:t>.</w:t>
      </w:r>
      <w:r w:rsidR="0085593A">
        <w:rPr>
          <w:rFonts w:ascii="Times New Roman" w:hAnsi="Times New Roman" w:cs="Times New Roman"/>
          <w:b/>
          <w:sz w:val="24"/>
          <w:szCs w:val="24"/>
        </w:rPr>
        <w:t xml:space="preserve"> </w:t>
      </w:r>
      <w:proofErr w:type="gramStart"/>
      <w:r w:rsidR="003C3251" w:rsidRPr="006010C7">
        <w:rPr>
          <w:rFonts w:ascii="Times New Roman" w:hAnsi="Times New Roman" w:cs="Times New Roman"/>
          <w:b/>
          <w:sz w:val="24"/>
          <w:szCs w:val="24"/>
        </w:rPr>
        <w:t>C</w:t>
      </w:r>
      <w:r w:rsidRPr="006010C7">
        <w:rPr>
          <w:rFonts w:ascii="Times New Roman" w:hAnsi="Times New Roman" w:cs="Times New Roman"/>
          <w:b/>
          <w:sz w:val="24"/>
          <w:szCs w:val="24"/>
        </w:rPr>
        <w:t>rop</w:t>
      </w:r>
      <w:proofErr w:type="gramEnd"/>
      <w:r w:rsidRPr="006010C7">
        <w:rPr>
          <w:rFonts w:ascii="Times New Roman" w:hAnsi="Times New Roman" w:cs="Times New Roman"/>
          <w:b/>
          <w:sz w:val="24"/>
          <w:szCs w:val="24"/>
        </w:rPr>
        <w:t xml:space="preserve"> water demand for </w:t>
      </w:r>
      <w:r w:rsidR="002D3884" w:rsidRPr="006010C7">
        <w:rPr>
          <w:rFonts w:ascii="Times New Roman" w:hAnsi="Times New Roman" w:cs="Times New Roman"/>
          <w:b/>
          <w:sz w:val="24"/>
          <w:szCs w:val="24"/>
        </w:rPr>
        <w:t xml:space="preserve">paddy and groundnut </w:t>
      </w:r>
      <w:r w:rsidR="00E83D82" w:rsidRPr="006010C7">
        <w:rPr>
          <w:rFonts w:ascii="Times New Roman" w:hAnsi="Times New Roman" w:cs="Times New Roman"/>
          <w:b/>
          <w:sz w:val="24"/>
          <w:szCs w:val="24"/>
        </w:rPr>
        <w:t xml:space="preserve">in </w:t>
      </w:r>
      <w:r w:rsidRPr="006010C7">
        <w:rPr>
          <w:rFonts w:ascii="Times New Roman" w:hAnsi="Times New Roman" w:cs="Times New Roman"/>
          <w:b/>
          <w:sz w:val="24"/>
          <w:szCs w:val="24"/>
        </w:rPr>
        <w:t xml:space="preserve">TGP command </w:t>
      </w:r>
      <w:r w:rsidR="00AF2443" w:rsidRPr="006010C7">
        <w:rPr>
          <w:rFonts w:ascii="Times New Roman" w:hAnsi="Times New Roman" w:cs="Times New Roman"/>
          <w:b/>
          <w:sz w:val="24"/>
          <w:szCs w:val="24"/>
        </w:rPr>
        <w:t>area</w:t>
      </w:r>
    </w:p>
    <w:tbl>
      <w:tblPr>
        <w:tblStyle w:val="TableGrid"/>
        <w:tblW w:w="9469" w:type="dxa"/>
        <w:tblInd w:w="-147" w:type="dxa"/>
        <w:tblLayout w:type="fixed"/>
        <w:tblLook w:val="04A0" w:firstRow="1" w:lastRow="0" w:firstColumn="1" w:lastColumn="0" w:noHBand="0" w:noVBand="1"/>
      </w:tblPr>
      <w:tblGrid>
        <w:gridCol w:w="822"/>
        <w:gridCol w:w="1276"/>
        <w:gridCol w:w="814"/>
        <w:gridCol w:w="887"/>
        <w:gridCol w:w="851"/>
        <w:gridCol w:w="850"/>
        <w:gridCol w:w="851"/>
        <w:gridCol w:w="850"/>
        <w:gridCol w:w="709"/>
        <w:gridCol w:w="709"/>
        <w:gridCol w:w="803"/>
        <w:gridCol w:w="47"/>
      </w:tblGrid>
      <w:tr w:rsidR="00B273AB" w:rsidRPr="006010C7" w14:paraId="4B12CB53" w14:textId="77777777" w:rsidTr="00A23C6B">
        <w:tc>
          <w:tcPr>
            <w:tcW w:w="822" w:type="dxa"/>
            <w:vAlign w:val="center"/>
          </w:tcPr>
          <w:p w14:paraId="402828D2"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b/>
                <w:bCs/>
                <w:sz w:val="24"/>
                <w:szCs w:val="24"/>
                <w:lang w:val="en-IN" w:eastAsia="en-IN" w:bidi="ar-SA"/>
              </w:rPr>
              <w:t>Year</w:t>
            </w:r>
          </w:p>
        </w:tc>
        <w:tc>
          <w:tcPr>
            <w:tcW w:w="1276" w:type="dxa"/>
            <w:vAlign w:val="center"/>
          </w:tcPr>
          <w:p w14:paraId="5FB2D63B"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b/>
                <w:bCs/>
                <w:sz w:val="24"/>
                <w:szCs w:val="24"/>
                <w:lang w:val="en-IN" w:eastAsia="en-IN" w:bidi="ar-SA"/>
              </w:rPr>
              <w:t>Crop</w:t>
            </w:r>
          </w:p>
        </w:tc>
        <w:tc>
          <w:tcPr>
            <w:tcW w:w="2552" w:type="dxa"/>
            <w:gridSpan w:val="3"/>
          </w:tcPr>
          <w:p w14:paraId="6AD17C62"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hAnsi="Times New Roman" w:cs="Times New Roman"/>
                <w:b/>
                <w:i/>
                <w:iCs/>
                <w:sz w:val="24"/>
                <w:szCs w:val="24"/>
              </w:rPr>
              <w:t>Kharif</w:t>
            </w:r>
          </w:p>
        </w:tc>
        <w:tc>
          <w:tcPr>
            <w:tcW w:w="2551" w:type="dxa"/>
            <w:gridSpan w:val="3"/>
          </w:tcPr>
          <w:p w14:paraId="019DAB79"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hAnsi="Times New Roman" w:cs="Times New Roman"/>
                <w:b/>
                <w:i/>
                <w:iCs/>
                <w:sz w:val="24"/>
                <w:szCs w:val="24"/>
              </w:rPr>
              <w:t>Rabi</w:t>
            </w:r>
          </w:p>
        </w:tc>
        <w:tc>
          <w:tcPr>
            <w:tcW w:w="2268" w:type="dxa"/>
            <w:gridSpan w:val="4"/>
          </w:tcPr>
          <w:p w14:paraId="18C7FBC7"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hAnsi="Times New Roman" w:cs="Times New Roman"/>
                <w:b/>
                <w:sz w:val="24"/>
                <w:szCs w:val="24"/>
              </w:rPr>
              <w:t>Total</w:t>
            </w:r>
          </w:p>
        </w:tc>
      </w:tr>
      <w:tr w:rsidR="00A23C6B" w:rsidRPr="006010C7" w14:paraId="258BDDEF" w14:textId="77777777" w:rsidTr="00A23C6B">
        <w:trPr>
          <w:gridAfter w:val="1"/>
          <w:wAfter w:w="47" w:type="dxa"/>
        </w:trPr>
        <w:tc>
          <w:tcPr>
            <w:tcW w:w="822" w:type="dxa"/>
          </w:tcPr>
          <w:p w14:paraId="2B0EFFD0" w14:textId="77777777" w:rsidR="00F25AC8" w:rsidRPr="006010C7" w:rsidRDefault="00F25AC8" w:rsidP="00244D0E">
            <w:pPr>
              <w:tabs>
                <w:tab w:val="left" w:pos="1080"/>
              </w:tabs>
              <w:ind w:left="-657" w:right="202"/>
              <w:jc w:val="both"/>
              <w:rPr>
                <w:rFonts w:ascii="Times New Roman" w:hAnsi="Times New Roman" w:cs="Times New Roman"/>
                <w:b/>
                <w:bCs/>
                <w:sz w:val="24"/>
                <w:szCs w:val="24"/>
              </w:rPr>
            </w:pPr>
          </w:p>
        </w:tc>
        <w:tc>
          <w:tcPr>
            <w:tcW w:w="1276" w:type="dxa"/>
          </w:tcPr>
          <w:p w14:paraId="7978A9D2" w14:textId="77777777" w:rsidR="00F25AC8" w:rsidRPr="006010C7" w:rsidRDefault="00F25AC8" w:rsidP="00244D0E">
            <w:pPr>
              <w:tabs>
                <w:tab w:val="left" w:pos="1080"/>
              </w:tabs>
              <w:jc w:val="both"/>
              <w:rPr>
                <w:rFonts w:ascii="Times New Roman" w:hAnsi="Times New Roman" w:cs="Times New Roman"/>
                <w:b/>
                <w:bCs/>
                <w:sz w:val="24"/>
                <w:szCs w:val="24"/>
              </w:rPr>
            </w:pPr>
          </w:p>
        </w:tc>
        <w:tc>
          <w:tcPr>
            <w:tcW w:w="814" w:type="dxa"/>
          </w:tcPr>
          <w:p w14:paraId="2517E6A2"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Area (ha)</w:t>
            </w:r>
          </w:p>
        </w:tc>
        <w:tc>
          <w:tcPr>
            <w:tcW w:w="887" w:type="dxa"/>
          </w:tcPr>
          <w:p w14:paraId="20F7ACBF" w14:textId="77777777" w:rsidR="00A23C6B" w:rsidRDefault="00A23C6B" w:rsidP="00244D0E">
            <w:pPr>
              <w:tabs>
                <w:tab w:val="left" w:pos="1080"/>
              </w:tabs>
              <w:jc w:val="both"/>
              <w:rPr>
                <w:rFonts w:ascii="Times New Roman" w:eastAsia="Times New Roman" w:hAnsi="Times New Roman" w:cs="Times New Roman"/>
                <w:b/>
                <w:bCs/>
                <w:sz w:val="24"/>
                <w:szCs w:val="24"/>
                <w:lang w:val="en-IN" w:eastAsia="en-IN" w:bidi="ar-SA"/>
              </w:rPr>
            </w:pPr>
            <w:r>
              <w:rPr>
                <w:rFonts w:ascii="Times New Roman" w:eastAsia="Times New Roman" w:hAnsi="Times New Roman" w:cs="Times New Roman"/>
                <w:b/>
                <w:bCs/>
                <w:sz w:val="24"/>
                <w:szCs w:val="24"/>
                <w:lang w:val="en-IN" w:eastAsia="en-IN" w:bidi="ar-SA"/>
              </w:rPr>
              <w:t>CWR</w:t>
            </w:r>
          </w:p>
          <w:p w14:paraId="58AAD155"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(mm)</w:t>
            </w:r>
          </w:p>
        </w:tc>
        <w:tc>
          <w:tcPr>
            <w:tcW w:w="851" w:type="dxa"/>
          </w:tcPr>
          <w:p w14:paraId="2C2DA1B1"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CWD (</w:t>
            </w:r>
            <w:proofErr w:type="spellStart"/>
            <w:r w:rsidRPr="006010C7">
              <w:rPr>
                <w:rFonts w:ascii="Times New Roman" w:eastAsia="Times New Roman" w:hAnsi="Times New Roman" w:cs="Times New Roman"/>
                <w:b/>
                <w:bCs/>
                <w:sz w:val="24"/>
                <w:szCs w:val="24"/>
                <w:lang w:val="en-IN" w:eastAsia="en-IN" w:bidi="ar-SA"/>
              </w:rPr>
              <w:t>Mcum</w:t>
            </w:r>
            <w:proofErr w:type="spellEnd"/>
            <w:r w:rsidRPr="006010C7">
              <w:rPr>
                <w:rFonts w:ascii="Times New Roman" w:eastAsia="Times New Roman" w:hAnsi="Times New Roman" w:cs="Times New Roman"/>
                <w:b/>
                <w:bCs/>
                <w:sz w:val="24"/>
                <w:szCs w:val="24"/>
                <w:lang w:val="en-IN" w:eastAsia="en-IN" w:bidi="ar-SA"/>
              </w:rPr>
              <w:t>)</w:t>
            </w:r>
          </w:p>
        </w:tc>
        <w:tc>
          <w:tcPr>
            <w:tcW w:w="850" w:type="dxa"/>
          </w:tcPr>
          <w:p w14:paraId="6DA0C7C8"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Area (ha)</w:t>
            </w:r>
          </w:p>
        </w:tc>
        <w:tc>
          <w:tcPr>
            <w:tcW w:w="851" w:type="dxa"/>
          </w:tcPr>
          <w:p w14:paraId="4C1D449C"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CWR (mm)</w:t>
            </w:r>
          </w:p>
        </w:tc>
        <w:tc>
          <w:tcPr>
            <w:tcW w:w="850" w:type="dxa"/>
          </w:tcPr>
          <w:p w14:paraId="19DDDF61"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CWD (</w:t>
            </w:r>
            <w:proofErr w:type="spellStart"/>
            <w:r w:rsidRPr="006010C7">
              <w:rPr>
                <w:rFonts w:ascii="Times New Roman" w:eastAsia="Times New Roman" w:hAnsi="Times New Roman" w:cs="Times New Roman"/>
                <w:b/>
                <w:bCs/>
                <w:sz w:val="24"/>
                <w:szCs w:val="24"/>
                <w:lang w:val="en-IN" w:eastAsia="en-IN" w:bidi="ar-SA"/>
              </w:rPr>
              <w:t>Mcu</w:t>
            </w:r>
            <w:r w:rsidR="005E1130" w:rsidRPr="006010C7">
              <w:rPr>
                <w:rFonts w:ascii="Times New Roman" w:eastAsia="Times New Roman" w:hAnsi="Times New Roman" w:cs="Times New Roman"/>
                <w:b/>
                <w:bCs/>
                <w:sz w:val="24"/>
                <w:szCs w:val="24"/>
                <w:lang w:val="en-IN" w:eastAsia="en-IN" w:bidi="ar-SA"/>
              </w:rPr>
              <w:t>m</w:t>
            </w:r>
            <w:proofErr w:type="spellEnd"/>
            <w:r w:rsidRPr="006010C7">
              <w:rPr>
                <w:rFonts w:ascii="Times New Roman" w:eastAsia="Times New Roman" w:hAnsi="Times New Roman" w:cs="Times New Roman"/>
                <w:b/>
                <w:bCs/>
                <w:sz w:val="24"/>
                <w:szCs w:val="24"/>
                <w:lang w:val="en-IN" w:eastAsia="en-IN" w:bidi="ar-SA"/>
              </w:rPr>
              <w:t>)</w:t>
            </w:r>
          </w:p>
        </w:tc>
        <w:tc>
          <w:tcPr>
            <w:tcW w:w="709" w:type="dxa"/>
          </w:tcPr>
          <w:p w14:paraId="6FCF4362"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Area (ha)</w:t>
            </w:r>
          </w:p>
        </w:tc>
        <w:tc>
          <w:tcPr>
            <w:tcW w:w="709" w:type="dxa"/>
          </w:tcPr>
          <w:p w14:paraId="7D58FAD0" w14:textId="77777777" w:rsidR="00F25AC8" w:rsidRPr="006010C7" w:rsidRDefault="00F25AC8" w:rsidP="00244D0E">
            <w:pPr>
              <w:jc w:val="both"/>
              <w:rPr>
                <w:rFonts w:ascii="Times New Roman" w:eastAsia="Times New Roman" w:hAnsi="Times New Roman" w:cs="Times New Roman"/>
                <w:b/>
                <w:bCs/>
                <w:sz w:val="24"/>
                <w:szCs w:val="24"/>
                <w:lang w:val="en-IN" w:eastAsia="en-IN" w:bidi="ar-SA"/>
              </w:rPr>
            </w:pPr>
            <w:r w:rsidRPr="006010C7">
              <w:rPr>
                <w:rFonts w:ascii="Times New Roman" w:eastAsia="Times New Roman" w:hAnsi="Times New Roman" w:cs="Times New Roman"/>
                <w:b/>
                <w:bCs/>
                <w:sz w:val="24"/>
                <w:szCs w:val="24"/>
                <w:lang w:val="en-IN" w:eastAsia="en-IN" w:bidi="ar-SA"/>
              </w:rPr>
              <w:t>CWD</w:t>
            </w:r>
          </w:p>
          <w:p w14:paraId="599AF346"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w:t>
            </w:r>
            <w:proofErr w:type="spellStart"/>
            <w:r w:rsidRPr="006010C7">
              <w:rPr>
                <w:rFonts w:ascii="Times New Roman" w:eastAsia="Times New Roman" w:hAnsi="Times New Roman" w:cs="Times New Roman"/>
                <w:b/>
                <w:bCs/>
                <w:sz w:val="24"/>
                <w:szCs w:val="24"/>
                <w:lang w:val="en-IN" w:eastAsia="en-IN" w:bidi="ar-SA"/>
              </w:rPr>
              <w:t>Mcum</w:t>
            </w:r>
            <w:proofErr w:type="spellEnd"/>
            <w:r w:rsidRPr="006010C7">
              <w:rPr>
                <w:rFonts w:ascii="Times New Roman" w:eastAsia="Times New Roman" w:hAnsi="Times New Roman" w:cs="Times New Roman"/>
                <w:b/>
                <w:bCs/>
                <w:sz w:val="24"/>
                <w:szCs w:val="24"/>
                <w:lang w:val="en-IN" w:eastAsia="en-IN" w:bidi="ar-SA"/>
              </w:rPr>
              <w:t>)</w:t>
            </w:r>
          </w:p>
        </w:tc>
        <w:tc>
          <w:tcPr>
            <w:tcW w:w="803" w:type="dxa"/>
          </w:tcPr>
          <w:p w14:paraId="2873AC0F" w14:textId="77777777" w:rsidR="00A23C6B" w:rsidRDefault="00F25AC8" w:rsidP="00244D0E">
            <w:pPr>
              <w:jc w:val="both"/>
              <w:rPr>
                <w:rFonts w:ascii="Times New Roman" w:eastAsia="Times New Roman" w:hAnsi="Times New Roman" w:cs="Times New Roman"/>
                <w:b/>
                <w:bCs/>
                <w:sz w:val="24"/>
                <w:szCs w:val="24"/>
                <w:lang w:val="en-IN" w:eastAsia="en-IN"/>
              </w:rPr>
            </w:pPr>
            <w:r w:rsidRPr="006010C7">
              <w:rPr>
                <w:rFonts w:ascii="Times New Roman" w:eastAsia="Times New Roman" w:hAnsi="Times New Roman" w:cs="Times New Roman"/>
                <w:b/>
                <w:bCs/>
                <w:sz w:val="24"/>
                <w:szCs w:val="24"/>
                <w:lang w:val="en-IN" w:eastAsia="en-IN"/>
              </w:rPr>
              <w:t>Total canal water releases</w:t>
            </w:r>
          </w:p>
          <w:p w14:paraId="789C76F0" w14:textId="77777777" w:rsidR="00F25AC8" w:rsidRPr="006010C7" w:rsidRDefault="00F25AC8" w:rsidP="00244D0E">
            <w:pPr>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rPr>
              <w:t>(</w:t>
            </w:r>
            <w:proofErr w:type="spellStart"/>
            <w:r w:rsidRPr="006010C7">
              <w:rPr>
                <w:rFonts w:ascii="Times New Roman" w:eastAsia="Times New Roman" w:hAnsi="Times New Roman" w:cs="Times New Roman"/>
                <w:b/>
                <w:bCs/>
                <w:sz w:val="24"/>
                <w:szCs w:val="24"/>
                <w:lang w:val="en-IN" w:eastAsia="en-IN"/>
              </w:rPr>
              <w:t>Mcum</w:t>
            </w:r>
            <w:proofErr w:type="spellEnd"/>
            <w:r w:rsidRPr="006010C7">
              <w:rPr>
                <w:rFonts w:ascii="Times New Roman" w:eastAsia="Times New Roman" w:hAnsi="Times New Roman" w:cs="Times New Roman"/>
                <w:b/>
                <w:bCs/>
                <w:sz w:val="24"/>
                <w:szCs w:val="24"/>
                <w:lang w:val="en-IN" w:eastAsia="en-IN"/>
              </w:rPr>
              <w:t>)</w:t>
            </w:r>
          </w:p>
        </w:tc>
      </w:tr>
      <w:tr w:rsidR="00A23C6B" w:rsidRPr="006010C7" w14:paraId="746928FF" w14:textId="77777777" w:rsidTr="00A23C6B">
        <w:trPr>
          <w:gridAfter w:val="1"/>
          <w:wAfter w:w="47" w:type="dxa"/>
        </w:trPr>
        <w:tc>
          <w:tcPr>
            <w:tcW w:w="822" w:type="dxa"/>
            <w:vAlign w:val="center"/>
          </w:tcPr>
          <w:p w14:paraId="01CDE056"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1997</w:t>
            </w:r>
          </w:p>
        </w:tc>
        <w:tc>
          <w:tcPr>
            <w:tcW w:w="1276" w:type="dxa"/>
            <w:vAlign w:val="center"/>
          </w:tcPr>
          <w:p w14:paraId="5223F3CC"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Paddy</w:t>
            </w:r>
          </w:p>
        </w:tc>
        <w:tc>
          <w:tcPr>
            <w:tcW w:w="814" w:type="dxa"/>
            <w:vAlign w:val="center"/>
          </w:tcPr>
          <w:p w14:paraId="484CA790"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53674</w:t>
            </w:r>
          </w:p>
        </w:tc>
        <w:tc>
          <w:tcPr>
            <w:tcW w:w="887" w:type="dxa"/>
            <w:vAlign w:val="center"/>
          </w:tcPr>
          <w:p w14:paraId="3FC5109C"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516</w:t>
            </w:r>
          </w:p>
        </w:tc>
        <w:tc>
          <w:tcPr>
            <w:tcW w:w="851" w:type="dxa"/>
            <w:vAlign w:val="center"/>
          </w:tcPr>
          <w:p w14:paraId="061B0D96"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277</w:t>
            </w:r>
          </w:p>
        </w:tc>
        <w:tc>
          <w:tcPr>
            <w:tcW w:w="850" w:type="dxa"/>
            <w:vAlign w:val="center"/>
          </w:tcPr>
          <w:p w14:paraId="56E4EFF5"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25014</w:t>
            </w:r>
          </w:p>
        </w:tc>
        <w:tc>
          <w:tcPr>
            <w:tcW w:w="851" w:type="dxa"/>
            <w:vAlign w:val="center"/>
          </w:tcPr>
          <w:p w14:paraId="27D67A40"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544</w:t>
            </w:r>
          </w:p>
        </w:tc>
        <w:tc>
          <w:tcPr>
            <w:tcW w:w="850" w:type="dxa"/>
            <w:vAlign w:val="center"/>
          </w:tcPr>
          <w:p w14:paraId="6A1CA078"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136</w:t>
            </w:r>
          </w:p>
        </w:tc>
        <w:tc>
          <w:tcPr>
            <w:tcW w:w="709" w:type="dxa"/>
            <w:vAlign w:val="bottom"/>
          </w:tcPr>
          <w:p w14:paraId="674516C6"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78688</w:t>
            </w:r>
          </w:p>
        </w:tc>
        <w:tc>
          <w:tcPr>
            <w:tcW w:w="709" w:type="dxa"/>
            <w:vAlign w:val="bottom"/>
          </w:tcPr>
          <w:p w14:paraId="60879B72"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413</w:t>
            </w:r>
          </w:p>
        </w:tc>
        <w:tc>
          <w:tcPr>
            <w:tcW w:w="803" w:type="dxa"/>
          </w:tcPr>
          <w:p w14:paraId="4D63455F"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rPr>
              <w:t>101</w:t>
            </w:r>
          </w:p>
        </w:tc>
      </w:tr>
      <w:tr w:rsidR="00A23C6B" w:rsidRPr="006010C7" w14:paraId="748F2812" w14:textId="77777777" w:rsidTr="00A23C6B">
        <w:trPr>
          <w:gridAfter w:val="1"/>
          <w:wAfter w:w="47" w:type="dxa"/>
        </w:trPr>
        <w:tc>
          <w:tcPr>
            <w:tcW w:w="822" w:type="dxa"/>
            <w:vAlign w:val="center"/>
          </w:tcPr>
          <w:p w14:paraId="0156B687"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p>
        </w:tc>
        <w:tc>
          <w:tcPr>
            <w:tcW w:w="1276" w:type="dxa"/>
            <w:vAlign w:val="center"/>
          </w:tcPr>
          <w:p w14:paraId="76A4FE21"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Groundnut</w:t>
            </w:r>
          </w:p>
        </w:tc>
        <w:tc>
          <w:tcPr>
            <w:tcW w:w="814" w:type="dxa"/>
            <w:vAlign w:val="center"/>
          </w:tcPr>
          <w:p w14:paraId="32B634D2"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16055</w:t>
            </w:r>
          </w:p>
        </w:tc>
        <w:tc>
          <w:tcPr>
            <w:tcW w:w="887" w:type="dxa"/>
            <w:vAlign w:val="center"/>
          </w:tcPr>
          <w:p w14:paraId="131532D6"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341</w:t>
            </w:r>
          </w:p>
        </w:tc>
        <w:tc>
          <w:tcPr>
            <w:tcW w:w="851" w:type="dxa"/>
            <w:vAlign w:val="center"/>
          </w:tcPr>
          <w:p w14:paraId="2F4BE75A"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55</w:t>
            </w:r>
          </w:p>
        </w:tc>
        <w:tc>
          <w:tcPr>
            <w:tcW w:w="850" w:type="dxa"/>
            <w:vAlign w:val="center"/>
          </w:tcPr>
          <w:p w14:paraId="0DF73699"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19126</w:t>
            </w:r>
          </w:p>
        </w:tc>
        <w:tc>
          <w:tcPr>
            <w:tcW w:w="851" w:type="dxa"/>
            <w:vAlign w:val="center"/>
          </w:tcPr>
          <w:p w14:paraId="5FF64952"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344</w:t>
            </w:r>
          </w:p>
        </w:tc>
        <w:tc>
          <w:tcPr>
            <w:tcW w:w="850" w:type="dxa"/>
            <w:vAlign w:val="center"/>
          </w:tcPr>
          <w:p w14:paraId="0667C268"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66</w:t>
            </w:r>
          </w:p>
        </w:tc>
        <w:tc>
          <w:tcPr>
            <w:tcW w:w="709" w:type="dxa"/>
            <w:vAlign w:val="bottom"/>
          </w:tcPr>
          <w:p w14:paraId="5599CDAC"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35181</w:t>
            </w:r>
          </w:p>
        </w:tc>
        <w:tc>
          <w:tcPr>
            <w:tcW w:w="709" w:type="dxa"/>
            <w:vAlign w:val="bottom"/>
          </w:tcPr>
          <w:p w14:paraId="08741AAD"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121</w:t>
            </w:r>
          </w:p>
        </w:tc>
        <w:tc>
          <w:tcPr>
            <w:tcW w:w="803" w:type="dxa"/>
          </w:tcPr>
          <w:p w14:paraId="6930147E" w14:textId="77777777" w:rsidR="004A048A" w:rsidRPr="006010C7" w:rsidRDefault="004A048A" w:rsidP="00244D0E">
            <w:pPr>
              <w:tabs>
                <w:tab w:val="left" w:pos="1080"/>
              </w:tabs>
              <w:jc w:val="both"/>
              <w:rPr>
                <w:rFonts w:ascii="Times New Roman" w:hAnsi="Times New Roman" w:cs="Times New Roman"/>
                <w:b/>
                <w:sz w:val="24"/>
                <w:szCs w:val="24"/>
              </w:rPr>
            </w:pPr>
          </w:p>
        </w:tc>
      </w:tr>
      <w:tr w:rsidR="00A23C6B" w:rsidRPr="006010C7" w14:paraId="28995734" w14:textId="77777777" w:rsidTr="00A23C6B">
        <w:trPr>
          <w:gridAfter w:val="1"/>
          <w:wAfter w:w="47" w:type="dxa"/>
        </w:trPr>
        <w:tc>
          <w:tcPr>
            <w:tcW w:w="822" w:type="dxa"/>
            <w:vAlign w:val="center"/>
          </w:tcPr>
          <w:p w14:paraId="330135DF"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2018</w:t>
            </w:r>
          </w:p>
        </w:tc>
        <w:tc>
          <w:tcPr>
            <w:tcW w:w="1276" w:type="dxa"/>
            <w:vAlign w:val="center"/>
          </w:tcPr>
          <w:p w14:paraId="507C8540"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Paddy</w:t>
            </w:r>
          </w:p>
        </w:tc>
        <w:tc>
          <w:tcPr>
            <w:tcW w:w="814" w:type="dxa"/>
            <w:vAlign w:val="center"/>
          </w:tcPr>
          <w:p w14:paraId="5410CEE7"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85138</w:t>
            </w:r>
          </w:p>
        </w:tc>
        <w:tc>
          <w:tcPr>
            <w:tcW w:w="887" w:type="dxa"/>
            <w:vAlign w:val="center"/>
          </w:tcPr>
          <w:p w14:paraId="23DE47EA"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533</w:t>
            </w:r>
          </w:p>
        </w:tc>
        <w:tc>
          <w:tcPr>
            <w:tcW w:w="851" w:type="dxa"/>
            <w:vAlign w:val="center"/>
          </w:tcPr>
          <w:p w14:paraId="2179A73D"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454</w:t>
            </w:r>
          </w:p>
        </w:tc>
        <w:tc>
          <w:tcPr>
            <w:tcW w:w="850" w:type="dxa"/>
            <w:vAlign w:val="center"/>
          </w:tcPr>
          <w:p w14:paraId="531190B9"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95213</w:t>
            </w:r>
          </w:p>
        </w:tc>
        <w:tc>
          <w:tcPr>
            <w:tcW w:w="851" w:type="dxa"/>
            <w:vAlign w:val="center"/>
          </w:tcPr>
          <w:p w14:paraId="63E9E092"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554</w:t>
            </w:r>
          </w:p>
        </w:tc>
        <w:tc>
          <w:tcPr>
            <w:tcW w:w="850" w:type="dxa"/>
            <w:vAlign w:val="center"/>
          </w:tcPr>
          <w:p w14:paraId="1E59394D"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527</w:t>
            </w:r>
          </w:p>
        </w:tc>
        <w:tc>
          <w:tcPr>
            <w:tcW w:w="709" w:type="dxa"/>
            <w:vAlign w:val="bottom"/>
          </w:tcPr>
          <w:p w14:paraId="5FF806E7"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180351</w:t>
            </w:r>
          </w:p>
        </w:tc>
        <w:tc>
          <w:tcPr>
            <w:tcW w:w="709" w:type="dxa"/>
            <w:vAlign w:val="bottom"/>
          </w:tcPr>
          <w:p w14:paraId="492DB425"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981</w:t>
            </w:r>
          </w:p>
        </w:tc>
        <w:tc>
          <w:tcPr>
            <w:tcW w:w="803" w:type="dxa"/>
          </w:tcPr>
          <w:p w14:paraId="7964BC51"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rPr>
              <w:t>959</w:t>
            </w:r>
          </w:p>
        </w:tc>
      </w:tr>
      <w:tr w:rsidR="00A23C6B" w:rsidRPr="006010C7" w14:paraId="3000E152" w14:textId="77777777" w:rsidTr="00A23C6B">
        <w:trPr>
          <w:gridAfter w:val="1"/>
          <w:wAfter w:w="47" w:type="dxa"/>
        </w:trPr>
        <w:tc>
          <w:tcPr>
            <w:tcW w:w="822" w:type="dxa"/>
            <w:vAlign w:val="center"/>
          </w:tcPr>
          <w:p w14:paraId="1DB32F66"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p>
        </w:tc>
        <w:tc>
          <w:tcPr>
            <w:tcW w:w="1276" w:type="dxa"/>
            <w:vAlign w:val="center"/>
          </w:tcPr>
          <w:p w14:paraId="7E2E16CC"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Groundnut</w:t>
            </w:r>
          </w:p>
        </w:tc>
        <w:tc>
          <w:tcPr>
            <w:tcW w:w="814" w:type="dxa"/>
            <w:vAlign w:val="center"/>
          </w:tcPr>
          <w:p w14:paraId="492D7989"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4368</w:t>
            </w:r>
          </w:p>
        </w:tc>
        <w:tc>
          <w:tcPr>
            <w:tcW w:w="887" w:type="dxa"/>
            <w:vAlign w:val="center"/>
          </w:tcPr>
          <w:p w14:paraId="709C461F"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329</w:t>
            </w:r>
          </w:p>
        </w:tc>
        <w:tc>
          <w:tcPr>
            <w:tcW w:w="851" w:type="dxa"/>
            <w:vAlign w:val="center"/>
          </w:tcPr>
          <w:p w14:paraId="363B0CCC"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14</w:t>
            </w:r>
          </w:p>
        </w:tc>
        <w:tc>
          <w:tcPr>
            <w:tcW w:w="850" w:type="dxa"/>
            <w:vAlign w:val="center"/>
          </w:tcPr>
          <w:p w14:paraId="1266B991"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11784</w:t>
            </w:r>
          </w:p>
        </w:tc>
        <w:tc>
          <w:tcPr>
            <w:tcW w:w="851" w:type="dxa"/>
            <w:vAlign w:val="center"/>
          </w:tcPr>
          <w:p w14:paraId="09E99FC9"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349</w:t>
            </w:r>
          </w:p>
        </w:tc>
        <w:tc>
          <w:tcPr>
            <w:tcW w:w="850" w:type="dxa"/>
            <w:vAlign w:val="center"/>
          </w:tcPr>
          <w:p w14:paraId="62A386A8"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41</w:t>
            </w:r>
          </w:p>
        </w:tc>
        <w:tc>
          <w:tcPr>
            <w:tcW w:w="709" w:type="dxa"/>
            <w:vAlign w:val="bottom"/>
          </w:tcPr>
          <w:p w14:paraId="3671D46A"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16152</w:t>
            </w:r>
          </w:p>
        </w:tc>
        <w:tc>
          <w:tcPr>
            <w:tcW w:w="709" w:type="dxa"/>
            <w:vAlign w:val="bottom"/>
          </w:tcPr>
          <w:p w14:paraId="47EECA3D"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55</w:t>
            </w:r>
          </w:p>
        </w:tc>
        <w:tc>
          <w:tcPr>
            <w:tcW w:w="803" w:type="dxa"/>
          </w:tcPr>
          <w:p w14:paraId="2ED156EF" w14:textId="77777777" w:rsidR="004A048A" w:rsidRPr="006010C7" w:rsidRDefault="004A048A" w:rsidP="00244D0E">
            <w:pPr>
              <w:tabs>
                <w:tab w:val="left" w:pos="1080"/>
              </w:tabs>
              <w:jc w:val="both"/>
              <w:rPr>
                <w:rFonts w:ascii="Times New Roman" w:hAnsi="Times New Roman" w:cs="Times New Roman"/>
                <w:b/>
                <w:sz w:val="24"/>
                <w:szCs w:val="24"/>
              </w:rPr>
            </w:pPr>
          </w:p>
        </w:tc>
      </w:tr>
    </w:tbl>
    <w:p w14:paraId="2CD0E01B" w14:textId="77777777" w:rsidR="00357FDC" w:rsidRDefault="00357FDC" w:rsidP="0037313F">
      <w:pPr>
        <w:spacing w:after="0"/>
        <w:ind w:firstLine="720"/>
        <w:jc w:val="both"/>
        <w:rPr>
          <w:rFonts w:ascii="Times New Roman" w:hAnsi="Times New Roman" w:cs="Times New Roman"/>
          <w:bCs/>
          <w:sz w:val="24"/>
          <w:szCs w:val="24"/>
        </w:rPr>
      </w:pPr>
      <w:bookmarkStart w:id="6" w:name="_Hlk65095759"/>
      <w:bookmarkEnd w:id="3"/>
    </w:p>
    <w:p w14:paraId="64323310" w14:textId="77777777" w:rsidR="0037313F" w:rsidRPr="006010C7" w:rsidRDefault="00071827" w:rsidP="0037313F">
      <w:pPr>
        <w:spacing w:after="0"/>
        <w:ind w:firstLine="720"/>
        <w:jc w:val="both"/>
        <w:rPr>
          <w:rFonts w:ascii="Times New Roman" w:hAnsi="Times New Roman" w:cs="Times New Roman"/>
          <w:bCs/>
          <w:sz w:val="24"/>
          <w:szCs w:val="24"/>
        </w:rPr>
      </w:pPr>
      <w:r w:rsidRPr="006010C7">
        <w:rPr>
          <w:rFonts w:ascii="Times New Roman" w:hAnsi="Times New Roman" w:cs="Times New Roman"/>
          <w:bCs/>
          <w:sz w:val="24"/>
          <w:szCs w:val="24"/>
        </w:rPr>
        <w:t>Many</w:t>
      </w:r>
      <w:r w:rsidR="003513B2" w:rsidRPr="006010C7">
        <w:rPr>
          <w:rFonts w:ascii="Times New Roman" w:hAnsi="Times New Roman" w:cs="Times New Roman"/>
          <w:bCs/>
          <w:sz w:val="24"/>
          <w:szCs w:val="24"/>
        </w:rPr>
        <w:t xml:space="preserve"> studies were carried out </w:t>
      </w:r>
      <w:r w:rsidRPr="006010C7">
        <w:rPr>
          <w:rFonts w:ascii="Times New Roman" w:hAnsi="Times New Roman" w:cs="Times New Roman"/>
          <w:bCs/>
          <w:sz w:val="24"/>
          <w:szCs w:val="24"/>
        </w:rPr>
        <w:t xml:space="preserve">to determine </w:t>
      </w:r>
      <w:r w:rsidR="003513B2" w:rsidRPr="006010C7">
        <w:rPr>
          <w:rFonts w:ascii="Times New Roman" w:hAnsi="Times New Roman" w:cs="Times New Roman"/>
          <w:bCs/>
          <w:sz w:val="24"/>
          <w:szCs w:val="24"/>
        </w:rPr>
        <w:t xml:space="preserve">crop evapotranspiration using CROPWAT model </w:t>
      </w:r>
      <w:r w:rsidRPr="006010C7">
        <w:rPr>
          <w:rFonts w:ascii="Times New Roman" w:hAnsi="Times New Roman" w:cs="Times New Roman"/>
          <w:bCs/>
          <w:sz w:val="24"/>
          <w:szCs w:val="24"/>
        </w:rPr>
        <w:t>(</w:t>
      </w:r>
      <w:r w:rsidR="003513B2" w:rsidRPr="006010C7">
        <w:rPr>
          <w:rFonts w:ascii="Times New Roman" w:hAnsi="Times New Roman" w:cs="Times New Roman"/>
          <w:bCs/>
          <w:sz w:val="24"/>
          <w:szCs w:val="24"/>
        </w:rPr>
        <w:t>Pushpalatha</w:t>
      </w:r>
      <w:r w:rsidR="006C132A">
        <w:rPr>
          <w:rFonts w:ascii="Times New Roman" w:hAnsi="Times New Roman" w:cs="Times New Roman"/>
          <w:bCs/>
          <w:sz w:val="24"/>
          <w:szCs w:val="24"/>
        </w:rPr>
        <w:t xml:space="preserve">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2020), Salam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(2019), Zhou and Zhao (2019), Abdelhadi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(2000), </w:t>
      </w:r>
      <w:proofErr w:type="spellStart"/>
      <w:r w:rsidR="003513B2" w:rsidRPr="006010C7">
        <w:rPr>
          <w:rFonts w:ascii="Times New Roman" w:hAnsi="Times New Roman" w:cs="Times New Roman"/>
          <w:bCs/>
          <w:sz w:val="24"/>
          <w:szCs w:val="24"/>
        </w:rPr>
        <w:t>Zhiming</w:t>
      </w:r>
      <w:r w:rsidR="003513B2" w:rsidRPr="006010C7">
        <w:rPr>
          <w:rFonts w:ascii="Times New Roman" w:hAnsi="Times New Roman" w:cs="Times New Roman"/>
          <w:bCs/>
          <w:i/>
          <w:iCs/>
          <w:sz w:val="24"/>
          <w:szCs w:val="24"/>
        </w:rPr>
        <w:t>et</w:t>
      </w:r>
      <w:proofErr w:type="spellEnd"/>
      <w:r w:rsidR="003513B2" w:rsidRPr="006010C7">
        <w:rPr>
          <w:rFonts w:ascii="Times New Roman" w:hAnsi="Times New Roman" w:cs="Times New Roman"/>
          <w:bCs/>
          <w:i/>
          <w:iCs/>
          <w:sz w:val="24"/>
          <w:szCs w:val="24"/>
        </w:rPr>
        <w:t xml:space="preserve"> al.</w:t>
      </w:r>
      <w:r w:rsidR="003513B2" w:rsidRPr="006010C7">
        <w:rPr>
          <w:rFonts w:ascii="Times New Roman" w:hAnsi="Times New Roman" w:cs="Times New Roman"/>
          <w:bCs/>
          <w:sz w:val="24"/>
          <w:szCs w:val="24"/>
        </w:rPr>
        <w:t xml:space="preserve"> (2007), Pritha</w:t>
      </w:r>
      <w:r w:rsidR="006C132A">
        <w:rPr>
          <w:rFonts w:ascii="Times New Roman" w:hAnsi="Times New Roman" w:cs="Times New Roman"/>
          <w:bCs/>
          <w:sz w:val="24"/>
          <w:szCs w:val="24"/>
        </w:rPr>
        <w:t xml:space="preserve">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(2014</w:t>
      </w:r>
      <w:proofErr w:type="gramStart"/>
      <w:r w:rsidR="003513B2" w:rsidRPr="006010C7">
        <w:rPr>
          <w:rFonts w:ascii="Times New Roman" w:hAnsi="Times New Roman" w:cs="Times New Roman"/>
          <w:bCs/>
          <w:sz w:val="24"/>
          <w:szCs w:val="24"/>
        </w:rPr>
        <w:t>).</w:t>
      </w:r>
      <w:r w:rsidR="005C009E" w:rsidRPr="006010C7">
        <w:rPr>
          <w:rFonts w:ascii="Times New Roman" w:hAnsi="Times New Roman" w:cs="Times New Roman"/>
          <w:bCs/>
          <w:sz w:val="24"/>
          <w:szCs w:val="24"/>
        </w:rPr>
        <w:t>Our</w:t>
      </w:r>
      <w:proofErr w:type="gramEnd"/>
      <w:r w:rsidR="003513B2" w:rsidRPr="006010C7">
        <w:rPr>
          <w:rFonts w:ascii="Times New Roman" w:hAnsi="Times New Roman" w:cs="Times New Roman"/>
          <w:bCs/>
          <w:sz w:val="24"/>
          <w:szCs w:val="24"/>
        </w:rPr>
        <w:t xml:space="preserve"> results </w:t>
      </w:r>
      <w:r w:rsidRPr="006010C7">
        <w:rPr>
          <w:rFonts w:ascii="Times New Roman" w:hAnsi="Times New Roman" w:cs="Times New Roman"/>
          <w:bCs/>
          <w:sz w:val="24"/>
          <w:szCs w:val="24"/>
        </w:rPr>
        <w:t xml:space="preserve">are in agreement with </w:t>
      </w:r>
      <w:proofErr w:type="spellStart"/>
      <w:r w:rsidRPr="006010C7">
        <w:rPr>
          <w:rFonts w:ascii="Times New Roman" w:hAnsi="Times New Roman" w:cs="Times New Roman"/>
          <w:bCs/>
          <w:sz w:val="24"/>
          <w:szCs w:val="24"/>
        </w:rPr>
        <w:t>the</w:t>
      </w:r>
      <w:r w:rsidR="003513B2" w:rsidRPr="006010C7">
        <w:rPr>
          <w:rFonts w:ascii="Times New Roman" w:hAnsi="Times New Roman" w:cs="Times New Roman"/>
          <w:bCs/>
          <w:sz w:val="24"/>
          <w:szCs w:val="24"/>
        </w:rPr>
        <w:t>re</w:t>
      </w:r>
      <w:proofErr w:type="spellEnd"/>
      <w:r w:rsidR="00CF476D">
        <w:rPr>
          <w:rFonts w:ascii="Times New Roman" w:hAnsi="Times New Roman" w:cs="Times New Roman"/>
          <w:bCs/>
          <w:sz w:val="24"/>
          <w:szCs w:val="24"/>
        </w:rPr>
        <w:t xml:space="preserve"> </w:t>
      </w:r>
      <w:proofErr w:type="spellStart"/>
      <w:r w:rsidR="003513B2" w:rsidRPr="006010C7">
        <w:rPr>
          <w:rFonts w:ascii="Times New Roman" w:hAnsi="Times New Roman" w:cs="Times New Roman"/>
          <w:bCs/>
          <w:sz w:val="24"/>
          <w:szCs w:val="24"/>
        </w:rPr>
        <w:t>sults</w:t>
      </w:r>
      <w:proofErr w:type="spellEnd"/>
      <w:r w:rsidR="00CF476D">
        <w:rPr>
          <w:rFonts w:ascii="Times New Roman" w:hAnsi="Times New Roman" w:cs="Times New Roman"/>
          <w:bCs/>
          <w:sz w:val="24"/>
          <w:szCs w:val="24"/>
        </w:rPr>
        <w:t xml:space="preserve"> </w:t>
      </w:r>
      <w:r w:rsidR="003513B2" w:rsidRPr="006010C7">
        <w:rPr>
          <w:rFonts w:ascii="Times New Roman" w:hAnsi="Times New Roman" w:cs="Times New Roman"/>
          <w:bCs/>
          <w:sz w:val="24"/>
          <w:szCs w:val="24"/>
        </w:rPr>
        <w:t xml:space="preserve">of Ganesh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(2014) who </w:t>
      </w:r>
      <w:r w:rsidR="005C009E" w:rsidRPr="006010C7">
        <w:rPr>
          <w:rFonts w:ascii="Times New Roman" w:hAnsi="Times New Roman" w:cs="Times New Roman"/>
          <w:bCs/>
          <w:sz w:val="24"/>
          <w:szCs w:val="24"/>
        </w:rPr>
        <w:t xml:space="preserve">assessed the </w:t>
      </w:r>
      <w:r w:rsidR="003513B2" w:rsidRPr="006010C7">
        <w:rPr>
          <w:rFonts w:ascii="Times New Roman" w:hAnsi="Times New Roman" w:cs="Times New Roman"/>
          <w:bCs/>
          <w:sz w:val="24"/>
          <w:szCs w:val="24"/>
        </w:rPr>
        <w:t>crop water requirement in Anantapur in Andhra Pradesh.</w:t>
      </w:r>
      <w:r w:rsidR="006C132A">
        <w:rPr>
          <w:rFonts w:ascii="Times New Roman" w:hAnsi="Times New Roman" w:cs="Times New Roman"/>
          <w:bCs/>
          <w:sz w:val="24"/>
          <w:szCs w:val="24"/>
        </w:rPr>
        <w:t xml:space="preserve"> </w:t>
      </w:r>
      <w:r w:rsidR="00A67337" w:rsidRPr="006010C7">
        <w:rPr>
          <w:rFonts w:ascii="Times New Roman" w:hAnsi="Times New Roman" w:cs="Times New Roman"/>
          <w:bCs/>
          <w:sz w:val="24"/>
          <w:szCs w:val="24"/>
        </w:rPr>
        <w:t xml:space="preserve">According to Table </w:t>
      </w:r>
      <w:r w:rsidR="005C0D8E">
        <w:rPr>
          <w:rFonts w:ascii="Times New Roman" w:hAnsi="Times New Roman" w:cs="Times New Roman"/>
          <w:bCs/>
          <w:sz w:val="24"/>
          <w:szCs w:val="24"/>
        </w:rPr>
        <w:t>6</w:t>
      </w:r>
      <w:r w:rsidR="00A67337" w:rsidRPr="006010C7">
        <w:rPr>
          <w:rFonts w:ascii="Times New Roman" w:hAnsi="Times New Roman" w:cs="Times New Roman"/>
          <w:bCs/>
          <w:sz w:val="24"/>
          <w:szCs w:val="24"/>
        </w:rPr>
        <w:t>, in 1997, the total water demand for major crops amounted to 534 million cubic meters (</w:t>
      </w:r>
      <w:proofErr w:type="spellStart"/>
      <w:r w:rsidR="00A67337" w:rsidRPr="006010C7">
        <w:rPr>
          <w:rFonts w:ascii="Times New Roman" w:hAnsi="Times New Roman" w:cs="Times New Roman"/>
          <w:bCs/>
          <w:sz w:val="24"/>
          <w:szCs w:val="24"/>
        </w:rPr>
        <w:t>Mcum</w:t>
      </w:r>
      <w:proofErr w:type="spellEnd"/>
      <w:r w:rsidR="00A67337" w:rsidRPr="006010C7">
        <w:rPr>
          <w:rFonts w:ascii="Times New Roman" w:hAnsi="Times New Roman" w:cs="Times New Roman"/>
          <w:bCs/>
          <w:sz w:val="24"/>
          <w:szCs w:val="24"/>
        </w:rPr>
        <w:t xml:space="preserve">), whereas the canal water releases were only 101 </w:t>
      </w:r>
      <w:proofErr w:type="spellStart"/>
      <w:r w:rsidR="00A67337" w:rsidRPr="006010C7">
        <w:rPr>
          <w:rFonts w:ascii="Times New Roman" w:hAnsi="Times New Roman" w:cs="Times New Roman"/>
          <w:bCs/>
          <w:sz w:val="24"/>
          <w:szCs w:val="24"/>
        </w:rPr>
        <w:t>Mcum</w:t>
      </w:r>
      <w:proofErr w:type="spellEnd"/>
      <w:r w:rsidR="00A67337" w:rsidRPr="006010C7">
        <w:rPr>
          <w:rFonts w:ascii="Times New Roman" w:hAnsi="Times New Roman" w:cs="Times New Roman"/>
          <w:bCs/>
          <w:sz w:val="24"/>
          <w:szCs w:val="24"/>
        </w:rPr>
        <w:t xml:space="preserve">, resulting in a deficit of 433 </w:t>
      </w:r>
      <w:proofErr w:type="spellStart"/>
      <w:r w:rsidR="00A67337" w:rsidRPr="006010C7">
        <w:rPr>
          <w:rFonts w:ascii="Times New Roman" w:hAnsi="Times New Roman" w:cs="Times New Roman"/>
          <w:bCs/>
          <w:sz w:val="24"/>
          <w:szCs w:val="24"/>
        </w:rPr>
        <w:t>Mcum.</w:t>
      </w:r>
      <w:bookmarkEnd w:id="4"/>
      <w:bookmarkEnd w:id="5"/>
      <w:bookmarkEnd w:id="6"/>
      <w:r w:rsidR="00A67337" w:rsidRPr="006010C7">
        <w:rPr>
          <w:rFonts w:ascii="Times New Roman" w:hAnsi="Times New Roman" w:cs="Times New Roman"/>
          <w:bCs/>
          <w:sz w:val="24"/>
          <w:szCs w:val="24"/>
        </w:rPr>
        <w:t>I</w:t>
      </w:r>
      <w:r w:rsidR="0037313F" w:rsidRPr="006010C7">
        <w:rPr>
          <w:rFonts w:ascii="Times New Roman" w:hAnsi="Times New Roman" w:cs="Times New Roman"/>
          <w:bCs/>
          <w:sz w:val="24"/>
          <w:szCs w:val="24"/>
        </w:rPr>
        <w:t>n</w:t>
      </w:r>
      <w:proofErr w:type="spellEnd"/>
      <w:r w:rsidR="0037313F" w:rsidRPr="006010C7">
        <w:rPr>
          <w:rFonts w:ascii="Times New Roman" w:hAnsi="Times New Roman" w:cs="Times New Roman"/>
          <w:bCs/>
          <w:sz w:val="24"/>
          <w:szCs w:val="24"/>
        </w:rPr>
        <w:t xml:space="preserve"> 2018, the overall water demand for crops reached 1,036 million cubic meters (</w:t>
      </w:r>
      <w:proofErr w:type="spellStart"/>
      <w:r w:rsidR="0037313F" w:rsidRPr="006010C7">
        <w:rPr>
          <w:rFonts w:ascii="Times New Roman" w:hAnsi="Times New Roman" w:cs="Times New Roman"/>
          <w:bCs/>
          <w:sz w:val="24"/>
          <w:szCs w:val="24"/>
        </w:rPr>
        <w:t>Mcum</w:t>
      </w:r>
      <w:proofErr w:type="spellEnd"/>
      <w:r w:rsidR="0037313F" w:rsidRPr="006010C7">
        <w:rPr>
          <w:rFonts w:ascii="Times New Roman" w:hAnsi="Times New Roman" w:cs="Times New Roman"/>
          <w:bCs/>
          <w:sz w:val="24"/>
          <w:szCs w:val="24"/>
        </w:rPr>
        <w:t xml:space="preserve">), whereas the water released from canals amounted to 959 </w:t>
      </w:r>
      <w:proofErr w:type="spellStart"/>
      <w:r w:rsidR="0037313F" w:rsidRPr="006010C7">
        <w:rPr>
          <w:rFonts w:ascii="Times New Roman" w:hAnsi="Times New Roman" w:cs="Times New Roman"/>
          <w:bCs/>
          <w:sz w:val="24"/>
          <w:szCs w:val="24"/>
        </w:rPr>
        <w:t>Mcum</w:t>
      </w:r>
      <w:proofErr w:type="spellEnd"/>
      <w:r w:rsidR="0037313F" w:rsidRPr="006010C7">
        <w:rPr>
          <w:rFonts w:ascii="Times New Roman" w:hAnsi="Times New Roman" w:cs="Times New Roman"/>
          <w:bCs/>
          <w:sz w:val="24"/>
          <w:szCs w:val="24"/>
        </w:rPr>
        <w:t xml:space="preserve">, resulting in a deficit of 77 </w:t>
      </w:r>
      <w:proofErr w:type="spellStart"/>
      <w:r w:rsidR="0037313F" w:rsidRPr="006010C7">
        <w:rPr>
          <w:rFonts w:ascii="Times New Roman" w:hAnsi="Times New Roman" w:cs="Times New Roman"/>
          <w:bCs/>
          <w:sz w:val="24"/>
          <w:szCs w:val="24"/>
        </w:rPr>
        <w:t>Mcum</w:t>
      </w:r>
      <w:proofErr w:type="spellEnd"/>
      <w:r w:rsidR="0037313F" w:rsidRPr="006010C7">
        <w:rPr>
          <w:rFonts w:ascii="Times New Roman" w:hAnsi="Times New Roman" w:cs="Times New Roman"/>
          <w:bCs/>
          <w:sz w:val="24"/>
          <w:szCs w:val="24"/>
        </w:rPr>
        <w:t xml:space="preserve">. Despite an increase in canal water supply, the growing area under cultivation contributed to a continued water shortfall. Additionally, losses due to conveyance, seepage, and </w:t>
      </w:r>
      <w:r w:rsidR="0037313F" w:rsidRPr="006010C7">
        <w:rPr>
          <w:rFonts w:ascii="Times New Roman" w:hAnsi="Times New Roman" w:cs="Times New Roman"/>
          <w:bCs/>
          <w:sz w:val="24"/>
          <w:szCs w:val="24"/>
        </w:rPr>
        <w:lastRenderedPageBreak/>
        <w:t>infiltration were estimated to be between 30% and 35%, with only approximately 65% to 70% of the canal water actually reaching the fields.</w:t>
      </w:r>
    </w:p>
    <w:p w14:paraId="74DDE30C" w14:textId="77777777" w:rsidR="0037313F" w:rsidRPr="00462152" w:rsidRDefault="0037313F" w:rsidP="0037313F">
      <w:pPr>
        <w:spacing w:after="0"/>
        <w:jc w:val="both"/>
        <w:rPr>
          <w:rFonts w:ascii="Times New Roman" w:hAnsi="Times New Roman" w:cs="Times New Roman"/>
          <w:bCs/>
          <w:color w:val="002060"/>
          <w:sz w:val="24"/>
          <w:szCs w:val="24"/>
        </w:rPr>
      </w:pPr>
    </w:p>
    <w:p w14:paraId="7F5C3552" w14:textId="77777777" w:rsidR="00FC17B1" w:rsidRPr="00462152" w:rsidRDefault="008764B3" w:rsidP="0037313F">
      <w:pPr>
        <w:spacing w:after="0"/>
        <w:jc w:val="both"/>
        <w:rPr>
          <w:rFonts w:ascii="Times New Roman" w:hAnsi="Times New Roman" w:cs="Times New Roman"/>
          <w:b/>
          <w:iCs/>
          <w:color w:val="000000" w:themeColor="text1"/>
          <w:sz w:val="24"/>
          <w:szCs w:val="24"/>
        </w:rPr>
      </w:pPr>
      <w:r w:rsidRPr="00462152">
        <w:rPr>
          <w:rFonts w:ascii="Times New Roman" w:hAnsi="Times New Roman" w:cs="Times New Roman"/>
          <w:b/>
          <w:iCs/>
          <w:color w:val="000000" w:themeColor="text1"/>
          <w:sz w:val="24"/>
          <w:szCs w:val="24"/>
        </w:rPr>
        <w:t>3.</w:t>
      </w:r>
      <w:r w:rsidR="009075CF" w:rsidRPr="00462152">
        <w:rPr>
          <w:rFonts w:ascii="Times New Roman" w:hAnsi="Times New Roman" w:cs="Times New Roman"/>
          <w:b/>
          <w:iCs/>
          <w:color w:val="000000" w:themeColor="text1"/>
          <w:sz w:val="24"/>
          <w:szCs w:val="24"/>
        </w:rPr>
        <w:t>6</w:t>
      </w:r>
      <w:r w:rsidR="00FC17B1" w:rsidRPr="00462152">
        <w:rPr>
          <w:rFonts w:ascii="Times New Roman" w:hAnsi="Times New Roman" w:cs="Times New Roman"/>
          <w:b/>
          <w:iCs/>
          <w:color w:val="000000" w:themeColor="text1"/>
          <w:sz w:val="24"/>
          <w:szCs w:val="24"/>
        </w:rPr>
        <w:t xml:space="preserve">Canal water released </w:t>
      </w:r>
      <w:r w:rsidR="00A67337" w:rsidRPr="00462152">
        <w:rPr>
          <w:rFonts w:ascii="Times New Roman" w:hAnsi="Times New Roman" w:cs="Times New Roman"/>
          <w:b/>
          <w:iCs/>
          <w:color w:val="000000" w:themeColor="text1"/>
          <w:sz w:val="24"/>
          <w:szCs w:val="24"/>
        </w:rPr>
        <w:t>in the Chittor district and TGP Command</w:t>
      </w:r>
      <w:r w:rsidR="00CF476D">
        <w:rPr>
          <w:rFonts w:ascii="Times New Roman" w:hAnsi="Times New Roman" w:cs="Times New Roman"/>
          <w:b/>
          <w:iCs/>
          <w:color w:val="000000" w:themeColor="text1"/>
          <w:sz w:val="24"/>
          <w:szCs w:val="24"/>
        </w:rPr>
        <w:t xml:space="preserve"> </w:t>
      </w:r>
      <w:r w:rsidR="00FC17B1" w:rsidRPr="00462152">
        <w:rPr>
          <w:rFonts w:ascii="Times New Roman" w:hAnsi="Times New Roman" w:cs="Times New Roman"/>
          <w:b/>
          <w:iCs/>
          <w:color w:val="000000" w:themeColor="text1"/>
          <w:sz w:val="24"/>
          <w:szCs w:val="24"/>
        </w:rPr>
        <w:t>during 1996 to 2019</w:t>
      </w:r>
    </w:p>
    <w:p w14:paraId="0F7695A2" w14:textId="77777777" w:rsidR="00A67337" w:rsidRPr="00462152" w:rsidRDefault="00DA08A0" w:rsidP="0037313F">
      <w:pPr>
        <w:tabs>
          <w:tab w:val="left" w:pos="810"/>
        </w:tabs>
        <w:spacing w:after="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ab/>
      </w:r>
      <w:r w:rsidR="00A67337" w:rsidRPr="00462152">
        <w:rPr>
          <w:rFonts w:ascii="Times New Roman" w:hAnsi="Times New Roman" w:cs="Times New Roman"/>
          <w:color w:val="000000" w:themeColor="text1"/>
          <w:sz w:val="24"/>
          <w:szCs w:val="24"/>
        </w:rPr>
        <w:tab/>
        <w:t>T</w:t>
      </w:r>
      <w:r w:rsidR="0037313F" w:rsidRPr="00462152">
        <w:rPr>
          <w:rFonts w:ascii="Times New Roman" w:hAnsi="Times New Roman" w:cs="Times New Roman"/>
          <w:color w:val="000000" w:themeColor="text1"/>
          <w:sz w:val="24"/>
          <w:szCs w:val="24"/>
        </w:rPr>
        <w:t xml:space="preserve">he volume of canal water discharged in the TGP command from 1996 to 2019 varied between 58.49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2003 and 2201.35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2008, with an average of 1020.17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and a coefficient of variation (CV) of 72.4%. Cumulatively, the total canal water released in the TGP command during this period amounted to 24484.17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w:t>
      </w:r>
    </w:p>
    <w:p w14:paraId="535731A8" w14:textId="77777777" w:rsidR="00A67337" w:rsidRPr="00462152" w:rsidRDefault="00A67337" w:rsidP="0037313F">
      <w:pPr>
        <w:tabs>
          <w:tab w:val="left" w:pos="810"/>
        </w:tabs>
        <w:spacing w:after="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ab/>
      </w:r>
      <w:r w:rsidR="0037313F" w:rsidRPr="00462152">
        <w:rPr>
          <w:rFonts w:ascii="Times New Roman" w:hAnsi="Times New Roman" w:cs="Times New Roman"/>
          <w:color w:val="000000" w:themeColor="text1"/>
          <w:sz w:val="24"/>
          <w:szCs w:val="24"/>
        </w:rPr>
        <w:t xml:space="preserve">In the Chittoor district, the canal water discharge from 1996 to 2019 fluctuated from 1.58 TMC (equivalent to 57.32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2003 to 152.0 TMC (2161.52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2008, yielding an average of 48.75 TMC and a CV of 62.6%. Detailed data on canal water releases from 1997 to 2018 can be found in Table </w:t>
      </w:r>
      <w:r w:rsidR="005C0D8E">
        <w:rPr>
          <w:rFonts w:ascii="Times New Roman" w:hAnsi="Times New Roman" w:cs="Times New Roman"/>
          <w:color w:val="000000" w:themeColor="text1"/>
          <w:sz w:val="24"/>
          <w:szCs w:val="24"/>
        </w:rPr>
        <w:t>6</w:t>
      </w:r>
      <w:r w:rsidR="0037313F" w:rsidRPr="00462152">
        <w:rPr>
          <w:rFonts w:ascii="Times New Roman" w:hAnsi="Times New Roman" w:cs="Times New Roman"/>
          <w:color w:val="000000" w:themeColor="text1"/>
          <w:sz w:val="24"/>
          <w:szCs w:val="24"/>
        </w:rPr>
        <w:t xml:space="preserve">. </w:t>
      </w:r>
      <w:r w:rsidRPr="00462152">
        <w:rPr>
          <w:rFonts w:ascii="Times New Roman" w:hAnsi="Times New Roman" w:cs="Times New Roman"/>
          <w:color w:val="000000" w:themeColor="text1"/>
          <w:sz w:val="24"/>
          <w:szCs w:val="24"/>
        </w:rPr>
        <w:t xml:space="preserve">The fluctuations in canal water discharge throughout these years, examined using both linear and quadratic regression models, are depicted in Fig </w:t>
      </w:r>
      <w:r w:rsidR="008525CA">
        <w:rPr>
          <w:rFonts w:ascii="Times New Roman" w:hAnsi="Times New Roman" w:cs="Times New Roman"/>
          <w:color w:val="000000" w:themeColor="text1"/>
          <w:sz w:val="24"/>
          <w:szCs w:val="24"/>
        </w:rPr>
        <w:t>4</w:t>
      </w:r>
      <w:r w:rsidRPr="00462152">
        <w:rPr>
          <w:rFonts w:ascii="Times New Roman" w:hAnsi="Times New Roman" w:cs="Times New Roman"/>
          <w:color w:val="000000" w:themeColor="text1"/>
          <w:sz w:val="24"/>
          <w:szCs w:val="24"/>
        </w:rPr>
        <w:t>. The linear regression analysis revealed a notable increasing trend in canal water release within the Chittoor district, achieving a predictability coefficient of 0.6901. Conversely, the quadratic regression model exhibited a superior predictability of 0.8735 during the same timeframe. For the overall TGP command area, the linear regression model produced a predictability coefficient of 0.4681, whereas the quadratic model indicated a predictability of 0.6152 for canal water discharge across different locations over the years.</w:t>
      </w:r>
    </w:p>
    <w:p w14:paraId="5318D0A6" w14:textId="77777777" w:rsidR="00A67337" w:rsidRPr="00462152" w:rsidRDefault="00A67337" w:rsidP="0037313F">
      <w:pPr>
        <w:tabs>
          <w:tab w:val="left" w:pos="810"/>
        </w:tabs>
        <w:spacing w:after="0"/>
        <w:jc w:val="both"/>
        <w:rPr>
          <w:rFonts w:ascii="Times New Roman" w:hAnsi="Times New Roman" w:cs="Times New Roman"/>
          <w:b/>
          <w:color w:val="000000" w:themeColor="text1"/>
          <w:sz w:val="24"/>
          <w:szCs w:val="24"/>
        </w:rPr>
      </w:pPr>
    </w:p>
    <w:p w14:paraId="7A09493E" w14:textId="77777777" w:rsidR="002137AE" w:rsidRPr="00462152" w:rsidRDefault="00315FA2" w:rsidP="0037313F">
      <w:pPr>
        <w:tabs>
          <w:tab w:val="left" w:pos="810"/>
        </w:tabs>
        <w:spacing w:after="0"/>
        <w:jc w:val="both"/>
        <w:rPr>
          <w:rFonts w:ascii="Times New Roman" w:hAnsi="Times New Roman" w:cs="Times New Roman"/>
          <w:b/>
          <w:bCs/>
          <w:color w:val="000000" w:themeColor="text1"/>
          <w:sz w:val="24"/>
          <w:szCs w:val="24"/>
        </w:rPr>
      </w:pPr>
      <w:r w:rsidRPr="00462152">
        <w:rPr>
          <w:rFonts w:ascii="Times New Roman" w:hAnsi="Times New Roman" w:cs="Times New Roman"/>
          <w:b/>
          <w:bCs/>
          <w:color w:val="000000" w:themeColor="text1"/>
          <w:sz w:val="24"/>
          <w:szCs w:val="24"/>
        </w:rPr>
        <w:t>Table</w:t>
      </w:r>
      <w:r w:rsidR="005C0D8E">
        <w:rPr>
          <w:rFonts w:ascii="Times New Roman" w:hAnsi="Times New Roman" w:cs="Times New Roman"/>
          <w:b/>
          <w:bCs/>
          <w:color w:val="000000" w:themeColor="text1"/>
          <w:sz w:val="24"/>
          <w:szCs w:val="24"/>
        </w:rPr>
        <w:t xml:space="preserve"> 6</w:t>
      </w:r>
      <w:r w:rsidR="002137AE" w:rsidRPr="00462152">
        <w:rPr>
          <w:rFonts w:ascii="Times New Roman" w:hAnsi="Times New Roman" w:cs="Times New Roman"/>
          <w:b/>
          <w:bCs/>
          <w:color w:val="000000" w:themeColor="text1"/>
          <w:sz w:val="24"/>
          <w:szCs w:val="24"/>
        </w:rPr>
        <w:t>. Canal</w:t>
      </w:r>
      <w:r w:rsidRPr="00462152">
        <w:rPr>
          <w:rFonts w:ascii="Times New Roman" w:hAnsi="Times New Roman" w:cs="Times New Roman"/>
          <w:b/>
          <w:bCs/>
          <w:color w:val="000000" w:themeColor="text1"/>
          <w:sz w:val="24"/>
          <w:szCs w:val="24"/>
        </w:rPr>
        <w:t xml:space="preserve"> water </w:t>
      </w:r>
      <w:r w:rsidR="00F65E5A" w:rsidRPr="00462152">
        <w:rPr>
          <w:rFonts w:ascii="Times New Roman" w:hAnsi="Times New Roman" w:cs="Times New Roman"/>
          <w:b/>
          <w:bCs/>
          <w:color w:val="000000" w:themeColor="text1"/>
          <w:sz w:val="24"/>
          <w:szCs w:val="24"/>
        </w:rPr>
        <w:t>(</w:t>
      </w:r>
      <w:proofErr w:type="spellStart"/>
      <w:r w:rsidR="00F65E5A" w:rsidRPr="00462152">
        <w:rPr>
          <w:rFonts w:ascii="Times New Roman" w:hAnsi="Times New Roman" w:cs="Times New Roman"/>
          <w:b/>
          <w:bCs/>
          <w:color w:val="000000" w:themeColor="text1"/>
          <w:sz w:val="24"/>
          <w:szCs w:val="24"/>
        </w:rPr>
        <w:t>Mcum</w:t>
      </w:r>
      <w:proofErr w:type="spellEnd"/>
      <w:r w:rsidR="00F65E5A" w:rsidRPr="00462152">
        <w:rPr>
          <w:rFonts w:ascii="Times New Roman" w:hAnsi="Times New Roman" w:cs="Times New Roman"/>
          <w:b/>
          <w:bCs/>
          <w:color w:val="000000" w:themeColor="text1"/>
          <w:sz w:val="24"/>
          <w:szCs w:val="24"/>
        </w:rPr>
        <w:t xml:space="preserve">) </w:t>
      </w:r>
      <w:r w:rsidRPr="00462152">
        <w:rPr>
          <w:rFonts w:ascii="Times New Roman" w:hAnsi="Times New Roman" w:cs="Times New Roman"/>
          <w:b/>
          <w:bCs/>
          <w:color w:val="000000" w:themeColor="text1"/>
          <w:sz w:val="24"/>
          <w:szCs w:val="24"/>
        </w:rPr>
        <w:t xml:space="preserve">released </w:t>
      </w:r>
      <w:r w:rsidR="00903B4F" w:rsidRPr="00462152">
        <w:rPr>
          <w:rFonts w:ascii="Times New Roman" w:hAnsi="Times New Roman" w:cs="Times New Roman"/>
          <w:b/>
          <w:bCs/>
          <w:color w:val="000000" w:themeColor="text1"/>
          <w:sz w:val="24"/>
          <w:szCs w:val="24"/>
        </w:rPr>
        <w:t xml:space="preserve">in </w:t>
      </w:r>
      <w:r w:rsidR="00F65E5A" w:rsidRPr="00462152">
        <w:rPr>
          <w:rFonts w:ascii="Times New Roman" w:hAnsi="Times New Roman" w:cs="Times New Roman"/>
          <w:b/>
          <w:bCs/>
          <w:color w:val="000000" w:themeColor="text1"/>
          <w:sz w:val="24"/>
          <w:szCs w:val="24"/>
        </w:rPr>
        <w:t>Chitto</w:t>
      </w:r>
      <w:r w:rsidR="0011421A" w:rsidRPr="00462152">
        <w:rPr>
          <w:rFonts w:ascii="Times New Roman" w:hAnsi="Times New Roman" w:cs="Times New Roman"/>
          <w:b/>
          <w:bCs/>
          <w:color w:val="000000" w:themeColor="text1"/>
          <w:sz w:val="24"/>
          <w:szCs w:val="24"/>
        </w:rPr>
        <w:t>o</w:t>
      </w:r>
      <w:r w:rsidR="00F65E5A" w:rsidRPr="00462152">
        <w:rPr>
          <w:rFonts w:ascii="Times New Roman" w:hAnsi="Times New Roman" w:cs="Times New Roman"/>
          <w:b/>
          <w:bCs/>
          <w:color w:val="000000" w:themeColor="text1"/>
          <w:sz w:val="24"/>
          <w:szCs w:val="24"/>
        </w:rPr>
        <w:t xml:space="preserve">r </w:t>
      </w:r>
      <w:r w:rsidRPr="00462152">
        <w:rPr>
          <w:rFonts w:ascii="Times New Roman" w:hAnsi="Times New Roman" w:cs="Times New Roman"/>
          <w:b/>
          <w:bCs/>
          <w:color w:val="000000" w:themeColor="text1"/>
          <w:sz w:val="24"/>
          <w:szCs w:val="24"/>
        </w:rPr>
        <w:t xml:space="preserve">and </w:t>
      </w:r>
      <w:r w:rsidR="0011421A" w:rsidRPr="00462152">
        <w:rPr>
          <w:rFonts w:ascii="Times New Roman" w:hAnsi="Times New Roman" w:cs="Times New Roman"/>
          <w:b/>
          <w:bCs/>
          <w:color w:val="000000" w:themeColor="text1"/>
          <w:sz w:val="24"/>
          <w:szCs w:val="24"/>
        </w:rPr>
        <w:t xml:space="preserve">entire </w:t>
      </w:r>
      <w:proofErr w:type="spellStart"/>
      <w:r w:rsidRPr="00462152">
        <w:rPr>
          <w:rFonts w:ascii="Times New Roman" w:hAnsi="Times New Roman" w:cs="Times New Roman"/>
          <w:b/>
          <w:bCs/>
          <w:color w:val="000000" w:themeColor="text1"/>
          <w:sz w:val="24"/>
          <w:szCs w:val="24"/>
        </w:rPr>
        <w:t>TGPcommand</w:t>
      </w:r>
      <w:proofErr w:type="spellEnd"/>
    </w:p>
    <w:tbl>
      <w:tblPr>
        <w:tblW w:w="2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6"/>
        <w:gridCol w:w="2322"/>
      </w:tblGrid>
      <w:tr w:rsidR="00A67337" w:rsidRPr="00462152" w14:paraId="5AE17542" w14:textId="77777777" w:rsidTr="00F65E5A">
        <w:trPr>
          <w:trHeight w:val="20"/>
          <w:jc w:val="center"/>
        </w:trPr>
        <w:tc>
          <w:tcPr>
            <w:tcW w:w="966" w:type="pct"/>
            <w:shd w:val="clear" w:color="auto" w:fill="auto"/>
            <w:noWrap/>
            <w:vAlign w:val="center"/>
          </w:tcPr>
          <w:p w14:paraId="514BC0A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b/>
                <w:color w:val="000000" w:themeColor="text1"/>
                <w:sz w:val="24"/>
                <w:szCs w:val="24"/>
              </w:rPr>
              <w:t>Year</w:t>
            </w:r>
          </w:p>
        </w:tc>
        <w:tc>
          <w:tcPr>
            <w:tcW w:w="1160" w:type="pct"/>
            <w:shd w:val="clear" w:color="auto" w:fill="auto"/>
            <w:noWrap/>
            <w:vAlign w:val="center"/>
          </w:tcPr>
          <w:p w14:paraId="622B1E62"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b/>
                <w:color w:val="000000" w:themeColor="text1"/>
                <w:sz w:val="24"/>
                <w:szCs w:val="24"/>
              </w:rPr>
              <w:t>Chittoor</w:t>
            </w:r>
          </w:p>
        </w:tc>
        <w:tc>
          <w:tcPr>
            <w:tcW w:w="2873" w:type="pct"/>
            <w:shd w:val="clear" w:color="auto" w:fill="auto"/>
            <w:noWrap/>
            <w:vAlign w:val="bottom"/>
          </w:tcPr>
          <w:p w14:paraId="2B3993A2"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b/>
                <w:color w:val="000000" w:themeColor="text1"/>
                <w:sz w:val="24"/>
                <w:szCs w:val="24"/>
              </w:rPr>
              <w:t>Total TGP</w:t>
            </w:r>
          </w:p>
        </w:tc>
      </w:tr>
      <w:tr w:rsidR="00A67337" w:rsidRPr="00462152" w14:paraId="181D5895" w14:textId="77777777" w:rsidTr="00F65E5A">
        <w:trPr>
          <w:trHeight w:val="20"/>
          <w:jc w:val="center"/>
        </w:trPr>
        <w:tc>
          <w:tcPr>
            <w:tcW w:w="966" w:type="pct"/>
            <w:shd w:val="clear" w:color="auto" w:fill="auto"/>
            <w:noWrap/>
            <w:vAlign w:val="center"/>
            <w:hideMark/>
          </w:tcPr>
          <w:p w14:paraId="165C42C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1996</w:t>
            </w:r>
          </w:p>
        </w:tc>
        <w:tc>
          <w:tcPr>
            <w:tcW w:w="1160" w:type="pct"/>
            <w:shd w:val="clear" w:color="auto" w:fill="auto"/>
            <w:noWrap/>
            <w:vAlign w:val="bottom"/>
            <w:hideMark/>
          </w:tcPr>
          <w:p w14:paraId="6C7B02B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0.00</w:t>
            </w:r>
          </w:p>
        </w:tc>
        <w:tc>
          <w:tcPr>
            <w:tcW w:w="2873" w:type="pct"/>
            <w:shd w:val="clear" w:color="auto" w:fill="auto"/>
            <w:noWrap/>
            <w:vAlign w:val="bottom"/>
            <w:hideMark/>
          </w:tcPr>
          <w:p w14:paraId="4625182D"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78.75</w:t>
            </w:r>
          </w:p>
        </w:tc>
      </w:tr>
      <w:tr w:rsidR="00A67337" w:rsidRPr="00462152" w14:paraId="1FE44F37" w14:textId="77777777" w:rsidTr="00F65E5A">
        <w:trPr>
          <w:trHeight w:val="20"/>
          <w:jc w:val="center"/>
        </w:trPr>
        <w:tc>
          <w:tcPr>
            <w:tcW w:w="966" w:type="pct"/>
            <w:shd w:val="clear" w:color="auto" w:fill="auto"/>
            <w:noWrap/>
            <w:vAlign w:val="center"/>
            <w:hideMark/>
          </w:tcPr>
          <w:p w14:paraId="38DC04A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1997</w:t>
            </w:r>
          </w:p>
        </w:tc>
        <w:tc>
          <w:tcPr>
            <w:tcW w:w="1160" w:type="pct"/>
            <w:shd w:val="clear" w:color="auto" w:fill="auto"/>
            <w:noWrap/>
            <w:vAlign w:val="bottom"/>
            <w:hideMark/>
          </w:tcPr>
          <w:p w14:paraId="6BAA465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0.00</w:t>
            </w:r>
          </w:p>
        </w:tc>
        <w:tc>
          <w:tcPr>
            <w:tcW w:w="2873" w:type="pct"/>
            <w:shd w:val="clear" w:color="auto" w:fill="auto"/>
            <w:noWrap/>
            <w:vAlign w:val="bottom"/>
            <w:hideMark/>
          </w:tcPr>
          <w:p w14:paraId="7E58633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100.87</w:t>
            </w:r>
          </w:p>
        </w:tc>
      </w:tr>
      <w:tr w:rsidR="00A67337" w:rsidRPr="00462152" w14:paraId="30C38C2C" w14:textId="77777777" w:rsidTr="00F65E5A">
        <w:trPr>
          <w:trHeight w:val="20"/>
          <w:jc w:val="center"/>
        </w:trPr>
        <w:tc>
          <w:tcPr>
            <w:tcW w:w="966" w:type="pct"/>
            <w:shd w:val="clear" w:color="auto" w:fill="auto"/>
            <w:noWrap/>
            <w:vAlign w:val="center"/>
            <w:hideMark/>
          </w:tcPr>
          <w:p w14:paraId="14BFB70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1998</w:t>
            </w:r>
          </w:p>
        </w:tc>
        <w:tc>
          <w:tcPr>
            <w:tcW w:w="1160" w:type="pct"/>
            <w:shd w:val="clear" w:color="auto" w:fill="auto"/>
            <w:noWrap/>
            <w:vAlign w:val="bottom"/>
            <w:hideMark/>
          </w:tcPr>
          <w:p w14:paraId="19DDCE1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3.39</w:t>
            </w:r>
          </w:p>
        </w:tc>
        <w:tc>
          <w:tcPr>
            <w:tcW w:w="2873" w:type="pct"/>
            <w:shd w:val="clear" w:color="auto" w:fill="auto"/>
            <w:noWrap/>
            <w:vAlign w:val="bottom"/>
            <w:hideMark/>
          </w:tcPr>
          <w:p w14:paraId="6D38A29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125.07</w:t>
            </w:r>
          </w:p>
        </w:tc>
      </w:tr>
      <w:tr w:rsidR="00A67337" w:rsidRPr="00462152" w14:paraId="60184B02" w14:textId="77777777" w:rsidTr="00F65E5A">
        <w:trPr>
          <w:trHeight w:val="20"/>
          <w:jc w:val="center"/>
        </w:trPr>
        <w:tc>
          <w:tcPr>
            <w:tcW w:w="966" w:type="pct"/>
            <w:shd w:val="clear" w:color="auto" w:fill="auto"/>
            <w:noWrap/>
            <w:vAlign w:val="center"/>
            <w:hideMark/>
          </w:tcPr>
          <w:p w14:paraId="58E548B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1999</w:t>
            </w:r>
          </w:p>
        </w:tc>
        <w:tc>
          <w:tcPr>
            <w:tcW w:w="1160" w:type="pct"/>
            <w:shd w:val="clear" w:color="auto" w:fill="auto"/>
            <w:noWrap/>
            <w:vAlign w:val="bottom"/>
            <w:hideMark/>
          </w:tcPr>
          <w:p w14:paraId="6F23F21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2.22</w:t>
            </w:r>
          </w:p>
        </w:tc>
        <w:tc>
          <w:tcPr>
            <w:tcW w:w="2873" w:type="pct"/>
            <w:shd w:val="clear" w:color="auto" w:fill="auto"/>
            <w:noWrap/>
            <w:vAlign w:val="bottom"/>
            <w:hideMark/>
          </w:tcPr>
          <w:p w14:paraId="510C4DF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81.97</w:t>
            </w:r>
          </w:p>
        </w:tc>
      </w:tr>
      <w:tr w:rsidR="00A67337" w:rsidRPr="00462152" w14:paraId="32BA9550" w14:textId="77777777" w:rsidTr="00F65E5A">
        <w:trPr>
          <w:trHeight w:val="20"/>
          <w:jc w:val="center"/>
        </w:trPr>
        <w:tc>
          <w:tcPr>
            <w:tcW w:w="966" w:type="pct"/>
            <w:shd w:val="clear" w:color="auto" w:fill="auto"/>
            <w:noWrap/>
            <w:vAlign w:val="center"/>
            <w:hideMark/>
          </w:tcPr>
          <w:p w14:paraId="1F0267B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2000</w:t>
            </w:r>
          </w:p>
        </w:tc>
        <w:tc>
          <w:tcPr>
            <w:tcW w:w="1160" w:type="pct"/>
            <w:shd w:val="clear" w:color="auto" w:fill="auto"/>
            <w:noWrap/>
            <w:vAlign w:val="bottom"/>
            <w:hideMark/>
          </w:tcPr>
          <w:p w14:paraId="3A52999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10.24</w:t>
            </w:r>
          </w:p>
        </w:tc>
        <w:tc>
          <w:tcPr>
            <w:tcW w:w="2873" w:type="pct"/>
            <w:shd w:val="clear" w:color="auto" w:fill="auto"/>
            <w:noWrap/>
            <w:vAlign w:val="bottom"/>
            <w:hideMark/>
          </w:tcPr>
          <w:p w14:paraId="0DDB578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378.07</w:t>
            </w:r>
          </w:p>
        </w:tc>
      </w:tr>
      <w:tr w:rsidR="00A67337" w:rsidRPr="00462152" w14:paraId="24C0D813" w14:textId="77777777" w:rsidTr="00F65E5A">
        <w:trPr>
          <w:trHeight w:val="20"/>
          <w:jc w:val="center"/>
        </w:trPr>
        <w:tc>
          <w:tcPr>
            <w:tcW w:w="966" w:type="pct"/>
            <w:shd w:val="clear" w:color="auto" w:fill="auto"/>
            <w:noWrap/>
            <w:vAlign w:val="center"/>
            <w:hideMark/>
          </w:tcPr>
          <w:p w14:paraId="3AFEF6C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2001</w:t>
            </w:r>
          </w:p>
        </w:tc>
        <w:tc>
          <w:tcPr>
            <w:tcW w:w="1160" w:type="pct"/>
            <w:shd w:val="clear" w:color="auto" w:fill="auto"/>
            <w:noWrap/>
            <w:vAlign w:val="bottom"/>
            <w:hideMark/>
          </w:tcPr>
          <w:p w14:paraId="624E0C8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2.40</w:t>
            </w:r>
          </w:p>
        </w:tc>
        <w:tc>
          <w:tcPr>
            <w:tcW w:w="2873" w:type="pct"/>
            <w:shd w:val="clear" w:color="auto" w:fill="auto"/>
            <w:noWrap/>
            <w:vAlign w:val="bottom"/>
            <w:hideMark/>
          </w:tcPr>
          <w:p w14:paraId="674387E2"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88.75</w:t>
            </w:r>
          </w:p>
        </w:tc>
      </w:tr>
      <w:tr w:rsidR="00A67337" w:rsidRPr="00462152" w14:paraId="6BEFAA82" w14:textId="77777777" w:rsidTr="00F65E5A">
        <w:trPr>
          <w:trHeight w:val="20"/>
          <w:jc w:val="center"/>
        </w:trPr>
        <w:tc>
          <w:tcPr>
            <w:tcW w:w="966" w:type="pct"/>
            <w:shd w:val="clear" w:color="auto" w:fill="auto"/>
            <w:noWrap/>
            <w:vAlign w:val="center"/>
            <w:hideMark/>
          </w:tcPr>
          <w:p w14:paraId="152E04C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2002</w:t>
            </w:r>
          </w:p>
        </w:tc>
        <w:tc>
          <w:tcPr>
            <w:tcW w:w="1160" w:type="pct"/>
            <w:shd w:val="clear" w:color="auto" w:fill="auto"/>
            <w:noWrap/>
            <w:vAlign w:val="bottom"/>
            <w:hideMark/>
          </w:tcPr>
          <w:p w14:paraId="21792E4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3.51</w:t>
            </w:r>
          </w:p>
        </w:tc>
        <w:tc>
          <w:tcPr>
            <w:tcW w:w="2873" w:type="pct"/>
            <w:shd w:val="clear" w:color="auto" w:fill="auto"/>
            <w:noWrap/>
            <w:vAlign w:val="bottom"/>
            <w:hideMark/>
          </w:tcPr>
          <w:p w14:paraId="40F0AB7D"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129.50</w:t>
            </w:r>
          </w:p>
        </w:tc>
      </w:tr>
      <w:tr w:rsidR="00A67337" w:rsidRPr="00462152" w14:paraId="7ADED8FA" w14:textId="77777777" w:rsidTr="00F65E5A">
        <w:trPr>
          <w:trHeight w:val="20"/>
          <w:jc w:val="center"/>
        </w:trPr>
        <w:tc>
          <w:tcPr>
            <w:tcW w:w="966" w:type="pct"/>
            <w:shd w:val="clear" w:color="auto" w:fill="auto"/>
            <w:noWrap/>
            <w:vAlign w:val="center"/>
            <w:hideMark/>
          </w:tcPr>
          <w:p w14:paraId="646D1DB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2003</w:t>
            </w:r>
          </w:p>
        </w:tc>
        <w:tc>
          <w:tcPr>
            <w:tcW w:w="1160" w:type="pct"/>
            <w:shd w:val="clear" w:color="auto" w:fill="auto"/>
            <w:noWrap/>
            <w:vAlign w:val="bottom"/>
            <w:hideMark/>
          </w:tcPr>
          <w:p w14:paraId="491A8D5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1.58</w:t>
            </w:r>
          </w:p>
        </w:tc>
        <w:tc>
          <w:tcPr>
            <w:tcW w:w="2873" w:type="pct"/>
            <w:shd w:val="clear" w:color="auto" w:fill="auto"/>
            <w:noWrap/>
            <w:vAlign w:val="bottom"/>
            <w:hideMark/>
          </w:tcPr>
          <w:p w14:paraId="1AAD067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58.49</w:t>
            </w:r>
          </w:p>
        </w:tc>
      </w:tr>
      <w:tr w:rsidR="00A67337" w:rsidRPr="00462152" w14:paraId="1AF46EF6" w14:textId="77777777" w:rsidTr="00F65E5A">
        <w:trPr>
          <w:trHeight w:val="20"/>
          <w:jc w:val="center"/>
        </w:trPr>
        <w:tc>
          <w:tcPr>
            <w:tcW w:w="966" w:type="pct"/>
            <w:shd w:val="clear" w:color="auto" w:fill="auto"/>
            <w:noWrap/>
            <w:vAlign w:val="center"/>
            <w:hideMark/>
          </w:tcPr>
          <w:p w14:paraId="5236DA6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2004</w:t>
            </w:r>
          </w:p>
        </w:tc>
        <w:tc>
          <w:tcPr>
            <w:tcW w:w="1160" w:type="pct"/>
            <w:shd w:val="clear" w:color="auto" w:fill="auto"/>
            <w:noWrap/>
            <w:vAlign w:val="bottom"/>
            <w:hideMark/>
          </w:tcPr>
          <w:p w14:paraId="1D660E6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3.40</w:t>
            </w:r>
          </w:p>
        </w:tc>
        <w:tc>
          <w:tcPr>
            <w:tcW w:w="2873" w:type="pct"/>
            <w:shd w:val="clear" w:color="auto" w:fill="auto"/>
            <w:noWrap/>
            <w:vAlign w:val="bottom"/>
            <w:hideMark/>
          </w:tcPr>
          <w:p w14:paraId="6F43E6A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1020.93</w:t>
            </w:r>
          </w:p>
        </w:tc>
      </w:tr>
      <w:tr w:rsidR="00A67337" w:rsidRPr="00462152" w14:paraId="66AA313F" w14:textId="77777777" w:rsidTr="00F65E5A">
        <w:trPr>
          <w:trHeight w:val="20"/>
          <w:jc w:val="center"/>
        </w:trPr>
        <w:tc>
          <w:tcPr>
            <w:tcW w:w="966" w:type="pct"/>
            <w:shd w:val="clear" w:color="auto" w:fill="auto"/>
            <w:noWrap/>
            <w:vAlign w:val="center"/>
            <w:hideMark/>
          </w:tcPr>
          <w:p w14:paraId="2E518233"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2005</w:t>
            </w:r>
          </w:p>
        </w:tc>
        <w:tc>
          <w:tcPr>
            <w:tcW w:w="1160" w:type="pct"/>
            <w:shd w:val="clear" w:color="auto" w:fill="auto"/>
            <w:noWrap/>
            <w:vAlign w:val="bottom"/>
            <w:hideMark/>
          </w:tcPr>
          <w:p w14:paraId="07FCA62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2.87</w:t>
            </w:r>
          </w:p>
        </w:tc>
        <w:tc>
          <w:tcPr>
            <w:tcW w:w="2873" w:type="pct"/>
            <w:shd w:val="clear" w:color="auto" w:fill="auto"/>
            <w:noWrap/>
            <w:vAlign w:val="bottom"/>
            <w:hideMark/>
          </w:tcPr>
          <w:p w14:paraId="027F3F4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1134.64</w:t>
            </w:r>
          </w:p>
        </w:tc>
      </w:tr>
      <w:tr w:rsidR="00A67337" w:rsidRPr="00462152" w14:paraId="63E20053" w14:textId="77777777" w:rsidTr="00F65E5A">
        <w:trPr>
          <w:trHeight w:val="20"/>
          <w:jc w:val="center"/>
        </w:trPr>
        <w:tc>
          <w:tcPr>
            <w:tcW w:w="966" w:type="pct"/>
            <w:shd w:val="clear" w:color="auto" w:fill="auto"/>
            <w:noWrap/>
            <w:vAlign w:val="center"/>
            <w:hideMark/>
          </w:tcPr>
          <w:p w14:paraId="2A30242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2006</w:t>
            </w:r>
          </w:p>
        </w:tc>
        <w:tc>
          <w:tcPr>
            <w:tcW w:w="1160" w:type="pct"/>
            <w:shd w:val="clear" w:color="auto" w:fill="auto"/>
            <w:noWrap/>
            <w:vAlign w:val="bottom"/>
            <w:hideMark/>
          </w:tcPr>
          <w:p w14:paraId="13E84DC8"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9.15</w:t>
            </w:r>
          </w:p>
        </w:tc>
        <w:tc>
          <w:tcPr>
            <w:tcW w:w="2873" w:type="pct"/>
            <w:shd w:val="clear" w:color="auto" w:fill="auto"/>
            <w:noWrap/>
            <w:vAlign w:val="bottom"/>
            <w:hideMark/>
          </w:tcPr>
          <w:p w14:paraId="51FCA20F"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1931.60</w:t>
            </w:r>
          </w:p>
        </w:tc>
      </w:tr>
      <w:tr w:rsidR="00A67337" w:rsidRPr="00462152" w14:paraId="1443F644" w14:textId="77777777" w:rsidTr="00F65E5A">
        <w:trPr>
          <w:trHeight w:val="20"/>
          <w:jc w:val="center"/>
        </w:trPr>
        <w:tc>
          <w:tcPr>
            <w:tcW w:w="966" w:type="pct"/>
            <w:shd w:val="clear" w:color="auto" w:fill="auto"/>
            <w:noWrap/>
            <w:vAlign w:val="center"/>
            <w:hideMark/>
          </w:tcPr>
          <w:p w14:paraId="7033590D"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2007</w:t>
            </w:r>
          </w:p>
        </w:tc>
        <w:tc>
          <w:tcPr>
            <w:tcW w:w="1160" w:type="pct"/>
            <w:shd w:val="clear" w:color="auto" w:fill="auto"/>
            <w:noWrap/>
            <w:vAlign w:val="bottom"/>
            <w:hideMark/>
          </w:tcPr>
          <w:p w14:paraId="7CEC2CF3"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5.02</w:t>
            </w:r>
          </w:p>
        </w:tc>
        <w:tc>
          <w:tcPr>
            <w:tcW w:w="2873" w:type="pct"/>
            <w:shd w:val="clear" w:color="auto" w:fill="auto"/>
            <w:noWrap/>
            <w:vAlign w:val="bottom"/>
            <w:hideMark/>
          </w:tcPr>
          <w:p w14:paraId="0B854F68"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1398.46</w:t>
            </w:r>
          </w:p>
        </w:tc>
      </w:tr>
      <w:tr w:rsidR="00A67337" w:rsidRPr="00462152" w14:paraId="4D50810F" w14:textId="77777777" w:rsidTr="00F65E5A">
        <w:trPr>
          <w:trHeight w:val="20"/>
          <w:jc w:val="center"/>
        </w:trPr>
        <w:tc>
          <w:tcPr>
            <w:tcW w:w="966" w:type="pct"/>
            <w:shd w:val="clear" w:color="auto" w:fill="auto"/>
            <w:noWrap/>
            <w:vAlign w:val="center"/>
            <w:hideMark/>
          </w:tcPr>
          <w:p w14:paraId="0E4B4BFF"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2008</w:t>
            </w:r>
          </w:p>
        </w:tc>
        <w:tc>
          <w:tcPr>
            <w:tcW w:w="1160" w:type="pct"/>
            <w:shd w:val="clear" w:color="auto" w:fill="auto"/>
            <w:noWrap/>
            <w:vAlign w:val="bottom"/>
            <w:hideMark/>
          </w:tcPr>
          <w:p w14:paraId="79AF3F7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14.61</w:t>
            </w:r>
          </w:p>
        </w:tc>
        <w:tc>
          <w:tcPr>
            <w:tcW w:w="2873" w:type="pct"/>
            <w:shd w:val="clear" w:color="auto" w:fill="auto"/>
            <w:noWrap/>
            <w:vAlign w:val="bottom"/>
            <w:hideMark/>
          </w:tcPr>
          <w:p w14:paraId="5321A8A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2201.35</w:t>
            </w:r>
          </w:p>
        </w:tc>
      </w:tr>
      <w:tr w:rsidR="00A67337" w:rsidRPr="00462152" w14:paraId="1D8E4A1C" w14:textId="77777777" w:rsidTr="00F65E5A">
        <w:trPr>
          <w:trHeight w:val="20"/>
          <w:jc w:val="center"/>
        </w:trPr>
        <w:tc>
          <w:tcPr>
            <w:tcW w:w="966" w:type="pct"/>
            <w:shd w:val="clear" w:color="auto" w:fill="auto"/>
            <w:noWrap/>
            <w:vAlign w:val="center"/>
            <w:hideMark/>
          </w:tcPr>
          <w:p w14:paraId="24740D98"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2009</w:t>
            </w:r>
          </w:p>
        </w:tc>
        <w:tc>
          <w:tcPr>
            <w:tcW w:w="1160" w:type="pct"/>
            <w:shd w:val="clear" w:color="auto" w:fill="auto"/>
            <w:noWrap/>
            <w:vAlign w:val="bottom"/>
            <w:hideMark/>
          </w:tcPr>
          <w:p w14:paraId="133A3E5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15.30</w:t>
            </w:r>
          </w:p>
        </w:tc>
        <w:tc>
          <w:tcPr>
            <w:tcW w:w="2873" w:type="pct"/>
            <w:shd w:val="clear" w:color="auto" w:fill="auto"/>
            <w:noWrap/>
            <w:vAlign w:val="bottom"/>
            <w:hideMark/>
          </w:tcPr>
          <w:p w14:paraId="3C7632F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1351.69</w:t>
            </w:r>
          </w:p>
        </w:tc>
      </w:tr>
      <w:tr w:rsidR="00A67337" w:rsidRPr="00462152" w14:paraId="4F822A6E" w14:textId="77777777" w:rsidTr="00F65E5A">
        <w:trPr>
          <w:trHeight w:val="20"/>
          <w:jc w:val="center"/>
        </w:trPr>
        <w:tc>
          <w:tcPr>
            <w:tcW w:w="966" w:type="pct"/>
            <w:shd w:val="clear" w:color="auto" w:fill="auto"/>
            <w:noWrap/>
            <w:vAlign w:val="center"/>
            <w:hideMark/>
          </w:tcPr>
          <w:p w14:paraId="76BDCAD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2010</w:t>
            </w:r>
          </w:p>
        </w:tc>
        <w:tc>
          <w:tcPr>
            <w:tcW w:w="1160" w:type="pct"/>
            <w:shd w:val="clear" w:color="auto" w:fill="auto"/>
            <w:noWrap/>
            <w:vAlign w:val="bottom"/>
            <w:hideMark/>
          </w:tcPr>
          <w:p w14:paraId="6A1C976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10.35</w:t>
            </w:r>
          </w:p>
        </w:tc>
        <w:tc>
          <w:tcPr>
            <w:tcW w:w="2873" w:type="pct"/>
            <w:shd w:val="clear" w:color="auto" w:fill="auto"/>
            <w:noWrap/>
            <w:vAlign w:val="bottom"/>
            <w:hideMark/>
          </w:tcPr>
          <w:p w14:paraId="65E9A59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1805.69</w:t>
            </w:r>
          </w:p>
        </w:tc>
      </w:tr>
      <w:tr w:rsidR="00A67337" w:rsidRPr="00462152" w14:paraId="7526169F" w14:textId="77777777" w:rsidTr="00F65E5A">
        <w:trPr>
          <w:trHeight w:val="20"/>
          <w:jc w:val="center"/>
        </w:trPr>
        <w:tc>
          <w:tcPr>
            <w:tcW w:w="966" w:type="pct"/>
            <w:shd w:val="clear" w:color="auto" w:fill="auto"/>
            <w:noWrap/>
            <w:vAlign w:val="center"/>
            <w:hideMark/>
          </w:tcPr>
          <w:p w14:paraId="4FA2ADF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2011</w:t>
            </w:r>
          </w:p>
        </w:tc>
        <w:tc>
          <w:tcPr>
            <w:tcW w:w="1160" w:type="pct"/>
            <w:shd w:val="clear" w:color="auto" w:fill="auto"/>
            <w:noWrap/>
            <w:vAlign w:val="bottom"/>
            <w:hideMark/>
          </w:tcPr>
          <w:p w14:paraId="2EF93ED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17.44</w:t>
            </w:r>
          </w:p>
        </w:tc>
        <w:tc>
          <w:tcPr>
            <w:tcW w:w="2873" w:type="pct"/>
            <w:shd w:val="clear" w:color="auto" w:fill="auto"/>
            <w:noWrap/>
            <w:vAlign w:val="bottom"/>
            <w:hideMark/>
          </w:tcPr>
          <w:p w14:paraId="2AED8578"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1931.85</w:t>
            </w:r>
          </w:p>
        </w:tc>
      </w:tr>
      <w:tr w:rsidR="00A67337" w:rsidRPr="00462152" w14:paraId="03053F81" w14:textId="77777777" w:rsidTr="00F65E5A">
        <w:trPr>
          <w:trHeight w:val="20"/>
          <w:jc w:val="center"/>
        </w:trPr>
        <w:tc>
          <w:tcPr>
            <w:tcW w:w="966" w:type="pct"/>
            <w:shd w:val="clear" w:color="auto" w:fill="auto"/>
            <w:noWrap/>
            <w:vAlign w:val="center"/>
            <w:hideMark/>
          </w:tcPr>
          <w:p w14:paraId="513EBD48"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2012</w:t>
            </w:r>
          </w:p>
        </w:tc>
        <w:tc>
          <w:tcPr>
            <w:tcW w:w="1160" w:type="pct"/>
            <w:shd w:val="clear" w:color="auto" w:fill="auto"/>
            <w:noWrap/>
            <w:vAlign w:val="bottom"/>
            <w:hideMark/>
          </w:tcPr>
          <w:p w14:paraId="6EF0662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10.45</w:t>
            </w:r>
          </w:p>
        </w:tc>
        <w:tc>
          <w:tcPr>
            <w:tcW w:w="2873" w:type="pct"/>
            <w:shd w:val="clear" w:color="auto" w:fill="auto"/>
            <w:noWrap/>
            <w:vAlign w:val="bottom"/>
            <w:hideMark/>
          </w:tcPr>
          <w:p w14:paraId="178C78DC"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1147.49</w:t>
            </w:r>
          </w:p>
        </w:tc>
      </w:tr>
      <w:tr w:rsidR="00A67337" w:rsidRPr="00462152" w14:paraId="10451829" w14:textId="77777777" w:rsidTr="00F65E5A">
        <w:trPr>
          <w:trHeight w:val="20"/>
          <w:jc w:val="center"/>
        </w:trPr>
        <w:tc>
          <w:tcPr>
            <w:tcW w:w="966" w:type="pct"/>
            <w:shd w:val="clear" w:color="auto" w:fill="auto"/>
            <w:noWrap/>
            <w:vAlign w:val="center"/>
            <w:hideMark/>
          </w:tcPr>
          <w:p w14:paraId="7B61F873"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2013</w:t>
            </w:r>
          </w:p>
        </w:tc>
        <w:tc>
          <w:tcPr>
            <w:tcW w:w="1160" w:type="pct"/>
            <w:shd w:val="clear" w:color="auto" w:fill="auto"/>
            <w:noWrap/>
            <w:vAlign w:val="bottom"/>
            <w:hideMark/>
          </w:tcPr>
          <w:p w14:paraId="788543A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115.00</w:t>
            </w:r>
          </w:p>
        </w:tc>
        <w:tc>
          <w:tcPr>
            <w:tcW w:w="2873" w:type="pct"/>
            <w:shd w:val="clear" w:color="auto" w:fill="auto"/>
            <w:noWrap/>
            <w:vAlign w:val="bottom"/>
            <w:hideMark/>
          </w:tcPr>
          <w:p w14:paraId="2B81090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1780.00</w:t>
            </w:r>
          </w:p>
        </w:tc>
      </w:tr>
      <w:tr w:rsidR="00A67337" w:rsidRPr="00462152" w14:paraId="74129DBB" w14:textId="77777777" w:rsidTr="00F65E5A">
        <w:trPr>
          <w:trHeight w:val="20"/>
          <w:jc w:val="center"/>
        </w:trPr>
        <w:tc>
          <w:tcPr>
            <w:tcW w:w="966" w:type="pct"/>
            <w:shd w:val="clear" w:color="auto" w:fill="auto"/>
            <w:noWrap/>
            <w:vAlign w:val="center"/>
            <w:hideMark/>
          </w:tcPr>
          <w:p w14:paraId="45BC879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lastRenderedPageBreak/>
              <w:t>2014</w:t>
            </w:r>
          </w:p>
        </w:tc>
        <w:tc>
          <w:tcPr>
            <w:tcW w:w="1160" w:type="pct"/>
            <w:shd w:val="clear" w:color="auto" w:fill="auto"/>
            <w:noWrap/>
            <w:vAlign w:val="bottom"/>
            <w:hideMark/>
          </w:tcPr>
          <w:p w14:paraId="6CAB0D5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115.00</w:t>
            </w:r>
          </w:p>
        </w:tc>
        <w:tc>
          <w:tcPr>
            <w:tcW w:w="2873" w:type="pct"/>
            <w:shd w:val="clear" w:color="auto" w:fill="auto"/>
            <w:noWrap/>
            <w:vAlign w:val="bottom"/>
            <w:hideMark/>
          </w:tcPr>
          <w:p w14:paraId="792AA54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1591.00</w:t>
            </w:r>
          </w:p>
        </w:tc>
      </w:tr>
      <w:tr w:rsidR="00A67337" w:rsidRPr="00462152" w14:paraId="4CDE084A" w14:textId="77777777" w:rsidTr="00F65E5A">
        <w:trPr>
          <w:trHeight w:val="20"/>
          <w:jc w:val="center"/>
        </w:trPr>
        <w:tc>
          <w:tcPr>
            <w:tcW w:w="966" w:type="pct"/>
            <w:shd w:val="clear" w:color="auto" w:fill="auto"/>
            <w:noWrap/>
            <w:vAlign w:val="center"/>
            <w:hideMark/>
          </w:tcPr>
          <w:p w14:paraId="0939F72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2015</w:t>
            </w:r>
          </w:p>
        </w:tc>
        <w:tc>
          <w:tcPr>
            <w:tcW w:w="1160" w:type="pct"/>
            <w:shd w:val="clear" w:color="auto" w:fill="auto"/>
            <w:noWrap/>
            <w:vAlign w:val="bottom"/>
            <w:hideMark/>
          </w:tcPr>
          <w:p w14:paraId="0FCBACD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143.00</w:t>
            </w:r>
          </w:p>
        </w:tc>
        <w:tc>
          <w:tcPr>
            <w:tcW w:w="2873" w:type="pct"/>
            <w:shd w:val="clear" w:color="auto" w:fill="auto"/>
            <w:noWrap/>
            <w:vAlign w:val="bottom"/>
            <w:hideMark/>
          </w:tcPr>
          <w:p w14:paraId="13B2C93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573.00</w:t>
            </w:r>
          </w:p>
        </w:tc>
      </w:tr>
      <w:tr w:rsidR="00A67337" w:rsidRPr="00462152" w14:paraId="5A5EB0E8" w14:textId="77777777" w:rsidTr="00F65E5A">
        <w:trPr>
          <w:trHeight w:val="20"/>
          <w:jc w:val="center"/>
        </w:trPr>
        <w:tc>
          <w:tcPr>
            <w:tcW w:w="966" w:type="pct"/>
            <w:shd w:val="clear" w:color="auto" w:fill="auto"/>
            <w:noWrap/>
            <w:vAlign w:val="center"/>
            <w:hideMark/>
          </w:tcPr>
          <w:p w14:paraId="7CF0D96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2016</w:t>
            </w:r>
          </w:p>
        </w:tc>
        <w:tc>
          <w:tcPr>
            <w:tcW w:w="1160" w:type="pct"/>
            <w:shd w:val="clear" w:color="auto" w:fill="auto"/>
            <w:noWrap/>
            <w:vAlign w:val="bottom"/>
            <w:hideMark/>
          </w:tcPr>
          <w:p w14:paraId="3ED0E1B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143.00</w:t>
            </w:r>
          </w:p>
        </w:tc>
        <w:tc>
          <w:tcPr>
            <w:tcW w:w="2873" w:type="pct"/>
            <w:shd w:val="clear" w:color="auto" w:fill="auto"/>
            <w:noWrap/>
            <w:vAlign w:val="bottom"/>
            <w:hideMark/>
          </w:tcPr>
          <w:p w14:paraId="6E70043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1375.00</w:t>
            </w:r>
          </w:p>
        </w:tc>
      </w:tr>
      <w:tr w:rsidR="00A67337" w:rsidRPr="00462152" w14:paraId="5CA4C2F1" w14:textId="77777777" w:rsidTr="00F65E5A">
        <w:trPr>
          <w:trHeight w:val="20"/>
          <w:jc w:val="center"/>
        </w:trPr>
        <w:tc>
          <w:tcPr>
            <w:tcW w:w="966" w:type="pct"/>
            <w:shd w:val="clear" w:color="auto" w:fill="auto"/>
            <w:noWrap/>
            <w:vAlign w:val="center"/>
          </w:tcPr>
          <w:p w14:paraId="7DB5A91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2017</w:t>
            </w:r>
          </w:p>
        </w:tc>
        <w:tc>
          <w:tcPr>
            <w:tcW w:w="1160" w:type="pct"/>
            <w:shd w:val="clear" w:color="auto" w:fill="auto"/>
            <w:noWrap/>
            <w:vAlign w:val="center"/>
          </w:tcPr>
          <w:p w14:paraId="3D24DE6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152.00</w:t>
            </w:r>
          </w:p>
        </w:tc>
        <w:tc>
          <w:tcPr>
            <w:tcW w:w="2873" w:type="pct"/>
            <w:shd w:val="clear" w:color="auto" w:fill="auto"/>
            <w:noWrap/>
            <w:vAlign w:val="center"/>
          </w:tcPr>
          <w:p w14:paraId="4A73EF0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1272.00</w:t>
            </w:r>
          </w:p>
        </w:tc>
      </w:tr>
      <w:tr w:rsidR="00A67337" w:rsidRPr="00462152" w14:paraId="56081914" w14:textId="77777777" w:rsidTr="00F65E5A">
        <w:trPr>
          <w:trHeight w:val="20"/>
          <w:jc w:val="center"/>
        </w:trPr>
        <w:tc>
          <w:tcPr>
            <w:tcW w:w="966" w:type="pct"/>
            <w:shd w:val="clear" w:color="auto" w:fill="auto"/>
            <w:noWrap/>
            <w:vAlign w:val="center"/>
            <w:hideMark/>
          </w:tcPr>
          <w:p w14:paraId="37D77FA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2018</w:t>
            </w:r>
          </w:p>
        </w:tc>
        <w:tc>
          <w:tcPr>
            <w:tcW w:w="1160" w:type="pct"/>
            <w:shd w:val="clear" w:color="auto" w:fill="auto"/>
            <w:noWrap/>
            <w:vAlign w:val="bottom"/>
            <w:hideMark/>
          </w:tcPr>
          <w:p w14:paraId="6148026D"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147.00</w:t>
            </w:r>
          </w:p>
        </w:tc>
        <w:tc>
          <w:tcPr>
            <w:tcW w:w="2873" w:type="pct"/>
            <w:shd w:val="clear" w:color="auto" w:fill="auto"/>
            <w:noWrap/>
            <w:vAlign w:val="bottom"/>
            <w:hideMark/>
          </w:tcPr>
          <w:p w14:paraId="2291FF9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959.00</w:t>
            </w:r>
          </w:p>
        </w:tc>
      </w:tr>
      <w:tr w:rsidR="00A67337" w:rsidRPr="00462152" w14:paraId="563CAE13" w14:textId="77777777" w:rsidTr="00F65E5A">
        <w:trPr>
          <w:trHeight w:val="20"/>
          <w:jc w:val="center"/>
        </w:trPr>
        <w:tc>
          <w:tcPr>
            <w:tcW w:w="966" w:type="pct"/>
            <w:shd w:val="clear" w:color="auto" w:fill="auto"/>
            <w:noWrap/>
            <w:vAlign w:val="bottom"/>
            <w:hideMark/>
          </w:tcPr>
          <w:p w14:paraId="0FB6F573"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2019</w:t>
            </w:r>
          </w:p>
        </w:tc>
        <w:tc>
          <w:tcPr>
            <w:tcW w:w="1160" w:type="pct"/>
            <w:shd w:val="clear" w:color="auto" w:fill="auto"/>
            <w:noWrap/>
            <w:vAlign w:val="bottom"/>
            <w:hideMark/>
          </w:tcPr>
          <w:p w14:paraId="78F306C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145.50</w:t>
            </w:r>
          </w:p>
        </w:tc>
        <w:tc>
          <w:tcPr>
            <w:tcW w:w="2873" w:type="pct"/>
            <w:shd w:val="clear" w:color="auto" w:fill="auto"/>
            <w:noWrap/>
            <w:vAlign w:val="bottom"/>
            <w:hideMark/>
          </w:tcPr>
          <w:p w14:paraId="1E58F85C"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1969.00</w:t>
            </w:r>
          </w:p>
        </w:tc>
      </w:tr>
      <w:tr w:rsidR="00A67337" w:rsidRPr="00462152" w14:paraId="3A8FF453" w14:textId="77777777" w:rsidTr="00F65E5A">
        <w:trPr>
          <w:trHeight w:val="20"/>
          <w:jc w:val="center"/>
        </w:trPr>
        <w:tc>
          <w:tcPr>
            <w:tcW w:w="966" w:type="pct"/>
            <w:shd w:val="clear" w:color="auto" w:fill="auto"/>
            <w:vAlign w:val="bottom"/>
            <w:hideMark/>
          </w:tcPr>
          <w:p w14:paraId="70EEE1C5"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Total</w:t>
            </w:r>
          </w:p>
        </w:tc>
        <w:tc>
          <w:tcPr>
            <w:tcW w:w="1160" w:type="pct"/>
            <w:shd w:val="clear" w:color="auto" w:fill="auto"/>
            <w:noWrap/>
            <w:vAlign w:val="bottom"/>
            <w:hideMark/>
          </w:tcPr>
          <w:p w14:paraId="17583EBA"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1072.44</w:t>
            </w:r>
          </w:p>
        </w:tc>
        <w:tc>
          <w:tcPr>
            <w:tcW w:w="2873" w:type="pct"/>
            <w:shd w:val="clear" w:color="auto" w:fill="auto"/>
            <w:noWrap/>
            <w:vAlign w:val="bottom"/>
            <w:hideMark/>
          </w:tcPr>
          <w:p w14:paraId="2F6B184C"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24484.17</w:t>
            </w:r>
          </w:p>
        </w:tc>
      </w:tr>
      <w:tr w:rsidR="00A67337" w:rsidRPr="00462152" w14:paraId="2810580E" w14:textId="77777777" w:rsidTr="00F65E5A">
        <w:trPr>
          <w:trHeight w:val="20"/>
          <w:jc w:val="center"/>
        </w:trPr>
        <w:tc>
          <w:tcPr>
            <w:tcW w:w="966" w:type="pct"/>
            <w:shd w:val="clear" w:color="auto" w:fill="auto"/>
            <w:vAlign w:val="bottom"/>
            <w:hideMark/>
          </w:tcPr>
          <w:p w14:paraId="3F9CF064"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Min</w:t>
            </w:r>
            <w:r w:rsidR="00F07467" w:rsidRPr="00462152">
              <w:rPr>
                <w:rFonts w:ascii="Times New Roman" w:eastAsia="Times New Roman" w:hAnsi="Times New Roman" w:cs="Times New Roman"/>
                <w:i/>
                <w:iCs/>
                <w:color w:val="000000" w:themeColor="text1"/>
                <w:sz w:val="24"/>
                <w:szCs w:val="24"/>
              </w:rPr>
              <w:t>imum</w:t>
            </w:r>
          </w:p>
        </w:tc>
        <w:tc>
          <w:tcPr>
            <w:tcW w:w="1160" w:type="pct"/>
            <w:shd w:val="clear" w:color="auto" w:fill="auto"/>
            <w:noWrap/>
            <w:vAlign w:val="bottom"/>
            <w:hideMark/>
          </w:tcPr>
          <w:p w14:paraId="02BEF6D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1.58</w:t>
            </w:r>
          </w:p>
        </w:tc>
        <w:tc>
          <w:tcPr>
            <w:tcW w:w="2873" w:type="pct"/>
            <w:shd w:val="clear" w:color="auto" w:fill="auto"/>
            <w:noWrap/>
            <w:vAlign w:val="bottom"/>
            <w:hideMark/>
          </w:tcPr>
          <w:p w14:paraId="730F2BCD"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58.49</w:t>
            </w:r>
          </w:p>
        </w:tc>
      </w:tr>
      <w:tr w:rsidR="00A67337" w:rsidRPr="00462152" w14:paraId="0607313D" w14:textId="77777777" w:rsidTr="00F65E5A">
        <w:trPr>
          <w:trHeight w:val="20"/>
          <w:jc w:val="center"/>
        </w:trPr>
        <w:tc>
          <w:tcPr>
            <w:tcW w:w="966" w:type="pct"/>
            <w:shd w:val="clear" w:color="auto" w:fill="auto"/>
            <w:vAlign w:val="bottom"/>
            <w:hideMark/>
          </w:tcPr>
          <w:p w14:paraId="160ECFF4"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Max</w:t>
            </w:r>
            <w:r w:rsidR="00F07467" w:rsidRPr="00462152">
              <w:rPr>
                <w:rFonts w:ascii="Times New Roman" w:eastAsia="Times New Roman" w:hAnsi="Times New Roman" w:cs="Times New Roman"/>
                <w:i/>
                <w:iCs/>
                <w:color w:val="000000" w:themeColor="text1"/>
                <w:sz w:val="24"/>
                <w:szCs w:val="24"/>
              </w:rPr>
              <w:t>imum</w:t>
            </w:r>
          </w:p>
        </w:tc>
        <w:tc>
          <w:tcPr>
            <w:tcW w:w="1160" w:type="pct"/>
            <w:shd w:val="clear" w:color="auto" w:fill="auto"/>
            <w:noWrap/>
            <w:vAlign w:val="bottom"/>
            <w:hideMark/>
          </w:tcPr>
          <w:p w14:paraId="514C8653"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152.00</w:t>
            </w:r>
          </w:p>
        </w:tc>
        <w:tc>
          <w:tcPr>
            <w:tcW w:w="2873" w:type="pct"/>
            <w:shd w:val="clear" w:color="auto" w:fill="auto"/>
            <w:noWrap/>
            <w:vAlign w:val="bottom"/>
            <w:hideMark/>
          </w:tcPr>
          <w:p w14:paraId="7FCA115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2201.35</w:t>
            </w:r>
          </w:p>
        </w:tc>
      </w:tr>
      <w:tr w:rsidR="00A67337" w:rsidRPr="00462152" w14:paraId="211D6988" w14:textId="77777777" w:rsidTr="00F65E5A">
        <w:trPr>
          <w:trHeight w:val="20"/>
          <w:jc w:val="center"/>
        </w:trPr>
        <w:tc>
          <w:tcPr>
            <w:tcW w:w="966" w:type="pct"/>
            <w:shd w:val="clear" w:color="auto" w:fill="auto"/>
            <w:vAlign w:val="bottom"/>
            <w:hideMark/>
          </w:tcPr>
          <w:p w14:paraId="5CF89859"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Mean</w:t>
            </w:r>
          </w:p>
        </w:tc>
        <w:tc>
          <w:tcPr>
            <w:tcW w:w="1160" w:type="pct"/>
            <w:shd w:val="clear" w:color="auto" w:fill="auto"/>
            <w:noWrap/>
            <w:vAlign w:val="bottom"/>
            <w:hideMark/>
          </w:tcPr>
          <w:p w14:paraId="47F96819"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48.75</w:t>
            </w:r>
          </w:p>
        </w:tc>
        <w:tc>
          <w:tcPr>
            <w:tcW w:w="2873" w:type="pct"/>
            <w:shd w:val="clear" w:color="auto" w:fill="auto"/>
            <w:noWrap/>
            <w:vAlign w:val="bottom"/>
            <w:hideMark/>
          </w:tcPr>
          <w:p w14:paraId="461B51C9"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1020.17</w:t>
            </w:r>
          </w:p>
        </w:tc>
      </w:tr>
      <w:tr w:rsidR="00A67337" w:rsidRPr="00462152" w14:paraId="0B9942DA" w14:textId="77777777" w:rsidTr="00F65E5A">
        <w:trPr>
          <w:trHeight w:val="20"/>
          <w:jc w:val="center"/>
        </w:trPr>
        <w:tc>
          <w:tcPr>
            <w:tcW w:w="966" w:type="pct"/>
            <w:shd w:val="clear" w:color="auto" w:fill="auto"/>
            <w:vAlign w:val="bottom"/>
            <w:hideMark/>
          </w:tcPr>
          <w:p w14:paraId="00665443"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SD</w:t>
            </w:r>
          </w:p>
        </w:tc>
        <w:tc>
          <w:tcPr>
            <w:tcW w:w="1160" w:type="pct"/>
            <w:shd w:val="clear" w:color="auto" w:fill="auto"/>
            <w:noWrap/>
            <w:vAlign w:val="bottom"/>
            <w:hideMark/>
          </w:tcPr>
          <w:p w14:paraId="70BB374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62.56</w:t>
            </w:r>
          </w:p>
        </w:tc>
        <w:tc>
          <w:tcPr>
            <w:tcW w:w="2873" w:type="pct"/>
            <w:shd w:val="clear" w:color="auto" w:fill="auto"/>
            <w:noWrap/>
            <w:vAlign w:val="bottom"/>
            <w:hideMark/>
          </w:tcPr>
          <w:p w14:paraId="594372D5"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739.08</w:t>
            </w:r>
          </w:p>
        </w:tc>
      </w:tr>
      <w:tr w:rsidR="001A27C6" w:rsidRPr="00462152" w14:paraId="45FFCE18" w14:textId="77777777" w:rsidTr="00F65E5A">
        <w:trPr>
          <w:trHeight w:val="20"/>
          <w:jc w:val="center"/>
        </w:trPr>
        <w:tc>
          <w:tcPr>
            <w:tcW w:w="966" w:type="pct"/>
            <w:shd w:val="clear" w:color="auto" w:fill="auto"/>
            <w:vAlign w:val="bottom"/>
            <w:hideMark/>
          </w:tcPr>
          <w:p w14:paraId="11A66723"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proofErr w:type="gramStart"/>
            <w:r w:rsidRPr="00462152">
              <w:rPr>
                <w:rFonts w:ascii="Times New Roman" w:eastAsia="Times New Roman" w:hAnsi="Times New Roman" w:cs="Times New Roman"/>
                <w:i/>
                <w:iCs/>
                <w:color w:val="000000" w:themeColor="text1"/>
                <w:sz w:val="24"/>
                <w:szCs w:val="24"/>
              </w:rPr>
              <w:t>CV(</w:t>
            </w:r>
            <w:proofErr w:type="gramEnd"/>
            <w:r w:rsidRPr="00462152">
              <w:rPr>
                <w:rFonts w:ascii="Times New Roman" w:eastAsia="Times New Roman" w:hAnsi="Times New Roman" w:cs="Times New Roman"/>
                <w:i/>
                <w:iCs/>
                <w:color w:val="000000" w:themeColor="text1"/>
                <w:sz w:val="24"/>
                <w:szCs w:val="24"/>
              </w:rPr>
              <w:t>%)</w:t>
            </w:r>
          </w:p>
        </w:tc>
        <w:tc>
          <w:tcPr>
            <w:tcW w:w="1160" w:type="pct"/>
            <w:shd w:val="clear" w:color="auto" w:fill="auto"/>
            <w:noWrap/>
            <w:vAlign w:val="bottom"/>
            <w:hideMark/>
          </w:tcPr>
          <w:p w14:paraId="37CF5732"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128.34</w:t>
            </w:r>
          </w:p>
        </w:tc>
        <w:tc>
          <w:tcPr>
            <w:tcW w:w="2873" w:type="pct"/>
            <w:shd w:val="clear" w:color="auto" w:fill="auto"/>
            <w:noWrap/>
            <w:vAlign w:val="bottom"/>
            <w:hideMark/>
          </w:tcPr>
          <w:p w14:paraId="2850FCD2"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72.45</w:t>
            </w:r>
          </w:p>
        </w:tc>
      </w:tr>
    </w:tbl>
    <w:p w14:paraId="01924557" w14:textId="77777777" w:rsidR="005C00B8" w:rsidRPr="00462152" w:rsidRDefault="005C00B8" w:rsidP="00244D0E">
      <w:pPr>
        <w:spacing w:after="0"/>
        <w:jc w:val="both"/>
        <w:rPr>
          <w:rFonts w:ascii="Times New Roman" w:hAnsi="Times New Roman" w:cs="Times New Roman"/>
          <w:b/>
          <w:bCs/>
          <w:color w:val="000000" w:themeColor="text1"/>
          <w:sz w:val="24"/>
          <w:szCs w:val="24"/>
        </w:rPr>
      </w:pPr>
    </w:p>
    <w:p w14:paraId="637ACD2E" w14:textId="77777777" w:rsidR="002D040A" w:rsidRPr="00462152" w:rsidRDefault="009658AA" w:rsidP="00A67337">
      <w:pPr>
        <w:spacing w:after="0"/>
        <w:jc w:val="center"/>
        <w:rPr>
          <w:rFonts w:ascii="Times New Roman" w:hAnsi="Times New Roman" w:cs="Times New Roman"/>
          <w:b/>
          <w:bCs/>
          <w:color w:val="000000" w:themeColor="text1"/>
          <w:sz w:val="24"/>
          <w:szCs w:val="24"/>
        </w:rPr>
      </w:pPr>
      <w:r w:rsidRPr="00462152">
        <w:rPr>
          <w:rFonts w:ascii="Times New Roman" w:hAnsi="Times New Roman" w:cs="Times New Roman"/>
          <w:noProof/>
          <w:color w:val="000000" w:themeColor="text1"/>
          <w:sz w:val="24"/>
          <w:szCs w:val="24"/>
          <w:lang w:bidi="ar-SA"/>
        </w:rPr>
        <w:drawing>
          <wp:inline distT="0" distB="0" distL="0" distR="0" wp14:anchorId="62DC8550" wp14:editId="40F329A0">
            <wp:extent cx="4746929" cy="2337683"/>
            <wp:effectExtent l="19050" t="0" r="15571" b="5467"/>
            <wp:docPr id="2" name="Chart 2">
              <a:extLst xmlns:a="http://schemas.openxmlformats.org/drawingml/2006/main">
                <a:ext uri="{FF2B5EF4-FFF2-40B4-BE49-F238E27FC236}">
                  <a16:creationId xmlns:a16="http://schemas.microsoft.com/office/drawing/2014/main" id="{C188E365-1D12-4F59-9A64-5BFE28C79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E4EDA" w14:textId="77777777" w:rsidR="00F07467" w:rsidRPr="00462152" w:rsidRDefault="009658AA" w:rsidP="00A67337">
      <w:pPr>
        <w:tabs>
          <w:tab w:val="left" w:pos="810"/>
        </w:tabs>
        <w:spacing w:after="0"/>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Fig </w:t>
      </w:r>
      <w:r w:rsidR="00CD44E1">
        <w:rPr>
          <w:rFonts w:ascii="Times New Roman" w:hAnsi="Times New Roman" w:cs="Times New Roman"/>
          <w:b/>
          <w:color w:val="000000" w:themeColor="text1"/>
          <w:sz w:val="24"/>
          <w:szCs w:val="24"/>
        </w:rPr>
        <w:t>4</w:t>
      </w:r>
      <w:r w:rsidRPr="00462152">
        <w:rPr>
          <w:rFonts w:ascii="Times New Roman" w:hAnsi="Times New Roman" w:cs="Times New Roman"/>
          <w:b/>
          <w:color w:val="000000" w:themeColor="text1"/>
          <w:sz w:val="24"/>
          <w:szCs w:val="24"/>
        </w:rPr>
        <w:t xml:space="preserve">. Changes in the release of canal water </w:t>
      </w:r>
      <w:r w:rsidR="00DA1ADD" w:rsidRPr="00462152">
        <w:rPr>
          <w:rFonts w:ascii="Times New Roman" w:hAnsi="Times New Roman" w:cs="Times New Roman"/>
          <w:b/>
          <w:color w:val="000000" w:themeColor="text1"/>
          <w:sz w:val="24"/>
          <w:szCs w:val="24"/>
        </w:rPr>
        <w:t xml:space="preserve">in Chittoor and entire TGP </w:t>
      </w:r>
      <w:r w:rsidRPr="00462152">
        <w:rPr>
          <w:rFonts w:ascii="Times New Roman" w:hAnsi="Times New Roman" w:cs="Times New Roman"/>
          <w:b/>
          <w:color w:val="000000" w:themeColor="text1"/>
          <w:sz w:val="24"/>
          <w:szCs w:val="24"/>
        </w:rPr>
        <w:t xml:space="preserve">during 1996 to </w:t>
      </w:r>
      <w:r w:rsidR="00DA1ADD" w:rsidRPr="00462152">
        <w:rPr>
          <w:rFonts w:ascii="Times New Roman" w:hAnsi="Times New Roman" w:cs="Times New Roman"/>
          <w:b/>
          <w:color w:val="000000" w:themeColor="text1"/>
          <w:sz w:val="24"/>
          <w:szCs w:val="24"/>
        </w:rPr>
        <w:t>2018</w:t>
      </w:r>
    </w:p>
    <w:p w14:paraId="1AC3F124" w14:textId="77777777" w:rsidR="0037313F" w:rsidRPr="00462152" w:rsidRDefault="0037313F" w:rsidP="00244D0E">
      <w:pPr>
        <w:tabs>
          <w:tab w:val="left" w:pos="810"/>
        </w:tabs>
        <w:spacing w:after="0"/>
        <w:jc w:val="both"/>
        <w:rPr>
          <w:rFonts w:ascii="Times New Roman" w:hAnsi="Times New Roman" w:cs="Times New Roman"/>
          <w:b/>
          <w:i/>
          <w:iCs/>
          <w:color w:val="000000" w:themeColor="text1"/>
          <w:sz w:val="24"/>
          <w:szCs w:val="24"/>
        </w:rPr>
      </w:pPr>
    </w:p>
    <w:p w14:paraId="6A06B3F0" w14:textId="77777777" w:rsidR="00AF11B6" w:rsidRPr="00357FDC" w:rsidRDefault="008764B3" w:rsidP="00244D0E">
      <w:pPr>
        <w:tabs>
          <w:tab w:val="left" w:pos="810"/>
        </w:tabs>
        <w:spacing w:after="0"/>
        <w:jc w:val="both"/>
        <w:rPr>
          <w:rFonts w:ascii="Times New Roman" w:hAnsi="Times New Roman" w:cs="Times New Roman"/>
          <w:b/>
          <w:iCs/>
          <w:sz w:val="24"/>
          <w:szCs w:val="24"/>
        </w:rPr>
      </w:pPr>
      <w:r w:rsidRPr="00357FDC">
        <w:rPr>
          <w:rFonts w:ascii="Times New Roman" w:hAnsi="Times New Roman" w:cs="Times New Roman"/>
          <w:b/>
          <w:iCs/>
          <w:sz w:val="24"/>
          <w:szCs w:val="24"/>
        </w:rPr>
        <w:t xml:space="preserve">3.8 </w:t>
      </w:r>
      <w:r w:rsidR="00AF11B6" w:rsidRPr="00357FDC">
        <w:rPr>
          <w:rFonts w:ascii="Times New Roman" w:hAnsi="Times New Roman" w:cs="Times New Roman"/>
          <w:b/>
          <w:iCs/>
          <w:sz w:val="24"/>
          <w:szCs w:val="24"/>
        </w:rPr>
        <w:t>C</w:t>
      </w:r>
      <w:r w:rsidR="00A251BB" w:rsidRPr="00357FDC">
        <w:rPr>
          <w:rFonts w:ascii="Times New Roman" w:hAnsi="Times New Roman" w:cs="Times New Roman"/>
          <w:b/>
          <w:iCs/>
          <w:sz w:val="24"/>
          <w:szCs w:val="24"/>
        </w:rPr>
        <w:t xml:space="preserve">rop water demand </w:t>
      </w:r>
      <w:r w:rsidR="00066FF6" w:rsidRPr="00357FDC">
        <w:rPr>
          <w:rFonts w:ascii="Times New Roman" w:hAnsi="Times New Roman" w:cs="Times New Roman"/>
          <w:b/>
          <w:iCs/>
          <w:sz w:val="24"/>
          <w:szCs w:val="24"/>
        </w:rPr>
        <w:t>and</w:t>
      </w:r>
      <w:r w:rsidR="006C132A">
        <w:rPr>
          <w:rFonts w:ascii="Times New Roman" w:hAnsi="Times New Roman" w:cs="Times New Roman"/>
          <w:b/>
          <w:iCs/>
          <w:sz w:val="24"/>
          <w:szCs w:val="24"/>
        </w:rPr>
        <w:t xml:space="preserve"> </w:t>
      </w:r>
      <w:r w:rsidR="00FB0160" w:rsidRPr="00357FDC">
        <w:rPr>
          <w:rFonts w:ascii="Times New Roman" w:hAnsi="Times New Roman" w:cs="Times New Roman"/>
          <w:b/>
          <w:iCs/>
          <w:sz w:val="24"/>
          <w:szCs w:val="24"/>
        </w:rPr>
        <w:t>c</w:t>
      </w:r>
      <w:r w:rsidR="00761A31" w:rsidRPr="00357FDC">
        <w:rPr>
          <w:rFonts w:ascii="Times New Roman" w:hAnsi="Times New Roman" w:cs="Times New Roman"/>
          <w:b/>
          <w:iCs/>
          <w:sz w:val="24"/>
          <w:szCs w:val="24"/>
        </w:rPr>
        <w:t>anal</w:t>
      </w:r>
      <w:r w:rsidR="00AF11B6" w:rsidRPr="00357FDC">
        <w:rPr>
          <w:rFonts w:ascii="Times New Roman" w:hAnsi="Times New Roman" w:cs="Times New Roman"/>
          <w:b/>
          <w:iCs/>
          <w:sz w:val="24"/>
          <w:szCs w:val="24"/>
        </w:rPr>
        <w:t xml:space="preserve"> water for </w:t>
      </w:r>
      <w:r w:rsidR="00066FF6" w:rsidRPr="00357FDC">
        <w:rPr>
          <w:rFonts w:ascii="Times New Roman" w:hAnsi="Times New Roman" w:cs="Times New Roman"/>
          <w:b/>
          <w:iCs/>
          <w:sz w:val="24"/>
          <w:szCs w:val="24"/>
        </w:rPr>
        <w:t>paddy and groundnut</w:t>
      </w:r>
    </w:p>
    <w:p w14:paraId="1E31F16E" w14:textId="77777777" w:rsidR="00A0626B" w:rsidRPr="00357FDC" w:rsidRDefault="00AF11B6" w:rsidP="00244D0E">
      <w:pPr>
        <w:spacing w:after="0"/>
        <w:ind w:firstLine="720"/>
        <w:jc w:val="both"/>
        <w:rPr>
          <w:rFonts w:ascii="Times New Roman" w:hAnsi="Times New Roman" w:cs="Times New Roman"/>
          <w:bCs/>
          <w:iCs/>
          <w:sz w:val="24"/>
          <w:szCs w:val="24"/>
        </w:rPr>
      </w:pPr>
      <w:r w:rsidRPr="00357FDC">
        <w:rPr>
          <w:rFonts w:ascii="Times New Roman" w:hAnsi="Times New Roman" w:cs="Times New Roman"/>
          <w:sz w:val="24"/>
          <w:szCs w:val="24"/>
        </w:rPr>
        <w:t xml:space="preserve">The details of CWD and </w:t>
      </w:r>
      <w:r w:rsidR="00C528A7" w:rsidRPr="00357FDC">
        <w:rPr>
          <w:rFonts w:ascii="Times New Roman" w:hAnsi="Times New Roman" w:cs="Times New Roman"/>
          <w:sz w:val="24"/>
          <w:szCs w:val="24"/>
        </w:rPr>
        <w:t xml:space="preserve">CWR </w:t>
      </w:r>
      <w:r w:rsidRPr="00357FDC">
        <w:rPr>
          <w:rFonts w:ascii="Times New Roman" w:hAnsi="Times New Roman" w:cs="Times New Roman"/>
          <w:sz w:val="24"/>
          <w:szCs w:val="24"/>
        </w:rPr>
        <w:t>for paddy</w:t>
      </w:r>
      <w:r w:rsidR="006C132A">
        <w:rPr>
          <w:rFonts w:ascii="Times New Roman" w:hAnsi="Times New Roman" w:cs="Times New Roman"/>
          <w:sz w:val="24"/>
          <w:szCs w:val="24"/>
        </w:rPr>
        <w:t xml:space="preserve"> </w:t>
      </w:r>
      <w:r w:rsidRPr="00357FDC">
        <w:rPr>
          <w:rFonts w:ascii="Times New Roman" w:hAnsi="Times New Roman" w:cs="Times New Roman"/>
          <w:sz w:val="24"/>
          <w:szCs w:val="24"/>
        </w:rPr>
        <w:t xml:space="preserve">and groundnut during 1997 and 2018 are given in Table </w:t>
      </w:r>
      <w:r w:rsidR="005C0D8E">
        <w:rPr>
          <w:rFonts w:ascii="Times New Roman" w:hAnsi="Times New Roman" w:cs="Times New Roman"/>
          <w:sz w:val="24"/>
          <w:szCs w:val="24"/>
        </w:rPr>
        <w:t>7</w:t>
      </w:r>
      <w:r w:rsidRPr="00357FDC">
        <w:rPr>
          <w:rFonts w:ascii="Times New Roman" w:hAnsi="Times New Roman" w:cs="Times New Roman"/>
          <w:sz w:val="24"/>
          <w:szCs w:val="24"/>
        </w:rPr>
        <w:t xml:space="preserve">. In 1997, the CWD was 754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paddy</w:t>
      </w:r>
      <w:r w:rsidR="008552DB" w:rsidRPr="00357FDC">
        <w:rPr>
          <w:rFonts w:ascii="Times New Roman" w:hAnsi="Times New Roman" w:cs="Times New Roman"/>
          <w:sz w:val="24"/>
          <w:szCs w:val="24"/>
        </w:rPr>
        <w:t xml:space="preserve"> and </w:t>
      </w:r>
      <w:r w:rsidRPr="00357FDC">
        <w:rPr>
          <w:rFonts w:ascii="Times New Roman" w:hAnsi="Times New Roman" w:cs="Times New Roman"/>
          <w:sz w:val="24"/>
          <w:szCs w:val="24"/>
        </w:rPr>
        <w:t xml:space="preserve">176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groundnut. Compared to this, the CWD was 1435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paddy</w:t>
      </w:r>
      <w:r w:rsidR="006C132A">
        <w:rPr>
          <w:rFonts w:ascii="Times New Roman" w:hAnsi="Times New Roman" w:cs="Times New Roman"/>
          <w:sz w:val="24"/>
          <w:szCs w:val="24"/>
        </w:rPr>
        <w:t xml:space="preserve"> </w:t>
      </w:r>
      <w:r w:rsidRPr="00357FDC">
        <w:rPr>
          <w:rFonts w:ascii="Times New Roman" w:hAnsi="Times New Roman" w:cs="Times New Roman"/>
          <w:sz w:val="24"/>
          <w:szCs w:val="24"/>
        </w:rPr>
        <w:t xml:space="preserve">and 69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groundnut</w:t>
      </w:r>
      <w:r w:rsidR="00CA6AAA" w:rsidRPr="00357FDC">
        <w:rPr>
          <w:rFonts w:ascii="Times New Roman" w:hAnsi="Times New Roman" w:cs="Times New Roman"/>
          <w:sz w:val="24"/>
          <w:szCs w:val="24"/>
        </w:rPr>
        <w:t xml:space="preserve"> in 2018</w:t>
      </w:r>
      <w:r w:rsidRPr="00357FDC">
        <w:rPr>
          <w:rFonts w:ascii="Times New Roman" w:hAnsi="Times New Roman" w:cs="Times New Roman"/>
          <w:sz w:val="24"/>
          <w:szCs w:val="24"/>
        </w:rPr>
        <w:t xml:space="preserve">. </w:t>
      </w:r>
      <w:r w:rsidR="0099708E" w:rsidRPr="00357FDC">
        <w:rPr>
          <w:rFonts w:ascii="Times New Roman" w:hAnsi="Times New Roman" w:cs="Times New Roman"/>
          <w:sz w:val="24"/>
          <w:szCs w:val="24"/>
        </w:rPr>
        <w:t xml:space="preserve">Annual </w:t>
      </w:r>
      <w:r w:rsidRPr="00357FDC">
        <w:rPr>
          <w:rFonts w:ascii="Times New Roman" w:hAnsi="Times New Roman" w:cs="Times New Roman"/>
          <w:sz w:val="24"/>
          <w:szCs w:val="24"/>
        </w:rPr>
        <w:t xml:space="preserve">rainfall </w:t>
      </w:r>
      <w:r w:rsidR="0099708E" w:rsidRPr="00357FDC">
        <w:rPr>
          <w:rFonts w:ascii="Times New Roman" w:hAnsi="Times New Roman" w:cs="Times New Roman"/>
          <w:sz w:val="24"/>
          <w:szCs w:val="24"/>
        </w:rPr>
        <w:t>of</w:t>
      </w:r>
      <w:r w:rsidRPr="00357FDC">
        <w:rPr>
          <w:rFonts w:ascii="Times New Roman" w:hAnsi="Times New Roman" w:cs="Times New Roman"/>
          <w:sz w:val="24"/>
          <w:szCs w:val="24"/>
        </w:rPr>
        <w:t xml:space="preserve"> 770 mm </w:t>
      </w:r>
      <w:r w:rsidR="0099708E" w:rsidRPr="00357FDC">
        <w:rPr>
          <w:rFonts w:ascii="Times New Roman" w:hAnsi="Times New Roman" w:cs="Times New Roman"/>
          <w:sz w:val="24"/>
          <w:szCs w:val="24"/>
        </w:rPr>
        <w:t xml:space="preserve">was received </w:t>
      </w:r>
      <w:r w:rsidRPr="00357FDC">
        <w:rPr>
          <w:rFonts w:ascii="Times New Roman" w:hAnsi="Times New Roman" w:cs="Times New Roman"/>
          <w:sz w:val="24"/>
          <w:szCs w:val="24"/>
        </w:rPr>
        <w:t xml:space="preserve">in 2018 compared to </w:t>
      </w:r>
      <w:r w:rsidR="00E9790A" w:rsidRPr="00357FDC">
        <w:rPr>
          <w:rFonts w:ascii="Times New Roman" w:hAnsi="Times New Roman" w:cs="Times New Roman"/>
          <w:sz w:val="24"/>
          <w:szCs w:val="24"/>
        </w:rPr>
        <w:t xml:space="preserve">marginally higher </w:t>
      </w:r>
      <w:r w:rsidRPr="00357FDC">
        <w:rPr>
          <w:rFonts w:ascii="Times New Roman" w:hAnsi="Times New Roman" w:cs="Times New Roman"/>
          <w:sz w:val="24"/>
          <w:szCs w:val="24"/>
        </w:rPr>
        <w:t>845 mm in 1997. The canal water release</w:t>
      </w:r>
      <w:r w:rsidR="00E9790A" w:rsidRPr="00357FDC">
        <w:rPr>
          <w:rFonts w:ascii="Times New Roman" w:hAnsi="Times New Roman" w:cs="Times New Roman"/>
          <w:sz w:val="24"/>
          <w:szCs w:val="24"/>
        </w:rPr>
        <w:t>d</w:t>
      </w:r>
      <w:r w:rsidR="006C132A">
        <w:rPr>
          <w:rFonts w:ascii="Times New Roman" w:hAnsi="Times New Roman" w:cs="Times New Roman"/>
          <w:sz w:val="24"/>
          <w:szCs w:val="24"/>
        </w:rPr>
        <w:t xml:space="preserve"> </w:t>
      </w:r>
      <w:r w:rsidR="00E9790A" w:rsidRPr="00357FDC">
        <w:rPr>
          <w:rFonts w:ascii="Times New Roman" w:hAnsi="Times New Roman" w:cs="Times New Roman"/>
          <w:sz w:val="24"/>
          <w:szCs w:val="24"/>
        </w:rPr>
        <w:t xml:space="preserve">during 2018 </w:t>
      </w:r>
      <w:r w:rsidRPr="00357FDC">
        <w:rPr>
          <w:rFonts w:ascii="Times New Roman" w:hAnsi="Times New Roman" w:cs="Times New Roman"/>
          <w:sz w:val="24"/>
          <w:szCs w:val="24"/>
        </w:rPr>
        <w:t xml:space="preserve">was 959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compared </w:t>
      </w:r>
      <w:r w:rsidR="000F7976" w:rsidRPr="00357FDC">
        <w:rPr>
          <w:rFonts w:ascii="Times New Roman" w:hAnsi="Times New Roman" w:cs="Times New Roman"/>
          <w:sz w:val="24"/>
          <w:szCs w:val="24"/>
        </w:rPr>
        <w:t>to</w:t>
      </w:r>
      <w:r w:rsidRPr="00357FDC">
        <w:rPr>
          <w:rFonts w:ascii="Times New Roman" w:hAnsi="Times New Roman" w:cs="Times New Roman"/>
          <w:sz w:val="24"/>
          <w:szCs w:val="24"/>
        </w:rPr>
        <w:t xml:space="preserve"> 101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in 1997. </w:t>
      </w:r>
      <w:r w:rsidR="00DE7E79" w:rsidRPr="00357FDC">
        <w:rPr>
          <w:rFonts w:ascii="Times New Roman" w:hAnsi="Times New Roman" w:cs="Times New Roman"/>
          <w:sz w:val="24"/>
          <w:szCs w:val="24"/>
        </w:rPr>
        <w:t>Thus,</w:t>
      </w:r>
      <w:r w:rsidR="003174F3" w:rsidRPr="00357FDC">
        <w:rPr>
          <w:rFonts w:ascii="Times New Roman" w:hAnsi="Times New Roman" w:cs="Times New Roman"/>
          <w:sz w:val="24"/>
          <w:szCs w:val="24"/>
        </w:rPr>
        <w:t xml:space="preserve"> t</w:t>
      </w:r>
      <w:r w:rsidRPr="00357FDC">
        <w:rPr>
          <w:rFonts w:ascii="Times New Roman" w:hAnsi="Times New Roman" w:cs="Times New Roman"/>
          <w:sz w:val="24"/>
          <w:szCs w:val="24"/>
        </w:rPr>
        <w:t xml:space="preserve">here was a deficit/surplus of </w:t>
      </w:r>
      <w:r w:rsidR="00436D7C" w:rsidRPr="00357FDC">
        <w:rPr>
          <w:rFonts w:ascii="Times New Roman" w:hAnsi="Times New Roman" w:cs="Times New Roman"/>
          <w:sz w:val="24"/>
          <w:szCs w:val="24"/>
        </w:rPr>
        <w:t>545</w:t>
      </w:r>
      <w:r w:rsidRPr="00357FDC">
        <w:rPr>
          <w:rFonts w:ascii="Times New Roman" w:hAnsi="Times New Roman" w:cs="Times New Roman"/>
          <w:sz w:val="24"/>
          <w:szCs w:val="24"/>
        </w:rPr>
        <w:t xml:space="preserve">Mcum in 2018 compared to </w:t>
      </w:r>
      <w:r w:rsidR="00436D7C" w:rsidRPr="00357FDC">
        <w:rPr>
          <w:rFonts w:ascii="Times New Roman" w:hAnsi="Times New Roman" w:cs="Times New Roman"/>
          <w:sz w:val="24"/>
          <w:szCs w:val="24"/>
        </w:rPr>
        <w:t>829</w:t>
      </w:r>
      <w:r w:rsidRPr="00357FDC">
        <w:rPr>
          <w:rFonts w:ascii="Times New Roman" w:hAnsi="Times New Roman" w:cs="Times New Roman"/>
          <w:sz w:val="24"/>
          <w:szCs w:val="24"/>
        </w:rPr>
        <w:t xml:space="preserve">Mcum in 1997. </w:t>
      </w:r>
      <w:r w:rsidR="006C132A">
        <w:rPr>
          <w:rFonts w:ascii="Times New Roman" w:hAnsi="Times New Roman" w:cs="Times New Roman"/>
          <w:sz w:val="24"/>
          <w:szCs w:val="24"/>
        </w:rPr>
        <w:t xml:space="preserve">The </w:t>
      </w:r>
      <w:r w:rsidR="002E0D63" w:rsidRPr="00357FDC">
        <w:rPr>
          <w:rFonts w:ascii="Times New Roman" w:hAnsi="Times New Roman" w:cs="Times New Roman"/>
          <w:sz w:val="24"/>
          <w:szCs w:val="24"/>
        </w:rPr>
        <w:t xml:space="preserve">results are in agreement with those of </w:t>
      </w:r>
      <w:r w:rsidR="00D33725" w:rsidRPr="00357FDC">
        <w:rPr>
          <w:rFonts w:ascii="Times New Roman" w:hAnsi="Times New Roman" w:cs="Times New Roman"/>
          <w:bCs/>
          <w:iCs/>
          <w:sz w:val="24"/>
          <w:szCs w:val="24"/>
        </w:rPr>
        <w:t>Maht</w:t>
      </w:r>
      <w:r w:rsidR="006C132A">
        <w:rPr>
          <w:rFonts w:ascii="Times New Roman" w:hAnsi="Times New Roman" w:cs="Times New Roman"/>
          <w:bCs/>
          <w:iCs/>
          <w:sz w:val="24"/>
          <w:szCs w:val="24"/>
        </w:rPr>
        <w:t xml:space="preserve"> </w:t>
      </w:r>
      <w:r w:rsidR="00D33725" w:rsidRPr="00357FDC">
        <w:rPr>
          <w:rFonts w:ascii="Times New Roman" w:hAnsi="Times New Roman" w:cs="Times New Roman"/>
          <w:bCs/>
          <w:iCs/>
          <w:sz w:val="24"/>
          <w:szCs w:val="24"/>
        </w:rPr>
        <w:t xml:space="preserve">sente and Birhanu (2015) </w:t>
      </w:r>
      <w:r w:rsidR="002E0D63" w:rsidRPr="00357FDC">
        <w:rPr>
          <w:rFonts w:ascii="Times New Roman" w:hAnsi="Times New Roman" w:cs="Times New Roman"/>
          <w:bCs/>
          <w:iCs/>
          <w:sz w:val="24"/>
          <w:szCs w:val="24"/>
        </w:rPr>
        <w:t xml:space="preserve">who </w:t>
      </w:r>
      <w:r w:rsidR="00D33725" w:rsidRPr="00357FDC">
        <w:rPr>
          <w:rFonts w:ascii="Times New Roman" w:hAnsi="Times New Roman" w:cs="Times New Roman"/>
          <w:bCs/>
          <w:iCs/>
          <w:sz w:val="24"/>
          <w:szCs w:val="24"/>
        </w:rPr>
        <w:t xml:space="preserve">assessed water demand for users of </w:t>
      </w:r>
      <w:proofErr w:type="spellStart"/>
      <w:r w:rsidR="00D33725" w:rsidRPr="00357FDC">
        <w:rPr>
          <w:rFonts w:ascii="Times New Roman" w:hAnsi="Times New Roman" w:cs="Times New Roman"/>
          <w:bCs/>
          <w:iCs/>
          <w:sz w:val="24"/>
          <w:szCs w:val="24"/>
        </w:rPr>
        <w:t>Holetta</w:t>
      </w:r>
      <w:proofErr w:type="spellEnd"/>
      <w:r w:rsidR="00D33725" w:rsidRPr="00357FDC">
        <w:rPr>
          <w:rFonts w:ascii="Times New Roman" w:hAnsi="Times New Roman" w:cs="Times New Roman"/>
          <w:bCs/>
          <w:iCs/>
          <w:sz w:val="24"/>
          <w:szCs w:val="24"/>
        </w:rPr>
        <w:t xml:space="preserve"> river and irrigation requirement of crops in catchment using CROPWAT model.</w:t>
      </w:r>
      <w:bookmarkStart w:id="7" w:name="_Hlk64284562"/>
    </w:p>
    <w:p w14:paraId="7D07CA5F" w14:textId="77777777" w:rsidR="00A67337" w:rsidRPr="00357FDC" w:rsidRDefault="00A67337" w:rsidP="00244D0E">
      <w:pPr>
        <w:spacing w:after="0"/>
        <w:ind w:firstLine="720"/>
        <w:jc w:val="both"/>
        <w:rPr>
          <w:rFonts w:ascii="Times New Roman" w:hAnsi="Times New Roman" w:cs="Times New Roman"/>
          <w:bCs/>
          <w:iCs/>
          <w:sz w:val="24"/>
          <w:szCs w:val="24"/>
        </w:rPr>
      </w:pPr>
    </w:p>
    <w:p w14:paraId="2EEB8E4E" w14:textId="44746E0A" w:rsidR="0075279D" w:rsidRPr="00357FDC" w:rsidRDefault="00AF11B6" w:rsidP="00244D0E">
      <w:pPr>
        <w:tabs>
          <w:tab w:val="left" w:pos="1260"/>
        </w:tabs>
        <w:spacing w:after="0"/>
        <w:ind w:left="1260" w:hanging="1260"/>
        <w:jc w:val="both"/>
        <w:rPr>
          <w:rFonts w:ascii="Times New Roman" w:hAnsi="Times New Roman" w:cs="Times New Roman"/>
          <w:b/>
          <w:sz w:val="24"/>
          <w:szCs w:val="24"/>
        </w:rPr>
      </w:pPr>
      <w:bookmarkStart w:id="8" w:name="_Hlk65095653"/>
      <w:r w:rsidRPr="00357FDC">
        <w:rPr>
          <w:rFonts w:ascii="Times New Roman" w:hAnsi="Times New Roman" w:cs="Times New Roman"/>
          <w:b/>
          <w:sz w:val="24"/>
          <w:szCs w:val="24"/>
        </w:rPr>
        <w:t xml:space="preserve">Table </w:t>
      </w:r>
      <w:r w:rsidR="005C0D8E">
        <w:rPr>
          <w:rFonts w:ascii="Times New Roman" w:hAnsi="Times New Roman" w:cs="Times New Roman"/>
          <w:b/>
          <w:sz w:val="24"/>
          <w:szCs w:val="24"/>
        </w:rPr>
        <w:t>7</w:t>
      </w:r>
      <w:r w:rsidR="00BE3F2F" w:rsidRPr="00357FDC">
        <w:rPr>
          <w:rFonts w:ascii="Times New Roman" w:hAnsi="Times New Roman" w:cs="Times New Roman"/>
          <w:b/>
          <w:sz w:val="24"/>
          <w:szCs w:val="24"/>
        </w:rPr>
        <w:t>.</w:t>
      </w:r>
      <w:r w:rsidR="0085593A">
        <w:rPr>
          <w:rFonts w:ascii="Times New Roman" w:hAnsi="Times New Roman" w:cs="Times New Roman"/>
          <w:b/>
          <w:sz w:val="24"/>
          <w:szCs w:val="24"/>
        </w:rPr>
        <w:t xml:space="preserve"> </w:t>
      </w:r>
      <w:r w:rsidRPr="00357FDC">
        <w:rPr>
          <w:rFonts w:ascii="Times New Roman" w:hAnsi="Times New Roman" w:cs="Times New Roman"/>
          <w:b/>
          <w:sz w:val="24"/>
          <w:szCs w:val="24"/>
        </w:rPr>
        <w:t>CWD</w:t>
      </w:r>
      <w:r w:rsidR="0085593A">
        <w:rPr>
          <w:rFonts w:ascii="Times New Roman" w:hAnsi="Times New Roman" w:cs="Times New Roman"/>
          <w:b/>
          <w:sz w:val="24"/>
          <w:szCs w:val="24"/>
        </w:rPr>
        <w:t xml:space="preserve"> </w:t>
      </w:r>
      <w:r w:rsidR="002D7CB4" w:rsidRPr="00357FDC">
        <w:rPr>
          <w:rFonts w:ascii="Times New Roman" w:hAnsi="Times New Roman" w:cs="Times New Roman"/>
          <w:b/>
          <w:sz w:val="24"/>
          <w:szCs w:val="24"/>
        </w:rPr>
        <w:t>and</w:t>
      </w:r>
      <w:r w:rsidR="0085593A">
        <w:rPr>
          <w:rFonts w:ascii="Times New Roman" w:hAnsi="Times New Roman" w:cs="Times New Roman"/>
          <w:b/>
          <w:sz w:val="24"/>
          <w:szCs w:val="24"/>
        </w:rPr>
        <w:t xml:space="preserve"> </w:t>
      </w:r>
      <w:r w:rsidR="00FB0160" w:rsidRPr="00357FDC">
        <w:rPr>
          <w:rFonts w:ascii="Times New Roman" w:hAnsi="Times New Roman" w:cs="Times New Roman"/>
          <w:b/>
          <w:sz w:val="24"/>
          <w:szCs w:val="24"/>
        </w:rPr>
        <w:t>c</w:t>
      </w:r>
      <w:r w:rsidRPr="00357FDC">
        <w:rPr>
          <w:rFonts w:ascii="Times New Roman" w:hAnsi="Times New Roman" w:cs="Times New Roman"/>
          <w:b/>
          <w:sz w:val="24"/>
          <w:szCs w:val="24"/>
        </w:rPr>
        <w:t xml:space="preserve">anal water </w:t>
      </w:r>
      <w:r w:rsidR="00D84C4E" w:rsidRPr="00357FDC">
        <w:rPr>
          <w:rFonts w:ascii="Times New Roman" w:hAnsi="Times New Roman" w:cs="Times New Roman"/>
          <w:b/>
          <w:sz w:val="24"/>
          <w:szCs w:val="24"/>
        </w:rPr>
        <w:t xml:space="preserve">release </w:t>
      </w:r>
      <w:r w:rsidRPr="00357FDC">
        <w:rPr>
          <w:rFonts w:ascii="Times New Roman" w:hAnsi="Times New Roman" w:cs="Times New Roman"/>
          <w:b/>
          <w:sz w:val="24"/>
          <w:szCs w:val="24"/>
        </w:rPr>
        <w:t xml:space="preserve">for </w:t>
      </w:r>
      <w:r w:rsidR="002D7CB4" w:rsidRPr="00357FDC">
        <w:rPr>
          <w:rFonts w:ascii="Times New Roman" w:hAnsi="Times New Roman" w:cs="Times New Roman"/>
          <w:b/>
          <w:sz w:val="24"/>
          <w:szCs w:val="24"/>
        </w:rPr>
        <w:t xml:space="preserve">paddy and groundnut </w:t>
      </w:r>
      <w:r w:rsidRPr="00357FDC">
        <w:rPr>
          <w:rFonts w:ascii="Times New Roman" w:hAnsi="Times New Roman" w:cs="Times New Roman"/>
          <w:b/>
          <w:sz w:val="24"/>
          <w:szCs w:val="24"/>
        </w:rPr>
        <w:t>during1997</w:t>
      </w:r>
      <w:r w:rsidR="008059C4" w:rsidRPr="00357FDC">
        <w:rPr>
          <w:rFonts w:ascii="Times New Roman" w:hAnsi="Times New Roman" w:cs="Times New Roman"/>
          <w:b/>
          <w:sz w:val="24"/>
          <w:szCs w:val="24"/>
        </w:rPr>
        <w:t>and 2018</w:t>
      </w:r>
    </w:p>
    <w:tbl>
      <w:tblPr>
        <w:tblW w:w="7470" w:type="dxa"/>
        <w:jc w:val="center"/>
        <w:tblLayout w:type="fixed"/>
        <w:tblLook w:val="04A0" w:firstRow="1" w:lastRow="0" w:firstColumn="1" w:lastColumn="0" w:noHBand="0" w:noVBand="1"/>
      </w:tblPr>
      <w:tblGrid>
        <w:gridCol w:w="808"/>
        <w:gridCol w:w="1030"/>
        <w:gridCol w:w="1663"/>
        <w:gridCol w:w="1701"/>
        <w:gridCol w:w="2268"/>
      </w:tblGrid>
      <w:tr w:rsidR="00B273AB" w:rsidRPr="00357FDC" w14:paraId="5D55BD42" w14:textId="77777777" w:rsidTr="006C132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F207A"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bookmarkStart w:id="9" w:name="_Hlk65095633"/>
            <w:bookmarkEnd w:id="8"/>
            <w:r w:rsidRPr="00357FDC">
              <w:rPr>
                <w:rFonts w:ascii="Times New Roman" w:eastAsia="Times New Roman" w:hAnsi="Times New Roman" w:cs="Times New Roman"/>
                <w:b/>
                <w:sz w:val="24"/>
                <w:szCs w:val="24"/>
                <w:lang w:val="en-IN" w:eastAsia="en-IN" w:bidi="ar-SA"/>
              </w:rPr>
              <w:t>Year</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84DAF81"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Crop</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6752B0C4"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CWD(</w:t>
            </w:r>
            <w:proofErr w:type="spellStart"/>
            <w:r w:rsidRPr="00357FDC">
              <w:rPr>
                <w:rFonts w:ascii="Times New Roman" w:eastAsia="Times New Roman" w:hAnsi="Times New Roman" w:cs="Times New Roman"/>
                <w:b/>
                <w:sz w:val="24"/>
                <w:szCs w:val="24"/>
                <w:lang w:val="en-IN" w:eastAsia="en-IN" w:bidi="ar-SA"/>
              </w:rPr>
              <w:t>Mcum</w:t>
            </w:r>
            <w:proofErr w:type="spellEnd"/>
            <w:r w:rsidRPr="00357FDC">
              <w:rPr>
                <w:rFonts w:ascii="Times New Roman" w:eastAsia="Times New Roman" w:hAnsi="Times New Roman" w:cs="Times New Roman"/>
                <w:b/>
                <w:sz w:val="24"/>
                <w:szCs w:val="24"/>
                <w:lang w:val="en-IN" w:eastAsia="en-IN" w:bidi="ar-SA"/>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54454A" w14:textId="77777777" w:rsidR="006C132A"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Canal Water Release</w:t>
            </w:r>
            <w:r w:rsidR="00AA6367" w:rsidRPr="00357FDC">
              <w:rPr>
                <w:rFonts w:ascii="Times New Roman" w:eastAsia="Times New Roman" w:hAnsi="Times New Roman" w:cs="Times New Roman"/>
                <w:b/>
                <w:sz w:val="24"/>
                <w:szCs w:val="24"/>
                <w:lang w:val="en-IN" w:eastAsia="en-IN" w:bidi="ar-SA"/>
              </w:rPr>
              <w:t>d</w:t>
            </w:r>
          </w:p>
          <w:p w14:paraId="3DF30BEA"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lastRenderedPageBreak/>
              <w:t>(</w:t>
            </w:r>
            <w:proofErr w:type="spellStart"/>
            <w:r w:rsidRPr="00357FDC">
              <w:rPr>
                <w:rFonts w:ascii="Times New Roman" w:eastAsia="Times New Roman" w:hAnsi="Times New Roman" w:cs="Times New Roman"/>
                <w:b/>
                <w:sz w:val="24"/>
                <w:szCs w:val="24"/>
                <w:lang w:val="en-IN" w:eastAsia="en-IN" w:bidi="ar-SA"/>
              </w:rPr>
              <w:t>Mcum</w:t>
            </w:r>
            <w:proofErr w:type="spellEnd"/>
            <w:r w:rsidRPr="00357FDC">
              <w:rPr>
                <w:rFonts w:ascii="Times New Roman" w:eastAsia="Times New Roman" w:hAnsi="Times New Roman" w:cs="Times New Roman"/>
                <w:b/>
                <w:sz w:val="24"/>
                <w:szCs w:val="24"/>
                <w:lang w:val="en-IN" w:eastAsia="en-IN" w:bidi="ar-SA"/>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01CD64B"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lastRenderedPageBreak/>
              <w:t>Remarks</w:t>
            </w:r>
          </w:p>
        </w:tc>
      </w:tr>
      <w:tr w:rsidR="00B273AB" w:rsidRPr="00357FDC" w14:paraId="5EFE0646" w14:textId="77777777" w:rsidTr="006C132A">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3D4A67CA"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1997</w:t>
            </w:r>
          </w:p>
        </w:tc>
        <w:tc>
          <w:tcPr>
            <w:tcW w:w="1030" w:type="dxa"/>
            <w:tcBorders>
              <w:top w:val="nil"/>
              <w:left w:val="nil"/>
              <w:bottom w:val="single" w:sz="4" w:space="0" w:color="auto"/>
              <w:right w:val="single" w:sz="4" w:space="0" w:color="auto"/>
            </w:tcBorders>
            <w:shd w:val="clear" w:color="auto" w:fill="auto"/>
            <w:noWrap/>
            <w:vAlign w:val="bottom"/>
            <w:hideMark/>
          </w:tcPr>
          <w:p w14:paraId="6A7C8FEA"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Paddy</w:t>
            </w:r>
          </w:p>
        </w:tc>
        <w:tc>
          <w:tcPr>
            <w:tcW w:w="1663" w:type="dxa"/>
            <w:tcBorders>
              <w:top w:val="nil"/>
              <w:left w:val="nil"/>
              <w:bottom w:val="single" w:sz="4" w:space="0" w:color="auto"/>
              <w:right w:val="single" w:sz="4" w:space="0" w:color="auto"/>
            </w:tcBorders>
            <w:shd w:val="clear" w:color="auto" w:fill="auto"/>
            <w:noWrap/>
            <w:vAlign w:val="bottom"/>
            <w:hideMark/>
          </w:tcPr>
          <w:p w14:paraId="47A9F48D"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754</w:t>
            </w:r>
          </w:p>
        </w:tc>
        <w:tc>
          <w:tcPr>
            <w:tcW w:w="1701" w:type="dxa"/>
            <w:tcBorders>
              <w:top w:val="nil"/>
              <w:left w:val="nil"/>
              <w:bottom w:val="single" w:sz="4" w:space="0" w:color="auto"/>
              <w:right w:val="single" w:sz="4" w:space="0" w:color="auto"/>
            </w:tcBorders>
            <w:shd w:val="clear" w:color="auto" w:fill="auto"/>
            <w:noWrap/>
            <w:vAlign w:val="bottom"/>
            <w:hideMark/>
          </w:tcPr>
          <w:p w14:paraId="5E179851"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268" w:type="dxa"/>
            <w:tcBorders>
              <w:top w:val="nil"/>
              <w:left w:val="nil"/>
              <w:bottom w:val="single" w:sz="4" w:space="0" w:color="auto"/>
              <w:right w:val="single" w:sz="4" w:space="0" w:color="auto"/>
            </w:tcBorders>
            <w:shd w:val="clear" w:color="auto" w:fill="auto"/>
            <w:noWrap/>
            <w:vAlign w:val="bottom"/>
          </w:tcPr>
          <w:p w14:paraId="4A3B4620"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r>
      <w:tr w:rsidR="00B273AB" w:rsidRPr="00357FDC" w14:paraId="350283AF" w14:textId="77777777" w:rsidTr="006C132A">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5243A4AA"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1030" w:type="dxa"/>
            <w:tcBorders>
              <w:top w:val="nil"/>
              <w:left w:val="nil"/>
              <w:bottom w:val="single" w:sz="4" w:space="0" w:color="auto"/>
              <w:right w:val="single" w:sz="4" w:space="0" w:color="auto"/>
            </w:tcBorders>
            <w:shd w:val="clear" w:color="auto" w:fill="auto"/>
            <w:noWrap/>
            <w:vAlign w:val="bottom"/>
            <w:hideMark/>
          </w:tcPr>
          <w:p w14:paraId="0810E38E"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Groundnut</w:t>
            </w:r>
          </w:p>
        </w:tc>
        <w:tc>
          <w:tcPr>
            <w:tcW w:w="1663" w:type="dxa"/>
            <w:tcBorders>
              <w:top w:val="nil"/>
              <w:left w:val="nil"/>
              <w:bottom w:val="single" w:sz="4" w:space="0" w:color="auto"/>
              <w:right w:val="single" w:sz="4" w:space="0" w:color="auto"/>
            </w:tcBorders>
            <w:shd w:val="clear" w:color="auto" w:fill="auto"/>
            <w:noWrap/>
            <w:vAlign w:val="bottom"/>
            <w:hideMark/>
          </w:tcPr>
          <w:p w14:paraId="0AF6713E"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176</w:t>
            </w:r>
          </w:p>
        </w:tc>
        <w:tc>
          <w:tcPr>
            <w:tcW w:w="1701" w:type="dxa"/>
            <w:tcBorders>
              <w:top w:val="nil"/>
              <w:left w:val="nil"/>
              <w:bottom w:val="single" w:sz="4" w:space="0" w:color="auto"/>
              <w:right w:val="single" w:sz="4" w:space="0" w:color="auto"/>
            </w:tcBorders>
            <w:shd w:val="clear" w:color="auto" w:fill="auto"/>
            <w:noWrap/>
            <w:vAlign w:val="bottom"/>
            <w:hideMark/>
          </w:tcPr>
          <w:p w14:paraId="2B6302E9"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268" w:type="dxa"/>
            <w:tcBorders>
              <w:top w:val="nil"/>
              <w:left w:val="nil"/>
              <w:bottom w:val="single" w:sz="4" w:space="0" w:color="auto"/>
              <w:right w:val="single" w:sz="4" w:space="0" w:color="auto"/>
            </w:tcBorders>
            <w:shd w:val="clear" w:color="auto" w:fill="auto"/>
            <w:noWrap/>
            <w:vAlign w:val="bottom"/>
            <w:hideMark/>
          </w:tcPr>
          <w:p w14:paraId="10735EA4"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r>
      <w:tr w:rsidR="00B273AB" w:rsidRPr="00357FDC" w14:paraId="30F8910B" w14:textId="77777777" w:rsidTr="006C132A">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3C829CB4"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1030" w:type="dxa"/>
            <w:tcBorders>
              <w:top w:val="nil"/>
              <w:left w:val="nil"/>
              <w:bottom w:val="single" w:sz="4" w:space="0" w:color="auto"/>
              <w:right w:val="single" w:sz="4" w:space="0" w:color="auto"/>
            </w:tcBorders>
            <w:shd w:val="clear" w:color="auto" w:fill="auto"/>
            <w:noWrap/>
            <w:vAlign w:val="bottom"/>
            <w:hideMark/>
          </w:tcPr>
          <w:p w14:paraId="79C26DD8"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Total</w:t>
            </w:r>
          </w:p>
        </w:tc>
        <w:tc>
          <w:tcPr>
            <w:tcW w:w="1663" w:type="dxa"/>
            <w:tcBorders>
              <w:top w:val="nil"/>
              <w:left w:val="nil"/>
              <w:bottom w:val="single" w:sz="4" w:space="0" w:color="auto"/>
              <w:right w:val="single" w:sz="4" w:space="0" w:color="auto"/>
            </w:tcBorders>
            <w:shd w:val="clear" w:color="auto" w:fill="auto"/>
            <w:noWrap/>
            <w:vAlign w:val="bottom"/>
            <w:hideMark/>
          </w:tcPr>
          <w:p w14:paraId="32FCEA1C" w14:textId="77777777" w:rsidR="00F11A63" w:rsidRPr="00357FDC" w:rsidRDefault="00AE0C0D"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930</w:t>
            </w:r>
          </w:p>
        </w:tc>
        <w:tc>
          <w:tcPr>
            <w:tcW w:w="1701" w:type="dxa"/>
            <w:tcBorders>
              <w:top w:val="nil"/>
              <w:left w:val="nil"/>
              <w:bottom w:val="single" w:sz="4" w:space="0" w:color="auto"/>
              <w:right w:val="single" w:sz="4" w:space="0" w:color="auto"/>
            </w:tcBorders>
            <w:shd w:val="clear" w:color="auto" w:fill="auto"/>
            <w:noWrap/>
            <w:vAlign w:val="bottom"/>
            <w:hideMark/>
          </w:tcPr>
          <w:p w14:paraId="2BAE0AB7"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101</w:t>
            </w:r>
          </w:p>
        </w:tc>
        <w:tc>
          <w:tcPr>
            <w:tcW w:w="2268" w:type="dxa"/>
            <w:tcBorders>
              <w:top w:val="nil"/>
              <w:left w:val="nil"/>
              <w:bottom w:val="single" w:sz="4" w:space="0" w:color="auto"/>
              <w:right w:val="single" w:sz="4" w:space="0" w:color="auto"/>
            </w:tcBorders>
            <w:shd w:val="clear" w:color="auto" w:fill="auto"/>
            <w:noWrap/>
            <w:vAlign w:val="bottom"/>
            <w:hideMark/>
          </w:tcPr>
          <w:p w14:paraId="4EDDE074"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r w:rsidR="00006246" w:rsidRPr="00357FDC">
              <w:rPr>
                <w:rFonts w:ascii="Times New Roman" w:eastAsia="Times New Roman" w:hAnsi="Times New Roman" w:cs="Times New Roman"/>
                <w:sz w:val="24"/>
                <w:szCs w:val="24"/>
                <w:lang w:val="en-IN" w:eastAsia="en-IN" w:bidi="ar-SA"/>
              </w:rPr>
              <w:t xml:space="preserve">Deficit of </w:t>
            </w:r>
            <w:r w:rsidR="006743AD" w:rsidRPr="00357FDC">
              <w:rPr>
                <w:rFonts w:ascii="Times New Roman" w:eastAsia="Times New Roman" w:hAnsi="Times New Roman" w:cs="Times New Roman"/>
                <w:sz w:val="24"/>
                <w:szCs w:val="24"/>
                <w:lang w:val="en-IN" w:eastAsia="en-IN" w:bidi="ar-SA"/>
              </w:rPr>
              <w:t>829</w:t>
            </w:r>
            <w:r w:rsidR="00006246" w:rsidRPr="00357FDC">
              <w:rPr>
                <w:rFonts w:ascii="Times New Roman" w:eastAsia="Times New Roman" w:hAnsi="Times New Roman" w:cs="Times New Roman"/>
                <w:sz w:val="24"/>
                <w:szCs w:val="24"/>
                <w:lang w:val="en-IN" w:eastAsia="en-IN" w:bidi="ar-SA"/>
              </w:rPr>
              <w:t>Mcum</w:t>
            </w:r>
          </w:p>
        </w:tc>
      </w:tr>
      <w:tr w:rsidR="00B273AB" w:rsidRPr="00357FDC" w14:paraId="4E6A7D14" w14:textId="77777777" w:rsidTr="006C132A">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4AE110BD"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2018</w:t>
            </w:r>
          </w:p>
        </w:tc>
        <w:tc>
          <w:tcPr>
            <w:tcW w:w="1030" w:type="dxa"/>
            <w:tcBorders>
              <w:top w:val="nil"/>
              <w:left w:val="nil"/>
              <w:bottom w:val="single" w:sz="4" w:space="0" w:color="auto"/>
              <w:right w:val="single" w:sz="4" w:space="0" w:color="auto"/>
            </w:tcBorders>
            <w:shd w:val="clear" w:color="auto" w:fill="auto"/>
            <w:noWrap/>
            <w:vAlign w:val="bottom"/>
            <w:hideMark/>
          </w:tcPr>
          <w:p w14:paraId="374BEFE9"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Paddy</w:t>
            </w:r>
          </w:p>
        </w:tc>
        <w:tc>
          <w:tcPr>
            <w:tcW w:w="1663" w:type="dxa"/>
            <w:tcBorders>
              <w:top w:val="nil"/>
              <w:left w:val="nil"/>
              <w:bottom w:val="single" w:sz="4" w:space="0" w:color="auto"/>
              <w:right w:val="single" w:sz="4" w:space="0" w:color="auto"/>
            </w:tcBorders>
            <w:shd w:val="clear" w:color="auto" w:fill="auto"/>
            <w:noWrap/>
            <w:vAlign w:val="bottom"/>
            <w:hideMark/>
          </w:tcPr>
          <w:p w14:paraId="773FA1E5"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1435</w:t>
            </w:r>
          </w:p>
        </w:tc>
        <w:tc>
          <w:tcPr>
            <w:tcW w:w="1701" w:type="dxa"/>
            <w:tcBorders>
              <w:top w:val="nil"/>
              <w:left w:val="nil"/>
              <w:bottom w:val="single" w:sz="4" w:space="0" w:color="auto"/>
              <w:right w:val="single" w:sz="4" w:space="0" w:color="auto"/>
            </w:tcBorders>
            <w:shd w:val="clear" w:color="auto" w:fill="auto"/>
            <w:noWrap/>
            <w:vAlign w:val="bottom"/>
            <w:hideMark/>
          </w:tcPr>
          <w:p w14:paraId="5F32CFBE"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268" w:type="dxa"/>
            <w:tcBorders>
              <w:top w:val="nil"/>
              <w:left w:val="nil"/>
              <w:bottom w:val="single" w:sz="4" w:space="0" w:color="auto"/>
              <w:right w:val="single" w:sz="4" w:space="0" w:color="auto"/>
            </w:tcBorders>
            <w:shd w:val="clear" w:color="auto" w:fill="auto"/>
            <w:noWrap/>
            <w:vAlign w:val="bottom"/>
            <w:hideMark/>
          </w:tcPr>
          <w:p w14:paraId="3B58881C"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r>
      <w:tr w:rsidR="00B273AB" w:rsidRPr="00357FDC" w14:paraId="28D89F3B" w14:textId="77777777" w:rsidTr="006C132A">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664D391C"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c>
          <w:tcPr>
            <w:tcW w:w="1030" w:type="dxa"/>
            <w:tcBorders>
              <w:top w:val="nil"/>
              <w:left w:val="nil"/>
              <w:bottom w:val="single" w:sz="4" w:space="0" w:color="auto"/>
              <w:right w:val="single" w:sz="4" w:space="0" w:color="auto"/>
            </w:tcBorders>
            <w:shd w:val="clear" w:color="auto" w:fill="auto"/>
            <w:noWrap/>
            <w:vAlign w:val="bottom"/>
            <w:hideMark/>
          </w:tcPr>
          <w:p w14:paraId="3B94E700"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Groundnut</w:t>
            </w:r>
          </w:p>
        </w:tc>
        <w:tc>
          <w:tcPr>
            <w:tcW w:w="1663" w:type="dxa"/>
            <w:tcBorders>
              <w:top w:val="nil"/>
              <w:left w:val="nil"/>
              <w:bottom w:val="single" w:sz="4" w:space="0" w:color="auto"/>
              <w:right w:val="single" w:sz="4" w:space="0" w:color="auto"/>
            </w:tcBorders>
            <w:shd w:val="clear" w:color="auto" w:fill="auto"/>
            <w:noWrap/>
            <w:vAlign w:val="bottom"/>
            <w:hideMark/>
          </w:tcPr>
          <w:p w14:paraId="5A6EC031"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69</w:t>
            </w:r>
          </w:p>
        </w:tc>
        <w:tc>
          <w:tcPr>
            <w:tcW w:w="1701" w:type="dxa"/>
            <w:tcBorders>
              <w:top w:val="nil"/>
              <w:left w:val="nil"/>
              <w:bottom w:val="single" w:sz="4" w:space="0" w:color="auto"/>
              <w:right w:val="single" w:sz="4" w:space="0" w:color="auto"/>
            </w:tcBorders>
            <w:shd w:val="clear" w:color="auto" w:fill="auto"/>
            <w:noWrap/>
            <w:vAlign w:val="bottom"/>
            <w:hideMark/>
          </w:tcPr>
          <w:p w14:paraId="65D005CB"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268" w:type="dxa"/>
            <w:tcBorders>
              <w:top w:val="nil"/>
              <w:left w:val="nil"/>
              <w:bottom w:val="single" w:sz="4" w:space="0" w:color="auto"/>
              <w:right w:val="single" w:sz="4" w:space="0" w:color="auto"/>
            </w:tcBorders>
            <w:shd w:val="clear" w:color="auto" w:fill="auto"/>
            <w:noWrap/>
            <w:vAlign w:val="bottom"/>
            <w:hideMark/>
          </w:tcPr>
          <w:p w14:paraId="787B2F75"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r>
      <w:tr w:rsidR="001A27C6" w:rsidRPr="00357FDC" w14:paraId="722219FE" w14:textId="77777777" w:rsidTr="006C132A">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19615A80"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 </w:t>
            </w:r>
          </w:p>
        </w:tc>
        <w:tc>
          <w:tcPr>
            <w:tcW w:w="1030" w:type="dxa"/>
            <w:tcBorders>
              <w:top w:val="nil"/>
              <w:left w:val="nil"/>
              <w:bottom w:val="single" w:sz="4" w:space="0" w:color="auto"/>
              <w:right w:val="single" w:sz="4" w:space="0" w:color="auto"/>
            </w:tcBorders>
            <w:shd w:val="clear" w:color="auto" w:fill="auto"/>
            <w:noWrap/>
            <w:vAlign w:val="bottom"/>
            <w:hideMark/>
          </w:tcPr>
          <w:p w14:paraId="46D99F97"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Total</w:t>
            </w:r>
          </w:p>
        </w:tc>
        <w:tc>
          <w:tcPr>
            <w:tcW w:w="1663" w:type="dxa"/>
            <w:tcBorders>
              <w:top w:val="nil"/>
              <w:left w:val="nil"/>
              <w:bottom w:val="single" w:sz="4" w:space="0" w:color="auto"/>
              <w:right w:val="single" w:sz="4" w:space="0" w:color="auto"/>
            </w:tcBorders>
            <w:shd w:val="clear" w:color="auto" w:fill="auto"/>
            <w:noWrap/>
            <w:vAlign w:val="bottom"/>
            <w:hideMark/>
          </w:tcPr>
          <w:p w14:paraId="25CC3B73"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15</w:t>
            </w:r>
            <w:r w:rsidR="009F48C0" w:rsidRPr="00357FDC">
              <w:rPr>
                <w:rFonts w:ascii="Times New Roman" w:eastAsia="Times New Roman" w:hAnsi="Times New Roman" w:cs="Times New Roman"/>
                <w:bCs/>
                <w:sz w:val="24"/>
                <w:szCs w:val="24"/>
                <w:lang w:val="en-IN" w:eastAsia="en-IN" w:bidi="ar-SA"/>
              </w:rPr>
              <w:t>04</w:t>
            </w:r>
          </w:p>
        </w:tc>
        <w:tc>
          <w:tcPr>
            <w:tcW w:w="1701" w:type="dxa"/>
            <w:tcBorders>
              <w:top w:val="nil"/>
              <w:left w:val="nil"/>
              <w:bottom w:val="single" w:sz="4" w:space="0" w:color="auto"/>
              <w:right w:val="single" w:sz="4" w:space="0" w:color="auto"/>
            </w:tcBorders>
            <w:shd w:val="clear" w:color="auto" w:fill="auto"/>
            <w:noWrap/>
            <w:vAlign w:val="bottom"/>
            <w:hideMark/>
          </w:tcPr>
          <w:p w14:paraId="27116B38"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959</w:t>
            </w:r>
          </w:p>
        </w:tc>
        <w:tc>
          <w:tcPr>
            <w:tcW w:w="2268" w:type="dxa"/>
            <w:tcBorders>
              <w:top w:val="nil"/>
              <w:left w:val="nil"/>
              <w:bottom w:val="single" w:sz="4" w:space="0" w:color="auto"/>
              <w:right w:val="single" w:sz="4" w:space="0" w:color="auto"/>
            </w:tcBorders>
            <w:shd w:val="clear" w:color="auto" w:fill="auto"/>
            <w:noWrap/>
            <w:vAlign w:val="bottom"/>
            <w:hideMark/>
          </w:tcPr>
          <w:p w14:paraId="624AFEE9"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 </w:t>
            </w:r>
            <w:r w:rsidR="00436D7C" w:rsidRPr="00357FDC">
              <w:rPr>
                <w:rFonts w:ascii="Times New Roman" w:eastAsia="Times New Roman" w:hAnsi="Times New Roman" w:cs="Times New Roman"/>
                <w:bCs/>
                <w:sz w:val="24"/>
                <w:szCs w:val="24"/>
                <w:lang w:val="en-IN" w:eastAsia="en-IN" w:bidi="ar-SA"/>
              </w:rPr>
              <w:t xml:space="preserve">Deficit of 545 </w:t>
            </w:r>
            <w:proofErr w:type="spellStart"/>
            <w:r w:rsidR="00436D7C" w:rsidRPr="00357FDC">
              <w:rPr>
                <w:rFonts w:ascii="Times New Roman" w:eastAsia="Times New Roman" w:hAnsi="Times New Roman" w:cs="Times New Roman"/>
                <w:bCs/>
                <w:sz w:val="24"/>
                <w:szCs w:val="24"/>
                <w:lang w:val="en-IN" w:eastAsia="en-IN" w:bidi="ar-SA"/>
              </w:rPr>
              <w:t>Mcum</w:t>
            </w:r>
            <w:proofErr w:type="spellEnd"/>
          </w:p>
        </w:tc>
      </w:tr>
      <w:bookmarkEnd w:id="9"/>
    </w:tbl>
    <w:p w14:paraId="214C0DF3" w14:textId="77777777" w:rsidR="0075279D" w:rsidRPr="00357FDC" w:rsidRDefault="0075279D" w:rsidP="00244D0E">
      <w:pPr>
        <w:spacing w:after="0"/>
        <w:jc w:val="both"/>
        <w:rPr>
          <w:rFonts w:ascii="Times New Roman" w:hAnsi="Times New Roman" w:cs="Times New Roman"/>
          <w:bCs/>
          <w:sz w:val="24"/>
          <w:szCs w:val="24"/>
        </w:rPr>
      </w:pPr>
    </w:p>
    <w:bookmarkEnd w:id="7"/>
    <w:p w14:paraId="7DBFF3AC" w14:textId="77777777" w:rsidR="00FA2622" w:rsidRPr="00357FDC" w:rsidRDefault="00067E9A" w:rsidP="00244D0E">
      <w:pPr>
        <w:shd w:val="clear" w:color="auto" w:fill="FFFFFF"/>
        <w:tabs>
          <w:tab w:val="left" w:pos="18711"/>
        </w:tabs>
        <w:spacing w:after="0"/>
        <w:ind w:right="-43"/>
        <w:jc w:val="both"/>
        <w:rPr>
          <w:rFonts w:ascii="Times New Roman" w:hAnsi="Times New Roman" w:cs="Times New Roman"/>
          <w:iCs/>
          <w:sz w:val="24"/>
          <w:szCs w:val="24"/>
        </w:rPr>
      </w:pPr>
      <w:r w:rsidRPr="00357FDC">
        <w:rPr>
          <w:rFonts w:ascii="Times New Roman" w:hAnsi="Times New Roman" w:cs="Times New Roman"/>
          <w:b/>
          <w:iCs/>
          <w:sz w:val="24"/>
          <w:szCs w:val="24"/>
        </w:rPr>
        <w:t>3.9</w:t>
      </w:r>
      <w:r w:rsidR="00722378" w:rsidRPr="00357FDC">
        <w:rPr>
          <w:rFonts w:ascii="Times New Roman" w:hAnsi="Times New Roman" w:cs="Times New Roman"/>
          <w:b/>
          <w:iCs/>
          <w:sz w:val="24"/>
          <w:szCs w:val="24"/>
        </w:rPr>
        <w:t>E</w:t>
      </w:r>
      <w:r w:rsidR="00524D99" w:rsidRPr="00357FDC">
        <w:rPr>
          <w:rFonts w:ascii="Times New Roman" w:hAnsi="Times New Roman" w:cs="Times New Roman"/>
          <w:b/>
          <w:iCs/>
          <w:sz w:val="24"/>
          <w:szCs w:val="24"/>
        </w:rPr>
        <w:t xml:space="preserve">fficiency of water delivery system </w:t>
      </w:r>
      <w:r w:rsidR="001D7F13" w:rsidRPr="00357FDC">
        <w:rPr>
          <w:rFonts w:ascii="Times New Roman" w:hAnsi="Times New Roman" w:cs="Times New Roman"/>
          <w:b/>
          <w:iCs/>
          <w:sz w:val="24"/>
          <w:szCs w:val="24"/>
        </w:rPr>
        <w:t xml:space="preserve">based on </w:t>
      </w:r>
      <w:r w:rsidR="00524D99" w:rsidRPr="00357FDC">
        <w:rPr>
          <w:rFonts w:ascii="Times New Roman" w:hAnsi="Times New Roman" w:cs="Times New Roman"/>
          <w:b/>
          <w:iCs/>
          <w:sz w:val="24"/>
          <w:szCs w:val="24"/>
        </w:rPr>
        <w:t xml:space="preserve">performance indicators </w:t>
      </w:r>
    </w:p>
    <w:p w14:paraId="47F409DD" w14:textId="77777777" w:rsidR="00535B09" w:rsidRPr="00357FDC" w:rsidRDefault="002D79A2" w:rsidP="00244D0E">
      <w:pPr>
        <w:pStyle w:val="ListParagraph"/>
        <w:shd w:val="clear" w:color="auto" w:fill="FFFFFF"/>
        <w:spacing w:after="0"/>
        <w:ind w:left="90" w:firstLine="630"/>
        <w:contextualSpacing w:val="0"/>
        <w:jc w:val="both"/>
        <w:rPr>
          <w:rFonts w:ascii="Times New Roman" w:hAnsi="Times New Roman"/>
          <w:bCs/>
          <w:iCs/>
          <w:sz w:val="24"/>
          <w:szCs w:val="24"/>
        </w:rPr>
      </w:pPr>
      <w:r w:rsidRPr="00357FDC">
        <w:rPr>
          <w:rFonts w:ascii="Times New Roman" w:hAnsi="Times New Roman"/>
          <w:sz w:val="24"/>
          <w:szCs w:val="24"/>
        </w:rPr>
        <w:t>Under</w:t>
      </w:r>
      <w:r w:rsidR="00AB2915" w:rsidRPr="00357FDC">
        <w:rPr>
          <w:rFonts w:ascii="Times New Roman" w:hAnsi="Times New Roman"/>
          <w:sz w:val="24"/>
          <w:szCs w:val="24"/>
        </w:rPr>
        <w:t xml:space="preserve"> TGP command</w:t>
      </w:r>
      <w:r w:rsidR="003866A8" w:rsidRPr="00357FDC">
        <w:rPr>
          <w:rFonts w:ascii="Times New Roman" w:hAnsi="Times New Roman"/>
          <w:sz w:val="24"/>
          <w:szCs w:val="24"/>
        </w:rPr>
        <w:t>,</w:t>
      </w:r>
      <w:r w:rsidR="006C132A">
        <w:rPr>
          <w:rFonts w:ascii="Times New Roman" w:hAnsi="Times New Roman"/>
          <w:sz w:val="24"/>
          <w:szCs w:val="24"/>
        </w:rPr>
        <w:t xml:space="preserve"> </w:t>
      </w:r>
      <w:r w:rsidR="007538AE" w:rsidRPr="00357FDC">
        <w:rPr>
          <w:rFonts w:ascii="Times New Roman" w:hAnsi="Times New Roman"/>
          <w:sz w:val="24"/>
          <w:szCs w:val="24"/>
        </w:rPr>
        <w:t xml:space="preserve">analysis was carried out for paddy </w:t>
      </w:r>
      <w:r w:rsidR="00336B08" w:rsidRPr="00357FDC">
        <w:rPr>
          <w:rFonts w:ascii="Times New Roman" w:hAnsi="Times New Roman"/>
          <w:sz w:val="24"/>
          <w:szCs w:val="24"/>
        </w:rPr>
        <w:t xml:space="preserve">which has </w:t>
      </w:r>
      <w:r w:rsidR="00FB2D30" w:rsidRPr="00357FDC">
        <w:rPr>
          <w:rFonts w:ascii="Times New Roman" w:hAnsi="Times New Roman"/>
          <w:sz w:val="24"/>
          <w:szCs w:val="24"/>
        </w:rPr>
        <w:t xml:space="preserve">maximum </w:t>
      </w:r>
      <w:r w:rsidR="003866A8" w:rsidRPr="00357FDC">
        <w:rPr>
          <w:rFonts w:ascii="Times New Roman" w:hAnsi="Times New Roman"/>
          <w:sz w:val="24"/>
          <w:szCs w:val="24"/>
        </w:rPr>
        <w:t xml:space="preserve">area of 80% </w:t>
      </w:r>
      <w:r w:rsidR="00FB2D30" w:rsidRPr="00357FDC">
        <w:rPr>
          <w:rFonts w:ascii="Times New Roman" w:hAnsi="Times New Roman"/>
          <w:sz w:val="24"/>
          <w:szCs w:val="24"/>
        </w:rPr>
        <w:t>among different crops</w:t>
      </w:r>
      <w:r w:rsidR="003866A8" w:rsidRPr="00357FDC">
        <w:rPr>
          <w:rFonts w:ascii="Times New Roman" w:hAnsi="Times New Roman"/>
          <w:sz w:val="24"/>
          <w:szCs w:val="24"/>
        </w:rPr>
        <w:t xml:space="preserve">. </w:t>
      </w:r>
      <w:r w:rsidR="0086497A" w:rsidRPr="00357FDC">
        <w:rPr>
          <w:rFonts w:ascii="Times New Roman" w:hAnsi="Times New Roman"/>
          <w:sz w:val="24"/>
          <w:szCs w:val="24"/>
        </w:rPr>
        <w:t xml:space="preserve">For canal irrigation system, it </w:t>
      </w:r>
      <w:r w:rsidR="00EB6CE8" w:rsidRPr="00357FDC">
        <w:rPr>
          <w:rFonts w:ascii="Times New Roman" w:hAnsi="Times New Roman"/>
          <w:sz w:val="24"/>
          <w:szCs w:val="24"/>
        </w:rPr>
        <w:t xml:space="preserve">is </w:t>
      </w:r>
      <w:r w:rsidR="0086497A" w:rsidRPr="00357FDC">
        <w:rPr>
          <w:rFonts w:ascii="Times New Roman" w:hAnsi="Times New Roman"/>
          <w:sz w:val="24"/>
          <w:szCs w:val="24"/>
        </w:rPr>
        <w:t>necessary to consider the heterogeneity in (</w:t>
      </w:r>
      <w:proofErr w:type="spellStart"/>
      <w:r w:rsidR="0086497A" w:rsidRPr="00357FDC">
        <w:rPr>
          <w:rFonts w:ascii="Times New Roman" w:hAnsi="Times New Roman"/>
          <w:sz w:val="24"/>
          <w:szCs w:val="24"/>
        </w:rPr>
        <w:t>i</w:t>
      </w:r>
      <w:proofErr w:type="spellEnd"/>
      <w:r w:rsidR="0086497A" w:rsidRPr="00357FDC">
        <w:rPr>
          <w:rFonts w:ascii="Times New Roman" w:hAnsi="Times New Roman"/>
          <w:sz w:val="24"/>
          <w:szCs w:val="24"/>
        </w:rPr>
        <w:t xml:space="preserve">) soils (ii) climate (iii) complexity of the water distribution network, and (iv) limited water supply while preparing allocation plans for efficient distribution of the available land and water resources to crops up to either territory or farm level and the corresponding </w:t>
      </w:r>
      <w:r w:rsidR="000F4DD3" w:rsidRPr="00357FDC">
        <w:rPr>
          <w:rFonts w:ascii="Times New Roman" w:hAnsi="Times New Roman"/>
          <w:sz w:val="24"/>
          <w:szCs w:val="24"/>
        </w:rPr>
        <w:t>water</w:t>
      </w:r>
      <w:r w:rsidR="00E41A4B">
        <w:rPr>
          <w:rFonts w:ascii="Times New Roman" w:hAnsi="Times New Roman"/>
          <w:sz w:val="24"/>
          <w:szCs w:val="24"/>
        </w:rPr>
        <w:t xml:space="preserve"> </w:t>
      </w:r>
      <w:r w:rsidR="0086497A" w:rsidRPr="00357FDC">
        <w:rPr>
          <w:rFonts w:ascii="Times New Roman" w:hAnsi="Times New Roman"/>
          <w:sz w:val="24"/>
          <w:szCs w:val="24"/>
        </w:rPr>
        <w:t xml:space="preserve">delivery schedule. </w:t>
      </w:r>
      <w:r w:rsidR="00D02D2C" w:rsidRPr="00357FDC">
        <w:rPr>
          <w:rFonts w:ascii="Times New Roman" w:hAnsi="Times New Roman"/>
          <w:sz w:val="24"/>
          <w:szCs w:val="24"/>
        </w:rPr>
        <w:t>I</w:t>
      </w:r>
      <w:r w:rsidR="0086497A" w:rsidRPr="00357FDC">
        <w:rPr>
          <w:rFonts w:ascii="Times New Roman" w:hAnsi="Times New Roman"/>
          <w:sz w:val="24"/>
          <w:szCs w:val="24"/>
        </w:rPr>
        <w:t xml:space="preserve">t </w:t>
      </w:r>
      <w:r w:rsidR="003862A4" w:rsidRPr="00357FDC">
        <w:rPr>
          <w:rFonts w:ascii="Times New Roman" w:hAnsi="Times New Roman"/>
          <w:sz w:val="24"/>
          <w:szCs w:val="24"/>
        </w:rPr>
        <w:t xml:space="preserve">is </w:t>
      </w:r>
      <w:r w:rsidR="0086497A" w:rsidRPr="00357FDC">
        <w:rPr>
          <w:rFonts w:ascii="Times New Roman" w:hAnsi="Times New Roman"/>
          <w:sz w:val="24"/>
          <w:szCs w:val="24"/>
        </w:rPr>
        <w:t xml:space="preserve">important to allocate water efficiently and equitably. In the past, several methodologies </w:t>
      </w:r>
      <w:r w:rsidR="00DE7CF5" w:rsidRPr="00357FDC">
        <w:rPr>
          <w:rFonts w:ascii="Times New Roman" w:hAnsi="Times New Roman"/>
          <w:sz w:val="24"/>
          <w:szCs w:val="24"/>
        </w:rPr>
        <w:t>were</w:t>
      </w:r>
      <w:r w:rsidR="0086497A" w:rsidRPr="00357FDC">
        <w:rPr>
          <w:rFonts w:ascii="Times New Roman" w:hAnsi="Times New Roman"/>
          <w:sz w:val="24"/>
          <w:szCs w:val="24"/>
        </w:rPr>
        <w:t xml:space="preserve"> developed for preparing allocation plans during the planning process. M</w:t>
      </w:r>
      <w:r w:rsidR="00740CBE" w:rsidRPr="00357FDC">
        <w:rPr>
          <w:rFonts w:ascii="Times New Roman" w:hAnsi="Times New Roman"/>
          <w:sz w:val="24"/>
          <w:szCs w:val="24"/>
        </w:rPr>
        <w:t xml:space="preserve">any </w:t>
      </w:r>
      <w:r w:rsidR="0086497A" w:rsidRPr="00357FDC">
        <w:rPr>
          <w:rFonts w:ascii="Times New Roman" w:hAnsi="Times New Roman"/>
          <w:sz w:val="24"/>
          <w:szCs w:val="24"/>
        </w:rPr>
        <w:t xml:space="preserve">studies focused on the optimization of productivity, while developing suitable plans. Though some studies addressed the issue of </w:t>
      </w:r>
      <w:r w:rsidR="00D92FF6" w:rsidRPr="00357FDC">
        <w:rPr>
          <w:rFonts w:ascii="Times New Roman" w:hAnsi="Times New Roman"/>
          <w:sz w:val="24"/>
          <w:szCs w:val="24"/>
        </w:rPr>
        <w:t>e</w:t>
      </w:r>
      <w:r w:rsidR="0086497A" w:rsidRPr="00357FDC">
        <w:rPr>
          <w:rFonts w:ascii="Times New Roman" w:hAnsi="Times New Roman"/>
          <w:sz w:val="24"/>
          <w:szCs w:val="24"/>
        </w:rPr>
        <w:t xml:space="preserve">quity, its consideration </w:t>
      </w:r>
      <w:r w:rsidR="00D02D2C" w:rsidRPr="00357FDC">
        <w:rPr>
          <w:rFonts w:ascii="Times New Roman" w:hAnsi="Times New Roman"/>
          <w:sz w:val="24"/>
          <w:szCs w:val="24"/>
        </w:rPr>
        <w:t xml:space="preserve">was </w:t>
      </w:r>
      <w:r w:rsidR="0086497A" w:rsidRPr="00357FDC">
        <w:rPr>
          <w:rFonts w:ascii="Times New Roman" w:hAnsi="Times New Roman"/>
          <w:sz w:val="24"/>
          <w:szCs w:val="24"/>
        </w:rPr>
        <w:t xml:space="preserve">limited to allocating the water </w:t>
      </w:r>
      <w:r w:rsidR="00D96BDB" w:rsidRPr="00357FDC">
        <w:rPr>
          <w:rFonts w:ascii="Times New Roman" w:hAnsi="Times New Roman"/>
          <w:sz w:val="24"/>
          <w:szCs w:val="24"/>
        </w:rPr>
        <w:t xml:space="preserve">to </w:t>
      </w:r>
      <w:r w:rsidR="0086497A" w:rsidRPr="00357FDC">
        <w:rPr>
          <w:rFonts w:ascii="Times New Roman" w:hAnsi="Times New Roman"/>
          <w:sz w:val="24"/>
          <w:szCs w:val="24"/>
        </w:rPr>
        <w:t xml:space="preserve">the previously cultivated area or equitable water allocation was </w:t>
      </w:r>
      <w:r w:rsidR="00D3245D" w:rsidRPr="00357FDC">
        <w:rPr>
          <w:rFonts w:ascii="Times New Roman" w:hAnsi="Times New Roman"/>
          <w:sz w:val="24"/>
          <w:szCs w:val="24"/>
        </w:rPr>
        <w:t xml:space="preserve">made </w:t>
      </w:r>
      <w:r w:rsidR="0086497A" w:rsidRPr="00357FDC">
        <w:rPr>
          <w:rFonts w:ascii="Times New Roman" w:hAnsi="Times New Roman"/>
          <w:sz w:val="24"/>
          <w:szCs w:val="24"/>
        </w:rPr>
        <w:t xml:space="preserve">in the process of allocation. However, local situations may demand </w:t>
      </w:r>
      <w:r w:rsidR="0086497A" w:rsidRPr="00357FDC">
        <w:rPr>
          <w:rFonts w:ascii="Times New Roman" w:hAnsi="Times New Roman"/>
          <w:bCs/>
          <w:iCs/>
          <w:sz w:val="24"/>
          <w:szCs w:val="24"/>
        </w:rPr>
        <w:t xml:space="preserve">maximizing the </w:t>
      </w:r>
      <w:r w:rsidR="00D3245D" w:rsidRPr="00357FDC">
        <w:rPr>
          <w:rFonts w:ascii="Times New Roman" w:hAnsi="Times New Roman"/>
          <w:bCs/>
          <w:iCs/>
          <w:sz w:val="24"/>
          <w:szCs w:val="24"/>
        </w:rPr>
        <w:t>e</w:t>
      </w:r>
      <w:r w:rsidR="0086497A" w:rsidRPr="00357FDC">
        <w:rPr>
          <w:rFonts w:ascii="Times New Roman" w:hAnsi="Times New Roman"/>
          <w:bCs/>
          <w:iCs/>
          <w:sz w:val="24"/>
          <w:szCs w:val="24"/>
        </w:rPr>
        <w:t>quity, while optimizing the productivity</w:t>
      </w:r>
      <w:r w:rsidR="00844496" w:rsidRPr="00357FDC">
        <w:rPr>
          <w:rFonts w:ascii="Times New Roman" w:hAnsi="Times New Roman"/>
          <w:bCs/>
          <w:iCs/>
          <w:sz w:val="24"/>
          <w:szCs w:val="24"/>
        </w:rPr>
        <w:t xml:space="preserve"> of crops</w:t>
      </w:r>
      <w:r w:rsidR="0086497A" w:rsidRPr="00357FDC">
        <w:rPr>
          <w:rFonts w:ascii="Times New Roman" w:hAnsi="Times New Roman"/>
          <w:bCs/>
          <w:iCs/>
          <w:sz w:val="24"/>
          <w:szCs w:val="24"/>
        </w:rPr>
        <w:t>.</w:t>
      </w:r>
    </w:p>
    <w:p w14:paraId="782B5134" w14:textId="684F8C3F" w:rsidR="00226859" w:rsidRPr="00357FDC" w:rsidRDefault="0086497A" w:rsidP="00244D0E">
      <w:pPr>
        <w:pStyle w:val="ListParagraph"/>
        <w:shd w:val="clear" w:color="auto" w:fill="FFFFFF"/>
        <w:spacing w:after="0"/>
        <w:ind w:left="90" w:firstLine="630"/>
        <w:contextualSpacing w:val="0"/>
        <w:jc w:val="both"/>
        <w:rPr>
          <w:rFonts w:ascii="Times New Roman" w:hAnsi="Times New Roman"/>
          <w:bCs/>
          <w:iCs/>
          <w:sz w:val="24"/>
          <w:szCs w:val="24"/>
        </w:rPr>
      </w:pPr>
      <w:r w:rsidRPr="00357FDC">
        <w:rPr>
          <w:rFonts w:ascii="Times New Roman" w:hAnsi="Times New Roman"/>
          <w:bCs/>
          <w:iCs/>
          <w:sz w:val="24"/>
          <w:szCs w:val="24"/>
        </w:rPr>
        <w:t xml:space="preserve">The </w:t>
      </w:r>
      <w:r w:rsidR="00D92FF6" w:rsidRPr="00357FDC">
        <w:rPr>
          <w:rFonts w:ascii="Times New Roman" w:hAnsi="Times New Roman"/>
          <w:bCs/>
          <w:iCs/>
          <w:sz w:val="24"/>
          <w:szCs w:val="24"/>
        </w:rPr>
        <w:t>e</w:t>
      </w:r>
      <w:r w:rsidRPr="00357FDC">
        <w:rPr>
          <w:rFonts w:ascii="Times New Roman" w:hAnsi="Times New Roman"/>
          <w:bCs/>
          <w:iCs/>
          <w:sz w:val="24"/>
          <w:szCs w:val="24"/>
        </w:rPr>
        <w:t xml:space="preserve">quity has multi-dimensional aspects and would often conflict with the performance measures. </w:t>
      </w:r>
      <w:r w:rsidR="00A228D6" w:rsidRPr="00357FDC">
        <w:rPr>
          <w:rFonts w:ascii="Times New Roman" w:hAnsi="Times New Roman"/>
          <w:bCs/>
          <w:iCs/>
          <w:sz w:val="24"/>
          <w:szCs w:val="24"/>
        </w:rPr>
        <w:t>T</w:t>
      </w:r>
      <w:r w:rsidRPr="00357FDC">
        <w:rPr>
          <w:rFonts w:ascii="Times New Roman" w:hAnsi="Times New Roman"/>
          <w:bCs/>
          <w:iCs/>
          <w:sz w:val="24"/>
          <w:szCs w:val="24"/>
        </w:rPr>
        <w:t xml:space="preserve">he inclusion and analysis of </w:t>
      </w:r>
      <w:r w:rsidR="00A228D6" w:rsidRPr="00357FDC">
        <w:rPr>
          <w:rFonts w:ascii="Times New Roman" w:hAnsi="Times New Roman"/>
          <w:bCs/>
          <w:iCs/>
          <w:sz w:val="24"/>
          <w:szCs w:val="24"/>
        </w:rPr>
        <w:t>e</w:t>
      </w:r>
      <w:r w:rsidRPr="00357FDC">
        <w:rPr>
          <w:rFonts w:ascii="Times New Roman" w:hAnsi="Times New Roman"/>
          <w:bCs/>
          <w:iCs/>
          <w:sz w:val="24"/>
          <w:szCs w:val="24"/>
        </w:rPr>
        <w:t xml:space="preserve">quity in the allocation process would emphasize on all dimensions of </w:t>
      </w:r>
      <w:r w:rsidR="00D92FF6" w:rsidRPr="00357FDC">
        <w:rPr>
          <w:rFonts w:ascii="Times New Roman" w:hAnsi="Times New Roman"/>
          <w:bCs/>
          <w:iCs/>
          <w:sz w:val="24"/>
          <w:szCs w:val="24"/>
        </w:rPr>
        <w:t>e</w:t>
      </w:r>
      <w:r w:rsidRPr="00357FDC">
        <w:rPr>
          <w:rFonts w:ascii="Times New Roman" w:hAnsi="Times New Roman"/>
          <w:bCs/>
          <w:iCs/>
          <w:sz w:val="24"/>
          <w:szCs w:val="24"/>
        </w:rPr>
        <w:t>quity</w:t>
      </w:r>
      <w:r w:rsidR="00D92FF6" w:rsidRPr="00357FDC">
        <w:rPr>
          <w:rFonts w:ascii="Times New Roman" w:hAnsi="Times New Roman"/>
          <w:bCs/>
          <w:iCs/>
          <w:sz w:val="24"/>
          <w:szCs w:val="24"/>
        </w:rPr>
        <w:t>.</w:t>
      </w:r>
      <w:r w:rsidR="00E41A4B">
        <w:rPr>
          <w:rFonts w:ascii="Times New Roman" w:hAnsi="Times New Roman"/>
          <w:bCs/>
          <w:iCs/>
          <w:sz w:val="24"/>
          <w:szCs w:val="24"/>
        </w:rPr>
        <w:t xml:space="preserve"> </w:t>
      </w:r>
      <w:r w:rsidRPr="00357FDC">
        <w:rPr>
          <w:rFonts w:ascii="Times New Roman" w:hAnsi="Times New Roman"/>
          <w:bCs/>
          <w:iCs/>
          <w:sz w:val="24"/>
          <w:szCs w:val="24"/>
        </w:rPr>
        <w:t>Wolters</w:t>
      </w:r>
      <w:r w:rsidR="00E41A4B">
        <w:rPr>
          <w:rFonts w:ascii="Times New Roman" w:hAnsi="Times New Roman"/>
          <w:bCs/>
          <w:iCs/>
          <w:sz w:val="24"/>
          <w:szCs w:val="24"/>
        </w:rPr>
        <w:t xml:space="preserve"> </w:t>
      </w:r>
      <w:r w:rsidR="0081788A" w:rsidRPr="00357FDC">
        <w:rPr>
          <w:rFonts w:ascii="Times New Roman" w:hAnsi="Times New Roman"/>
          <w:bCs/>
          <w:i/>
          <w:sz w:val="24"/>
          <w:szCs w:val="24"/>
        </w:rPr>
        <w:t>et al.</w:t>
      </w:r>
      <w:r w:rsidR="0081788A" w:rsidRPr="00357FDC">
        <w:rPr>
          <w:rFonts w:ascii="Times New Roman" w:hAnsi="Times New Roman"/>
          <w:bCs/>
          <w:iCs/>
          <w:sz w:val="24"/>
          <w:szCs w:val="24"/>
        </w:rPr>
        <w:t xml:space="preserve"> (</w:t>
      </w:r>
      <w:r w:rsidRPr="00357FDC">
        <w:rPr>
          <w:rFonts w:ascii="Times New Roman" w:hAnsi="Times New Roman"/>
          <w:bCs/>
          <w:iCs/>
          <w:sz w:val="24"/>
          <w:szCs w:val="24"/>
        </w:rPr>
        <w:t>1992) highlighted that the irrigation performance indicators covered national aspects that are significantly related to the (</w:t>
      </w:r>
      <w:proofErr w:type="spellStart"/>
      <w:r w:rsidRPr="00357FDC">
        <w:rPr>
          <w:rFonts w:ascii="Times New Roman" w:hAnsi="Times New Roman"/>
          <w:bCs/>
          <w:iCs/>
          <w:sz w:val="24"/>
          <w:szCs w:val="24"/>
        </w:rPr>
        <w:t>i</w:t>
      </w:r>
      <w:proofErr w:type="spellEnd"/>
      <w:r w:rsidRPr="00357FDC">
        <w:rPr>
          <w:rFonts w:ascii="Times New Roman" w:hAnsi="Times New Roman"/>
          <w:bCs/>
          <w:iCs/>
          <w:sz w:val="24"/>
          <w:szCs w:val="24"/>
        </w:rPr>
        <w:t xml:space="preserve">) </w:t>
      </w:r>
      <w:proofErr w:type="gramStart"/>
      <w:r w:rsidRPr="00357FDC">
        <w:rPr>
          <w:rFonts w:ascii="Times New Roman" w:hAnsi="Times New Roman"/>
          <w:bCs/>
          <w:iCs/>
          <w:sz w:val="24"/>
          <w:szCs w:val="24"/>
        </w:rPr>
        <w:t>intensity,(</w:t>
      </w:r>
      <w:proofErr w:type="gramEnd"/>
      <w:r w:rsidRPr="00357FDC">
        <w:rPr>
          <w:rFonts w:ascii="Times New Roman" w:hAnsi="Times New Roman"/>
          <w:bCs/>
          <w:iCs/>
          <w:sz w:val="24"/>
          <w:szCs w:val="24"/>
        </w:rPr>
        <w:t xml:space="preserve">ii) adequacy (iii) equity and (iv) reliability of water services. </w:t>
      </w:r>
      <w:r w:rsidR="00E17AAA" w:rsidRPr="00357FDC">
        <w:rPr>
          <w:rFonts w:ascii="Times New Roman" w:hAnsi="Times New Roman"/>
          <w:bCs/>
          <w:iCs/>
          <w:sz w:val="24"/>
          <w:szCs w:val="24"/>
        </w:rPr>
        <w:t xml:space="preserve">Considering the </w:t>
      </w:r>
      <w:r w:rsidRPr="00357FDC">
        <w:rPr>
          <w:rFonts w:ascii="Times New Roman" w:hAnsi="Times New Roman"/>
          <w:bCs/>
          <w:iCs/>
          <w:sz w:val="24"/>
          <w:szCs w:val="24"/>
        </w:rPr>
        <w:t xml:space="preserve">adoption </w:t>
      </w:r>
      <w:r w:rsidR="00734D38" w:rsidRPr="00357FDC">
        <w:rPr>
          <w:rFonts w:ascii="Times New Roman" w:hAnsi="Times New Roman"/>
          <w:bCs/>
          <w:iCs/>
          <w:sz w:val="24"/>
          <w:szCs w:val="24"/>
        </w:rPr>
        <w:t xml:space="preserve">of practices made </w:t>
      </w:r>
      <w:r w:rsidRPr="00357FDC">
        <w:rPr>
          <w:rFonts w:ascii="Times New Roman" w:hAnsi="Times New Roman"/>
          <w:bCs/>
          <w:iCs/>
          <w:sz w:val="24"/>
          <w:szCs w:val="24"/>
        </w:rPr>
        <w:t>by irrigation man</w:t>
      </w:r>
      <w:r w:rsidR="00BA7304" w:rsidRPr="00357FDC">
        <w:rPr>
          <w:rFonts w:ascii="Times New Roman" w:hAnsi="Times New Roman"/>
          <w:bCs/>
          <w:iCs/>
          <w:sz w:val="24"/>
          <w:szCs w:val="24"/>
        </w:rPr>
        <w:t>a</w:t>
      </w:r>
      <w:r w:rsidRPr="00357FDC">
        <w:rPr>
          <w:rFonts w:ascii="Times New Roman" w:hAnsi="Times New Roman"/>
          <w:bCs/>
          <w:iCs/>
          <w:sz w:val="24"/>
          <w:szCs w:val="24"/>
        </w:rPr>
        <w:t xml:space="preserve">gers in their work, some popularly used performance indicators </w:t>
      </w:r>
      <w:r w:rsidR="00B0761E" w:rsidRPr="00357FDC">
        <w:rPr>
          <w:rFonts w:ascii="Times New Roman" w:hAnsi="Times New Roman"/>
          <w:bCs/>
          <w:iCs/>
          <w:sz w:val="24"/>
          <w:szCs w:val="24"/>
        </w:rPr>
        <w:t xml:space="preserve">were </w:t>
      </w:r>
      <w:r w:rsidRPr="00357FDC">
        <w:rPr>
          <w:rFonts w:ascii="Times New Roman" w:hAnsi="Times New Roman"/>
          <w:bCs/>
          <w:iCs/>
          <w:sz w:val="24"/>
          <w:szCs w:val="24"/>
        </w:rPr>
        <w:t xml:space="preserve">selected and analyzed for </w:t>
      </w:r>
      <w:r w:rsidR="00BA3C75" w:rsidRPr="00357FDC">
        <w:rPr>
          <w:rFonts w:ascii="Times New Roman" w:hAnsi="Times New Roman"/>
          <w:bCs/>
          <w:iCs/>
          <w:sz w:val="24"/>
          <w:szCs w:val="24"/>
        </w:rPr>
        <w:t xml:space="preserve">Chittoor district </w:t>
      </w:r>
      <w:r w:rsidR="0062490D">
        <w:rPr>
          <w:rFonts w:ascii="Times New Roman" w:hAnsi="Times New Roman"/>
          <w:bCs/>
          <w:iCs/>
          <w:sz w:val="24"/>
          <w:szCs w:val="24"/>
        </w:rPr>
        <w:t>of Telugu</w:t>
      </w:r>
      <w:r w:rsidR="0085593A">
        <w:rPr>
          <w:rFonts w:ascii="Times New Roman" w:hAnsi="Times New Roman"/>
          <w:bCs/>
          <w:iCs/>
          <w:sz w:val="24"/>
          <w:szCs w:val="24"/>
        </w:rPr>
        <w:t xml:space="preserve"> </w:t>
      </w:r>
      <w:r w:rsidRPr="00357FDC">
        <w:rPr>
          <w:rFonts w:ascii="Times New Roman" w:hAnsi="Times New Roman"/>
          <w:bCs/>
          <w:iCs/>
          <w:sz w:val="24"/>
          <w:szCs w:val="24"/>
        </w:rPr>
        <w:t xml:space="preserve">Ganga Project. The crop yield forecasts </w:t>
      </w:r>
      <w:r w:rsidR="006444FB" w:rsidRPr="00357FDC">
        <w:rPr>
          <w:rFonts w:ascii="Times New Roman" w:hAnsi="Times New Roman"/>
          <w:bCs/>
          <w:iCs/>
          <w:sz w:val="24"/>
          <w:szCs w:val="24"/>
        </w:rPr>
        <w:t>w</w:t>
      </w:r>
      <w:r w:rsidRPr="00357FDC">
        <w:rPr>
          <w:rFonts w:ascii="Times New Roman" w:hAnsi="Times New Roman"/>
          <w:bCs/>
          <w:iCs/>
          <w:sz w:val="24"/>
          <w:szCs w:val="24"/>
        </w:rPr>
        <w:t>ould influence farm management decisions</w:t>
      </w:r>
      <w:r w:rsidR="003E0432" w:rsidRPr="00357FDC">
        <w:rPr>
          <w:rFonts w:ascii="Times New Roman" w:hAnsi="Times New Roman"/>
          <w:bCs/>
          <w:iCs/>
          <w:sz w:val="24"/>
          <w:szCs w:val="24"/>
        </w:rPr>
        <w:t xml:space="preserve"> like </w:t>
      </w:r>
      <w:r w:rsidR="008A738B" w:rsidRPr="00357FDC">
        <w:rPr>
          <w:rFonts w:ascii="Times New Roman" w:hAnsi="Times New Roman"/>
          <w:bCs/>
          <w:iCs/>
          <w:sz w:val="24"/>
          <w:szCs w:val="24"/>
        </w:rPr>
        <w:t>fertilizer</w:t>
      </w:r>
      <w:r w:rsidRPr="00357FDC">
        <w:rPr>
          <w:rFonts w:ascii="Times New Roman" w:hAnsi="Times New Roman"/>
          <w:bCs/>
          <w:iCs/>
          <w:sz w:val="24"/>
          <w:szCs w:val="24"/>
        </w:rPr>
        <w:t xml:space="preserve"> application and water delivery, as well as provide means for farm income assessment. </w:t>
      </w:r>
      <w:r w:rsidR="007869FD" w:rsidRPr="00357FDC">
        <w:rPr>
          <w:rFonts w:ascii="Times New Roman" w:hAnsi="Times New Roman"/>
          <w:bCs/>
          <w:iCs/>
          <w:sz w:val="24"/>
          <w:szCs w:val="24"/>
        </w:rPr>
        <w:t>T</w:t>
      </w:r>
      <w:r w:rsidRPr="00357FDC">
        <w:rPr>
          <w:rFonts w:ascii="Times New Roman" w:hAnsi="Times New Roman"/>
          <w:bCs/>
          <w:iCs/>
          <w:sz w:val="24"/>
          <w:szCs w:val="24"/>
        </w:rPr>
        <w:t xml:space="preserve">he individual farmers and district level land managers have shown great interest in producing rapid and accurate estimates of a crop, both locally and </w:t>
      </w:r>
      <w:r w:rsidR="005C3152" w:rsidRPr="00357FDC">
        <w:rPr>
          <w:rFonts w:ascii="Times New Roman" w:hAnsi="Times New Roman"/>
          <w:bCs/>
          <w:iCs/>
          <w:sz w:val="24"/>
          <w:szCs w:val="24"/>
        </w:rPr>
        <w:t xml:space="preserve">regionally. </w:t>
      </w:r>
    </w:p>
    <w:p w14:paraId="30D723A4" w14:textId="77777777" w:rsidR="0086497A" w:rsidRPr="00357FDC" w:rsidRDefault="0086497A" w:rsidP="00244D0E">
      <w:pPr>
        <w:spacing w:after="0"/>
        <w:ind w:firstLine="720"/>
        <w:jc w:val="both"/>
        <w:rPr>
          <w:rFonts w:ascii="Times New Roman" w:hAnsi="Times New Roman" w:cs="Times New Roman"/>
          <w:bCs/>
          <w:iCs/>
          <w:sz w:val="24"/>
          <w:szCs w:val="24"/>
        </w:rPr>
      </w:pPr>
      <w:r w:rsidRPr="00357FDC">
        <w:rPr>
          <w:rFonts w:ascii="Times New Roman" w:hAnsi="Times New Roman" w:cs="Times New Roman"/>
          <w:bCs/>
          <w:iCs/>
          <w:sz w:val="24"/>
          <w:szCs w:val="24"/>
        </w:rPr>
        <w:t xml:space="preserve">The four basic comparative performance indicators would relate the output to the unit land and </w:t>
      </w:r>
      <w:r w:rsidR="008A738B" w:rsidRPr="00357FDC">
        <w:rPr>
          <w:rFonts w:ascii="Times New Roman" w:hAnsi="Times New Roman" w:cs="Times New Roman"/>
          <w:bCs/>
          <w:iCs/>
          <w:sz w:val="24"/>
          <w:szCs w:val="24"/>
        </w:rPr>
        <w:t>water. These</w:t>
      </w:r>
      <w:r w:rsidRPr="00357FDC">
        <w:rPr>
          <w:rFonts w:ascii="Times New Roman" w:hAnsi="Times New Roman" w:cs="Times New Roman"/>
          <w:bCs/>
          <w:iCs/>
          <w:sz w:val="24"/>
          <w:szCs w:val="24"/>
        </w:rPr>
        <w:t xml:space="preserve"> indicators would provide </w:t>
      </w:r>
      <w:r w:rsidR="009748D4" w:rsidRPr="00357FDC">
        <w:rPr>
          <w:rFonts w:ascii="Times New Roman" w:hAnsi="Times New Roman" w:cs="Times New Roman"/>
          <w:bCs/>
          <w:iCs/>
          <w:sz w:val="24"/>
          <w:szCs w:val="24"/>
        </w:rPr>
        <w:t xml:space="preserve">basic </w:t>
      </w:r>
      <w:r w:rsidRPr="00357FDC">
        <w:rPr>
          <w:rFonts w:ascii="Times New Roman" w:hAnsi="Times New Roman" w:cs="Times New Roman"/>
          <w:bCs/>
          <w:iCs/>
          <w:sz w:val="24"/>
          <w:szCs w:val="24"/>
        </w:rPr>
        <w:t>detail</w:t>
      </w:r>
      <w:r w:rsidR="009748D4" w:rsidRPr="00357FDC">
        <w:rPr>
          <w:rFonts w:ascii="Times New Roman" w:hAnsi="Times New Roman" w:cs="Times New Roman"/>
          <w:bCs/>
          <w:iCs/>
          <w:sz w:val="24"/>
          <w:szCs w:val="24"/>
        </w:rPr>
        <w:t>s</w:t>
      </w:r>
      <w:r w:rsidRPr="00357FDC">
        <w:rPr>
          <w:rFonts w:ascii="Times New Roman" w:hAnsi="Times New Roman" w:cs="Times New Roman"/>
          <w:bCs/>
          <w:iCs/>
          <w:sz w:val="24"/>
          <w:szCs w:val="24"/>
        </w:rPr>
        <w:t xml:space="preserve"> for making a comparison of the irrigated agriculture performance. Where water is a constraining resource, the output per unit water </w:t>
      </w:r>
      <w:r w:rsidR="008A2C94" w:rsidRPr="00357FDC">
        <w:rPr>
          <w:rFonts w:ascii="Times New Roman" w:hAnsi="Times New Roman" w:cs="Times New Roman"/>
          <w:bCs/>
          <w:iCs/>
          <w:sz w:val="24"/>
          <w:szCs w:val="24"/>
        </w:rPr>
        <w:t xml:space="preserve">is </w:t>
      </w:r>
      <w:r w:rsidRPr="00357FDC">
        <w:rPr>
          <w:rFonts w:ascii="Times New Roman" w:hAnsi="Times New Roman" w:cs="Times New Roman"/>
          <w:bCs/>
          <w:iCs/>
          <w:sz w:val="24"/>
          <w:szCs w:val="24"/>
        </w:rPr>
        <w:t>more important, since if land is a constraint relative</w:t>
      </w:r>
      <w:r w:rsidR="00E41A4B">
        <w:rPr>
          <w:rFonts w:ascii="Times New Roman" w:hAnsi="Times New Roman" w:cs="Times New Roman"/>
          <w:bCs/>
          <w:iCs/>
          <w:sz w:val="24"/>
          <w:szCs w:val="24"/>
        </w:rPr>
        <w:t xml:space="preserve"> </w:t>
      </w:r>
      <w:r w:rsidRPr="00357FDC">
        <w:rPr>
          <w:rFonts w:ascii="Times New Roman" w:hAnsi="Times New Roman" w:cs="Times New Roman"/>
          <w:bCs/>
          <w:iCs/>
          <w:sz w:val="24"/>
          <w:szCs w:val="24"/>
        </w:rPr>
        <w:t xml:space="preserve">to water, output per unit land would become important. In order to distinguish this from the important aspect of water according to the indicator output per unit of the total </w:t>
      </w:r>
      <w:r w:rsidRPr="00357FDC">
        <w:rPr>
          <w:rFonts w:ascii="Times New Roman" w:hAnsi="Times New Roman" w:cs="Times New Roman"/>
          <w:bCs/>
          <w:iCs/>
          <w:sz w:val="24"/>
          <w:szCs w:val="24"/>
        </w:rPr>
        <w:lastRenderedPageBreak/>
        <w:t xml:space="preserve">consumption, where total consumption would include the water depleted from the hydrological cycle through the process </w:t>
      </w:r>
      <w:r w:rsidR="00AA6800" w:rsidRPr="00357FDC">
        <w:rPr>
          <w:rFonts w:ascii="Times New Roman" w:hAnsi="Times New Roman" w:cs="Times New Roman"/>
          <w:bCs/>
          <w:iCs/>
          <w:sz w:val="24"/>
          <w:szCs w:val="24"/>
        </w:rPr>
        <w:t xml:space="preserve">of </w:t>
      </w:r>
      <w:r w:rsidRPr="00357FDC">
        <w:rPr>
          <w:rFonts w:ascii="Times New Roman" w:hAnsi="Times New Roman" w:cs="Times New Roman"/>
          <w:bCs/>
          <w:iCs/>
          <w:sz w:val="24"/>
          <w:szCs w:val="24"/>
        </w:rPr>
        <w:t>consumption (ET), other evaporative losses from (</w:t>
      </w:r>
      <w:proofErr w:type="spellStart"/>
      <w:r w:rsidRPr="00357FDC">
        <w:rPr>
          <w:rFonts w:ascii="Times New Roman" w:hAnsi="Times New Roman" w:cs="Times New Roman"/>
          <w:bCs/>
          <w:iCs/>
          <w:sz w:val="24"/>
          <w:szCs w:val="24"/>
        </w:rPr>
        <w:t>i</w:t>
      </w:r>
      <w:proofErr w:type="spellEnd"/>
      <w:r w:rsidRPr="00357FDC">
        <w:rPr>
          <w:rFonts w:ascii="Times New Roman" w:hAnsi="Times New Roman" w:cs="Times New Roman"/>
          <w:bCs/>
          <w:iCs/>
          <w:sz w:val="24"/>
          <w:szCs w:val="24"/>
        </w:rPr>
        <w:t>) fallow land, (ii) free water surfaces,(iii) weeds,(iv) trees,</w:t>
      </w:r>
      <w:r w:rsidR="00E41A4B">
        <w:rPr>
          <w:rFonts w:ascii="Times New Roman" w:hAnsi="Times New Roman" w:cs="Times New Roman"/>
          <w:bCs/>
          <w:iCs/>
          <w:sz w:val="24"/>
          <w:szCs w:val="24"/>
        </w:rPr>
        <w:t xml:space="preserve"> </w:t>
      </w:r>
      <w:r w:rsidRPr="00357FDC">
        <w:rPr>
          <w:rFonts w:ascii="Times New Roman" w:hAnsi="Times New Roman" w:cs="Times New Roman"/>
          <w:bCs/>
          <w:iCs/>
          <w:sz w:val="24"/>
          <w:szCs w:val="24"/>
        </w:rPr>
        <w:t xml:space="preserve">output per unit of irrigation water supplied and water consumed </w:t>
      </w:r>
      <w:r w:rsidR="00AB53A3" w:rsidRPr="00357FDC">
        <w:rPr>
          <w:rFonts w:ascii="Times New Roman" w:hAnsi="Times New Roman" w:cs="Times New Roman"/>
          <w:bCs/>
          <w:iCs/>
          <w:sz w:val="24"/>
          <w:szCs w:val="24"/>
        </w:rPr>
        <w:t xml:space="preserve">could </w:t>
      </w:r>
      <w:r w:rsidRPr="00357FDC">
        <w:rPr>
          <w:rFonts w:ascii="Times New Roman" w:hAnsi="Times New Roman" w:cs="Times New Roman"/>
          <w:bCs/>
          <w:iCs/>
          <w:sz w:val="24"/>
          <w:szCs w:val="24"/>
        </w:rPr>
        <w:t>be derived from the general water accounting frame work</w:t>
      </w:r>
      <w:r w:rsidR="00FA56B7">
        <w:rPr>
          <w:rFonts w:ascii="Times New Roman" w:hAnsi="Times New Roman" w:cs="Times New Roman"/>
          <w:bCs/>
          <w:iCs/>
          <w:sz w:val="24"/>
          <w:szCs w:val="24"/>
        </w:rPr>
        <w:t xml:space="preserve"> </w:t>
      </w:r>
      <w:r w:rsidRPr="00357FDC">
        <w:rPr>
          <w:rFonts w:ascii="Times New Roman" w:hAnsi="Times New Roman" w:cs="Times New Roman"/>
          <w:bCs/>
          <w:iCs/>
          <w:sz w:val="24"/>
          <w:szCs w:val="24"/>
        </w:rPr>
        <w:t>(Molden</w:t>
      </w:r>
      <w:r w:rsidR="00E41A4B">
        <w:rPr>
          <w:rFonts w:ascii="Times New Roman" w:hAnsi="Times New Roman" w:cs="Times New Roman"/>
          <w:bCs/>
          <w:iCs/>
          <w:sz w:val="24"/>
          <w:szCs w:val="24"/>
        </w:rPr>
        <w:t xml:space="preserve"> </w:t>
      </w:r>
      <w:r w:rsidRPr="00357FDC">
        <w:rPr>
          <w:rFonts w:ascii="Times New Roman" w:hAnsi="Times New Roman" w:cs="Times New Roman"/>
          <w:bCs/>
          <w:i/>
          <w:sz w:val="24"/>
          <w:szCs w:val="24"/>
        </w:rPr>
        <w:t>et al.</w:t>
      </w:r>
      <w:r w:rsidRPr="00357FDC">
        <w:rPr>
          <w:rFonts w:ascii="Times New Roman" w:hAnsi="Times New Roman" w:cs="Times New Roman"/>
          <w:bCs/>
          <w:iCs/>
          <w:sz w:val="24"/>
          <w:szCs w:val="24"/>
        </w:rPr>
        <w:t xml:space="preserve"> 1998).  </w:t>
      </w:r>
    </w:p>
    <w:p w14:paraId="487F05D9" w14:textId="77777777" w:rsidR="00067361" w:rsidRPr="00357FDC" w:rsidRDefault="00067361" w:rsidP="00244D0E">
      <w:pPr>
        <w:spacing w:after="0"/>
        <w:ind w:firstLine="720"/>
        <w:jc w:val="both"/>
        <w:rPr>
          <w:rFonts w:ascii="Times New Roman" w:hAnsi="Times New Roman" w:cs="Times New Roman"/>
          <w:bCs/>
          <w:iCs/>
          <w:sz w:val="24"/>
          <w:szCs w:val="24"/>
        </w:rPr>
      </w:pPr>
    </w:p>
    <w:p w14:paraId="4C10234F" w14:textId="77777777" w:rsidR="00EC04F0" w:rsidRPr="00357FDC" w:rsidRDefault="00255DD0" w:rsidP="00244D0E">
      <w:pPr>
        <w:autoSpaceDE w:val="0"/>
        <w:autoSpaceDN w:val="0"/>
        <w:adjustRightInd w:val="0"/>
        <w:spacing w:after="0"/>
        <w:ind w:firstLine="720"/>
        <w:jc w:val="both"/>
        <w:rPr>
          <w:rFonts w:ascii="Times New Roman" w:hAnsi="Times New Roman" w:cs="Times New Roman"/>
          <w:sz w:val="24"/>
          <w:szCs w:val="24"/>
        </w:rPr>
      </w:pPr>
      <w:r w:rsidRPr="00357FDC">
        <w:rPr>
          <w:rFonts w:ascii="Times New Roman" w:hAnsi="Times New Roman" w:cs="Times New Roman"/>
          <w:bCs/>
          <w:iCs/>
          <w:sz w:val="24"/>
          <w:szCs w:val="24"/>
        </w:rPr>
        <w:t xml:space="preserve">Ramana (2007) studied </w:t>
      </w:r>
      <w:r w:rsidR="00B47338" w:rsidRPr="00357FDC">
        <w:rPr>
          <w:rFonts w:ascii="Times New Roman" w:hAnsi="Times New Roman" w:cs="Times New Roman"/>
          <w:bCs/>
          <w:iCs/>
          <w:sz w:val="24"/>
          <w:szCs w:val="24"/>
        </w:rPr>
        <w:t xml:space="preserve">about </w:t>
      </w:r>
      <w:r w:rsidRPr="00357FDC">
        <w:rPr>
          <w:rFonts w:ascii="Times New Roman" w:hAnsi="Times New Roman" w:cs="Times New Roman"/>
          <w:bCs/>
          <w:iCs/>
          <w:sz w:val="24"/>
          <w:szCs w:val="24"/>
        </w:rPr>
        <w:t xml:space="preserve">performance evaluation of canal irrigation systems using </w:t>
      </w:r>
      <w:r w:rsidR="004D73D5" w:rsidRPr="00357FDC">
        <w:rPr>
          <w:rFonts w:ascii="Times New Roman" w:hAnsi="Times New Roman" w:cs="Times New Roman"/>
          <w:bCs/>
          <w:iCs/>
          <w:sz w:val="24"/>
          <w:szCs w:val="24"/>
        </w:rPr>
        <w:t>R</w:t>
      </w:r>
      <w:r w:rsidRPr="00357FDC">
        <w:rPr>
          <w:rFonts w:ascii="Times New Roman" w:hAnsi="Times New Roman" w:cs="Times New Roman"/>
          <w:bCs/>
          <w:iCs/>
          <w:sz w:val="24"/>
          <w:szCs w:val="24"/>
        </w:rPr>
        <w:t xml:space="preserve">emote </w:t>
      </w:r>
      <w:r w:rsidR="004D73D5" w:rsidRPr="00357FDC">
        <w:rPr>
          <w:rFonts w:ascii="Times New Roman" w:hAnsi="Times New Roman" w:cs="Times New Roman"/>
          <w:bCs/>
          <w:iCs/>
          <w:sz w:val="24"/>
          <w:szCs w:val="24"/>
        </w:rPr>
        <w:t>S</w:t>
      </w:r>
      <w:r w:rsidRPr="00357FDC">
        <w:rPr>
          <w:rFonts w:ascii="Times New Roman" w:hAnsi="Times New Roman" w:cs="Times New Roman"/>
          <w:bCs/>
          <w:iCs/>
          <w:sz w:val="24"/>
          <w:szCs w:val="24"/>
        </w:rPr>
        <w:t>ensing and GIS for Krishna Western Delta (KWD) with performance indicators of crop condition, crop inventory, crop calendar, yield estimation, irrigation intensity, adequacy and equity distribution of water. In KWD, paddy was grown in 90</w:t>
      </w:r>
      <w:r w:rsidR="00E63BED" w:rsidRPr="00357FDC">
        <w:rPr>
          <w:rFonts w:ascii="Times New Roman" w:hAnsi="Times New Roman" w:cs="Times New Roman"/>
          <w:bCs/>
          <w:iCs/>
          <w:sz w:val="24"/>
          <w:szCs w:val="24"/>
        </w:rPr>
        <w:t xml:space="preserve">% </w:t>
      </w:r>
      <w:r w:rsidRPr="00357FDC">
        <w:rPr>
          <w:rFonts w:ascii="Times New Roman" w:hAnsi="Times New Roman" w:cs="Times New Roman"/>
          <w:bCs/>
          <w:iCs/>
          <w:sz w:val="24"/>
          <w:szCs w:val="24"/>
        </w:rPr>
        <w:t>area, while annual crops were grown in 5-10</w:t>
      </w:r>
      <w:r w:rsidR="00E63BED" w:rsidRPr="00357FDC">
        <w:rPr>
          <w:rFonts w:ascii="Times New Roman" w:hAnsi="Times New Roman" w:cs="Times New Roman"/>
          <w:bCs/>
          <w:iCs/>
          <w:sz w:val="24"/>
          <w:szCs w:val="24"/>
        </w:rPr>
        <w:t xml:space="preserve">% </w:t>
      </w:r>
      <w:r w:rsidRPr="00357FDC">
        <w:rPr>
          <w:rFonts w:ascii="Times New Roman" w:hAnsi="Times New Roman" w:cs="Times New Roman"/>
          <w:bCs/>
          <w:iCs/>
          <w:sz w:val="24"/>
          <w:szCs w:val="24"/>
        </w:rPr>
        <w:t>of total irrigated area. NDVI indicated that in 2005, 52</w:t>
      </w:r>
      <w:r w:rsidR="00E63BED"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crop came under good category compared to 7</w:t>
      </w:r>
      <w:r w:rsidR="00584CE7"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in 1998. Irrigation intensity was</w:t>
      </w:r>
      <w:r w:rsidR="00FA56B7">
        <w:rPr>
          <w:rFonts w:ascii="Times New Roman" w:hAnsi="Times New Roman" w:cs="Times New Roman"/>
          <w:bCs/>
          <w:iCs/>
          <w:sz w:val="24"/>
          <w:szCs w:val="24"/>
        </w:rPr>
        <w:t xml:space="preserve"> </w:t>
      </w:r>
      <w:r w:rsidRPr="00357FDC">
        <w:rPr>
          <w:rFonts w:ascii="Times New Roman" w:hAnsi="Times New Roman" w:cs="Times New Roman"/>
          <w:bCs/>
          <w:iCs/>
          <w:sz w:val="24"/>
          <w:szCs w:val="24"/>
        </w:rPr>
        <w:t>more than 90</w:t>
      </w:r>
      <w:r w:rsidR="00584CE7"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in all canal commands, while irrigation efficiency was 42</w:t>
      </w:r>
      <w:r w:rsidR="00584CE7"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due to excess water availability.</w:t>
      </w:r>
    </w:p>
    <w:p w14:paraId="2227607F" w14:textId="77777777" w:rsidR="00DB4399" w:rsidRPr="00462152" w:rsidRDefault="00DB4399" w:rsidP="00244D0E">
      <w:pPr>
        <w:spacing w:after="0"/>
        <w:jc w:val="both"/>
        <w:rPr>
          <w:rFonts w:ascii="Times New Roman" w:hAnsi="Times New Roman" w:cs="Times New Roman"/>
          <w:b/>
          <w:bCs/>
          <w:iCs/>
          <w:color w:val="FF0000"/>
          <w:sz w:val="24"/>
          <w:szCs w:val="24"/>
        </w:rPr>
      </w:pPr>
    </w:p>
    <w:p w14:paraId="5BADB6F6" w14:textId="77777777" w:rsidR="0086497A" w:rsidRPr="00462152" w:rsidRDefault="00067E9A" w:rsidP="00244D0E">
      <w:pPr>
        <w:spacing w:after="0"/>
        <w:jc w:val="both"/>
        <w:rPr>
          <w:rFonts w:ascii="Times New Roman" w:hAnsi="Times New Roman" w:cs="Times New Roman"/>
          <w:b/>
          <w:bCs/>
          <w:iCs/>
          <w:color w:val="000000" w:themeColor="text1"/>
          <w:sz w:val="24"/>
          <w:szCs w:val="24"/>
        </w:rPr>
      </w:pPr>
      <w:r w:rsidRPr="00462152">
        <w:rPr>
          <w:rFonts w:ascii="Times New Roman" w:hAnsi="Times New Roman" w:cs="Times New Roman"/>
          <w:b/>
          <w:bCs/>
          <w:iCs/>
          <w:color w:val="000000" w:themeColor="text1"/>
          <w:sz w:val="24"/>
          <w:szCs w:val="24"/>
        </w:rPr>
        <w:t xml:space="preserve">3.10 </w:t>
      </w:r>
      <w:r w:rsidR="0086497A" w:rsidRPr="00462152">
        <w:rPr>
          <w:rFonts w:ascii="Times New Roman" w:hAnsi="Times New Roman" w:cs="Times New Roman"/>
          <w:b/>
          <w:bCs/>
          <w:iCs/>
          <w:color w:val="000000" w:themeColor="text1"/>
          <w:sz w:val="24"/>
          <w:szCs w:val="24"/>
        </w:rPr>
        <w:t>Chittoor district canal</w:t>
      </w:r>
      <w:r w:rsidR="002265D9" w:rsidRPr="00462152">
        <w:rPr>
          <w:rFonts w:ascii="Times New Roman" w:hAnsi="Times New Roman" w:cs="Times New Roman"/>
          <w:b/>
          <w:bCs/>
          <w:iCs/>
          <w:color w:val="000000" w:themeColor="text1"/>
          <w:sz w:val="24"/>
          <w:szCs w:val="24"/>
        </w:rPr>
        <w:t xml:space="preserve"> command</w:t>
      </w:r>
    </w:p>
    <w:p w14:paraId="3250D881" w14:textId="77777777" w:rsidR="0086497A" w:rsidRPr="00462152" w:rsidRDefault="002B614C" w:rsidP="00244D0E">
      <w:pPr>
        <w:autoSpaceDE w:val="0"/>
        <w:autoSpaceDN w:val="0"/>
        <w:adjustRightInd w:val="0"/>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The year-wise values of equity (%), uniformity (%), irrigation intensity (%), over-all consumed ratio/efficiency (%), adequacy (%), yield (kg/ha), yield (kg/m</w:t>
      </w:r>
      <w:r w:rsidRPr="00462152">
        <w:rPr>
          <w:rFonts w:ascii="Times New Roman" w:hAnsi="Times New Roman" w:cs="Times New Roman"/>
          <w:color w:val="000000" w:themeColor="text1"/>
          <w:sz w:val="24"/>
          <w:szCs w:val="24"/>
          <w:vertAlign w:val="superscript"/>
        </w:rPr>
        <w:t>3</w:t>
      </w:r>
      <w:r w:rsidRPr="00462152">
        <w:rPr>
          <w:rFonts w:ascii="Times New Roman" w:hAnsi="Times New Roman" w:cs="Times New Roman"/>
          <w:color w:val="000000" w:themeColor="text1"/>
          <w:sz w:val="24"/>
          <w:szCs w:val="24"/>
        </w:rPr>
        <w:t>), yield (kg/m</w:t>
      </w:r>
      <w:r w:rsidRPr="00462152">
        <w:rPr>
          <w:rFonts w:ascii="Times New Roman" w:hAnsi="Times New Roman" w:cs="Times New Roman"/>
          <w:color w:val="000000" w:themeColor="text1"/>
          <w:sz w:val="24"/>
          <w:szCs w:val="24"/>
          <w:vertAlign w:val="superscript"/>
        </w:rPr>
        <w:t>3</w:t>
      </w:r>
      <w:r w:rsidRPr="00462152">
        <w:rPr>
          <w:rFonts w:ascii="Times New Roman" w:hAnsi="Times New Roman" w:cs="Times New Roman"/>
          <w:color w:val="000000" w:themeColor="text1"/>
          <w:sz w:val="24"/>
          <w:szCs w:val="24"/>
        </w:rPr>
        <w:t xml:space="preserve">) of </w:t>
      </w:r>
      <w:proofErr w:type="spellStart"/>
      <w:r w:rsidRPr="00462152">
        <w:rPr>
          <w:rFonts w:ascii="Times New Roman" w:hAnsi="Times New Roman" w:cs="Times New Roman"/>
          <w:color w:val="000000" w:themeColor="text1"/>
          <w:sz w:val="24"/>
          <w:szCs w:val="24"/>
        </w:rPr>
        <w:t>ET</w:t>
      </w:r>
      <w:r w:rsidRPr="00462152">
        <w:rPr>
          <w:rFonts w:ascii="Times New Roman" w:hAnsi="Times New Roman" w:cs="Times New Roman"/>
          <w:color w:val="000000" w:themeColor="text1"/>
          <w:sz w:val="24"/>
          <w:szCs w:val="24"/>
          <w:vertAlign w:val="subscript"/>
        </w:rPr>
        <w:t>o</w:t>
      </w:r>
      <w:proofErr w:type="spellEnd"/>
      <w:r w:rsidRPr="00462152">
        <w:rPr>
          <w:rFonts w:ascii="Times New Roman" w:hAnsi="Times New Roman" w:cs="Times New Roman"/>
          <w:color w:val="000000" w:themeColor="text1"/>
          <w:sz w:val="24"/>
          <w:szCs w:val="24"/>
        </w:rPr>
        <w:t xml:space="preserve"> and crop yield ratio </w:t>
      </w:r>
      <w:r w:rsidR="004C757F" w:rsidRPr="00462152">
        <w:rPr>
          <w:rFonts w:ascii="Times New Roman" w:hAnsi="Times New Roman" w:cs="Times New Roman"/>
          <w:color w:val="000000" w:themeColor="text1"/>
          <w:sz w:val="24"/>
          <w:szCs w:val="24"/>
        </w:rPr>
        <w:t xml:space="preserve">indicators </w:t>
      </w:r>
      <w:r w:rsidRPr="00462152">
        <w:rPr>
          <w:rFonts w:ascii="Times New Roman" w:hAnsi="Times New Roman" w:cs="Times New Roman"/>
          <w:color w:val="000000" w:themeColor="text1"/>
          <w:sz w:val="24"/>
          <w:szCs w:val="24"/>
        </w:rPr>
        <w:t xml:space="preserve">observed during 2013 to 2018 in </w:t>
      </w:r>
      <w:r w:rsidR="004C757F" w:rsidRPr="00462152">
        <w:rPr>
          <w:rFonts w:ascii="Times New Roman" w:hAnsi="Times New Roman" w:cs="Times New Roman"/>
          <w:color w:val="000000" w:themeColor="text1"/>
          <w:sz w:val="24"/>
          <w:szCs w:val="24"/>
        </w:rPr>
        <w:t xml:space="preserve">Chittoor district </w:t>
      </w:r>
      <w:r w:rsidRPr="00462152">
        <w:rPr>
          <w:rFonts w:ascii="Times New Roman" w:hAnsi="Times New Roman" w:cs="Times New Roman"/>
          <w:color w:val="000000" w:themeColor="text1"/>
          <w:sz w:val="24"/>
          <w:szCs w:val="24"/>
        </w:rPr>
        <w:t xml:space="preserve">are given in Table </w:t>
      </w:r>
      <w:r w:rsidR="005C0D8E">
        <w:rPr>
          <w:rFonts w:ascii="Times New Roman" w:hAnsi="Times New Roman" w:cs="Times New Roman"/>
          <w:color w:val="000000" w:themeColor="text1"/>
          <w:sz w:val="24"/>
          <w:szCs w:val="24"/>
        </w:rPr>
        <w:t>8</w:t>
      </w:r>
      <w:r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The equity ranged from 87-88</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87.3</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0.6</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while the uniformity ranged from 76.5-79.0</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78.1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1.1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The irrigation intensity ranged from 60.6-78.4</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71.1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11.5</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while over-all consumed ratio/efficiency (</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ranged from 23-69</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37.2</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47.7</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and adequacy ranged from 181-431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255.7</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34.5</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The yield ranged from 3233-5697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 xml:space="preserve">/ha with mean of 5214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/ha (CV of 18.7</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compared to 0.28-0.49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with mean of 0.38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(CV of 17.6</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and 0.54-1.82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of </w:t>
      </w:r>
      <w:proofErr w:type="spellStart"/>
      <w:r w:rsidR="0086497A" w:rsidRPr="00462152">
        <w:rPr>
          <w:rFonts w:ascii="Times New Roman" w:hAnsi="Times New Roman" w:cs="Times New Roman"/>
          <w:color w:val="000000" w:themeColor="text1"/>
          <w:sz w:val="24"/>
          <w:szCs w:val="24"/>
        </w:rPr>
        <w:t>E</w:t>
      </w:r>
      <w:r w:rsidR="00CF2E95" w:rsidRPr="00462152">
        <w:rPr>
          <w:rFonts w:ascii="Times New Roman" w:hAnsi="Times New Roman" w:cs="Times New Roman"/>
          <w:color w:val="000000" w:themeColor="text1"/>
          <w:sz w:val="24"/>
          <w:szCs w:val="24"/>
        </w:rPr>
        <w:t>T</w:t>
      </w:r>
      <w:r w:rsidR="0086497A" w:rsidRPr="00462152">
        <w:rPr>
          <w:rFonts w:ascii="Times New Roman" w:hAnsi="Times New Roman" w:cs="Times New Roman"/>
          <w:color w:val="000000" w:themeColor="text1"/>
          <w:sz w:val="24"/>
          <w:szCs w:val="24"/>
          <w:vertAlign w:val="subscript"/>
        </w:rPr>
        <w:t>o</w:t>
      </w:r>
      <w:proofErr w:type="spellEnd"/>
      <w:r w:rsidR="0086497A" w:rsidRPr="00462152">
        <w:rPr>
          <w:rFonts w:ascii="Times New Roman" w:hAnsi="Times New Roman" w:cs="Times New Roman"/>
          <w:color w:val="000000" w:themeColor="text1"/>
          <w:sz w:val="24"/>
          <w:szCs w:val="24"/>
        </w:rPr>
        <w:t xml:space="preserve"> with mean of 1.19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(CV of 41.6</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while crop yield ratio ranged from 0.52-0.92 with mean of 0.84(CV of 18.8</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over years. </w:t>
      </w:r>
    </w:p>
    <w:p w14:paraId="628E9E3C" w14:textId="77777777" w:rsidR="007D3804" w:rsidRPr="00462152" w:rsidRDefault="007D3804" w:rsidP="00244D0E">
      <w:pPr>
        <w:autoSpaceDE w:val="0"/>
        <w:autoSpaceDN w:val="0"/>
        <w:adjustRightInd w:val="0"/>
        <w:spacing w:after="0"/>
        <w:ind w:firstLine="720"/>
        <w:jc w:val="both"/>
        <w:rPr>
          <w:rFonts w:ascii="Times New Roman" w:hAnsi="Times New Roman" w:cs="Times New Roman"/>
          <w:color w:val="000000" w:themeColor="text1"/>
          <w:sz w:val="24"/>
          <w:szCs w:val="24"/>
        </w:rPr>
      </w:pPr>
    </w:p>
    <w:p w14:paraId="145947AE" w14:textId="77777777" w:rsidR="00765738" w:rsidRPr="00462152" w:rsidRDefault="00765738" w:rsidP="00244D0E">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In the assessment of irrigation performance in Chittoor district, canal water demonstrated superior characteristics regarding irrigation intensity, uniformity, and equity indicators. However, the overall efficiency of the irrigation command was notably low, recorded at 37.17%. This indicates that a significant 62.83% of the irrigation water was lost to the sea, attributed to various factors including (</w:t>
      </w:r>
      <w:proofErr w:type="spellStart"/>
      <w:r w:rsidRPr="00462152">
        <w:rPr>
          <w:rFonts w:ascii="Times New Roman" w:hAnsi="Times New Roman" w:cs="Times New Roman"/>
          <w:color w:val="000000" w:themeColor="text1"/>
          <w:sz w:val="24"/>
          <w:szCs w:val="24"/>
        </w:rPr>
        <w:t>i</w:t>
      </w:r>
      <w:proofErr w:type="spellEnd"/>
      <w:r w:rsidRPr="00462152">
        <w:rPr>
          <w:rFonts w:ascii="Times New Roman" w:hAnsi="Times New Roman" w:cs="Times New Roman"/>
          <w:color w:val="000000" w:themeColor="text1"/>
          <w:sz w:val="24"/>
          <w:szCs w:val="24"/>
        </w:rPr>
        <w:t>) seepage losses, (ii) evaporation losses, and (iii) open drainage. Such losses not only transported applied fertilizers away but also contributed to soil erosion during the rainy season, which was a critical factor leading to water</w:t>
      </w:r>
      <w:r w:rsidR="00FA56B7">
        <w:rPr>
          <w:rFonts w:ascii="Times New Roman" w:hAnsi="Times New Roman" w:cs="Times New Roman"/>
          <w:color w:val="000000" w:themeColor="text1"/>
          <w:sz w:val="24"/>
          <w:szCs w:val="24"/>
        </w:rPr>
        <w:t xml:space="preserve"> </w:t>
      </w:r>
      <w:r w:rsidRPr="00462152">
        <w:rPr>
          <w:rFonts w:ascii="Times New Roman" w:hAnsi="Times New Roman" w:cs="Times New Roman"/>
          <w:color w:val="000000" w:themeColor="text1"/>
          <w:sz w:val="24"/>
          <w:szCs w:val="24"/>
        </w:rPr>
        <w:t>logging in the delta region. Furthermore, an adequacy level of 218% suggested an excess water availability in the district, amounting to 118% more than necessary. This surplus of 160.28 million cubic meters could be more effectively utilized in the upper reaches, potentially allowing for the expansion of cultivated areas. In terms of productivity, the Chittoor district command achieved a yield of 5,220 kg per hectare, translating to a productivity rate of approximately 0.38 kg per cubic meter of water delivered and 1.18 kg per cubic meter of water consumed.</w:t>
      </w:r>
    </w:p>
    <w:p w14:paraId="401F968F" w14:textId="77777777" w:rsidR="008D3E41" w:rsidRPr="00462152" w:rsidRDefault="008D3E41" w:rsidP="00244D0E">
      <w:pPr>
        <w:spacing w:after="0"/>
        <w:ind w:firstLine="720"/>
        <w:jc w:val="both"/>
        <w:rPr>
          <w:rFonts w:ascii="Times New Roman" w:hAnsi="Times New Roman" w:cs="Times New Roman"/>
          <w:color w:val="000000" w:themeColor="text1"/>
          <w:sz w:val="24"/>
          <w:szCs w:val="24"/>
        </w:rPr>
      </w:pPr>
    </w:p>
    <w:p w14:paraId="16DFB635" w14:textId="77777777" w:rsidR="00067361" w:rsidRDefault="0012194E" w:rsidP="00244D0E">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lastRenderedPageBreak/>
        <w:t>T</w:t>
      </w:r>
      <w:r w:rsidR="008D3E41" w:rsidRPr="00462152">
        <w:rPr>
          <w:rFonts w:ascii="Times New Roman" w:hAnsi="Times New Roman" w:cs="Times New Roman"/>
          <w:color w:val="000000" w:themeColor="text1"/>
          <w:sz w:val="24"/>
          <w:szCs w:val="24"/>
        </w:rPr>
        <w:t>he crop yield ratio was determined to be 0.84, indicating substantial opportunities for researchers to explore and enhance yields through improved crop management techniques. There were notable excess inflows recorded. To address any deficiencies in canal water supply, it is essential to focus on enhancing managerial practices, in addition to significantly boosting irrigation efficiency. Researchers have considerable potential to elevate yields by implementing better agronomic methods. Effective improvements in management practices are necessary to tackle any canal water shortages, alongside a marked increase in irrigation efficiency. Achieving higher efficiency can be realized through the strategic scientific management of irrigation water inflows as needed.</w:t>
      </w:r>
    </w:p>
    <w:p w14:paraId="1F5DC2F5" w14:textId="77777777" w:rsidR="00D660AE" w:rsidRPr="00462152" w:rsidRDefault="00067E9A" w:rsidP="00244D0E">
      <w:pPr>
        <w:spacing w:after="0"/>
        <w:jc w:val="both"/>
        <w:rPr>
          <w:rFonts w:ascii="Times New Roman" w:hAnsi="Times New Roman" w:cs="Times New Roman"/>
          <w:b/>
          <w:iCs/>
          <w:color w:val="000000" w:themeColor="text1"/>
          <w:sz w:val="24"/>
          <w:szCs w:val="24"/>
        </w:rPr>
      </w:pPr>
      <w:r w:rsidRPr="00462152">
        <w:rPr>
          <w:rFonts w:ascii="Times New Roman" w:hAnsi="Times New Roman" w:cs="Times New Roman"/>
          <w:b/>
          <w:iCs/>
          <w:color w:val="000000" w:themeColor="text1"/>
          <w:sz w:val="24"/>
          <w:szCs w:val="24"/>
        </w:rPr>
        <w:t xml:space="preserve">3.11 </w:t>
      </w:r>
      <w:r w:rsidR="00D660AE" w:rsidRPr="00462152">
        <w:rPr>
          <w:rFonts w:ascii="Times New Roman" w:hAnsi="Times New Roman" w:cs="Times New Roman"/>
          <w:b/>
          <w:iCs/>
          <w:color w:val="000000" w:themeColor="text1"/>
          <w:sz w:val="24"/>
          <w:szCs w:val="24"/>
        </w:rPr>
        <w:t>Performance indicators related to productivity</w:t>
      </w:r>
      <w:r w:rsidR="00A50296" w:rsidRPr="00462152">
        <w:rPr>
          <w:rFonts w:ascii="Times New Roman" w:hAnsi="Times New Roman" w:cs="Times New Roman"/>
          <w:b/>
          <w:iCs/>
          <w:color w:val="000000" w:themeColor="text1"/>
          <w:sz w:val="24"/>
          <w:szCs w:val="24"/>
        </w:rPr>
        <w:t xml:space="preserve"> in </w:t>
      </w:r>
      <w:r w:rsidR="00A50296" w:rsidRPr="00462152">
        <w:rPr>
          <w:rFonts w:ascii="Times New Roman" w:hAnsi="Times New Roman" w:cs="Times New Roman"/>
          <w:b/>
          <w:bCs/>
          <w:color w:val="000000" w:themeColor="text1"/>
          <w:sz w:val="24"/>
          <w:szCs w:val="24"/>
        </w:rPr>
        <w:t>Chittoor district</w:t>
      </w:r>
    </w:p>
    <w:p w14:paraId="6B0CF137" w14:textId="77777777" w:rsidR="00A50296" w:rsidRPr="00462152" w:rsidRDefault="00A50296" w:rsidP="00357FDC">
      <w:pPr>
        <w:spacing w:after="0"/>
        <w:ind w:firstLine="720"/>
        <w:jc w:val="both"/>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Chittoor district encompasses a paddy cultivation area of 21,730 hectares, with yields varying between 3,233 and 5,697 kg per hectare, averaging 5,214 kg per hectare (coefficient of variation of 18.7%). The irrigation water supplied fluctuated from 115.4 to 152.3 cubic meters, with a mean of 136.2 cubic meters (coefficient of variation of 12.1%). In terms of water consumption, the evapotranspiration (</w:t>
      </w:r>
      <w:proofErr w:type="spellStart"/>
      <w:r w:rsidRPr="00462152">
        <w:rPr>
          <w:rFonts w:ascii="Times New Roman" w:hAnsi="Times New Roman" w:cs="Times New Roman"/>
          <w:color w:val="000000" w:themeColor="text1"/>
          <w:sz w:val="24"/>
          <w:szCs w:val="24"/>
        </w:rPr>
        <w:t>ETp</w:t>
      </w:r>
      <w:proofErr w:type="spellEnd"/>
      <w:r w:rsidRPr="00462152">
        <w:rPr>
          <w:rFonts w:ascii="Times New Roman" w:hAnsi="Times New Roman" w:cs="Times New Roman"/>
          <w:color w:val="000000" w:themeColor="text1"/>
          <w:sz w:val="24"/>
          <w:szCs w:val="24"/>
        </w:rPr>
        <w:t xml:space="preserve">) ranged from 31.3 to 105.0 cubic meters, averaging 52.4 cubic meters (coefficient of variation of 56.5%) across the years. A maximum paddy yield of 6,210 kg per hectare was recorded at the research station. The yield per unit of water supplied varied from 28.0 to 49.4 kg per cubic meter, with a mean of 38.3 kg per cubic meter (coefficient of variation of 17.7%). Additionally, the yield per unit of water consumed ranged from 54.1 to 182.1 kg per cubic meter, averaging 118.7 kg per cubic meter (coefficient of variation of 41.4%). The crop yield ratio varied from 0.52 to 0.92, with a mean of 0.84 (coefficient of variation of 18.8%) over the years. The irrigation water supply exhibited a change rate of 7.718 cubic meters per year, while the water consumption changed at a rate of 12.01 cubic meters per year. The yield per unit of water showed a change rate of 0.362 kg per cubic meter, whereas the yield per unit of water consumed decreased at a rate of -15.18 kg per cubic meter. The crop yield ratio experienced a change rate of 0.053 per year. Detailed performance indicators related to productivity are presented in Table </w:t>
      </w:r>
      <w:r w:rsidR="005C0D8E">
        <w:rPr>
          <w:rFonts w:ascii="Times New Roman" w:hAnsi="Times New Roman" w:cs="Times New Roman"/>
          <w:color w:val="000000" w:themeColor="text1"/>
          <w:sz w:val="24"/>
          <w:szCs w:val="24"/>
        </w:rPr>
        <w:t>8.</w:t>
      </w:r>
    </w:p>
    <w:p w14:paraId="6A8EBE5E" w14:textId="77777777" w:rsidR="00C349AB" w:rsidRPr="00462152" w:rsidRDefault="00DF1F38" w:rsidP="00244D0E">
      <w:pPr>
        <w:spacing w:after="0"/>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Table </w:t>
      </w:r>
      <w:r w:rsidR="005C0D8E">
        <w:rPr>
          <w:rFonts w:ascii="Times New Roman" w:hAnsi="Times New Roman" w:cs="Times New Roman"/>
          <w:b/>
          <w:color w:val="000000" w:themeColor="text1"/>
          <w:sz w:val="24"/>
          <w:szCs w:val="24"/>
        </w:rPr>
        <w:t>8</w:t>
      </w:r>
      <w:r w:rsidR="00982864" w:rsidRPr="00462152">
        <w:rPr>
          <w:rFonts w:ascii="Times New Roman" w:hAnsi="Times New Roman" w:cs="Times New Roman"/>
          <w:b/>
          <w:color w:val="000000" w:themeColor="text1"/>
          <w:sz w:val="24"/>
          <w:szCs w:val="24"/>
        </w:rPr>
        <w:t>.</w:t>
      </w:r>
      <w:r w:rsidRPr="00462152">
        <w:rPr>
          <w:rFonts w:ascii="Times New Roman" w:hAnsi="Times New Roman" w:cs="Times New Roman"/>
          <w:b/>
          <w:color w:val="000000" w:themeColor="text1"/>
          <w:sz w:val="24"/>
          <w:szCs w:val="24"/>
        </w:rPr>
        <w:t xml:space="preserve">  Performance </w:t>
      </w:r>
      <w:r w:rsidR="0066543B" w:rsidRPr="00462152">
        <w:rPr>
          <w:rFonts w:ascii="Times New Roman" w:hAnsi="Times New Roman" w:cs="Times New Roman"/>
          <w:b/>
          <w:color w:val="000000" w:themeColor="text1"/>
          <w:sz w:val="24"/>
          <w:szCs w:val="24"/>
        </w:rPr>
        <w:t>i</w:t>
      </w:r>
      <w:r w:rsidRPr="00462152">
        <w:rPr>
          <w:rFonts w:ascii="Times New Roman" w:hAnsi="Times New Roman" w:cs="Times New Roman"/>
          <w:b/>
          <w:color w:val="000000" w:themeColor="text1"/>
          <w:sz w:val="24"/>
          <w:szCs w:val="24"/>
        </w:rPr>
        <w:t xml:space="preserve">ndicators of Chittoor district </w:t>
      </w:r>
      <w:r w:rsidR="00261C97" w:rsidRPr="00462152">
        <w:rPr>
          <w:rFonts w:ascii="Times New Roman" w:hAnsi="Times New Roman" w:cs="Times New Roman"/>
          <w:b/>
          <w:color w:val="000000" w:themeColor="text1"/>
          <w:sz w:val="24"/>
          <w:szCs w:val="24"/>
        </w:rPr>
        <w:t>in different years</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55"/>
        <w:gridCol w:w="630"/>
        <w:gridCol w:w="639"/>
        <w:gridCol w:w="882"/>
        <w:gridCol w:w="903"/>
        <w:gridCol w:w="903"/>
        <w:gridCol w:w="903"/>
        <w:gridCol w:w="692"/>
        <w:gridCol w:w="688"/>
        <w:gridCol w:w="555"/>
        <w:gridCol w:w="692"/>
        <w:gridCol w:w="539"/>
      </w:tblGrid>
      <w:tr w:rsidR="00A50296" w:rsidRPr="00462152" w14:paraId="4128AFB0" w14:textId="77777777" w:rsidTr="00654F9B">
        <w:trPr>
          <w:jc w:val="center"/>
        </w:trPr>
        <w:tc>
          <w:tcPr>
            <w:tcW w:w="430" w:type="pct"/>
            <w:shd w:val="clear" w:color="auto" w:fill="auto"/>
            <w:vAlign w:val="center"/>
            <w:hideMark/>
          </w:tcPr>
          <w:p w14:paraId="012A11DD"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Year</w:t>
            </w:r>
          </w:p>
        </w:tc>
        <w:tc>
          <w:tcPr>
            <w:tcW w:w="359" w:type="pct"/>
            <w:shd w:val="clear" w:color="auto" w:fill="auto"/>
            <w:vAlign w:val="center"/>
            <w:hideMark/>
          </w:tcPr>
          <w:p w14:paraId="45FC0C79"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Equity (%)</w:t>
            </w:r>
          </w:p>
        </w:tc>
        <w:tc>
          <w:tcPr>
            <w:tcW w:w="364" w:type="pct"/>
            <w:shd w:val="clear" w:color="auto" w:fill="auto"/>
            <w:vAlign w:val="center"/>
            <w:hideMark/>
          </w:tcPr>
          <w:p w14:paraId="717758D8"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Uniformity (%)</w:t>
            </w:r>
          </w:p>
        </w:tc>
        <w:tc>
          <w:tcPr>
            <w:tcW w:w="502" w:type="pct"/>
            <w:shd w:val="clear" w:color="auto" w:fill="auto"/>
            <w:vAlign w:val="center"/>
            <w:hideMark/>
          </w:tcPr>
          <w:p w14:paraId="0A984870"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Irrigation intensity (%)</w:t>
            </w:r>
          </w:p>
        </w:tc>
        <w:tc>
          <w:tcPr>
            <w:tcW w:w="514" w:type="pct"/>
            <w:vAlign w:val="center"/>
          </w:tcPr>
          <w:p w14:paraId="0F1FAECE"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eastAsia="en-IN"/>
              </w:rPr>
              <w:t>Irrigation water supplied (m</w:t>
            </w:r>
            <w:r w:rsidRPr="00462152">
              <w:rPr>
                <w:rFonts w:ascii="Times New Roman" w:eastAsia="Times New Roman" w:hAnsi="Times New Roman" w:cs="Times New Roman"/>
                <w:b/>
                <w:color w:val="000000" w:themeColor="text1"/>
                <w:sz w:val="24"/>
                <w:szCs w:val="24"/>
                <w:vertAlign w:val="superscript"/>
                <w:lang w:eastAsia="en-IN"/>
              </w:rPr>
              <w:t>3</w:t>
            </w:r>
            <w:r w:rsidRPr="00462152">
              <w:rPr>
                <w:rFonts w:ascii="Times New Roman" w:eastAsia="Times New Roman" w:hAnsi="Times New Roman" w:cs="Times New Roman"/>
                <w:b/>
                <w:color w:val="000000" w:themeColor="text1"/>
                <w:sz w:val="24"/>
                <w:szCs w:val="24"/>
                <w:lang w:eastAsia="en-IN"/>
              </w:rPr>
              <w:t>)</w:t>
            </w:r>
          </w:p>
        </w:tc>
        <w:tc>
          <w:tcPr>
            <w:tcW w:w="514" w:type="pct"/>
            <w:vAlign w:val="center"/>
          </w:tcPr>
          <w:p w14:paraId="4D81DE91"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eastAsia="en-IN"/>
              </w:rPr>
              <w:t xml:space="preserve">Water consumed </w:t>
            </w:r>
            <w:proofErr w:type="spellStart"/>
            <w:r w:rsidRPr="00462152">
              <w:rPr>
                <w:rFonts w:ascii="Times New Roman" w:eastAsia="Times New Roman" w:hAnsi="Times New Roman" w:cs="Times New Roman"/>
                <w:b/>
                <w:color w:val="000000" w:themeColor="text1"/>
                <w:sz w:val="24"/>
                <w:szCs w:val="24"/>
                <w:lang w:eastAsia="en-IN"/>
              </w:rPr>
              <w:t>ETp</w:t>
            </w:r>
            <w:proofErr w:type="spellEnd"/>
            <w:r w:rsidRPr="00462152">
              <w:rPr>
                <w:rFonts w:ascii="Times New Roman" w:eastAsia="Times New Roman" w:hAnsi="Times New Roman" w:cs="Times New Roman"/>
                <w:b/>
                <w:color w:val="000000" w:themeColor="text1"/>
                <w:sz w:val="24"/>
                <w:szCs w:val="24"/>
                <w:lang w:eastAsia="en-IN"/>
              </w:rPr>
              <w:t xml:space="preserve"> (m</w:t>
            </w:r>
            <w:r w:rsidRPr="00462152">
              <w:rPr>
                <w:rFonts w:ascii="Times New Roman" w:eastAsia="Times New Roman" w:hAnsi="Times New Roman" w:cs="Times New Roman"/>
                <w:b/>
                <w:color w:val="000000" w:themeColor="text1"/>
                <w:sz w:val="24"/>
                <w:szCs w:val="24"/>
                <w:vertAlign w:val="superscript"/>
                <w:lang w:eastAsia="en-IN"/>
              </w:rPr>
              <w:t>3</w:t>
            </w:r>
            <w:r w:rsidRPr="00462152">
              <w:rPr>
                <w:rFonts w:ascii="Times New Roman" w:eastAsia="Times New Roman" w:hAnsi="Times New Roman" w:cs="Times New Roman"/>
                <w:b/>
                <w:color w:val="000000" w:themeColor="text1"/>
                <w:sz w:val="24"/>
                <w:szCs w:val="24"/>
                <w:lang w:eastAsia="en-IN"/>
              </w:rPr>
              <w:t>)</w:t>
            </w:r>
          </w:p>
        </w:tc>
        <w:tc>
          <w:tcPr>
            <w:tcW w:w="514" w:type="pct"/>
            <w:shd w:val="clear" w:color="auto" w:fill="auto"/>
            <w:vAlign w:val="center"/>
            <w:hideMark/>
          </w:tcPr>
          <w:p w14:paraId="0A443054"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Overall consumed ratio/efficiency (%)</w:t>
            </w:r>
          </w:p>
        </w:tc>
        <w:tc>
          <w:tcPr>
            <w:tcW w:w="394" w:type="pct"/>
            <w:shd w:val="clear" w:color="auto" w:fill="auto"/>
            <w:vAlign w:val="center"/>
            <w:hideMark/>
          </w:tcPr>
          <w:p w14:paraId="74FEBD36"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Adequacy (%)</w:t>
            </w:r>
          </w:p>
        </w:tc>
        <w:tc>
          <w:tcPr>
            <w:tcW w:w="392" w:type="pct"/>
            <w:shd w:val="clear" w:color="auto" w:fill="auto"/>
            <w:vAlign w:val="center"/>
            <w:hideMark/>
          </w:tcPr>
          <w:p w14:paraId="6BADB162"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Yield (kg/ha)</w:t>
            </w:r>
          </w:p>
        </w:tc>
        <w:tc>
          <w:tcPr>
            <w:tcW w:w="316" w:type="pct"/>
            <w:shd w:val="clear" w:color="auto" w:fill="auto"/>
            <w:vAlign w:val="center"/>
            <w:hideMark/>
          </w:tcPr>
          <w:p w14:paraId="017AE4AE"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Yield (kg/m3)</w:t>
            </w:r>
          </w:p>
        </w:tc>
        <w:tc>
          <w:tcPr>
            <w:tcW w:w="394" w:type="pct"/>
            <w:shd w:val="clear" w:color="auto" w:fill="auto"/>
            <w:vAlign w:val="center"/>
            <w:hideMark/>
          </w:tcPr>
          <w:p w14:paraId="62A3A639"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Yield (kg/m</w:t>
            </w:r>
            <w:r w:rsidRPr="00462152">
              <w:rPr>
                <w:rFonts w:ascii="Times New Roman" w:eastAsia="Times New Roman" w:hAnsi="Times New Roman" w:cs="Times New Roman"/>
                <w:b/>
                <w:color w:val="000000" w:themeColor="text1"/>
                <w:sz w:val="24"/>
                <w:szCs w:val="24"/>
                <w:vertAlign w:val="superscript"/>
                <w:lang w:bidi="ar-SA"/>
              </w:rPr>
              <w:t>3</w:t>
            </w:r>
            <w:r w:rsidRPr="00462152">
              <w:rPr>
                <w:rFonts w:ascii="Times New Roman" w:eastAsia="Times New Roman" w:hAnsi="Times New Roman" w:cs="Times New Roman"/>
                <w:b/>
                <w:color w:val="000000" w:themeColor="text1"/>
                <w:sz w:val="24"/>
                <w:szCs w:val="24"/>
                <w:lang w:bidi="ar-SA"/>
              </w:rPr>
              <w:t xml:space="preserve">) of </w:t>
            </w:r>
            <w:proofErr w:type="spellStart"/>
            <w:r w:rsidRPr="00462152">
              <w:rPr>
                <w:rFonts w:ascii="Times New Roman" w:eastAsia="Times New Roman" w:hAnsi="Times New Roman" w:cs="Times New Roman"/>
                <w:b/>
                <w:color w:val="000000" w:themeColor="text1"/>
                <w:sz w:val="24"/>
                <w:szCs w:val="24"/>
                <w:lang w:bidi="ar-SA"/>
              </w:rPr>
              <w:t>ETo</w:t>
            </w:r>
            <w:proofErr w:type="spellEnd"/>
            <w:r w:rsidRPr="00462152">
              <w:rPr>
                <w:rFonts w:ascii="Times New Roman" w:eastAsia="Times New Roman" w:hAnsi="Times New Roman" w:cs="Times New Roman"/>
                <w:b/>
                <w:color w:val="000000" w:themeColor="text1"/>
                <w:sz w:val="24"/>
                <w:szCs w:val="24"/>
                <w:lang w:bidi="ar-SA"/>
              </w:rPr>
              <w:t>)</w:t>
            </w:r>
          </w:p>
        </w:tc>
        <w:tc>
          <w:tcPr>
            <w:tcW w:w="309" w:type="pct"/>
            <w:shd w:val="clear" w:color="auto" w:fill="auto"/>
            <w:vAlign w:val="center"/>
            <w:hideMark/>
          </w:tcPr>
          <w:p w14:paraId="3B2CCFB2"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Crop yield ratio</w:t>
            </w:r>
          </w:p>
        </w:tc>
      </w:tr>
      <w:tr w:rsidR="00A50296" w:rsidRPr="00462152" w14:paraId="3D91E31D" w14:textId="77777777" w:rsidTr="00654F9B">
        <w:trPr>
          <w:jc w:val="center"/>
        </w:trPr>
        <w:tc>
          <w:tcPr>
            <w:tcW w:w="430" w:type="pct"/>
            <w:shd w:val="clear" w:color="auto" w:fill="auto"/>
            <w:hideMark/>
          </w:tcPr>
          <w:p w14:paraId="50E8CC7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2013</w:t>
            </w:r>
          </w:p>
        </w:tc>
        <w:tc>
          <w:tcPr>
            <w:tcW w:w="359" w:type="pct"/>
            <w:shd w:val="clear" w:color="auto" w:fill="auto"/>
            <w:hideMark/>
          </w:tcPr>
          <w:p w14:paraId="0DF9407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2E2B988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78.1</w:t>
            </w:r>
          </w:p>
        </w:tc>
        <w:tc>
          <w:tcPr>
            <w:tcW w:w="502" w:type="pct"/>
            <w:shd w:val="clear" w:color="auto" w:fill="auto"/>
            <w:hideMark/>
          </w:tcPr>
          <w:p w14:paraId="598872A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60.6</w:t>
            </w:r>
          </w:p>
        </w:tc>
        <w:tc>
          <w:tcPr>
            <w:tcW w:w="514" w:type="pct"/>
          </w:tcPr>
          <w:p w14:paraId="62A430A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115.4</w:t>
            </w:r>
          </w:p>
        </w:tc>
        <w:tc>
          <w:tcPr>
            <w:tcW w:w="514" w:type="pct"/>
          </w:tcPr>
          <w:p w14:paraId="4FECA19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31.5</w:t>
            </w:r>
          </w:p>
        </w:tc>
        <w:tc>
          <w:tcPr>
            <w:tcW w:w="514" w:type="pct"/>
            <w:shd w:val="clear" w:color="auto" w:fill="auto"/>
            <w:hideMark/>
          </w:tcPr>
          <w:p w14:paraId="4400B71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27</w:t>
            </w:r>
          </w:p>
        </w:tc>
        <w:tc>
          <w:tcPr>
            <w:tcW w:w="394" w:type="pct"/>
            <w:shd w:val="clear" w:color="auto" w:fill="auto"/>
            <w:hideMark/>
          </w:tcPr>
          <w:p w14:paraId="6A7BAF0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226</w:t>
            </w:r>
          </w:p>
        </w:tc>
        <w:tc>
          <w:tcPr>
            <w:tcW w:w="392" w:type="pct"/>
            <w:shd w:val="clear" w:color="auto" w:fill="auto"/>
            <w:hideMark/>
          </w:tcPr>
          <w:p w14:paraId="25F6DE6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3233</w:t>
            </w:r>
          </w:p>
        </w:tc>
        <w:tc>
          <w:tcPr>
            <w:tcW w:w="316" w:type="pct"/>
            <w:shd w:val="clear" w:color="auto" w:fill="auto"/>
            <w:hideMark/>
          </w:tcPr>
          <w:p w14:paraId="0ABE47F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0.28</w:t>
            </w:r>
          </w:p>
        </w:tc>
        <w:tc>
          <w:tcPr>
            <w:tcW w:w="394" w:type="pct"/>
            <w:shd w:val="clear" w:color="auto" w:fill="auto"/>
            <w:hideMark/>
          </w:tcPr>
          <w:p w14:paraId="40DAC96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1.02</w:t>
            </w:r>
          </w:p>
        </w:tc>
        <w:tc>
          <w:tcPr>
            <w:tcW w:w="309" w:type="pct"/>
            <w:shd w:val="clear" w:color="auto" w:fill="auto"/>
            <w:hideMark/>
          </w:tcPr>
          <w:p w14:paraId="246E7BD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0.52</w:t>
            </w:r>
          </w:p>
        </w:tc>
      </w:tr>
      <w:tr w:rsidR="00A50296" w:rsidRPr="00462152" w14:paraId="6F75FD4F" w14:textId="77777777" w:rsidTr="00654F9B">
        <w:trPr>
          <w:jc w:val="center"/>
        </w:trPr>
        <w:tc>
          <w:tcPr>
            <w:tcW w:w="430" w:type="pct"/>
            <w:shd w:val="clear" w:color="auto" w:fill="auto"/>
            <w:hideMark/>
          </w:tcPr>
          <w:p w14:paraId="20C29A9E"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2014</w:t>
            </w:r>
          </w:p>
        </w:tc>
        <w:tc>
          <w:tcPr>
            <w:tcW w:w="359" w:type="pct"/>
            <w:shd w:val="clear" w:color="auto" w:fill="auto"/>
            <w:hideMark/>
          </w:tcPr>
          <w:p w14:paraId="64B2530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2827ECC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78.2</w:t>
            </w:r>
          </w:p>
        </w:tc>
        <w:tc>
          <w:tcPr>
            <w:tcW w:w="502" w:type="pct"/>
            <w:shd w:val="clear" w:color="auto" w:fill="auto"/>
            <w:hideMark/>
          </w:tcPr>
          <w:p w14:paraId="1EB3D28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60.6</w:t>
            </w:r>
          </w:p>
        </w:tc>
        <w:tc>
          <w:tcPr>
            <w:tcW w:w="514" w:type="pct"/>
          </w:tcPr>
          <w:p w14:paraId="73A07A6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115.4</w:t>
            </w:r>
          </w:p>
        </w:tc>
        <w:tc>
          <w:tcPr>
            <w:tcW w:w="514" w:type="pct"/>
          </w:tcPr>
          <w:p w14:paraId="6E83C64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31.3</w:t>
            </w:r>
          </w:p>
        </w:tc>
        <w:tc>
          <w:tcPr>
            <w:tcW w:w="514" w:type="pct"/>
            <w:shd w:val="clear" w:color="auto" w:fill="auto"/>
            <w:hideMark/>
          </w:tcPr>
          <w:p w14:paraId="505BB444"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27</w:t>
            </w:r>
          </w:p>
        </w:tc>
        <w:tc>
          <w:tcPr>
            <w:tcW w:w="394" w:type="pct"/>
            <w:shd w:val="clear" w:color="auto" w:fill="auto"/>
            <w:hideMark/>
          </w:tcPr>
          <w:p w14:paraId="691F805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229</w:t>
            </w:r>
          </w:p>
        </w:tc>
        <w:tc>
          <w:tcPr>
            <w:tcW w:w="392" w:type="pct"/>
            <w:shd w:val="clear" w:color="auto" w:fill="auto"/>
            <w:hideMark/>
          </w:tcPr>
          <w:p w14:paraId="788CBD6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5693</w:t>
            </w:r>
          </w:p>
        </w:tc>
        <w:tc>
          <w:tcPr>
            <w:tcW w:w="316" w:type="pct"/>
            <w:shd w:val="clear" w:color="auto" w:fill="auto"/>
            <w:hideMark/>
          </w:tcPr>
          <w:p w14:paraId="4A4A68F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0.49</w:t>
            </w:r>
          </w:p>
        </w:tc>
        <w:tc>
          <w:tcPr>
            <w:tcW w:w="394" w:type="pct"/>
            <w:shd w:val="clear" w:color="auto" w:fill="auto"/>
            <w:hideMark/>
          </w:tcPr>
          <w:p w14:paraId="23AA8CA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1.82</w:t>
            </w:r>
          </w:p>
        </w:tc>
        <w:tc>
          <w:tcPr>
            <w:tcW w:w="309" w:type="pct"/>
            <w:shd w:val="clear" w:color="auto" w:fill="auto"/>
            <w:hideMark/>
          </w:tcPr>
          <w:p w14:paraId="60E294DE"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0.92</w:t>
            </w:r>
          </w:p>
        </w:tc>
      </w:tr>
      <w:tr w:rsidR="00A50296" w:rsidRPr="00462152" w14:paraId="6F6F5B00" w14:textId="77777777" w:rsidTr="00654F9B">
        <w:trPr>
          <w:jc w:val="center"/>
        </w:trPr>
        <w:tc>
          <w:tcPr>
            <w:tcW w:w="430" w:type="pct"/>
            <w:shd w:val="clear" w:color="auto" w:fill="auto"/>
            <w:hideMark/>
          </w:tcPr>
          <w:p w14:paraId="1C83B8C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2015</w:t>
            </w:r>
          </w:p>
        </w:tc>
        <w:tc>
          <w:tcPr>
            <w:tcW w:w="359" w:type="pct"/>
            <w:shd w:val="clear" w:color="auto" w:fill="auto"/>
            <w:hideMark/>
          </w:tcPr>
          <w:p w14:paraId="0454BEE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422B78A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78.1</w:t>
            </w:r>
          </w:p>
        </w:tc>
        <w:tc>
          <w:tcPr>
            <w:tcW w:w="502" w:type="pct"/>
            <w:shd w:val="clear" w:color="auto" w:fill="auto"/>
            <w:hideMark/>
          </w:tcPr>
          <w:p w14:paraId="18BFAFD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75.4</w:t>
            </w:r>
          </w:p>
        </w:tc>
        <w:tc>
          <w:tcPr>
            <w:tcW w:w="514" w:type="pct"/>
          </w:tcPr>
          <w:p w14:paraId="0CC9FF3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143.4</w:t>
            </w:r>
          </w:p>
        </w:tc>
        <w:tc>
          <w:tcPr>
            <w:tcW w:w="514" w:type="pct"/>
          </w:tcPr>
          <w:p w14:paraId="3C516DC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33.6</w:t>
            </w:r>
          </w:p>
        </w:tc>
        <w:tc>
          <w:tcPr>
            <w:tcW w:w="514" w:type="pct"/>
            <w:shd w:val="clear" w:color="auto" w:fill="auto"/>
            <w:hideMark/>
          </w:tcPr>
          <w:p w14:paraId="1AEC272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23</w:t>
            </w:r>
          </w:p>
        </w:tc>
        <w:tc>
          <w:tcPr>
            <w:tcW w:w="394" w:type="pct"/>
            <w:shd w:val="clear" w:color="auto" w:fill="auto"/>
            <w:hideMark/>
          </w:tcPr>
          <w:p w14:paraId="70A608A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431</w:t>
            </w:r>
          </w:p>
        </w:tc>
        <w:tc>
          <w:tcPr>
            <w:tcW w:w="392" w:type="pct"/>
            <w:shd w:val="clear" w:color="auto" w:fill="auto"/>
            <w:hideMark/>
          </w:tcPr>
          <w:p w14:paraId="2CA715E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5467</w:t>
            </w:r>
          </w:p>
        </w:tc>
        <w:tc>
          <w:tcPr>
            <w:tcW w:w="316" w:type="pct"/>
            <w:shd w:val="clear" w:color="auto" w:fill="auto"/>
            <w:hideMark/>
          </w:tcPr>
          <w:p w14:paraId="21004F4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0.38</w:t>
            </w:r>
          </w:p>
        </w:tc>
        <w:tc>
          <w:tcPr>
            <w:tcW w:w="394" w:type="pct"/>
            <w:shd w:val="clear" w:color="auto" w:fill="auto"/>
            <w:hideMark/>
          </w:tcPr>
          <w:p w14:paraId="23EF3E0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1.63</w:t>
            </w:r>
          </w:p>
        </w:tc>
        <w:tc>
          <w:tcPr>
            <w:tcW w:w="309" w:type="pct"/>
            <w:shd w:val="clear" w:color="auto" w:fill="auto"/>
            <w:hideMark/>
          </w:tcPr>
          <w:p w14:paraId="2C2A579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0.88</w:t>
            </w:r>
          </w:p>
        </w:tc>
      </w:tr>
      <w:tr w:rsidR="00A50296" w:rsidRPr="00462152" w14:paraId="57BC9697" w14:textId="77777777" w:rsidTr="00654F9B">
        <w:trPr>
          <w:jc w:val="center"/>
        </w:trPr>
        <w:tc>
          <w:tcPr>
            <w:tcW w:w="430" w:type="pct"/>
            <w:shd w:val="clear" w:color="auto" w:fill="auto"/>
            <w:hideMark/>
          </w:tcPr>
          <w:p w14:paraId="1E0307B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2016</w:t>
            </w:r>
          </w:p>
        </w:tc>
        <w:tc>
          <w:tcPr>
            <w:tcW w:w="359" w:type="pct"/>
            <w:shd w:val="clear" w:color="auto" w:fill="auto"/>
            <w:hideMark/>
          </w:tcPr>
          <w:p w14:paraId="754B9C9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70C2638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76.5</w:t>
            </w:r>
          </w:p>
        </w:tc>
        <w:tc>
          <w:tcPr>
            <w:tcW w:w="502" w:type="pct"/>
            <w:shd w:val="clear" w:color="auto" w:fill="auto"/>
            <w:hideMark/>
          </w:tcPr>
          <w:p w14:paraId="6C703D6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75.4</w:t>
            </w:r>
          </w:p>
        </w:tc>
        <w:tc>
          <w:tcPr>
            <w:tcW w:w="514" w:type="pct"/>
          </w:tcPr>
          <w:p w14:paraId="28EF934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143.4</w:t>
            </w:r>
          </w:p>
        </w:tc>
        <w:tc>
          <w:tcPr>
            <w:tcW w:w="514" w:type="pct"/>
          </w:tcPr>
          <w:p w14:paraId="09F1A09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43.6</w:t>
            </w:r>
          </w:p>
        </w:tc>
        <w:tc>
          <w:tcPr>
            <w:tcW w:w="514" w:type="pct"/>
            <w:shd w:val="clear" w:color="auto" w:fill="auto"/>
            <w:hideMark/>
          </w:tcPr>
          <w:p w14:paraId="15AAE1F4"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30</w:t>
            </w:r>
          </w:p>
        </w:tc>
        <w:tc>
          <w:tcPr>
            <w:tcW w:w="394" w:type="pct"/>
            <w:shd w:val="clear" w:color="auto" w:fill="auto"/>
            <w:hideMark/>
          </w:tcPr>
          <w:p w14:paraId="57AB155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181</w:t>
            </w:r>
          </w:p>
        </w:tc>
        <w:tc>
          <w:tcPr>
            <w:tcW w:w="392" w:type="pct"/>
            <w:shd w:val="clear" w:color="auto" w:fill="auto"/>
            <w:hideMark/>
          </w:tcPr>
          <w:p w14:paraId="595ECAA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5697</w:t>
            </w:r>
          </w:p>
        </w:tc>
        <w:tc>
          <w:tcPr>
            <w:tcW w:w="316" w:type="pct"/>
            <w:shd w:val="clear" w:color="auto" w:fill="auto"/>
            <w:hideMark/>
          </w:tcPr>
          <w:p w14:paraId="249141E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0.39</w:t>
            </w:r>
          </w:p>
        </w:tc>
        <w:tc>
          <w:tcPr>
            <w:tcW w:w="394" w:type="pct"/>
            <w:shd w:val="clear" w:color="auto" w:fill="auto"/>
            <w:hideMark/>
          </w:tcPr>
          <w:p w14:paraId="739A47EE"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1.31</w:t>
            </w:r>
          </w:p>
        </w:tc>
        <w:tc>
          <w:tcPr>
            <w:tcW w:w="309" w:type="pct"/>
            <w:shd w:val="clear" w:color="auto" w:fill="auto"/>
            <w:hideMark/>
          </w:tcPr>
          <w:p w14:paraId="00C66FD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0.92</w:t>
            </w:r>
          </w:p>
        </w:tc>
      </w:tr>
      <w:tr w:rsidR="00A50296" w:rsidRPr="00462152" w14:paraId="4F1B3F04" w14:textId="77777777" w:rsidTr="00654F9B">
        <w:trPr>
          <w:jc w:val="center"/>
        </w:trPr>
        <w:tc>
          <w:tcPr>
            <w:tcW w:w="430" w:type="pct"/>
            <w:shd w:val="clear" w:color="auto" w:fill="auto"/>
            <w:hideMark/>
          </w:tcPr>
          <w:p w14:paraId="78EA0DB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2017</w:t>
            </w:r>
          </w:p>
        </w:tc>
        <w:tc>
          <w:tcPr>
            <w:tcW w:w="359" w:type="pct"/>
            <w:shd w:val="clear" w:color="auto" w:fill="auto"/>
            <w:hideMark/>
          </w:tcPr>
          <w:p w14:paraId="461E5D7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88</w:t>
            </w:r>
          </w:p>
        </w:tc>
        <w:tc>
          <w:tcPr>
            <w:tcW w:w="364" w:type="pct"/>
            <w:shd w:val="clear" w:color="auto" w:fill="auto"/>
            <w:hideMark/>
          </w:tcPr>
          <w:p w14:paraId="15F4422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78.7</w:t>
            </w:r>
          </w:p>
        </w:tc>
        <w:tc>
          <w:tcPr>
            <w:tcW w:w="502" w:type="pct"/>
            <w:shd w:val="clear" w:color="auto" w:fill="auto"/>
            <w:hideMark/>
          </w:tcPr>
          <w:p w14:paraId="5699795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78.4</w:t>
            </w:r>
          </w:p>
        </w:tc>
        <w:tc>
          <w:tcPr>
            <w:tcW w:w="514" w:type="pct"/>
          </w:tcPr>
          <w:p w14:paraId="58D04BB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152.3</w:t>
            </w:r>
          </w:p>
        </w:tc>
        <w:tc>
          <w:tcPr>
            <w:tcW w:w="514" w:type="pct"/>
          </w:tcPr>
          <w:p w14:paraId="49F611F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105.0</w:t>
            </w:r>
          </w:p>
        </w:tc>
        <w:tc>
          <w:tcPr>
            <w:tcW w:w="514" w:type="pct"/>
            <w:shd w:val="clear" w:color="auto" w:fill="auto"/>
            <w:hideMark/>
          </w:tcPr>
          <w:p w14:paraId="001BD9B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69</w:t>
            </w:r>
          </w:p>
        </w:tc>
        <w:tc>
          <w:tcPr>
            <w:tcW w:w="394" w:type="pct"/>
            <w:shd w:val="clear" w:color="auto" w:fill="auto"/>
            <w:hideMark/>
          </w:tcPr>
          <w:p w14:paraId="477C290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236</w:t>
            </w:r>
          </w:p>
        </w:tc>
        <w:tc>
          <w:tcPr>
            <w:tcW w:w="392" w:type="pct"/>
            <w:shd w:val="clear" w:color="auto" w:fill="auto"/>
            <w:hideMark/>
          </w:tcPr>
          <w:p w14:paraId="013EF2C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5675</w:t>
            </w:r>
          </w:p>
        </w:tc>
        <w:tc>
          <w:tcPr>
            <w:tcW w:w="316" w:type="pct"/>
            <w:shd w:val="clear" w:color="auto" w:fill="auto"/>
            <w:hideMark/>
          </w:tcPr>
          <w:p w14:paraId="66F54AA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0.37</w:t>
            </w:r>
          </w:p>
        </w:tc>
        <w:tc>
          <w:tcPr>
            <w:tcW w:w="394" w:type="pct"/>
            <w:shd w:val="clear" w:color="auto" w:fill="auto"/>
            <w:hideMark/>
          </w:tcPr>
          <w:p w14:paraId="6B3D107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0.54</w:t>
            </w:r>
          </w:p>
        </w:tc>
        <w:tc>
          <w:tcPr>
            <w:tcW w:w="309" w:type="pct"/>
            <w:shd w:val="clear" w:color="auto" w:fill="auto"/>
            <w:hideMark/>
          </w:tcPr>
          <w:p w14:paraId="20AE05A5"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0.91</w:t>
            </w:r>
          </w:p>
        </w:tc>
      </w:tr>
      <w:tr w:rsidR="00A50296" w:rsidRPr="00462152" w14:paraId="341EE7B1" w14:textId="77777777" w:rsidTr="00654F9B">
        <w:trPr>
          <w:jc w:val="center"/>
        </w:trPr>
        <w:tc>
          <w:tcPr>
            <w:tcW w:w="430" w:type="pct"/>
            <w:shd w:val="clear" w:color="auto" w:fill="auto"/>
            <w:hideMark/>
          </w:tcPr>
          <w:p w14:paraId="634D5F8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2018</w:t>
            </w:r>
          </w:p>
        </w:tc>
        <w:tc>
          <w:tcPr>
            <w:tcW w:w="359" w:type="pct"/>
            <w:shd w:val="clear" w:color="auto" w:fill="auto"/>
            <w:hideMark/>
          </w:tcPr>
          <w:p w14:paraId="2A55DD0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88</w:t>
            </w:r>
          </w:p>
        </w:tc>
        <w:tc>
          <w:tcPr>
            <w:tcW w:w="364" w:type="pct"/>
            <w:shd w:val="clear" w:color="auto" w:fill="auto"/>
            <w:hideMark/>
          </w:tcPr>
          <w:p w14:paraId="3B0C8D5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79.0</w:t>
            </w:r>
          </w:p>
        </w:tc>
        <w:tc>
          <w:tcPr>
            <w:tcW w:w="502" w:type="pct"/>
            <w:shd w:val="clear" w:color="auto" w:fill="auto"/>
            <w:hideMark/>
          </w:tcPr>
          <w:p w14:paraId="6B960C0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76.3</w:t>
            </w:r>
          </w:p>
        </w:tc>
        <w:tc>
          <w:tcPr>
            <w:tcW w:w="514" w:type="pct"/>
          </w:tcPr>
          <w:p w14:paraId="7657695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147.2</w:t>
            </w:r>
          </w:p>
        </w:tc>
        <w:tc>
          <w:tcPr>
            <w:tcW w:w="514" w:type="pct"/>
          </w:tcPr>
          <w:p w14:paraId="12701215"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69.4</w:t>
            </w:r>
          </w:p>
        </w:tc>
        <w:tc>
          <w:tcPr>
            <w:tcW w:w="514" w:type="pct"/>
            <w:shd w:val="clear" w:color="auto" w:fill="auto"/>
            <w:hideMark/>
          </w:tcPr>
          <w:p w14:paraId="7072786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47</w:t>
            </w:r>
          </w:p>
        </w:tc>
        <w:tc>
          <w:tcPr>
            <w:tcW w:w="394" w:type="pct"/>
            <w:shd w:val="clear" w:color="auto" w:fill="auto"/>
            <w:hideMark/>
          </w:tcPr>
          <w:p w14:paraId="72812FC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231</w:t>
            </w:r>
          </w:p>
        </w:tc>
        <w:tc>
          <w:tcPr>
            <w:tcW w:w="392" w:type="pct"/>
            <w:shd w:val="clear" w:color="auto" w:fill="auto"/>
            <w:hideMark/>
          </w:tcPr>
          <w:p w14:paraId="6111C52B"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5521</w:t>
            </w:r>
          </w:p>
        </w:tc>
        <w:tc>
          <w:tcPr>
            <w:tcW w:w="316" w:type="pct"/>
            <w:shd w:val="clear" w:color="auto" w:fill="auto"/>
            <w:hideMark/>
          </w:tcPr>
          <w:p w14:paraId="01C5FC8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0.37</w:t>
            </w:r>
          </w:p>
        </w:tc>
        <w:tc>
          <w:tcPr>
            <w:tcW w:w="394" w:type="pct"/>
            <w:shd w:val="clear" w:color="auto" w:fill="auto"/>
            <w:hideMark/>
          </w:tcPr>
          <w:p w14:paraId="2375B53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0.79</w:t>
            </w:r>
          </w:p>
        </w:tc>
        <w:tc>
          <w:tcPr>
            <w:tcW w:w="309" w:type="pct"/>
            <w:shd w:val="clear" w:color="auto" w:fill="auto"/>
            <w:hideMark/>
          </w:tcPr>
          <w:p w14:paraId="75B4CCB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0.89</w:t>
            </w:r>
          </w:p>
        </w:tc>
      </w:tr>
      <w:tr w:rsidR="00A50296" w:rsidRPr="00462152" w14:paraId="175DDC39" w14:textId="77777777" w:rsidTr="00654F9B">
        <w:trPr>
          <w:jc w:val="center"/>
        </w:trPr>
        <w:tc>
          <w:tcPr>
            <w:tcW w:w="430" w:type="pct"/>
            <w:shd w:val="clear" w:color="auto" w:fill="auto"/>
            <w:hideMark/>
          </w:tcPr>
          <w:p w14:paraId="20AB4F57"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Min</w:t>
            </w:r>
          </w:p>
        </w:tc>
        <w:tc>
          <w:tcPr>
            <w:tcW w:w="359" w:type="pct"/>
            <w:shd w:val="clear" w:color="auto" w:fill="auto"/>
            <w:hideMark/>
          </w:tcPr>
          <w:p w14:paraId="670F6E8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87</w:t>
            </w:r>
          </w:p>
        </w:tc>
        <w:tc>
          <w:tcPr>
            <w:tcW w:w="364" w:type="pct"/>
            <w:shd w:val="clear" w:color="auto" w:fill="auto"/>
            <w:hideMark/>
          </w:tcPr>
          <w:p w14:paraId="560F4A0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76.5</w:t>
            </w:r>
          </w:p>
        </w:tc>
        <w:tc>
          <w:tcPr>
            <w:tcW w:w="502" w:type="pct"/>
            <w:shd w:val="clear" w:color="auto" w:fill="auto"/>
            <w:hideMark/>
          </w:tcPr>
          <w:p w14:paraId="23975EA9"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60.6</w:t>
            </w:r>
          </w:p>
        </w:tc>
        <w:tc>
          <w:tcPr>
            <w:tcW w:w="514" w:type="pct"/>
          </w:tcPr>
          <w:p w14:paraId="01173FC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115.4</w:t>
            </w:r>
          </w:p>
        </w:tc>
        <w:tc>
          <w:tcPr>
            <w:tcW w:w="514" w:type="pct"/>
          </w:tcPr>
          <w:p w14:paraId="73F59817"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31.3</w:t>
            </w:r>
          </w:p>
        </w:tc>
        <w:tc>
          <w:tcPr>
            <w:tcW w:w="514" w:type="pct"/>
            <w:shd w:val="clear" w:color="auto" w:fill="auto"/>
            <w:hideMark/>
          </w:tcPr>
          <w:p w14:paraId="2FD8A76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23</w:t>
            </w:r>
          </w:p>
        </w:tc>
        <w:tc>
          <w:tcPr>
            <w:tcW w:w="394" w:type="pct"/>
            <w:shd w:val="clear" w:color="auto" w:fill="auto"/>
            <w:hideMark/>
          </w:tcPr>
          <w:p w14:paraId="259B52A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181</w:t>
            </w:r>
          </w:p>
        </w:tc>
        <w:tc>
          <w:tcPr>
            <w:tcW w:w="392" w:type="pct"/>
            <w:shd w:val="clear" w:color="auto" w:fill="auto"/>
            <w:hideMark/>
          </w:tcPr>
          <w:p w14:paraId="52BF36B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3233</w:t>
            </w:r>
          </w:p>
        </w:tc>
        <w:tc>
          <w:tcPr>
            <w:tcW w:w="316" w:type="pct"/>
            <w:shd w:val="clear" w:color="auto" w:fill="auto"/>
            <w:hideMark/>
          </w:tcPr>
          <w:p w14:paraId="0CA23CE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0.28</w:t>
            </w:r>
          </w:p>
        </w:tc>
        <w:tc>
          <w:tcPr>
            <w:tcW w:w="394" w:type="pct"/>
            <w:shd w:val="clear" w:color="auto" w:fill="auto"/>
            <w:hideMark/>
          </w:tcPr>
          <w:p w14:paraId="4708506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0.54</w:t>
            </w:r>
          </w:p>
        </w:tc>
        <w:tc>
          <w:tcPr>
            <w:tcW w:w="309" w:type="pct"/>
            <w:shd w:val="clear" w:color="auto" w:fill="auto"/>
            <w:hideMark/>
          </w:tcPr>
          <w:p w14:paraId="25004B8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0.52</w:t>
            </w:r>
          </w:p>
        </w:tc>
      </w:tr>
      <w:tr w:rsidR="00A50296" w:rsidRPr="00462152" w14:paraId="41FBB1A9" w14:textId="77777777" w:rsidTr="00654F9B">
        <w:trPr>
          <w:jc w:val="center"/>
        </w:trPr>
        <w:tc>
          <w:tcPr>
            <w:tcW w:w="430" w:type="pct"/>
            <w:shd w:val="clear" w:color="auto" w:fill="auto"/>
            <w:hideMark/>
          </w:tcPr>
          <w:p w14:paraId="06D64550"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lastRenderedPageBreak/>
              <w:t>Max</w:t>
            </w:r>
          </w:p>
        </w:tc>
        <w:tc>
          <w:tcPr>
            <w:tcW w:w="359" w:type="pct"/>
            <w:shd w:val="clear" w:color="auto" w:fill="auto"/>
            <w:hideMark/>
          </w:tcPr>
          <w:p w14:paraId="652DAFEE"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88</w:t>
            </w:r>
          </w:p>
        </w:tc>
        <w:tc>
          <w:tcPr>
            <w:tcW w:w="364" w:type="pct"/>
            <w:shd w:val="clear" w:color="auto" w:fill="auto"/>
            <w:hideMark/>
          </w:tcPr>
          <w:p w14:paraId="24C31B3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79.0</w:t>
            </w:r>
          </w:p>
        </w:tc>
        <w:tc>
          <w:tcPr>
            <w:tcW w:w="502" w:type="pct"/>
            <w:shd w:val="clear" w:color="auto" w:fill="auto"/>
            <w:hideMark/>
          </w:tcPr>
          <w:p w14:paraId="6BF72FE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78.4</w:t>
            </w:r>
          </w:p>
        </w:tc>
        <w:tc>
          <w:tcPr>
            <w:tcW w:w="514" w:type="pct"/>
          </w:tcPr>
          <w:p w14:paraId="04F633A6"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152.3</w:t>
            </w:r>
          </w:p>
        </w:tc>
        <w:tc>
          <w:tcPr>
            <w:tcW w:w="514" w:type="pct"/>
          </w:tcPr>
          <w:p w14:paraId="742822B8"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105.0</w:t>
            </w:r>
          </w:p>
        </w:tc>
        <w:tc>
          <w:tcPr>
            <w:tcW w:w="514" w:type="pct"/>
            <w:shd w:val="clear" w:color="auto" w:fill="auto"/>
            <w:hideMark/>
          </w:tcPr>
          <w:p w14:paraId="42C8EE9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69</w:t>
            </w:r>
          </w:p>
        </w:tc>
        <w:tc>
          <w:tcPr>
            <w:tcW w:w="394" w:type="pct"/>
            <w:shd w:val="clear" w:color="auto" w:fill="auto"/>
            <w:hideMark/>
          </w:tcPr>
          <w:p w14:paraId="3177145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431</w:t>
            </w:r>
          </w:p>
        </w:tc>
        <w:tc>
          <w:tcPr>
            <w:tcW w:w="392" w:type="pct"/>
            <w:shd w:val="clear" w:color="auto" w:fill="auto"/>
            <w:hideMark/>
          </w:tcPr>
          <w:p w14:paraId="4053370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5697</w:t>
            </w:r>
          </w:p>
        </w:tc>
        <w:tc>
          <w:tcPr>
            <w:tcW w:w="316" w:type="pct"/>
            <w:shd w:val="clear" w:color="auto" w:fill="auto"/>
            <w:hideMark/>
          </w:tcPr>
          <w:p w14:paraId="5371D117"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0.49</w:t>
            </w:r>
          </w:p>
        </w:tc>
        <w:tc>
          <w:tcPr>
            <w:tcW w:w="394" w:type="pct"/>
            <w:shd w:val="clear" w:color="auto" w:fill="auto"/>
            <w:hideMark/>
          </w:tcPr>
          <w:p w14:paraId="506F543E"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1.82</w:t>
            </w:r>
          </w:p>
        </w:tc>
        <w:tc>
          <w:tcPr>
            <w:tcW w:w="309" w:type="pct"/>
            <w:shd w:val="clear" w:color="auto" w:fill="auto"/>
            <w:hideMark/>
          </w:tcPr>
          <w:p w14:paraId="59FFB626"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0.92</w:t>
            </w:r>
          </w:p>
        </w:tc>
      </w:tr>
      <w:tr w:rsidR="00A50296" w:rsidRPr="00462152" w14:paraId="404C773E" w14:textId="77777777" w:rsidTr="00654F9B">
        <w:trPr>
          <w:jc w:val="center"/>
        </w:trPr>
        <w:tc>
          <w:tcPr>
            <w:tcW w:w="430" w:type="pct"/>
            <w:shd w:val="clear" w:color="auto" w:fill="auto"/>
            <w:hideMark/>
          </w:tcPr>
          <w:p w14:paraId="6FDB82C6"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Mean</w:t>
            </w:r>
          </w:p>
        </w:tc>
        <w:tc>
          <w:tcPr>
            <w:tcW w:w="359" w:type="pct"/>
            <w:shd w:val="clear" w:color="auto" w:fill="auto"/>
            <w:hideMark/>
          </w:tcPr>
          <w:p w14:paraId="5334D2B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87.3</w:t>
            </w:r>
          </w:p>
        </w:tc>
        <w:tc>
          <w:tcPr>
            <w:tcW w:w="364" w:type="pct"/>
            <w:shd w:val="clear" w:color="auto" w:fill="auto"/>
            <w:hideMark/>
          </w:tcPr>
          <w:p w14:paraId="2C84F985"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78.1</w:t>
            </w:r>
          </w:p>
        </w:tc>
        <w:tc>
          <w:tcPr>
            <w:tcW w:w="502" w:type="pct"/>
            <w:shd w:val="clear" w:color="auto" w:fill="auto"/>
            <w:hideMark/>
          </w:tcPr>
          <w:p w14:paraId="046535E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71.1</w:t>
            </w:r>
          </w:p>
        </w:tc>
        <w:tc>
          <w:tcPr>
            <w:tcW w:w="514" w:type="pct"/>
          </w:tcPr>
          <w:p w14:paraId="39D125C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136.2</w:t>
            </w:r>
          </w:p>
        </w:tc>
        <w:tc>
          <w:tcPr>
            <w:tcW w:w="514" w:type="pct"/>
          </w:tcPr>
          <w:p w14:paraId="27A1F9E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52.4</w:t>
            </w:r>
          </w:p>
        </w:tc>
        <w:tc>
          <w:tcPr>
            <w:tcW w:w="514" w:type="pct"/>
            <w:shd w:val="clear" w:color="auto" w:fill="auto"/>
            <w:hideMark/>
          </w:tcPr>
          <w:p w14:paraId="0BFC49B7"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37.2</w:t>
            </w:r>
          </w:p>
        </w:tc>
        <w:tc>
          <w:tcPr>
            <w:tcW w:w="394" w:type="pct"/>
            <w:shd w:val="clear" w:color="auto" w:fill="auto"/>
            <w:hideMark/>
          </w:tcPr>
          <w:p w14:paraId="68A4B98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255.7</w:t>
            </w:r>
          </w:p>
        </w:tc>
        <w:tc>
          <w:tcPr>
            <w:tcW w:w="392" w:type="pct"/>
            <w:shd w:val="clear" w:color="auto" w:fill="auto"/>
            <w:hideMark/>
          </w:tcPr>
          <w:p w14:paraId="126F991D"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5214</w:t>
            </w:r>
          </w:p>
        </w:tc>
        <w:tc>
          <w:tcPr>
            <w:tcW w:w="316" w:type="pct"/>
            <w:shd w:val="clear" w:color="auto" w:fill="auto"/>
            <w:hideMark/>
          </w:tcPr>
          <w:p w14:paraId="5E51B22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0.38</w:t>
            </w:r>
          </w:p>
        </w:tc>
        <w:tc>
          <w:tcPr>
            <w:tcW w:w="394" w:type="pct"/>
            <w:shd w:val="clear" w:color="auto" w:fill="auto"/>
            <w:hideMark/>
          </w:tcPr>
          <w:p w14:paraId="7F2D042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1.19</w:t>
            </w:r>
          </w:p>
        </w:tc>
        <w:tc>
          <w:tcPr>
            <w:tcW w:w="309" w:type="pct"/>
            <w:shd w:val="clear" w:color="auto" w:fill="auto"/>
            <w:hideMark/>
          </w:tcPr>
          <w:p w14:paraId="7D04E83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0.84</w:t>
            </w:r>
          </w:p>
        </w:tc>
      </w:tr>
      <w:tr w:rsidR="00A50296" w:rsidRPr="00462152" w14:paraId="1F3D6B7E" w14:textId="77777777" w:rsidTr="00654F9B">
        <w:trPr>
          <w:jc w:val="center"/>
        </w:trPr>
        <w:tc>
          <w:tcPr>
            <w:tcW w:w="430" w:type="pct"/>
            <w:shd w:val="clear" w:color="auto" w:fill="auto"/>
            <w:hideMark/>
          </w:tcPr>
          <w:p w14:paraId="50875E76"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SD</w:t>
            </w:r>
          </w:p>
        </w:tc>
        <w:tc>
          <w:tcPr>
            <w:tcW w:w="359" w:type="pct"/>
            <w:shd w:val="clear" w:color="auto" w:fill="auto"/>
            <w:hideMark/>
          </w:tcPr>
          <w:p w14:paraId="743FC60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0.5</w:t>
            </w:r>
          </w:p>
        </w:tc>
        <w:tc>
          <w:tcPr>
            <w:tcW w:w="364" w:type="pct"/>
            <w:shd w:val="clear" w:color="auto" w:fill="auto"/>
            <w:hideMark/>
          </w:tcPr>
          <w:p w14:paraId="4D9C1F3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0.9</w:t>
            </w:r>
          </w:p>
        </w:tc>
        <w:tc>
          <w:tcPr>
            <w:tcW w:w="502" w:type="pct"/>
            <w:shd w:val="clear" w:color="auto" w:fill="auto"/>
            <w:hideMark/>
          </w:tcPr>
          <w:p w14:paraId="7965FE0E"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8.2</w:t>
            </w:r>
          </w:p>
        </w:tc>
        <w:tc>
          <w:tcPr>
            <w:tcW w:w="514" w:type="pct"/>
          </w:tcPr>
          <w:p w14:paraId="58D05C1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16.4</w:t>
            </w:r>
          </w:p>
        </w:tc>
        <w:tc>
          <w:tcPr>
            <w:tcW w:w="514" w:type="pct"/>
          </w:tcPr>
          <w:p w14:paraId="4C68D11D"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29.6</w:t>
            </w:r>
          </w:p>
        </w:tc>
        <w:tc>
          <w:tcPr>
            <w:tcW w:w="514" w:type="pct"/>
            <w:shd w:val="clear" w:color="auto" w:fill="auto"/>
            <w:hideMark/>
          </w:tcPr>
          <w:p w14:paraId="6C2B36AD"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17.7</w:t>
            </w:r>
          </w:p>
        </w:tc>
        <w:tc>
          <w:tcPr>
            <w:tcW w:w="394" w:type="pct"/>
            <w:shd w:val="clear" w:color="auto" w:fill="auto"/>
            <w:hideMark/>
          </w:tcPr>
          <w:p w14:paraId="50DD6F5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88.2</w:t>
            </w:r>
          </w:p>
        </w:tc>
        <w:tc>
          <w:tcPr>
            <w:tcW w:w="392" w:type="pct"/>
            <w:shd w:val="clear" w:color="auto" w:fill="auto"/>
            <w:hideMark/>
          </w:tcPr>
          <w:p w14:paraId="5A04B35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975</w:t>
            </w:r>
          </w:p>
        </w:tc>
        <w:tc>
          <w:tcPr>
            <w:tcW w:w="316" w:type="pct"/>
            <w:shd w:val="clear" w:color="auto" w:fill="auto"/>
            <w:hideMark/>
          </w:tcPr>
          <w:p w14:paraId="01602769"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0.07</w:t>
            </w:r>
          </w:p>
        </w:tc>
        <w:tc>
          <w:tcPr>
            <w:tcW w:w="394" w:type="pct"/>
            <w:shd w:val="clear" w:color="auto" w:fill="auto"/>
            <w:hideMark/>
          </w:tcPr>
          <w:p w14:paraId="60D499B8"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0.49</w:t>
            </w:r>
          </w:p>
        </w:tc>
        <w:tc>
          <w:tcPr>
            <w:tcW w:w="309" w:type="pct"/>
            <w:shd w:val="clear" w:color="auto" w:fill="auto"/>
            <w:hideMark/>
          </w:tcPr>
          <w:p w14:paraId="571A18FC"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0.16</w:t>
            </w:r>
          </w:p>
        </w:tc>
      </w:tr>
      <w:tr w:rsidR="00A50296" w:rsidRPr="00462152" w14:paraId="43D2BEB4" w14:textId="77777777" w:rsidTr="00654F9B">
        <w:trPr>
          <w:jc w:val="center"/>
        </w:trPr>
        <w:tc>
          <w:tcPr>
            <w:tcW w:w="430" w:type="pct"/>
            <w:shd w:val="clear" w:color="auto" w:fill="auto"/>
            <w:hideMark/>
          </w:tcPr>
          <w:p w14:paraId="1251827D" w14:textId="77777777" w:rsidR="00654F9B" w:rsidRPr="00462152" w:rsidRDefault="00654F9B" w:rsidP="00CF476D">
            <w:pPr>
              <w:spacing w:after="0" w:line="240" w:lineRule="auto"/>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CV (%)</w:t>
            </w:r>
          </w:p>
        </w:tc>
        <w:tc>
          <w:tcPr>
            <w:tcW w:w="359" w:type="pct"/>
            <w:shd w:val="clear" w:color="auto" w:fill="auto"/>
            <w:hideMark/>
          </w:tcPr>
          <w:p w14:paraId="5C07B459"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0.6</w:t>
            </w:r>
          </w:p>
        </w:tc>
        <w:tc>
          <w:tcPr>
            <w:tcW w:w="364" w:type="pct"/>
            <w:shd w:val="clear" w:color="auto" w:fill="auto"/>
            <w:hideMark/>
          </w:tcPr>
          <w:p w14:paraId="2E9EAA5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w:t>
            </w:r>
          </w:p>
        </w:tc>
        <w:tc>
          <w:tcPr>
            <w:tcW w:w="502" w:type="pct"/>
            <w:shd w:val="clear" w:color="auto" w:fill="auto"/>
            <w:hideMark/>
          </w:tcPr>
          <w:p w14:paraId="17FA076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11.5</w:t>
            </w:r>
          </w:p>
        </w:tc>
        <w:tc>
          <w:tcPr>
            <w:tcW w:w="514" w:type="pct"/>
          </w:tcPr>
          <w:p w14:paraId="6DF9CF0E"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12.1</w:t>
            </w:r>
          </w:p>
        </w:tc>
        <w:tc>
          <w:tcPr>
            <w:tcW w:w="514" w:type="pct"/>
          </w:tcPr>
          <w:p w14:paraId="23893C7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56.5</w:t>
            </w:r>
          </w:p>
        </w:tc>
        <w:tc>
          <w:tcPr>
            <w:tcW w:w="514" w:type="pct"/>
            <w:shd w:val="clear" w:color="auto" w:fill="auto"/>
            <w:hideMark/>
          </w:tcPr>
          <w:p w14:paraId="62E1FFD7"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47.7</w:t>
            </w:r>
          </w:p>
        </w:tc>
        <w:tc>
          <w:tcPr>
            <w:tcW w:w="394" w:type="pct"/>
            <w:shd w:val="clear" w:color="auto" w:fill="auto"/>
            <w:hideMark/>
          </w:tcPr>
          <w:p w14:paraId="1320CE0C"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34.5</w:t>
            </w:r>
          </w:p>
        </w:tc>
        <w:tc>
          <w:tcPr>
            <w:tcW w:w="392" w:type="pct"/>
            <w:shd w:val="clear" w:color="auto" w:fill="auto"/>
            <w:hideMark/>
          </w:tcPr>
          <w:p w14:paraId="6C8D6E4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18.7</w:t>
            </w:r>
          </w:p>
        </w:tc>
        <w:tc>
          <w:tcPr>
            <w:tcW w:w="316" w:type="pct"/>
            <w:shd w:val="clear" w:color="auto" w:fill="auto"/>
            <w:hideMark/>
          </w:tcPr>
          <w:p w14:paraId="08CBDA4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17.6</w:t>
            </w:r>
          </w:p>
        </w:tc>
        <w:tc>
          <w:tcPr>
            <w:tcW w:w="394" w:type="pct"/>
            <w:shd w:val="clear" w:color="auto" w:fill="auto"/>
            <w:hideMark/>
          </w:tcPr>
          <w:p w14:paraId="0F80C84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41.6</w:t>
            </w:r>
          </w:p>
        </w:tc>
        <w:tc>
          <w:tcPr>
            <w:tcW w:w="309" w:type="pct"/>
            <w:shd w:val="clear" w:color="auto" w:fill="auto"/>
            <w:hideMark/>
          </w:tcPr>
          <w:p w14:paraId="5A8F3AE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18.8</w:t>
            </w:r>
          </w:p>
        </w:tc>
      </w:tr>
    </w:tbl>
    <w:p w14:paraId="06EAC7A0" w14:textId="77777777" w:rsidR="00C349AB" w:rsidRPr="00462152" w:rsidRDefault="00624A22" w:rsidP="00244D0E">
      <w:pPr>
        <w:spacing w:after="0"/>
        <w:jc w:val="both"/>
        <w:rPr>
          <w:rFonts w:ascii="Times New Roman" w:hAnsi="Times New Roman" w:cs="Times New Roman"/>
          <w:bCs/>
          <w:color w:val="000000" w:themeColor="text1"/>
          <w:sz w:val="24"/>
          <w:szCs w:val="24"/>
        </w:rPr>
      </w:pPr>
      <w:r w:rsidRPr="00462152">
        <w:rPr>
          <w:rFonts w:ascii="Times New Roman" w:hAnsi="Times New Roman" w:cs="Times New Roman"/>
          <w:bCs/>
          <w:color w:val="000000" w:themeColor="text1"/>
          <w:sz w:val="24"/>
          <w:szCs w:val="24"/>
        </w:rPr>
        <w:t>SD: Standard deviation</w:t>
      </w:r>
      <w:r w:rsidRPr="00462152">
        <w:rPr>
          <w:rFonts w:ascii="Times New Roman" w:hAnsi="Times New Roman" w:cs="Times New Roman"/>
          <w:bCs/>
          <w:color w:val="000000" w:themeColor="text1"/>
          <w:sz w:val="24"/>
          <w:szCs w:val="24"/>
        </w:rPr>
        <w:tab/>
        <w:t>CV: Coefficient of variation</w:t>
      </w:r>
    </w:p>
    <w:p w14:paraId="77F8FC7E" w14:textId="77777777" w:rsidR="004C64E2" w:rsidRPr="00462152" w:rsidRDefault="000A06DF" w:rsidP="00244D0E">
      <w:pPr>
        <w:tabs>
          <w:tab w:val="left" w:pos="720"/>
        </w:tabs>
        <w:spacing w:after="0"/>
        <w:ind w:left="720" w:hanging="720"/>
        <w:jc w:val="both"/>
        <w:rPr>
          <w:rFonts w:ascii="Times New Roman" w:hAnsi="Times New Roman" w:cs="Times New Roman"/>
          <w:b/>
          <w:bCs/>
          <w:iCs/>
          <w:color w:val="000000" w:themeColor="text1"/>
          <w:sz w:val="24"/>
          <w:szCs w:val="24"/>
        </w:rPr>
      </w:pPr>
      <w:r w:rsidRPr="00462152">
        <w:rPr>
          <w:rFonts w:ascii="Times New Roman" w:hAnsi="Times New Roman" w:cs="Times New Roman"/>
          <w:b/>
          <w:bCs/>
          <w:iCs/>
          <w:color w:val="000000" w:themeColor="text1"/>
          <w:sz w:val="24"/>
          <w:szCs w:val="24"/>
        </w:rPr>
        <w:t>3.12</w:t>
      </w:r>
      <w:r w:rsidR="004C64E2" w:rsidRPr="00462152">
        <w:rPr>
          <w:rFonts w:ascii="Times New Roman" w:hAnsi="Times New Roman" w:cs="Times New Roman"/>
          <w:b/>
          <w:bCs/>
          <w:iCs/>
          <w:color w:val="000000" w:themeColor="text1"/>
          <w:sz w:val="24"/>
          <w:szCs w:val="24"/>
        </w:rPr>
        <w:t xml:space="preserve">Analysis of yield of crops in Chittoor and TGP command </w:t>
      </w:r>
    </w:p>
    <w:p w14:paraId="25FB76E5" w14:textId="77777777" w:rsidR="00F465DD" w:rsidRPr="00462152" w:rsidRDefault="004C64E2" w:rsidP="00A50296">
      <w:pPr>
        <w:pStyle w:val="Default"/>
        <w:spacing w:line="276" w:lineRule="auto"/>
        <w:ind w:firstLine="720"/>
        <w:jc w:val="both"/>
        <w:rPr>
          <w:rFonts w:ascii="Times New Roman" w:hAnsi="Times New Roman" w:cs="Times New Roman"/>
          <w:bCs/>
          <w:color w:val="000000" w:themeColor="text1"/>
          <w:lang w:val="en-IN"/>
        </w:rPr>
      </w:pPr>
      <w:r w:rsidRPr="00462152">
        <w:rPr>
          <w:rFonts w:ascii="Times New Roman" w:hAnsi="Times New Roman" w:cs="Times New Roman"/>
          <w:color w:val="000000" w:themeColor="text1"/>
        </w:rPr>
        <w:t xml:space="preserve">Paddy and groundnut were grown in Chittoor and entire TGP command during 1997 and 2018. </w:t>
      </w:r>
      <w:r w:rsidR="00A50296" w:rsidRPr="00462152">
        <w:rPr>
          <w:rFonts w:ascii="Times New Roman" w:hAnsi="Times New Roman" w:cs="Times New Roman"/>
          <w:bCs/>
          <w:color w:val="000000" w:themeColor="text1"/>
          <w:lang w:val="en-IN"/>
        </w:rPr>
        <w:t>Paddy yields in 1997 varied between 2450 and 3100 kg/ha, resulting in an overall total gross production (TGP) yield of 2798 kg/ha. In contrast, groundnut yields for the same year ranged from 785 to 2351 kg/ha, with an overall TGP yield of 1230 kg/ha. By 2018, paddy yields had increased significantly, ranging from 3282 to 4562 kg/ha, leading to an overall TGP yield of 3953 kg/ha. Groundnut yields also improved during this period, ranging from 989 to 2928 kg/ha, with an overall TGP yield of 1530 kg/ha. The data indicates a marked increase in yields for both crops in 2018 compared to 1997.</w:t>
      </w:r>
      <w:r w:rsidR="002265D9" w:rsidRPr="00462152">
        <w:rPr>
          <w:rFonts w:ascii="Times New Roman" w:hAnsi="Times New Roman" w:cs="Times New Roman"/>
          <w:color w:val="000000" w:themeColor="text1"/>
        </w:rPr>
        <w:t xml:space="preserve">The changes in yield over years </w:t>
      </w:r>
      <w:r w:rsidR="005B187B" w:rsidRPr="00462152">
        <w:rPr>
          <w:rFonts w:ascii="Times New Roman" w:hAnsi="Times New Roman" w:cs="Times New Roman"/>
          <w:color w:val="000000" w:themeColor="text1"/>
        </w:rPr>
        <w:t>during 2013</w:t>
      </w:r>
      <w:r w:rsidR="00927EBC" w:rsidRPr="00462152">
        <w:rPr>
          <w:rFonts w:ascii="Times New Roman" w:hAnsi="Times New Roman" w:cs="Times New Roman"/>
          <w:color w:val="000000" w:themeColor="text1"/>
        </w:rPr>
        <w:t>-14</w:t>
      </w:r>
      <w:r w:rsidR="005B187B" w:rsidRPr="00462152">
        <w:rPr>
          <w:rFonts w:ascii="Times New Roman" w:hAnsi="Times New Roman" w:cs="Times New Roman"/>
          <w:color w:val="000000" w:themeColor="text1"/>
        </w:rPr>
        <w:t xml:space="preserve"> to 2018</w:t>
      </w:r>
      <w:r w:rsidR="00927EBC" w:rsidRPr="00462152">
        <w:rPr>
          <w:rFonts w:ascii="Times New Roman" w:hAnsi="Times New Roman" w:cs="Times New Roman"/>
          <w:color w:val="000000" w:themeColor="text1"/>
        </w:rPr>
        <w:t>-19</w:t>
      </w:r>
      <w:r w:rsidR="0062490D">
        <w:rPr>
          <w:rFonts w:ascii="Times New Roman" w:hAnsi="Times New Roman" w:cs="Times New Roman"/>
          <w:color w:val="000000" w:themeColor="text1"/>
        </w:rPr>
        <w:t xml:space="preserve"> </w:t>
      </w:r>
      <w:r w:rsidR="009A54E2" w:rsidRPr="00462152">
        <w:rPr>
          <w:rFonts w:ascii="Times New Roman" w:hAnsi="Times New Roman" w:cs="Times New Roman"/>
          <w:color w:val="000000" w:themeColor="text1"/>
        </w:rPr>
        <w:t xml:space="preserve">observed </w:t>
      </w:r>
      <w:r w:rsidR="002265D9" w:rsidRPr="00462152">
        <w:rPr>
          <w:rFonts w:ascii="Times New Roman" w:hAnsi="Times New Roman" w:cs="Times New Roman"/>
          <w:color w:val="000000" w:themeColor="text1"/>
        </w:rPr>
        <w:t xml:space="preserve">based on a regression model are depicted in Fig </w:t>
      </w:r>
      <w:r w:rsidR="008525CA">
        <w:rPr>
          <w:rFonts w:ascii="Times New Roman" w:hAnsi="Times New Roman" w:cs="Times New Roman"/>
          <w:color w:val="000000" w:themeColor="text1"/>
        </w:rPr>
        <w:t>5</w:t>
      </w:r>
      <w:r w:rsidR="002265D9" w:rsidRPr="00462152">
        <w:rPr>
          <w:rFonts w:ascii="Times New Roman" w:hAnsi="Times New Roman" w:cs="Times New Roman"/>
          <w:color w:val="000000" w:themeColor="text1"/>
        </w:rPr>
        <w:t xml:space="preserve">. There was a rate of change of 331.8 </w:t>
      </w:r>
      <w:r w:rsidR="00FF2A7E" w:rsidRPr="00462152">
        <w:rPr>
          <w:rFonts w:ascii="Times New Roman" w:hAnsi="Times New Roman" w:cs="Times New Roman"/>
          <w:color w:val="000000" w:themeColor="text1"/>
        </w:rPr>
        <w:t>k</w:t>
      </w:r>
      <w:r w:rsidR="00AC46CF" w:rsidRPr="00462152">
        <w:rPr>
          <w:rFonts w:ascii="Times New Roman" w:hAnsi="Times New Roman" w:cs="Times New Roman"/>
          <w:color w:val="000000" w:themeColor="text1"/>
        </w:rPr>
        <w:t>g</w:t>
      </w:r>
      <w:r w:rsidR="002265D9" w:rsidRPr="00462152">
        <w:rPr>
          <w:rFonts w:ascii="Times New Roman" w:hAnsi="Times New Roman" w:cs="Times New Roman"/>
          <w:color w:val="000000" w:themeColor="text1"/>
        </w:rPr>
        <w:t>/year in Chittoor during the study period. The coefficient of determination (R</w:t>
      </w:r>
      <w:r w:rsidR="002265D9" w:rsidRPr="00462152">
        <w:rPr>
          <w:rFonts w:ascii="Times New Roman" w:hAnsi="Times New Roman" w:cs="Times New Roman"/>
          <w:color w:val="000000" w:themeColor="text1"/>
          <w:vertAlign w:val="superscript"/>
        </w:rPr>
        <w:t>2</w:t>
      </w:r>
      <w:r w:rsidR="002265D9" w:rsidRPr="00462152">
        <w:rPr>
          <w:rFonts w:ascii="Times New Roman" w:hAnsi="Times New Roman" w:cs="Times New Roman"/>
          <w:color w:val="000000" w:themeColor="text1"/>
        </w:rPr>
        <w:t>) w</w:t>
      </w:r>
      <w:r w:rsidR="00576136" w:rsidRPr="00462152">
        <w:rPr>
          <w:rFonts w:ascii="Times New Roman" w:hAnsi="Times New Roman" w:cs="Times New Roman"/>
          <w:color w:val="000000" w:themeColor="text1"/>
        </w:rPr>
        <w:t xml:space="preserve">as </w:t>
      </w:r>
      <w:r w:rsidR="002265D9" w:rsidRPr="00462152">
        <w:rPr>
          <w:rFonts w:ascii="Times New Roman" w:hAnsi="Times New Roman" w:cs="Times New Roman"/>
          <w:color w:val="000000" w:themeColor="text1"/>
        </w:rPr>
        <w:t xml:space="preserve">found to be 0.405 for predicting the changes in yield </w:t>
      </w:r>
      <w:r w:rsidR="00526F22" w:rsidRPr="00462152">
        <w:rPr>
          <w:rFonts w:ascii="Times New Roman" w:hAnsi="Times New Roman" w:cs="Times New Roman"/>
          <w:color w:val="000000" w:themeColor="text1"/>
        </w:rPr>
        <w:t xml:space="preserve">attained </w:t>
      </w:r>
      <w:r w:rsidR="002265D9" w:rsidRPr="00462152">
        <w:rPr>
          <w:rFonts w:ascii="Times New Roman" w:hAnsi="Times New Roman" w:cs="Times New Roman"/>
          <w:color w:val="000000" w:themeColor="text1"/>
        </w:rPr>
        <w:t>in Chittoor.</w:t>
      </w:r>
    </w:p>
    <w:p w14:paraId="3B0CF241" w14:textId="77777777" w:rsidR="00A50296" w:rsidRPr="00462152" w:rsidRDefault="00A50296" w:rsidP="00244D0E">
      <w:pPr>
        <w:pStyle w:val="Default"/>
        <w:spacing w:line="276" w:lineRule="auto"/>
        <w:ind w:firstLine="720"/>
        <w:jc w:val="both"/>
        <w:rPr>
          <w:rFonts w:ascii="Times New Roman" w:hAnsi="Times New Roman" w:cs="Times New Rom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tblGrid>
      <w:tr w:rsidR="00A50296" w:rsidRPr="00462152" w14:paraId="4415CD65" w14:textId="77777777" w:rsidTr="00A01C1D">
        <w:tc>
          <w:tcPr>
            <w:tcW w:w="8523" w:type="dxa"/>
          </w:tcPr>
          <w:p w14:paraId="7AB670E4" w14:textId="77777777" w:rsidR="0086497A" w:rsidRPr="00462152" w:rsidRDefault="0086497A" w:rsidP="00244D0E">
            <w:pPr>
              <w:spacing w:line="276" w:lineRule="auto"/>
              <w:jc w:val="both"/>
              <w:rPr>
                <w:rFonts w:ascii="Times New Roman" w:hAnsi="Times New Roman" w:cs="Times New Roman"/>
                <w:color w:val="000000" w:themeColor="text1"/>
                <w:sz w:val="24"/>
                <w:szCs w:val="24"/>
              </w:rPr>
            </w:pPr>
            <w:r w:rsidRPr="00462152">
              <w:rPr>
                <w:rFonts w:ascii="Times New Roman" w:hAnsi="Times New Roman" w:cs="Times New Roman"/>
                <w:noProof/>
                <w:color w:val="000000" w:themeColor="text1"/>
                <w:sz w:val="24"/>
                <w:szCs w:val="24"/>
                <w:lang w:bidi="ar-SA"/>
              </w:rPr>
              <w:drawing>
                <wp:inline distT="0" distB="0" distL="0" distR="0" wp14:anchorId="4B90B79D" wp14:editId="09E0EFBC">
                  <wp:extent cx="4680171" cy="2051436"/>
                  <wp:effectExtent l="19050" t="0" r="25179" b="5964"/>
                  <wp:docPr id="20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3756B32" w14:textId="77777777" w:rsidR="002265D9" w:rsidRPr="00462152" w:rsidRDefault="00677E9A" w:rsidP="00244D0E">
      <w:pPr>
        <w:spacing w:after="0"/>
        <w:ind w:left="1310" w:hanging="1310"/>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Fig</w:t>
      </w:r>
      <w:r w:rsidR="000A5BB1">
        <w:rPr>
          <w:rFonts w:ascii="Times New Roman" w:hAnsi="Times New Roman" w:cs="Times New Roman"/>
          <w:b/>
          <w:color w:val="000000" w:themeColor="text1"/>
          <w:sz w:val="24"/>
          <w:szCs w:val="24"/>
        </w:rPr>
        <w:t xml:space="preserve"> 5</w:t>
      </w:r>
      <w:r w:rsidR="002812A0" w:rsidRPr="00462152">
        <w:rPr>
          <w:rFonts w:ascii="Times New Roman" w:hAnsi="Times New Roman" w:cs="Times New Roman"/>
          <w:b/>
          <w:color w:val="000000" w:themeColor="text1"/>
          <w:sz w:val="24"/>
          <w:szCs w:val="24"/>
        </w:rPr>
        <w:t xml:space="preserve">. </w:t>
      </w:r>
      <w:r w:rsidR="00EC277E" w:rsidRPr="00462152">
        <w:rPr>
          <w:rFonts w:ascii="Times New Roman" w:hAnsi="Times New Roman" w:cs="Times New Roman"/>
          <w:b/>
          <w:color w:val="000000" w:themeColor="text1"/>
          <w:sz w:val="24"/>
          <w:szCs w:val="24"/>
        </w:rPr>
        <w:t>Changes in y</w:t>
      </w:r>
      <w:r w:rsidR="00A761E1" w:rsidRPr="00462152">
        <w:rPr>
          <w:rFonts w:ascii="Times New Roman" w:hAnsi="Times New Roman" w:cs="Times New Roman"/>
          <w:b/>
          <w:color w:val="000000" w:themeColor="text1"/>
          <w:sz w:val="24"/>
          <w:szCs w:val="24"/>
        </w:rPr>
        <w:t xml:space="preserve">ield attained in Chittoor </w:t>
      </w:r>
      <w:r w:rsidR="0086497A" w:rsidRPr="00462152">
        <w:rPr>
          <w:rFonts w:ascii="Times New Roman" w:hAnsi="Times New Roman" w:cs="Times New Roman"/>
          <w:b/>
          <w:color w:val="000000" w:themeColor="text1"/>
          <w:sz w:val="24"/>
          <w:szCs w:val="24"/>
        </w:rPr>
        <w:t>during 2013 to 2019</w:t>
      </w:r>
    </w:p>
    <w:p w14:paraId="1A9E05ED" w14:textId="77777777" w:rsidR="00A50296" w:rsidRPr="00462152" w:rsidRDefault="00A50296" w:rsidP="00244D0E">
      <w:pPr>
        <w:spacing w:after="0"/>
        <w:ind w:left="1310" w:hanging="1310"/>
        <w:jc w:val="both"/>
        <w:rPr>
          <w:rFonts w:ascii="Times New Roman" w:hAnsi="Times New Roman" w:cs="Times New Roman"/>
          <w:b/>
          <w:color w:val="FF0000"/>
          <w:sz w:val="24"/>
          <w:szCs w:val="24"/>
        </w:rPr>
      </w:pPr>
    </w:p>
    <w:p w14:paraId="3B5627BF" w14:textId="77777777" w:rsidR="007564FB" w:rsidRPr="00462152" w:rsidRDefault="00CF476D" w:rsidP="00244D0E">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7564FB" w:rsidRPr="00462152">
        <w:rPr>
          <w:rFonts w:ascii="Times New Roman" w:hAnsi="Times New Roman" w:cs="Times New Roman"/>
          <w:b/>
          <w:bCs/>
          <w:color w:val="000000" w:themeColor="text1"/>
          <w:sz w:val="24"/>
          <w:szCs w:val="24"/>
        </w:rPr>
        <w:t>Summary</w:t>
      </w:r>
      <w:r w:rsidR="00A50296" w:rsidRPr="00462152">
        <w:rPr>
          <w:rFonts w:ascii="Times New Roman" w:hAnsi="Times New Roman" w:cs="Times New Roman"/>
          <w:b/>
          <w:bCs/>
          <w:color w:val="000000" w:themeColor="text1"/>
          <w:sz w:val="24"/>
          <w:szCs w:val="24"/>
        </w:rPr>
        <w:t xml:space="preserve"> and conclusion</w:t>
      </w:r>
    </w:p>
    <w:p w14:paraId="733F8B46" w14:textId="4EC443F2" w:rsidR="00A50296" w:rsidRPr="00462152" w:rsidRDefault="00A50296" w:rsidP="00A50296">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A study was conducted in the Chittoor district, within</w:t>
      </w:r>
      <w:r w:rsidR="007E70DB">
        <w:rPr>
          <w:rFonts w:ascii="Times New Roman" w:hAnsi="Times New Roman" w:cs="Times New Roman"/>
          <w:color w:val="000000" w:themeColor="text1"/>
          <w:sz w:val="24"/>
          <w:szCs w:val="24"/>
        </w:rPr>
        <w:t xml:space="preserve"> the command area of the Telugu</w:t>
      </w:r>
      <w:r w:rsidR="0085593A">
        <w:rPr>
          <w:rFonts w:ascii="Times New Roman" w:hAnsi="Times New Roman" w:cs="Times New Roman"/>
          <w:color w:val="000000" w:themeColor="text1"/>
          <w:sz w:val="24"/>
          <w:szCs w:val="24"/>
        </w:rPr>
        <w:t xml:space="preserve"> </w:t>
      </w:r>
      <w:r w:rsidRPr="00462152">
        <w:rPr>
          <w:rFonts w:ascii="Times New Roman" w:hAnsi="Times New Roman" w:cs="Times New Roman"/>
          <w:color w:val="000000" w:themeColor="text1"/>
          <w:sz w:val="24"/>
          <w:szCs w:val="24"/>
        </w:rPr>
        <w:t>Ganga Project (TGP) in Andhra Pradesh, evaluated the impact of rainfall and canal water on paddy and groundnut cultivation from 1997 to 2018. This comprehensive assessment utilized various indicators to analyze changes in crop conditions, inventory, calendar, irrigation potential and scheduling, as well as yield over the years. The implementation of canal irrigation resulted in a significant expansion of paddy cultivation, with an increase of 129.2% observed within the TGP command area.</w:t>
      </w:r>
      <w:r w:rsidR="00BE203B">
        <w:rPr>
          <w:rFonts w:ascii="Times New Roman" w:hAnsi="Times New Roman" w:cs="Times New Roman"/>
          <w:color w:val="000000" w:themeColor="text1"/>
          <w:sz w:val="24"/>
          <w:szCs w:val="24"/>
        </w:rPr>
        <w:t xml:space="preserve"> </w:t>
      </w:r>
      <w:r w:rsidRPr="00462152">
        <w:rPr>
          <w:rFonts w:ascii="Times New Roman" w:hAnsi="Times New Roman" w:cs="Times New Roman"/>
          <w:color w:val="000000" w:themeColor="text1"/>
          <w:sz w:val="24"/>
          <w:szCs w:val="24"/>
        </w:rPr>
        <w:t xml:space="preserve">The irrigation intensity in Chittoor district was recorded at 71.1%, with an irrigation efficiency of 37.2%, an adequacy of 255.7%, a uniformity of 78.1%, and a crop water utilization index of 84%. The Normalized Difference Vegetation Index (NDVI) for paddy in </w:t>
      </w:r>
      <w:r w:rsidRPr="00462152">
        <w:rPr>
          <w:rFonts w:ascii="Times New Roman" w:hAnsi="Times New Roman" w:cs="Times New Roman"/>
          <w:color w:val="000000" w:themeColor="text1"/>
          <w:sz w:val="24"/>
          <w:szCs w:val="24"/>
        </w:rPr>
        <w:lastRenderedPageBreak/>
        <w:t xml:space="preserve">Chittoor ranged from 0.480 to 0.509 in 1997, increasing to between 0.642 and 0.749 by 2018. </w:t>
      </w:r>
    </w:p>
    <w:p w14:paraId="67CEE1CE" w14:textId="77777777" w:rsidR="0019668C" w:rsidRPr="00462152" w:rsidRDefault="00A50296" w:rsidP="00A50296">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 xml:space="preserve">For groundnut, the NDVI values shifted from 0.574 to 0.596 in 1997 to a range of 0.686 to 0.867 in 2018. Annual rainfall in Chittoor varied from 615 mm in 2016 to 1999 mm in 2005, while the TGP command area experienced rainfall between 582 mm in 2016 and 1387 mm in 2010. The predictability of rainfall was significant, with an R² value of 0.2466 derived from a quadratic regression model. Canal water discharge in the TGP command area fluctuated from 58.49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2003 to 2201.35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2008, whereas in Chittoor, it ranged from 57.32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2003 to 2161.52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2008. The analysis indicated a notable increase in canal water in Chittoor, with a significant R² of 0.8735 based on the quadratic model, while the TGP command area showed an R² of 0.6152 for changes in canal water discharge over the years. </w:t>
      </w:r>
    </w:p>
    <w:p w14:paraId="06B992E7" w14:textId="77777777" w:rsidR="00A50296" w:rsidRDefault="00A50296" w:rsidP="00A50296">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 xml:space="preserve">Additionally, groundwater levels rose from 3.2 m in 2010 to 5.9 m in 2019. The highest paddy yield recorded was 5440 kg/ha, achieved with an average canal water supply of </w:t>
      </w:r>
      <w:proofErr w:type="gramStart"/>
      <w:r w:rsidRPr="00462152">
        <w:rPr>
          <w:rFonts w:ascii="Times New Roman" w:hAnsi="Times New Roman" w:cs="Times New Roman"/>
          <w:color w:val="000000" w:themeColor="text1"/>
          <w:sz w:val="24"/>
          <w:szCs w:val="24"/>
        </w:rPr>
        <w:t>1768.3</w:t>
      </w:r>
      <w:r w:rsidR="00ED07DD" w:rsidRPr="00462152">
        <w:rPr>
          <w:rFonts w:ascii="Times New Roman" w:hAnsi="Times New Roman" w:cs="Times New Roman"/>
          <w:color w:val="000000" w:themeColor="text1"/>
          <w:sz w:val="24"/>
          <w:szCs w:val="24"/>
        </w:rPr>
        <w:t>Mcum</w:t>
      </w:r>
      <w:r w:rsidRPr="00462152">
        <w:rPr>
          <w:rFonts w:ascii="Times New Roman" w:hAnsi="Times New Roman" w:cs="Times New Roman"/>
          <w:color w:val="000000" w:themeColor="text1"/>
          <w:sz w:val="24"/>
          <w:szCs w:val="24"/>
        </w:rPr>
        <w:t>.Based</w:t>
      </w:r>
      <w:proofErr w:type="gramEnd"/>
      <w:r w:rsidRPr="00462152">
        <w:rPr>
          <w:rFonts w:ascii="Times New Roman" w:hAnsi="Times New Roman" w:cs="Times New Roman"/>
          <w:color w:val="000000" w:themeColor="text1"/>
          <w:sz w:val="24"/>
          <w:szCs w:val="24"/>
        </w:rPr>
        <w:t xml:space="preserve"> on the study, we recommend that farmers could efficiently utilize canal water to cultivate less water requiring crops and attain maximum returns.</w:t>
      </w:r>
    </w:p>
    <w:p w14:paraId="18454D16" w14:textId="77777777" w:rsidR="00D61718" w:rsidRDefault="00D61718" w:rsidP="00A50296">
      <w:pPr>
        <w:spacing w:after="0"/>
        <w:ind w:firstLine="720"/>
        <w:jc w:val="both"/>
        <w:rPr>
          <w:rFonts w:ascii="Times New Roman" w:hAnsi="Times New Roman" w:cs="Times New Roman"/>
          <w:color w:val="000000" w:themeColor="text1"/>
          <w:sz w:val="24"/>
          <w:szCs w:val="24"/>
        </w:rPr>
      </w:pPr>
    </w:p>
    <w:p w14:paraId="35AAFC11" w14:textId="77777777" w:rsidR="00D61718" w:rsidRPr="0085593A" w:rsidRDefault="00D61718" w:rsidP="00D61718">
      <w:pPr>
        <w:rPr>
          <w:rFonts w:ascii="Calibri" w:eastAsia="Calibri" w:hAnsi="Calibri" w:cs="Times New Roman"/>
          <w:b/>
          <w:kern w:val="2"/>
          <w:highlight w:val="yellow"/>
          <w:lang w:bidi="ar-SA"/>
        </w:rPr>
      </w:pPr>
      <w:r w:rsidRPr="0085593A">
        <w:rPr>
          <w:rFonts w:ascii="Calibri" w:eastAsia="Calibri" w:hAnsi="Calibri" w:cs="Times New Roman"/>
          <w:b/>
          <w:kern w:val="2"/>
          <w:highlight w:val="yellow"/>
          <w:lang w:bidi="ar-SA"/>
        </w:rPr>
        <w:t>Disclaimer (Artificial intelligence)</w:t>
      </w:r>
    </w:p>
    <w:p w14:paraId="7B94DF0E" w14:textId="77777777" w:rsidR="004033CE" w:rsidRDefault="00D61718" w:rsidP="00D61718">
      <w:pPr>
        <w:rPr>
          <w:rFonts w:ascii="Calibri" w:eastAsia="Calibri" w:hAnsi="Calibri" w:cs="Times New Roman"/>
          <w:kern w:val="2"/>
          <w:highlight w:val="yellow"/>
          <w:lang w:bidi="ar-SA"/>
        </w:rPr>
      </w:pPr>
      <w:r w:rsidRPr="00D61718">
        <w:rPr>
          <w:rFonts w:ascii="Calibri" w:eastAsia="Calibri" w:hAnsi="Calibri" w:cs="Times New Roman"/>
          <w:kern w:val="2"/>
          <w:highlight w:val="yellow"/>
          <w:lang w:bidi="ar-SA"/>
        </w:rPr>
        <w:t xml:space="preserve">Option 1: </w:t>
      </w:r>
    </w:p>
    <w:p w14:paraId="193E15D9" w14:textId="77777777" w:rsidR="004033CE" w:rsidRPr="005D1873" w:rsidRDefault="004033CE" w:rsidP="004033CE">
      <w:pPr>
        <w:spacing w:after="160" w:line="254" w:lineRule="auto"/>
        <w:rPr>
          <w:rFonts w:eastAsia="Calibri"/>
          <w:color w:val="000000"/>
          <w:kern w:val="2"/>
          <w:sz w:val="20"/>
          <w:szCs w:val="20"/>
          <w:lang w:val="en-IN"/>
        </w:rPr>
      </w:pPr>
      <w:r w:rsidRPr="005D1873">
        <w:rPr>
          <w:rFonts w:ascii="Calibri" w:eastAsia="Calibri" w:hAnsi="Calibri"/>
          <w:kern w:val="2"/>
          <w:highlight w:val="yellow"/>
        </w:rPr>
        <w:t>A</w:t>
      </w:r>
      <w:r w:rsidRPr="005D1873">
        <w:rPr>
          <w:rFonts w:ascii="Calibri" w:eastAsia="Calibri" w:hAnsi="Calibri"/>
          <w:color w:val="000000"/>
          <w:kern w:val="2"/>
          <w:highlight w:val="yellow"/>
        </w:rPr>
        <w:t>uthor(s) hereby declare that NO generative AI technologies such as Large Language Models (ChatGPT, COPILOT, etc.) and text-to-image generators have been used during the writing or editing of this manuscript</w:t>
      </w:r>
    </w:p>
    <w:p w14:paraId="7DD8DFC0" w14:textId="77777777" w:rsidR="00E70786" w:rsidRPr="00357FDC" w:rsidRDefault="00E70786" w:rsidP="00A23160">
      <w:pPr>
        <w:rPr>
          <w:rFonts w:ascii="Times New Roman" w:hAnsi="Times New Roman" w:cs="Times New Roman"/>
          <w:b/>
          <w:bCs/>
          <w:sz w:val="24"/>
          <w:szCs w:val="24"/>
        </w:rPr>
      </w:pPr>
      <w:r w:rsidRPr="00357FDC">
        <w:rPr>
          <w:rFonts w:ascii="Times New Roman" w:hAnsi="Times New Roman" w:cs="Times New Roman"/>
          <w:b/>
          <w:bCs/>
          <w:sz w:val="24"/>
          <w:szCs w:val="24"/>
        </w:rPr>
        <w:t>REFERENCES</w:t>
      </w:r>
    </w:p>
    <w:p w14:paraId="040CB241" w14:textId="77777777" w:rsidR="00E70786" w:rsidRPr="00357FDC" w:rsidRDefault="00264E16" w:rsidP="00244D0E">
      <w:pPr>
        <w:pStyle w:val="first"/>
        <w:shd w:val="clear" w:color="auto" w:fill="FFFFFF"/>
        <w:spacing w:before="0" w:beforeAutospacing="0" w:after="0" w:afterAutospacing="0" w:line="276" w:lineRule="auto"/>
        <w:ind w:left="720" w:hanging="720"/>
        <w:jc w:val="both"/>
        <w:rPr>
          <w:lang w:val="en-IN"/>
        </w:rPr>
      </w:pPr>
      <w:r w:rsidRPr="00357FDC">
        <w:t>1.</w:t>
      </w:r>
      <w:r w:rsidR="00E70786" w:rsidRPr="00357FDC">
        <w:t xml:space="preserve">Abdelhadi, A.W., Hata, T., </w:t>
      </w:r>
      <w:proofErr w:type="spellStart"/>
      <w:r w:rsidR="00E70786" w:rsidRPr="00357FDC">
        <w:t>Tanakamaru</w:t>
      </w:r>
      <w:proofErr w:type="spellEnd"/>
      <w:r w:rsidR="00E70786" w:rsidRPr="00357FDC">
        <w:t xml:space="preserve">, H., Tada, A and Tariq, M.A. </w:t>
      </w:r>
      <w:r w:rsidR="00E70786" w:rsidRPr="00357FDC">
        <w:rPr>
          <w:lang w:val="pt-BR"/>
        </w:rPr>
        <w:t xml:space="preserve">2000. </w:t>
      </w:r>
      <w:r w:rsidR="00E70786" w:rsidRPr="00357FDC">
        <w:rPr>
          <w:lang w:val="en-IN"/>
        </w:rPr>
        <w:t xml:space="preserve">Estimation of </w:t>
      </w:r>
      <w:proofErr w:type="spellStart"/>
      <w:r w:rsidR="00E70786" w:rsidRPr="00357FDC">
        <w:rPr>
          <w:lang w:val="en-IN"/>
        </w:rPr>
        <w:t>cropwater</w:t>
      </w:r>
      <w:proofErr w:type="spellEnd"/>
      <w:r w:rsidR="00E70786" w:rsidRPr="00357FDC">
        <w:rPr>
          <w:lang w:val="en-IN"/>
        </w:rPr>
        <w:t xml:space="preserve"> requirements in arid region using Penman-Monteith equation </w:t>
      </w:r>
      <w:proofErr w:type="spellStart"/>
      <w:r w:rsidR="00E70786" w:rsidRPr="00357FDC">
        <w:rPr>
          <w:lang w:val="en-IN"/>
        </w:rPr>
        <w:t>withderived</w:t>
      </w:r>
      <w:proofErr w:type="spellEnd"/>
      <w:r w:rsidR="00E70786" w:rsidRPr="00357FDC">
        <w:rPr>
          <w:lang w:val="en-IN"/>
        </w:rPr>
        <w:t xml:space="preserve"> crop coefficients: A case study on Acala cotton in Sudan Gezira </w:t>
      </w:r>
      <w:proofErr w:type="spellStart"/>
      <w:proofErr w:type="gramStart"/>
      <w:r w:rsidR="00E70786" w:rsidRPr="00357FDC">
        <w:rPr>
          <w:lang w:val="en-IN"/>
        </w:rPr>
        <w:t>irrigatedscheme.</w:t>
      </w:r>
      <w:r w:rsidR="00E70786" w:rsidRPr="00357FDC">
        <w:rPr>
          <w:i/>
          <w:iCs/>
          <w:lang w:val="en-IN"/>
        </w:rPr>
        <w:t>Journalof</w:t>
      </w:r>
      <w:r w:rsidR="00E70786" w:rsidRPr="00357FDC">
        <w:rPr>
          <w:i/>
          <w:lang w:val="en-IN"/>
        </w:rPr>
        <w:t>Agricultural</w:t>
      </w:r>
      <w:proofErr w:type="spellEnd"/>
      <w:proofErr w:type="gramEnd"/>
      <w:r w:rsidR="00E70786" w:rsidRPr="00357FDC">
        <w:rPr>
          <w:i/>
          <w:lang w:val="en-IN"/>
        </w:rPr>
        <w:t xml:space="preserve"> Water Management</w:t>
      </w:r>
      <w:r w:rsidR="00E70786" w:rsidRPr="00357FDC">
        <w:rPr>
          <w:iCs/>
          <w:lang w:val="en-IN"/>
        </w:rPr>
        <w:t>.</w:t>
      </w:r>
      <w:r w:rsidR="00E70786" w:rsidRPr="00357FDC">
        <w:rPr>
          <w:lang w:val="en-IN"/>
        </w:rPr>
        <w:t>45(2): 203-214.</w:t>
      </w:r>
    </w:p>
    <w:p w14:paraId="761F117F"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2.</w:t>
      </w:r>
      <w:r w:rsidR="00E70786" w:rsidRPr="00357FDC">
        <w:rPr>
          <w:rFonts w:ascii="Times New Roman" w:hAnsi="Times New Roman" w:cs="Times New Roman"/>
          <w:sz w:val="24"/>
          <w:szCs w:val="24"/>
        </w:rPr>
        <w:t>Ahmad, T., Sahoo, P.M</w:t>
      </w:r>
      <w:r w:rsidR="006C3557"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w:t>
      </w:r>
      <w:proofErr w:type="spellStart"/>
      <w:r w:rsidR="00E70786" w:rsidRPr="00357FDC">
        <w:rPr>
          <w:rFonts w:ascii="Times New Roman" w:hAnsi="Times New Roman" w:cs="Times New Roman"/>
          <w:sz w:val="24"/>
          <w:szCs w:val="24"/>
        </w:rPr>
        <w:t>Jally</w:t>
      </w:r>
      <w:proofErr w:type="spellEnd"/>
      <w:r w:rsidR="00E70786" w:rsidRPr="00357FDC">
        <w:rPr>
          <w:rFonts w:ascii="Times New Roman" w:hAnsi="Times New Roman" w:cs="Times New Roman"/>
          <w:sz w:val="24"/>
          <w:szCs w:val="24"/>
        </w:rPr>
        <w:t xml:space="preserve">, S.K. 2016. Estimation of area under agroforestry using high resolution satellite data. </w:t>
      </w:r>
      <w:proofErr w:type="spellStart"/>
      <w:r w:rsidR="00E70786" w:rsidRPr="00357FDC">
        <w:rPr>
          <w:rFonts w:ascii="Times New Roman" w:hAnsi="Times New Roman" w:cs="Times New Roman"/>
          <w:i/>
          <w:sz w:val="24"/>
          <w:szCs w:val="24"/>
        </w:rPr>
        <w:t>Agro</w:t>
      </w:r>
      <w:proofErr w:type="spellEnd"/>
      <w:r w:rsidR="00E70786" w:rsidRPr="00357FDC">
        <w:rPr>
          <w:rFonts w:ascii="Times New Roman" w:hAnsi="Times New Roman" w:cs="Times New Roman"/>
          <w:i/>
          <w:sz w:val="24"/>
          <w:szCs w:val="24"/>
        </w:rPr>
        <w:t xml:space="preserve"> forest Systems</w:t>
      </w:r>
      <w:r w:rsidR="00E70786" w:rsidRPr="00357FDC">
        <w:rPr>
          <w:rFonts w:ascii="Times New Roman" w:hAnsi="Times New Roman" w:cs="Times New Roman"/>
          <w:sz w:val="24"/>
          <w:szCs w:val="24"/>
        </w:rPr>
        <w:t>. 90(1): 289–303.</w:t>
      </w:r>
    </w:p>
    <w:p w14:paraId="20EF2395" w14:textId="77777777" w:rsidR="00E70786" w:rsidRPr="00357FDC" w:rsidRDefault="00264E16" w:rsidP="00244D0E">
      <w:pPr>
        <w:tabs>
          <w:tab w:val="left" w:pos="840"/>
        </w:tabs>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3.</w:t>
      </w:r>
      <w:r w:rsidR="00E70786" w:rsidRPr="00357FDC">
        <w:rPr>
          <w:rFonts w:ascii="Times New Roman" w:hAnsi="Times New Roman" w:cs="Times New Roman"/>
          <w:sz w:val="24"/>
          <w:szCs w:val="24"/>
        </w:rPr>
        <w:t xml:space="preserve">Arunadevi, K. 2017. Comparison of Reference Evapotranspiration in Semi-Arid region.  </w:t>
      </w:r>
      <w:r w:rsidR="00E70786" w:rsidRPr="00357FDC">
        <w:rPr>
          <w:rFonts w:ascii="Times New Roman" w:hAnsi="Times New Roman" w:cs="Times New Roman"/>
          <w:i/>
          <w:sz w:val="24"/>
          <w:szCs w:val="24"/>
        </w:rPr>
        <w:t>International Journal of Agriculture Sciences</w:t>
      </w:r>
      <w:r w:rsidR="00E70786" w:rsidRPr="00357FDC">
        <w:rPr>
          <w:rFonts w:ascii="Times New Roman" w:hAnsi="Times New Roman" w:cs="Times New Roman"/>
          <w:sz w:val="24"/>
          <w:szCs w:val="24"/>
        </w:rPr>
        <w:t>. 975-3710.</w:t>
      </w:r>
    </w:p>
    <w:p w14:paraId="1134DB15" w14:textId="77777777" w:rsidR="00E70786" w:rsidRPr="00357FDC" w:rsidRDefault="00264E16" w:rsidP="00244D0E">
      <w:pPr>
        <w:tabs>
          <w:tab w:val="left" w:pos="0"/>
        </w:tabs>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4.</w:t>
      </w:r>
      <w:r w:rsidR="00E70786" w:rsidRPr="00357FDC">
        <w:rPr>
          <w:rFonts w:ascii="Times New Roman" w:hAnsi="Times New Roman" w:cs="Times New Roman"/>
          <w:sz w:val="24"/>
          <w:szCs w:val="24"/>
        </w:rPr>
        <w:t>Atkinson, P.M. and Lewis, P.2000. Geo</w:t>
      </w:r>
      <w:r w:rsidR="006C3557"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statistical classification for remote sensing an introduction. </w:t>
      </w:r>
      <w:r w:rsidR="00E70786" w:rsidRPr="00357FDC">
        <w:rPr>
          <w:rFonts w:ascii="Times New Roman" w:hAnsi="Times New Roman" w:cs="Times New Roman"/>
          <w:i/>
          <w:sz w:val="24"/>
          <w:szCs w:val="24"/>
        </w:rPr>
        <w:t>Computers and Geosciences</w:t>
      </w:r>
      <w:r w:rsidR="00E70786" w:rsidRPr="00357FDC">
        <w:rPr>
          <w:rFonts w:ascii="Times New Roman" w:hAnsi="Times New Roman" w:cs="Times New Roman"/>
          <w:sz w:val="24"/>
          <w:szCs w:val="24"/>
        </w:rPr>
        <w:t>,78(1): 361-371</w:t>
      </w:r>
    </w:p>
    <w:p w14:paraId="33C560D6" w14:textId="77777777" w:rsidR="00E70786" w:rsidRPr="00357FDC" w:rsidRDefault="00264E16" w:rsidP="00244D0E">
      <w:pPr>
        <w:tabs>
          <w:tab w:val="left" w:pos="840"/>
        </w:tabs>
        <w:spacing w:after="0"/>
        <w:ind w:left="720" w:hanging="720"/>
        <w:jc w:val="both"/>
        <w:rPr>
          <w:rFonts w:ascii="Times New Roman" w:hAnsi="Times New Roman" w:cs="Times New Roman"/>
          <w:iCs/>
          <w:sz w:val="24"/>
          <w:szCs w:val="24"/>
        </w:rPr>
      </w:pPr>
      <w:r w:rsidRPr="00357FDC">
        <w:rPr>
          <w:rFonts w:ascii="Times New Roman" w:hAnsi="Times New Roman" w:cs="Times New Roman"/>
          <w:sz w:val="24"/>
          <w:szCs w:val="24"/>
        </w:rPr>
        <w:t>4.</w:t>
      </w:r>
      <w:r w:rsidR="00E70786" w:rsidRPr="00357FDC">
        <w:rPr>
          <w:rFonts w:ascii="Times New Roman" w:hAnsi="Times New Roman" w:cs="Times New Roman"/>
          <w:sz w:val="24"/>
          <w:szCs w:val="24"/>
        </w:rPr>
        <w:t xml:space="preserve">Bastiaanssen, W.G.M. and Bos, M.G. 1999. Irrigation performance indicators based on remotely sensed data: a review of literature. </w:t>
      </w:r>
      <w:r w:rsidR="00E70786" w:rsidRPr="00357FDC">
        <w:rPr>
          <w:rFonts w:ascii="Times New Roman" w:hAnsi="Times New Roman" w:cs="Times New Roman"/>
          <w:i/>
          <w:iCs/>
          <w:sz w:val="24"/>
          <w:szCs w:val="24"/>
        </w:rPr>
        <w:t>Irrigation and Drainage Systems</w:t>
      </w:r>
      <w:r w:rsidR="00E70786" w:rsidRPr="00357FDC">
        <w:rPr>
          <w:rFonts w:ascii="Times New Roman" w:hAnsi="Times New Roman" w:cs="Times New Roman"/>
          <w:sz w:val="24"/>
          <w:szCs w:val="24"/>
        </w:rPr>
        <w:t>. 13:291-311.</w:t>
      </w:r>
    </w:p>
    <w:p w14:paraId="3620D207" w14:textId="77777777" w:rsidR="00E70786" w:rsidRPr="00357FDC" w:rsidRDefault="00264E16" w:rsidP="00244D0E">
      <w:pPr>
        <w:spacing w:after="0"/>
        <w:ind w:left="720" w:hanging="720"/>
        <w:jc w:val="both"/>
        <w:rPr>
          <w:rFonts w:ascii="Times New Roman" w:hAnsi="Times New Roman" w:cs="Times New Roman"/>
          <w:iCs/>
          <w:sz w:val="24"/>
          <w:szCs w:val="24"/>
        </w:rPr>
      </w:pPr>
      <w:r w:rsidRPr="00357FDC">
        <w:rPr>
          <w:rFonts w:ascii="Times New Roman" w:hAnsi="Times New Roman" w:cs="Times New Roman"/>
          <w:sz w:val="24"/>
          <w:szCs w:val="24"/>
        </w:rPr>
        <w:t>5.</w:t>
      </w:r>
      <w:r w:rsidR="00E70786" w:rsidRPr="00357FDC">
        <w:rPr>
          <w:rFonts w:ascii="Times New Roman" w:hAnsi="Times New Roman" w:cs="Times New Roman"/>
          <w:sz w:val="24"/>
          <w:szCs w:val="24"/>
        </w:rPr>
        <w:t xml:space="preserve">Bhandarkar, D.M., </w:t>
      </w:r>
      <w:proofErr w:type="spellStart"/>
      <w:r w:rsidR="00E70786" w:rsidRPr="00357FDC">
        <w:rPr>
          <w:rFonts w:ascii="Times New Roman" w:hAnsi="Times New Roman" w:cs="Times New Roman"/>
          <w:sz w:val="24"/>
          <w:szCs w:val="24"/>
        </w:rPr>
        <w:t>Dhakad</w:t>
      </w:r>
      <w:proofErr w:type="spellEnd"/>
      <w:r w:rsidR="00E70786" w:rsidRPr="00357FDC">
        <w:rPr>
          <w:rFonts w:ascii="Times New Roman" w:hAnsi="Times New Roman" w:cs="Times New Roman"/>
          <w:sz w:val="24"/>
          <w:szCs w:val="24"/>
        </w:rPr>
        <w:t>, S.S., Reddy, K.S</w:t>
      </w:r>
      <w:r w:rsidR="002C6321"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Singh, R. 2004. Estimation of crop water requirement for important field and vegetable crops in Bhopal region.</w:t>
      </w:r>
      <w:r w:rsidR="00C41D02">
        <w:rPr>
          <w:rFonts w:ascii="Times New Roman" w:hAnsi="Times New Roman" w:cs="Times New Roman"/>
          <w:sz w:val="24"/>
          <w:szCs w:val="24"/>
        </w:rPr>
        <w:t xml:space="preserve"> </w:t>
      </w:r>
      <w:r w:rsidR="00E70786" w:rsidRPr="00357FDC">
        <w:rPr>
          <w:rFonts w:ascii="Times New Roman" w:hAnsi="Times New Roman" w:cs="Times New Roman"/>
          <w:i/>
          <w:iCs/>
          <w:sz w:val="24"/>
          <w:szCs w:val="24"/>
        </w:rPr>
        <w:t>Proceedings of XXXVI ISAE Annual Convention &amp;S</w:t>
      </w:r>
      <w:r w:rsidR="002C6321" w:rsidRPr="00357FDC">
        <w:rPr>
          <w:rFonts w:ascii="Times New Roman" w:hAnsi="Times New Roman" w:cs="Times New Roman"/>
          <w:i/>
          <w:iCs/>
          <w:sz w:val="24"/>
          <w:szCs w:val="24"/>
        </w:rPr>
        <w:t>y</w:t>
      </w:r>
      <w:r w:rsidR="00E70786" w:rsidRPr="00357FDC">
        <w:rPr>
          <w:rFonts w:ascii="Times New Roman" w:hAnsi="Times New Roman" w:cs="Times New Roman"/>
          <w:i/>
          <w:iCs/>
          <w:sz w:val="24"/>
          <w:szCs w:val="24"/>
        </w:rPr>
        <w:t xml:space="preserve">mposium </w:t>
      </w:r>
      <w:proofErr w:type="spellStart"/>
      <w:proofErr w:type="gramStart"/>
      <w:r w:rsidR="00E70786" w:rsidRPr="00357FDC">
        <w:rPr>
          <w:rFonts w:ascii="Times New Roman" w:hAnsi="Times New Roman" w:cs="Times New Roman"/>
          <w:i/>
          <w:iCs/>
          <w:sz w:val="24"/>
          <w:szCs w:val="24"/>
        </w:rPr>
        <w:t>Dr.BSKKV</w:t>
      </w:r>
      <w:proofErr w:type="spellEnd"/>
      <w:proofErr w:type="gramEnd"/>
      <w:r w:rsidR="00E70786" w:rsidRPr="00357FDC">
        <w:rPr>
          <w:rFonts w:ascii="Times New Roman" w:hAnsi="Times New Roman" w:cs="Times New Roman"/>
          <w:i/>
          <w:iCs/>
          <w:sz w:val="24"/>
          <w:szCs w:val="24"/>
        </w:rPr>
        <w:t xml:space="preserve">, </w:t>
      </w:r>
      <w:proofErr w:type="spellStart"/>
      <w:r w:rsidR="00E70786" w:rsidRPr="00357FDC">
        <w:rPr>
          <w:rFonts w:ascii="Times New Roman" w:hAnsi="Times New Roman" w:cs="Times New Roman"/>
          <w:i/>
          <w:iCs/>
          <w:sz w:val="24"/>
          <w:szCs w:val="24"/>
        </w:rPr>
        <w:t>Dapoli</w:t>
      </w:r>
      <w:proofErr w:type="spellEnd"/>
      <w:r w:rsidR="00E70786" w:rsidRPr="00357FDC">
        <w:rPr>
          <w:rFonts w:ascii="Times New Roman" w:hAnsi="Times New Roman" w:cs="Times New Roman"/>
          <w:iCs/>
          <w:sz w:val="24"/>
          <w:szCs w:val="24"/>
        </w:rPr>
        <w:t>, 16-18</w:t>
      </w:r>
      <w:r w:rsidR="002C6321" w:rsidRPr="00357FDC">
        <w:rPr>
          <w:rFonts w:ascii="Times New Roman" w:hAnsi="Times New Roman" w:cs="Times New Roman"/>
          <w:iCs/>
          <w:sz w:val="24"/>
          <w:szCs w:val="24"/>
        </w:rPr>
        <w:t>,</w:t>
      </w:r>
      <w:r w:rsidR="00E70786" w:rsidRPr="00357FDC">
        <w:rPr>
          <w:rFonts w:ascii="Times New Roman" w:hAnsi="Times New Roman" w:cs="Times New Roman"/>
          <w:iCs/>
          <w:sz w:val="24"/>
          <w:szCs w:val="24"/>
        </w:rPr>
        <w:t xml:space="preserve"> January:61.</w:t>
      </w:r>
    </w:p>
    <w:p w14:paraId="242619AE" w14:textId="77777777" w:rsidR="00E70786" w:rsidRPr="00357FDC" w:rsidRDefault="00264E16" w:rsidP="00244D0E">
      <w:pPr>
        <w:shd w:val="clear" w:color="auto" w:fill="FFFFFF"/>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lastRenderedPageBreak/>
        <w:t>6.</w:t>
      </w:r>
      <w:r w:rsidR="00E70786" w:rsidRPr="00357FDC">
        <w:rPr>
          <w:rFonts w:ascii="Times New Roman" w:hAnsi="Times New Roman" w:cs="Times New Roman"/>
          <w:sz w:val="24"/>
          <w:szCs w:val="24"/>
        </w:rPr>
        <w:t xml:space="preserve">Chwenming, Y. and </w:t>
      </w:r>
      <w:proofErr w:type="spellStart"/>
      <w:r w:rsidR="00E70786" w:rsidRPr="00357FDC">
        <w:rPr>
          <w:rFonts w:ascii="Times New Roman" w:hAnsi="Times New Roman" w:cs="Times New Roman"/>
          <w:sz w:val="24"/>
          <w:szCs w:val="24"/>
        </w:rPr>
        <w:t>Muhrong</w:t>
      </w:r>
      <w:proofErr w:type="spellEnd"/>
      <w:r w:rsidR="00E70786" w:rsidRPr="00357FDC">
        <w:rPr>
          <w:rFonts w:ascii="Times New Roman" w:hAnsi="Times New Roman" w:cs="Times New Roman"/>
          <w:sz w:val="24"/>
          <w:szCs w:val="24"/>
        </w:rPr>
        <w:t>, S. 1998. Analysis of spectral characteristics of rice canopy under water deficiency. 21</w:t>
      </w:r>
      <w:r w:rsidR="00E70786" w:rsidRPr="00357FDC">
        <w:rPr>
          <w:rFonts w:ascii="Times New Roman" w:hAnsi="Times New Roman" w:cs="Times New Roman"/>
          <w:sz w:val="24"/>
          <w:szCs w:val="24"/>
          <w:vertAlign w:val="superscript"/>
        </w:rPr>
        <w:t>st</w:t>
      </w:r>
      <w:r w:rsidR="00E70786" w:rsidRPr="00357FDC">
        <w:rPr>
          <w:rFonts w:ascii="Times New Roman" w:hAnsi="Times New Roman" w:cs="Times New Roman"/>
          <w:sz w:val="24"/>
          <w:szCs w:val="24"/>
        </w:rPr>
        <w:t xml:space="preserve"> Asian Conference on Remote sensing, 4-8 December, </w:t>
      </w:r>
      <w:proofErr w:type="gramStart"/>
      <w:r w:rsidR="00E70786" w:rsidRPr="00357FDC">
        <w:rPr>
          <w:rFonts w:ascii="Times New Roman" w:hAnsi="Times New Roman" w:cs="Times New Roman"/>
          <w:sz w:val="24"/>
          <w:szCs w:val="24"/>
        </w:rPr>
        <w:t>Taipei.(</w:t>
      </w:r>
      <w:proofErr w:type="gramEnd"/>
      <w:r w:rsidR="00E70786" w:rsidRPr="00357FDC">
        <w:rPr>
          <w:rFonts w:ascii="Times New Roman" w:hAnsi="Times New Roman" w:cs="Times New Roman"/>
          <w:i/>
          <w:iCs/>
          <w:sz w:val="24"/>
          <w:szCs w:val="24"/>
          <w:u w:val="single"/>
        </w:rPr>
        <w:t xml:space="preserve">http:// </w:t>
      </w:r>
      <w:hyperlink r:id="rId14" w:history="1">
        <w:r w:rsidR="00E70786" w:rsidRPr="00357FDC">
          <w:rPr>
            <w:rStyle w:val="Hyperlink"/>
            <w:rFonts w:ascii="Times New Roman" w:hAnsi="Times New Roman" w:cs="Times New Roman"/>
            <w:i/>
            <w:iCs/>
            <w:color w:val="auto"/>
            <w:sz w:val="24"/>
            <w:szCs w:val="24"/>
          </w:rPr>
          <w:t>www.gis.deveopement.net/aars/acrs/1998</w:t>
        </w:r>
      </w:hyperlink>
      <w:r w:rsidR="00E70786" w:rsidRPr="00357FDC">
        <w:rPr>
          <w:rFonts w:ascii="Times New Roman" w:hAnsi="Times New Roman" w:cs="Times New Roman"/>
          <w:sz w:val="24"/>
          <w:szCs w:val="24"/>
        </w:rPr>
        <w:t>.)</w:t>
      </w:r>
    </w:p>
    <w:p w14:paraId="64B3F875" w14:textId="77777777" w:rsidR="00E70786" w:rsidRPr="00357FDC" w:rsidRDefault="00A23160" w:rsidP="00244D0E">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7</w:t>
      </w:r>
      <w:r w:rsidR="00264E16" w:rsidRPr="00357FDC">
        <w:rPr>
          <w:rFonts w:ascii="Times New Roman" w:hAnsi="Times New Roman" w:cs="Times New Roman"/>
          <w:sz w:val="24"/>
          <w:szCs w:val="24"/>
        </w:rPr>
        <w:t>.</w:t>
      </w:r>
      <w:r w:rsidR="00E70786" w:rsidRPr="00357FDC">
        <w:rPr>
          <w:rFonts w:ascii="Times New Roman" w:hAnsi="Times New Roman" w:cs="Times New Roman"/>
          <w:sz w:val="24"/>
          <w:szCs w:val="24"/>
        </w:rPr>
        <w:t>Ganesh, B.R., Veeranna, J., Kumar, R.K.N</w:t>
      </w:r>
      <w:r w:rsidR="00703768"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Rao, B.I. 2014. Estimation of water requirement for different crops using CROPWAT model in Anantapur region. </w:t>
      </w:r>
      <w:r w:rsidR="00E70786" w:rsidRPr="00357FDC">
        <w:rPr>
          <w:rFonts w:ascii="Times New Roman" w:hAnsi="Times New Roman" w:cs="Times New Roman"/>
          <w:i/>
          <w:iCs/>
          <w:sz w:val="24"/>
          <w:szCs w:val="24"/>
        </w:rPr>
        <w:t>Asian Journal of Environmental Science</w:t>
      </w:r>
      <w:r w:rsidR="00E70786" w:rsidRPr="00357FDC">
        <w:rPr>
          <w:rFonts w:ascii="Times New Roman" w:hAnsi="Times New Roman" w:cs="Times New Roman"/>
          <w:sz w:val="24"/>
          <w:szCs w:val="24"/>
        </w:rPr>
        <w:t>. 9 (2): 75-79.</w:t>
      </w:r>
    </w:p>
    <w:p w14:paraId="674F8EF2" w14:textId="77777777" w:rsidR="00E70786" w:rsidRPr="00357FDC" w:rsidRDefault="00A23160" w:rsidP="00244D0E">
      <w:pPr>
        <w:autoSpaceDE w:val="0"/>
        <w:autoSpaceDN w:val="0"/>
        <w:adjustRightInd w:val="0"/>
        <w:spacing w:after="0"/>
        <w:ind w:left="720" w:hanging="720"/>
        <w:jc w:val="both"/>
        <w:rPr>
          <w:rFonts w:ascii="Times New Roman" w:hAnsi="Times New Roman" w:cs="Times New Roman"/>
          <w:iCs/>
          <w:sz w:val="24"/>
          <w:szCs w:val="24"/>
        </w:rPr>
      </w:pPr>
      <w:r>
        <w:rPr>
          <w:rFonts w:ascii="Times New Roman" w:hAnsi="Times New Roman" w:cs="Times New Roman"/>
          <w:sz w:val="24"/>
          <w:szCs w:val="24"/>
        </w:rPr>
        <w:t>8</w:t>
      </w:r>
      <w:r w:rsidR="00264E16" w:rsidRPr="00357FDC">
        <w:rPr>
          <w:rFonts w:ascii="Times New Roman" w:hAnsi="Times New Roman" w:cs="Times New Roman"/>
          <w:sz w:val="24"/>
          <w:szCs w:val="24"/>
        </w:rPr>
        <w:t>.</w:t>
      </w:r>
      <w:proofErr w:type="gramStart"/>
      <w:r w:rsidR="00E70786" w:rsidRPr="00357FDC">
        <w:rPr>
          <w:rFonts w:ascii="Times New Roman" w:hAnsi="Times New Roman" w:cs="Times New Roman"/>
          <w:sz w:val="24"/>
          <w:szCs w:val="24"/>
        </w:rPr>
        <w:t>Mehanuddin</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H</w:t>
      </w:r>
      <w:r w:rsidR="00150685" w:rsidRPr="00357FDC">
        <w:rPr>
          <w:rFonts w:ascii="Times New Roman" w:hAnsi="Times New Roman" w:cs="Times New Roman"/>
          <w:sz w:val="24"/>
          <w:szCs w:val="24"/>
        </w:rPr>
        <w:t>.</w:t>
      </w:r>
      <w:proofErr w:type="gramEnd"/>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Nikhitha G.R.,</w:t>
      </w:r>
      <w:proofErr w:type="spellStart"/>
      <w:r w:rsidR="00E70786" w:rsidRPr="00357FDC">
        <w:rPr>
          <w:rFonts w:ascii="Times New Roman" w:hAnsi="Times New Roman" w:cs="Times New Roman"/>
          <w:sz w:val="24"/>
          <w:szCs w:val="24"/>
        </w:rPr>
        <w:t>Prapthishree</w:t>
      </w:r>
      <w:proofErr w:type="spellEnd"/>
      <w:r w:rsidR="00E70786" w:rsidRPr="00357FDC">
        <w:rPr>
          <w:rFonts w:ascii="Times New Roman" w:hAnsi="Times New Roman" w:cs="Times New Roman"/>
          <w:sz w:val="24"/>
          <w:szCs w:val="24"/>
        </w:rPr>
        <w:t>. K.S., Praveen L.B</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Manasa. H</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G. 2018 Study on water requirement of selected crops and irrigation scheduling using CROPWAT 8.0. </w:t>
      </w:r>
      <w:r w:rsidR="00E70786" w:rsidRPr="00357FDC">
        <w:rPr>
          <w:rFonts w:ascii="Times New Roman" w:hAnsi="Times New Roman" w:cs="Times New Roman"/>
          <w:i/>
          <w:sz w:val="24"/>
          <w:szCs w:val="24"/>
        </w:rPr>
        <w:t>International Journal of Innovative Research in Science,</w:t>
      </w:r>
      <w:r w:rsidR="00C41D02">
        <w:rPr>
          <w:rFonts w:ascii="Times New Roman" w:hAnsi="Times New Roman" w:cs="Times New Roman"/>
          <w:i/>
          <w:sz w:val="24"/>
          <w:szCs w:val="24"/>
        </w:rPr>
        <w:t xml:space="preserve"> </w:t>
      </w:r>
      <w:r w:rsidR="00E70786" w:rsidRPr="00357FDC">
        <w:rPr>
          <w:rFonts w:ascii="Times New Roman" w:hAnsi="Times New Roman" w:cs="Times New Roman"/>
          <w:i/>
          <w:sz w:val="24"/>
          <w:szCs w:val="24"/>
        </w:rPr>
        <w:t>Engineering and Technology</w:t>
      </w:r>
      <w:r w:rsidR="00E70786" w:rsidRPr="00357FDC">
        <w:rPr>
          <w:rFonts w:ascii="Times New Roman" w:hAnsi="Times New Roman" w:cs="Times New Roman"/>
          <w:sz w:val="24"/>
          <w:szCs w:val="24"/>
        </w:rPr>
        <w:t>. 7 (4): 2473-2485.</w:t>
      </w:r>
    </w:p>
    <w:p w14:paraId="722BD013"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11.</w:t>
      </w:r>
      <w:r w:rsidR="00E70786" w:rsidRPr="00357FDC">
        <w:rPr>
          <w:rFonts w:ascii="Times New Roman" w:hAnsi="Times New Roman" w:cs="Times New Roman"/>
          <w:sz w:val="24"/>
          <w:szCs w:val="24"/>
        </w:rPr>
        <w:t xml:space="preserve">Mishra, A.K., Sarkar, </w:t>
      </w:r>
      <w:proofErr w:type="gramStart"/>
      <w:r w:rsidR="00E70786" w:rsidRPr="00357FDC">
        <w:rPr>
          <w:rFonts w:ascii="Times New Roman" w:hAnsi="Times New Roman" w:cs="Times New Roman"/>
          <w:sz w:val="24"/>
          <w:szCs w:val="24"/>
        </w:rPr>
        <w:t>T.K</w:t>
      </w:r>
      <w:proofErr w:type="gramEnd"/>
      <w:r w:rsidR="00E70786" w:rsidRPr="00357FDC">
        <w:rPr>
          <w:rFonts w:ascii="Times New Roman" w:hAnsi="Times New Roman" w:cs="Times New Roman"/>
          <w:sz w:val="24"/>
          <w:szCs w:val="24"/>
        </w:rPr>
        <w:t xml:space="preserve"> and Bhattacharya, A.K. 2000.Estimation of actual crop                                                                                                         evapotranspiration (</w:t>
      </w:r>
      <w:proofErr w:type="spellStart"/>
      <w:r w:rsidR="00E70786" w:rsidRPr="00357FDC">
        <w:rPr>
          <w:rFonts w:ascii="Times New Roman" w:hAnsi="Times New Roman" w:cs="Times New Roman"/>
          <w:sz w:val="24"/>
          <w:szCs w:val="24"/>
        </w:rPr>
        <w:t>ET</w:t>
      </w:r>
      <w:r w:rsidR="00E70786" w:rsidRPr="00357FDC">
        <w:rPr>
          <w:rFonts w:ascii="Times New Roman" w:hAnsi="Times New Roman" w:cs="Times New Roman"/>
          <w:sz w:val="24"/>
          <w:szCs w:val="24"/>
          <w:vertAlign w:val="subscript"/>
        </w:rPr>
        <w:t>c</w:t>
      </w:r>
      <w:proofErr w:type="spellEnd"/>
      <w:r w:rsidR="00E70786" w:rsidRPr="00357FDC">
        <w:rPr>
          <w:rFonts w:ascii="Times New Roman" w:hAnsi="Times New Roman" w:cs="Times New Roman"/>
          <w:sz w:val="24"/>
          <w:szCs w:val="24"/>
        </w:rPr>
        <w:t>) using continuous crop coefficient (K</w:t>
      </w:r>
      <w:r w:rsidR="00E70786" w:rsidRPr="00357FDC">
        <w:rPr>
          <w:rFonts w:ascii="Times New Roman" w:hAnsi="Times New Roman" w:cs="Times New Roman"/>
          <w:sz w:val="24"/>
          <w:szCs w:val="24"/>
          <w:vertAlign w:val="subscript"/>
        </w:rPr>
        <w:t>C</w:t>
      </w:r>
      <w:r w:rsidR="00E70786" w:rsidRPr="00357FDC">
        <w:rPr>
          <w:rFonts w:ascii="Times New Roman" w:hAnsi="Times New Roman" w:cs="Times New Roman"/>
          <w:sz w:val="24"/>
          <w:szCs w:val="24"/>
        </w:rPr>
        <w:t xml:space="preserve">) functions. </w:t>
      </w:r>
      <w:r w:rsidR="00E70786" w:rsidRPr="00357FDC">
        <w:rPr>
          <w:rFonts w:ascii="Times New Roman" w:hAnsi="Times New Roman" w:cs="Times New Roman"/>
          <w:i/>
          <w:sz w:val="24"/>
          <w:szCs w:val="24"/>
        </w:rPr>
        <w:t>Indian Journal of Soil Conservation</w:t>
      </w:r>
      <w:r w:rsidR="00E70786" w:rsidRPr="00357FDC">
        <w:rPr>
          <w:rFonts w:ascii="Times New Roman" w:hAnsi="Times New Roman" w:cs="Times New Roman"/>
          <w:sz w:val="24"/>
          <w:szCs w:val="24"/>
        </w:rPr>
        <w:t xml:space="preserve">. 28:117-125. </w:t>
      </w:r>
    </w:p>
    <w:p w14:paraId="15DA53E7" w14:textId="77777777" w:rsidR="00E70786" w:rsidRPr="00357FDC" w:rsidRDefault="00A23160" w:rsidP="00244D0E">
      <w:pPr>
        <w:spacing w:after="0"/>
        <w:ind w:left="720" w:hanging="720"/>
        <w:jc w:val="both"/>
        <w:rPr>
          <w:rFonts w:ascii="Times New Roman" w:hAnsi="Times New Roman" w:cs="Times New Roman"/>
          <w:sz w:val="24"/>
          <w:szCs w:val="24"/>
        </w:rPr>
      </w:pPr>
      <w:bookmarkStart w:id="10" w:name="_Hlk11128183"/>
      <w:r>
        <w:rPr>
          <w:rFonts w:ascii="Times New Roman" w:hAnsi="Times New Roman" w:cs="Times New Roman"/>
          <w:sz w:val="24"/>
          <w:szCs w:val="24"/>
        </w:rPr>
        <w:t>9</w:t>
      </w:r>
      <w:r w:rsidR="00264E16" w:rsidRPr="00357FDC">
        <w:rPr>
          <w:rFonts w:ascii="Times New Roman" w:hAnsi="Times New Roman" w:cs="Times New Roman"/>
          <w:sz w:val="24"/>
          <w:szCs w:val="24"/>
        </w:rPr>
        <w:t>.</w:t>
      </w:r>
      <w:r w:rsidR="00E70786" w:rsidRPr="00357FDC">
        <w:rPr>
          <w:rFonts w:ascii="Times New Roman" w:hAnsi="Times New Roman" w:cs="Times New Roman"/>
          <w:sz w:val="24"/>
          <w:szCs w:val="24"/>
        </w:rPr>
        <w:t>Molden, D.J., Sakthivadivel, R.1999.Water accounting to assess use and productivity of water</w:t>
      </w:r>
      <w:r w:rsidR="00E70786" w:rsidRPr="00357FDC">
        <w:rPr>
          <w:rFonts w:ascii="Times New Roman" w:hAnsi="Times New Roman" w:cs="Times New Roman"/>
          <w:i/>
          <w:sz w:val="24"/>
          <w:szCs w:val="24"/>
        </w:rPr>
        <w:t>. International Journal of Water Resources Development,</w:t>
      </w:r>
      <w:r w:rsidR="00E70786" w:rsidRPr="00357FDC">
        <w:rPr>
          <w:rFonts w:ascii="Times New Roman" w:hAnsi="Times New Roman" w:cs="Times New Roman"/>
          <w:sz w:val="24"/>
          <w:szCs w:val="24"/>
        </w:rPr>
        <w:t xml:space="preserve"> 15:55-71</w:t>
      </w:r>
      <w:r w:rsidR="00F61115" w:rsidRPr="00357FDC">
        <w:rPr>
          <w:rFonts w:ascii="Times New Roman" w:hAnsi="Times New Roman" w:cs="Times New Roman"/>
          <w:sz w:val="24"/>
          <w:szCs w:val="24"/>
        </w:rPr>
        <w:t>.</w:t>
      </w:r>
    </w:p>
    <w:bookmarkEnd w:id="10"/>
    <w:p w14:paraId="73D18714"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w:t>
      </w:r>
      <w:r w:rsidR="00A23160">
        <w:rPr>
          <w:rFonts w:ascii="Times New Roman" w:hAnsi="Times New Roman" w:cs="Times New Roman"/>
          <w:sz w:val="24"/>
          <w:szCs w:val="24"/>
        </w:rPr>
        <w:t>0</w:t>
      </w:r>
      <w:r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Naik, B.R. 2016. Optimal crop water requirement for </w:t>
      </w:r>
      <w:proofErr w:type="spellStart"/>
      <w:r w:rsidR="00E70786" w:rsidRPr="00357FDC">
        <w:rPr>
          <w:rFonts w:ascii="Times New Roman" w:hAnsi="Times New Roman" w:cs="Times New Roman"/>
          <w:sz w:val="24"/>
          <w:szCs w:val="24"/>
        </w:rPr>
        <w:t>Araniar</w:t>
      </w:r>
      <w:proofErr w:type="spellEnd"/>
      <w:r w:rsidR="00E70786" w:rsidRPr="00357FDC">
        <w:rPr>
          <w:rFonts w:ascii="Times New Roman" w:hAnsi="Times New Roman" w:cs="Times New Roman"/>
          <w:sz w:val="24"/>
          <w:szCs w:val="24"/>
        </w:rPr>
        <w:t xml:space="preserve"> Reservoir basin. </w:t>
      </w:r>
      <w:r w:rsidR="00E70786" w:rsidRPr="00357FDC">
        <w:rPr>
          <w:rFonts w:ascii="Times New Roman" w:hAnsi="Times New Roman" w:cs="Times New Roman"/>
          <w:i/>
          <w:sz w:val="24"/>
          <w:szCs w:val="24"/>
        </w:rPr>
        <w:t xml:space="preserve">International Research Journal of Engineering and Technology </w:t>
      </w:r>
      <w:r w:rsidR="00E70786" w:rsidRPr="00357FDC">
        <w:rPr>
          <w:rFonts w:ascii="Times New Roman" w:hAnsi="Times New Roman" w:cs="Times New Roman"/>
          <w:sz w:val="24"/>
          <w:szCs w:val="24"/>
        </w:rPr>
        <w:t>3(6).</w:t>
      </w:r>
    </w:p>
    <w:p w14:paraId="4837F304" w14:textId="77777777" w:rsidR="00E70786" w:rsidRPr="00357FDC" w:rsidRDefault="00264E16" w:rsidP="00244D0E">
      <w:pPr>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w:t>
      </w:r>
      <w:r w:rsidR="00A23160">
        <w:rPr>
          <w:rFonts w:ascii="Times New Roman" w:hAnsi="Times New Roman" w:cs="Times New Roman"/>
          <w:sz w:val="24"/>
          <w:szCs w:val="24"/>
        </w:rPr>
        <w:t>1</w:t>
      </w:r>
      <w:r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Pritha, B., Tiwari, N.K and Subodh, R. 2014. Comparative crop water assessment using CROPWAT. </w:t>
      </w:r>
      <w:r w:rsidR="00E70786" w:rsidRPr="00357FDC">
        <w:rPr>
          <w:rFonts w:ascii="Times New Roman" w:hAnsi="Times New Roman" w:cs="Times New Roman"/>
          <w:i/>
          <w:sz w:val="24"/>
          <w:szCs w:val="24"/>
        </w:rPr>
        <w:t>International Journal of Sustainable Materials, Processes &amp; Eco Efficient</w:t>
      </w:r>
      <w:r w:rsidR="00E70786" w:rsidRPr="00357FDC">
        <w:rPr>
          <w:rFonts w:ascii="Times New Roman" w:hAnsi="Times New Roman" w:cs="Times New Roman"/>
          <w:sz w:val="24"/>
          <w:szCs w:val="24"/>
        </w:rPr>
        <w:t>. 1 (3): 1-9.</w:t>
      </w:r>
    </w:p>
    <w:p w14:paraId="2572B7E5" w14:textId="77777777" w:rsidR="00E70786" w:rsidRPr="00357FDC" w:rsidRDefault="00166859" w:rsidP="00244D0E">
      <w:pPr>
        <w:spacing w:after="0"/>
        <w:ind w:left="851" w:hanging="851"/>
        <w:jc w:val="both"/>
        <w:rPr>
          <w:rFonts w:ascii="Times New Roman" w:hAnsi="Times New Roman" w:cs="Times New Roman"/>
          <w:sz w:val="24"/>
          <w:szCs w:val="24"/>
        </w:rPr>
      </w:pPr>
      <w:r w:rsidRPr="00357FDC">
        <w:rPr>
          <w:rFonts w:ascii="Times New Roman" w:eastAsia="Times New Roman" w:hAnsi="Times New Roman" w:cs="Times New Roman"/>
          <w:sz w:val="24"/>
          <w:szCs w:val="24"/>
        </w:rPr>
        <w:t>1</w:t>
      </w:r>
      <w:r w:rsidR="00A23160">
        <w:rPr>
          <w:rFonts w:ascii="Times New Roman" w:eastAsia="Times New Roman" w:hAnsi="Times New Roman" w:cs="Times New Roman"/>
          <w:sz w:val="24"/>
          <w:szCs w:val="24"/>
        </w:rPr>
        <w:t>2</w:t>
      </w:r>
      <w:r w:rsidRPr="00357FDC">
        <w:rPr>
          <w:rFonts w:ascii="Times New Roman" w:eastAsia="Times New Roman" w:hAnsi="Times New Roman" w:cs="Times New Roman"/>
          <w:sz w:val="24"/>
          <w:szCs w:val="24"/>
        </w:rPr>
        <w:t>.</w:t>
      </w:r>
      <w:r w:rsidR="00E70786" w:rsidRPr="00357FDC">
        <w:rPr>
          <w:rFonts w:ascii="Times New Roman" w:eastAsia="Times New Roman" w:hAnsi="Times New Roman" w:cs="Times New Roman"/>
          <w:sz w:val="24"/>
          <w:szCs w:val="24"/>
        </w:rPr>
        <w:t xml:space="preserve">Pushpalatha, R., Sunitha, S. A., George, J., Rajan, S and Gangadharan, B. 2020. Development of optimal irrigation schedules and crop water production function for cassava: study over three major growing areas in India. </w:t>
      </w:r>
      <w:r w:rsidR="00E70786" w:rsidRPr="00357FDC">
        <w:rPr>
          <w:rFonts w:ascii="Times New Roman" w:eastAsia="Times New Roman" w:hAnsi="Times New Roman" w:cs="Times New Roman"/>
          <w:i/>
          <w:sz w:val="24"/>
          <w:szCs w:val="24"/>
        </w:rPr>
        <w:t>Irrigation Science</w:t>
      </w:r>
      <w:r w:rsidR="00E70786" w:rsidRPr="00357FDC">
        <w:rPr>
          <w:rFonts w:ascii="Times New Roman" w:eastAsia="Times New Roman" w:hAnsi="Times New Roman" w:cs="Times New Roman"/>
          <w:sz w:val="24"/>
          <w:szCs w:val="24"/>
        </w:rPr>
        <w:t>. https://doi.org/10.1007/s00271-020-00669-0.</w:t>
      </w:r>
    </w:p>
    <w:p w14:paraId="3D05A50F" w14:textId="77777777" w:rsidR="00E70786" w:rsidRPr="00357FDC" w:rsidRDefault="00166859" w:rsidP="00A23160">
      <w:pPr>
        <w:spacing w:after="0"/>
        <w:ind w:left="720" w:hanging="720"/>
        <w:jc w:val="both"/>
        <w:rPr>
          <w:rFonts w:ascii="Times New Roman" w:hAnsi="Times New Roman" w:cs="Times New Roman"/>
          <w:sz w:val="24"/>
          <w:szCs w:val="24"/>
        </w:rPr>
      </w:pPr>
      <w:r w:rsidRPr="00357FDC">
        <w:rPr>
          <w:rFonts w:ascii="Times New Roman" w:hAnsi="Times New Roman" w:cs="Times New Roman"/>
          <w:spacing w:val="-6"/>
          <w:sz w:val="24"/>
          <w:szCs w:val="24"/>
        </w:rPr>
        <w:t>1</w:t>
      </w:r>
      <w:r w:rsidR="00A23160">
        <w:rPr>
          <w:rFonts w:ascii="Times New Roman" w:hAnsi="Times New Roman" w:cs="Times New Roman"/>
          <w:spacing w:val="-6"/>
          <w:sz w:val="24"/>
          <w:szCs w:val="24"/>
        </w:rPr>
        <w:t>3</w:t>
      </w:r>
      <w:r w:rsidRPr="00357FDC">
        <w:rPr>
          <w:rFonts w:ascii="Times New Roman" w:hAnsi="Times New Roman" w:cs="Times New Roman"/>
          <w:spacing w:val="-6"/>
          <w:sz w:val="24"/>
          <w:szCs w:val="24"/>
        </w:rPr>
        <w:t>.</w:t>
      </w:r>
      <w:r w:rsidR="00E70786" w:rsidRPr="00357FDC">
        <w:rPr>
          <w:rFonts w:ascii="Times New Roman" w:hAnsi="Times New Roman" w:cs="Times New Roman"/>
          <w:sz w:val="24"/>
          <w:szCs w:val="24"/>
        </w:rPr>
        <w:t xml:space="preserve">Ramana, M.V. 2007. Performance evaluation of canal irrigation systems using remote sensing and GIS. </w:t>
      </w:r>
      <w:r w:rsidR="00E70786" w:rsidRPr="00357FDC">
        <w:rPr>
          <w:rFonts w:ascii="Times New Roman" w:hAnsi="Times New Roman" w:cs="Times New Roman"/>
          <w:i/>
          <w:iCs/>
          <w:sz w:val="24"/>
          <w:szCs w:val="24"/>
        </w:rPr>
        <w:t>Ph.D. Thesis</w:t>
      </w:r>
      <w:r w:rsidR="00E70786" w:rsidRPr="00357FDC">
        <w:rPr>
          <w:rFonts w:ascii="Times New Roman" w:hAnsi="Times New Roman" w:cs="Times New Roman"/>
          <w:sz w:val="24"/>
          <w:szCs w:val="24"/>
        </w:rPr>
        <w:t>. Tamil Nadu Agricultural University, Coimbatore, India.</w:t>
      </w:r>
    </w:p>
    <w:p w14:paraId="1C99F443" w14:textId="77777777" w:rsidR="00E70786" w:rsidRPr="00357FDC" w:rsidRDefault="00166859" w:rsidP="00244D0E">
      <w:pPr>
        <w:shd w:val="clear" w:color="auto" w:fill="FFFFFF"/>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w:t>
      </w:r>
      <w:r w:rsidR="00A23160">
        <w:rPr>
          <w:rFonts w:ascii="Times New Roman" w:hAnsi="Times New Roman" w:cs="Times New Roman"/>
          <w:sz w:val="24"/>
          <w:szCs w:val="24"/>
        </w:rPr>
        <w:t>4</w:t>
      </w:r>
      <w:r w:rsidRPr="00357FDC">
        <w:rPr>
          <w:rFonts w:ascii="Times New Roman" w:hAnsi="Times New Roman" w:cs="Times New Roman"/>
          <w:sz w:val="24"/>
          <w:szCs w:val="24"/>
        </w:rPr>
        <w:t>.</w:t>
      </w:r>
      <w:r w:rsidR="00E70786" w:rsidRPr="00357FDC">
        <w:rPr>
          <w:rFonts w:ascii="Times New Roman" w:hAnsi="Times New Roman" w:cs="Times New Roman"/>
          <w:sz w:val="24"/>
          <w:szCs w:val="24"/>
        </w:rPr>
        <w:t>Rao, B.K, and T.B.S.</w:t>
      </w:r>
      <w:r w:rsidR="00C41D02">
        <w:rPr>
          <w:rFonts w:ascii="Times New Roman" w:hAnsi="Times New Roman" w:cs="Times New Roman"/>
          <w:sz w:val="24"/>
          <w:szCs w:val="24"/>
        </w:rPr>
        <w:t xml:space="preserve"> </w:t>
      </w:r>
      <w:r w:rsidR="00E70786" w:rsidRPr="00357FDC">
        <w:rPr>
          <w:rFonts w:ascii="Times New Roman" w:hAnsi="Times New Roman" w:cs="Times New Roman"/>
          <w:sz w:val="24"/>
          <w:szCs w:val="24"/>
        </w:rPr>
        <w:t xml:space="preserve">Rajput. 2008. Rainfall Effectiveness </w:t>
      </w:r>
      <w:proofErr w:type="spellStart"/>
      <w:r w:rsidR="00E70786" w:rsidRPr="00357FDC">
        <w:rPr>
          <w:rFonts w:ascii="Times New Roman" w:hAnsi="Times New Roman" w:cs="Times New Roman"/>
          <w:sz w:val="24"/>
          <w:szCs w:val="24"/>
        </w:rPr>
        <w:t>fordifferent</w:t>
      </w:r>
      <w:proofErr w:type="spellEnd"/>
      <w:r w:rsidR="00E70786" w:rsidRPr="00357FDC">
        <w:rPr>
          <w:rFonts w:ascii="Times New Roman" w:hAnsi="Times New Roman" w:cs="Times New Roman"/>
          <w:sz w:val="24"/>
          <w:szCs w:val="24"/>
        </w:rPr>
        <w:t xml:space="preserve"> crops </w:t>
      </w:r>
      <w:proofErr w:type="spellStart"/>
      <w:r w:rsidR="00E70786" w:rsidRPr="00357FDC">
        <w:rPr>
          <w:rFonts w:ascii="Times New Roman" w:hAnsi="Times New Roman" w:cs="Times New Roman"/>
          <w:sz w:val="24"/>
          <w:szCs w:val="24"/>
        </w:rPr>
        <w:t>incanal</w:t>
      </w:r>
      <w:proofErr w:type="spellEnd"/>
      <w:r w:rsidR="00E70786" w:rsidRPr="00357FDC">
        <w:rPr>
          <w:rFonts w:ascii="Times New Roman" w:hAnsi="Times New Roman" w:cs="Times New Roman"/>
          <w:sz w:val="24"/>
          <w:szCs w:val="24"/>
        </w:rPr>
        <w:t xml:space="preserve"> command areas. </w:t>
      </w:r>
      <w:r w:rsidR="00E70786" w:rsidRPr="00357FDC">
        <w:rPr>
          <w:rFonts w:ascii="Times New Roman" w:hAnsi="Times New Roman" w:cs="Times New Roman"/>
          <w:i/>
          <w:sz w:val="24"/>
          <w:szCs w:val="24"/>
        </w:rPr>
        <w:t xml:space="preserve">Journal of </w:t>
      </w:r>
      <w:proofErr w:type="spellStart"/>
      <w:r w:rsidR="00E70786" w:rsidRPr="00357FDC">
        <w:rPr>
          <w:rFonts w:ascii="Times New Roman" w:hAnsi="Times New Roman" w:cs="Times New Roman"/>
          <w:i/>
          <w:sz w:val="24"/>
          <w:szCs w:val="24"/>
        </w:rPr>
        <w:t>Agro</w:t>
      </w:r>
      <w:proofErr w:type="spellEnd"/>
      <w:r w:rsidR="00C41D02">
        <w:rPr>
          <w:rFonts w:ascii="Times New Roman" w:hAnsi="Times New Roman" w:cs="Times New Roman"/>
          <w:i/>
          <w:sz w:val="24"/>
          <w:szCs w:val="24"/>
        </w:rPr>
        <w:t xml:space="preserve"> </w:t>
      </w:r>
      <w:r w:rsidR="00E70786" w:rsidRPr="00357FDC">
        <w:rPr>
          <w:rFonts w:ascii="Times New Roman" w:hAnsi="Times New Roman" w:cs="Times New Roman"/>
          <w:i/>
          <w:sz w:val="24"/>
          <w:szCs w:val="24"/>
        </w:rPr>
        <w:t>Meteorology</w:t>
      </w:r>
      <w:r w:rsidR="00E70786" w:rsidRPr="00357FDC">
        <w:rPr>
          <w:rFonts w:ascii="Times New Roman" w:hAnsi="Times New Roman" w:cs="Times New Roman"/>
          <w:sz w:val="24"/>
          <w:szCs w:val="24"/>
        </w:rPr>
        <w:t>, 10: 328-332,</w:t>
      </w:r>
    </w:p>
    <w:p w14:paraId="593C7093" w14:textId="77777777" w:rsidR="00E70786" w:rsidRPr="00357FDC" w:rsidRDefault="00A23160" w:rsidP="00A23160">
      <w:pPr>
        <w:tabs>
          <w:tab w:val="left" w:pos="840"/>
        </w:tabs>
        <w:spacing w:after="0"/>
        <w:ind w:left="720" w:hanging="720"/>
        <w:jc w:val="both"/>
        <w:rPr>
          <w:rFonts w:ascii="Times New Roman" w:hAnsi="Times New Roman" w:cs="Times New Roman"/>
          <w:sz w:val="24"/>
          <w:szCs w:val="24"/>
        </w:rPr>
      </w:pPr>
      <w:r>
        <w:rPr>
          <w:rFonts w:ascii="Times New Roman" w:hAnsi="Times New Roman" w:cs="Times New Roman"/>
          <w:sz w:val="24"/>
          <w:szCs w:val="24"/>
        </w:rPr>
        <w:t>15</w:t>
      </w:r>
      <w:r w:rsidR="00166859"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Ventura, F., Faber, B.A., Bali, K.M., Snyder, R.L., Spano, D., Duce, P and </w:t>
      </w:r>
      <w:proofErr w:type="spellStart"/>
      <w:r w:rsidR="00E70786" w:rsidRPr="00357FDC">
        <w:rPr>
          <w:rFonts w:ascii="Times New Roman" w:hAnsi="Times New Roman" w:cs="Times New Roman"/>
          <w:sz w:val="24"/>
          <w:szCs w:val="24"/>
        </w:rPr>
        <w:t>Schulbach</w:t>
      </w:r>
      <w:proofErr w:type="spellEnd"/>
      <w:r w:rsidR="00E70786" w:rsidRPr="00357FDC">
        <w:rPr>
          <w:rFonts w:ascii="Times New Roman" w:hAnsi="Times New Roman" w:cs="Times New Roman"/>
          <w:sz w:val="24"/>
          <w:szCs w:val="24"/>
        </w:rPr>
        <w:t>, K.F. 2001. Model for estimating evaporation and transpiration from row crops. Journal of irrigation and Drainage Engineering. 127(6):339-345.</w:t>
      </w:r>
    </w:p>
    <w:p w14:paraId="7EB7A71E" w14:textId="77777777" w:rsidR="00E70786" w:rsidRPr="00357FDC" w:rsidRDefault="00A23160" w:rsidP="00244D0E">
      <w:pPr>
        <w:pStyle w:val="BlockText"/>
        <w:spacing w:line="276" w:lineRule="auto"/>
        <w:ind w:left="720" w:right="0" w:hanging="720"/>
        <w:rPr>
          <w:rFonts w:ascii="Times New Roman" w:hAnsi="Times New Roman" w:cs="Times New Roman"/>
          <w:i/>
          <w:iCs/>
          <w:sz w:val="24"/>
          <w:szCs w:val="24"/>
        </w:rPr>
      </w:pPr>
      <w:r>
        <w:rPr>
          <w:rFonts w:ascii="Times New Roman" w:hAnsi="Times New Roman" w:cs="Times New Roman"/>
          <w:sz w:val="24"/>
          <w:szCs w:val="24"/>
        </w:rPr>
        <w:t>16</w:t>
      </w:r>
      <w:r w:rsidR="00166859"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Wolters, W.1992.Influence on the efficiency of irrigation water use. </w:t>
      </w:r>
      <w:r w:rsidR="00E70786" w:rsidRPr="00357FDC">
        <w:rPr>
          <w:rFonts w:ascii="Times New Roman" w:hAnsi="Times New Roman" w:cs="Times New Roman"/>
          <w:i/>
          <w:sz w:val="24"/>
          <w:szCs w:val="24"/>
        </w:rPr>
        <w:t xml:space="preserve">PhD Thesis, Delft University </w:t>
      </w:r>
      <w:r w:rsidR="002357FF" w:rsidRPr="00357FDC">
        <w:rPr>
          <w:rFonts w:ascii="Times New Roman" w:hAnsi="Times New Roman" w:cs="Times New Roman"/>
          <w:i/>
          <w:sz w:val="24"/>
          <w:szCs w:val="24"/>
        </w:rPr>
        <w:t>o</w:t>
      </w:r>
      <w:r w:rsidR="00E70786" w:rsidRPr="00357FDC">
        <w:rPr>
          <w:rFonts w:ascii="Times New Roman" w:hAnsi="Times New Roman" w:cs="Times New Roman"/>
          <w:i/>
          <w:sz w:val="24"/>
          <w:szCs w:val="24"/>
        </w:rPr>
        <w:t>f</w:t>
      </w:r>
      <w:r w:rsidR="00C41D02">
        <w:rPr>
          <w:rFonts w:ascii="Times New Roman" w:hAnsi="Times New Roman" w:cs="Times New Roman"/>
          <w:i/>
          <w:sz w:val="24"/>
          <w:szCs w:val="24"/>
        </w:rPr>
        <w:t xml:space="preserve"> </w:t>
      </w:r>
      <w:r w:rsidR="00E70786" w:rsidRPr="00357FDC">
        <w:rPr>
          <w:rFonts w:ascii="Times New Roman" w:hAnsi="Times New Roman" w:cs="Times New Roman"/>
          <w:i/>
          <w:sz w:val="24"/>
          <w:szCs w:val="24"/>
        </w:rPr>
        <w:t>Technology</w:t>
      </w:r>
      <w:r w:rsidR="00E70786" w:rsidRPr="00357FDC">
        <w:rPr>
          <w:rFonts w:ascii="Times New Roman" w:hAnsi="Times New Roman" w:cs="Times New Roman"/>
          <w:sz w:val="24"/>
          <w:szCs w:val="24"/>
        </w:rPr>
        <w:t>, 150-155.</w:t>
      </w:r>
    </w:p>
    <w:sectPr w:rsidR="00E70786" w:rsidRPr="00357FDC" w:rsidSect="00D32AD1">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6599" w14:textId="77777777" w:rsidR="006B5F0A" w:rsidRDefault="006B5F0A" w:rsidP="00E82404">
      <w:pPr>
        <w:spacing w:after="0" w:line="240" w:lineRule="auto"/>
      </w:pPr>
      <w:r>
        <w:separator/>
      </w:r>
    </w:p>
  </w:endnote>
  <w:endnote w:type="continuationSeparator" w:id="0">
    <w:p w14:paraId="62E1DF42" w14:textId="77777777" w:rsidR="006B5F0A" w:rsidRDefault="006B5F0A" w:rsidP="00E8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2A41" w14:textId="77777777" w:rsidR="00940F8C" w:rsidRDefault="00940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358796"/>
      <w:docPartObj>
        <w:docPartGallery w:val="Page Numbers (Bottom of Page)"/>
        <w:docPartUnique/>
      </w:docPartObj>
    </w:sdtPr>
    <w:sdtEndPr>
      <w:rPr>
        <w:noProof/>
      </w:rPr>
    </w:sdtEndPr>
    <w:sdtContent>
      <w:p w14:paraId="31F595B1" w14:textId="77777777" w:rsidR="00940F8C" w:rsidRDefault="0065779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57C64E5" w14:textId="77777777" w:rsidR="00940F8C" w:rsidRDefault="00940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1D5D" w14:textId="77777777" w:rsidR="00940F8C" w:rsidRDefault="0094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9D2EF" w14:textId="77777777" w:rsidR="006B5F0A" w:rsidRDefault="006B5F0A" w:rsidP="00E82404">
      <w:pPr>
        <w:spacing w:after="0" w:line="240" w:lineRule="auto"/>
      </w:pPr>
      <w:r>
        <w:separator/>
      </w:r>
    </w:p>
  </w:footnote>
  <w:footnote w:type="continuationSeparator" w:id="0">
    <w:p w14:paraId="7E6B7950" w14:textId="77777777" w:rsidR="006B5F0A" w:rsidRDefault="006B5F0A" w:rsidP="00E82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E77C" w14:textId="77777777" w:rsidR="00940F8C" w:rsidRDefault="006B5F0A">
    <w:pPr>
      <w:pStyle w:val="Header"/>
    </w:pPr>
    <w:r>
      <w:rPr>
        <w:noProof/>
      </w:rPr>
      <w:pict w14:anchorId="4AB43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516"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B62B" w14:textId="77777777" w:rsidR="00940F8C" w:rsidRDefault="006B5F0A">
    <w:pPr>
      <w:pStyle w:val="Header"/>
    </w:pPr>
    <w:r>
      <w:rPr>
        <w:noProof/>
      </w:rPr>
      <w:pict w14:anchorId="7E3E1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517"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955B" w14:textId="77777777" w:rsidR="00940F8C" w:rsidRDefault="006B5F0A">
    <w:pPr>
      <w:pStyle w:val="Header"/>
    </w:pPr>
    <w:r>
      <w:rPr>
        <w:noProof/>
      </w:rPr>
      <w:pict w14:anchorId="2F668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515"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EEE"/>
    <w:multiLevelType w:val="hybridMultilevel"/>
    <w:tmpl w:val="8482D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A21"/>
    <w:multiLevelType w:val="hybridMultilevel"/>
    <w:tmpl w:val="1526ADC4"/>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B7569"/>
    <w:multiLevelType w:val="hybridMultilevel"/>
    <w:tmpl w:val="6090E826"/>
    <w:lvl w:ilvl="0" w:tplc="B41297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8B3DDD"/>
    <w:multiLevelType w:val="hybridMultilevel"/>
    <w:tmpl w:val="F88CCA8E"/>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4" w15:restartNumberingAfterBreak="0">
    <w:nsid w:val="0E743199"/>
    <w:multiLevelType w:val="multilevel"/>
    <w:tmpl w:val="E5BE6846"/>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0321065"/>
    <w:multiLevelType w:val="hybridMultilevel"/>
    <w:tmpl w:val="510A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6058E"/>
    <w:multiLevelType w:val="hybridMultilevel"/>
    <w:tmpl w:val="9B14F4E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36E10"/>
    <w:multiLevelType w:val="hybridMultilevel"/>
    <w:tmpl w:val="F8A6B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24CF5"/>
    <w:multiLevelType w:val="hybridMultilevel"/>
    <w:tmpl w:val="0B728CB2"/>
    <w:lvl w:ilvl="0" w:tplc="04090001">
      <w:start w:val="1"/>
      <w:numFmt w:val="bullet"/>
      <w:lvlText w:val=""/>
      <w:lvlJc w:val="left"/>
      <w:pPr>
        <w:ind w:left="1277" w:hanging="360"/>
      </w:pPr>
      <w:rPr>
        <w:rFonts w:ascii="Symbol" w:hAnsi="Symbol"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9" w15:restartNumberingAfterBreak="0">
    <w:nsid w:val="178A4A48"/>
    <w:multiLevelType w:val="hybridMultilevel"/>
    <w:tmpl w:val="C9C41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905CA2"/>
    <w:multiLevelType w:val="hybridMultilevel"/>
    <w:tmpl w:val="E70A1886"/>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16EA9"/>
    <w:multiLevelType w:val="hybridMultilevel"/>
    <w:tmpl w:val="495A9A60"/>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641197"/>
    <w:multiLevelType w:val="hybridMultilevel"/>
    <w:tmpl w:val="24CAC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B83113"/>
    <w:multiLevelType w:val="multilevel"/>
    <w:tmpl w:val="CA9EA442"/>
    <w:lvl w:ilvl="0">
      <w:start w:val="1"/>
      <w:numFmt w:val="bullet"/>
      <w:lvlText w:val=""/>
      <w:lvlJc w:val="left"/>
      <w:pPr>
        <w:ind w:left="502" w:hanging="360"/>
      </w:pPr>
      <w:rPr>
        <w:rFonts w:ascii="Symbol" w:hAnsi="Symbol"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4" w15:restartNumberingAfterBreak="0">
    <w:nsid w:val="2488384C"/>
    <w:multiLevelType w:val="hybridMultilevel"/>
    <w:tmpl w:val="85BAC742"/>
    <w:lvl w:ilvl="0" w:tplc="15CA31F8">
      <w:start w:val="7"/>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7F0540A"/>
    <w:multiLevelType w:val="hybridMultilevel"/>
    <w:tmpl w:val="A7FE575E"/>
    <w:lvl w:ilvl="0" w:tplc="40090001">
      <w:start w:val="1"/>
      <w:numFmt w:val="bullet"/>
      <w:lvlText w:val=""/>
      <w:lvlJc w:val="left"/>
      <w:pPr>
        <w:ind w:left="1498" w:hanging="360"/>
      </w:pPr>
      <w:rPr>
        <w:rFonts w:ascii="Symbol" w:hAnsi="Symbol" w:hint="default"/>
      </w:rPr>
    </w:lvl>
    <w:lvl w:ilvl="1" w:tplc="40090003" w:tentative="1">
      <w:start w:val="1"/>
      <w:numFmt w:val="bullet"/>
      <w:lvlText w:val="o"/>
      <w:lvlJc w:val="left"/>
      <w:pPr>
        <w:ind w:left="2218" w:hanging="360"/>
      </w:pPr>
      <w:rPr>
        <w:rFonts w:ascii="Courier New" w:hAnsi="Courier New" w:cs="Courier New" w:hint="default"/>
      </w:rPr>
    </w:lvl>
    <w:lvl w:ilvl="2" w:tplc="40090005" w:tentative="1">
      <w:start w:val="1"/>
      <w:numFmt w:val="bullet"/>
      <w:lvlText w:val=""/>
      <w:lvlJc w:val="left"/>
      <w:pPr>
        <w:ind w:left="2938" w:hanging="360"/>
      </w:pPr>
      <w:rPr>
        <w:rFonts w:ascii="Wingdings" w:hAnsi="Wingdings" w:hint="default"/>
      </w:rPr>
    </w:lvl>
    <w:lvl w:ilvl="3" w:tplc="40090001" w:tentative="1">
      <w:start w:val="1"/>
      <w:numFmt w:val="bullet"/>
      <w:lvlText w:val=""/>
      <w:lvlJc w:val="left"/>
      <w:pPr>
        <w:ind w:left="3658" w:hanging="360"/>
      </w:pPr>
      <w:rPr>
        <w:rFonts w:ascii="Symbol" w:hAnsi="Symbol" w:hint="default"/>
      </w:rPr>
    </w:lvl>
    <w:lvl w:ilvl="4" w:tplc="40090003" w:tentative="1">
      <w:start w:val="1"/>
      <w:numFmt w:val="bullet"/>
      <w:lvlText w:val="o"/>
      <w:lvlJc w:val="left"/>
      <w:pPr>
        <w:ind w:left="4378" w:hanging="360"/>
      </w:pPr>
      <w:rPr>
        <w:rFonts w:ascii="Courier New" w:hAnsi="Courier New" w:cs="Courier New" w:hint="default"/>
      </w:rPr>
    </w:lvl>
    <w:lvl w:ilvl="5" w:tplc="40090005" w:tentative="1">
      <w:start w:val="1"/>
      <w:numFmt w:val="bullet"/>
      <w:lvlText w:val=""/>
      <w:lvlJc w:val="left"/>
      <w:pPr>
        <w:ind w:left="5098" w:hanging="360"/>
      </w:pPr>
      <w:rPr>
        <w:rFonts w:ascii="Wingdings" w:hAnsi="Wingdings" w:hint="default"/>
      </w:rPr>
    </w:lvl>
    <w:lvl w:ilvl="6" w:tplc="40090001" w:tentative="1">
      <w:start w:val="1"/>
      <w:numFmt w:val="bullet"/>
      <w:lvlText w:val=""/>
      <w:lvlJc w:val="left"/>
      <w:pPr>
        <w:ind w:left="5818" w:hanging="360"/>
      </w:pPr>
      <w:rPr>
        <w:rFonts w:ascii="Symbol" w:hAnsi="Symbol" w:hint="default"/>
      </w:rPr>
    </w:lvl>
    <w:lvl w:ilvl="7" w:tplc="40090003" w:tentative="1">
      <w:start w:val="1"/>
      <w:numFmt w:val="bullet"/>
      <w:lvlText w:val="o"/>
      <w:lvlJc w:val="left"/>
      <w:pPr>
        <w:ind w:left="6538" w:hanging="360"/>
      </w:pPr>
      <w:rPr>
        <w:rFonts w:ascii="Courier New" w:hAnsi="Courier New" w:cs="Courier New" w:hint="default"/>
      </w:rPr>
    </w:lvl>
    <w:lvl w:ilvl="8" w:tplc="40090005" w:tentative="1">
      <w:start w:val="1"/>
      <w:numFmt w:val="bullet"/>
      <w:lvlText w:val=""/>
      <w:lvlJc w:val="left"/>
      <w:pPr>
        <w:ind w:left="7258" w:hanging="360"/>
      </w:pPr>
      <w:rPr>
        <w:rFonts w:ascii="Wingdings" w:hAnsi="Wingdings" w:hint="default"/>
      </w:rPr>
    </w:lvl>
  </w:abstractNum>
  <w:abstractNum w:abstractNumId="16" w15:restartNumberingAfterBreak="0">
    <w:nsid w:val="2C8521C1"/>
    <w:multiLevelType w:val="hybridMultilevel"/>
    <w:tmpl w:val="352A1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1B3368"/>
    <w:multiLevelType w:val="hybridMultilevel"/>
    <w:tmpl w:val="A2C4E2E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A0FC1"/>
    <w:multiLevelType w:val="hybridMultilevel"/>
    <w:tmpl w:val="021C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A2634"/>
    <w:multiLevelType w:val="hybridMultilevel"/>
    <w:tmpl w:val="9DECFA00"/>
    <w:lvl w:ilvl="0" w:tplc="4009000B">
      <w:start w:val="1"/>
      <w:numFmt w:val="bullet"/>
      <w:lvlText w:val=""/>
      <w:lvlJc w:val="left"/>
      <w:pPr>
        <w:ind w:left="781" w:hanging="360"/>
      </w:pPr>
      <w:rPr>
        <w:rFonts w:ascii="Wingdings" w:hAnsi="Wingdings"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20" w15:restartNumberingAfterBreak="0">
    <w:nsid w:val="3EE94220"/>
    <w:multiLevelType w:val="hybridMultilevel"/>
    <w:tmpl w:val="1164A5E4"/>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7E1C89"/>
    <w:multiLevelType w:val="hybridMultilevel"/>
    <w:tmpl w:val="E98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D43F9"/>
    <w:multiLevelType w:val="hybridMultilevel"/>
    <w:tmpl w:val="CEAC1B7E"/>
    <w:lvl w:ilvl="0" w:tplc="40090001">
      <w:start w:val="1"/>
      <w:numFmt w:val="bullet"/>
      <w:lvlText w:val=""/>
      <w:lvlJc w:val="left"/>
      <w:pPr>
        <w:ind w:left="1993"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15:restartNumberingAfterBreak="0">
    <w:nsid w:val="46795C35"/>
    <w:multiLevelType w:val="hybridMultilevel"/>
    <w:tmpl w:val="779AD6CE"/>
    <w:lvl w:ilvl="0" w:tplc="68EE0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D7C2C"/>
    <w:multiLevelType w:val="hybridMultilevel"/>
    <w:tmpl w:val="D602AD62"/>
    <w:lvl w:ilvl="0" w:tplc="40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5" w15:restartNumberingAfterBreak="0">
    <w:nsid w:val="4973180D"/>
    <w:multiLevelType w:val="hybridMultilevel"/>
    <w:tmpl w:val="C1D8F282"/>
    <w:lvl w:ilvl="0" w:tplc="04090001">
      <w:start w:val="1"/>
      <w:numFmt w:val="bullet"/>
      <w:lvlText w:val=""/>
      <w:lvlJc w:val="left"/>
      <w:pPr>
        <w:ind w:left="1496" w:hanging="360"/>
      </w:pPr>
      <w:rPr>
        <w:rFonts w:ascii="Symbol" w:hAnsi="Symbol" w:hint="default"/>
      </w:rPr>
    </w:lvl>
    <w:lvl w:ilvl="1" w:tplc="40090003" w:tentative="1">
      <w:start w:val="1"/>
      <w:numFmt w:val="bullet"/>
      <w:lvlText w:val="o"/>
      <w:lvlJc w:val="left"/>
      <w:pPr>
        <w:ind w:left="2216" w:hanging="360"/>
      </w:pPr>
      <w:rPr>
        <w:rFonts w:ascii="Courier New" w:hAnsi="Courier New" w:cs="Courier New" w:hint="default"/>
      </w:rPr>
    </w:lvl>
    <w:lvl w:ilvl="2" w:tplc="40090005" w:tentative="1">
      <w:start w:val="1"/>
      <w:numFmt w:val="bullet"/>
      <w:lvlText w:val=""/>
      <w:lvlJc w:val="left"/>
      <w:pPr>
        <w:ind w:left="2936" w:hanging="360"/>
      </w:pPr>
      <w:rPr>
        <w:rFonts w:ascii="Wingdings" w:hAnsi="Wingdings" w:hint="default"/>
      </w:rPr>
    </w:lvl>
    <w:lvl w:ilvl="3" w:tplc="40090001" w:tentative="1">
      <w:start w:val="1"/>
      <w:numFmt w:val="bullet"/>
      <w:lvlText w:val=""/>
      <w:lvlJc w:val="left"/>
      <w:pPr>
        <w:ind w:left="3656" w:hanging="360"/>
      </w:pPr>
      <w:rPr>
        <w:rFonts w:ascii="Symbol" w:hAnsi="Symbol" w:hint="default"/>
      </w:rPr>
    </w:lvl>
    <w:lvl w:ilvl="4" w:tplc="40090003" w:tentative="1">
      <w:start w:val="1"/>
      <w:numFmt w:val="bullet"/>
      <w:lvlText w:val="o"/>
      <w:lvlJc w:val="left"/>
      <w:pPr>
        <w:ind w:left="4376" w:hanging="360"/>
      </w:pPr>
      <w:rPr>
        <w:rFonts w:ascii="Courier New" w:hAnsi="Courier New" w:cs="Courier New" w:hint="default"/>
      </w:rPr>
    </w:lvl>
    <w:lvl w:ilvl="5" w:tplc="40090005" w:tentative="1">
      <w:start w:val="1"/>
      <w:numFmt w:val="bullet"/>
      <w:lvlText w:val=""/>
      <w:lvlJc w:val="left"/>
      <w:pPr>
        <w:ind w:left="5096" w:hanging="360"/>
      </w:pPr>
      <w:rPr>
        <w:rFonts w:ascii="Wingdings" w:hAnsi="Wingdings" w:hint="default"/>
      </w:rPr>
    </w:lvl>
    <w:lvl w:ilvl="6" w:tplc="40090001" w:tentative="1">
      <w:start w:val="1"/>
      <w:numFmt w:val="bullet"/>
      <w:lvlText w:val=""/>
      <w:lvlJc w:val="left"/>
      <w:pPr>
        <w:ind w:left="5816" w:hanging="360"/>
      </w:pPr>
      <w:rPr>
        <w:rFonts w:ascii="Symbol" w:hAnsi="Symbol" w:hint="default"/>
      </w:rPr>
    </w:lvl>
    <w:lvl w:ilvl="7" w:tplc="40090003" w:tentative="1">
      <w:start w:val="1"/>
      <w:numFmt w:val="bullet"/>
      <w:lvlText w:val="o"/>
      <w:lvlJc w:val="left"/>
      <w:pPr>
        <w:ind w:left="6536" w:hanging="360"/>
      </w:pPr>
      <w:rPr>
        <w:rFonts w:ascii="Courier New" w:hAnsi="Courier New" w:cs="Courier New" w:hint="default"/>
      </w:rPr>
    </w:lvl>
    <w:lvl w:ilvl="8" w:tplc="40090005" w:tentative="1">
      <w:start w:val="1"/>
      <w:numFmt w:val="bullet"/>
      <w:lvlText w:val=""/>
      <w:lvlJc w:val="left"/>
      <w:pPr>
        <w:ind w:left="7256" w:hanging="360"/>
      </w:pPr>
      <w:rPr>
        <w:rFonts w:ascii="Wingdings" w:hAnsi="Wingdings" w:hint="default"/>
      </w:rPr>
    </w:lvl>
  </w:abstractNum>
  <w:abstractNum w:abstractNumId="26" w15:restartNumberingAfterBreak="0">
    <w:nsid w:val="4C830508"/>
    <w:multiLevelType w:val="hybridMultilevel"/>
    <w:tmpl w:val="82A8D52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7" w15:restartNumberingAfterBreak="0">
    <w:nsid w:val="4D1153C3"/>
    <w:multiLevelType w:val="hybridMultilevel"/>
    <w:tmpl w:val="47529F12"/>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05D89"/>
    <w:multiLevelType w:val="hybridMultilevel"/>
    <w:tmpl w:val="CD420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A432F"/>
    <w:multiLevelType w:val="hybridMultilevel"/>
    <w:tmpl w:val="07E89EC2"/>
    <w:lvl w:ilvl="0" w:tplc="4009000B">
      <w:start w:val="1"/>
      <w:numFmt w:val="bullet"/>
      <w:lvlText w:val=""/>
      <w:lvlJc w:val="left"/>
      <w:pPr>
        <w:ind w:left="1496" w:hanging="360"/>
      </w:pPr>
      <w:rPr>
        <w:rFonts w:ascii="Wingdings" w:hAnsi="Wingdings" w:hint="default"/>
      </w:rPr>
    </w:lvl>
    <w:lvl w:ilvl="1" w:tplc="40090003" w:tentative="1">
      <w:start w:val="1"/>
      <w:numFmt w:val="bullet"/>
      <w:lvlText w:val="o"/>
      <w:lvlJc w:val="left"/>
      <w:pPr>
        <w:ind w:left="2216" w:hanging="360"/>
      </w:pPr>
      <w:rPr>
        <w:rFonts w:ascii="Courier New" w:hAnsi="Courier New" w:cs="Courier New" w:hint="default"/>
      </w:rPr>
    </w:lvl>
    <w:lvl w:ilvl="2" w:tplc="40090005" w:tentative="1">
      <w:start w:val="1"/>
      <w:numFmt w:val="bullet"/>
      <w:lvlText w:val=""/>
      <w:lvlJc w:val="left"/>
      <w:pPr>
        <w:ind w:left="2936" w:hanging="360"/>
      </w:pPr>
      <w:rPr>
        <w:rFonts w:ascii="Wingdings" w:hAnsi="Wingdings" w:hint="default"/>
      </w:rPr>
    </w:lvl>
    <w:lvl w:ilvl="3" w:tplc="40090001" w:tentative="1">
      <w:start w:val="1"/>
      <w:numFmt w:val="bullet"/>
      <w:lvlText w:val=""/>
      <w:lvlJc w:val="left"/>
      <w:pPr>
        <w:ind w:left="3656" w:hanging="360"/>
      </w:pPr>
      <w:rPr>
        <w:rFonts w:ascii="Symbol" w:hAnsi="Symbol" w:hint="default"/>
      </w:rPr>
    </w:lvl>
    <w:lvl w:ilvl="4" w:tplc="40090003" w:tentative="1">
      <w:start w:val="1"/>
      <w:numFmt w:val="bullet"/>
      <w:lvlText w:val="o"/>
      <w:lvlJc w:val="left"/>
      <w:pPr>
        <w:ind w:left="4376" w:hanging="360"/>
      </w:pPr>
      <w:rPr>
        <w:rFonts w:ascii="Courier New" w:hAnsi="Courier New" w:cs="Courier New" w:hint="default"/>
      </w:rPr>
    </w:lvl>
    <w:lvl w:ilvl="5" w:tplc="40090005" w:tentative="1">
      <w:start w:val="1"/>
      <w:numFmt w:val="bullet"/>
      <w:lvlText w:val=""/>
      <w:lvlJc w:val="left"/>
      <w:pPr>
        <w:ind w:left="5096" w:hanging="360"/>
      </w:pPr>
      <w:rPr>
        <w:rFonts w:ascii="Wingdings" w:hAnsi="Wingdings" w:hint="default"/>
      </w:rPr>
    </w:lvl>
    <w:lvl w:ilvl="6" w:tplc="40090001" w:tentative="1">
      <w:start w:val="1"/>
      <w:numFmt w:val="bullet"/>
      <w:lvlText w:val=""/>
      <w:lvlJc w:val="left"/>
      <w:pPr>
        <w:ind w:left="5816" w:hanging="360"/>
      </w:pPr>
      <w:rPr>
        <w:rFonts w:ascii="Symbol" w:hAnsi="Symbol" w:hint="default"/>
      </w:rPr>
    </w:lvl>
    <w:lvl w:ilvl="7" w:tplc="40090003" w:tentative="1">
      <w:start w:val="1"/>
      <w:numFmt w:val="bullet"/>
      <w:lvlText w:val="o"/>
      <w:lvlJc w:val="left"/>
      <w:pPr>
        <w:ind w:left="6536" w:hanging="360"/>
      </w:pPr>
      <w:rPr>
        <w:rFonts w:ascii="Courier New" w:hAnsi="Courier New" w:cs="Courier New" w:hint="default"/>
      </w:rPr>
    </w:lvl>
    <w:lvl w:ilvl="8" w:tplc="40090005" w:tentative="1">
      <w:start w:val="1"/>
      <w:numFmt w:val="bullet"/>
      <w:lvlText w:val=""/>
      <w:lvlJc w:val="left"/>
      <w:pPr>
        <w:ind w:left="7256" w:hanging="360"/>
      </w:pPr>
      <w:rPr>
        <w:rFonts w:ascii="Wingdings" w:hAnsi="Wingdings" w:hint="default"/>
      </w:rPr>
    </w:lvl>
  </w:abstractNum>
  <w:abstractNum w:abstractNumId="30" w15:restartNumberingAfterBreak="0">
    <w:nsid w:val="56A54F3D"/>
    <w:multiLevelType w:val="hybridMultilevel"/>
    <w:tmpl w:val="D71CD688"/>
    <w:lvl w:ilvl="0" w:tplc="0409000B">
      <w:start w:val="1"/>
      <w:numFmt w:val="bullet"/>
      <w:lvlText w:val=""/>
      <w:lvlJc w:val="left"/>
      <w:pPr>
        <w:ind w:left="1496" w:hanging="360"/>
      </w:pPr>
      <w:rPr>
        <w:rFonts w:ascii="Wingdings" w:hAnsi="Wingdings" w:hint="default"/>
      </w:rPr>
    </w:lvl>
    <w:lvl w:ilvl="1" w:tplc="40090003" w:tentative="1">
      <w:start w:val="1"/>
      <w:numFmt w:val="bullet"/>
      <w:lvlText w:val="o"/>
      <w:lvlJc w:val="left"/>
      <w:pPr>
        <w:ind w:left="2216" w:hanging="360"/>
      </w:pPr>
      <w:rPr>
        <w:rFonts w:ascii="Courier New" w:hAnsi="Courier New" w:cs="Courier New" w:hint="default"/>
      </w:rPr>
    </w:lvl>
    <w:lvl w:ilvl="2" w:tplc="40090005" w:tentative="1">
      <w:start w:val="1"/>
      <w:numFmt w:val="bullet"/>
      <w:lvlText w:val=""/>
      <w:lvlJc w:val="left"/>
      <w:pPr>
        <w:ind w:left="2936" w:hanging="360"/>
      </w:pPr>
      <w:rPr>
        <w:rFonts w:ascii="Wingdings" w:hAnsi="Wingdings" w:hint="default"/>
      </w:rPr>
    </w:lvl>
    <w:lvl w:ilvl="3" w:tplc="40090001" w:tentative="1">
      <w:start w:val="1"/>
      <w:numFmt w:val="bullet"/>
      <w:lvlText w:val=""/>
      <w:lvlJc w:val="left"/>
      <w:pPr>
        <w:ind w:left="3656" w:hanging="360"/>
      </w:pPr>
      <w:rPr>
        <w:rFonts w:ascii="Symbol" w:hAnsi="Symbol" w:hint="default"/>
      </w:rPr>
    </w:lvl>
    <w:lvl w:ilvl="4" w:tplc="40090003" w:tentative="1">
      <w:start w:val="1"/>
      <w:numFmt w:val="bullet"/>
      <w:lvlText w:val="o"/>
      <w:lvlJc w:val="left"/>
      <w:pPr>
        <w:ind w:left="4376" w:hanging="360"/>
      </w:pPr>
      <w:rPr>
        <w:rFonts w:ascii="Courier New" w:hAnsi="Courier New" w:cs="Courier New" w:hint="default"/>
      </w:rPr>
    </w:lvl>
    <w:lvl w:ilvl="5" w:tplc="40090005" w:tentative="1">
      <w:start w:val="1"/>
      <w:numFmt w:val="bullet"/>
      <w:lvlText w:val=""/>
      <w:lvlJc w:val="left"/>
      <w:pPr>
        <w:ind w:left="5096" w:hanging="360"/>
      </w:pPr>
      <w:rPr>
        <w:rFonts w:ascii="Wingdings" w:hAnsi="Wingdings" w:hint="default"/>
      </w:rPr>
    </w:lvl>
    <w:lvl w:ilvl="6" w:tplc="40090001" w:tentative="1">
      <w:start w:val="1"/>
      <w:numFmt w:val="bullet"/>
      <w:lvlText w:val=""/>
      <w:lvlJc w:val="left"/>
      <w:pPr>
        <w:ind w:left="5816" w:hanging="360"/>
      </w:pPr>
      <w:rPr>
        <w:rFonts w:ascii="Symbol" w:hAnsi="Symbol" w:hint="default"/>
      </w:rPr>
    </w:lvl>
    <w:lvl w:ilvl="7" w:tplc="40090003" w:tentative="1">
      <w:start w:val="1"/>
      <w:numFmt w:val="bullet"/>
      <w:lvlText w:val="o"/>
      <w:lvlJc w:val="left"/>
      <w:pPr>
        <w:ind w:left="6536" w:hanging="360"/>
      </w:pPr>
      <w:rPr>
        <w:rFonts w:ascii="Courier New" w:hAnsi="Courier New" w:cs="Courier New" w:hint="default"/>
      </w:rPr>
    </w:lvl>
    <w:lvl w:ilvl="8" w:tplc="40090005" w:tentative="1">
      <w:start w:val="1"/>
      <w:numFmt w:val="bullet"/>
      <w:lvlText w:val=""/>
      <w:lvlJc w:val="left"/>
      <w:pPr>
        <w:ind w:left="7256" w:hanging="360"/>
      </w:pPr>
      <w:rPr>
        <w:rFonts w:ascii="Wingdings" w:hAnsi="Wingdings" w:hint="default"/>
      </w:rPr>
    </w:lvl>
  </w:abstractNum>
  <w:abstractNum w:abstractNumId="31" w15:restartNumberingAfterBreak="0">
    <w:nsid w:val="5C172618"/>
    <w:multiLevelType w:val="multilevel"/>
    <w:tmpl w:val="23921B4E"/>
    <w:lvl w:ilvl="0">
      <w:start w:val="1"/>
      <w:numFmt w:val="bullet"/>
      <w:lvlText w:val=""/>
      <w:lvlJc w:val="left"/>
      <w:pPr>
        <w:ind w:left="502" w:hanging="360"/>
      </w:pPr>
      <w:rPr>
        <w:rFonts w:ascii="Symbol" w:hAnsi="Symbol" w:hint="default"/>
      </w:rPr>
    </w:lvl>
    <w:lvl w:ilvl="1">
      <w:start w:val="1"/>
      <w:numFmt w:val="bullet"/>
      <w:lvlText w:val=""/>
      <w:lvlJc w:val="left"/>
      <w:pPr>
        <w:ind w:left="862" w:hanging="360"/>
      </w:pPr>
      <w:rPr>
        <w:rFonts w:ascii="Symbol" w:hAnsi="Symbol"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32" w15:restartNumberingAfterBreak="0">
    <w:nsid w:val="5EC45B62"/>
    <w:multiLevelType w:val="hybridMultilevel"/>
    <w:tmpl w:val="25A8FC5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63B2E"/>
    <w:multiLevelType w:val="hybridMultilevel"/>
    <w:tmpl w:val="27961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F4227"/>
    <w:multiLevelType w:val="hybridMultilevel"/>
    <w:tmpl w:val="331E83E8"/>
    <w:lvl w:ilvl="0" w:tplc="B16C1FB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F43F80"/>
    <w:multiLevelType w:val="hybridMultilevel"/>
    <w:tmpl w:val="9FD68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26A228B"/>
    <w:multiLevelType w:val="multilevel"/>
    <w:tmpl w:val="C51A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96E31"/>
    <w:multiLevelType w:val="hybridMultilevel"/>
    <w:tmpl w:val="1D1860D4"/>
    <w:lvl w:ilvl="0" w:tplc="40090001">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num w:numId="1">
    <w:abstractNumId w:val="20"/>
  </w:num>
  <w:num w:numId="2">
    <w:abstractNumId w:val="2"/>
  </w:num>
  <w:num w:numId="3">
    <w:abstractNumId w:val="34"/>
  </w:num>
  <w:num w:numId="4">
    <w:abstractNumId w:val="29"/>
  </w:num>
  <w:num w:numId="5">
    <w:abstractNumId w:val="13"/>
  </w:num>
  <w:num w:numId="6">
    <w:abstractNumId w:val="36"/>
  </w:num>
  <w:num w:numId="7">
    <w:abstractNumId w:val="15"/>
  </w:num>
  <w:num w:numId="8">
    <w:abstractNumId w:val="16"/>
  </w:num>
  <w:num w:numId="9">
    <w:abstractNumId w:val="19"/>
  </w:num>
  <w:num w:numId="10">
    <w:abstractNumId w:val="11"/>
  </w:num>
  <w:num w:numId="11">
    <w:abstractNumId w:val="18"/>
  </w:num>
  <w:num w:numId="12">
    <w:abstractNumId w:val="23"/>
  </w:num>
  <w:num w:numId="13">
    <w:abstractNumId w:val="12"/>
  </w:num>
  <w:num w:numId="14">
    <w:abstractNumId w:val="9"/>
  </w:num>
  <w:num w:numId="15">
    <w:abstractNumId w:val="26"/>
  </w:num>
  <w:num w:numId="16">
    <w:abstractNumId w:val="35"/>
  </w:num>
  <w:num w:numId="17">
    <w:abstractNumId w:val="31"/>
  </w:num>
  <w:num w:numId="18">
    <w:abstractNumId w:val="3"/>
  </w:num>
  <w:num w:numId="19">
    <w:abstractNumId w:val="8"/>
  </w:num>
  <w:num w:numId="20">
    <w:abstractNumId w:val="22"/>
  </w:num>
  <w:num w:numId="21">
    <w:abstractNumId w:val="21"/>
  </w:num>
  <w:num w:numId="22">
    <w:abstractNumId w:val="6"/>
  </w:num>
  <w:num w:numId="23">
    <w:abstractNumId w:val="24"/>
  </w:num>
  <w:num w:numId="24">
    <w:abstractNumId w:val="37"/>
  </w:num>
  <w:num w:numId="25">
    <w:abstractNumId w:val="4"/>
  </w:num>
  <w:num w:numId="26">
    <w:abstractNumId w:val="33"/>
  </w:num>
  <w:num w:numId="27">
    <w:abstractNumId w:val="1"/>
  </w:num>
  <w:num w:numId="28">
    <w:abstractNumId w:val="32"/>
  </w:num>
  <w:num w:numId="29">
    <w:abstractNumId w:val="27"/>
  </w:num>
  <w:num w:numId="30">
    <w:abstractNumId w:val="10"/>
  </w:num>
  <w:num w:numId="31">
    <w:abstractNumId w:val="17"/>
  </w:num>
  <w:num w:numId="32">
    <w:abstractNumId w:val="14"/>
  </w:num>
  <w:num w:numId="33">
    <w:abstractNumId w:val="7"/>
  </w:num>
  <w:num w:numId="34">
    <w:abstractNumId w:val="30"/>
  </w:num>
  <w:num w:numId="35">
    <w:abstractNumId w:val="25"/>
  </w:num>
  <w:num w:numId="36">
    <w:abstractNumId w:val="5"/>
  </w:num>
  <w:num w:numId="37">
    <w:abstractNumId w:val="28"/>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mirrorMargin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1541"/>
    <w:rsid w:val="000004EA"/>
    <w:rsid w:val="0000058C"/>
    <w:rsid w:val="00000FF8"/>
    <w:rsid w:val="00001FBD"/>
    <w:rsid w:val="00001FF3"/>
    <w:rsid w:val="00002ABE"/>
    <w:rsid w:val="00002BFE"/>
    <w:rsid w:val="00003FC6"/>
    <w:rsid w:val="00004A34"/>
    <w:rsid w:val="00004CEF"/>
    <w:rsid w:val="00004E43"/>
    <w:rsid w:val="0000522F"/>
    <w:rsid w:val="00006246"/>
    <w:rsid w:val="0000701B"/>
    <w:rsid w:val="00007887"/>
    <w:rsid w:val="00007B36"/>
    <w:rsid w:val="00007C7A"/>
    <w:rsid w:val="00007CFB"/>
    <w:rsid w:val="00007EEA"/>
    <w:rsid w:val="000102F0"/>
    <w:rsid w:val="000103E1"/>
    <w:rsid w:val="0001071A"/>
    <w:rsid w:val="000110D9"/>
    <w:rsid w:val="000112B3"/>
    <w:rsid w:val="00011C2C"/>
    <w:rsid w:val="00011E5F"/>
    <w:rsid w:val="0001254F"/>
    <w:rsid w:val="0001268A"/>
    <w:rsid w:val="000128B0"/>
    <w:rsid w:val="000133DB"/>
    <w:rsid w:val="00013408"/>
    <w:rsid w:val="00013664"/>
    <w:rsid w:val="00013673"/>
    <w:rsid w:val="00013D88"/>
    <w:rsid w:val="0001451B"/>
    <w:rsid w:val="000147F1"/>
    <w:rsid w:val="00014BE6"/>
    <w:rsid w:val="00014CA8"/>
    <w:rsid w:val="0001514A"/>
    <w:rsid w:val="000151B1"/>
    <w:rsid w:val="000158A8"/>
    <w:rsid w:val="00016B43"/>
    <w:rsid w:val="00017B42"/>
    <w:rsid w:val="00020493"/>
    <w:rsid w:val="000213F7"/>
    <w:rsid w:val="00021C5A"/>
    <w:rsid w:val="00022416"/>
    <w:rsid w:val="00022498"/>
    <w:rsid w:val="00022508"/>
    <w:rsid w:val="000227B5"/>
    <w:rsid w:val="00022887"/>
    <w:rsid w:val="00022CCA"/>
    <w:rsid w:val="00024150"/>
    <w:rsid w:val="0002473F"/>
    <w:rsid w:val="00024882"/>
    <w:rsid w:val="00024F6E"/>
    <w:rsid w:val="000256FA"/>
    <w:rsid w:val="00025D24"/>
    <w:rsid w:val="0002690A"/>
    <w:rsid w:val="00026DCE"/>
    <w:rsid w:val="00027AD6"/>
    <w:rsid w:val="00027B3D"/>
    <w:rsid w:val="00030607"/>
    <w:rsid w:val="00030622"/>
    <w:rsid w:val="000307C6"/>
    <w:rsid w:val="00030A38"/>
    <w:rsid w:val="00031D49"/>
    <w:rsid w:val="000323E3"/>
    <w:rsid w:val="00033306"/>
    <w:rsid w:val="000348C4"/>
    <w:rsid w:val="000349BA"/>
    <w:rsid w:val="00036088"/>
    <w:rsid w:val="00037034"/>
    <w:rsid w:val="000401B3"/>
    <w:rsid w:val="000408E6"/>
    <w:rsid w:val="0004091C"/>
    <w:rsid w:val="000412F7"/>
    <w:rsid w:val="000414C9"/>
    <w:rsid w:val="00041667"/>
    <w:rsid w:val="00041923"/>
    <w:rsid w:val="00041D93"/>
    <w:rsid w:val="000424E9"/>
    <w:rsid w:val="00042686"/>
    <w:rsid w:val="00042D51"/>
    <w:rsid w:val="00043496"/>
    <w:rsid w:val="000436D7"/>
    <w:rsid w:val="00043A5A"/>
    <w:rsid w:val="00043B53"/>
    <w:rsid w:val="00044036"/>
    <w:rsid w:val="00044506"/>
    <w:rsid w:val="000445BA"/>
    <w:rsid w:val="00044EE4"/>
    <w:rsid w:val="000451BD"/>
    <w:rsid w:val="0004550F"/>
    <w:rsid w:val="0004563B"/>
    <w:rsid w:val="000456C2"/>
    <w:rsid w:val="00050782"/>
    <w:rsid w:val="00051ADA"/>
    <w:rsid w:val="00052857"/>
    <w:rsid w:val="00052BB4"/>
    <w:rsid w:val="0005320D"/>
    <w:rsid w:val="00053417"/>
    <w:rsid w:val="00053CB4"/>
    <w:rsid w:val="000547EF"/>
    <w:rsid w:val="00054879"/>
    <w:rsid w:val="0005541F"/>
    <w:rsid w:val="000554F6"/>
    <w:rsid w:val="00056559"/>
    <w:rsid w:val="00056B48"/>
    <w:rsid w:val="00056D93"/>
    <w:rsid w:val="0005737E"/>
    <w:rsid w:val="00057427"/>
    <w:rsid w:val="000574DC"/>
    <w:rsid w:val="00057D73"/>
    <w:rsid w:val="00057EC0"/>
    <w:rsid w:val="0006049D"/>
    <w:rsid w:val="000606A9"/>
    <w:rsid w:val="00060D76"/>
    <w:rsid w:val="00060F08"/>
    <w:rsid w:val="00061973"/>
    <w:rsid w:val="00061A01"/>
    <w:rsid w:val="00061DE2"/>
    <w:rsid w:val="00062539"/>
    <w:rsid w:val="000625C5"/>
    <w:rsid w:val="0006266A"/>
    <w:rsid w:val="000626FF"/>
    <w:rsid w:val="000637BF"/>
    <w:rsid w:val="00064D0C"/>
    <w:rsid w:val="00064DFD"/>
    <w:rsid w:val="000664AE"/>
    <w:rsid w:val="000665F6"/>
    <w:rsid w:val="00066D9C"/>
    <w:rsid w:val="00066FF6"/>
    <w:rsid w:val="00067361"/>
    <w:rsid w:val="00067E9A"/>
    <w:rsid w:val="00070168"/>
    <w:rsid w:val="0007034D"/>
    <w:rsid w:val="00071827"/>
    <w:rsid w:val="00071872"/>
    <w:rsid w:val="0007272D"/>
    <w:rsid w:val="00072D1C"/>
    <w:rsid w:val="00073830"/>
    <w:rsid w:val="00073B4B"/>
    <w:rsid w:val="00074011"/>
    <w:rsid w:val="00074545"/>
    <w:rsid w:val="00074754"/>
    <w:rsid w:val="00074D9E"/>
    <w:rsid w:val="00074E0D"/>
    <w:rsid w:val="00075561"/>
    <w:rsid w:val="00075678"/>
    <w:rsid w:val="000757A7"/>
    <w:rsid w:val="0007591E"/>
    <w:rsid w:val="00075D2D"/>
    <w:rsid w:val="0007678E"/>
    <w:rsid w:val="00076D51"/>
    <w:rsid w:val="00077633"/>
    <w:rsid w:val="00077678"/>
    <w:rsid w:val="00077999"/>
    <w:rsid w:val="00077D68"/>
    <w:rsid w:val="00077FFC"/>
    <w:rsid w:val="0008114F"/>
    <w:rsid w:val="00081901"/>
    <w:rsid w:val="00081F6D"/>
    <w:rsid w:val="00083316"/>
    <w:rsid w:val="000835BC"/>
    <w:rsid w:val="00083792"/>
    <w:rsid w:val="00083913"/>
    <w:rsid w:val="00083E2B"/>
    <w:rsid w:val="00083F6C"/>
    <w:rsid w:val="000841D8"/>
    <w:rsid w:val="0008425D"/>
    <w:rsid w:val="0008454D"/>
    <w:rsid w:val="00084B38"/>
    <w:rsid w:val="00085167"/>
    <w:rsid w:val="00086202"/>
    <w:rsid w:val="00086358"/>
    <w:rsid w:val="000863A0"/>
    <w:rsid w:val="00086A74"/>
    <w:rsid w:val="00086C74"/>
    <w:rsid w:val="00086CF3"/>
    <w:rsid w:val="000876EE"/>
    <w:rsid w:val="0009034F"/>
    <w:rsid w:val="000904CE"/>
    <w:rsid w:val="00090EFE"/>
    <w:rsid w:val="00091723"/>
    <w:rsid w:val="00092FC0"/>
    <w:rsid w:val="00093028"/>
    <w:rsid w:val="00093C2C"/>
    <w:rsid w:val="00094777"/>
    <w:rsid w:val="0009584C"/>
    <w:rsid w:val="000959BE"/>
    <w:rsid w:val="00095D7D"/>
    <w:rsid w:val="00095DD5"/>
    <w:rsid w:val="00096A04"/>
    <w:rsid w:val="00096C44"/>
    <w:rsid w:val="00096E63"/>
    <w:rsid w:val="000977D3"/>
    <w:rsid w:val="000A02A2"/>
    <w:rsid w:val="000A06DB"/>
    <w:rsid w:val="000A06DF"/>
    <w:rsid w:val="000A1067"/>
    <w:rsid w:val="000A10DE"/>
    <w:rsid w:val="000A19DF"/>
    <w:rsid w:val="000A1D04"/>
    <w:rsid w:val="000A27A3"/>
    <w:rsid w:val="000A2A14"/>
    <w:rsid w:val="000A2ECE"/>
    <w:rsid w:val="000A3B1A"/>
    <w:rsid w:val="000A3F34"/>
    <w:rsid w:val="000A5BB1"/>
    <w:rsid w:val="000A5D94"/>
    <w:rsid w:val="000A63B7"/>
    <w:rsid w:val="000A6684"/>
    <w:rsid w:val="000A694F"/>
    <w:rsid w:val="000A6EEA"/>
    <w:rsid w:val="000A734D"/>
    <w:rsid w:val="000B08FB"/>
    <w:rsid w:val="000B0B90"/>
    <w:rsid w:val="000B0E90"/>
    <w:rsid w:val="000B152A"/>
    <w:rsid w:val="000B1D20"/>
    <w:rsid w:val="000B249E"/>
    <w:rsid w:val="000B259D"/>
    <w:rsid w:val="000B2C21"/>
    <w:rsid w:val="000B2FB3"/>
    <w:rsid w:val="000B31F9"/>
    <w:rsid w:val="000B385B"/>
    <w:rsid w:val="000B484A"/>
    <w:rsid w:val="000B5F4F"/>
    <w:rsid w:val="000B5FD2"/>
    <w:rsid w:val="000B6332"/>
    <w:rsid w:val="000B68AE"/>
    <w:rsid w:val="000B6DC5"/>
    <w:rsid w:val="000B7389"/>
    <w:rsid w:val="000B7A91"/>
    <w:rsid w:val="000C0ADE"/>
    <w:rsid w:val="000C0BC9"/>
    <w:rsid w:val="000C0D13"/>
    <w:rsid w:val="000C0EA0"/>
    <w:rsid w:val="000C1458"/>
    <w:rsid w:val="000C1652"/>
    <w:rsid w:val="000C3030"/>
    <w:rsid w:val="000C4458"/>
    <w:rsid w:val="000C4AF6"/>
    <w:rsid w:val="000C5872"/>
    <w:rsid w:val="000C6141"/>
    <w:rsid w:val="000C6B36"/>
    <w:rsid w:val="000C75D7"/>
    <w:rsid w:val="000C7FD0"/>
    <w:rsid w:val="000D0091"/>
    <w:rsid w:val="000D01BE"/>
    <w:rsid w:val="000D1148"/>
    <w:rsid w:val="000D25E0"/>
    <w:rsid w:val="000D35A6"/>
    <w:rsid w:val="000D3D91"/>
    <w:rsid w:val="000D41F4"/>
    <w:rsid w:val="000D43B3"/>
    <w:rsid w:val="000D4BBF"/>
    <w:rsid w:val="000D4DB3"/>
    <w:rsid w:val="000D530B"/>
    <w:rsid w:val="000D54DD"/>
    <w:rsid w:val="000D5D09"/>
    <w:rsid w:val="000D67B2"/>
    <w:rsid w:val="000D67BF"/>
    <w:rsid w:val="000D7042"/>
    <w:rsid w:val="000D7169"/>
    <w:rsid w:val="000D74A8"/>
    <w:rsid w:val="000E069F"/>
    <w:rsid w:val="000E176B"/>
    <w:rsid w:val="000E1991"/>
    <w:rsid w:val="000E1992"/>
    <w:rsid w:val="000E1A79"/>
    <w:rsid w:val="000E1AE6"/>
    <w:rsid w:val="000E1CB5"/>
    <w:rsid w:val="000E1D0C"/>
    <w:rsid w:val="000E2664"/>
    <w:rsid w:val="000E3728"/>
    <w:rsid w:val="000E3D1E"/>
    <w:rsid w:val="000E454E"/>
    <w:rsid w:val="000E46C0"/>
    <w:rsid w:val="000E578D"/>
    <w:rsid w:val="000E57CA"/>
    <w:rsid w:val="000E6A8A"/>
    <w:rsid w:val="000F09D8"/>
    <w:rsid w:val="000F10F6"/>
    <w:rsid w:val="000F1AC1"/>
    <w:rsid w:val="000F232D"/>
    <w:rsid w:val="000F247B"/>
    <w:rsid w:val="000F3121"/>
    <w:rsid w:val="000F3712"/>
    <w:rsid w:val="000F4AB8"/>
    <w:rsid w:val="000F4DD3"/>
    <w:rsid w:val="000F4F03"/>
    <w:rsid w:val="000F52B3"/>
    <w:rsid w:val="000F5A96"/>
    <w:rsid w:val="000F65AD"/>
    <w:rsid w:val="000F78D3"/>
    <w:rsid w:val="000F78D6"/>
    <w:rsid w:val="000F7976"/>
    <w:rsid w:val="000F7D69"/>
    <w:rsid w:val="000F7D8F"/>
    <w:rsid w:val="00101CA1"/>
    <w:rsid w:val="00101E59"/>
    <w:rsid w:val="0010231D"/>
    <w:rsid w:val="0010333B"/>
    <w:rsid w:val="001033ED"/>
    <w:rsid w:val="00103AEF"/>
    <w:rsid w:val="00103E9D"/>
    <w:rsid w:val="00104E38"/>
    <w:rsid w:val="00104E9A"/>
    <w:rsid w:val="001058C5"/>
    <w:rsid w:val="00105CCC"/>
    <w:rsid w:val="00105DAD"/>
    <w:rsid w:val="00105EB3"/>
    <w:rsid w:val="00106241"/>
    <w:rsid w:val="0010692E"/>
    <w:rsid w:val="001069CA"/>
    <w:rsid w:val="001071AA"/>
    <w:rsid w:val="00107DD4"/>
    <w:rsid w:val="00110EF6"/>
    <w:rsid w:val="00111248"/>
    <w:rsid w:val="00111DC1"/>
    <w:rsid w:val="00112795"/>
    <w:rsid w:val="001128B7"/>
    <w:rsid w:val="001131DB"/>
    <w:rsid w:val="0011325D"/>
    <w:rsid w:val="001135D9"/>
    <w:rsid w:val="00114138"/>
    <w:rsid w:val="0011421A"/>
    <w:rsid w:val="00114A3B"/>
    <w:rsid w:val="00115A44"/>
    <w:rsid w:val="00115EB2"/>
    <w:rsid w:val="001164F6"/>
    <w:rsid w:val="00116ECD"/>
    <w:rsid w:val="00116EDE"/>
    <w:rsid w:val="00117F0F"/>
    <w:rsid w:val="00120363"/>
    <w:rsid w:val="00120BFF"/>
    <w:rsid w:val="00121514"/>
    <w:rsid w:val="0012194E"/>
    <w:rsid w:val="00121F30"/>
    <w:rsid w:val="00122721"/>
    <w:rsid w:val="001229BD"/>
    <w:rsid w:val="00123478"/>
    <w:rsid w:val="0012374E"/>
    <w:rsid w:val="0012378D"/>
    <w:rsid w:val="00123BE4"/>
    <w:rsid w:val="00124CEF"/>
    <w:rsid w:val="00124E1D"/>
    <w:rsid w:val="0012574E"/>
    <w:rsid w:val="00126901"/>
    <w:rsid w:val="00127078"/>
    <w:rsid w:val="0012746C"/>
    <w:rsid w:val="00127F41"/>
    <w:rsid w:val="00130BA6"/>
    <w:rsid w:val="001315D7"/>
    <w:rsid w:val="00131B44"/>
    <w:rsid w:val="00132B20"/>
    <w:rsid w:val="00132B86"/>
    <w:rsid w:val="00132B92"/>
    <w:rsid w:val="001331F4"/>
    <w:rsid w:val="00133443"/>
    <w:rsid w:val="001335A8"/>
    <w:rsid w:val="001337CF"/>
    <w:rsid w:val="001344E6"/>
    <w:rsid w:val="00134887"/>
    <w:rsid w:val="00134C39"/>
    <w:rsid w:val="00134E55"/>
    <w:rsid w:val="00135514"/>
    <w:rsid w:val="00135777"/>
    <w:rsid w:val="0013631E"/>
    <w:rsid w:val="00136D13"/>
    <w:rsid w:val="0013732B"/>
    <w:rsid w:val="0013736B"/>
    <w:rsid w:val="0013772E"/>
    <w:rsid w:val="00137FFC"/>
    <w:rsid w:val="001409CD"/>
    <w:rsid w:val="00141172"/>
    <w:rsid w:val="00141AE5"/>
    <w:rsid w:val="00141C0C"/>
    <w:rsid w:val="0014277B"/>
    <w:rsid w:val="00142830"/>
    <w:rsid w:val="001430EA"/>
    <w:rsid w:val="00143F2D"/>
    <w:rsid w:val="00143FC8"/>
    <w:rsid w:val="001451E3"/>
    <w:rsid w:val="001453EA"/>
    <w:rsid w:val="001456B4"/>
    <w:rsid w:val="001468B8"/>
    <w:rsid w:val="001500D0"/>
    <w:rsid w:val="00150649"/>
    <w:rsid w:val="00150685"/>
    <w:rsid w:val="0015073C"/>
    <w:rsid w:val="001509A8"/>
    <w:rsid w:val="00150A83"/>
    <w:rsid w:val="00150C20"/>
    <w:rsid w:val="00150D66"/>
    <w:rsid w:val="00150F6B"/>
    <w:rsid w:val="00151048"/>
    <w:rsid w:val="00151278"/>
    <w:rsid w:val="001513CD"/>
    <w:rsid w:val="00151ACC"/>
    <w:rsid w:val="00152E0C"/>
    <w:rsid w:val="00153CE3"/>
    <w:rsid w:val="00154132"/>
    <w:rsid w:val="001542AA"/>
    <w:rsid w:val="001549F8"/>
    <w:rsid w:val="00154A0E"/>
    <w:rsid w:val="00154DC4"/>
    <w:rsid w:val="00155D19"/>
    <w:rsid w:val="00155E96"/>
    <w:rsid w:val="00155F27"/>
    <w:rsid w:val="0015642D"/>
    <w:rsid w:val="00156FE3"/>
    <w:rsid w:val="00157E0B"/>
    <w:rsid w:val="00157E64"/>
    <w:rsid w:val="001605E6"/>
    <w:rsid w:val="00161713"/>
    <w:rsid w:val="001621D3"/>
    <w:rsid w:val="00162EF8"/>
    <w:rsid w:val="001631B1"/>
    <w:rsid w:val="00163683"/>
    <w:rsid w:val="00164351"/>
    <w:rsid w:val="001643F4"/>
    <w:rsid w:val="001647F2"/>
    <w:rsid w:val="001649C3"/>
    <w:rsid w:val="001651E9"/>
    <w:rsid w:val="001653CF"/>
    <w:rsid w:val="001656EA"/>
    <w:rsid w:val="001661A4"/>
    <w:rsid w:val="00166859"/>
    <w:rsid w:val="0016692B"/>
    <w:rsid w:val="00167DDE"/>
    <w:rsid w:val="00170770"/>
    <w:rsid w:val="00170A94"/>
    <w:rsid w:val="0017113C"/>
    <w:rsid w:val="0017177C"/>
    <w:rsid w:val="001728AF"/>
    <w:rsid w:val="00173079"/>
    <w:rsid w:val="0017331E"/>
    <w:rsid w:val="00173E34"/>
    <w:rsid w:val="001757FB"/>
    <w:rsid w:val="00175C28"/>
    <w:rsid w:val="00177C15"/>
    <w:rsid w:val="001808B8"/>
    <w:rsid w:val="00180B26"/>
    <w:rsid w:val="00180DDC"/>
    <w:rsid w:val="001812F9"/>
    <w:rsid w:val="001820CD"/>
    <w:rsid w:val="001825F6"/>
    <w:rsid w:val="00182B41"/>
    <w:rsid w:val="00182FEA"/>
    <w:rsid w:val="0018367C"/>
    <w:rsid w:val="00183EA9"/>
    <w:rsid w:val="00184584"/>
    <w:rsid w:val="001847B3"/>
    <w:rsid w:val="00185AB0"/>
    <w:rsid w:val="00185BF9"/>
    <w:rsid w:val="00186373"/>
    <w:rsid w:val="00187EB6"/>
    <w:rsid w:val="00190F9E"/>
    <w:rsid w:val="00191374"/>
    <w:rsid w:val="0019149E"/>
    <w:rsid w:val="00191C98"/>
    <w:rsid w:val="00191EBA"/>
    <w:rsid w:val="00192293"/>
    <w:rsid w:val="0019246A"/>
    <w:rsid w:val="0019275D"/>
    <w:rsid w:val="00192A7E"/>
    <w:rsid w:val="00193592"/>
    <w:rsid w:val="00194442"/>
    <w:rsid w:val="001949C9"/>
    <w:rsid w:val="00196142"/>
    <w:rsid w:val="00196378"/>
    <w:rsid w:val="0019668C"/>
    <w:rsid w:val="00196847"/>
    <w:rsid w:val="0019695E"/>
    <w:rsid w:val="00196B1E"/>
    <w:rsid w:val="00197361"/>
    <w:rsid w:val="00197505"/>
    <w:rsid w:val="001A090C"/>
    <w:rsid w:val="001A0E6D"/>
    <w:rsid w:val="001A0F33"/>
    <w:rsid w:val="001A16CD"/>
    <w:rsid w:val="001A2745"/>
    <w:rsid w:val="001A27C6"/>
    <w:rsid w:val="001A31C9"/>
    <w:rsid w:val="001A425D"/>
    <w:rsid w:val="001A47E7"/>
    <w:rsid w:val="001A4964"/>
    <w:rsid w:val="001A4B85"/>
    <w:rsid w:val="001A519A"/>
    <w:rsid w:val="001A5D37"/>
    <w:rsid w:val="001A5F7C"/>
    <w:rsid w:val="001A69A5"/>
    <w:rsid w:val="001A6C9B"/>
    <w:rsid w:val="001A7304"/>
    <w:rsid w:val="001A7FEA"/>
    <w:rsid w:val="001B148A"/>
    <w:rsid w:val="001B14AC"/>
    <w:rsid w:val="001B181E"/>
    <w:rsid w:val="001B1891"/>
    <w:rsid w:val="001B1D72"/>
    <w:rsid w:val="001B2264"/>
    <w:rsid w:val="001B27C6"/>
    <w:rsid w:val="001B33DA"/>
    <w:rsid w:val="001B3589"/>
    <w:rsid w:val="001B3704"/>
    <w:rsid w:val="001B40C1"/>
    <w:rsid w:val="001B4C2D"/>
    <w:rsid w:val="001B4C5D"/>
    <w:rsid w:val="001B5A50"/>
    <w:rsid w:val="001B5C40"/>
    <w:rsid w:val="001B61B4"/>
    <w:rsid w:val="001B61D7"/>
    <w:rsid w:val="001B6C62"/>
    <w:rsid w:val="001B706C"/>
    <w:rsid w:val="001C0C75"/>
    <w:rsid w:val="001C0E69"/>
    <w:rsid w:val="001C0F3D"/>
    <w:rsid w:val="001C128E"/>
    <w:rsid w:val="001C241F"/>
    <w:rsid w:val="001C2DBC"/>
    <w:rsid w:val="001C3C0D"/>
    <w:rsid w:val="001C420A"/>
    <w:rsid w:val="001C4661"/>
    <w:rsid w:val="001C48B4"/>
    <w:rsid w:val="001C530C"/>
    <w:rsid w:val="001C5B75"/>
    <w:rsid w:val="001C5CE2"/>
    <w:rsid w:val="001C5E29"/>
    <w:rsid w:val="001C61B3"/>
    <w:rsid w:val="001C687A"/>
    <w:rsid w:val="001C6BF6"/>
    <w:rsid w:val="001C7052"/>
    <w:rsid w:val="001C7055"/>
    <w:rsid w:val="001C708E"/>
    <w:rsid w:val="001C73BA"/>
    <w:rsid w:val="001C7A4F"/>
    <w:rsid w:val="001C7BF9"/>
    <w:rsid w:val="001D000B"/>
    <w:rsid w:val="001D03D9"/>
    <w:rsid w:val="001D03DF"/>
    <w:rsid w:val="001D0C02"/>
    <w:rsid w:val="001D0EDE"/>
    <w:rsid w:val="001D132F"/>
    <w:rsid w:val="001D1817"/>
    <w:rsid w:val="001D2188"/>
    <w:rsid w:val="001D24B5"/>
    <w:rsid w:val="001D288A"/>
    <w:rsid w:val="001D347B"/>
    <w:rsid w:val="001D3B2C"/>
    <w:rsid w:val="001D4092"/>
    <w:rsid w:val="001D4667"/>
    <w:rsid w:val="001D529E"/>
    <w:rsid w:val="001D53D1"/>
    <w:rsid w:val="001D609B"/>
    <w:rsid w:val="001D688E"/>
    <w:rsid w:val="001D710A"/>
    <w:rsid w:val="001D744D"/>
    <w:rsid w:val="001D7B7B"/>
    <w:rsid w:val="001D7F13"/>
    <w:rsid w:val="001E0057"/>
    <w:rsid w:val="001E028C"/>
    <w:rsid w:val="001E0784"/>
    <w:rsid w:val="001E133F"/>
    <w:rsid w:val="001E13CE"/>
    <w:rsid w:val="001E1515"/>
    <w:rsid w:val="001E17DF"/>
    <w:rsid w:val="001E1B40"/>
    <w:rsid w:val="001E2044"/>
    <w:rsid w:val="001E2600"/>
    <w:rsid w:val="001E27E1"/>
    <w:rsid w:val="001E285B"/>
    <w:rsid w:val="001E29B3"/>
    <w:rsid w:val="001E30DC"/>
    <w:rsid w:val="001E30FD"/>
    <w:rsid w:val="001E3223"/>
    <w:rsid w:val="001E32E4"/>
    <w:rsid w:val="001E3803"/>
    <w:rsid w:val="001E3A46"/>
    <w:rsid w:val="001E4410"/>
    <w:rsid w:val="001E461F"/>
    <w:rsid w:val="001E4875"/>
    <w:rsid w:val="001E51CA"/>
    <w:rsid w:val="001E7A7C"/>
    <w:rsid w:val="001E7B5F"/>
    <w:rsid w:val="001E7C77"/>
    <w:rsid w:val="001F0292"/>
    <w:rsid w:val="001F03C5"/>
    <w:rsid w:val="001F0559"/>
    <w:rsid w:val="001F0E05"/>
    <w:rsid w:val="001F160E"/>
    <w:rsid w:val="001F17A9"/>
    <w:rsid w:val="001F18C7"/>
    <w:rsid w:val="001F19AF"/>
    <w:rsid w:val="001F286E"/>
    <w:rsid w:val="001F4E76"/>
    <w:rsid w:val="001F5638"/>
    <w:rsid w:val="001F7921"/>
    <w:rsid w:val="0020027B"/>
    <w:rsid w:val="002002D4"/>
    <w:rsid w:val="00201C62"/>
    <w:rsid w:val="00201D51"/>
    <w:rsid w:val="00201DE7"/>
    <w:rsid w:val="002033C6"/>
    <w:rsid w:val="00203D90"/>
    <w:rsid w:val="002045BD"/>
    <w:rsid w:val="002048DB"/>
    <w:rsid w:val="002052A2"/>
    <w:rsid w:val="00206693"/>
    <w:rsid w:val="00207ADA"/>
    <w:rsid w:val="00210913"/>
    <w:rsid w:val="00210BBF"/>
    <w:rsid w:val="002115B9"/>
    <w:rsid w:val="002116C3"/>
    <w:rsid w:val="002116FC"/>
    <w:rsid w:val="0021200F"/>
    <w:rsid w:val="002125E2"/>
    <w:rsid w:val="00212D4D"/>
    <w:rsid w:val="00213272"/>
    <w:rsid w:val="002137AE"/>
    <w:rsid w:val="00213ED5"/>
    <w:rsid w:val="00214229"/>
    <w:rsid w:val="00214E2C"/>
    <w:rsid w:val="00214F63"/>
    <w:rsid w:val="002157AE"/>
    <w:rsid w:val="002158E6"/>
    <w:rsid w:val="00215A52"/>
    <w:rsid w:val="00215DF3"/>
    <w:rsid w:val="00215F55"/>
    <w:rsid w:val="002160AC"/>
    <w:rsid w:val="002162BD"/>
    <w:rsid w:val="00216EA5"/>
    <w:rsid w:val="002175BA"/>
    <w:rsid w:val="00217F95"/>
    <w:rsid w:val="00220FB2"/>
    <w:rsid w:val="00221043"/>
    <w:rsid w:val="00222B70"/>
    <w:rsid w:val="00223C36"/>
    <w:rsid w:val="00223CD6"/>
    <w:rsid w:val="00223E41"/>
    <w:rsid w:val="00224690"/>
    <w:rsid w:val="002246D4"/>
    <w:rsid w:val="00224D65"/>
    <w:rsid w:val="00224DCA"/>
    <w:rsid w:val="00225251"/>
    <w:rsid w:val="0022539A"/>
    <w:rsid w:val="002256E2"/>
    <w:rsid w:val="00225B54"/>
    <w:rsid w:val="00225C4D"/>
    <w:rsid w:val="002265D9"/>
    <w:rsid w:val="00226859"/>
    <w:rsid w:val="002276C4"/>
    <w:rsid w:val="00227C8C"/>
    <w:rsid w:val="00230F2F"/>
    <w:rsid w:val="00231DCF"/>
    <w:rsid w:val="0023204C"/>
    <w:rsid w:val="002321C3"/>
    <w:rsid w:val="00232A2F"/>
    <w:rsid w:val="00234046"/>
    <w:rsid w:val="00235560"/>
    <w:rsid w:val="002357FF"/>
    <w:rsid w:val="00235A90"/>
    <w:rsid w:val="00236CBB"/>
    <w:rsid w:val="00236EBE"/>
    <w:rsid w:val="00237775"/>
    <w:rsid w:val="0023780A"/>
    <w:rsid w:val="0023785F"/>
    <w:rsid w:val="002379A8"/>
    <w:rsid w:val="00240AC6"/>
    <w:rsid w:val="00240AEA"/>
    <w:rsid w:val="00240E6B"/>
    <w:rsid w:val="00241493"/>
    <w:rsid w:val="00241671"/>
    <w:rsid w:val="002417D1"/>
    <w:rsid w:val="002418D1"/>
    <w:rsid w:val="00241FEB"/>
    <w:rsid w:val="002420A9"/>
    <w:rsid w:val="002422D8"/>
    <w:rsid w:val="00242871"/>
    <w:rsid w:val="00242917"/>
    <w:rsid w:val="00242D0D"/>
    <w:rsid w:val="00242DD0"/>
    <w:rsid w:val="0024337F"/>
    <w:rsid w:val="00243A33"/>
    <w:rsid w:val="00243AEF"/>
    <w:rsid w:val="00243DE0"/>
    <w:rsid w:val="00243F45"/>
    <w:rsid w:val="00244058"/>
    <w:rsid w:val="00244720"/>
    <w:rsid w:val="00244D0E"/>
    <w:rsid w:val="00244EBF"/>
    <w:rsid w:val="00246E84"/>
    <w:rsid w:val="002478F0"/>
    <w:rsid w:val="00247C18"/>
    <w:rsid w:val="00250235"/>
    <w:rsid w:val="0025026E"/>
    <w:rsid w:val="002503A0"/>
    <w:rsid w:val="00250534"/>
    <w:rsid w:val="00250D19"/>
    <w:rsid w:val="00250EA9"/>
    <w:rsid w:val="00251029"/>
    <w:rsid w:val="0025122D"/>
    <w:rsid w:val="002512B7"/>
    <w:rsid w:val="00251F47"/>
    <w:rsid w:val="002528DF"/>
    <w:rsid w:val="00252E2C"/>
    <w:rsid w:val="00252FDD"/>
    <w:rsid w:val="00252FDF"/>
    <w:rsid w:val="002538D0"/>
    <w:rsid w:val="00253B38"/>
    <w:rsid w:val="002547C6"/>
    <w:rsid w:val="0025503E"/>
    <w:rsid w:val="00255676"/>
    <w:rsid w:val="00255824"/>
    <w:rsid w:val="00255DD0"/>
    <w:rsid w:val="0025624A"/>
    <w:rsid w:val="002569EA"/>
    <w:rsid w:val="00256BF7"/>
    <w:rsid w:val="00256E63"/>
    <w:rsid w:val="002573FC"/>
    <w:rsid w:val="00257EA7"/>
    <w:rsid w:val="00257EB1"/>
    <w:rsid w:val="002605B6"/>
    <w:rsid w:val="00261240"/>
    <w:rsid w:val="00261782"/>
    <w:rsid w:val="0026191C"/>
    <w:rsid w:val="00261C88"/>
    <w:rsid w:val="00261C97"/>
    <w:rsid w:val="00262623"/>
    <w:rsid w:val="00262A93"/>
    <w:rsid w:val="00263567"/>
    <w:rsid w:val="00264041"/>
    <w:rsid w:val="00264276"/>
    <w:rsid w:val="00264A99"/>
    <w:rsid w:val="00264D1A"/>
    <w:rsid w:val="00264E16"/>
    <w:rsid w:val="00265B41"/>
    <w:rsid w:val="002666A1"/>
    <w:rsid w:val="002666F5"/>
    <w:rsid w:val="00267100"/>
    <w:rsid w:val="00267652"/>
    <w:rsid w:val="002678EA"/>
    <w:rsid w:val="00267A02"/>
    <w:rsid w:val="00267D46"/>
    <w:rsid w:val="00270B33"/>
    <w:rsid w:val="002722FF"/>
    <w:rsid w:val="00272689"/>
    <w:rsid w:val="002727DE"/>
    <w:rsid w:val="00272FBC"/>
    <w:rsid w:val="0027377E"/>
    <w:rsid w:val="00274301"/>
    <w:rsid w:val="00275791"/>
    <w:rsid w:val="002761C4"/>
    <w:rsid w:val="00276FE5"/>
    <w:rsid w:val="0027785F"/>
    <w:rsid w:val="0028005F"/>
    <w:rsid w:val="00280677"/>
    <w:rsid w:val="00280B3C"/>
    <w:rsid w:val="00280D67"/>
    <w:rsid w:val="00280FDA"/>
    <w:rsid w:val="002812A0"/>
    <w:rsid w:val="00281B44"/>
    <w:rsid w:val="00281FBE"/>
    <w:rsid w:val="002822E7"/>
    <w:rsid w:val="002823D1"/>
    <w:rsid w:val="00282E2B"/>
    <w:rsid w:val="0028365D"/>
    <w:rsid w:val="00283665"/>
    <w:rsid w:val="00284C6E"/>
    <w:rsid w:val="00284EB6"/>
    <w:rsid w:val="00284F12"/>
    <w:rsid w:val="002851DC"/>
    <w:rsid w:val="00287036"/>
    <w:rsid w:val="00287375"/>
    <w:rsid w:val="002903D1"/>
    <w:rsid w:val="00290E00"/>
    <w:rsid w:val="00291FF7"/>
    <w:rsid w:val="0029202B"/>
    <w:rsid w:val="0029206C"/>
    <w:rsid w:val="002931AD"/>
    <w:rsid w:val="002932E2"/>
    <w:rsid w:val="00293373"/>
    <w:rsid w:val="002936A8"/>
    <w:rsid w:val="00294515"/>
    <w:rsid w:val="00294A07"/>
    <w:rsid w:val="00295DAA"/>
    <w:rsid w:val="0029710A"/>
    <w:rsid w:val="00297211"/>
    <w:rsid w:val="0029765D"/>
    <w:rsid w:val="00297C35"/>
    <w:rsid w:val="002A024D"/>
    <w:rsid w:val="002A0432"/>
    <w:rsid w:val="002A0751"/>
    <w:rsid w:val="002A18C5"/>
    <w:rsid w:val="002A1F93"/>
    <w:rsid w:val="002A2450"/>
    <w:rsid w:val="002A2CCF"/>
    <w:rsid w:val="002A36B2"/>
    <w:rsid w:val="002A41A5"/>
    <w:rsid w:val="002A48A3"/>
    <w:rsid w:val="002A4BB8"/>
    <w:rsid w:val="002A4BD7"/>
    <w:rsid w:val="002A4FA3"/>
    <w:rsid w:val="002A6513"/>
    <w:rsid w:val="002A6938"/>
    <w:rsid w:val="002A7515"/>
    <w:rsid w:val="002A7692"/>
    <w:rsid w:val="002A79F9"/>
    <w:rsid w:val="002B08C1"/>
    <w:rsid w:val="002B09D3"/>
    <w:rsid w:val="002B17FD"/>
    <w:rsid w:val="002B1ACC"/>
    <w:rsid w:val="002B1ECE"/>
    <w:rsid w:val="002B2AA4"/>
    <w:rsid w:val="002B2D36"/>
    <w:rsid w:val="002B2ECB"/>
    <w:rsid w:val="002B315F"/>
    <w:rsid w:val="002B361F"/>
    <w:rsid w:val="002B4946"/>
    <w:rsid w:val="002B539B"/>
    <w:rsid w:val="002B614C"/>
    <w:rsid w:val="002B6753"/>
    <w:rsid w:val="002B6BEE"/>
    <w:rsid w:val="002B6F88"/>
    <w:rsid w:val="002B70F2"/>
    <w:rsid w:val="002B7317"/>
    <w:rsid w:val="002B7A94"/>
    <w:rsid w:val="002B7D5F"/>
    <w:rsid w:val="002C0F80"/>
    <w:rsid w:val="002C1E74"/>
    <w:rsid w:val="002C2474"/>
    <w:rsid w:val="002C3026"/>
    <w:rsid w:val="002C4108"/>
    <w:rsid w:val="002C5704"/>
    <w:rsid w:val="002C5950"/>
    <w:rsid w:val="002C5AF3"/>
    <w:rsid w:val="002C5B1E"/>
    <w:rsid w:val="002C6321"/>
    <w:rsid w:val="002C63A1"/>
    <w:rsid w:val="002C652C"/>
    <w:rsid w:val="002C6708"/>
    <w:rsid w:val="002C7DAE"/>
    <w:rsid w:val="002D040A"/>
    <w:rsid w:val="002D1838"/>
    <w:rsid w:val="002D23F0"/>
    <w:rsid w:val="002D246F"/>
    <w:rsid w:val="002D2D07"/>
    <w:rsid w:val="002D3016"/>
    <w:rsid w:val="002D3202"/>
    <w:rsid w:val="002D3884"/>
    <w:rsid w:val="002D39A7"/>
    <w:rsid w:val="002D3B40"/>
    <w:rsid w:val="002D3BBC"/>
    <w:rsid w:val="002D4B51"/>
    <w:rsid w:val="002D4CE5"/>
    <w:rsid w:val="002D4D56"/>
    <w:rsid w:val="002D5510"/>
    <w:rsid w:val="002D5AB5"/>
    <w:rsid w:val="002D5C4B"/>
    <w:rsid w:val="002D5E35"/>
    <w:rsid w:val="002D6629"/>
    <w:rsid w:val="002D685B"/>
    <w:rsid w:val="002D69BC"/>
    <w:rsid w:val="002D69E6"/>
    <w:rsid w:val="002D6B66"/>
    <w:rsid w:val="002D79A2"/>
    <w:rsid w:val="002D7CB4"/>
    <w:rsid w:val="002E0965"/>
    <w:rsid w:val="002E09FB"/>
    <w:rsid w:val="002E0D63"/>
    <w:rsid w:val="002E1A86"/>
    <w:rsid w:val="002E2294"/>
    <w:rsid w:val="002E3172"/>
    <w:rsid w:val="002E385D"/>
    <w:rsid w:val="002E3A6E"/>
    <w:rsid w:val="002E47B0"/>
    <w:rsid w:val="002E4922"/>
    <w:rsid w:val="002E5751"/>
    <w:rsid w:val="002E57DE"/>
    <w:rsid w:val="002F020D"/>
    <w:rsid w:val="002F0BC8"/>
    <w:rsid w:val="002F0FC0"/>
    <w:rsid w:val="002F12D3"/>
    <w:rsid w:val="002F1FAA"/>
    <w:rsid w:val="002F2108"/>
    <w:rsid w:val="002F23CA"/>
    <w:rsid w:val="002F27C0"/>
    <w:rsid w:val="002F3850"/>
    <w:rsid w:val="002F3BF9"/>
    <w:rsid w:val="002F3D68"/>
    <w:rsid w:val="002F404B"/>
    <w:rsid w:val="002F41B1"/>
    <w:rsid w:val="002F4260"/>
    <w:rsid w:val="002F4484"/>
    <w:rsid w:val="002F5AAE"/>
    <w:rsid w:val="002F61EB"/>
    <w:rsid w:val="002F625F"/>
    <w:rsid w:val="002F6528"/>
    <w:rsid w:val="002F6834"/>
    <w:rsid w:val="002F69D6"/>
    <w:rsid w:val="002F6C5E"/>
    <w:rsid w:val="002F70B9"/>
    <w:rsid w:val="003002BE"/>
    <w:rsid w:val="00300460"/>
    <w:rsid w:val="0030064A"/>
    <w:rsid w:val="00300883"/>
    <w:rsid w:val="003012D1"/>
    <w:rsid w:val="00301BE9"/>
    <w:rsid w:val="00301ED5"/>
    <w:rsid w:val="00302646"/>
    <w:rsid w:val="003027D1"/>
    <w:rsid w:val="00302CA7"/>
    <w:rsid w:val="00302F82"/>
    <w:rsid w:val="003037F3"/>
    <w:rsid w:val="00303C23"/>
    <w:rsid w:val="00304E5E"/>
    <w:rsid w:val="00304EB2"/>
    <w:rsid w:val="00305129"/>
    <w:rsid w:val="00305201"/>
    <w:rsid w:val="003054ED"/>
    <w:rsid w:val="00305B19"/>
    <w:rsid w:val="00305E6E"/>
    <w:rsid w:val="003067F0"/>
    <w:rsid w:val="00306ACE"/>
    <w:rsid w:val="00306BD3"/>
    <w:rsid w:val="00306C74"/>
    <w:rsid w:val="003072C3"/>
    <w:rsid w:val="00307684"/>
    <w:rsid w:val="003111DE"/>
    <w:rsid w:val="00311B0A"/>
    <w:rsid w:val="00312168"/>
    <w:rsid w:val="00312489"/>
    <w:rsid w:val="00313128"/>
    <w:rsid w:val="00313ABB"/>
    <w:rsid w:val="00315325"/>
    <w:rsid w:val="003158DA"/>
    <w:rsid w:val="00315FA2"/>
    <w:rsid w:val="00316950"/>
    <w:rsid w:val="003174F3"/>
    <w:rsid w:val="00317648"/>
    <w:rsid w:val="003206EB"/>
    <w:rsid w:val="003207EF"/>
    <w:rsid w:val="0032148D"/>
    <w:rsid w:val="0032152E"/>
    <w:rsid w:val="003217F8"/>
    <w:rsid w:val="00321A06"/>
    <w:rsid w:val="003227F7"/>
    <w:rsid w:val="00322973"/>
    <w:rsid w:val="00322CB1"/>
    <w:rsid w:val="00323766"/>
    <w:rsid w:val="003237AA"/>
    <w:rsid w:val="00325143"/>
    <w:rsid w:val="0032524D"/>
    <w:rsid w:val="00325599"/>
    <w:rsid w:val="00326BC1"/>
    <w:rsid w:val="00326C11"/>
    <w:rsid w:val="00326D59"/>
    <w:rsid w:val="003270AB"/>
    <w:rsid w:val="003304DC"/>
    <w:rsid w:val="00331AD5"/>
    <w:rsid w:val="0033324D"/>
    <w:rsid w:val="00333906"/>
    <w:rsid w:val="00333B16"/>
    <w:rsid w:val="00334766"/>
    <w:rsid w:val="00334F56"/>
    <w:rsid w:val="003351F9"/>
    <w:rsid w:val="00335434"/>
    <w:rsid w:val="003355CA"/>
    <w:rsid w:val="00336B08"/>
    <w:rsid w:val="00336C21"/>
    <w:rsid w:val="00336ECF"/>
    <w:rsid w:val="00337EEC"/>
    <w:rsid w:val="003400EA"/>
    <w:rsid w:val="0034056A"/>
    <w:rsid w:val="00341179"/>
    <w:rsid w:val="003412BA"/>
    <w:rsid w:val="00341397"/>
    <w:rsid w:val="0034148E"/>
    <w:rsid w:val="00341E6F"/>
    <w:rsid w:val="00341F47"/>
    <w:rsid w:val="00341FC7"/>
    <w:rsid w:val="00342244"/>
    <w:rsid w:val="003424EF"/>
    <w:rsid w:val="0034271F"/>
    <w:rsid w:val="0034289C"/>
    <w:rsid w:val="00342B51"/>
    <w:rsid w:val="00342CC4"/>
    <w:rsid w:val="003431B3"/>
    <w:rsid w:val="003438CA"/>
    <w:rsid w:val="00343E1F"/>
    <w:rsid w:val="00344A56"/>
    <w:rsid w:val="003458DD"/>
    <w:rsid w:val="00345C05"/>
    <w:rsid w:val="00346680"/>
    <w:rsid w:val="00346682"/>
    <w:rsid w:val="00346746"/>
    <w:rsid w:val="003468FE"/>
    <w:rsid w:val="003469CB"/>
    <w:rsid w:val="003470E7"/>
    <w:rsid w:val="003471A5"/>
    <w:rsid w:val="00347C63"/>
    <w:rsid w:val="003503EF"/>
    <w:rsid w:val="003509ED"/>
    <w:rsid w:val="00350E10"/>
    <w:rsid w:val="00350EAB"/>
    <w:rsid w:val="003511B7"/>
    <w:rsid w:val="00351251"/>
    <w:rsid w:val="003513B2"/>
    <w:rsid w:val="003514AA"/>
    <w:rsid w:val="00351A4D"/>
    <w:rsid w:val="003522E6"/>
    <w:rsid w:val="00352E6F"/>
    <w:rsid w:val="003537FC"/>
    <w:rsid w:val="00353F51"/>
    <w:rsid w:val="0035404A"/>
    <w:rsid w:val="00354689"/>
    <w:rsid w:val="003550AF"/>
    <w:rsid w:val="00355943"/>
    <w:rsid w:val="00355B33"/>
    <w:rsid w:val="00355E33"/>
    <w:rsid w:val="00355ECD"/>
    <w:rsid w:val="00356306"/>
    <w:rsid w:val="00356357"/>
    <w:rsid w:val="003566EB"/>
    <w:rsid w:val="00356D2A"/>
    <w:rsid w:val="00356FC2"/>
    <w:rsid w:val="00357AF0"/>
    <w:rsid w:val="00357D2D"/>
    <w:rsid w:val="00357FAB"/>
    <w:rsid w:val="00357FB2"/>
    <w:rsid w:val="00357FDC"/>
    <w:rsid w:val="003600E8"/>
    <w:rsid w:val="00360B23"/>
    <w:rsid w:val="00361387"/>
    <w:rsid w:val="003616AC"/>
    <w:rsid w:val="0036209C"/>
    <w:rsid w:val="0036359A"/>
    <w:rsid w:val="00364127"/>
    <w:rsid w:val="00364563"/>
    <w:rsid w:val="00364E9F"/>
    <w:rsid w:val="003659A6"/>
    <w:rsid w:val="00365ADA"/>
    <w:rsid w:val="00365F69"/>
    <w:rsid w:val="0037056C"/>
    <w:rsid w:val="0037133D"/>
    <w:rsid w:val="00371DCF"/>
    <w:rsid w:val="003724B9"/>
    <w:rsid w:val="003727BC"/>
    <w:rsid w:val="00372EBB"/>
    <w:rsid w:val="00372ECF"/>
    <w:rsid w:val="0037313F"/>
    <w:rsid w:val="00373D5E"/>
    <w:rsid w:val="003753F5"/>
    <w:rsid w:val="003763F7"/>
    <w:rsid w:val="003772D4"/>
    <w:rsid w:val="0037763C"/>
    <w:rsid w:val="00377A64"/>
    <w:rsid w:val="00380518"/>
    <w:rsid w:val="00380A57"/>
    <w:rsid w:val="00381D80"/>
    <w:rsid w:val="003820C2"/>
    <w:rsid w:val="00382875"/>
    <w:rsid w:val="00382C16"/>
    <w:rsid w:val="00382F9D"/>
    <w:rsid w:val="003832AC"/>
    <w:rsid w:val="00383B3B"/>
    <w:rsid w:val="00383DEE"/>
    <w:rsid w:val="00384455"/>
    <w:rsid w:val="00385042"/>
    <w:rsid w:val="00385954"/>
    <w:rsid w:val="00385B57"/>
    <w:rsid w:val="00385B83"/>
    <w:rsid w:val="00385CD2"/>
    <w:rsid w:val="00385E2F"/>
    <w:rsid w:val="00385EBC"/>
    <w:rsid w:val="003862A4"/>
    <w:rsid w:val="0038635D"/>
    <w:rsid w:val="003866A8"/>
    <w:rsid w:val="00386C3A"/>
    <w:rsid w:val="00387B9F"/>
    <w:rsid w:val="00387BF5"/>
    <w:rsid w:val="00387E31"/>
    <w:rsid w:val="00387FC8"/>
    <w:rsid w:val="00390221"/>
    <w:rsid w:val="00390387"/>
    <w:rsid w:val="00390F06"/>
    <w:rsid w:val="00391654"/>
    <w:rsid w:val="0039179C"/>
    <w:rsid w:val="00391973"/>
    <w:rsid w:val="00391DBD"/>
    <w:rsid w:val="00393D21"/>
    <w:rsid w:val="00393F2E"/>
    <w:rsid w:val="00394309"/>
    <w:rsid w:val="0039475C"/>
    <w:rsid w:val="00394F74"/>
    <w:rsid w:val="00395352"/>
    <w:rsid w:val="0039540D"/>
    <w:rsid w:val="00395685"/>
    <w:rsid w:val="003961B3"/>
    <w:rsid w:val="00396D3F"/>
    <w:rsid w:val="0039767C"/>
    <w:rsid w:val="00397D2C"/>
    <w:rsid w:val="003A00C0"/>
    <w:rsid w:val="003A0277"/>
    <w:rsid w:val="003A07E0"/>
    <w:rsid w:val="003A0F57"/>
    <w:rsid w:val="003A1008"/>
    <w:rsid w:val="003A10C9"/>
    <w:rsid w:val="003A12E5"/>
    <w:rsid w:val="003A1B2B"/>
    <w:rsid w:val="003A24A5"/>
    <w:rsid w:val="003A28F6"/>
    <w:rsid w:val="003A2A48"/>
    <w:rsid w:val="003A2EA2"/>
    <w:rsid w:val="003A3572"/>
    <w:rsid w:val="003A3BD4"/>
    <w:rsid w:val="003A464A"/>
    <w:rsid w:val="003A485D"/>
    <w:rsid w:val="003A4F14"/>
    <w:rsid w:val="003A52F3"/>
    <w:rsid w:val="003A5DB2"/>
    <w:rsid w:val="003A5E23"/>
    <w:rsid w:val="003A789A"/>
    <w:rsid w:val="003A7CC6"/>
    <w:rsid w:val="003A7E45"/>
    <w:rsid w:val="003A7FE6"/>
    <w:rsid w:val="003B08F9"/>
    <w:rsid w:val="003B095E"/>
    <w:rsid w:val="003B1001"/>
    <w:rsid w:val="003B10DE"/>
    <w:rsid w:val="003B11A9"/>
    <w:rsid w:val="003B1996"/>
    <w:rsid w:val="003B1B9A"/>
    <w:rsid w:val="003B1D07"/>
    <w:rsid w:val="003B1FF8"/>
    <w:rsid w:val="003B2612"/>
    <w:rsid w:val="003B3B13"/>
    <w:rsid w:val="003B3FEE"/>
    <w:rsid w:val="003B4110"/>
    <w:rsid w:val="003B4C7A"/>
    <w:rsid w:val="003B4CBD"/>
    <w:rsid w:val="003B52D3"/>
    <w:rsid w:val="003B575A"/>
    <w:rsid w:val="003B5FA3"/>
    <w:rsid w:val="003B6847"/>
    <w:rsid w:val="003B68B7"/>
    <w:rsid w:val="003B70C4"/>
    <w:rsid w:val="003C0B1D"/>
    <w:rsid w:val="003C1F0C"/>
    <w:rsid w:val="003C21AA"/>
    <w:rsid w:val="003C24C3"/>
    <w:rsid w:val="003C302F"/>
    <w:rsid w:val="003C312E"/>
    <w:rsid w:val="003C3251"/>
    <w:rsid w:val="003C3A37"/>
    <w:rsid w:val="003C404E"/>
    <w:rsid w:val="003C4F01"/>
    <w:rsid w:val="003C5B70"/>
    <w:rsid w:val="003C5E97"/>
    <w:rsid w:val="003C5F83"/>
    <w:rsid w:val="003C61ED"/>
    <w:rsid w:val="003C6A84"/>
    <w:rsid w:val="003C7674"/>
    <w:rsid w:val="003C793A"/>
    <w:rsid w:val="003C7D5F"/>
    <w:rsid w:val="003C7EA5"/>
    <w:rsid w:val="003D087E"/>
    <w:rsid w:val="003D16CA"/>
    <w:rsid w:val="003D1A1A"/>
    <w:rsid w:val="003D2DE2"/>
    <w:rsid w:val="003D3193"/>
    <w:rsid w:val="003D349D"/>
    <w:rsid w:val="003D4532"/>
    <w:rsid w:val="003D53AA"/>
    <w:rsid w:val="003D5697"/>
    <w:rsid w:val="003D58FE"/>
    <w:rsid w:val="003D5DD5"/>
    <w:rsid w:val="003D6386"/>
    <w:rsid w:val="003D7119"/>
    <w:rsid w:val="003E040B"/>
    <w:rsid w:val="003E0432"/>
    <w:rsid w:val="003E0487"/>
    <w:rsid w:val="003E079D"/>
    <w:rsid w:val="003E1972"/>
    <w:rsid w:val="003E1DF1"/>
    <w:rsid w:val="003E2E1C"/>
    <w:rsid w:val="003E31BA"/>
    <w:rsid w:val="003E32AF"/>
    <w:rsid w:val="003E3C72"/>
    <w:rsid w:val="003E4C24"/>
    <w:rsid w:val="003E5030"/>
    <w:rsid w:val="003E5183"/>
    <w:rsid w:val="003E531F"/>
    <w:rsid w:val="003E53F7"/>
    <w:rsid w:val="003E5EE7"/>
    <w:rsid w:val="003E6054"/>
    <w:rsid w:val="003E60FC"/>
    <w:rsid w:val="003E6559"/>
    <w:rsid w:val="003E675D"/>
    <w:rsid w:val="003E7467"/>
    <w:rsid w:val="003E770E"/>
    <w:rsid w:val="003E7A5B"/>
    <w:rsid w:val="003E7FF4"/>
    <w:rsid w:val="003F00AA"/>
    <w:rsid w:val="003F024A"/>
    <w:rsid w:val="003F137D"/>
    <w:rsid w:val="003F2B85"/>
    <w:rsid w:val="003F2C23"/>
    <w:rsid w:val="003F3100"/>
    <w:rsid w:val="003F3197"/>
    <w:rsid w:val="003F3580"/>
    <w:rsid w:val="003F3E50"/>
    <w:rsid w:val="003F42FD"/>
    <w:rsid w:val="003F47DD"/>
    <w:rsid w:val="003F51C0"/>
    <w:rsid w:val="003F5464"/>
    <w:rsid w:val="003F5868"/>
    <w:rsid w:val="003F6C6D"/>
    <w:rsid w:val="003F7C49"/>
    <w:rsid w:val="004001F7"/>
    <w:rsid w:val="00400CF0"/>
    <w:rsid w:val="00400FBB"/>
    <w:rsid w:val="00400FD8"/>
    <w:rsid w:val="00401D42"/>
    <w:rsid w:val="00401DB8"/>
    <w:rsid w:val="004029B0"/>
    <w:rsid w:val="00402AE5"/>
    <w:rsid w:val="00403205"/>
    <w:rsid w:val="004033CE"/>
    <w:rsid w:val="0040376A"/>
    <w:rsid w:val="004046F4"/>
    <w:rsid w:val="00404A8D"/>
    <w:rsid w:val="00404C67"/>
    <w:rsid w:val="004051D9"/>
    <w:rsid w:val="00405FFC"/>
    <w:rsid w:val="004060DF"/>
    <w:rsid w:val="004062B7"/>
    <w:rsid w:val="0040652E"/>
    <w:rsid w:val="00406F2F"/>
    <w:rsid w:val="00407B1C"/>
    <w:rsid w:val="00410336"/>
    <w:rsid w:val="004110D7"/>
    <w:rsid w:val="004112C7"/>
    <w:rsid w:val="004113EE"/>
    <w:rsid w:val="00411A12"/>
    <w:rsid w:val="0041219F"/>
    <w:rsid w:val="00412280"/>
    <w:rsid w:val="004126AD"/>
    <w:rsid w:val="0041285D"/>
    <w:rsid w:val="00412ACC"/>
    <w:rsid w:val="00412C4A"/>
    <w:rsid w:val="0041316C"/>
    <w:rsid w:val="004138C1"/>
    <w:rsid w:val="00413F10"/>
    <w:rsid w:val="00414EBC"/>
    <w:rsid w:val="00415103"/>
    <w:rsid w:val="00415467"/>
    <w:rsid w:val="00415993"/>
    <w:rsid w:val="00416298"/>
    <w:rsid w:val="00416FAD"/>
    <w:rsid w:val="00417521"/>
    <w:rsid w:val="00420DA8"/>
    <w:rsid w:val="00421226"/>
    <w:rsid w:val="00421B23"/>
    <w:rsid w:val="004227DC"/>
    <w:rsid w:val="0042336A"/>
    <w:rsid w:val="00423473"/>
    <w:rsid w:val="004239AD"/>
    <w:rsid w:val="00424D09"/>
    <w:rsid w:val="00425977"/>
    <w:rsid w:val="00425D77"/>
    <w:rsid w:val="00425FC3"/>
    <w:rsid w:val="004263A9"/>
    <w:rsid w:val="0042653F"/>
    <w:rsid w:val="004267E6"/>
    <w:rsid w:val="00426C0F"/>
    <w:rsid w:val="00427B64"/>
    <w:rsid w:val="0043086E"/>
    <w:rsid w:val="00430DB2"/>
    <w:rsid w:val="00431183"/>
    <w:rsid w:val="004311BF"/>
    <w:rsid w:val="00431951"/>
    <w:rsid w:val="00431C22"/>
    <w:rsid w:val="00431EC2"/>
    <w:rsid w:val="00432286"/>
    <w:rsid w:val="00432367"/>
    <w:rsid w:val="00432F6E"/>
    <w:rsid w:val="00433869"/>
    <w:rsid w:val="00433E6A"/>
    <w:rsid w:val="00434058"/>
    <w:rsid w:val="00434491"/>
    <w:rsid w:val="00435343"/>
    <w:rsid w:val="004362A8"/>
    <w:rsid w:val="004368B0"/>
    <w:rsid w:val="00436C9D"/>
    <w:rsid w:val="00436D7C"/>
    <w:rsid w:val="00436FD9"/>
    <w:rsid w:val="0043766B"/>
    <w:rsid w:val="00437694"/>
    <w:rsid w:val="0044020D"/>
    <w:rsid w:val="004408F5"/>
    <w:rsid w:val="00440ECD"/>
    <w:rsid w:val="00441485"/>
    <w:rsid w:val="00441678"/>
    <w:rsid w:val="00441F60"/>
    <w:rsid w:val="00442168"/>
    <w:rsid w:val="00442570"/>
    <w:rsid w:val="00442679"/>
    <w:rsid w:val="00442FCF"/>
    <w:rsid w:val="0044469D"/>
    <w:rsid w:val="00444E62"/>
    <w:rsid w:val="0044535C"/>
    <w:rsid w:val="00445B88"/>
    <w:rsid w:val="00446A92"/>
    <w:rsid w:val="00446D7C"/>
    <w:rsid w:val="00447387"/>
    <w:rsid w:val="004476AB"/>
    <w:rsid w:val="00447743"/>
    <w:rsid w:val="00450422"/>
    <w:rsid w:val="004505F5"/>
    <w:rsid w:val="00450BF0"/>
    <w:rsid w:val="0045152D"/>
    <w:rsid w:val="00452889"/>
    <w:rsid w:val="004528E2"/>
    <w:rsid w:val="00452D2C"/>
    <w:rsid w:val="00453684"/>
    <w:rsid w:val="00453F3F"/>
    <w:rsid w:val="0045541F"/>
    <w:rsid w:val="00456CFD"/>
    <w:rsid w:val="0045783E"/>
    <w:rsid w:val="00457C22"/>
    <w:rsid w:val="00460DD4"/>
    <w:rsid w:val="00460F9A"/>
    <w:rsid w:val="00461139"/>
    <w:rsid w:val="0046143E"/>
    <w:rsid w:val="00461B67"/>
    <w:rsid w:val="00461CA8"/>
    <w:rsid w:val="00462152"/>
    <w:rsid w:val="0046312F"/>
    <w:rsid w:val="00463388"/>
    <w:rsid w:val="00463CA0"/>
    <w:rsid w:val="00463CE8"/>
    <w:rsid w:val="0046430B"/>
    <w:rsid w:val="004643AC"/>
    <w:rsid w:val="00464523"/>
    <w:rsid w:val="004646D1"/>
    <w:rsid w:val="004647DA"/>
    <w:rsid w:val="004649D0"/>
    <w:rsid w:val="00464D0A"/>
    <w:rsid w:val="00465BAE"/>
    <w:rsid w:val="00465BEF"/>
    <w:rsid w:val="00465FC3"/>
    <w:rsid w:val="0046606F"/>
    <w:rsid w:val="00466222"/>
    <w:rsid w:val="00466291"/>
    <w:rsid w:val="00466421"/>
    <w:rsid w:val="00466718"/>
    <w:rsid w:val="00466D7A"/>
    <w:rsid w:val="00466F43"/>
    <w:rsid w:val="00470500"/>
    <w:rsid w:val="00470B16"/>
    <w:rsid w:val="004716D3"/>
    <w:rsid w:val="0047207C"/>
    <w:rsid w:val="0047218E"/>
    <w:rsid w:val="004725E3"/>
    <w:rsid w:val="00472B7A"/>
    <w:rsid w:val="00472D67"/>
    <w:rsid w:val="00473929"/>
    <w:rsid w:val="0047472A"/>
    <w:rsid w:val="00474BE5"/>
    <w:rsid w:val="00474CDD"/>
    <w:rsid w:val="00474E95"/>
    <w:rsid w:val="00475D99"/>
    <w:rsid w:val="00476322"/>
    <w:rsid w:val="0047664F"/>
    <w:rsid w:val="00476AD1"/>
    <w:rsid w:val="00477879"/>
    <w:rsid w:val="004779AA"/>
    <w:rsid w:val="00477E0F"/>
    <w:rsid w:val="00477F75"/>
    <w:rsid w:val="00477F98"/>
    <w:rsid w:val="00480688"/>
    <w:rsid w:val="004806DF"/>
    <w:rsid w:val="004806FA"/>
    <w:rsid w:val="0048074D"/>
    <w:rsid w:val="0048086D"/>
    <w:rsid w:val="0048137F"/>
    <w:rsid w:val="00481A54"/>
    <w:rsid w:val="00483A63"/>
    <w:rsid w:val="00483A8F"/>
    <w:rsid w:val="004841A6"/>
    <w:rsid w:val="0048538B"/>
    <w:rsid w:val="0048577A"/>
    <w:rsid w:val="00485CE8"/>
    <w:rsid w:val="004863F1"/>
    <w:rsid w:val="0048717E"/>
    <w:rsid w:val="004875FF"/>
    <w:rsid w:val="00487985"/>
    <w:rsid w:val="00487EF8"/>
    <w:rsid w:val="00490E38"/>
    <w:rsid w:val="00492493"/>
    <w:rsid w:val="0049356D"/>
    <w:rsid w:val="004940B5"/>
    <w:rsid w:val="00494D54"/>
    <w:rsid w:val="004956A5"/>
    <w:rsid w:val="00495793"/>
    <w:rsid w:val="004957D9"/>
    <w:rsid w:val="00495F39"/>
    <w:rsid w:val="004960E5"/>
    <w:rsid w:val="004967FD"/>
    <w:rsid w:val="00496959"/>
    <w:rsid w:val="004971B0"/>
    <w:rsid w:val="0049726A"/>
    <w:rsid w:val="00497A4D"/>
    <w:rsid w:val="00497E6E"/>
    <w:rsid w:val="00497F5E"/>
    <w:rsid w:val="004A00EB"/>
    <w:rsid w:val="004A019A"/>
    <w:rsid w:val="004A048A"/>
    <w:rsid w:val="004A0BC2"/>
    <w:rsid w:val="004A0D09"/>
    <w:rsid w:val="004A11CF"/>
    <w:rsid w:val="004A1726"/>
    <w:rsid w:val="004A1B12"/>
    <w:rsid w:val="004A1C18"/>
    <w:rsid w:val="004A1E7A"/>
    <w:rsid w:val="004A3417"/>
    <w:rsid w:val="004A389D"/>
    <w:rsid w:val="004A3B0E"/>
    <w:rsid w:val="004A5199"/>
    <w:rsid w:val="004A5B48"/>
    <w:rsid w:val="004A6A85"/>
    <w:rsid w:val="004A7704"/>
    <w:rsid w:val="004B0797"/>
    <w:rsid w:val="004B0A38"/>
    <w:rsid w:val="004B0B11"/>
    <w:rsid w:val="004B0B6A"/>
    <w:rsid w:val="004B10C7"/>
    <w:rsid w:val="004B16CB"/>
    <w:rsid w:val="004B20E9"/>
    <w:rsid w:val="004B2225"/>
    <w:rsid w:val="004B2423"/>
    <w:rsid w:val="004B2D1D"/>
    <w:rsid w:val="004B2D4D"/>
    <w:rsid w:val="004B3B08"/>
    <w:rsid w:val="004B3E1E"/>
    <w:rsid w:val="004B4027"/>
    <w:rsid w:val="004B50E2"/>
    <w:rsid w:val="004B5BD2"/>
    <w:rsid w:val="004B614D"/>
    <w:rsid w:val="004B6546"/>
    <w:rsid w:val="004B7010"/>
    <w:rsid w:val="004B7616"/>
    <w:rsid w:val="004B7674"/>
    <w:rsid w:val="004B77E7"/>
    <w:rsid w:val="004B784E"/>
    <w:rsid w:val="004C04E1"/>
    <w:rsid w:val="004C0FCB"/>
    <w:rsid w:val="004C155F"/>
    <w:rsid w:val="004C15AD"/>
    <w:rsid w:val="004C1B08"/>
    <w:rsid w:val="004C1DC4"/>
    <w:rsid w:val="004C2487"/>
    <w:rsid w:val="004C2968"/>
    <w:rsid w:val="004C4822"/>
    <w:rsid w:val="004C4CDD"/>
    <w:rsid w:val="004C4DD7"/>
    <w:rsid w:val="004C5572"/>
    <w:rsid w:val="004C607F"/>
    <w:rsid w:val="004C64E2"/>
    <w:rsid w:val="004C6625"/>
    <w:rsid w:val="004C757F"/>
    <w:rsid w:val="004D0D91"/>
    <w:rsid w:val="004D1437"/>
    <w:rsid w:val="004D18E9"/>
    <w:rsid w:val="004D1CE6"/>
    <w:rsid w:val="004D224C"/>
    <w:rsid w:val="004D2648"/>
    <w:rsid w:val="004D29E2"/>
    <w:rsid w:val="004D3158"/>
    <w:rsid w:val="004D33D8"/>
    <w:rsid w:val="004D3F9C"/>
    <w:rsid w:val="004D4A28"/>
    <w:rsid w:val="004D4D0A"/>
    <w:rsid w:val="004D4F30"/>
    <w:rsid w:val="004D4FFD"/>
    <w:rsid w:val="004D6A5C"/>
    <w:rsid w:val="004D73D5"/>
    <w:rsid w:val="004D78A6"/>
    <w:rsid w:val="004D7A85"/>
    <w:rsid w:val="004D7CD2"/>
    <w:rsid w:val="004E01E1"/>
    <w:rsid w:val="004E0926"/>
    <w:rsid w:val="004E15B9"/>
    <w:rsid w:val="004E16F7"/>
    <w:rsid w:val="004E1B33"/>
    <w:rsid w:val="004E27A1"/>
    <w:rsid w:val="004E2E7A"/>
    <w:rsid w:val="004E3F86"/>
    <w:rsid w:val="004E4263"/>
    <w:rsid w:val="004E4F3C"/>
    <w:rsid w:val="004E55B6"/>
    <w:rsid w:val="004E5AEE"/>
    <w:rsid w:val="004E63B1"/>
    <w:rsid w:val="004E6F74"/>
    <w:rsid w:val="004E71E9"/>
    <w:rsid w:val="004E7A67"/>
    <w:rsid w:val="004F09ED"/>
    <w:rsid w:val="004F0B3D"/>
    <w:rsid w:val="004F1080"/>
    <w:rsid w:val="004F24C6"/>
    <w:rsid w:val="004F292F"/>
    <w:rsid w:val="004F3644"/>
    <w:rsid w:val="004F3996"/>
    <w:rsid w:val="004F3A44"/>
    <w:rsid w:val="004F3C28"/>
    <w:rsid w:val="004F4169"/>
    <w:rsid w:val="004F452F"/>
    <w:rsid w:val="004F5275"/>
    <w:rsid w:val="004F6DFF"/>
    <w:rsid w:val="004F6E6F"/>
    <w:rsid w:val="004F7E07"/>
    <w:rsid w:val="004F7EB2"/>
    <w:rsid w:val="00500764"/>
    <w:rsid w:val="00500940"/>
    <w:rsid w:val="00500FC3"/>
    <w:rsid w:val="00501960"/>
    <w:rsid w:val="00502B9C"/>
    <w:rsid w:val="00502E99"/>
    <w:rsid w:val="0050320E"/>
    <w:rsid w:val="005038E0"/>
    <w:rsid w:val="00503AF9"/>
    <w:rsid w:val="00504BB3"/>
    <w:rsid w:val="00505047"/>
    <w:rsid w:val="005053B0"/>
    <w:rsid w:val="00505541"/>
    <w:rsid w:val="0050585C"/>
    <w:rsid w:val="0050635A"/>
    <w:rsid w:val="005065CD"/>
    <w:rsid w:val="00506754"/>
    <w:rsid w:val="00506B1F"/>
    <w:rsid w:val="00507CB2"/>
    <w:rsid w:val="00510139"/>
    <w:rsid w:val="0051063E"/>
    <w:rsid w:val="00510898"/>
    <w:rsid w:val="0051092E"/>
    <w:rsid w:val="00510C71"/>
    <w:rsid w:val="00510D2F"/>
    <w:rsid w:val="005116C0"/>
    <w:rsid w:val="00511DB5"/>
    <w:rsid w:val="00512480"/>
    <w:rsid w:val="00512C28"/>
    <w:rsid w:val="0051310F"/>
    <w:rsid w:val="00513466"/>
    <w:rsid w:val="005138E9"/>
    <w:rsid w:val="00513A51"/>
    <w:rsid w:val="00513B72"/>
    <w:rsid w:val="00513C55"/>
    <w:rsid w:val="00514CBD"/>
    <w:rsid w:val="005158EA"/>
    <w:rsid w:val="00515B1F"/>
    <w:rsid w:val="00515E77"/>
    <w:rsid w:val="0051656C"/>
    <w:rsid w:val="00516755"/>
    <w:rsid w:val="0051770D"/>
    <w:rsid w:val="00517CFA"/>
    <w:rsid w:val="005206F1"/>
    <w:rsid w:val="00520A40"/>
    <w:rsid w:val="005210D7"/>
    <w:rsid w:val="00521767"/>
    <w:rsid w:val="0052250C"/>
    <w:rsid w:val="00523173"/>
    <w:rsid w:val="00523517"/>
    <w:rsid w:val="005240A2"/>
    <w:rsid w:val="00524148"/>
    <w:rsid w:val="00524D99"/>
    <w:rsid w:val="00525E5C"/>
    <w:rsid w:val="00525F52"/>
    <w:rsid w:val="0052678C"/>
    <w:rsid w:val="00526846"/>
    <w:rsid w:val="00526F22"/>
    <w:rsid w:val="005271C3"/>
    <w:rsid w:val="005272C6"/>
    <w:rsid w:val="00527651"/>
    <w:rsid w:val="00527889"/>
    <w:rsid w:val="00530444"/>
    <w:rsid w:val="00530C82"/>
    <w:rsid w:val="00530E86"/>
    <w:rsid w:val="005315E5"/>
    <w:rsid w:val="00531773"/>
    <w:rsid w:val="00532536"/>
    <w:rsid w:val="00534C9D"/>
    <w:rsid w:val="00535816"/>
    <w:rsid w:val="005359F2"/>
    <w:rsid w:val="00535B09"/>
    <w:rsid w:val="00536187"/>
    <w:rsid w:val="005362BF"/>
    <w:rsid w:val="005364AF"/>
    <w:rsid w:val="00537114"/>
    <w:rsid w:val="00537454"/>
    <w:rsid w:val="005376EE"/>
    <w:rsid w:val="0054070A"/>
    <w:rsid w:val="00541731"/>
    <w:rsid w:val="00542075"/>
    <w:rsid w:val="005431F5"/>
    <w:rsid w:val="0054324B"/>
    <w:rsid w:val="005438B9"/>
    <w:rsid w:val="005439C9"/>
    <w:rsid w:val="00543F35"/>
    <w:rsid w:val="00544126"/>
    <w:rsid w:val="0054415D"/>
    <w:rsid w:val="0054419D"/>
    <w:rsid w:val="00544EBB"/>
    <w:rsid w:val="00545629"/>
    <w:rsid w:val="00546308"/>
    <w:rsid w:val="005463A7"/>
    <w:rsid w:val="0054640D"/>
    <w:rsid w:val="00546CAB"/>
    <w:rsid w:val="00546D99"/>
    <w:rsid w:val="00547732"/>
    <w:rsid w:val="0054789B"/>
    <w:rsid w:val="00547BAE"/>
    <w:rsid w:val="00550440"/>
    <w:rsid w:val="0055091E"/>
    <w:rsid w:val="00550B86"/>
    <w:rsid w:val="00551329"/>
    <w:rsid w:val="00552077"/>
    <w:rsid w:val="005520C2"/>
    <w:rsid w:val="00552461"/>
    <w:rsid w:val="00552481"/>
    <w:rsid w:val="00552B88"/>
    <w:rsid w:val="00552BCE"/>
    <w:rsid w:val="00553B66"/>
    <w:rsid w:val="005554BE"/>
    <w:rsid w:val="0055556F"/>
    <w:rsid w:val="00556366"/>
    <w:rsid w:val="0055692D"/>
    <w:rsid w:val="00556E82"/>
    <w:rsid w:val="0055757E"/>
    <w:rsid w:val="00557C1B"/>
    <w:rsid w:val="00560735"/>
    <w:rsid w:val="005608DC"/>
    <w:rsid w:val="00561A52"/>
    <w:rsid w:val="00561D92"/>
    <w:rsid w:val="00561DA0"/>
    <w:rsid w:val="00562586"/>
    <w:rsid w:val="0056334A"/>
    <w:rsid w:val="00564450"/>
    <w:rsid w:val="00564EE3"/>
    <w:rsid w:val="00564F4A"/>
    <w:rsid w:val="00565A4C"/>
    <w:rsid w:val="0056717A"/>
    <w:rsid w:val="0056752D"/>
    <w:rsid w:val="00567D6F"/>
    <w:rsid w:val="00567EFF"/>
    <w:rsid w:val="00570166"/>
    <w:rsid w:val="00571325"/>
    <w:rsid w:val="00571D3A"/>
    <w:rsid w:val="00571DAB"/>
    <w:rsid w:val="00572958"/>
    <w:rsid w:val="00573E43"/>
    <w:rsid w:val="00574404"/>
    <w:rsid w:val="0057452E"/>
    <w:rsid w:val="00574D81"/>
    <w:rsid w:val="00575C24"/>
    <w:rsid w:val="0057607F"/>
    <w:rsid w:val="00576136"/>
    <w:rsid w:val="00576217"/>
    <w:rsid w:val="005762A3"/>
    <w:rsid w:val="0057783C"/>
    <w:rsid w:val="0058085C"/>
    <w:rsid w:val="00582484"/>
    <w:rsid w:val="005827C3"/>
    <w:rsid w:val="00583857"/>
    <w:rsid w:val="00583E7B"/>
    <w:rsid w:val="00583EFC"/>
    <w:rsid w:val="00584CE7"/>
    <w:rsid w:val="00584D4C"/>
    <w:rsid w:val="00584F42"/>
    <w:rsid w:val="005853A4"/>
    <w:rsid w:val="005855AB"/>
    <w:rsid w:val="005863F6"/>
    <w:rsid w:val="00587000"/>
    <w:rsid w:val="00587934"/>
    <w:rsid w:val="00587CA7"/>
    <w:rsid w:val="00587E8C"/>
    <w:rsid w:val="00587E9C"/>
    <w:rsid w:val="005906B9"/>
    <w:rsid w:val="005914E7"/>
    <w:rsid w:val="00591731"/>
    <w:rsid w:val="0059242A"/>
    <w:rsid w:val="00592511"/>
    <w:rsid w:val="00592C17"/>
    <w:rsid w:val="00594065"/>
    <w:rsid w:val="005941F0"/>
    <w:rsid w:val="005943FF"/>
    <w:rsid w:val="00595ACE"/>
    <w:rsid w:val="0059622D"/>
    <w:rsid w:val="00596423"/>
    <w:rsid w:val="00596F00"/>
    <w:rsid w:val="0059726B"/>
    <w:rsid w:val="0059753E"/>
    <w:rsid w:val="00597F30"/>
    <w:rsid w:val="005A0A0B"/>
    <w:rsid w:val="005A127C"/>
    <w:rsid w:val="005A166A"/>
    <w:rsid w:val="005A28A4"/>
    <w:rsid w:val="005A323E"/>
    <w:rsid w:val="005A383F"/>
    <w:rsid w:val="005A3A5E"/>
    <w:rsid w:val="005A4008"/>
    <w:rsid w:val="005A44B2"/>
    <w:rsid w:val="005A4666"/>
    <w:rsid w:val="005A46F4"/>
    <w:rsid w:val="005A51C4"/>
    <w:rsid w:val="005A5396"/>
    <w:rsid w:val="005A5F50"/>
    <w:rsid w:val="005A7A42"/>
    <w:rsid w:val="005A7AE8"/>
    <w:rsid w:val="005B022A"/>
    <w:rsid w:val="005B0CE5"/>
    <w:rsid w:val="005B12B4"/>
    <w:rsid w:val="005B12C7"/>
    <w:rsid w:val="005B187B"/>
    <w:rsid w:val="005B2080"/>
    <w:rsid w:val="005B211B"/>
    <w:rsid w:val="005B2516"/>
    <w:rsid w:val="005B2540"/>
    <w:rsid w:val="005B2934"/>
    <w:rsid w:val="005B29F9"/>
    <w:rsid w:val="005B317B"/>
    <w:rsid w:val="005B35CF"/>
    <w:rsid w:val="005B488B"/>
    <w:rsid w:val="005B4B07"/>
    <w:rsid w:val="005B4BED"/>
    <w:rsid w:val="005B4E53"/>
    <w:rsid w:val="005B53C7"/>
    <w:rsid w:val="005B58E2"/>
    <w:rsid w:val="005B5CCA"/>
    <w:rsid w:val="005B5E06"/>
    <w:rsid w:val="005B5E9C"/>
    <w:rsid w:val="005B79AA"/>
    <w:rsid w:val="005B7AC8"/>
    <w:rsid w:val="005B7D07"/>
    <w:rsid w:val="005B7EC1"/>
    <w:rsid w:val="005C009E"/>
    <w:rsid w:val="005C00B8"/>
    <w:rsid w:val="005C02DC"/>
    <w:rsid w:val="005C0942"/>
    <w:rsid w:val="005C0D8E"/>
    <w:rsid w:val="005C0DD6"/>
    <w:rsid w:val="005C1970"/>
    <w:rsid w:val="005C1F1B"/>
    <w:rsid w:val="005C2F42"/>
    <w:rsid w:val="005C3152"/>
    <w:rsid w:val="005C3447"/>
    <w:rsid w:val="005C4066"/>
    <w:rsid w:val="005C430B"/>
    <w:rsid w:val="005C478C"/>
    <w:rsid w:val="005C481A"/>
    <w:rsid w:val="005C4AD3"/>
    <w:rsid w:val="005C52A0"/>
    <w:rsid w:val="005C5CC5"/>
    <w:rsid w:val="005C5ECD"/>
    <w:rsid w:val="005C60F6"/>
    <w:rsid w:val="005C64B2"/>
    <w:rsid w:val="005C6F21"/>
    <w:rsid w:val="005C73D8"/>
    <w:rsid w:val="005C7524"/>
    <w:rsid w:val="005C7764"/>
    <w:rsid w:val="005D02E6"/>
    <w:rsid w:val="005D0646"/>
    <w:rsid w:val="005D0874"/>
    <w:rsid w:val="005D1126"/>
    <w:rsid w:val="005D1298"/>
    <w:rsid w:val="005D1BAD"/>
    <w:rsid w:val="005D30C7"/>
    <w:rsid w:val="005D34C8"/>
    <w:rsid w:val="005D3670"/>
    <w:rsid w:val="005D38D0"/>
    <w:rsid w:val="005D3C02"/>
    <w:rsid w:val="005D4879"/>
    <w:rsid w:val="005D4AE3"/>
    <w:rsid w:val="005D5E1B"/>
    <w:rsid w:val="005D68E6"/>
    <w:rsid w:val="005D73AE"/>
    <w:rsid w:val="005E033E"/>
    <w:rsid w:val="005E1130"/>
    <w:rsid w:val="005E1C59"/>
    <w:rsid w:val="005E1DD0"/>
    <w:rsid w:val="005E27DE"/>
    <w:rsid w:val="005E2F1F"/>
    <w:rsid w:val="005E2FB5"/>
    <w:rsid w:val="005E3E61"/>
    <w:rsid w:val="005E42C7"/>
    <w:rsid w:val="005E4845"/>
    <w:rsid w:val="005E4CC0"/>
    <w:rsid w:val="005E51B4"/>
    <w:rsid w:val="005E5577"/>
    <w:rsid w:val="005E5C6E"/>
    <w:rsid w:val="005E69B6"/>
    <w:rsid w:val="005E7273"/>
    <w:rsid w:val="005E74D3"/>
    <w:rsid w:val="005E787A"/>
    <w:rsid w:val="005E7C6F"/>
    <w:rsid w:val="005F05B4"/>
    <w:rsid w:val="005F0862"/>
    <w:rsid w:val="005F0C0D"/>
    <w:rsid w:val="005F23CA"/>
    <w:rsid w:val="005F3171"/>
    <w:rsid w:val="005F347F"/>
    <w:rsid w:val="005F3CAE"/>
    <w:rsid w:val="005F3CCC"/>
    <w:rsid w:val="005F3CCD"/>
    <w:rsid w:val="005F47A8"/>
    <w:rsid w:val="005F49FB"/>
    <w:rsid w:val="005F5A73"/>
    <w:rsid w:val="005F656C"/>
    <w:rsid w:val="005F6589"/>
    <w:rsid w:val="005F6788"/>
    <w:rsid w:val="005F73B1"/>
    <w:rsid w:val="005F78EE"/>
    <w:rsid w:val="0060039F"/>
    <w:rsid w:val="0060046C"/>
    <w:rsid w:val="00600E48"/>
    <w:rsid w:val="006010C7"/>
    <w:rsid w:val="0060154D"/>
    <w:rsid w:val="00601A7B"/>
    <w:rsid w:val="00601F98"/>
    <w:rsid w:val="00603A09"/>
    <w:rsid w:val="00604345"/>
    <w:rsid w:val="006043AB"/>
    <w:rsid w:val="006048C9"/>
    <w:rsid w:val="00604E29"/>
    <w:rsid w:val="00604EB4"/>
    <w:rsid w:val="006050F2"/>
    <w:rsid w:val="00606136"/>
    <w:rsid w:val="006063CC"/>
    <w:rsid w:val="00606485"/>
    <w:rsid w:val="00606D5F"/>
    <w:rsid w:val="00606EB8"/>
    <w:rsid w:val="00607A2C"/>
    <w:rsid w:val="006101D9"/>
    <w:rsid w:val="0061039A"/>
    <w:rsid w:val="00611B1F"/>
    <w:rsid w:val="00611C8E"/>
    <w:rsid w:val="0061290C"/>
    <w:rsid w:val="00612B76"/>
    <w:rsid w:val="006138B8"/>
    <w:rsid w:val="00613B9A"/>
    <w:rsid w:val="00613F42"/>
    <w:rsid w:val="00614869"/>
    <w:rsid w:val="00614957"/>
    <w:rsid w:val="00615823"/>
    <w:rsid w:val="00616230"/>
    <w:rsid w:val="006173DB"/>
    <w:rsid w:val="0061761B"/>
    <w:rsid w:val="006176FB"/>
    <w:rsid w:val="00617F0F"/>
    <w:rsid w:val="0062024D"/>
    <w:rsid w:val="0062029C"/>
    <w:rsid w:val="006202F7"/>
    <w:rsid w:val="00620A9E"/>
    <w:rsid w:val="00621638"/>
    <w:rsid w:val="0062201D"/>
    <w:rsid w:val="006226CA"/>
    <w:rsid w:val="00622B38"/>
    <w:rsid w:val="00622EDD"/>
    <w:rsid w:val="00623CA6"/>
    <w:rsid w:val="00623DAF"/>
    <w:rsid w:val="00624175"/>
    <w:rsid w:val="006241AD"/>
    <w:rsid w:val="0062490D"/>
    <w:rsid w:val="00624A22"/>
    <w:rsid w:val="00624ABF"/>
    <w:rsid w:val="00624BB8"/>
    <w:rsid w:val="00625FE6"/>
    <w:rsid w:val="0062644E"/>
    <w:rsid w:val="006268CD"/>
    <w:rsid w:val="00626D04"/>
    <w:rsid w:val="006275D4"/>
    <w:rsid w:val="00627DB5"/>
    <w:rsid w:val="00627E33"/>
    <w:rsid w:val="00630D2F"/>
    <w:rsid w:val="006316B9"/>
    <w:rsid w:val="00631CFD"/>
    <w:rsid w:val="00632194"/>
    <w:rsid w:val="006326B3"/>
    <w:rsid w:val="00632902"/>
    <w:rsid w:val="00632BAE"/>
    <w:rsid w:val="00632E08"/>
    <w:rsid w:val="00633133"/>
    <w:rsid w:val="006333E3"/>
    <w:rsid w:val="006334AE"/>
    <w:rsid w:val="006336CA"/>
    <w:rsid w:val="00633B9C"/>
    <w:rsid w:val="006342D9"/>
    <w:rsid w:val="00634413"/>
    <w:rsid w:val="00634D32"/>
    <w:rsid w:val="00635CCA"/>
    <w:rsid w:val="0063642D"/>
    <w:rsid w:val="00636BAB"/>
    <w:rsid w:val="006374ED"/>
    <w:rsid w:val="0063776B"/>
    <w:rsid w:val="00637CCA"/>
    <w:rsid w:val="0064012C"/>
    <w:rsid w:val="00640331"/>
    <w:rsid w:val="0064097C"/>
    <w:rsid w:val="00641C4D"/>
    <w:rsid w:val="00641E8F"/>
    <w:rsid w:val="006423CF"/>
    <w:rsid w:val="006424DE"/>
    <w:rsid w:val="006424F4"/>
    <w:rsid w:val="0064260E"/>
    <w:rsid w:val="00642C55"/>
    <w:rsid w:val="006431B8"/>
    <w:rsid w:val="00643647"/>
    <w:rsid w:val="0064399F"/>
    <w:rsid w:val="00643E62"/>
    <w:rsid w:val="00643F78"/>
    <w:rsid w:val="00644413"/>
    <w:rsid w:val="006444FB"/>
    <w:rsid w:val="006445E8"/>
    <w:rsid w:val="00645095"/>
    <w:rsid w:val="006450A1"/>
    <w:rsid w:val="00645278"/>
    <w:rsid w:val="00645DB9"/>
    <w:rsid w:val="00646121"/>
    <w:rsid w:val="00646D68"/>
    <w:rsid w:val="006475C6"/>
    <w:rsid w:val="00647786"/>
    <w:rsid w:val="00647C71"/>
    <w:rsid w:val="00650DE4"/>
    <w:rsid w:val="006514FB"/>
    <w:rsid w:val="006519BD"/>
    <w:rsid w:val="00651CFF"/>
    <w:rsid w:val="00651D16"/>
    <w:rsid w:val="006520AF"/>
    <w:rsid w:val="00652E8E"/>
    <w:rsid w:val="00652F71"/>
    <w:rsid w:val="00652FA1"/>
    <w:rsid w:val="00653185"/>
    <w:rsid w:val="00653206"/>
    <w:rsid w:val="0065322A"/>
    <w:rsid w:val="0065332B"/>
    <w:rsid w:val="00653A44"/>
    <w:rsid w:val="00654476"/>
    <w:rsid w:val="00654BEA"/>
    <w:rsid w:val="00654F9B"/>
    <w:rsid w:val="006552D7"/>
    <w:rsid w:val="00655A95"/>
    <w:rsid w:val="006561DA"/>
    <w:rsid w:val="0065652E"/>
    <w:rsid w:val="0065679A"/>
    <w:rsid w:val="00656B8D"/>
    <w:rsid w:val="00656B92"/>
    <w:rsid w:val="006571C4"/>
    <w:rsid w:val="006575AD"/>
    <w:rsid w:val="0065773F"/>
    <w:rsid w:val="0065779A"/>
    <w:rsid w:val="00657909"/>
    <w:rsid w:val="00657ED9"/>
    <w:rsid w:val="00661557"/>
    <w:rsid w:val="00661CB9"/>
    <w:rsid w:val="00661E5A"/>
    <w:rsid w:val="00663D48"/>
    <w:rsid w:val="00663EE9"/>
    <w:rsid w:val="006649A7"/>
    <w:rsid w:val="006651F3"/>
    <w:rsid w:val="0066543B"/>
    <w:rsid w:val="00665544"/>
    <w:rsid w:val="00665776"/>
    <w:rsid w:val="00665BF3"/>
    <w:rsid w:val="00665E5E"/>
    <w:rsid w:val="006665A7"/>
    <w:rsid w:val="00666651"/>
    <w:rsid w:val="00666FA0"/>
    <w:rsid w:val="006676DF"/>
    <w:rsid w:val="00667BE3"/>
    <w:rsid w:val="00670150"/>
    <w:rsid w:val="00671131"/>
    <w:rsid w:val="00671396"/>
    <w:rsid w:val="006714C8"/>
    <w:rsid w:val="00671883"/>
    <w:rsid w:val="006719A2"/>
    <w:rsid w:val="00672472"/>
    <w:rsid w:val="00672FB6"/>
    <w:rsid w:val="006730EB"/>
    <w:rsid w:val="00673631"/>
    <w:rsid w:val="00673974"/>
    <w:rsid w:val="00673A10"/>
    <w:rsid w:val="00674074"/>
    <w:rsid w:val="0067422C"/>
    <w:rsid w:val="0067438B"/>
    <w:rsid w:val="006743AD"/>
    <w:rsid w:val="00674875"/>
    <w:rsid w:val="00674BB5"/>
    <w:rsid w:val="00674F64"/>
    <w:rsid w:val="006757F2"/>
    <w:rsid w:val="00675F3D"/>
    <w:rsid w:val="00676EE9"/>
    <w:rsid w:val="00677448"/>
    <w:rsid w:val="006777AB"/>
    <w:rsid w:val="006778A4"/>
    <w:rsid w:val="00677B01"/>
    <w:rsid w:val="00677BB5"/>
    <w:rsid w:val="00677DC0"/>
    <w:rsid w:val="00677E9A"/>
    <w:rsid w:val="0068010D"/>
    <w:rsid w:val="006802CE"/>
    <w:rsid w:val="00680897"/>
    <w:rsid w:val="00680F90"/>
    <w:rsid w:val="006811DC"/>
    <w:rsid w:val="00681F7A"/>
    <w:rsid w:val="00683047"/>
    <w:rsid w:val="006837B3"/>
    <w:rsid w:val="00685E00"/>
    <w:rsid w:val="00686318"/>
    <w:rsid w:val="00686743"/>
    <w:rsid w:val="00686D47"/>
    <w:rsid w:val="00686EFE"/>
    <w:rsid w:val="006873DD"/>
    <w:rsid w:val="006878DA"/>
    <w:rsid w:val="00687E07"/>
    <w:rsid w:val="00690913"/>
    <w:rsid w:val="0069094F"/>
    <w:rsid w:val="00690A14"/>
    <w:rsid w:val="006920B4"/>
    <w:rsid w:val="00694DDD"/>
    <w:rsid w:val="0069534C"/>
    <w:rsid w:val="00695934"/>
    <w:rsid w:val="0069601A"/>
    <w:rsid w:val="006960B3"/>
    <w:rsid w:val="006961C3"/>
    <w:rsid w:val="00696934"/>
    <w:rsid w:val="00696E1A"/>
    <w:rsid w:val="00697117"/>
    <w:rsid w:val="006A03FF"/>
    <w:rsid w:val="006A066E"/>
    <w:rsid w:val="006A0865"/>
    <w:rsid w:val="006A0E6E"/>
    <w:rsid w:val="006A173F"/>
    <w:rsid w:val="006A18A9"/>
    <w:rsid w:val="006A201A"/>
    <w:rsid w:val="006A23BD"/>
    <w:rsid w:val="006A23C2"/>
    <w:rsid w:val="006A27EB"/>
    <w:rsid w:val="006A2E91"/>
    <w:rsid w:val="006A3DA9"/>
    <w:rsid w:val="006A3DBC"/>
    <w:rsid w:val="006A3E8E"/>
    <w:rsid w:val="006A40CC"/>
    <w:rsid w:val="006A44BC"/>
    <w:rsid w:val="006A47E4"/>
    <w:rsid w:val="006A4CAE"/>
    <w:rsid w:val="006A5F0D"/>
    <w:rsid w:val="006A634F"/>
    <w:rsid w:val="006A6765"/>
    <w:rsid w:val="006A69FC"/>
    <w:rsid w:val="006A6A0D"/>
    <w:rsid w:val="006A6BDB"/>
    <w:rsid w:val="006A7AFA"/>
    <w:rsid w:val="006A7B21"/>
    <w:rsid w:val="006A7C39"/>
    <w:rsid w:val="006B144B"/>
    <w:rsid w:val="006B1526"/>
    <w:rsid w:val="006B18A2"/>
    <w:rsid w:val="006B23F2"/>
    <w:rsid w:val="006B266D"/>
    <w:rsid w:val="006B2767"/>
    <w:rsid w:val="006B27E4"/>
    <w:rsid w:val="006B294E"/>
    <w:rsid w:val="006B382F"/>
    <w:rsid w:val="006B48C6"/>
    <w:rsid w:val="006B5EA4"/>
    <w:rsid w:val="006B5F0A"/>
    <w:rsid w:val="006B60B6"/>
    <w:rsid w:val="006B71B5"/>
    <w:rsid w:val="006B7492"/>
    <w:rsid w:val="006C002A"/>
    <w:rsid w:val="006C042A"/>
    <w:rsid w:val="006C06BD"/>
    <w:rsid w:val="006C0753"/>
    <w:rsid w:val="006C0947"/>
    <w:rsid w:val="006C132A"/>
    <w:rsid w:val="006C138E"/>
    <w:rsid w:val="006C27D9"/>
    <w:rsid w:val="006C28A9"/>
    <w:rsid w:val="006C291E"/>
    <w:rsid w:val="006C2F90"/>
    <w:rsid w:val="006C3557"/>
    <w:rsid w:val="006C3BEA"/>
    <w:rsid w:val="006C40B5"/>
    <w:rsid w:val="006C4405"/>
    <w:rsid w:val="006C45AF"/>
    <w:rsid w:val="006C5BBA"/>
    <w:rsid w:val="006C6AEB"/>
    <w:rsid w:val="006C6BEE"/>
    <w:rsid w:val="006C7FEE"/>
    <w:rsid w:val="006D1475"/>
    <w:rsid w:val="006D172D"/>
    <w:rsid w:val="006D2519"/>
    <w:rsid w:val="006D2723"/>
    <w:rsid w:val="006D29F6"/>
    <w:rsid w:val="006D4F93"/>
    <w:rsid w:val="006D5C2E"/>
    <w:rsid w:val="006D5C7B"/>
    <w:rsid w:val="006D5F6D"/>
    <w:rsid w:val="006D6883"/>
    <w:rsid w:val="006D6E99"/>
    <w:rsid w:val="006D6FB8"/>
    <w:rsid w:val="006D7CE2"/>
    <w:rsid w:val="006E1FE9"/>
    <w:rsid w:val="006E2335"/>
    <w:rsid w:val="006E2424"/>
    <w:rsid w:val="006E2ED5"/>
    <w:rsid w:val="006E3416"/>
    <w:rsid w:val="006E3D23"/>
    <w:rsid w:val="006E42B9"/>
    <w:rsid w:val="006E470D"/>
    <w:rsid w:val="006E49D2"/>
    <w:rsid w:val="006E4CEB"/>
    <w:rsid w:val="006E52A0"/>
    <w:rsid w:val="006E5613"/>
    <w:rsid w:val="006E70CD"/>
    <w:rsid w:val="006E7291"/>
    <w:rsid w:val="006E7D6B"/>
    <w:rsid w:val="006F0620"/>
    <w:rsid w:val="006F0C7D"/>
    <w:rsid w:val="006F273A"/>
    <w:rsid w:val="006F303A"/>
    <w:rsid w:val="006F3FA9"/>
    <w:rsid w:val="006F4185"/>
    <w:rsid w:val="006F4EEA"/>
    <w:rsid w:val="006F4F58"/>
    <w:rsid w:val="006F508E"/>
    <w:rsid w:val="006F52C3"/>
    <w:rsid w:val="006F57F1"/>
    <w:rsid w:val="006F58BD"/>
    <w:rsid w:val="006F63A0"/>
    <w:rsid w:val="006F6AC6"/>
    <w:rsid w:val="006F6CD6"/>
    <w:rsid w:val="006F7A23"/>
    <w:rsid w:val="00701521"/>
    <w:rsid w:val="007018D0"/>
    <w:rsid w:val="00701996"/>
    <w:rsid w:val="007024E8"/>
    <w:rsid w:val="007028EC"/>
    <w:rsid w:val="00702A1A"/>
    <w:rsid w:val="00702A40"/>
    <w:rsid w:val="0070359B"/>
    <w:rsid w:val="007036A5"/>
    <w:rsid w:val="00703768"/>
    <w:rsid w:val="007038F8"/>
    <w:rsid w:val="0070476B"/>
    <w:rsid w:val="0070476E"/>
    <w:rsid w:val="007047C9"/>
    <w:rsid w:val="00704D77"/>
    <w:rsid w:val="00704DCE"/>
    <w:rsid w:val="00706387"/>
    <w:rsid w:val="0070640B"/>
    <w:rsid w:val="00706CBF"/>
    <w:rsid w:val="00707500"/>
    <w:rsid w:val="00707FB8"/>
    <w:rsid w:val="00710AEC"/>
    <w:rsid w:val="00711312"/>
    <w:rsid w:val="00711CAC"/>
    <w:rsid w:val="0071212D"/>
    <w:rsid w:val="007130D4"/>
    <w:rsid w:val="00713254"/>
    <w:rsid w:val="00713275"/>
    <w:rsid w:val="00713B55"/>
    <w:rsid w:val="00713F0C"/>
    <w:rsid w:val="00714135"/>
    <w:rsid w:val="00714865"/>
    <w:rsid w:val="00715086"/>
    <w:rsid w:val="00715423"/>
    <w:rsid w:val="0071552B"/>
    <w:rsid w:val="00715830"/>
    <w:rsid w:val="00715944"/>
    <w:rsid w:val="00716AF6"/>
    <w:rsid w:val="00716F79"/>
    <w:rsid w:val="00717406"/>
    <w:rsid w:val="007213BC"/>
    <w:rsid w:val="00721742"/>
    <w:rsid w:val="0072196B"/>
    <w:rsid w:val="00721C90"/>
    <w:rsid w:val="007221D1"/>
    <w:rsid w:val="00722378"/>
    <w:rsid w:val="00722F60"/>
    <w:rsid w:val="007233AC"/>
    <w:rsid w:val="0072381E"/>
    <w:rsid w:val="0072399F"/>
    <w:rsid w:val="00723B96"/>
    <w:rsid w:val="007256E1"/>
    <w:rsid w:val="00726019"/>
    <w:rsid w:val="007262C7"/>
    <w:rsid w:val="00726506"/>
    <w:rsid w:val="00726ADE"/>
    <w:rsid w:val="00730188"/>
    <w:rsid w:val="0073060C"/>
    <w:rsid w:val="00730622"/>
    <w:rsid w:val="00730EEE"/>
    <w:rsid w:val="00731F6B"/>
    <w:rsid w:val="007320D7"/>
    <w:rsid w:val="00732B57"/>
    <w:rsid w:val="00732E0E"/>
    <w:rsid w:val="00733706"/>
    <w:rsid w:val="0073398F"/>
    <w:rsid w:val="0073452C"/>
    <w:rsid w:val="00734543"/>
    <w:rsid w:val="007346AA"/>
    <w:rsid w:val="00734D15"/>
    <w:rsid w:val="00734D38"/>
    <w:rsid w:val="00735089"/>
    <w:rsid w:val="007361A4"/>
    <w:rsid w:val="00736828"/>
    <w:rsid w:val="00740CBE"/>
    <w:rsid w:val="00740F64"/>
    <w:rsid w:val="007411F1"/>
    <w:rsid w:val="0074127B"/>
    <w:rsid w:val="007413C4"/>
    <w:rsid w:val="00741438"/>
    <w:rsid w:val="0074162E"/>
    <w:rsid w:val="00742097"/>
    <w:rsid w:val="00743151"/>
    <w:rsid w:val="007436F2"/>
    <w:rsid w:val="007438F3"/>
    <w:rsid w:val="00743C4B"/>
    <w:rsid w:val="00743F90"/>
    <w:rsid w:val="00743FC1"/>
    <w:rsid w:val="00744664"/>
    <w:rsid w:val="00745225"/>
    <w:rsid w:val="00745281"/>
    <w:rsid w:val="007452BA"/>
    <w:rsid w:val="00745A1D"/>
    <w:rsid w:val="00745F81"/>
    <w:rsid w:val="007460CE"/>
    <w:rsid w:val="00746149"/>
    <w:rsid w:val="007461C5"/>
    <w:rsid w:val="0074629F"/>
    <w:rsid w:val="007467DB"/>
    <w:rsid w:val="007471A6"/>
    <w:rsid w:val="007477E3"/>
    <w:rsid w:val="00747B37"/>
    <w:rsid w:val="00747B41"/>
    <w:rsid w:val="00750370"/>
    <w:rsid w:val="00750672"/>
    <w:rsid w:val="007513F4"/>
    <w:rsid w:val="0075140D"/>
    <w:rsid w:val="0075279D"/>
    <w:rsid w:val="00752B33"/>
    <w:rsid w:val="00752EFC"/>
    <w:rsid w:val="007530B3"/>
    <w:rsid w:val="0075366A"/>
    <w:rsid w:val="007536A4"/>
    <w:rsid w:val="007538AE"/>
    <w:rsid w:val="00754059"/>
    <w:rsid w:val="00755523"/>
    <w:rsid w:val="00755575"/>
    <w:rsid w:val="0075558A"/>
    <w:rsid w:val="00755699"/>
    <w:rsid w:val="007564FB"/>
    <w:rsid w:val="00756552"/>
    <w:rsid w:val="00756817"/>
    <w:rsid w:val="00757860"/>
    <w:rsid w:val="00760863"/>
    <w:rsid w:val="00760FE1"/>
    <w:rsid w:val="007610E7"/>
    <w:rsid w:val="007616FC"/>
    <w:rsid w:val="00761729"/>
    <w:rsid w:val="00761A31"/>
    <w:rsid w:val="00761B70"/>
    <w:rsid w:val="00761E6C"/>
    <w:rsid w:val="00761FDF"/>
    <w:rsid w:val="00762142"/>
    <w:rsid w:val="00762300"/>
    <w:rsid w:val="00762AD6"/>
    <w:rsid w:val="00762D44"/>
    <w:rsid w:val="00762D50"/>
    <w:rsid w:val="00762E6E"/>
    <w:rsid w:val="007635C3"/>
    <w:rsid w:val="00763E3F"/>
    <w:rsid w:val="00764D88"/>
    <w:rsid w:val="00764FB9"/>
    <w:rsid w:val="00765149"/>
    <w:rsid w:val="00765738"/>
    <w:rsid w:val="00765869"/>
    <w:rsid w:val="007661A7"/>
    <w:rsid w:val="007669C1"/>
    <w:rsid w:val="00767462"/>
    <w:rsid w:val="0076790F"/>
    <w:rsid w:val="00767A4B"/>
    <w:rsid w:val="007700D6"/>
    <w:rsid w:val="00770256"/>
    <w:rsid w:val="00770375"/>
    <w:rsid w:val="0077112A"/>
    <w:rsid w:val="00771FB5"/>
    <w:rsid w:val="0077318C"/>
    <w:rsid w:val="00773A76"/>
    <w:rsid w:val="00773CCA"/>
    <w:rsid w:val="00773F1F"/>
    <w:rsid w:val="00774257"/>
    <w:rsid w:val="00774287"/>
    <w:rsid w:val="007743D8"/>
    <w:rsid w:val="00774FCB"/>
    <w:rsid w:val="00775923"/>
    <w:rsid w:val="00775EB0"/>
    <w:rsid w:val="0077638D"/>
    <w:rsid w:val="0077681E"/>
    <w:rsid w:val="00776CC9"/>
    <w:rsid w:val="00776CCF"/>
    <w:rsid w:val="00780E30"/>
    <w:rsid w:val="00781A21"/>
    <w:rsid w:val="00782304"/>
    <w:rsid w:val="00782CF9"/>
    <w:rsid w:val="00783016"/>
    <w:rsid w:val="007835FE"/>
    <w:rsid w:val="007843DE"/>
    <w:rsid w:val="00784FBD"/>
    <w:rsid w:val="00784FCF"/>
    <w:rsid w:val="00785236"/>
    <w:rsid w:val="00785556"/>
    <w:rsid w:val="00786110"/>
    <w:rsid w:val="007869FD"/>
    <w:rsid w:val="00786C81"/>
    <w:rsid w:val="007875B3"/>
    <w:rsid w:val="0078781C"/>
    <w:rsid w:val="00787F99"/>
    <w:rsid w:val="00790C34"/>
    <w:rsid w:val="00790F49"/>
    <w:rsid w:val="00791488"/>
    <w:rsid w:val="00791D65"/>
    <w:rsid w:val="007923FC"/>
    <w:rsid w:val="00792C99"/>
    <w:rsid w:val="0079367F"/>
    <w:rsid w:val="00793924"/>
    <w:rsid w:val="00793F9D"/>
    <w:rsid w:val="00794900"/>
    <w:rsid w:val="00794B38"/>
    <w:rsid w:val="007954FC"/>
    <w:rsid w:val="007956A3"/>
    <w:rsid w:val="0079593F"/>
    <w:rsid w:val="00795BCE"/>
    <w:rsid w:val="007961EB"/>
    <w:rsid w:val="007966D3"/>
    <w:rsid w:val="0079671D"/>
    <w:rsid w:val="007A01BA"/>
    <w:rsid w:val="007A031E"/>
    <w:rsid w:val="007A0CDE"/>
    <w:rsid w:val="007A124E"/>
    <w:rsid w:val="007A1267"/>
    <w:rsid w:val="007A16C1"/>
    <w:rsid w:val="007A1843"/>
    <w:rsid w:val="007A1F2E"/>
    <w:rsid w:val="007A1F78"/>
    <w:rsid w:val="007A29A6"/>
    <w:rsid w:val="007A2AD7"/>
    <w:rsid w:val="007A432C"/>
    <w:rsid w:val="007A4D72"/>
    <w:rsid w:val="007A4E9F"/>
    <w:rsid w:val="007A5507"/>
    <w:rsid w:val="007A6803"/>
    <w:rsid w:val="007A75A3"/>
    <w:rsid w:val="007A75CD"/>
    <w:rsid w:val="007B0010"/>
    <w:rsid w:val="007B0B6E"/>
    <w:rsid w:val="007B0B79"/>
    <w:rsid w:val="007B1405"/>
    <w:rsid w:val="007B1623"/>
    <w:rsid w:val="007B30A7"/>
    <w:rsid w:val="007B3863"/>
    <w:rsid w:val="007B43B6"/>
    <w:rsid w:val="007B4515"/>
    <w:rsid w:val="007B48B9"/>
    <w:rsid w:val="007B49CA"/>
    <w:rsid w:val="007B4A5B"/>
    <w:rsid w:val="007B52A0"/>
    <w:rsid w:val="007B5358"/>
    <w:rsid w:val="007B7D2F"/>
    <w:rsid w:val="007C1072"/>
    <w:rsid w:val="007C14C6"/>
    <w:rsid w:val="007C1DA3"/>
    <w:rsid w:val="007C2796"/>
    <w:rsid w:val="007C2A9E"/>
    <w:rsid w:val="007C351D"/>
    <w:rsid w:val="007C358D"/>
    <w:rsid w:val="007C447B"/>
    <w:rsid w:val="007C4589"/>
    <w:rsid w:val="007C481C"/>
    <w:rsid w:val="007C481E"/>
    <w:rsid w:val="007C4C6F"/>
    <w:rsid w:val="007C4DED"/>
    <w:rsid w:val="007C4E0C"/>
    <w:rsid w:val="007C57A8"/>
    <w:rsid w:val="007C61B3"/>
    <w:rsid w:val="007C6E7F"/>
    <w:rsid w:val="007C6F07"/>
    <w:rsid w:val="007C7270"/>
    <w:rsid w:val="007C77AB"/>
    <w:rsid w:val="007C7B90"/>
    <w:rsid w:val="007D0110"/>
    <w:rsid w:val="007D08BE"/>
    <w:rsid w:val="007D2389"/>
    <w:rsid w:val="007D2E21"/>
    <w:rsid w:val="007D31A6"/>
    <w:rsid w:val="007D31AD"/>
    <w:rsid w:val="007D3804"/>
    <w:rsid w:val="007D4320"/>
    <w:rsid w:val="007D5F6D"/>
    <w:rsid w:val="007D6611"/>
    <w:rsid w:val="007D6C8E"/>
    <w:rsid w:val="007D6D8D"/>
    <w:rsid w:val="007D6FAD"/>
    <w:rsid w:val="007D7907"/>
    <w:rsid w:val="007D7D68"/>
    <w:rsid w:val="007E0357"/>
    <w:rsid w:val="007E0ADF"/>
    <w:rsid w:val="007E12F9"/>
    <w:rsid w:val="007E1F48"/>
    <w:rsid w:val="007E1F60"/>
    <w:rsid w:val="007E3DDF"/>
    <w:rsid w:val="007E433A"/>
    <w:rsid w:val="007E43C4"/>
    <w:rsid w:val="007E4849"/>
    <w:rsid w:val="007E4CC1"/>
    <w:rsid w:val="007E5676"/>
    <w:rsid w:val="007E5E6D"/>
    <w:rsid w:val="007E6454"/>
    <w:rsid w:val="007E6543"/>
    <w:rsid w:val="007E65D2"/>
    <w:rsid w:val="007E70DB"/>
    <w:rsid w:val="007E7445"/>
    <w:rsid w:val="007E77CB"/>
    <w:rsid w:val="007E7AAA"/>
    <w:rsid w:val="007E7D43"/>
    <w:rsid w:val="007E7EBC"/>
    <w:rsid w:val="007F1A2C"/>
    <w:rsid w:val="007F1C89"/>
    <w:rsid w:val="007F26EC"/>
    <w:rsid w:val="007F2BE9"/>
    <w:rsid w:val="007F2F0A"/>
    <w:rsid w:val="007F30AC"/>
    <w:rsid w:val="007F32AD"/>
    <w:rsid w:val="007F3F5F"/>
    <w:rsid w:val="007F55B4"/>
    <w:rsid w:val="007F6419"/>
    <w:rsid w:val="007F6D00"/>
    <w:rsid w:val="007F7E79"/>
    <w:rsid w:val="00800667"/>
    <w:rsid w:val="00800932"/>
    <w:rsid w:val="00801761"/>
    <w:rsid w:val="0080176D"/>
    <w:rsid w:val="008019CF"/>
    <w:rsid w:val="00801A0D"/>
    <w:rsid w:val="00801D98"/>
    <w:rsid w:val="008023A5"/>
    <w:rsid w:val="00802490"/>
    <w:rsid w:val="00802E3E"/>
    <w:rsid w:val="00804201"/>
    <w:rsid w:val="0080489D"/>
    <w:rsid w:val="0080532F"/>
    <w:rsid w:val="008059C4"/>
    <w:rsid w:val="00805B66"/>
    <w:rsid w:val="00806410"/>
    <w:rsid w:val="008067C3"/>
    <w:rsid w:val="00806E10"/>
    <w:rsid w:val="008073F8"/>
    <w:rsid w:val="00807AB9"/>
    <w:rsid w:val="00807D7B"/>
    <w:rsid w:val="00807DE4"/>
    <w:rsid w:val="008107B9"/>
    <w:rsid w:val="00810BF5"/>
    <w:rsid w:val="00811114"/>
    <w:rsid w:val="00811A07"/>
    <w:rsid w:val="00811BC0"/>
    <w:rsid w:val="008126BD"/>
    <w:rsid w:val="00812DBE"/>
    <w:rsid w:val="00814981"/>
    <w:rsid w:val="00815220"/>
    <w:rsid w:val="00815566"/>
    <w:rsid w:val="008156BA"/>
    <w:rsid w:val="008157E2"/>
    <w:rsid w:val="00815A44"/>
    <w:rsid w:val="00815CC6"/>
    <w:rsid w:val="00815FD6"/>
    <w:rsid w:val="008163C5"/>
    <w:rsid w:val="008169F9"/>
    <w:rsid w:val="0081788A"/>
    <w:rsid w:val="00822A00"/>
    <w:rsid w:val="00822FED"/>
    <w:rsid w:val="0082373F"/>
    <w:rsid w:val="008237AA"/>
    <w:rsid w:val="0082388F"/>
    <w:rsid w:val="008238C1"/>
    <w:rsid w:val="00823AF2"/>
    <w:rsid w:val="00824CE2"/>
    <w:rsid w:val="00824F3D"/>
    <w:rsid w:val="00825066"/>
    <w:rsid w:val="00826B2C"/>
    <w:rsid w:val="00826C05"/>
    <w:rsid w:val="00827DC9"/>
    <w:rsid w:val="00827DCC"/>
    <w:rsid w:val="00830719"/>
    <w:rsid w:val="0083146C"/>
    <w:rsid w:val="00831FBB"/>
    <w:rsid w:val="008323AF"/>
    <w:rsid w:val="00834E21"/>
    <w:rsid w:val="008357C7"/>
    <w:rsid w:val="00835E98"/>
    <w:rsid w:val="00836167"/>
    <w:rsid w:val="008361B4"/>
    <w:rsid w:val="00836E39"/>
    <w:rsid w:val="008409AF"/>
    <w:rsid w:val="00840CEB"/>
    <w:rsid w:val="00841276"/>
    <w:rsid w:val="00841458"/>
    <w:rsid w:val="00841E15"/>
    <w:rsid w:val="00843B0E"/>
    <w:rsid w:val="0084405A"/>
    <w:rsid w:val="00844496"/>
    <w:rsid w:val="0084479D"/>
    <w:rsid w:val="00844BF5"/>
    <w:rsid w:val="008453B2"/>
    <w:rsid w:val="008453B3"/>
    <w:rsid w:val="008455A3"/>
    <w:rsid w:val="0084716A"/>
    <w:rsid w:val="008473B4"/>
    <w:rsid w:val="00847A96"/>
    <w:rsid w:val="00847D0C"/>
    <w:rsid w:val="00847E77"/>
    <w:rsid w:val="00847F04"/>
    <w:rsid w:val="00851013"/>
    <w:rsid w:val="00851132"/>
    <w:rsid w:val="008519E0"/>
    <w:rsid w:val="008525CA"/>
    <w:rsid w:val="008528A0"/>
    <w:rsid w:val="00853066"/>
    <w:rsid w:val="008545AC"/>
    <w:rsid w:val="0085470A"/>
    <w:rsid w:val="008552DB"/>
    <w:rsid w:val="00855625"/>
    <w:rsid w:val="0085593A"/>
    <w:rsid w:val="00857124"/>
    <w:rsid w:val="008571AE"/>
    <w:rsid w:val="0085733F"/>
    <w:rsid w:val="008577E8"/>
    <w:rsid w:val="00857999"/>
    <w:rsid w:val="00857C22"/>
    <w:rsid w:val="008607F5"/>
    <w:rsid w:val="00861068"/>
    <w:rsid w:val="008612F6"/>
    <w:rsid w:val="00861F68"/>
    <w:rsid w:val="0086209C"/>
    <w:rsid w:val="0086258F"/>
    <w:rsid w:val="00862E19"/>
    <w:rsid w:val="00862E45"/>
    <w:rsid w:val="00863290"/>
    <w:rsid w:val="0086445D"/>
    <w:rsid w:val="0086497A"/>
    <w:rsid w:val="00864A13"/>
    <w:rsid w:val="00864DD8"/>
    <w:rsid w:val="0086593A"/>
    <w:rsid w:val="00865C13"/>
    <w:rsid w:val="00865F8A"/>
    <w:rsid w:val="00866076"/>
    <w:rsid w:val="00866220"/>
    <w:rsid w:val="008669D7"/>
    <w:rsid w:val="00866C2D"/>
    <w:rsid w:val="00866CF7"/>
    <w:rsid w:val="00866F00"/>
    <w:rsid w:val="008673AF"/>
    <w:rsid w:val="008674BB"/>
    <w:rsid w:val="00867616"/>
    <w:rsid w:val="00867A83"/>
    <w:rsid w:val="00871131"/>
    <w:rsid w:val="00872627"/>
    <w:rsid w:val="008738E1"/>
    <w:rsid w:val="008739CE"/>
    <w:rsid w:val="00873EAB"/>
    <w:rsid w:val="00874166"/>
    <w:rsid w:val="00874881"/>
    <w:rsid w:val="008755D0"/>
    <w:rsid w:val="008755F2"/>
    <w:rsid w:val="008764B3"/>
    <w:rsid w:val="00876CC8"/>
    <w:rsid w:val="00876CEA"/>
    <w:rsid w:val="008770DE"/>
    <w:rsid w:val="0087760B"/>
    <w:rsid w:val="00877687"/>
    <w:rsid w:val="00877E34"/>
    <w:rsid w:val="00880E58"/>
    <w:rsid w:val="00881359"/>
    <w:rsid w:val="00882256"/>
    <w:rsid w:val="00882D7B"/>
    <w:rsid w:val="00883059"/>
    <w:rsid w:val="008838AF"/>
    <w:rsid w:val="0088539F"/>
    <w:rsid w:val="00885535"/>
    <w:rsid w:val="0088574A"/>
    <w:rsid w:val="008860D1"/>
    <w:rsid w:val="008861C3"/>
    <w:rsid w:val="008867CE"/>
    <w:rsid w:val="00886B22"/>
    <w:rsid w:val="00890F07"/>
    <w:rsid w:val="00890F6A"/>
    <w:rsid w:val="00891050"/>
    <w:rsid w:val="0089138E"/>
    <w:rsid w:val="008921EA"/>
    <w:rsid w:val="00893C6A"/>
    <w:rsid w:val="00893E6B"/>
    <w:rsid w:val="00893FDC"/>
    <w:rsid w:val="008942B6"/>
    <w:rsid w:val="0089457C"/>
    <w:rsid w:val="00894876"/>
    <w:rsid w:val="0089595A"/>
    <w:rsid w:val="008966A2"/>
    <w:rsid w:val="00897103"/>
    <w:rsid w:val="008973D6"/>
    <w:rsid w:val="008A0454"/>
    <w:rsid w:val="008A047B"/>
    <w:rsid w:val="008A0526"/>
    <w:rsid w:val="008A0536"/>
    <w:rsid w:val="008A064A"/>
    <w:rsid w:val="008A08B4"/>
    <w:rsid w:val="008A0BE6"/>
    <w:rsid w:val="008A0D6A"/>
    <w:rsid w:val="008A12A5"/>
    <w:rsid w:val="008A1AB8"/>
    <w:rsid w:val="008A2274"/>
    <w:rsid w:val="008A268E"/>
    <w:rsid w:val="008A2C51"/>
    <w:rsid w:val="008A2C94"/>
    <w:rsid w:val="008A3936"/>
    <w:rsid w:val="008A3A20"/>
    <w:rsid w:val="008A48FA"/>
    <w:rsid w:val="008A4B3E"/>
    <w:rsid w:val="008A6995"/>
    <w:rsid w:val="008A7077"/>
    <w:rsid w:val="008A738B"/>
    <w:rsid w:val="008A795F"/>
    <w:rsid w:val="008A7D89"/>
    <w:rsid w:val="008B0036"/>
    <w:rsid w:val="008B0A2F"/>
    <w:rsid w:val="008B14C2"/>
    <w:rsid w:val="008B2040"/>
    <w:rsid w:val="008B2D65"/>
    <w:rsid w:val="008B2EBB"/>
    <w:rsid w:val="008B2EDA"/>
    <w:rsid w:val="008B3834"/>
    <w:rsid w:val="008B391E"/>
    <w:rsid w:val="008B3EF1"/>
    <w:rsid w:val="008B52CD"/>
    <w:rsid w:val="008B57DA"/>
    <w:rsid w:val="008B58FA"/>
    <w:rsid w:val="008B5CB4"/>
    <w:rsid w:val="008B5D6B"/>
    <w:rsid w:val="008B5F1D"/>
    <w:rsid w:val="008B629B"/>
    <w:rsid w:val="008B6AB5"/>
    <w:rsid w:val="008B706F"/>
    <w:rsid w:val="008B7785"/>
    <w:rsid w:val="008C014F"/>
    <w:rsid w:val="008C03AA"/>
    <w:rsid w:val="008C0695"/>
    <w:rsid w:val="008C0986"/>
    <w:rsid w:val="008C0A33"/>
    <w:rsid w:val="008C1570"/>
    <w:rsid w:val="008C165C"/>
    <w:rsid w:val="008C166D"/>
    <w:rsid w:val="008C20B3"/>
    <w:rsid w:val="008C211B"/>
    <w:rsid w:val="008C22F7"/>
    <w:rsid w:val="008C2309"/>
    <w:rsid w:val="008C3565"/>
    <w:rsid w:val="008C448C"/>
    <w:rsid w:val="008C5B3A"/>
    <w:rsid w:val="008C617D"/>
    <w:rsid w:val="008C652D"/>
    <w:rsid w:val="008C65D8"/>
    <w:rsid w:val="008C6B00"/>
    <w:rsid w:val="008C6E30"/>
    <w:rsid w:val="008D00FE"/>
    <w:rsid w:val="008D29A4"/>
    <w:rsid w:val="008D2E2D"/>
    <w:rsid w:val="008D331A"/>
    <w:rsid w:val="008D3933"/>
    <w:rsid w:val="008D3D80"/>
    <w:rsid w:val="008D3E41"/>
    <w:rsid w:val="008D4747"/>
    <w:rsid w:val="008D4BFD"/>
    <w:rsid w:val="008D4F98"/>
    <w:rsid w:val="008D501C"/>
    <w:rsid w:val="008D67AF"/>
    <w:rsid w:val="008D67DA"/>
    <w:rsid w:val="008D6923"/>
    <w:rsid w:val="008D6AEF"/>
    <w:rsid w:val="008D776B"/>
    <w:rsid w:val="008D78E2"/>
    <w:rsid w:val="008D7B9C"/>
    <w:rsid w:val="008D7E6F"/>
    <w:rsid w:val="008D7FDD"/>
    <w:rsid w:val="008E054A"/>
    <w:rsid w:val="008E0673"/>
    <w:rsid w:val="008E075D"/>
    <w:rsid w:val="008E0C5A"/>
    <w:rsid w:val="008E0E15"/>
    <w:rsid w:val="008E1859"/>
    <w:rsid w:val="008E2A1F"/>
    <w:rsid w:val="008E2EA6"/>
    <w:rsid w:val="008E2FAD"/>
    <w:rsid w:val="008E301E"/>
    <w:rsid w:val="008E3E12"/>
    <w:rsid w:val="008E4253"/>
    <w:rsid w:val="008E48EE"/>
    <w:rsid w:val="008E4CF5"/>
    <w:rsid w:val="008E5136"/>
    <w:rsid w:val="008E5754"/>
    <w:rsid w:val="008E61D6"/>
    <w:rsid w:val="008E6303"/>
    <w:rsid w:val="008E6563"/>
    <w:rsid w:val="008E7F8D"/>
    <w:rsid w:val="008F08EA"/>
    <w:rsid w:val="008F1235"/>
    <w:rsid w:val="008F125E"/>
    <w:rsid w:val="008F15ED"/>
    <w:rsid w:val="008F1B61"/>
    <w:rsid w:val="008F1CF0"/>
    <w:rsid w:val="008F3B4A"/>
    <w:rsid w:val="008F3CEB"/>
    <w:rsid w:val="008F5045"/>
    <w:rsid w:val="008F552F"/>
    <w:rsid w:val="008F55AB"/>
    <w:rsid w:val="008F60E9"/>
    <w:rsid w:val="008F6C76"/>
    <w:rsid w:val="008F7C3E"/>
    <w:rsid w:val="008F7C94"/>
    <w:rsid w:val="00900AC9"/>
    <w:rsid w:val="00900B6E"/>
    <w:rsid w:val="00901280"/>
    <w:rsid w:val="00901421"/>
    <w:rsid w:val="00901439"/>
    <w:rsid w:val="00903B4F"/>
    <w:rsid w:val="00904462"/>
    <w:rsid w:val="009044A1"/>
    <w:rsid w:val="00904D3F"/>
    <w:rsid w:val="0090500C"/>
    <w:rsid w:val="00905ECF"/>
    <w:rsid w:val="00906A62"/>
    <w:rsid w:val="00906AB6"/>
    <w:rsid w:val="00907042"/>
    <w:rsid w:val="00907111"/>
    <w:rsid w:val="009075CF"/>
    <w:rsid w:val="00907D16"/>
    <w:rsid w:val="00911318"/>
    <w:rsid w:val="00911E6A"/>
    <w:rsid w:val="009120EF"/>
    <w:rsid w:val="00912B06"/>
    <w:rsid w:val="009132D8"/>
    <w:rsid w:val="00913768"/>
    <w:rsid w:val="00915070"/>
    <w:rsid w:val="0091567E"/>
    <w:rsid w:val="009159C3"/>
    <w:rsid w:val="00915C68"/>
    <w:rsid w:val="009168F7"/>
    <w:rsid w:val="009169FE"/>
    <w:rsid w:val="00916E67"/>
    <w:rsid w:val="00916E74"/>
    <w:rsid w:val="00917173"/>
    <w:rsid w:val="00920378"/>
    <w:rsid w:val="0092048E"/>
    <w:rsid w:val="00921AFF"/>
    <w:rsid w:val="00924A06"/>
    <w:rsid w:val="009250F1"/>
    <w:rsid w:val="00925481"/>
    <w:rsid w:val="0092644F"/>
    <w:rsid w:val="0092678B"/>
    <w:rsid w:val="00927482"/>
    <w:rsid w:val="00927EBC"/>
    <w:rsid w:val="0093035D"/>
    <w:rsid w:val="00931047"/>
    <w:rsid w:val="009314A0"/>
    <w:rsid w:val="00931E20"/>
    <w:rsid w:val="00932908"/>
    <w:rsid w:val="00932FC9"/>
    <w:rsid w:val="009333C7"/>
    <w:rsid w:val="009334F2"/>
    <w:rsid w:val="00933F6D"/>
    <w:rsid w:val="009341B4"/>
    <w:rsid w:val="00934B64"/>
    <w:rsid w:val="009366EB"/>
    <w:rsid w:val="00936DEB"/>
    <w:rsid w:val="00937F6C"/>
    <w:rsid w:val="00940260"/>
    <w:rsid w:val="00940F8C"/>
    <w:rsid w:val="00942279"/>
    <w:rsid w:val="009424A9"/>
    <w:rsid w:val="009425A1"/>
    <w:rsid w:val="00942EBA"/>
    <w:rsid w:val="00942F44"/>
    <w:rsid w:val="00944535"/>
    <w:rsid w:val="0094468F"/>
    <w:rsid w:val="00944774"/>
    <w:rsid w:val="00945809"/>
    <w:rsid w:val="00946380"/>
    <w:rsid w:val="00946604"/>
    <w:rsid w:val="0094664F"/>
    <w:rsid w:val="0094760B"/>
    <w:rsid w:val="00947CAD"/>
    <w:rsid w:val="00947DC1"/>
    <w:rsid w:val="00950D88"/>
    <w:rsid w:val="00951D36"/>
    <w:rsid w:val="00951D5D"/>
    <w:rsid w:val="00952580"/>
    <w:rsid w:val="009527E4"/>
    <w:rsid w:val="00952802"/>
    <w:rsid w:val="00953550"/>
    <w:rsid w:val="00953DE8"/>
    <w:rsid w:val="00954575"/>
    <w:rsid w:val="0095479C"/>
    <w:rsid w:val="00955CEA"/>
    <w:rsid w:val="00955D2C"/>
    <w:rsid w:val="00955F1A"/>
    <w:rsid w:val="00955F2A"/>
    <w:rsid w:val="00956FE7"/>
    <w:rsid w:val="00960033"/>
    <w:rsid w:val="009600EA"/>
    <w:rsid w:val="009608BF"/>
    <w:rsid w:val="00960A71"/>
    <w:rsid w:val="0096145B"/>
    <w:rsid w:val="009621A7"/>
    <w:rsid w:val="009621D2"/>
    <w:rsid w:val="009626BD"/>
    <w:rsid w:val="009628EA"/>
    <w:rsid w:val="00962EA9"/>
    <w:rsid w:val="009631A8"/>
    <w:rsid w:val="00963514"/>
    <w:rsid w:val="00963DCE"/>
    <w:rsid w:val="00963EC7"/>
    <w:rsid w:val="009640E7"/>
    <w:rsid w:val="009641FD"/>
    <w:rsid w:val="00964A47"/>
    <w:rsid w:val="00964D24"/>
    <w:rsid w:val="00965415"/>
    <w:rsid w:val="009658AA"/>
    <w:rsid w:val="00965F00"/>
    <w:rsid w:val="00966973"/>
    <w:rsid w:val="009671B5"/>
    <w:rsid w:val="00967348"/>
    <w:rsid w:val="00967DE6"/>
    <w:rsid w:val="00971B48"/>
    <w:rsid w:val="00971DAE"/>
    <w:rsid w:val="00973000"/>
    <w:rsid w:val="009731F1"/>
    <w:rsid w:val="00973B5E"/>
    <w:rsid w:val="00973B9C"/>
    <w:rsid w:val="00973E23"/>
    <w:rsid w:val="00974688"/>
    <w:rsid w:val="009748D4"/>
    <w:rsid w:val="00974A74"/>
    <w:rsid w:val="00974AA1"/>
    <w:rsid w:val="00974B4F"/>
    <w:rsid w:val="00974C55"/>
    <w:rsid w:val="00975522"/>
    <w:rsid w:val="00975A7D"/>
    <w:rsid w:val="00975D3C"/>
    <w:rsid w:val="00976E15"/>
    <w:rsid w:val="009770D0"/>
    <w:rsid w:val="009800D8"/>
    <w:rsid w:val="00980C8E"/>
    <w:rsid w:val="009810AC"/>
    <w:rsid w:val="00981541"/>
    <w:rsid w:val="00981686"/>
    <w:rsid w:val="00981AA7"/>
    <w:rsid w:val="00981CCE"/>
    <w:rsid w:val="009821D3"/>
    <w:rsid w:val="00982554"/>
    <w:rsid w:val="00982864"/>
    <w:rsid w:val="009828AB"/>
    <w:rsid w:val="009828D2"/>
    <w:rsid w:val="009829E0"/>
    <w:rsid w:val="00983021"/>
    <w:rsid w:val="00984C35"/>
    <w:rsid w:val="00984D77"/>
    <w:rsid w:val="009853E3"/>
    <w:rsid w:val="00985E98"/>
    <w:rsid w:val="0098705A"/>
    <w:rsid w:val="00987B9D"/>
    <w:rsid w:val="00987D97"/>
    <w:rsid w:val="009901FD"/>
    <w:rsid w:val="00991463"/>
    <w:rsid w:val="00991A84"/>
    <w:rsid w:val="0099378D"/>
    <w:rsid w:val="009937CB"/>
    <w:rsid w:val="00993DFE"/>
    <w:rsid w:val="00994488"/>
    <w:rsid w:val="00994634"/>
    <w:rsid w:val="009948EE"/>
    <w:rsid w:val="00994DB0"/>
    <w:rsid w:val="0099530A"/>
    <w:rsid w:val="00995B83"/>
    <w:rsid w:val="00995E1D"/>
    <w:rsid w:val="00996D1E"/>
    <w:rsid w:val="00996DD4"/>
    <w:rsid w:val="0099708E"/>
    <w:rsid w:val="009972BF"/>
    <w:rsid w:val="00997526"/>
    <w:rsid w:val="0099790F"/>
    <w:rsid w:val="009A1FE7"/>
    <w:rsid w:val="009A1FF9"/>
    <w:rsid w:val="009A20AE"/>
    <w:rsid w:val="009A2E87"/>
    <w:rsid w:val="009A3A05"/>
    <w:rsid w:val="009A3BE9"/>
    <w:rsid w:val="009A4BF7"/>
    <w:rsid w:val="009A54E2"/>
    <w:rsid w:val="009A58BE"/>
    <w:rsid w:val="009A6240"/>
    <w:rsid w:val="009A630A"/>
    <w:rsid w:val="009A69D4"/>
    <w:rsid w:val="009A7FEC"/>
    <w:rsid w:val="009B1194"/>
    <w:rsid w:val="009B1641"/>
    <w:rsid w:val="009B2A8D"/>
    <w:rsid w:val="009B30F4"/>
    <w:rsid w:val="009B3B40"/>
    <w:rsid w:val="009B3D32"/>
    <w:rsid w:val="009B3E52"/>
    <w:rsid w:val="009B3E6C"/>
    <w:rsid w:val="009B4C6F"/>
    <w:rsid w:val="009B55D3"/>
    <w:rsid w:val="009B56BA"/>
    <w:rsid w:val="009B5EAC"/>
    <w:rsid w:val="009B6346"/>
    <w:rsid w:val="009B7012"/>
    <w:rsid w:val="009B7406"/>
    <w:rsid w:val="009C05F2"/>
    <w:rsid w:val="009C2DAA"/>
    <w:rsid w:val="009C310D"/>
    <w:rsid w:val="009C35EB"/>
    <w:rsid w:val="009C3D68"/>
    <w:rsid w:val="009C3EF6"/>
    <w:rsid w:val="009C5771"/>
    <w:rsid w:val="009C5B32"/>
    <w:rsid w:val="009C656D"/>
    <w:rsid w:val="009C67B5"/>
    <w:rsid w:val="009C6B6A"/>
    <w:rsid w:val="009C7B3B"/>
    <w:rsid w:val="009C7D21"/>
    <w:rsid w:val="009D00D1"/>
    <w:rsid w:val="009D03C4"/>
    <w:rsid w:val="009D07DA"/>
    <w:rsid w:val="009D0A26"/>
    <w:rsid w:val="009D0C62"/>
    <w:rsid w:val="009D0F14"/>
    <w:rsid w:val="009D300E"/>
    <w:rsid w:val="009D3195"/>
    <w:rsid w:val="009D5E74"/>
    <w:rsid w:val="009D6021"/>
    <w:rsid w:val="009D68B2"/>
    <w:rsid w:val="009D6C00"/>
    <w:rsid w:val="009D6D56"/>
    <w:rsid w:val="009D708B"/>
    <w:rsid w:val="009D75B9"/>
    <w:rsid w:val="009D77B6"/>
    <w:rsid w:val="009E091C"/>
    <w:rsid w:val="009E205A"/>
    <w:rsid w:val="009E22B7"/>
    <w:rsid w:val="009E2465"/>
    <w:rsid w:val="009E285C"/>
    <w:rsid w:val="009E2A94"/>
    <w:rsid w:val="009E2C73"/>
    <w:rsid w:val="009E2D2D"/>
    <w:rsid w:val="009E302A"/>
    <w:rsid w:val="009E3F3A"/>
    <w:rsid w:val="009E40FA"/>
    <w:rsid w:val="009E4821"/>
    <w:rsid w:val="009E58AE"/>
    <w:rsid w:val="009E5D19"/>
    <w:rsid w:val="009E6209"/>
    <w:rsid w:val="009E651A"/>
    <w:rsid w:val="009E66DC"/>
    <w:rsid w:val="009E6B98"/>
    <w:rsid w:val="009E71AD"/>
    <w:rsid w:val="009E77AA"/>
    <w:rsid w:val="009E78D6"/>
    <w:rsid w:val="009F0206"/>
    <w:rsid w:val="009F0847"/>
    <w:rsid w:val="009F2512"/>
    <w:rsid w:val="009F29F4"/>
    <w:rsid w:val="009F2C7C"/>
    <w:rsid w:val="009F3262"/>
    <w:rsid w:val="009F3D91"/>
    <w:rsid w:val="009F4377"/>
    <w:rsid w:val="009F44D8"/>
    <w:rsid w:val="009F4524"/>
    <w:rsid w:val="009F48C0"/>
    <w:rsid w:val="009F48EF"/>
    <w:rsid w:val="009F4AE6"/>
    <w:rsid w:val="009F4C0F"/>
    <w:rsid w:val="009F4DF1"/>
    <w:rsid w:val="009F55B6"/>
    <w:rsid w:val="009F5697"/>
    <w:rsid w:val="009F56C9"/>
    <w:rsid w:val="009F5A48"/>
    <w:rsid w:val="009F5B98"/>
    <w:rsid w:val="009F646F"/>
    <w:rsid w:val="009F6531"/>
    <w:rsid w:val="009F6C62"/>
    <w:rsid w:val="009F6D8A"/>
    <w:rsid w:val="009F7C42"/>
    <w:rsid w:val="00A01030"/>
    <w:rsid w:val="00A01C1D"/>
    <w:rsid w:val="00A02853"/>
    <w:rsid w:val="00A04192"/>
    <w:rsid w:val="00A04485"/>
    <w:rsid w:val="00A051BD"/>
    <w:rsid w:val="00A0550D"/>
    <w:rsid w:val="00A0578C"/>
    <w:rsid w:val="00A05FC3"/>
    <w:rsid w:val="00A0626B"/>
    <w:rsid w:val="00A06278"/>
    <w:rsid w:val="00A0633F"/>
    <w:rsid w:val="00A074A6"/>
    <w:rsid w:val="00A07A16"/>
    <w:rsid w:val="00A07C4E"/>
    <w:rsid w:val="00A1055D"/>
    <w:rsid w:val="00A10582"/>
    <w:rsid w:val="00A10656"/>
    <w:rsid w:val="00A1119A"/>
    <w:rsid w:val="00A11613"/>
    <w:rsid w:val="00A12E96"/>
    <w:rsid w:val="00A13005"/>
    <w:rsid w:val="00A13908"/>
    <w:rsid w:val="00A13FD4"/>
    <w:rsid w:val="00A14008"/>
    <w:rsid w:val="00A14508"/>
    <w:rsid w:val="00A154F5"/>
    <w:rsid w:val="00A157E1"/>
    <w:rsid w:val="00A157E6"/>
    <w:rsid w:val="00A16037"/>
    <w:rsid w:val="00A160FD"/>
    <w:rsid w:val="00A16932"/>
    <w:rsid w:val="00A17788"/>
    <w:rsid w:val="00A1790E"/>
    <w:rsid w:val="00A1795A"/>
    <w:rsid w:val="00A20230"/>
    <w:rsid w:val="00A204D5"/>
    <w:rsid w:val="00A212C0"/>
    <w:rsid w:val="00A218C8"/>
    <w:rsid w:val="00A22275"/>
    <w:rsid w:val="00A228D6"/>
    <w:rsid w:val="00A22935"/>
    <w:rsid w:val="00A23160"/>
    <w:rsid w:val="00A2344B"/>
    <w:rsid w:val="00A239DE"/>
    <w:rsid w:val="00A23C6B"/>
    <w:rsid w:val="00A2418A"/>
    <w:rsid w:val="00A241B1"/>
    <w:rsid w:val="00A2429B"/>
    <w:rsid w:val="00A245CC"/>
    <w:rsid w:val="00A251BB"/>
    <w:rsid w:val="00A2540A"/>
    <w:rsid w:val="00A25616"/>
    <w:rsid w:val="00A2575B"/>
    <w:rsid w:val="00A26093"/>
    <w:rsid w:val="00A26807"/>
    <w:rsid w:val="00A26D7D"/>
    <w:rsid w:val="00A27360"/>
    <w:rsid w:val="00A279E0"/>
    <w:rsid w:val="00A305D6"/>
    <w:rsid w:val="00A306B3"/>
    <w:rsid w:val="00A307CD"/>
    <w:rsid w:val="00A31608"/>
    <w:rsid w:val="00A31728"/>
    <w:rsid w:val="00A31AFD"/>
    <w:rsid w:val="00A31C71"/>
    <w:rsid w:val="00A31E64"/>
    <w:rsid w:val="00A322D9"/>
    <w:rsid w:val="00A32512"/>
    <w:rsid w:val="00A34237"/>
    <w:rsid w:val="00A34365"/>
    <w:rsid w:val="00A35939"/>
    <w:rsid w:val="00A35E4F"/>
    <w:rsid w:val="00A36D51"/>
    <w:rsid w:val="00A3726D"/>
    <w:rsid w:val="00A37564"/>
    <w:rsid w:val="00A378F3"/>
    <w:rsid w:val="00A40982"/>
    <w:rsid w:val="00A415DA"/>
    <w:rsid w:val="00A41A6E"/>
    <w:rsid w:val="00A42EEE"/>
    <w:rsid w:val="00A4393C"/>
    <w:rsid w:val="00A43C93"/>
    <w:rsid w:val="00A4400E"/>
    <w:rsid w:val="00A4434B"/>
    <w:rsid w:val="00A44B6E"/>
    <w:rsid w:val="00A453E2"/>
    <w:rsid w:val="00A461B3"/>
    <w:rsid w:val="00A46438"/>
    <w:rsid w:val="00A46E42"/>
    <w:rsid w:val="00A46F43"/>
    <w:rsid w:val="00A50296"/>
    <w:rsid w:val="00A50508"/>
    <w:rsid w:val="00A50A80"/>
    <w:rsid w:val="00A50B7B"/>
    <w:rsid w:val="00A50F95"/>
    <w:rsid w:val="00A5130B"/>
    <w:rsid w:val="00A52702"/>
    <w:rsid w:val="00A53841"/>
    <w:rsid w:val="00A54161"/>
    <w:rsid w:val="00A5422F"/>
    <w:rsid w:val="00A549AF"/>
    <w:rsid w:val="00A54CED"/>
    <w:rsid w:val="00A5568B"/>
    <w:rsid w:val="00A5570E"/>
    <w:rsid w:val="00A55978"/>
    <w:rsid w:val="00A55C5E"/>
    <w:rsid w:val="00A56146"/>
    <w:rsid w:val="00A565C9"/>
    <w:rsid w:val="00A57BC3"/>
    <w:rsid w:val="00A605E5"/>
    <w:rsid w:val="00A607D1"/>
    <w:rsid w:val="00A61646"/>
    <w:rsid w:val="00A61C50"/>
    <w:rsid w:val="00A6270C"/>
    <w:rsid w:val="00A6270F"/>
    <w:rsid w:val="00A6350B"/>
    <w:rsid w:val="00A63D8B"/>
    <w:rsid w:val="00A644B4"/>
    <w:rsid w:val="00A64B9D"/>
    <w:rsid w:val="00A6526C"/>
    <w:rsid w:val="00A65A3E"/>
    <w:rsid w:val="00A65B34"/>
    <w:rsid w:val="00A65E24"/>
    <w:rsid w:val="00A66D84"/>
    <w:rsid w:val="00A67337"/>
    <w:rsid w:val="00A67E9A"/>
    <w:rsid w:val="00A708CB"/>
    <w:rsid w:val="00A71525"/>
    <w:rsid w:val="00A72CD4"/>
    <w:rsid w:val="00A7350F"/>
    <w:rsid w:val="00A73526"/>
    <w:rsid w:val="00A737EB"/>
    <w:rsid w:val="00A73917"/>
    <w:rsid w:val="00A741B0"/>
    <w:rsid w:val="00A742A8"/>
    <w:rsid w:val="00A74CD6"/>
    <w:rsid w:val="00A74F1A"/>
    <w:rsid w:val="00A74F28"/>
    <w:rsid w:val="00A7509A"/>
    <w:rsid w:val="00A75522"/>
    <w:rsid w:val="00A75A43"/>
    <w:rsid w:val="00A761E1"/>
    <w:rsid w:val="00A7645E"/>
    <w:rsid w:val="00A76C04"/>
    <w:rsid w:val="00A76C9E"/>
    <w:rsid w:val="00A7773E"/>
    <w:rsid w:val="00A803EF"/>
    <w:rsid w:val="00A805EF"/>
    <w:rsid w:val="00A80CF9"/>
    <w:rsid w:val="00A80DF8"/>
    <w:rsid w:val="00A8102A"/>
    <w:rsid w:val="00A81B8B"/>
    <w:rsid w:val="00A81BB7"/>
    <w:rsid w:val="00A81EC9"/>
    <w:rsid w:val="00A82055"/>
    <w:rsid w:val="00A8291B"/>
    <w:rsid w:val="00A82957"/>
    <w:rsid w:val="00A82D29"/>
    <w:rsid w:val="00A83573"/>
    <w:rsid w:val="00A8456E"/>
    <w:rsid w:val="00A851EE"/>
    <w:rsid w:val="00A85EDF"/>
    <w:rsid w:val="00A86476"/>
    <w:rsid w:val="00A90484"/>
    <w:rsid w:val="00A9244B"/>
    <w:rsid w:val="00A939A8"/>
    <w:rsid w:val="00A93CEA"/>
    <w:rsid w:val="00A93DB8"/>
    <w:rsid w:val="00A94BDC"/>
    <w:rsid w:val="00A95A0D"/>
    <w:rsid w:val="00A96526"/>
    <w:rsid w:val="00A96EA2"/>
    <w:rsid w:val="00A973F6"/>
    <w:rsid w:val="00AA0D1E"/>
    <w:rsid w:val="00AA1051"/>
    <w:rsid w:val="00AA1F13"/>
    <w:rsid w:val="00AA1FE1"/>
    <w:rsid w:val="00AA2034"/>
    <w:rsid w:val="00AA295F"/>
    <w:rsid w:val="00AA2A89"/>
    <w:rsid w:val="00AA2C59"/>
    <w:rsid w:val="00AA2F78"/>
    <w:rsid w:val="00AA3077"/>
    <w:rsid w:val="00AA38B5"/>
    <w:rsid w:val="00AA3C49"/>
    <w:rsid w:val="00AA488F"/>
    <w:rsid w:val="00AA4932"/>
    <w:rsid w:val="00AA4A38"/>
    <w:rsid w:val="00AA5246"/>
    <w:rsid w:val="00AA5466"/>
    <w:rsid w:val="00AA59E1"/>
    <w:rsid w:val="00AA5B25"/>
    <w:rsid w:val="00AA6367"/>
    <w:rsid w:val="00AA6800"/>
    <w:rsid w:val="00AA763E"/>
    <w:rsid w:val="00AA78C8"/>
    <w:rsid w:val="00AA7FBA"/>
    <w:rsid w:val="00AB1156"/>
    <w:rsid w:val="00AB1329"/>
    <w:rsid w:val="00AB2336"/>
    <w:rsid w:val="00AB27FE"/>
    <w:rsid w:val="00AB2915"/>
    <w:rsid w:val="00AB2D0F"/>
    <w:rsid w:val="00AB31EF"/>
    <w:rsid w:val="00AB3372"/>
    <w:rsid w:val="00AB3832"/>
    <w:rsid w:val="00AB3A98"/>
    <w:rsid w:val="00AB4490"/>
    <w:rsid w:val="00AB450F"/>
    <w:rsid w:val="00AB4669"/>
    <w:rsid w:val="00AB53A3"/>
    <w:rsid w:val="00AB53EF"/>
    <w:rsid w:val="00AB5D59"/>
    <w:rsid w:val="00AB5EE2"/>
    <w:rsid w:val="00AB6174"/>
    <w:rsid w:val="00AB69B8"/>
    <w:rsid w:val="00AB7892"/>
    <w:rsid w:val="00AC0BA8"/>
    <w:rsid w:val="00AC0C8F"/>
    <w:rsid w:val="00AC1C7F"/>
    <w:rsid w:val="00AC217E"/>
    <w:rsid w:val="00AC275A"/>
    <w:rsid w:val="00AC28E7"/>
    <w:rsid w:val="00AC2AE3"/>
    <w:rsid w:val="00AC2ED8"/>
    <w:rsid w:val="00AC2F95"/>
    <w:rsid w:val="00AC436F"/>
    <w:rsid w:val="00AC46CF"/>
    <w:rsid w:val="00AC48A0"/>
    <w:rsid w:val="00AC546E"/>
    <w:rsid w:val="00AC5964"/>
    <w:rsid w:val="00AC5B8A"/>
    <w:rsid w:val="00AC5DBA"/>
    <w:rsid w:val="00AC5E5C"/>
    <w:rsid w:val="00AC644E"/>
    <w:rsid w:val="00AC6472"/>
    <w:rsid w:val="00AC71EA"/>
    <w:rsid w:val="00AC7671"/>
    <w:rsid w:val="00AC768B"/>
    <w:rsid w:val="00AC7ACE"/>
    <w:rsid w:val="00AD0104"/>
    <w:rsid w:val="00AD1174"/>
    <w:rsid w:val="00AD18B2"/>
    <w:rsid w:val="00AD18DD"/>
    <w:rsid w:val="00AD1E66"/>
    <w:rsid w:val="00AD2398"/>
    <w:rsid w:val="00AD23B6"/>
    <w:rsid w:val="00AD27ED"/>
    <w:rsid w:val="00AD2A11"/>
    <w:rsid w:val="00AD3019"/>
    <w:rsid w:val="00AD3266"/>
    <w:rsid w:val="00AD3BE0"/>
    <w:rsid w:val="00AD3DA6"/>
    <w:rsid w:val="00AD408E"/>
    <w:rsid w:val="00AD40DE"/>
    <w:rsid w:val="00AD5320"/>
    <w:rsid w:val="00AD5BB2"/>
    <w:rsid w:val="00AD5DEE"/>
    <w:rsid w:val="00AD5E86"/>
    <w:rsid w:val="00AD66E4"/>
    <w:rsid w:val="00AD7043"/>
    <w:rsid w:val="00AD7B2C"/>
    <w:rsid w:val="00AE009B"/>
    <w:rsid w:val="00AE02EE"/>
    <w:rsid w:val="00AE0417"/>
    <w:rsid w:val="00AE053B"/>
    <w:rsid w:val="00AE0844"/>
    <w:rsid w:val="00AE0C0D"/>
    <w:rsid w:val="00AE1045"/>
    <w:rsid w:val="00AE1197"/>
    <w:rsid w:val="00AE11B8"/>
    <w:rsid w:val="00AE14C0"/>
    <w:rsid w:val="00AE15AB"/>
    <w:rsid w:val="00AE22EB"/>
    <w:rsid w:val="00AE272F"/>
    <w:rsid w:val="00AE2C6F"/>
    <w:rsid w:val="00AE3476"/>
    <w:rsid w:val="00AE3AAF"/>
    <w:rsid w:val="00AE4254"/>
    <w:rsid w:val="00AE4474"/>
    <w:rsid w:val="00AE44E1"/>
    <w:rsid w:val="00AE45E5"/>
    <w:rsid w:val="00AE4676"/>
    <w:rsid w:val="00AE5805"/>
    <w:rsid w:val="00AE5DF0"/>
    <w:rsid w:val="00AE5F5A"/>
    <w:rsid w:val="00AE65B8"/>
    <w:rsid w:val="00AF0976"/>
    <w:rsid w:val="00AF11B6"/>
    <w:rsid w:val="00AF1BBA"/>
    <w:rsid w:val="00AF2443"/>
    <w:rsid w:val="00AF2504"/>
    <w:rsid w:val="00AF2F3F"/>
    <w:rsid w:val="00AF3B9D"/>
    <w:rsid w:val="00AF4218"/>
    <w:rsid w:val="00AF4655"/>
    <w:rsid w:val="00AF5407"/>
    <w:rsid w:val="00AF5BE8"/>
    <w:rsid w:val="00AF64B5"/>
    <w:rsid w:val="00AF6FC9"/>
    <w:rsid w:val="00AF7B92"/>
    <w:rsid w:val="00B00305"/>
    <w:rsid w:val="00B003D9"/>
    <w:rsid w:val="00B00597"/>
    <w:rsid w:val="00B0063B"/>
    <w:rsid w:val="00B00DD6"/>
    <w:rsid w:val="00B00E7E"/>
    <w:rsid w:val="00B01E24"/>
    <w:rsid w:val="00B02FED"/>
    <w:rsid w:val="00B033EF"/>
    <w:rsid w:val="00B0343D"/>
    <w:rsid w:val="00B035F6"/>
    <w:rsid w:val="00B04536"/>
    <w:rsid w:val="00B05789"/>
    <w:rsid w:val="00B0624D"/>
    <w:rsid w:val="00B06C6D"/>
    <w:rsid w:val="00B07158"/>
    <w:rsid w:val="00B0761E"/>
    <w:rsid w:val="00B07E6F"/>
    <w:rsid w:val="00B10667"/>
    <w:rsid w:val="00B1090B"/>
    <w:rsid w:val="00B115B5"/>
    <w:rsid w:val="00B1181B"/>
    <w:rsid w:val="00B11CD8"/>
    <w:rsid w:val="00B12AEA"/>
    <w:rsid w:val="00B12E61"/>
    <w:rsid w:val="00B13F79"/>
    <w:rsid w:val="00B14792"/>
    <w:rsid w:val="00B14863"/>
    <w:rsid w:val="00B14913"/>
    <w:rsid w:val="00B15456"/>
    <w:rsid w:val="00B157A7"/>
    <w:rsid w:val="00B15AE4"/>
    <w:rsid w:val="00B15E8C"/>
    <w:rsid w:val="00B16606"/>
    <w:rsid w:val="00B166C9"/>
    <w:rsid w:val="00B16800"/>
    <w:rsid w:val="00B168B2"/>
    <w:rsid w:val="00B16988"/>
    <w:rsid w:val="00B1751D"/>
    <w:rsid w:val="00B17720"/>
    <w:rsid w:val="00B17D5E"/>
    <w:rsid w:val="00B2019F"/>
    <w:rsid w:val="00B2057D"/>
    <w:rsid w:val="00B20A21"/>
    <w:rsid w:val="00B20D95"/>
    <w:rsid w:val="00B21141"/>
    <w:rsid w:val="00B211F5"/>
    <w:rsid w:val="00B21294"/>
    <w:rsid w:val="00B21A35"/>
    <w:rsid w:val="00B23204"/>
    <w:rsid w:val="00B235FD"/>
    <w:rsid w:val="00B24387"/>
    <w:rsid w:val="00B24444"/>
    <w:rsid w:val="00B25388"/>
    <w:rsid w:val="00B257B8"/>
    <w:rsid w:val="00B25BAD"/>
    <w:rsid w:val="00B261E1"/>
    <w:rsid w:val="00B263A6"/>
    <w:rsid w:val="00B26465"/>
    <w:rsid w:val="00B264DB"/>
    <w:rsid w:val="00B26D87"/>
    <w:rsid w:val="00B273AB"/>
    <w:rsid w:val="00B278E5"/>
    <w:rsid w:val="00B27905"/>
    <w:rsid w:val="00B300B5"/>
    <w:rsid w:val="00B3073D"/>
    <w:rsid w:val="00B31103"/>
    <w:rsid w:val="00B31BBF"/>
    <w:rsid w:val="00B321CD"/>
    <w:rsid w:val="00B32CFB"/>
    <w:rsid w:val="00B35213"/>
    <w:rsid w:val="00B35531"/>
    <w:rsid w:val="00B36182"/>
    <w:rsid w:val="00B3636D"/>
    <w:rsid w:val="00B36A1B"/>
    <w:rsid w:val="00B37545"/>
    <w:rsid w:val="00B376D1"/>
    <w:rsid w:val="00B4026A"/>
    <w:rsid w:val="00B402A7"/>
    <w:rsid w:val="00B40928"/>
    <w:rsid w:val="00B4138B"/>
    <w:rsid w:val="00B420EC"/>
    <w:rsid w:val="00B42742"/>
    <w:rsid w:val="00B42CD1"/>
    <w:rsid w:val="00B42E22"/>
    <w:rsid w:val="00B43501"/>
    <w:rsid w:val="00B43BDB"/>
    <w:rsid w:val="00B445D7"/>
    <w:rsid w:val="00B44CCD"/>
    <w:rsid w:val="00B4589B"/>
    <w:rsid w:val="00B45BCA"/>
    <w:rsid w:val="00B45E46"/>
    <w:rsid w:val="00B45EC1"/>
    <w:rsid w:val="00B46436"/>
    <w:rsid w:val="00B46874"/>
    <w:rsid w:val="00B46BCC"/>
    <w:rsid w:val="00B47338"/>
    <w:rsid w:val="00B477D4"/>
    <w:rsid w:val="00B47871"/>
    <w:rsid w:val="00B478EF"/>
    <w:rsid w:val="00B47A58"/>
    <w:rsid w:val="00B5061A"/>
    <w:rsid w:val="00B5072F"/>
    <w:rsid w:val="00B523AD"/>
    <w:rsid w:val="00B52584"/>
    <w:rsid w:val="00B53C28"/>
    <w:rsid w:val="00B53DD0"/>
    <w:rsid w:val="00B53E59"/>
    <w:rsid w:val="00B54743"/>
    <w:rsid w:val="00B548FF"/>
    <w:rsid w:val="00B5506E"/>
    <w:rsid w:val="00B565BF"/>
    <w:rsid w:val="00B56B18"/>
    <w:rsid w:val="00B56EE7"/>
    <w:rsid w:val="00B56F58"/>
    <w:rsid w:val="00B57227"/>
    <w:rsid w:val="00B5735F"/>
    <w:rsid w:val="00B57545"/>
    <w:rsid w:val="00B60343"/>
    <w:rsid w:val="00B611D2"/>
    <w:rsid w:val="00B6148A"/>
    <w:rsid w:val="00B61858"/>
    <w:rsid w:val="00B61C5D"/>
    <w:rsid w:val="00B61CB9"/>
    <w:rsid w:val="00B61FE2"/>
    <w:rsid w:val="00B62217"/>
    <w:rsid w:val="00B627B3"/>
    <w:rsid w:val="00B62F74"/>
    <w:rsid w:val="00B6312B"/>
    <w:rsid w:val="00B63B1E"/>
    <w:rsid w:val="00B643D2"/>
    <w:rsid w:val="00B64923"/>
    <w:rsid w:val="00B650B5"/>
    <w:rsid w:val="00B651FF"/>
    <w:rsid w:val="00B65465"/>
    <w:rsid w:val="00B66A44"/>
    <w:rsid w:val="00B67E68"/>
    <w:rsid w:val="00B67F39"/>
    <w:rsid w:val="00B702A1"/>
    <w:rsid w:val="00B703DA"/>
    <w:rsid w:val="00B7054D"/>
    <w:rsid w:val="00B705CC"/>
    <w:rsid w:val="00B71994"/>
    <w:rsid w:val="00B719A2"/>
    <w:rsid w:val="00B72111"/>
    <w:rsid w:val="00B72D22"/>
    <w:rsid w:val="00B74BC7"/>
    <w:rsid w:val="00B74DE8"/>
    <w:rsid w:val="00B74E0E"/>
    <w:rsid w:val="00B752F4"/>
    <w:rsid w:val="00B7537A"/>
    <w:rsid w:val="00B756AE"/>
    <w:rsid w:val="00B75830"/>
    <w:rsid w:val="00B75D57"/>
    <w:rsid w:val="00B766BB"/>
    <w:rsid w:val="00B76724"/>
    <w:rsid w:val="00B76F8B"/>
    <w:rsid w:val="00B7729C"/>
    <w:rsid w:val="00B80BF4"/>
    <w:rsid w:val="00B80EB1"/>
    <w:rsid w:val="00B827EC"/>
    <w:rsid w:val="00B82FDC"/>
    <w:rsid w:val="00B83DAD"/>
    <w:rsid w:val="00B83F7D"/>
    <w:rsid w:val="00B84505"/>
    <w:rsid w:val="00B84895"/>
    <w:rsid w:val="00B85691"/>
    <w:rsid w:val="00B863D5"/>
    <w:rsid w:val="00B866DA"/>
    <w:rsid w:val="00B86E92"/>
    <w:rsid w:val="00B879A3"/>
    <w:rsid w:val="00B90758"/>
    <w:rsid w:val="00B90816"/>
    <w:rsid w:val="00B909F0"/>
    <w:rsid w:val="00B90C47"/>
    <w:rsid w:val="00B90F22"/>
    <w:rsid w:val="00B91CA5"/>
    <w:rsid w:val="00B921AF"/>
    <w:rsid w:val="00B935EC"/>
    <w:rsid w:val="00B937E9"/>
    <w:rsid w:val="00B939F0"/>
    <w:rsid w:val="00B94558"/>
    <w:rsid w:val="00B946C4"/>
    <w:rsid w:val="00B94BCB"/>
    <w:rsid w:val="00B94E16"/>
    <w:rsid w:val="00B94E9C"/>
    <w:rsid w:val="00B95324"/>
    <w:rsid w:val="00B9572B"/>
    <w:rsid w:val="00B97C41"/>
    <w:rsid w:val="00BA02A8"/>
    <w:rsid w:val="00BA0CAB"/>
    <w:rsid w:val="00BA0D52"/>
    <w:rsid w:val="00BA0EF2"/>
    <w:rsid w:val="00BA1BBF"/>
    <w:rsid w:val="00BA1F00"/>
    <w:rsid w:val="00BA25E0"/>
    <w:rsid w:val="00BA2807"/>
    <w:rsid w:val="00BA2B86"/>
    <w:rsid w:val="00BA34AE"/>
    <w:rsid w:val="00BA3C5B"/>
    <w:rsid w:val="00BA3C61"/>
    <w:rsid w:val="00BA3C75"/>
    <w:rsid w:val="00BA4901"/>
    <w:rsid w:val="00BA4B2D"/>
    <w:rsid w:val="00BA5464"/>
    <w:rsid w:val="00BA57C7"/>
    <w:rsid w:val="00BA61B0"/>
    <w:rsid w:val="00BA6408"/>
    <w:rsid w:val="00BA64F3"/>
    <w:rsid w:val="00BA7304"/>
    <w:rsid w:val="00BA7409"/>
    <w:rsid w:val="00BA7C2E"/>
    <w:rsid w:val="00BB02A7"/>
    <w:rsid w:val="00BB0399"/>
    <w:rsid w:val="00BB0D03"/>
    <w:rsid w:val="00BB0E27"/>
    <w:rsid w:val="00BB0E46"/>
    <w:rsid w:val="00BB1318"/>
    <w:rsid w:val="00BB1401"/>
    <w:rsid w:val="00BB1DAC"/>
    <w:rsid w:val="00BB34EE"/>
    <w:rsid w:val="00BB3E3B"/>
    <w:rsid w:val="00BB3F6D"/>
    <w:rsid w:val="00BB40BA"/>
    <w:rsid w:val="00BB40D5"/>
    <w:rsid w:val="00BB426D"/>
    <w:rsid w:val="00BB44B7"/>
    <w:rsid w:val="00BB44BE"/>
    <w:rsid w:val="00BB58D4"/>
    <w:rsid w:val="00BB6115"/>
    <w:rsid w:val="00BB6EF0"/>
    <w:rsid w:val="00BB78DC"/>
    <w:rsid w:val="00BB79B5"/>
    <w:rsid w:val="00BC023B"/>
    <w:rsid w:val="00BC108D"/>
    <w:rsid w:val="00BC1124"/>
    <w:rsid w:val="00BC164C"/>
    <w:rsid w:val="00BC24FF"/>
    <w:rsid w:val="00BC2DB9"/>
    <w:rsid w:val="00BC30A7"/>
    <w:rsid w:val="00BC3E11"/>
    <w:rsid w:val="00BC4369"/>
    <w:rsid w:val="00BC475A"/>
    <w:rsid w:val="00BC4899"/>
    <w:rsid w:val="00BC4C2C"/>
    <w:rsid w:val="00BC54D1"/>
    <w:rsid w:val="00BC5590"/>
    <w:rsid w:val="00BC5F7B"/>
    <w:rsid w:val="00BD023F"/>
    <w:rsid w:val="00BD0611"/>
    <w:rsid w:val="00BD1444"/>
    <w:rsid w:val="00BD2323"/>
    <w:rsid w:val="00BD2515"/>
    <w:rsid w:val="00BD2A0C"/>
    <w:rsid w:val="00BD395C"/>
    <w:rsid w:val="00BD3FDD"/>
    <w:rsid w:val="00BD43D4"/>
    <w:rsid w:val="00BD4726"/>
    <w:rsid w:val="00BD6A0E"/>
    <w:rsid w:val="00BD76C2"/>
    <w:rsid w:val="00BD78FA"/>
    <w:rsid w:val="00BD7900"/>
    <w:rsid w:val="00BE01D5"/>
    <w:rsid w:val="00BE0750"/>
    <w:rsid w:val="00BE0F54"/>
    <w:rsid w:val="00BE1346"/>
    <w:rsid w:val="00BE1827"/>
    <w:rsid w:val="00BE1E4D"/>
    <w:rsid w:val="00BE203B"/>
    <w:rsid w:val="00BE3F2F"/>
    <w:rsid w:val="00BE4943"/>
    <w:rsid w:val="00BE4F55"/>
    <w:rsid w:val="00BE52A4"/>
    <w:rsid w:val="00BE53B7"/>
    <w:rsid w:val="00BE6AA1"/>
    <w:rsid w:val="00BF03AD"/>
    <w:rsid w:val="00BF06C2"/>
    <w:rsid w:val="00BF09A7"/>
    <w:rsid w:val="00BF1D57"/>
    <w:rsid w:val="00BF1FD9"/>
    <w:rsid w:val="00BF28E1"/>
    <w:rsid w:val="00BF325A"/>
    <w:rsid w:val="00BF3D4C"/>
    <w:rsid w:val="00BF45DB"/>
    <w:rsid w:val="00BF4839"/>
    <w:rsid w:val="00BF4D38"/>
    <w:rsid w:val="00BF5077"/>
    <w:rsid w:val="00BF5520"/>
    <w:rsid w:val="00BF5852"/>
    <w:rsid w:val="00BF5C33"/>
    <w:rsid w:val="00C00001"/>
    <w:rsid w:val="00C00817"/>
    <w:rsid w:val="00C01268"/>
    <w:rsid w:val="00C014CF"/>
    <w:rsid w:val="00C016EC"/>
    <w:rsid w:val="00C017F3"/>
    <w:rsid w:val="00C02280"/>
    <w:rsid w:val="00C0247D"/>
    <w:rsid w:val="00C032B7"/>
    <w:rsid w:val="00C035C8"/>
    <w:rsid w:val="00C04195"/>
    <w:rsid w:val="00C04717"/>
    <w:rsid w:val="00C05205"/>
    <w:rsid w:val="00C05213"/>
    <w:rsid w:val="00C05821"/>
    <w:rsid w:val="00C05A01"/>
    <w:rsid w:val="00C05F6A"/>
    <w:rsid w:val="00C06D98"/>
    <w:rsid w:val="00C076E7"/>
    <w:rsid w:val="00C07A43"/>
    <w:rsid w:val="00C07E2F"/>
    <w:rsid w:val="00C10A3A"/>
    <w:rsid w:val="00C10A47"/>
    <w:rsid w:val="00C10F49"/>
    <w:rsid w:val="00C11073"/>
    <w:rsid w:val="00C1192A"/>
    <w:rsid w:val="00C11C57"/>
    <w:rsid w:val="00C11FB6"/>
    <w:rsid w:val="00C1256D"/>
    <w:rsid w:val="00C12EC4"/>
    <w:rsid w:val="00C13014"/>
    <w:rsid w:val="00C13374"/>
    <w:rsid w:val="00C133E3"/>
    <w:rsid w:val="00C13A79"/>
    <w:rsid w:val="00C13CA3"/>
    <w:rsid w:val="00C13D27"/>
    <w:rsid w:val="00C13E5C"/>
    <w:rsid w:val="00C14596"/>
    <w:rsid w:val="00C15B5C"/>
    <w:rsid w:val="00C16156"/>
    <w:rsid w:val="00C163E1"/>
    <w:rsid w:val="00C17A8D"/>
    <w:rsid w:val="00C20312"/>
    <w:rsid w:val="00C20915"/>
    <w:rsid w:val="00C21EA3"/>
    <w:rsid w:val="00C21F1A"/>
    <w:rsid w:val="00C21FB5"/>
    <w:rsid w:val="00C228EC"/>
    <w:rsid w:val="00C22B08"/>
    <w:rsid w:val="00C22F1A"/>
    <w:rsid w:val="00C23731"/>
    <w:rsid w:val="00C23EFA"/>
    <w:rsid w:val="00C245BB"/>
    <w:rsid w:val="00C24781"/>
    <w:rsid w:val="00C2496D"/>
    <w:rsid w:val="00C24B0B"/>
    <w:rsid w:val="00C252C5"/>
    <w:rsid w:val="00C25496"/>
    <w:rsid w:val="00C25F40"/>
    <w:rsid w:val="00C26354"/>
    <w:rsid w:val="00C26432"/>
    <w:rsid w:val="00C26646"/>
    <w:rsid w:val="00C2683E"/>
    <w:rsid w:val="00C26922"/>
    <w:rsid w:val="00C272B3"/>
    <w:rsid w:val="00C27401"/>
    <w:rsid w:val="00C27701"/>
    <w:rsid w:val="00C2791A"/>
    <w:rsid w:val="00C27F0A"/>
    <w:rsid w:val="00C3006E"/>
    <w:rsid w:val="00C300F5"/>
    <w:rsid w:val="00C32096"/>
    <w:rsid w:val="00C32384"/>
    <w:rsid w:val="00C32444"/>
    <w:rsid w:val="00C32CDE"/>
    <w:rsid w:val="00C32D34"/>
    <w:rsid w:val="00C32FD8"/>
    <w:rsid w:val="00C334B7"/>
    <w:rsid w:val="00C3368E"/>
    <w:rsid w:val="00C3371F"/>
    <w:rsid w:val="00C34503"/>
    <w:rsid w:val="00C349AB"/>
    <w:rsid w:val="00C34B60"/>
    <w:rsid w:val="00C351AC"/>
    <w:rsid w:val="00C35D46"/>
    <w:rsid w:val="00C35F3C"/>
    <w:rsid w:val="00C36E85"/>
    <w:rsid w:val="00C37404"/>
    <w:rsid w:val="00C375A5"/>
    <w:rsid w:val="00C3776B"/>
    <w:rsid w:val="00C4092E"/>
    <w:rsid w:val="00C40B4E"/>
    <w:rsid w:val="00C4130C"/>
    <w:rsid w:val="00C41B41"/>
    <w:rsid w:val="00C41D02"/>
    <w:rsid w:val="00C428F3"/>
    <w:rsid w:val="00C431F1"/>
    <w:rsid w:val="00C438F2"/>
    <w:rsid w:val="00C43A86"/>
    <w:rsid w:val="00C43A98"/>
    <w:rsid w:val="00C43E68"/>
    <w:rsid w:val="00C44695"/>
    <w:rsid w:val="00C45437"/>
    <w:rsid w:val="00C45879"/>
    <w:rsid w:val="00C45D6D"/>
    <w:rsid w:val="00C46518"/>
    <w:rsid w:val="00C46997"/>
    <w:rsid w:val="00C46C03"/>
    <w:rsid w:val="00C4712A"/>
    <w:rsid w:val="00C50415"/>
    <w:rsid w:val="00C50AE6"/>
    <w:rsid w:val="00C50B60"/>
    <w:rsid w:val="00C50EA6"/>
    <w:rsid w:val="00C514A0"/>
    <w:rsid w:val="00C5190D"/>
    <w:rsid w:val="00C51C5F"/>
    <w:rsid w:val="00C52589"/>
    <w:rsid w:val="00C5273E"/>
    <w:rsid w:val="00C528A7"/>
    <w:rsid w:val="00C52A47"/>
    <w:rsid w:val="00C52BEE"/>
    <w:rsid w:val="00C53819"/>
    <w:rsid w:val="00C542C0"/>
    <w:rsid w:val="00C5538B"/>
    <w:rsid w:val="00C55A02"/>
    <w:rsid w:val="00C55B10"/>
    <w:rsid w:val="00C55CC2"/>
    <w:rsid w:val="00C560E7"/>
    <w:rsid w:val="00C56455"/>
    <w:rsid w:val="00C566C0"/>
    <w:rsid w:val="00C56D4C"/>
    <w:rsid w:val="00C57277"/>
    <w:rsid w:val="00C57ED3"/>
    <w:rsid w:val="00C6053C"/>
    <w:rsid w:val="00C61239"/>
    <w:rsid w:val="00C61512"/>
    <w:rsid w:val="00C61A20"/>
    <w:rsid w:val="00C6209C"/>
    <w:rsid w:val="00C6244A"/>
    <w:rsid w:val="00C62978"/>
    <w:rsid w:val="00C62AF6"/>
    <w:rsid w:val="00C63980"/>
    <w:rsid w:val="00C64A26"/>
    <w:rsid w:val="00C64FBC"/>
    <w:rsid w:val="00C652E4"/>
    <w:rsid w:val="00C67FA4"/>
    <w:rsid w:val="00C7034B"/>
    <w:rsid w:val="00C70877"/>
    <w:rsid w:val="00C709D1"/>
    <w:rsid w:val="00C70D97"/>
    <w:rsid w:val="00C70DC8"/>
    <w:rsid w:val="00C71490"/>
    <w:rsid w:val="00C72656"/>
    <w:rsid w:val="00C726C6"/>
    <w:rsid w:val="00C72DAC"/>
    <w:rsid w:val="00C73037"/>
    <w:rsid w:val="00C732B7"/>
    <w:rsid w:val="00C737C1"/>
    <w:rsid w:val="00C744BB"/>
    <w:rsid w:val="00C74CEE"/>
    <w:rsid w:val="00C74DF0"/>
    <w:rsid w:val="00C75AB7"/>
    <w:rsid w:val="00C75BE1"/>
    <w:rsid w:val="00C7648B"/>
    <w:rsid w:val="00C76A5A"/>
    <w:rsid w:val="00C76D69"/>
    <w:rsid w:val="00C77493"/>
    <w:rsid w:val="00C776E2"/>
    <w:rsid w:val="00C80057"/>
    <w:rsid w:val="00C800FC"/>
    <w:rsid w:val="00C80268"/>
    <w:rsid w:val="00C812B8"/>
    <w:rsid w:val="00C81859"/>
    <w:rsid w:val="00C81BAC"/>
    <w:rsid w:val="00C81C10"/>
    <w:rsid w:val="00C82038"/>
    <w:rsid w:val="00C83109"/>
    <w:rsid w:val="00C83679"/>
    <w:rsid w:val="00C83ADD"/>
    <w:rsid w:val="00C84AB6"/>
    <w:rsid w:val="00C84F16"/>
    <w:rsid w:val="00C84F76"/>
    <w:rsid w:val="00C852AF"/>
    <w:rsid w:val="00C85ABC"/>
    <w:rsid w:val="00C85DBE"/>
    <w:rsid w:val="00C863D2"/>
    <w:rsid w:val="00C90142"/>
    <w:rsid w:val="00C91298"/>
    <w:rsid w:val="00C914D3"/>
    <w:rsid w:val="00C915FF"/>
    <w:rsid w:val="00C91B25"/>
    <w:rsid w:val="00C922B0"/>
    <w:rsid w:val="00C923F7"/>
    <w:rsid w:val="00C9253D"/>
    <w:rsid w:val="00C9273B"/>
    <w:rsid w:val="00C92808"/>
    <w:rsid w:val="00C9357A"/>
    <w:rsid w:val="00C93580"/>
    <w:rsid w:val="00C93778"/>
    <w:rsid w:val="00C93791"/>
    <w:rsid w:val="00C93D92"/>
    <w:rsid w:val="00C94E12"/>
    <w:rsid w:val="00C94FFC"/>
    <w:rsid w:val="00C9519D"/>
    <w:rsid w:val="00C957DC"/>
    <w:rsid w:val="00C9609E"/>
    <w:rsid w:val="00C9669D"/>
    <w:rsid w:val="00C96B0C"/>
    <w:rsid w:val="00C96B8C"/>
    <w:rsid w:val="00C97FFC"/>
    <w:rsid w:val="00CA0562"/>
    <w:rsid w:val="00CA1172"/>
    <w:rsid w:val="00CA1345"/>
    <w:rsid w:val="00CA1372"/>
    <w:rsid w:val="00CA1701"/>
    <w:rsid w:val="00CA172E"/>
    <w:rsid w:val="00CA1E24"/>
    <w:rsid w:val="00CA35AD"/>
    <w:rsid w:val="00CA43A1"/>
    <w:rsid w:val="00CA47C4"/>
    <w:rsid w:val="00CA4E03"/>
    <w:rsid w:val="00CA50B2"/>
    <w:rsid w:val="00CA5216"/>
    <w:rsid w:val="00CA5E0D"/>
    <w:rsid w:val="00CA6061"/>
    <w:rsid w:val="00CA6AAA"/>
    <w:rsid w:val="00CA7AD7"/>
    <w:rsid w:val="00CB0072"/>
    <w:rsid w:val="00CB26E0"/>
    <w:rsid w:val="00CB27CB"/>
    <w:rsid w:val="00CB306A"/>
    <w:rsid w:val="00CB352F"/>
    <w:rsid w:val="00CB3F68"/>
    <w:rsid w:val="00CB4ECD"/>
    <w:rsid w:val="00CB55F3"/>
    <w:rsid w:val="00CB5B8D"/>
    <w:rsid w:val="00CB6182"/>
    <w:rsid w:val="00CB62F1"/>
    <w:rsid w:val="00CB63A3"/>
    <w:rsid w:val="00CB6F54"/>
    <w:rsid w:val="00CB7625"/>
    <w:rsid w:val="00CB7755"/>
    <w:rsid w:val="00CB7F9E"/>
    <w:rsid w:val="00CC0506"/>
    <w:rsid w:val="00CC0A58"/>
    <w:rsid w:val="00CC0F86"/>
    <w:rsid w:val="00CC0FFC"/>
    <w:rsid w:val="00CC109B"/>
    <w:rsid w:val="00CC1708"/>
    <w:rsid w:val="00CC174E"/>
    <w:rsid w:val="00CC19FC"/>
    <w:rsid w:val="00CC1D7D"/>
    <w:rsid w:val="00CC1F68"/>
    <w:rsid w:val="00CC3809"/>
    <w:rsid w:val="00CC38A6"/>
    <w:rsid w:val="00CC38CC"/>
    <w:rsid w:val="00CC3B15"/>
    <w:rsid w:val="00CC4B02"/>
    <w:rsid w:val="00CC4DF0"/>
    <w:rsid w:val="00CC5C41"/>
    <w:rsid w:val="00CC5DB7"/>
    <w:rsid w:val="00CC5EDC"/>
    <w:rsid w:val="00CC6A57"/>
    <w:rsid w:val="00CC6D01"/>
    <w:rsid w:val="00CC74B6"/>
    <w:rsid w:val="00CC7B4F"/>
    <w:rsid w:val="00CC7DA8"/>
    <w:rsid w:val="00CD004D"/>
    <w:rsid w:val="00CD06C0"/>
    <w:rsid w:val="00CD081A"/>
    <w:rsid w:val="00CD0DF1"/>
    <w:rsid w:val="00CD1126"/>
    <w:rsid w:val="00CD11EF"/>
    <w:rsid w:val="00CD1A38"/>
    <w:rsid w:val="00CD2973"/>
    <w:rsid w:val="00CD30A9"/>
    <w:rsid w:val="00CD3258"/>
    <w:rsid w:val="00CD3BD6"/>
    <w:rsid w:val="00CD44E1"/>
    <w:rsid w:val="00CD4A2B"/>
    <w:rsid w:val="00CD51EE"/>
    <w:rsid w:val="00CD565C"/>
    <w:rsid w:val="00CD5B8A"/>
    <w:rsid w:val="00CD6292"/>
    <w:rsid w:val="00CD707E"/>
    <w:rsid w:val="00CD74F2"/>
    <w:rsid w:val="00CD7561"/>
    <w:rsid w:val="00CE0078"/>
    <w:rsid w:val="00CE0D1D"/>
    <w:rsid w:val="00CE0EF5"/>
    <w:rsid w:val="00CE1175"/>
    <w:rsid w:val="00CE1C63"/>
    <w:rsid w:val="00CE2807"/>
    <w:rsid w:val="00CE2CDF"/>
    <w:rsid w:val="00CE2F72"/>
    <w:rsid w:val="00CE37DB"/>
    <w:rsid w:val="00CE397E"/>
    <w:rsid w:val="00CE3D4B"/>
    <w:rsid w:val="00CE3EE5"/>
    <w:rsid w:val="00CE404E"/>
    <w:rsid w:val="00CE585B"/>
    <w:rsid w:val="00CE59CC"/>
    <w:rsid w:val="00CE5C03"/>
    <w:rsid w:val="00CE644D"/>
    <w:rsid w:val="00CE654F"/>
    <w:rsid w:val="00CE6611"/>
    <w:rsid w:val="00CE67B1"/>
    <w:rsid w:val="00CE6908"/>
    <w:rsid w:val="00CE6F6F"/>
    <w:rsid w:val="00CE6FDB"/>
    <w:rsid w:val="00CE7453"/>
    <w:rsid w:val="00CE775B"/>
    <w:rsid w:val="00CE7922"/>
    <w:rsid w:val="00CE7CBB"/>
    <w:rsid w:val="00CE7FBD"/>
    <w:rsid w:val="00CF02D3"/>
    <w:rsid w:val="00CF1B43"/>
    <w:rsid w:val="00CF1E3E"/>
    <w:rsid w:val="00CF2580"/>
    <w:rsid w:val="00CF25A5"/>
    <w:rsid w:val="00CF285E"/>
    <w:rsid w:val="00CF2AA0"/>
    <w:rsid w:val="00CF2E95"/>
    <w:rsid w:val="00CF3AEF"/>
    <w:rsid w:val="00CF4153"/>
    <w:rsid w:val="00CF476D"/>
    <w:rsid w:val="00CF4ED8"/>
    <w:rsid w:val="00CF5CAA"/>
    <w:rsid w:val="00CF5D75"/>
    <w:rsid w:val="00CF5EB3"/>
    <w:rsid w:val="00CF6472"/>
    <w:rsid w:val="00CF74C5"/>
    <w:rsid w:val="00D00421"/>
    <w:rsid w:val="00D0165C"/>
    <w:rsid w:val="00D01796"/>
    <w:rsid w:val="00D01CF8"/>
    <w:rsid w:val="00D02961"/>
    <w:rsid w:val="00D029B8"/>
    <w:rsid w:val="00D02D2C"/>
    <w:rsid w:val="00D02EDD"/>
    <w:rsid w:val="00D030F6"/>
    <w:rsid w:val="00D03A49"/>
    <w:rsid w:val="00D03CD1"/>
    <w:rsid w:val="00D0468E"/>
    <w:rsid w:val="00D04D52"/>
    <w:rsid w:val="00D06666"/>
    <w:rsid w:val="00D068EB"/>
    <w:rsid w:val="00D06AB8"/>
    <w:rsid w:val="00D072DB"/>
    <w:rsid w:val="00D10591"/>
    <w:rsid w:val="00D108E3"/>
    <w:rsid w:val="00D10990"/>
    <w:rsid w:val="00D10B4D"/>
    <w:rsid w:val="00D11F21"/>
    <w:rsid w:val="00D12538"/>
    <w:rsid w:val="00D13242"/>
    <w:rsid w:val="00D13769"/>
    <w:rsid w:val="00D13FA0"/>
    <w:rsid w:val="00D13FBB"/>
    <w:rsid w:val="00D14280"/>
    <w:rsid w:val="00D14DAE"/>
    <w:rsid w:val="00D1513F"/>
    <w:rsid w:val="00D15757"/>
    <w:rsid w:val="00D163EB"/>
    <w:rsid w:val="00D167BC"/>
    <w:rsid w:val="00D16E6F"/>
    <w:rsid w:val="00D16ED4"/>
    <w:rsid w:val="00D16FD0"/>
    <w:rsid w:val="00D17261"/>
    <w:rsid w:val="00D17442"/>
    <w:rsid w:val="00D17457"/>
    <w:rsid w:val="00D174A0"/>
    <w:rsid w:val="00D17826"/>
    <w:rsid w:val="00D17A8E"/>
    <w:rsid w:val="00D17B46"/>
    <w:rsid w:val="00D20A13"/>
    <w:rsid w:val="00D20B8F"/>
    <w:rsid w:val="00D21B40"/>
    <w:rsid w:val="00D2239A"/>
    <w:rsid w:val="00D223B1"/>
    <w:rsid w:val="00D228FA"/>
    <w:rsid w:val="00D22D0E"/>
    <w:rsid w:val="00D22F95"/>
    <w:rsid w:val="00D234D2"/>
    <w:rsid w:val="00D237D4"/>
    <w:rsid w:val="00D237FA"/>
    <w:rsid w:val="00D24384"/>
    <w:rsid w:val="00D247B4"/>
    <w:rsid w:val="00D2531C"/>
    <w:rsid w:val="00D25493"/>
    <w:rsid w:val="00D25BDB"/>
    <w:rsid w:val="00D260CC"/>
    <w:rsid w:val="00D260CE"/>
    <w:rsid w:val="00D265E3"/>
    <w:rsid w:val="00D269FB"/>
    <w:rsid w:val="00D27935"/>
    <w:rsid w:val="00D27BA9"/>
    <w:rsid w:val="00D302D7"/>
    <w:rsid w:val="00D30316"/>
    <w:rsid w:val="00D3052D"/>
    <w:rsid w:val="00D30576"/>
    <w:rsid w:val="00D30A37"/>
    <w:rsid w:val="00D30BDB"/>
    <w:rsid w:val="00D31233"/>
    <w:rsid w:val="00D31374"/>
    <w:rsid w:val="00D3245D"/>
    <w:rsid w:val="00D328D4"/>
    <w:rsid w:val="00D32AD1"/>
    <w:rsid w:val="00D3321E"/>
    <w:rsid w:val="00D336C0"/>
    <w:rsid w:val="00D33725"/>
    <w:rsid w:val="00D33BD1"/>
    <w:rsid w:val="00D33DE2"/>
    <w:rsid w:val="00D34251"/>
    <w:rsid w:val="00D3429C"/>
    <w:rsid w:val="00D346DE"/>
    <w:rsid w:val="00D34F7D"/>
    <w:rsid w:val="00D35104"/>
    <w:rsid w:val="00D3613B"/>
    <w:rsid w:val="00D366BD"/>
    <w:rsid w:val="00D36EEA"/>
    <w:rsid w:val="00D40D84"/>
    <w:rsid w:val="00D41025"/>
    <w:rsid w:val="00D42850"/>
    <w:rsid w:val="00D42B50"/>
    <w:rsid w:val="00D4324C"/>
    <w:rsid w:val="00D43438"/>
    <w:rsid w:val="00D4360D"/>
    <w:rsid w:val="00D43BC3"/>
    <w:rsid w:val="00D4426E"/>
    <w:rsid w:val="00D4454B"/>
    <w:rsid w:val="00D449AB"/>
    <w:rsid w:val="00D46C92"/>
    <w:rsid w:val="00D47081"/>
    <w:rsid w:val="00D47570"/>
    <w:rsid w:val="00D5063C"/>
    <w:rsid w:val="00D50B35"/>
    <w:rsid w:val="00D50D46"/>
    <w:rsid w:val="00D50E99"/>
    <w:rsid w:val="00D511A9"/>
    <w:rsid w:val="00D518AB"/>
    <w:rsid w:val="00D51972"/>
    <w:rsid w:val="00D51C7F"/>
    <w:rsid w:val="00D51CCA"/>
    <w:rsid w:val="00D521FE"/>
    <w:rsid w:val="00D5255E"/>
    <w:rsid w:val="00D528E9"/>
    <w:rsid w:val="00D53335"/>
    <w:rsid w:val="00D53C51"/>
    <w:rsid w:val="00D53DAD"/>
    <w:rsid w:val="00D54DCD"/>
    <w:rsid w:val="00D55986"/>
    <w:rsid w:val="00D56AA2"/>
    <w:rsid w:val="00D56D2A"/>
    <w:rsid w:val="00D56DBA"/>
    <w:rsid w:val="00D57005"/>
    <w:rsid w:val="00D5772E"/>
    <w:rsid w:val="00D57760"/>
    <w:rsid w:val="00D57A51"/>
    <w:rsid w:val="00D57A87"/>
    <w:rsid w:val="00D57FA2"/>
    <w:rsid w:val="00D610B9"/>
    <w:rsid w:val="00D61718"/>
    <w:rsid w:val="00D618ED"/>
    <w:rsid w:val="00D61A95"/>
    <w:rsid w:val="00D61D57"/>
    <w:rsid w:val="00D61E52"/>
    <w:rsid w:val="00D6208A"/>
    <w:rsid w:val="00D628D5"/>
    <w:rsid w:val="00D62DBA"/>
    <w:rsid w:val="00D63E6C"/>
    <w:rsid w:val="00D63FC8"/>
    <w:rsid w:val="00D64177"/>
    <w:rsid w:val="00D64E02"/>
    <w:rsid w:val="00D6519C"/>
    <w:rsid w:val="00D653D2"/>
    <w:rsid w:val="00D65420"/>
    <w:rsid w:val="00D65EC0"/>
    <w:rsid w:val="00D660AE"/>
    <w:rsid w:val="00D6687F"/>
    <w:rsid w:val="00D66BB8"/>
    <w:rsid w:val="00D67E59"/>
    <w:rsid w:val="00D67E9B"/>
    <w:rsid w:val="00D706F8"/>
    <w:rsid w:val="00D7121E"/>
    <w:rsid w:val="00D7186A"/>
    <w:rsid w:val="00D71D89"/>
    <w:rsid w:val="00D738FB"/>
    <w:rsid w:val="00D74AF0"/>
    <w:rsid w:val="00D75ECB"/>
    <w:rsid w:val="00D76404"/>
    <w:rsid w:val="00D766DB"/>
    <w:rsid w:val="00D767D8"/>
    <w:rsid w:val="00D76C3C"/>
    <w:rsid w:val="00D779FD"/>
    <w:rsid w:val="00D77C3B"/>
    <w:rsid w:val="00D77D26"/>
    <w:rsid w:val="00D80D7D"/>
    <w:rsid w:val="00D81107"/>
    <w:rsid w:val="00D81273"/>
    <w:rsid w:val="00D8141E"/>
    <w:rsid w:val="00D82CF0"/>
    <w:rsid w:val="00D82F06"/>
    <w:rsid w:val="00D83367"/>
    <w:rsid w:val="00D83561"/>
    <w:rsid w:val="00D83667"/>
    <w:rsid w:val="00D83668"/>
    <w:rsid w:val="00D8396E"/>
    <w:rsid w:val="00D83BF1"/>
    <w:rsid w:val="00D83CBC"/>
    <w:rsid w:val="00D83D35"/>
    <w:rsid w:val="00D8403C"/>
    <w:rsid w:val="00D84C4E"/>
    <w:rsid w:val="00D84EDC"/>
    <w:rsid w:val="00D8500E"/>
    <w:rsid w:val="00D86BF0"/>
    <w:rsid w:val="00D870A7"/>
    <w:rsid w:val="00D87533"/>
    <w:rsid w:val="00D87A74"/>
    <w:rsid w:val="00D87B32"/>
    <w:rsid w:val="00D90031"/>
    <w:rsid w:val="00D90912"/>
    <w:rsid w:val="00D90C60"/>
    <w:rsid w:val="00D90F45"/>
    <w:rsid w:val="00D927AC"/>
    <w:rsid w:val="00D92850"/>
    <w:rsid w:val="00D92A09"/>
    <w:rsid w:val="00D92C80"/>
    <w:rsid w:val="00D92FF6"/>
    <w:rsid w:val="00D931B6"/>
    <w:rsid w:val="00D93C47"/>
    <w:rsid w:val="00D959E7"/>
    <w:rsid w:val="00D96771"/>
    <w:rsid w:val="00D96BDB"/>
    <w:rsid w:val="00D96DD0"/>
    <w:rsid w:val="00DA08A0"/>
    <w:rsid w:val="00DA09D0"/>
    <w:rsid w:val="00DA124A"/>
    <w:rsid w:val="00DA12C7"/>
    <w:rsid w:val="00DA1606"/>
    <w:rsid w:val="00DA1ADD"/>
    <w:rsid w:val="00DA3A42"/>
    <w:rsid w:val="00DA3DCF"/>
    <w:rsid w:val="00DA3DEA"/>
    <w:rsid w:val="00DA3FBF"/>
    <w:rsid w:val="00DA4368"/>
    <w:rsid w:val="00DA5241"/>
    <w:rsid w:val="00DA5483"/>
    <w:rsid w:val="00DA5826"/>
    <w:rsid w:val="00DA5CE5"/>
    <w:rsid w:val="00DA7741"/>
    <w:rsid w:val="00DA79D2"/>
    <w:rsid w:val="00DB0F8F"/>
    <w:rsid w:val="00DB1380"/>
    <w:rsid w:val="00DB182C"/>
    <w:rsid w:val="00DB1988"/>
    <w:rsid w:val="00DB199A"/>
    <w:rsid w:val="00DB20CE"/>
    <w:rsid w:val="00DB254D"/>
    <w:rsid w:val="00DB3520"/>
    <w:rsid w:val="00DB356E"/>
    <w:rsid w:val="00DB3F0E"/>
    <w:rsid w:val="00DB4399"/>
    <w:rsid w:val="00DB4951"/>
    <w:rsid w:val="00DB594C"/>
    <w:rsid w:val="00DB5B46"/>
    <w:rsid w:val="00DB6B2A"/>
    <w:rsid w:val="00DB7B74"/>
    <w:rsid w:val="00DC04FF"/>
    <w:rsid w:val="00DC09ED"/>
    <w:rsid w:val="00DC0F89"/>
    <w:rsid w:val="00DC18FB"/>
    <w:rsid w:val="00DC2029"/>
    <w:rsid w:val="00DC2804"/>
    <w:rsid w:val="00DC3169"/>
    <w:rsid w:val="00DC3464"/>
    <w:rsid w:val="00DC3695"/>
    <w:rsid w:val="00DC4372"/>
    <w:rsid w:val="00DC464C"/>
    <w:rsid w:val="00DC4B39"/>
    <w:rsid w:val="00DC4F7F"/>
    <w:rsid w:val="00DC696C"/>
    <w:rsid w:val="00DC69F0"/>
    <w:rsid w:val="00DC6AFD"/>
    <w:rsid w:val="00DC72B5"/>
    <w:rsid w:val="00DC7E6D"/>
    <w:rsid w:val="00DD047B"/>
    <w:rsid w:val="00DD14F0"/>
    <w:rsid w:val="00DD180D"/>
    <w:rsid w:val="00DD1FDA"/>
    <w:rsid w:val="00DD26B2"/>
    <w:rsid w:val="00DD2F02"/>
    <w:rsid w:val="00DD3325"/>
    <w:rsid w:val="00DD369D"/>
    <w:rsid w:val="00DD3DB9"/>
    <w:rsid w:val="00DD3DBB"/>
    <w:rsid w:val="00DD3DE1"/>
    <w:rsid w:val="00DD4803"/>
    <w:rsid w:val="00DD4A5F"/>
    <w:rsid w:val="00DD4F84"/>
    <w:rsid w:val="00DD5BD5"/>
    <w:rsid w:val="00DD5D47"/>
    <w:rsid w:val="00DD6612"/>
    <w:rsid w:val="00DD6D3A"/>
    <w:rsid w:val="00DD70EA"/>
    <w:rsid w:val="00DD7176"/>
    <w:rsid w:val="00DD7A72"/>
    <w:rsid w:val="00DE0335"/>
    <w:rsid w:val="00DE07F4"/>
    <w:rsid w:val="00DE090A"/>
    <w:rsid w:val="00DE102F"/>
    <w:rsid w:val="00DE19AD"/>
    <w:rsid w:val="00DE1B82"/>
    <w:rsid w:val="00DE1BA2"/>
    <w:rsid w:val="00DE1BD5"/>
    <w:rsid w:val="00DE1D99"/>
    <w:rsid w:val="00DE1ECE"/>
    <w:rsid w:val="00DE1FCE"/>
    <w:rsid w:val="00DE22B7"/>
    <w:rsid w:val="00DE2385"/>
    <w:rsid w:val="00DE2A56"/>
    <w:rsid w:val="00DE2EC0"/>
    <w:rsid w:val="00DE36D6"/>
    <w:rsid w:val="00DE3A43"/>
    <w:rsid w:val="00DE4541"/>
    <w:rsid w:val="00DE4702"/>
    <w:rsid w:val="00DE51F1"/>
    <w:rsid w:val="00DE5224"/>
    <w:rsid w:val="00DE5B46"/>
    <w:rsid w:val="00DE6D72"/>
    <w:rsid w:val="00DE7031"/>
    <w:rsid w:val="00DE7275"/>
    <w:rsid w:val="00DE7CF5"/>
    <w:rsid w:val="00DE7E79"/>
    <w:rsid w:val="00DE7F32"/>
    <w:rsid w:val="00DF0135"/>
    <w:rsid w:val="00DF02E7"/>
    <w:rsid w:val="00DF06ED"/>
    <w:rsid w:val="00DF0854"/>
    <w:rsid w:val="00DF1850"/>
    <w:rsid w:val="00DF1D36"/>
    <w:rsid w:val="00DF1E46"/>
    <w:rsid w:val="00DF1F38"/>
    <w:rsid w:val="00DF20AA"/>
    <w:rsid w:val="00DF2A27"/>
    <w:rsid w:val="00DF2B24"/>
    <w:rsid w:val="00DF2D85"/>
    <w:rsid w:val="00DF3860"/>
    <w:rsid w:val="00DF45B9"/>
    <w:rsid w:val="00DF45D6"/>
    <w:rsid w:val="00DF4CEE"/>
    <w:rsid w:val="00DF58EB"/>
    <w:rsid w:val="00DF5ABC"/>
    <w:rsid w:val="00DF6895"/>
    <w:rsid w:val="00DF6CFA"/>
    <w:rsid w:val="00DF77FF"/>
    <w:rsid w:val="00DF7A48"/>
    <w:rsid w:val="00DF7D73"/>
    <w:rsid w:val="00DF7FB0"/>
    <w:rsid w:val="00E007D8"/>
    <w:rsid w:val="00E00982"/>
    <w:rsid w:val="00E00F83"/>
    <w:rsid w:val="00E01A1E"/>
    <w:rsid w:val="00E024D3"/>
    <w:rsid w:val="00E03251"/>
    <w:rsid w:val="00E03262"/>
    <w:rsid w:val="00E03588"/>
    <w:rsid w:val="00E046CF"/>
    <w:rsid w:val="00E0487D"/>
    <w:rsid w:val="00E04C87"/>
    <w:rsid w:val="00E053C2"/>
    <w:rsid w:val="00E05752"/>
    <w:rsid w:val="00E058F1"/>
    <w:rsid w:val="00E059E9"/>
    <w:rsid w:val="00E05F48"/>
    <w:rsid w:val="00E06338"/>
    <w:rsid w:val="00E06592"/>
    <w:rsid w:val="00E06C0A"/>
    <w:rsid w:val="00E06D34"/>
    <w:rsid w:val="00E07C0D"/>
    <w:rsid w:val="00E10442"/>
    <w:rsid w:val="00E10B06"/>
    <w:rsid w:val="00E11279"/>
    <w:rsid w:val="00E118E4"/>
    <w:rsid w:val="00E11EA4"/>
    <w:rsid w:val="00E12049"/>
    <w:rsid w:val="00E1259F"/>
    <w:rsid w:val="00E127F6"/>
    <w:rsid w:val="00E12BAD"/>
    <w:rsid w:val="00E12C58"/>
    <w:rsid w:val="00E12DE2"/>
    <w:rsid w:val="00E1309A"/>
    <w:rsid w:val="00E144A7"/>
    <w:rsid w:val="00E14A58"/>
    <w:rsid w:val="00E14F52"/>
    <w:rsid w:val="00E1523D"/>
    <w:rsid w:val="00E1535B"/>
    <w:rsid w:val="00E15443"/>
    <w:rsid w:val="00E154BF"/>
    <w:rsid w:val="00E164C7"/>
    <w:rsid w:val="00E1692D"/>
    <w:rsid w:val="00E16BF4"/>
    <w:rsid w:val="00E1701D"/>
    <w:rsid w:val="00E1728E"/>
    <w:rsid w:val="00E1751F"/>
    <w:rsid w:val="00E17A9D"/>
    <w:rsid w:val="00E17AAA"/>
    <w:rsid w:val="00E17C6B"/>
    <w:rsid w:val="00E17FDD"/>
    <w:rsid w:val="00E17FF0"/>
    <w:rsid w:val="00E204CD"/>
    <w:rsid w:val="00E21049"/>
    <w:rsid w:val="00E21CD7"/>
    <w:rsid w:val="00E234E7"/>
    <w:rsid w:val="00E235FB"/>
    <w:rsid w:val="00E23CB8"/>
    <w:rsid w:val="00E23F32"/>
    <w:rsid w:val="00E242C5"/>
    <w:rsid w:val="00E2494A"/>
    <w:rsid w:val="00E249BD"/>
    <w:rsid w:val="00E249E5"/>
    <w:rsid w:val="00E254C3"/>
    <w:rsid w:val="00E25B90"/>
    <w:rsid w:val="00E27530"/>
    <w:rsid w:val="00E2761F"/>
    <w:rsid w:val="00E27D55"/>
    <w:rsid w:val="00E30E9B"/>
    <w:rsid w:val="00E3198A"/>
    <w:rsid w:val="00E31DF9"/>
    <w:rsid w:val="00E32968"/>
    <w:rsid w:val="00E3353F"/>
    <w:rsid w:val="00E33BFA"/>
    <w:rsid w:val="00E33F35"/>
    <w:rsid w:val="00E34E6A"/>
    <w:rsid w:val="00E35237"/>
    <w:rsid w:val="00E35356"/>
    <w:rsid w:val="00E355DF"/>
    <w:rsid w:val="00E35719"/>
    <w:rsid w:val="00E36324"/>
    <w:rsid w:val="00E3636F"/>
    <w:rsid w:val="00E36A0D"/>
    <w:rsid w:val="00E36DBF"/>
    <w:rsid w:val="00E36FF1"/>
    <w:rsid w:val="00E37C11"/>
    <w:rsid w:val="00E40084"/>
    <w:rsid w:val="00E401B5"/>
    <w:rsid w:val="00E40FF8"/>
    <w:rsid w:val="00E414FF"/>
    <w:rsid w:val="00E41722"/>
    <w:rsid w:val="00E418C2"/>
    <w:rsid w:val="00E41A4B"/>
    <w:rsid w:val="00E424DB"/>
    <w:rsid w:val="00E4274D"/>
    <w:rsid w:val="00E4293E"/>
    <w:rsid w:val="00E43DE0"/>
    <w:rsid w:val="00E43EAB"/>
    <w:rsid w:val="00E44ED5"/>
    <w:rsid w:val="00E450CD"/>
    <w:rsid w:val="00E4613E"/>
    <w:rsid w:val="00E46278"/>
    <w:rsid w:val="00E46B6F"/>
    <w:rsid w:val="00E46DE4"/>
    <w:rsid w:val="00E47024"/>
    <w:rsid w:val="00E47967"/>
    <w:rsid w:val="00E5011D"/>
    <w:rsid w:val="00E51E44"/>
    <w:rsid w:val="00E521DB"/>
    <w:rsid w:val="00E522EA"/>
    <w:rsid w:val="00E530F0"/>
    <w:rsid w:val="00E5397D"/>
    <w:rsid w:val="00E53CCE"/>
    <w:rsid w:val="00E54026"/>
    <w:rsid w:val="00E54170"/>
    <w:rsid w:val="00E54B46"/>
    <w:rsid w:val="00E56760"/>
    <w:rsid w:val="00E567F1"/>
    <w:rsid w:val="00E5693F"/>
    <w:rsid w:val="00E56BE3"/>
    <w:rsid w:val="00E576B2"/>
    <w:rsid w:val="00E60CEA"/>
    <w:rsid w:val="00E60FA1"/>
    <w:rsid w:val="00E60FCE"/>
    <w:rsid w:val="00E61997"/>
    <w:rsid w:val="00E61BEB"/>
    <w:rsid w:val="00E61D7B"/>
    <w:rsid w:val="00E620FD"/>
    <w:rsid w:val="00E6233D"/>
    <w:rsid w:val="00E62B76"/>
    <w:rsid w:val="00E634A2"/>
    <w:rsid w:val="00E637EC"/>
    <w:rsid w:val="00E63BED"/>
    <w:rsid w:val="00E64100"/>
    <w:rsid w:val="00E64A6E"/>
    <w:rsid w:val="00E64BA3"/>
    <w:rsid w:val="00E64E54"/>
    <w:rsid w:val="00E653EB"/>
    <w:rsid w:val="00E65BC0"/>
    <w:rsid w:val="00E65E93"/>
    <w:rsid w:val="00E66A3E"/>
    <w:rsid w:val="00E67311"/>
    <w:rsid w:val="00E67DF0"/>
    <w:rsid w:val="00E702CF"/>
    <w:rsid w:val="00E70786"/>
    <w:rsid w:val="00E71271"/>
    <w:rsid w:val="00E713E1"/>
    <w:rsid w:val="00E71BE7"/>
    <w:rsid w:val="00E7241D"/>
    <w:rsid w:val="00E72A1A"/>
    <w:rsid w:val="00E72A8E"/>
    <w:rsid w:val="00E72C36"/>
    <w:rsid w:val="00E73563"/>
    <w:rsid w:val="00E738EE"/>
    <w:rsid w:val="00E73D2A"/>
    <w:rsid w:val="00E74088"/>
    <w:rsid w:val="00E741DB"/>
    <w:rsid w:val="00E745B6"/>
    <w:rsid w:val="00E7466D"/>
    <w:rsid w:val="00E74D20"/>
    <w:rsid w:val="00E755BB"/>
    <w:rsid w:val="00E758CF"/>
    <w:rsid w:val="00E76732"/>
    <w:rsid w:val="00E7694D"/>
    <w:rsid w:val="00E77831"/>
    <w:rsid w:val="00E800A9"/>
    <w:rsid w:val="00E804C1"/>
    <w:rsid w:val="00E80809"/>
    <w:rsid w:val="00E811DE"/>
    <w:rsid w:val="00E812EB"/>
    <w:rsid w:val="00E81B6C"/>
    <w:rsid w:val="00E82008"/>
    <w:rsid w:val="00E82404"/>
    <w:rsid w:val="00E8338E"/>
    <w:rsid w:val="00E8356D"/>
    <w:rsid w:val="00E83D4B"/>
    <w:rsid w:val="00E83D82"/>
    <w:rsid w:val="00E83E7B"/>
    <w:rsid w:val="00E84B46"/>
    <w:rsid w:val="00E84D60"/>
    <w:rsid w:val="00E8578F"/>
    <w:rsid w:val="00E857F3"/>
    <w:rsid w:val="00E85DC3"/>
    <w:rsid w:val="00E85E68"/>
    <w:rsid w:val="00E86E3E"/>
    <w:rsid w:val="00E86FD5"/>
    <w:rsid w:val="00E87E8C"/>
    <w:rsid w:val="00E90391"/>
    <w:rsid w:val="00E909FB"/>
    <w:rsid w:val="00E90B0C"/>
    <w:rsid w:val="00E912F8"/>
    <w:rsid w:val="00E914FE"/>
    <w:rsid w:val="00E915F2"/>
    <w:rsid w:val="00E917EE"/>
    <w:rsid w:val="00E92183"/>
    <w:rsid w:val="00E9224E"/>
    <w:rsid w:val="00E9250E"/>
    <w:rsid w:val="00E92BF6"/>
    <w:rsid w:val="00E92DB3"/>
    <w:rsid w:val="00E934CF"/>
    <w:rsid w:val="00E93CC8"/>
    <w:rsid w:val="00E93CD2"/>
    <w:rsid w:val="00E94221"/>
    <w:rsid w:val="00E942F1"/>
    <w:rsid w:val="00E9443E"/>
    <w:rsid w:val="00E95052"/>
    <w:rsid w:val="00E95099"/>
    <w:rsid w:val="00E953DC"/>
    <w:rsid w:val="00E971ED"/>
    <w:rsid w:val="00E97588"/>
    <w:rsid w:val="00E9790A"/>
    <w:rsid w:val="00EA02E4"/>
    <w:rsid w:val="00EA0C32"/>
    <w:rsid w:val="00EA169D"/>
    <w:rsid w:val="00EA2C88"/>
    <w:rsid w:val="00EA2EF1"/>
    <w:rsid w:val="00EA2FA8"/>
    <w:rsid w:val="00EA2FE7"/>
    <w:rsid w:val="00EA367A"/>
    <w:rsid w:val="00EA3706"/>
    <w:rsid w:val="00EA3A0C"/>
    <w:rsid w:val="00EA45B4"/>
    <w:rsid w:val="00EA51AF"/>
    <w:rsid w:val="00EA530C"/>
    <w:rsid w:val="00EA53EA"/>
    <w:rsid w:val="00EA54F7"/>
    <w:rsid w:val="00EA5A12"/>
    <w:rsid w:val="00EA6330"/>
    <w:rsid w:val="00EA769C"/>
    <w:rsid w:val="00EA78DA"/>
    <w:rsid w:val="00EA7C57"/>
    <w:rsid w:val="00EB0E7C"/>
    <w:rsid w:val="00EB1120"/>
    <w:rsid w:val="00EB1354"/>
    <w:rsid w:val="00EB1BD7"/>
    <w:rsid w:val="00EB2AB4"/>
    <w:rsid w:val="00EB2C55"/>
    <w:rsid w:val="00EB2CCB"/>
    <w:rsid w:val="00EB2D54"/>
    <w:rsid w:val="00EB3047"/>
    <w:rsid w:val="00EB34FB"/>
    <w:rsid w:val="00EB35FF"/>
    <w:rsid w:val="00EB376D"/>
    <w:rsid w:val="00EB38ED"/>
    <w:rsid w:val="00EB6299"/>
    <w:rsid w:val="00EB697F"/>
    <w:rsid w:val="00EB6CE8"/>
    <w:rsid w:val="00EB6F8F"/>
    <w:rsid w:val="00EB7183"/>
    <w:rsid w:val="00EB7316"/>
    <w:rsid w:val="00EB7593"/>
    <w:rsid w:val="00EC01AF"/>
    <w:rsid w:val="00EC04F0"/>
    <w:rsid w:val="00EC0892"/>
    <w:rsid w:val="00EC0AB9"/>
    <w:rsid w:val="00EC0B81"/>
    <w:rsid w:val="00EC0E16"/>
    <w:rsid w:val="00EC1D83"/>
    <w:rsid w:val="00EC1E47"/>
    <w:rsid w:val="00EC277E"/>
    <w:rsid w:val="00EC3C01"/>
    <w:rsid w:val="00EC45F2"/>
    <w:rsid w:val="00EC57C6"/>
    <w:rsid w:val="00EC6830"/>
    <w:rsid w:val="00EC6D9E"/>
    <w:rsid w:val="00EC7F8F"/>
    <w:rsid w:val="00EC7FAF"/>
    <w:rsid w:val="00ED053A"/>
    <w:rsid w:val="00ED07DD"/>
    <w:rsid w:val="00ED08C6"/>
    <w:rsid w:val="00ED1143"/>
    <w:rsid w:val="00ED1217"/>
    <w:rsid w:val="00ED1AE0"/>
    <w:rsid w:val="00ED1BF7"/>
    <w:rsid w:val="00ED1CFA"/>
    <w:rsid w:val="00ED1DA3"/>
    <w:rsid w:val="00ED229F"/>
    <w:rsid w:val="00ED2614"/>
    <w:rsid w:val="00ED26F9"/>
    <w:rsid w:val="00ED2B9A"/>
    <w:rsid w:val="00ED3668"/>
    <w:rsid w:val="00ED414A"/>
    <w:rsid w:val="00ED5B32"/>
    <w:rsid w:val="00ED6CFA"/>
    <w:rsid w:val="00ED6FE6"/>
    <w:rsid w:val="00ED7D80"/>
    <w:rsid w:val="00ED7F38"/>
    <w:rsid w:val="00EE03B7"/>
    <w:rsid w:val="00EE0D00"/>
    <w:rsid w:val="00EE10AE"/>
    <w:rsid w:val="00EE13FF"/>
    <w:rsid w:val="00EE1545"/>
    <w:rsid w:val="00EE293F"/>
    <w:rsid w:val="00EE2A88"/>
    <w:rsid w:val="00EE3335"/>
    <w:rsid w:val="00EE3806"/>
    <w:rsid w:val="00EE4660"/>
    <w:rsid w:val="00EE5964"/>
    <w:rsid w:val="00EE7921"/>
    <w:rsid w:val="00EF025F"/>
    <w:rsid w:val="00EF03C4"/>
    <w:rsid w:val="00EF0CCF"/>
    <w:rsid w:val="00EF0E69"/>
    <w:rsid w:val="00EF0FD9"/>
    <w:rsid w:val="00EF1BF6"/>
    <w:rsid w:val="00EF2125"/>
    <w:rsid w:val="00EF2AD6"/>
    <w:rsid w:val="00EF2D6A"/>
    <w:rsid w:val="00EF41FD"/>
    <w:rsid w:val="00EF4479"/>
    <w:rsid w:val="00EF4BB0"/>
    <w:rsid w:val="00EF5837"/>
    <w:rsid w:val="00EF5C3C"/>
    <w:rsid w:val="00EF6115"/>
    <w:rsid w:val="00EF6861"/>
    <w:rsid w:val="00EF69E4"/>
    <w:rsid w:val="00EF779F"/>
    <w:rsid w:val="00EF783A"/>
    <w:rsid w:val="00F0078D"/>
    <w:rsid w:val="00F01311"/>
    <w:rsid w:val="00F01D9F"/>
    <w:rsid w:val="00F01F26"/>
    <w:rsid w:val="00F02217"/>
    <w:rsid w:val="00F0277D"/>
    <w:rsid w:val="00F03361"/>
    <w:rsid w:val="00F035E8"/>
    <w:rsid w:val="00F03679"/>
    <w:rsid w:val="00F039A7"/>
    <w:rsid w:val="00F03B83"/>
    <w:rsid w:val="00F03EB1"/>
    <w:rsid w:val="00F05617"/>
    <w:rsid w:val="00F05AB9"/>
    <w:rsid w:val="00F06418"/>
    <w:rsid w:val="00F06644"/>
    <w:rsid w:val="00F06D19"/>
    <w:rsid w:val="00F07288"/>
    <w:rsid w:val="00F072F2"/>
    <w:rsid w:val="00F07307"/>
    <w:rsid w:val="00F0740D"/>
    <w:rsid w:val="00F07467"/>
    <w:rsid w:val="00F105A1"/>
    <w:rsid w:val="00F1063C"/>
    <w:rsid w:val="00F10AAC"/>
    <w:rsid w:val="00F11A63"/>
    <w:rsid w:val="00F11BEA"/>
    <w:rsid w:val="00F11D89"/>
    <w:rsid w:val="00F1210A"/>
    <w:rsid w:val="00F12AB1"/>
    <w:rsid w:val="00F12B95"/>
    <w:rsid w:val="00F12F2C"/>
    <w:rsid w:val="00F13528"/>
    <w:rsid w:val="00F14723"/>
    <w:rsid w:val="00F1473A"/>
    <w:rsid w:val="00F15159"/>
    <w:rsid w:val="00F15841"/>
    <w:rsid w:val="00F15C5C"/>
    <w:rsid w:val="00F1793C"/>
    <w:rsid w:val="00F202F5"/>
    <w:rsid w:val="00F20B8A"/>
    <w:rsid w:val="00F20E96"/>
    <w:rsid w:val="00F20EC6"/>
    <w:rsid w:val="00F21CAA"/>
    <w:rsid w:val="00F22131"/>
    <w:rsid w:val="00F22595"/>
    <w:rsid w:val="00F232D2"/>
    <w:rsid w:val="00F236C2"/>
    <w:rsid w:val="00F23F2C"/>
    <w:rsid w:val="00F24BA7"/>
    <w:rsid w:val="00F252C0"/>
    <w:rsid w:val="00F254AB"/>
    <w:rsid w:val="00F2591D"/>
    <w:rsid w:val="00F25AC8"/>
    <w:rsid w:val="00F264E1"/>
    <w:rsid w:val="00F26890"/>
    <w:rsid w:val="00F26BD8"/>
    <w:rsid w:val="00F272E2"/>
    <w:rsid w:val="00F27400"/>
    <w:rsid w:val="00F302EB"/>
    <w:rsid w:val="00F30D5E"/>
    <w:rsid w:val="00F31088"/>
    <w:rsid w:val="00F31DEB"/>
    <w:rsid w:val="00F3222B"/>
    <w:rsid w:val="00F32848"/>
    <w:rsid w:val="00F32D38"/>
    <w:rsid w:val="00F332A0"/>
    <w:rsid w:val="00F335C1"/>
    <w:rsid w:val="00F34045"/>
    <w:rsid w:val="00F34508"/>
    <w:rsid w:val="00F34986"/>
    <w:rsid w:val="00F356A5"/>
    <w:rsid w:val="00F35792"/>
    <w:rsid w:val="00F361DF"/>
    <w:rsid w:val="00F361F6"/>
    <w:rsid w:val="00F37112"/>
    <w:rsid w:val="00F401F9"/>
    <w:rsid w:val="00F40B12"/>
    <w:rsid w:val="00F40CF0"/>
    <w:rsid w:val="00F41428"/>
    <w:rsid w:val="00F41525"/>
    <w:rsid w:val="00F41664"/>
    <w:rsid w:val="00F417EE"/>
    <w:rsid w:val="00F41A11"/>
    <w:rsid w:val="00F41EC4"/>
    <w:rsid w:val="00F42542"/>
    <w:rsid w:val="00F4361B"/>
    <w:rsid w:val="00F43F48"/>
    <w:rsid w:val="00F440FF"/>
    <w:rsid w:val="00F441AD"/>
    <w:rsid w:val="00F44325"/>
    <w:rsid w:val="00F445F8"/>
    <w:rsid w:val="00F455EA"/>
    <w:rsid w:val="00F465DD"/>
    <w:rsid w:val="00F46FB4"/>
    <w:rsid w:val="00F4780D"/>
    <w:rsid w:val="00F501A8"/>
    <w:rsid w:val="00F50705"/>
    <w:rsid w:val="00F5075C"/>
    <w:rsid w:val="00F510FE"/>
    <w:rsid w:val="00F51480"/>
    <w:rsid w:val="00F516A3"/>
    <w:rsid w:val="00F5290A"/>
    <w:rsid w:val="00F538D3"/>
    <w:rsid w:val="00F538E7"/>
    <w:rsid w:val="00F53B9F"/>
    <w:rsid w:val="00F54721"/>
    <w:rsid w:val="00F552A8"/>
    <w:rsid w:val="00F555EC"/>
    <w:rsid w:val="00F55A1C"/>
    <w:rsid w:val="00F55CE8"/>
    <w:rsid w:val="00F56444"/>
    <w:rsid w:val="00F56D7F"/>
    <w:rsid w:val="00F56EE8"/>
    <w:rsid w:val="00F57237"/>
    <w:rsid w:val="00F57298"/>
    <w:rsid w:val="00F57346"/>
    <w:rsid w:val="00F57371"/>
    <w:rsid w:val="00F578C1"/>
    <w:rsid w:val="00F57A0D"/>
    <w:rsid w:val="00F6026E"/>
    <w:rsid w:val="00F6095C"/>
    <w:rsid w:val="00F61115"/>
    <w:rsid w:val="00F613C4"/>
    <w:rsid w:val="00F6192D"/>
    <w:rsid w:val="00F6195D"/>
    <w:rsid w:val="00F62217"/>
    <w:rsid w:val="00F62862"/>
    <w:rsid w:val="00F62F64"/>
    <w:rsid w:val="00F6336A"/>
    <w:rsid w:val="00F63E64"/>
    <w:rsid w:val="00F6439E"/>
    <w:rsid w:val="00F64684"/>
    <w:rsid w:val="00F648C8"/>
    <w:rsid w:val="00F65162"/>
    <w:rsid w:val="00F652B7"/>
    <w:rsid w:val="00F65DC3"/>
    <w:rsid w:val="00F65E5A"/>
    <w:rsid w:val="00F65EB5"/>
    <w:rsid w:val="00F67179"/>
    <w:rsid w:val="00F703DB"/>
    <w:rsid w:val="00F71B75"/>
    <w:rsid w:val="00F723AB"/>
    <w:rsid w:val="00F723C4"/>
    <w:rsid w:val="00F72B20"/>
    <w:rsid w:val="00F72E24"/>
    <w:rsid w:val="00F73390"/>
    <w:rsid w:val="00F74272"/>
    <w:rsid w:val="00F753AE"/>
    <w:rsid w:val="00F7550A"/>
    <w:rsid w:val="00F75D0E"/>
    <w:rsid w:val="00F7675D"/>
    <w:rsid w:val="00F770A3"/>
    <w:rsid w:val="00F772C3"/>
    <w:rsid w:val="00F779C3"/>
    <w:rsid w:val="00F77B93"/>
    <w:rsid w:val="00F805F1"/>
    <w:rsid w:val="00F8125B"/>
    <w:rsid w:val="00F8158D"/>
    <w:rsid w:val="00F81732"/>
    <w:rsid w:val="00F81DD9"/>
    <w:rsid w:val="00F82239"/>
    <w:rsid w:val="00F82A38"/>
    <w:rsid w:val="00F82A52"/>
    <w:rsid w:val="00F82CBD"/>
    <w:rsid w:val="00F83154"/>
    <w:rsid w:val="00F8334C"/>
    <w:rsid w:val="00F834F9"/>
    <w:rsid w:val="00F838F5"/>
    <w:rsid w:val="00F83943"/>
    <w:rsid w:val="00F83D46"/>
    <w:rsid w:val="00F849E5"/>
    <w:rsid w:val="00F84CB4"/>
    <w:rsid w:val="00F859A9"/>
    <w:rsid w:val="00F859E8"/>
    <w:rsid w:val="00F861D8"/>
    <w:rsid w:val="00F8642B"/>
    <w:rsid w:val="00F86638"/>
    <w:rsid w:val="00F86822"/>
    <w:rsid w:val="00F86ABC"/>
    <w:rsid w:val="00F87684"/>
    <w:rsid w:val="00F9012D"/>
    <w:rsid w:val="00F90671"/>
    <w:rsid w:val="00F9073F"/>
    <w:rsid w:val="00F920D4"/>
    <w:rsid w:val="00F921B0"/>
    <w:rsid w:val="00F921F3"/>
    <w:rsid w:val="00F92347"/>
    <w:rsid w:val="00F92E86"/>
    <w:rsid w:val="00F93675"/>
    <w:rsid w:val="00F9569B"/>
    <w:rsid w:val="00F96352"/>
    <w:rsid w:val="00F96509"/>
    <w:rsid w:val="00F96B10"/>
    <w:rsid w:val="00F96E93"/>
    <w:rsid w:val="00F97755"/>
    <w:rsid w:val="00F977BA"/>
    <w:rsid w:val="00F97B6F"/>
    <w:rsid w:val="00FA06F3"/>
    <w:rsid w:val="00FA06FB"/>
    <w:rsid w:val="00FA074E"/>
    <w:rsid w:val="00FA106D"/>
    <w:rsid w:val="00FA1CBE"/>
    <w:rsid w:val="00FA25DF"/>
    <w:rsid w:val="00FA2622"/>
    <w:rsid w:val="00FA2F01"/>
    <w:rsid w:val="00FA3396"/>
    <w:rsid w:val="00FA35B8"/>
    <w:rsid w:val="00FA379A"/>
    <w:rsid w:val="00FA4A11"/>
    <w:rsid w:val="00FA4B9C"/>
    <w:rsid w:val="00FA500D"/>
    <w:rsid w:val="00FA558F"/>
    <w:rsid w:val="00FA56B7"/>
    <w:rsid w:val="00FA56F3"/>
    <w:rsid w:val="00FA5A84"/>
    <w:rsid w:val="00FA5B49"/>
    <w:rsid w:val="00FA5E80"/>
    <w:rsid w:val="00FA60F5"/>
    <w:rsid w:val="00FA67C3"/>
    <w:rsid w:val="00FA6920"/>
    <w:rsid w:val="00FA6C29"/>
    <w:rsid w:val="00FA753F"/>
    <w:rsid w:val="00FB0160"/>
    <w:rsid w:val="00FB0898"/>
    <w:rsid w:val="00FB14FF"/>
    <w:rsid w:val="00FB1505"/>
    <w:rsid w:val="00FB20EB"/>
    <w:rsid w:val="00FB25F1"/>
    <w:rsid w:val="00FB294D"/>
    <w:rsid w:val="00FB2D30"/>
    <w:rsid w:val="00FB370B"/>
    <w:rsid w:val="00FB3C62"/>
    <w:rsid w:val="00FB3DBC"/>
    <w:rsid w:val="00FB3F6E"/>
    <w:rsid w:val="00FB4C4A"/>
    <w:rsid w:val="00FB5515"/>
    <w:rsid w:val="00FB5962"/>
    <w:rsid w:val="00FB5B07"/>
    <w:rsid w:val="00FB68C9"/>
    <w:rsid w:val="00FC0A89"/>
    <w:rsid w:val="00FC0FE2"/>
    <w:rsid w:val="00FC147F"/>
    <w:rsid w:val="00FC17B1"/>
    <w:rsid w:val="00FC1975"/>
    <w:rsid w:val="00FC1A3D"/>
    <w:rsid w:val="00FC2C70"/>
    <w:rsid w:val="00FC3184"/>
    <w:rsid w:val="00FC34F9"/>
    <w:rsid w:val="00FC39B3"/>
    <w:rsid w:val="00FC4189"/>
    <w:rsid w:val="00FC429F"/>
    <w:rsid w:val="00FC4483"/>
    <w:rsid w:val="00FC44F8"/>
    <w:rsid w:val="00FC5543"/>
    <w:rsid w:val="00FC5EFC"/>
    <w:rsid w:val="00FC6E02"/>
    <w:rsid w:val="00FC6E80"/>
    <w:rsid w:val="00FC71FC"/>
    <w:rsid w:val="00FC77B4"/>
    <w:rsid w:val="00FC7996"/>
    <w:rsid w:val="00FC7E38"/>
    <w:rsid w:val="00FD06D5"/>
    <w:rsid w:val="00FD100B"/>
    <w:rsid w:val="00FD1D78"/>
    <w:rsid w:val="00FD24D2"/>
    <w:rsid w:val="00FD2A2F"/>
    <w:rsid w:val="00FD2D94"/>
    <w:rsid w:val="00FD2F81"/>
    <w:rsid w:val="00FD3A3C"/>
    <w:rsid w:val="00FD46E1"/>
    <w:rsid w:val="00FD4D58"/>
    <w:rsid w:val="00FD5AA3"/>
    <w:rsid w:val="00FD7CE2"/>
    <w:rsid w:val="00FE02E1"/>
    <w:rsid w:val="00FE0B2D"/>
    <w:rsid w:val="00FE118A"/>
    <w:rsid w:val="00FE17F5"/>
    <w:rsid w:val="00FE2209"/>
    <w:rsid w:val="00FE27E8"/>
    <w:rsid w:val="00FE29B8"/>
    <w:rsid w:val="00FE2C40"/>
    <w:rsid w:val="00FE2ECF"/>
    <w:rsid w:val="00FE30EB"/>
    <w:rsid w:val="00FE3931"/>
    <w:rsid w:val="00FE3C8B"/>
    <w:rsid w:val="00FE3CD3"/>
    <w:rsid w:val="00FE48C0"/>
    <w:rsid w:val="00FE4A70"/>
    <w:rsid w:val="00FE4C42"/>
    <w:rsid w:val="00FE4E7F"/>
    <w:rsid w:val="00FE4FCE"/>
    <w:rsid w:val="00FE6E4F"/>
    <w:rsid w:val="00FE71DC"/>
    <w:rsid w:val="00FE740C"/>
    <w:rsid w:val="00FE787C"/>
    <w:rsid w:val="00FE78A7"/>
    <w:rsid w:val="00FE791A"/>
    <w:rsid w:val="00FE7AFB"/>
    <w:rsid w:val="00FF0D20"/>
    <w:rsid w:val="00FF153A"/>
    <w:rsid w:val="00FF1814"/>
    <w:rsid w:val="00FF22DF"/>
    <w:rsid w:val="00FF2A7E"/>
    <w:rsid w:val="00FF375A"/>
    <w:rsid w:val="00FF4194"/>
    <w:rsid w:val="00FF4318"/>
    <w:rsid w:val="00FF4365"/>
    <w:rsid w:val="00FF4B4F"/>
    <w:rsid w:val="00FF4F19"/>
    <w:rsid w:val="00FF5D8A"/>
    <w:rsid w:val="00FF5E19"/>
    <w:rsid w:val="00FF60EF"/>
    <w:rsid w:val="00FF7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
        <o:r id="V:Rule2" type="connector" idref="#Straight Arrow Connector 1"/>
      </o:rules>
    </o:shapelayout>
  </w:shapeDefaults>
  <w:decimalSymbol w:val="."/>
  <w:listSeparator w:val=","/>
  <w14:docId w14:val="737F1E5D"/>
  <w15:docId w15:val="{316D116C-4FCF-49D5-B310-26F7CF73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F1F"/>
  </w:style>
  <w:style w:type="paragraph" w:styleId="Heading1">
    <w:name w:val="heading 1"/>
    <w:basedOn w:val="Normal"/>
    <w:next w:val="Normal"/>
    <w:link w:val="Heading1Char"/>
    <w:qFormat/>
    <w:rsid w:val="003A3572"/>
    <w:pPr>
      <w:keepNext/>
      <w:spacing w:before="240" w:after="60" w:line="240" w:lineRule="auto"/>
      <w:outlineLvl w:val="0"/>
    </w:pPr>
    <w:rPr>
      <w:rFonts w:ascii="Cambria" w:eastAsia="Times New Roman" w:hAnsi="Cambria" w:cs="Gautami"/>
      <w:b/>
      <w:bCs/>
      <w:kern w:val="32"/>
      <w:sz w:val="32"/>
      <w:szCs w:val="32"/>
    </w:rPr>
  </w:style>
  <w:style w:type="paragraph" w:styleId="Heading2">
    <w:name w:val="heading 2"/>
    <w:basedOn w:val="Normal"/>
    <w:next w:val="Normal"/>
    <w:link w:val="Heading2Char"/>
    <w:uiPriority w:val="9"/>
    <w:semiHidden/>
    <w:unhideWhenUsed/>
    <w:qFormat/>
    <w:rsid w:val="005D73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2C21"/>
    <w:pPr>
      <w:keepNext/>
      <w:keepLines/>
      <w:spacing w:before="40" w:after="0" w:line="259" w:lineRule="auto"/>
      <w:outlineLvl w:val="2"/>
    </w:pPr>
    <w:rPr>
      <w:rFonts w:ascii="Cambria" w:eastAsia="Times New Roman" w:hAnsi="Cambria" w:cs="Times New Roman"/>
      <w:color w:val="243F60"/>
      <w:sz w:val="24"/>
      <w:szCs w:val="24"/>
      <w:lang w:bidi="ar-SA"/>
    </w:rPr>
  </w:style>
  <w:style w:type="paragraph" w:styleId="Heading5">
    <w:name w:val="heading 5"/>
    <w:basedOn w:val="Normal"/>
    <w:next w:val="Normal"/>
    <w:link w:val="Heading5Char"/>
    <w:uiPriority w:val="9"/>
    <w:unhideWhenUsed/>
    <w:qFormat/>
    <w:rsid w:val="000B2C21"/>
    <w:pPr>
      <w:keepNext/>
      <w:keepLines/>
      <w:spacing w:before="200" w:after="0"/>
      <w:outlineLvl w:val="4"/>
    </w:pPr>
    <w:rPr>
      <w:rFonts w:ascii="Cambria" w:eastAsia="Times New Roman" w:hAnsi="Cambria" w:cs="Times New Roman"/>
      <w:color w:val="243F60"/>
      <w:sz w:val="24"/>
      <w:szCs w:val="24"/>
      <w:lang w:bidi="ar-SA"/>
    </w:rPr>
  </w:style>
  <w:style w:type="paragraph" w:styleId="Heading6">
    <w:name w:val="heading 6"/>
    <w:basedOn w:val="Normal"/>
    <w:next w:val="Normal"/>
    <w:link w:val="Heading6Char"/>
    <w:uiPriority w:val="9"/>
    <w:unhideWhenUsed/>
    <w:qFormat/>
    <w:rsid w:val="000B2C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B1D"/>
    <w:pPr>
      <w:ind w:left="720"/>
      <w:contextualSpacing/>
    </w:pPr>
    <w:rPr>
      <w:rFonts w:ascii="Calibri" w:eastAsia="Times New Roman" w:hAnsi="Calibri" w:cs="Times New Roman"/>
      <w:lang w:bidi="ar-SA"/>
    </w:rPr>
  </w:style>
  <w:style w:type="paragraph" w:styleId="Header">
    <w:name w:val="header"/>
    <w:basedOn w:val="Normal"/>
    <w:link w:val="HeaderChar"/>
    <w:uiPriority w:val="99"/>
    <w:unhideWhenUsed/>
    <w:rsid w:val="00E82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404"/>
  </w:style>
  <w:style w:type="paragraph" w:styleId="Footer">
    <w:name w:val="footer"/>
    <w:basedOn w:val="Normal"/>
    <w:link w:val="FooterChar"/>
    <w:uiPriority w:val="99"/>
    <w:unhideWhenUsed/>
    <w:rsid w:val="00E82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404"/>
  </w:style>
  <w:style w:type="paragraph" w:styleId="BalloonText">
    <w:name w:val="Balloon Text"/>
    <w:basedOn w:val="Normal"/>
    <w:link w:val="BalloonTextChar"/>
    <w:uiPriority w:val="99"/>
    <w:semiHidden/>
    <w:unhideWhenUsed/>
    <w:rsid w:val="00D76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404"/>
    <w:rPr>
      <w:rFonts w:ascii="Tahoma" w:hAnsi="Tahoma" w:cs="Tahoma"/>
      <w:sz w:val="16"/>
      <w:szCs w:val="16"/>
    </w:rPr>
  </w:style>
  <w:style w:type="table" w:styleId="TableGrid">
    <w:name w:val="Table Grid"/>
    <w:basedOn w:val="TableNormal"/>
    <w:uiPriority w:val="59"/>
    <w:rsid w:val="00243A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3A3572"/>
    <w:rPr>
      <w:rFonts w:ascii="Cambria" w:eastAsia="Times New Roman" w:hAnsi="Cambria" w:cs="Gautami"/>
      <w:b/>
      <w:bCs/>
      <w:kern w:val="32"/>
      <w:sz w:val="32"/>
      <w:szCs w:val="32"/>
    </w:rPr>
  </w:style>
  <w:style w:type="character" w:customStyle="1" w:styleId="CommentTextChar">
    <w:name w:val="Comment Text Char"/>
    <w:basedOn w:val="DefaultParagraphFont"/>
    <w:link w:val="CommentText"/>
    <w:uiPriority w:val="99"/>
    <w:semiHidden/>
    <w:rsid w:val="003A3572"/>
    <w:rPr>
      <w:sz w:val="20"/>
      <w:szCs w:val="20"/>
    </w:rPr>
  </w:style>
  <w:style w:type="paragraph" w:styleId="CommentText">
    <w:name w:val="annotation text"/>
    <w:basedOn w:val="Normal"/>
    <w:link w:val="CommentTextChar"/>
    <w:uiPriority w:val="99"/>
    <w:semiHidden/>
    <w:unhideWhenUsed/>
    <w:rsid w:val="003A3572"/>
    <w:pPr>
      <w:spacing w:line="240" w:lineRule="auto"/>
    </w:pPr>
    <w:rPr>
      <w:sz w:val="20"/>
      <w:szCs w:val="20"/>
    </w:rPr>
  </w:style>
  <w:style w:type="character" w:customStyle="1" w:styleId="CommentSubjectChar">
    <w:name w:val="Comment Subject Char"/>
    <w:basedOn w:val="CommentTextChar"/>
    <w:link w:val="CommentSubject"/>
    <w:uiPriority w:val="99"/>
    <w:semiHidden/>
    <w:rsid w:val="003A3572"/>
    <w:rPr>
      <w:b/>
      <w:bCs/>
      <w:sz w:val="20"/>
      <w:szCs w:val="20"/>
    </w:rPr>
  </w:style>
  <w:style w:type="paragraph" w:styleId="CommentSubject">
    <w:name w:val="annotation subject"/>
    <w:basedOn w:val="CommentText"/>
    <w:next w:val="CommentText"/>
    <w:link w:val="CommentSubjectChar"/>
    <w:uiPriority w:val="99"/>
    <w:semiHidden/>
    <w:unhideWhenUsed/>
    <w:rsid w:val="003A3572"/>
    <w:rPr>
      <w:b/>
      <w:bCs/>
    </w:rPr>
  </w:style>
  <w:style w:type="character" w:styleId="CommentReference">
    <w:name w:val="annotation reference"/>
    <w:basedOn w:val="DefaultParagraphFont"/>
    <w:uiPriority w:val="99"/>
    <w:semiHidden/>
    <w:unhideWhenUsed/>
    <w:rsid w:val="0086497A"/>
    <w:rPr>
      <w:sz w:val="16"/>
      <w:szCs w:val="16"/>
    </w:rPr>
  </w:style>
  <w:style w:type="paragraph" w:customStyle="1" w:styleId="Default">
    <w:name w:val="Default"/>
    <w:rsid w:val="002B7A9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3Char">
    <w:name w:val="Heading 3 Char"/>
    <w:basedOn w:val="DefaultParagraphFont"/>
    <w:link w:val="Heading3"/>
    <w:uiPriority w:val="9"/>
    <w:semiHidden/>
    <w:rsid w:val="000B2C21"/>
    <w:rPr>
      <w:rFonts w:ascii="Cambria" w:eastAsia="Times New Roman" w:hAnsi="Cambria" w:cs="Times New Roman"/>
      <w:color w:val="243F60"/>
      <w:sz w:val="24"/>
      <w:szCs w:val="24"/>
      <w:lang w:bidi="ar-SA"/>
    </w:rPr>
  </w:style>
  <w:style w:type="character" w:customStyle="1" w:styleId="Heading5Char">
    <w:name w:val="Heading 5 Char"/>
    <w:basedOn w:val="DefaultParagraphFont"/>
    <w:link w:val="Heading5"/>
    <w:uiPriority w:val="9"/>
    <w:rsid w:val="000B2C21"/>
    <w:rPr>
      <w:rFonts w:ascii="Cambria" w:eastAsia="Times New Roman" w:hAnsi="Cambria" w:cs="Times New Roman"/>
      <w:color w:val="243F60"/>
      <w:sz w:val="24"/>
      <w:szCs w:val="24"/>
      <w:lang w:bidi="ar-SA"/>
    </w:rPr>
  </w:style>
  <w:style w:type="character" w:customStyle="1" w:styleId="Heading6Char">
    <w:name w:val="Heading 6 Char"/>
    <w:basedOn w:val="DefaultParagraphFont"/>
    <w:link w:val="Heading6"/>
    <w:uiPriority w:val="9"/>
    <w:rsid w:val="000B2C21"/>
    <w:rPr>
      <w:rFonts w:asciiTheme="majorHAnsi" w:eastAsiaTheme="majorEastAsia" w:hAnsiTheme="majorHAnsi" w:cstheme="majorBidi"/>
      <w:i/>
      <w:iCs/>
      <w:color w:val="243F60" w:themeColor="accent1" w:themeShade="7F"/>
    </w:rPr>
  </w:style>
  <w:style w:type="character" w:customStyle="1" w:styleId="CommentTextChar1">
    <w:name w:val="Comment Text Char1"/>
    <w:basedOn w:val="DefaultParagraphFont"/>
    <w:uiPriority w:val="99"/>
    <w:semiHidden/>
    <w:rsid w:val="000B2C21"/>
    <w:rPr>
      <w:rFonts w:eastAsiaTheme="minorEastAsia"/>
      <w:sz w:val="20"/>
      <w:szCs w:val="20"/>
      <w:lang w:bidi="te-IN"/>
    </w:rPr>
  </w:style>
  <w:style w:type="character" w:customStyle="1" w:styleId="CommentSubjectChar1">
    <w:name w:val="Comment Subject Char1"/>
    <w:basedOn w:val="CommentTextChar1"/>
    <w:uiPriority w:val="99"/>
    <w:semiHidden/>
    <w:rsid w:val="000B2C21"/>
    <w:rPr>
      <w:rFonts w:eastAsiaTheme="minorEastAsia"/>
      <w:b/>
      <w:bCs/>
      <w:sz w:val="20"/>
      <w:szCs w:val="20"/>
      <w:lang w:bidi="te-IN"/>
    </w:rPr>
  </w:style>
  <w:style w:type="paragraph" w:styleId="NormalWeb">
    <w:name w:val="Normal (Web)"/>
    <w:basedOn w:val="Normal"/>
    <w:uiPriority w:val="99"/>
    <w:unhideWhenUsed/>
    <w:rsid w:val="000B2C2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B2C2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0B2C21"/>
    <w:rPr>
      <w:color w:val="5A5A5A" w:themeColor="text1" w:themeTint="A5"/>
      <w:spacing w:val="15"/>
    </w:rPr>
  </w:style>
  <w:style w:type="character" w:styleId="Hyperlink">
    <w:name w:val="Hyperlink"/>
    <w:uiPriority w:val="99"/>
    <w:unhideWhenUsed/>
    <w:rsid w:val="000B2C21"/>
    <w:rPr>
      <w:color w:val="0000FF"/>
      <w:u w:val="single"/>
    </w:rPr>
  </w:style>
  <w:style w:type="paragraph" w:customStyle="1" w:styleId="first">
    <w:name w:val="first"/>
    <w:basedOn w:val="Normal"/>
    <w:rsid w:val="000B2C2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lmstring-name">
    <w:name w:val="nlm_string-name"/>
    <w:basedOn w:val="DefaultParagraphFont"/>
    <w:rsid w:val="000B2C21"/>
  </w:style>
  <w:style w:type="character" w:styleId="PageNumber">
    <w:name w:val="page number"/>
    <w:basedOn w:val="DefaultParagraphFont"/>
    <w:semiHidden/>
    <w:rsid w:val="000B2C21"/>
  </w:style>
  <w:style w:type="character" w:styleId="Strong">
    <w:name w:val="Strong"/>
    <w:uiPriority w:val="22"/>
    <w:qFormat/>
    <w:rsid w:val="000B2C21"/>
    <w:rPr>
      <w:b/>
      <w:bCs/>
    </w:rPr>
  </w:style>
  <w:style w:type="character" w:customStyle="1" w:styleId="ctatext">
    <w:name w:val="ctatext"/>
    <w:basedOn w:val="DefaultParagraphFont"/>
    <w:rsid w:val="000B2C21"/>
  </w:style>
  <w:style w:type="character" w:customStyle="1" w:styleId="posttitle">
    <w:name w:val="posttitle"/>
    <w:basedOn w:val="DefaultParagraphFont"/>
    <w:rsid w:val="000B2C21"/>
  </w:style>
  <w:style w:type="paragraph" w:styleId="Title">
    <w:name w:val="Title"/>
    <w:basedOn w:val="Normal"/>
    <w:link w:val="TitleChar"/>
    <w:qFormat/>
    <w:rsid w:val="000B2C21"/>
    <w:pPr>
      <w:spacing w:after="0" w:line="240" w:lineRule="auto"/>
      <w:jc w:val="center"/>
    </w:pPr>
    <w:rPr>
      <w:rFonts w:ascii="Arial" w:eastAsia="Times New Roman" w:hAnsi="Arial" w:cs="Times New Roman"/>
      <w:sz w:val="24"/>
      <w:szCs w:val="20"/>
      <w:lang w:bidi="ar-SA"/>
    </w:rPr>
  </w:style>
  <w:style w:type="character" w:customStyle="1" w:styleId="TitleChar">
    <w:name w:val="Title Char"/>
    <w:basedOn w:val="DefaultParagraphFont"/>
    <w:link w:val="Title"/>
    <w:rsid w:val="000B2C21"/>
    <w:rPr>
      <w:rFonts w:ascii="Arial" w:eastAsia="Times New Roman" w:hAnsi="Arial" w:cs="Times New Roman"/>
      <w:sz w:val="24"/>
      <w:szCs w:val="20"/>
      <w:lang w:bidi="ar-SA"/>
    </w:rPr>
  </w:style>
  <w:style w:type="paragraph" w:styleId="BodyText">
    <w:name w:val="Body Text"/>
    <w:basedOn w:val="Normal"/>
    <w:link w:val="BodyTextChar"/>
    <w:semiHidden/>
    <w:rsid w:val="000B2C21"/>
    <w:pPr>
      <w:spacing w:after="0" w:line="240" w:lineRule="auto"/>
    </w:pPr>
    <w:rPr>
      <w:rFonts w:ascii="Arial" w:eastAsia="Times New Roman" w:hAnsi="Arial" w:cs="Times New Roman"/>
      <w:sz w:val="24"/>
      <w:szCs w:val="20"/>
      <w:lang w:bidi="ar-SA"/>
    </w:rPr>
  </w:style>
  <w:style w:type="character" w:customStyle="1" w:styleId="BodyTextChar">
    <w:name w:val="Body Text Char"/>
    <w:basedOn w:val="DefaultParagraphFont"/>
    <w:link w:val="BodyText"/>
    <w:semiHidden/>
    <w:rsid w:val="000B2C21"/>
    <w:rPr>
      <w:rFonts w:ascii="Arial" w:eastAsia="Times New Roman" w:hAnsi="Arial" w:cs="Times New Roman"/>
      <w:sz w:val="24"/>
      <w:szCs w:val="20"/>
      <w:lang w:bidi="ar-SA"/>
    </w:rPr>
  </w:style>
  <w:style w:type="paragraph" w:styleId="Revision">
    <w:name w:val="Revision"/>
    <w:hidden/>
    <w:uiPriority w:val="99"/>
    <w:semiHidden/>
    <w:rsid w:val="000B2C2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B2C21"/>
    <w:pPr>
      <w:spacing w:after="120"/>
      <w:ind w:left="283"/>
    </w:pPr>
    <w:rPr>
      <w:rFonts w:ascii="Calibri" w:eastAsia="Times New Roman" w:hAnsi="Calibri" w:cs="Times New Roman"/>
      <w:sz w:val="16"/>
      <w:szCs w:val="16"/>
      <w:lang w:bidi="ar-SA"/>
    </w:rPr>
  </w:style>
  <w:style w:type="character" w:customStyle="1" w:styleId="BodyTextIndent3Char">
    <w:name w:val="Body Text Indent 3 Char"/>
    <w:basedOn w:val="DefaultParagraphFont"/>
    <w:link w:val="BodyTextIndent3"/>
    <w:uiPriority w:val="99"/>
    <w:semiHidden/>
    <w:rsid w:val="000B2C21"/>
    <w:rPr>
      <w:rFonts w:ascii="Calibri" w:eastAsia="Times New Roman" w:hAnsi="Calibri" w:cs="Times New Roman"/>
      <w:sz w:val="16"/>
      <w:szCs w:val="16"/>
      <w:lang w:bidi="ar-SA"/>
    </w:rPr>
  </w:style>
  <w:style w:type="paragraph" w:customStyle="1" w:styleId="body2">
    <w:name w:val="body2"/>
    <w:basedOn w:val="BodyTextIndent2"/>
    <w:link w:val="body2Char"/>
    <w:rsid w:val="000B2C21"/>
    <w:pPr>
      <w:autoSpaceDE w:val="0"/>
      <w:autoSpaceDN w:val="0"/>
      <w:adjustRightInd w:val="0"/>
      <w:spacing w:before="120" w:line="240" w:lineRule="auto"/>
      <w:ind w:left="1021"/>
    </w:pPr>
    <w:rPr>
      <w:rFonts w:ascii="Times New Roman" w:eastAsia="Times New Roman" w:hAnsi="Times New Roman" w:cs="Times New Roman"/>
      <w:bCs/>
      <w:sz w:val="24"/>
      <w:szCs w:val="24"/>
      <w:lang w:bidi="ar-SA"/>
    </w:rPr>
  </w:style>
  <w:style w:type="character" w:customStyle="1" w:styleId="body2Char">
    <w:name w:val="body2 Char"/>
    <w:basedOn w:val="BodyTextIndent2Char"/>
    <w:link w:val="body2"/>
    <w:rsid w:val="000B2C21"/>
    <w:rPr>
      <w:rFonts w:ascii="Times New Roman" w:eastAsia="Times New Roman" w:hAnsi="Times New Roman" w:cs="Times New Roman"/>
      <w:bCs/>
      <w:sz w:val="24"/>
      <w:szCs w:val="24"/>
      <w:lang w:bidi="ar-SA"/>
    </w:rPr>
  </w:style>
  <w:style w:type="paragraph" w:styleId="BodyTextIndent2">
    <w:name w:val="Body Text Indent 2"/>
    <w:basedOn w:val="Normal"/>
    <w:link w:val="BodyTextIndent2Char"/>
    <w:uiPriority w:val="99"/>
    <w:semiHidden/>
    <w:unhideWhenUsed/>
    <w:rsid w:val="000B2C21"/>
    <w:pPr>
      <w:spacing w:after="120" w:line="480" w:lineRule="auto"/>
      <w:ind w:left="360"/>
    </w:pPr>
  </w:style>
  <w:style w:type="character" w:customStyle="1" w:styleId="BodyTextIndent2Char">
    <w:name w:val="Body Text Indent 2 Char"/>
    <w:basedOn w:val="DefaultParagraphFont"/>
    <w:link w:val="BodyTextIndent2"/>
    <w:uiPriority w:val="99"/>
    <w:semiHidden/>
    <w:rsid w:val="000B2C21"/>
  </w:style>
  <w:style w:type="paragraph" w:customStyle="1" w:styleId="body1">
    <w:name w:val="body1"/>
    <w:basedOn w:val="BodyTextIndent"/>
    <w:link w:val="body1Char"/>
    <w:rsid w:val="000B2C21"/>
  </w:style>
  <w:style w:type="character" w:customStyle="1" w:styleId="body1Char">
    <w:name w:val="body1 Char"/>
    <w:basedOn w:val="DefaultParagraphFont"/>
    <w:link w:val="body1"/>
    <w:rsid w:val="000B2C21"/>
  </w:style>
  <w:style w:type="paragraph" w:styleId="BodyTextIndent">
    <w:name w:val="Body Text Indent"/>
    <w:basedOn w:val="Normal"/>
    <w:link w:val="BodyTextIndentChar"/>
    <w:uiPriority w:val="99"/>
    <w:semiHidden/>
    <w:unhideWhenUsed/>
    <w:rsid w:val="000B2C21"/>
    <w:pPr>
      <w:spacing w:after="120"/>
      <w:ind w:left="360"/>
    </w:pPr>
  </w:style>
  <w:style w:type="character" w:customStyle="1" w:styleId="BodyTextIndentChar">
    <w:name w:val="Body Text Indent Char"/>
    <w:basedOn w:val="DefaultParagraphFont"/>
    <w:link w:val="BodyTextIndent"/>
    <w:uiPriority w:val="99"/>
    <w:semiHidden/>
    <w:rsid w:val="000B2C21"/>
  </w:style>
  <w:style w:type="paragraph" w:customStyle="1" w:styleId="Normal1">
    <w:name w:val="Normal1"/>
    <w:uiPriority w:val="99"/>
    <w:rsid w:val="000B2C21"/>
    <w:rPr>
      <w:rFonts w:ascii="Calibri" w:eastAsia="Calibri" w:hAnsi="Calibri" w:cs="Calibri"/>
      <w:lang w:eastAsia="en-IN" w:bidi="ar-SA"/>
    </w:rPr>
  </w:style>
  <w:style w:type="paragraph" w:styleId="BlockText">
    <w:name w:val="Block Text"/>
    <w:basedOn w:val="Normal"/>
    <w:rsid w:val="00E70786"/>
    <w:pPr>
      <w:widowControl w:val="0"/>
      <w:autoSpaceDE w:val="0"/>
      <w:autoSpaceDN w:val="0"/>
      <w:adjustRightInd w:val="0"/>
      <w:spacing w:after="0" w:line="360" w:lineRule="auto"/>
      <w:ind w:left="648" w:right="72" w:hanging="648"/>
      <w:jc w:val="both"/>
    </w:pPr>
    <w:rPr>
      <w:rFonts w:ascii="Arial" w:eastAsia="Times New Roman" w:hAnsi="Arial" w:cs="Arial"/>
      <w:lang w:val="en-IN" w:bidi="ar-SA"/>
    </w:rPr>
  </w:style>
  <w:style w:type="character" w:customStyle="1" w:styleId="UnresolvedMention1">
    <w:name w:val="Unresolved Mention1"/>
    <w:basedOn w:val="DefaultParagraphFont"/>
    <w:uiPriority w:val="99"/>
    <w:semiHidden/>
    <w:unhideWhenUsed/>
    <w:rsid w:val="00AA59E1"/>
    <w:rPr>
      <w:color w:val="605E5C"/>
      <w:shd w:val="clear" w:color="auto" w:fill="E1DFDD"/>
    </w:rPr>
  </w:style>
  <w:style w:type="character" w:customStyle="1" w:styleId="Heading2Char">
    <w:name w:val="Heading 2 Char"/>
    <w:basedOn w:val="DefaultParagraphFont"/>
    <w:link w:val="Heading2"/>
    <w:uiPriority w:val="9"/>
    <w:semiHidden/>
    <w:rsid w:val="005D73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7109">
      <w:bodyDiv w:val="1"/>
      <w:marLeft w:val="0"/>
      <w:marRight w:val="0"/>
      <w:marTop w:val="0"/>
      <w:marBottom w:val="0"/>
      <w:divBdr>
        <w:top w:val="none" w:sz="0" w:space="0" w:color="auto"/>
        <w:left w:val="none" w:sz="0" w:space="0" w:color="auto"/>
        <w:bottom w:val="none" w:sz="0" w:space="0" w:color="auto"/>
        <w:right w:val="none" w:sz="0" w:space="0" w:color="auto"/>
      </w:divBdr>
    </w:div>
    <w:div w:id="117649619">
      <w:bodyDiv w:val="1"/>
      <w:marLeft w:val="0"/>
      <w:marRight w:val="0"/>
      <w:marTop w:val="0"/>
      <w:marBottom w:val="0"/>
      <w:divBdr>
        <w:top w:val="none" w:sz="0" w:space="0" w:color="auto"/>
        <w:left w:val="none" w:sz="0" w:space="0" w:color="auto"/>
        <w:bottom w:val="none" w:sz="0" w:space="0" w:color="auto"/>
        <w:right w:val="none" w:sz="0" w:space="0" w:color="auto"/>
      </w:divBdr>
    </w:div>
    <w:div w:id="127866249">
      <w:bodyDiv w:val="1"/>
      <w:marLeft w:val="0"/>
      <w:marRight w:val="0"/>
      <w:marTop w:val="0"/>
      <w:marBottom w:val="0"/>
      <w:divBdr>
        <w:top w:val="none" w:sz="0" w:space="0" w:color="auto"/>
        <w:left w:val="none" w:sz="0" w:space="0" w:color="auto"/>
        <w:bottom w:val="none" w:sz="0" w:space="0" w:color="auto"/>
        <w:right w:val="none" w:sz="0" w:space="0" w:color="auto"/>
      </w:divBdr>
    </w:div>
    <w:div w:id="162360252">
      <w:bodyDiv w:val="1"/>
      <w:marLeft w:val="0"/>
      <w:marRight w:val="0"/>
      <w:marTop w:val="0"/>
      <w:marBottom w:val="0"/>
      <w:divBdr>
        <w:top w:val="none" w:sz="0" w:space="0" w:color="auto"/>
        <w:left w:val="none" w:sz="0" w:space="0" w:color="auto"/>
        <w:bottom w:val="none" w:sz="0" w:space="0" w:color="auto"/>
        <w:right w:val="none" w:sz="0" w:space="0" w:color="auto"/>
      </w:divBdr>
    </w:div>
    <w:div w:id="246770971">
      <w:bodyDiv w:val="1"/>
      <w:marLeft w:val="0"/>
      <w:marRight w:val="0"/>
      <w:marTop w:val="0"/>
      <w:marBottom w:val="0"/>
      <w:divBdr>
        <w:top w:val="none" w:sz="0" w:space="0" w:color="auto"/>
        <w:left w:val="none" w:sz="0" w:space="0" w:color="auto"/>
        <w:bottom w:val="none" w:sz="0" w:space="0" w:color="auto"/>
        <w:right w:val="none" w:sz="0" w:space="0" w:color="auto"/>
      </w:divBdr>
    </w:div>
    <w:div w:id="315694968">
      <w:bodyDiv w:val="1"/>
      <w:marLeft w:val="0"/>
      <w:marRight w:val="0"/>
      <w:marTop w:val="0"/>
      <w:marBottom w:val="0"/>
      <w:divBdr>
        <w:top w:val="none" w:sz="0" w:space="0" w:color="auto"/>
        <w:left w:val="none" w:sz="0" w:space="0" w:color="auto"/>
        <w:bottom w:val="none" w:sz="0" w:space="0" w:color="auto"/>
        <w:right w:val="none" w:sz="0" w:space="0" w:color="auto"/>
      </w:divBdr>
    </w:div>
    <w:div w:id="326831535">
      <w:bodyDiv w:val="1"/>
      <w:marLeft w:val="0"/>
      <w:marRight w:val="0"/>
      <w:marTop w:val="0"/>
      <w:marBottom w:val="0"/>
      <w:divBdr>
        <w:top w:val="none" w:sz="0" w:space="0" w:color="auto"/>
        <w:left w:val="none" w:sz="0" w:space="0" w:color="auto"/>
        <w:bottom w:val="none" w:sz="0" w:space="0" w:color="auto"/>
        <w:right w:val="none" w:sz="0" w:space="0" w:color="auto"/>
      </w:divBdr>
    </w:div>
    <w:div w:id="332027957">
      <w:bodyDiv w:val="1"/>
      <w:marLeft w:val="0"/>
      <w:marRight w:val="0"/>
      <w:marTop w:val="0"/>
      <w:marBottom w:val="0"/>
      <w:divBdr>
        <w:top w:val="none" w:sz="0" w:space="0" w:color="auto"/>
        <w:left w:val="none" w:sz="0" w:space="0" w:color="auto"/>
        <w:bottom w:val="none" w:sz="0" w:space="0" w:color="auto"/>
        <w:right w:val="none" w:sz="0" w:space="0" w:color="auto"/>
      </w:divBdr>
      <w:divsChild>
        <w:div w:id="1220626874">
          <w:marLeft w:val="0"/>
          <w:marRight w:val="0"/>
          <w:marTop w:val="0"/>
          <w:marBottom w:val="0"/>
          <w:divBdr>
            <w:top w:val="none" w:sz="0" w:space="0" w:color="auto"/>
            <w:left w:val="none" w:sz="0" w:space="0" w:color="auto"/>
            <w:bottom w:val="none" w:sz="0" w:space="0" w:color="auto"/>
            <w:right w:val="none" w:sz="0" w:space="0" w:color="auto"/>
          </w:divBdr>
          <w:divsChild>
            <w:div w:id="11660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3890">
      <w:bodyDiv w:val="1"/>
      <w:marLeft w:val="0"/>
      <w:marRight w:val="0"/>
      <w:marTop w:val="0"/>
      <w:marBottom w:val="0"/>
      <w:divBdr>
        <w:top w:val="none" w:sz="0" w:space="0" w:color="auto"/>
        <w:left w:val="none" w:sz="0" w:space="0" w:color="auto"/>
        <w:bottom w:val="none" w:sz="0" w:space="0" w:color="auto"/>
        <w:right w:val="none" w:sz="0" w:space="0" w:color="auto"/>
      </w:divBdr>
    </w:div>
    <w:div w:id="351304341">
      <w:bodyDiv w:val="1"/>
      <w:marLeft w:val="0"/>
      <w:marRight w:val="0"/>
      <w:marTop w:val="0"/>
      <w:marBottom w:val="0"/>
      <w:divBdr>
        <w:top w:val="none" w:sz="0" w:space="0" w:color="auto"/>
        <w:left w:val="none" w:sz="0" w:space="0" w:color="auto"/>
        <w:bottom w:val="none" w:sz="0" w:space="0" w:color="auto"/>
        <w:right w:val="none" w:sz="0" w:space="0" w:color="auto"/>
      </w:divBdr>
    </w:div>
    <w:div w:id="375274567">
      <w:bodyDiv w:val="1"/>
      <w:marLeft w:val="0"/>
      <w:marRight w:val="0"/>
      <w:marTop w:val="0"/>
      <w:marBottom w:val="0"/>
      <w:divBdr>
        <w:top w:val="none" w:sz="0" w:space="0" w:color="auto"/>
        <w:left w:val="none" w:sz="0" w:space="0" w:color="auto"/>
        <w:bottom w:val="none" w:sz="0" w:space="0" w:color="auto"/>
        <w:right w:val="none" w:sz="0" w:space="0" w:color="auto"/>
      </w:divBdr>
    </w:div>
    <w:div w:id="377895320">
      <w:bodyDiv w:val="1"/>
      <w:marLeft w:val="0"/>
      <w:marRight w:val="0"/>
      <w:marTop w:val="0"/>
      <w:marBottom w:val="0"/>
      <w:divBdr>
        <w:top w:val="none" w:sz="0" w:space="0" w:color="auto"/>
        <w:left w:val="none" w:sz="0" w:space="0" w:color="auto"/>
        <w:bottom w:val="none" w:sz="0" w:space="0" w:color="auto"/>
        <w:right w:val="none" w:sz="0" w:space="0" w:color="auto"/>
      </w:divBdr>
    </w:div>
    <w:div w:id="393435485">
      <w:bodyDiv w:val="1"/>
      <w:marLeft w:val="0"/>
      <w:marRight w:val="0"/>
      <w:marTop w:val="0"/>
      <w:marBottom w:val="0"/>
      <w:divBdr>
        <w:top w:val="none" w:sz="0" w:space="0" w:color="auto"/>
        <w:left w:val="none" w:sz="0" w:space="0" w:color="auto"/>
        <w:bottom w:val="none" w:sz="0" w:space="0" w:color="auto"/>
        <w:right w:val="none" w:sz="0" w:space="0" w:color="auto"/>
      </w:divBdr>
    </w:div>
    <w:div w:id="405346922">
      <w:bodyDiv w:val="1"/>
      <w:marLeft w:val="0"/>
      <w:marRight w:val="0"/>
      <w:marTop w:val="0"/>
      <w:marBottom w:val="0"/>
      <w:divBdr>
        <w:top w:val="none" w:sz="0" w:space="0" w:color="auto"/>
        <w:left w:val="none" w:sz="0" w:space="0" w:color="auto"/>
        <w:bottom w:val="none" w:sz="0" w:space="0" w:color="auto"/>
        <w:right w:val="none" w:sz="0" w:space="0" w:color="auto"/>
      </w:divBdr>
    </w:div>
    <w:div w:id="420879877">
      <w:bodyDiv w:val="1"/>
      <w:marLeft w:val="0"/>
      <w:marRight w:val="0"/>
      <w:marTop w:val="0"/>
      <w:marBottom w:val="0"/>
      <w:divBdr>
        <w:top w:val="none" w:sz="0" w:space="0" w:color="auto"/>
        <w:left w:val="none" w:sz="0" w:space="0" w:color="auto"/>
        <w:bottom w:val="none" w:sz="0" w:space="0" w:color="auto"/>
        <w:right w:val="none" w:sz="0" w:space="0" w:color="auto"/>
      </w:divBdr>
    </w:div>
    <w:div w:id="434133608">
      <w:bodyDiv w:val="1"/>
      <w:marLeft w:val="0"/>
      <w:marRight w:val="0"/>
      <w:marTop w:val="0"/>
      <w:marBottom w:val="0"/>
      <w:divBdr>
        <w:top w:val="none" w:sz="0" w:space="0" w:color="auto"/>
        <w:left w:val="none" w:sz="0" w:space="0" w:color="auto"/>
        <w:bottom w:val="none" w:sz="0" w:space="0" w:color="auto"/>
        <w:right w:val="none" w:sz="0" w:space="0" w:color="auto"/>
      </w:divBdr>
    </w:div>
    <w:div w:id="453139679">
      <w:bodyDiv w:val="1"/>
      <w:marLeft w:val="0"/>
      <w:marRight w:val="0"/>
      <w:marTop w:val="0"/>
      <w:marBottom w:val="0"/>
      <w:divBdr>
        <w:top w:val="none" w:sz="0" w:space="0" w:color="auto"/>
        <w:left w:val="none" w:sz="0" w:space="0" w:color="auto"/>
        <w:bottom w:val="none" w:sz="0" w:space="0" w:color="auto"/>
        <w:right w:val="none" w:sz="0" w:space="0" w:color="auto"/>
      </w:divBdr>
    </w:div>
    <w:div w:id="455106984">
      <w:bodyDiv w:val="1"/>
      <w:marLeft w:val="0"/>
      <w:marRight w:val="0"/>
      <w:marTop w:val="0"/>
      <w:marBottom w:val="0"/>
      <w:divBdr>
        <w:top w:val="none" w:sz="0" w:space="0" w:color="auto"/>
        <w:left w:val="none" w:sz="0" w:space="0" w:color="auto"/>
        <w:bottom w:val="none" w:sz="0" w:space="0" w:color="auto"/>
        <w:right w:val="none" w:sz="0" w:space="0" w:color="auto"/>
      </w:divBdr>
    </w:div>
    <w:div w:id="461001387">
      <w:bodyDiv w:val="1"/>
      <w:marLeft w:val="0"/>
      <w:marRight w:val="0"/>
      <w:marTop w:val="0"/>
      <w:marBottom w:val="0"/>
      <w:divBdr>
        <w:top w:val="none" w:sz="0" w:space="0" w:color="auto"/>
        <w:left w:val="none" w:sz="0" w:space="0" w:color="auto"/>
        <w:bottom w:val="none" w:sz="0" w:space="0" w:color="auto"/>
        <w:right w:val="none" w:sz="0" w:space="0" w:color="auto"/>
      </w:divBdr>
    </w:div>
    <w:div w:id="506484690">
      <w:bodyDiv w:val="1"/>
      <w:marLeft w:val="0"/>
      <w:marRight w:val="0"/>
      <w:marTop w:val="0"/>
      <w:marBottom w:val="0"/>
      <w:divBdr>
        <w:top w:val="none" w:sz="0" w:space="0" w:color="auto"/>
        <w:left w:val="none" w:sz="0" w:space="0" w:color="auto"/>
        <w:bottom w:val="none" w:sz="0" w:space="0" w:color="auto"/>
        <w:right w:val="none" w:sz="0" w:space="0" w:color="auto"/>
      </w:divBdr>
    </w:div>
    <w:div w:id="512304610">
      <w:bodyDiv w:val="1"/>
      <w:marLeft w:val="0"/>
      <w:marRight w:val="0"/>
      <w:marTop w:val="0"/>
      <w:marBottom w:val="0"/>
      <w:divBdr>
        <w:top w:val="none" w:sz="0" w:space="0" w:color="auto"/>
        <w:left w:val="none" w:sz="0" w:space="0" w:color="auto"/>
        <w:bottom w:val="none" w:sz="0" w:space="0" w:color="auto"/>
        <w:right w:val="none" w:sz="0" w:space="0" w:color="auto"/>
      </w:divBdr>
    </w:div>
    <w:div w:id="530608379">
      <w:bodyDiv w:val="1"/>
      <w:marLeft w:val="0"/>
      <w:marRight w:val="0"/>
      <w:marTop w:val="0"/>
      <w:marBottom w:val="0"/>
      <w:divBdr>
        <w:top w:val="none" w:sz="0" w:space="0" w:color="auto"/>
        <w:left w:val="none" w:sz="0" w:space="0" w:color="auto"/>
        <w:bottom w:val="none" w:sz="0" w:space="0" w:color="auto"/>
        <w:right w:val="none" w:sz="0" w:space="0" w:color="auto"/>
      </w:divBdr>
    </w:div>
    <w:div w:id="538973427">
      <w:bodyDiv w:val="1"/>
      <w:marLeft w:val="0"/>
      <w:marRight w:val="0"/>
      <w:marTop w:val="0"/>
      <w:marBottom w:val="0"/>
      <w:divBdr>
        <w:top w:val="none" w:sz="0" w:space="0" w:color="auto"/>
        <w:left w:val="none" w:sz="0" w:space="0" w:color="auto"/>
        <w:bottom w:val="none" w:sz="0" w:space="0" w:color="auto"/>
        <w:right w:val="none" w:sz="0" w:space="0" w:color="auto"/>
      </w:divBdr>
    </w:div>
    <w:div w:id="547841133">
      <w:bodyDiv w:val="1"/>
      <w:marLeft w:val="0"/>
      <w:marRight w:val="0"/>
      <w:marTop w:val="0"/>
      <w:marBottom w:val="0"/>
      <w:divBdr>
        <w:top w:val="none" w:sz="0" w:space="0" w:color="auto"/>
        <w:left w:val="none" w:sz="0" w:space="0" w:color="auto"/>
        <w:bottom w:val="none" w:sz="0" w:space="0" w:color="auto"/>
        <w:right w:val="none" w:sz="0" w:space="0" w:color="auto"/>
      </w:divBdr>
    </w:div>
    <w:div w:id="556547267">
      <w:bodyDiv w:val="1"/>
      <w:marLeft w:val="0"/>
      <w:marRight w:val="0"/>
      <w:marTop w:val="0"/>
      <w:marBottom w:val="0"/>
      <w:divBdr>
        <w:top w:val="none" w:sz="0" w:space="0" w:color="auto"/>
        <w:left w:val="none" w:sz="0" w:space="0" w:color="auto"/>
        <w:bottom w:val="none" w:sz="0" w:space="0" w:color="auto"/>
        <w:right w:val="none" w:sz="0" w:space="0" w:color="auto"/>
      </w:divBdr>
    </w:div>
    <w:div w:id="626550166">
      <w:bodyDiv w:val="1"/>
      <w:marLeft w:val="0"/>
      <w:marRight w:val="0"/>
      <w:marTop w:val="0"/>
      <w:marBottom w:val="0"/>
      <w:divBdr>
        <w:top w:val="none" w:sz="0" w:space="0" w:color="auto"/>
        <w:left w:val="none" w:sz="0" w:space="0" w:color="auto"/>
        <w:bottom w:val="none" w:sz="0" w:space="0" w:color="auto"/>
        <w:right w:val="none" w:sz="0" w:space="0" w:color="auto"/>
      </w:divBdr>
      <w:divsChild>
        <w:div w:id="560097028">
          <w:marLeft w:val="0"/>
          <w:marRight w:val="0"/>
          <w:marTop w:val="0"/>
          <w:marBottom w:val="0"/>
          <w:divBdr>
            <w:top w:val="none" w:sz="0" w:space="0" w:color="auto"/>
            <w:left w:val="none" w:sz="0" w:space="0" w:color="auto"/>
            <w:bottom w:val="none" w:sz="0" w:space="0" w:color="auto"/>
            <w:right w:val="none" w:sz="0" w:space="0" w:color="auto"/>
          </w:divBdr>
          <w:divsChild>
            <w:div w:id="648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6450">
      <w:bodyDiv w:val="1"/>
      <w:marLeft w:val="0"/>
      <w:marRight w:val="0"/>
      <w:marTop w:val="0"/>
      <w:marBottom w:val="0"/>
      <w:divBdr>
        <w:top w:val="none" w:sz="0" w:space="0" w:color="auto"/>
        <w:left w:val="none" w:sz="0" w:space="0" w:color="auto"/>
        <w:bottom w:val="none" w:sz="0" w:space="0" w:color="auto"/>
        <w:right w:val="none" w:sz="0" w:space="0" w:color="auto"/>
      </w:divBdr>
    </w:div>
    <w:div w:id="740754526">
      <w:bodyDiv w:val="1"/>
      <w:marLeft w:val="0"/>
      <w:marRight w:val="0"/>
      <w:marTop w:val="0"/>
      <w:marBottom w:val="0"/>
      <w:divBdr>
        <w:top w:val="none" w:sz="0" w:space="0" w:color="auto"/>
        <w:left w:val="none" w:sz="0" w:space="0" w:color="auto"/>
        <w:bottom w:val="none" w:sz="0" w:space="0" w:color="auto"/>
        <w:right w:val="none" w:sz="0" w:space="0" w:color="auto"/>
      </w:divBdr>
    </w:div>
    <w:div w:id="768506367">
      <w:bodyDiv w:val="1"/>
      <w:marLeft w:val="0"/>
      <w:marRight w:val="0"/>
      <w:marTop w:val="0"/>
      <w:marBottom w:val="0"/>
      <w:divBdr>
        <w:top w:val="none" w:sz="0" w:space="0" w:color="auto"/>
        <w:left w:val="none" w:sz="0" w:space="0" w:color="auto"/>
        <w:bottom w:val="none" w:sz="0" w:space="0" w:color="auto"/>
        <w:right w:val="none" w:sz="0" w:space="0" w:color="auto"/>
      </w:divBdr>
    </w:div>
    <w:div w:id="819077875">
      <w:bodyDiv w:val="1"/>
      <w:marLeft w:val="0"/>
      <w:marRight w:val="0"/>
      <w:marTop w:val="0"/>
      <w:marBottom w:val="0"/>
      <w:divBdr>
        <w:top w:val="none" w:sz="0" w:space="0" w:color="auto"/>
        <w:left w:val="none" w:sz="0" w:space="0" w:color="auto"/>
        <w:bottom w:val="none" w:sz="0" w:space="0" w:color="auto"/>
        <w:right w:val="none" w:sz="0" w:space="0" w:color="auto"/>
      </w:divBdr>
    </w:div>
    <w:div w:id="876745947">
      <w:bodyDiv w:val="1"/>
      <w:marLeft w:val="0"/>
      <w:marRight w:val="0"/>
      <w:marTop w:val="0"/>
      <w:marBottom w:val="0"/>
      <w:divBdr>
        <w:top w:val="none" w:sz="0" w:space="0" w:color="auto"/>
        <w:left w:val="none" w:sz="0" w:space="0" w:color="auto"/>
        <w:bottom w:val="none" w:sz="0" w:space="0" w:color="auto"/>
        <w:right w:val="none" w:sz="0" w:space="0" w:color="auto"/>
      </w:divBdr>
    </w:div>
    <w:div w:id="882407876">
      <w:bodyDiv w:val="1"/>
      <w:marLeft w:val="0"/>
      <w:marRight w:val="0"/>
      <w:marTop w:val="0"/>
      <w:marBottom w:val="0"/>
      <w:divBdr>
        <w:top w:val="none" w:sz="0" w:space="0" w:color="auto"/>
        <w:left w:val="none" w:sz="0" w:space="0" w:color="auto"/>
        <w:bottom w:val="none" w:sz="0" w:space="0" w:color="auto"/>
        <w:right w:val="none" w:sz="0" w:space="0" w:color="auto"/>
      </w:divBdr>
    </w:div>
    <w:div w:id="899482364">
      <w:bodyDiv w:val="1"/>
      <w:marLeft w:val="0"/>
      <w:marRight w:val="0"/>
      <w:marTop w:val="0"/>
      <w:marBottom w:val="0"/>
      <w:divBdr>
        <w:top w:val="none" w:sz="0" w:space="0" w:color="auto"/>
        <w:left w:val="none" w:sz="0" w:space="0" w:color="auto"/>
        <w:bottom w:val="none" w:sz="0" w:space="0" w:color="auto"/>
        <w:right w:val="none" w:sz="0" w:space="0" w:color="auto"/>
      </w:divBdr>
    </w:div>
    <w:div w:id="921719160">
      <w:bodyDiv w:val="1"/>
      <w:marLeft w:val="0"/>
      <w:marRight w:val="0"/>
      <w:marTop w:val="0"/>
      <w:marBottom w:val="0"/>
      <w:divBdr>
        <w:top w:val="none" w:sz="0" w:space="0" w:color="auto"/>
        <w:left w:val="none" w:sz="0" w:space="0" w:color="auto"/>
        <w:bottom w:val="none" w:sz="0" w:space="0" w:color="auto"/>
        <w:right w:val="none" w:sz="0" w:space="0" w:color="auto"/>
      </w:divBdr>
    </w:div>
    <w:div w:id="963198439">
      <w:bodyDiv w:val="1"/>
      <w:marLeft w:val="0"/>
      <w:marRight w:val="0"/>
      <w:marTop w:val="0"/>
      <w:marBottom w:val="0"/>
      <w:divBdr>
        <w:top w:val="none" w:sz="0" w:space="0" w:color="auto"/>
        <w:left w:val="none" w:sz="0" w:space="0" w:color="auto"/>
        <w:bottom w:val="none" w:sz="0" w:space="0" w:color="auto"/>
        <w:right w:val="none" w:sz="0" w:space="0" w:color="auto"/>
      </w:divBdr>
    </w:div>
    <w:div w:id="976498200">
      <w:bodyDiv w:val="1"/>
      <w:marLeft w:val="0"/>
      <w:marRight w:val="0"/>
      <w:marTop w:val="0"/>
      <w:marBottom w:val="0"/>
      <w:divBdr>
        <w:top w:val="none" w:sz="0" w:space="0" w:color="auto"/>
        <w:left w:val="none" w:sz="0" w:space="0" w:color="auto"/>
        <w:bottom w:val="none" w:sz="0" w:space="0" w:color="auto"/>
        <w:right w:val="none" w:sz="0" w:space="0" w:color="auto"/>
      </w:divBdr>
    </w:div>
    <w:div w:id="979266216">
      <w:bodyDiv w:val="1"/>
      <w:marLeft w:val="0"/>
      <w:marRight w:val="0"/>
      <w:marTop w:val="0"/>
      <w:marBottom w:val="0"/>
      <w:divBdr>
        <w:top w:val="none" w:sz="0" w:space="0" w:color="auto"/>
        <w:left w:val="none" w:sz="0" w:space="0" w:color="auto"/>
        <w:bottom w:val="none" w:sz="0" w:space="0" w:color="auto"/>
        <w:right w:val="none" w:sz="0" w:space="0" w:color="auto"/>
      </w:divBdr>
    </w:div>
    <w:div w:id="1136140282">
      <w:bodyDiv w:val="1"/>
      <w:marLeft w:val="0"/>
      <w:marRight w:val="0"/>
      <w:marTop w:val="0"/>
      <w:marBottom w:val="0"/>
      <w:divBdr>
        <w:top w:val="none" w:sz="0" w:space="0" w:color="auto"/>
        <w:left w:val="none" w:sz="0" w:space="0" w:color="auto"/>
        <w:bottom w:val="none" w:sz="0" w:space="0" w:color="auto"/>
        <w:right w:val="none" w:sz="0" w:space="0" w:color="auto"/>
      </w:divBdr>
    </w:div>
    <w:div w:id="1159153508">
      <w:bodyDiv w:val="1"/>
      <w:marLeft w:val="0"/>
      <w:marRight w:val="0"/>
      <w:marTop w:val="0"/>
      <w:marBottom w:val="0"/>
      <w:divBdr>
        <w:top w:val="none" w:sz="0" w:space="0" w:color="auto"/>
        <w:left w:val="none" w:sz="0" w:space="0" w:color="auto"/>
        <w:bottom w:val="none" w:sz="0" w:space="0" w:color="auto"/>
        <w:right w:val="none" w:sz="0" w:space="0" w:color="auto"/>
      </w:divBdr>
    </w:div>
    <w:div w:id="1186595927">
      <w:bodyDiv w:val="1"/>
      <w:marLeft w:val="0"/>
      <w:marRight w:val="0"/>
      <w:marTop w:val="0"/>
      <w:marBottom w:val="0"/>
      <w:divBdr>
        <w:top w:val="none" w:sz="0" w:space="0" w:color="auto"/>
        <w:left w:val="none" w:sz="0" w:space="0" w:color="auto"/>
        <w:bottom w:val="none" w:sz="0" w:space="0" w:color="auto"/>
        <w:right w:val="none" w:sz="0" w:space="0" w:color="auto"/>
      </w:divBdr>
    </w:div>
    <w:div w:id="1201361302">
      <w:bodyDiv w:val="1"/>
      <w:marLeft w:val="0"/>
      <w:marRight w:val="0"/>
      <w:marTop w:val="0"/>
      <w:marBottom w:val="0"/>
      <w:divBdr>
        <w:top w:val="none" w:sz="0" w:space="0" w:color="auto"/>
        <w:left w:val="none" w:sz="0" w:space="0" w:color="auto"/>
        <w:bottom w:val="none" w:sz="0" w:space="0" w:color="auto"/>
        <w:right w:val="none" w:sz="0" w:space="0" w:color="auto"/>
      </w:divBdr>
    </w:div>
    <w:div w:id="1230730524">
      <w:bodyDiv w:val="1"/>
      <w:marLeft w:val="0"/>
      <w:marRight w:val="0"/>
      <w:marTop w:val="0"/>
      <w:marBottom w:val="0"/>
      <w:divBdr>
        <w:top w:val="none" w:sz="0" w:space="0" w:color="auto"/>
        <w:left w:val="none" w:sz="0" w:space="0" w:color="auto"/>
        <w:bottom w:val="none" w:sz="0" w:space="0" w:color="auto"/>
        <w:right w:val="none" w:sz="0" w:space="0" w:color="auto"/>
      </w:divBdr>
    </w:div>
    <w:div w:id="1252816130">
      <w:bodyDiv w:val="1"/>
      <w:marLeft w:val="0"/>
      <w:marRight w:val="0"/>
      <w:marTop w:val="0"/>
      <w:marBottom w:val="0"/>
      <w:divBdr>
        <w:top w:val="none" w:sz="0" w:space="0" w:color="auto"/>
        <w:left w:val="none" w:sz="0" w:space="0" w:color="auto"/>
        <w:bottom w:val="none" w:sz="0" w:space="0" w:color="auto"/>
        <w:right w:val="none" w:sz="0" w:space="0" w:color="auto"/>
      </w:divBdr>
    </w:div>
    <w:div w:id="1301229830">
      <w:bodyDiv w:val="1"/>
      <w:marLeft w:val="0"/>
      <w:marRight w:val="0"/>
      <w:marTop w:val="0"/>
      <w:marBottom w:val="0"/>
      <w:divBdr>
        <w:top w:val="none" w:sz="0" w:space="0" w:color="auto"/>
        <w:left w:val="none" w:sz="0" w:space="0" w:color="auto"/>
        <w:bottom w:val="none" w:sz="0" w:space="0" w:color="auto"/>
        <w:right w:val="none" w:sz="0" w:space="0" w:color="auto"/>
      </w:divBdr>
    </w:div>
    <w:div w:id="1359575793">
      <w:bodyDiv w:val="1"/>
      <w:marLeft w:val="0"/>
      <w:marRight w:val="0"/>
      <w:marTop w:val="0"/>
      <w:marBottom w:val="0"/>
      <w:divBdr>
        <w:top w:val="none" w:sz="0" w:space="0" w:color="auto"/>
        <w:left w:val="none" w:sz="0" w:space="0" w:color="auto"/>
        <w:bottom w:val="none" w:sz="0" w:space="0" w:color="auto"/>
        <w:right w:val="none" w:sz="0" w:space="0" w:color="auto"/>
      </w:divBdr>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6030594">
      <w:bodyDiv w:val="1"/>
      <w:marLeft w:val="0"/>
      <w:marRight w:val="0"/>
      <w:marTop w:val="0"/>
      <w:marBottom w:val="0"/>
      <w:divBdr>
        <w:top w:val="none" w:sz="0" w:space="0" w:color="auto"/>
        <w:left w:val="none" w:sz="0" w:space="0" w:color="auto"/>
        <w:bottom w:val="none" w:sz="0" w:space="0" w:color="auto"/>
        <w:right w:val="none" w:sz="0" w:space="0" w:color="auto"/>
      </w:divBdr>
      <w:divsChild>
        <w:div w:id="1967851626">
          <w:marLeft w:val="0"/>
          <w:marRight w:val="0"/>
          <w:marTop w:val="0"/>
          <w:marBottom w:val="0"/>
          <w:divBdr>
            <w:top w:val="none" w:sz="0" w:space="0" w:color="auto"/>
            <w:left w:val="none" w:sz="0" w:space="0" w:color="auto"/>
            <w:bottom w:val="none" w:sz="0" w:space="0" w:color="auto"/>
            <w:right w:val="none" w:sz="0" w:space="0" w:color="auto"/>
          </w:divBdr>
          <w:divsChild>
            <w:div w:id="13359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5985">
      <w:bodyDiv w:val="1"/>
      <w:marLeft w:val="0"/>
      <w:marRight w:val="0"/>
      <w:marTop w:val="0"/>
      <w:marBottom w:val="0"/>
      <w:divBdr>
        <w:top w:val="none" w:sz="0" w:space="0" w:color="auto"/>
        <w:left w:val="none" w:sz="0" w:space="0" w:color="auto"/>
        <w:bottom w:val="none" w:sz="0" w:space="0" w:color="auto"/>
        <w:right w:val="none" w:sz="0" w:space="0" w:color="auto"/>
      </w:divBdr>
    </w:div>
    <w:div w:id="1471634542">
      <w:bodyDiv w:val="1"/>
      <w:marLeft w:val="0"/>
      <w:marRight w:val="0"/>
      <w:marTop w:val="0"/>
      <w:marBottom w:val="0"/>
      <w:divBdr>
        <w:top w:val="none" w:sz="0" w:space="0" w:color="auto"/>
        <w:left w:val="none" w:sz="0" w:space="0" w:color="auto"/>
        <w:bottom w:val="none" w:sz="0" w:space="0" w:color="auto"/>
        <w:right w:val="none" w:sz="0" w:space="0" w:color="auto"/>
      </w:divBdr>
    </w:div>
    <w:div w:id="1495416267">
      <w:bodyDiv w:val="1"/>
      <w:marLeft w:val="0"/>
      <w:marRight w:val="0"/>
      <w:marTop w:val="0"/>
      <w:marBottom w:val="0"/>
      <w:divBdr>
        <w:top w:val="none" w:sz="0" w:space="0" w:color="auto"/>
        <w:left w:val="none" w:sz="0" w:space="0" w:color="auto"/>
        <w:bottom w:val="none" w:sz="0" w:space="0" w:color="auto"/>
        <w:right w:val="none" w:sz="0" w:space="0" w:color="auto"/>
      </w:divBdr>
    </w:div>
    <w:div w:id="1501433667">
      <w:bodyDiv w:val="1"/>
      <w:marLeft w:val="0"/>
      <w:marRight w:val="0"/>
      <w:marTop w:val="0"/>
      <w:marBottom w:val="0"/>
      <w:divBdr>
        <w:top w:val="none" w:sz="0" w:space="0" w:color="auto"/>
        <w:left w:val="none" w:sz="0" w:space="0" w:color="auto"/>
        <w:bottom w:val="none" w:sz="0" w:space="0" w:color="auto"/>
        <w:right w:val="none" w:sz="0" w:space="0" w:color="auto"/>
      </w:divBdr>
    </w:div>
    <w:div w:id="1542937564">
      <w:bodyDiv w:val="1"/>
      <w:marLeft w:val="0"/>
      <w:marRight w:val="0"/>
      <w:marTop w:val="0"/>
      <w:marBottom w:val="0"/>
      <w:divBdr>
        <w:top w:val="none" w:sz="0" w:space="0" w:color="auto"/>
        <w:left w:val="none" w:sz="0" w:space="0" w:color="auto"/>
        <w:bottom w:val="none" w:sz="0" w:space="0" w:color="auto"/>
        <w:right w:val="none" w:sz="0" w:space="0" w:color="auto"/>
      </w:divBdr>
    </w:div>
    <w:div w:id="1545825998">
      <w:bodyDiv w:val="1"/>
      <w:marLeft w:val="0"/>
      <w:marRight w:val="0"/>
      <w:marTop w:val="0"/>
      <w:marBottom w:val="0"/>
      <w:divBdr>
        <w:top w:val="none" w:sz="0" w:space="0" w:color="auto"/>
        <w:left w:val="none" w:sz="0" w:space="0" w:color="auto"/>
        <w:bottom w:val="none" w:sz="0" w:space="0" w:color="auto"/>
        <w:right w:val="none" w:sz="0" w:space="0" w:color="auto"/>
      </w:divBdr>
    </w:div>
    <w:div w:id="1546019329">
      <w:bodyDiv w:val="1"/>
      <w:marLeft w:val="0"/>
      <w:marRight w:val="0"/>
      <w:marTop w:val="0"/>
      <w:marBottom w:val="0"/>
      <w:divBdr>
        <w:top w:val="none" w:sz="0" w:space="0" w:color="auto"/>
        <w:left w:val="none" w:sz="0" w:space="0" w:color="auto"/>
        <w:bottom w:val="none" w:sz="0" w:space="0" w:color="auto"/>
        <w:right w:val="none" w:sz="0" w:space="0" w:color="auto"/>
      </w:divBdr>
    </w:div>
    <w:div w:id="1615208836">
      <w:bodyDiv w:val="1"/>
      <w:marLeft w:val="0"/>
      <w:marRight w:val="0"/>
      <w:marTop w:val="0"/>
      <w:marBottom w:val="0"/>
      <w:divBdr>
        <w:top w:val="none" w:sz="0" w:space="0" w:color="auto"/>
        <w:left w:val="none" w:sz="0" w:space="0" w:color="auto"/>
        <w:bottom w:val="none" w:sz="0" w:space="0" w:color="auto"/>
        <w:right w:val="none" w:sz="0" w:space="0" w:color="auto"/>
      </w:divBdr>
    </w:div>
    <w:div w:id="1628927730">
      <w:bodyDiv w:val="1"/>
      <w:marLeft w:val="0"/>
      <w:marRight w:val="0"/>
      <w:marTop w:val="0"/>
      <w:marBottom w:val="0"/>
      <w:divBdr>
        <w:top w:val="none" w:sz="0" w:space="0" w:color="auto"/>
        <w:left w:val="none" w:sz="0" w:space="0" w:color="auto"/>
        <w:bottom w:val="none" w:sz="0" w:space="0" w:color="auto"/>
        <w:right w:val="none" w:sz="0" w:space="0" w:color="auto"/>
      </w:divBdr>
    </w:div>
    <w:div w:id="1631082932">
      <w:bodyDiv w:val="1"/>
      <w:marLeft w:val="0"/>
      <w:marRight w:val="0"/>
      <w:marTop w:val="0"/>
      <w:marBottom w:val="0"/>
      <w:divBdr>
        <w:top w:val="none" w:sz="0" w:space="0" w:color="auto"/>
        <w:left w:val="none" w:sz="0" w:space="0" w:color="auto"/>
        <w:bottom w:val="none" w:sz="0" w:space="0" w:color="auto"/>
        <w:right w:val="none" w:sz="0" w:space="0" w:color="auto"/>
      </w:divBdr>
    </w:div>
    <w:div w:id="1719553430">
      <w:bodyDiv w:val="1"/>
      <w:marLeft w:val="0"/>
      <w:marRight w:val="0"/>
      <w:marTop w:val="0"/>
      <w:marBottom w:val="0"/>
      <w:divBdr>
        <w:top w:val="none" w:sz="0" w:space="0" w:color="auto"/>
        <w:left w:val="none" w:sz="0" w:space="0" w:color="auto"/>
        <w:bottom w:val="none" w:sz="0" w:space="0" w:color="auto"/>
        <w:right w:val="none" w:sz="0" w:space="0" w:color="auto"/>
      </w:divBdr>
    </w:div>
    <w:div w:id="1747654792">
      <w:bodyDiv w:val="1"/>
      <w:marLeft w:val="0"/>
      <w:marRight w:val="0"/>
      <w:marTop w:val="0"/>
      <w:marBottom w:val="0"/>
      <w:divBdr>
        <w:top w:val="none" w:sz="0" w:space="0" w:color="auto"/>
        <w:left w:val="none" w:sz="0" w:space="0" w:color="auto"/>
        <w:bottom w:val="none" w:sz="0" w:space="0" w:color="auto"/>
        <w:right w:val="none" w:sz="0" w:space="0" w:color="auto"/>
      </w:divBdr>
    </w:div>
    <w:div w:id="1832134459">
      <w:bodyDiv w:val="1"/>
      <w:marLeft w:val="0"/>
      <w:marRight w:val="0"/>
      <w:marTop w:val="0"/>
      <w:marBottom w:val="0"/>
      <w:divBdr>
        <w:top w:val="none" w:sz="0" w:space="0" w:color="auto"/>
        <w:left w:val="none" w:sz="0" w:space="0" w:color="auto"/>
        <w:bottom w:val="none" w:sz="0" w:space="0" w:color="auto"/>
        <w:right w:val="none" w:sz="0" w:space="0" w:color="auto"/>
      </w:divBdr>
    </w:div>
    <w:div w:id="1835217610">
      <w:bodyDiv w:val="1"/>
      <w:marLeft w:val="0"/>
      <w:marRight w:val="0"/>
      <w:marTop w:val="0"/>
      <w:marBottom w:val="0"/>
      <w:divBdr>
        <w:top w:val="none" w:sz="0" w:space="0" w:color="auto"/>
        <w:left w:val="none" w:sz="0" w:space="0" w:color="auto"/>
        <w:bottom w:val="none" w:sz="0" w:space="0" w:color="auto"/>
        <w:right w:val="none" w:sz="0" w:space="0" w:color="auto"/>
      </w:divBdr>
    </w:div>
    <w:div w:id="1858999812">
      <w:bodyDiv w:val="1"/>
      <w:marLeft w:val="0"/>
      <w:marRight w:val="0"/>
      <w:marTop w:val="0"/>
      <w:marBottom w:val="0"/>
      <w:divBdr>
        <w:top w:val="none" w:sz="0" w:space="0" w:color="auto"/>
        <w:left w:val="none" w:sz="0" w:space="0" w:color="auto"/>
        <w:bottom w:val="none" w:sz="0" w:space="0" w:color="auto"/>
        <w:right w:val="none" w:sz="0" w:space="0" w:color="auto"/>
      </w:divBdr>
    </w:div>
    <w:div w:id="1874879557">
      <w:bodyDiv w:val="1"/>
      <w:marLeft w:val="0"/>
      <w:marRight w:val="0"/>
      <w:marTop w:val="0"/>
      <w:marBottom w:val="0"/>
      <w:divBdr>
        <w:top w:val="none" w:sz="0" w:space="0" w:color="auto"/>
        <w:left w:val="none" w:sz="0" w:space="0" w:color="auto"/>
        <w:bottom w:val="none" w:sz="0" w:space="0" w:color="auto"/>
        <w:right w:val="none" w:sz="0" w:space="0" w:color="auto"/>
      </w:divBdr>
    </w:div>
    <w:div w:id="1885214775">
      <w:bodyDiv w:val="1"/>
      <w:marLeft w:val="0"/>
      <w:marRight w:val="0"/>
      <w:marTop w:val="0"/>
      <w:marBottom w:val="0"/>
      <w:divBdr>
        <w:top w:val="none" w:sz="0" w:space="0" w:color="auto"/>
        <w:left w:val="none" w:sz="0" w:space="0" w:color="auto"/>
        <w:bottom w:val="none" w:sz="0" w:space="0" w:color="auto"/>
        <w:right w:val="none" w:sz="0" w:space="0" w:color="auto"/>
      </w:divBdr>
    </w:div>
    <w:div w:id="1936131508">
      <w:bodyDiv w:val="1"/>
      <w:marLeft w:val="0"/>
      <w:marRight w:val="0"/>
      <w:marTop w:val="0"/>
      <w:marBottom w:val="0"/>
      <w:divBdr>
        <w:top w:val="none" w:sz="0" w:space="0" w:color="auto"/>
        <w:left w:val="none" w:sz="0" w:space="0" w:color="auto"/>
        <w:bottom w:val="none" w:sz="0" w:space="0" w:color="auto"/>
        <w:right w:val="none" w:sz="0" w:space="0" w:color="auto"/>
      </w:divBdr>
    </w:div>
    <w:div w:id="1952516228">
      <w:bodyDiv w:val="1"/>
      <w:marLeft w:val="0"/>
      <w:marRight w:val="0"/>
      <w:marTop w:val="0"/>
      <w:marBottom w:val="0"/>
      <w:divBdr>
        <w:top w:val="none" w:sz="0" w:space="0" w:color="auto"/>
        <w:left w:val="none" w:sz="0" w:space="0" w:color="auto"/>
        <w:bottom w:val="none" w:sz="0" w:space="0" w:color="auto"/>
        <w:right w:val="none" w:sz="0" w:space="0" w:color="auto"/>
      </w:divBdr>
    </w:div>
    <w:div w:id="1981768120">
      <w:bodyDiv w:val="1"/>
      <w:marLeft w:val="0"/>
      <w:marRight w:val="0"/>
      <w:marTop w:val="0"/>
      <w:marBottom w:val="0"/>
      <w:divBdr>
        <w:top w:val="none" w:sz="0" w:space="0" w:color="auto"/>
        <w:left w:val="none" w:sz="0" w:space="0" w:color="auto"/>
        <w:bottom w:val="none" w:sz="0" w:space="0" w:color="auto"/>
        <w:right w:val="none" w:sz="0" w:space="0" w:color="auto"/>
      </w:divBdr>
    </w:div>
    <w:div w:id="1984460490">
      <w:bodyDiv w:val="1"/>
      <w:marLeft w:val="0"/>
      <w:marRight w:val="0"/>
      <w:marTop w:val="0"/>
      <w:marBottom w:val="0"/>
      <w:divBdr>
        <w:top w:val="none" w:sz="0" w:space="0" w:color="auto"/>
        <w:left w:val="none" w:sz="0" w:space="0" w:color="auto"/>
        <w:bottom w:val="none" w:sz="0" w:space="0" w:color="auto"/>
        <w:right w:val="none" w:sz="0" w:space="0" w:color="auto"/>
      </w:divBdr>
    </w:div>
    <w:div w:id="1984769226">
      <w:bodyDiv w:val="1"/>
      <w:marLeft w:val="0"/>
      <w:marRight w:val="0"/>
      <w:marTop w:val="0"/>
      <w:marBottom w:val="0"/>
      <w:divBdr>
        <w:top w:val="none" w:sz="0" w:space="0" w:color="auto"/>
        <w:left w:val="none" w:sz="0" w:space="0" w:color="auto"/>
        <w:bottom w:val="none" w:sz="0" w:space="0" w:color="auto"/>
        <w:right w:val="none" w:sz="0" w:space="0" w:color="auto"/>
      </w:divBdr>
    </w:div>
    <w:div w:id="2011902875">
      <w:bodyDiv w:val="1"/>
      <w:marLeft w:val="0"/>
      <w:marRight w:val="0"/>
      <w:marTop w:val="0"/>
      <w:marBottom w:val="0"/>
      <w:divBdr>
        <w:top w:val="none" w:sz="0" w:space="0" w:color="auto"/>
        <w:left w:val="none" w:sz="0" w:space="0" w:color="auto"/>
        <w:bottom w:val="none" w:sz="0" w:space="0" w:color="auto"/>
        <w:right w:val="none" w:sz="0" w:space="0" w:color="auto"/>
      </w:divBdr>
    </w:div>
    <w:div w:id="2018074054">
      <w:bodyDiv w:val="1"/>
      <w:marLeft w:val="0"/>
      <w:marRight w:val="0"/>
      <w:marTop w:val="0"/>
      <w:marBottom w:val="0"/>
      <w:divBdr>
        <w:top w:val="none" w:sz="0" w:space="0" w:color="auto"/>
        <w:left w:val="none" w:sz="0" w:space="0" w:color="auto"/>
        <w:bottom w:val="none" w:sz="0" w:space="0" w:color="auto"/>
        <w:right w:val="none" w:sz="0" w:space="0" w:color="auto"/>
      </w:divBdr>
    </w:div>
    <w:div w:id="2024744000">
      <w:bodyDiv w:val="1"/>
      <w:marLeft w:val="0"/>
      <w:marRight w:val="0"/>
      <w:marTop w:val="0"/>
      <w:marBottom w:val="0"/>
      <w:divBdr>
        <w:top w:val="none" w:sz="0" w:space="0" w:color="auto"/>
        <w:left w:val="none" w:sz="0" w:space="0" w:color="auto"/>
        <w:bottom w:val="none" w:sz="0" w:space="0" w:color="auto"/>
        <w:right w:val="none" w:sz="0" w:space="0" w:color="auto"/>
      </w:divBdr>
    </w:div>
    <w:div w:id="2079086953">
      <w:bodyDiv w:val="1"/>
      <w:marLeft w:val="0"/>
      <w:marRight w:val="0"/>
      <w:marTop w:val="0"/>
      <w:marBottom w:val="0"/>
      <w:divBdr>
        <w:top w:val="none" w:sz="0" w:space="0" w:color="auto"/>
        <w:left w:val="none" w:sz="0" w:space="0" w:color="auto"/>
        <w:bottom w:val="none" w:sz="0" w:space="0" w:color="auto"/>
        <w:right w:val="none" w:sz="0" w:space="0" w:color="auto"/>
      </w:divBdr>
    </w:div>
    <w:div w:id="2101638640">
      <w:bodyDiv w:val="1"/>
      <w:marLeft w:val="0"/>
      <w:marRight w:val="0"/>
      <w:marTop w:val="0"/>
      <w:marBottom w:val="0"/>
      <w:divBdr>
        <w:top w:val="none" w:sz="0" w:space="0" w:color="auto"/>
        <w:left w:val="none" w:sz="0" w:space="0" w:color="auto"/>
        <w:bottom w:val="none" w:sz="0" w:space="0" w:color="auto"/>
        <w:right w:val="none" w:sz="0" w:space="0" w:color="auto"/>
      </w:divBdr>
    </w:div>
    <w:div w:id="2104111655">
      <w:bodyDiv w:val="1"/>
      <w:marLeft w:val="0"/>
      <w:marRight w:val="0"/>
      <w:marTop w:val="0"/>
      <w:marBottom w:val="0"/>
      <w:divBdr>
        <w:top w:val="none" w:sz="0" w:space="0" w:color="auto"/>
        <w:left w:val="none" w:sz="0" w:space="0" w:color="auto"/>
        <w:bottom w:val="none" w:sz="0" w:space="0" w:color="auto"/>
        <w:right w:val="none" w:sz="0" w:space="0" w:color="auto"/>
      </w:divBdr>
    </w:div>
    <w:div w:id="2122068682">
      <w:bodyDiv w:val="1"/>
      <w:marLeft w:val="0"/>
      <w:marRight w:val="0"/>
      <w:marTop w:val="0"/>
      <w:marBottom w:val="0"/>
      <w:divBdr>
        <w:top w:val="none" w:sz="0" w:space="0" w:color="auto"/>
        <w:left w:val="none" w:sz="0" w:space="0" w:color="auto"/>
        <w:bottom w:val="none" w:sz="0" w:space="0" w:color="auto"/>
        <w:right w:val="none" w:sz="0" w:space="0" w:color="auto"/>
      </w:divBdr>
      <w:divsChild>
        <w:div w:id="1615671039">
          <w:marLeft w:val="0"/>
          <w:marRight w:val="0"/>
          <w:marTop w:val="0"/>
          <w:marBottom w:val="0"/>
          <w:divBdr>
            <w:top w:val="none" w:sz="0" w:space="0" w:color="auto"/>
            <w:left w:val="none" w:sz="0" w:space="0" w:color="auto"/>
            <w:bottom w:val="none" w:sz="0" w:space="0" w:color="auto"/>
            <w:right w:val="none" w:sz="0" w:space="0" w:color="auto"/>
          </w:divBdr>
          <w:divsChild>
            <w:div w:id="12814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gis.deveopement.net/aars/acrs/199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e80782b03f10d95c/Desktop/Murali-%20Chittoor%20paper/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e80782b03f10d95c/Desktop/Murali-%20Chittoor%20paper/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e80782b03f10d95c/Desktop/Murali-%20Chittoor%20paper/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e80782b03f10d95c/Desktop/Murali-%20Chittoor%20paper/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pc\Desktop\Objective%203%20-%202%20Aug%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9587951991462"/>
          <c:y val="0.16319553805774309"/>
          <c:w val="0.86143750477791836"/>
          <c:h val="0.72940507436570712"/>
        </c:manualLayout>
      </c:layout>
      <c:lineChart>
        <c:grouping val="standard"/>
        <c:varyColors val="0"/>
        <c:ser>
          <c:idx val="0"/>
          <c:order val="0"/>
          <c:tx>
            <c:strRef>
              <c:f>[Data.xlsx]Sheet1!$A$4</c:f>
              <c:strCache>
                <c:ptCount val="1"/>
                <c:pt idx="0">
                  <c:v>Thottambedu</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cat>
            <c:numRef>
              <c:f>[Data.xlsx]Sheet1!$B$3:$C$3</c:f>
              <c:numCache>
                <c:formatCode>General</c:formatCode>
                <c:ptCount val="2"/>
                <c:pt idx="0">
                  <c:v>1997</c:v>
                </c:pt>
                <c:pt idx="1">
                  <c:v>2018</c:v>
                </c:pt>
              </c:numCache>
            </c:numRef>
          </c:cat>
          <c:val>
            <c:numRef>
              <c:f>[Data.xlsx]Sheet1!$B$4:$C$4</c:f>
              <c:numCache>
                <c:formatCode>0.000</c:formatCode>
                <c:ptCount val="2"/>
                <c:pt idx="0">
                  <c:v>0.49300000000000038</c:v>
                </c:pt>
                <c:pt idx="1">
                  <c:v>0.64200000000000279</c:v>
                </c:pt>
              </c:numCache>
            </c:numRef>
          </c:val>
          <c:smooth val="0"/>
          <c:extLst>
            <c:ext xmlns:c16="http://schemas.microsoft.com/office/drawing/2014/chart" uri="{C3380CC4-5D6E-409C-BE32-E72D297353CC}">
              <c16:uniqueId val="{00000000-74BC-4DED-9BB7-E5B0139E49A4}"/>
            </c:ext>
          </c:extLst>
        </c:ser>
        <c:ser>
          <c:idx val="1"/>
          <c:order val="1"/>
          <c:tx>
            <c:strRef>
              <c:f>[Data.xlsx]Sheet1!$A$5</c:f>
              <c:strCache>
                <c:ptCount val="1"/>
                <c:pt idx="0">
                  <c:v>BN Kandriga</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cat>
            <c:numRef>
              <c:f>[Data.xlsx]Sheet1!$B$3:$C$3</c:f>
              <c:numCache>
                <c:formatCode>General</c:formatCode>
                <c:ptCount val="2"/>
                <c:pt idx="0">
                  <c:v>1997</c:v>
                </c:pt>
                <c:pt idx="1">
                  <c:v>2018</c:v>
                </c:pt>
              </c:numCache>
            </c:numRef>
          </c:cat>
          <c:val>
            <c:numRef>
              <c:f>[Data.xlsx]Sheet1!$B$5:$C$5</c:f>
              <c:numCache>
                <c:formatCode>0.000</c:formatCode>
                <c:ptCount val="2"/>
                <c:pt idx="0">
                  <c:v>0.48500000000000032</c:v>
                </c:pt>
                <c:pt idx="1">
                  <c:v>0.74900000000000244</c:v>
                </c:pt>
              </c:numCache>
            </c:numRef>
          </c:val>
          <c:smooth val="0"/>
          <c:extLst>
            <c:ext xmlns:c16="http://schemas.microsoft.com/office/drawing/2014/chart" uri="{C3380CC4-5D6E-409C-BE32-E72D297353CC}">
              <c16:uniqueId val="{00000001-74BC-4DED-9BB7-E5B0139E49A4}"/>
            </c:ext>
          </c:extLst>
        </c:ser>
        <c:ser>
          <c:idx val="2"/>
          <c:order val="2"/>
          <c:tx>
            <c:strRef>
              <c:f>[Data.xlsx]Sheet1!$A$6</c:f>
              <c:strCache>
                <c:ptCount val="1"/>
                <c:pt idx="0">
                  <c:v>KVB Puram</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cat>
            <c:numRef>
              <c:f>[Data.xlsx]Sheet1!$B$3:$C$3</c:f>
              <c:numCache>
                <c:formatCode>General</c:formatCode>
                <c:ptCount val="2"/>
                <c:pt idx="0">
                  <c:v>1997</c:v>
                </c:pt>
                <c:pt idx="1">
                  <c:v>2018</c:v>
                </c:pt>
              </c:numCache>
            </c:numRef>
          </c:cat>
          <c:val>
            <c:numRef>
              <c:f>[Data.xlsx]Sheet1!$B$6:$C$6</c:f>
              <c:numCache>
                <c:formatCode>0.000</c:formatCode>
                <c:ptCount val="2"/>
                <c:pt idx="0">
                  <c:v>0.48000000000000032</c:v>
                </c:pt>
                <c:pt idx="1">
                  <c:v>0.69800000000000195</c:v>
                </c:pt>
              </c:numCache>
            </c:numRef>
          </c:val>
          <c:smooth val="0"/>
          <c:extLst>
            <c:ext xmlns:c16="http://schemas.microsoft.com/office/drawing/2014/chart" uri="{C3380CC4-5D6E-409C-BE32-E72D297353CC}">
              <c16:uniqueId val="{00000002-74BC-4DED-9BB7-E5B0139E49A4}"/>
            </c:ext>
          </c:extLst>
        </c:ser>
        <c:ser>
          <c:idx val="3"/>
          <c:order val="3"/>
          <c:tx>
            <c:strRef>
              <c:f>[Data.xlsx]Sheet1!$A$7</c:f>
              <c:strCache>
                <c:ptCount val="1"/>
                <c:pt idx="0">
                  <c:v>Varadaiahpalem</c:v>
                </c:pt>
              </c:strCache>
            </c:strRef>
          </c:tx>
          <c:spPr>
            <a:ln w="19050" cap="rnd">
              <a:solidFill>
                <a:srgbClr val="006600"/>
              </a:solidFill>
              <a:round/>
            </a:ln>
            <a:effectLst/>
          </c:spPr>
          <c:marker>
            <c:symbol val="circle"/>
            <c:size val="5"/>
            <c:spPr>
              <a:solidFill>
                <a:srgbClr val="006600"/>
              </a:solidFill>
              <a:ln w="9525">
                <a:solidFill>
                  <a:srgbClr val="006600"/>
                </a:solidFill>
              </a:ln>
              <a:effectLst/>
            </c:spPr>
          </c:marker>
          <c:cat>
            <c:numRef>
              <c:f>[Data.xlsx]Sheet1!$B$3:$C$3</c:f>
              <c:numCache>
                <c:formatCode>General</c:formatCode>
                <c:ptCount val="2"/>
                <c:pt idx="0">
                  <c:v>1997</c:v>
                </c:pt>
                <c:pt idx="1">
                  <c:v>2018</c:v>
                </c:pt>
              </c:numCache>
            </c:numRef>
          </c:cat>
          <c:val>
            <c:numRef>
              <c:f>[Data.xlsx]Sheet1!$B$7:$C$7</c:f>
              <c:numCache>
                <c:formatCode>0.000</c:formatCode>
                <c:ptCount val="2"/>
                <c:pt idx="0">
                  <c:v>0.49400000000000038</c:v>
                </c:pt>
                <c:pt idx="1">
                  <c:v>0.72200000000000064</c:v>
                </c:pt>
              </c:numCache>
            </c:numRef>
          </c:val>
          <c:smooth val="0"/>
          <c:extLst>
            <c:ext xmlns:c16="http://schemas.microsoft.com/office/drawing/2014/chart" uri="{C3380CC4-5D6E-409C-BE32-E72D297353CC}">
              <c16:uniqueId val="{00000003-74BC-4DED-9BB7-E5B0139E49A4}"/>
            </c:ext>
          </c:extLst>
        </c:ser>
        <c:ser>
          <c:idx val="4"/>
          <c:order val="4"/>
          <c:tx>
            <c:strRef>
              <c:f>[Data.xlsx]Sheet1!$A$8</c:f>
              <c:strCache>
                <c:ptCount val="1"/>
                <c:pt idx="0">
                  <c:v>Satyavedu</c:v>
                </c:pt>
              </c:strCache>
            </c:strRef>
          </c:tx>
          <c:spPr>
            <a:ln w="19050" cap="rnd">
              <a:solidFill>
                <a:srgbClr val="0000CC"/>
              </a:solidFill>
              <a:round/>
            </a:ln>
            <a:effectLst/>
          </c:spPr>
          <c:marker>
            <c:symbol val="circle"/>
            <c:size val="5"/>
            <c:spPr>
              <a:solidFill>
                <a:srgbClr val="0000CC"/>
              </a:solidFill>
              <a:ln w="9525">
                <a:solidFill>
                  <a:srgbClr val="0000CC"/>
                </a:solidFill>
              </a:ln>
              <a:effectLst/>
            </c:spPr>
          </c:marker>
          <c:cat>
            <c:numRef>
              <c:f>[Data.xlsx]Sheet1!$B$3:$C$3</c:f>
              <c:numCache>
                <c:formatCode>General</c:formatCode>
                <c:ptCount val="2"/>
                <c:pt idx="0">
                  <c:v>1997</c:v>
                </c:pt>
                <c:pt idx="1">
                  <c:v>2018</c:v>
                </c:pt>
              </c:numCache>
            </c:numRef>
          </c:cat>
          <c:val>
            <c:numRef>
              <c:f>[Data.xlsx]Sheet1!$B$8:$C$8</c:f>
              <c:numCache>
                <c:formatCode>0.000</c:formatCode>
                <c:ptCount val="2"/>
                <c:pt idx="0">
                  <c:v>0.50900000000000001</c:v>
                </c:pt>
                <c:pt idx="1">
                  <c:v>0.67800000000000316</c:v>
                </c:pt>
              </c:numCache>
            </c:numRef>
          </c:val>
          <c:smooth val="0"/>
          <c:extLst>
            <c:ext xmlns:c16="http://schemas.microsoft.com/office/drawing/2014/chart" uri="{C3380CC4-5D6E-409C-BE32-E72D297353CC}">
              <c16:uniqueId val="{00000004-74BC-4DED-9BB7-E5B0139E49A4}"/>
            </c:ext>
          </c:extLst>
        </c:ser>
        <c:dLbls>
          <c:showLegendKey val="0"/>
          <c:showVal val="0"/>
          <c:showCatName val="0"/>
          <c:showSerName val="0"/>
          <c:showPercent val="0"/>
          <c:showBubbleSize val="0"/>
        </c:dLbls>
        <c:marker val="1"/>
        <c:smooth val="0"/>
        <c:axId val="185654272"/>
        <c:axId val="185816192"/>
      </c:lineChart>
      <c:catAx>
        <c:axId val="185654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816192"/>
        <c:crosses val="autoZero"/>
        <c:auto val="1"/>
        <c:lblAlgn val="ctr"/>
        <c:lblOffset val="100"/>
        <c:noMultiLvlLbl val="0"/>
      </c:catAx>
      <c:valAx>
        <c:axId val="185816192"/>
        <c:scaling>
          <c:orientation val="minMax"/>
          <c:min val="0.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NDVI of paddy</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654272"/>
        <c:crosses val="autoZero"/>
        <c:crossBetween val="between"/>
      </c:valAx>
      <c:spPr>
        <a:noFill/>
        <a:ln>
          <a:noFill/>
        </a:ln>
        <a:effectLst/>
      </c:spPr>
    </c:plotArea>
    <c:legend>
      <c:legendPos val="t"/>
      <c:layout>
        <c:manualLayout>
          <c:xMode val="edge"/>
          <c:yMode val="edge"/>
          <c:x val="4.928389776520653E-2"/>
          <c:y val="1.3888888888888978E-2"/>
          <c:w val="0.92643219597550031"/>
          <c:h val="0.1122696121318171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9587951991462"/>
          <c:y val="0.16319553805774276"/>
          <c:w val="0.86143750477791836"/>
          <c:h val="0.72940507436570712"/>
        </c:manualLayout>
      </c:layout>
      <c:lineChart>
        <c:grouping val="standard"/>
        <c:varyColors val="0"/>
        <c:ser>
          <c:idx val="0"/>
          <c:order val="0"/>
          <c:tx>
            <c:strRef>
              <c:f>[Data.xlsx]Sheet1!$A$4</c:f>
              <c:strCache>
                <c:ptCount val="1"/>
                <c:pt idx="0">
                  <c:v>Thottambedu</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cat>
            <c:numRef>
              <c:f>[Data.xlsx]Sheet1!$B$3:$C$3</c:f>
              <c:numCache>
                <c:formatCode>General</c:formatCode>
                <c:ptCount val="2"/>
                <c:pt idx="0">
                  <c:v>1997</c:v>
                </c:pt>
                <c:pt idx="1">
                  <c:v>2018</c:v>
                </c:pt>
              </c:numCache>
            </c:numRef>
          </c:cat>
          <c:val>
            <c:numRef>
              <c:f>[Data.xlsx]Sheet1!$D$4:$E$4</c:f>
              <c:numCache>
                <c:formatCode>0.000</c:formatCode>
                <c:ptCount val="2"/>
                <c:pt idx="0">
                  <c:v>0.59499999999999997</c:v>
                </c:pt>
                <c:pt idx="1">
                  <c:v>0.68600000000000005</c:v>
                </c:pt>
              </c:numCache>
            </c:numRef>
          </c:val>
          <c:smooth val="0"/>
          <c:extLst>
            <c:ext xmlns:c16="http://schemas.microsoft.com/office/drawing/2014/chart" uri="{C3380CC4-5D6E-409C-BE32-E72D297353CC}">
              <c16:uniqueId val="{00000000-FBD9-4E3E-883D-4FE4E68CAAD5}"/>
            </c:ext>
          </c:extLst>
        </c:ser>
        <c:ser>
          <c:idx val="1"/>
          <c:order val="1"/>
          <c:tx>
            <c:strRef>
              <c:f>[Data.xlsx]Sheet1!$A$5</c:f>
              <c:strCache>
                <c:ptCount val="1"/>
                <c:pt idx="0">
                  <c:v>BN Kandriga</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cat>
            <c:numRef>
              <c:f>[Data.xlsx]Sheet1!$B$3:$C$3</c:f>
              <c:numCache>
                <c:formatCode>General</c:formatCode>
                <c:ptCount val="2"/>
                <c:pt idx="0">
                  <c:v>1997</c:v>
                </c:pt>
                <c:pt idx="1">
                  <c:v>2018</c:v>
                </c:pt>
              </c:numCache>
            </c:numRef>
          </c:cat>
          <c:val>
            <c:numRef>
              <c:f>[Data.xlsx]Sheet1!$D$5:$E$5</c:f>
              <c:numCache>
                <c:formatCode>0.000</c:formatCode>
                <c:ptCount val="2"/>
                <c:pt idx="0">
                  <c:v>0.59599999999999997</c:v>
                </c:pt>
                <c:pt idx="1">
                  <c:v>0.86700000000000244</c:v>
                </c:pt>
              </c:numCache>
            </c:numRef>
          </c:val>
          <c:smooth val="0"/>
          <c:extLst>
            <c:ext xmlns:c16="http://schemas.microsoft.com/office/drawing/2014/chart" uri="{C3380CC4-5D6E-409C-BE32-E72D297353CC}">
              <c16:uniqueId val="{00000001-FBD9-4E3E-883D-4FE4E68CAAD5}"/>
            </c:ext>
          </c:extLst>
        </c:ser>
        <c:ser>
          <c:idx val="2"/>
          <c:order val="2"/>
          <c:tx>
            <c:strRef>
              <c:f>[Data.xlsx]Sheet1!$A$6</c:f>
              <c:strCache>
                <c:ptCount val="1"/>
                <c:pt idx="0">
                  <c:v>KVB Puram</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cat>
            <c:numRef>
              <c:f>[Data.xlsx]Sheet1!$B$3:$C$3</c:f>
              <c:numCache>
                <c:formatCode>General</c:formatCode>
                <c:ptCount val="2"/>
                <c:pt idx="0">
                  <c:v>1997</c:v>
                </c:pt>
                <c:pt idx="1">
                  <c:v>2018</c:v>
                </c:pt>
              </c:numCache>
            </c:numRef>
          </c:cat>
          <c:val>
            <c:numRef>
              <c:f>[Data.xlsx]Sheet1!$D$6:$E$6</c:f>
              <c:numCache>
                <c:formatCode>0.000</c:formatCode>
                <c:ptCount val="2"/>
                <c:pt idx="0">
                  <c:v>0.57399999999999995</c:v>
                </c:pt>
                <c:pt idx="1">
                  <c:v>0.84200000000000064</c:v>
                </c:pt>
              </c:numCache>
            </c:numRef>
          </c:val>
          <c:smooth val="0"/>
          <c:extLst>
            <c:ext xmlns:c16="http://schemas.microsoft.com/office/drawing/2014/chart" uri="{C3380CC4-5D6E-409C-BE32-E72D297353CC}">
              <c16:uniqueId val="{00000002-FBD9-4E3E-883D-4FE4E68CAAD5}"/>
            </c:ext>
          </c:extLst>
        </c:ser>
        <c:ser>
          <c:idx val="3"/>
          <c:order val="3"/>
          <c:tx>
            <c:strRef>
              <c:f>[Data.xlsx]Sheet1!$A$7</c:f>
              <c:strCache>
                <c:ptCount val="1"/>
                <c:pt idx="0">
                  <c:v>Varadaiahpalem</c:v>
                </c:pt>
              </c:strCache>
            </c:strRef>
          </c:tx>
          <c:spPr>
            <a:ln w="19050" cap="rnd">
              <a:solidFill>
                <a:srgbClr val="006600"/>
              </a:solidFill>
              <a:round/>
            </a:ln>
            <a:effectLst/>
          </c:spPr>
          <c:marker>
            <c:symbol val="circle"/>
            <c:size val="5"/>
            <c:spPr>
              <a:solidFill>
                <a:srgbClr val="006600"/>
              </a:solidFill>
              <a:ln w="9525">
                <a:solidFill>
                  <a:srgbClr val="006600"/>
                </a:solidFill>
              </a:ln>
              <a:effectLst/>
            </c:spPr>
          </c:marker>
          <c:cat>
            <c:numRef>
              <c:f>[Data.xlsx]Sheet1!$B$3:$C$3</c:f>
              <c:numCache>
                <c:formatCode>General</c:formatCode>
                <c:ptCount val="2"/>
                <c:pt idx="0">
                  <c:v>1997</c:v>
                </c:pt>
                <c:pt idx="1">
                  <c:v>2018</c:v>
                </c:pt>
              </c:numCache>
            </c:numRef>
          </c:cat>
          <c:val>
            <c:numRef>
              <c:f>[Data.xlsx]Sheet1!$D$7:$E$7</c:f>
              <c:numCache>
                <c:formatCode>0.000</c:formatCode>
                <c:ptCount val="2"/>
                <c:pt idx="0">
                  <c:v>0.58399999999999996</c:v>
                </c:pt>
                <c:pt idx="1">
                  <c:v>0.85600000000000065</c:v>
                </c:pt>
              </c:numCache>
            </c:numRef>
          </c:val>
          <c:smooth val="0"/>
          <c:extLst>
            <c:ext xmlns:c16="http://schemas.microsoft.com/office/drawing/2014/chart" uri="{C3380CC4-5D6E-409C-BE32-E72D297353CC}">
              <c16:uniqueId val="{00000003-FBD9-4E3E-883D-4FE4E68CAAD5}"/>
            </c:ext>
          </c:extLst>
        </c:ser>
        <c:ser>
          <c:idx val="4"/>
          <c:order val="4"/>
          <c:tx>
            <c:strRef>
              <c:f>[Data.xlsx]Sheet1!$A$8</c:f>
              <c:strCache>
                <c:ptCount val="1"/>
                <c:pt idx="0">
                  <c:v>Satyavedu</c:v>
                </c:pt>
              </c:strCache>
            </c:strRef>
          </c:tx>
          <c:spPr>
            <a:ln w="19050" cap="rnd">
              <a:solidFill>
                <a:srgbClr val="0000CC"/>
              </a:solidFill>
              <a:round/>
            </a:ln>
            <a:effectLst/>
          </c:spPr>
          <c:marker>
            <c:symbol val="circle"/>
            <c:size val="5"/>
            <c:spPr>
              <a:solidFill>
                <a:srgbClr val="0000CC"/>
              </a:solidFill>
              <a:ln w="9525">
                <a:solidFill>
                  <a:srgbClr val="0000CC"/>
                </a:solidFill>
              </a:ln>
              <a:effectLst/>
            </c:spPr>
          </c:marker>
          <c:cat>
            <c:numRef>
              <c:f>[Data.xlsx]Sheet1!$B$3:$C$3</c:f>
              <c:numCache>
                <c:formatCode>General</c:formatCode>
                <c:ptCount val="2"/>
                <c:pt idx="0">
                  <c:v>1997</c:v>
                </c:pt>
                <c:pt idx="1">
                  <c:v>2018</c:v>
                </c:pt>
              </c:numCache>
            </c:numRef>
          </c:cat>
          <c:val>
            <c:numRef>
              <c:f>[Data.xlsx]Sheet1!$D$8:$E$8</c:f>
              <c:numCache>
                <c:formatCode>0.000</c:formatCode>
                <c:ptCount val="2"/>
                <c:pt idx="0">
                  <c:v>0.58000000000000007</c:v>
                </c:pt>
                <c:pt idx="1">
                  <c:v>0.85600000000000065</c:v>
                </c:pt>
              </c:numCache>
            </c:numRef>
          </c:val>
          <c:smooth val="0"/>
          <c:extLst>
            <c:ext xmlns:c16="http://schemas.microsoft.com/office/drawing/2014/chart" uri="{C3380CC4-5D6E-409C-BE32-E72D297353CC}">
              <c16:uniqueId val="{00000004-FBD9-4E3E-883D-4FE4E68CAAD5}"/>
            </c:ext>
          </c:extLst>
        </c:ser>
        <c:dLbls>
          <c:showLegendKey val="0"/>
          <c:showVal val="0"/>
          <c:showCatName val="0"/>
          <c:showSerName val="0"/>
          <c:showPercent val="0"/>
          <c:showBubbleSize val="0"/>
        </c:dLbls>
        <c:marker val="1"/>
        <c:smooth val="0"/>
        <c:axId val="186002816"/>
        <c:axId val="186013184"/>
      </c:lineChart>
      <c:catAx>
        <c:axId val="186002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013184"/>
        <c:crosses val="autoZero"/>
        <c:auto val="1"/>
        <c:lblAlgn val="ctr"/>
        <c:lblOffset val="100"/>
        <c:noMultiLvlLbl val="0"/>
      </c:catAx>
      <c:valAx>
        <c:axId val="186013184"/>
        <c:scaling>
          <c:orientation val="minMax"/>
          <c:min val="0.550000000000000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NDVI of groundnut</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002816"/>
        <c:crosses val="autoZero"/>
        <c:crossBetween val="between"/>
      </c:valAx>
      <c:spPr>
        <a:noFill/>
        <a:ln>
          <a:noFill/>
        </a:ln>
        <a:effectLst/>
      </c:spPr>
    </c:plotArea>
    <c:legend>
      <c:legendPos val="t"/>
      <c:layout>
        <c:manualLayout>
          <c:xMode val="edge"/>
          <c:yMode val="edge"/>
          <c:x val="4.928389776520653E-2"/>
          <c:y val="1.3888888888888975E-2"/>
          <c:w val="0.92643219597550031"/>
          <c:h val="0.1122696121318169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49941911353383"/>
          <c:y val="4.921700223713682E-2"/>
          <c:w val="0.86423528124050764"/>
          <c:h val="0.84698761648083021"/>
        </c:manualLayout>
      </c:layout>
      <c:scatterChart>
        <c:scatterStyle val="lineMarker"/>
        <c:varyColors val="0"/>
        <c:ser>
          <c:idx val="0"/>
          <c:order val="0"/>
          <c:tx>
            <c:v>Chittoor</c:v>
          </c:tx>
          <c:spPr>
            <a:ln w="19050" cap="rnd">
              <a:noFill/>
              <a:round/>
            </a:ln>
            <a:effectLst/>
          </c:spPr>
          <c:marker>
            <c:symbol val="circle"/>
            <c:size val="5"/>
            <c:spPr>
              <a:solidFill>
                <a:srgbClr val="0000CC"/>
              </a:solidFill>
              <a:ln w="9525">
                <a:solidFill>
                  <a:srgbClr val="0000CC"/>
                </a:solidFill>
              </a:ln>
              <a:effectLst/>
            </c:spPr>
          </c:marker>
          <c:trendline>
            <c:spPr>
              <a:ln w="31750" cap="rnd">
                <a:solidFill>
                  <a:srgbClr val="0000CC"/>
                </a:solidFill>
                <a:prstDash val="sysDot"/>
              </a:ln>
              <a:effectLst/>
            </c:spPr>
            <c:trendlineType val="linear"/>
            <c:dispRSqr val="1"/>
            <c:dispEq val="1"/>
            <c:trendlineLbl>
              <c:layout>
                <c:manualLayout>
                  <c:x val="-0.5466766330402667"/>
                  <c:y val="-0.21180289963754531"/>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trendline>
            <c:spPr>
              <a:ln w="31750" cap="rnd">
                <a:solidFill>
                  <a:srgbClr val="0000CC"/>
                </a:solidFill>
                <a:prstDash val="solid"/>
              </a:ln>
              <a:effectLst/>
            </c:spPr>
            <c:trendlineType val="poly"/>
            <c:order val="2"/>
            <c:dispRSqr val="1"/>
            <c:dispEq val="1"/>
            <c:trendlineLbl>
              <c:layout>
                <c:manualLayout>
                  <c:x val="-0.48823841122145162"/>
                  <c:y val="0.15754030746156841"/>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xVal>
            <c:numRef>
              <c:f>[Data.xlsx]Sheet1!$A$17:$A$38</c:f>
              <c:numCache>
                <c:formatCode>General</c:formatCode>
                <c:ptCount val="22"/>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numCache>
            </c:numRef>
          </c:xVal>
          <c:yVal>
            <c:numRef>
              <c:f>[Data.xlsx]Sheet1!$B$17:$B$38</c:f>
              <c:numCache>
                <c:formatCode>General</c:formatCode>
                <c:ptCount val="22"/>
                <c:pt idx="0">
                  <c:v>810</c:v>
                </c:pt>
                <c:pt idx="1">
                  <c:v>825</c:v>
                </c:pt>
                <c:pt idx="2">
                  <c:v>832</c:v>
                </c:pt>
                <c:pt idx="3">
                  <c:v>938</c:v>
                </c:pt>
                <c:pt idx="4">
                  <c:v>1392</c:v>
                </c:pt>
                <c:pt idx="5">
                  <c:v>1097</c:v>
                </c:pt>
                <c:pt idx="6">
                  <c:v>812</c:v>
                </c:pt>
                <c:pt idx="7">
                  <c:v>1015</c:v>
                </c:pt>
                <c:pt idx="8">
                  <c:v>1999</c:v>
                </c:pt>
                <c:pt idx="9">
                  <c:v>1077</c:v>
                </c:pt>
                <c:pt idx="10">
                  <c:v>1297</c:v>
                </c:pt>
                <c:pt idx="11">
                  <c:v>1325</c:v>
                </c:pt>
                <c:pt idx="12">
                  <c:v>904</c:v>
                </c:pt>
                <c:pt idx="13">
                  <c:v>1305</c:v>
                </c:pt>
                <c:pt idx="14">
                  <c:v>1349</c:v>
                </c:pt>
                <c:pt idx="15">
                  <c:v>1140</c:v>
                </c:pt>
                <c:pt idx="16">
                  <c:v>959</c:v>
                </c:pt>
                <c:pt idx="17">
                  <c:v>973</c:v>
                </c:pt>
                <c:pt idx="18">
                  <c:v>1533</c:v>
                </c:pt>
                <c:pt idx="19">
                  <c:v>615</c:v>
                </c:pt>
                <c:pt idx="20">
                  <c:v>1058</c:v>
                </c:pt>
                <c:pt idx="21">
                  <c:v>1056</c:v>
                </c:pt>
              </c:numCache>
            </c:numRef>
          </c:yVal>
          <c:smooth val="0"/>
          <c:extLst>
            <c:ext xmlns:c16="http://schemas.microsoft.com/office/drawing/2014/chart" uri="{C3380CC4-5D6E-409C-BE32-E72D297353CC}">
              <c16:uniqueId val="{00000002-1782-47B5-AA19-C97F64556952}"/>
            </c:ext>
          </c:extLst>
        </c:ser>
        <c:ser>
          <c:idx val="1"/>
          <c:order val="1"/>
          <c:tx>
            <c:v>Entire TGP</c:v>
          </c:tx>
          <c:spPr>
            <a:ln w="25400" cap="rnd">
              <a:noFill/>
              <a:round/>
            </a:ln>
            <a:effectLst/>
          </c:spPr>
          <c:marker>
            <c:symbol val="circle"/>
            <c:size val="5"/>
            <c:spPr>
              <a:solidFill>
                <a:srgbClr val="FF0000"/>
              </a:solidFill>
              <a:ln w="9525">
                <a:solidFill>
                  <a:srgbClr val="FF0000"/>
                </a:solidFill>
              </a:ln>
              <a:effectLst/>
            </c:spPr>
          </c:marker>
          <c:trendline>
            <c:spPr>
              <a:ln w="31750" cap="rnd">
                <a:solidFill>
                  <a:srgbClr val="FF0000"/>
                </a:solidFill>
                <a:prstDash val="sysDot"/>
              </a:ln>
              <a:effectLst/>
            </c:spPr>
            <c:trendlineType val="linear"/>
            <c:dispRSqr val="1"/>
            <c:dispEq val="1"/>
            <c:trendlineLbl>
              <c:layout>
                <c:manualLayout>
                  <c:x val="-0.19286097007202291"/>
                  <c:y val="-0.37466097987751806"/>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trendline>
            <c:spPr>
              <a:ln w="31750" cap="rnd" cmpd="sng">
                <a:solidFill>
                  <a:srgbClr val="FF0000"/>
                </a:solidFill>
                <a:prstDash val="solid"/>
              </a:ln>
              <a:effectLst/>
            </c:spPr>
            <c:trendlineType val="poly"/>
            <c:order val="2"/>
            <c:dispRSqr val="1"/>
            <c:dispEq val="1"/>
            <c:trendlineLbl>
              <c:layout>
                <c:manualLayout>
                  <c:x val="-0.16972735333428646"/>
                  <c:y val="4.0444631921010152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xVal>
            <c:numRef>
              <c:f>[Data.xlsx]Sheet1!$A$17:$A$38</c:f>
              <c:numCache>
                <c:formatCode>General</c:formatCode>
                <c:ptCount val="22"/>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numCache>
            </c:numRef>
          </c:xVal>
          <c:yVal>
            <c:numRef>
              <c:f>[Data.xlsx]Sheet1!$C$17:$C$38</c:f>
              <c:numCache>
                <c:formatCode>General</c:formatCode>
                <c:ptCount val="22"/>
                <c:pt idx="0">
                  <c:v>845</c:v>
                </c:pt>
                <c:pt idx="1">
                  <c:v>840</c:v>
                </c:pt>
                <c:pt idx="2">
                  <c:v>822</c:v>
                </c:pt>
                <c:pt idx="3">
                  <c:v>906</c:v>
                </c:pt>
                <c:pt idx="4">
                  <c:v>1054</c:v>
                </c:pt>
                <c:pt idx="5">
                  <c:v>878</c:v>
                </c:pt>
                <c:pt idx="6">
                  <c:v>740</c:v>
                </c:pt>
                <c:pt idx="7">
                  <c:v>843</c:v>
                </c:pt>
                <c:pt idx="8">
                  <c:v>1293</c:v>
                </c:pt>
                <c:pt idx="9">
                  <c:v>900</c:v>
                </c:pt>
                <c:pt idx="10">
                  <c:v>1063</c:v>
                </c:pt>
                <c:pt idx="11">
                  <c:v>1024</c:v>
                </c:pt>
                <c:pt idx="12">
                  <c:v>852</c:v>
                </c:pt>
                <c:pt idx="13">
                  <c:v>1387</c:v>
                </c:pt>
                <c:pt idx="14">
                  <c:v>1004</c:v>
                </c:pt>
                <c:pt idx="15">
                  <c:v>843</c:v>
                </c:pt>
                <c:pt idx="16">
                  <c:v>900</c:v>
                </c:pt>
                <c:pt idx="17">
                  <c:v>692</c:v>
                </c:pt>
                <c:pt idx="18">
                  <c:v>1054</c:v>
                </c:pt>
                <c:pt idx="19">
                  <c:v>582</c:v>
                </c:pt>
                <c:pt idx="20">
                  <c:v>791</c:v>
                </c:pt>
                <c:pt idx="21">
                  <c:v>770</c:v>
                </c:pt>
              </c:numCache>
            </c:numRef>
          </c:yVal>
          <c:smooth val="0"/>
          <c:extLst>
            <c:ext xmlns:c16="http://schemas.microsoft.com/office/drawing/2014/chart" uri="{C3380CC4-5D6E-409C-BE32-E72D297353CC}">
              <c16:uniqueId val="{00000005-1782-47B5-AA19-C97F64556952}"/>
            </c:ext>
          </c:extLst>
        </c:ser>
        <c:dLbls>
          <c:showLegendKey val="0"/>
          <c:showVal val="0"/>
          <c:showCatName val="0"/>
          <c:showSerName val="0"/>
          <c:showPercent val="0"/>
          <c:showBubbleSize val="0"/>
        </c:dLbls>
        <c:axId val="186051200"/>
        <c:axId val="186106240"/>
      </c:scatterChart>
      <c:valAx>
        <c:axId val="186051200"/>
        <c:scaling>
          <c:orientation val="minMax"/>
          <c:min val="199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106240"/>
        <c:crosses val="autoZero"/>
        <c:crossBetween val="midCat"/>
        <c:majorUnit val="2"/>
      </c:valAx>
      <c:valAx>
        <c:axId val="186106240"/>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Rainfall (mm) </a:t>
                </a:r>
              </a:p>
              <a:p>
                <a:pPr>
                  <a:defRPr sz="1000" b="1" i="0" u="none" strike="noStrike" kern="1200" baseline="0">
                    <a:solidFill>
                      <a:schemeClr val="tx1">
                        <a:lumMod val="65000"/>
                        <a:lumOff val="35000"/>
                      </a:schemeClr>
                    </a:solidFill>
                    <a:latin typeface="+mn-lt"/>
                    <a:ea typeface="+mn-ea"/>
                    <a:cs typeface="+mn-cs"/>
                  </a:defRPr>
                </a:pP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051200"/>
        <c:crosses val="autoZero"/>
        <c:crossBetween val="midCat"/>
      </c:valAx>
      <c:spPr>
        <a:noFill/>
        <a:ln>
          <a:noFill/>
        </a:ln>
        <a:effectLst/>
      </c:spPr>
    </c:plotArea>
    <c:legend>
      <c:legendPos val="t"/>
      <c:layout>
        <c:manualLayout>
          <c:xMode val="edge"/>
          <c:yMode val="edge"/>
          <c:x val="0.11907247798719078"/>
          <c:y val="8.3333333333333343E-2"/>
          <c:w val="0.79308877133566857"/>
          <c:h val="0.1279771278590176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49941911353383"/>
          <c:y val="4.921700223713682E-2"/>
          <c:w val="0.81842580046878954"/>
          <c:h val="0.84698761648083021"/>
        </c:manualLayout>
      </c:layout>
      <c:scatterChart>
        <c:scatterStyle val="lineMarker"/>
        <c:varyColors val="0"/>
        <c:ser>
          <c:idx val="1"/>
          <c:order val="1"/>
          <c:tx>
            <c:v>Entire TGP</c:v>
          </c:tx>
          <c:spPr>
            <a:ln w="25400" cap="rnd">
              <a:noFill/>
              <a:round/>
            </a:ln>
            <a:effectLst/>
          </c:spPr>
          <c:marker>
            <c:symbol val="circle"/>
            <c:size val="5"/>
            <c:spPr>
              <a:solidFill>
                <a:srgbClr val="FF0000"/>
              </a:solidFill>
              <a:ln w="9525">
                <a:solidFill>
                  <a:srgbClr val="FF0000"/>
                </a:solidFill>
              </a:ln>
              <a:effectLst/>
            </c:spPr>
          </c:marker>
          <c:trendline>
            <c:spPr>
              <a:ln w="31750" cap="rnd">
                <a:solidFill>
                  <a:srgbClr val="FF0000"/>
                </a:solidFill>
                <a:prstDash val="sysDot"/>
              </a:ln>
              <a:effectLst/>
            </c:spPr>
            <c:trendlineType val="linear"/>
            <c:dispRSqr val="1"/>
            <c:dispEq val="1"/>
            <c:trendlineLbl>
              <c:layout>
                <c:manualLayout>
                  <c:x val="-0.51950165071478505"/>
                  <c:y val="7.663526964789778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trendline>
            <c:spPr>
              <a:ln w="31750" cap="rnd" cmpd="sng">
                <a:solidFill>
                  <a:srgbClr val="FF0000"/>
                </a:solidFill>
                <a:prstDash val="solid"/>
              </a:ln>
              <a:effectLst/>
            </c:spPr>
            <c:trendlineType val="poly"/>
            <c:order val="2"/>
            <c:dispRSqr val="1"/>
            <c:dispEq val="1"/>
            <c:trendlineLbl>
              <c:layout>
                <c:manualLayout>
                  <c:x val="-0.48012633181925179"/>
                  <c:y val="2.304174714009805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xVal>
            <c:numRef>
              <c:f>[Data.xlsx]Sheet1!$A$42:$A$65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[Data.xlsx]Sheet1!$C$42:$C$65</c:f>
              <c:numCache>
                <c:formatCode>General</c:formatCode>
                <c:ptCount val="24"/>
                <c:pt idx="0">
                  <c:v>78.75</c:v>
                </c:pt>
                <c:pt idx="1">
                  <c:v>100.86999999999999</c:v>
                </c:pt>
                <c:pt idx="2">
                  <c:v>125.07</c:v>
                </c:pt>
                <c:pt idx="3">
                  <c:v>81.97</c:v>
                </c:pt>
                <c:pt idx="4">
                  <c:v>378.07</c:v>
                </c:pt>
                <c:pt idx="5">
                  <c:v>88.75</c:v>
                </c:pt>
                <c:pt idx="6">
                  <c:v>129.5</c:v>
                </c:pt>
                <c:pt idx="7">
                  <c:v>58.49</c:v>
                </c:pt>
                <c:pt idx="8">
                  <c:v>1020.93</c:v>
                </c:pt>
                <c:pt idx="9">
                  <c:v>1134.6399999999999</c:v>
                </c:pt>
                <c:pt idx="10">
                  <c:v>1931.6</c:v>
                </c:pt>
                <c:pt idx="11">
                  <c:v>1398.46</c:v>
                </c:pt>
                <c:pt idx="12">
                  <c:v>2201.3500000000022</c:v>
                </c:pt>
                <c:pt idx="13">
                  <c:v>1351.6899999999998</c:v>
                </c:pt>
                <c:pt idx="14">
                  <c:v>1805.6899999999998</c:v>
                </c:pt>
                <c:pt idx="15">
                  <c:v>1931.85</c:v>
                </c:pt>
                <c:pt idx="16">
                  <c:v>1147.49</c:v>
                </c:pt>
                <c:pt idx="17">
                  <c:v>1780</c:v>
                </c:pt>
                <c:pt idx="18">
                  <c:v>1591</c:v>
                </c:pt>
                <c:pt idx="19">
                  <c:v>573</c:v>
                </c:pt>
                <c:pt idx="20">
                  <c:v>1375</c:v>
                </c:pt>
                <c:pt idx="21">
                  <c:v>1272</c:v>
                </c:pt>
                <c:pt idx="22">
                  <c:v>959</c:v>
                </c:pt>
                <c:pt idx="23">
                  <c:v>1969</c:v>
                </c:pt>
              </c:numCache>
            </c:numRef>
          </c:yVal>
          <c:smooth val="0"/>
          <c:extLst>
            <c:ext xmlns:c16="http://schemas.microsoft.com/office/drawing/2014/chart" uri="{C3380CC4-5D6E-409C-BE32-E72D297353CC}">
              <c16:uniqueId val="{00000002-DEB6-4B32-AF38-3B5930A57CD5}"/>
            </c:ext>
          </c:extLst>
        </c:ser>
        <c:dLbls>
          <c:showLegendKey val="0"/>
          <c:showVal val="0"/>
          <c:showCatName val="0"/>
          <c:showSerName val="0"/>
          <c:showPercent val="0"/>
          <c:showBubbleSize val="0"/>
        </c:dLbls>
        <c:axId val="186610816"/>
        <c:axId val="186612352"/>
      </c:scatterChart>
      <c:scatterChart>
        <c:scatterStyle val="lineMarker"/>
        <c:varyColors val="0"/>
        <c:ser>
          <c:idx val="0"/>
          <c:order val="0"/>
          <c:tx>
            <c:v>Chittoor</c:v>
          </c:tx>
          <c:spPr>
            <a:ln w="25400" cap="rnd">
              <a:noFill/>
              <a:round/>
            </a:ln>
            <a:effectLst/>
          </c:spPr>
          <c:marker>
            <c:symbol val="circle"/>
            <c:size val="5"/>
            <c:spPr>
              <a:solidFill>
                <a:srgbClr val="0000CC"/>
              </a:solidFill>
              <a:ln w="9525">
                <a:solidFill>
                  <a:srgbClr val="0000CC"/>
                </a:solidFill>
              </a:ln>
              <a:effectLst/>
            </c:spPr>
          </c:marker>
          <c:trendline>
            <c:spPr>
              <a:ln w="31750" cap="rnd">
                <a:solidFill>
                  <a:srgbClr val="0000CC"/>
                </a:solidFill>
                <a:prstDash val="sysDot"/>
              </a:ln>
              <a:effectLst/>
            </c:spPr>
            <c:trendlineType val="linear"/>
            <c:dispRSqr val="1"/>
            <c:dispEq val="1"/>
            <c:trendlineLbl>
              <c:layout>
                <c:manualLayout>
                  <c:x val="-0.2437286610519192"/>
                  <c:y val="0.5894520873570012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trendline>
            <c:spPr>
              <a:ln w="31750" cap="rnd">
                <a:solidFill>
                  <a:srgbClr val="0000CC"/>
                </a:solidFill>
                <a:prstDash val="solid"/>
              </a:ln>
              <a:effectLst/>
            </c:spPr>
            <c:trendlineType val="poly"/>
            <c:order val="2"/>
            <c:dispRSqr val="1"/>
            <c:dispEq val="1"/>
            <c:trendlineLbl>
              <c:layout>
                <c:manualLayout>
                  <c:x val="8.6682528918660545E-2"/>
                  <c:y val="0.7017263408111721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xVal>
            <c:numRef>
              <c:f>[Data.xlsx]Sheet1!$A$42:$A$65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[Data.xlsx]Sheet1!$B$42:$B$65</c:f>
              <c:numCache>
                <c:formatCode>General</c:formatCode>
                <c:ptCount val="24"/>
                <c:pt idx="0">
                  <c:v>0</c:v>
                </c:pt>
                <c:pt idx="1">
                  <c:v>0</c:v>
                </c:pt>
                <c:pt idx="2">
                  <c:v>3.3899999999999997</c:v>
                </c:pt>
                <c:pt idx="3">
                  <c:v>2.2200000000000002</c:v>
                </c:pt>
                <c:pt idx="4">
                  <c:v>10.24</c:v>
                </c:pt>
                <c:pt idx="5">
                  <c:v>2.4</c:v>
                </c:pt>
                <c:pt idx="6">
                  <c:v>3.51</c:v>
                </c:pt>
                <c:pt idx="7">
                  <c:v>1.58</c:v>
                </c:pt>
                <c:pt idx="8">
                  <c:v>3.4</c:v>
                </c:pt>
                <c:pt idx="9">
                  <c:v>2.8699999999999997</c:v>
                </c:pt>
                <c:pt idx="10">
                  <c:v>9.15</c:v>
                </c:pt>
                <c:pt idx="11">
                  <c:v>5.0199999999999996</c:v>
                </c:pt>
                <c:pt idx="12">
                  <c:v>14.61</c:v>
                </c:pt>
                <c:pt idx="13">
                  <c:v>15.3</c:v>
                </c:pt>
                <c:pt idx="14">
                  <c:v>10.350000000000026</c:v>
                </c:pt>
                <c:pt idx="15">
                  <c:v>17.439999999999987</c:v>
                </c:pt>
                <c:pt idx="16">
                  <c:v>10.450000000000006</c:v>
                </c:pt>
                <c:pt idx="17">
                  <c:v>115</c:v>
                </c:pt>
                <c:pt idx="18">
                  <c:v>115</c:v>
                </c:pt>
                <c:pt idx="19">
                  <c:v>143</c:v>
                </c:pt>
                <c:pt idx="20">
                  <c:v>143</c:v>
                </c:pt>
                <c:pt idx="21">
                  <c:v>152</c:v>
                </c:pt>
                <c:pt idx="22">
                  <c:v>147</c:v>
                </c:pt>
                <c:pt idx="23">
                  <c:v>145.5</c:v>
                </c:pt>
              </c:numCache>
            </c:numRef>
          </c:yVal>
          <c:smooth val="0"/>
          <c:extLst>
            <c:ext xmlns:c16="http://schemas.microsoft.com/office/drawing/2014/chart" uri="{C3380CC4-5D6E-409C-BE32-E72D297353CC}">
              <c16:uniqueId val="{00000005-DEB6-4B32-AF38-3B5930A57CD5}"/>
            </c:ext>
          </c:extLst>
        </c:ser>
        <c:dLbls>
          <c:showLegendKey val="0"/>
          <c:showVal val="0"/>
          <c:showCatName val="0"/>
          <c:showSerName val="0"/>
          <c:showPercent val="0"/>
          <c:showBubbleSize val="0"/>
        </c:dLbls>
        <c:axId val="186620544"/>
        <c:axId val="186618624"/>
      </c:scatterChart>
      <c:valAx>
        <c:axId val="186610816"/>
        <c:scaling>
          <c:orientation val="minMax"/>
          <c:min val="199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612352"/>
        <c:crosses val="autoZero"/>
        <c:crossBetween val="midCat"/>
        <c:majorUnit val="2"/>
      </c:valAx>
      <c:valAx>
        <c:axId val="186612352"/>
        <c:scaling>
          <c:orientation val="minMax"/>
          <c:max val="24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Canal water (Mcum): TGP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610816"/>
        <c:crosses val="autoZero"/>
        <c:crossBetween val="midCat"/>
        <c:majorUnit val="200"/>
      </c:valAx>
      <c:valAx>
        <c:axId val="186618624"/>
        <c:scaling>
          <c:orientation val="minMax"/>
          <c:max val="175"/>
          <c:min val="-25"/>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Canal water (Mcum): Chittoor</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620544"/>
        <c:crosses val="max"/>
        <c:crossBetween val="midCat"/>
        <c:majorUnit val="25"/>
      </c:valAx>
      <c:valAx>
        <c:axId val="186620544"/>
        <c:scaling>
          <c:orientation val="minMax"/>
        </c:scaling>
        <c:delete val="1"/>
        <c:axPos val="b"/>
        <c:numFmt formatCode="General" sourceLinked="1"/>
        <c:majorTickMark val="out"/>
        <c:minorTickMark val="none"/>
        <c:tickLblPos val="nextTo"/>
        <c:crossAx val="186618624"/>
        <c:crosses val="autoZero"/>
        <c:crossBetween val="midCat"/>
      </c:valAx>
      <c:spPr>
        <a:noFill/>
        <a:ln>
          <a:noFill/>
        </a:ln>
        <a:effectLst/>
      </c:spPr>
    </c:plotArea>
    <c:legend>
      <c:legendPos val="t"/>
      <c:layout>
        <c:manualLayout>
          <c:xMode val="edge"/>
          <c:yMode val="edge"/>
          <c:x val="8.5756502189804865E-2"/>
          <c:y val="3.9682539682539802E-3"/>
          <c:w val="0.79308877133566857"/>
          <c:h val="0.104167604049493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7689648550028"/>
          <c:y val="0.13086922958159644"/>
          <c:w val="0.88503654582631275"/>
          <c:h val="0.76080417031204461"/>
        </c:manualLayout>
      </c:layout>
      <c:scatterChart>
        <c:scatterStyle val="lineMarker"/>
        <c:varyColors val="0"/>
        <c:ser>
          <c:idx val="0"/>
          <c:order val="0"/>
          <c:tx>
            <c:v>Chittoor</c:v>
          </c:tx>
          <c:spPr>
            <a:ln w="28575">
              <a:noFill/>
            </a:ln>
          </c:spPr>
          <c:marker>
            <c:spPr>
              <a:solidFill>
                <a:srgbClr val="0000CC"/>
              </a:solidFill>
              <a:ln>
                <a:solidFill>
                  <a:srgbClr val="0000CC"/>
                </a:solidFill>
              </a:ln>
            </c:spPr>
          </c:marker>
          <c:trendline>
            <c:spPr>
              <a:ln w="25400">
                <a:solidFill>
                  <a:srgbClr val="0000CC"/>
                </a:solidFill>
              </a:ln>
            </c:spPr>
            <c:trendlineType val="linear"/>
            <c:dispRSqr val="1"/>
            <c:dispEq val="1"/>
            <c:trendlineLbl>
              <c:layout>
                <c:manualLayout>
                  <c:x val="-0.59156402532401042"/>
                  <c:y val="1.917774501382076E-2"/>
                </c:manualLayout>
              </c:layout>
              <c:tx>
                <c:rich>
                  <a:bodyPr/>
                  <a:lstStyle/>
                  <a:p>
                    <a:pPr>
                      <a:defRPr/>
                    </a:pPr>
                    <a:r>
                      <a:rPr lang="en-US"/>
                      <a:t>y = 331.8x + 4052
R² = 0.405</a:t>
                    </a:r>
                  </a:p>
                </c:rich>
              </c:tx>
              <c:numFmt formatCode="General" sourceLinked="0"/>
            </c:trendlineLbl>
          </c:trendline>
          <c:xVal>
            <c:strRef>
              <c:f>'4.63'!$B$19:$B$25</c:f>
              <c:strCache>
                <c:ptCount val="7"/>
                <c:pt idx="0">
                  <c:v>2013-14</c:v>
                </c:pt>
                <c:pt idx="1">
                  <c:v>2014-15</c:v>
                </c:pt>
                <c:pt idx="2">
                  <c:v>2015-16</c:v>
                </c:pt>
                <c:pt idx="3">
                  <c:v>2016-17</c:v>
                </c:pt>
                <c:pt idx="4">
                  <c:v>2017-18</c:v>
                </c:pt>
                <c:pt idx="5">
                  <c:v>2018-19</c:v>
                </c:pt>
                <c:pt idx="6">
                  <c:v>2019-20</c:v>
                </c:pt>
              </c:strCache>
            </c:strRef>
          </c:xVal>
          <c:yVal>
            <c:numRef>
              <c:f>'4.63'!$H$3:$H$8</c:f>
              <c:numCache>
                <c:formatCode>General</c:formatCode>
                <c:ptCount val="6"/>
                <c:pt idx="0">
                  <c:v>3233</c:v>
                </c:pt>
                <c:pt idx="1">
                  <c:v>5693</c:v>
                </c:pt>
                <c:pt idx="2">
                  <c:v>5467</c:v>
                </c:pt>
                <c:pt idx="3">
                  <c:v>5697</c:v>
                </c:pt>
                <c:pt idx="4">
                  <c:v>5675</c:v>
                </c:pt>
                <c:pt idx="5">
                  <c:v>5521</c:v>
                </c:pt>
              </c:numCache>
            </c:numRef>
          </c:yVal>
          <c:smooth val="0"/>
          <c:extLst>
            <c:ext xmlns:c16="http://schemas.microsoft.com/office/drawing/2014/chart" uri="{C3380CC4-5D6E-409C-BE32-E72D297353CC}">
              <c16:uniqueId val="{00000001-7B6B-4F25-8242-5918B4D8092F}"/>
            </c:ext>
          </c:extLst>
        </c:ser>
        <c:dLbls>
          <c:showLegendKey val="0"/>
          <c:showVal val="0"/>
          <c:showCatName val="0"/>
          <c:showSerName val="0"/>
          <c:showPercent val="0"/>
          <c:showBubbleSize val="0"/>
        </c:dLbls>
        <c:axId val="188687488"/>
        <c:axId val="188689024"/>
      </c:scatterChart>
      <c:catAx>
        <c:axId val="188687488"/>
        <c:scaling>
          <c:orientation val="minMax"/>
        </c:scaling>
        <c:delete val="0"/>
        <c:axPos val="b"/>
        <c:numFmt formatCode="General" sourceLinked="0"/>
        <c:majorTickMark val="out"/>
        <c:minorTickMark val="none"/>
        <c:tickLblPos val="nextTo"/>
        <c:crossAx val="188689024"/>
        <c:crosses val="autoZero"/>
        <c:auto val="1"/>
        <c:lblAlgn val="ctr"/>
        <c:lblOffset val="100"/>
        <c:noMultiLvlLbl val="0"/>
      </c:catAx>
      <c:valAx>
        <c:axId val="188689024"/>
        <c:scaling>
          <c:orientation val="minMax"/>
          <c:min val="3000"/>
        </c:scaling>
        <c:delete val="0"/>
        <c:axPos val="l"/>
        <c:title>
          <c:tx>
            <c:rich>
              <a:bodyPr rot="-5400000" vert="horz"/>
              <a:lstStyle/>
              <a:p>
                <a:pPr>
                  <a:defRPr/>
                </a:pPr>
                <a:r>
                  <a:rPr lang="en-US"/>
                  <a:t>Yield (</a:t>
                </a:r>
                <a:r>
                  <a:rPr lang="en-US" sz="1000" b="0" i="0" u="none" strike="noStrike" kern="1200" baseline="0">
                    <a:solidFill>
                      <a:sysClr val="windowText" lastClr="000000"/>
                    </a:solidFill>
                    <a:latin typeface="+mn-lt"/>
                    <a:ea typeface="+mn-ea"/>
                    <a:cs typeface="+mn-cs"/>
                  </a:rPr>
                  <a:t>Kg</a:t>
                </a:r>
                <a:r>
                  <a:rPr lang="en-US"/>
                  <a:t>/ha)</a:t>
                </a:r>
              </a:p>
            </c:rich>
          </c:tx>
          <c:layout>
            <c:manualLayout>
              <c:xMode val="edge"/>
              <c:yMode val="edge"/>
              <c:x val="4.7008547008547024E-3"/>
              <c:y val="0.32370268475477743"/>
            </c:manualLayout>
          </c:layout>
          <c:overlay val="0"/>
        </c:title>
        <c:numFmt formatCode="0" sourceLinked="0"/>
        <c:majorTickMark val="out"/>
        <c:minorTickMark val="none"/>
        <c:tickLblPos val="nextTo"/>
        <c:crossAx val="188687488"/>
        <c:crosses val="autoZero"/>
        <c:crossBetween val="between"/>
        <c:majorUnit val="500"/>
      </c:valAx>
    </c:plotArea>
    <c:legend>
      <c:legendPos val="t"/>
      <c:layout>
        <c:manualLayout>
          <c:xMode val="edge"/>
          <c:yMode val="edge"/>
          <c:x val="3.1127756002434694E-3"/>
          <c:y val="7.2280448138778474E-3"/>
          <c:w val="0.97226884198160657"/>
          <c:h val="0.10457186969275603"/>
        </c:manualLayout>
      </c:layout>
      <c:overlay val="0"/>
    </c:legend>
    <c:plotVisOnly val="1"/>
    <c:dispBlanksAs val="gap"/>
    <c:showDLblsOverMax val="0"/>
  </c:chart>
  <c:txPr>
    <a:bodyPr/>
    <a:lstStyle/>
    <a:p>
      <a:pPr>
        <a:defRPr b="0"/>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0.12168</cdr:x>
      <cdr:y>0.32639</cdr:y>
    </cdr:from>
    <cdr:to>
      <cdr:x>0.99417</cdr:x>
      <cdr:y>0.33102</cdr:y>
    </cdr:to>
    <cdr:cxnSp macro="">
      <cdr:nvCxnSpPr>
        <cdr:cNvPr id="3" name="Straight Arrow Connector 2">
          <a:extLst xmlns:a="http://schemas.openxmlformats.org/drawingml/2006/main">
            <a:ext uri="{FF2B5EF4-FFF2-40B4-BE49-F238E27FC236}">
              <a16:creationId xmlns:a16="http://schemas.microsoft.com/office/drawing/2014/main" id="{F73DBD88-2FAB-FD20-0AB9-7764A804AC25}"/>
            </a:ext>
          </a:extLst>
        </cdr:cNvPr>
        <cdr:cNvCxnSpPr/>
      </cdr:nvCxnSpPr>
      <cdr:spPr>
        <a:xfrm xmlns:a="http://schemas.openxmlformats.org/drawingml/2006/main">
          <a:off x="596900" y="895350"/>
          <a:ext cx="4279900" cy="12700"/>
        </a:xfrm>
        <a:prstGeom xmlns:a="http://schemas.openxmlformats.org/drawingml/2006/main" prst="straightConnector1">
          <a:avLst/>
        </a:prstGeom>
        <a:ln xmlns:a="http://schemas.openxmlformats.org/drawingml/2006/main" w="19050">
          <a:solidFill>
            <a:srgbClr val="996633"/>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0.12157</cdr:x>
      <cdr:y>0.7971</cdr:y>
    </cdr:from>
    <cdr:to>
      <cdr:x>0.98391</cdr:x>
      <cdr:y>0.79855</cdr:y>
    </cdr:to>
    <cdr:cxnSp macro="">
      <cdr:nvCxnSpPr>
        <cdr:cNvPr id="5" name="Straight Arrow Connector 4"/>
        <cdr:cNvCxnSpPr/>
      </cdr:nvCxnSpPr>
      <cdr:spPr>
        <a:xfrm xmlns:a="http://schemas.openxmlformats.org/drawingml/2006/main" flipV="1">
          <a:off x="596348" y="2186609"/>
          <a:ext cx="4230094" cy="3976"/>
        </a:xfrm>
        <a:prstGeom xmlns:a="http://schemas.openxmlformats.org/drawingml/2006/main" prst="straightConnector1">
          <a:avLst/>
        </a:prstGeom>
        <a:ln xmlns:a="http://schemas.openxmlformats.org/drawingml/2006/main" w="19050">
          <a:solidFill>
            <a:srgbClr val="996633"/>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7BFE-25BD-4EE8-B3B2-30B1A5A0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5251</Words>
  <Characters>41277</Characters>
  <Application>Microsoft Office Word</Application>
  <DocSecurity>0</DocSecurity>
  <Lines>3752</Lines>
  <Paragraphs>2448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SDI 1183</cp:lastModifiedBy>
  <cp:revision>37</cp:revision>
  <cp:lastPrinted>2011-07-18T21:06:00Z</cp:lastPrinted>
  <dcterms:created xsi:type="dcterms:W3CDTF">2025-05-01T07:26:00Z</dcterms:created>
  <dcterms:modified xsi:type="dcterms:W3CDTF">2025-05-05T10:31:00Z</dcterms:modified>
</cp:coreProperties>
</file>