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86D55" w14:textId="10865EC3" w:rsidR="00A50D9C" w:rsidRDefault="00E709F5" w:rsidP="00725AB3">
      <w:pPr>
        <w:pStyle w:val="Heading1"/>
        <w:spacing w:line="240" w:lineRule="auto"/>
        <w:jc w:val="right"/>
        <w:rPr>
          <w:rFonts w:ascii="Arial" w:hAnsi="Arial" w:cs="Arial"/>
          <w:b/>
          <w:color w:val="000000" w:themeColor="text1"/>
          <w:sz w:val="36"/>
          <w:szCs w:val="36"/>
        </w:rPr>
      </w:pPr>
      <w:r w:rsidRPr="00E709F5">
        <w:rPr>
          <w:rFonts w:ascii="Arial" w:hAnsi="Arial" w:cs="Arial"/>
          <w:b/>
          <w:color w:val="000000" w:themeColor="text1"/>
          <w:sz w:val="36"/>
          <w:szCs w:val="36"/>
        </w:rPr>
        <w:t xml:space="preserve">Comparative Efficacy of NASO B12 </w:t>
      </w:r>
      <w:r w:rsidR="00090966">
        <w:rPr>
          <w:rFonts w:ascii="Arial" w:hAnsi="Arial" w:cs="Arial"/>
          <w:b/>
          <w:color w:val="000000" w:themeColor="text1"/>
          <w:sz w:val="36"/>
          <w:szCs w:val="36"/>
        </w:rPr>
        <w:t>v</w:t>
      </w:r>
      <w:r w:rsidRPr="00E709F5">
        <w:rPr>
          <w:rFonts w:ascii="Arial" w:hAnsi="Arial" w:cs="Arial"/>
          <w:b/>
          <w:color w:val="000000" w:themeColor="text1"/>
          <w:sz w:val="36"/>
          <w:szCs w:val="36"/>
        </w:rPr>
        <w:t>ersus Sublingual Methylcobalamin in Treating Vitamin B12 Deficiency: A Randomised Open-Label Clinical Trial</w:t>
      </w:r>
    </w:p>
    <w:p w14:paraId="2F38C24D" w14:textId="77777777" w:rsidR="00BE7971" w:rsidRDefault="00BE7971" w:rsidP="00090966">
      <w:pPr>
        <w:spacing w:after="0" w:line="240" w:lineRule="auto"/>
        <w:jc w:val="right"/>
        <w:rPr>
          <w:rFonts w:ascii="Arial" w:hAnsi="Arial" w:cs="Arial"/>
          <w:i/>
          <w:color w:val="000000" w:themeColor="text1"/>
          <w:sz w:val="20"/>
          <w:szCs w:val="20"/>
          <w:lang w:val="en-US"/>
        </w:rPr>
      </w:pPr>
    </w:p>
    <w:p w14:paraId="5CC19B1E" w14:textId="58F6BCCA" w:rsidR="00454F81" w:rsidRPr="00E709F5" w:rsidRDefault="00454F81" w:rsidP="00E709F5"/>
    <w:p w14:paraId="35979724" w14:textId="7C815834" w:rsidR="00FE483B" w:rsidRPr="003740C1" w:rsidRDefault="00764101" w:rsidP="00725AB3">
      <w:pPr>
        <w:spacing w:line="240" w:lineRule="auto"/>
        <w:rPr>
          <w:rFonts w:ascii="Arial" w:hAnsi="Arial" w:cs="Arial"/>
          <w:b/>
          <w:color w:val="000000" w:themeColor="text1"/>
          <w:szCs w:val="24"/>
          <w:lang w:val="en-US"/>
        </w:rPr>
      </w:pPr>
      <w:r w:rsidRPr="003740C1">
        <w:rPr>
          <w:rFonts w:ascii="Arial" w:hAnsi="Arial" w:cs="Arial"/>
          <w:b/>
          <w:color w:val="000000" w:themeColor="text1"/>
          <w:szCs w:val="24"/>
          <w:lang w:val="en-US"/>
        </w:rPr>
        <w:t>ABSTRACT</w:t>
      </w:r>
    </w:p>
    <w:p w14:paraId="4AD8FCD2" w14:textId="2B07DF4D" w:rsidR="00FE483B" w:rsidRPr="003740C1" w:rsidRDefault="00FE483B" w:rsidP="00725AB3">
      <w:pPr>
        <w:spacing w:after="0" w:line="240" w:lineRule="auto"/>
        <w:jc w:val="both"/>
        <w:rPr>
          <w:rFonts w:ascii="Arial" w:hAnsi="Arial" w:cs="Arial"/>
          <w:color w:val="000000" w:themeColor="text1"/>
          <w:sz w:val="20"/>
          <w:szCs w:val="24"/>
          <w:lang w:val="en-US"/>
        </w:rPr>
      </w:pPr>
      <w:r w:rsidRPr="003740C1">
        <w:rPr>
          <w:rFonts w:ascii="Arial" w:hAnsi="Arial" w:cs="Arial"/>
          <w:b/>
          <w:color w:val="000000" w:themeColor="text1"/>
          <w:sz w:val="20"/>
          <w:szCs w:val="24"/>
          <w:lang w:val="en-US"/>
        </w:rPr>
        <w:t>Background:</w:t>
      </w:r>
      <w:r w:rsidRPr="003740C1">
        <w:rPr>
          <w:rFonts w:ascii="Arial" w:hAnsi="Arial" w:cs="Arial"/>
          <w:color w:val="000000" w:themeColor="text1"/>
          <w:sz w:val="20"/>
          <w:szCs w:val="24"/>
          <w:lang w:val="en-US"/>
        </w:rPr>
        <w:t xml:space="preserve"> </w:t>
      </w:r>
      <w:r w:rsidR="00B577DD" w:rsidRPr="003740C1">
        <w:rPr>
          <w:rFonts w:ascii="Arial" w:hAnsi="Arial" w:cs="Arial"/>
          <w:color w:val="000000" w:themeColor="text1"/>
          <w:sz w:val="20"/>
          <w:szCs w:val="24"/>
          <w:lang w:val="en-US"/>
        </w:rPr>
        <w:t>Vitamin</w:t>
      </w:r>
      <w:r w:rsidRPr="003740C1">
        <w:rPr>
          <w:rFonts w:ascii="Arial" w:hAnsi="Arial" w:cs="Arial"/>
          <w:color w:val="000000" w:themeColor="text1"/>
          <w:sz w:val="20"/>
          <w:szCs w:val="24"/>
          <w:lang w:val="en-US"/>
        </w:rPr>
        <w:t xml:space="preserve"> B12 is crucial for DNA synthesis</w:t>
      </w:r>
      <w:r w:rsidR="006C0F0F" w:rsidRPr="003740C1">
        <w:rPr>
          <w:rFonts w:ascii="Arial" w:hAnsi="Arial" w:cs="Arial"/>
          <w:color w:val="000000" w:themeColor="text1"/>
          <w:sz w:val="20"/>
          <w:szCs w:val="24"/>
          <w:lang w:val="en-US"/>
        </w:rPr>
        <w:t xml:space="preserve">, </w:t>
      </w:r>
      <w:proofErr w:type="spellStart"/>
      <w:r w:rsidR="00551FA8" w:rsidRPr="003740C1">
        <w:rPr>
          <w:rFonts w:ascii="Arial" w:hAnsi="Arial" w:cs="Arial"/>
          <w:color w:val="000000" w:themeColor="text1"/>
          <w:sz w:val="20"/>
          <w:szCs w:val="24"/>
          <w:lang w:val="en-US"/>
        </w:rPr>
        <w:t>haematological</w:t>
      </w:r>
      <w:proofErr w:type="spellEnd"/>
      <w:r w:rsidRPr="003740C1">
        <w:rPr>
          <w:rFonts w:ascii="Arial" w:hAnsi="Arial" w:cs="Arial"/>
          <w:color w:val="000000" w:themeColor="text1"/>
          <w:sz w:val="20"/>
          <w:szCs w:val="24"/>
          <w:lang w:val="en-US"/>
        </w:rPr>
        <w:t xml:space="preserve"> and neurological function</w:t>
      </w:r>
      <w:r w:rsidR="00FC160F" w:rsidRPr="003740C1">
        <w:rPr>
          <w:rFonts w:ascii="Arial" w:hAnsi="Arial" w:cs="Arial"/>
          <w:color w:val="000000" w:themeColor="text1"/>
          <w:sz w:val="20"/>
          <w:szCs w:val="24"/>
          <w:lang w:val="en-US"/>
        </w:rPr>
        <w:t>s</w:t>
      </w:r>
      <w:r w:rsidRPr="003740C1">
        <w:rPr>
          <w:rFonts w:ascii="Arial" w:hAnsi="Arial" w:cs="Arial"/>
          <w:color w:val="000000" w:themeColor="text1"/>
          <w:sz w:val="20"/>
          <w:szCs w:val="24"/>
          <w:lang w:val="en-US"/>
        </w:rPr>
        <w:t xml:space="preserve">. Conventional </w:t>
      </w:r>
      <w:r w:rsidR="00391A13" w:rsidRPr="003740C1">
        <w:rPr>
          <w:rFonts w:ascii="Arial" w:hAnsi="Arial" w:cs="Arial"/>
          <w:color w:val="000000" w:themeColor="text1"/>
          <w:sz w:val="20"/>
          <w:szCs w:val="24"/>
          <w:lang w:val="en-US"/>
        </w:rPr>
        <w:t xml:space="preserve">Vitamin </w:t>
      </w:r>
      <w:r w:rsidR="00B619C2" w:rsidRPr="003740C1">
        <w:rPr>
          <w:rFonts w:ascii="Arial" w:hAnsi="Arial" w:cs="Arial"/>
          <w:color w:val="000000" w:themeColor="text1"/>
          <w:sz w:val="20"/>
          <w:szCs w:val="24"/>
          <w:lang w:val="en-US"/>
        </w:rPr>
        <w:t xml:space="preserve">B12 </w:t>
      </w:r>
      <w:r w:rsidRPr="003740C1">
        <w:rPr>
          <w:rFonts w:ascii="Arial" w:hAnsi="Arial" w:cs="Arial"/>
          <w:color w:val="000000" w:themeColor="text1"/>
          <w:sz w:val="20"/>
          <w:szCs w:val="24"/>
          <w:lang w:val="en-US"/>
        </w:rPr>
        <w:t>supplementation methods, includin</w:t>
      </w:r>
      <w:r w:rsidR="00B34282" w:rsidRPr="003740C1">
        <w:rPr>
          <w:rFonts w:ascii="Arial" w:hAnsi="Arial" w:cs="Arial"/>
          <w:color w:val="000000" w:themeColor="text1"/>
          <w:sz w:val="20"/>
          <w:szCs w:val="24"/>
          <w:lang w:val="en-US"/>
        </w:rPr>
        <w:t xml:space="preserve">g </w:t>
      </w:r>
      <w:r w:rsidR="006A1721" w:rsidRPr="003740C1">
        <w:rPr>
          <w:rFonts w:ascii="Arial" w:hAnsi="Arial" w:cs="Arial"/>
          <w:color w:val="000000" w:themeColor="text1"/>
          <w:sz w:val="20"/>
          <w:szCs w:val="24"/>
          <w:lang w:val="en-US"/>
        </w:rPr>
        <w:t>i</w:t>
      </w:r>
      <w:r w:rsidR="00B34282" w:rsidRPr="003740C1">
        <w:rPr>
          <w:rFonts w:ascii="Arial" w:hAnsi="Arial" w:cs="Arial"/>
          <w:color w:val="000000" w:themeColor="text1"/>
          <w:sz w:val="20"/>
          <w:szCs w:val="24"/>
          <w:lang w:val="en-US"/>
        </w:rPr>
        <w:t xml:space="preserve">ntramuscular and </w:t>
      </w:r>
      <w:r w:rsidR="006A1721" w:rsidRPr="003740C1">
        <w:rPr>
          <w:rFonts w:ascii="Arial" w:hAnsi="Arial" w:cs="Arial"/>
          <w:color w:val="000000" w:themeColor="text1"/>
          <w:sz w:val="20"/>
          <w:szCs w:val="24"/>
          <w:lang w:val="en-US"/>
        </w:rPr>
        <w:t>o</w:t>
      </w:r>
      <w:r w:rsidR="00B34282" w:rsidRPr="003740C1">
        <w:rPr>
          <w:rFonts w:ascii="Arial" w:hAnsi="Arial" w:cs="Arial"/>
          <w:color w:val="000000" w:themeColor="text1"/>
          <w:sz w:val="20"/>
          <w:szCs w:val="24"/>
          <w:lang w:val="en-US"/>
        </w:rPr>
        <w:t>ral routes</w:t>
      </w:r>
      <w:r w:rsidR="00991BC7">
        <w:rPr>
          <w:rFonts w:ascii="Arial" w:hAnsi="Arial" w:cs="Arial"/>
          <w:color w:val="000000" w:themeColor="text1"/>
          <w:sz w:val="20"/>
          <w:szCs w:val="24"/>
          <w:lang w:val="en-US"/>
        </w:rPr>
        <w:t>, have</w:t>
      </w:r>
      <w:r w:rsidR="00633D46" w:rsidRPr="003740C1">
        <w:rPr>
          <w:rFonts w:ascii="Arial" w:hAnsi="Arial" w:cs="Arial"/>
          <w:color w:val="000000" w:themeColor="text1"/>
          <w:sz w:val="20"/>
          <w:szCs w:val="24"/>
          <w:lang w:val="en-US"/>
        </w:rPr>
        <w:t xml:space="preserve"> </w:t>
      </w:r>
      <w:r w:rsidRPr="003740C1">
        <w:rPr>
          <w:rFonts w:ascii="Arial" w:hAnsi="Arial" w:cs="Arial"/>
          <w:color w:val="000000" w:themeColor="text1"/>
          <w:sz w:val="20"/>
          <w:szCs w:val="24"/>
          <w:lang w:val="en-US"/>
        </w:rPr>
        <w:t>limitations</w:t>
      </w:r>
      <w:r w:rsidR="00633D46" w:rsidRPr="003740C1">
        <w:rPr>
          <w:rFonts w:ascii="Arial" w:hAnsi="Arial" w:cs="Arial"/>
          <w:color w:val="000000" w:themeColor="text1"/>
          <w:sz w:val="20"/>
          <w:szCs w:val="24"/>
          <w:lang w:val="en-US"/>
        </w:rPr>
        <w:t xml:space="preserve">. </w:t>
      </w:r>
      <w:r w:rsidR="006A1721" w:rsidRPr="003740C1">
        <w:rPr>
          <w:rFonts w:ascii="Arial" w:hAnsi="Arial" w:cs="Arial"/>
          <w:color w:val="000000" w:themeColor="text1"/>
          <w:sz w:val="20"/>
          <w:szCs w:val="24"/>
          <w:lang w:val="en-US"/>
        </w:rPr>
        <w:t xml:space="preserve">The intramuscular injections are painful, and their dosing schedule is inconvenient. </w:t>
      </w:r>
      <w:r w:rsidR="00917509" w:rsidRPr="00917509">
        <w:rPr>
          <w:rFonts w:ascii="Arial" w:hAnsi="Arial" w:cs="Arial"/>
          <w:color w:val="000000" w:themeColor="text1"/>
          <w:sz w:val="20"/>
          <w:szCs w:val="24"/>
          <w:lang w:val="en-US"/>
        </w:rPr>
        <w:t>Methylcobalamin oral tablets lack consistent and predictable absorption of vitamin B12.</w:t>
      </w:r>
      <w:r w:rsidR="006B0B2E" w:rsidRPr="003740C1">
        <w:rPr>
          <w:rFonts w:ascii="Arial" w:hAnsi="Arial" w:cs="Arial"/>
          <w:color w:val="000000" w:themeColor="text1"/>
          <w:sz w:val="20"/>
          <w:szCs w:val="24"/>
          <w:lang w:val="en-US"/>
        </w:rPr>
        <w:t xml:space="preserve"> </w:t>
      </w:r>
      <w:r w:rsidR="00BA5506" w:rsidRPr="003740C1">
        <w:rPr>
          <w:rFonts w:ascii="Arial" w:hAnsi="Arial" w:cs="Arial"/>
          <w:color w:val="000000" w:themeColor="text1"/>
          <w:sz w:val="20"/>
          <w:szCs w:val="24"/>
          <w:lang w:val="en-US"/>
        </w:rPr>
        <w:t>NASO B12 (</w:t>
      </w:r>
      <w:r w:rsidR="00A816FA" w:rsidRPr="003740C1">
        <w:rPr>
          <w:rFonts w:ascii="Arial" w:hAnsi="Arial" w:cs="Arial"/>
          <w:color w:val="000000" w:themeColor="text1"/>
          <w:sz w:val="20"/>
          <w:szCs w:val="24"/>
          <w:lang w:val="en-US"/>
        </w:rPr>
        <w:t>Methylcobalamin nasal s</w:t>
      </w:r>
      <w:r w:rsidR="00BA5506" w:rsidRPr="003740C1">
        <w:rPr>
          <w:rFonts w:ascii="Arial" w:hAnsi="Arial" w:cs="Arial"/>
          <w:color w:val="000000" w:themeColor="text1"/>
          <w:sz w:val="20"/>
          <w:szCs w:val="24"/>
          <w:lang w:val="en-US"/>
        </w:rPr>
        <w:t>pray) offers a painless and novel</w:t>
      </w:r>
      <w:r w:rsidR="00B65FB8" w:rsidRPr="003740C1">
        <w:rPr>
          <w:rFonts w:ascii="Arial" w:hAnsi="Arial" w:cs="Arial"/>
          <w:color w:val="000000" w:themeColor="text1"/>
          <w:sz w:val="20"/>
          <w:szCs w:val="24"/>
          <w:lang w:val="en-US"/>
        </w:rPr>
        <w:t xml:space="preserve"> alternative; however, there is</w:t>
      </w:r>
      <w:r w:rsidR="00BA5506" w:rsidRPr="003740C1">
        <w:rPr>
          <w:rFonts w:ascii="Arial" w:hAnsi="Arial" w:cs="Arial"/>
          <w:color w:val="000000" w:themeColor="text1"/>
          <w:sz w:val="20"/>
          <w:szCs w:val="24"/>
          <w:lang w:val="en-US"/>
        </w:rPr>
        <w:t xml:space="preserve"> no data to compare it directly with Methylcobalamin sublingual tablets.</w:t>
      </w:r>
    </w:p>
    <w:p w14:paraId="05B20B87" w14:textId="77777777" w:rsidR="00633D46" w:rsidRPr="003740C1" w:rsidRDefault="00633D46" w:rsidP="00725AB3">
      <w:pPr>
        <w:spacing w:after="0" w:line="240" w:lineRule="auto"/>
        <w:jc w:val="both"/>
        <w:rPr>
          <w:rFonts w:ascii="Arial" w:hAnsi="Arial" w:cs="Arial"/>
          <w:color w:val="000000" w:themeColor="text1"/>
          <w:sz w:val="20"/>
          <w:szCs w:val="24"/>
          <w:lang w:val="en-US"/>
        </w:rPr>
      </w:pPr>
    </w:p>
    <w:p w14:paraId="0BF1C4EF" w14:textId="1BF8321F" w:rsidR="00FE483B" w:rsidRPr="003740C1" w:rsidRDefault="00FE483B" w:rsidP="00725AB3">
      <w:pPr>
        <w:spacing w:line="240" w:lineRule="auto"/>
        <w:jc w:val="both"/>
        <w:rPr>
          <w:rFonts w:ascii="Arial" w:hAnsi="Arial" w:cs="Arial"/>
          <w:color w:val="000000" w:themeColor="text1"/>
          <w:sz w:val="20"/>
          <w:szCs w:val="24"/>
          <w:lang w:val="en-US"/>
        </w:rPr>
      </w:pPr>
      <w:r w:rsidRPr="003740C1">
        <w:rPr>
          <w:rFonts w:ascii="Arial" w:hAnsi="Arial" w:cs="Arial"/>
          <w:b/>
          <w:color w:val="000000" w:themeColor="text1"/>
          <w:sz w:val="20"/>
          <w:szCs w:val="24"/>
          <w:lang w:val="en-US"/>
        </w:rPr>
        <w:t>Objective:</w:t>
      </w:r>
      <w:r w:rsidRPr="003740C1">
        <w:rPr>
          <w:rFonts w:ascii="Arial" w:hAnsi="Arial" w:cs="Arial"/>
          <w:color w:val="000000" w:themeColor="text1"/>
          <w:sz w:val="20"/>
          <w:szCs w:val="24"/>
          <w:lang w:val="en-US"/>
        </w:rPr>
        <w:t xml:space="preserve"> To evaluate the efficacy of </w:t>
      </w:r>
      <w:r w:rsidR="00B577DD" w:rsidRPr="003740C1">
        <w:rPr>
          <w:rFonts w:ascii="Arial" w:hAnsi="Arial" w:cs="Arial"/>
          <w:color w:val="000000" w:themeColor="text1"/>
          <w:sz w:val="20"/>
          <w:szCs w:val="24"/>
          <w:lang w:val="en-US"/>
        </w:rPr>
        <w:t>NASO B12</w:t>
      </w:r>
      <w:r w:rsidRPr="003740C1">
        <w:rPr>
          <w:rFonts w:ascii="Arial" w:hAnsi="Arial" w:cs="Arial"/>
          <w:color w:val="000000" w:themeColor="text1"/>
          <w:sz w:val="20"/>
          <w:szCs w:val="24"/>
          <w:lang w:val="en-US"/>
        </w:rPr>
        <w:t xml:space="preserve"> (</w:t>
      </w:r>
      <w:r w:rsidR="00956F70" w:rsidRPr="003740C1">
        <w:rPr>
          <w:rFonts w:ascii="Arial" w:hAnsi="Arial" w:cs="Arial"/>
          <w:color w:val="000000" w:themeColor="text1"/>
          <w:sz w:val="20"/>
          <w:szCs w:val="24"/>
          <w:lang w:val="en-US"/>
        </w:rPr>
        <w:t xml:space="preserve">Methylcobalamin </w:t>
      </w:r>
      <w:r w:rsidR="00F0516A" w:rsidRPr="003740C1">
        <w:rPr>
          <w:rFonts w:ascii="Arial" w:hAnsi="Arial" w:cs="Arial"/>
          <w:color w:val="000000" w:themeColor="text1"/>
          <w:sz w:val="20"/>
          <w:szCs w:val="24"/>
          <w:lang w:val="en-US"/>
        </w:rPr>
        <w:t>250</w:t>
      </w:r>
      <w:r w:rsidR="00956F70" w:rsidRPr="003740C1">
        <w:rPr>
          <w:rFonts w:ascii="Arial" w:hAnsi="Arial" w:cs="Arial"/>
          <w:color w:val="000000" w:themeColor="text1"/>
          <w:sz w:val="20"/>
          <w:szCs w:val="24"/>
          <w:lang w:val="en-US"/>
        </w:rPr>
        <w:t xml:space="preserve"> mcg/</w:t>
      </w:r>
      <w:r w:rsidR="00F0516A" w:rsidRPr="003740C1">
        <w:rPr>
          <w:rFonts w:ascii="Arial" w:hAnsi="Arial" w:cs="Arial"/>
          <w:color w:val="000000" w:themeColor="text1"/>
          <w:sz w:val="20"/>
          <w:szCs w:val="24"/>
          <w:lang w:val="en-US"/>
        </w:rPr>
        <w:t>spray</w:t>
      </w:r>
      <w:r w:rsidRPr="003740C1">
        <w:rPr>
          <w:rFonts w:ascii="Arial" w:hAnsi="Arial" w:cs="Arial"/>
          <w:color w:val="000000" w:themeColor="text1"/>
          <w:sz w:val="20"/>
          <w:szCs w:val="24"/>
          <w:lang w:val="en-US"/>
        </w:rPr>
        <w:t xml:space="preserve">) versus </w:t>
      </w:r>
      <w:r w:rsidR="00B4659E" w:rsidRPr="003740C1">
        <w:rPr>
          <w:rFonts w:ascii="Arial" w:hAnsi="Arial" w:cs="Arial"/>
          <w:color w:val="000000" w:themeColor="text1"/>
          <w:sz w:val="20"/>
          <w:szCs w:val="24"/>
          <w:lang w:val="en-US"/>
        </w:rPr>
        <w:t xml:space="preserve">Methylcobalamin </w:t>
      </w:r>
      <w:r w:rsidRPr="003740C1">
        <w:rPr>
          <w:rFonts w:ascii="Arial" w:hAnsi="Arial" w:cs="Arial"/>
          <w:color w:val="000000" w:themeColor="text1"/>
          <w:sz w:val="20"/>
          <w:szCs w:val="24"/>
          <w:lang w:val="en-US"/>
        </w:rPr>
        <w:t xml:space="preserve">sublingual tablet </w:t>
      </w:r>
      <w:r w:rsidR="00962F3A" w:rsidRPr="003740C1">
        <w:rPr>
          <w:rFonts w:ascii="Arial" w:hAnsi="Arial" w:cs="Arial"/>
          <w:color w:val="000000" w:themeColor="text1"/>
          <w:sz w:val="20"/>
          <w:szCs w:val="24"/>
          <w:lang w:val="en-US"/>
        </w:rPr>
        <w:t xml:space="preserve">(1500 mcg) </w:t>
      </w:r>
      <w:r w:rsidRPr="003740C1">
        <w:rPr>
          <w:rFonts w:ascii="Arial" w:hAnsi="Arial" w:cs="Arial"/>
          <w:color w:val="000000" w:themeColor="text1"/>
          <w:sz w:val="20"/>
          <w:szCs w:val="24"/>
          <w:lang w:val="en-US"/>
        </w:rPr>
        <w:t xml:space="preserve">in </w:t>
      </w:r>
      <w:r w:rsidR="00B577DD" w:rsidRPr="003740C1">
        <w:rPr>
          <w:rFonts w:ascii="Arial" w:hAnsi="Arial" w:cs="Arial"/>
          <w:color w:val="000000" w:themeColor="text1"/>
          <w:sz w:val="20"/>
          <w:szCs w:val="24"/>
          <w:lang w:val="en-US"/>
        </w:rPr>
        <w:t>Vitamin</w:t>
      </w:r>
      <w:r w:rsidRPr="003740C1">
        <w:rPr>
          <w:rFonts w:ascii="Arial" w:hAnsi="Arial" w:cs="Arial"/>
          <w:color w:val="000000" w:themeColor="text1"/>
          <w:sz w:val="20"/>
          <w:szCs w:val="24"/>
          <w:lang w:val="en-US"/>
        </w:rPr>
        <w:t xml:space="preserve"> B12-deficient patients.</w:t>
      </w:r>
    </w:p>
    <w:p w14:paraId="551CCABC" w14:textId="0E71E481" w:rsidR="00FE483B" w:rsidRPr="003740C1" w:rsidRDefault="00FE483B" w:rsidP="00725AB3">
      <w:pPr>
        <w:spacing w:line="240" w:lineRule="auto"/>
        <w:jc w:val="both"/>
        <w:rPr>
          <w:rFonts w:ascii="Arial" w:hAnsi="Arial" w:cs="Arial"/>
          <w:color w:val="000000" w:themeColor="text1"/>
          <w:sz w:val="20"/>
          <w:szCs w:val="24"/>
          <w:lang w:val="en-US"/>
        </w:rPr>
      </w:pPr>
      <w:r w:rsidRPr="003740C1">
        <w:rPr>
          <w:rFonts w:ascii="Arial" w:hAnsi="Arial" w:cs="Arial"/>
          <w:b/>
          <w:color w:val="000000" w:themeColor="text1"/>
          <w:sz w:val="20"/>
          <w:szCs w:val="24"/>
          <w:lang w:val="en-US"/>
        </w:rPr>
        <w:t>Methods:</w:t>
      </w:r>
      <w:r w:rsidRPr="003740C1">
        <w:rPr>
          <w:rFonts w:ascii="Arial" w:hAnsi="Arial" w:cs="Arial"/>
          <w:color w:val="000000" w:themeColor="text1"/>
          <w:sz w:val="20"/>
          <w:szCs w:val="24"/>
          <w:lang w:val="en-US"/>
        </w:rPr>
        <w:t xml:space="preserve"> In a </w:t>
      </w:r>
      <w:proofErr w:type="spellStart"/>
      <w:r w:rsidR="00EA5E28" w:rsidRPr="003740C1">
        <w:rPr>
          <w:rFonts w:ascii="Arial" w:hAnsi="Arial" w:cs="Arial"/>
          <w:color w:val="000000" w:themeColor="text1"/>
          <w:sz w:val="20"/>
          <w:szCs w:val="24"/>
          <w:lang w:val="en-US"/>
        </w:rPr>
        <w:t>randomised</w:t>
      </w:r>
      <w:proofErr w:type="spellEnd"/>
      <w:r w:rsidR="00AE44B3">
        <w:rPr>
          <w:rFonts w:ascii="Arial" w:hAnsi="Arial" w:cs="Arial"/>
          <w:color w:val="000000" w:themeColor="text1"/>
          <w:sz w:val="20"/>
          <w:szCs w:val="24"/>
          <w:lang w:val="en-US"/>
        </w:rPr>
        <w:t xml:space="preserve">, open-label study </w:t>
      </w:r>
      <w:r w:rsidR="00AE44B3" w:rsidRPr="00AE44B3">
        <w:rPr>
          <w:rFonts w:ascii="Arial" w:hAnsi="Arial" w:cs="Arial"/>
          <w:color w:val="000000" w:themeColor="text1"/>
          <w:sz w:val="20"/>
          <w:szCs w:val="24"/>
          <w:lang w:val="en-US"/>
        </w:rPr>
        <w:t>conducted at a p</w:t>
      </w:r>
      <w:r w:rsidR="00AE44B3">
        <w:rPr>
          <w:rFonts w:ascii="Arial" w:hAnsi="Arial" w:cs="Arial"/>
          <w:color w:val="000000" w:themeColor="text1"/>
          <w:sz w:val="20"/>
          <w:szCs w:val="24"/>
          <w:lang w:val="en-US"/>
        </w:rPr>
        <w:t xml:space="preserve">rimary healthcare facility, </w:t>
      </w:r>
      <w:r w:rsidR="00AE44B3" w:rsidRPr="003740C1">
        <w:rPr>
          <w:rFonts w:ascii="Arial" w:hAnsi="Arial" w:cs="Arial"/>
          <w:color w:val="000000" w:themeColor="text1"/>
          <w:sz w:val="20"/>
          <w:szCs w:val="24"/>
          <w:lang w:val="en-US"/>
        </w:rPr>
        <w:t>30</w:t>
      </w:r>
      <w:r w:rsidRPr="003740C1">
        <w:rPr>
          <w:rFonts w:ascii="Arial" w:hAnsi="Arial" w:cs="Arial"/>
          <w:color w:val="000000" w:themeColor="text1"/>
          <w:sz w:val="20"/>
          <w:szCs w:val="24"/>
          <w:lang w:val="en-US"/>
        </w:rPr>
        <w:t xml:space="preserve"> patients with confirmed </w:t>
      </w:r>
      <w:r w:rsidR="00B577DD" w:rsidRPr="003740C1">
        <w:rPr>
          <w:rFonts w:ascii="Arial" w:hAnsi="Arial" w:cs="Arial"/>
          <w:color w:val="000000" w:themeColor="text1"/>
          <w:sz w:val="20"/>
          <w:szCs w:val="24"/>
          <w:lang w:val="en-US"/>
        </w:rPr>
        <w:t>Vitamin</w:t>
      </w:r>
      <w:r w:rsidRPr="003740C1">
        <w:rPr>
          <w:rFonts w:ascii="Arial" w:hAnsi="Arial" w:cs="Arial"/>
          <w:color w:val="000000" w:themeColor="text1"/>
          <w:sz w:val="20"/>
          <w:szCs w:val="24"/>
          <w:lang w:val="en-US"/>
        </w:rPr>
        <w:t xml:space="preserve"> B12 deficiency (&lt;200 pg/</w:t>
      </w:r>
      <w:r w:rsidR="005E4B63" w:rsidRPr="003740C1">
        <w:rPr>
          <w:rFonts w:ascii="Arial" w:hAnsi="Arial" w:cs="Arial"/>
          <w:color w:val="000000" w:themeColor="text1"/>
          <w:sz w:val="20"/>
          <w:szCs w:val="24"/>
          <w:lang w:val="en-US"/>
        </w:rPr>
        <w:t>ml</w:t>
      </w:r>
      <w:r w:rsidRPr="003740C1">
        <w:rPr>
          <w:rFonts w:ascii="Arial" w:hAnsi="Arial" w:cs="Arial"/>
          <w:color w:val="000000" w:themeColor="text1"/>
          <w:sz w:val="20"/>
          <w:szCs w:val="24"/>
          <w:lang w:val="en-US"/>
        </w:rPr>
        <w:t xml:space="preserve">) </w:t>
      </w:r>
      <w:r w:rsidR="00F72A40" w:rsidRPr="003740C1">
        <w:rPr>
          <w:rFonts w:ascii="Arial" w:hAnsi="Arial" w:cs="Arial"/>
          <w:color w:val="000000" w:themeColor="text1"/>
          <w:sz w:val="20"/>
          <w:szCs w:val="24"/>
          <w:lang w:val="en-US"/>
        </w:rPr>
        <w:t xml:space="preserve">were </w:t>
      </w:r>
      <w:r w:rsidR="005C0CDB" w:rsidRPr="003740C1">
        <w:rPr>
          <w:rFonts w:ascii="Arial" w:hAnsi="Arial" w:cs="Arial"/>
          <w:color w:val="000000" w:themeColor="text1"/>
          <w:sz w:val="20"/>
          <w:szCs w:val="24"/>
          <w:lang w:val="en-US"/>
        </w:rPr>
        <w:t>administered</w:t>
      </w:r>
      <w:r w:rsidRPr="003740C1">
        <w:rPr>
          <w:rFonts w:ascii="Arial" w:hAnsi="Arial" w:cs="Arial"/>
          <w:color w:val="000000" w:themeColor="text1"/>
          <w:sz w:val="20"/>
          <w:szCs w:val="24"/>
          <w:lang w:val="en-US"/>
        </w:rPr>
        <w:t xml:space="preserve"> either </w:t>
      </w:r>
      <w:r w:rsidR="00B577DD" w:rsidRPr="003740C1">
        <w:rPr>
          <w:rFonts w:ascii="Arial" w:hAnsi="Arial" w:cs="Arial"/>
          <w:color w:val="000000" w:themeColor="text1"/>
          <w:sz w:val="20"/>
          <w:szCs w:val="24"/>
          <w:lang w:val="en-US"/>
        </w:rPr>
        <w:t>NASO B12</w:t>
      </w:r>
      <w:r w:rsidR="001771AE" w:rsidRPr="003740C1">
        <w:rPr>
          <w:rFonts w:ascii="Arial" w:hAnsi="Arial" w:cs="Arial"/>
          <w:color w:val="000000" w:themeColor="text1"/>
          <w:sz w:val="20"/>
          <w:szCs w:val="24"/>
          <w:lang w:val="en-US"/>
        </w:rPr>
        <w:t xml:space="preserve"> (500 mc</w:t>
      </w:r>
      <w:r w:rsidRPr="003740C1">
        <w:rPr>
          <w:rFonts w:ascii="Arial" w:hAnsi="Arial" w:cs="Arial"/>
          <w:color w:val="000000" w:themeColor="text1"/>
          <w:sz w:val="20"/>
          <w:szCs w:val="24"/>
          <w:lang w:val="en-US"/>
        </w:rPr>
        <w:t xml:space="preserve">g every alternate day) or </w:t>
      </w:r>
      <w:r w:rsidR="00B4659E" w:rsidRPr="003740C1">
        <w:rPr>
          <w:rFonts w:ascii="Arial" w:hAnsi="Arial" w:cs="Arial"/>
          <w:color w:val="000000" w:themeColor="text1"/>
          <w:sz w:val="20"/>
          <w:szCs w:val="24"/>
          <w:lang w:val="en-US"/>
        </w:rPr>
        <w:t xml:space="preserve">Methylcobalamin </w:t>
      </w:r>
      <w:r w:rsidR="001771AE" w:rsidRPr="003740C1">
        <w:rPr>
          <w:rFonts w:ascii="Arial" w:hAnsi="Arial" w:cs="Arial"/>
          <w:color w:val="000000" w:themeColor="text1"/>
          <w:sz w:val="20"/>
          <w:szCs w:val="24"/>
          <w:lang w:val="en-US"/>
        </w:rPr>
        <w:t xml:space="preserve">sublingual tablet </w:t>
      </w:r>
      <w:r w:rsidR="00633D46" w:rsidRPr="003740C1">
        <w:rPr>
          <w:rFonts w:ascii="Arial" w:hAnsi="Arial" w:cs="Arial"/>
          <w:color w:val="000000" w:themeColor="text1"/>
          <w:sz w:val="20"/>
          <w:szCs w:val="24"/>
          <w:lang w:val="en-US"/>
        </w:rPr>
        <w:t xml:space="preserve">available on the market </w:t>
      </w:r>
      <w:r w:rsidR="001771AE" w:rsidRPr="003740C1">
        <w:rPr>
          <w:rFonts w:ascii="Arial" w:hAnsi="Arial" w:cs="Arial"/>
          <w:color w:val="000000" w:themeColor="text1"/>
          <w:sz w:val="20"/>
          <w:szCs w:val="24"/>
          <w:lang w:val="en-US"/>
        </w:rPr>
        <w:t>(1500 mc</w:t>
      </w:r>
      <w:r w:rsidRPr="003740C1">
        <w:rPr>
          <w:rFonts w:ascii="Arial" w:hAnsi="Arial" w:cs="Arial"/>
          <w:color w:val="000000" w:themeColor="text1"/>
          <w:sz w:val="20"/>
          <w:szCs w:val="24"/>
          <w:lang w:val="en-US"/>
        </w:rPr>
        <w:t>g every alternate day)</w:t>
      </w:r>
      <w:r w:rsidR="00047A00" w:rsidRPr="003740C1">
        <w:rPr>
          <w:rFonts w:ascii="Arial" w:hAnsi="Arial" w:cs="Arial"/>
          <w:color w:val="000000" w:themeColor="text1"/>
          <w:sz w:val="20"/>
          <w:szCs w:val="24"/>
          <w:lang w:val="en-US"/>
        </w:rPr>
        <w:t>.</w:t>
      </w:r>
      <w:r w:rsidR="00AE44B3">
        <w:rPr>
          <w:rFonts w:ascii="Arial" w:hAnsi="Arial" w:cs="Arial"/>
          <w:color w:val="000000" w:themeColor="text1"/>
          <w:sz w:val="20"/>
          <w:szCs w:val="24"/>
          <w:lang w:val="en-US"/>
        </w:rPr>
        <w:t xml:space="preserve"> </w:t>
      </w:r>
      <w:r w:rsidR="00A12517" w:rsidRPr="003740C1">
        <w:rPr>
          <w:rFonts w:ascii="Arial" w:hAnsi="Arial" w:cs="Arial"/>
          <w:color w:val="000000" w:themeColor="text1"/>
          <w:sz w:val="20"/>
          <w:szCs w:val="24"/>
          <w:lang w:val="en-US"/>
        </w:rPr>
        <w:t xml:space="preserve">Vitamin </w:t>
      </w:r>
      <w:r w:rsidRPr="003740C1">
        <w:rPr>
          <w:rFonts w:ascii="Arial" w:hAnsi="Arial" w:cs="Arial"/>
          <w:color w:val="000000" w:themeColor="text1"/>
          <w:sz w:val="20"/>
          <w:szCs w:val="24"/>
          <w:lang w:val="en-US"/>
        </w:rPr>
        <w:t xml:space="preserve">B12 levels </w:t>
      </w:r>
      <w:r w:rsidR="00343637" w:rsidRPr="003740C1">
        <w:rPr>
          <w:rFonts w:ascii="Arial" w:hAnsi="Arial" w:cs="Arial"/>
          <w:color w:val="000000" w:themeColor="text1"/>
          <w:sz w:val="20"/>
          <w:szCs w:val="24"/>
          <w:lang w:val="en-US"/>
        </w:rPr>
        <w:t xml:space="preserve">in the blood </w:t>
      </w:r>
      <w:r w:rsidRPr="003740C1">
        <w:rPr>
          <w:rFonts w:ascii="Arial" w:hAnsi="Arial" w:cs="Arial"/>
          <w:color w:val="000000" w:themeColor="text1"/>
          <w:sz w:val="20"/>
          <w:szCs w:val="24"/>
          <w:lang w:val="en-US"/>
        </w:rPr>
        <w:t>were measu</w:t>
      </w:r>
      <w:r w:rsidR="004C1715" w:rsidRPr="003740C1">
        <w:rPr>
          <w:rFonts w:ascii="Arial" w:hAnsi="Arial" w:cs="Arial"/>
          <w:color w:val="000000" w:themeColor="text1"/>
          <w:sz w:val="20"/>
          <w:szCs w:val="24"/>
          <w:lang w:val="en-US"/>
        </w:rPr>
        <w:t xml:space="preserve">red at baseline, 30 minutes after administration of the </w:t>
      </w:r>
      <w:r w:rsidRPr="003740C1">
        <w:rPr>
          <w:rFonts w:ascii="Arial" w:hAnsi="Arial" w:cs="Arial"/>
          <w:color w:val="000000" w:themeColor="text1"/>
          <w:sz w:val="20"/>
          <w:szCs w:val="24"/>
          <w:lang w:val="en-US"/>
        </w:rPr>
        <w:t xml:space="preserve">first dose, and on </w:t>
      </w:r>
      <w:r w:rsidR="00656F41" w:rsidRPr="003740C1">
        <w:rPr>
          <w:rFonts w:ascii="Arial" w:hAnsi="Arial" w:cs="Arial"/>
          <w:color w:val="000000" w:themeColor="text1"/>
          <w:sz w:val="20"/>
          <w:szCs w:val="24"/>
          <w:lang w:val="en-US"/>
        </w:rPr>
        <w:t>D</w:t>
      </w:r>
      <w:r w:rsidRPr="003740C1">
        <w:rPr>
          <w:rFonts w:ascii="Arial" w:hAnsi="Arial" w:cs="Arial"/>
          <w:color w:val="000000" w:themeColor="text1"/>
          <w:sz w:val="20"/>
          <w:szCs w:val="24"/>
          <w:lang w:val="en-US"/>
        </w:rPr>
        <w:t>ay 6</w:t>
      </w:r>
      <w:r w:rsidR="003C1F8C" w:rsidRPr="003740C1">
        <w:rPr>
          <w:rFonts w:ascii="Arial" w:hAnsi="Arial" w:cs="Arial"/>
          <w:color w:val="000000" w:themeColor="text1"/>
          <w:sz w:val="20"/>
          <w:szCs w:val="24"/>
          <w:lang w:val="en-US"/>
        </w:rPr>
        <w:t xml:space="preserve"> (</w:t>
      </w:r>
      <w:r w:rsidR="008A1C60" w:rsidRPr="003740C1">
        <w:rPr>
          <w:rFonts w:ascii="Arial" w:hAnsi="Arial" w:cs="Arial"/>
          <w:color w:val="000000" w:themeColor="text1"/>
          <w:sz w:val="20"/>
          <w:szCs w:val="24"/>
          <w:lang w:val="en-US"/>
        </w:rPr>
        <w:t xml:space="preserve">a </w:t>
      </w:r>
      <w:r w:rsidR="003C1F8C" w:rsidRPr="003740C1">
        <w:rPr>
          <w:rFonts w:ascii="Arial" w:hAnsi="Arial" w:cs="Arial"/>
          <w:color w:val="000000" w:themeColor="text1"/>
          <w:sz w:val="20"/>
          <w:szCs w:val="24"/>
          <w:lang w:val="en-US"/>
        </w:rPr>
        <w:t xml:space="preserve">total </w:t>
      </w:r>
      <w:r w:rsidR="00A12517" w:rsidRPr="003740C1">
        <w:rPr>
          <w:rFonts w:ascii="Arial" w:hAnsi="Arial" w:cs="Arial"/>
          <w:color w:val="000000" w:themeColor="text1"/>
          <w:sz w:val="20"/>
          <w:szCs w:val="24"/>
          <w:lang w:val="en-US"/>
        </w:rPr>
        <w:t xml:space="preserve">of </w:t>
      </w:r>
      <w:r w:rsidR="003C1F8C" w:rsidRPr="003740C1">
        <w:rPr>
          <w:rFonts w:ascii="Arial" w:hAnsi="Arial" w:cs="Arial"/>
          <w:color w:val="000000" w:themeColor="text1"/>
          <w:sz w:val="20"/>
          <w:szCs w:val="24"/>
          <w:lang w:val="en-US"/>
        </w:rPr>
        <w:t>three doses</w:t>
      </w:r>
      <w:r w:rsidR="00A12517" w:rsidRPr="003740C1">
        <w:rPr>
          <w:rFonts w:ascii="Arial" w:hAnsi="Arial" w:cs="Arial"/>
          <w:color w:val="000000" w:themeColor="text1"/>
          <w:sz w:val="20"/>
          <w:szCs w:val="24"/>
          <w:lang w:val="en-US"/>
        </w:rPr>
        <w:t xml:space="preserve"> of</w:t>
      </w:r>
      <w:r w:rsidR="003C1F8C" w:rsidRPr="003740C1">
        <w:rPr>
          <w:rFonts w:ascii="Arial" w:hAnsi="Arial" w:cs="Arial"/>
          <w:color w:val="000000" w:themeColor="text1"/>
          <w:sz w:val="20"/>
          <w:szCs w:val="24"/>
          <w:lang w:val="en-US"/>
        </w:rPr>
        <w:t xml:space="preserve"> each product)</w:t>
      </w:r>
      <w:r w:rsidRPr="003740C1">
        <w:rPr>
          <w:rFonts w:ascii="Arial" w:hAnsi="Arial" w:cs="Arial"/>
          <w:color w:val="000000" w:themeColor="text1"/>
          <w:sz w:val="20"/>
          <w:szCs w:val="24"/>
          <w:lang w:val="en-US"/>
        </w:rPr>
        <w:t>.</w:t>
      </w:r>
    </w:p>
    <w:p w14:paraId="5948178B" w14:textId="680E502E" w:rsidR="00FE483B" w:rsidRPr="003740C1" w:rsidRDefault="00FE483B" w:rsidP="00725AB3">
      <w:pPr>
        <w:spacing w:line="240" w:lineRule="auto"/>
        <w:jc w:val="both"/>
        <w:rPr>
          <w:rFonts w:ascii="Arial" w:hAnsi="Arial" w:cs="Arial"/>
          <w:color w:val="000000" w:themeColor="text1"/>
          <w:sz w:val="20"/>
          <w:szCs w:val="24"/>
          <w:lang w:val="en-US"/>
        </w:rPr>
      </w:pPr>
      <w:r w:rsidRPr="003740C1">
        <w:rPr>
          <w:rFonts w:ascii="Arial" w:hAnsi="Arial" w:cs="Arial"/>
          <w:b/>
          <w:color w:val="000000" w:themeColor="text1"/>
          <w:sz w:val="20"/>
          <w:szCs w:val="24"/>
          <w:lang w:val="en-US"/>
        </w:rPr>
        <w:t>Results:</w:t>
      </w:r>
      <w:r w:rsidRPr="003740C1">
        <w:rPr>
          <w:rFonts w:ascii="Arial" w:hAnsi="Arial" w:cs="Arial"/>
          <w:color w:val="000000" w:themeColor="text1"/>
          <w:sz w:val="20"/>
          <w:szCs w:val="24"/>
          <w:lang w:val="en-US"/>
        </w:rPr>
        <w:t xml:space="preserve"> </w:t>
      </w:r>
      <w:r w:rsidR="00B577DD" w:rsidRPr="003740C1">
        <w:rPr>
          <w:rFonts w:ascii="Arial" w:hAnsi="Arial" w:cs="Arial"/>
          <w:color w:val="000000" w:themeColor="text1"/>
          <w:sz w:val="20"/>
          <w:szCs w:val="24"/>
          <w:lang w:val="en-US"/>
        </w:rPr>
        <w:t>NASO B12</w:t>
      </w:r>
      <w:r w:rsidRPr="003740C1">
        <w:rPr>
          <w:rFonts w:ascii="Arial" w:hAnsi="Arial" w:cs="Arial"/>
          <w:color w:val="000000" w:themeColor="text1"/>
          <w:sz w:val="20"/>
          <w:szCs w:val="24"/>
          <w:lang w:val="en-US"/>
        </w:rPr>
        <w:t xml:space="preserve"> </w:t>
      </w:r>
      <w:r w:rsidR="006B05C4" w:rsidRPr="003740C1">
        <w:rPr>
          <w:rFonts w:ascii="Arial" w:hAnsi="Arial" w:cs="Arial"/>
          <w:color w:val="000000" w:themeColor="text1"/>
          <w:sz w:val="20"/>
          <w:szCs w:val="24"/>
          <w:lang w:val="en-US"/>
        </w:rPr>
        <w:t xml:space="preserve">achieved </w:t>
      </w:r>
      <w:r w:rsidRPr="003740C1">
        <w:rPr>
          <w:rFonts w:ascii="Arial" w:hAnsi="Arial" w:cs="Arial"/>
          <w:color w:val="000000" w:themeColor="text1"/>
          <w:sz w:val="20"/>
          <w:szCs w:val="24"/>
          <w:lang w:val="en-US"/>
        </w:rPr>
        <w:t xml:space="preserve">significantly </w:t>
      </w:r>
      <w:r w:rsidR="006B05C4" w:rsidRPr="003740C1">
        <w:rPr>
          <w:rFonts w:ascii="Arial" w:hAnsi="Arial" w:cs="Arial"/>
          <w:color w:val="000000" w:themeColor="text1"/>
          <w:sz w:val="20"/>
          <w:szCs w:val="24"/>
          <w:lang w:val="en-US"/>
        </w:rPr>
        <w:t>higher</w:t>
      </w:r>
      <w:r w:rsidRPr="003740C1">
        <w:rPr>
          <w:rFonts w:ascii="Arial" w:hAnsi="Arial" w:cs="Arial"/>
          <w:color w:val="000000" w:themeColor="text1"/>
          <w:sz w:val="20"/>
          <w:szCs w:val="24"/>
          <w:lang w:val="en-US"/>
        </w:rPr>
        <w:t xml:space="preserve"> </w:t>
      </w:r>
      <w:r w:rsidR="008A1C60" w:rsidRPr="003740C1">
        <w:rPr>
          <w:rFonts w:ascii="Arial" w:hAnsi="Arial" w:cs="Arial"/>
          <w:color w:val="000000" w:themeColor="text1"/>
          <w:sz w:val="20"/>
          <w:szCs w:val="24"/>
          <w:lang w:val="en-US"/>
        </w:rPr>
        <w:t xml:space="preserve">Vitamin </w:t>
      </w:r>
      <w:r w:rsidRPr="003740C1">
        <w:rPr>
          <w:rFonts w:ascii="Arial" w:hAnsi="Arial" w:cs="Arial"/>
          <w:color w:val="000000" w:themeColor="text1"/>
          <w:sz w:val="20"/>
          <w:szCs w:val="24"/>
          <w:lang w:val="en-US"/>
        </w:rPr>
        <w:t>B12 levels</w:t>
      </w:r>
      <w:r w:rsidR="00343637" w:rsidRPr="003740C1">
        <w:rPr>
          <w:rFonts w:ascii="Arial" w:hAnsi="Arial" w:cs="Arial"/>
          <w:color w:val="000000" w:themeColor="text1"/>
          <w:sz w:val="20"/>
          <w:szCs w:val="24"/>
          <w:lang w:val="en-US"/>
        </w:rPr>
        <w:t xml:space="preserve"> in the blood</w:t>
      </w:r>
      <w:r w:rsidR="006B05C4" w:rsidRPr="003740C1">
        <w:rPr>
          <w:rFonts w:ascii="Arial" w:hAnsi="Arial" w:cs="Arial"/>
          <w:color w:val="000000" w:themeColor="text1"/>
          <w:sz w:val="20"/>
          <w:szCs w:val="24"/>
          <w:lang w:val="en-US"/>
        </w:rPr>
        <w:t>,</w:t>
      </w:r>
      <w:r w:rsidRPr="003740C1">
        <w:rPr>
          <w:rFonts w:ascii="Arial" w:hAnsi="Arial" w:cs="Arial"/>
          <w:color w:val="000000" w:themeColor="text1"/>
          <w:sz w:val="20"/>
          <w:szCs w:val="24"/>
          <w:lang w:val="en-US"/>
        </w:rPr>
        <w:t xml:space="preserve"> 30 minutes </w:t>
      </w:r>
      <w:r w:rsidR="004C1715" w:rsidRPr="003740C1">
        <w:rPr>
          <w:rFonts w:ascii="Arial" w:hAnsi="Arial" w:cs="Arial"/>
          <w:color w:val="000000" w:themeColor="text1"/>
          <w:sz w:val="20"/>
          <w:szCs w:val="24"/>
          <w:lang w:val="en-US"/>
        </w:rPr>
        <w:t xml:space="preserve">after administration of </w:t>
      </w:r>
      <w:r w:rsidRPr="003740C1">
        <w:rPr>
          <w:rFonts w:ascii="Arial" w:hAnsi="Arial" w:cs="Arial"/>
          <w:color w:val="000000" w:themeColor="text1"/>
          <w:sz w:val="20"/>
          <w:szCs w:val="24"/>
          <w:lang w:val="en-US"/>
        </w:rPr>
        <w:t>first dose</w:t>
      </w:r>
      <w:r w:rsidR="00CA7009" w:rsidRPr="003740C1">
        <w:rPr>
          <w:rFonts w:ascii="Arial" w:hAnsi="Arial" w:cs="Arial"/>
          <w:color w:val="000000" w:themeColor="text1"/>
          <w:sz w:val="20"/>
          <w:szCs w:val="24"/>
          <w:lang w:val="en-US"/>
        </w:rPr>
        <w:t xml:space="preserve"> </w:t>
      </w:r>
      <w:r w:rsidRPr="003740C1">
        <w:rPr>
          <w:rFonts w:ascii="Arial" w:hAnsi="Arial" w:cs="Arial"/>
          <w:color w:val="000000" w:themeColor="text1"/>
          <w:sz w:val="20"/>
          <w:szCs w:val="24"/>
          <w:lang w:val="en-US"/>
        </w:rPr>
        <w:t>(</w:t>
      </w:r>
      <w:proofErr w:type="gramStart"/>
      <w:r w:rsidRPr="003740C1">
        <w:rPr>
          <w:rFonts w:ascii="Arial" w:hAnsi="Arial" w:cs="Arial"/>
          <w:color w:val="000000" w:themeColor="text1"/>
          <w:sz w:val="20"/>
          <w:szCs w:val="24"/>
          <w:lang w:val="en-US"/>
        </w:rPr>
        <w:t>1397.3  ±</w:t>
      </w:r>
      <w:proofErr w:type="gramEnd"/>
      <w:r w:rsidRPr="003740C1">
        <w:rPr>
          <w:rFonts w:ascii="Arial" w:hAnsi="Arial" w:cs="Arial"/>
          <w:color w:val="000000" w:themeColor="text1"/>
          <w:sz w:val="20"/>
          <w:szCs w:val="24"/>
          <w:lang w:val="en-US"/>
        </w:rPr>
        <w:t xml:space="preserve"> 369.03 pg/</w:t>
      </w:r>
      <w:r w:rsidR="005E4B63" w:rsidRPr="003740C1">
        <w:rPr>
          <w:rFonts w:ascii="Arial" w:hAnsi="Arial" w:cs="Arial"/>
          <w:color w:val="000000" w:themeColor="text1"/>
          <w:sz w:val="20"/>
          <w:szCs w:val="24"/>
          <w:lang w:val="en-US"/>
        </w:rPr>
        <w:t>ml</w:t>
      </w:r>
      <w:r w:rsidRPr="003740C1">
        <w:rPr>
          <w:rFonts w:ascii="Arial" w:hAnsi="Arial" w:cs="Arial"/>
          <w:color w:val="000000" w:themeColor="text1"/>
          <w:sz w:val="20"/>
          <w:szCs w:val="24"/>
          <w:lang w:val="en-US"/>
        </w:rPr>
        <w:t xml:space="preserve"> vs. 197.9 ± 29.7 pg/</w:t>
      </w:r>
      <w:r w:rsidR="005E4B63" w:rsidRPr="003740C1">
        <w:rPr>
          <w:rFonts w:ascii="Arial" w:hAnsi="Arial" w:cs="Arial"/>
          <w:color w:val="000000" w:themeColor="text1"/>
          <w:sz w:val="20"/>
          <w:szCs w:val="24"/>
          <w:lang w:val="en-US"/>
        </w:rPr>
        <w:t>ml</w:t>
      </w:r>
      <w:r w:rsidRPr="003740C1">
        <w:rPr>
          <w:rFonts w:ascii="Arial" w:hAnsi="Arial" w:cs="Arial"/>
          <w:color w:val="000000" w:themeColor="text1"/>
          <w:sz w:val="20"/>
          <w:szCs w:val="24"/>
          <w:lang w:val="en-US"/>
        </w:rPr>
        <w:t xml:space="preserve">, </w:t>
      </w:r>
      <w:r w:rsidRPr="001539CE">
        <w:rPr>
          <w:rFonts w:ascii="Arial" w:hAnsi="Arial" w:cs="Arial"/>
          <w:i/>
          <w:color w:val="000000" w:themeColor="text1"/>
          <w:sz w:val="20"/>
          <w:szCs w:val="24"/>
          <w:lang w:val="en-US"/>
        </w:rPr>
        <w:t>p</w:t>
      </w:r>
      <w:r w:rsidRPr="003740C1">
        <w:rPr>
          <w:rFonts w:ascii="Arial" w:hAnsi="Arial" w:cs="Arial"/>
          <w:color w:val="000000" w:themeColor="text1"/>
          <w:sz w:val="20"/>
          <w:szCs w:val="24"/>
          <w:lang w:val="en-US"/>
        </w:rPr>
        <w:t xml:space="preserve"> &lt; 0.001) and on Day 6 (839.5 ± 163.02 pg/</w:t>
      </w:r>
      <w:r w:rsidR="005E4B63" w:rsidRPr="003740C1">
        <w:rPr>
          <w:rFonts w:ascii="Arial" w:hAnsi="Arial" w:cs="Arial"/>
          <w:color w:val="000000" w:themeColor="text1"/>
          <w:sz w:val="20"/>
          <w:szCs w:val="24"/>
          <w:lang w:val="en-US"/>
        </w:rPr>
        <w:t>ml</w:t>
      </w:r>
      <w:r w:rsidRPr="003740C1">
        <w:rPr>
          <w:rFonts w:ascii="Arial" w:hAnsi="Arial" w:cs="Arial"/>
          <w:color w:val="000000" w:themeColor="text1"/>
          <w:sz w:val="20"/>
          <w:szCs w:val="24"/>
          <w:lang w:val="en-US"/>
        </w:rPr>
        <w:t xml:space="preserve"> vs. 267.6 ± 37.61 pg/</w:t>
      </w:r>
      <w:r w:rsidR="005E4B63" w:rsidRPr="003740C1">
        <w:rPr>
          <w:rFonts w:ascii="Arial" w:hAnsi="Arial" w:cs="Arial"/>
          <w:color w:val="000000" w:themeColor="text1"/>
          <w:sz w:val="20"/>
          <w:szCs w:val="24"/>
          <w:lang w:val="en-US"/>
        </w:rPr>
        <w:t>ml</w:t>
      </w:r>
      <w:r w:rsidRPr="003740C1">
        <w:rPr>
          <w:rFonts w:ascii="Arial" w:hAnsi="Arial" w:cs="Arial"/>
          <w:color w:val="000000" w:themeColor="text1"/>
          <w:sz w:val="20"/>
          <w:szCs w:val="24"/>
          <w:lang w:val="en-US"/>
        </w:rPr>
        <w:t xml:space="preserve">, </w:t>
      </w:r>
      <w:r w:rsidRPr="001539CE">
        <w:rPr>
          <w:rFonts w:ascii="Arial" w:hAnsi="Arial" w:cs="Arial"/>
          <w:i/>
          <w:color w:val="000000" w:themeColor="text1"/>
          <w:sz w:val="20"/>
          <w:szCs w:val="24"/>
          <w:lang w:val="en-US"/>
        </w:rPr>
        <w:t xml:space="preserve">p </w:t>
      </w:r>
      <w:r w:rsidRPr="003740C1">
        <w:rPr>
          <w:rFonts w:ascii="Arial" w:hAnsi="Arial" w:cs="Arial"/>
          <w:color w:val="000000" w:themeColor="text1"/>
          <w:sz w:val="20"/>
          <w:szCs w:val="24"/>
          <w:lang w:val="en-US"/>
        </w:rPr>
        <w:t>&lt; 0.001).</w:t>
      </w:r>
      <w:r w:rsidR="00E41C76" w:rsidRPr="003740C1">
        <w:rPr>
          <w:rFonts w:ascii="Arial" w:hAnsi="Arial" w:cs="Arial"/>
          <w:color w:val="000000" w:themeColor="text1"/>
          <w:sz w:val="20"/>
          <w:szCs w:val="24"/>
          <w:lang w:val="en-US"/>
        </w:rPr>
        <w:t xml:space="preserve"> </w:t>
      </w:r>
      <w:r w:rsidR="00CD084A" w:rsidRPr="00CD084A">
        <w:rPr>
          <w:rFonts w:ascii="Arial" w:hAnsi="Arial" w:cs="Arial"/>
          <w:color w:val="000000" w:themeColor="text1"/>
          <w:sz w:val="20"/>
          <w:szCs w:val="24"/>
          <w:lang w:val="en-US"/>
        </w:rPr>
        <w:t xml:space="preserve">NASO B12 showed a greater mean increase in serum </w:t>
      </w:r>
      <w:r w:rsidR="004E293E">
        <w:rPr>
          <w:rFonts w:ascii="Arial" w:hAnsi="Arial" w:cs="Arial"/>
          <w:color w:val="000000" w:themeColor="text1"/>
          <w:sz w:val="20"/>
          <w:szCs w:val="24"/>
          <w:lang w:val="en-US"/>
        </w:rPr>
        <w:t>Vitamin</w:t>
      </w:r>
      <w:r w:rsidR="00CD084A" w:rsidRPr="00CD084A">
        <w:rPr>
          <w:rFonts w:ascii="Arial" w:hAnsi="Arial" w:cs="Arial"/>
          <w:color w:val="000000" w:themeColor="text1"/>
          <w:sz w:val="20"/>
          <w:szCs w:val="24"/>
          <w:lang w:val="en-US"/>
        </w:rPr>
        <w:t xml:space="preserve"> B12 levels from baseline than the sublingual tablet at both 30 minutes (1,219.7 vs. 24.7 pg/mL) and Day 6 (661.8 vs. 94.4 pg/mL).</w:t>
      </w:r>
      <w:r w:rsidR="00CD084A">
        <w:rPr>
          <w:rFonts w:ascii="Arial" w:hAnsi="Arial" w:cs="Arial"/>
          <w:color w:val="000000" w:themeColor="text1"/>
          <w:sz w:val="20"/>
          <w:szCs w:val="24"/>
          <w:lang w:val="en-US"/>
        </w:rPr>
        <w:t xml:space="preserve"> </w:t>
      </w:r>
      <w:r w:rsidRPr="003740C1">
        <w:rPr>
          <w:rFonts w:ascii="Arial" w:hAnsi="Arial" w:cs="Arial"/>
          <w:color w:val="000000" w:themeColor="text1"/>
          <w:sz w:val="20"/>
          <w:szCs w:val="24"/>
          <w:lang w:val="en-US"/>
        </w:rPr>
        <w:t xml:space="preserve">All </w:t>
      </w:r>
      <w:r w:rsidR="00151485" w:rsidRPr="003740C1">
        <w:rPr>
          <w:rFonts w:ascii="Arial" w:hAnsi="Arial" w:cs="Arial"/>
          <w:color w:val="000000" w:themeColor="text1"/>
          <w:sz w:val="20"/>
          <w:szCs w:val="24"/>
          <w:lang w:val="en-US"/>
        </w:rPr>
        <w:t xml:space="preserve">patients in the </w:t>
      </w:r>
      <w:r w:rsidR="00B577DD" w:rsidRPr="003740C1">
        <w:rPr>
          <w:rFonts w:ascii="Arial" w:hAnsi="Arial" w:cs="Arial"/>
          <w:color w:val="000000" w:themeColor="text1"/>
          <w:sz w:val="20"/>
          <w:szCs w:val="24"/>
          <w:lang w:val="en-US"/>
        </w:rPr>
        <w:t>NASO B12</w:t>
      </w:r>
      <w:r w:rsidRPr="003740C1">
        <w:rPr>
          <w:rFonts w:ascii="Arial" w:hAnsi="Arial" w:cs="Arial"/>
          <w:color w:val="000000" w:themeColor="text1"/>
          <w:sz w:val="20"/>
          <w:szCs w:val="24"/>
          <w:lang w:val="en-US"/>
        </w:rPr>
        <w:t xml:space="preserve"> </w:t>
      </w:r>
      <w:r w:rsidR="00A40C4E" w:rsidRPr="003740C1">
        <w:rPr>
          <w:rFonts w:ascii="Arial" w:hAnsi="Arial" w:cs="Arial"/>
          <w:color w:val="000000" w:themeColor="text1"/>
          <w:sz w:val="20"/>
          <w:szCs w:val="24"/>
          <w:lang w:val="en-US"/>
        </w:rPr>
        <w:t xml:space="preserve">group </w:t>
      </w:r>
      <w:r w:rsidRPr="003740C1">
        <w:rPr>
          <w:rFonts w:ascii="Arial" w:hAnsi="Arial" w:cs="Arial"/>
          <w:color w:val="000000" w:themeColor="text1"/>
          <w:sz w:val="20"/>
          <w:szCs w:val="24"/>
          <w:lang w:val="en-US"/>
        </w:rPr>
        <w:t xml:space="preserve">achieved </w:t>
      </w:r>
      <w:r w:rsidR="00EB0C79" w:rsidRPr="003740C1">
        <w:rPr>
          <w:rFonts w:ascii="Arial" w:hAnsi="Arial" w:cs="Arial"/>
          <w:color w:val="000000" w:themeColor="text1"/>
          <w:sz w:val="20"/>
          <w:szCs w:val="24"/>
          <w:lang w:val="en-US"/>
        </w:rPr>
        <w:t xml:space="preserve">a </w:t>
      </w:r>
      <w:r w:rsidR="008A1C60" w:rsidRPr="003740C1">
        <w:rPr>
          <w:rFonts w:ascii="Arial" w:hAnsi="Arial" w:cs="Arial"/>
          <w:color w:val="000000" w:themeColor="text1"/>
          <w:sz w:val="20"/>
          <w:szCs w:val="24"/>
          <w:lang w:val="en-US"/>
        </w:rPr>
        <w:t xml:space="preserve">Vitamin </w:t>
      </w:r>
      <w:r w:rsidRPr="003740C1">
        <w:rPr>
          <w:rFonts w:ascii="Arial" w:hAnsi="Arial" w:cs="Arial"/>
          <w:color w:val="000000" w:themeColor="text1"/>
          <w:sz w:val="20"/>
          <w:szCs w:val="24"/>
          <w:lang w:val="en-US"/>
        </w:rPr>
        <w:t>B12 ≥ 400 pg/</w:t>
      </w:r>
      <w:r w:rsidR="005E4B63" w:rsidRPr="003740C1">
        <w:rPr>
          <w:rFonts w:ascii="Arial" w:hAnsi="Arial" w:cs="Arial"/>
          <w:color w:val="000000" w:themeColor="text1"/>
          <w:sz w:val="20"/>
          <w:szCs w:val="24"/>
          <w:lang w:val="en-US"/>
        </w:rPr>
        <w:t>ml</w:t>
      </w:r>
      <w:r w:rsidR="00E52E04" w:rsidRPr="003740C1">
        <w:rPr>
          <w:rFonts w:ascii="Arial" w:hAnsi="Arial" w:cs="Arial"/>
          <w:color w:val="000000" w:themeColor="text1"/>
          <w:sz w:val="20"/>
          <w:szCs w:val="24"/>
          <w:lang w:val="en-US"/>
        </w:rPr>
        <w:t xml:space="preserve"> </w:t>
      </w:r>
      <w:r w:rsidR="00343637" w:rsidRPr="003740C1">
        <w:rPr>
          <w:rFonts w:ascii="Arial" w:hAnsi="Arial" w:cs="Arial"/>
          <w:color w:val="000000" w:themeColor="text1"/>
          <w:sz w:val="20"/>
          <w:szCs w:val="24"/>
          <w:lang w:val="en-US"/>
        </w:rPr>
        <w:t>level</w:t>
      </w:r>
      <w:r w:rsidR="00F6025C" w:rsidRPr="003740C1">
        <w:rPr>
          <w:rFonts w:ascii="Arial" w:hAnsi="Arial" w:cs="Arial"/>
          <w:color w:val="000000" w:themeColor="text1"/>
          <w:sz w:val="20"/>
          <w:szCs w:val="24"/>
          <w:lang w:val="en-US"/>
        </w:rPr>
        <w:t xml:space="preserve"> </w:t>
      </w:r>
      <w:r w:rsidR="00E52E04" w:rsidRPr="003740C1">
        <w:rPr>
          <w:rFonts w:ascii="Arial" w:hAnsi="Arial" w:cs="Arial"/>
          <w:color w:val="000000" w:themeColor="text1"/>
          <w:sz w:val="20"/>
          <w:szCs w:val="24"/>
          <w:lang w:val="en-US"/>
        </w:rPr>
        <w:t xml:space="preserve">as recommended by </w:t>
      </w:r>
      <w:r w:rsidR="005304F5" w:rsidRPr="003740C1">
        <w:rPr>
          <w:rFonts w:ascii="Arial" w:hAnsi="Arial" w:cs="Arial"/>
          <w:color w:val="000000" w:themeColor="text1"/>
          <w:sz w:val="20"/>
          <w:szCs w:val="24"/>
          <w:lang w:val="en-US"/>
        </w:rPr>
        <w:t xml:space="preserve">the </w:t>
      </w:r>
      <w:r w:rsidR="00640E3C" w:rsidRPr="003740C1">
        <w:rPr>
          <w:rFonts w:ascii="Arial" w:eastAsia="Times New Roman" w:hAnsi="Arial" w:cs="Arial"/>
          <w:color w:val="000000" w:themeColor="text1"/>
          <w:sz w:val="20"/>
          <w:szCs w:val="24"/>
          <w:lang w:eastAsia="en-IN"/>
        </w:rPr>
        <w:t>American Academy of Family Physicians (</w:t>
      </w:r>
      <w:r w:rsidR="00E52E04" w:rsidRPr="003740C1">
        <w:rPr>
          <w:rFonts w:ascii="Arial" w:hAnsi="Arial" w:cs="Arial"/>
          <w:color w:val="000000" w:themeColor="text1"/>
          <w:sz w:val="20"/>
          <w:szCs w:val="24"/>
          <w:lang w:val="en-US"/>
        </w:rPr>
        <w:t>AAFP</w:t>
      </w:r>
      <w:r w:rsidR="00640E3C" w:rsidRPr="003740C1">
        <w:rPr>
          <w:rFonts w:ascii="Arial" w:hAnsi="Arial" w:cs="Arial"/>
          <w:color w:val="000000" w:themeColor="text1"/>
          <w:sz w:val="20"/>
          <w:szCs w:val="24"/>
          <w:lang w:val="en-US"/>
        </w:rPr>
        <w:t>)</w:t>
      </w:r>
      <w:r w:rsidRPr="003740C1">
        <w:rPr>
          <w:rFonts w:ascii="Arial" w:hAnsi="Arial" w:cs="Arial"/>
          <w:color w:val="000000" w:themeColor="text1"/>
          <w:sz w:val="20"/>
          <w:szCs w:val="24"/>
          <w:lang w:val="en-US"/>
        </w:rPr>
        <w:t xml:space="preserve">, whereas </w:t>
      </w:r>
      <w:r w:rsidR="0064047B" w:rsidRPr="003740C1">
        <w:rPr>
          <w:rFonts w:ascii="Arial" w:hAnsi="Arial" w:cs="Arial"/>
          <w:color w:val="000000" w:themeColor="text1"/>
          <w:sz w:val="20"/>
          <w:szCs w:val="24"/>
          <w:lang w:val="en-US"/>
        </w:rPr>
        <w:t xml:space="preserve">none </w:t>
      </w:r>
      <w:r w:rsidR="00783EEC" w:rsidRPr="003740C1">
        <w:rPr>
          <w:rFonts w:ascii="Arial" w:hAnsi="Arial" w:cs="Arial"/>
          <w:color w:val="000000" w:themeColor="text1"/>
          <w:sz w:val="20"/>
          <w:szCs w:val="24"/>
          <w:lang w:val="en-US"/>
        </w:rPr>
        <w:t xml:space="preserve">of the patients </w:t>
      </w:r>
      <w:r w:rsidR="0064047B" w:rsidRPr="003740C1">
        <w:rPr>
          <w:rFonts w:ascii="Arial" w:hAnsi="Arial" w:cs="Arial"/>
          <w:color w:val="000000" w:themeColor="text1"/>
          <w:sz w:val="20"/>
          <w:szCs w:val="24"/>
          <w:lang w:val="en-US"/>
        </w:rPr>
        <w:t xml:space="preserve">in the </w:t>
      </w:r>
      <w:r w:rsidR="00104ABA" w:rsidRPr="003740C1">
        <w:rPr>
          <w:rFonts w:ascii="Arial" w:hAnsi="Arial" w:cs="Arial"/>
          <w:color w:val="000000" w:themeColor="text1"/>
          <w:sz w:val="20"/>
          <w:szCs w:val="24"/>
          <w:lang w:val="en-US"/>
        </w:rPr>
        <w:t xml:space="preserve">Methylcobalamin </w:t>
      </w:r>
      <w:r w:rsidR="0064047B" w:rsidRPr="003740C1">
        <w:rPr>
          <w:rFonts w:ascii="Arial" w:hAnsi="Arial" w:cs="Arial"/>
          <w:color w:val="000000" w:themeColor="text1"/>
          <w:sz w:val="20"/>
          <w:szCs w:val="24"/>
          <w:lang w:val="en-US"/>
        </w:rPr>
        <w:t>sublingual</w:t>
      </w:r>
      <w:r w:rsidR="006B0B2E" w:rsidRPr="003740C1">
        <w:rPr>
          <w:rFonts w:ascii="Arial" w:hAnsi="Arial" w:cs="Arial"/>
          <w:color w:val="000000" w:themeColor="text1"/>
          <w:sz w:val="20"/>
          <w:szCs w:val="24"/>
          <w:lang w:val="en-US"/>
        </w:rPr>
        <w:t xml:space="preserve"> tablet </w:t>
      </w:r>
      <w:r w:rsidR="0064047B" w:rsidRPr="003740C1">
        <w:rPr>
          <w:rFonts w:ascii="Arial" w:hAnsi="Arial" w:cs="Arial"/>
          <w:color w:val="000000" w:themeColor="text1"/>
          <w:sz w:val="20"/>
          <w:szCs w:val="24"/>
          <w:lang w:val="en-US"/>
        </w:rPr>
        <w:t>group</w:t>
      </w:r>
      <w:r w:rsidR="00F13A81" w:rsidRPr="003740C1">
        <w:rPr>
          <w:rFonts w:ascii="Arial" w:hAnsi="Arial" w:cs="Arial"/>
          <w:color w:val="000000" w:themeColor="text1"/>
          <w:sz w:val="20"/>
          <w:szCs w:val="24"/>
          <w:lang w:val="en-US"/>
        </w:rPr>
        <w:t xml:space="preserve"> achieved the same</w:t>
      </w:r>
      <w:r w:rsidRPr="003740C1">
        <w:rPr>
          <w:rFonts w:ascii="Arial" w:hAnsi="Arial" w:cs="Arial"/>
          <w:color w:val="000000" w:themeColor="text1"/>
          <w:sz w:val="20"/>
          <w:szCs w:val="24"/>
          <w:lang w:val="en-US"/>
        </w:rPr>
        <w:t>. Both treatments were well tolerated.</w:t>
      </w:r>
      <w:r w:rsidR="00CD084A">
        <w:rPr>
          <w:rFonts w:ascii="Arial" w:hAnsi="Arial" w:cs="Arial"/>
          <w:color w:val="000000" w:themeColor="text1"/>
          <w:sz w:val="20"/>
          <w:szCs w:val="24"/>
          <w:lang w:val="en-US"/>
        </w:rPr>
        <w:t xml:space="preserve"> </w:t>
      </w:r>
    </w:p>
    <w:p w14:paraId="7958A33F" w14:textId="219380DD" w:rsidR="002C275F" w:rsidRPr="003740C1" w:rsidRDefault="00FE483B" w:rsidP="00725AB3">
      <w:pPr>
        <w:spacing w:line="240" w:lineRule="auto"/>
        <w:jc w:val="both"/>
        <w:rPr>
          <w:rFonts w:ascii="Arial" w:hAnsi="Arial" w:cs="Arial"/>
          <w:color w:val="000000" w:themeColor="text1"/>
          <w:sz w:val="20"/>
          <w:szCs w:val="24"/>
          <w:lang w:val="en-US"/>
        </w:rPr>
      </w:pPr>
      <w:r w:rsidRPr="003740C1">
        <w:rPr>
          <w:rFonts w:ascii="Arial" w:hAnsi="Arial" w:cs="Arial"/>
          <w:b/>
          <w:color w:val="000000" w:themeColor="text1"/>
          <w:sz w:val="20"/>
          <w:szCs w:val="24"/>
          <w:lang w:val="en-US"/>
        </w:rPr>
        <w:t>Conclusion:</w:t>
      </w:r>
      <w:r w:rsidR="0014490F" w:rsidRPr="003740C1">
        <w:rPr>
          <w:rFonts w:ascii="Arial" w:hAnsi="Arial" w:cs="Arial"/>
          <w:b/>
          <w:color w:val="000000" w:themeColor="text1"/>
          <w:sz w:val="20"/>
          <w:szCs w:val="24"/>
          <w:lang w:val="en-US"/>
        </w:rPr>
        <w:t xml:space="preserve"> </w:t>
      </w:r>
      <w:r w:rsidR="00B577DD" w:rsidRPr="003740C1">
        <w:rPr>
          <w:rFonts w:ascii="Arial" w:hAnsi="Arial" w:cs="Arial"/>
          <w:color w:val="000000" w:themeColor="text1"/>
          <w:sz w:val="20"/>
          <w:szCs w:val="24"/>
          <w:lang w:val="en-US"/>
        </w:rPr>
        <w:t>NASO B12</w:t>
      </w:r>
      <w:r w:rsidR="0014490F" w:rsidRPr="003740C1">
        <w:rPr>
          <w:rFonts w:ascii="Arial" w:hAnsi="Arial" w:cs="Arial"/>
          <w:color w:val="000000" w:themeColor="text1"/>
          <w:sz w:val="20"/>
          <w:szCs w:val="24"/>
          <w:lang w:val="en-US"/>
        </w:rPr>
        <w:t xml:space="preserve"> exhibited rapid</w:t>
      </w:r>
      <w:r w:rsidR="00564DCD" w:rsidRPr="003740C1">
        <w:rPr>
          <w:rFonts w:ascii="Arial" w:hAnsi="Arial" w:cs="Arial"/>
          <w:color w:val="000000" w:themeColor="text1"/>
          <w:sz w:val="20"/>
          <w:szCs w:val="24"/>
          <w:lang w:val="en-US"/>
        </w:rPr>
        <w:t xml:space="preserve">, predictable and </w:t>
      </w:r>
      <w:r w:rsidR="000E1558" w:rsidRPr="003740C1">
        <w:rPr>
          <w:rFonts w:ascii="Arial" w:hAnsi="Arial" w:cs="Arial"/>
          <w:color w:val="000000" w:themeColor="text1"/>
          <w:sz w:val="20"/>
          <w:szCs w:val="24"/>
          <w:lang w:val="en-US"/>
        </w:rPr>
        <w:t xml:space="preserve">superior </w:t>
      </w:r>
      <w:r w:rsidR="0014490F" w:rsidRPr="003740C1">
        <w:rPr>
          <w:rFonts w:ascii="Arial" w:hAnsi="Arial" w:cs="Arial"/>
          <w:color w:val="000000" w:themeColor="text1"/>
          <w:sz w:val="20"/>
          <w:szCs w:val="24"/>
          <w:lang w:val="en-US"/>
        </w:rPr>
        <w:t xml:space="preserve">absorption, along </w:t>
      </w:r>
      <w:r w:rsidR="00101047" w:rsidRPr="003740C1">
        <w:rPr>
          <w:rFonts w:ascii="Arial" w:hAnsi="Arial" w:cs="Arial"/>
          <w:color w:val="000000" w:themeColor="text1"/>
          <w:sz w:val="20"/>
          <w:szCs w:val="24"/>
          <w:lang w:val="en-US"/>
        </w:rPr>
        <w:t xml:space="preserve">with sustained </w:t>
      </w:r>
      <w:r w:rsidR="005C5E6E" w:rsidRPr="003740C1">
        <w:rPr>
          <w:rFonts w:ascii="Arial" w:hAnsi="Arial" w:cs="Arial"/>
          <w:color w:val="000000" w:themeColor="text1"/>
          <w:sz w:val="20"/>
          <w:szCs w:val="24"/>
          <w:lang w:val="en-US"/>
        </w:rPr>
        <w:t>therapeutic</w:t>
      </w:r>
      <w:r w:rsidR="00101047" w:rsidRPr="003740C1">
        <w:rPr>
          <w:rFonts w:ascii="Arial" w:hAnsi="Arial" w:cs="Arial"/>
          <w:color w:val="000000" w:themeColor="text1"/>
          <w:sz w:val="20"/>
          <w:szCs w:val="24"/>
          <w:lang w:val="en-US"/>
        </w:rPr>
        <w:t xml:space="preserve"> </w:t>
      </w:r>
      <w:r w:rsidR="00BA5861" w:rsidRPr="003740C1">
        <w:rPr>
          <w:rFonts w:ascii="Arial" w:hAnsi="Arial" w:cs="Arial"/>
          <w:color w:val="000000" w:themeColor="text1"/>
          <w:sz w:val="20"/>
          <w:szCs w:val="24"/>
          <w:lang w:val="en-US"/>
        </w:rPr>
        <w:t xml:space="preserve">Vitamin </w:t>
      </w:r>
      <w:r w:rsidR="00101047" w:rsidRPr="003740C1">
        <w:rPr>
          <w:rFonts w:ascii="Arial" w:hAnsi="Arial" w:cs="Arial"/>
          <w:color w:val="000000" w:themeColor="text1"/>
          <w:sz w:val="20"/>
          <w:szCs w:val="24"/>
          <w:lang w:val="en-US"/>
        </w:rPr>
        <w:t>B12 levels</w:t>
      </w:r>
      <w:r w:rsidR="0014490F" w:rsidRPr="003740C1">
        <w:rPr>
          <w:rFonts w:ascii="Arial" w:hAnsi="Arial" w:cs="Arial"/>
          <w:color w:val="000000" w:themeColor="text1"/>
          <w:sz w:val="20"/>
          <w:szCs w:val="24"/>
          <w:lang w:val="en-US"/>
        </w:rPr>
        <w:t xml:space="preserve"> </w:t>
      </w:r>
      <w:r w:rsidR="005C5E6E" w:rsidRPr="003740C1">
        <w:rPr>
          <w:rFonts w:ascii="Arial" w:hAnsi="Arial" w:cs="Arial"/>
          <w:color w:val="000000" w:themeColor="text1"/>
          <w:sz w:val="20"/>
          <w:szCs w:val="24"/>
          <w:lang w:val="en-US"/>
        </w:rPr>
        <w:t>(&gt;400pg/</w:t>
      </w:r>
      <w:r w:rsidR="005E4B63" w:rsidRPr="003740C1">
        <w:rPr>
          <w:rFonts w:ascii="Arial" w:hAnsi="Arial" w:cs="Arial"/>
          <w:color w:val="000000" w:themeColor="text1"/>
          <w:sz w:val="20"/>
          <w:szCs w:val="24"/>
          <w:lang w:val="en-US"/>
        </w:rPr>
        <w:t>ml</w:t>
      </w:r>
      <w:r w:rsidR="005C5E6E" w:rsidRPr="003740C1">
        <w:rPr>
          <w:rFonts w:ascii="Arial" w:hAnsi="Arial" w:cs="Arial"/>
          <w:color w:val="000000" w:themeColor="text1"/>
          <w:sz w:val="20"/>
          <w:szCs w:val="24"/>
          <w:lang w:val="en-US"/>
        </w:rPr>
        <w:t>)</w:t>
      </w:r>
      <w:r w:rsidR="00E56DAF" w:rsidRPr="003740C1">
        <w:rPr>
          <w:rFonts w:ascii="Arial" w:hAnsi="Arial" w:cs="Arial"/>
          <w:color w:val="000000" w:themeColor="text1"/>
          <w:sz w:val="20"/>
          <w:szCs w:val="24"/>
          <w:lang w:val="en-US"/>
        </w:rPr>
        <w:t>,</w:t>
      </w:r>
      <w:r w:rsidR="005C5E6E" w:rsidRPr="003740C1">
        <w:rPr>
          <w:rFonts w:ascii="Arial" w:hAnsi="Arial" w:cs="Arial"/>
          <w:color w:val="000000" w:themeColor="text1"/>
          <w:sz w:val="20"/>
          <w:szCs w:val="24"/>
          <w:lang w:val="en-US"/>
        </w:rPr>
        <w:t xml:space="preserve"> as </w:t>
      </w:r>
      <w:r w:rsidR="00F13A81" w:rsidRPr="003740C1">
        <w:rPr>
          <w:rFonts w:ascii="Arial" w:hAnsi="Arial" w:cs="Arial"/>
          <w:color w:val="000000" w:themeColor="text1"/>
          <w:sz w:val="20"/>
          <w:szCs w:val="24"/>
          <w:lang w:val="en-US"/>
        </w:rPr>
        <w:t xml:space="preserve">compared to the </w:t>
      </w:r>
      <w:r w:rsidR="00BA5861" w:rsidRPr="003740C1">
        <w:rPr>
          <w:rFonts w:ascii="Arial" w:hAnsi="Arial" w:cs="Arial"/>
          <w:color w:val="000000" w:themeColor="text1"/>
          <w:sz w:val="20"/>
          <w:szCs w:val="24"/>
          <w:lang w:val="en-US"/>
        </w:rPr>
        <w:t xml:space="preserve">Methylcobalamin </w:t>
      </w:r>
      <w:r w:rsidR="0014490F" w:rsidRPr="003740C1">
        <w:rPr>
          <w:rFonts w:ascii="Arial" w:hAnsi="Arial" w:cs="Arial"/>
          <w:color w:val="000000" w:themeColor="text1"/>
          <w:sz w:val="20"/>
          <w:szCs w:val="24"/>
          <w:lang w:val="en-US"/>
        </w:rPr>
        <w:t>sublingual tablet</w:t>
      </w:r>
      <w:r w:rsidR="005C5E6E" w:rsidRPr="003740C1">
        <w:rPr>
          <w:rFonts w:ascii="Arial" w:hAnsi="Arial" w:cs="Arial"/>
          <w:color w:val="000000" w:themeColor="text1"/>
          <w:sz w:val="20"/>
          <w:szCs w:val="24"/>
          <w:lang w:val="en-US"/>
        </w:rPr>
        <w:t>. This</w:t>
      </w:r>
      <w:r w:rsidR="0014490F" w:rsidRPr="003740C1">
        <w:rPr>
          <w:rFonts w:ascii="Arial" w:hAnsi="Arial" w:cs="Arial"/>
          <w:color w:val="000000" w:themeColor="text1"/>
          <w:sz w:val="20"/>
          <w:szCs w:val="24"/>
          <w:lang w:val="en-US"/>
        </w:rPr>
        <w:t xml:space="preserve"> highlight</w:t>
      </w:r>
      <w:r w:rsidR="005C5E6E" w:rsidRPr="003740C1">
        <w:rPr>
          <w:rFonts w:ascii="Arial" w:hAnsi="Arial" w:cs="Arial"/>
          <w:color w:val="000000" w:themeColor="text1"/>
          <w:sz w:val="20"/>
          <w:szCs w:val="24"/>
          <w:lang w:val="en-US"/>
        </w:rPr>
        <w:t>s</w:t>
      </w:r>
      <w:r w:rsidR="0014490F" w:rsidRPr="003740C1">
        <w:rPr>
          <w:rFonts w:ascii="Arial" w:hAnsi="Arial" w:cs="Arial"/>
          <w:color w:val="000000" w:themeColor="text1"/>
          <w:sz w:val="20"/>
          <w:szCs w:val="24"/>
          <w:lang w:val="en-US"/>
        </w:rPr>
        <w:t xml:space="preserve"> </w:t>
      </w:r>
      <w:r w:rsidR="005C5E6E" w:rsidRPr="003740C1">
        <w:rPr>
          <w:rFonts w:ascii="Arial" w:hAnsi="Arial" w:cs="Arial"/>
          <w:color w:val="000000" w:themeColor="text1"/>
          <w:sz w:val="20"/>
          <w:szCs w:val="24"/>
          <w:lang w:val="en-US"/>
        </w:rPr>
        <w:t>the</w:t>
      </w:r>
      <w:r w:rsidR="0014490F" w:rsidRPr="003740C1">
        <w:rPr>
          <w:rFonts w:ascii="Arial" w:hAnsi="Arial" w:cs="Arial"/>
          <w:color w:val="000000" w:themeColor="text1"/>
          <w:sz w:val="20"/>
          <w:szCs w:val="24"/>
          <w:lang w:val="en-US"/>
        </w:rPr>
        <w:t xml:space="preserve"> potential </w:t>
      </w:r>
      <w:r w:rsidR="005C5E6E" w:rsidRPr="003740C1">
        <w:rPr>
          <w:rFonts w:ascii="Arial" w:hAnsi="Arial" w:cs="Arial"/>
          <w:color w:val="000000" w:themeColor="text1"/>
          <w:sz w:val="20"/>
          <w:szCs w:val="24"/>
          <w:lang w:val="en-US"/>
        </w:rPr>
        <w:t xml:space="preserve">of </w:t>
      </w:r>
      <w:r w:rsidR="00B577DD" w:rsidRPr="003740C1">
        <w:rPr>
          <w:rFonts w:ascii="Arial" w:hAnsi="Arial" w:cs="Arial"/>
          <w:color w:val="000000" w:themeColor="text1"/>
          <w:sz w:val="20"/>
          <w:szCs w:val="24"/>
          <w:lang w:val="en-US"/>
        </w:rPr>
        <w:t>NASO B12</w:t>
      </w:r>
      <w:r w:rsidR="005C5E6E" w:rsidRPr="003740C1">
        <w:rPr>
          <w:rFonts w:ascii="Arial" w:hAnsi="Arial" w:cs="Arial"/>
          <w:color w:val="000000" w:themeColor="text1"/>
          <w:sz w:val="20"/>
          <w:szCs w:val="24"/>
          <w:lang w:val="en-US"/>
        </w:rPr>
        <w:t xml:space="preserve"> </w:t>
      </w:r>
      <w:r w:rsidR="0014490F" w:rsidRPr="003740C1">
        <w:rPr>
          <w:rFonts w:ascii="Arial" w:hAnsi="Arial" w:cs="Arial"/>
          <w:color w:val="000000" w:themeColor="text1"/>
          <w:sz w:val="20"/>
          <w:szCs w:val="24"/>
          <w:lang w:val="en-US"/>
        </w:rPr>
        <w:t xml:space="preserve">as an effective and patient-friendly alternative for </w:t>
      </w:r>
      <w:r w:rsidR="00F13A81" w:rsidRPr="003740C1">
        <w:rPr>
          <w:rFonts w:ascii="Arial" w:hAnsi="Arial" w:cs="Arial"/>
          <w:color w:val="000000" w:themeColor="text1"/>
          <w:sz w:val="20"/>
          <w:szCs w:val="24"/>
          <w:lang w:val="en-US"/>
        </w:rPr>
        <w:t>the rapid and assured correction</w:t>
      </w:r>
      <w:r w:rsidR="0014490F" w:rsidRPr="003740C1">
        <w:rPr>
          <w:rFonts w:ascii="Arial" w:hAnsi="Arial" w:cs="Arial"/>
          <w:color w:val="000000" w:themeColor="text1"/>
          <w:sz w:val="20"/>
          <w:szCs w:val="24"/>
          <w:lang w:val="en-US"/>
        </w:rPr>
        <w:t xml:space="preserve"> of </w:t>
      </w:r>
      <w:r w:rsidR="00B577DD" w:rsidRPr="003740C1">
        <w:rPr>
          <w:rFonts w:ascii="Arial" w:hAnsi="Arial" w:cs="Arial"/>
          <w:color w:val="000000" w:themeColor="text1"/>
          <w:sz w:val="20"/>
          <w:szCs w:val="24"/>
          <w:lang w:val="en-US"/>
        </w:rPr>
        <w:t>Vitamin</w:t>
      </w:r>
      <w:r w:rsidR="0014490F" w:rsidRPr="003740C1">
        <w:rPr>
          <w:rFonts w:ascii="Arial" w:hAnsi="Arial" w:cs="Arial"/>
          <w:color w:val="000000" w:themeColor="text1"/>
          <w:sz w:val="20"/>
          <w:szCs w:val="24"/>
          <w:lang w:val="en-US"/>
        </w:rPr>
        <w:t xml:space="preserve"> B12 deficiency.</w:t>
      </w:r>
    </w:p>
    <w:p w14:paraId="00459563" w14:textId="77777777" w:rsidR="00764101" w:rsidRPr="003740C1" w:rsidRDefault="00764101" w:rsidP="00725AB3">
      <w:pPr>
        <w:spacing w:before="100" w:beforeAutospacing="1" w:after="100" w:afterAutospacing="1" w:line="240" w:lineRule="auto"/>
        <w:rPr>
          <w:rFonts w:ascii="Arial" w:hAnsi="Arial" w:cs="Arial"/>
          <w:b/>
          <w:szCs w:val="24"/>
        </w:rPr>
      </w:pPr>
      <w:r w:rsidRPr="003740C1">
        <w:rPr>
          <w:rFonts w:ascii="Arial" w:hAnsi="Arial" w:cs="Arial"/>
          <w:b/>
          <w:szCs w:val="24"/>
        </w:rPr>
        <w:t>Key words</w:t>
      </w:r>
    </w:p>
    <w:p w14:paraId="08809A43" w14:textId="77777777" w:rsidR="00764101" w:rsidRPr="00F64ED2" w:rsidRDefault="00764101" w:rsidP="00725AB3">
      <w:pPr>
        <w:spacing w:line="240" w:lineRule="auto"/>
        <w:jc w:val="both"/>
        <w:rPr>
          <w:rFonts w:ascii="Arial" w:hAnsi="Arial" w:cs="Arial"/>
          <w:b/>
          <w:i/>
          <w:sz w:val="20"/>
          <w:szCs w:val="24"/>
        </w:rPr>
      </w:pPr>
      <w:r w:rsidRPr="00F64ED2">
        <w:rPr>
          <w:rFonts w:ascii="Arial" w:eastAsia="Times New Roman" w:hAnsi="Arial" w:cs="Arial"/>
          <w:bCs/>
          <w:i/>
          <w:sz w:val="20"/>
          <w:szCs w:val="24"/>
          <w:lang w:eastAsia="en-IN"/>
        </w:rPr>
        <w:t>NASO B12, Methylcobalamin Sublingual tablet, Methylcobalamin nasal spray, Vitamin B12 deficiency</w:t>
      </w:r>
    </w:p>
    <w:p w14:paraId="327CC60B" w14:textId="77777777" w:rsidR="00FB7BDA" w:rsidRPr="00903E47" w:rsidRDefault="00FB7BDA" w:rsidP="00725AB3">
      <w:pPr>
        <w:spacing w:line="240" w:lineRule="auto"/>
        <w:jc w:val="both"/>
        <w:rPr>
          <w:rFonts w:ascii="Arial" w:hAnsi="Arial" w:cs="Arial"/>
          <w:color w:val="000000" w:themeColor="text1"/>
          <w:sz w:val="24"/>
          <w:szCs w:val="24"/>
          <w:lang w:val="en-US"/>
        </w:rPr>
      </w:pPr>
    </w:p>
    <w:p w14:paraId="080E4DAB" w14:textId="02E4465F" w:rsidR="004B2FE2" w:rsidRPr="00B72181" w:rsidRDefault="00764101" w:rsidP="00B72181">
      <w:pPr>
        <w:pStyle w:val="ListParagraph"/>
        <w:numPr>
          <w:ilvl w:val="0"/>
          <w:numId w:val="4"/>
        </w:numPr>
        <w:spacing w:line="240" w:lineRule="auto"/>
        <w:jc w:val="both"/>
        <w:rPr>
          <w:rFonts w:ascii="Arial" w:hAnsi="Arial" w:cs="Arial"/>
          <w:b/>
          <w:color w:val="000000" w:themeColor="text1"/>
          <w:szCs w:val="24"/>
          <w:lang w:val="en-US"/>
        </w:rPr>
      </w:pPr>
      <w:r w:rsidRPr="00B72181">
        <w:rPr>
          <w:rFonts w:ascii="Arial" w:hAnsi="Arial" w:cs="Arial"/>
          <w:b/>
          <w:color w:val="000000" w:themeColor="text1"/>
          <w:szCs w:val="24"/>
          <w:lang w:val="en-US"/>
        </w:rPr>
        <w:t>INTRODUCTION</w:t>
      </w:r>
    </w:p>
    <w:p w14:paraId="27C63D8A" w14:textId="090DFA1C" w:rsidR="004B2FE2" w:rsidRPr="00764101" w:rsidRDefault="00B577DD" w:rsidP="00725AB3">
      <w:pPr>
        <w:spacing w:line="240" w:lineRule="auto"/>
        <w:jc w:val="both"/>
        <w:rPr>
          <w:rFonts w:ascii="Arial" w:hAnsi="Arial" w:cs="Arial"/>
          <w:color w:val="000000" w:themeColor="text1"/>
          <w:sz w:val="20"/>
          <w:szCs w:val="24"/>
        </w:rPr>
      </w:pPr>
      <w:r w:rsidRPr="00764101">
        <w:rPr>
          <w:rFonts w:ascii="Arial" w:hAnsi="Arial" w:cs="Arial"/>
          <w:color w:val="000000" w:themeColor="text1"/>
          <w:sz w:val="20"/>
          <w:szCs w:val="24"/>
          <w:lang w:val="en-US"/>
        </w:rPr>
        <w:t>Vitamin</w:t>
      </w:r>
      <w:r w:rsidR="00F37CE9" w:rsidRPr="00764101">
        <w:rPr>
          <w:rFonts w:ascii="Arial" w:hAnsi="Arial" w:cs="Arial"/>
          <w:color w:val="000000" w:themeColor="text1"/>
          <w:sz w:val="20"/>
          <w:szCs w:val="24"/>
          <w:lang w:val="en-US"/>
        </w:rPr>
        <w:t xml:space="preserve"> B12</w:t>
      </w:r>
      <w:r w:rsidR="004B2FE2" w:rsidRPr="00764101">
        <w:rPr>
          <w:rFonts w:ascii="Arial" w:hAnsi="Arial" w:cs="Arial"/>
          <w:color w:val="000000" w:themeColor="text1"/>
          <w:sz w:val="20"/>
          <w:szCs w:val="24"/>
          <w:lang w:val="en-US"/>
        </w:rPr>
        <w:t xml:space="preserve"> is considered an important element for methylation processes in Deoxyribonucleic acid</w:t>
      </w:r>
      <w:r w:rsidR="0042241C" w:rsidRPr="00764101">
        <w:rPr>
          <w:rFonts w:ascii="Arial" w:hAnsi="Arial" w:cs="Arial"/>
          <w:color w:val="000000" w:themeColor="text1"/>
          <w:sz w:val="20"/>
          <w:szCs w:val="24"/>
          <w:lang w:val="en-US"/>
        </w:rPr>
        <w:t xml:space="preserve"> (DNA)</w:t>
      </w:r>
      <w:r w:rsidR="004B2FE2" w:rsidRPr="00764101">
        <w:rPr>
          <w:rFonts w:ascii="Arial" w:hAnsi="Arial" w:cs="Arial"/>
          <w:color w:val="000000" w:themeColor="text1"/>
          <w:sz w:val="20"/>
          <w:szCs w:val="24"/>
          <w:lang w:val="en-US"/>
        </w:rPr>
        <w:t xml:space="preserve"> and </w:t>
      </w:r>
      <w:r w:rsidR="006041D6" w:rsidRPr="00764101">
        <w:rPr>
          <w:rFonts w:ascii="Arial" w:hAnsi="Arial" w:cs="Arial"/>
          <w:color w:val="000000" w:themeColor="text1"/>
          <w:sz w:val="20"/>
          <w:szCs w:val="24"/>
          <w:lang w:val="en-US"/>
        </w:rPr>
        <w:t xml:space="preserve">the </w:t>
      </w:r>
      <w:r w:rsidR="004B2FE2" w:rsidRPr="00764101">
        <w:rPr>
          <w:rFonts w:ascii="Arial" w:hAnsi="Arial" w:cs="Arial"/>
          <w:color w:val="000000" w:themeColor="text1"/>
          <w:sz w:val="20"/>
          <w:szCs w:val="24"/>
          <w:lang w:val="en-US"/>
        </w:rPr>
        <w:t>metabolism of cells.</w:t>
      </w:r>
      <w:r w:rsidR="004B2FE2" w:rsidRPr="00764101">
        <w:rPr>
          <w:rStyle w:val="EndnoteReference"/>
          <w:rFonts w:ascii="Arial" w:hAnsi="Arial" w:cs="Arial"/>
          <w:color w:val="000000" w:themeColor="text1"/>
          <w:sz w:val="20"/>
          <w:szCs w:val="24"/>
          <w:lang w:val="en-US"/>
        </w:rPr>
        <w:endnoteReference w:id="1"/>
      </w:r>
      <w:r w:rsidR="004B2FE2" w:rsidRPr="00764101">
        <w:rPr>
          <w:rFonts w:ascii="Arial" w:hAnsi="Arial" w:cs="Arial"/>
          <w:color w:val="000000" w:themeColor="text1"/>
          <w:sz w:val="20"/>
          <w:szCs w:val="24"/>
        </w:rPr>
        <w:t xml:space="preserve"> Deficient levels of </w:t>
      </w:r>
      <w:r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004B2FE2" w:rsidRPr="00764101">
        <w:rPr>
          <w:rFonts w:ascii="Arial" w:hAnsi="Arial" w:cs="Arial"/>
          <w:color w:val="000000" w:themeColor="text1"/>
          <w:sz w:val="20"/>
          <w:szCs w:val="24"/>
        </w:rPr>
        <w:t xml:space="preserve"> can </w:t>
      </w:r>
      <w:r w:rsidR="006969F6" w:rsidRPr="00764101">
        <w:rPr>
          <w:rFonts w:ascii="Arial" w:hAnsi="Arial" w:cs="Arial"/>
          <w:color w:val="000000" w:themeColor="text1"/>
          <w:sz w:val="20"/>
          <w:szCs w:val="24"/>
        </w:rPr>
        <w:t>result in</w:t>
      </w:r>
      <w:r w:rsidR="004B2FE2" w:rsidRPr="00764101">
        <w:rPr>
          <w:rFonts w:ascii="Arial" w:hAnsi="Arial" w:cs="Arial"/>
          <w:color w:val="000000" w:themeColor="text1"/>
          <w:sz w:val="20"/>
          <w:szCs w:val="24"/>
        </w:rPr>
        <w:t xml:space="preserve"> </w:t>
      </w:r>
      <w:r w:rsidR="00D624DB" w:rsidRPr="00764101">
        <w:rPr>
          <w:rFonts w:ascii="Arial" w:hAnsi="Arial" w:cs="Arial"/>
          <w:color w:val="000000" w:themeColor="text1"/>
          <w:sz w:val="20"/>
          <w:szCs w:val="24"/>
        </w:rPr>
        <w:t>m</w:t>
      </w:r>
      <w:r w:rsidR="004B2FE2" w:rsidRPr="00764101">
        <w:rPr>
          <w:rFonts w:ascii="Arial" w:hAnsi="Arial" w:cs="Arial"/>
          <w:color w:val="000000" w:themeColor="text1"/>
          <w:sz w:val="20"/>
          <w:szCs w:val="24"/>
        </w:rPr>
        <w:t>egaloblastic an</w:t>
      </w:r>
      <w:r w:rsidR="003924CA" w:rsidRPr="00764101">
        <w:rPr>
          <w:rFonts w:ascii="Arial" w:hAnsi="Arial" w:cs="Arial"/>
          <w:color w:val="000000" w:themeColor="text1"/>
          <w:sz w:val="20"/>
          <w:szCs w:val="24"/>
        </w:rPr>
        <w:t>a</w:t>
      </w:r>
      <w:r w:rsidR="004B2FE2" w:rsidRPr="00764101">
        <w:rPr>
          <w:rFonts w:ascii="Arial" w:hAnsi="Arial" w:cs="Arial"/>
          <w:color w:val="000000" w:themeColor="text1"/>
          <w:sz w:val="20"/>
          <w:szCs w:val="24"/>
        </w:rPr>
        <w:t>emia, neuropsychological problems</w:t>
      </w:r>
      <w:r w:rsidR="009728F1" w:rsidRPr="00764101">
        <w:rPr>
          <w:rFonts w:ascii="Arial" w:hAnsi="Arial" w:cs="Arial"/>
          <w:color w:val="000000" w:themeColor="text1"/>
          <w:sz w:val="20"/>
          <w:szCs w:val="24"/>
        </w:rPr>
        <w:t xml:space="preserve"> and other </w:t>
      </w:r>
      <w:r w:rsidR="004B2FE2" w:rsidRPr="00764101">
        <w:rPr>
          <w:rFonts w:ascii="Arial" w:hAnsi="Arial" w:cs="Arial"/>
          <w:color w:val="000000" w:themeColor="text1"/>
          <w:sz w:val="20"/>
          <w:szCs w:val="24"/>
        </w:rPr>
        <w:t xml:space="preserve">medical conditions. Known risk factors include gastrointestinal disease, taking metformin </w:t>
      </w:r>
      <w:r w:rsidR="00991BC7">
        <w:rPr>
          <w:rFonts w:ascii="Arial" w:hAnsi="Arial" w:cs="Arial"/>
          <w:color w:val="000000" w:themeColor="text1"/>
          <w:sz w:val="20"/>
          <w:szCs w:val="24"/>
        </w:rPr>
        <w:t>for</w:t>
      </w:r>
      <w:r w:rsidR="00991BC7" w:rsidRPr="00764101">
        <w:rPr>
          <w:rFonts w:ascii="Arial" w:hAnsi="Arial" w:cs="Arial"/>
          <w:color w:val="000000" w:themeColor="text1"/>
          <w:sz w:val="20"/>
          <w:szCs w:val="24"/>
        </w:rPr>
        <w:t xml:space="preserve"> </w:t>
      </w:r>
      <w:r w:rsidR="004B2FE2" w:rsidRPr="00764101">
        <w:rPr>
          <w:rFonts w:ascii="Arial" w:hAnsi="Arial" w:cs="Arial"/>
          <w:color w:val="000000" w:themeColor="text1"/>
          <w:sz w:val="20"/>
          <w:szCs w:val="24"/>
        </w:rPr>
        <w:t xml:space="preserve">a </w:t>
      </w:r>
      <w:r w:rsidR="00D83615" w:rsidRPr="00764101">
        <w:rPr>
          <w:rFonts w:ascii="Arial" w:hAnsi="Arial" w:cs="Arial"/>
          <w:color w:val="000000" w:themeColor="text1"/>
          <w:sz w:val="20"/>
          <w:szCs w:val="24"/>
        </w:rPr>
        <w:t>time</w:t>
      </w:r>
      <w:r w:rsidR="004B2FE2" w:rsidRPr="00764101">
        <w:rPr>
          <w:rFonts w:ascii="Arial" w:hAnsi="Arial" w:cs="Arial"/>
          <w:color w:val="000000" w:themeColor="text1"/>
          <w:sz w:val="20"/>
          <w:szCs w:val="24"/>
        </w:rPr>
        <w:t xml:space="preserve"> exceeding four months, taking proton pump inhibitors or H2 blockers</w:t>
      </w:r>
      <w:r w:rsidR="008D03C5" w:rsidRPr="00764101">
        <w:rPr>
          <w:rFonts w:ascii="Arial" w:hAnsi="Arial" w:cs="Arial"/>
          <w:color w:val="000000" w:themeColor="text1"/>
          <w:sz w:val="20"/>
          <w:szCs w:val="24"/>
        </w:rPr>
        <w:t xml:space="preserve"> for a </w:t>
      </w:r>
      <w:r w:rsidR="00991BC7">
        <w:rPr>
          <w:rFonts w:ascii="Arial" w:hAnsi="Arial" w:cs="Arial"/>
          <w:color w:val="000000" w:themeColor="text1"/>
          <w:sz w:val="20"/>
          <w:szCs w:val="24"/>
        </w:rPr>
        <w:t>period</w:t>
      </w:r>
      <w:r w:rsidR="008D03C5" w:rsidRPr="00764101">
        <w:rPr>
          <w:rFonts w:ascii="Arial" w:hAnsi="Arial" w:cs="Arial"/>
          <w:color w:val="000000" w:themeColor="text1"/>
          <w:sz w:val="20"/>
          <w:szCs w:val="24"/>
        </w:rPr>
        <w:t xml:space="preserve"> exceeding twelve months</w:t>
      </w:r>
      <w:r w:rsidR="006905FA" w:rsidRPr="00764101">
        <w:rPr>
          <w:rFonts w:ascii="Arial" w:hAnsi="Arial" w:cs="Arial"/>
          <w:color w:val="000000" w:themeColor="text1"/>
          <w:sz w:val="20"/>
          <w:szCs w:val="24"/>
        </w:rPr>
        <w:t xml:space="preserve">, </w:t>
      </w:r>
      <w:r w:rsidR="00E56BE0" w:rsidRPr="00764101">
        <w:rPr>
          <w:rFonts w:ascii="Arial" w:hAnsi="Arial" w:cs="Arial"/>
          <w:color w:val="000000" w:themeColor="text1"/>
          <w:sz w:val="20"/>
          <w:szCs w:val="24"/>
        </w:rPr>
        <w:t>vegetarianism</w:t>
      </w:r>
      <w:r w:rsidR="00083094" w:rsidRPr="00764101">
        <w:rPr>
          <w:rFonts w:ascii="Arial" w:hAnsi="Arial" w:cs="Arial"/>
          <w:color w:val="000000" w:themeColor="text1"/>
          <w:sz w:val="20"/>
          <w:szCs w:val="24"/>
        </w:rPr>
        <w:t xml:space="preserve">, </w:t>
      </w:r>
      <w:r w:rsidR="004B2FE2" w:rsidRPr="00764101">
        <w:rPr>
          <w:rFonts w:ascii="Arial" w:hAnsi="Arial" w:cs="Arial"/>
          <w:color w:val="000000" w:themeColor="text1"/>
          <w:sz w:val="20"/>
          <w:szCs w:val="24"/>
        </w:rPr>
        <w:t>and age more than 75 years.</w:t>
      </w:r>
      <w:bookmarkStart w:id="0" w:name="_Ref170743333"/>
      <w:r w:rsidR="004B2FE2" w:rsidRPr="00764101">
        <w:rPr>
          <w:rStyle w:val="EndnoteReference"/>
          <w:rFonts w:ascii="Arial" w:hAnsi="Arial" w:cs="Arial"/>
          <w:color w:val="000000" w:themeColor="text1"/>
          <w:sz w:val="20"/>
          <w:szCs w:val="24"/>
        </w:rPr>
        <w:endnoteReference w:id="2"/>
      </w:r>
      <w:bookmarkEnd w:id="0"/>
    </w:p>
    <w:p w14:paraId="04F181FC" w14:textId="7840B1BA" w:rsidR="004B2FE2" w:rsidRPr="00764101" w:rsidRDefault="004B2FE2" w:rsidP="00725AB3">
      <w:pPr>
        <w:spacing w:line="240" w:lineRule="auto"/>
        <w:jc w:val="both"/>
        <w:rPr>
          <w:rFonts w:ascii="Arial" w:hAnsi="Arial" w:cs="Arial"/>
          <w:color w:val="000000" w:themeColor="text1"/>
          <w:sz w:val="20"/>
          <w:szCs w:val="24"/>
        </w:rPr>
      </w:pPr>
      <w:r w:rsidRPr="00764101">
        <w:rPr>
          <w:rFonts w:ascii="Arial" w:hAnsi="Arial" w:cs="Arial"/>
          <w:color w:val="000000" w:themeColor="text1"/>
          <w:sz w:val="20"/>
          <w:szCs w:val="24"/>
        </w:rPr>
        <w:t xml:space="preserve">The epidemiology of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deficiency </w:t>
      </w:r>
      <w:r w:rsidR="007811B0" w:rsidRPr="00764101">
        <w:rPr>
          <w:rFonts w:ascii="Arial" w:hAnsi="Arial" w:cs="Arial"/>
          <w:color w:val="000000" w:themeColor="text1"/>
          <w:sz w:val="20"/>
          <w:szCs w:val="24"/>
        </w:rPr>
        <w:t>worldwide is estimated to be</w:t>
      </w:r>
      <w:r w:rsidR="00F13A81" w:rsidRPr="00764101">
        <w:rPr>
          <w:rFonts w:ascii="Arial" w:eastAsia="Times New Roman" w:hAnsi="Arial" w:cs="Arial"/>
          <w:color w:val="000000" w:themeColor="text1"/>
          <w:sz w:val="20"/>
          <w:szCs w:val="24"/>
          <w:lang w:eastAsia="en-IN"/>
        </w:rPr>
        <w:t xml:space="preserve"> </w:t>
      </w:r>
      <w:r w:rsidR="000E1060" w:rsidRPr="00764101">
        <w:rPr>
          <w:rFonts w:ascii="Arial" w:eastAsia="Times New Roman" w:hAnsi="Arial" w:cs="Arial"/>
          <w:color w:val="000000" w:themeColor="text1"/>
          <w:sz w:val="20"/>
          <w:szCs w:val="24"/>
          <w:lang w:eastAsia="en-IN"/>
        </w:rPr>
        <w:t xml:space="preserve">40% </w:t>
      </w:r>
      <w:r w:rsidR="00F13A81" w:rsidRPr="00764101">
        <w:rPr>
          <w:rFonts w:ascii="Arial" w:eastAsia="Times New Roman" w:hAnsi="Arial" w:cs="Arial"/>
          <w:color w:val="000000" w:themeColor="text1"/>
          <w:sz w:val="20"/>
          <w:szCs w:val="24"/>
          <w:lang w:eastAsia="en-IN"/>
        </w:rPr>
        <w:t xml:space="preserve">in </w:t>
      </w:r>
      <w:r w:rsidRPr="00764101">
        <w:rPr>
          <w:rFonts w:ascii="Arial" w:eastAsia="Times New Roman" w:hAnsi="Arial" w:cs="Arial"/>
          <w:color w:val="000000" w:themeColor="text1"/>
          <w:sz w:val="20"/>
          <w:szCs w:val="24"/>
          <w:lang w:eastAsia="en-IN"/>
        </w:rPr>
        <w:t xml:space="preserve">adolescents and adults in Latin America. In African and Asian nations, the overall incidence of </w:t>
      </w:r>
      <w:r w:rsidR="001B62BB" w:rsidRPr="00764101">
        <w:rPr>
          <w:rFonts w:ascii="Arial" w:eastAsia="Times New Roman" w:hAnsi="Arial" w:cs="Arial"/>
          <w:color w:val="000000" w:themeColor="text1"/>
          <w:sz w:val="20"/>
          <w:szCs w:val="24"/>
          <w:lang w:eastAsia="en-IN"/>
        </w:rPr>
        <w:t xml:space="preserve">Vitamin B12 </w:t>
      </w:r>
      <w:r w:rsidRPr="00764101">
        <w:rPr>
          <w:rFonts w:ascii="Arial" w:eastAsia="Times New Roman" w:hAnsi="Arial" w:cs="Arial"/>
          <w:color w:val="000000" w:themeColor="text1"/>
          <w:sz w:val="20"/>
          <w:szCs w:val="24"/>
          <w:lang w:eastAsia="en-IN"/>
        </w:rPr>
        <w:t xml:space="preserve">deficiency is </w:t>
      </w:r>
      <w:r w:rsidR="00042A7F" w:rsidRPr="00764101">
        <w:rPr>
          <w:rFonts w:ascii="Arial" w:eastAsia="Times New Roman" w:hAnsi="Arial" w:cs="Arial"/>
          <w:color w:val="000000" w:themeColor="text1"/>
          <w:sz w:val="20"/>
          <w:szCs w:val="24"/>
          <w:lang w:eastAsia="en-IN"/>
        </w:rPr>
        <w:t>significantly</w:t>
      </w:r>
      <w:r w:rsidRPr="00764101">
        <w:rPr>
          <w:rFonts w:ascii="Arial" w:eastAsia="Times New Roman" w:hAnsi="Arial" w:cs="Arial"/>
          <w:color w:val="000000" w:themeColor="text1"/>
          <w:sz w:val="20"/>
          <w:szCs w:val="24"/>
          <w:lang w:eastAsia="en-IN"/>
        </w:rPr>
        <w:t xml:space="preserve"> higher—for instance, it is 70% among </w:t>
      </w:r>
      <w:r w:rsidR="00D258A7" w:rsidRPr="00764101">
        <w:rPr>
          <w:rFonts w:ascii="Arial" w:eastAsia="Times New Roman" w:hAnsi="Arial" w:cs="Arial"/>
          <w:color w:val="000000" w:themeColor="text1"/>
          <w:sz w:val="20"/>
          <w:szCs w:val="24"/>
          <w:lang w:eastAsia="en-IN"/>
        </w:rPr>
        <w:t xml:space="preserve">school-going </w:t>
      </w:r>
      <w:r w:rsidRPr="00764101">
        <w:rPr>
          <w:rFonts w:ascii="Arial" w:eastAsia="Times New Roman" w:hAnsi="Arial" w:cs="Arial"/>
          <w:color w:val="000000" w:themeColor="text1"/>
          <w:sz w:val="20"/>
          <w:szCs w:val="24"/>
          <w:lang w:eastAsia="en-IN"/>
        </w:rPr>
        <w:t>children in Kenya, 80% among pre-schoolers in India, and 70% among Indian</w:t>
      </w:r>
      <w:r w:rsidR="007C500C" w:rsidRPr="00764101">
        <w:rPr>
          <w:rFonts w:ascii="Arial" w:eastAsia="Times New Roman" w:hAnsi="Arial" w:cs="Arial"/>
          <w:color w:val="000000" w:themeColor="text1"/>
          <w:sz w:val="20"/>
          <w:szCs w:val="24"/>
          <w:lang w:eastAsia="en-IN"/>
        </w:rPr>
        <w:t xml:space="preserve"> adults</w:t>
      </w:r>
      <w:r w:rsidRPr="00764101">
        <w:rPr>
          <w:rFonts w:ascii="Arial" w:eastAsia="Times New Roman" w:hAnsi="Arial" w:cs="Arial"/>
          <w:color w:val="000000" w:themeColor="text1"/>
          <w:sz w:val="20"/>
          <w:szCs w:val="24"/>
          <w:lang w:eastAsia="en-IN"/>
        </w:rPr>
        <w:t>.</w:t>
      </w:r>
      <w:r w:rsidRPr="00764101">
        <w:rPr>
          <w:rStyle w:val="EndnoteReference"/>
          <w:rFonts w:ascii="Arial" w:eastAsia="Times New Roman" w:hAnsi="Arial" w:cs="Arial"/>
          <w:color w:val="000000" w:themeColor="text1"/>
          <w:sz w:val="20"/>
          <w:szCs w:val="24"/>
          <w:lang w:eastAsia="en-IN"/>
        </w:rPr>
        <w:endnoteReference w:id="3"/>
      </w:r>
      <w:r w:rsidRPr="00764101">
        <w:rPr>
          <w:rFonts w:ascii="Arial" w:eastAsia="Times New Roman" w:hAnsi="Arial" w:cs="Arial"/>
          <w:color w:val="000000" w:themeColor="text1"/>
          <w:sz w:val="20"/>
          <w:szCs w:val="24"/>
          <w:lang w:eastAsia="en-IN"/>
        </w:rPr>
        <w:t xml:space="preserve"> </w:t>
      </w:r>
      <w:r w:rsidR="002E6396" w:rsidRPr="00764101">
        <w:rPr>
          <w:rFonts w:ascii="Arial" w:eastAsia="Times New Roman" w:hAnsi="Arial" w:cs="Arial"/>
          <w:color w:val="000000" w:themeColor="text1"/>
          <w:sz w:val="20"/>
          <w:szCs w:val="24"/>
          <w:lang w:eastAsia="en-IN"/>
        </w:rPr>
        <w:t xml:space="preserve">The prevalence of </w:t>
      </w:r>
      <w:r w:rsidR="00B577DD" w:rsidRPr="00764101">
        <w:rPr>
          <w:rFonts w:ascii="Arial" w:eastAsia="Times New Roman" w:hAnsi="Arial" w:cs="Arial"/>
          <w:color w:val="000000" w:themeColor="text1"/>
          <w:sz w:val="20"/>
          <w:szCs w:val="24"/>
          <w:lang w:eastAsia="en-IN"/>
        </w:rPr>
        <w:t>Vitamin</w:t>
      </w:r>
      <w:r w:rsidR="002E6396" w:rsidRPr="00764101">
        <w:rPr>
          <w:rFonts w:ascii="Arial" w:eastAsia="Times New Roman" w:hAnsi="Arial" w:cs="Arial"/>
          <w:color w:val="000000" w:themeColor="text1"/>
          <w:sz w:val="20"/>
          <w:szCs w:val="24"/>
          <w:lang w:eastAsia="en-IN"/>
        </w:rPr>
        <w:t xml:space="preserve"> B12 deficiency among vegetarians ranges from 21 to 85%, irrespective of age, location, or demography</w:t>
      </w:r>
      <w:r w:rsidR="00F36890" w:rsidRPr="00764101">
        <w:rPr>
          <w:rFonts w:ascii="Arial" w:eastAsia="Times New Roman" w:hAnsi="Arial" w:cs="Arial"/>
          <w:color w:val="000000" w:themeColor="text1"/>
          <w:sz w:val="20"/>
          <w:szCs w:val="24"/>
          <w:lang w:eastAsia="en-IN"/>
        </w:rPr>
        <w:t>.</w:t>
      </w:r>
      <w:r w:rsidR="009D3849" w:rsidRPr="00764101">
        <w:rPr>
          <w:rStyle w:val="EndnoteReference"/>
          <w:rFonts w:ascii="Arial" w:eastAsia="Times New Roman" w:hAnsi="Arial" w:cs="Arial"/>
          <w:color w:val="000000" w:themeColor="text1"/>
          <w:sz w:val="20"/>
          <w:szCs w:val="24"/>
          <w:lang w:eastAsia="en-IN"/>
        </w:rPr>
        <w:endnoteReference w:id="4"/>
      </w:r>
      <w:r w:rsidR="00631EAA">
        <w:rPr>
          <w:rFonts w:ascii="Arial" w:eastAsia="Times New Roman" w:hAnsi="Arial" w:cs="Arial"/>
          <w:color w:val="000000" w:themeColor="text1"/>
          <w:sz w:val="20"/>
          <w:szCs w:val="24"/>
          <w:lang w:eastAsia="en-IN"/>
        </w:rPr>
        <w:t xml:space="preserve"> Vitamin B12 deficiency in Northern India</w:t>
      </w:r>
      <w:r w:rsidR="00215BE8">
        <w:rPr>
          <w:rFonts w:ascii="Arial" w:eastAsia="Times New Roman" w:hAnsi="Arial" w:cs="Arial"/>
          <w:color w:val="000000" w:themeColor="text1"/>
          <w:sz w:val="20"/>
          <w:szCs w:val="24"/>
          <w:lang w:eastAsia="en-IN"/>
        </w:rPr>
        <w:t xml:space="preserve"> </w:t>
      </w:r>
      <w:r w:rsidR="00631EAA" w:rsidRPr="00631EAA">
        <w:rPr>
          <w:rFonts w:ascii="Arial" w:eastAsia="Times New Roman" w:hAnsi="Arial" w:cs="Arial"/>
          <w:color w:val="000000" w:themeColor="text1"/>
          <w:sz w:val="20"/>
          <w:szCs w:val="24"/>
          <w:lang w:eastAsia="en-IN"/>
        </w:rPr>
        <w:t xml:space="preserve">affecting as many as 86.36% of pure vegetarians, presents a wide range </w:t>
      </w:r>
      <w:r w:rsidR="00631EAA" w:rsidRPr="00631EAA">
        <w:rPr>
          <w:rFonts w:ascii="Arial" w:eastAsia="Times New Roman" w:hAnsi="Arial" w:cs="Arial"/>
          <w:color w:val="000000" w:themeColor="text1"/>
          <w:sz w:val="20"/>
          <w:szCs w:val="24"/>
          <w:lang w:eastAsia="en-IN"/>
        </w:rPr>
        <w:lastRenderedPageBreak/>
        <w:t>of symptoms that are frequently overlooked or misdiagnosed, underscoring the critical need for increased awareness and early detection</w:t>
      </w:r>
      <w:r w:rsidR="00631EAA">
        <w:rPr>
          <w:rFonts w:ascii="Arial" w:eastAsia="Times New Roman" w:hAnsi="Arial" w:cs="Arial"/>
          <w:color w:val="000000" w:themeColor="text1"/>
          <w:sz w:val="20"/>
          <w:szCs w:val="24"/>
          <w:lang w:eastAsia="en-IN"/>
        </w:rPr>
        <w:t>.</w:t>
      </w:r>
      <w:r w:rsidR="00631EAA">
        <w:rPr>
          <w:rStyle w:val="EndnoteReference"/>
          <w:rFonts w:ascii="Arial" w:eastAsia="Times New Roman" w:hAnsi="Arial" w:cs="Arial"/>
          <w:color w:val="000000" w:themeColor="text1"/>
          <w:sz w:val="20"/>
          <w:szCs w:val="24"/>
          <w:lang w:eastAsia="en-IN"/>
        </w:rPr>
        <w:endnoteReference w:id="5"/>
      </w:r>
      <w:r w:rsidR="00E240E3" w:rsidRPr="00764101">
        <w:rPr>
          <w:rFonts w:ascii="Arial" w:eastAsia="Times New Roman" w:hAnsi="Arial" w:cs="Arial"/>
          <w:color w:val="000000" w:themeColor="text1"/>
          <w:sz w:val="20"/>
          <w:szCs w:val="24"/>
          <w:lang w:eastAsia="en-IN"/>
        </w:rPr>
        <w:t xml:space="preserve"> </w:t>
      </w:r>
      <w:r w:rsidRPr="00764101">
        <w:rPr>
          <w:rFonts w:ascii="Arial" w:hAnsi="Arial" w:cs="Arial"/>
          <w:color w:val="000000" w:themeColor="text1"/>
          <w:sz w:val="20"/>
          <w:szCs w:val="24"/>
        </w:rPr>
        <w:t xml:space="preserve">The clinical manifestations of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deficiency </w:t>
      </w:r>
      <w:r w:rsidR="00042A7F" w:rsidRPr="00764101">
        <w:rPr>
          <w:rFonts w:ascii="Arial" w:hAnsi="Arial" w:cs="Arial"/>
          <w:color w:val="000000" w:themeColor="text1"/>
          <w:sz w:val="20"/>
          <w:szCs w:val="24"/>
        </w:rPr>
        <w:t xml:space="preserve">lead </w:t>
      </w:r>
      <w:r w:rsidRPr="00764101">
        <w:rPr>
          <w:rFonts w:ascii="Arial" w:hAnsi="Arial" w:cs="Arial"/>
          <w:color w:val="000000" w:themeColor="text1"/>
          <w:sz w:val="20"/>
          <w:szCs w:val="24"/>
        </w:rPr>
        <w:t>to different haematological, neurological</w:t>
      </w:r>
      <w:r w:rsidR="00042A7F" w:rsidRPr="00764101">
        <w:rPr>
          <w:rFonts w:ascii="Arial" w:hAnsi="Arial" w:cs="Arial"/>
          <w:color w:val="000000" w:themeColor="text1"/>
          <w:sz w:val="20"/>
          <w:szCs w:val="24"/>
        </w:rPr>
        <w:t>,</w:t>
      </w:r>
      <w:r w:rsidRPr="00764101">
        <w:rPr>
          <w:rFonts w:ascii="Arial" w:hAnsi="Arial" w:cs="Arial"/>
          <w:color w:val="000000" w:themeColor="text1"/>
          <w:sz w:val="20"/>
          <w:szCs w:val="24"/>
        </w:rPr>
        <w:t xml:space="preserve"> and neuropsychiatric disorders. The clinical presentation of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deficiency may include decreased haemoglobin, hyper-segmented neutrophils,</w:t>
      </w:r>
      <w:r w:rsidR="00BF0A35" w:rsidRPr="00764101">
        <w:rPr>
          <w:rFonts w:ascii="Arial" w:hAnsi="Arial" w:cs="Arial"/>
          <w:color w:val="000000" w:themeColor="text1"/>
          <w:sz w:val="20"/>
          <w:szCs w:val="24"/>
        </w:rPr>
        <w:t xml:space="preserve"> a</w:t>
      </w:r>
      <w:r w:rsidRPr="00764101">
        <w:rPr>
          <w:rFonts w:ascii="Arial" w:hAnsi="Arial" w:cs="Arial"/>
          <w:color w:val="000000" w:themeColor="text1"/>
          <w:sz w:val="20"/>
          <w:szCs w:val="24"/>
        </w:rPr>
        <w:t xml:space="preserve"> lack of proportion of platelets and neutrophils. </w:t>
      </w:r>
      <w:r w:rsidR="00B11CE2" w:rsidRPr="00764101">
        <w:rPr>
          <w:rFonts w:ascii="Arial" w:hAnsi="Arial" w:cs="Arial"/>
          <w:color w:val="000000" w:themeColor="text1"/>
          <w:sz w:val="20"/>
          <w:szCs w:val="24"/>
        </w:rPr>
        <w:t xml:space="preserve">Vitamin B12 </w:t>
      </w:r>
      <w:r w:rsidR="00EA79F3" w:rsidRPr="00764101">
        <w:rPr>
          <w:rFonts w:ascii="Arial" w:hAnsi="Arial" w:cs="Arial"/>
          <w:color w:val="000000" w:themeColor="text1"/>
          <w:sz w:val="20"/>
          <w:szCs w:val="24"/>
        </w:rPr>
        <w:t>deficiency</w:t>
      </w:r>
      <w:r w:rsidR="00F13A81" w:rsidRPr="00764101">
        <w:rPr>
          <w:rFonts w:ascii="Arial" w:hAnsi="Arial" w:cs="Arial"/>
          <w:color w:val="000000" w:themeColor="text1"/>
          <w:sz w:val="20"/>
          <w:szCs w:val="24"/>
        </w:rPr>
        <w:t xml:space="preserve"> </w:t>
      </w:r>
      <w:r w:rsidR="006D7D04" w:rsidRPr="00764101">
        <w:rPr>
          <w:rFonts w:ascii="Arial" w:hAnsi="Arial" w:cs="Arial"/>
          <w:color w:val="000000" w:themeColor="text1"/>
          <w:sz w:val="20"/>
          <w:szCs w:val="24"/>
        </w:rPr>
        <w:t xml:space="preserve">may </w:t>
      </w:r>
      <w:r w:rsidR="00F13A81" w:rsidRPr="00764101">
        <w:rPr>
          <w:rFonts w:ascii="Arial" w:hAnsi="Arial" w:cs="Arial"/>
          <w:color w:val="000000" w:themeColor="text1"/>
          <w:sz w:val="20"/>
          <w:szCs w:val="24"/>
        </w:rPr>
        <w:t xml:space="preserve">also lead to </w:t>
      </w:r>
      <w:r w:rsidRPr="00764101">
        <w:rPr>
          <w:rFonts w:ascii="Arial" w:hAnsi="Arial" w:cs="Arial"/>
          <w:color w:val="000000" w:themeColor="text1"/>
          <w:sz w:val="20"/>
          <w:szCs w:val="24"/>
        </w:rPr>
        <w:t>peripheral neuropathy, erectile dysfunction, depression, delirium, mania</w:t>
      </w:r>
      <w:r w:rsidR="00EA79F3" w:rsidRPr="00764101">
        <w:rPr>
          <w:rFonts w:ascii="Arial" w:hAnsi="Arial" w:cs="Arial"/>
          <w:color w:val="000000" w:themeColor="text1"/>
          <w:sz w:val="20"/>
          <w:szCs w:val="24"/>
        </w:rPr>
        <w:t>,</w:t>
      </w:r>
      <w:r w:rsidRPr="00764101">
        <w:rPr>
          <w:rFonts w:ascii="Arial" w:hAnsi="Arial" w:cs="Arial"/>
          <w:color w:val="000000" w:themeColor="text1"/>
          <w:sz w:val="20"/>
          <w:szCs w:val="24"/>
        </w:rPr>
        <w:t xml:space="preserve"> and spinal cord degeneration.</w:t>
      </w:r>
      <w:r w:rsidRPr="00764101">
        <w:rPr>
          <w:rStyle w:val="EndnoteReference"/>
          <w:rFonts w:ascii="Arial" w:hAnsi="Arial" w:cs="Arial"/>
          <w:color w:val="000000" w:themeColor="text1"/>
          <w:sz w:val="20"/>
          <w:szCs w:val="24"/>
        </w:rPr>
        <w:endnoteReference w:id="6"/>
      </w:r>
    </w:p>
    <w:p w14:paraId="401449D5" w14:textId="43599EEC" w:rsidR="004B2FE2" w:rsidRPr="00764101" w:rsidRDefault="00B577DD" w:rsidP="00725AB3">
      <w:pPr>
        <w:spacing w:line="240" w:lineRule="auto"/>
        <w:jc w:val="both"/>
        <w:rPr>
          <w:rFonts w:ascii="Arial" w:hAnsi="Arial" w:cs="Arial"/>
          <w:color w:val="000000" w:themeColor="text1"/>
          <w:sz w:val="20"/>
          <w:szCs w:val="24"/>
        </w:rPr>
      </w:pPr>
      <w:r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004B2FE2" w:rsidRPr="00764101">
        <w:rPr>
          <w:rFonts w:ascii="Arial" w:hAnsi="Arial" w:cs="Arial"/>
          <w:color w:val="000000" w:themeColor="text1"/>
          <w:sz w:val="20"/>
          <w:szCs w:val="24"/>
        </w:rPr>
        <w:t xml:space="preserve"> supplementation</w:t>
      </w:r>
      <w:r w:rsidR="00F13A81" w:rsidRPr="00764101">
        <w:rPr>
          <w:rFonts w:ascii="Arial" w:hAnsi="Arial" w:cs="Arial"/>
          <w:color w:val="000000" w:themeColor="text1"/>
          <w:sz w:val="20"/>
          <w:szCs w:val="24"/>
        </w:rPr>
        <w:t xml:space="preserve"> is administered</w:t>
      </w:r>
      <w:r w:rsidR="005F6D31" w:rsidRPr="00764101">
        <w:rPr>
          <w:rFonts w:ascii="Arial" w:hAnsi="Arial" w:cs="Arial"/>
          <w:color w:val="000000" w:themeColor="text1"/>
          <w:sz w:val="20"/>
          <w:szCs w:val="24"/>
        </w:rPr>
        <w:t xml:space="preserve"> </w:t>
      </w:r>
      <w:r w:rsidR="004B2FE2" w:rsidRPr="00764101">
        <w:rPr>
          <w:rFonts w:ascii="Arial" w:hAnsi="Arial" w:cs="Arial"/>
          <w:color w:val="000000" w:themeColor="text1"/>
          <w:sz w:val="20"/>
          <w:szCs w:val="24"/>
        </w:rPr>
        <w:t>through different route</w:t>
      </w:r>
      <w:r w:rsidR="00522283" w:rsidRPr="00764101">
        <w:rPr>
          <w:rFonts w:ascii="Arial" w:hAnsi="Arial" w:cs="Arial"/>
          <w:color w:val="000000" w:themeColor="text1"/>
          <w:sz w:val="20"/>
          <w:szCs w:val="24"/>
        </w:rPr>
        <w:t xml:space="preserve">s </w:t>
      </w:r>
      <w:r w:rsidR="004B2FE2" w:rsidRPr="00764101">
        <w:rPr>
          <w:rFonts w:ascii="Arial" w:hAnsi="Arial" w:cs="Arial"/>
          <w:color w:val="000000" w:themeColor="text1"/>
          <w:sz w:val="20"/>
          <w:szCs w:val="24"/>
        </w:rPr>
        <w:t xml:space="preserve">like </w:t>
      </w:r>
      <w:r w:rsidR="009D4F6D" w:rsidRPr="00764101">
        <w:rPr>
          <w:rFonts w:ascii="Arial" w:hAnsi="Arial" w:cs="Arial"/>
          <w:color w:val="000000" w:themeColor="text1"/>
          <w:sz w:val="20"/>
          <w:szCs w:val="24"/>
        </w:rPr>
        <w:t>i</w:t>
      </w:r>
      <w:r w:rsidR="007207B3" w:rsidRPr="00764101">
        <w:rPr>
          <w:rFonts w:ascii="Arial" w:hAnsi="Arial" w:cs="Arial"/>
          <w:color w:val="000000" w:themeColor="text1"/>
          <w:sz w:val="20"/>
          <w:szCs w:val="24"/>
        </w:rPr>
        <w:t>ntramuscular</w:t>
      </w:r>
      <w:r w:rsidR="004B2FE2" w:rsidRPr="00764101">
        <w:rPr>
          <w:rFonts w:ascii="Arial" w:hAnsi="Arial" w:cs="Arial"/>
          <w:color w:val="000000" w:themeColor="text1"/>
          <w:sz w:val="20"/>
          <w:szCs w:val="24"/>
        </w:rPr>
        <w:t xml:space="preserve">, </w:t>
      </w:r>
      <w:r w:rsidR="009D4F6D" w:rsidRPr="00764101">
        <w:rPr>
          <w:rFonts w:ascii="Arial" w:hAnsi="Arial" w:cs="Arial"/>
          <w:color w:val="000000" w:themeColor="text1"/>
          <w:sz w:val="20"/>
          <w:szCs w:val="24"/>
        </w:rPr>
        <w:t>o</w:t>
      </w:r>
      <w:r w:rsidR="004B2FE2" w:rsidRPr="00764101">
        <w:rPr>
          <w:rFonts w:ascii="Arial" w:hAnsi="Arial" w:cs="Arial"/>
          <w:color w:val="000000" w:themeColor="text1"/>
          <w:sz w:val="20"/>
          <w:szCs w:val="24"/>
        </w:rPr>
        <w:t xml:space="preserve">ral and </w:t>
      </w:r>
      <w:r w:rsidR="009D4F6D" w:rsidRPr="00764101">
        <w:rPr>
          <w:rFonts w:ascii="Arial" w:hAnsi="Arial" w:cs="Arial"/>
          <w:color w:val="000000" w:themeColor="text1"/>
          <w:sz w:val="20"/>
          <w:szCs w:val="24"/>
        </w:rPr>
        <w:t>s</w:t>
      </w:r>
      <w:r w:rsidR="007207B3" w:rsidRPr="00764101">
        <w:rPr>
          <w:rFonts w:ascii="Arial" w:hAnsi="Arial" w:cs="Arial"/>
          <w:color w:val="000000" w:themeColor="text1"/>
          <w:sz w:val="20"/>
          <w:szCs w:val="24"/>
        </w:rPr>
        <w:t>ublingual.</w:t>
      </w:r>
      <w:r w:rsidR="004B2FE2" w:rsidRPr="00764101">
        <w:rPr>
          <w:rStyle w:val="EndnoteReference"/>
          <w:rFonts w:ascii="Arial" w:hAnsi="Arial" w:cs="Arial"/>
          <w:color w:val="000000" w:themeColor="text1"/>
          <w:sz w:val="20"/>
          <w:szCs w:val="24"/>
        </w:rPr>
        <w:endnoteReference w:id="7"/>
      </w:r>
      <w:r w:rsidR="004B2FE2" w:rsidRPr="00764101">
        <w:rPr>
          <w:rFonts w:ascii="Arial" w:hAnsi="Arial" w:cs="Arial"/>
          <w:color w:val="000000" w:themeColor="text1"/>
          <w:sz w:val="20"/>
          <w:szCs w:val="24"/>
          <w:vertAlign w:val="superscript"/>
        </w:rPr>
        <w:t>,</w:t>
      </w:r>
      <w:r w:rsidR="004B2FE2" w:rsidRPr="00764101">
        <w:rPr>
          <w:rStyle w:val="EndnoteReference"/>
          <w:rFonts w:ascii="Arial" w:hAnsi="Arial" w:cs="Arial"/>
          <w:color w:val="000000" w:themeColor="text1"/>
          <w:sz w:val="20"/>
          <w:szCs w:val="24"/>
        </w:rPr>
        <w:endnoteReference w:id="8"/>
      </w:r>
      <w:r w:rsidR="004B2FE2" w:rsidRPr="00764101">
        <w:rPr>
          <w:rFonts w:ascii="Arial" w:hAnsi="Arial" w:cs="Arial"/>
          <w:color w:val="000000" w:themeColor="text1"/>
          <w:sz w:val="20"/>
          <w:szCs w:val="24"/>
          <w:vertAlign w:val="superscript"/>
        </w:rPr>
        <w:t xml:space="preserve"> </w:t>
      </w:r>
      <w:r w:rsidR="004B2FE2" w:rsidRPr="00764101">
        <w:rPr>
          <w:rFonts w:ascii="Arial" w:hAnsi="Arial" w:cs="Arial"/>
          <w:color w:val="000000" w:themeColor="text1"/>
          <w:sz w:val="20"/>
          <w:szCs w:val="24"/>
        </w:rPr>
        <w:t>However</w:t>
      </w:r>
      <w:r w:rsidR="00D51A56" w:rsidRPr="00764101">
        <w:rPr>
          <w:rFonts w:ascii="Arial" w:hAnsi="Arial" w:cs="Arial"/>
          <w:color w:val="000000" w:themeColor="text1"/>
          <w:sz w:val="20"/>
          <w:szCs w:val="24"/>
        </w:rPr>
        <w:t>,</w:t>
      </w:r>
      <w:r w:rsidR="004B2FE2" w:rsidRPr="00764101">
        <w:rPr>
          <w:rFonts w:ascii="Arial" w:hAnsi="Arial" w:cs="Arial"/>
          <w:color w:val="000000" w:themeColor="text1"/>
          <w:sz w:val="20"/>
          <w:szCs w:val="24"/>
        </w:rPr>
        <w:t xml:space="preserve"> these routes have </w:t>
      </w:r>
      <w:r w:rsidR="00E56DAF" w:rsidRPr="00764101">
        <w:rPr>
          <w:rFonts w:ascii="Arial" w:hAnsi="Arial" w:cs="Arial"/>
          <w:color w:val="000000" w:themeColor="text1"/>
          <w:sz w:val="20"/>
          <w:szCs w:val="24"/>
        </w:rPr>
        <w:t xml:space="preserve">their own </w:t>
      </w:r>
      <w:r w:rsidR="00746601" w:rsidRPr="00764101">
        <w:rPr>
          <w:rFonts w:ascii="Arial" w:hAnsi="Arial" w:cs="Arial"/>
          <w:color w:val="000000" w:themeColor="text1"/>
          <w:sz w:val="20"/>
          <w:szCs w:val="24"/>
        </w:rPr>
        <w:t>limitations</w:t>
      </w:r>
      <w:r w:rsidR="004B2FE2" w:rsidRPr="00764101">
        <w:rPr>
          <w:rFonts w:ascii="Arial" w:hAnsi="Arial" w:cs="Arial"/>
          <w:color w:val="000000" w:themeColor="text1"/>
          <w:sz w:val="20"/>
          <w:szCs w:val="24"/>
        </w:rPr>
        <w:t xml:space="preserve">. Besides </w:t>
      </w:r>
      <w:r w:rsidR="00F13A81" w:rsidRPr="00764101">
        <w:rPr>
          <w:rFonts w:ascii="Arial" w:hAnsi="Arial" w:cs="Arial"/>
          <w:color w:val="000000" w:themeColor="text1"/>
          <w:sz w:val="20"/>
          <w:szCs w:val="24"/>
        </w:rPr>
        <w:t xml:space="preserve">causing </w:t>
      </w:r>
      <w:r w:rsidR="0033014B">
        <w:rPr>
          <w:rFonts w:ascii="Arial" w:hAnsi="Arial" w:cs="Arial"/>
          <w:color w:val="000000" w:themeColor="text1"/>
          <w:sz w:val="20"/>
          <w:szCs w:val="24"/>
        </w:rPr>
        <w:t>i</w:t>
      </w:r>
      <w:r w:rsidR="004B2FE2" w:rsidRPr="00764101">
        <w:rPr>
          <w:rFonts w:ascii="Arial" w:hAnsi="Arial" w:cs="Arial"/>
          <w:color w:val="000000" w:themeColor="text1"/>
          <w:sz w:val="20"/>
          <w:szCs w:val="24"/>
        </w:rPr>
        <w:t xml:space="preserve">njection site pain, </w:t>
      </w:r>
      <w:r w:rsidR="00723C01" w:rsidRPr="00764101">
        <w:rPr>
          <w:rFonts w:ascii="Arial" w:hAnsi="Arial" w:cs="Arial"/>
          <w:color w:val="000000" w:themeColor="text1"/>
          <w:sz w:val="20"/>
          <w:szCs w:val="24"/>
        </w:rPr>
        <w:t xml:space="preserve">the </w:t>
      </w:r>
      <w:r w:rsidR="001B6E01" w:rsidRPr="00764101">
        <w:rPr>
          <w:rFonts w:ascii="Arial" w:hAnsi="Arial" w:cs="Arial"/>
          <w:color w:val="000000" w:themeColor="text1"/>
          <w:sz w:val="20"/>
          <w:szCs w:val="24"/>
        </w:rPr>
        <w:t>i</w:t>
      </w:r>
      <w:r w:rsidR="004B2FE2" w:rsidRPr="00764101">
        <w:rPr>
          <w:rFonts w:ascii="Arial" w:hAnsi="Arial" w:cs="Arial"/>
          <w:color w:val="000000" w:themeColor="text1"/>
          <w:sz w:val="20"/>
          <w:szCs w:val="24"/>
        </w:rPr>
        <w:t xml:space="preserve">ntramuscular route also </w:t>
      </w:r>
      <w:r w:rsidR="00F13A81" w:rsidRPr="00764101">
        <w:rPr>
          <w:rFonts w:ascii="Arial" w:hAnsi="Arial" w:cs="Arial"/>
          <w:color w:val="000000" w:themeColor="text1"/>
          <w:sz w:val="20"/>
          <w:szCs w:val="24"/>
        </w:rPr>
        <w:t>poses</w:t>
      </w:r>
      <w:r w:rsidR="00D45DB9" w:rsidRPr="00764101">
        <w:rPr>
          <w:rFonts w:ascii="Arial" w:hAnsi="Arial" w:cs="Arial"/>
          <w:color w:val="000000" w:themeColor="text1"/>
          <w:sz w:val="20"/>
          <w:szCs w:val="24"/>
        </w:rPr>
        <w:t xml:space="preserve"> </w:t>
      </w:r>
      <w:r w:rsidR="001B6E01" w:rsidRPr="00764101">
        <w:rPr>
          <w:rFonts w:ascii="Arial" w:hAnsi="Arial" w:cs="Arial"/>
          <w:color w:val="000000" w:themeColor="text1"/>
          <w:sz w:val="20"/>
          <w:szCs w:val="24"/>
        </w:rPr>
        <w:t xml:space="preserve">the </w:t>
      </w:r>
      <w:r w:rsidR="00D45DB9" w:rsidRPr="00764101">
        <w:rPr>
          <w:rFonts w:ascii="Arial" w:hAnsi="Arial" w:cs="Arial"/>
          <w:color w:val="000000" w:themeColor="text1"/>
          <w:sz w:val="20"/>
          <w:szCs w:val="24"/>
        </w:rPr>
        <w:t xml:space="preserve">additional financial burden </w:t>
      </w:r>
      <w:r w:rsidR="00F13A81" w:rsidRPr="00764101">
        <w:rPr>
          <w:rFonts w:ascii="Arial" w:hAnsi="Arial" w:cs="Arial"/>
          <w:color w:val="000000" w:themeColor="text1"/>
          <w:sz w:val="20"/>
          <w:szCs w:val="24"/>
        </w:rPr>
        <w:t xml:space="preserve">on the patient since the </w:t>
      </w:r>
      <w:r w:rsidR="001E144C" w:rsidRPr="00764101">
        <w:rPr>
          <w:rFonts w:ascii="Arial" w:hAnsi="Arial" w:cs="Arial"/>
          <w:color w:val="000000" w:themeColor="text1"/>
          <w:sz w:val="20"/>
          <w:szCs w:val="24"/>
        </w:rPr>
        <w:t>patient</w:t>
      </w:r>
      <w:r w:rsidR="00F13A81" w:rsidRPr="00764101">
        <w:rPr>
          <w:rFonts w:ascii="Arial" w:hAnsi="Arial" w:cs="Arial"/>
          <w:color w:val="000000" w:themeColor="text1"/>
          <w:sz w:val="20"/>
          <w:szCs w:val="24"/>
        </w:rPr>
        <w:t xml:space="preserve"> is </w:t>
      </w:r>
      <w:r w:rsidR="001E144C" w:rsidRPr="00764101">
        <w:rPr>
          <w:rFonts w:ascii="Arial" w:hAnsi="Arial" w:cs="Arial"/>
          <w:color w:val="000000" w:themeColor="text1"/>
          <w:sz w:val="20"/>
          <w:szCs w:val="24"/>
        </w:rPr>
        <w:t xml:space="preserve">frequently </w:t>
      </w:r>
      <w:r w:rsidR="00F13A81" w:rsidRPr="00764101">
        <w:rPr>
          <w:rFonts w:ascii="Arial" w:hAnsi="Arial" w:cs="Arial"/>
          <w:color w:val="000000" w:themeColor="text1"/>
          <w:sz w:val="20"/>
          <w:szCs w:val="24"/>
        </w:rPr>
        <w:t xml:space="preserve">required to </w:t>
      </w:r>
      <w:r w:rsidR="004B2FE2" w:rsidRPr="00764101">
        <w:rPr>
          <w:rFonts w:ascii="Arial" w:hAnsi="Arial" w:cs="Arial"/>
          <w:color w:val="000000" w:themeColor="text1"/>
          <w:sz w:val="20"/>
          <w:szCs w:val="24"/>
        </w:rPr>
        <w:t xml:space="preserve">visit healthcare </w:t>
      </w:r>
      <w:r w:rsidR="00D51A56" w:rsidRPr="00764101">
        <w:rPr>
          <w:rFonts w:ascii="Arial" w:hAnsi="Arial" w:cs="Arial"/>
          <w:color w:val="000000" w:themeColor="text1"/>
          <w:sz w:val="20"/>
          <w:szCs w:val="24"/>
        </w:rPr>
        <w:t>professionals</w:t>
      </w:r>
      <w:r w:rsidR="004B2FE2" w:rsidRPr="00764101">
        <w:rPr>
          <w:rFonts w:ascii="Arial" w:hAnsi="Arial" w:cs="Arial"/>
          <w:color w:val="000000" w:themeColor="text1"/>
          <w:sz w:val="20"/>
          <w:szCs w:val="24"/>
        </w:rPr>
        <w:t>. W</w:t>
      </w:r>
      <w:r w:rsidR="001E144C" w:rsidRPr="00764101">
        <w:rPr>
          <w:rFonts w:ascii="Arial" w:hAnsi="Arial" w:cs="Arial"/>
          <w:color w:val="000000" w:themeColor="text1"/>
          <w:sz w:val="20"/>
          <w:szCs w:val="24"/>
        </w:rPr>
        <w:t xml:space="preserve">hile </w:t>
      </w:r>
      <w:r w:rsidR="0033014B">
        <w:rPr>
          <w:rFonts w:ascii="Arial" w:hAnsi="Arial" w:cs="Arial"/>
          <w:color w:val="000000" w:themeColor="text1"/>
          <w:sz w:val="20"/>
          <w:szCs w:val="24"/>
        </w:rPr>
        <w:t>o</w:t>
      </w:r>
      <w:r w:rsidR="004B2FE2" w:rsidRPr="00764101">
        <w:rPr>
          <w:rFonts w:ascii="Arial" w:hAnsi="Arial" w:cs="Arial"/>
          <w:color w:val="000000" w:themeColor="text1"/>
          <w:sz w:val="20"/>
          <w:szCs w:val="24"/>
        </w:rPr>
        <w:t>ral formulation</w:t>
      </w:r>
      <w:r w:rsidR="00EA273D" w:rsidRPr="00764101">
        <w:rPr>
          <w:rFonts w:ascii="Arial" w:hAnsi="Arial" w:cs="Arial"/>
          <w:color w:val="000000" w:themeColor="text1"/>
          <w:sz w:val="20"/>
          <w:szCs w:val="24"/>
        </w:rPr>
        <w:t>s</w:t>
      </w:r>
      <w:r w:rsidR="004B2FE2" w:rsidRPr="00764101">
        <w:rPr>
          <w:rFonts w:ascii="Arial" w:hAnsi="Arial" w:cs="Arial"/>
          <w:color w:val="000000" w:themeColor="text1"/>
          <w:sz w:val="20"/>
          <w:szCs w:val="24"/>
        </w:rPr>
        <w:t xml:space="preserve"> </w:t>
      </w:r>
      <w:r w:rsidR="001E144C" w:rsidRPr="00764101">
        <w:rPr>
          <w:rFonts w:ascii="Arial" w:hAnsi="Arial" w:cs="Arial"/>
          <w:color w:val="000000" w:themeColor="text1"/>
          <w:sz w:val="20"/>
          <w:szCs w:val="24"/>
        </w:rPr>
        <w:t xml:space="preserve">offer convenience, the absorption of Vitamin B12 from such formulations is highly </w:t>
      </w:r>
      <w:r w:rsidR="004B2FE2" w:rsidRPr="00764101">
        <w:rPr>
          <w:rFonts w:ascii="Arial" w:hAnsi="Arial" w:cs="Arial"/>
          <w:color w:val="000000" w:themeColor="text1"/>
          <w:sz w:val="20"/>
          <w:szCs w:val="24"/>
        </w:rPr>
        <w:t>variabl</w:t>
      </w:r>
      <w:r w:rsidR="0043037D" w:rsidRPr="00764101">
        <w:rPr>
          <w:rFonts w:ascii="Arial" w:hAnsi="Arial" w:cs="Arial"/>
          <w:color w:val="000000" w:themeColor="text1"/>
          <w:sz w:val="20"/>
          <w:szCs w:val="24"/>
        </w:rPr>
        <w:t>e</w:t>
      </w:r>
      <w:r w:rsidR="004B2FE2" w:rsidRPr="00764101">
        <w:rPr>
          <w:rFonts w:ascii="Arial" w:hAnsi="Arial" w:cs="Arial"/>
          <w:color w:val="000000" w:themeColor="text1"/>
          <w:sz w:val="20"/>
          <w:szCs w:val="24"/>
        </w:rPr>
        <w:t xml:space="preserve"> and </w:t>
      </w:r>
      <w:r w:rsidR="00FB548D" w:rsidRPr="00764101">
        <w:rPr>
          <w:rFonts w:ascii="Arial" w:hAnsi="Arial" w:cs="Arial"/>
          <w:color w:val="000000" w:themeColor="text1"/>
          <w:sz w:val="20"/>
          <w:szCs w:val="24"/>
        </w:rPr>
        <w:t xml:space="preserve">suffers </w:t>
      </w:r>
      <w:r w:rsidR="004B2FE2" w:rsidRPr="00764101">
        <w:rPr>
          <w:rFonts w:ascii="Arial" w:hAnsi="Arial" w:cs="Arial"/>
          <w:color w:val="000000" w:themeColor="text1"/>
          <w:sz w:val="20"/>
          <w:szCs w:val="24"/>
        </w:rPr>
        <w:t>from low bioavailability. Sublingual route has b</w:t>
      </w:r>
      <w:r w:rsidR="00361C20" w:rsidRPr="00764101">
        <w:rPr>
          <w:rFonts w:ascii="Arial" w:hAnsi="Arial" w:cs="Arial"/>
          <w:color w:val="000000" w:themeColor="text1"/>
          <w:sz w:val="20"/>
          <w:szCs w:val="24"/>
        </w:rPr>
        <w:t>een considered to bypass the gastrointestinal tract</w:t>
      </w:r>
      <w:r w:rsidR="004B2FE2" w:rsidRPr="00764101">
        <w:rPr>
          <w:rFonts w:ascii="Arial" w:hAnsi="Arial" w:cs="Arial"/>
          <w:color w:val="000000" w:themeColor="text1"/>
          <w:sz w:val="20"/>
          <w:szCs w:val="24"/>
        </w:rPr>
        <w:t>, however</w:t>
      </w:r>
      <w:r w:rsidR="00FB548D" w:rsidRPr="00764101">
        <w:rPr>
          <w:rFonts w:ascii="Arial" w:hAnsi="Arial" w:cs="Arial"/>
          <w:color w:val="000000" w:themeColor="text1"/>
          <w:sz w:val="20"/>
          <w:szCs w:val="24"/>
        </w:rPr>
        <w:t>,</w:t>
      </w:r>
      <w:r w:rsidR="004B2FE2" w:rsidRPr="00764101">
        <w:rPr>
          <w:rFonts w:ascii="Arial" w:hAnsi="Arial" w:cs="Arial"/>
          <w:color w:val="000000" w:themeColor="text1"/>
          <w:sz w:val="20"/>
          <w:szCs w:val="24"/>
        </w:rPr>
        <w:t xml:space="preserve"> confirmatory studies about its effectiveness are lacking.</w:t>
      </w:r>
      <w:r w:rsidR="004B2FE2" w:rsidRPr="00764101">
        <w:rPr>
          <w:rStyle w:val="EndnoteReference"/>
          <w:rFonts w:ascii="Arial" w:hAnsi="Arial" w:cs="Arial"/>
          <w:color w:val="000000" w:themeColor="text1"/>
          <w:sz w:val="20"/>
          <w:szCs w:val="24"/>
        </w:rPr>
        <w:endnoteReference w:id="9"/>
      </w:r>
      <w:r w:rsidR="004B2FE2" w:rsidRPr="00764101">
        <w:rPr>
          <w:rFonts w:ascii="Arial" w:hAnsi="Arial" w:cs="Arial"/>
          <w:color w:val="000000" w:themeColor="text1"/>
          <w:sz w:val="20"/>
          <w:szCs w:val="24"/>
          <w:vertAlign w:val="superscript"/>
        </w:rPr>
        <w:t>,</w:t>
      </w:r>
      <w:r w:rsidR="004B2FE2" w:rsidRPr="00764101">
        <w:rPr>
          <w:rStyle w:val="EndnoteReference"/>
          <w:rFonts w:ascii="Arial" w:hAnsi="Arial" w:cs="Arial"/>
          <w:color w:val="000000" w:themeColor="text1"/>
          <w:sz w:val="20"/>
          <w:szCs w:val="24"/>
        </w:rPr>
        <w:endnoteReference w:id="10"/>
      </w:r>
      <w:r w:rsidR="00B37D1A" w:rsidRPr="00764101">
        <w:rPr>
          <w:rFonts w:ascii="Arial" w:hAnsi="Arial" w:cs="Arial"/>
          <w:color w:val="000000" w:themeColor="text1"/>
          <w:sz w:val="20"/>
          <w:szCs w:val="24"/>
          <w:vertAlign w:val="superscript"/>
        </w:rPr>
        <w:t>,</w:t>
      </w:r>
      <w:r w:rsidR="00B37D1A" w:rsidRPr="00764101">
        <w:rPr>
          <w:rFonts w:ascii="Arial" w:hAnsi="Arial" w:cs="Arial"/>
          <w:color w:val="000000" w:themeColor="text1"/>
          <w:sz w:val="20"/>
          <w:szCs w:val="24"/>
          <w:vertAlign w:val="superscript"/>
        </w:rPr>
        <w:fldChar w:fldCharType="begin"/>
      </w:r>
      <w:r w:rsidR="00B37D1A" w:rsidRPr="00764101">
        <w:rPr>
          <w:rFonts w:ascii="Arial" w:hAnsi="Arial" w:cs="Arial"/>
          <w:color w:val="000000" w:themeColor="text1"/>
          <w:sz w:val="20"/>
          <w:szCs w:val="24"/>
          <w:vertAlign w:val="superscript"/>
        </w:rPr>
        <w:instrText xml:space="preserve"> NOTEREF _Ref170557520 \f \h </w:instrText>
      </w:r>
      <w:r w:rsidR="009F751C" w:rsidRPr="00764101">
        <w:rPr>
          <w:rFonts w:ascii="Arial" w:hAnsi="Arial" w:cs="Arial"/>
          <w:color w:val="000000" w:themeColor="text1"/>
          <w:sz w:val="20"/>
          <w:szCs w:val="24"/>
          <w:vertAlign w:val="superscript"/>
        </w:rPr>
        <w:instrText xml:space="preserve"> \* MERGEFORMAT </w:instrText>
      </w:r>
      <w:r w:rsidR="00B37D1A" w:rsidRPr="00764101">
        <w:rPr>
          <w:rFonts w:ascii="Arial" w:hAnsi="Arial" w:cs="Arial"/>
          <w:color w:val="000000" w:themeColor="text1"/>
          <w:sz w:val="20"/>
          <w:szCs w:val="24"/>
          <w:vertAlign w:val="superscript"/>
        </w:rPr>
      </w:r>
      <w:r w:rsidR="00B37D1A" w:rsidRPr="00764101">
        <w:rPr>
          <w:rFonts w:ascii="Arial" w:hAnsi="Arial" w:cs="Arial"/>
          <w:color w:val="000000" w:themeColor="text1"/>
          <w:sz w:val="20"/>
          <w:szCs w:val="24"/>
          <w:vertAlign w:val="superscript"/>
        </w:rPr>
        <w:fldChar w:fldCharType="separate"/>
      </w:r>
      <w:r w:rsidR="00534334" w:rsidRPr="00764101">
        <w:rPr>
          <w:rStyle w:val="EndnoteReference"/>
          <w:rFonts w:ascii="Arial" w:hAnsi="Arial" w:cs="Arial"/>
          <w:color w:val="000000" w:themeColor="text1"/>
          <w:sz w:val="20"/>
          <w:szCs w:val="24"/>
        </w:rPr>
        <w:t>13</w:t>
      </w:r>
      <w:r w:rsidR="00B37D1A" w:rsidRPr="00764101">
        <w:rPr>
          <w:rFonts w:ascii="Arial" w:hAnsi="Arial" w:cs="Arial"/>
          <w:color w:val="000000" w:themeColor="text1"/>
          <w:sz w:val="20"/>
          <w:szCs w:val="24"/>
          <w:vertAlign w:val="superscript"/>
        </w:rPr>
        <w:fldChar w:fldCharType="end"/>
      </w:r>
    </w:p>
    <w:p w14:paraId="65614D70" w14:textId="5CB58C47" w:rsidR="004B2FE2" w:rsidRPr="00764101" w:rsidRDefault="004B2FE2" w:rsidP="00725AB3">
      <w:pPr>
        <w:spacing w:after="0" w:line="240" w:lineRule="auto"/>
        <w:jc w:val="both"/>
        <w:rPr>
          <w:rFonts w:ascii="Arial" w:eastAsia="Times New Roman" w:hAnsi="Arial" w:cs="Arial"/>
          <w:color w:val="000000" w:themeColor="text1"/>
          <w:sz w:val="20"/>
          <w:szCs w:val="24"/>
          <w:lang w:eastAsia="en-IN"/>
        </w:rPr>
      </w:pPr>
      <w:r w:rsidRPr="00764101">
        <w:rPr>
          <w:rFonts w:ascii="Arial" w:hAnsi="Arial" w:cs="Arial"/>
          <w:color w:val="000000" w:themeColor="text1"/>
          <w:sz w:val="20"/>
          <w:szCs w:val="24"/>
        </w:rPr>
        <w:t xml:space="preserve">Recently, </w:t>
      </w:r>
      <w:r w:rsidR="001E144C" w:rsidRPr="00764101">
        <w:rPr>
          <w:rFonts w:ascii="Arial" w:hAnsi="Arial" w:cs="Arial"/>
          <w:color w:val="000000" w:themeColor="text1"/>
          <w:sz w:val="20"/>
          <w:szCs w:val="24"/>
        </w:rPr>
        <w:t xml:space="preserve">a </w:t>
      </w:r>
      <w:r w:rsidRPr="00764101">
        <w:rPr>
          <w:rFonts w:ascii="Arial" w:hAnsi="Arial" w:cs="Arial"/>
          <w:color w:val="000000" w:themeColor="text1"/>
          <w:sz w:val="20"/>
          <w:szCs w:val="24"/>
        </w:rPr>
        <w:t xml:space="preserve">novel intranasal formulation of </w:t>
      </w:r>
      <w:r w:rsidR="00F1498E" w:rsidRPr="00764101">
        <w:rPr>
          <w:rFonts w:ascii="Arial" w:hAnsi="Arial" w:cs="Arial"/>
          <w:color w:val="000000" w:themeColor="text1"/>
          <w:sz w:val="20"/>
          <w:szCs w:val="24"/>
        </w:rPr>
        <w:t xml:space="preserve">Methylcobalamin </w:t>
      </w:r>
      <w:r w:rsidRPr="00764101">
        <w:rPr>
          <w:rFonts w:ascii="Arial" w:hAnsi="Arial" w:cs="Arial"/>
          <w:color w:val="000000" w:themeColor="text1"/>
          <w:sz w:val="20"/>
          <w:szCs w:val="24"/>
        </w:rPr>
        <w:t>(</w:t>
      </w:r>
      <w:r w:rsidR="00B577DD" w:rsidRPr="00764101">
        <w:rPr>
          <w:rFonts w:ascii="Arial" w:hAnsi="Arial" w:cs="Arial"/>
          <w:color w:val="000000" w:themeColor="text1"/>
          <w:sz w:val="20"/>
          <w:szCs w:val="24"/>
        </w:rPr>
        <w:t>NASO B12</w:t>
      </w:r>
      <w:r w:rsidRPr="00764101">
        <w:rPr>
          <w:rFonts w:ascii="Arial" w:hAnsi="Arial" w:cs="Arial"/>
          <w:color w:val="000000" w:themeColor="text1"/>
          <w:sz w:val="20"/>
          <w:szCs w:val="24"/>
        </w:rPr>
        <w:t xml:space="preserve">) has been made available by Troikaa Pharmaceuticals Ltd. </w:t>
      </w:r>
      <w:r w:rsidRPr="00764101">
        <w:rPr>
          <w:rFonts w:ascii="Arial" w:eastAsia="Times New Roman" w:hAnsi="Arial" w:cs="Arial"/>
          <w:color w:val="000000" w:themeColor="text1"/>
          <w:sz w:val="20"/>
          <w:szCs w:val="24"/>
          <w:lang w:eastAsia="en-IN"/>
        </w:rPr>
        <w:t xml:space="preserve">The </w:t>
      </w:r>
      <w:r w:rsidR="00730A6F" w:rsidRPr="00764101">
        <w:rPr>
          <w:rFonts w:ascii="Arial" w:eastAsia="Times New Roman" w:hAnsi="Arial" w:cs="Arial"/>
          <w:color w:val="000000" w:themeColor="text1"/>
          <w:sz w:val="20"/>
          <w:szCs w:val="24"/>
          <w:lang w:eastAsia="en-IN"/>
        </w:rPr>
        <w:t xml:space="preserve">nasal </w:t>
      </w:r>
      <w:r w:rsidRPr="00764101">
        <w:rPr>
          <w:rFonts w:ascii="Arial" w:eastAsia="Times New Roman" w:hAnsi="Arial" w:cs="Arial"/>
          <w:color w:val="000000" w:themeColor="text1"/>
          <w:sz w:val="20"/>
          <w:szCs w:val="24"/>
          <w:lang w:eastAsia="en-IN"/>
        </w:rPr>
        <w:t xml:space="preserve">route </w:t>
      </w:r>
      <w:r w:rsidR="00730A6F" w:rsidRPr="00764101">
        <w:rPr>
          <w:rFonts w:ascii="Arial" w:eastAsia="Times New Roman" w:hAnsi="Arial" w:cs="Arial"/>
          <w:color w:val="000000" w:themeColor="text1"/>
          <w:sz w:val="20"/>
          <w:szCs w:val="24"/>
          <w:lang w:eastAsia="en-IN"/>
        </w:rPr>
        <w:t xml:space="preserve">of drug </w:t>
      </w:r>
      <w:r w:rsidRPr="00764101">
        <w:rPr>
          <w:rFonts w:ascii="Arial" w:eastAsia="Times New Roman" w:hAnsi="Arial" w:cs="Arial"/>
          <w:color w:val="000000" w:themeColor="text1"/>
          <w:sz w:val="20"/>
          <w:szCs w:val="24"/>
          <w:lang w:eastAsia="en-IN"/>
        </w:rPr>
        <w:t xml:space="preserve">delivery is appealing because </w:t>
      </w:r>
      <w:r w:rsidR="00730A6F" w:rsidRPr="00764101">
        <w:rPr>
          <w:rFonts w:ascii="Arial" w:eastAsia="Times New Roman" w:hAnsi="Arial" w:cs="Arial"/>
          <w:color w:val="000000" w:themeColor="text1"/>
          <w:sz w:val="20"/>
          <w:szCs w:val="24"/>
          <w:lang w:eastAsia="en-IN"/>
        </w:rPr>
        <w:t>it</w:t>
      </w:r>
      <w:r w:rsidRPr="00764101">
        <w:rPr>
          <w:rFonts w:ascii="Arial" w:eastAsia="Times New Roman" w:hAnsi="Arial" w:cs="Arial"/>
          <w:color w:val="000000" w:themeColor="text1"/>
          <w:sz w:val="20"/>
          <w:szCs w:val="24"/>
          <w:lang w:eastAsia="en-IN"/>
        </w:rPr>
        <w:t xml:space="preserve"> </w:t>
      </w:r>
      <w:r w:rsidR="003E5B8B" w:rsidRPr="00764101">
        <w:rPr>
          <w:rFonts w:ascii="Arial" w:eastAsia="Times New Roman" w:hAnsi="Arial" w:cs="Arial"/>
          <w:color w:val="000000" w:themeColor="text1"/>
          <w:sz w:val="20"/>
          <w:szCs w:val="24"/>
          <w:lang w:eastAsia="en-IN"/>
        </w:rPr>
        <w:t xml:space="preserve">provides </w:t>
      </w:r>
      <w:r w:rsidRPr="00764101">
        <w:rPr>
          <w:rFonts w:ascii="Arial" w:eastAsia="Times New Roman" w:hAnsi="Arial" w:cs="Arial"/>
          <w:color w:val="000000" w:themeColor="text1"/>
          <w:sz w:val="20"/>
          <w:szCs w:val="24"/>
          <w:lang w:eastAsia="en-IN"/>
        </w:rPr>
        <w:t xml:space="preserve">a </w:t>
      </w:r>
      <w:r w:rsidR="003E5B8B" w:rsidRPr="00764101">
        <w:rPr>
          <w:rFonts w:ascii="Arial" w:eastAsia="Times New Roman" w:hAnsi="Arial" w:cs="Arial"/>
          <w:color w:val="000000" w:themeColor="text1"/>
          <w:sz w:val="20"/>
          <w:szCs w:val="24"/>
          <w:lang w:eastAsia="en-IN"/>
        </w:rPr>
        <w:t>substantial</w:t>
      </w:r>
      <w:r w:rsidRPr="00764101">
        <w:rPr>
          <w:rFonts w:ascii="Arial" w:eastAsia="Times New Roman" w:hAnsi="Arial" w:cs="Arial"/>
          <w:color w:val="000000" w:themeColor="text1"/>
          <w:sz w:val="20"/>
          <w:szCs w:val="24"/>
          <w:lang w:eastAsia="en-IN"/>
        </w:rPr>
        <w:t xml:space="preserve"> surface area, high vasculari</w:t>
      </w:r>
      <w:r w:rsidR="00BD6DEA" w:rsidRPr="00764101">
        <w:rPr>
          <w:rFonts w:ascii="Arial" w:eastAsia="Times New Roman" w:hAnsi="Arial" w:cs="Arial"/>
          <w:color w:val="000000" w:themeColor="text1"/>
          <w:sz w:val="20"/>
          <w:szCs w:val="24"/>
          <w:lang w:eastAsia="en-IN"/>
        </w:rPr>
        <w:t>s</w:t>
      </w:r>
      <w:r w:rsidRPr="00764101">
        <w:rPr>
          <w:rFonts w:ascii="Arial" w:eastAsia="Times New Roman" w:hAnsi="Arial" w:cs="Arial"/>
          <w:color w:val="000000" w:themeColor="text1"/>
          <w:sz w:val="20"/>
          <w:szCs w:val="24"/>
          <w:lang w:eastAsia="en-IN"/>
        </w:rPr>
        <w:t xml:space="preserve">ation, </w:t>
      </w:r>
      <w:r w:rsidR="002669F2" w:rsidRPr="00764101">
        <w:rPr>
          <w:rFonts w:ascii="Arial" w:eastAsia="Times New Roman" w:hAnsi="Arial" w:cs="Arial"/>
          <w:color w:val="000000" w:themeColor="text1"/>
          <w:sz w:val="20"/>
          <w:szCs w:val="24"/>
          <w:lang w:eastAsia="en-IN"/>
        </w:rPr>
        <w:t xml:space="preserve">and </w:t>
      </w:r>
      <w:r w:rsidRPr="00764101">
        <w:rPr>
          <w:rFonts w:ascii="Arial" w:eastAsia="Times New Roman" w:hAnsi="Arial" w:cs="Arial"/>
          <w:color w:val="000000" w:themeColor="text1"/>
          <w:sz w:val="20"/>
          <w:szCs w:val="24"/>
          <w:lang w:eastAsia="en-IN"/>
        </w:rPr>
        <w:t>a porous endothelial basement membrane</w:t>
      </w:r>
      <w:r w:rsidR="003E5B8B" w:rsidRPr="00764101">
        <w:rPr>
          <w:rFonts w:ascii="Arial" w:eastAsia="Times New Roman" w:hAnsi="Arial" w:cs="Arial"/>
          <w:color w:val="000000" w:themeColor="text1"/>
          <w:sz w:val="20"/>
          <w:szCs w:val="24"/>
          <w:lang w:eastAsia="en-IN"/>
        </w:rPr>
        <w:t xml:space="preserve">. </w:t>
      </w:r>
      <w:r w:rsidRPr="00764101">
        <w:rPr>
          <w:rFonts w:ascii="Arial" w:eastAsia="Times New Roman" w:hAnsi="Arial" w:cs="Arial"/>
          <w:color w:val="000000" w:themeColor="text1"/>
          <w:sz w:val="20"/>
          <w:szCs w:val="24"/>
          <w:lang w:eastAsia="en-IN"/>
        </w:rPr>
        <w:t xml:space="preserve"> </w:t>
      </w:r>
      <w:r w:rsidR="003E5B8B" w:rsidRPr="00764101">
        <w:rPr>
          <w:rFonts w:ascii="Arial" w:eastAsia="Times New Roman" w:hAnsi="Arial" w:cs="Arial"/>
          <w:color w:val="000000" w:themeColor="text1"/>
          <w:sz w:val="20"/>
          <w:szCs w:val="24"/>
          <w:lang w:eastAsia="en-IN"/>
        </w:rPr>
        <w:t>As a result</w:t>
      </w:r>
      <w:r w:rsidR="007E32B9" w:rsidRPr="00764101">
        <w:rPr>
          <w:rFonts w:ascii="Arial" w:eastAsia="Times New Roman" w:hAnsi="Arial" w:cs="Arial"/>
          <w:color w:val="000000" w:themeColor="text1"/>
          <w:sz w:val="20"/>
          <w:szCs w:val="24"/>
          <w:lang w:eastAsia="en-IN"/>
        </w:rPr>
        <w:t>,</w:t>
      </w:r>
      <w:r w:rsidR="003E5B8B" w:rsidRPr="00764101">
        <w:rPr>
          <w:rFonts w:ascii="Arial" w:eastAsia="Times New Roman" w:hAnsi="Arial" w:cs="Arial"/>
          <w:color w:val="000000" w:themeColor="text1"/>
          <w:sz w:val="20"/>
          <w:szCs w:val="24"/>
          <w:lang w:eastAsia="en-IN"/>
        </w:rPr>
        <w:t xml:space="preserve"> it </w:t>
      </w:r>
      <w:r w:rsidR="00730A6F" w:rsidRPr="00764101">
        <w:rPr>
          <w:rFonts w:ascii="Arial" w:eastAsia="Times New Roman" w:hAnsi="Arial" w:cs="Arial"/>
          <w:color w:val="000000" w:themeColor="text1"/>
          <w:sz w:val="20"/>
          <w:szCs w:val="24"/>
          <w:lang w:eastAsia="en-IN"/>
        </w:rPr>
        <w:t>provides</w:t>
      </w:r>
      <w:r w:rsidRPr="00764101">
        <w:rPr>
          <w:rFonts w:ascii="Arial" w:eastAsia="Times New Roman" w:hAnsi="Arial" w:cs="Arial"/>
          <w:color w:val="000000" w:themeColor="text1"/>
          <w:sz w:val="20"/>
          <w:szCs w:val="24"/>
          <w:lang w:eastAsia="en-IN"/>
        </w:rPr>
        <w:t xml:space="preserve"> higher systemic bioavailability </w:t>
      </w:r>
      <w:r w:rsidR="003E5B8B" w:rsidRPr="00764101">
        <w:rPr>
          <w:rFonts w:ascii="Arial" w:eastAsia="Times New Roman" w:hAnsi="Arial" w:cs="Arial"/>
          <w:color w:val="000000" w:themeColor="text1"/>
          <w:sz w:val="20"/>
          <w:szCs w:val="24"/>
          <w:lang w:eastAsia="en-IN"/>
        </w:rPr>
        <w:t xml:space="preserve">of Vitamin B12 </w:t>
      </w:r>
      <w:r w:rsidRPr="00764101">
        <w:rPr>
          <w:rFonts w:ascii="Arial" w:eastAsia="Times New Roman" w:hAnsi="Arial" w:cs="Arial"/>
          <w:color w:val="000000" w:themeColor="text1"/>
          <w:sz w:val="20"/>
          <w:szCs w:val="24"/>
          <w:lang w:eastAsia="en-IN"/>
        </w:rPr>
        <w:t>than the oral route of administration.</w:t>
      </w:r>
      <w:r w:rsidRPr="00764101">
        <w:rPr>
          <w:rStyle w:val="EndnoteReference"/>
          <w:rFonts w:ascii="Arial" w:eastAsia="Times New Roman" w:hAnsi="Arial" w:cs="Arial"/>
          <w:color w:val="000000" w:themeColor="text1"/>
          <w:sz w:val="20"/>
          <w:szCs w:val="24"/>
          <w:lang w:eastAsia="en-IN"/>
        </w:rPr>
        <w:endnoteReference w:id="11"/>
      </w:r>
      <w:r w:rsidRPr="00764101">
        <w:rPr>
          <w:rFonts w:ascii="Arial" w:hAnsi="Arial" w:cs="Arial"/>
          <w:color w:val="000000" w:themeColor="text1"/>
          <w:sz w:val="20"/>
          <w:szCs w:val="24"/>
          <w:vertAlign w:val="superscript"/>
        </w:rPr>
        <w:t>,</w:t>
      </w:r>
      <w:r w:rsidRPr="00764101">
        <w:rPr>
          <w:rStyle w:val="EndnoteReference"/>
          <w:rFonts w:ascii="Arial" w:hAnsi="Arial" w:cs="Arial"/>
          <w:color w:val="000000" w:themeColor="text1"/>
          <w:sz w:val="20"/>
          <w:szCs w:val="24"/>
        </w:rPr>
        <w:endnoteReference w:id="12"/>
      </w:r>
      <w:r w:rsidR="001B6923" w:rsidRPr="00764101">
        <w:rPr>
          <w:rFonts w:ascii="Arial" w:hAnsi="Arial" w:cs="Arial"/>
          <w:color w:val="000000" w:themeColor="text1"/>
          <w:sz w:val="20"/>
          <w:szCs w:val="24"/>
          <w:vertAlign w:val="superscript"/>
        </w:rPr>
        <w:t>,</w:t>
      </w:r>
      <w:r w:rsidR="001B6923" w:rsidRPr="00764101">
        <w:rPr>
          <w:rFonts w:ascii="Arial" w:hAnsi="Arial" w:cs="Arial"/>
          <w:color w:val="000000" w:themeColor="text1"/>
          <w:sz w:val="20"/>
          <w:szCs w:val="24"/>
          <w:vertAlign w:val="superscript"/>
        </w:rPr>
        <w:fldChar w:fldCharType="begin"/>
      </w:r>
      <w:r w:rsidR="001B6923" w:rsidRPr="00764101">
        <w:rPr>
          <w:rFonts w:ascii="Arial" w:hAnsi="Arial" w:cs="Arial"/>
          <w:color w:val="000000" w:themeColor="text1"/>
          <w:sz w:val="20"/>
          <w:szCs w:val="24"/>
          <w:vertAlign w:val="superscript"/>
        </w:rPr>
        <w:instrText xml:space="preserve"> NOTEREF _Ref193809721 \f \h </w:instrText>
      </w:r>
      <w:r w:rsidR="009F751C" w:rsidRPr="00764101">
        <w:rPr>
          <w:rFonts w:ascii="Arial" w:hAnsi="Arial" w:cs="Arial"/>
          <w:color w:val="000000" w:themeColor="text1"/>
          <w:sz w:val="20"/>
          <w:szCs w:val="24"/>
          <w:vertAlign w:val="superscript"/>
        </w:rPr>
        <w:instrText xml:space="preserve"> \* MERGEFORMAT </w:instrText>
      </w:r>
      <w:r w:rsidR="001B6923" w:rsidRPr="00764101">
        <w:rPr>
          <w:rFonts w:ascii="Arial" w:hAnsi="Arial" w:cs="Arial"/>
          <w:color w:val="000000" w:themeColor="text1"/>
          <w:sz w:val="20"/>
          <w:szCs w:val="24"/>
          <w:vertAlign w:val="superscript"/>
        </w:rPr>
      </w:r>
      <w:r w:rsidR="001B6923" w:rsidRPr="00764101">
        <w:rPr>
          <w:rFonts w:ascii="Arial" w:hAnsi="Arial" w:cs="Arial"/>
          <w:color w:val="000000" w:themeColor="text1"/>
          <w:sz w:val="20"/>
          <w:szCs w:val="24"/>
          <w:vertAlign w:val="superscript"/>
        </w:rPr>
        <w:fldChar w:fldCharType="separate"/>
      </w:r>
      <w:r w:rsidR="00534334" w:rsidRPr="00764101">
        <w:rPr>
          <w:rStyle w:val="EndnoteReference"/>
          <w:rFonts w:ascii="Arial" w:hAnsi="Arial" w:cs="Arial"/>
          <w:color w:val="000000" w:themeColor="text1"/>
          <w:sz w:val="20"/>
          <w:szCs w:val="24"/>
        </w:rPr>
        <w:t>12</w:t>
      </w:r>
      <w:r w:rsidR="001B6923" w:rsidRPr="00764101">
        <w:rPr>
          <w:rFonts w:ascii="Arial" w:hAnsi="Arial" w:cs="Arial"/>
          <w:color w:val="000000" w:themeColor="text1"/>
          <w:sz w:val="20"/>
          <w:szCs w:val="24"/>
          <w:vertAlign w:val="superscript"/>
        </w:rPr>
        <w:fldChar w:fldCharType="end"/>
      </w:r>
      <w:r w:rsidRPr="00764101">
        <w:rPr>
          <w:rFonts w:ascii="Arial" w:hAnsi="Arial" w:cs="Arial"/>
          <w:color w:val="000000" w:themeColor="text1"/>
          <w:sz w:val="20"/>
          <w:szCs w:val="24"/>
        </w:rPr>
        <w:t xml:space="preserve"> </w:t>
      </w:r>
      <w:r w:rsidR="00B37D1A" w:rsidRPr="00764101">
        <w:rPr>
          <w:rFonts w:ascii="Arial" w:hAnsi="Arial" w:cs="Arial"/>
          <w:color w:val="000000" w:themeColor="text1"/>
          <w:sz w:val="20"/>
          <w:szCs w:val="24"/>
        </w:rPr>
        <w:t xml:space="preserve">The efficacy and safety of this novel formulation have been demonstrated in multiple clinical studies. A bioavailability study </w:t>
      </w:r>
      <w:r w:rsidR="00ED3E73" w:rsidRPr="00764101">
        <w:rPr>
          <w:rFonts w:ascii="Arial" w:hAnsi="Arial" w:cs="Arial"/>
          <w:color w:val="000000" w:themeColor="text1"/>
          <w:sz w:val="20"/>
          <w:szCs w:val="24"/>
        </w:rPr>
        <w:t>reported</w:t>
      </w:r>
      <w:r w:rsidR="00B37D1A" w:rsidRPr="00764101">
        <w:rPr>
          <w:rFonts w:ascii="Arial" w:hAnsi="Arial" w:cs="Arial"/>
          <w:color w:val="000000" w:themeColor="text1"/>
          <w:sz w:val="20"/>
          <w:szCs w:val="24"/>
        </w:rPr>
        <w:t xml:space="preserve"> that the absorption of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00B37D1A" w:rsidRPr="00764101">
        <w:rPr>
          <w:rFonts w:ascii="Arial" w:hAnsi="Arial" w:cs="Arial"/>
          <w:color w:val="000000" w:themeColor="text1"/>
          <w:sz w:val="20"/>
          <w:szCs w:val="24"/>
        </w:rPr>
        <w:t xml:space="preserve"> from </w:t>
      </w:r>
      <w:r w:rsidR="00B577DD" w:rsidRPr="00764101">
        <w:rPr>
          <w:rFonts w:ascii="Arial" w:hAnsi="Arial" w:cs="Arial"/>
          <w:color w:val="000000" w:themeColor="text1"/>
          <w:sz w:val="20"/>
          <w:szCs w:val="24"/>
        </w:rPr>
        <w:t>NASO B12</w:t>
      </w:r>
      <w:r w:rsidR="00B37D1A" w:rsidRPr="00764101">
        <w:rPr>
          <w:rFonts w:ascii="Arial" w:hAnsi="Arial" w:cs="Arial"/>
          <w:color w:val="000000" w:themeColor="text1"/>
          <w:sz w:val="20"/>
          <w:szCs w:val="24"/>
        </w:rPr>
        <w:t xml:space="preserve"> was rapid and comparable to that of intramuscular </w:t>
      </w:r>
      <w:r w:rsidR="00A8254E" w:rsidRPr="00764101">
        <w:rPr>
          <w:rFonts w:ascii="Arial" w:hAnsi="Arial" w:cs="Arial"/>
          <w:color w:val="000000" w:themeColor="text1"/>
          <w:sz w:val="20"/>
          <w:szCs w:val="24"/>
        </w:rPr>
        <w:t xml:space="preserve">injection. </w:t>
      </w:r>
      <w:r w:rsidR="00B577DD" w:rsidRPr="00764101">
        <w:rPr>
          <w:rFonts w:ascii="Arial" w:hAnsi="Arial" w:cs="Arial"/>
          <w:color w:val="000000" w:themeColor="text1"/>
          <w:sz w:val="20"/>
          <w:szCs w:val="24"/>
        </w:rPr>
        <w:t>NASO B12</w:t>
      </w:r>
      <w:r w:rsidR="00341593" w:rsidRPr="00764101">
        <w:rPr>
          <w:rFonts w:ascii="Arial" w:hAnsi="Arial" w:cs="Arial"/>
          <w:color w:val="000000" w:themeColor="text1"/>
          <w:sz w:val="20"/>
          <w:szCs w:val="24"/>
        </w:rPr>
        <w:t xml:space="preserve"> </w:t>
      </w:r>
      <w:r w:rsidR="00B37D1A" w:rsidRPr="00764101">
        <w:rPr>
          <w:rFonts w:ascii="Arial" w:hAnsi="Arial" w:cs="Arial"/>
          <w:color w:val="000000" w:themeColor="text1"/>
          <w:sz w:val="20"/>
          <w:szCs w:val="24"/>
        </w:rPr>
        <w:t xml:space="preserve">exhibited a similar pharmacokinetic profile, was well-tolerated, and proved to be a safe and effective alternative to existing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00B37D1A" w:rsidRPr="00764101">
        <w:rPr>
          <w:rFonts w:ascii="Arial" w:hAnsi="Arial" w:cs="Arial"/>
          <w:color w:val="000000" w:themeColor="text1"/>
          <w:sz w:val="20"/>
          <w:szCs w:val="24"/>
        </w:rPr>
        <w:t xml:space="preserve"> delivery methods</w:t>
      </w:r>
      <w:r w:rsidRPr="00764101">
        <w:rPr>
          <w:rFonts w:ascii="Arial" w:hAnsi="Arial" w:cs="Arial"/>
          <w:color w:val="000000" w:themeColor="text1"/>
          <w:sz w:val="20"/>
          <w:szCs w:val="24"/>
        </w:rPr>
        <w:t>.</w:t>
      </w:r>
      <w:bookmarkStart w:id="1" w:name="_Ref193809721"/>
      <w:r w:rsidRPr="00764101">
        <w:rPr>
          <w:rStyle w:val="EndnoteReference"/>
          <w:rFonts w:ascii="Arial" w:hAnsi="Arial" w:cs="Arial"/>
          <w:color w:val="000000" w:themeColor="text1"/>
          <w:sz w:val="20"/>
          <w:szCs w:val="24"/>
        </w:rPr>
        <w:endnoteReference w:id="13"/>
      </w:r>
      <w:bookmarkEnd w:id="1"/>
      <w:r w:rsidRPr="00764101">
        <w:rPr>
          <w:rFonts w:ascii="Arial" w:hAnsi="Arial" w:cs="Arial"/>
          <w:color w:val="000000" w:themeColor="text1"/>
          <w:sz w:val="20"/>
          <w:szCs w:val="24"/>
        </w:rPr>
        <w:t xml:space="preserve"> In a clinical trial</w:t>
      </w:r>
      <w:r w:rsidR="00730A6F" w:rsidRPr="00764101">
        <w:rPr>
          <w:rFonts w:ascii="Arial" w:hAnsi="Arial" w:cs="Arial"/>
          <w:color w:val="000000" w:themeColor="text1"/>
          <w:sz w:val="20"/>
          <w:szCs w:val="24"/>
        </w:rPr>
        <w:t>,</w:t>
      </w:r>
      <w:r w:rsidRPr="00764101">
        <w:rPr>
          <w:rFonts w:ascii="Arial" w:hAnsi="Arial" w:cs="Arial"/>
          <w:color w:val="000000" w:themeColor="text1"/>
          <w:sz w:val="20"/>
          <w:szCs w:val="24"/>
        </w:rPr>
        <w:t xml:space="preserve"> </w:t>
      </w:r>
      <w:r w:rsidR="003E5B8B" w:rsidRPr="00764101">
        <w:rPr>
          <w:rFonts w:ascii="Arial" w:hAnsi="Arial" w:cs="Arial"/>
          <w:color w:val="000000" w:themeColor="text1"/>
          <w:sz w:val="20"/>
          <w:szCs w:val="24"/>
        </w:rPr>
        <w:t xml:space="preserve">it was noticed that </w:t>
      </w:r>
      <w:r w:rsidRPr="00764101">
        <w:rPr>
          <w:rFonts w:ascii="Arial" w:hAnsi="Arial" w:cs="Arial"/>
          <w:color w:val="000000" w:themeColor="text1"/>
          <w:sz w:val="20"/>
          <w:szCs w:val="24"/>
        </w:rPr>
        <w:t xml:space="preserve">rapid correction of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deficiency </w:t>
      </w:r>
      <w:r w:rsidR="003E5B8B" w:rsidRPr="00764101">
        <w:rPr>
          <w:rFonts w:ascii="Arial" w:hAnsi="Arial" w:cs="Arial"/>
          <w:color w:val="000000" w:themeColor="text1"/>
          <w:sz w:val="20"/>
          <w:szCs w:val="24"/>
        </w:rPr>
        <w:t>by N</w:t>
      </w:r>
      <w:r w:rsidR="001224B9" w:rsidRPr="00764101">
        <w:rPr>
          <w:rFonts w:ascii="Arial" w:hAnsi="Arial" w:cs="Arial"/>
          <w:color w:val="000000" w:themeColor="text1"/>
          <w:sz w:val="20"/>
          <w:szCs w:val="24"/>
        </w:rPr>
        <w:t>ASO</w:t>
      </w:r>
      <w:r w:rsidR="003E5B8B" w:rsidRPr="00764101">
        <w:rPr>
          <w:rFonts w:ascii="Arial" w:hAnsi="Arial" w:cs="Arial"/>
          <w:color w:val="000000" w:themeColor="text1"/>
          <w:sz w:val="20"/>
          <w:szCs w:val="24"/>
        </w:rPr>
        <w:t xml:space="preserve"> B12 resulted in </w:t>
      </w:r>
      <w:r w:rsidRPr="00764101">
        <w:rPr>
          <w:rFonts w:ascii="Arial" w:hAnsi="Arial" w:cs="Arial"/>
          <w:color w:val="000000" w:themeColor="text1"/>
          <w:sz w:val="20"/>
          <w:szCs w:val="24"/>
        </w:rPr>
        <w:t xml:space="preserve">an elevation in the </w:t>
      </w:r>
      <w:r w:rsidR="009A2D0D" w:rsidRPr="00764101">
        <w:rPr>
          <w:rFonts w:ascii="Arial" w:hAnsi="Arial" w:cs="Arial"/>
          <w:color w:val="000000" w:themeColor="text1"/>
          <w:sz w:val="20"/>
          <w:szCs w:val="24"/>
        </w:rPr>
        <w:t>h</w:t>
      </w:r>
      <w:r w:rsidRPr="00764101">
        <w:rPr>
          <w:rFonts w:ascii="Arial" w:hAnsi="Arial" w:cs="Arial"/>
          <w:color w:val="000000" w:themeColor="text1"/>
          <w:sz w:val="20"/>
          <w:szCs w:val="24"/>
        </w:rPr>
        <w:t xml:space="preserve">aemoglobin levels in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w:t>
      </w:r>
      <w:r w:rsidR="00CD30A0" w:rsidRPr="00764101">
        <w:rPr>
          <w:rFonts w:ascii="Arial" w:hAnsi="Arial" w:cs="Arial"/>
          <w:color w:val="000000" w:themeColor="text1"/>
          <w:sz w:val="20"/>
          <w:szCs w:val="24"/>
        </w:rPr>
        <w:t>B12-deficient</w:t>
      </w:r>
      <w:r w:rsidRPr="00764101">
        <w:rPr>
          <w:rFonts w:ascii="Arial" w:hAnsi="Arial" w:cs="Arial"/>
          <w:color w:val="000000" w:themeColor="text1"/>
          <w:sz w:val="20"/>
          <w:szCs w:val="24"/>
        </w:rPr>
        <w:t xml:space="preserve"> patients.</w:t>
      </w:r>
      <w:bookmarkStart w:id="2" w:name="_Ref170557520"/>
      <w:r w:rsidRPr="00764101">
        <w:rPr>
          <w:rStyle w:val="EndnoteReference"/>
          <w:rFonts w:ascii="Arial" w:hAnsi="Arial" w:cs="Arial"/>
          <w:color w:val="000000" w:themeColor="text1"/>
          <w:sz w:val="20"/>
          <w:szCs w:val="24"/>
        </w:rPr>
        <w:endnoteReference w:id="14"/>
      </w:r>
      <w:bookmarkEnd w:id="2"/>
      <w:r w:rsidRPr="00764101">
        <w:rPr>
          <w:rFonts w:ascii="Arial" w:hAnsi="Arial" w:cs="Arial"/>
          <w:color w:val="000000" w:themeColor="text1"/>
          <w:sz w:val="20"/>
          <w:szCs w:val="24"/>
        </w:rPr>
        <w:t xml:space="preserve"> In another comparative efficacy study on diabetic patients consuming metformin (known for </w:t>
      </w:r>
      <w:r w:rsidR="00152C1F" w:rsidRPr="00764101">
        <w:rPr>
          <w:rFonts w:ascii="Arial" w:hAnsi="Arial" w:cs="Arial"/>
          <w:color w:val="000000" w:themeColor="text1"/>
          <w:sz w:val="20"/>
          <w:szCs w:val="24"/>
        </w:rPr>
        <w:t xml:space="preserve">the </w:t>
      </w:r>
      <w:r w:rsidRPr="00764101">
        <w:rPr>
          <w:rFonts w:ascii="Arial" w:hAnsi="Arial" w:cs="Arial"/>
          <w:color w:val="000000" w:themeColor="text1"/>
          <w:sz w:val="20"/>
          <w:szCs w:val="24"/>
        </w:rPr>
        <w:t>risk of dev</w:t>
      </w:r>
      <w:r w:rsidR="00924374" w:rsidRPr="00764101">
        <w:rPr>
          <w:rFonts w:ascii="Arial" w:hAnsi="Arial" w:cs="Arial"/>
          <w:color w:val="000000" w:themeColor="text1"/>
          <w:sz w:val="20"/>
          <w:szCs w:val="24"/>
        </w:rPr>
        <w:t xml:space="preserve">eloping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deficiency)</w:t>
      </w:r>
      <w:r w:rsidR="00152C1F" w:rsidRPr="00764101">
        <w:rPr>
          <w:rFonts w:ascii="Arial" w:hAnsi="Arial" w:cs="Arial"/>
          <w:color w:val="000000" w:themeColor="text1"/>
          <w:sz w:val="20"/>
          <w:szCs w:val="24"/>
        </w:rPr>
        <w:t>,</w:t>
      </w:r>
      <w:r w:rsidRPr="00764101">
        <w:rPr>
          <w:rFonts w:ascii="Arial" w:hAnsi="Arial" w:cs="Arial"/>
          <w:color w:val="000000" w:themeColor="text1"/>
          <w:sz w:val="20"/>
          <w:szCs w:val="24"/>
        </w:rPr>
        <w:t xml:space="preserve"> it was </w:t>
      </w:r>
      <w:r w:rsidR="0003150E" w:rsidRPr="00764101">
        <w:rPr>
          <w:rFonts w:ascii="Arial" w:hAnsi="Arial" w:cs="Arial"/>
          <w:color w:val="000000" w:themeColor="text1"/>
          <w:sz w:val="20"/>
          <w:szCs w:val="24"/>
        </w:rPr>
        <w:t>demonstrated</w:t>
      </w:r>
      <w:r w:rsidRPr="00764101">
        <w:rPr>
          <w:rFonts w:ascii="Arial" w:hAnsi="Arial" w:cs="Arial"/>
          <w:color w:val="000000" w:themeColor="text1"/>
          <w:sz w:val="20"/>
          <w:szCs w:val="24"/>
        </w:rPr>
        <w:t xml:space="preserve"> that</w:t>
      </w:r>
      <w:r w:rsidR="00777289" w:rsidRPr="00764101">
        <w:rPr>
          <w:rFonts w:ascii="Arial" w:hAnsi="Arial" w:cs="Arial"/>
          <w:color w:val="000000" w:themeColor="text1"/>
          <w:sz w:val="20"/>
          <w:szCs w:val="24"/>
        </w:rPr>
        <w:t xml:space="preserve"> </w:t>
      </w:r>
      <w:r w:rsidR="00B577DD" w:rsidRPr="00764101">
        <w:rPr>
          <w:rFonts w:ascii="Arial" w:hAnsi="Arial" w:cs="Arial"/>
          <w:color w:val="000000" w:themeColor="text1"/>
          <w:sz w:val="20"/>
          <w:szCs w:val="24"/>
        </w:rPr>
        <w:t>NASO B12</w:t>
      </w:r>
      <w:r w:rsidR="00777289" w:rsidRPr="00764101">
        <w:rPr>
          <w:rFonts w:ascii="Arial" w:hAnsi="Arial" w:cs="Arial"/>
          <w:color w:val="000000" w:themeColor="text1"/>
          <w:sz w:val="20"/>
          <w:szCs w:val="24"/>
        </w:rPr>
        <w:t xml:space="preserve"> </w:t>
      </w:r>
      <w:r w:rsidR="0033014B" w:rsidRPr="00764101">
        <w:rPr>
          <w:rFonts w:ascii="Arial" w:hAnsi="Arial" w:cs="Arial"/>
          <w:color w:val="000000" w:themeColor="text1"/>
          <w:sz w:val="20"/>
          <w:szCs w:val="24"/>
        </w:rPr>
        <w:t xml:space="preserve">significantly </w:t>
      </w:r>
      <w:r w:rsidR="000D2C31" w:rsidRPr="00764101">
        <w:rPr>
          <w:rFonts w:ascii="Arial" w:hAnsi="Arial" w:cs="Arial"/>
          <w:color w:val="000000" w:themeColor="text1"/>
          <w:sz w:val="20"/>
          <w:szCs w:val="24"/>
        </w:rPr>
        <w:t>increased</w:t>
      </w:r>
      <w:r w:rsidR="007671FC" w:rsidRPr="00764101">
        <w:rPr>
          <w:rFonts w:ascii="Arial" w:hAnsi="Arial" w:cs="Arial"/>
          <w:color w:val="000000" w:themeColor="text1"/>
          <w:sz w:val="20"/>
          <w:szCs w:val="24"/>
        </w:rPr>
        <w:t xml:space="preserve">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w:t>
      </w:r>
      <w:r w:rsidR="001941BB" w:rsidRPr="00764101">
        <w:rPr>
          <w:rFonts w:ascii="Arial" w:hAnsi="Arial" w:cs="Arial"/>
          <w:color w:val="000000" w:themeColor="text1"/>
          <w:sz w:val="20"/>
          <w:szCs w:val="24"/>
        </w:rPr>
        <w:t>leve</w:t>
      </w:r>
      <w:r w:rsidR="00BB5E24" w:rsidRPr="00764101">
        <w:rPr>
          <w:rFonts w:ascii="Arial" w:hAnsi="Arial" w:cs="Arial"/>
          <w:color w:val="000000" w:themeColor="text1"/>
          <w:sz w:val="20"/>
          <w:szCs w:val="24"/>
        </w:rPr>
        <w:t>ls</w:t>
      </w:r>
      <w:r w:rsidR="001941BB" w:rsidRPr="00764101">
        <w:rPr>
          <w:rFonts w:ascii="Arial" w:hAnsi="Arial" w:cs="Arial"/>
          <w:color w:val="000000" w:themeColor="text1"/>
          <w:sz w:val="20"/>
          <w:szCs w:val="24"/>
        </w:rPr>
        <w:t xml:space="preserve"> </w:t>
      </w:r>
      <w:r w:rsidR="00EB0C79" w:rsidRPr="00764101">
        <w:rPr>
          <w:rFonts w:ascii="Arial" w:hAnsi="Arial" w:cs="Arial"/>
          <w:color w:val="000000" w:themeColor="text1"/>
          <w:sz w:val="20"/>
          <w:szCs w:val="24"/>
        </w:rPr>
        <w:t xml:space="preserve">in the blood </w:t>
      </w:r>
      <w:r w:rsidR="0057222F" w:rsidRPr="00764101">
        <w:rPr>
          <w:rFonts w:ascii="Arial" w:hAnsi="Arial" w:cs="Arial"/>
          <w:color w:val="000000" w:themeColor="text1"/>
          <w:sz w:val="20"/>
          <w:szCs w:val="24"/>
        </w:rPr>
        <w:t xml:space="preserve">as compared to </w:t>
      </w:r>
      <w:r w:rsidR="00121A0B" w:rsidRPr="00764101">
        <w:rPr>
          <w:rFonts w:ascii="Arial" w:hAnsi="Arial" w:cs="Arial"/>
          <w:color w:val="000000" w:themeColor="text1"/>
          <w:sz w:val="20"/>
          <w:szCs w:val="24"/>
        </w:rPr>
        <w:t xml:space="preserve">Methylcobalamin </w:t>
      </w:r>
      <w:r w:rsidR="001941BB" w:rsidRPr="00764101">
        <w:rPr>
          <w:rFonts w:ascii="Arial" w:hAnsi="Arial" w:cs="Arial"/>
          <w:color w:val="000000" w:themeColor="text1"/>
          <w:sz w:val="20"/>
          <w:szCs w:val="24"/>
        </w:rPr>
        <w:t xml:space="preserve">oral </w:t>
      </w:r>
      <w:r w:rsidRPr="00764101">
        <w:rPr>
          <w:rFonts w:ascii="Arial" w:hAnsi="Arial" w:cs="Arial"/>
          <w:color w:val="000000" w:themeColor="text1"/>
          <w:sz w:val="20"/>
          <w:szCs w:val="24"/>
        </w:rPr>
        <w:t>tablets.</w:t>
      </w:r>
      <w:bookmarkStart w:id="3" w:name="_Ref194138468"/>
      <w:r w:rsidRPr="00764101">
        <w:rPr>
          <w:rStyle w:val="EndnoteReference"/>
          <w:rFonts w:ascii="Arial" w:hAnsi="Arial" w:cs="Arial"/>
          <w:color w:val="000000" w:themeColor="text1"/>
          <w:sz w:val="20"/>
          <w:szCs w:val="24"/>
        </w:rPr>
        <w:endnoteReference w:id="15"/>
      </w:r>
      <w:bookmarkEnd w:id="3"/>
    </w:p>
    <w:p w14:paraId="409EF424" w14:textId="12D229F4" w:rsidR="004B2FE2" w:rsidRDefault="004B2FE2" w:rsidP="00725AB3">
      <w:pPr>
        <w:pStyle w:val="Default"/>
        <w:jc w:val="both"/>
        <w:rPr>
          <w:rFonts w:ascii="Arial" w:hAnsi="Arial" w:cs="Arial"/>
          <w:color w:val="000000" w:themeColor="text1"/>
          <w:sz w:val="20"/>
        </w:rPr>
      </w:pPr>
      <w:r w:rsidRPr="00764101">
        <w:rPr>
          <w:rFonts w:ascii="Arial" w:hAnsi="Arial" w:cs="Arial"/>
          <w:color w:val="000000" w:themeColor="text1"/>
          <w:sz w:val="20"/>
        </w:rPr>
        <w:t xml:space="preserve">We could not find any study comparing the efficacy and safety of </w:t>
      </w:r>
      <w:r w:rsidR="00240BA8" w:rsidRPr="00764101">
        <w:rPr>
          <w:rFonts w:ascii="Arial" w:hAnsi="Arial" w:cs="Arial"/>
          <w:color w:val="000000" w:themeColor="text1"/>
          <w:sz w:val="20"/>
        </w:rPr>
        <w:t xml:space="preserve">the nasal formulation of </w:t>
      </w:r>
      <w:r w:rsidR="004E293E" w:rsidRPr="00764101">
        <w:rPr>
          <w:rFonts w:ascii="Arial" w:hAnsi="Arial" w:cs="Arial"/>
          <w:color w:val="000000" w:themeColor="text1"/>
          <w:sz w:val="20"/>
        </w:rPr>
        <w:t xml:space="preserve">Methylcobalamin </w:t>
      </w:r>
      <w:r w:rsidR="00240BA8" w:rsidRPr="00764101">
        <w:rPr>
          <w:rFonts w:ascii="Arial" w:hAnsi="Arial" w:cs="Arial"/>
          <w:color w:val="000000" w:themeColor="text1"/>
          <w:sz w:val="20"/>
        </w:rPr>
        <w:t xml:space="preserve">and </w:t>
      </w:r>
      <w:r w:rsidR="00866401" w:rsidRPr="00764101">
        <w:rPr>
          <w:rFonts w:ascii="Arial" w:hAnsi="Arial" w:cs="Arial"/>
          <w:color w:val="000000" w:themeColor="text1"/>
          <w:sz w:val="20"/>
        </w:rPr>
        <w:t xml:space="preserve">Methylcobalamin </w:t>
      </w:r>
      <w:r w:rsidR="00BA0894" w:rsidRPr="00764101">
        <w:rPr>
          <w:rFonts w:ascii="Arial" w:hAnsi="Arial" w:cs="Arial"/>
          <w:color w:val="000000" w:themeColor="text1"/>
          <w:sz w:val="20"/>
        </w:rPr>
        <w:t>sublingual</w:t>
      </w:r>
      <w:r w:rsidR="00B772DB" w:rsidRPr="00764101">
        <w:rPr>
          <w:rFonts w:ascii="Arial" w:hAnsi="Arial" w:cs="Arial"/>
          <w:color w:val="000000" w:themeColor="text1"/>
          <w:sz w:val="20"/>
        </w:rPr>
        <w:t xml:space="preserve"> </w:t>
      </w:r>
      <w:r w:rsidR="000A6281" w:rsidRPr="00764101">
        <w:rPr>
          <w:rFonts w:ascii="Arial" w:hAnsi="Arial" w:cs="Arial"/>
          <w:color w:val="000000" w:themeColor="text1"/>
          <w:sz w:val="20"/>
        </w:rPr>
        <w:t>tablets</w:t>
      </w:r>
      <w:r w:rsidRPr="00764101">
        <w:rPr>
          <w:rFonts w:ascii="Arial" w:hAnsi="Arial" w:cs="Arial"/>
          <w:color w:val="000000" w:themeColor="text1"/>
          <w:sz w:val="20"/>
        </w:rPr>
        <w:t>. Thus</w:t>
      </w:r>
      <w:r w:rsidR="008C4C21" w:rsidRPr="00764101">
        <w:rPr>
          <w:rFonts w:ascii="Arial" w:hAnsi="Arial" w:cs="Arial"/>
          <w:color w:val="000000" w:themeColor="text1"/>
          <w:sz w:val="20"/>
        </w:rPr>
        <w:t>,</w:t>
      </w:r>
      <w:r w:rsidRPr="00764101">
        <w:rPr>
          <w:rFonts w:ascii="Arial" w:hAnsi="Arial" w:cs="Arial"/>
          <w:color w:val="000000" w:themeColor="text1"/>
          <w:sz w:val="20"/>
        </w:rPr>
        <w:t xml:space="preserve"> the </w:t>
      </w:r>
      <w:r w:rsidR="006F6E8F" w:rsidRPr="00764101">
        <w:rPr>
          <w:rFonts w:ascii="Arial" w:hAnsi="Arial" w:cs="Arial"/>
          <w:color w:val="000000" w:themeColor="text1"/>
          <w:sz w:val="20"/>
        </w:rPr>
        <w:t xml:space="preserve">objective </w:t>
      </w:r>
      <w:r w:rsidRPr="00764101">
        <w:rPr>
          <w:rFonts w:ascii="Arial" w:hAnsi="Arial" w:cs="Arial"/>
          <w:color w:val="000000" w:themeColor="text1"/>
          <w:sz w:val="20"/>
        </w:rPr>
        <w:t xml:space="preserve">of this study was to compare the efficacy and safety of </w:t>
      </w:r>
      <w:r w:rsidR="0048255C" w:rsidRPr="00764101">
        <w:rPr>
          <w:rFonts w:ascii="Arial" w:hAnsi="Arial" w:cs="Arial"/>
          <w:color w:val="000000" w:themeColor="text1"/>
          <w:sz w:val="20"/>
        </w:rPr>
        <w:t>NASO B12</w:t>
      </w:r>
      <w:r w:rsidRPr="00764101">
        <w:rPr>
          <w:rFonts w:ascii="Arial" w:hAnsi="Arial" w:cs="Arial"/>
          <w:color w:val="000000" w:themeColor="text1"/>
          <w:sz w:val="20"/>
        </w:rPr>
        <w:t xml:space="preserve"> (</w:t>
      </w:r>
      <w:r w:rsidR="002B31D1" w:rsidRPr="00764101">
        <w:rPr>
          <w:rFonts w:ascii="Arial" w:hAnsi="Arial" w:cs="Arial"/>
          <w:color w:val="000000" w:themeColor="text1"/>
          <w:sz w:val="20"/>
        </w:rPr>
        <w:t xml:space="preserve">Methylcobalamin </w:t>
      </w:r>
      <w:r w:rsidR="005F6A9D" w:rsidRPr="00764101">
        <w:rPr>
          <w:rFonts w:ascii="Arial" w:hAnsi="Arial" w:cs="Arial"/>
          <w:color w:val="000000" w:themeColor="text1"/>
          <w:sz w:val="20"/>
        </w:rPr>
        <w:t>n</w:t>
      </w:r>
      <w:r w:rsidR="0057499D" w:rsidRPr="00764101">
        <w:rPr>
          <w:rFonts w:ascii="Arial" w:hAnsi="Arial" w:cs="Arial"/>
          <w:color w:val="000000" w:themeColor="text1"/>
          <w:sz w:val="20"/>
        </w:rPr>
        <w:t xml:space="preserve">asal </w:t>
      </w:r>
      <w:r w:rsidR="005F6A9D" w:rsidRPr="00764101">
        <w:rPr>
          <w:rFonts w:ascii="Arial" w:hAnsi="Arial" w:cs="Arial"/>
          <w:color w:val="000000" w:themeColor="text1"/>
          <w:sz w:val="20"/>
        </w:rPr>
        <w:t>s</w:t>
      </w:r>
      <w:r w:rsidR="002B31D1" w:rsidRPr="00764101">
        <w:rPr>
          <w:rFonts w:ascii="Arial" w:hAnsi="Arial" w:cs="Arial"/>
          <w:color w:val="000000" w:themeColor="text1"/>
          <w:sz w:val="20"/>
        </w:rPr>
        <w:t>pray</w:t>
      </w:r>
      <w:r w:rsidRPr="00764101">
        <w:rPr>
          <w:rFonts w:ascii="Arial" w:hAnsi="Arial" w:cs="Arial"/>
          <w:color w:val="000000" w:themeColor="text1"/>
          <w:sz w:val="20"/>
        </w:rPr>
        <w:t xml:space="preserve">) with marketed </w:t>
      </w:r>
      <w:r w:rsidR="00B577DD" w:rsidRPr="00764101">
        <w:rPr>
          <w:rFonts w:ascii="Arial" w:hAnsi="Arial" w:cs="Arial"/>
          <w:color w:val="000000" w:themeColor="text1"/>
          <w:sz w:val="20"/>
        </w:rPr>
        <w:t>Methylcobalamin</w:t>
      </w:r>
      <w:r w:rsidRPr="00764101">
        <w:rPr>
          <w:rFonts w:ascii="Arial" w:hAnsi="Arial" w:cs="Arial"/>
          <w:color w:val="000000" w:themeColor="text1"/>
          <w:sz w:val="20"/>
        </w:rPr>
        <w:t xml:space="preserve"> </w:t>
      </w:r>
      <w:r w:rsidR="009C632D" w:rsidRPr="00764101">
        <w:rPr>
          <w:rFonts w:ascii="Arial" w:hAnsi="Arial" w:cs="Arial"/>
          <w:color w:val="000000" w:themeColor="text1"/>
          <w:sz w:val="20"/>
        </w:rPr>
        <w:t xml:space="preserve">sublingual </w:t>
      </w:r>
      <w:r w:rsidR="00240BA8" w:rsidRPr="00764101">
        <w:rPr>
          <w:rFonts w:ascii="Arial" w:hAnsi="Arial" w:cs="Arial"/>
          <w:color w:val="000000" w:themeColor="text1"/>
          <w:sz w:val="20"/>
        </w:rPr>
        <w:t>tablets for</w:t>
      </w:r>
      <w:r w:rsidR="00EE05A9" w:rsidRPr="00764101">
        <w:rPr>
          <w:rFonts w:ascii="Arial" w:hAnsi="Arial" w:cs="Arial"/>
          <w:color w:val="000000" w:themeColor="text1"/>
          <w:sz w:val="20"/>
        </w:rPr>
        <w:t xml:space="preserve"> </w:t>
      </w:r>
      <w:r w:rsidR="00240BA8" w:rsidRPr="00764101">
        <w:rPr>
          <w:rFonts w:ascii="Arial" w:hAnsi="Arial" w:cs="Arial"/>
          <w:color w:val="000000" w:themeColor="text1"/>
          <w:sz w:val="20"/>
        </w:rPr>
        <w:t xml:space="preserve">the </w:t>
      </w:r>
      <w:r w:rsidRPr="00764101">
        <w:rPr>
          <w:rFonts w:ascii="Arial" w:hAnsi="Arial" w:cs="Arial"/>
          <w:color w:val="000000" w:themeColor="text1"/>
          <w:sz w:val="20"/>
        </w:rPr>
        <w:t xml:space="preserve">treatment of </w:t>
      </w:r>
      <w:r w:rsidR="00B577DD" w:rsidRPr="00764101">
        <w:rPr>
          <w:rFonts w:ascii="Arial" w:hAnsi="Arial" w:cs="Arial"/>
          <w:color w:val="000000" w:themeColor="text1"/>
          <w:sz w:val="20"/>
        </w:rPr>
        <w:t>Vitamin</w:t>
      </w:r>
      <w:r w:rsidR="00F37CE9" w:rsidRPr="00764101">
        <w:rPr>
          <w:rFonts w:ascii="Arial" w:hAnsi="Arial" w:cs="Arial"/>
          <w:color w:val="000000" w:themeColor="text1"/>
          <w:sz w:val="20"/>
        </w:rPr>
        <w:t xml:space="preserve"> B12</w:t>
      </w:r>
      <w:r w:rsidRPr="00764101">
        <w:rPr>
          <w:rFonts w:ascii="Arial" w:hAnsi="Arial" w:cs="Arial"/>
          <w:color w:val="000000" w:themeColor="text1"/>
          <w:sz w:val="20"/>
        </w:rPr>
        <w:t xml:space="preserve"> deficiency.</w:t>
      </w:r>
    </w:p>
    <w:p w14:paraId="10F7B003" w14:textId="77777777" w:rsidR="00725AB3" w:rsidRPr="00764101" w:rsidRDefault="00725AB3" w:rsidP="00725AB3">
      <w:pPr>
        <w:pStyle w:val="Default"/>
        <w:jc w:val="both"/>
        <w:rPr>
          <w:rFonts w:ascii="Arial" w:hAnsi="Arial" w:cs="Arial"/>
          <w:color w:val="000000" w:themeColor="text1"/>
          <w:sz w:val="20"/>
        </w:rPr>
      </w:pPr>
    </w:p>
    <w:p w14:paraId="2D08E76A" w14:textId="44C66AD7" w:rsidR="004B2FE2" w:rsidRPr="005340E0" w:rsidRDefault="00566348" w:rsidP="00725AB3">
      <w:pPr>
        <w:spacing w:line="240" w:lineRule="auto"/>
        <w:jc w:val="both"/>
        <w:rPr>
          <w:rFonts w:ascii="Arial" w:hAnsi="Arial" w:cs="Arial"/>
          <w:b/>
          <w:color w:val="000000" w:themeColor="text1"/>
          <w:szCs w:val="24"/>
          <w:lang w:val="en-US"/>
        </w:rPr>
      </w:pPr>
      <w:r>
        <w:rPr>
          <w:rFonts w:ascii="Arial" w:hAnsi="Arial" w:cs="Arial"/>
          <w:b/>
          <w:color w:val="000000" w:themeColor="text1"/>
          <w:szCs w:val="24"/>
          <w:lang w:val="en-US"/>
        </w:rPr>
        <w:t>2.</w:t>
      </w:r>
      <w:r w:rsidR="00846307">
        <w:rPr>
          <w:rFonts w:ascii="Arial" w:hAnsi="Arial" w:cs="Arial"/>
          <w:b/>
          <w:color w:val="000000" w:themeColor="text1"/>
          <w:szCs w:val="24"/>
          <w:lang w:val="en-US"/>
        </w:rPr>
        <w:t xml:space="preserve"> </w:t>
      </w:r>
      <w:r w:rsidR="005340E0" w:rsidRPr="005340E0">
        <w:rPr>
          <w:rFonts w:ascii="Arial" w:hAnsi="Arial" w:cs="Arial"/>
          <w:b/>
          <w:color w:val="000000" w:themeColor="text1"/>
          <w:szCs w:val="24"/>
          <w:lang w:val="en-US"/>
        </w:rPr>
        <w:t>MATERIALS AND METHODS</w:t>
      </w:r>
    </w:p>
    <w:p w14:paraId="49A29B48" w14:textId="49A76BD3" w:rsidR="004B2FE2" w:rsidRPr="005340E0" w:rsidRDefault="00566348" w:rsidP="00725AB3">
      <w:pPr>
        <w:spacing w:line="240" w:lineRule="auto"/>
        <w:jc w:val="both"/>
        <w:rPr>
          <w:rFonts w:ascii="Arial" w:hAnsi="Arial" w:cs="Arial"/>
          <w:b/>
          <w:color w:val="000000" w:themeColor="text1"/>
          <w:szCs w:val="24"/>
          <w:lang w:val="en-US"/>
        </w:rPr>
      </w:pPr>
      <w:r>
        <w:rPr>
          <w:rFonts w:ascii="Arial" w:hAnsi="Arial" w:cs="Arial"/>
          <w:b/>
          <w:color w:val="000000" w:themeColor="text1"/>
          <w:szCs w:val="24"/>
          <w:lang w:val="en-US"/>
        </w:rPr>
        <w:t xml:space="preserve">2.1 </w:t>
      </w:r>
      <w:r w:rsidR="004B2FE2" w:rsidRPr="005340E0">
        <w:rPr>
          <w:rFonts w:ascii="Arial" w:hAnsi="Arial" w:cs="Arial"/>
          <w:b/>
          <w:color w:val="000000" w:themeColor="text1"/>
          <w:szCs w:val="24"/>
          <w:lang w:val="en-US"/>
        </w:rPr>
        <w:t>Investigational Products</w:t>
      </w:r>
    </w:p>
    <w:p w14:paraId="7E2C07D2" w14:textId="487D0BD4" w:rsidR="004B2FE2" w:rsidRPr="005340E0" w:rsidRDefault="004B2FE2" w:rsidP="00725AB3">
      <w:pPr>
        <w:spacing w:line="240" w:lineRule="auto"/>
        <w:jc w:val="both"/>
        <w:rPr>
          <w:rFonts w:ascii="Arial" w:hAnsi="Arial" w:cs="Arial"/>
          <w:color w:val="000000" w:themeColor="text1"/>
          <w:sz w:val="20"/>
          <w:szCs w:val="24"/>
          <w:lang w:val="en-US"/>
        </w:rPr>
      </w:pPr>
      <w:r w:rsidRPr="005340E0">
        <w:rPr>
          <w:rFonts w:ascii="Arial" w:hAnsi="Arial" w:cs="Arial"/>
          <w:color w:val="000000" w:themeColor="text1"/>
          <w:sz w:val="20"/>
          <w:szCs w:val="24"/>
          <w:lang w:val="en-US"/>
        </w:rPr>
        <w:t>The test product include</w:t>
      </w:r>
      <w:r w:rsidR="00D279BC" w:rsidRPr="005340E0">
        <w:rPr>
          <w:rFonts w:ascii="Arial" w:hAnsi="Arial" w:cs="Arial"/>
          <w:color w:val="000000" w:themeColor="text1"/>
          <w:sz w:val="20"/>
          <w:szCs w:val="24"/>
          <w:lang w:val="en-US"/>
        </w:rPr>
        <w:t>d</w:t>
      </w:r>
      <w:r w:rsidRPr="005340E0">
        <w:rPr>
          <w:rFonts w:ascii="Arial" w:hAnsi="Arial" w:cs="Arial"/>
          <w:color w:val="000000" w:themeColor="text1"/>
          <w:sz w:val="20"/>
          <w:szCs w:val="24"/>
          <w:lang w:val="en-US"/>
        </w:rPr>
        <w:t xml:space="preserve"> </w:t>
      </w:r>
      <w:r w:rsidR="00B577DD" w:rsidRPr="005340E0">
        <w:rPr>
          <w:rFonts w:ascii="Arial" w:hAnsi="Arial" w:cs="Arial"/>
          <w:color w:val="000000" w:themeColor="text1"/>
          <w:sz w:val="20"/>
          <w:szCs w:val="24"/>
          <w:lang w:val="en-US"/>
        </w:rPr>
        <w:t>NASO B12</w:t>
      </w:r>
      <w:r w:rsidR="00E94B34" w:rsidRPr="005340E0">
        <w:rPr>
          <w:rFonts w:ascii="Arial" w:hAnsi="Arial" w:cs="Arial"/>
          <w:color w:val="000000" w:themeColor="text1"/>
          <w:sz w:val="20"/>
          <w:szCs w:val="24"/>
          <w:lang w:val="en-US"/>
        </w:rPr>
        <w:t xml:space="preserve"> nasal spray (</w:t>
      </w:r>
      <w:r w:rsidR="00B577DD" w:rsidRPr="005340E0">
        <w:rPr>
          <w:rFonts w:ascii="Arial" w:hAnsi="Arial" w:cs="Arial"/>
          <w:color w:val="000000" w:themeColor="text1"/>
          <w:sz w:val="20"/>
          <w:szCs w:val="24"/>
          <w:lang w:val="en-US"/>
        </w:rPr>
        <w:t>Methylcobalamin</w:t>
      </w:r>
      <w:r w:rsidR="00E94B34" w:rsidRPr="005340E0">
        <w:rPr>
          <w:rFonts w:ascii="Arial" w:hAnsi="Arial" w:cs="Arial"/>
          <w:color w:val="000000" w:themeColor="text1"/>
          <w:sz w:val="20"/>
          <w:szCs w:val="24"/>
          <w:lang w:val="en-US"/>
        </w:rPr>
        <w:t xml:space="preserve"> 250 </w:t>
      </w:r>
      <w:r w:rsidR="00C178F8" w:rsidRPr="005340E0">
        <w:rPr>
          <w:rFonts w:ascii="Arial" w:hAnsi="Arial" w:cs="Arial"/>
          <w:color w:val="000000" w:themeColor="text1"/>
          <w:sz w:val="20"/>
          <w:szCs w:val="24"/>
          <w:lang w:val="en-US"/>
        </w:rPr>
        <w:t>mc</w:t>
      </w:r>
      <w:r w:rsidR="00E94B34" w:rsidRPr="005340E0">
        <w:rPr>
          <w:rFonts w:ascii="Arial" w:hAnsi="Arial" w:cs="Arial"/>
          <w:color w:val="000000" w:themeColor="text1"/>
          <w:sz w:val="20"/>
          <w:szCs w:val="24"/>
          <w:lang w:val="en-US"/>
        </w:rPr>
        <w:t>g/spray</w:t>
      </w:r>
      <w:r w:rsidR="00441377" w:rsidRPr="005340E0">
        <w:rPr>
          <w:rFonts w:ascii="Arial" w:hAnsi="Arial" w:cs="Arial"/>
          <w:color w:val="000000" w:themeColor="text1"/>
          <w:sz w:val="20"/>
          <w:szCs w:val="24"/>
          <w:lang w:val="en-US"/>
        </w:rPr>
        <w:t xml:space="preserve"> – m</w:t>
      </w:r>
      <w:r w:rsidRPr="005340E0">
        <w:rPr>
          <w:rFonts w:ascii="Arial" w:hAnsi="Arial" w:cs="Arial"/>
          <w:color w:val="000000" w:themeColor="text1"/>
          <w:sz w:val="20"/>
          <w:szCs w:val="24"/>
          <w:lang w:val="en-US"/>
        </w:rPr>
        <w:t xml:space="preserve">arketed </w:t>
      </w:r>
      <w:r w:rsidR="00441377" w:rsidRPr="005340E0">
        <w:rPr>
          <w:rFonts w:ascii="Arial" w:hAnsi="Arial" w:cs="Arial"/>
          <w:color w:val="000000" w:themeColor="text1"/>
          <w:sz w:val="20"/>
          <w:szCs w:val="24"/>
          <w:lang w:val="en-US"/>
        </w:rPr>
        <w:t>an</w:t>
      </w:r>
      <w:r w:rsidR="00BD4F30" w:rsidRPr="005340E0">
        <w:rPr>
          <w:rFonts w:ascii="Arial" w:hAnsi="Arial" w:cs="Arial"/>
          <w:color w:val="000000" w:themeColor="text1"/>
          <w:sz w:val="20"/>
          <w:szCs w:val="24"/>
          <w:lang w:val="en-US"/>
        </w:rPr>
        <w:t>d</w:t>
      </w:r>
      <w:r w:rsidR="00441377" w:rsidRPr="005340E0">
        <w:rPr>
          <w:rFonts w:ascii="Arial" w:hAnsi="Arial" w:cs="Arial"/>
          <w:color w:val="000000" w:themeColor="text1"/>
          <w:sz w:val="20"/>
          <w:szCs w:val="24"/>
          <w:lang w:val="en-US"/>
        </w:rPr>
        <w:t xml:space="preserve"> manufactured </w:t>
      </w:r>
      <w:r w:rsidRPr="005340E0">
        <w:rPr>
          <w:rFonts w:ascii="Arial" w:hAnsi="Arial" w:cs="Arial"/>
          <w:color w:val="000000" w:themeColor="text1"/>
          <w:sz w:val="20"/>
          <w:szCs w:val="24"/>
          <w:lang w:val="en-US"/>
        </w:rPr>
        <w:t>by Troikaa Pharmaceuticals Ltd., Ahmedabad, India)</w:t>
      </w:r>
      <w:r w:rsidR="008D4FA1" w:rsidRPr="005340E0">
        <w:rPr>
          <w:rFonts w:ascii="Arial" w:hAnsi="Arial" w:cs="Arial"/>
          <w:color w:val="000000" w:themeColor="text1"/>
          <w:sz w:val="20"/>
          <w:szCs w:val="24"/>
          <w:lang w:val="en-US"/>
        </w:rPr>
        <w:t>,</w:t>
      </w:r>
      <w:r w:rsidRPr="005340E0">
        <w:rPr>
          <w:rFonts w:ascii="Arial" w:hAnsi="Arial" w:cs="Arial"/>
          <w:color w:val="000000" w:themeColor="text1"/>
          <w:sz w:val="20"/>
          <w:szCs w:val="24"/>
          <w:lang w:val="en-US"/>
        </w:rPr>
        <w:t xml:space="preserve"> an</w:t>
      </w:r>
      <w:r w:rsidR="008B110D" w:rsidRPr="005340E0">
        <w:rPr>
          <w:rFonts w:ascii="Arial" w:hAnsi="Arial" w:cs="Arial"/>
          <w:color w:val="000000" w:themeColor="text1"/>
          <w:sz w:val="20"/>
          <w:szCs w:val="24"/>
          <w:lang w:val="en-US"/>
        </w:rPr>
        <w:t>d the comparator product used was</w:t>
      </w:r>
      <w:r w:rsidRPr="005340E0">
        <w:rPr>
          <w:rFonts w:ascii="Arial" w:hAnsi="Arial" w:cs="Arial"/>
          <w:color w:val="000000" w:themeColor="text1"/>
          <w:sz w:val="20"/>
          <w:szCs w:val="24"/>
          <w:lang w:val="en-US"/>
        </w:rPr>
        <w:t xml:space="preserve"> </w:t>
      </w:r>
      <w:r w:rsidR="0010603D" w:rsidRPr="005340E0">
        <w:rPr>
          <w:rFonts w:ascii="Arial" w:hAnsi="Arial" w:cs="Arial"/>
          <w:color w:val="000000" w:themeColor="text1"/>
          <w:sz w:val="20"/>
          <w:szCs w:val="24"/>
          <w:lang w:val="en-US"/>
        </w:rPr>
        <w:t xml:space="preserve">a </w:t>
      </w:r>
      <w:r w:rsidRPr="005340E0">
        <w:rPr>
          <w:rFonts w:ascii="Arial" w:hAnsi="Arial" w:cs="Arial"/>
          <w:color w:val="000000" w:themeColor="text1"/>
          <w:sz w:val="20"/>
          <w:szCs w:val="24"/>
          <w:lang w:val="en-US"/>
        </w:rPr>
        <w:t xml:space="preserve">currently marketed </w:t>
      </w:r>
      <w:r w:rsidR="00B577DD" w:rsidRPr="005340E0">
        <w:rPr>
          <w:rFonts w:ascii="Arial" w:hAnsi="Arial" w:cs="Arial"/>
          <w:color w:val="000000" w:themeColor="text1"/>
          <w:sz w:val="20"/>
          <w:szCs w:val="24"/>
          <w:lang w:val="en-US"/>
        </w:rPr>
        <w:t>Methylcobalamin</w:t>
      </w:r>
      <w:r w:rsidRPr="005340E0">
        <w:rPr>
          <w:rFonts w:ascii="Arial" w:hAnsi="Arial" w:cs="Arial"/>
          <w:color w:val="000000" w:themeColor="text1"/>
          <w:sz w:val="20"/>
          <w:szCs w:val="24"/>
          <w:lang w:val="en-US"/>
        </w:rPr>
        <w:t xml:space="preserve"> </w:t>
      </w:r>
      <w:r w:rsidR="002669F2" w:rsidRPr="005340E0">
        <w:rPr>
          <w:rFonts w:ascii="Arial" w:hAnsi="Arial" w:cs="Arial"/>
          <w:color w:val="000000" w:themeColor="text1"/>
          <w:sz w:val="20"/>
          <w:szCs w:val="24"/>
          <w:lang w:val="en-US"/>
        </w:rPr>
        <w:t>s</w:t>
      </w:r>
      <w:r w:rsidR="008D4FA1" w:rsidRPr="005340E0">
        <w:rPr>
          <w:rFonts w:ascii="Arial" w:hAnsi="Arial" w:cs="Arial"/>
          <w:color w:val="000000" w:themeColor="text1"/>
          <w:sz w:val="20"/>
          <w:szCs w:val="24"/>
          <w:lang w:val="en-US"/>
        </w:rPr>
        <w:t>ublingual tablet (</w:t>
      </w:r>
      <w:r w:rsidRPr="005340E0">
        <w:rPr>
          <w:rFonts w:ascii="Arial" w:hAnsi="Arial" w:cs="Arial"/>
          <w:color w:val="000000" w:themeColor="text1"/>
          <w:sz w:val="20"/>
          <w:szCs w:val="24"/>
          <w:lang w:val="en-US"/>
        </w:rPr>
        <w:t>1500 mcg</w:t>
      </w:r>
      <w:r w:rsidR="008D4FA1" w:rsidRPr="005340E0">
        <w:rPr>
          <w:rFonts w:ascii="Arial" w:hAnsi="Arial" w:cs="Arial"/>
          <w:color w:val="000000" w:themeColor="text1"/>
          <w:sz w:val="20"/>
          <w:szCs w:val="24"/>
          <w:lang w:val="en-US"/>
        </w:rPr>
        <w:t>)</w:t>
      </w:r>
      <w:r w:rsidR="0054710C" w:rsidRPr="005340E0">
        <w:rPr>
          <w:rFonts w:ascii="Arial" w:hAnsi="Arial" w:cs="Arial"/>
          <w:color w:val="000000" w:themeColor="text1"/>
          <w:sz w:val="20"/>
          <w:szCs w:val="24"/>
          <w:lang w:val="en-US"/>
        </w:rPr>
        <w:t xml:space="preserve">. </w:t>
      </w:r>
    </w:p>
    <w:p w14:paraId="7A350E5A" w14:textId="25FDC8BB" w:rsidR="004B2FE2" w:rsidRPr="005340E0" w:rsidRDefault="00566348" w:rsidP="00725AB3">
      <w:pPr>
        <w:spacing w:line="240" w:lineRule="auto"/>
        <w:jc w:val="both"/>
        <w:rPr>
          <w:rFonts w:ascii="Arial" w:hAnsi="Arial" w:cs="Arial"/>
          <w:b/>
          <w:color w:val="000000" w:themeColor="text1"/>
          <w:szCs w:val="24"/>
          <w:lang w:val="en-US"/>
        </w:rPr>
      </w:pPr>
      <w:r>
        <w:rPr>
          <w:rFonts w:ascii="Arial" w:hAnsi="Arial" w:cs="Arial"/>
          <w:b/>
          <w:color w:val="000000" w:themeColor="text1"/>
          <w:szCs w:val="24"/>
          <w:lang w:val="en-US"/>
        </w:rPr>
        <w:t xml:space="preserve">2.2 </w:t>
      </w:r>
      <w:r w:rsidR="004B2FE2" w:rsidRPr="005340E0">
        <w:rPr>
          <w:rFonts w:ascii="Arial" w:hAnsi="Arial" w:cs="Arial"/>
          <w:b/>
          <w:color w:val="000000" w:themeColor="text1"/>
          <w:szCs w:val="24"/>
          <w:lang w:val="en-US"/>
        </w:rPr>
        <w:t>Overview of the study design</w:t>
      </w:r>
    </w:p>
    <w:p w14:paraId="607497B1" w14:textId="5B10E723" w:rsidR="004B2FE2" w:rsidRPr="005340E0" w:rsidRDefault="004B2FE2" w:rsidP="00725AB3">
      <w:pPr>
        <w:spacing w:line="240" w:lineRule="auto"/>
        <w:jc w:val="both"/>
        <w:rPr>
          <w:rFonts w:ascii="Arial" w:hAnsi="Arial" w:cs="Arial"/>
          <w:color w:val="000000" w:themeColor="text1"/>
          <w:sz w:val="20"/>
          <w:szCs w:val="24"/>
        </w:rPr>
      </w:pPr>
      <w:r w:rsidRPr="005340E0">
        <w:rPr>
          <w:rFonts w:ascii="Arial" w:hAnsi="Arial" w:cs="Arial"/>
          <w:color w:val="000000" w:themeColor="text1"/>
          <w:sz w:val="20"/>
          <w:szCs w:val="24"/>
          <w:lang w:val="en-US"/>
        </w:rPr>
        <w:t xml:space="preserve">The study was a prospective, </w:t>
      </w:r>
      <w:proofErr w:type="spellStart"/>
      <w:r w:rsidR="002669F2" w:rsidRPr="005340E0">
        <w:rPr>
          <w:rFonts w:ascii="Arial" w:hAnsi="Arial" w:cs="Arial"/>
          <w:color w:val="000000" w:themeColor="text1"/>
          <w:sz w:val="20"/>
          <w:szCs w:val="24"/>
          <w:lang w:val="en-US"/>
        </w:rPr>
        <w:t>randomised</w:t>
      </w:r>
      <w:proofErr w:type="spellEnd"/>
      <w:r w:rsidRPr="005340E0">
        <w:rPr>
          <w:rFonts w:ascii="Arial" w:hAnsi="Arial" w:cs="Arial"/>
          <w:color w:val="000000" w:themeColor="text1"/>
          <w:sz w:val="20"/>
          <w:szCs w:val="24"/>
          <w:lang w:val="en-US"/>
        </w:rPr>
        <w:t xml:space="preserve">, open-label, </w:t>
      </w:r>
      <w:r w:rsidR="007B7E44" w:rsidRPr="005340E0">
        <w:rPr>
          <w:rFonts w:ascii="Arial" w:hAnsi="Arial" w:cs="Arial"/>
          <w:color w:val="000000" w:themeColor="text1"/>
          <w:sz w:val="20"/>
          <w:szCs w:val="24"/>
          <w:lang w:val="en-US"/>
        </w:rPr>
        <w:t>parallel-group</w:t>
      </w:r>
      <w:r w:rsidRPr="005340E0">
        <w:rPr>
          <w:rFonts w:ascii="Arial" w:hAnsi="Arial" w:cs="Arial"/>
          <w:color w:val="000000" w:themeColor="text1"/>
          <w:sz w:val="20"/>
          <w:szCs w:val="24"/>
          <w:lang w:val="en-US"/>
        </w:rPr>
        <w:t>, comparative clinical study. The study site for the research conducted was Dia Care Research (</w:t>
      </w:r>
      <w:r w:rsidRPr="005340E0">
        <w:rPr>
          <w:rFonts w:ascii="Arial" w:hAnsi="Arial" w:cs="Arial"/>
          <w:color w:val="000000" w:themeColor="text1"/>
          <w:sz w:val="20"/>
          <w:szCs w:val="24"/>
        </w:rPr>
        <w:t xml:space="preserve">Gandhi Park 1 &amp; 2, Nehru Nagar Circle, Opp. BRTS, </w:t>
      </w:r>
      <w:proofErr w:type="spellStart"/>
      <w:r w:rsidRPr="005340E0">
        <w:rPr>
          <w:rFonts w:ascii="Arial" w:hAnsi="Arial" w:cs="Arial"/>
          <w:color w:val="000000" w:themeColor="text1"/>
          <w:sz w:val="20"/>
          <w:szCs w:val="24"/>
        </w:rPr>
        <w:t>Ambawadi</w:t>
      </w:r>
      <w:proofErr w:type="spellEnd"/>
      <w:r w:rsidRPr="005340E0">
        <w:rPr>
          <w:rFonts w:ascii="Arial" w:hAnsi="Arial" w:cs="Arial"/>
          <w:color w:val="000000" w:themeColor="text1"/>
          <w:sz w:val="20"/>
          <w:szCs w:val="24"/>
        </w:rPr>
        <w:t xml:space="preserve">, Ahmedabad, Gujarat – 380015). </w:t>
      </w:r>
      <w:r w:rsidR="0095386B" w:rsidRPr="005340E0">
        <w:rPr>
          <w:rFonts w:ascii="Arial" w:hAnsi="Arial" w:cs="Arial"/>
          <w:color w:val="000000" w:themeColor="text1"/>
          <w:sz w:val="20"/>
          <w:szCs w:val="24"/>
        </w:rPr>
        <w:t xml:space="preserve">Patient </w:t>
      </w:r>
      <w:r w:rsidR="00817B97" w:rsidRPr="005340E0">
        <w:rPr>
          <w:rFonts w:ascii="Arial" w:hAnsi="Arial" w:cs="Arial"/>
          <w:color w:val="000000" w:themeColor="text1"/>
          <w:sz w:val="20"/>
          <w:szCs w:val="24"/>
        </w:rPr>
        <w:t>enrolment</w:t>
      </w:r>
      <w:r w:rsidR="0095386B" w:rsidRPr="005340E0">
        <w:rPr>
          <w:rFonts w:ascii="Arial" w:hAnsi="Arial" w:cs="Arial"/>
          <w:color w:val="000000" w:themeColor="text1"/>
          <w:sz w:val="20"/>
          <w:szCs w:val="24"/>
        </w:rPr>
        <w:t xml:space="preserve"> </w:t>
      </w:r>
      <w:r w:rsidR="003F7292" w:rsidRPr="005340E0">
        <w:rPr>
          <w:rFonts w:ascii="Arial" w:hAnsi="Arial" w:cs="Arial"/>
          <w:color w:val="000000" w:themeColor="text1"/>
          <w:sz w:val="20"/>
          <w:szCs w:val="24"/>
        </w:rPr>
        <w:t>was initiated on April 30, 2024</w:t>
      </w:r>
      <w:r w:rsidR="0095386B" w:rsidRPr="005340E0">
        <w:rPr>
          <w:rFonts w:ascii="Arial" w:hAnsi="Arial" w:cs="Arial"/>
          <w:color w:val="000000" w:themeColor="text1"/>
          <w:sz w:val="20"/>
          <w:szCs w:val="24"/>
        </w:rPr>
        <w:t xml:space="preserve"> and concluded on May 29, 2024</w:t>
      </w:r>
      <w:r w:rsidR="00930FA9" w:rsidRPr="005340E0">
        <w:rPr>
          <w:rFonts w:ascii="Arial" w:hAnsi="Arial" w:cs="Arial"/>
          <w:color w:val="000000" w:themeColor="text1"/>
          <w:sz w:val="20"/>
          <w:szCs w:val="24"/>
        </w:rPr>
        <w:t>. 30</w:t>
      </w:r>
      <w:r w:rsidRPr="005340E0">
        <w:rPr>
          <w:rFonts w:ascii="Arial" w:hAnsi="Arial" w:cs="Arial"/>
          <w:color w:val="000000" w:themeColor="text1"/>
          <w:sz w:val="20"/>
          <w:szCs w:val="24"/>
        </w:rPr>
        <w:t xml:space="preserve"> </w:t>
      </w:r>
      <w:r w:rsidR="001A43B0" w:rsidRPr="005340E0">
        <w:rPr>
          <w:rFonts w:ascii="Arial" w:hAnsi="Arial" w:cs="Arial"/>
          <w:color w:val="000000" w:themeColor="text1"/>
          <w:sz w:val="20"/>
          <w:szCs w:val="24"/>
        </w:rPr>
        <w:t>p</w:t>
      </w:r>
      <w:r w:rsidRPr="005340E0">
        <w:rPr>
          <w:rFonts w:ascii="Arial" w:hAnsi="Arial" w:cs="Arial"/>
          <w:color w:val="000000" w:themeColor="text1"/>
          <w:sz w:val="20"/>
          <w:szCs w:val="24"/>
        </w:rPr>
        <w:t xml:space="preserve">atients with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rPr>
        <w:t xml:space="preserve"> </w:t>
      </w:r>
      <w:r w:rsidR="001B62BB" w:rsidRPr="005340E0">
        <w:rPr>
          <w:rFonts w:ascii="Arial" w:hAnsi="Arial" w:cs="Arial"/>
          <w:color w:val="000000" w:themeColor="text1"/>
          <w:sz w:val="20"/>
          <w:szCs w:val="24"/>
        </w:rPr>
        <w:t xml:space="preserve">deficiency </w:t>
      </w:r>
      <w:r w:rsidR="0057222F" w:rsidRPr="005340E0">
        <w:rPr>
          <w:rFonts w:ascii="Arial" w:hAnsi="Arial" w:cs="Arial"/>
          <w:color w:val="000000" w:themeColor="text1"/>
          <w:sz w:val="20"/>
          <w:szCs w:val="24"/>
        </w:rPr>
        <w:t>were</w:t>
      </w:r>
      <w:r w:rsidR="000D5174" w:rsidRPr="005340E0">
        <w:rPr>
          <w:rFonts w:ascii="Arial" w:hAnsi="Arial" w:cs="Arial"/>
          <w:strike/>
          <w:color w:val="000000" w:themeColor="text1"/>
          <w:sz w:val="20"/>
          <w:szCs w:val="24"/>
        </w:rPr>
        <w:t xml:space="preserve"> </w:t>
      </w:r>
      <w:r w:rsidRPr="005340E0">
        <w:rPr>
          <w:rFonts w:ascii="Arial" w:hAnsi="Arial" w:cs="Arial"/>
          <w:color w:val="000000" w:themeColor="text1"/>
          <w:sz w:val="20"/>
          <w:szCs w:val="24"/>
        </w:rPr>
        <w:t>enrolled in the study. The patients were rando</w:t>
      </w:r>
      <w:r w:rsidR="005E4B63" w:rsidRPr="005340E0">
        <w:rPr>
          <w:rFonts w:ascii="Arial" w:hAnsi="Arial" w:cs="Arial"/>
          <w:color w:val="000000" w:themeColor="text1"/>
          <w:sz w:val="20"/>
          <w:szCs w:val="24"/>
        </w:rPr>
        <w:t>ml</w:t>
      </w:r>
      <w:r w:rsidRPr="005340E0">
        <w:rPr>
          <w:rFonts w:ascii="Arial" w:hAnsi="Arial" w:cs="Arial"/>
          <w:color w:val="000000" w:themeColor="text1"/>
          <w:sz w:val="20"/>
          <w:szCs w:val="24"/>
        </w:rPr>
        <w:t xml:space="preserve">y assigned to </w:t>
      </w:r>
      <w:r w:rsidR="00B61871" w:rsidRPr="005340E0">
        <w:rPr>
          <w:rFonts w:ascii="Arial" w:hAnsi="Arial" w:cs="Arial"/>
          <w:color w:val="000000" w:themeColor="text1"/>
          <w:sz w:val="20"/>
          <w:szCs w:val="24"/>
        </w:rPr>
        <w:t xml:space="preserve">the </w:t>
      </w:r>
      <w:r w:rsidRPr="005340E0">
        <w:rPr>
          <w:rFonts w:ascii="Arial" w:hAnsi="Arial" w:cs="Arial"/>
          <w:color w:val="000000" w:themeColor="text1"/>
          <w:sz w:val="20"/>
          <w:szCs w:val="24"/>
        </w:rPr>
        <w:t xml:space="preserve">test and </w:t>
      </w:r>
      <w:r w:rsidR="00B61871" w:rsidRPr="005340E0">
        <w:rPr>
          <w:rFonts w:ascii="Arial" w:hAnsi="Arial" w:cs="Arial"/>
          <w:color w:val="000000" w:themeColor="text1"/>
          <w:sz w:val="20"/>
          <w:szCs w:val="24"/>
        </w:rPr>
        <w:t xml:space="preserve">the </w:t>
      </w:r>
      <w:r w:rsidR="00900CDA" w:rsidRPr="005340E0">
        <w:rPr>
          <w:rFonts w:ascii="Arial" w:hAnsi="Arial" w:cs="Arial"/>
          <w:color w:val="000000" w:themeColor="text1"/>
          <w:sz w:val="20"/>
          <w:szCs w:val="24"/>
        </w:rPr>
        <w:t>reference</w:t>
      </w:r>
      <w:r w:rsidRPr="005340E0">
        <w:rPr>
          <w:rFonts w:ascii="Arial" w:hAnsi="Arial" w:cs="Arial"/>
          <w:color w:val="000000" w:themeColor="text1"/>
          <w:sz w:val="20"/>
          <w:szCs w:val="24"/>
        </w:rPr>
        <w:t xml:space="preserve"> group equally. </w:t>
      </w:r>
      <w:r w:rsidR="004C1715" w:rsidRPr="005340E0">
        <w:rPr>
          <w:rFonts w:ascii="Arial" w:hAnsi="Arial" w:cs="Arial"/>
          <w:color w:val="000000" w:themeColor="text1"/>
          <w:sz w:val="20"/>
          <w:szCs w:val="24"/>
        </w:rPr>
        <w:t xml:space="preserve">After </w:t>
      </w:r>
      <w:r w:rsidR="00E20D12" w:rsidRPr="005340E0">
        <w:rPr>
          <w:rFonts w:ascii="Arial" w:hAnsi="Arial" w:cs="Arial"/>
          <w:color w:val="000000" w:themeColor="text1"/>
          <w:sz w:val="20"/>
          <w:szCs w:val="24"/>
        </w:rPr>
        <w:t>randomisation,</w:t>
      </w:r>
      <w:r w:rsidRPr="005340E0">
        <w:rPr>
          <w:rFonts w:ascii="Arial" w:hAnsi="Arial" w:cs="Arial"/>
          <w:color w:val="000000" w:themeColor="text1"/>
          <w:sz w:val="20"/>
          <w:szCs w:val="24"/>
        </w:rPr>
        <w:t xml:space="preserve"> Group I </w:t>
      </w:r>
      <w:r w:rsidR="0057222F" w:rsidRPr="005340E0">
        <w:rPr>
          <w:rFonts w:ascii="Arial" w:hAnsi="Arial" w:cs="Arial"/>
          <w:color w:val="000000" w:themeColor="text1"/>
          <w:sz w:val="20"/>
          <w:szCs w:val="24"/>
        </w:rPr>
        <w:t>comprised patients administered</w:t>
      </w:r>
      <w:r w:rsidRPr="005340E0">
        <w:rPr>
          <w:rFonts w:ascii="Arial" w:hAnsi="Arial" w:cs="Arial"/>
          <w:color w:val="000000" w:themeColor="text1"/>
          <w:sz w:val="20"/>
          <w:szCs w:val="24"/>
        </w:rPr>
        <w:t xml:space="preserve"> </w:t>
      </w:r>
      <w:r w:rsidR="0057499D" w:rsidRPr="005340E0">
        <w:rPr>
          <w:rFonts w:ascii="Arial" w:hAnsi="Arial" w:cs="Arial"/>
          <w:color w:val="000000" w:themeColor="text1"/>
          <w:sz w:val="20"/>
          <w:szCs w:val="24"/>
        </w:rPr>
        <w:t xml:space="preserve">NASO B12 </w:t>
      </w:r>
      <w:r w:rsidRPr="005340E0">
        <w:rPr>
          <w:rFonts w:ascii="Arial" w:hAnsi="Arial" w:cs="Arial"/>
          <w:color w:val="000000" w:themeColor="text1"/>
          <w:sz w:val="20"/>
          <w:szCs w:val="24"/>
        </w:rPr>
        <w:t xml:space="preserve">and Group II </w:t>
      </w:r>
      <w:r w:rsidR="0057222F" w:rsidRPr="005340E0">
        <w:rPr>
          <w:rFonts w:ascii="Arial" w:hAnsi="Arial" w:cs="Arial"/>
          <w:color w:val="000000" w:themeColor="text1"/>
          <w:sz w:val="20"/>
          <w:szCs w:val="24"/>
        </w:rPr>
        <w:t xml:space="preserve">comprised patients administered </w:t>
      </w:r>
      <w:r w:rsidR="00B577DD" w:rsidRPr="005340E0">
        <w:rPr>
          <w:rFonts w:ascii="Arial" w:hAnsi="Arial" w:cs="Arial"/>
          <w:color w:val="000000" w:themeColor="text1"/>
          <w:sz w:val="20"/>
          <w:szCs w:val="24"/>
        </w:rPr>
        <w:t>Methylcobalamin</w:t>
      </w:r>
      <w:r w:rsidRPr="005340E0">
        <w:rPr>
          <w:rFonts w:ascii="Arial" w:hAnsi="Arial" w:cs="Arial"/>
          <w:color w:val="000000" w:themeColor="text1"/>
          <w:sz w:val="20"/>
          <w:szCs w:val="24"/>
        </w:rPr>
        <w:t xml:space="preserve"> sublingual tablet</w:t>
      </w:r>
      <w:r w:rsidR="0057222F" w:rsidRPr="005340E0">
        <w:rPr>
          <w:rFonts w:ascii="Arial" w:hAnsi="Arial" w:cs="Arial"/>
          <w:color w:val="000000" w:themeColor="text1"/>
          <w:sz w:val="20"/>
          <w:szCs w:val="24"/>
        </w:rPr>
        <w:t>.</w:t>
      </w:r>
      <w:r w:rsidRPr="005340E0">
        <w:rPr>
          <w:rFonts w:ascii="Arial" w:hAnsi="Arial" w:cs="Arial"/>
          <w:color w:val="000000" w:themeColor="text1"/>
          <w:sz w:val="20"/>
          <w:szCs w:val="24"/>
        </w:rPr>
        <w:t xml:space="preserve"> Both groups </w:t>
      </w:r>
      <w:r w:rsidR="006545A9" w:rsidRPr="005340E0">
        <w:rPr>
          <w:rFonts w:ascii="Arial" w:hAnsi="Arial" w:cs="Arial"/>
          <w:color w:val="000000" w:themeColor="text1"/>
          <w:sz w:val="20"/>
          <w:szCs w:val="24"/>
        </w:rPr>
        <w:t xml:space="preserve">were administered </w:t>
      </w:r>
      <w:r w:rsidRPr="005340E0">
        <w:rPr>
          <w:rFonts w:ascii="Arial" w:hAnsi="Arial" w:cs="Arial"/>
          <w:color w:val="000000" w:themeColor="text1"/>
          <w:sz w:val="20"/>
          <w:szCs w:val="24"/>
        </w:rPr>
        <w:t xml:space="preserve">with </w:t>
      </w:r>
      <w:r w:rsidR="0057222F" w:rsidRPr="005340E0">
        <w:rPr>
          <w:rFonts w:ascii="Arial" w:hAnsi="Arial" w:cs="Arial"/>
          <w:color w:val="000000" w:themeColor="text1"/>
          <w:sz w:val="20"/>
          <w:szCs w:val="24"/>
        </w:rPr>
        <w:t>the respective</w:t>
      </w:r>
      <w:r w:rsidRPr="005340E0">
        <w:rPr>
          <w:rFonts w:ascii="Arial" w:hAnsi="Arial" w:cs="Arial"/>
          <w:color w:val="000000" w:themeColor="text1"/>
          <w:sz w:val="20"/>
          <w:szCs w:val="24"/>
        </w:rPr>
        <w:t xml:space="preserve"> doses </w:t>
      </w:r>
      <w:r w:rsidR="006545A9" w:rsidRPr="005340E0">
        <w:rPr>
          <w:rFonts w:ascii="Arial" w:hAnsi="Arial" w:cs="Arial"/>
          <w:color w:val="000000" w:themeColor="text1"/>
          <w:sz w:val="20"/>
          <w:szCs w:val="24"/>
        </w:rPr>
        <w:t xml:space="preserve">as </w:t>
      </w:r>
      <w:r w:rsidRPr="005340E0">
        <w:rPr>
          <w:rFonts w:ascii="Arial" w:hAnsi="Arial" w:cs="Arial"/>
          <w:color w:val="000000" w:themeColor="text1"/>
          <w:sz w:val="20"/>
          <w:szCs w:val="24"/>
        </w:rPr>
        <w:t>planned on day 1, 3 and 5 (on alternate days for</w:t>
      </w:r>
      <w:r w:rsidR="00DA2AD9" w:rsidRPr="005340E0">
        <w:rPr>
          <w:rFonts w:ascii="Arial" w:hAnsi="Arial" w:cs="Arial"/>
          <w:color w:val="000000" w:themeColor="text1"/>
          <w:sz w:val="20"/>
          <w:szCs w:val="24"/>
        </w:rPr>
        <w:t xml:space="preserve"> a</w:t>
      </w:r>
      <w:r w:rsidRPr="005340E0">
        <w:rPr>
          <w:rFonts w:ascii="Arial" w:hAnsi="Arial" w:cs="Arial"/>
          <w:color w:val="000000" w:themeColor="text1"/>
          <w:sz w:val="20"/>
          <w:szCs w:val="24"/>
        </w:rPr>
        <w:t xml:space="preserve"> total </w:t>
      </w:r>
      <w:r w:rsidR="007D4F8D" w:rsidRPr="005340E0">
        <w:rPr>
          <w:rFonts w:ascii="Arial" w:hAnsi="Arial" w:cs="Arial"/>
          <w:color w:val="000000" w:themeColor="text1"/>
          <w:sz w:val="20"/>
          <w:szCs w:val="24"/>
        </w:rPr>
        <w:t xml:space="preserve">of </w:t>
      </w:r>
      <w:r w:rsidRPr="005340E0">
        <w:rPr>
          <w:rFonts w:ascii="Arial" w:hAnsi="Arial" w:cs="Arial"/>
          <w:color w:val="000000" w:themeColor="text1"/>
          <w:sz w:val="20"/>
          <w:szCs w:val="24"/>
        </w:rPr>
        <w:t>3 doses only).</w:t>
      </w:r>
      <w:r w:rsidR="00BB6672" w:rsidRPr="005340E0">
        <w:rPr>
          <w:rFonts w:ascii="Arial" w:hAnsi="Arial" w:cs="Arial"/>
          <w:color w:val="000000" w:themeColor="text1"/>
          <w:sz w:val="20"/>
          <w:szCs w:val="24"/>
        </w:rPr>
        <w:t xml:space="preserve"> </w:t>
      </w:r>
      <w:r w:rsidR="004C1715" w:rsidRPr="005340E0">
        <w:rPr>
          <w:rFonts w:ascii="Arial" w:hAnsi="Arial" w:cs="Arial"/>
          <w:color w:val="000000" w:themeColor="text1"/>
          <w:sz w:val="20"/>
          <w:szCs w:val="24"/>
        </w:rPr>
        <w:t xml:space="preserve">After </w:t>
      </w:r>
      <w:r w:rsidRPr="005340E0">
        <w:rPr>
          <w:rFonts w:ascii="Arial" w:hAnsi="Arial" w:cs="Arial"/>
          <w:color w:val="000000" w:themeColor="text1"/>
          <w:sz w:val="20"/>
          <w:szCs w:val="24"/>
        </w:rPr>
        <w:t>completion of the treatment</w:t>
      </w:r>
      <w:r w:rsidR="000A6281" w:rsidRPr="005340E0">
        <w:rPr>
          <w:rFonts w:ascii="Arial" w:hAnsi="Arial" w:cs="Arial"/>
          <w:color w:val="000000" w:themeColor="text1"/>
          <w:sz w:val="20"/>
          <w:szCs w:val="24"/>
        </w:rPr>
        <w:t>,</w:t>
      </w:r>
      <w:r w:rsidRPr="005340E0">
        <w:rPr>
          <w:rFonts w:ascii="Arial" w:hAnsi="Arial" w:cs="Arial"/>
          <w:color w:val="000000" w:themeColor="text1"/>
          <w:sz w:val="20"/>
          <w:szCs w:val="24"/>
        </w:rPr>
        <w:t xml:space="preserve"> patients were followed up on Day 6.</w:t>
      </w:r>
      <w:r w:rsidR="004B2E9C" w:rsidRPr="005340E0">
        <w:rPr>
          <w:rFonts w:ascii="Arial" w:hAnsi="Arial" w:cs="Arial"/>
          <w:color w:val="000000" w:themeColor="text1"/>
          <w:sz w:val="20"/>
          <w:szCs w:val="24"/>
        </w:rPr>
        <w:t xml:space="preserve"> </w:t>
      </w:r>
      <w:r w:rsidR="00AB0194" w:rsidRPr="005340E0">
        <w:rPr>
          <w:rFonts w:ascii="Arial" w:hAnsi="Arial" w:cs="Arial"/>
          <w:color w:val="000000" w:themeColor="text1"/>
          <w:sz w:val="20"/>
          <w:szCs w:val="24"/>
        </w:rPr>
        <w:t xml:space="preserve">This study was conducted </w:t>
      </w:r>
      <w:r w:rsidR="004114DC" w:rsidRPr="005340E0">
        <w:rPr>
          <w:rFonts w:ascii="Arial" w:hAnsi="Arial" w:cs="Arial"/>
          <w:color w:val="000000" w:themeColor="text1"/>
          <w:sz w:val="20"/>
          <w:szCs w:val="24"/>
        </w:rPr>
        <w:t>following</w:t>
      </w:r>
      <w:r w:rsidR="00AB0194" w:rsidRPr="005340E0">
        <w:rPr>
          <w:rFonts w:ascii="Arial" w:hAnsi="Arial" w:cs="Arial"/>
          <w:color w:val="000000" w:themeColor="text1"/>
          <w:sz w:val="20"/>
          <w:szCs w:val="24"/>
        </w:rPr>
        <w:t xml:space="preserve"> the IEC/IRB-approved protocol, adhering to the Declaration of Helsinki (2013, Brazil), the New Drugs and Clinical Trial Rules (2019), ICMR Ethical Guidelines (2006), and ICH E6 Good Clinical Practice guidelines.</w:t>
      </w:r>
    </w:p>
    <w:p w14:paraId="73EC4B06" w14:textId="04D16DD9" w:rsidR="004B2FE2" w:rsidRPr="005340E0" w:rsidRDefault="00566348" w:rsidP="00725AB3">
      <w:pPr>
        <w:spacing w:line="240" w:lineRule="auto"/>
        <w:jc w:val="both"/>
        <w:rPr>
          <w:rFonts w:ascii="Arial" w:hAnsi="Arial" w:cs="Arial"/>
          <w:b/>
          <w:color w:val="000000" w:themeColor="text1"/>
          <w:szCs w:val="24"/>
        </w:rPr>
      </w:pPr>
      <w:r>
        <w:rPr>
          <w:rFonts w:ascii="Arial" w:hAnsi="Arial" w:cs="Arial"/>
          <w:b/>
          <w:color w:val="000000" w:themeColor="text1"/>
          <w:szCs w:val="24"/>
        </w:rPr>
        <w:t xml:space="preserve">2.3 </w:t>
      </w:r>
      <w:r w:rsidR="004B2FE2" w:rsidRPr="005340E0">
        <w:rPr>
          <w:rFonts w:ascii="Arial" w:hAnsi="Arial" w:cs="Arial"/>
          <w:b/>
          <w:color w:val="000000" w:themeColor="text1"/>
          <w:szCs w:val="24"/>
        </w:rPr>
        <w:t>Study population</w:t>
      </w:r>
    </w:p>
    <w:p w14:paraId="4B070A55" w14:textId="775E82E3" w:rsidR="004B2FE2" w:rsidRPr="005340E0" w:rsidRDefault="00566348" w:rsidP="00725AB3">
      <w:pPr>
        <w:spacing w:line="240" w:lineRule="auto"/>
        <w:jc w:val="both"/>
        <w:rPr>
          <w:rFonts w:ascii="Arial" w:hAnsi="Arial" w:cs="Arial"/>
          <w:b/>
          <w:color w:val="000000" w:themeColor="text1"/>
          <w:szCs w:val="24"/>
        </w:rPr>
      </w:pPr>
      <w:r>
        <w:rPr>
          <w:rFonts w:ascii="Arial" w:hAnsi="Arial" w:cs="Arial"/>
          <w:b/>
          <w:color w:val="000000" w:themeColor="text1"/>
          <w:szCs w:val="24"/>
        </w:rPr>
        <w:t xml:space="preserve">2.3.1 </w:t>
      </w:r>
      <w:r w:rsidR="004B2FE2" w:rsidRPr="005340E0">
        <w:rPr>
          <w:rFonts w:ascii="Arial" w:hAnsi="Arial" w:cs="Arial"/>
          <w:b/>
          <w:color w:val="000000" w:themeColor="text1"/>
          <w:szCs w:val="24"/>
        </w:rPr>
        <w:t>Patient eligibility</w:t>
      </w:r>
    </w:p>
    <w:p w14:paraId="004956A5" w14:textId="51959E3C" w:rsidR="003740C1" w:rsidRDefault="004B2FE2" w:rsidP="00725AB3">
      <w:pPr>
        <w:spacing w:line="240" w:lineRule="auto"/>
        <w:jc w:val="both"/>
        <w:rPr>
          <w:rFonts w:ascii="Arial" w:hAnsi="Arial" w:cs="Arial"/>
          <w:color w:val="000000" w:themeColor="text1"/>
          <w:sz w:val="20"/>
          <w:szCs w:val="24"/>
        </w:rPr>
      </w:pPr>
      <w:r w:rsidRPr="005340E0">
        <w:rPr>
          <w:rFonts w:ascii="Arial" w:hAnsi="Arial" w:cs="Arial"/>
          <w:color w:val="000000" w:themeColor="text1"/>
          <w:sz w:val="20"/>
          <w:szCs w:val="24"/>
        </w:rPr>
        <w:t>30 patients</w:t>
      </w:r>
      <w:r w:rsidR="00427CDC" w:rsidRPr="005340E0">
        <w:rPr>
          <w:rFonts w:ascii="Arial" w:hAnsi="Arial" w:cs="Arial"/>
          <w:color w:val="000000" w:themeColor="text1"/>
          <w:sz w:val="20"/>
          <w:szCs w:val="24"/>
        </w:rPr>
        <w:t xml:space="preserve"> </w:t>
      </w:r>
      <w:r w:rsidRPr="005340E0">
        <w:rPr>
          <w:rFonts w:ascii="Arial" w:hAnsi="Arial" w:cs="Arial"/>
          <w:color w:val="000000" w:themeColor="text1"/>
          <w:sz w:val="20"/>
          <w:szCs w:val="24"/>
        </w:rPr>
        <w:t>were enrolled in the research for approximately 6 days (ex</w:t>
      </w:r>
      <w:r w:rsidR="00427CDC" w:rsidRPr="005340E0">
        <w:rPr>
          <w:rFonts w:ascii="Arial" w:hAnsi="Arial" w:cs="Arial"/>
          <w:color w:val="000000" w:themeColor="text1"/>
          <w:sz w:val="20"/>
          <w:szCs w:val="24"/>
        </w:rPr>
        <w:t xml:space="preserve">cluding the screening period) </w:t>
      </w:r>
      <w:r w:rsidR="00C77879" w:rsidRPr="005340E0">
        <w:rPr>
          <w:rFonts w:ascii="Arial" w:hAnsi="Arial" w:cs="Arial"/>
          <w:color w:val="000000" w:themeColor="text1"/>
          <w:sz w:val="20"/>
          <w:szCs w:val="24"/>
        </w:rPr>
        <w:t xml:space="preserve">for </w:t>
      </w:r>
      <w:r w:rsidR="002E72CF" w:rsidRPr="005340E0">
        <w:rPr>
          <w:rFonts w:ascii="Arial" w:hAnsi="Arial" w:cs="Arial"/>
          <w:color w:val="000000" w:themeColor="text1"/>
          <w:sz w:val="20"/>
          <w:szCs w:val="24"/>
        </w:rPr>
        <w:t xml:space="preserve">the </w:t>
      </w:r>
      <w:r w:rsidRPr="005340E0">
        <w:rPr>
          <w:rFonts w:ascii="Arial" w:hAnsi="Arial" w:cs="Arial"/>
          <w:color w:val="000000" w:themeColor="text1"/>
          <w:sz w:val="20"/>
          <w:szCs w:val="24"/>
        </w:rPr>
        <w:t>study.</w:t>
      </w:r>
      <w:r w:rsidR="0057222F" w:rsidRPr="005340E0">
        <w:rPr>
          <w:rFonts w:ascii="Arial" w:hAnsi="Arial" w:cs="Arial"/>
          <w:color w:val="000000" w:themeColor="text1"/>
          <w:sz w:val="20"/>
          <w:szCs w:val="24"/>
        </w:rPr>
        <w:t xml:space="preserve"> A</w:t>
      </w:r>
      <w:r w:rsidRPr="005340E0">
        <w:rPr>
          <w:rFonts w:ascii="Arial" w:hAnsi="Arial" w:cs="Arial"/>
          <w:color w:val="000000" w:themeColor="text1"/>
          <w:sz w:val="20"/>
          <w:szCs w:val="24"/>
        </w:rPr>
        <w:t>dult patient</w:t>
      </w:r>
      <w:r w:rsidR="0057222F" w:rsidRPr="005340E0">
        <w:rPr>
          <w:rFonts w:ascii="Arial" w:hAnsi="Arial" w:cs="Arial"/>
          <w:color w:val="000000" w:themeColor="text1"/>
          <w:sz w:val="20"/>
          <w:szCs w:val="24"/>
        </w:rPr>
        <w:t>s</w:t>
      </w:r>
      <w:r w:rsidRPr="005340E0">
        <w:rPr>
          <w:rFonts w:ascii="Arial" w:hAnsi="Arial" w:cs="Arial"/>
          <w:color w:val="000000" w:themeColor="text1"/>
          <w:sz w:val="20"/>
          <w:szCs w:val="24"/>
        </w:rPr>
        <w:t xml:space="preserve"> (age &gt;18 years) </w:t>
      </w:r>
      <w:r w:rsidR="00427CDC" w:rsidRPr="005340E0">
        <w:rPr>
          <w:rFonts w:ascii="Arial" w:hAnsi="Arial" w:cs="Arial"/>
          <w:color w:val="000000" w:themeColor="text1"/>
          <w:sz w:val="20"/>
          <w:szCs w:val="24"/>
        </w:rPr>
        <w:t>of</w:t>
      </w:r>
      <w:r w:rsidRPr="005340E0">
        <w:rPr>
          <w:rFonts w:ascii="Arial" w:hAnsi="Arial" w:cs="Arial"/>
          <w:color w:val="000000" w:themeColor="text1"/>
          <w:sz w:val="20"/>
          <w:szCs w:val="24"/>
        </w:rPr>
        <w:t xml:space="preserve"> either gender </w:t>
      </w:r>
      <w:r w:rsidR="0057222F" w:rsidRPr="005340E0">
        <w:rPr>
          <w:rFonts w:ascii="Arial" w:hAnsi="Arial" w:cs="Arial"/>
          <w:color w:val="000000" w:themeColor="text1"/>
          <w:sz w:val="20"/>
          <w:szCs w:val="24"/>
        </w:rPr>
        <w:t xml:space="preserve">having </w:t>
      </w:r>
      <w:r w:rsidR="009C1CD7" w:rsidRPr="005340E0">
        <w:rPr>
          <w:rFonts w:ascii="Arial" w:hAnsi="Arial" w:cs="Arial"/>
          <w:color w:val="000000" w:themeColor="text1"/>
          <w:sz w:val="20"/>
          <w:szCs w:val="24"/>
        </w:rPr>
        <w:t xml:space="preserve">a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rPr>
        <w:t xml:space="preserve"> level less than 200 </w:t>
      </w:r>
      <w:r w:rsidR="00EA1520" w:rsidRPr="005340E0">
        <w:rPr>
          <w:rFonts w:ascii="Arial" w:hAnsi="Arial" w:cs="Arial"/>
          <w:color w:val="000000" w:themeColor="text1"/>
          <w:sz w:val="20"/>
          <w:szCs w:val="24"/>
        </w:rPr>
        <w:t>pg/</w:t>
      </w:r>
      <w:r w:rsidR="005E4B63" w:rsidRPr="005340E0">
        <w:rPr>
          <w:rFonts w:ascii="Arial" w:hAnsi="Arial" w:cs="Arial"/>
          <w:color w:val="000000" w:themeColor="text1"/>
          <w:sz w:val="20"/>
          <w:szCs w:val="24"/>
        </w:rPr>
        <w:t>ml</w:t>
      </w:r>
      <w:r w:rsidRPr="005340E0">
        <w:rPr>
          <w:rFonts w:ascii="Arial" w:hAnsi="Arial" w:cs="Arial"/>
          <w:color w:val="000000" w:themeColor="text1"/>
          <w:sz w:val="20"/>
          <w:szCs w:val="24"/>
        </w:rPr>
        <w:t xml:space="preserve"> were included. The female </w:t>
      </w:r>
      <w:r w:rsidR="00200BBB" w:rsidRPr="005340E0">
        <w:rPr>
          <w:rFonts w:ascii="Arial" w:hAnsi="Arial" w:cs="Arial"/>
          <w:color w:val="000000" w:themeColor="text1"/>
          <w:sz w:val="20"/>
          <w:szCs w:val="24"/>
        </w:rPr>
        <w:t>patients</w:t>
      </w:r>
      <w:r w:rsidRPr="005340E0">
        <w:rPr>
          <w:rFonts w:ascii="Arial" w:hAnsi="Arial" w:cs="Arial"/>
          <w:color w:val="000000" w:themeColor="text1"/>
          <w:sz w:val="20"/>
          <w:szCs w:val="24"/>
        </w:rPr>
        <w:t xml:space="preserve"> with </w:t>
      </w:r>
      <w:r w:rsidR="009C1CD7" w:rsidRPr="005340E0">
        <w:rPr>
          <w:rFonts w:ascii="Arial" w:hAnsi="Arial" w:cs="Arial"/>
          <w:color w:val="000000" w:themeColor="text1"/>
          <w:sz w:val="20"/>
          <w:szCs w:val="24"/>
        </w:rPr>
        <w:t>non-childbearing</w:t>
      </w:r>
      <w:r w:rsidRPr="005340E0">
        <w:rPr>
          <w:rFonts w:ascii="Arial" w:hAnsi="Arial" w:cs="Arial"/>
          <w:color w:val="000000" w:themeColor="text1"/>
          <w:sz w:val="20"/>
          <w:szCs w:val="24"/>
        </w:rPr>
        <w:t xml:space="preserve"> or </w:t>
      </w:r>
      <w:r w:rsidR="009C1CD7" w:rsidRPr="005340E0">
        <w:rPr>
          <w:rFonts w:ascii="Arial" w:hAnsi="Arial" w:cs="Arial"/>
          <w:color w:val="000000" w:themeColor="text1"/>
          <w:sz w:val="20"/>
          <w:szCs w:val="24"/>
        </w:rPr>
        <w:t>childbearing</w:t>
      </w:r>
      <w:r w:rsidRPr="005340E0">
        <w:rPr>
          <w:rFonts w:ascii="Arial" w:hAnsi="Arial" w:cs="Arial"/>
          <w:color w:val="000000" w:themeColor="text1"/>
          <w:sz w:val="20"/>
          <w:szCs w:val="24"/>
        </w:rPr>
        <w:t xml:space="preserve"> potential were included </w:t>
      </w:r>
      <w:r w:rsidRPr="005340E0">
        <w:rPr>
          <w:rFonts w:ascii="Arial" w:hAnsi="Arial" w:cs="Arial"/>
          <w:color w:val="000000" w:themeColor="text1"/>
          <w:sz w:val="20"/>
          <w:szCs w:val="24"/>
        </w:rPr>
        <w:lastRenderedPageBreak/>
        <w:t xml:space="preserve">after </w:t>
      </w:r>
      <w:r w:rsidR="00575421" w:rsidRPr="005340E0">
        <w:rPr>
          <w:rFonts w:ascii="Arial" w:hAnsi="Arial" w:cs="Arial"/>
          <w:color w:val="000000" w:themeColor="text1"/>
          <w:sz w:val="20"/>
          <w:szCs w:val="24"/>
        </w:rPr>
        <w:t xml:space="preserve">a </w:t>
      </w:r>
      <w:r w:rsidRPr="005340E0">
        <w:rPr>
          <w:rFonts w:ascii="Arial" w:hAnsi="Arial" w:cs="Arial"/>
          <w:color w:val="000000" w:themeColor="text1"/>
          <w:sz w:val="20"/>
          <w:szCs w:val="24"/>
        </w:rPr>
        <w:t xml:space="preserve">negative </w:t>
      </w:r>
      <w:r w:rsidR="0098614F" w:rsidRPr="005340E0">
        <w:rPr>
          <w:rFonts w:ascii="Arial" w:hAnsi="Arial" w:cs="Arial"/>
          <w:color w:val="000000" w:themeColor="text1"/>
          <w:sz w:val="20"/>
          <w:szCs w:val="24"/>
        </w:rPr>
        <w:t>u</w:t>
      </w:r>
      <w:r w:rsidRPr="005340E0">
        <w:rPr>
          <w:rFonts w:ascii="Arial" w:hAnsi="Arial" w:cs="Arial"/>
          <w:color w:val="000000" w:themeColor="text1"/>
          <w:sz w:val="20"/>
          <w:szCs w:val="24"/>
        </w:rPr>
        <w:t xml:space="preserve">rine pregnancy test confirmation. </w:t>
      </w:r>
      <w:r w:rsidR="00AB0194" w:rsidRPr="005340E0">
        <w:rPr>
          <w:rFonts w:ascii="Arial" w:hAnsi="Arial" w:cs="Arial"/>
          <w:color w:val="000000" w:themeColor="text1"/>
          <w:sz w:val="20"/>
          <w:szCs w:val="24"/>
        </w:rPr>
        <w:t>Individuals with known hypersensitivity or cobalt allergy or any background illness were excluded.</w:t>
      </w:r>
      <w:r w:rsidR="0067687F" w:rsidRPr="005340E0">
        <w:rPr>
          <w:rFonts w:ascii="Arial" w:hAnsi="Arial" w:cs="Arial"/>
          <w:color w:val="000000" w:themeColor="text1"/>
          <w:sz w:val="20"/>
          <w:szCs w:val="24"/>
        </w:rPr>
        <w:t xml:space="preserve"> </w:t>
      </w:r>
      <w:r w:rsidR="00AB0194" w:rsidRPr="005340E0">
        <w:rPr>
          <w:rFonts w:ascii="Arial" w:hAnsi="Arial" w:cs="Arial"/>
          <w:color w:val="000000" w:themeColor="text1"/>
          <w:sz w:val="20"/>
          <w:szCs w:val="24"/>
        </w:rPr>
        <w:t>(More details about Protocol DCR/IIS/NASOB1 are available on the Clinical Trial Registry: CTRI/2024/04/066019).</w:t>
      </w:r>
    </w:p>
    <w:p w14:paraId="0E9CB20C" w14:textId="319B5348" w:rsidR="003740C1" w:rsidRDefault="00725AB3" w:rsidP="00725AB3">
      <w:pPr>
        <w:spacing w:line="240" w:lineRule="auto"/>
        <w:jc w:val="both"/>
        <w:rPr>
          <w:rFonts w:ascii="Arial" w:hAnsi="Arial" w:cs="Arial"/>
          <w:color w:val="000000" w:themeColor="text1"/>
          <w:sz w:val="20"/>
          <w:szCs w:val="24"/>
        </w:rPr>
      </w:pPr>
      <w:r w:rsidRPr="00903E47">
        <w:rPr>
          <w:rFonts w:ascii="Arial" w:hAnsi="Arial" w:cs="Arial"/>
          <w:noProof/>
          <w:sz w:val="24"/>
          <w:szCs w:val="24"/>
          <w:lang w:eastAsia="en-IN"/>
        </w:rPr>
        <mc:AlternateContent>
          <mc:Choice Requires="wpg">
            <w:drawing>
              <wp:anchor distT="0" distB="0" distL="114300" distR="114300" simplePos="0" relativeHeight="251661312" behindDoc="0" locked="0" layoutInCell="1" allowOverlap="1" wp14:anchorId="6A2A8692" wp14:editId="5A9063C8">
                <wp:simplePos x="0" y="0"/>
                <wp:positionH relativeFrom="column">
                  <wp:posOffset>-193675</wp:posOffset>
                </wp:positionH>
                <wp:positionV relativeFrom="paragraph">
                  <wp:posOffset>-1270</wp:posOffset>
                </wp:positionV>
                <wp:extent cx="5949950" cy="4661535"/>
                <wp:effectExtent l="0" t="0" r="12700" b="24765"/>
                <wp:wrapNone/>
                <wp:docPr id="34" name="Group 1"/>
                <wp:cNvGraphicFramePr/>
                <a:graphic xmlns:a="http://schemas.openxmlformats.org/drawingml/2006/main">
                  <a:graphicData uri="http://schemas.microsoft.com/office/word/2010/wordprocessingGroup">
                    <wpg:wgp>
                      <wpg:cNvGrpSpPr/>
                      <wpg:grpSpPr>
                        <a:xfrm>
                          <a:off x="0" y="0"/>
                          <a:ext cx="5949950" cy="4661535"/>
                          <a:chOff x="13571" y="0"/>
                          <a:chExt cx="6615306" cy="4817598"/>
                        </a:xfrm>
                      </wpg:grpSpPr>
                      <wps:wsp>
                        <wps:cNvPr id="35" name="Rectangle 35"/>
                        <wps:cNvSpPr/>
                        <wps:spPr>
                          <a:xfrm>
                            <a:off x="2466975" y="0"/>
                            <a:ext cx="1228725" cy="695325"/>
                          </a:xfrm>
                          <a:prstGeom prst="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A66462B" w14:textId="77777777" w:rsidR="008C37EA" w:rsidRDefault="008C37EA" w:rsidP="008C37EA">
                              <w:pPr>
                                <w:pStyle w:val="NormalWeb"/>
                                <w:spacing w:before="0" w:beforeAutospacing="0" w:after="0" w:afterAutospacing="0"/>
                                <w:jc w:val="center"/>
                              </w:pPr>
                              <w:r>
                                <w:rPr>
                                  <w:b/>
                                  <w:bCs/>
                                  <w:color w:val="000000" w:themeColor="text1"/>
                                  <w:kern w:val="24"/>
                                  <w:lang w:val="en-US"/>
                                </w:rPr>
                                <w:t>Randomized, Parallel group Trial</w:t>
                              </w:r>
                            </w:p>
                          </w:txbxContent>
                        </wps:txbx>
                        <wps:bodyPr rtlCol="0" anchor="t"/>
                      </wps:wsp>
                      <wps:wsp>
                        <wps:cNvPr id="36" name="Straight Arrow Connector 36"/>
                        <wps:cNvCnPr/>
                        <wps:spPr>
                          <a:xfrm flipH="1">
                            <a:off x="3081337" y="690562"/>
                            <a:ext cx="4763" cy="1214438"/>
                          </a:xfrm>
                          <a:prstGeom prst="straightConnector1">
                            <a:avLst/>
                          </a:prstGeom>
                          <a:noFill/>
                          <a:ln w="6350" cap="flat" cmpd="sng" algn="ctr">
                            <a:solidFill>
                              <a:srgbClr val="5B9BD5"/>
                            </a:solidFill>
                            <a:prstDash val="solid"/>
                            <a:miter lim="800000"/>
                            <a:tailEnd type="triangle"/>
                          </a:ln>
                          <a:effectLst/>
                        </wps:spPr>
                        <wps:bodyPr/>
                      </wps:wsp>
                      <wps:wsp>
                        <wps:cNvPr id="37" name="Straight Arrow Connector 37"/>
                        <wps:cNvCnPr/>
                        <wps:spPr>
                          <a:xfrm flipV="1">
                            <a:off x="3081337" y="1176337"/>
                            <a:ext cx="695325" cy="9525"/>
                          </a:xfrm>
                          <a:prstGeom prst="straightConnector1">
                            <a:avLst/>
                          </a:prstGeom>
                          <a:noFill/>
                          <a:ln w="6350" cap="flat" cmpd="sng" algn="ctr">
                            <a:solidFill>
                              <a:srgbClr val="5B9BD5"/>
                            </a:solidFill>
                            <a:prstDash val="solid"/>
                            <a:miter lim="800000"/>
                            <a:tailEnd type="triangle"/>
                          </a:ln>
                          <a:effectLst/>
                        </wps:spPr>
                        <wps:bodyPr/>
                      </wps:wsp>
                      <wps:wsp>
                        <wps:cNvPr id="38" name="Rounded Rectangle 38"/>
                        <wps:cNvSpPr/>
                        <wps:spPr>
                          <a:xfrm>
                            <a:off x="3786172" y="757151"/>
                            <a:ext cx="1895475" cy="817696"/>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09EA349" w14:textId="1CB864B2" w:rsidR="008C37EA" w:rsidRDefault="008C37EA" w:rsidP="008C37EA">
                              <w:pPr>
                                <w:pStyle w:val="NormalWeb"/>
                                <w:spacing w:before="0" w:beforeAutospacing="0" w:after="0" w:afterAutospacing="0"/>
                                <w:jc w:val="center"/>
                              </w:pPr>
                              <w:r>
                                <w:rPr>
                                  <w:b/>
                                  <w:bCs/>
                                  <w:color w:val="000000" w:themeColor="text1"/>
                                  <w:kern w:val="24"/>
                                </w:rPr>
                                <w:t xml:space="preserve">30 patients having Vitamin B12 deficiency enrolled </w:t>
                              </w:r>
                            </w:p>
                          </w:txbxContent>
                        </wps:txbx>
                        <wps:bodyPr rtlCol="0" anchor="t" anchorCtr="0"/>
                      </wps:wsp>
                      <wps:wsp>
                        <wps:cNvPr id="39" name="Straight Connector 39"/>
                        <wps:cNvCnPr/>
                        <wps:spPr>
                          <a:xfrm>
                            <a:off x="1971667" y="1895475"/>
                            <a:ext cx="2219316" cy="0"/>
                          </a:xfrm>
                          <a:prstGeom prst="line">
                            <a:avLst/>
                          </a:prstGeom>
                          <a:noFill/>
                          <a:ln w="6350" cap="flat" cmpd="sng" algn="ctr">
                            <a:solidFill>
                              <a:srgbClr val="5B9BD5"/>
                            </a:solidFill>
                            <a:prstDash val="solid"/>
                            <a:miter lim="800000"/>
                          </a:ln>
                          <a:effectLst/>
                        </wps:spPr>
                        <wps:bodyPr/>
                      </wps:wsp>
                      <wps:wsp>
                        <wps:cNvPr id="40" name="Straight Connector 40"/>
                        <wps:cNvCnPr/>
                        <wps:spPr>
                          <a:xfrm>
                            <a:off x="1962125" y="1895475"/>
                            <a:ext cx="9542" cy="295274"/>
                          </a:xfrm>
                          <a:prstGeom prst="line">
                            <a:avLst/>
                          </a:prstGeom>
                          <a:noFill/>
                          <a:ln w="6350" cap="flat" cmpd="sng" algn="ctr">
                            <a:solidFill>
                              <a:srgbClr val="5B9BD5"/>
                            </a:solidFill>
                            <a:prstDash val="solid"/>
                            <a:miter lim="800000"/>
                          </a:ln>
                          <a:effectLst/>
                        </wps:spPr>
                        <wps:bodyPr/>
                      </wps:wsp>
                      <wps:wsp>
                        <wps:cNvPr id="41" name="Straight Connector 41"/>
                        <wps:cNvCnPr/>
                        <wps:spPr>
                          <a:xfrm>
                            <a:off x="4190999" y="1905000"/>
                            <a:ext cx="0" cy="285750"/>
                          </a:xfrm>
                          <a:prstGeom prst="line">
                            <a:avLst/>
                          </a:prstGeom>
                          <a:noFill/>
                          <a:ln w="6350" cap="flat" cmpd="sng" algn="ctr">
                            <a:solidFill>
                              <a:srgbClr val="5B9BD5"/>
                            </a:solidFill>
                            <a:prstDash val="solid"/>
                            <a:miter lim="800000"/>
                          </a:ln>
                          <a:effectLst/>
                        </wps:spPr>
                        <wps:bodyPr/>
                      </wps:wsp>
                      <wps:wsp>
                        <wps:cNvPr id="42" name="Rounded Rectangle 42"/>
                        <wps:cNvSpPr/>
                        <wps:spPr>
                          <a:xfrm>
                            <a:off x="13571" y="1971674"/>
                            <a:ext cx="2638425" cy="1149159"/>
                          </a:xfrm>
                          <a:prstGeom prst="round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30EADBD2" w14:textId="5DA92F50" w:rsidR="008C37EA" w:rsidRDefault="00B577DD" w:rsidP="008C37EA">
                              <w:pPr>
                                <w:pStyle w:val="NormalWeb"/>
                                <w:spacing w:before="0" w:beforeAutospacing="0" w:after="0" w:afterAutospacing="0"/>
                                <w:jc w:val="center"/>
                              </w:pPr>
                              <w:r>
                                <w:rPr>
                                  <w:b/>
                                  <w:bCs/>
                                  <w:color w:val="000000" w:themeColor="text1"/>
                                  <w:kern w:val="24"/>
                                  <w:lang w:val="en-US"/>
                                </w:rPr>
                                <w:t>NASO B12</w:t>
                              </w:r>
                              <w:r w:rsidR="008C37EA">
                                <w:rPr>
                                  <w:b/>
                                  <w:bCs/>
                                  <w:color w:val="000000" w:themeColor="text1"/>
                                  <w:kern w:val="24"/>
                                  <w:lang w:val="en-US"/>
                                </w:rPr>
                                <w:t xml:space="preserve"> group </w:t>
                              </w:r>
                            </w:p>
                            <w:p w14:paraId="3CFFD8E3" w14:textId="722626EC" w:rsidR="008C37EA" w:rsidRDefault="008C37EA" w:rsidP="008C37EA">
                              <w:pPr>
                                <w:pStyle w:val="NormalWeb"/>
                                <w:spacing w:before="0" w:beforeAutospacing="0" w:after="0" w:afterAutospacing="0"/>
                                <w:jc w:val="center"/>
                              </w:pPr>
                              <w:r>
                                <w:rPr>
                                  <w:b/>
                                  <w:bCs/>
                                  <w:color w:val="000000" w:themeColor="text1"/>
                                  <w:kern w:val="24"/>
                                  <w:lang w:val="en-US"/>
                                </w:rPr>
                                <w:t>(</w:t>
                              </w:r>
                              <w:r w:rsidR="000B40EF">
                                <w:rPr>
                                  <w:b/>
                                  <w:bCs/>
                                  <w:color w:val="000000" w:themeColor="text1"/>
                                  <w:kern w:val="24"/>
                                  <w:lang w:val="en-US"/>
                                </w:rPr>
                                <w:t xml:space="preserve">Methylcobalamin </w:t>
                              </w:r>
                              <w:r>
                                <w:rPr>
                                  <w:b/>
                                  <w:bCs/>
                                  <w:color w:val="000000" w:themeColor="text1"/>
                                  <w:kern w:val="24"/>
                                  <w:lang w:val="en-US"/>
                                </w:rPr>
                                <w:t xml:space="preserve">250 </w:t>
                              </w:r>
                              <w:r w:rsidR="00C178F8">
                                <w:rPr>
                                  <w:b/>
                                  <w:bCs/>
                                  <w:color w:val="000000" w:themeColor="text1"/>
                                  <w:kern w:val="24"/>
                                  <w:lang w:val="en-US"/>
                                </w:rPr>
                                <w:t>mc</w:t>
                              </w:r>
                              <w:r>
                                <w:rPr>
                                  <w:b/>
                                  <w:bCs/>
                                  <w:color w:val="000000" w:themeColor="text1"/>
                                  <w:kern w:val="24"/>
                                  <w:lang w:val="en-US"/>
                                </w:rPr>
                                <w:t>g/ spray in each nostril</w:t>
                              </w:r>
                              <w:r w:rsidR="000B40EF">
                                <w:rPr>
                                  <w:b/>
                                  <w:bCs/>
                                  <w:color w:val="000000" w:themeColor="text1"/>
                                  <w:kern w:val="24"/>
                                  <w:lang w:val="en-US"/>
                                </w:rPr>
                                <w:t>,</w:t>
                              </w:r>
                              <w:r>
                                <w:rPr>
                                  <w:b/>
                                  <w:bCs/>
                                  <w:color w:val="000000" w:themeColor="text1"/>
                                  <w:kern w:val="24"/>
                                  <w:lang w:val="en-US"/>
                                </w:rPr>
                                <w:t xml:space="preserve"> a total dose 500</w:t>
                              </w:r>
                              <w:r w:rsidR="00F1075B">
                                <w:rPr>
                                  <w:b/>
                                  <w:bCs/>
                                  <w:color w:val="000000" w:themeColor="text1"/>
                                  <w:kern w:val="24"/>
                                  <w:lang w:val="en-US"/>
                                </w:rPr>
                                <w:t xml:space="preserve"> mc</w:t>
                              </w:r>
                              <w:r>
                                <w:rPr>
                                  <w:b/>
                                  <w:bCs/>
                                  <w:color w:val="000000" w:themeColor="text1"/>
                                  <w:kern w:val="24"/>
                                  <w:lang w:val="en-US"/>
                                </w:rPr>
                                <w:t>g)</w:t>
                              </w:r>
                            </w:p>
                            <w:p w14:paraId="3E304EE3" w14:textId="77777777" w:rsidR="008C37EA" w:rsidRDefault="008C37EA" w:rsidP="008C37EA">
                              <w:pPr>
                                <w:pStyle w:val="NormalWeb"/>
                                <w:spacing w:before="0" w:beforeAutospacing="0" w:after="0" w:afterAutospacing="0"/>
                                <w:jc w:val="center"/>
                              </w:pPr>
                              <w:r>
                                <w:rPr>
                                  <w:b/>
                                  <w:bCs/>
                                  <w:color w:val="000000" w:themeColor="text1"/>
                                  <w:kern w:val="24"/>
                                  <w:lang w:val="en-US"/>
                                </w:rPr>
                                <w:t>(Test group) (n=15)</w:t>
                              </w:r>
                            </w:p>
                          </w:txbxContent>
                        </wps:txbx>
                        <wps:bodyPr rtlCol="0" anchor="ctr"/>
                      </wps:wsp>
                      <wps:wsp>
                        <wps:cNvPr id="43" name="Rounded Rectangle 43"/>
                        <wps:cNvSpPr/>
                        <wps:spPr>
                          <a:xfrm>
                            <a:off x="3514202" y="1971674"/>
                            <a:ext cx="3114675" cy="1187588"/>
                          </a:xfrm>
                          <a:prstGeom prst="round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1E76F2F1" w14:textId="371E3B7C" w:rsidR="008C37EA" w:rsidRDefault="008C37EA" w:rsidP="008C37EA">
                              <w:pPr>
                                <w:pStyle w:val="NormalWeb"/>
                                <w:spacing w:before="0" w:beforeAutospacing="0" w:after="0" w:afterAutospacing="0"/>
                                <w:jc w:val="center"/>
                              </w:pPr>
                              <w:r>
                                <w:rPr>
                                  <w:b/>
                                  <w:bCs/>
                                  <w:color w:val="000000" w:themeColor="text1"/>
                                  <w:kern w:val="24"/>
                                  <w:lang w:val="en-US"/>
                                </w:rPr>
                                <w:t xml:space="preserve">Methylcobalamin </w:t>
                              </w:r>
                              <w:r w:rsidR="000B40EF">
                                <w:rPr>
                                  <w:b/>
                                  <w:bCs/>
                                  <w:color w:val="000000" w:themeColor="text1"/>
                                  <w:kern w:val="24"/>
                                  <w:lang w:val="en-US"/>
                                </w:rPr>
                                <w:t>sublingual t</w:t>
                              </w:r>
                              <w:bookmarkStart w:id="4" w:name="_GoBack"/>
                              <w:r w:rsidR="000B40EF">
                                <w:rPr>
                                  <w:b/>
                                  <w:bCs/>
                                  <w:color w:val="000000" w:themeColor="text1"/>
                                  <w:kern w:val="24"/>
                                  <w:lang w:val="en-US"/>
                                </w:rPr>
                                <w:t>ablet</w:t>
                              </w:r>
                              <w:bookmarkEnd w:id="4"/>
                              <w:r w:rsidR="000B40EF">
                                <w:rPr>
                                  <w:b/>
                                  <w:bCs/>
                                  <w:color w:val="000000" w:themeColor="text1"/>
                                  <w:kern w:val="24"/>
                                  <w:lang w:val="en-US"/>
                                </w:rPr>
                                <w:t xml:space="preserve"> group</w:t>
                              </w:r>
                            </w:p>
                            <w:p w14:paraId="3E239830" w14:textId="3C2AC024" w:rsidR="005F168B" w:rsidRDefault="008C37EA" w:rsidP="008C37EA">
                              <w:pPr>
                                <w:pStyle w:val="NormalWeb"/>
                                <w:spacing w:before="0" w:beforeAutospacing="0" w:after="0" w:afterAutospacing="0"/>
                                <w:jc w:val="center"/>
                                <w:rPr>
                                  <w:b/>
                                  <w:bCs/>
                                  <w:color w:val="000000" w:themeColor="text1"/>
                                  <w:kern w:val="24"/>
                                  <w:lang w:val="en-US"/>
                                </w:rPr>
                              </w:pPr>
                              <w:r>
                                <w:rPr>
                                  <w:b/>
                                  <w:bCs/>
                                  <w:color w:val="000000" w:themeColor="text1"/>
                                  <w:kern w:val="24"/>
                                  <w:lang w:val="en-US"/>
                                </w:rPr>
                                <w:t>(</w:t>
                              </w:r>
                              <w:r w:rsidR="005F168B">
                                <w:rPr>
                                  <w:b/>
                                  <w:bCs/>
                                  <w:color w:val="000000" w:themeColor="text1"/>
                                  <w:kern w:val="24"/>
                                  <w:lang w:val="en-US"/>
                                </w:rPr>
                                <w:t>each</w:t>
                              </w:r>
                              <w:r>
                                <w:rPr>
                                  <w:b/>
                                  <w:bCs/>
                                  <w:color w:val="000000" w:themeColor="text1"/>
                                  <w:kern w:val="24"/>
                                  <w:lang w:val="en-US"/>
                                </w:rPr>
                                <w:t xml:space="preserve"> </w:t>
                              </w:r>
                              <w:r w:rsidR="00A654A7">
                                <w:rPr>
                                  <w:b/>
                                  <w:bCs/>
                                  <w:color w:val="000000" w:themeColor="text1"/>
                                  <w:kern w:val="24"/>
                                  <w:lang w:val="en-US"/>
                                </w:rPr>
                                <w:t xml:space="preserve">tablet </w:t>
                              </w:r>
                              <w:r>
                                <w:rPr>
                                  <w:b/>
                                  <w:bCs/>
                                  <w:color w:val="000000" w:themeColor="text1"/>
                                  <w:kern w:val="24"/>
                                  <w:lang w:val="en-US"/>
                                </w:rPr>
                                <w:t xml:space="preserve">containing </w:t>
                              </w:r>
                            </w:p>
                            <w:p w14:paraId="4E0C625E" w14:textId="76924C6A" w:rsidR="000F7261" w:rsidRDefault="008C37EA" w:rsidP="008C37EA">
                              <w:pPr>
                                <w:pStyle w:val="NormalWeb"/>
                                <w:spacing w:before="0" w:beforeAutospacing="0" w:after="0" w:afterAutospacing="0"/>
                                <w:jc w:val="center"/>
                                <w:rPr>
                                  <w:b/>
                                  <w:bCs/>
                                  <w:color w:val="000000" w:themeColor="text1"/>
                                  <w:kern w:val="24"/>
                                  <w:lang w:val="en-US"/>
                                </w:rPr>
                              </w:pPr>
                              <w:r>
                                <w:rPr>
                                  <w:b/>
                                  <w:bCs/>
                                  <w:color w:val="000000" w:themeColor="text1"/>
                                  <w:kern w:val="24"/>
                                  <w:lang w:val="en-US"/>
                                </w:rPr>
                                <w:t>Methylcobalamin</w:t>
                              </w:r>
                              <w:r w:rsidR="000B40EF">
                                <w:rPr>
                                  <w:b/>
                                  <w:bCs/>
                                  <w:color w:val="000000" w:themeColor="text1"/>
                                  <w:kern w:val="24"/>
                                  <w:lang w:val="en-US"/>
                                </w:rPr>
                                <w:t xml:space="preserve"> 1500 mcg</w:t>
                              </w:r>
                              <w:r>
                                <w:rPr>
                                  <w:b/>
                                  <w:bCs/>
                                  <w:color w:val="000000" w:themeColor="text1"/>
                                  <w:kern w:val="24"/>
                                  <w:lang w:val="en-US"/>
                                </w:rPr>
                                <w:t>)</w:t>
                              </w:r>
                            </w:p>
                            <w:p w14:paraId="5452D70C" w14:textId="7CEF1245" w:rsidR="008C37EA" w:rsidRDefault="008C37EA" w:rsidP="008C37EA">
                              <w:pPr>
                                <w:pStyle w:val="NormalWeb"/>
                                <w:spacing w:before="0" w:beforeAutospacing="0" w:after="0" w:afterAutospacing="0"/>
                                <w:jc w:val="center"/>
                              </w:pPr>
                              <w:r>
                                <w:rPr>
                                  <w:b/>
                                  <w:bCs/>
                                  <w:color w:val="000000" w:themeColor="text1"/>
                                  <w:kern w:val="24"/>
                                  <w:lang w:val="en-US"/>
                                </w:rPr>
                                <w:t>(Reference group)</w:t>
                              </w:r>
                              <w:r w:rsidR="00CF01F0">
                                <w:rPr>
                                  <w:b/>
                                  <w:bCs/>
                                  <w:color w:val="000000" w:themeColor="text1"/>
                                  <w:kern w:val="24"/>
                                  <w:lang w:val="en-US"/>
                                </w:rPr>
                                <w:t xml:space="preserve"> </w:t>
                              </w:r>
                              <w:r>
                                <w:rPr>
                                  <w:b/>
                                  <w:bCs/>
                                  <w:color w:val="000000" w:themeColor="text1"/>
                                  <w:kern w:val="24"/>
                                  <w:lang w:val="en-US"/>
                                </w:rPr>
                                <w:t>(n=15)</w:t>
                              </w:r>
                            </w:p>
                          </w:txbxContent>
                        </wps:txbx>
                        <wps:bodyPr rtlCol="0" anchor="ctr"/>
                      </wps:wsp>
                      <wps:wsp>
                        <wps:cNvPr id="44" name="Straight Connector 44"/>
                        <wps:cNvCnPr/>
                        <wps:spPr>
                          <a:xfrm>
                            <a:off x="1962133" y="3312645"/>
                            <a:ext cx="2228833" cy="0"/>
                          </a:xfrm>
                          <a:prstGeom prst="line">
                            <a:avLst/>
                          </a:prstGeom>
                          <a:noFill/>
                          <a:ln w="6350" cap="flat" cmpd="sng" algn="ctr">
                            <a:solidFill>
                              <a:srgbClr val="5B9BD5"/>
                            </a:solidFill>
                            <a:prstDash val="solid"/>
                            <a:miter lim="800000"/>
                          </a:ln>
                          <a:effectLst/>
                        </wps:spPr>
                        <wps:bodyPr/>
                      </wps:wsp>
                      <wps:wsp>
                        <wps:cNvPr id="45" name="Straight Connector 45"/>
                        <wps:cNvCnPr/>
                        <wps:spPr>
                          <a:xfrm>
                            <a:off x="1971675" y="3120834"/>
                            <a:ext cx="0" cy="266700"/>
                          </a:xfrm>
                          <a:prstGeom prst="line">
                            <a:avLst/>
                          </a:prstGeom>
                          <a:noFill/>
                          <a:ln w="6350" cap="flat" cmpd="sng" algn="ctr">
                            <a:solidFill>
                              <a:srgbClr val="5B9BD5"/>
                            </a:solidFill>
                            <a:prstDash val="solid"/>
                            <a:miter lim="800000"/>
                          </a:ln>
                          <a:effectLst/>
                        </wps:spPr>
                        <wps:bodyPr/>
                      </wps:wsp>
                      <wps:wsp>
                        <wps:cNvPr id="46" name="Straight Connector 46"/>
                        <wps:cNvCnPr/>
                        <wps:spPr>
                          <a:xfrm>
                            <a:off x="4206470" y="3159263"/>
                            <a:ext cx="0" cy="266700"/>
                          </a:xfrm>
                          <a:prstGeom prst="line">
                            <a:avLst/>
                          </a:prstGeom>
                          <a:noFill/>
                          <a:ln w="6350" cap="flat" cmpd="sng" algn="ctr">
                            <a:solidFill>
                              <a:srgbClr val="5B9BD5"/>
                            </a:solidFill>
                            <a:prstDash val="solid"/>
                            <a:miter lim="800000"/>
                          </a:ln>
                          <a:effectLst/>
                        </wps:spPr>
                        <wps:bodyPr/>
                      </wps:wsp>
                      <wps:wsp>
                        <wps:cNvPr id="47" name="Snip Same Side Corner Rectangle 47"/>
                        <wps:cNvSpPr/>
                        <wps:spPr>
                          <a:xfrm>
                            <a:off x="1133474" y="3312648"/>
                            <a:ext cx="3886200" cy="1504950"/>
                          </a:xfrm>
                          <a:prstGeom prst="snip2Same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14:paraId="0910DCDA" w14:textId="2F3BC05E" w:rsidR="008C37EA" w:rsidRDefault="008C37EA" w:rsidP="008C37EA">
                              <w:pPr>
                                <w:pStyle w:val="NormalWeb"/>
                                <w:spacing w:before="0" w:beforeAutospacing="0" w:after="0" w:afterAutospacing="0"/>
                                <w:jc w:val="center"/>
                              </w:pPr>
                              <w:r>
                                <w:rPr>
                                  <w:b/>
                                  <w:bCs/>
                                  <w:color w:val="000000" w:themeColor="text1"/>
                                  <w:kern w:val="24"/>
                                  <w:lang w:val="en-US"/>
                                </w:rPr>
                                <w:t xml:space="preserve">Patients of both the groups </w:t>
                              </w:r>
                              <w:r w:rsidR="00E856EF">
                                <w:rPr>
                                  <w:b/>
                                  <w:bCs/>
                                  <w:color w:val="000000" w:themeColor="text1"/>
                                  <w:kern w:val="24"/>
                                  <w:lang w:val="en-US"/>
                                </w:rPr>
                                <w:t>received</w:t>
                              </w:r>
                              <w:r>
                                <w:rPr>
                                  <w:b/>
                                  <w:bCs/>
                                  <w:color w:val="000000" w:themeColor="text1"/>
                                  <w:kern w:val="24"/>
                                  <w:lang w:val="en-US"/>
                                </w:rPr>
                                <w:t xml:space="preserve"> either </w:t>
                              </w:r>
                              <w:r w:rsidR="00B577DD">
                                <w:rPr>
                                  <w:b/>
                                  <w:bCs/>
                                  <w:color w:val="000000" w:themeColor="text1"/>
                                  <w:kern w:val="24"/>
                                  <w:lang w:val="en-US"/>
                                </w:rPr>
                                <w:t>NASO B12</w:t>
                              </w:r>
                              <w:r>
                                <w:rPr>
                                  <w:b/>
                                  <w:bCs/>
                                  <w:color w:val="000000" w:themeColor="text1"/>
                                  <w:kern w:val="24"/>
                                  <w:lang w:val="en-US"/>
                                </w:rPr>
                                <w:t xml:space="preserve"> </w:t>
                              </w:r>
                              <w:r w:rsidR="003914F4">
                                <w:rPr>
                                  <w:b/>
                                  <w:bCs/>
                                  <w:color w:val="000000" w:themeColor="text1"/>
                                  <w:kern w:val="24"/>
                                  <w:lang w:val="en-US"/>
                                </w:rPr>
                                <w:t>(Methylcobalamin nasal s</w:t>
                              </w:r>
                              <w:r>
                                <w:rPr>
                                  <w:b/>
                                  <w:bCs/>
                                  <w:color w:val="000000" w:themeColor="text1"/>
                                  <w:kern w:val="24"/>
                                  <w:lang w:val="en-US"/>
                                </w:rPr>
                                <w:t>pray</w:t>
                              </w:r>
                              <w:r w:rsidR="003914F4">
                                <w:rPr>
                                  <w:b/>
                                  <w:bCs/>
                                  <w:color w:val="000000" w:themeColor="text1"/>
                                  <w:kern w:val="24"/>
                                  <w:lang w:val="en-US"/>
                                </w:rPr>
                                <w:t>)</w:t>
                              </w:r>
                              <w:r>
                                <w:rPr>
                                  <w:b/>
                                  <w:bCs/>
                                  <w:color w:val="000000" w:themeColor="text1"/>
                                  <w:kern w:val="24"/>
                                  <w:lang w:val="en-US"/>
                                </w:rPr>
                                <w:t xml:space="preserve"> or currently marketed </w:t>
                              </w:r>
                              <w:r w:rsidR="003914F4">
                                <w:rPr>
                                  <w:b/>
                                  <w:bCs/>
                                  <w:color w:val="000000" w:themeColor="text1"/>
                                  <w:kern w:val="24"/>
                                  <w:lang w:val="en-US"/>
                                </w:rPr>
                                <w:t xml:space="preserve">Methylcobalamin </w:t>
                              </w:r>
                              <w:r w:rsidR="0061280C">
                                <w:rPr>
                                  <w:b/>
                                  <w:bCs/>
                                  <w:color w:val="000000" w:themeColor="text1"/>
                                  <w:kern w:val="24"/>
                                  <w:lang w:val="en-US"/>
                                </w:rPr>
                                <w:t>S</w:t>
                              </w:r>
                              <w:r>
                                <w:rPr>
                                  <w:b/>
                                  <w:bCs/>
                                  <w:color w:val="000000" w:themeColor="text1"/>
                                  <w:kern w:val="24"/>
                                  <w:lang w:val="en-US"/>
                                </w:rPr>
                                <w:t xml:space="preserve">ublingual tablet on day 1, 3 and 5 (on alternate days for </w:t>
                              </w:r>
                              <w:r w:rsidR="00FE1FCD">
                                <w:rPr>
                                  <w:b/>
                                  <w:bCs/>
                                  <w:color w:val="000000" w:themeColor="text1"/>
                                  <w:kern w:val="24"/>
                                  <w:lang w:val="en-US"/>
                                </w:rPr>
                                <w:t xml:space="preserve">a </w:t>
                              </w:r>
                              <w:r>
                                <w:rPr>
                                  <w:b/>
                                  <w:bCs/>
                                  <w:color w:val="000000" w:themeColor="text1"/>
                                  <w:kern w:val="24"/>
                                  <w:lang w:val="en-US"/>
                                </w:rPr>
                                <w:t xml:space="preserve">total 3 doses only). </w:t>
                              </w:r>
                              <w:r w:rsidR="00057F0C">
                                <w:rPr>
                                  <w:b/>
                                  <w:bCs/>
                                  <w:color w:val="000000" w:themeColor="text1"/>
                                  <w:kern w:val="24"/>
                                  <w:lang w:val="en-US"/>
                                </w:rPr>
                                <w:t>Post-</w:t>
                              </w:r>
                              <w:r>
                                <w:rPr>
                                  <w:b/>
                                  <w:bCs/>
                                  <w:color w:val="000000" w:themeColor="text1"/>
                                  <w:kern w:val="24"/>
                                  <w:lang w:val="en-US"/>
                                </w:rPr>
                                <w:t xml:space="preserve">treatment, each patient </w:t>
                              </w:r>
                              <w:r w:rsidR="00E856EF">
                                <w:rPr>
                                  <w:b/>
                                  <w:bCs/>
                                  <w:color w:val="000000" w:themeColor="text1"/>
                                  <w:kern w:val="24"/>
                                  <w:lang w:val="en-US"/>
                                </w:rPr>
                                <w:t>was</w:t>
                              </w:r>
                              <w:r>
                                <w:rPr>
                                  <w:b/>
                                  <w:bCs/>
                                  <w:color w:val="000000" w:themeColor="text1"/>
                                  <w:kern w:val="24"/>
                                  <w:lang w:val="en-US"/>
                                </w:rPr>
                                <w:t xml:space="preserve"> followed up on Day 6</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6A2A8692" id="Group 1" o:spid="_x0000_s1026" style="position:absolute;left:0;text-align:left;margin-left:-15.25pt;margin-top:-.1pt;width:468.5pt;height:367.05pt;z-index:251661312;mso-width-relative:margin;mso-height-relative:margin" coordorigin="135" coordsize="66153,4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">
                <v:rect id="Rectangle 35" o:spid="_x0000_s1027" style="position:absolute;left:24669;width:1228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" fillcolor="#f8cbad" strokecolor="#41719c" strokeweight="1pt">
                  <v:textbox>
                    <w:txbxContent>
                      <w:p w14:paraId="0A66462B" w14:textId="77777777" w:rsidR="008C37EA" w:rsidRDefault="008C37EA" w:rsidP="008C37EA">
                        <w:pPr>
                          <w:pStyle w:val="NormalWeb"/>
                          <w:spacing w:before="0" w:beforeAutospacing="0" w:after="0" w:afterAutospacing="0"/>
                          <w:jc w:val="center"/>
                        </w:pPr>
                        <w:r>
                          <w:rPr>
                            <w:b/>
                            <w:bCs/>
                            <w:color w:val="000000" w:themeColor="text1"/>
                            <w:kern w:val="24"/>
                            <w:lang w:val="en-US"/>
                          </w:rPr>
                          <w:t>Randomized, Parallel group Trial</w:t>
                        </w:r>
                      </w:p>
                    </w:txbxContent>
                  </v:textbox>
                </v:rect>
                <v:shapetype id="_x0000_t32" coordsize="21600,21600" o:spt="32" o:oned="t" path="m,l21600,21600e" filled="f">
                  <v:path arrowok="t" fillok="f" o:connecttype="none"/>
                  <o:lock v:ext="edit" shapetype="t"/>
                </v:shapetype>
                <v:shape id="Straight Arrow Connector 36" o:spid="_x0000_s1028" type="#_x0000_t32" style="position:absolute;left:30813;top:6905;width:48;height:1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" strokecolor="#5b9bd5" strokeweight=".5pt">
                  <v:stroke endarrow="block" joinstyle="miter"/>
                </v:shape>
                <v:shape id="Straight Arrow Connector 37" o:spid="_x0000_s1029" type="#_x0000_t32" style="position:absolute;left:30813;top:11763;width:695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" strokecolor="#5b9bd5" strokeweight=".5pt">
                  <v:stroke endarrow="block" joinstyle="miter"/>
                </v:shape>
                <v:roundrect id="Rounded Rectangle 38" o:spid="_x0000_s1030" style="position:absolute;left:37861;top:7571;width:18955;height:81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" fillcolor="#5b9bd5" strokecolor="#41719c" strokeweight="1pt">
                  <v:stroke joinstyle="miter"/>
                  <v:textbox>
                    <w:txbxContent>
                      <w:p w14:paraId="109EA349" w14:textId="1CB864B2" w:rsidR="008C37EA" w:rsidRDefault="008C37EA" w:rsidP="008C37EA">
                        <w:pPr>
                          <w:pStyle w:val="NormalWeb"/>
                          <w:spacing w:before="0" w:beforeAutospacing="0" w:after="0" w:afterAutospacing="0"/>
                          <w:jc w:val="center"/>
                        </w:pPr>
                        <w:r>
                          <w:rPr>
                            <w:b/>
                            <w:bCs/>
                            <w:color w:val="000000" w:themeColor="text1"/>
                            <w:kern w:val="24"/>
                          </w:rPr>
                          <w:t xml:space="preserve">30 patients having Vitamin B12 deficiency enrolled </w:t>
                        </w:r>
                      </w:p>
                    </w:txbxContent>
                  </v:textbox>
                </v:roundrect>
                <v:line id="Straight Connector 39" o:spid="_x0000_s1031" style="position:absolute;visibility:visible;mso-wrap-style:square" from="19716,18954" to="41909,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" strokecolor="#5b9bd5" strokeweight=".5pt">
                  <v:stroke joinstyle="miter"/>
                </v:line>
                <v:line id="Straight Connector 40" o:spid="_x0000_s1032" style="position:absolute;visibility:visible;mso-wrap-style:square" from="19621,18954" to="19716,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" strokecolor="#5b9bd5" strokeweight=".5pt">
                  <v:stroke joinstyle="miter"/>
                </v:line>
                <v:line id="Straight Connector 41" o:spid="_x0000_s1033" style="position:absolute;visibility:visible;mso-wrap-style:square" from="41909,19050" to="41909,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" strokecolor="#5b9bd5" strokeweight=".5pt">
                  <v:stroke joinstyle="miter"/>
                </v:line>
                <v:roundrect id="Rounded Rectangle 42" o:spid="_x0000_s1034" style="position:absolute;left:135;top:19716;width:26384;height:11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" fillcolor="#ffe699" strokecolor="#41719c" strokeweight="1pt">
                  <v:stroke joinstyle="miter"/>
                  <v:textbox>
                    <w:txbxContent>
                      <w:p w14:paraId="30EADBD2" w14:textId="5DA92F50" w:rsidR="008C37EA" w:rsidRDefault="00B577DD" w:rsidP="008C37EA">
                        <w:pPr>
                          <w:pStyle w:val="NormalWeb"/>
                          <w:spacing w:before="0" w:beforeAutospacing="0" w:after="0" w:afterAutospacing="0"/>
                          <w:jc w:val="center"/>
                        </w:pPr>
                        <w:r>
                          <w:rPr>
                            <w:b/>
                            <w:bCs/>
                            <w:color w:val="000000" w:themeColor="text1"/>
                            <w:kern w:val="24"/>
                            <w:lang w:val="en-US"/>
                          </w:rPr>
                          <w:t>NASO B12</w:t>
                        </w:r>
                        <w:r w:rsidR="008C37EA">
                          <w:rPr>
                            <w:b/>
                            <w:bCs/>
                            <w:color w:val="000000" w:themeColor="text1"/>
                            <w:kern w:val="24"/>
                            <w:lang w:val="en-US"/>
                          </w:rPr>
                          <w:t xml:space="preserve"> group </w:t>
                        </w:r>
                      </w:p>
                      <w:p w14:paraId="3CFFD8E3" w14:textId="722626EC" w:rsidR="008C37EA" w:rsidRDefault="008C37EA" w:rsidP="008C37EA">
                        <w:pPr>
                          <w:pStyle w:val="NormalWeb"/>
                          <w:spacing w:before="0" w:beforeAutospacing="0" w:after="0" w:afterAutospacing="0"/>
                          <w:jc w:val="center"/>
                        </w:pPr>
                        <w:r>
                          <w:rPr>
                            <w:b/>
                            <w:bCs/>
                            <w:color w:val="000000" w:themeColor="text1"/>
                            <w:kern w:val="24"/>
                            <w:lang w:val="en-US"/>
                          </w:rPr>
                          <w:t>(</w:t>
                        </w:r>
                        <w:r w:rsidR="000B40EF">
                          <w:rPr>
                            <w:b/>
                            <w:bCs/>
                            <w:color w:val="000000" w:themeColor="text1"/>
                            <w:kern w:val="24"/>
                            <w:lang w:val="en-US"/>
                          </w:rPr>
                          <w:t xml:space="preserve">Methylcobalamin </w:t>
                        </w:r>
                        <w:r>
                          <w:rPr>
                            <w:b/>
                            <w:bCs/>
                            <w:color w:val="000000" w:themeColor="text1"/>
                            <w:kern w:val="24"/>
                            <w:lang w:val="en-US"/>
                          </w:rPr>
                          <w:t xml:space="preserve">250 </w:t>
                        </w:r>
                        <w:r w:rsidR="00C178F8">
                          <w:rPr>
                            <w:b/>
                            <w:bCs/>
                            <w:color w:val="000000" w:themeColor="text1"/>
                            <w:kern w:val="24"/>
                            <w:lang w:val="en-US"/>
                          </w:rPr>
                          <w:t>mc</w:t>
                        </w:r>
                        <w:r>
                          <w:rPr>
                            <w:b/>
                            <w:bCs/>
                            <w:color w:val="000000" w:themeColor="text1"/>
                            <w:kern w:val="24"/>
                            <w:lang w:val="en-US"/>
                          </w:rPr>
                          <w:t>g/ spray in each nostril</w:t>
                        </w:r>
                        <w:r w:rsidR="000B40EF">
                          <w:rPr>
                            <w:b/>
                            <w:bCs/>
                            <w:color w:val="000000" w:themeColor="text1"/>
                            <w:kern w:val="24"/>
                            <w:lang w:val="en-US"/>
                          </w:rPr>
                          <w:t>,</w:t>
                        </w:r>
                        <w:r>
                          <w:rPr>
                            <w:b/>
                            <w:bCs/>
                            <w:color w:val="000000" w:themeColor="text1"/>
                            <w:kern w:val="24"/>
                            <w:lang w:val="en-US"/>
                          </w:rPr>
                          <w:t xml:space="preserve"> a total dose 500</w:t>
                        </w:r>
                        <w:r w:rsidR="00F1075B">
                          <w:rPr>
                            <w:b/>
                            <w:bCs/>
                            <w:color w:val="000000" w:themeColor="text1"/>
                            <w:kern w:val="24"/>
                            <w:lang w:val="en-US"/>
                          </w:rPr>
                          <w:t xml:space="preserve"> mc</w:t>
                        </w:r>
                        <w:r>
                          <w:rPr>
                            <w:b/>
                            <w:bCs/>
                            <w:color w:val="000000" w:themeColor="text1"/>
                            <w:kern w:val="24"/>
                            <w:lang w:val="en-US"/>
                          </w:rPr>
                          <w:t>g)</w:t>
                        </w:r>
                      </w:p>
                      <w:p w14:paraId="3E304EE3" w14:textId="77777777" w:rsidR="008C37EA" w:rsidRDefault="008C37EA" w:rsidP="008C37EA">
                        <w:pPr>
                          <w:pStyle w:val="NormalWeb"/>
                          <w:spacing w:before="0" w:beforeAutospacing="0" w:after="0" w:afterAutospacing="0"/>
                          <w:jc w:val="center"/>
                        </w:pPr>
                        <w:r>
                          <w:rPr>
                            <w:b/>
                            <w:bCs/>
                            <w:color w:val="000000" w:themeColor="text1"/>
                            <w:kern w:val="24"/>
                            <w:lang w:val="en-US"/>
                          </w:rPr>
                          <w:t>(Test group) (n=15)</w:t>
                        </w:r>
                      </w:p>
                    </w:txbxContent>
                  </v:textbox>
                </v:roundrect>
                <v:roundrect id="Rounded Rectangle 43" o:spid="_x0000_s1035" style="position:absolute;left:35142;top:19716;width:31146;height:11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" fillcolor="#ffe699" strokecolor="#41719c" strokeweight="1pt">
                  <v:stroke joinstyle="miter"/>
                  <v:textbox>
                    <w:txbxContent>
                      <w:p w14:paraId="1E76F2F1" w14:textId="371E3B7C" w:rsidR="008C37EA" w:rsidRDefault="008C37EA" w:rsidP="008C37EA">
                        <w:pPr>
                          <w:pStyle w:val="NormalWeb"/>
                          <w:spacing w:before="0" w:beforeAutospacing="0" w:after="0" w:afterAutospacing="0"/>
                          <w:jc w:val="center"/>
                        </w:pPr>
                        <w:r>
                          <w:rPr>
                            <w:b/>
                            <w:bCs/>
                            <w:color w:val="000000" w:themeColor="text1"/>
                            <w:kern w:val="24"/>
                            <w:lang w:val="en-US"/>
                          </w:rPr>
                          <w:t xml:space="preserve">Methylcobalamin </w:t>
                        </w:r>
                        <w:r w:rsidR="000B40EF">
                          <w:rPr>
                            <w:b/>
                            <w:bCs/>
                            <w:color w:val="000000" w:themeColor="text1"/>
                            <w:kern w:val="24"/>
                            <w:lang w:val="en-US"/>
                          </w:rPr>
                          <w:t>sublingual t</w:t>
                        </w:r>
                        <w:bookmarkStart w:id="5" w:name="_GoBack"/>
                        <w:r w:rsidR="000B40EF">
                          <w:rPr>
                            <w:b/>
                            <w:bCs/>
                            <w:color w:val="000000" w:themeColor="text1"/>
                            <w:kern w:val="24"/>
                            <w:lang w:val="en-US"/>
                          </w:rPr>
                          <w:t>ablet</w:t>
                        </w:r>
                        <w:bookmarkEnd w:id="5"/>
                        <w:r w:rsidR="000B40EF">
                          <w:rPr>
                            <w:b/>
                            <w:bCs/>
                            <w:color w:val="000000" w:themeColor="text1"/>
                            <w:kern w:val="24"/>
                            <w:lang w:val="en-US"/>
                          </w:rPr>
                          <w:t xml:space="preserve"> group</w:t>
                        </w:r>
                      </w:p>
                      <w:p w14:paraId="3E239830" w14:textId="3C2AC024" w:rsidR="005F168B" w:rsidRDefault="008C37EA" w:rsidP="008C37EA">
                        <w:pPr>
                          <w:pStyle w:val="NormalWeb"/>
                          <w:spacing w:before="0" w:beforeAutospacing="0" w:after="0" w:afterAutospacing="0"/>
                          <w:jc w:val="center"/>
                          <w:rPr>
                            <w:b/>
                            <w:bCs/>
                            <w:color w:val="000000" w:themeColor="text1"/>
                            <w:kern w:val="24"/>
                            <w:lang w:val="en-US"/>
                          </w:rPr>
                        </w:pPr>
                        <w:r>
                          <w:rPr>
                            <w:b/>
                            <w:bCs/>
                            <w:color w:val="000000" w:themeColor="text1"/>
                            <w:kern w:val="24"/>
                            <w:lang w:val="en-US"/>
                          </w:rPr>
                          <w:t>(</w:t>
                        </w:r>
                        <w:r w:rsidR="005F168B">
                          <w:rPr>
                            <w:b/>
                            <w:bCs/>
                            <w:color w:val="000000" w:themeColor="text1"/>
                            <w:kern w:val="24"/>
                            <w:lang w:val="en-US"/>
                          </w:rPr>
                          <w:t>each</w:t>
                        </w:r>
                        <w:r>
                          <w:rPr>
                            <w:b/>
                            <w:bCs/>
                            <w:color w:val="000000" w:themeColor="text1"/>
                            <w:kern w:val="24"/>
                            <w:lang w:val="en-US"/>
                          </w:rPr>
                          <w:t xml:space="preserve"> </w:t>
                        </w:r>
                        <w:r w:rsidR="00A654A7">
                          <w:rPr>
                            <w:b/>
                            <w:bCs/>
                            <w:color w:val="000000" w:themeColor="text1"/>
                            <w:kern w:val="24"/>
                            <w:lang w:val="en-US"/>
                          </w:rPr>
                          <w:t xml:space="preserve">tablet </w:t>
                        </w:r>
                        <w:r>
                          <w:rPr>
                            <w:b/>
                            <w:bCs/>
                            <w:color w:val="000000" w:themeColor="text1"/>
                            <w:kern w:val="24"/>
                            <w:lang w:val="en-US"/>
                          </w:rPr>
                          <w:t xml:space="preserve">containing </w:t>
                        </w:r>
                      </w:p>
                      <w:p w14:paraId="4E0C625E" w14:textId="76924C6A" w:rsidR="000F7261" w:rsidRDefault="008C37EA" w:rsidP="008C37EA">
                        <w:pPr>
                          <w:pStyle w:val="NormalWeb"/>
                          <w:spacing w:before="0" w:beforeAutospacing="0" w:after="0" w:afterAutospacing="0"/>
                          <w:jc w:val="center"/>
                          <w:rPr>
                            <w:b/>
                            <w:bCs/>
                            <w:color w:val="000000" w:themeColor="text1"/>
                            <w:kern w:val="24"/>
                            <w:lang w:val="en-US"/>
                          </w:rPr>
                        </w:pPr>
                        <w:r>
                          <w:rPr>
                            <w:b/>
                            <w:bCs/>
                            <w:color w:val="000000" w:themeColor="text1"/>
                            <w:kern w:val="24"/>
                            <w:lang w:val="en-US"/>
                          </w:rPr>
                          <w:t>Methylcobalamin</w:t>
                        </w:r>
                        <w:r w:rsidR="000B40EF">
                          <w:rPr>
                            <w:b/>
                            <w:bCs/>
                            <w:color w:val="000000" w:themeColor="text1"/>
                            <w:kern w:val="24"/>
                            <w:lang w:val="en-US"/>
                          </w:rPr>
                          <w:t xml:space="preserve"> 1500 mcg</w:t>
                        </w:r>
                        <w:r>
                          <w:rPr>
                            <w:b/>
                            <w:bCs/>
                            <w:color w:val="000000" w:themeColor="text1"/>
                            <w:kern w:val="24"/>
                            <w:lang w:val="en-US"/>
                          </w:rPr>
                          <w:t>)</w:t>
                        </w:r>
                      </w:p>
                      <w:p w14:paraId="5452D70C" w14:textId="7CEF1245" w:rsidR="008C37EA" w:rsidRDefault="008C37EA" w:rsidP="008C37EA">
                        <w:pPr>
                          <w:pStyle w:val="NormalWeb"/>
                          <w:spacing w:before="0" w:beforeAutospacing="0" w:after="0" w:afterAutospacing="0"/>
                          <w:jc w:val="center"/>
                        </w:pPr>
                        <w:r>
                          <w:rPr>
                            <w:b/>
                            <w:bCs/>
                            <w:color w:val="000000" w:themeColor="text1"/>
                            <w:kern w:val="24"/>
                            <w:lang w:val="en-US"/>
                          </w:rPr>
                          <w:t>(Reference group)</w:t>
                        </w:r>
                        <w:r w:rsidR="00CF01F0">
                          <w:rPr>
                            <w:b/>
                            <w:bCs/>
                            <w:color w:val="000000" w:themeColor="text1"/>
                            <w:kern w:val="24"/>
                            <w:lang w:val="en-US"/>
                          </w:rPr>
                          <w:t xml:space="preserve"> </w:t>
                        </w:r>
                        <w:r>
                          <w:rPr>
                            <w:b/>
                            <w:bCs/>
                            <w:color w:val="000000" w:themeColor="text1"/>
                            <w:kern w:val="24"/>
                            <w:lang w:val="en-US"/>
                          </w:rPr>
                          <w:t>(n=15)</w:t>
                        </w:r>
                      </w:p>
                    </w:txbxContent>
                  </v:textbox>
                </v:roundrect>
                <v:line id="Straight Connector 44" o:spid="_x0000_s1036" style="position:absolute;visibility:visible;mso-wrap-style:square" from="19621,33126" to="41909,3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" strokecolor="#5b9bd5" strokeweight=".5pt">
                  <v:stroke joinstyle="miter"/>
                </v:line>
                <v:line id="Straight Connector 45" o:spid="_x0000_s1037" style="position:absolute;visibility:visible;mso-wrap-style:square" from="19716,31208" to="19716,3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" strokecolor="#5b9bd5" strokeweight=".5pt">
                  <v:stroke joinstyle="miter"/>
                </v:line>
                <v:line id="Straight Connector 46" o:spid="_x0000_s1038" style="position:absolute;visibility:visible;mso-wrap-style:square" from="42064,31592" to="42064,3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" strokecolor="#5b9bd5" strokeweight=".5pt">
                  <v:stroke joinstyle="miter"/>
                </v:line>
                <v:shape id="Snip Same Side Corner Rectangle 47" o:spid="_x0000_s1039" style="position:absolute;left:11334;top:33126;width:38862;height:15049;visibility:visible;mso-wrap-style:square;v-text-anchor:middle" coordsize="3886200,1504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" adj="-11796480,,5400" path="m250830,l3635370,r250830,250830l3886200,1504950r,l,1504950r,l,250830,250830,xe" fillcolor="#a9d18e" strokecolor="#41719c" strokeweight="1pt">
                  <v:stroke joinstyle="miter"/>
                  <v:formulas/>
                  <v:path arrowok="t" o:connecttype="custom" o:connectlocs="250830,0;3635370,0;3886200,250830;3886200,1504950;3886200,1504950;0,1504950;0,1504950;0,250830;250830,0" o:connectangles="0,0,0,0,0,0,0,0,0" textboxrect="0,0,3886200,1504950"/>
                  <v:textbox>
                    <w:txbxContent>
                      <w:p w14:paraId="0910DCDA" w14:textId="2F3BC05E" w:rsidR="008C37EA" w:rsidRDefault="008C37EA" w:rsidP="008C37EA">
                        <w:pPr>
                          <w:pStyle w:val="NormalWeb"/>
                          <w:spacing w:before="0" w:beforeAutospacing="0" w:after="0" w:afterAutospacing="0"/>
                          <w:jc w:val="center"/>
                        </w:pPr>
                        <w:r>
                          <w:rPr>
                            <w:b/>
                            <w:bCs/>
                            <w:color w:val="000000" w:themeColor="text1"/>
                            <w:kern w:val="24"/>
                            <w:lang w:val="en-US"/>
                          </w:rPr>
                          <w:t xml:space="preserve">Patients of both the groups </w:t>
                        </w:r>
                        <w:r w:rsidR="00E856EF">
                          <w:rPr>
                            <w:b/>
                            <w:bCs/>
                            <w:color w:val="000000" w:themeColor="text1"/>
                            <w:kern w:val="24"/>
                            <w:lang w:val="en-US"/>
                          </w:rPr>
                          <w:t>received</w:t>
                        </w:r>
                        <w:r>
                          <w:rPr>
                            <w:b/>
                            <w:bCs/>
                            <w:color w:val="000000" w:themeColor="text1"/>
                            <w:kern w:val="24"/>
                            <w:lang w:val="en-US"/>
                          </w:rPr>
                          <w:t xml:space="preserve"> either </w:t>
                        </w:r>
                        <w:r w:rsidR="00B577DD">
                          <w:rPr>
                            <w:b/>
                            <w:bCs/>
                            <w:color w:val="000000" w:themeColor="text1"/>
                            <w:kern w:val="24"/>
                            <w:lang w:val="en-US"/>
                          </w:rPr>
                          <w:t>NASO B12</w:t>
                        </w:r>
                        <w:r>
                          <w:rPr>
                            <w:b/>
                            <w:bCs/>
                            <w:color w:val="000000" w:themeColor="text1"/>
                            <w:kern w:val="24"/>
                            <w:lang w:val="en-US"/>
                          </w:rPr>
                          <w:t xml:space="preserve"> </w:t>
                        </w:r>
                        <w:r w:rsidR="003914F4">
                          <w:rPr>
                            <w:b/>
                            <w:bCs/>
                            <w:color w:val="000000" w:themeColor="text1"/>
                            <w:kern w:val="24"/>
                            <w:lang w:val="en-US"/>
                          </w:rPr>
                          <w:t>(Methylcobalamin nasal s</w:t>
                        </w:r>
                        <w:r>
                          <w:rPr>
                            <w:b/>
                            <w:bCs/>
                            <w:color w:val="000000" w:themeColor="text1"/>
                            <w:kern w:val="24"/>
                            <w:lang w:val="en-US"/>
                          </w:rPr>
                          <w:t>pray</w:t>
                        </w:r>
                        <w:r w:rsidR="003914F4">
                          <w:rPr>
                            <w:b/>
                            <w:bCs/>
                            <w:color w:val="000000" w:themeColor="text1"/>
                            <w:kern w:val="24"/>
                            <w:lang w:val="en-US"/>
                          </w:rPr>
                          <w:t>)</w:t>
                        </w:r>
                        <w:r>
                          <w:rPr>
                            <w:b/>
                            <w:bCs/>
                            <w:color w:val="000000" w:themeColor="text1"/>
                            <w:kern w:val="24"/>
                            <w:lang w:val="en-US"/>
                          </w:rPr>
                          <w:t xml:space="preserve"> or currently marketed </w:t>
                        </w:r>
                        <w:r w:rsidR="003914F4">
                          <w:rPr>
                            <w:b/>
                            <w:bCs/>
                            <w:color w:val="000000" w:themeColor="text1"/>
                            <w:kern w:val="24"/>
                            <w:lang w:val="en-US"/>
                          </w:rPr>
                          <w:t xml:space="preserve">Methylcobalamin </w:t>
                        </w:r>
                        <w:r w:rsidR="0061280C">
                          <w:rPr>
                            <w:b/>
                            <w:bCs/>
                            <w:color w:val="000000" w:themeColor="text1"/>
                            <w:kern w:val="24"/>
                            <w:lang w:val="en-US"/>
                          </w:rPr>
                          <w:t>S</w:t>
                        </w:r>
                        <w:r>
                          <w:rPr>
                            <w:b/>
                            <w:bCs/>
                            <w:color w:val="000000" w:themeColor="text1"/>
                            <w:kern w:val="24"/>
                            <w:lang w:val="en-US"/>
                          </w:rPr>
                          <w:t xml:space="preserve">ublingual tablet on day 1, 3 and 5 (on alternate days for </w:t>
                        </w:r>
                        <w:r w:rsidR="00FE1FCD">
                          <w:rPr>
                            <w:b/>
                            <w:bCs/>
                            <w:color w:val="000000" w:themeColor="text1"/>
                            <w:kern w:val="24"/>
                            <w:lang w:val="en-US"/>
                          </w:rPr>
                          <w:t xml:space="preserve">a </w:t>
                        </w:r>
                        <w:r>
                          <w:rPr>
                            <w:b/>
                            <w:bCs/>
                            <w:color w:val="000000" w:themeColor="text1"/>
                            <w:kern w:val="24"/>
                            <w:lang w:val="en-US"/>
                          </w:rPr>
                          <w:t xml:space="preserve">total 3 doses only). </w:t>
                        </w:r>
                        <w:r w:rsidR="00057F0C">
                          <w:rPr>
                            <w:b/>
                            <w:bCs/>
                            <w:color w:val="000000" w:themeColor="text1"/>
                            <w:kern w:val="24"/>
                            <w:lang w:val="en-US"/>
                          </w:rPr>
                          <w:t>Post-</w:t>
                        </w:r>
                        <w:r>
                          <w:rPr>
                            <w:b/>
                            <w:bCs/>
                            <w:color w:val="000000" w:themeColor="text1"/>
                            <w:kern w:val="24"/>
                            <w:lang w:val="en-US"/>
                          </w:rPr>
                          <w:t xml:space="preserve">treatment, each patient </w:t>
                        </w:r>
                        <w:r w:rsidR="00E856EF">
                          <w:rPr>
                            <w:b/>
                            <w:bCs/>
                            <w:color w:val="000000" w:themeColor="text1"/>
                            <w:kern w:val="24"/>
                            <w:lang w:val="en-US"/>
                          </w:rPr>
                          <w:t>was</w:t>
                        </w:r>
                        <w:r>
                          <w:rPr>
                            <w:b/>
                            <w:bCs/>
                            <w:color w:val="000000" w:themeColor="text1"/>
                            <w:kern w:val="24"/>
                            <w:lang w:val="en-US"/>
                          </w:rPr>
                          <w:t xml:space="preserve"> followed up on Day 6</w:t>
                        </w:r>
                      </w:p>
                    </w:txbxContent>
                  </v:textbox>
                </v:shape>
              </v:group>
            </w:pict>
          </mc:Fallback>
        </mc:AlternateContent>
      </w:r>
    </w:p>
    <w:p w14:paraId="2C672EEA" w14:textId="621097C5" w:rsidR="003740C1" w:rsidRDefault="003740C1" w:rsidP="00725AB3">
      <w:pPr>
        <w:spacing w:line="240" w:lineRule="auto"/>
        <w:jc w:val="both"/>
        <w:rPr>
          <w:rFonts w:ascii="Arial" w:hAnsi="Arial" w:cs="Arial"/>
          <w:color w:val="000000" w:themeColor="text1"/>
          <w:sz w:val="20"/>
          <w:szCs w:val="24"/>
        </w:rPr>
      </w:pPr>
    </w:p>
    <w:p w14:paraId="0D7F87A8" w14:textId="1D508E2D" w:rsidR="003740C1" w:rsidRDefault="003740C1" w:rsidP="00725AB3">
      <w:pPr>
        <w:spacing w:line="240" w:lineRule="auto"/>
        <w:jc w:val="both"/>
        <w:rPr>
          <w:rFonts w:ascii="Arial" w:hAnsi="Arial" w:cs="Arial"/>
          <w:color w:val="000000" w:themeColor="text1"/>
          <w:sz w:val="20"/>
          <w:szCs w:val="24"/>
        </w:rPr>
      </w:pPr>
    </w:p>
    <w:p w14:paraId="7083EA01" w14:textId="6CAB88FB" w:rsidR="003740C1" w:rsidRDefault="003740C1" w:rsidP="00725AB3">
      <w:pPr>
        <w:spacing w:line="240" w:lineRule="auto"/>
        <w:jc w:val="both"/>
        <w:rPr>
          <w:rFonts w:ascii="Arial" w:hAnsi="Arial" w:cs="Arial"/>
          <w:color w:val="000000" w:themeColor="text1"/>
          <w:sz w:val="20"/>
          <w:szCs w:val="24"/>
        </w:rPr>
      </w:pPr>
    </w:p>
    <w:p w14:paraId="0FB52E7D" w14:textId="0E205CB6" w:rsidR="003740C1" w:rsidRDefault="003740C1" w:rsidP="00725AB3">
      <w:pPr>
        <w:spacing w:line="240" w:lineRule="auto"/>
        <w:jc w:val="both"/>
        <w:rPr>
          <w:rFonts w:ascii="Arial" w:hAnsi="Arial" w:cs="Arial"/>
          <w:color w:val="000000" w:themeColor="text1"/>
          <w:sz w:val="20"/>
          <w:szCs w:val="24"/>
        </w:rPr>
      </w:pPr>
    </w:p>
    <w:p w14:paraId="34C52A48" w14:textId="13037749" w:rsidR="003740C1" w:rsidRDefault="003740C1" w:rsidP="00725AB3">
      <w:pPr>
        <w:spacing w:line="240" w:lineRule="auto"/>
        <w:jc w:val="both"/>
        <w:rPr>
          <w:rFonts w:ascii="Arial" w:hAnsi="Arial" w:cs="Arial"/>
          <w:color w:val="000000" w:themeColor="text1"/>
          <w:sz w:val="20"/>
          <w:szCs w:val="24"/>
        </w:rPr>
      </w:pPr>
    </w:p>
    <w:p w14:paraId="0AF3E0D4" w14:textId="49063F58" w:rsidR="003740C1" w:rsidRDefault="003740C1" w:rsidP="00725AB3">
      <w:pPr>
        <w:spacing w:line="240" w:lineRule="auto"/>
        <w:jc w:val="both"/>
        <w:rPr>
          <w:rFonts w:ascii="Arial" w:hAnsi="Arial" w:cs="Arial"/>
          <w:color w:val="000000" w:themeColor="text1"/>
          <w:sz w:val="20"/>
          <w:szCs w:val="24"/>
        </w:rPr>
      </w:pPr>
    </w:p>
    <w:p w14:paraId="4904E23B" w14:textId="77777777" w:rsidR="003740C1" w:rsidRDefault="003740C1" w:rsidP="00725AB3">
      <w:pPr>
        <w:spacing w:line="240" w:lineRule="auto"/>
        <w:jc w:val="both"/>
        <w:rPr>
          <w:rFonts w:ascii="Arial" w:hAnsi="Arial" w:cs="Arial"/>
          <w:color w:val="000000" w:themeColor="text1"/>
          <w:sz w:val="20"/>
          <w:szCs w:val="24"/>
        </w:rPr>
      </w:pPr>
    </w:p>
    <w:p w14:paraId="5B67DAA2" w14:textId="77777777" w:rsidR="003740C1" w:rsidRDefault="003740C1" w:rsidP="00725AB3">
      <w:pPr>
        <w:spacing w:line="240" w:lineRule="auto"/>
        <w:jc w:val="both"/>
        <w:rPr>
          <w:rFonts w:ascii="Arial" w:hAnsi="Arial" w:cs="Arial"/>
          <w:color w:val="000000" w:themeColor="text1"/>
          <w:sz w:val="20"/>
          <w:szCs w:val="24"/>
        </w:rPr>
      </w:pPr>
    </w:p>
    <w:p w14:paraId="3A3B5397" w14:textId="77777777" w:rsidR="003740C1" w:rsidRDefault="003740C1" w:rsidP="00725AB3">
      <w:pPr>
        <w:spacing w:line="240" w:lineRule="auto"/>
        <w:jc w:val="both"/>
        <w:rPr>
          <w:rFonts w:ascii="Arial" w:hAnsi="Arial" w:cs="Arial"/>
          <w:color w:val="000000" w:themeColor="text1"/>
          <w:sz w:val="20"/>
          <w:szCs w:val="24"/>
        </w:rPr>
      </w:pPr>
    </w:p>
    <w:p w14:paraId="1102A06D" w14:textId="101C6C03" w:rsidR="003740C1" w:rsidRDefault="003740C1" w:rsidP="00725AB3">
      <w:pPr>
        <w:spacing w:line="240" w:lineRule="auto"/>
        <w:jc w:val="both"/>
        <w:rPr>
          <w:rFonts w:ascii="Arial" w:hAnsi="Arial" w:cs="Arial"/>
          <w:color w:val="000000" w:themeColor="text1"/>
          <w:sz w:val="20"/>
          <w:szCs w:val="24"/>
        </w:rPr>
      </w:pPr>
    </w:p>
    <w:p w14:paraId="2CD11D89" w14:textId="77777777" w:rsidR="003740C1" w:rsidRDefault="003740C1" w:rsidP="00725AB3">
      <w:pPr>
        <w:spacing w:line="240" w:lineRule="auto"/>
        <w:jc w:val="both"/>
        <w:rPr>
          <w:rFonts w:ascii="Arial" w:hAnsi="Arial" w:cs="Arial"/>
          <w:color w:val="000000" w:themeColor="text1"/>
          <w:sz w:val="20"/>
          <w:szCs w:val="24"/>
        </w:rPr>
      </w:pPr>
    </w:p>
    <w:p w14:paraId="25A5C4B4" w14:textId="77777777" w:rsidR="003740C1" w:rsidRDefault="003740C1" w:rsidP="00725AB3">
      <w:pPr>
        <w:spacing w:line="240" w:lineRule="auto"/>
        <w:jc w:val="both"/>
        <w:rPr>
          <w:rFonts w:ascii="Arial" w:hAnsi="Arial" w:cs="Arial"/>
          <w:color w:val="000000" w:themeColor="text1"/>
          <w:sz w:val="20"/>
          <w:szCs w:val="24"/>
        </w:rPr>
      </w:pPr>
    </w:p>
    <w:p w14:paraId="39ED80E5" w14:textId="32A7C41F" w:rsidR="008C37EA" w:rsidRPr="003740C1" w:rsidRDefault="008C37EA" w:rsidP="00725AB3">
      <w:pPr>
        <w:spacing w:line="240" w:lineRule="auto"/>
        <w:jc w:val="both"/>
        <w:rPr>
          <w:rFonts w:ascii="Arial" w:hAnsi="Arial" w:cs="Arial"/>
          <w:color w:val="000000" w:themeColor="text1"/>
          <w:sz w:val="20"/>
          <w:szCs w:val="24"/>
        </w:rPr>
      </w:pPr>
    </w:p>
    <w:p w14:paraId="6776AE67" w14:textId="77777777" w:rsidR="008C37EA" w:rsidRPr="00903E47" w:rsidRDefault="008C37EA" w:rsidP="00725AB3">
      <w:pPr>
        <w:spacing w:line="240" w:lineRule="auto"/>
        <w:jc w:val="both"/>
        <w:rPr>
          <w:rFonts w:ascii="Arial" w:hAnsi="Arial" w:cs="Arial"/>
          <w:color w:val="040C28"/>
          <w:sz w:val="24"/>
          <w:szCs w:val="24"/>
        </w:rPr>
      </w:pPr>
    </w:p>
    <w:p w14:paraId="4F0D94C3" w14:textId="77777777" w:rsidR="008C37EA" w:rsidRPr="00903E47" w:rsidRDefault="008C37EA" w:rsidP="00725AB3">
      <w:pPr>
        <w:spacing w:line="240" w:lineRule="auto"/>
        <w:jc w:val="both"/>
        <w:rPr>
          <w:rFonts w:ascii="Arial" w:hAnsi="Arial" w:cs="Arial"/>
          <w:color w:val="040C28"/>
          <w:sz w:val="24"/>
          <w:szCs w:val="24"/>
        </w:rPr>
      </w:pPr>
    </w:p>
    <w:p w14:paraId="5710D388" w14:textId="77777777" w:rsidR="008C37EA" w:rsidRPr="00903E47" w:rsidRDefault="008C37EA" w:rsidP="00725AB3">
      <w:pPr>
        <w:spacing w:line="240" w:lineRule="auto"/>
        <w:jc w:val="both"/>
        <w:rPr>
          <w:rFonts w:ascii="Arial" w:hAnsi="Arial" w:cs="Arial"/>
          <w:color w:val="040C28"/>
          <w:sz w:val="24"/>
          <w:szCs w:val="24"/>
        </w:rPr>
      </w:pPr>
    </w:p>
    <w:p w14:paraId="3B8FE851" w14:textId="77777777" w:rsidR="008C37EA" w:rsidRPr="00903E47" w:rsidRDefault="008C37EA" w:rsidP="00725AB3">
      <w:pPr>
        <w:spacing w:line="240" w:lineRule="auto"/>
        <w:jc w:val="both"/>
        <w:rPr>
          <w:rFonts w:ascii="Arial" w:hAnsi="Arial" w:cs="Arial"/>
          <w:color w:val="040C28"/>
          <w:sz w:val="24"/>
          <w:szCs w:val="24"/>
        </w:rPr>
      </w:pPr>
    </w:p>
    <w:p w14:paraId="51E2AE08" w14:textId="0688FCB8" w:rsidR="004B2FE2" w:rsidRPr="00903E47" w:rsidRDefault="004B2FE2" w:rsidP="00725AB3">
      <w:pPr>
        <w:spacing w:line="240" w:lineRule="auto"/>
        <w:jc w:val="both"/>
        <w:rPr>
          <w:rFonts w:ascii="Arial" w:hAnsi="Arial" w:cs="Arial"/>
          <w:color w:val="040C28"/>
          <w:sz w:val="24"/>
          <w:szCs w:val="24"/>
        </w:rPr>
      </w:pPr>
    </w:p>
    <w:p w14:paraId="003B411A" w14:textId="2E4F7521" w:rsidR="004B2FE2" w:rsidRPr="00903E47" w:rsidRDefault="004B2FE2" w:rsidP="00725AB3">
      <w:pPr>
        <w:spacing w:line="240" w:lineRule="auto"/>
        <w:jc w:val="center"/>
        <w:rPr>
          <w:rFonts w:ascii="Arial" w:hAnsi="Arial" w:cs="Arial"/>
          <w:b/>
          <w:color w:val="000000" w:themeColor="text1"/>
          <w:sz w:val="24"/>
          <w:szCs w:val="24"/>
        </w:rPr>
      </w:pPr>
      <w:r w:rsidRPr="00903E47">
        <w:rPr>
          <w:rFonts w:ascii="Arial" w:hAnsi="Arial" w:cs="Arial"/>
          <w:b/>
          <w:color w:val="000000" w:themeColor="text1"/>
          <w:sz w:val="24"/>
          <w:szCs w:val="24"/>
        </w:rPr>
        <w:t>Fig</w:t>
      </w:r>
      <w:r w:rsidR="00472C2C" w:rsidRPr="00903E47">
        <w:rPr>
          <w:rFonts w:ascii="Arial" w:hAnsi="Arial" w:cs="Arial"/>
          <w:b/>
          <w:color w:val="000000" w:themeColor="text1"/>
          <w:sz w:val="24"/>
          <w:szCs w:val="24"/>
        </w:rPr>
        <w:t>ure</w:t>
      </w:r>
      <w:r w:rsidR="002A2AE7" w:rsidRPr="00903E47">
        <w:rPr>
          <w:rFonts w:ascii="Arial" w:hAnsi="Arial" w:cs="Arial"/>
          <w:b/>
          <w:color w:val="000000" w:themeColor="text1"/>
          <w:sz w:val="24"/>
          <w:szCs w:val="24"/>
        </w:rPr>
        <w:t xml:space="preserve"> </w:t>
      </w:r>
      <w:r w:rsidRPr="00903E47">
        <w:rPr>
          <w:rFonts w:ascii="Arial" w:hAnsi="Arial" w:cs="Arial"/>
          <w:b/>
          <w:color w:val="000000" w:themeColor="text1"/>
          <w:sz w:val="24"/>
          <w:szCs w:val="24"/>
        </w:rPr>
        <w:t>1</w:t>
      </w:r>
      <w:r w:rsidR="00472C2C" w:rsidRPr="00903E47">
        <w:rPr>
          <w:rFonts w:ascii="Arial" w:hAnsi="Arial" w:cs="Arial"/>
          <w:b/>
          <w:color w:val="000000" w:themeColor="text1"/>
          <w:sz w:val="24"/>
          <w:szCs w:val="24"/>
        </w:rPr>
        <w:t>: Study chart</w:t>
      </w:r>
    </w:p>
    <w:p w14:paraId="7C3D2DE6" w14:textId="1EB955EB" w:rsidR="004B2FE2" w:rsidRPr="005340E0" w:rsidRDefault="004B2FE2" w:rsidP="00725AB3">
      <w:pPr>
        <w:spacing w:line="240" w:lineRule="auto"/>
        <w:jc w:val="both"/>
        <w:rPr>
          <w:rFonts w:ascii="Arial" w:hAnsi="Arial" w:cs="Arial"/>
          <w:color w:val="000000" w:themeColor="text1"/>
          <w:sz w:val="20"/>
          <w:szCs w:val="24"/>
        </w:rPr>
      </w:pPr>
      <w:r w:rsidRPr="005340E0">
        <w:rPr>
          <w:rFonts w:ascii="Arial" w:hAnsi="Arial" w:cs="Arial"/>
          <w:color w:val="000000" w:themeColor="text1"/>
          <w:sz w:val="20"/>
          <w:szCs w:val="24"/>
        </w:rPr>
        <w:t xml:space="preserve">The patients with allergies and hypersensitivity to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rPr>
        <w:t xml:space="preserve">, </w:t>
      </w:r>
      <w:r w:rsidR="00D83837" w:rsidRPr="005340E0">
        <w:rPr>
          <w:rFonts w:ascii="Arial" w:hAnsi="Arial" w:cs="Arial"/>
          <w:color w:val="000000" w:themeColor="text1"/>
          <w:sz w:val="20"/>
          <w:szCs w:val="24"/>
        </w:rPr>
        <w:t xml:space="preserve">nasal </w:t>
      </w:r>
      <w:r w:rsidRPr="005340E0">
        <w:rPr>
          <w:rFonts w:ascii="Arial" w:hAnsi="Arial" w:cs="Arial"/>
          <w:color w:val="000000" w:themeColor="text1"/>
          <w:sz w:val="20"/>
          <w:szCs w:val="24"/>
        </w:rPr>
        <w:t xml:space="preserve">pathology, chronic nasal symptoms, nasal allergies and upper respiratory tract infection were excluded </w:t>
      </w:r>
      <w:r w:rsidR="00D037D5" w:rsidRPr="005340E0">
        <w:rPr>
          <w:rFonts w:ascii="Arial" w:hAnsi="Arial" w:cs="Arial"/>
          <w:color w:val="000000" w:themeColor="text1"/>
          <w:sz w:val="20"/>
          <w:szCs w:val="24"/>
        </w:rPr>
        <w:t>from</w:t>
      </w:r>
      <w:r w:rsidRPr="005340E0">
        <w:rPr>
          <w:rFonts w:ascii="Arial" w:hAnsi="Arial" w:cs="Arial"/>
          <w:color w:val="000000" w:themeColor="text1"/>
          <w:sz w:val="20"/>
          <w:szCs w:val="24"/>
        </w:rPr>
        <w:t xml:space="preserve"> the study. The </w:t>
      </w:r>
      <w:r w:rsidR="00200BBB" w:rsidRPr="005340E0">
        <w:rPr>
          <w:rFonts w:ascii="Arial" w:hAnsi="Arial" w:cs="Arial"/>
          <w:color w:val="000000" w:themeColor="text1"/>
          <w:sz w:val="20"/>
          <w:szCs w:val="24"/>
        </w:rPr>
        <w:t>patients</w:t>
      </w:r>
      <w:r w:rsidRPr="005340E0">
        <w:rPr>
          <w:rFonts w:ascii="Arial" w:hAnsi="Arial" w:cs="Arial"/>
          <w:color w:val="000000" w:themeColor="text1"/>
          <w:sz w:val="20"/>
          <w:szCs w:val="24"/>
        </w:rPr>
        <w:t xml:space="preserve"> hav</w:t>
      </w:r>
      <w:r w:rsidR="0061280C" w:rsidRPr="005340E0">
        <w:rPr>
          <w:rFonts w:ascii="Arial" w:hAnsi="Arial" w:cs="Arial"/>
          <w:color w:val="000000" w:themeColor="text1"/>
          <w:sz w:val="20"/>
          <w:szCs w:val="24"/>
        </w:rPr>
        <w:t>ing</w:t>
      </w:r>
      <w:r w:rsidRPr="005340E0">
        <w:rPr>
          <w:rFonts w:ascii="Arial" w:hAnsi="Arial" w:cs="Arial"/>
          <w:color w:val="000000" w:themeColor="text1"/>
          <w:sz w:val="20"/>
          <w:szCs w:val="24"/>
        </w:rPr>
        <w:t xml:space="preserve"> illnesses where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006D66A6" w:rsidRPr="005340E0">
        <w:rPr>
          <w:rFonts w:ascii="Arial" w:hAnsi="Arial" w:cs="Arial"/>
          <w:color w:val="000000" w:themeColor="text1"/>
          <w:sz w:val="20"/>
          <w:szCs w:val="24"/>
        </w:rPr>
        <w:t xml:space="preserve"> was</w:t>
      </w:r>
      <w:r w:rsidRPr="005340E0">
        <w:rPr>
          <w:rFonts w:ascii="Arial" w:hAnsi="Arial" w:cs="Arial"/>
          <w:color w:val="000000" w:themeColor="text1"/>
          <w:sz w:val="20"/>
          <w:szCs w:val="24"/>
        </w:rPr>
        <w:t xml:space="preserve"> contraindicated, severe renal/hepatic impairment or failure, </w:t>
      </w:r>
      <w:r w:rsidR="00D037D5" w:rsidRPr="005340E0">
        <w:rPr>
          <w:rFonts w:ascii="Arial" w:hAnsi="Arial" w:cs="Arial"/>
          <w:color w:val="000000" w:themeColor="text1"/>
          <w:sz w:val="20"/>
          <w:szCs w:val="24"/>
        </w:rPr>
        <w:t xml:space="preserve">or </w:t>
      </w:r>
      <w:r w:rsidR="0061280C" w:rsidRPr="005340E0">
        <w:rPr>
          <w:rFonts w:ascii="Arial" w:hAnsi="Arial" w:cs="Arial"/>
          <w:color w:val="000000" w:themeColor="text1"/>
          <w:sz w:val="20"/>
          <w:szCs w:val="24"/>
        </w:rPr>
        <w:t>p</w:t>
      </w:r>
      <w:r w:rsidRPr="005340E0">
        <w:rPr>
          <w:rFonts w:ascii="Arial" w:hAnsi="Arial" w:cs="Arial"/>
          <w:color w:val="000000" w:themeColor="text1"/>
          <w:sz w:val="20"/>
          <w:szCs w:val="24"/>
        </w:rPr>
        <w:t xml:space="preserve">regnant or </w:t>
      </w:r>
      <w:r w:rsidR="0061280C" w:rsidRPr="005340E0">
        <w:rPr>
          <w:rFonts w:ascii="Arial" w:hAnsi="Arial" w:cs="Arial"/>
          <w:color w:val="000000" w:themeColor="text1"/>
          <w:sz w:val="20"/>
          <w:szCs w:val="24"/>
        </w:rPr>
        <w:t>l</w:t>
      </w:r>
      <w:r w:rsidRPr="005340E0">
        <w:rPr>
          <w:rFonts w:ascii="Arial" w:hAnsi="Arial" w:cs="Arial"/>
          <w:color w:val="000000" w:themeColor="text1"/>
          <w:sz w:val="20"/>
          <w:szCs w:val="24"/>
        </w:rPr>
        <w:t xml:space="preserve">actating </w:t>
      </w:r>
      <w:r w:rsidR="0061280C" w:rsidRPr="005340E0">
        <w:rPr>
          <w:rFonts w:ascii="Arial" w:hAnsi="Arial" w:cs="Arial"/>
          <w:color w:val="000000" w:themeColor="text1"/>
          <w:sz w:val="20"/>
          <w:szCs w:val="24"/>
        </w:rPr>
        <w:t>w</w:t>
      </w:r>
      <w:r w:rsidRPr="005340E0">
        <w:rPr>
          <w:rFonts w:ascii="Arial" w:hAnsi="Arial" w:cs="Arial"/>
          <w:color w:val="000000" w:themeColor="text1"/>
          <w:sz w:val="20"/>
          <w:szCs w:val="24"/>
        </w:rPr>
        <w:t xml:space="preserve">omen were excluded. </w:t>
      </w:r>
    </w:p>
    <w:p w14:paraId="5216DE3F" w14:textId="123D15F8" w:rsidR="004B2FE2" w:rsidRPr="005340E0" w:rsidRDefault="00566348" w:rsidP="00725AB3">
      <w:pPr>
        <w:spacing w:line="240" w:lineRule="auto"/>
        <w:jc w:val="both"/>
        <w:rPr>
          <w:rFonts w:ascii="Arial" w:hAnsi="Arial" w:cs="Arial"/>
          <w:b/>
          <w:color w:val="000000" w:themeColor="text1"/>
          <w:szCs w:val="24"/>
        </w:rPr>
      </w:pPr>
      <w:r>
        <w:rPr>
          <w:rFonts w:ascii="Arial" w:hAnsi="Arial" w:cs="Arial"/>
          <w:b/>
          <w:color w:val="000000" w:themeColor="text1"/>
          <w:szCs w:val="24"/>
        </w:rPr>
        <w:t xml:space="preserve">2.4 </w:t>
      </w:r>
      <w:r w:rsidR="004B2FE2" w:rsidRPr="005340E0">
        <w:rPr>
          <w:rFonts w:ascii="Arial" w:hAnsi="Arial" w:cs="Arial"/>
          <w:b/>
          <w:color w:val="000000" w:themeColor="text1"/>
          <w:szCs w:val="24"/>
        </w:rPr>
        <w:t xml:space="preserve">Study Procedures </w:t>
      </w:r>
    </w:p>
    <w:p w14:paraId="21D2B0A3" w14:textId="37874B6B" w:rsidR="004B2FE2" w:rsidRPr="005340E0" w:rsidRDefault="004B2FE2" w:rsidP="00725AB3">
      <w:pPr>
        <w:spacing w:after="0" w:line="240" w:lineRule="auto"/>
        <w:jc w:val="both"/>
        <w:rPr>
          <w:rFonts w:ascii="Arial" w:eastAsia="Times New Roman" w:hAnsi="Arial" w:cs="Arial"/>
          <w:color w:val="000000" w:themeColor="text1"/>
          <w:sz w:val="20"/>
          <w:szCs w:val="24"/>
          <w:lang w:eastAsia="en-IN"/>
        </w:rPr>
      </w:pPr>
      <w:r w:rsidRPr="005340E0">
        <w:rPr>
          <w:rFonts w:ascii="Arial" w:eastAsia="Times New Roman" w:hAnsi="Arial" w:cs="Arial"/>
          <w:color w:val="000000" w:themeColor="text1"/>
          <w:sz w:val="20"/>
          <w:szCs w:val="24"/>
          <w:lang w:eastAsia="en-IN"/>
        </w:rPr>
        <w:t xml:space="preserve">The Patient Information Sheet </w:t>
      </w:r>
      <w:r w:rsidR="00D9538D" w:rsidRPr="005340E0">
        <w:rPr>
          <w:rFonts w:ascii="Arial" w:eastAsia="Times New Roman" w:hAnsi="Arial" w:cs="Arial"/>
          <w:color w:val="000000" w:themeColor="text1"/>
          <w:sz w:val="20"/>
          <w:szCs w:val="24"/>
          <w:lang w:eastAsia="en-IN"/>
        </w:rPr>
        <w:t>and</w:t>
      </w:r>
      <w:r w:rsidRPr="005340E0">
        <w:rPr>
          <w:rFonts w:ascii="Arial" w:eastAsia="Times New Roman" w:hAnsi="Arial" w:cs="Arial"/>
          <w:color w:val="000000" w:themeColor="text1"/>
          <w:sz w:val="20"/>
          <w:szCs w:val="24"/>
          <w:lang w:eastAsia="en-IN"/>
        </w:rPr>
        <w:t xml:space="preserve"> Informed Consent Form were used to get informed written consent before the patient's enrolment. The </w:t>
      </w:r>
      <w:r w:rsidR="00200BBB" w:rsidRPr="005340E0">
        <w:rPr>
          <w:rFonts w:ascii="Arial" w:eastAsia="Times New Roman" w:hAnsi="Arial" w:cs="Arial"/>
          <w:color w:val="000000" w:themeColor="text1"/>
          <w:sz w:val="20"/>
          <w:szCs w:val="24"/>
          <w:lang w:eastAsia="en-IN"/>
        </w:rPr>
        <w:t>patients</w:t>
      </w:r>
      <w:r w:rsidRPr="005340E0">
        <w:rPr>
          <w:rFonts w:ascii="Arial" w:eastAsia="Times New Roman" w:hAnsi="Arial" w:cs="Arial"/>
          <w:color w:val="000000" w:themeColor="text1"/>
          <w:sz w:val="20"/>
          <w:szCs w:val="24"/>
          <w:lang w:eastAsia="en-IN"/>
        </w:rPr>
        <w:t xml:space="preserve"> were informed about the protocols and specifically the steps </w:t>
      </w:r>
      <w:r w:rsidR="00D51A56" w:rsidRPr="005340E0">
        <w:rPr>
          <w:rFonts w:ascii="Arial" w:eastAsia="Times New Roman" w:hAnsi="Arial" w:cs="Arial"/>
          <w:color w:val="000000" w:themeColor="text1"/>
          <w:sz w:val="20"/>
          <w:szCs w:val="24"/>
          <w:lang w:eastAsia="en-IN"/>
        </w:rPr>
        <w:t>that</w:t>
      </w:r>
      <w:r w:rsidRPr="005340E0">
        <w:rPr>
          <w:rFonts w:ascii="Arial" w:eastAsia="Times New Roman" w:hAnsi="Arial" w:cs="Arial"/>
          <w:color w:val="000000" w:themeColor="text1"/>
          <w:sz w:val="20"/>
          <w:szCs w:val="24"/>
          <w:lang w:eastAsia="en-IN"/>
        </w:rPr>
        <w:t xml:space="preserve"> they need</w:t>
      </w:r>
      <w:r w:rsidR="0061280C" w:rsidRPr="005340E0">
        <w:rPr>
          <w:rFonts w:ascii="Arial" w:eastAsia="Times New Roman" w:hAnsi="Arial" w:cs="Arial"/>
          <w:color w:val="000000" w:themeColor="text1"/>
          <w:sz w:val="20"/>
          <w:szCs w:val="24"/>
          <w:lang w:eastAsia="en-IN"/>
        </w:rPr>
        <w:t>ed</w:t>
      </w:r>
      <w:r w:rsidRPr="005340E0">
        <w:rPr>
          <w:rFonts w:ascii="Arial" w:eastAsia="Times New Roman" w:hAnsi="Arial" w:cs="Arial"/>
          <w:color w:val="000000" w:themeColor="text1"/>
          <w:sz w:val="20"/>
          <w:szCs w:val="24"/>
          <w:lang w:eastAsia="en-IN"/>
        </w:rPr>
        <w:t xml:space="preserve"> to follow. Each recruited </w:t>
      </w:r>
      <w:r w:rsidR="00D51A56" w:rsidRPr="005340E0">
        <w:rPr>
          <w:rFonts w:ascii="Arial" w:eastAsia="Times New Roman" w:hAnsi="Arial" w:cs="Arial"/>
          <w:color w:val="000000" w:themeColor="text1"/>
          <w:sz w:val="20"/>
          <w:szCs w:val="24"/>
          <w:lang w:eastAsia="en-IN"/>
        </w:rPr>
        <w:t>patient</w:t>
      </w:r>
      <w:r w:rsidRPr="005340E0">
        <w:rPr>
          <w:rFonts w:ascii="Arial" w:eastAsia="Times New Roman" w:hAnsi="Arial" w:cs="Arial"/>
          <w:color w:val="000000" w:themeColor="text1"/>
          <w:sz w:val="20"/>
          <w:szCs w:val="24"/>
          <w:lang w:eastAsia="en-IN"/>
        </w:rPr>
        <w:t xml:space="preserve"> received a patient diary to write down the date and time of administration </w:t>
      </w:r>
      <w:r w:rsidR="00167CE2" w:rsidRPr="005340E0">
        <w:rPr>
          <w:rFonts w:ascii="Arial" w:eastAsia="Times New Roman" w:hAnsi="Arial" w:cs="Arial"/>
          <w:color w:val="000000" w:themeColor="text1"/>
          <w:sz w:val="20"/>
          <w:szCs w:val="24"/>
          <w:lang w:eastAsia="en-IN"/>
        </w:rPr>
        <w:t xml:space="preserve">of </w:t>
      </w:r>
      <w:r w:rsidR="0061280C" w:rsidRPr="005340E0">
        <w:rPr>
          <w:rFonts w:ascii="Arial" w:eastAsia="Times New Roman" w:hAnsi="Arial" w:cs="Arial"/>
          <w:color w:val="000000" w:themeColor="text1"/>
          <w:sz w:val="20"/>
          <w:szCs w:val="24"/>
          <w:lang w:eastAsia="en-IN"/>
        </w:rPr>
        <w:t xml:space="preserve">both </w:t>
      </w:r>
      <w:r w:rsidR="00167CE2" w:rsidRPr="005340E0">
        <w:rPr>
          <w:rFonts w:ascii="Arial" w:eastAsia="Times New Roman" w:hAnsi="Arial" w:cs="Arial"/>
          <w:color w:val="000000" w:themeColor="text1"/>
          <w:sz w:val="20"/>
          <w:szCs w:val="24"/>
          <w:lang w:eastAsia="en-IN"/>
        </w:rPr>
        <w:t xml:space="preserve">medications </w:t>
      </w:r>
      <w:r w:rsidRPr="005340E0">
        <w:rPr>
          <w:rFonts w:ascii="Arial" w:eastAsia="Times New Roman" w:hAnsi="Arial" w:cs="Arial"/>
          <w:color w:val="000000" w:themeColor="text1"/>
          <w:sz w:val="20"/>
          <w:szCs w:val="24"/>
          <w:lang w:eastAsia="en-IN"/>
        </w:rPr>
        <w:t xml:space="preserve">as well as </w:t>
      </w:r>
      <w:r w:rsidR="0061280C" w:rsidRPr="005340E0">
        <w:rPr>
          <w:rFonts w:ascii="Arial" w:eastAsia="Times New Roman" w:hAnsi="Arial" w:cs="Arial"/>
          <w:color w:val="000000" w:themeColor="text1"/>
          <w:sz w:val="20"/>
          <w:szCs w:val="24"/>
          <w:lang w:eastAsia="en-IN"/>
        </w:rPr>
        <w:t xml:space="preserve">to report </w:t>
      </w:r>
      <w:r w:rsidRPr="005340E0">
        <w:rPr>
          <w:rFonts w:ascii="Arial" w:eastAsia="Times New Roman" w:hAnsi="Arial" w:cs="Arial"/>
          <w:color w:val="000000" w:themeColor="text1"/>
          <w:sz w:val="20"/>
          <w:szCs w:val="24"/>
          <w:lang w:eastAsia="en-IN"/>
        </w:rPr>
        <w:t xml:space="preserve">any discomfort experienced thereafter. </w:t>
      </w:r>
    </w:p>
    <w:p w14:paraId="2ACF19FC" w14:textId="77777777" w:rsidR="004B2FE2" w:rsidRPr="00903E47" w:rsidRDefault="004B2FE2" w:rsidP="00725AB3">
      <w:pPr>
        <w:spacing w:after="0" w:line="240" w:lineRule="auto"/>
        <w:jc w:val="both"/>
        <w:rPr>
          <w:rFonts w:ascii="Arial" w:eastAsia="Times New Roman" w:hAnsi="Arial" w:cs="Arial"/>
          <w:color w:val="000000" w:themeColor="text1"/>
          <w:sz w:val="24"/>
          <w:szCs w:val="24"/>
          <w:lang w:eastAsia="en-IN"/>
        </w:rPr>
      </w:pPr>
    </w:p>
    <w:p w14:paraId="131A898D" w14:textId="172E7B9B" w:rsidR="004B2FE2" w:rsidRPr="005340E0" w:rsidRDefault="0061280C" w:rsidP="00725AB3">
      <w:pPr>
        <w:spacing w:line="240" w:lineRule="auto"/>
        <w:jc w:val="both"/>
        <w:rPr>
          <w:rFonts w:ascii="Arial" w:hAnsi="Arial" w:cs="Arial"/>
          <w:color w:val="000000" w:themeColor="text1"/>
          <w:sz w:val="20"/>
          <w:szCs w:val="24"/>
        </w:rPr>
      </w:pPr>
      <w:r w:rsidRPr="005340E0">
        <w:rPr>
          <w:rFonts w:ascii="Arial" w:hAnsi="Arial" w:cs="Arial"/>
          <w:color w:val="000000" w:themeColor="text1"/>
          <w:sz w:val="20"/>
          <w:szCs w:val="24"/>
        </w:rPr>
        <w:t>A</w:t>
      </w:r>
      <w:r w:rsidR="004B2FE2" w:rsidRPr="005340E0">
        <w:rPr>
          <w:rFonts w:ascii="Arial" w:hAnsi="Arial" w:cs="Arial"/>
          <w:color w:val="000000" w:themeColor="text1"/>
          <w:sz w:val="20"/>
          <w:szCs w:val="24"/>
        </w:rPr>
        <w:t xml:space="preserve">dministration of </w:t>
      </w:r>
      <w:r w:rsidR="00452EC7" w:rsidRPr="005340E0">
        <w:rPr>
          <w:rFonts w:ascii="Arial" w:hAnsi="Arial" w:cs="Arial"/>
          <w:color w:val="000000" w:themeColor="text1"/>
          <w:sz w:val="20"/>
          <w:szCs w:val="24"/>
        </w:rPr>
        <w:t>NASO B12</w:t>
      </w:r>
      <w:r w:rsidRPr="005340E0">
        <w:rPr>
          <w:rFonts w:ascii="Arial" w:hAnsi="Arial" w:cs="Arial"/>
          <w:color w:val="000000" w:themeColor="text1"/>
          <w:sz w:val="20"/>
          <w:szCs w:val="24"/>
        </w:rPr>
        <w:t xml:space="preserve">, </w:t>
      </w:r>
      <w:r w:rsidR="00A563D8" w:rsidRPr="005340E0">
        <w:rPr>
          <w:rFonts w:ascii="Arial" w:hAnsi="Arial" w:cs="Arial"/>
          <w:color w:val="000000" w:themeColor="text1"/>
          <w:sz w:val="20"/>
          <w:szCs w:val="24"/>
        </w:rPr>
        <w:t xml:space="preserve">250 mcg </w:t>
      </w:r>
      <w:r w:rsidRPr="005340E0">
        <w:rPr>
          <w:rFonts w:ascii="Arial" w:hAnsi="Arial" w:cs="Arial"/>
          <w:color w:val="000000" w:themeColor="text1"/>
          <w:sz w:val="20"/>
          <w:szCs w:val="24"/>
        </w:rPr>
        <w:t>per spray in each nostril</w:t>
      </w:r>
      <w:r w:rsidR="004B2FE2" w:rsidRPr="005340E0">
        <w:rPr>
          <w:rFonts w:ascii="Arial" w:hAnsi="Arial" w:cs="Arial"/>
          <w:color w:val="000000" w:themeColor="text1"/>
          <w:sz w:val="20"/>
          <w:szCs w:val="24"/>
        </w:rPr>
        <w:t xml:space="preserve"> or </w:t>
      </w:r>
      <w:r w:rsidRPr="005340E0">
        <w:rPr>
          <w:rFonts w:ascii="Arial" w:hAnsi="Arial" w:cs="Arial"/>
          <w:color w:val="000000" w:themeColor="text1"/>
          <w:sz w:val="20"/>
          <w:szCs w:val="24"/>
        </w:rPr>
        <w:t>Methylcobalamin</w:t>
      </w:r>
      <w:r w:rsidR="00A6677A" w:rsidRPr="005340E0">
        <w:rPr>
          <w:rFonts w:ascii="Arial" w:hAnsi="Arial" w:cs="Arial"/>
          <w:color w:val="000000" w:themeColor="text1"/>
          <w:sz w:val="20"/>
          <w:szCs w:val="24"/>
        </w:rPr>
        <w:t xml:space="preserve"> </w:t>
      </w:r>
      <w:r w:rsidR="0043295A" w:rsidRPr="005340E0">
        <w:rPr>
          <w:rFonts w:ascii="Arial" w:hAnsi="Arial" w:cs="Arial"/>
          <w:color w:val="000000" w:themeColor="text1"/>
          <w:sz w:val="20"/>
          <w:szCs w:val="24"/>
        </w:rPr>
        <w:t>sublingual t</w:t>
      </w:r>
      <w:r w:rsidR="00A6677A" w:rsidRPr="005340E0">
        <w:rPr>
          <w:rFonts w:ascii="Arial" w:hAnsi="Arial" w:cs="Arial"/>
          <w:color w:val="000000" w:themeColor="text1"/>
          <w:sz w:val="20"/>
          <w:szCs w:val="24"/>
        </w:rPr>
        <w:t>ablet</w:t>
      </w:r>
      <w:r w:rsidRPr="005340E0">
        <w:rPr>
          <w:rFonts w:ascii="Arial" w:hAnsi="Arial" w:cs="Arial"/>
          <w:color w:val="000000" w:themeColor="text1"/>
          <w:sz w:val="20"/>
          <w:szCs w:val="24"/>
        </w:rPr>
        <w:t xml:space="preserve"> </w:t>
      </w:r>
      <w:r w:rsidR="004B2FE2" w:rsidRPr="005340E0">
        <w:rPr>
          <w:rFonts w:ascii="Arial" w:hAnsi="Arial" w:cs="Arial"/>
          <w:color w:val="000000" w:themeColor="text1"/>
          <w:sz w:val="20"/>
          <w:szCs w:val="24"/>
        </w:rPr>
        <w:t xml:space="preserve">1500 </w:t>
      </w:r>
      <w:r w:rsidR="00C178F8" w:rsidRPr="005340E0">
        <w:rPr>
          <w:rFonts w:ascii="Arial" w:hAnsi="Arial" w:cs="Arial"/>
          <w:color w:val="000000" w:themeColor="text1"/>
          <w:sz w:val="20"/>
          <w:szCs w:val="24"/>
        </w:rPr>
        <w:t>mc</w:t>
      </w:r>
      <w:r w:rsidR="004B2FE2" w:rsidRPr="005340E0">
        <w:rPr>
          <w:rFonts w:ascii="Arial" w:hAnsi="Arial" w:cs="Arial"/>
          <w:color w:val="000000" w:themeColor="text1"/>
          <w:sz w:val="20"/>
          <w:szCs w:val="24"/>
        </w:rPr>
        <w:t>g was planned every alternate day on Day 1, Day</w:t>
      </w:r>
      <w:r w:rsidR="0057538D" w:rsidRPr="005340E0">
        <w:rPr>
          <w:rFonts w:ascii="Arial" w:hAnsi="Arial" w:cs="Arial"/>
          <w:color w:val="000000" w:themeColor="text1"/>
          <w:sz w:val="20"/>
          <w:szCs w:val="24"/>
        </w:rPr>
        <w:t xml:space="preserve"> 3 and Day 5 as per the randomis</w:t>
      </w:r>
      <w:r w:rsidR="004B2FE2" w:rsidRPr="005340E0">
        <w:rPr>
          <w:rFonts w:ascii="Arial" w:hAnsi="Arial" w:cs="Arial"/>
          <w:color w:val="000000" w:themeColor="text1"/>
          <w:sz w:val="20"/>
          <w:szCs w:val="24"/>
        </w:rPr>
        <w:t xml:space="preserve">ation of </w:t>
      </w:r>
      <w:r w:rsidR="00200BBB" w:rsidRPr="005340E0">
        <w:rPr>
          <w:rFonts w:ascii="Arial" w:hAnsi="Arial" w:cs="Arial"/>
          <w:color w:val="000000" w:themeColor="text1"/>
          <w:sz w:val="20"/>
          <w:szCs w:val="24"/>
        </w:rPr>
        <w:t>patients</w:t>
      </w:r>
      <w:r w:rsidR="004B2FE2" w:rsidRPr="005340E0">
        <w:rPr>
          <w:rFonts w:ascii="Arial" w:hAnsi="Arial" w:cs="Arial"/>
          <w:color w:val="000000" w:themeColor="text1"/>
          <w:sz w:val="20"/>
          <w:szCs w:val="24"/>
        </w:rPr>
        <w:t xml:space="preserve"> in </w:t>
      </w:r>
      <w:r w:rsidR="00222952" w:rsidRPr="005340E0">
        <w:rPr>
          <w:rFonts w:ascii="Arial" w:hAnsi="Arial" w:cs="Arial"/>
          <w:color w:val="000000" w:themeColor="text1"/>
          <w:sz w:val="20"/>
          <w:szCs w:val="24"/>
        </w:rPr>
        <w:t xml:space="preserve">test group and reference group </w:t>
      </w:r>
      <w:r w:rsidRPr="005340E0">
        <w:rPr>
          <w:rFonts w:ascii="Arial" w:hAnsi="Arial" w:cs="Arial"/>
          <w:color w:val="000000" w:themeColor="text1"/>
          <w:sz w:val="20"/>
          <w:szCs w:val="24"/>
        </w:rPr>
        <w:t>depicted in</w:t>
      </w:r>
      <w:r w:rsidR="00222952" w:rsidRPr="005340E0">
        <w:rPr>
          <w:rFonts w:ascii="Arial" w:hAnsi="Arial" w:cs="Arial"/>
          <w:color w:val="000000" w:themeColor="text1"/>
          <w:sz w:val="20"/>
          <w:szCs w:val="24"/>
        </w:rPr>
        <w:t xml:space="preserve"> Fig</w:t>
      </w:r>
      <w:r w:rsidR="004E293E">
        <w:rPr>
          <w:rFonts w:ascii="Arial" w:hAnsi="Arial" w:cs="Arial"/>
          <w:color w:val="000000" w:themeColor="text1"/>
          <w:sz w:val="20"/>
          <w:szCs w:val="24"/>
        </w:rPr>
        <w:t xml:space="preserve">. </w:t>
      </w:r>
      <w:r w:rsidR="00222952" w:rsidRPr="005340E0">
        <w:rPr>
          <w:rFonts w:ascii="Arial" w:hAnsi="Arial" w:cs="Arial"/>
          <w:color w:val="000000" w:themeColor="text1"/>
          <w:sz w:val="20"/>
          <w:szCs w:val="24"/>
        </w:rPr>
        <w:t xml:space="preserve">1. </w:t>
      </w:r>
      <w:r w:rsidR="004B2FE2" w:rsidRPr="005340E0">
        <w:rPr>
          <w:rFonts w:ascii="Arial" w:hAnsi="Arial" w:cs="Arial"/>
          <w:color w:val="000000" w:themeColor="text1"/>
          <w:sz w:val="20"/>
          <w:szCs w:val="24"/>
        </w:rPr>
        <w:t xml:space="preserve">The </w:t>
      </w:r>
      <w:r w:rsidR="004C1715" w:rsidRPr="005340E0">
        <w:rPr>
          <w:rFonts w:ascii="Arial" w:hAnsi="Arial" w:cs="Arial"/>
          <w:color w:val="000000" w:themeColor="text1"/>
          <w:sz w:val="20"/>
          <w:szCs w:val="24"/>
        </w:rPr>
        <w:t xml:space="preserve">first dose </w:t>
      </w:r>
      <w:r w:rsidR="004B2FE2" w:rsidRPr="005340E0">
        <w:rPr>
          <w:rFonts w:ascii="Arial" w:hAnsi="Arial" w:cs="Arial"/>
          <w:color w:val="000000" w:themeColor="text1"/>
          <w:sz w:val="20"/>
          <w:szCs w:val="24"/>
        </w:rPr>
        <w:t>of the investigational product</w:t>
      </w:r>
      <w:r w:rsidRPr="005340E0">
        <w:rPr>
          <w:rFonts w:ascii="Arial" w:hAnsi="Arial" w:cs="Arial"/>
          <w:color w:val="000000" w:themeColor="text1"/>
          <w:sz w:val="20"/>
          <w:szCs w:val="24"/>
        </w:rPr>
        <w:t xml:space="preserve"> </w:t>
      </w:r>
      <w:r w:rsidR="004B2FE2" w:rsidRPr="005340E0">
        <w:rPr>
          <w:rFonts w:ascii="Arial" w:hAnsi="Arial" w:cs="Arial"/>
          <w:color w:val="000000" w:themeColor="text1"/>
          <w:sz w:val="20"/>
          <w:szCs w:val="24"/>
        </w:rPr>
        <w:t>(</w:t>
      </w:r>
      <w:r w:rsidR="00B577DD" w:rsidRPr="005340E0">
        <w:rPr>
          <w:rFonts w:ascii="Arial" w:hAnsi="Arial" w:cs="Arial"/>
          <w:color w:val="000000" w:themeColor="text1"/>
          <w:sz w:val="20"/>
          <w:szCs w:val="24"/>
        </w:rPr>
        <w:t>NASO B12</w:t>
      </w:r>
      <w:r w:rsidR="004B2FE2" w:rsidRPr="005340E0">
        <w:rPr>
          <w:rFonts w:ascii="Arial" w:hAnsi="Arial" w:cs="Arial"/>
          <w:color w:val="000000" w:themeColor="text1"/>
          <w:sz w:val="20"/>
          <w:szCs w:val="24"/>
        </w:rPr>
        <w:t>)</w:t>
      </w:r>
      <w:r w:rsidRPr="005340E0">
        <w:rPr>
          <w:rFonts w:ascii="Arial" w:hAnsi="Arial" w:cs="Arial"/>
          <w:color w:val="000000" w:themeColor="text1"/>
          <w:sz w:val="20"/>
          <w:szCs w:val="24"/>
        </w:rPr>
        <w:t xml:space="preserve"> </w:t>
      </w:r>
      <w:r w:rsidR="003D1B9A" w:rsidRPr="005340E0">
        <w:rPr>
          <w:rFonts w:ascii="Arial" w:hAnsi="Arial" w:cs="Arial"/>
          <w:color w:val="000000" w:themeColor="text1"/>
          <w:sz w:val="20"/>
          <w:szCs w:val="24"/>
        </w:rPr>
        <w:t>and</w:t>
      </w:r>
      <w:r w:rsidR="004B2FE2" w:rsidRPr="005340E0">
        <w:rPr>
          <w:rFonts w:ascii="Arial" w:hAnsi="Arial" w:cs="Arial"/>
          <w:color w:val="000000" w:themeColor="text1"/>
          <w:sz w:val="20"/>
          <w:szCs w:val="24"/>
        </w:rPr>
        <w:t xml:space="preserve"> comparator product (1500 </w:t>
      </w:r>
      <w:r w:rsidR="00C178F8" w:rsidRPr="005340E0">
        <w:rPr>
          <w:rFonts w:ascii="Arial" w:hAnsi="Arial" w:cs="Arial"/>
          <w:color w:val="000000" w:themeColor="text1"/>
          <w:sz w:val="20"/>
          <w:szCs w:val="24"/>
        </w:rPr>
        <w:t>mc</w:t>
      </w:r>
      <w:r w:rsidR="004B2FE2" w:rsidRPr="005340E0">
        <w:rPr>
          <w:rFonts w:ascii="Arial" w:hAnsi="Arial" w:cs="Arial"/>
          <w:color w:val="000000" w:themeColor="text1"/>
          <w:sz w:val="20"/>
          <w:szCs w:val="24"/>
        </w:rPr>
        <w:t xml:space="preserve">g of </w:t>
      </w:r>
      <w:r w:rsidR="00486CAC" w:rsidRPr="005340E0">
        <w:rPr>
          <w:rFonts w:ascii="Arial" w:hAnsi="Arial" w:cs="Arial"/>
          <w:color w:val="000000" w:themeColor="text1"/>
          <w:sz w:val="20"/>
          <w:szCs w:val="24"/>
        </w:rPr>
        <w:t xml:space="preserve">Methylcobalamin </w:t>
      </w:r>
      <w:r w:rsidR="004B2FE2" w:rsidRPr="005340E0">
        <w:rPr>
          <w:rFonts w:ascii="Arial" w:hAnsi="Arial" w:cs="Arial"/>
          <w:color w:val="000000" w:themeColor="text1"/>
          <w:sz w:val="20"/>
          <w:szCs w:val="24"/>
        </w:rPr>
        <w:t xml:space="preserve">sublingual tablet) was started immediately after completion of the enrolment procedure. The </w:t>
      </w:r>
      <w:r w:rsidR="00200BBB" w:rsidRPr="005340E0">
        <w:rPr>
          <w:rFonts w:ascii="Arial" w:hAnsi="Arial" w:cs="Arial"/>
          <w:color w:val="000000" w:themeColor="text1"/>
          <w:sz w:val="20"/>
          <w:szCs w:val="24"/>
        </w:rPr>
        <w:t>patients</w:t>
      </w:r>
      <w:r w:rsidR="004B2FE2" w:rsidRPr="005340E0">
        <w:rPr>
          <w:rFonts w:ascii="Arial" w:hAnsi="Arial" w:cs="Arial"/>
          <w:color w:val="000000" w:themeColor="text1"/>
          <w:sz w:val="20"/>
          <w:szCs w:val="24"/>
        </w:rPr>
        <w:t xml:space="preserve"> were administered the 1</w:t>
      </w:r>
      <w:r w:rsidR="004B2FE2" w:rsidRPr="005340E0">
        <w:rPr>
          <w:rFonts w:ascii="Arial" w:hAnsi="Arial" w:cs="Arial"/>
          <w:color w:val="000000" w:themeColor="text1"/>
          <w:sz w:val="20"/>
          <w:szCs w:val="24"/>
          <w:vertAlign w:val="superscript"/>
        </w:rPr>
        <w:t>st</w:t>
      </w:r>
      <w:r w:rsidR="004B2FE2" w:rsidRPr="005340E0">
        <w:rPr>
          <w:rFonts w:ascii="Arial" w:hAnsi="Arial" w:cs="Arial"/>
          <w:color w:val="000000" w:themeColor="text1"/>
          <w:sz w:val="20"/>
          <w:szCs w:val="24"/>
        </w:rPr>
        <w:t xml:space="preserve"> dose</w:t>
      </w:r>
      <w:r w:rsidR="00251342" w:rsidRPr="005340E0">
        <w:rPr>
          <w:rFonts w:ascii="Arial" w:hAnsi="Arial" w:cs="Arial"/>
          <w:color w:val="000000" w:themeColor="text1"/>
          <w:sz w:val="20"/>
          <w:szCs w:val="24"/>
        </w:rPr>
        <w:t>s</w:t>
      </w:r>
      <w:r w:rsidR="004B2FE2" w:rsidRPr="005340E0">
        <w:rPr>
          <w:rFonts w:ascii="Arial" w:hAnsi="Arial" w:cs="Arial"/>
          <w:color w:val="000000" w:themeColor="text1"/>
          <w:sz w:val="20"/>
          <w:szCs w:val="24"/>
        </w:rPr>
        <w:t xml:space="preserve"> in </w:t>
      </w:r>
      <w:r w:rsidR="00864642" w:rsidRPr="005340E0">
        <w:rPr>
          <w:rFonts w:ascii="Arial" w:hAnsi="Arial" w:cs="Arial"/>
          <w:color w:val="000000" w:themeColor="text1"/>
          <w:sz w:val="20"/>
          <w:szCs w:val="24"/>
        </w:rPr>
        <w:t xml:space="preserve">the </w:t>
      </w:r>
      <w:r w:rsidR="004B2FE2" w:rsidRPr="005340E0">
        <w:rPr>
          <w:rFonts w:ascii="Arial" w:hAnsi="Arial" w:cs="Arial"/>
          <w:color w:val="000000" w:themeColor="text1"/>
          <w:sz w:val="20"/>
          <w:szCs w:val="24"/>
        </w:rPr>
        <w:t xml:space="preserve">presence of the investigator. The blood sample for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004B2FE2" w:rsidRPr="005340E0">
        <w:rPr>
          <w:rFonts w:ascii="Arial" w:hAnsi="Arial" w:cs="Arial"/>
          <w:color w:val="000000" w:themeColor="text1"/>
          <w:sz w:val="20"/>
          <w:szCs w:val="24"/>
        </w:rPr>
        <w:t xml:space="preserve"> level evaluation </w:t>
      </w:r>
      <w:r w:rsidR="00252882" w:rsidRPr="005340E0">
        <w:rPr>
          <w:rFonts w:ascii="Arial" w:hAnsi="Arial" w:cs="Arial"/>
          <w:color w:val="000000" w:themeColor="text1"/>
          <w:sz w:val="20"/>
          <w:szCs w:val="24"/>
        </w:rPr>
        <w:t xml:space="preserve">was </w:t>
      </w:r>
      <w:r w:rsidR="004B2FE2" w:rsidRPr="005340E0">
        <w:rPr>
          <w:rFonts w:ascii="Arial" w:hAnsi="Arial" w:cs="Arial"/>
          <w:color w:val="000000" w:themeColor="text1"/>
          <w:sz w:val="20"/>
          <w:szCs w:val="24"/>
        </w:rPr>
        <w:t xml:space="preserve">collected at the site 30 minutes </w:t>
      </w:r>
      <w:r w:rsidR="004C1715" w:rsidRPr="005340E0">
        <w:rPr>
          <w:rFonts w:ascii="Arial" w:hAnsi="Arial" w:cs="Arial"/>
          <w:color w:val="000000" w:themeColor="text1"/>
          <w:sz w:val="20"/>
          <w:szCs w:val="24"/>
          <w:lang w:val="en-US"/>
        </w:rPr>
        <w:t xml:space="preserve">after administration of </w:t>
      </w:r>
      <w:r w:rsidRPr="005340E0">
        <w:rPr>
          <w:rFonts w:ascii="Arial" w:hAnsi="Arial" w:cs="Arial"/>
          <w:color w:val="000000" w:themeColor="text1"/>
          <w:sz w:val="20"/>
          <w:szCs w:val="24"/>
        </w:rPr>
        <w:t xml:space="preserve">the </w:t>
      </w:r>
      <w:r w:rsidR="004C1715" w:rsidRPr="005340E0">
        <w:rPr>
          <w:rFonts w:ascii="Arial" w:hAnsi="Arial" w:cs="Arial"/>
          <w:color w:val="000000" w:themeColor="text1"/>
          <w:sz w:val="20"/>
          <w:szCs w:val="24"/>
        </w:rPr>
        <w:t>first</w:t>
      </w:r>
      <w:r w:rsidR="00D17E2D" w:rsidRPr="005340E0">
        <w:rPr>
          <w:rFonts w:ascii="Arial" w:hAnsi="Arial" w:cs="Arial"/>
          <w:color w:val="000000" w:themeColor="text1"/>
          <w:sz w:val="20"/>
          <w:szCs w:val="24"/>
        </w:rPr>
        <w:t xml:space="preserve"> dose</w:t>
      </w:r>
      <w:r w:rsidR="004B2FE2" w:rsidRPr="005340E0">
        <w:rPr>
          <w:rFonts w:ascii="Arial" w:hAnsi="Arial" w:cs="Arial"/>
          <w:color w:val="000000" w:themeColor="text1"/>
          <w:sz w:val="20"/>
          <w:szCs w:val="24"/>
        </w:rPr>
        <w:t xml:space="preserve">. </w:t>
      </w:r>
      <w:r w:rsidR="00D24758" w:rsidRPr="005340E0">
        <w:rPr>
          <w:rFonts w:ascii="Arial" w:hAnsi="Arial" w:cs="Arial"/>
          <w:color w:val="000000" w:themeColor="text1"/>
          <w:sz w:val="20"/>
          <w:szCs w:val="24"/>
        </w:rPr>
        <w:t xml:space="preserve">The subsequent two doses on Day 3 and Day 5 were administered by the patient independently at home. </w:t>
      </w:r>
      <w:r w:rsidR="004B2FE2" w:rsidRPr="005340E0">
        <w:rPr>
          <w:rFonts w:ascii="Arial" w:hAnsi="Arial" w:cs="Arial"/>
          <w:color w:val="000000" w:themeColor="text1"/>
          <w:sz w:val="20"/>
          <w:szCs w:val="24"/>
        </w:rPr>
        <w:t>On Day 6 (i.e.</w:t>
      </w:r>
      <w:r w:rsidR="00991BC7">
        <w:rPr>
          <w:rFonts w:ascii="Arial" w:hAnsi="Arial" w:cs="Arial"/>
          <w:color w:val="000000" w:themeColor="text1"/>
          <w:sz w:val="20"/>
          <w:szCs w:val="24"/>
        </w:rPr>
        <w:t>,</w:t>
      </w:r>
      <w:r w:rsidR="004B2FE2" w:rsidRPr="005340E0">
        <w:rPr>
          <w:rFonts w:ascii="Arial" w:hAnsi="Arial" w:cs="Arial"/>
          <w:color w:val="000000" w:themeColor="text1"/>
          <w:sz w:val="20"/>
          <w:szCs w:val="24"/>
        </w:rPr>
        <w:t xml:space="preserve"> approximately 24 hours after the last dose</w:t>
      </w:r>
      <w:r w:rsidR="00167CE2" w:rsidRPr="005340E0">
        <w:rPr>
          <w:rFonts w:ascii="Arial" w:hAnsi="Arial" w:cs="Arial"/>
          <w:color w:val="000000" w:themeColor="text1"/>
          <w:sz w:val="20"/>
          <w:szCs w:val="24"/>
        </w:rPr>
        <w:t>)</w:t>
      </w:r>
      <w:r w:rsidR="00103335" w:rsidRPr="005340E0">
        <w:rPr>
          <w:rFonts w:ascii="Arial" w:hAnsi="Arial" w:cs="Arial"/>
          <w:color w:val="000000" w:themeColor="text1"/>
          <w:sz w:val="20"/>
          <w:szCs w:val="24"/>
        </w:rPr>
        <w:t>,</w:t>
      </w:r>
      <w:r w:rsidR="004B2FE2" w:rsidRPr="005340E0">
        <w:rPr>
          <w:rFonts w:ascii="Arial" w:hAnsi="Arial" w:cs="Arial"/>
          <w:color w:val="000000" w:themeColor="text1"/>
          <w:sz w:val="20"/>
          <w:szCs w:val="24"/>
        </w:rPr>
        <w:t xml:space="preserve"> the patient visited the study site and blood samples for the estimation of levels of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w:t>
      </w:r>
      <w:r w:rsidR="00F37CE9" w:rsidRPr="005340E0">
        <w:rPr>
          <w:rFonts w:ascii="Arial" w:hAnsi="Arial" w:cs="Arial"/>
          <w:color w:val="000000" w:themeColor="text1"/>
          <w:sz w:val="20"/>
          <w:szCs w:val="24"/>
        </w:rPr>
        <w:lastRenderedPageBreak/>
        <w:t>B12</w:t>
      </w:r>
      <w:r w:rsidR="004B2FE2" w:rsidRPr="005340E0">
        <w:rPr>
          <w:rFonts w:ascii="Arial" w:hAnsi="Arial" w:cs="Arial"/>
          <w:color w:val="000000" w:themeColor="text1"/>
          <w:sz w:val="20"/>
          <w:szCs w:val="24"/>
        </w:rPr>
        <w:t xml:space="preserve"> were collected. The record was </w:t>
      </w:r>
      <w:r w:rsidR="003A6632" w:rsidRPr="005340E0">
        <w:rPr>
          <w:rFonts w:ascii="Arial" w:hAnsi="Arial" w:cs="Arial"/>
          <w:color w:val="000000" w:themeColor="text1"/>
          <w:sz w:val="20"/>
          <w:szCs w:val="24"/>
        </w:rPr>
        <w:t>maintained</w:t>
      </w:r>
      <w:r w:rsidR="004B2FE2" w:rsidRPr="005340E0">
        <w:rPr>
          <w:rFonts w:ascii="Arial" w:hAnsi="Arial" w:cs="Arial"/>
          <w:color w:val="000000" w:themeColor="text1"/>
          <w:sz w:val="20"/>
          <w:szCs w:val="24"/>
        </w:rPr>
        <w:t xml:space="preserve"> of </w:t>
      </w:r>
      <w:r w:rsidR="003A6632" w:rsidRPr="005340E0">
        <w:rPr>
          <w:rFonts w:ascii="Arial" w:hAnsi="Arial" w:cs="Arial"/>
          <w:color w:val="000000" w:themeColor="text1"/>
          <w:sz w:val="20"/>
          <w:szCs w:val="24"/>
        </w:rPr>
        <w:t xml:space="preserve">the </w:t>
      </w:r>
      <w:r w:rsidR="004B2FE2" w:rsidRPr="005340E0">
        <w:rPr>
          <w:rFonts w:ascii="Arial" w:hAnsi="Arial" w:cs="Arial"/>
          <w:color w:val="000000" w:themeColor="text1"/>
          <w:sz w:val="20"/>
          <w:szCs w:val="24"/>
        </w:rPr>
        <w:t>concomitant medication</w:t>
      </w:r>
      <w:r w:rsidR="003A6632" w:rsidRPr="005340E0">
        <w:rPr>
          <w:rFonts w:ascii="Arial" w:hAnsi="Arial" w:cs="Arial"/>
          <w:color w:val="000000" w:themeColor="text1"/>
          <w:sz w:val="20"/>
          <w:szCs w:val="24"/>
        </w:rPr>
        <w:t>s</w:t>
      </w:r>
      <w:r w:rsidR="004B2FE2" w:rsidRPr="005340E0">
        <w:rPr>
          <w:rFonts w:ascii="Arial" w:hAnsi="Arial" w:cs="Arial"/>
          <w:color w:val="000000" w:themeColor="text1"/>
          <w:sz w:val="20"/>
          <w:szCs w:val="24"/>
        </w:rPr>
        <w:t xml:space="preserve"> administered </w:t>
      </w:r>
      <w:r w:rsidR="001803C2" w:rsidRPr="005340E0">
        <w:rPr>
          <w:rFonts w:ascii="Arial" w:hAnsi="Arial" w:cs="Arial"/>
          <w:color w:val="000000" w:themeColor="text1"/>
          <w:sz w:val="20"/>
          <w:szCs w:val="24"/>
        </w:rPr>
        <w:t>to</w:t>
      </w:r>
      <w:r w:rsidR="004B2FE2" w:rsidRPr="005340E0">
        <w:rPr>
          <w:rFonts w:ascii="Arial" w:hAnsi="Arial" w:cs="Arial"/>
          <w:color w:val="000000" w:themeColor="text1"/>
          <w:sz w:val="20"/>
          <w:szCs w:val="24"/>
        </w:rPr>
        <w:t xml:space="preserve"> the patients during the study. Any nutrition</w:t>
      </w:r>
      <w:r w:rsidR="00C27CF1" w:rsidRPr="005340E0">
        <w:rPr>
          <w:rFonts w:ascii="Arial" w:hAnsi="Arial" w:cs="Arial"/>
          <w:color w:val="000000" w:themeColor="text1"/>
          <w:sz w:val="20"/>
          <w:szCs w:val="24"/>
        </w:rPr>
        <w:t>al/dietary supplements or fixed-</w:t>
      </w:r>
      <w:r w:rsidR="004B2FE2" w:rsidRPr="005340E0">
        <w:rPr>
          <w:rFonts w:ascii="Arial" w:hAnsi="Arial" w:cs="Arial"/>
          <w:color w:val="000000" w:themeColor="text1"/>
          <w:sz w:val="20"/>
          <w:szCs w:val="24"/>
        </w:rPr>
        <w:t xml:space="preserve">dose combinations containing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004B2FE2" w:rsidRPr="005340E0">
        <w:rPr>
          <w:rFonts w:ascii="Arial" w:hAnsi="Arial" w:cs="Arial"/>
          <w:color w:val="000000" w:themeColor="text1"/>
          <w:sz w:val="20"/>
          <w:szCs w:val="24"/>
        </w:rPr>
        <w:t xml:space="preserve"> supplementation were not </w:t>
      </w:r>
      <w:r w:rsidR="003A6632" w:rsidRPr="005340E0">
        <w:rPr>
          <w:rFonts w:ascii="Arial" w:hAnsi="Arial" w:cs="Arial"/>
          <w:color w:val="000000" w:themeColor="text1"/>
          <w:sz w:val="20"/>
          <w:szCs w:val="24"/>
        </w:rPr>
        <w:t>permitted</w:t>
      </w:r>
      <w:r w:rsidR="004B2FE2" w:rsidRPr="005340E0">
        <w:rPr>
          <w:rFonts w:ascii="Arial" w:hAnsi="Arial" w:cs="Arial"/>
          <w:color w:val="000000" w:themeColor="text1"/>
          <w:sz w:val="20"/>
          <w:szCs w:val="24"/>
        </w:rPr>
        <w:t xml:space="preserve"> during </w:t>
      </w:r>
      <w:r w:rsidR="00A37D79" w:rsidRPr="005340E0">
        <w:rPr>
          <w:rFonts w:ascii="Arial" w:hAnsi="Arial" w:cs="Arial"/>
          <w:color w:val="000000" w:themeColor="text1"/>
          <w:sz w:val="20"/>
          <w:szCs w:val="24"/>
        </w:rPr>
        <w:t xml:space="preserve">the </w:t>
      </w:r>
      <w:r w:rsidR="004B2FE2" w:rsidRPr="005340E0">
        <w:rPr>
          <w:rFonts w:ascii="Arial" w:hAnsi="Arial" w:cs="Arial"/>
          <w:color w:val="000000" w:themeColor="text1"/>
          <w:sz w:val="20"/>
          <w:szCs w:val="24"/>
        </w:rPr>
        <w:t>study period.</w:t>
      </w:r>
    </w:p>
    <w:p w14:paraId="7C1B9A98" w14:textId="77777777" w:rsidR="004B2FE2" w:rsidRPr="005340E0" w:rsidRDefault="004B2FE2" w:rsidP="00725AB3">
      <w:pPr>
        <w:spacing w:line="240" w:lineRule="auto"/>
        <w:jc w:val="both"/>
        <w:rPr>
          <w:rFonts w:ascii="Arial" w:hAnsi="Arial" w:cs="Arial"/>
          <w:b/>
          <w:color w:val="000000" w:themeColor="text1"/>
          <w:szCs w:val="24"/>
        </w:rPr>
      </w:pPr>
      <w:r w:rsidRPr="005340E0">
        <w:rPr>
          <w:rFonts w:ascii="Arial" w:hAnsi="Arial" w:cs="Arial"/>
          <w:b/>
          <w:color w:val="000000" w:themeColor="text1"/>
          <w:szCs w:val="24"/>
        </w:rPr>
        <w:t>Outcomes</w:t>
      </w:r>
    </w:p>
    <w:p w14:paraId="4A06B826" w14:textId="5193404B" w:rsidR="004B2FE2" w:rsidRPr="005340E0" w:rsidRDefault="004B2FE2" w:rsidP="00725AB3">
      <w:pPr>
        <w:spacing w:line="240" w:lineRule="auto"/>
        <w:jc w:val="both"/>
        <w:rPr>
          <w:rFonts w:ascii="Arial" w:hAnsi="Arial" w:cs="Arial"/>
          <w:color w:val="000000" w:themeColor="text1"/>
          <w:sz w:val="20"/>
          <w:szCs w:val="24"/>
        </w:rPr>
      </w:pPr>
      <w:r w:rsidRPr="005340E0">
        <w:rPr>
          <w:rFonts w:ascii="Arial" w:hAnsi="Arial" w:cs="Arial"/>
          <w:color w:val="000000" w:themeColor="text1"/>
          <w:sz w:val="20"/>
          <w:szCs w:val="24"/>
        </w:rPr>
        <w:t xml:space="preserve">The primary outcome </w:t>
      </w:r>
      <w:r w:rsidR="004A5BE2" w:rsidRPr="005340E0">
        <w:rPr>
          <w:rFonts w:ascii="Arial" w:hAnsi="Arial" w:cs="Arial"/>
          <w:color w:val="000000" w:themeColor="text1"/>
          <w:sz w:val="20"/>
          <w:szCs w:val="24"/>
        </w:rPr>
        <w:t>of</w:t>
      </w:r>
      <w:r w:rsidRPr="005340E0">
        <w:rPr>
          <w:rFonts w:ascii="Arial" w:hAnsi="Arial" w:cs="Arial"/>
          <w:color w:val="000000" w:themeColor="text1"/>
          <w:sz w:val="20"/>
          <w:szCs w:val="24"/>
        </w:rPr>
        <w:t xml:space="preserve"> this study was to compare the change </w:t>
      </w:r>
      <w:r w:rsidR="00EB292D" w:rsidRPr="005340E0">
        <w:rPr>
          <w:rFonts w:ascii="Arial" w:hAnsi="Arial" w:cs="Arial"/>
          <w:color w:val="000000" w:themeColor="text1"/>
          <w:sz w:val="20"/>
          <w:szCs w:val="24"/>
        </w:rPr>
        <w:t xml:space="preserve">in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rPr>
        <w:t xml:space="preserve"> levels </w:t>
      </w:r>
      <w:r w:rsidR="00522B4E" w:rsidRPr="005340E0">
        <w:rPr>
          <w:rFonts w:ascii="Arial" w:hAnsi="Arial" w:cs="Arial"/>
          <w:color w:val="000000" w:themeColor="text1"/>
          <w:sz w:val="20"/>
          <w:szCs w:val="24"/>
        </w:rPr>
        <w:t xml:space="preserve">in the blood </w:t>
      </w:r>
      <w:r w:rsidRPr="005340E0">
        <w:rPr>
          <w:rFonts w:ascii="Arial" w:hAnsi="Arial" w:cs="Arial"/>
          <w:color w:val="000000" w:themeColor="text1"/>
          <w:sz w:val="20"/>
          <w:szCs w:val="24"/>
        </w:rPr>
        <w:t xml:space="preserve">30 minutes </w:t>
      </w:r>
      <w:r w:rsidR="004C1715" w:rsidRPr="005340E0">
        <w:rPr>
          <w:rFonts w:ascii="Arial" w:hAnsi="Arial" w:cs="Arial"/>
          <w:color w:val="000000" w:themeColor="text1"/>
          <w:sz w:val="20"/>
          <w:szCs w:val="24"/>
        </w:rPr>
        <w:t xml:space="preserve">after </w:t>
      </w:r>
      <w:r w:rsidR="004A5BE2" w:rsidRPr="005340E0">
        <w:rPr>
          <w:rFonts w:ascii="Arial" w:hAnsi="Arial" w:cs="Arial"/>
          <w:color w:val="000000" w:themeColor="text1"/>
          <w:sz w:val="20"/>
          <w:szCs w:val="24"/>
        </w:rPr>
        <w:t>administration of</w:t>
      </w:r>
      <w:r w:rsidRPr="005340E0">
        <w:rPr>
          <w:rFonts w:ascii="Arial" w:hAnsi="Arial" w:cs="Arial"/>
          <w:color w:val="000000" w:themeColor="text1"/>
          <w:sz w:val="20"/>
          <w:szCs w:val="24"/>
        </w:rPr>
        <w:t xml:space="preserve"> </w:t>
      </w:r>
      <w:r w:rsidR="003D477F" w:rsidRPr="005340E0">
        <w:rPr>
          <w:rFonts w:ascii="Arial" w:hAnsi="Arial" w:cs="Arial"/>
          <w:color w:val="000000" w:themeColor="text1"/>
          <w:sz w:val="20"/>
          <w:szCs w:val="24"/>
        </w:rPr>
        <w:t xml:space="preserve">the </w:t>
      </w:r>
      <w:r w:rsidRPr="005340E0">
        <w:rPr>
          <w:rFonts w:ascii="Arial" w:hAnsi="Arial" w:cs="Arial"/>
          <w:color w:val="000000" w:themeColor="text1"/>
          <w:sz w:val="20"/>
          <w:szCs w:val="24"/>
        </w:rPr>
        <w:t xml:space="preserve">first dose on Day 1. Secondary outcomes were </w:t>
      </w:r>
      <w:r w:rsidR="00D51A56" w:rsidRPr="005340E0">
        <w:rPr>
          <w:rFonts w:ascii="Arial" w:hAnsi="Arial" w:cs="Arial"/>
          <w:color w:val="000000" w:themeColor="text1"/>
          <w:sz w:val="20"/>
          <w:szCs w:val="24"/>
        </w:rPr>
        <w:t xml:space="preserve">a </w:t>
      </w:r>
      <w:r w:rsidRPr="005340E0">
        <w:rPr>
          <w:rFonts w:ascii="Arial" w:hAnsi="Arial" w:cs="Arial"/>
          <w:color w:val="000000" w:themeColor="text1"/>
          <w:sz w:val="20"/>
          <w:szCs w:val="24"/>
        </w:rPr>
        <w:t xml:space="preserve">comparison of change in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vertAlign w:val="subscript"/>
        </w:rPr>
        <w:t xml:space="preserve"> </w:t>
      </w:r>
      <w:r w:rsidRPr="005340E0">
        <w:rPr>
          <w:rFonts w:ascii="Arial" w:hAnsi="Arial" w:cs="Arial"/>
          <w:color w:val="000000" w:themeColor="text1"/>
          <w:sz w:val="20"/>
          <w:szCs w:val="24"/>
        </w:rPr>
        <w:t>levels</w:t>
      </w:r>
      <w:r w:rsidR="00923589" w:rsidRPr="005340E0">
        <w:rPr>
          <w:rFonts w:ascii="Arial" w:hAnsi="Arial" w:cs="Arial"/>
          <w:color w:val="000000" w:themeColor="text1"/>
          <w:sz w:val="20"/>
          <w:szCs w:val="24"/>
        </w:rPr>
        <w:t xml:space="preserve"> on</w:t>
      </w:r>
      <w:r w:rsidRPr="005340E0">
        <w:rPr>
          <w:rFonts w:ascii="Arial" w:hAnsi="Arial" w:cs="Arial"/>
          <w:color w:val="000000" w:themeColor="text1"/>
          <w:sz w:val="20"/>
          <w:szCs w:val="24"/>
        </w:rPr>
        <w:t xml:space="preserve"> Day 6 [i.e.</w:t>
      </w:r>
      <w:r w:rsidR="00FC4C3A" w:rsidRPr="005340E0">
        <w:rPr>
          <w:rFonts w:ascii="Arial" w:hAnsi="Arial" w:cs="Arial"/>
          <w:color w:val="000000" w:themeColor="text1"/>
          <w:sz w:val="20"/>
          <w:szCs w:val="24"/>
        </w:rPr>
        <w:t xml:space="preserve"> </w:t>
      </w:r>
      <w:r w:rsidRPr="005340E0">
        <w:rPr>
          <w:rFonts w:ascii="Arial" w:hAnsi="Arial" w:cs="Arial"/>
          <w:color w:val="000000" w:themeColor="text1"/>
          <w:sz w:val="20"/>
          <w:szCs w:val="24"/>
        </w:rPr>
        <w:t xml:space="preserve">after 03 doses], and the proportion of </w:t>
      </w:r>
      <w:r w:rsidR="00200BBB" w:rsidRPr="005340E0">
        <w:rPr>
          <w:rFonts w:ascii="Arial" w:hAnsi="Arial" w:cs="Arial"/>
          <w:color w:val="000000" w:themeColor="text1"/>
          <w:sz w:val="20"/>
          <w:szCs w:val="24"/>
        </w:rPr>
        <w:t>patients</w:t>
      </w:r>
      <w:r w:rsidRPr="005340E0">
        <w:rPr>
          <w:rFonts w:ascii="Arial" w:hAnsi="Arial" w:cs="Arial"/>
          <w:color w:val="000000" w:themeColor="text1"/>
          <w:sz w:val="20"/>
          <w:szCs w:val="24"/>
        </w:rPr>
        <w:t xml:space="preserve"> achieving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rPr>
        <w:t xml:space="preserve"> levels ≥ 400 </w:t>
      </w:r>
      <w:r w:rsidR="00EA1520" w:rsidRPr="005340E0">
        <w:rPr>
          <w:rFonts w:ascii="Arial" w:hAnsi="Arial" w:cs="Arial"/>
          <w:color w:val="000000" w:themeColor="text1"/>
          <w:sz w:val="20"/>
          <w:szCs w:val="24"/>
        </w:rPr>
        <w:t>pg/</w:t>
      </w:r>
      <w:r w:rsidR="005E4B63" w:rsidRPr="005340E0">
        <w:rPr>
          <w:rFonts w:ascii="Arial" w:hAnsi="Arial" w:cs="Arial"/>
          <w:color w:val="000000" w:themeColor="text1"/>
          <w:sz w:val="20"/>
          <w:szCs w:val="24"/>
        </w:rPr>
        <w:t>ml</w:t>
      </w:r>
      <w:r w:rsidRPr="005340E0">
        <w:rPr>
          <w:rFonts w:ascii="Arial" w:hAnsi="Arial" w:cs="Arial"/>
          <w:color w:val="000000" w:themeColor="text1"/>
          <w:sz w:val="20"/>
          <w:szCs w:val="24"/>
        </w:rPr>
        <w:t xml:space="preserve"> 30 minutes </w:t>
      </w:r>
      <w:r w:rsidR="004C1715" w:rsidRPr="005340E0">
        <w:rPr>
          <w:rFonts w:ascii="Arial" w:hAnsi="Arial" w:cs="Arial"/>
          <w:color w:val="000000" w:themeColor="text1"/>
          <w:sz w:val="20"/>
          <w:szCs w:val="24"/>
        </w:rPr>
        <w:t xml:space="preserve">after </w:t>
      </w:r>
      <w:r w:rsidR="00F77861" w:rsidRPr="005340E0">
        <w:rPr>
          <w:rFonts w:ascii="Arial" w:hAnsi="Arial" w:cs="Arial"/>
          <w:color w:val="000000" w:themeColor="text1"/>
          <w:sz w:val="20"/>
          <w:szCs w:val="24"/>
        </w:rPr>
        <w:t>administr</w:t>
      </w:r>
      <w:r w:rsidR="006A2A11" w:rsidRPr="005340E0">
        <w:rPr>
          <w:rFonts w:ascii="Arial" w:hAnsi="Arial" w:cs="Arial"/>
          <w:color w:val="000000" w:themeColor="text1"/>
          <w:sz w:val="20"/>
          <w:szCs w:val="24"/>
        </w:rPr>
        <w:t xml:space="preserve">ation of </w:t>
      </w:r>
      <w:r w:rsidR="00B5101C" w:rsidRPr="005340E0">
        <w:rPr>
          <w:rFonts w:ascii="Arial" w:hAnsi="Arial" w:cs="Arial"/>
          <w:color w:val="000000" w:themeColor="text1"/>
          <w:sz w:val="20"/>
          <w:szCs w:val="24"/>
        </w:rPr>
        <w:t xml:space="preserve">the </w:t>
      </w:r>
      <w:r w:rsidRPr="005340E0">
        <w:rPr>
          <w:rFonts w:ascii="Arial" w:hAnsi="Arial" w:cs="Arial"/>
          <w:color w:val="000000" w:themeColor="text1"/>
          <w:sz w:val="20"/>
          <w:szCs w:val="24"/>
        </w:rPr>
        <w:t>dose</w:t>
      </w:r>
      <w:r w:rsidR="001803C2" w:rsidRPr="005340E0">
        <w:rPr>
          <w:rFonts w:ascii="Arial" w:hAnsi="Arial" w:cs="Arial"/>
          <w:color w:val="000000" w:themeColor="text1"/>
          <w:sz w:val="20"/>
          <w:szCs w:val="24"/>
        </w:rPr>
        <w:t>,</w:t>
      </w:r>
      <w:r w:rsidRPr="005340E0">
        <w:rPr>
          <w:rFonts w:ascii="Arial" w:hAnsi="Arial" w:cs="Arial"/>
          <w:color w:val="000000" w:themeColor="text1"/>
          <w:sz w:val="20"/>
          <w:szCs w:val="24"/>
        </w:rPr>
        <w:t xml:space="preserve"> </w:t>
      </w:r>
      <w:r w:rsidR="00003039" w:rsidRPr="005340E0">
        <w:rPr>
          <w:rFonts w:ascii="Arial" w:hAnsi="Arial" w:cs="Arial"/>
          <w:color w:val="000000" w:themeColor="text1"/>
          <w:sz w:val="20"/>
          <w:szCs w:val="24"/>
        </w:rPr>
        <w:t xml:space="preserve">on </w:t>
      </w:r>
      <w:r w:rsidRPr="005340E0">
        <w:rPr>
          <w:rFonts w:ascii="Arial" w:hAnsi="Arial" w:cs="Arial"/>
          <w:color w:val="000000" w:themeColor="text1"/>
          <w:sz w:val="20"/>
          <w:szCs w:val="24"/>
        </w:rPr>
        <w:t>Day 1 and Day 6 (i.e. 2</w:t>
      </w:r>
      <w:r w:rsidR="004C1715" w:rsidRPr="005340E0">
        <w:rPr>
          <w:rFonts w:ascii="Arial" w:hAnsi="Arial" w:cs="Arial"/>
          <w:color w:val="000000" w:themeColor="text1"/>
          <w:sz w:val="20"/>
          <w:szCs w:val="24"/>
        </w:rPr>
        <w:t>4 hours after the last dose on D</w:t>
      </w:r>
      <w:r w:rsidRPr="005340E0">
        <w:rPr>
          <w:rFonts w:ascii="Arial" w:hAnsi="Arial" w:cs="Arial"/>
          <w:color w:val="000000" w:themeColor="text1"/>
          <w:sz w:val="20"/>
          <w:szCs w:val="24"/>
        </w:rPr>
        <w:t>ay 5).</w:t>
      </w:r>
    </w:p>
    <w:p w14:paraId="7ED35840" w14:textId="77777777" w:rsidR="004B2FE2" w:rsidRPr="005340E0" w:rsidRDefault="004B2FE2" w:rsidP="00725AB3">
      <w:pPr>
        <w:spacing w:line="240" w:lineRule="auto"/>
        <w:jc w:val="both"/>
        <w:rPr>
          <w:rFonts w:ascii="Arial" w:hAnsi="Arial" w:cs="Arial"/>
          <w:b/>
          <w:color w:val="000000" w:themeColor="text1"/>
          <w:szCs w:val="24"/>
        </w:rPr>
      </w:pPr>
      <w:r w:rsidRPr="005340E0">
        <w:rPr>
          <w:rFonts w:ascii="Arial" w:hAnsi="Arial" w:cs="Arial"/>
          <w:b/>
          <w:color w:val="000000" w:themeColor="text1"/>
          <w:szCs w:val="24"/>
        </w:rPr>
        <w:t>Statistical Analysis</w:t>
      </w:r>
    </w:p>
    <w:p w14:paraId="714A1EED" w14:textId="3ED98677" w:rsidR="006905FA" w:rsidRDefault="00B87DED" w:rsidP="00725AB3">
      <w:pPr>
        <w:pStyle w:val="Default"/>
        <w:jc w:val="both"/>
        <w:rPr>
          <w:rFonts w:ascii="Arial" w:hAnsi="Arial" w:cs="Arial"/>
          <w:color w:val="000000" w:themeColor="text1"/>
          <w:sz w:val="20"/>
        </w:rPr>
      </w:pPr>
      <w:r w:rsidRPr="005340E0">
        <w:rPr>
          <w:rFonts w:ascii="Arial" w:hAnsi="Arial" w:cs="Arial"/>
          <w:color w:val="000000" w:themeColor="text1"/>
          <w:sz w:val="20"/>
        </w:rPr>
        <w:t xml:space="preserve">The </w:t>
      </w:r>
      <w:r w:rsidR="001113AE" w:rsidRPr="005340E0">
        <w:rPr>
          <w:rFonts w:ascii="Arial" w:hAnsi="Arial" w:cs="Arial"/>
          <w:color w:val="000000" w:themeColor="text1"/>
          <w:sz w:val="20"/>
        </w:rPr>
        <w:t xml:space="preserve">blood </w:t>
      </w:r>
      <w:r w:rsidR="00B577DD" w:rsidRPr="005340E0">
        <w:rPr>
          <w:rFonts w:ascii="Arial" w:hAnsi="Arial" w:cs="Arial"/>
          <w:color w:val="000000" w:themeColor="text1"/>
          <w:sz w:val="20"/>
        </w:rPr>
        <w:t>Vitamin</w:t>
      </w:r>
      <w:r w:rsidR="00F37CE9" w:rsidRPr="005340E0">
        <w:rPr>
          <w:rFonts w:ascii="Arial" w:hAnsi="Arial" w:cs="Arial"/>
          <w:color w:val="000000" w:themeColor="text1"/>
          <w:sz w:val="20"/>
        </w:rPr>
        <w:t xml:space="preserve"> B12</w:t>
      </w:r>
      <w:r w:rsidRPr="005340E0">
        <w:rPr>
          <w:rFonts w:ascii="Arial" w:hAnsi="Arial" w:cs="Arial"/>
          <w:color w:val="000000" w:themeColor="text1"/>
          <w:sz w:val="20"/>
        </w:rPr>
        <w:t xml:space="preserve"> levels between </w:t>
      </w:r>
      <w:r w:rsidR="00C42993" w:rsidRPr="005340E0">
        <w:rPr>
          <w:rFonts w:ascii="Arial" w:hAnsi="Arial" w:cs="Arial"/>
          <w:color w:val="000000" w:themeColor="text1"/>
          <w:sz w:val="20"/>
        </w:rPr>
        <w:t xml:space="preserve">the </w:t>
      </w:r>
      <w:r w:rsidR="00A71ACF" w:rsidRPr="005340E0">
        <w:rPr>
          <w:rFonts w:ascii="Arial" w:hAnsi="Arial" w:cs="Arial"/>
          <w:color w:val="000000" w:themeColor="text1"/>
          <w:sz w:val="20"/>
        </w:rPr>
        <w:t xml:space="preserve">test and reference </w:t>
      </w:r>
      <w:r w:rsidRPr="005340E0">
        <w:rPr>
          <w:rFonts w:ascii="Arial" w:hAnsi="Arial" w:cs="Arial"/>
          <w:color w:val="000000" w:themeColor="text1"/>
          <w:sz w:val="20"/>
        </w:rPr>
        <w:t>groups were compared using Student’s t-test.</w:t>
      </w:r>
    </w:p>
    <w:p w14:paraId="55F1AA10" w14:textId="77777777" w:rsidR="00725AB3" w:rsidRPr="005340E0" w:rsidRDefault="00725AB3" w:rsidP="00725AB3">
      <w:pPr>
        <w:pStyle w:val="Default"/>
        <w:jc w:val="both"/>
        <w:rPr>
          <w:rFonts w:ascii="Arial" w:hAnsi="Arial" w:cs="Arial"/>
          <w:color w:val="000000" w:themeColor="text1"/>
          <w:sz w:val="20"/>
        </w:rPr>
      </w:pPr>
    </w:p>
    <w:p w14:paraId="2AF4E5D4" w14:textId="12EB80CF" w:rsidR="004B2FE2" w:rsidRDefault="00566348" w:rsidP="00725AB3">
      <w:pPr>
        <w:pStyle w:val="Default"/>
        <w:jc w:val="both"/>
        <w:rPr>
          <w:rFonts w:ascii="Arial" w:hAnsi="Arial" w:cs="Arial"/>
          <w:b/>
          <w:color w:val="000000" w:themeColor="text1"/>
          <w:sz w:val="22"/>
          <w:lang w:val="en-US"/>
        </w:rPr>
      </w:pPr>
      <w:r>
        <w:rPr>
          <w:rFonts w:ascii="Arial" w:hAnsi="Arial" w:cs="Arial"/>
          <w:b/>
          <w:color w:val="000000" w:themeColor="text1"/>
          <w:sz w:val="22"/>
          <w:lang w:val="en-US"/>
        </w:rPr>
        <w:t xml:space="preserve">3. </w:t>
      </w:r>
      <w:r w:rsidR="00725AB3" w:rsidRPr="00BA0CCF">
        <w:rPr>
          <w:rFonts w:ascii="Arial" w:hAnsi="Arial" w:cs="Arial"/>
          <w:b/>
          <w:color w:val="000000" w:themeColor="text1"/>
          <w:sz w:val="22"/>
          <w:lang w:val="en-US"/>
        </w:rPr>
        <w:t>RESULTS</w:t>
      </w:r>
      <w:r w:rsidR="004B2FE2" w:rsidRPr="00BA0CCF">
        <w:rPr>
          <w:rFonts w:ascii="Arial" w:hAnsi="Arial" w:cs="Arial"/>
          <w:b/>
          <w:color w:val="000000" w:themeColor="text1"/>
          <w:sz w:val="22"/>
          <w:lang w:val="en-US"/>
        </w:rPr>
        <w:t xml:space="preserve"> </w:t>
      </w:r>
    </w:p>
    <w:p w14:paraId="3315F97C" w14:textId="77777777" w:rsidR="00725AB3" w:rsidRPr="00BA0CCF" w:rsidRDefault="00725AB3" w:rsidP="00725AB3">
      <w:pPr>
        <w:pStyle w:val="Default"/>
        <w:jc w:val="both"/>
        <w:rPr>
          <w:rFonts w:ascii="Arial" w:hAnsi="Arial" w:cs="Arial"/>
          <w:b/>
          <w:strike/>
          <w:color w:val="000000" w:themeColor="text1"/>
          <w:sz w:val="22"/>
          <w:lang w:val="en-US"/>
        </w:rPr>
      </w:pPr>
    </w:p>
    <w:p w14:paraId="1021BB2D" w14:textId="51920AE3" w:rsidR="004B2FE2" w:rsidRPr="00BA0CCF" w:rsidRDefault="00566348" w:rsidP="00725AB3">
      <w:pPr>
        <w:spacing w:line="240" w:lineRule="auto"/>
        <w:jc w:val="both"/>
        <w:rPr>
          <w:rFonts w:ascii="Arial" w:hAnsi="Arial" w:cs="Arial"/>
          <w:b/>
          <w:color w:val="000000" w:themeColor="text1"/>
          <w:szCs w:val="24"/>
          <w:lang w:val="en-US"/>
        </w:rPr>
      </w:pPr>
      <w:r>
        <w:rPr>
          <w:rFonts w:ascii="Arial" w:hAnsi="Arial" w:cs="Arial"/>
          <w:b/>
          <w:color w:val="000000" w:themeColor="text1"/>
          <w:szCs w:val="24"/>
          <w:lang w:val="en-US"/>
        </w:rPr>
        <w:t xml:space="preserve">3.1 </w:t>
      </w:r>
      <w:r w:rsidR="00200BBB" w:rsidRPr="00BA0CCF">
        <w:rPr>
          <w:rFonts w:ascii="Arial" w:hAnsi="Arial" w:cs="Arial"/>
          <w:b/>
          <w:color w:val="000000" w:themeColor="text1"/>
          <w:szCs w:val="24"/>
          <w:lang w:val="en-US"/>
        </w:rPr>
        <w:t>Patient</w:t>
      </w:r>
      <w:r w:rsidR="004B2FE2" w:rsidRPr="00BA0CCF">
        <w:rPr>
          <w:rFonts w:ascii="Arial" w:hAnsi="Arial" w:cs="Arial"/>
          <w:b/>
          <w:color w:val="000000" w:themeColor="text1"/>
          <w:szCs w:val="24"/>
          <w:lang w:val="en-US"/>
        </w:rPr>
        <w:t xml:space="preserve"> characteristics and </w:t>
      </w:r>
      <w:r w:rsidR="00421829" w:rsidRPr="00BA0CCF">
        <w:rPr>
          <w:rFonts w:ascii="Arial" w:hAnsi="Arial" w:cs="Arial"/>
          <w:b/>
          <w:color w:val="000000" w:themeColor="text1"/>
          <w:szCs w:val="24"/>
          <w:lang w:val="en-US"/>
        </w:rPr>
        <w:t xml:space="preserve">demographic </w:t>
      </w:r>
      <w:r w:rsidR="004B2FE2" w:rsidRPr="00BA0CCF">
        <w:rPr>
          <w:rFonts w:ascii="Arial" w:hAnsi="Arial" w:cs="Arial"/>
          <w:b/>
          <w:color w:val="000000" w:themeColor="text1"/>
          <w:szCs w:val="24"/>
          <w:lang w:val="en-US"/>
        </w:rPr>
        <w:t>information</w:t>
      </w:r>
    </w:p>
    <w:p w14:paraId="59C30AE1" w14:textId="52F84681" w:rsidR="00356A3E" w:rsidRPr="00BA0CCF" w:rsidRDefault="004B2FE2" w:rsidP="00725AB3">
      <w:pPr>
        <w:spacing w:line="240" w:lineRule="auto"/>
        <w:jc w:val="both"/>
        <w:rPr>
          <w:rFonts w:ascii="Arial" w:hAnsi="Arial" w:cs="Arial"/>
          <w:color w:val="000000" w:themeColor="text1"/>
          <w:sz w:val="20"/>
          <w:szCs w:val="24"/>
          <w:lang w:val="en-US"/>
        </w:rPr>
      </w:pPr>
      <w:r w:rsidRPr="00BA0CCF">
        <w:rPr>
          <w:rFonts w:ascii="Arial" w:hAnsi="Arial" w:cs="Arial"/>
          <w:color w:val="000000" w:themeColor="text1"/>
          <w:sz w:val="20"/>
          <w:szCs w:val="24"/>
          <w:lang w:val="en-US"/>
        </w:rPr>
        <w:t xml:space="preserve">30 patients who met the inclusion criteria participated in the study. </w:t>
      </w:r>
      <w:r w:rsidR="00900CDA" w:rsidRPr="00BA0CCF">
        <w:rPr>
          <w:rFonts w:ascii="Arial" w:hAnsi="Arial" w:cs="Arial"/>
          <w:color w:val="000000" w:themeColor="text1"/>
          <w:sz w:val="20"/>
          <w:szCs w:val="24"/>
          <w:lang w:val="en-US"/>
        </w:rPr>
        <w:t xml:space="preserve">All the patients who were enrolled for administration of the test product and the comparator product completed the study. </w:t>
      </w:r>
      <w:r w:rsidRPr="00BA0CCF">
        <w:rPr>
          <w:rFonts w:ascii="Arial" w:hAnsi="Arial" w:cs="Arial"/>
          <w:color w:val="000000" w:themeColor="text1"/>
          <w:sz w:val="20"/>
          <w:szCs w:val="24"/>
          <w:lang w:val="en-US"/>
        </w:rPr>
        <w:t>The data of 30 patients in the study were considered for analysis</w:t>
      </w:r>
      <w:r w:rsidR="00891383">
        <w:rPr>
          <w:rFonts w:ascii="Arial" w:hAnsi="Arial" w:cs="Arial"/>
          <w:color w:val="000000" w:themeColor="text1"/>
          <w:sz w:val="20"/>
          <w:szCs w:val="24"/>
          <w:lang w:val="en-US"/>
        </w:rPr>
        <w:t xml:space="preserve"> and were well balanced</w:t>
      </w:r>
      <w:r w:rsidRPr="00BA0CCF">
        <w:rPr>
          <w:rFonts w:ascii="Arial" w:hAnsi="Arial" w:cs="Arial"/>
          <w:color w:val="000000" w:themeColor="text1"/>
          <w:sz w:val="20"/>
          <w:szCs w:val="24"/>
          <w:lang w:val="en-US"/>
        </w:rPr>
        <w:t xml:space="preserve">. </w:t>
      </w:r>
      <w:r w:rsidR="00FF0075" w:rsidRPr="00BA0CCF">
        <w:rPr>
          <w:rFonts w:ascii="Arial" w:hAnsi="Arial" w:cs="Arial"/>
          <w:color w:val="000000" w:themeColor="text1"/>
          <w:sz w:val="20"/>
          <w:szCs w:val="24"/>
          <w:lang w:val="en-US"/>
        </w:rPr>
        <w:t xml:space="preserve">Demographic characteristics and the </w:t>
      </w:r>
      <w:r w:rsidRPr="00BA0CCF">
        <w:rPr>
          <w:rFonts w:ascii="Arial" w:hAnsi="Arial" w:cs="Arial"/>
          <w:color w:val="000000" w:themeColor="text1"/>
          <w:sz w:val="20"/>
          <w:szCs w:val="24"/>
          <w:lang w:val="en-US"/>
        </w:rPr>
        <w:t xml:space="preserve">baseline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Pr="00BA0CCF">
        <w:rPr>
          <w:rFonts w:ascii="Arial" w:hAnsi="Arial" w:cs="Arial"/>
          <w:color w:val="000000" w:themeColor="text1"/>
          <w:sz w:val="20"/>
          <w:szCs w:val="24"/>
          <w:lang w:val="en-US"/>
        </w:rPr>
        <w:t xml:space="preserve"> levels </w:t>
      </w:r>
      <w:r w:rsidR="00EB0C79" w:rsidRPr="00BA0CCF">
        <w:rPr>
          <w:rFonts w:ascii="Arial" w:hAnsi="Arial" w:cs="Arial"/>
          <w:color w:val="000000" w:themeColor="text1"/>
          <w:sz w:val="20"/>
          <w:szCs w:val="24"/>
          <w:lang w:val="en-US"/>
        </w:rPr>
        <w:t xml:space="preserve">in the blood </w:t>
      </w:r>
      <w:r w:rsidRPr="00BA0CCF">
        <w:rPr>
          <w:rFonts w:ascii="Arial" w:hAnsi="Arial" w:cs="Arial"/>
          <w:color w:val="000000" w:themeColor="text1"/>
          <w:sz w:val="20"/>
          <w:szCs w:val="24"/>
          <w:lang w:val="en-US"/>
        </w:rPr>
        <w:t xml:space="preserve">are </w:t>
      </w:r>
      <w:r w:rsidR="00FF0075" w:rsidRPr="00BA0CCF">
        <w:rPr>
          <w:rFonts w:ascii="Arial" w:hAnsi="Arial" w:cs="Arial"/>
          <w:color w:val="000000" w:themeColor="text1"/>
          <w:sz w:val="20"/>
          <w:szCs w:val="24"/>
          <w:lang w:val="en-US"/>
        </w:rPr>
        <w:t xml:space="preserve">mentioned </w:t>
      </w:r>
      <w:r w:rsidRPr="00BA0CCF">
        <w:rPr>
          <w:rFonts w:ascii="Arial" w:hAnsi="Arial" w:cs="Arial"/>
          <w:color w:val="000000" w:themeColor="text1"/>
          <w:sz w:val="20"/>
          <w:szCs w:val="24"/>
          <w:lang w:val="en-US"/>
        </w:rPr>
        <w:t xml:space="preserve">in </w:t>
      </w:r>
      <w:r w:rsidR="00FF0075" w:rsidRPr="00BA0CCF">
        <w:rPr>
          <w:rFonts w:ascii="Arial" w:hAnsi="Arial" w:cs="Arial"/>
          <w:color w:val="000000" w:themeColor="text1"/>
          <w:sz w:val="20"/>
          <w:szCs w:val="24"/>
          <w:lang w:val="en-US"/>
        </w:rPr>
        <w:t>T</w:t>
      </w:r>
      <w:r w:rsidRPr="00BA0CCF">
        <w:rPr>
          <w:rFonts w:ascii="Arial" w:hAnsi="Arial" w:cs="Arial"/>
          <w:color w:val="000000" w:themeColor="text1"/>
          <w:sz w:val="20"/>
          <w:szCs w:val="24"/>
          <w:lang w:val="en-US"/>
        </w:rPr>
        <w:t>able</w:t>
      </w:r>
      <w:r w:rsidR="00303583" w:rsidRPr="00BA0CCF">
        <w:rPr>
          <w:rFonts w:ascii="Arial" w:hAnsi="Arial" w:cs="Arial"/>
          <w:color w:val="000000" w:themeColor="text1"/>
          <w:sz w:val="20"/>
          <w:szCs w:val="24"/>
          <w:lang w:val="en-US"/>
        </w:rPr>
        <w:t xml:space="preserve"> 1</w:t>
      </w:r>
      <w:r w:rsidRPr="00BA0CCF">
        <w:rPr>
          <w:rFonts w:ascii="Arial" w:hAnsi="Arial" w:cs="Arial"/>
          <w:color w:val="000000" w:themeColor="text1"/>
          <w:sz w:val="20"/>
          <w:szCs w:val="24"/>
          <w:lang w:val="en-US"/>
        </w:rPr>
        <w:t>.</w:t>
      </w:r>
    </w:p>
    <w:p w14:paraId="6E5044FF" w14:textId="14776AEC" w:rsidR="004B2FE2" w:rsidRDefault="004B2FE2" w:rsidP="00980A3D">
      <w:pPr>
        <w:spacing w:line="240" w:lineRule="auto"/>
        <w:jc w:val="center"/>
        <w:rPr>
          <w:rFonts w:ascii="Arial" w:hAnsi="Arial" w:cs="Arial"/>
          <w:b/>
          <w:color w:val="000000" w:themeColor="text1"/>
          <w:szCs w:val="24"/>
        </w:rPr>
      </w:pPr>
      <w:r w:rsidRPr="00BA0CCF">
        <w:rPr>
          <w:rFonts w:ascii="Arial" w:hAnsi="Arial" w:cs="Arial"/>
          <w:b/>
          <w:color w:val="000000" w:themeColor="text1"/>
          <w:szCs w:val="24"/>
        </w:rPr>
        <w:t>Table</w:t>
      </w:r>
      <w:r w:rsidR="00BB2E12" w:rsidRPr="00BA0CCF">
        <w:rPr>
          <w:rFonts w:ascii="Arial" w:hAnsi="Arial" w:cs="Arial"/>
          <w:b/>
          <w:color w:val="000000" w:themeColor="text1"/>
          <w:szCs w:val="24"/>
        </w:rPr>
        <w:t xml:space="preserve"> </w:t>
      </w:r>
      <w:r w:rsidR="00170C91" w:rsidRPr="00BA0CCF">
        <w:rPr>
          <w:rFonts w:ascii="Arial" w:hAnsi="Arial" w:cs="Arial"/>
          <w:b/>
          <w:color w:val="000000" w:themeColor="text1"/>
          <w:szCs w:val="24"/>
        </w:rPr>
        <w:t>1</w:t>
      </w:r>
      <w:r w:rsidR="009455B2" w:rsidRPr="00BA0CCF">
        <w:rPr>
          <w:rFonts w:ascii="Arial" w:hAnsi="Arial" w:cs="Arial"/>
          <w:b/>
          <w:color w:val="000000" w:themeColor="text1"/>
          <w:szCs w:val="24"/>
        </w:rPr>
        <w:t xml:space="preserve">: </w:t>
      </w:r>
      <w:r w:rsidR="00610E3A" w:rsidRPr="00BA0CCF">
        <w:rPr>
          <w:rFonts w:ascii="Arial" w:hAnsi="Arial" w:cs="Arial"/>
          <w:b/>
          <w:color w:val="000000" w:themeColor="text1"/>
          <w:szCs w:val="24"/>
        </w:rPr>
        <w:t xml:space="preserve">Demographic </w:t>
      </w:r>
      <w:r w:rsidR="00424221" w:rsidRPr="00BA0CCF">
        <w:rPr>
          <w:rFonts w:ascii="Arial" w:hAnsi="Arial" w:cs="Arial"/>
          <w:b/>
          <w:color w:val="000000" w:themeColor="text1"/>
          <w:szCs w:val="24"/>
        </w:rPr>
        <w:t>c</w:t>
      </w:r>
      <w:r w:rsidR="00610E3A" w:rsidRPr="00BA0CCF">
        <w:rPr>
          <w:rFonts w:ascii="Arial" w:hAnsi="Arial" w:cs="Arial"/>
          <w:b/>
          <w:color w:val="000000" w:themeColor="text1"/>
          <w:szCs w:val="24"/>
        </w:rPr>
        <w:t xml:space="preserve">haracteristics </w:t>
      </w:r>
      <w:r w:rsidR="00424221" w:rsidRPr="00BA0CCF">
        <w:rPr>
          <w:rFonts w:ascii="Arial" w:hAnsi="Arial" w:cs="Arial"/>
          <w:b/>
          <w:color w:val="000000" w:themeColor="text1"/>
          <w:szCs w:val="24"/>
        </w:rPr>
        <w:t xml:space="preserve">at </w:t>
      </w:r>
      <w:r w:rsidR="00D83837">
        <w:rPr>
          <w:rFonts w:ascii="Arial" w:hAnsi="Arial" w:cs="Arial"/>
          <w:b/>
          <w:color w:val="000000" w:themeColor="text1"/>
          <w:szCs w:val="24"/>
        </w:rPr>
        <w:t>b</w:t>
      </w:r>
      <w:r w:rsidR="00424221" w:rsidRPr="00BA0CCF">
        <w:rPr>
          <w:rFonts w:ascii="Arial" w:hAnsi="Arial" w:cs="Arial"/>
          <w:b/>
          <w:color w:val="000000" w:themeColor="text1"/>
          <w:szCs w:val="24"/>
        </w:rPr>
        <w:t xml:space="preserve">aseline </w:t>
      </w:r>
      <w:r w:rsidR="00610E3A" w:rsidRPr="00BA0CCF">
        <w:rPr>
          <w:rFonts w:ascii="Arial" w:hAnsi="Arial" w:cs="Arial"/>
          <w:b/>
          <w:color w:val="000000" w:themeColor="text1"/>
          <w:szCs w:val="24"/>
        </w:rPr>
        <w:t xml:space="preserve">in </w:t>
      </w:r>
      <w:r w:rsidR="005D46B4" w:rsidRPr="00BA0CCF">
        <w:rPr>
          <w:rFonts w:ascii="Arial" w:hAnsi="Arial" w:cs="Arial"/>
          <w:b/>
          <w:color w:val="000000" w:themeColor="text1"/>
          <w:szCs w:val="24"/>
        </w:rPr>
        <w:t xml:space="preserve">the </w:t>
      </w:r>
      <w:r w:rsidR="00610E3A" w:rsidRPr="00BA0CCF">
        <w:rPr>
          <w:rFonts w:ascii="Arial" w:hAnsi="Arial" w:cs="Arial"/>
          <w:b/>
          <w:color w:val="000000" w:themeColor="text1"/>
          <w:szCs w:val="24"/>
        </w:rPr>
        <w:t xml:space="preserve">NASO </w:t>
      </w:r>
      <w:r w:rsidR="00D83837">
        <w:rPr>
          <w:rFonts w:ascii="Arial" w:hAnsi="Arial" w:cs="Arial"/>
          <w:b/>
          <w:color w:val="000000" w:themeColor="text1"/>
          <w:szCs w:val="24"/>
        </w:rPr>
        <w:t xml:space="preserve">B12 </w:t>
      </w:r>
      <w:r w:rsidR="00610E3A" w:rsidRPr="00BA0CCF">
        <w:rPr>
          <w:rFonts w:ascii="Arial" w:hAnsi="Arial" w:cs="Arial"/>
          <w:b/>
          <w:color w:val="000000" w:themeColor="text1"/>
          <w:szCs w:val="24"/>
        </w:rPr>
        <w:t>and Methylcobalamin sublingual tablet groups</w:t>
      </w: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951"/>
        <w:gridCol w:w="2934"/>
        <w:gridCol w:w="2360"/>
      </w:tblGrid>
      <w:tr w:rsidR="00891383" w:rsidRPr="00BA0CCF" w14:paraId="37976021" w14:textId="77777777" w:rsidTr="008913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Borders>
              <w:right w:val="single" w:sz="4" w:space="0" w:color="auto"/>
            </w:tcBorders>
          </w:tcPr>
          <w:p w14:paraId="2BFD8300" w14:textId="77777777" w:rsidR="00891383" w:rsidRPr="00BA0CCF" w:rsidRDefault="00891383" w:rsidP="00152BBF">
            <w:pPr>
              <w:spacing w:line="360" w:lineRule="auto"/>
              <w:jc w:val="center"/>
              <w:rPr>
                <w:rFonts w:ascii="Arial" w:eastAsia="Times New Roman" w:hAnsi="Arial" w:cs="Arial"/>
                <w:szCs w:val="24"/>
                <w:lang w:eastAsia="en-IN"/>
              </w:rPr>
            </w:pPr>
            <w:r w:rsidRPr="00BA0CCF">
              <w:rPr>
                <w:rFonts w:ascii="Arial" w:eastAsia="Times New Roman" w:hAnsi="Arial" w:cs="Arial"/>
                <w:caps w:val="0"/>
                <w:szCs w:val="24"/>
                <w:lang w:eastAsia="en-IN"/>
              </w:rPr>
              <w:t>DEMOGRAPHIC CHARACTERISTICS AT BASELINE</w:t>
            </w:r>
          </w:p>
        </w:tc>
      </w:tr>
      <w:tr w:rsidR="00891383" w:rsidRPr="00BA0CCF" w14:paraId="1D072631" w14:textId="77777777" w:rsidTr="00891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454FB69E" w14:textId="77777777" w:rsidR="00891383" w:rsidRPr="00BA0CCF" w:rsidRDefault="00891383" w:rsidP="00152BBF">
            <w:pPr>
              <w:spacing w:line="360" w:lineRule="auto"/>
              <w:rPr>
                <w:rFonts w:ascii="Arial" w:eastAsia="Times New Roman" w:hAnsi="Arial" w:cs="Arial"/>
                <w:szCs w:val="24"/>
                <w:lang w:eastAsia="en-IN"/>
              </w:rPr>
            </w:pPr>
            <w:r w:rsidRPr="00BA0CCF">
              <w:rPr>
                <w:rFonts w:ascii="Arial" w:eastAsia="Times New Roman" w:hAnsi="Arial" w:cs="Arial"/>
                <w:caps w:val="0"/>
                <w:szCs w:val="24"/>
                <w:lang w:eastAsia="en-IN"/>
              </w:rPr>
              <w:t xml:space="preserve">Baseline characteristics </w:t>
            </w:r>
          </w:p>
        </w:tc>
        <w:tc>
          <w:tcPr>
            <w:tcW w:w="1082" w:type="pct"/>
          </w:tcPr>
          <w:p w14:paraId="1E1DA311"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4"/>
                <w:lang w:eastAsia="en-IN"/>
              </w:rPr>
            </w:pPr>
            <w:r w:rsidRPr="00BA0CCF">
              <w:rPr>
                <w:rFonts w:ascii="Arial" w:eastAsia="Times New Roman" w:hAnsi="Arial" w:cs="Arial"/>
                <w:b/>
                <w:szCs w:val="24"/>
                <w:lang w:eastAsia="en-IN"/>
              </w:rPr>
              <w:t>Group 1 (n=15)</w:t>
            </w:r>
          </w:p>
          <w:p w14:paraId="72058A94"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4"/>
                <w:lang w:eastAsia="en-IN"/>
              </w:rPr>
            </w:pPr>
            <w:r w:rsidRPr="00BA0CCF">
              <w:rPr>
                <w:rFonts w:ascii="Arial" w:eastAsia="Times New Roman" w:hAnsi="Arial" w:cs="Arial"/>
                <w:b/>
                <w:szCs w:val="24"/>
                <w:lang w:eastAsia="en-IN"/>
              </w:rPr>
              <w:t>(NASO B12)</w:t>
            </w:r>
          </w:p>
        </w:tc>
        <w:tc>
          <w:tcPr>
            <w:tcW w:w="1627" w:type="pct"/>
          </w:tcPr>
          <w:p w14:paraId="59A253F0"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4"/>
                <w:lang w:eastAsia="en-IN"/>
              </w:rPr>
            </w:pPr>
            <w:r w:rsidRPr="00BA0CCF">
              <w:rPr>
                <w:rFonts w:ascii="Arial" w:eastAsia="Times New Roman" w:hAnsi="Arial" w:cs="Arial"/>
                <w:b/>
                <w:szCs w:val="24"/>
                <w:lang w:eastAsia="en-IN"/>
              </w:rPr>
              <w:t>Group 2 (n=15)</w:t>
            </w:r>
          </w:p>
          <w:p w14:paraId="437B07E9"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b/>
                <w:szCs w:val="24"/>
                <w:lang w:eastAsia="en-IN"/>
              </w:rPr>
              <w:t>(Methylcobalamin Sublingual Tablet)</w:t>
            </w:r>
          </w:p>
        </w:tc>
        <w:tc>
          <w:tcPr>
            <w:tcW w:w="1309" w:type="pct"/>
          </w:tcPr>
          <w:p w14:paraId="61EB5ACC"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4"/>
                <w:lang w:eastAsia="en-IN"/>
              </w:rPr>
            </w:pPr>
            <w:r w:rsidRPr="00FF0722">
              <w:rPr>
                <w:rFonts w:ascii="Arial" w:eastAsia="Times New Roman" w:hAnsi="Arial" w:cs="Arial"/>
                <w:b/>
                <w:i/>
                <w:szCs w:val="24"/>
                <w:lang w:eastAsia="en-IN"/>
              </w:rPr>
              <w:t>p</w:t>
            </w:r>
            <w:r w:rsidRPr="00FF0722">
              <w:rPr>
                <w:rFonts w:ascii="Arial" w:eastAsia="Times New Roman" w:hAnsi="Arial" w:cs="Arial"/>
                <w:b/>
                <w:szCs w:val="24"/>
                <w:lang w:eastAsia="en-IN"/>
              </w:rPr>
              <w:t>-value</w:t>
            </w:r>
          </w:p>
        </w:tc>
      </w:tr>
      <w:tr w:rsidR="00891383" w:rsidRPr="00BA0CCF" w14:paraId="210BE2C1" w14:textId="77777777" w:rsidTr="00891383">
        <w:tc>
          <w:tcPr>
            <w:cnfStyle w:val="001000000000" w:firstRow="0" w:lastRow="0" w:firstColumn="1" w:lastColumn="0" w:oddVBand="0" w:evenVBand="0" w:oddHBand="0" w:evenHBand="0" w:firstRowFirstColumn="0" w:firstRowLastColumn="0" w:lastRowFirstColumn="0" w:lastRowLastColumn="0"/>
            <w:tcW w:w="982" w:type="pct"/>
          </w:tcPr>
          <w:p w14:paraId="3650F6B9"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Age(years), mean(sd)</w:t>
            </w:r>
          </w:p>
        </w:tc>
        <w:tc>
          <w:tcPr>
            <w:tcW w:w="1082" w:type="pct"/>
            <w:vAlign w:val="bottom"/>
          </w:tcPr>
          <w:p w14:paraId="5B15F7A3"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50.4(13.7)</w:t>
            </w:r>
          </w:p>
        </w:tc>
        <w:tc>
          <w:tcPr>
            <w:tcW w:w="1627" w:type="pct"/>
            <w:vAlign w:val="bottom"/>
          </w:tcPr>
          <w:p w14:paraId="74CA1FA6"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50.2(12.2)</w:t>
            </w:r>
          </w:p>
        </w:tc>
        <w:tc>
          <w:tcPr>
            <w:tcW w:w="1309" w:type="pct"/>
            <w:vAlign w:val="bottom"/>
          </w:tcPr>
          <w:p w14:paraId="092D11AE"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Pr>
                <w:rFonts w:ascii="Arial" w:eastAsia="Times New Roman" w:hAnsi="Arial" w:cs="Arial"/>
                <w:szCs w:val="24"/>
                <w:lang w:eastAsia="en-IN"/>
              </w:rPr>
              <w:t>0.97</w:t>
            </w:r>
          </w:p>
        </w:tc>
      </w:tr>
      <w:tr w:rsidR="00891383" w:rsidRPr="00BA0CCF" w14:paraId="027BB037" w14:textId="77777777" w:rsidTr="00891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1" w:type="pct"/>
            <w:gridSpan w:val="3"/>
          </w:tcPr>
          <w:p w14:paraId="6006D5D6"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Gender:</w:t>
            </w:r>
          </w:p>
        </w:tc>
        <w:tc>
          <w:tcPr>
            <w:tcW w:w="1309" w:type="pct"/>
          </w:tcPr>
          <w:p w14:paraId="014656C7" w14:textId="77777777" w:rsidR="00891383" w:rsidRPr="00BA0CCF" w:rsidRDefault="00891383" w:rsidP="00152BB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p>
        </w:tc>
      </w:tr>
      <w:tr w:rsidR="00891383" w:rsidRPr="00BA0CCF" w14:paraId="054CF771" w14:textId="77777777" w:rsidTr="00891383">
        <w:tc>
          <w:tcPr>
            <w:cnfStyle w:val="001000000000" w:firstRow="0" w:lastRow="0" w:firstColumn="1" w:lastColumn="0" w:oddVBand="0" w:evenVBand="0" w:oddHBand="0" w:evenHBand="0" w:firstRowFirstColumn="0" w:firstRowLastColumn="0" w:lastRowFirstColumn="0" w:lastRowLastColumn="0"/>
            <w:tcW w:w="982" w:type="pct"/>
          </w:tcPr>
          <w:p w14:paraId="5E23EFFE"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Female, n (%)</w:t>
            </w:r>
          </w:p>
        </w:tc>
        <w:tc>
          <w:tcPr>
            <w:tcW w:w="1082" w:type="pct"/>
            <w:vAlign w:val="center"/>
          </w:tcPr>
          <w:p w14:paraId="23BAC996"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11(73.3%)</w:t>
            </w:r>
          </w:p>
        </w:tc>
        <w:tc>
          <w:tcPr>
            <w:tcW w:w="1627" w:type="pct"/>
            <w:vAlign w:val="center"/>
          </w:tcPr>
          <w:p w14:paraId="4FD456B5"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7(46.6%)</w:t>
            </w:r>
          </w:p>
        </w:tc>
        <w:tc>
          <w:tcPr>
            <w:tcW w:w="1309" w:type="pct"/>
            <w:vMerge w:val="restart"/>
            <w:vAlign w:val="center"/>
          </w:tcPr>
          <w:p w14:paraId="200F4814"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Pr>
                <w:rFonts w:ascii="Arial" w:eastAsia="Times New Roman" w:hAnsi="Arial" w:cs="Arial"/>
                <w:szCs w:val="24"/>
                <w:lang w:eastAsia="en-IN"/>
              </w:rPr>
              <w:t>0.14</w:t>
            </w:r>
          </w:p>
        </w:tc>
      </w:tr>
      <w:tr w:rsidR="00891383" w:rsidRPr="00BA0CCF" w14:paraId="72481811" w14:textId="77777777" w:rsidTr="00891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74BD6B29"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Male, n (%)</w:t>
            </w:r>
          </w:p>
        </w:tc>
        <w:tc>
          <w:tcPr>
            <w:tcW w:w="1082" w:type="pct"/>
            <w:vAlign w:val="center"/>
          </w:tcPr>
          <w:p w14:paraId="21C4FE2E"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4(26.6%)</w:t>
            </w:r>
          </w:p>
        </w:tc>
        <w:tc>
          <w:tcPr>
            <w:tcW w:w="1627" w:type="pct"/>
            <w:vAlign w:val="center"/>
          </w:tcPr>
          <w:p w14:paraId="1D57EEF9"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8(53.3%)</w:t>
            </w:r>
          </w:p>
        </w:tc>
        <w:tc>
          <w:tcPr>
            <w:tcW w:w="1309" w:type="pct"/>
            <w:vMerge/>
          </w:tcPr>
          <w:p w14:paraId="51778C24"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p>
        </w:tc>
      </w:tr>
      <w:tr w:rsidR="00891383" w:rsidRPr="00BA0CCF" w14:paraId="556D861E" w14:textId="77777777" w:rsidTr="00891383">
        <w:tc>
          <w:tcPr>
            <w:cnfStyle w:val="001000000000" w:firstRow="0" w:lastRow="0" w:firstColumn="1" w:lastColumn="0" w:oddVBand="0" w:evenVBand="0" w:oddHBand="0" w:evenHBand="0" w:firstRowFirstColumn="0" w:firstRowLastColumn="0" w:lastRowFirstColumn="0" w:lastRowLastColumn="0"/>
            <w:tcW w:w="982" w:type="pct"/>
          </w:tcPr>
          <w:p w14:paraId="52D03FF5"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Race</w:t>
            </w:r>
          </w:p>
        </w:tc>
        <w:tc>
          <w:tcPr>
            <w:tcW w:w="1082" w:type="pct"/>
            <w:vAlign w:val="center"/>
          </w:tcPr>
          <w:p w14:paraId="1A32768B"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Asian</w:t>
            </w:r>
          </w:p>
        </w:tc>
        <w:tc>
          <w:tcPr>
            <w:tcW w:w="1627" w:type="pct"/>
            <w:vAlign w:val="center"/>
          </w:tcPr>
          <w:p w14:paraId="1CFA727D"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Asian</w:t>
            </w:r>
          </w:p>
        </w:tc>
        <w:tc>
          <w:tcPr>
            <w:tcW w:w="1309" w:type="pct"/>
          </w:tcPr>
          <w:p w14:paraId="4F06DD88"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p>
        </w:tc>
      </w:tr>
      <w:tr w:rsidR="00891383" w:rsidRPr="00BA0CCF" w14:paraId="54AF0FDC" w14:textId="77777777" w:rsidTr="0089138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82" w:type="pct"/>
          </w:tcPr>
          <w:p w14:paraId="65BF1353"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Baseline Vitamin B12 (pg/ml), mean(sd) levels in blood</w:t>
            </w:r>
          </w:p>
        </w:tc>
        <w:tc>
          <w:tcPr>
            <w:tcW w:w="1082" w:type="pct"/>
            <w:vAlign w:val="center"/>
          </w:tcPr>
          <w:p w14:paraId="6E553C9A"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177.7(14.3)</w:t>
            </w:r>
          </w:p>
        </w:tc>
        <w:tc>
          <w:tcPr>
            <w:tcW w:w="1627" w:type="pct"/>
            <w:vAlign w:val="center"/>
          </w:tcPr>
          <w:p w14:paraId="5702DDE6"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173.2(24.4)</w:t>
            </w:r>
          </w:p>
        </w:tc>
        <w:tc>
          <w:tcPr>
            <w:tcW w:w="1309" w:type="pct"/>
            <w:vAlign w:val="center"/>
          </w:tcPr>
          <w:p w14:paraId="2407A76F"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Pr>
                <w:rFonts w:ascii="Arial" w:eastAsia="Times New Roman" w:hAnsi="Arial" w:cs="Arial"/>
                <w:szCs w:val="24"/>
                <w:lang w:eastAsia="en-IN"/>
              </w:rPr>
              <w:t>0.54</w:t>
            </w:r>
          </w:p>
        </w:tc>
      </w:tr>
    </w:tbl>
    <w:p w14:paraId="320ACB98" w14:textId="77777777" w:rsidR="004B2FE2" w:rsidRDefault="004B2FE2" w:rsidP="00725AB3">
      <w:pPr>
        <w:spacing w:line="240" w:lineRule="auto"/>
        <w:jc w:val="both"/>
        <w:rPr>
          <w:rFonts w:ascii="Arial" w:hAnsi="Arial" w:cs="Arial"/>
          <w:color w:val="000000" w:themeColor="text1"/>
          <w:sz w:val="24"/>
          <w:szCs w:val="24"/>
          <w:lang w:val="en-US"/>
        </w:rPr>
      </w:pPr>
    </w:p>
    <w:p w14:paraId="2A0653AB" w14:textId="77777777" w:rsidR="00090966" w:rsidRDefault="00090966" w:rsidP="00725AB3">
      <w:pPr>
        <w:spacing w:line="240" w:lineRule="auto"/>
        <w:jc w:val="both"/>
        <w:rPr>
          <w:rFonts w:ascii="Arial" w:hAnsi="Arial" w:cs="Arial"/>
          <w:color w:val="000000" w:themeColor="text1"/>
          <w:sz w:val="24"/>
          <w:szCs w:val="24"/>
          <w:lang w:val="en-US"/>
        </w:rPr>
      </w:pPr>
    </w:p>
    <w:p w14:paraId="452651A0" w14:textId="77777777" w:rsidR="00090966" w:rsidRDefault="00090966" w:rsidP="00725AB3">
      <w:pPr>
        <w:spacing w:line="240" w:lineRule="auto"/>
        <w:jc w:val="both"/>
        <w:rPr>
          <w:rFonts w:ascii="Arial" w:hAnsi="Arial" w:cs="Arial"/>
          <w:color w:val="000000" w:themeColor="text1"/>
          <w:sz w:val="24"/>
          <w:szCs w:val="24"/>
          <w:lang w:val="en-US"/>
        </w:rPr>
      </w:pPr>
    </w:p>
    <w:p w14:paraId="63315E55" w14:textId="77777777" w:rsidR="00BB2E12" w:rsidRPr="00BA0CCF" w:rsidRDefault="004B2FE2" w:rsidP="00725AB3">
      <w:pPr>
        <w:spacing w:line="240" w:lineRule="auto"/>
        <w:jc w:val="both"/>
        <w:rPr>
          <w:rFonts w:ascii="Arial" w:hAnsi="Arial" w:cs="Arial"/>
          <w:b/>
          <w:color w:val="000000" w:themeColor="text1"/>
          <w:szCs w:val="24"/>
          <w:lang w:val="en-US"/>
        </w:rPr>
      </w:pPr>
      <w:r w:rsidRPr="00BA0CCF">
        <w:rPr>
          <w:rFonts w:ascii="Arial" w:hAnsi="Arial" w:cs="Arial"/>
          <w:b/>
          <w:color w:val="000000" w:themeColor="text1"/>
          <w:szCs w:val="24"/>
          <w:lang w:val="en-US"/>
        </w:rPr>
        <w:t>Efficacy Outcomes</w:t>
      </w:r>
    </w:p>
    <w:p w14:paraId="77FCD418" w14:textId="4AFC079A" w:rsidR="004B2FE2" w:rsidRPr="00BA0CCF" w:rsidRDefault="004B2FE2" w:rsidP="00725AB3">
      <w:pPr>
        <w:spacing w:line="240" w:lineRule="auto"/>
        <w:jc w:val="both"/>
        <w:rPr>
          <w:rFonts w:ascii="Arial" w:hAnsi="Arial" w:cs="Arial"/>
          <w:b/>
          <w:color w:val="000000" w:themeColor="text1"/>
          <w:sz w:val="20"/>
          <w:szCs w:val="24"/>
          <w:lang w:val="en-US"/>
        </w:rPr>
      </w:pPr>
      <w:r w:rsidRPr="00BA0CCF">
        <w:rPr>
          <w:rFonts w:ascii="Arial" w:hAnsi="Arial" w:cs="Arial"/>
          <w:color w:val="000000" w:themeColor="text1"/>
          <w:sz w:val="20"/>
          <w:szCs w:val="24"/>
          <w:lang w:val="en-US"/>
        </w:rPr>
        <w:lastRenderedPageBreak/>
        <w:t xml:space="preserve">The </w:t>
      </w:r>
      <w:r w:rsidR="00642697" w:rsidRPr="00BA0CCF">
        <w:rPr>
          <w:rFonts w:ascii="Arial" w:hAnsi="Arial" w:cs="Arial"/>
          <w:color w:val="000000" w:themeColor="text1"/>
          <w:sz w:val="20"/>
          <w:szCs w:val="24"/>
          <w:lang w:val="en-US"/>
        </w:rPr>
        <w:t>b</w:t>
      </w:r>
      <w:r w:rsidRPr="00BA0CCF">
        <w:rPr>
          <w:rFonts w:ascii="Arial" w:hAnsi="Arial" w:cs="Arial"/>
          <w:color w:val="000000" w:themeColor="text1"/>
          <w:sz w:val="20"/>
          <w:szCs w:val="24"/>
          <w:lang w:val="en-US"/>
        </w:rPr>
        <w:t xml:space="preserve">aseline level of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Pr="00BA0CCF">
        <w:rPr>
          <w:rFonts w:ascii="Arial" w:hAnsi="Arial" w:cs="Arial"/>
          <w:color w:val="000000" w:themeColor="text1"/>
          <w:sz w:val="20"/>
          <w:szCs w:val="24"/>
          <w:lang w:val="en-US"/>
        </w:rPr>
        <w:t xml:space="preserve"> (mean ± SD) </w:t>
      </w:r>
      <w:r w:rsidR="00642697" w:rsidRPr="00BA0CCF">
        <w:rPr>
          <w:rFonts w:ascii="Arial" w:hAnsi="Arial" w:cs="Arial"/>
          <w:color w:val="000000" w:themeColor="text1"/>
          <w:sz w:val="20"/>
          <w:szCs w:val="24"/>
          <w:lang w:val="en-US"/>
        </w:rPr>
        <w:t>for the t</w:t>
      </w:r>
      <w:r w:rsidRPr="00BA0CCF">
        <w:rPr>
          <w:rFonts w:ascii="Arial" w:hAnsi="Arial" w:cs="Arial"/>
          <w:color w:val="000000" w:themeColor="text1"/>
          <w:sz w:val="20"/>
          <w:szCs w:val="24"/>
          <w:lang w:val="en-US"/>
        </w:rPr>
        <w:t>est product</w:t>
      </w:r>
      <w:r w:rsidR="00DD7EFE" w:rsidRPr="00BA0CCF">
        <w:rPr>
          <w:rFonts w:ascii="Arial" w:hAnsi="Arial" w:cs="Arial"/>
          <w:color w:val="000000" w:themeColor="text1"/>
          <w:sz w:val="20"/>
          <w:szCs w:val="24"/>
          <w:lang w:val="en-US"/>
        </w:rPr>
        <w:t>,</w:t>
      </w:r>
      <w:r w:rsidRPr="00BA0CCF">
        <w:rPr>
          <w:rFonts w:ascii="Arial" w:hAnsi="Arial" w:cs="Arial"/>
          <w:color w:val="000000" w:themeColor="text1"/>
          <w:sz w:val="20"/>
          <w:szCs w:val="24"/>
          <w:lang w:val="en-US"/>
        </w:rPr>
        <w:t xml:space="preserve"> </w:t>
      </w:r>
      <w:r w:rsidR="00B577DD" w:rsidRPr="00BA0CCF">
        <w:rPr>
          <w:rFonts w:ascii="Arial" w:hAnsi="Arial" w:cs="Arial"/>
          <w:color w:val="000000" w:themeColor="text1"/>
          <w:sz w:val="20"/>
          <w:szCs w:val="24"/>
          <w:lang w:val="en-US"/>
        </w:rPr>
        <w:t>NASO B12</w:t>
      </w:r>
      <w:r w:rsidRPr="00BA0CCF">
        <w:rPr>
          <w:rFonts w:ascii="Arial" w:hAnsi="Arial" w:cs="Arial"/>
          <w:color w:val="000000" w:themeColor="text1"/>
          <w:sz w:val="20"/>
          <w:szCs w:val="24"/>
          <w:lang w:val="en-US"/>
        </w:rPr>
        <w:t xml:space="preserve"> </w:t>
      </w:r>
      <w:r w:rsidR="00DD7EFE" w:rsidRPr="00BA0CCF">
        <w:rPr>
          <w:rFonts w:ascii="Arial" w:hAnsi="Arial" w:cs="Arial"/>
          <w:color w:val="000000" w:themeColor="text1"/>
          <w:sz w:val="20"/>
          <w:szCs w:val="24"/>
          <w:lang w:val="en-US"/>
        </w:rPr>
        <w:t xml:space="preserve">was </w:t>
      </w:r>
      <w:r w:rsidRPr="00BA0CCF">
        <w:rPr>
          <w:rFonts w:ascii="Arial" w:hAnsi="Arial" w:cs="Arial"/>
          <w:color w:val="000000" w:themeColor="text1"/>
          <w:sz w:val="20"/>
          <w:szCs w:val="24"/>
          <w:lang w:val="en-US"/>
        </w:rPr>
        <w:t xml:space="preserve">177.7 ± 14.327 </w:t>
      </w:r>
      <w:r w:rsidR="00EA1520" w:rsidRPr="00BA0CCF">
        <w:rPr>
          <w:rFonts w:ascii="Arial" w:hAnsi="Arial" w:cs="Arial"/>
          <w:color w:val="000000" w:themeColor="text1"/>
          <w:sz w:val="20"/>
          <w:szCs w:val="24"/>
          <w:lang w:val="en-US"/>
        </w:rPr>
        <w:t>pg/</w:t>
      </w:r>
      <w:r w:rsidR="005E4B63" w:rsidRPr="00BA0CCF">
        <w:rPr>
          <w:rFonts w:ascii="Arial" w:hAnsi="Arial" w:cs="Arial"/>
          <w:color w:val="000000" w:themeColor="text1"/>
          <w:sz w:val="20"/>
          <w:szCs w:val="24"/>
          <w:lang w:val="en-US"/>
        </w:rPr>
        <w:t>ml</w:t>
      </w:r>
      <w:r w:rsidR="00DD7EFE" w:rsidRPr="00BA0CCF">
        <w:rPr>
          <w:rFonts w:ascii="Arial" w:hAnsi="Arial" w:cs="Arial"/>
          <w:color w:val="000000" w:themeColor="text1"/>
          <w:sz w:val="20"/>
          <w:szCs w:val="24"/>
          <w:lang w:val="en-US"/>
        </w:rPr>
        <w:t>,</w:t>
      </w:r>
      <w:r w:rsidR="002C275F" w:rsidRPr="00BA0CCF">
        <w:rPr>
          <w:rFonts w:ascii="Arial" w:hAnsi="Arial" w:cs="Arial"/>
          <w:color w:val="000000" w:themeColor="text1"/>
          <w:sz w:val="20"/>
          <w:szCs w:val="24"/>
          <w:lang w:val="en-US"/>
        </w:rPr>
        <w:t xml:space="preserve"> </w:t>
      </w:r>
      <w:r w:rsidRPr="00BA0CCF">
        <w:rPr>
          <w:rFonts w:ascii="Arial" w:hAnsi="Arial" w:cs="Arial"/>
          <w:color w:val="000000" w:themeColor="text1"/>
          <w:sz w:val="20"/>
          <w:szCs w:val="24"/>
          <w:lang w:val="en-US"/>
        </w:rPr>
        <w:t xml:space="preserve">and </w:t>
      </w:r>
      <w:r w:rsidR="00642697" w:rsidRPr="00BA0CCF">
        <w:rPr>
          <w:rFonts w:ascii="Arial" w:hAnsi="Arial" w:cs="Arial"/>
          <w:color w:val="000000" w:themeColor="text1"/>
          <w:sz w:val="20"/>
          <w:szCs w:val="24"/>
          <w:lang w:val="en-US"/>
        </w:rPr>
        <w:t xml:space="preserve">that </w:t>
      </w:r>
      <w:r w:rsidRPr="00BA0CCF">
        <w:rPr>
          <w:rFonts w:ascii="Arial" w:hAnsi="Arial" w:cs="Arial"/>
          <w:color w:val="000000" w:themeColor="text1"/>
          <w:sz w:val="20"/>
          <w:szCs w:val="24"/>
          <w:lang w:val="en-US"/>
        </w:rPr>
        <w:t xml:space="preserve">of </w:t>
      </w:r>
      <w:r w:rsidR="00DD7EFE" w:rsidRPr="00BA0CCF">
        <w:rPr>
          <w:rFonts w:ascii="Arial" w:hAnsi="Arial" w:cs="Arial"/>
          <w:color w:val="000000" w:themeColor="text1"/>
          <w:sz w:val="20"/>
          <w:szCs w:val="24"/>
          <w:lang w:val="en-US"/>
        </w:rPr>
        <w:t xml:space="preserve">the </w:t>
      </w:r>
      <w:r w:rsidRPr="00BA0CCF">
        <w:rPr>
          <w:rFonts w:ascii="Arial" w:hAnsi="Arial" w:cs="Arial"/>
          <w:color w:val="000000" w:themeColor="text1"/>
          <w:sz w:val="20"/>
          <w:szCs w:val="24"/>
          <w:lang w:val="en-US"/>
        </w:rPr>
        <w:t>comparator product</w:t>
      </w:r>
      <w:r w:rsidR="009C1CD7" w:rsidRPr="00BA0CCF">
        <w:rPr>
          <w:rFonts w:ascii="Arial" w:hAnsi="Arial" w:cs="Arial"/>
          <w:color w:val="000000" w:themeColor="text1"/>
          <w:sz w:val="20"/>
          <w:szCs w:val="24"/>
          <w:lang w:val="en-US"/>
        </w:rPr>
        <w:t>,</w:t>
      </w:r>
      <w:r w:rsidRPr="00BA0CCF">
        <w:rPr>
          <w:rFonts w:ascii="Arial" w:hAnsi="Arial" w:cs="Arial"/>
          <w:color w:val="000000" w:themeColor="text1"/>
          <w:sz w:val="20"/>
          <w:szCs w:val="24"/>
          <w:lang w:val="en-US"/>
        </w:rPr>
        <w:t xml:space="preserve"> </w:t>
      </w:r>
      <w:r w:rsidR="00642697" w:rsidRPr="00BA0CCF">
        <w:rPr>
          <w:rFonts w:ascii="Arial" w:hAnsi="Arial" w:cs="Arial"/>
          <w:color w:val="000000" w:themeColor="text1"/>
          <w:sz w:val="20"/>
          <w:szCs w:val="24"/>
          <w:lang w:val="en-US"/>
        </w:rPr>
        <w:t xml:space="preserve">Methylcobalamin </w:t>
      </w:r>
      <w:r w:rsidRPr="00BA0CCF">
        <w:rPr>
          <w:rFonts w:ascii="Arial" w:hAnsi="Arial" w:cs="Arial"/>
          <w:color w:val="000000" w:themeColor="text1"/>
          <w:sz w:val="20"/>
          <w:szCs w:val="24"/>
          <w:lang w:val="en-US"/>
        </w:rPr>
        <w:t xml:space="preserve">sublingual tablet </w:t>
      </w:r>
      <w:r w:rsidR="002C5F1B" w:rsidRPr="00BA0CCF">
        <w:rPr>
          <w:rFonts w:ascii="Arial" w:hAnsi="Arial" w:cs="Arial"/>
          <w:color w:val="000000" w:themeColor="text1"/>
          <w:sz w:val="20"/>
          <w:szCs w:val="24"/>
          <w:lang w:val="en-US"/>
        </w:rPr>
        <w:t>wa</w:t>
      </w:r>
      <w:r w:rsidR="00EC4871" w:rsidRPr="00BA0CCF">
        <w:rPr>
          <w:rFonts w:ascii="Arial" w:hAnsi="Arial" w:cs="Arial"/>
          <w:color w:val="000000" w:themeColor="text1"/>
          <w:sz w:val="20"/>
          <w:szCs w:val="24"/>
          <w:lang w:val="en-US"/>
        </w:rPr>
        <w:t>s</w:t>
      </w:r>
      <w:r w:rsidR="00994CA8" w:rsidRPr="00BA0CCF">
        <w:rPr>
          <w:rFonts w:ascii="Arial" w:hAnsi="Arial" w:cs="Arial"/>
          <w:color w:val="000000" w:themeColor="text1"/>
          <w:sz w:val="20"/>
          <w:szCs w:val="24"/>
          <w:lang w:val="en-US"/>
        </w:rPr>
        <w:t xml:space="preserve"> </w:t>
      </w:r>
      <w:r w:rsidR="006E3F85" w:rsidRPr="00BA0CCF">
        <w:rPr>
          <w:rFonts w:ascii="Arial" w:hAnsi="Arial" w:cs="Arial"/>
          <w:color w:val="000000" w:themeColor="text1"/>
          <w:sz w:val="20"/>
          <w:szCs w:val="24"/>
          <w:lang w:val="en-US"/>
        </w:rPr>
        <w:t>173.2</w:t>
      </w:r>
      <w:r w:rsidR="009C1CD7" w:rsidRPr="00BA0CCF">
        <w:rPr>
          <w:rFonts w:ascii="Arial" w:hAnsi="Arial" w:cs="Arial"/>
          <w:color w:val="000000" w:themeColor="text1"/>
          <w:sz w:val="20"/>
          <w:szCs w:val="24"/>
          <w:lang w:val="en-US"/>
        </w:rPr>
        <w:t xml:space="preserve"> </w:t>
      </w:r>
      <w:r w:rsidRPr="00BA0CCF">
        <w:rPr>
          <w:rFonts w:ascii="Arial" w:hAnsi="Arial" w:cs="Arial"/>
          <w:color w:val="000000" w:themeColor="text1"/>
          <w:sz w:val="20"/>
          <w:szCs w:val="24"/>
          <w:lang w:val="en-US"/>
        </w:rPr>
        <w:t>± 24.44</w:t>
      </w:r>
      <w:r w:rsidR="002C275F" w:rsidRPr="00BA0CCF">
        <w:rPr>
          <w:rFonts w:ascii="Arial" w:hAnsi="Arial" w:cs="Arial"/>
          <w:color w:val="000000" w:themeColor="text1"/>
          <w:sz w:val="20"/>
          <w:szCs w:val="24"/>
          <w:lang w:val="en-US"/>
        </w:rPr>
        <w:t xml:space="preserve"> </w:t>
      </w:r>
      <w:r w:rsidR="00EA1520" w:rsidRPr="00BA0CCF">
        <w:rPr>
          <w:rFonts w:ascii="Arial" w:hAnsi="Arial" w:cs="Arial"/>
          <w:color w:val="000000" w:themeColor="text1"/>
          <w:sz w:val="20"/>
          <w:szCs w:val="24"/>
          <w:lang w:val="en-US"/>
        </w:rPr>
        <w:t>pg/</w:t>
      </w:r>
      <w:r w:rsidR="005E4B63" w:rsidRPr="00BA0CCF">
        <w:rPr>
          <w:rFonts w:ascii="Arial" w:hAnsi="Arial" w:cs="Arial"/>
          <w:color w:val="000000" w:themeColor="text1"/>
          <w:sz w:val="20"/>
          <w:szCs w:val="24"/>
          <w:lang w:val="en-US"/>
        </w:rPr>
        <w:t>ml</w:t>
      </w:r>
      <w:r w:rsidR="00EC4871" w:rsidRPr="00BA0CCF">
        <w:rPr>
          <w:rFonts w:ascii="Arial" w:hAnsi="Arial" w:cs="Arial"/>
          <w:color w:val="000000" w:themeColor="text1"/>
          <w:sz w:val="20"/>
          <w:szCs w:val="24"/>
          <w:lang w:val="en-US"/>
        </w:rPr>
        <w:t>,</w:t>
      </w:r>
      <w:r w:rsidRPr="00BA0CCF">
        <w:rPr>
          <w:rFonts w:ascii="Arial" w:hAnsi="Arial" w:cs="Arial"/>
          <w:color w:val="000000" w:themeColor="text1"/>
          <w:sz w:val="20"/>
          <w:szCs w:val="24"/>
          <w:lang w:val="en-US"/>
        </w:rPr>
        <w:t xml:space="preserve"> which </w:t>
      </w:r>
      <w:r w:rsidR="00EC4871" w:rsidRPr="00BA0CCF">
        <w:rPr>
          <w:rFonts w:ascii="Arial" w:hAnsi="Arial" w:cs="Arial"/>
          <w:color w:val="000000" w:themeColor="text1"/>
          <w:sz w:val="20"/>
          <w:szCs w:val="24"/>
          <w:lang w:val="en-US"/>
        </w:rPr>
        <w:t xml:space="preserve">was </w:t>
      </w:r>
      <w:r w:rsidRPr="00BA0CCF">
        <w:rPr>
          <w:rFonts w:ascii="Arial" w:hAnsi="Arial" w:cs="Arial"/>
          <w:color w:val="000000" w:themeColor="text1"/>
          <w:sz w:val="20"/>
          <w:szCs w:val="24"/>
          <w:lang w:val="en-US"/>
        </w:rPr>
        <w:t xml:space="preserve">almost </w:t>
      </w:r>
      <w:r w:rsidR="00EC4871" w:rsidRPr="00BA0CCF">
        <w:rPr>
          <w:rFonts w:ascii="Arial" w:hAnsi="Arial" w:cs="Arial"/>
          <w:color w:val="000000" w:themeColor="text1"/>
          <w:sz w:val="20"/>
          <w:szCs w:val="24"/>
          <w:lang w:val="en-US"/>
        </w:rPr>
        <w:t xml:space="preserve">at a </w:t>
      </w:r>
      <w:r w:rsidR="00D37952" w:rsidRPr="00BA0CCF">
        <w:rPr>
          <w:rFonts w:ascii="Arial" w:hAnsi="Arial" w:cs="Arial"/>
          <w:color w:val="000000" w:themeColor="text1"/>
          <w:sz w:val="20"/>
          <w:szCs w:val="24"/>
          <w:lang w:val="en-US"/>
        </w:rPr>
        <w:t xml:space="preserve">similar </w:t>
      </w:r>
      <w:r w:rsidRPr="00BA0CCF">
        <w:rPr>
          <w:rFonts w:ascii="Arial" w:hAnsi="Arial" w:cs="Arial"/>
          <w:color w:val="000000" w:themeColor="text1"/>
          <w:sz w:val="20"/>
          <w:szCs w:val="24"/>
          <w:lang w:val="en-US"/>
        </w:rPr>
        <w:t xml:space="preserve">level. </w:t>
      </w:r>
    </w:p>
    <w:p w14:paraId="3961882B" w14:textId="77777777" w:rsidR="004B2FE2" w:rsidRPr="00903E47" w:rsidRDefault="004B2FE2" w:rsidP="00725AB3">
      <w:pPr>
        <w:autoSpaceDE w:val="0"/>
        <w:autoSpaceDN w:val="0"/>
        <w:adjustRightInd w:val="0"/>
        <w:spacing w:after="0" w:line="240" w:lineRule="auto"/>
        <w:rPr>
          <w:rFonts w:ascii="Arial" w:hAnsi="Arial" w:cs="Arial"/>
          <w:color w:val="000000" w:themeColor="text1"/>
          <w:sz w:val="24"/>
          <w:szCs w:val="24"/>
        </w:rPr>
      </w:pPr>
    </w:p>
    <w:p w14:paraId="6DB19F60" w14:textId="609843CB" w:rsidR="00BB2E12" w:rsidRPr="00BA0CCF" w:rsidRDefault="00566348" w:rsidP="00725AB3">
      <w:pPr>
        <w:autoSpaceDE w:val="0"/>
        <w:autoSpaceDN w:val="0"/>
        <w:adjustRightInd w:val="0"/>
        <w:spacing w:after="0" w:line="240" w:lineRule="auto"/>
        <w:jc w:val="both"/>
        <w:rPr>
          <w:rFonts w:ascii="Arial" w:hAnsi="Arial" w:cs="Arial"/>
          <w:b/>
          <w:color w:val="000000" w:themeColor="text1"/>
          <w:szCs w:val="24"/>
        </w:rPr>
      </w:pPr>
      <w:r>
        <w:rPr>
          <w:rFonts w:ascii="Arial" w:hAnsi="Arial" w:cs="Arial"/>
          <w:b/>
          <w:color w:val="000000" w:themeColor="text1"/>
          <w:szCs w:val="24"/>
        </w:rPr>
        <w:t xml:space="preserve">3.2 </w:t>
      </w:r>
      <w:r w:rsidR="004B2FE2" w:rsidRPr="00BA0CCF">
        <w:rPr>
          <w:rFonts w:ascii="Arial" w:hAnsi="Arial" w:cs="Arial"/>
          <w:b/>
          <w:color w:val="000000" w:themeColor="text1"/>
          <w:szCs w:val="24"/>
        </w:rPr>
        <w:t xml:space="preserve">Comparison of </w:t>
      </w:r>
      <w:r w:rsidR="00B577DD" w:rsidRPr="00BA0CCF">
        <w:rPr>
          <w:rFonts w:ascii="Arial" w:hAnsi="Arial" w:cs="Arial"/>
          <w:b/>
          <w:color w:val="000000" w:themeColor="text1"/>
          <w:szCs w:val="24"/>
        </w:rPr>
        <w:t>Vitamin</w:t>
      </w:r>
      <w:r w:rsidR="00F37CE9" w:rsidRPr="00BA0CCF">
        <w:rPr>
          <w:rFonts w:ascii="Arial" w:hAnsi="Arial" w:cs="Arial"/>
          <w:b/>
          <w:color w:val="000000" w:themeColor="text1"/>
          <w:szCs w:val="24"/>
        </w:rPr>
        <w:t xml:space="preserve"> B12</w:t>
      </w:r>
      <w:r w:rsidR="004B2FE2" w:rsidRPr="00BA0CCF">
        <w:rPr>
          <w:rFonts w:ascii="Arial" w:hAnsi="Arial" w:cs="Arial"/>
          <w:b/>
          <w:color w:val="000000" w:themeColor="text1"/>
          <w:szCs w:val="24"/>
        </w:rPr>
        <w:t xml:space="preserve"> levels, 30 minutes after </w:t>
      </w:r>
      <w:r w:rsidR="005D46B4" w:rsidRPr="00BA0CCF">
        <w:rPr>
          <w:rFonts w:ascii="Arial" w:hAnsi="Arial" w:cs="Arial"/>
          <w:b/>
          <w:color w:val="000000" w:themeColor="text1"/>
          <w:szCs w:val="24"/>
        </w:rPr>
        <w:t xml:space="preserve">the </w:t>
      </w:r>
      <w:r w:rsidR="004B2FE2" w:rsidRPr="00BA0CCF">
        <w:rPr>
          <w:rFonts w:ascii="Arial" w:hAnsi="Arial" w:cs="Arial"/>
          <w:b/>
          <w:color w:val="000000" w:themeColor="text1"/>
          <w:szCs w:val="24"/>
        </w:rPr>
        <w:t xml:space="preserve">first dose of </w:t>
      </w:r>
      <w:r w:rsidR="00B577DD" w:rsidRPr="00BA0CCF">
        <w:rPr>
          <w:rFonts w:ascii="Arial" w:hAnsi="Arial" w:cs="Arial"/>
          <w:b/>
          <w:color w:val="000000" w:themeColor="text1"/>
          <w:szCs w:val="24"/>
        </w:rPr>
        <w:t>NASO B12</w:t>
      </w:r>
      <w:r w:rsidR="004B2FE2" w:rsidRPr="00BA0CCF">
        <w:rPr>
          <w:rFonts w:ascii="Arial" w:hAnsi="Arial" w:cs="Arial"/>
          <w:b/>
          <w:color w:val="000000" w:themeColor="text1"/>
          <w:szCs w:val="24"/>
        </w:rPr>
        <w:t xml:space="preserve"> </w:t>
      </w:r>
      <w:r w:rsidR="009C1CD7" w:rsidRPr="00BA0CCF">
        <w:rPr>
          <w:rFonts w:ascii="Arial" w:hAnsi="Arial" w:cs="Arial"/>
          <w:b/>
          <w:color w:val="000000" w:themeColor="text1"/>
          <w:szCs w:val="24"/>
        </w:rPr>
        <w:t>vs</w:t>
      </w:r>
      <w:r w:rsidR="004B2FE2" w:rsidRPr="00BA0CCF">
        <w:rPr>
          <w:rFonts w:ascii="Arial" w:hAnsi="Arial" w:cs="Arial"/>
          <w:b/>
          <w:color w:val="000000" w:themeColor="text1"/>
          <w:szCs w:val="24"/>
        </w:rPr>
        <w:t xml:space="preserve"> </w:t>
      </w:r>
      <w:r w:rsidR="005D46B4" w:rsidRPr="00BA0CCF">
        <w:rPr>
          <w:rFonts w:ascii="Arial" w:hAnsi="Arial" w:cs="Arial"/>
          <w:b/>
          <w:color w:val="000000" w:themeColor="text1"/>
          <w:szCs w:val="24"/>
        </w:rPr>
        <w:t xml:space="preserve">the </w:t>
      </w:r>
      <w:r w:rsidR="00642697" w:rsidRPr="00BA0CCF">
        <w:rPr>
          <w:rFonts w:ascii="Arial" w:hAnsi="Arial" w:cs="Arial"/>
          <w:b/>
          <w:color w:val="000000" w:themeColor="text1"/>
          <w:szCs w:val="24"/>
        </w:rPr>
        <w:t>first do</w:t>
      </w:r>
      <w:r w:rsidR="003619CF" w:rsidRPr="00BA0CCF">
        <w:rPr>
          <w:rFonts w:ascii="Arial" w:hAnsi="Arial" w:cs="Arial"/>
          <w:b/>
          <w:color w:val="000000" w:themeColor="text1"/>
          <w:szCs w:val="24"/>
        </w:rPr>
        <w:t>se</w:t>
      </w:r>
      <w:r w:rsidR="00642697" w:rsidRPr="00BA0CCF">
        <w:rPr>
          <w:rFonts w:ascii="Arial" w:hAnsi="Arial" w:cs="Arial"/>
          <w:b/>
          <w:color w:val="000000" w:themeColor="text1"/>
          <w:szCs w:val="24"/>
        </w:rPr>
        <w:t xml:space="preserve"> of </w:t>
      </w:r>
      <w:r w:rsidR="000B5A58" w:rsidRPr="00BA0CCF">
        <w:rPr>
          <w:rFonts w:ascii="Arial" w:hAnsi="Arial" w:cs="Arial"/>
          <w:b/>
          <w:color w:val="000000" w:themeColor="text1"/>
          <w:szCs w:val="24"/>
        </w:rPr>
        <w:t>Methylcobalamin</w:t>
      </w:r>
      <w:r w:rsidR="002E4151" w:rsidRPr="00BA0CCF">
        <w:rPr>
          <w:rFonts w:ascii="Arial" w:hAnsi="Arial" w:cs="Arial"/>
          <w:b/>
          <w:color w:val="000000" w:themeColor="text1"/>
          <w:szCs w:val="24"/>
        </w:rPr>
        <w:t xml:space="preserve"> </w:t>
      </w:r>
      <w:r w:rsidR="004B2FE2" w:rsidRPr="00BA0CCF">
        <w:rPr>
          <w:rFonts w:ascii="Arial" w:hAnsi="Arial" w:cs="Arial"/>
          <w:b/>
          <w:color w:val="000000" w:themeColor="text1"/>
          <w:szCs w:val="24"/>
        </w:rPr>
        <w:t xml:space="preserve">Sublingual Tablet </w:t>
      </w:r>
    </w:p>
    <w:p w14:paraId="523C2A33" w14:textId="77777777" w:rsidR="00BB2E12" w:rsidRPr="00903E47" w:rsidRDefault="00BB2E12" w:rsidP="00725AB3">
      <w:pPr>
        <w:autoSpaceDE w:val="0"/>
        <w:autoSpaceDN w:val="0"/>
        <w:adjustRightInd w:val="0"/>
        <w:spacing w:after="0" w:line="240" w:lineRule="auto"/>
        <w:jc w:val="both"/>
        <w:rPr>
          <w:rFonts w:ascii="Arial" w:hAnsi="Arial" w:cs="Arial"/>
          <w:color w:val="000000" w:themeColor="text1"/>
          <w:sz w:val="24"/>
          <w:szCs w:val="24"/>
          <w:lang w:val="en-US"/>
        </w:rPr>
      </w:pPr>
    </w:p>
    <w:p w14:paraId="692BB7F9" w14:textId="5A65F774" w:rsidR="004B2FE2" w:rsidRPr="00BA0CCF" w:rsidRDefault="004B2FE2" w:rsidP="00725AB3">
      <w:pPr>
        <w:autoSpaceDE w:val="0"/>
        <w:autoSpaceDN w:val="0"/>
        <w:adjustRightInd w:val="0"/>
        <w:spacing w:after="0" w:line="240" w:lineRule="auto"/>
        <w:jc w:val="both"/>
        <w:rPr>
          <w:rFonts w:ascii="Arial" w:eastAsia="Times New Roman" w:hAnsi="Arial" w:cs="Arial"/>
          <w:color w:val="000000" w:themeColor="text1"/>
          <w:sz w:val="20"/>
          <w:szCs w:val="24"/>
          <w:lang w:eastAsia="en-IN"/>
        </w:rPr>
      </w:pPr>
      <w:r w:rsidRPr="00BA0CCF">
        <w:rPr>
          <w:rFonts w:ascii="Arial" w:hAnsi="Arial" w:cs="Arial"/>
          <w:color w:val="000000" w:themeColor="text1"/>
          <w:sz w:val="20"/>
          <w:szCs w:val="24"/>
          <w:lang w:val="en-US"/>
        </w:rPr>
        <w:t xml:space="preserve">Comparison of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Pr="00BA0CCF">
        <w:rPr>
          <w:rFonts w:ascii="Arial" w:hAnsi="Arial" w:cs="Arial"/>
          <w:color w:val="000000" w:themeColor="text1"/>
          <w:sz w:val="20"/>
          <w:szCs w:val="24"/>
          <w:lang w:val="en-US"/>
        </w:rPr>
        <w:t xml:space="preserve"> levels, 30 minutes </w:t>
      </w:r>
      <w:r w:rsidR="004C1715" w:rsidRPr="00BA0CCF">
        <w:rPr>
          <w:rFonts w:ascii="Arial" w:hAnsi="Arial" w:cs="Arial"/>
          <w:color w:val="000000" w:themeColor="text1"/>
          <w:sz w:val="20"/>
          <w:szCs w:val="24"/>
          <w:lang w:val="en-US"/>
        </w:rPr>
        <w:t xml:space="preserve">after </w:t>
      </w:r>
      <w:r w:rsidRPr="00BA0CCF">
        <w:rPr>
          <w:rFonts w:ascii="Arial" w:hAnsi="Arial" w:cs="Arial"/>
          <w:color w:val="000000" w:themeColor="text1"/>
          <w:sz w:val="20"/>
          <w:szCs w:val="24"/>
          <w:lang w:val="en-US"/>
        </w:rPr>
        <w:t xml:space="preserve">administration </w:t>
      </w:r>
      <w:r w:rsidR="00ED5220" w:rsidRPr="00BA0CCF">
        <w:rPr>
          <w:rFonts w:ascii="Arial" w:hAnsi="Arial" w:cs="Arial"/>
          <w:color w:val="000000" w:themeColor="text1"/>
          <w:sz w:val="20"/>
          <w:szCs w:val="24"/>
          <w:lang w:val="en-US"/>
        </w:rPr>
        <w:t xml:space="preserve">of the </w:t>
      </w:r>
      <w:r w:rsidR="004C1715" w:rsidRPr="00BA0CCF">
        <w:rPr>
          <w:rFonts w:ascii="Arial" w:hAnsi="Arial" w:cs="Arial"/>
          <w:color w:val="000000" w:themeColor="text1"/>
          <w:sz w:val="20"/>
          <w:szCs w:val="24"/>
          <w:lang w:val="en-US"/>
        </w:rPr>
        <w:t>first dose on D</w:t>
      </w:r>
      <w:r w:rsidRPr="00BA0CCF">
        <w:rPr>
          <w:rFonts w:ascii="Arial" w:hAnsi="Arial" w:cs="Arial"/>
          <w:color w:val="000000" w:themeColor="text1"/>
          <w:sz w:val="20"/>
          <w:szCs w:val="24"/>
          <w:lang w:val="en-US"/>
        </w:rPr>
        <w:t xml:space="preserve">ay 1 reveals </w:t>
      </w:r>
      <w:proofErr w:type="gramStart"/>
      <w:r w:rsidRPr="00BA0CCF">
        <w:rPr>
          <w:rFonts w:ascii="Arial" w:hAnsi="Arial" w:cs="Arial"/>
          <w:color w:val="000000" w:themeColor="text1"/>
          <w:sz w:val="20"/>
          <w:szCs w:val="24"/>
          <w:lang w:val="en-US"/>
        </w:rPr>
        <w:t xml:space="preserve">that  </w:t>
      </w:r>
      <w:r w:rsidR="00642697" w:rsidRPr="00BA0CCF">
        <w:rPr>
          <w:rFonts w:ascii="Arial" w:hAnsi="Arial" w:cs="Arial"/>
          <w:color w:val="000000" w:themeColor="text1"/>
          <w:sz w:val="20"/>
          <w:szCs w:val="24"/>
          <w:lang w:val="en-US"/>
        </w:rPr>
        <w:t>N</w:t>
      </w:r>
      <w:r w:rsidR="007F2F02" w:rsidRPr="00BA0CCF">
        <w:rPr>
          <w:rFonts w:ascii="Arial" w:hAnsi="Arial" w:cs="Arial"/>
          <w:color w:val="000000" w:themeColor="text1"/>
          <w:sz w:val="20"/>
          <w:szCs w:val="24"/>
          <w:lang w:val="en-US"/>
        </w:rPr>
        <w:t>ASO</w:t>
      </w:r>
      <w:proofErr w:type="gramEnd"/>
      <w:r w:rsidR="00642697" w:rsidRPr="00BA0CCF">
        <w:rPr>
          <w:rFonts w:ascii="Arial" w:hAnsi="Arial" w:cs="Arial"/>
          <w:color w:val="000000" w:themeColor="text1"/>
          <w:sz w:val="20"/>
          <w:szCs w:val="24"/>
          <w:lang w:val="en-US"/>
        </w:rPr>
        <w:t xml:space="preserve"> B12 produced</w:t>
      </w:r>
      <w:r w:rsidR="00980A3D">
        <w:rPr>
          <w:rFonts w:ascii="Arial" w:hAnsi="Arial" w:cs="Arial"/>
          <w:color w:val="000000" w:themeColor="text1"/>
          <w:sz w:val="20"/>
          <w:szCs w:val="24"/>
          <w:lang w:val="en-US"/>
        </w:rPr>
        <w:t xml:space="preserve"> </w:t>
      </w:r>
      <w:r w:rsidRPr="00BA0CCF">
        <w:rPr>
          <w:rFonts w:ascii="Arial" w:hAnsi="Arial" w:cs="Arial"/>
          <w:color w:val="000000" w:themeColor="text1"/>
          <w:sz w:val="20"/>
          <w:szCs w:val="24"/>
          <w:lang w:val="en-US"/>
        </w:rPr>
        <w:t xml:space="preserve">significantly higher levels of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Pr="00BA0CCF">
        <w:rPr>
          <w:rFonts w:ascii="Arial" w:hAnsi="Arial" w:cs="Arial"/>
          <w:color w:val="000000" w:themeColor="text1"/>
          <w:sz w:val="20"/>
          <w:szCs w:val="24"/>
          <w:lang w:val="en-US"/>
        </w:rPr>
        <w:t xml:space="preserve"> (1397.3 ± 369.03</w:t>
      </w:r>
      <w:r w:rsidR="002C275F" w:rsidRPr="00BA0CCF">
        <w:rPr>
          <w:rFonts w:ascii="Arial" w:hAnsi="Arial" w:cs="Arial"/>
          <w:color w:val="000000" w:themeColor="text1"/>
          <w:sz w:val="20"/>
          <w:szCs w:val="24"/>
          <w:lang w:val="en-US"/>
        </w:rPr>
        <w:t xml:space="preserve"> </w:t>
      </w:r>
      <w:r w:rsidR="00EA1520" w:rsidRPr="00BA0CCF">
        <w:rPr>
          <w:rFonts w:ascii="Arial" w:hAnsi="Arial" w:cs="Arial"/>
          <w:color w:val="000000" w:themeColor="text1"/>
          <w:sz w:val="20"/>
          <w:szCs w:val="24"/>
          <w:lang w:val="en-US"/>
        </w:rPr>
        <w:t>pg/</w:t>
      </w:r>
      <w:r w:rsidR="005E4B63" w:rsidRPr="00BA0CCF">
        <w:rPr>
          <w:rFonts w:ascii="Arial" w:hAnsi="Arial" w:cs="Arial"/>
          <w:color w:val="000000" w:themeColor="text1"/>
          <w:sz w:val="20"/>
          <w:szCs w:val="24"/>
          <w:lang w:val="en-US"/>
        </w:rPr>
        <w:t>ml</w:t>
      </w:r>
      <w:r w:rsidRPr="00BA0CCF">
        <w:rPr>
          <w:rFonts w:ascii="Arial" w:hAnsi="Arial" w:cs="Arial"/>
          <w:color w:val="000000" w:themeColor="text1"/>
          <w:sz w:val="20"/>
          <w:szCs w:val="24"/>
          <w:lang w:val="en-US"/>
        </w:rPr>
        <w:t>) in comparison</w:t>
      </w:r>
      <w:r w:rsidR="00C70182" w:rsidRPr="00BA0CCF">
        <w:rPr>
          <w:rFonts w:ascii="Arial" w:hAnsi="Arial" w:cs="Arial"/>
          <w:color w:val="000000" w:themeColor="text1"/>
          <w:sz w:val="20"/>
          <w:szCs w:val="24"/>
          <w:lang w:val="en-US"/>
        </w:rPr>
        <w:t xml:space="preserve"> </w:t>
      </w:r>
      <w:r w:rsidR="00476DBE" w:rsidRPr="00BA0CCF">
        <w:rPr>
          <w:rFonts w:ascii="Arial" w:hAnsi="Arial" w:cs="Arial"/>
          <w:color w:val="000000" w:themeColor="text1"/>
          <w:sz w:val="20"/>
          <w:szCs w:val="24"/>
          <w:lang w:val="en-US"/>
        </w:rPr>
        <w:t>with</w:t>
      </w:r>
      <w:r w:rsidR="00642697" w:rsidRPr="00BA0CCF">
        <w:rPr>
          <w:rFonts w:ascii="Arial" w:hAnsi="Arial" w:cs="Arial"/>
          <w:color w:val="000000" w:themeColor="text1"/>
          <w:sz w:val="20"/>
          <w:szCs w:val="24"/>
          <w:lang w:val="en-US"/>
        </w:rPr>
        <w:t xml:space="preserve"> </w:t>
      </w:r>
      <w:r w:rsidRPr="00BA0CCF">
        <w:rPr>
          <w:rFonts w:ascii="Arial" w:hAnsi="Arial" w:cs="Arial"/>
          <w:color w:val="000000" w:themeColor="text1"/>
          <w:sz w:val="20"/>
          <w:szCs w:val="24"/>
          <w:lang w:val="en-US"/>
        </w:rPr>
        <w:t xml:space="preserve">the marketed </w:t>
      </w:r>
      <w:r w:rsidR="0027265B" w:rsidRPr="00BA0CCF">
        <w:rPr>
          <w:rFonts w:ascii="Arial" w:hAnsi="Arial" w:cs="Arial"/>
          <w:color w:val="000000" w:themeColor="text1"/>
          <w:sz w:val="20"/>
          <w:szCs w:val="24"/>
          <w:lang w:val="en-US"/>
        </w:rPr>
        <w:t xml:space="preserve">Methylcobalamin </w:t>
      </w:r>
      <w:r w:rsidRPr="00BA0CCF">
        <w:rPr>
          <w:rFonts w:ascii="Arial" w:hAnsi="Arial" w:cs="Arial"/>
          <w:color w:val="000000" w:themeColor="text1"/>
          <w:sz w:val="20"/>
          <w:szCs w:val="24"/>
          <w:lang w:val="en-US"/>
        </w:rPr>
        <w:t>sublingual tablet (197.9 ± 29.7</w:t>
      </w:r>
      <w:r w:rsidR="002C275F" w:rsidRPr="00BA0CCF">
        <w:rPr>
          <w:rFonts w:ascii="Arial" w:hAnsi="Arial" w:cs="Arial"/>
          <w:color w:val="000000" w:themeColor="text1"/>
          <w:sz w:val="20"/>
          <w:szCs w:val="24"/>
          <w:lang w:val="en-US"/>
        </w:rPr>
        <w:t xml:space="preserve"> </w:t>
      </w:r>
      <w:r w:rsidR="00EA1520" w:rsidRPr="00BA0CCF">
        <w:rPr>
          <w:rFonts w:ascii="Arial" w:hAnsi="Arial" w:cs="Arial"/>
          <w:color w:val="000000" w:themeColor="text1"/>
          <w:sz w:val="20"/>
          <w:szCs w:val="24"/>
          <w:lang w:val="en-US"/>
        </w:rPr>
        <w:t>pg/</w:t>
      </w:r>
      <w:r w:rsidR="005E4B63" w:rsidRPr="00BA0CCF">
        <w:rPr>
          <w:rFonts w:ascii="Arial" w:hAnsi="Arial" w:cs="Arial"/>
          <w:color w:val="000000" w:themeColor="text1"/>
          <w:sz w:val="20"/>
          <w:szCs w:val="24"/>
          <w:lang w:val="en-US"/>
        </w:rPr>
        <w:t>ml</w:t>
      </w:r>
      <w:r w:rsidRPr="00BA0CCF">
        <w:rPr>
          <w:rFonts w:ascii="Arial" w:hAnsi="Arial" w:cs="Arial"/>
          <w:color w:val="000000" w:themeColor="text1"/>
          <w:sz w:val="20"/>
          <w:szCs w:val="24"/>
          <w:lang w:val="en-US"/>
        </w:rPr>
        <w:t>)</w:t>
      </w:r>
      <w:r w:rsidR="007C1F94" w:rsidRPr="00BA0CCF">
        <w:rPr>
          <w:rFonts w:ascii="Arial" w:hAnsi="Arial" w:cs="Arial"/>
          <w:color w:val="000000" w:themeColor="text1"/>
          <w:sz w:val="20"/>
          <w:szCs w:val="24"/>
          <w:lang w:val="en-US"/>
        </w:rPr>
        <w:t xml:space="preserve"> (Fig. 2)</w:t>
      </w:r>
      <w:r w:rsidRPr="00BA0CCF">
        <w:rPr>
          <w:rFonts w:ascii="Arial" w:hAnsi="Arial" w:cs="Arial"/>
          <w:color w:val="000000" w:themeColor="text1"/>
          <w:sz w:val="20"/>
          <w:szCs w:val="24"/>
          <w:lang w:val="en-US"/>
        </w:rPr>
        <w:t xml:space="preserve">. </w:t>
      </w:r>
      <w:r w:rsidR="00601783" w:rsidRPr="00BA0CCF">
        <w:rPr>
          <w:rFonts w:ascii="Arial" w:eastAsia="Times New Roman" w:hAnsi="Arial" w:cs="Arial"/>
          <w:color w:val="000000" w:themeColor="text1"/>
          <w:sz w:val="20"/>
          <w:szCs w:val="24"/>
          <w:lang w:eastAsia="en-IN"/>
        </w:rPr>
        <w:t xml:space="preserve">Notably, </w:t>
      </w:r>
      <w:r w:rsidR="00642697" w:rsidRPr="00BA0CCF">
        <w:rPr>
          <w:rFonts w:ascii="Arial" w:eastAsia="Times New Roman" w:hAnsi="Arial" w:cs="Arial"/>
          <w:color w:val="000000" w:themeColor="text1"/>
          <w:sz w:val="20"/>
          <w:szCs w:val="24"/>
          <w:lang w:eastAsia="en-IN"/>
        </w:rPr>
        <w:t xml:space="preserve">the </w:t>
      </w:r>
      <w:r w:rsidR="004F4293" w:rsidRPr="00BA0CCF">
        <w:rPr>
          <w:rFonts w:ascii="Arial" w:eastAsia="Times New Roman" w:hAnsi="Arial" w:cs="Arial"/>
          <w:color w:val="000000" w:themeColor="text1"/>
          <w:sz w:val="20"/>
          <w:szCs w:val="24"/>
          <w:lang w:eastAsia="en-IN"/>
        </w:rPr>
        <w:t>blood</w:t>
      </w:r>
      <w:r w:rsidR="00F33938" w:rsidRPr="00BA0CCF">
        <w:rPr>
          <w:rFonts w:ascii="Arial" w:eastAsia="Times New Roman" w:hAnsi="Arial" w:cs="Arial"/>
          <w:color w:val="000000" w:themeColor="text1"/>
          <w:sz w:val="20"/>
          <w:szCs w:val="24"/>
          <w:lang w:eastAsia="en-IN"/>
        </w:rPr>
        <w:t xml:space="preserve"> </w:t>
      </w:r>
      <w:r w:rsidR="00642697" w:rsidRPr="00BA0CCF">
        <w:rPr>
          <w:rFonts w:ascii="Arial" w:eastAsia="Times New Roman" w:hAnsi="Arial" w:cs="Arial"/>
          <w:color w:val="000000" w:themeColor="text1"/>
          <w:sz w:val="20"/>
          <w:szCs w:val="24"/>
          <w:lang w:eastAsia="en-IN"/>
        </w:rPr>
        <w:t xml:space="preserve">levels of Vitamin B12 in patients administered </w:t>
      </w:r>
      <w:r w:rsidR="00B577DD" w:rsidRPr="00BA0CCF">
        <w:rPr>
          <w:rFonts w:ascii="Arial" w:eastAsia="Times New Roman" w:hAnsi="Arial" w:cs="Arial"/>
          <w:color w:val="000000" w:themeColor="text1"/>
          <w:sz w:val="20"/>
          <w:szCs w:val="24"/>
          <w:lang w:eastAsia="en-IN"/>
        </w:rPr>
        <w:t>NASO B12</w:t>
      </w:r>
      <w:r w:rsidR="00601783" w:rsidRPr="00BA0CCF">
        <w:rPr>
          <w:rFonts w:ascii="Arial" w:eastAsia="Times New Roman" w:hAnsi="Arial" w:cs="Arial"/>
          <w:color w:val="000000" w:themeColor="text1"/>
          <w:sz w:val="20"/>
          <w:szCs w:val="24"/>
          <w:lang w:eastAsia="en-IN"/>
        </w:rPr>
        <w:t xml:space="preserve"> surpasse</w:t>
      </w:r>
      <w:r w:rsidR="00642697" w:rsidRPr="00BA0CCF">
        <w:rPr>
          <w:rFonts w:ascii="Arial" w:eastAsia="Times New Roman" w:hAnsi="Arial" w:cs="Arial"/>
          <w:color w:val="000000" w:themeColor="text1"/>
          <w:sz w:val="20"/>
          <w:szCs w:val="24"/>
          <w:lang w:eastAsia="en-IN"/>
        </w:rPr>
        <w:t>d</w:t>
      </w:r>
      <w:r w:rsidR="00601783" w:rsidRPr="00BA0CCF">
        <w:rPr>
          <w:rFonts w:ascii="Arial" w:eastAsia="Times New Roman" w:hAnsi="Arial" w:cs="Arial"/>
          <w:color w:val="000000" w:themeColor="text1"/>
          <w:sz w:val="20"/>
          <w:szCs w:val="24"/>
          <w:lang w:eastAsia="en-IN"/>
        </w:rPr>
        <w:t xml:space="preserve"> the </w:t>
      </w:r>
      <w:r w:rsidR="00601783" w:rsidRPr="00BA0CCF">
        <w:rPr>
          <w:rFonts w:ascii="Arial" w:eastAsia="Times New Roman" w:hAnsi="Arial" w:cs="Arial"/>
          <w:bCs/>
          <w:color w:val="000000" w:themeColor="text1"/>
          <w:sz w:val="20"/>
          <w:szCs w:val="24"/>
          <w:lang w:eastAsia="en-IN"/>
        </w:rPr>
        <w:t xml:space="preserve">400 </w:t>
      </w:r>
      <w:r w:rsidR="00EA1520" w:rsidRPr="00BA0CCF">
        <w:rPr>
          <w:rFonts w:ascii="Arial" w:eastAsia="Times New Roman" w:hAnsi="Arial" w:cs="Arial"/>
          <w:bCs/>
          <w:color w:val="000000" w:themeColor="text1"/>
          <w:sz w:val="20"/>
          <w:szCs w:val="24"/>
          <w:lang w:eastAsia="en-IN"/>
        </w:rPr>
        <w:t>pg/</w:t>
      </w:r>
      <w:r w:rsidR="005E4B63" w:rsidRPr="00BA0CCF">
        <w:rPr>
          <w:rFonts w:ascii="Arial" w:eastAsia="Times New Roman" w:hAnsi="Arial" w:cs="Arial"/>
          <w:bCs/>
          <w:color w:val="000000" w:themeColor="text1"/>
          <w:sz w:val="20"/>
          <w:szCs w:val="24"/>
          <w:lang w:eastAsia="en-IN"/>
        </w:rPr>
        <w:t>ml</w:t>
      </w:r>
      <w:r w:rsidR="00601783" w:rsidRPr="00BA0CCF">
        <w:rPr>
          <w:rFonts w:ascii="Arial" w:eastAsia="Times New Roman" w:hAnsi="Arial" w:cs="Arial"/>
          <w:color w:val="000000" w:themeColor="text1"/>
          <w:sz w:val="20"/>
          <w:szCs w:val="24"/>
          <w:lang w:eastAsia="en-IN"/>
        </w:rPr>
        <w:t xml:space="preserve"> threshold recommended by the American Academy of Family Physicians (AAFP), whereas </w:t>
      </w:r>
      <w:r w:rsidR="00442767" w:rsidRPr="00BA0CCF">
        <w:rPr>
          <w:rFonts w:ascii="Arial" w:eastAsia="Times New Roman" w:hAnsi="Arial" w:cs="Arial"/>
          <w:color w:val="000000" w:themeColor="text1"/>
          <w:sz w:val="20"/>
          <w:szCs w:val="24"/>
          <w:lang w:eastAsia="en-IN"/>
        </w:rPr>
        <w:t xml:space="preserve">in the </w:t>
      </w:r>
      <w:r w:rsidR="00642697" w:rsidRPr="00BA0CCF">
        <w:rPr>
          <w:rFonts w:ascii="Arial" w:eastAsia="Times New Roman" w:hAnsi="Arial" w:cs="Arial"/>
          <w:color w:val="000000" w:themeColor="text1"/>
          <w:sz w:val="20"/>
          <w:szCs w:val="24"/>
          <w:lang w:eastAsia="en-IN"/>
        </w:rPr>
        <w:t xml:space="preserve">case of the marketed </w:t>
      </w:r>
      <w:r w:rsidR="001B4DC2" w:rsidRPr="00BA0CCF">
        <w:rPr>
          <w:rFonts w:ascii="Arial" w:hAnsi="Arial" w:cs="Arial"/>
          <w:color w:val="000000" w:themeColor="text1"/>
          <w:sz w:val="20"/>
          <w:szCs w:val="24"/>
          <w:lang w:val="en-US"/>
        </w:rPr>
        <w:t>Methylcobalamin sublingual tablet</w:t>
      </w:r>
      <w:r w:rsidR="00642697" w:rsidRPr="00BA0CCF">
        <w:rPr>
          <w:rFonts w:ascii="Arial" w:eastAsia="Times New Roman" w:hAnsi="Arial" w:cs="Arial"/>
          <w:color w:val="000000" w:themeColor="text1"/>
          <w:sz w:val="20"/>
          <w:szCs w:val="24"/>
          <w:lang w:eastAsia="en-IN"/>
        </w:rPr>
        <w:t xml:space="preserve">, the </w:t>
      </w:r>
      <w:r w:rsidR="004F4293" w:rsidRPr="00BA0CCF">
        <w:rPr>
          <w:rFonts w:ascii="Arial" w:eastAsia="Times New Roman" w:hAnsi="Arial" w:cs="Arial"/>
          <w:color w:val="000000" w:themeColor="text1"/>
          <w:sz w:val="20"/>
          <w:szCs w:val="24"/>
          <w:lang w:eastAsia="en-IN"/>
        </w:rPr>
        <w:t>blood</w:t>
      </w:r>
      <w:r w:rsidR="00F33938" w:rsidRPr="00BA0CCF">
        <w:rPr>
          <w:rFonts w:ascii="Arial" w:eastAsia="Times New Roman" w:hAnsi="Arial" w:cs="Arial"/>
          <w:color w:val="000000" w:themeColor="text1"/>
          <w:sz w:val="20"/>
          <w:szCs w:val="24"/>
          <w:lang w:eastAsia="en-IN"/>
        </w:rPr>
        <w:t xml:space="preserve"> </w:t>
      </w:r>
      <w:r w:rsidR="00642697" w:rsidRPr="00BA0CCF">
        <w:rPr>
          <w:rFonts w:ascii="Arial" w:eastAsia="Times New Roman" w:hAnsi="Arial" w:cs="Arial"/>
          <w:color w:val="000000" w:themeColor="text1"/>
          <w:sz w:val="20"/>
          <w:szCs w:val="24"/>
          <w:lang w:eastAsia="en-IN"/>
        </w:rPr>
        <w:t xml:space="preserve">levels of Vitamin B12 </w:t>
      </w:r>
      <w:r w:rsidR="00601783" w:rsidRPr="00BA0CCF">
        <w:rPr>
          <w:rFonts w:ascii="Arial" w:eastAsia="Times New Roman" w:hAnsi="Arial" w:cs="Arial"/>
          <w:color w:val="000000" w:themeColor="text1"/>
          <w:sz w:val="20"/>
          <w:szCs w:val="24"/>
          <w:lang w:eastAsia="en-IN"/>
        </w:rPr>
        <w:t>remain</w:t>
      </w:r>
      <w:r w:rsidR="00642697" w:rsidRPr="00BA0CCF">
        <w:rPr>
          <w:rFonts w:ascii="Arial" w:eastAsia="Times New Roman" w:hAnsi="Arial" w:cs="Arial"/>
          <w:color w:val="000000" w:themeColor="text1"/>
          <w:sz w:val="20"/>
          <w:szCs w:val="24"/>
          <w:lang w:eastAsia="en-IN"/>
        </w:rPr>
        <w:t xml:space="preserve">ed way </w:t>
      </w:r>
      <w:r w:rsidR="00601783" w:rsidRPr="00BA0CCF">
        <w:rPr>
          <w:rFonts w:ascii="Arial" w:eastAsia="Times New Roman" w:hAnsi="Arial" w:cs="Arial"/>
          <w:color w:val="000000" w:themeColor="text1"/>
          <w:sz w:val="20"/>
          <w:szCs w:val="24"/>
          <w:lang w:eastAsia="en-IN"/>
        </w:rPr>
        <w:t xml:space="preserve">below this benchmark. </w:t>
      </w:r>
      <w:r w:rsidR="00FE4180" w:rsidRPr="00BA0CCF">
        <w:rPr>
          <w:rFonts w:ascii="Arial" w:eastAsia="Times New Roman" w:hAnsi="Arial" w:cs="Arial"/>
          <w:color w:val="000000" w:themeColor="text1"/>
          <w:sz w:val="20"/>
          <w:szCs w:val="24"/>
          <w:lang w:eastAsia="en-IN"/>
        </w:rPr>
        <w:t>Also,</w:t>
      </w:r>
      <w:r w:rsidR="00FE4180" w:rsidRPr="00BA0CCF">
        <w:rPr>
          <w:rFonts w:ascii="Arial" w:hAnsi="Arial" w:cs="Arial"/>
          <w:color w:val="000000" w:themeColor="text1"/>
          <w:sz w:val="20"/>
          <w:szCs w:val="24"/>
        </w:rPr>
        <w:t xml:space="preserve"> the mean change </w:t>
      </w:r>
      <w:r w:rsidR="00642697" w:rsidRPr="00BA0CCF">
        <w:rPr>
          <w:rFonts w:ascii="Arial" w:hAnsi="Arial" w:cs="Arial"/>
          <w:color w:val="000000" w:themeColor="text1"/>
          <w:sz w:val="20"/>
          <w:szCs w:val="24"/>
        </w:rPr>
        <w:t xml:space="preserve">of </w:t>
      </w:r>
      <w:r w:rsidR="00D83076" w:rsidRPr="00BA0CCF">
        <w:rPr>
          <w:rFonts w:ascii="Arial" w:hAnsi="Arial" w:cs="Arial"/>
          <w:color w:val="000000" w:themeColor="text1"/>
          <w:sz w:val="20"/>
          <w:szCs w:val="24"/>
        </w:rPr>
        <w:t>blood</w:t>
      </w:r>
      <w:r w:rsidR="00F33938" w:rsidRPr="00BA0CCF">
        <w:rPr>
          <w:rFonts w:ascii="Arial" w:hAnsi="Arial" w:cs="Arial"/>
          <w:color w:val="000000" w:themeColor="text1"/>
          <w:sz w:val="20"/>
          <w:szCs w:val="24"/>
        </w:rPr>
        <w:t xml:space="preserve"> </w:t>
      </w:r>
      <w:r w:rsidR="00642697" w:rsidRPr="00BA0CCF">
        <w:rPr>
          <w:rFonts w:ascii="Arial" w:hAnsi="Arial" w:cs="Arial"/>
          <w:color w:val="000000" w:themeColor="text1"/>
          <w:sz w:val="20"/>
          <w:szCs w:val="24"/>
        </w:rPr>
        <w:t xml:space="preserve">levels of Vitamin B12 </w:t>
      </w:r>
      <w:r w:rsidR="00FE4180" w:rsidRPr="00BA0CCF">
        <w:rPr>
          <w:rFonts w:ascii="Arial" w:hAnsi="Arial" w:cs="Arial"/>
          <w:color w:val="000000" w:themeColor="text1"/>
          <w:sz w:val="20"/>
          <w:szCs w:val="24"/>
        </w:rPr>
        <w:t xml:space="preserve">from </w:t>
      </w:r>
      <w:r w:rsidR="00642697" w:rsidRPr="00BA0CCF">
        <w:rPr>
          <w:rFonts w:ascii="Arial" w:hAnsi="Arial" w:cs="Arial"/>
          <w:color w:val="000000" w:themeColor="text1"/>
          <w:sz w:val="20"/>
          <w:szCs w:val="24"/>
        </w:rPr>
        <w:t xml:space="preserve">the </w:t>
      </w:r>
      <w:r w:rsidR="00FE4180" w:rsidRPr="00BA0CCF">
        <w:rPr>
          <w:rFonts w:ascii="Arial" w:hAnsi="Arial" w:cs="Arial"/>
          <w:color w:val="000000" w:themeColor="text1"/>
          <w:sz w:val="20"/>
          <w:szCs w:val="24"/>
        </w:rPr>
        <w:t>baseline in the NASO B12 group was 1219.7 pg/</w:t>
      </w:r>
      <w:r w:rsidR="005E4B63" w:rsidRPr="00BA0CCF">
        <w:rPr>
          <w:rFonts w:ascii="Arial" w:hAnsi="Arial" w:cs="Arial"/>
          <w:color w:val="000000" w:themeColor="text1"/>
          <w:sz w:val="20"/>
          <w:szCs w:val="24"/>
        </w:rPr>
        <w:t>ml</w:t>
      </w:r>
      <w:r w:rsidR="00FE4180" w:rsidRPr="00BA0CCF">
        <w:rPr>
          <w:rFonts w:ascii="Arial" w:hAnsi="Arial" w:cs="Arial"/>
          <w:color w:val="000000" w:themeColor="text1"/>
          <w:sz w:val="20"/>
          <w:szCs w:val="24"/>
        </w:rPr>
        <w:t>, compared to only 24.7 pg/</w:t>
      </w:r>
      <w:r w:rsidR="005E4B63" w:rsidRPr="00BA0CCF">
        <w:rPr>
          <w:rFonts w:ascii="Arial" w:hAnsi="Arial" w:cs="Arial"/>
          <w:color w:val="000000" w:themeColor="text1"/>
          <w:sz w:val="20"/>
          <w:szCs w:val="24"/>
        </w:rPr>
        <w:t>ml</w:t>
      </w:r>
      <w:r w:rsidR="00FE4180" w:rsidRPr="00BA0CCF">
        <w:rPr>
          <w:rFonts w:ascii="Arial" w:hAnsi="Arial" w:cs="Arial"/>
          <w:color w:val="000000" w:themeColor="text1"/>
          <w:sz w:val="20"/>
          <w:szCs w:val="24"/>
        </w:rPr>
        <w:t xml:space="preserve"> observed with the </w:t>
      </w:r>
      <w:r w:rsidR="00343637" w:rsidRPr="00BA0CCF">
        <w:rPr>
          <w:rFonts w:ascii="Arial" w:hAnsi="Arial" w:cs="Arial"/>
          <w:color w:val="000000" w:themeColor="text1"/>
          <w:sz w:val="20"/>
          <w:szCs w:val="24"/>
        </w:rPr>
        <w:t xml:space="preserve">Methylcobalamin </w:t>
      </w:r>
      <w:r w:rsidR="00FE4180" w:rsidRPr="00BA0CCF">
        <w:rPr>
          <w:rFonts w:ascii="Arial" w:hAnsi="Arial" w:cs="Arial"/>
          <w:color w:val="000000" w:themeColor="text1"/>
          <w:sz w:val="20"/>
          <w:szCs w:val="24"/>
        </w:rPr>
        <w:t>sublingual tablet (</w:t>
      </w:r>
      <w:r w:rsidR="00FE4180" w:rsidRPr="00725AB3">
        <w:rPr>
          <w:rFonts w:ascii="Arial" w:hAnsi="Arial" w:cs="Arial"/>
          <w:i/>
          <w:color w:val="000000" w:themeColor="text1"/>
          <w:sz w:val="20"/>
          <w:szCs w:val="24"/>
        </w:rPr>
        <w:t>p</w:t>
      </w:r>
      <w:r w:rsidR="00FE4180" w:rsidRPr="00BA0CCF">
        <w:rPr>
          <w:rFonts w:ascii="Arial" w:hAnsi="Arial" w:cs="Arial"/>
          <w:color w:val="000000" w:themeColor="text1"/>
          <w:sz w:val="20"/>
          <w:szCs w:val="24"/>
        </w:rPr>
        <w:t> &lt; 0.001) (Fig.</w:t>
      </w:r>
      <w:r w:rsidR="004E293E">
        <w:rPr>
          <w:rFonts w:ascii="Arial" w:hAnsi="Arial" w:cs="Arial"/>
          <w:color w:val="000000" w:themeColor="text1"/>
          <w:sz w:val="20"/>
          <w:szCs w:val="24"/>
        </w:rPr>
        <w:t xml:space="preserve"> </w:t>
      </w:r>
      <w:r w:rsidR="00FE4180" w:rsidRPr="00BA0CCF">
        <w:rPr>
          <w:rFonts w:ascii="Arial" w:hAnsi="Arial" w:cs="Arial"/>
          <w:color w:val="000000" w:themeColor="text1"/>
          <w:sz w:val="20"/>
          <w:szCs w:val="24"/>
        </w:rPr>
        <w:t>3)</w:t>
      </w:r>
      <w:r w:rsidR="00FE4180" w:rsidRPr="00BA0CCF">
        <w:rPr>
          <w:rFonts w:ascii="Arial" w:eastAsia="Times New Roman" w:hAnsi="Arial" w:cs="Arial"/>
          <w:color w:val="000000" w:themeColor="text1"/>
          <w:sz w:val="20"/>
          <w:szCs w:val="24"/>
          <w:lang w:eastAsia="en-IN"/>
        </w:rPr>
        <w:t xml:space="preserve"> These findings suggest</w:t>
      </w:r>
      <w:r w:rsidR="00CA751A" w:rsidRPr="00BA0CCF">
        <w:rPr>
          <w:rFonts w:ascii="Arial" w:eastAsia="Times New Roman" w:hAnsi="Arial" w:cs="Arial"/>
          <w:color w:val="000000" w:themeColor="text1"/>
          <w:sz w:val="20"/>
          <w:szCs w:val="24"/>
          <w:lang w:eastAsia="en-IN"/>
        </w:rPr>
        <w:t xml:space="preserve"> that at 30 minutes </w:t>
      </w:r>
      <w:r w:rsidR="004C1715" w:rsidRPr="00BA0CCF">
        <w:rPr>
          <w:rFonts w:ascii="Arial" w:eastAsia="Times New Roman" w:hAnsi="Arial" w:cs="Arial"/>
          <w:color w:val="000000" w:themeColor="text1"/>
          <w:sz w:val="20"/>
          <w:szCs w:val="24"/>
          <w:lang w:eastAsia="en-IN"/>
        </w:rPr>
        <w:t xml:space="preserve">after </w:t>
      </w:r>
      <w:r w:rsidR="00CA751A" w:rsidRPr="00BA0CCF">
        <w:rPr>
          <w:rFonts w:ascii="Arial" w:eastAsia="Times New Roman" w:hAnsi="Arial" w:cs="Arial"/>
          <w:color w:val="000000" w:themeColor="text1"/>
          <w:sz w:val="20"/>
          <w:szCs w:val="24"/>
          <w:lang w:eastAsia="en-IN"/>
        </w:rPr>
        <w:t>administration of the dose, N</w:t>
      </w:r>
      <w:r w:rsidR="00D83076" w:rsidRPr="00BA0CCF">
        <w:rPr>
          <w:rFonts w:ascii="Arial" w:eastAsia="Times New Roman" w:hAnsi="Arial" w:cs="Arial"/>
          <w:color w:val="000000" w:themeColor="text1"/>
          <w:sz w:val="20"/>
          <w:szCs w:val="24"/>
          <w:lang w:eastAsia="en-IN"/>
        </w:rPr>
        <w:t>ASO</w:t>
      </w:r>
      <w:r w:rsidR="00CA751A" w:rsidRPr="00BA0CCF">
        <w:rPr>
          <w:rFonts w:ascii="Arial" w:eastAsia="Times New Roman" w:hAnsi="Arial" w:cs="Arial"/>
          <w:color w:val="000000" w:themeColor="text1"/>
          <w:sz w:val="20"/>
          <w:szCs w:val="24"/>
          <w:lang w:eastAsia="en-IN"/>
        </w:rPr>
        <w:t xml:space="preserve"> B12 </w:t>
      </w:r>
      <w:r w:rsidR="00327D59" w:rsidRPr="00BA0CCF">
        <w:rPr>
          <w:rFonts w:ascii="Arial" w:eastAsia="Times New Roman" w:hAnsi="Arial" w:cs="Arial"/>
          <w:color w:val="000000" w:themeColor="text1"/>
          <w:sz w:val="20"/>
          <w:szCs w:val="24"/>
          <w:lang w:eastAsia="en-IN"/>
        </w:rPr>
        <w:t>depicted</w:t>
      </w:r>
      <w:r w:rsidR="00FE4180" w:rsidRPr="00BA0CCF">
        <w:rPr>
          <w:rFonts w:ascii="Arial" w:eastAsia="Times New Roman" w:hAnsi="Arial" w:cs="Arial"/>
          <w:color w:val="000000" w:themeColor="text1"/>
          <w:sz w:val="20"/>
          <w:szCs w:val="24"/>
          <w:lang w:eastAsia="en-IN"/>
        </w:rPr>
        <w:t xml:space="preserve"> faster and superior systemic absorption of </w:t>
      </w:r>
      <w:r w:rsidR="00D83076" w:rsidRPr="00BA0CCF">
        <w:rPr>
          <w:rFonts w:ascii="Arial" w:eastAsia="Times New Roman" w:hAnsi="Arial" w:cs="Arial"/>
          <w:color w:val="000000" w:themeColor="text1"/>
          <w:sz w:val="20"/>
          <w:szCs w:val="24"/>
          <w:lang w:eastAsia="en-IN"/>
        </w:rPr>
        <w:t xml:space="preserve">Vitamin </w:t>
      </w:r>
      <w:r w:rsidR="00FE4180" w:rsidRPr="00BA0CCF">
        <w:rPr>
          <w:rFonts w:ascii="Arial" w:eastAsia="Times New Roman" w:hAnsi="Arial" w:cs="Arial"/>
          <w:color w:val="000000" w:themeColor="text1"/>
          <w:sz w:val="20"/>
          <w:szCs w:val="24"/>
          <w:lang w:eastAsia="en-IN"/>
        </w:rPr>
        <w:t xml:space="preserve">B12 </w:t>
      </w:r>
      <w:r w:rsidR="00CA751A" w:rsidRPr="00BA0CCF">
        <w:rPr>
          <w:rFonts w:ascii="Arial" w:eastAsia="Times New Roman" w:hAnsi="Arial" w:cs="Arial"/>
          <w:color w:val="000000" w:themeColor="text1"/>
          <w:sz w:val="20"/>
          <w:szCs w:val="24"/>
          <w:lang w:eastAsia="en-IN"/>
        </w:rPr>
        <w:t xml:space="preserve">as compared to the </w:t>
      </w:r>
      <w:r w:rsidR="00D83076" w:rsidRPr="00BA0CCF">
        <w:rPr>
          <w:rFonts w:ascii="Arial" w:eastAsia="Times New Roman" w:hAnsi="Arial" w:cs="Arial"/>
          <w:color w:val="000000" w:themeColor="text1"/>
          <w:sz w:val="20"/>
          <w:szCs w:val="24"/>
          <w:lang w:eastAsia="en-IN"/>
        </w:rPr>
        <w:t xml:space="preserve">Methylcobalamin </w:t>
      </w:r>
      <w:r w:rsidR="00CA751A" w:rsidRPr="00BA0CCF">
        <w:rPr>
          <w:rFonts w:ascii="Arial" w:eastAsia="Times New Roman" w:hAnsi="Arial" w:cs="Arial"/>
          <w:color w:val="000000" w:themeColor="text1"/>
          <w:sz w:val="20"/>
          <w:szCs w:val="24"/>
          <w:lang w:eastAsia="en-IN"/>
        </w:rPr>
        <w:t xml:space="preserve">sublingual tablet. </w:t>
      </w:r>
    </w:p>
    <w:p w14:paraId="55EC7B0E" w14:textId="77777777" w:rsidR="0035608D" w:rsidRPr="00903E47" w:rsidRDefault="0035608D" w:rsidP="00725AB3">
      <w:pPr>
        <w:autoSpaceDE w:val="0"/>
        <w:autoSpaceDN w:val="0"/>
        <w:adjustRightInd w:val="0"/>
        <w:spacing w:after="0" w:line="240" w:lineRule="auto"/>
        <w:jc w:val="both"/>
        <w:rPr>
          <w:rFonts w:ascii="Arial" w:hAnsi="Arial" w:cs="Arial"/>
          <w:color w:val="000000" w:themeColor="text1"/>
          <w:sz w:val="24"/>
          <w:szCs w:val="24"/>
          <w:lang w:val="en-US"/>
        </w:rPr>
      </w:pPr>
    </w:p>
    <w:p w14:paraId="5387A8EC" w14:textId="23A0C2F6" w:rsidR="004B2FE2" w:rsidRPr="00BA0CCF" w:rsidRDefault="00566348" w:rsidP="00725AB3">
      <w:pPr>
        <w:autoSpaceDE w:val="0"/>
        <w:autoSpaceDN w:val="0"/>
        <w:adjustRightInd w:val="0"/>
        <w:spacing w:after="0" w:line="240" w:lineRule="auto"/>
        <w:jc w:val="both"/>
        <w:rPr>
          <w:rFonts w:ascii="Arial" w:hAnsi="Arial" w:cs="Arial"/>
          <w:b/>
          <w:color w:val="000000" w:themeColor="text1"/>
          <w:szCs w:val="24"/>
        </w:rPr>
      </w:pPr>
      <w:r>
        <w:rPr>
          <w:rFonts w:ascii="Arial" w:hAnsi="Arial" w:cs="Arial"/>
          <w:b/>
          <w:color w:val="000000" w:themeColor="text1"/>
          <w:szCs w:val="24"/>
        </w:rPr>
        <w:t xml:space="preserve">3.3 </w:t>
      </w:r>
      <w:r w:rsidR="004B2FE2" w:rsidRPr="00BA0CCF">
        <w:rPr>
          <w:rFonts w:ascii="Arial" w:hAnsi="Arial" w:cs="Arial"/>
          <w:b/>
          <w:color w:val="000000" w:themeColor="text1"/>
          <w:szCs w:val="24"/>
        </w:rPr>
        <w:t xml:space="preserve">Comparison </w:t>
      </w:r>
      <w:r w:rsidR="00CA751A" w:rsidRPr="00BA0CCF">
        <w:rPr>
          <w:rFonts w:ascii="Arial" w:hAnsi="Arial" w:cs="Arial"/>
          <w:b/>
          <w:color w:val="000000" w:themeColor="text1"/>
          <w:szCs w:val="24"/>
        </w:rPr>
        <w:t xml:space="preserve">of </w:t>
      </w:r>
      <w:r w:rsidR="00B577DD" w:rsidRPr="00BA0CCF">
        <w:rPr>
          <w:rFonts w:ascii="Arial" w:hAnsi="Arial" w:cs="Arial"/>
          <w:b/>
          <w:color w:val="000000" w:themeColor="text1"/>
          <w:szCs w:val="24"/>
        </w:rPr>
        <w:t>Vitamin</w:t>
      </w:r>
      <w:r w:rsidR="00F37CE9" w:rsidRPr="00BA0CCF">
        <w:rPr>
          <w:rFonts w:ascii="Arial" w:hAnsi="Arial" w:cs="Arial"/>
          <w:b/>
          <w:color w:val="000000" w:themeColor="text1"/>
          <w:szCs w:val="24"/>
        </w:rPr>
        <w:t xml:space="preserve"> B12</w:t>
      </w:r>
      <w:r w:rsidR="004B2FE2" w:rsidRPr="00BA0CCF">
        <w:rPr>
          <w:rFonts w:ascii="Arial" w:hAnsi="Arial" w:cs="Arial"/>
          <w:b/>
          <w:color w:val="000000" w:themeColor="text1"/>
          <w:szCs w:val="24"/>
        </w:rPr>
        <w:t xml:space="preserve"> levels on Day 6 (i.e.</w:t>
      </w:r>
      <w:r w:rsidR="00991BC7">
        <w:rPr>
          <w:rFonts w:ascii="Arial" w:hAnsi="Arial" w:cs="Arial"/>
          <w:b/>
          <w:color w:val="000000" w:themeColor="text1"/>
          <w:szCs w:val="24"/>
        </w:rPr>
        <w:t>,</w:t>
      </w:r>
      <w:r w:rsidR="004B2FE2" w:rsidRPr="00BA0CCF">
        <w:rPr>
          <w:rFonts w:ascii="Arial" w:hAnsi="Arial" w:cs="Arial"/>
          <w:b/>
          <w:color w:val="000000" w:themeColor="text1"/>
          <w:szCs w:val="24"/>
        </w:rPr>
        <w:t xml:space="preserve"> 24 hours after the last dose of </w:t>
      </w:r>
      <w:r w:rsidR="00B577DD" w:rsidRPr="00BA0CCF">
        <w:rPr>
          <w:rFonts w:ascii="Arial" w:hAnsi="Arial" w:cs="Arial"/>
          <w:b/>
          <w:color w:val="000000" w:themeColor="text1"/>
          <w:szCs w:val="24"/>
        </w:rPr>
        <w:t>NASO B12</w:t>
      </w:r>
      <w:r w:rsidR="004B2FE2" w:rsidRPr="00BA0CCF">
        <w:rPr>
          <w:rFonts w:ascii="Arial" w:hAnsi="Arial" w:cs="Arial"/>
          <w:b/>
          <w:color w:val="000000" w:themeColor="text1"/>
          <w:szCs w:val="24"/>
        </w:rPr>
        <w:t xml:space="preserve"> or </w:t>
      </w:r>
      <w:r w:rsidR="003A0B86" w:rsidRPr="00BA0CCF">
        <w:rPr>
          <w:rFonts w:ascii="Arial" w:hAnsi="Arial" w:cs="Arial"/>
          <w:b/>
          <w:color w:val="000000" w:themeColor="text1"/>
          <w:szCs w:val="24"/>
        </w:rPr>
        <w:t xml:space="preserve">Methylcobalamin </w:t>
      </w:r>
      <w:r w:rsidR="004B2FE2" w:rsidRPr="00BA0CCF">
        <w:rPr>
          <w:rFonts w:ascii="Arial" w:hAnsi="Arial" w:cs="Arial"/>
          <w:b/>
          <w:color w:val="000000" w:themeColor="text1"/>
          <w:szCs w:val="24"/>
        </w:rPr>
        <w:t xml:space="preserve">Sublingual Tablet) </w:t>
      </w:r>
    </w:p>
    <w:p w14:paraId="166856BB" w14:textId="77777777" w:rsidR="00BB2E12" w:rsidRPr="00BA0CCF" w:rsidRDefault="00BB2E12" w:rsidP="00725AB3">
      <w:pPr>
        <w:autoSpaceDE w:val="0"/>
        <w:autoSpaceDN w:val="0"/>
        <w:adjustRightInd w:val="0"/>
        <w:spacing w:after="0" w:line="240" w:lineRule="auto"/>
        <w:jc w:val="both"/>
        <w:rPr>
          <w:rFonts w:ascii="Arial" w:hAnsi="Arial" w:cs="Arial"/>
          <w:b/>
          <w:color w:val="000000" w:themeColor="text1"/>
          <w:szCs w:val="24"/>
        </w:rPr>
      </w:pPr>
    </w:p>
    <w:p w14:paraId="3BD3F41D" w14:textId="72C57472" w:rsidR="004B2FE2" w:rsidRPr="00BA0CCF" w:rsidRDefault="00CA751A" w:rsidP="00725AB3">
      <w:pPr>
        <w:spacing w:line="240" w:lineRule="auto"/>
        <w:jc w:val="both"/>
        <w:rPr>
          <w:rFonts w:ascii="Arial" w:hAnsi="Arial" w:cs="Arial"/>
          <w:color w:val="000000" w:themeColor="text1"/>
          <w:sz w:val="20"/>
          <w:szCs w:val="24"/>
          <w:lang w:val="en-US"/>
        </w:rPr>
      </w:pPr>
      <w:r w:rsidRPr="00BA0CCF">
        <w:rPr>
          <w:rFonts w:ascii="Arial" w:hAnsi="Arial" w:cs="Arial"/>
          <w:color w:val="000000" w:themeColor="text1"/>
          <w:sz w:val="20"/>
          <w:szCs w:val="24"/>
          <w:lang w:val="en-US"/>
        </w:rPr>
        <w:t>This c</w:t>
      </w:r>
      <w:r w:rsidR="004B2FE2" w:rsidRPr="00BA0CCF">
        <w:rPr>
          <w:rFonts w:ascii="Arial" w:hAnsi="Arial" w:cs="Arial"/>
          <w:color w:val="000000" w:themeColor="text1"/>
          <w:sz w:val="20"/>
          <w:szCs w:val="24"/>
          <w:lang w:val="en-US"/>
        </w:rPr>
        <w:t xml:space="preserve">omparison of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004B2FE2" w:rsidRPr="00BA0CCF">
        <w:rPr>
          <w:rFonts w:ascii="Arial" w:hAnsi="Arial" w:cs="Arial"/>
          <w:color w:val="000000" w:themeColor="text1"/>
          <w:sz w:val="20"/>
          <w:szCs w:val="24"/>
          <w:lang w:val="en-US"/>
        </w:rPr>
        <w:t xml:space="preserve"> levels reveals that </w:t>
      </w:r>
      <w:r w:rsidRPr="00BA0CCF">
        <w:rPr>
          <w:rFonts w:ascii="Arial" w:hAnsi="Arial" w:cs="Arial"/>
          <w:color w:val="000000" w:themeColor="text1"/>
          <w:sz w:val="20"/>
          <w:szCs w:val="24"/>
          <w:lang w:val="en-US"/>
        </w:rPr>
        <w:t>N</w:t>
      </w:r>
      <w:r w:rsidR="00185179" w:rsidRPr="00BA0CCF">
        <w:rPr>
          <w:rFonts w:ascii="Arial" w:hAnsi="Arial" w:cs="Arial"/>
          <w:color w:val="000000" w:themeColor="text1"/>
          <w:sz w:val="20"/>
          <w:szCs w:val="24"/>
          <w:lang w:val="en-US"/>
        </w:rPr>
        <w:t>ASO</w:t>
      </w:r>
      <w:r w:rsidRPr="00BA0CCF">
        <w:rPr>
          <w:rFonts w:ascii="Arial" w:hAnsi="Arial" w:cs="Arial"/>
          <w:color w:val="000000" w:themeColor="text1"/>
          <w:sz w:val="20"/>
          <w:szCs w:val="24"/>
          <w:lang w:val="en-US"/>
        </w:rPr>
        <w:t xml:space="preserve"> B12 </w:t>
      </w:r>
      <w:r w:rsidR="00E77E20" w:rsidRPr="00BA0CCF">
        <w:rPr>
          <w:rFonts w:ascii="Arial" w:hAnsi="Arial" w:cs="Arial"/>
          <w:color w:val="000000" w:themeColor="text1"/>
          <w:sz w:val="20"/>
          <w:szCs w:val="24"/>
          <w:lang w:val="en-US"/>
        </w:rPr>
        <w:t>administration resulted in</w:t>
      </w:r>
      <w:r w:rsidRPr="00BA0CCF">
        <w:rPr>
          <w:rFonts w:ascii="Arial" w:hAnsi="Arial" w:cs="Arial"/>
          <w:color w:val="000000" w:themeColor="text1"/>
          <w:sz w:val="20"/>
          <w:szCs w:val="24"/>
          <w:lang w:val="en-US"/>
        </w:rPr>
        <w:t xml:space="preserve"> </w:t>
      </w:r>
      <w:r w:rsidR="004B2FE2" w:rsidRPr="00BA0CCF">
        <w:rPr>
          <w:rFonts w:ascii="Arial" w:hAnsi="Arial" w:cs="Arial"/>
          <w:color w:val="000000" w:themeColor="text1"/>
          <w:sz w:val="20"/>
          <w:szCs w:val="24"/>
          <w:lang w:val="en-US"/>
        </w:rPr>
        <w:t>significantly</w:t>
      </w:r>
      <w:r w:rsidR="00812D9E" w:rsidRPr="00BA0CCF">
        <w:rPr>
          <w:rFonts w:ascii="Arial" w:hAnsi="Arial" w:cs="Arial"/>
          <w:color w:val="000000" w:themeColor="text1"/>
          <w:sz w:val="20"/>
          <w:szCs w:val="24"/>
          <w:lang w:val="en-US"/>
        </w:rPr>
        <w:t xml:space="preserve"> (</w:t>
      </w:r>
      <w:r w:rsidR="00812D9E" w:rsidRPr="00725AB3">
        <w:rPr>
          <w:rFonts w:ascii="Arial" w:hAnsi="Arial" w:cs="Arial"/>
          <w:i/>
          <w:color w:val="000000" w:themeColor="text1"/>
          <w:sz w:val="20"/>
          <w:szCs w:val="24"/>
          <w:lang w:val="en-US"/>
        </w:rPr>
        <w:t>p</w:t>
      </w:r>
      <w:r w:rsidR="00812D9E" w:rsidRPr="00BA0CCF">
        <w:rPr>
          <w:rFonts w:ascii="Arial" w:hAnsi="Arial" w:cs="Arial"/>
          <w:color w:val="000000" w:themeColor="text1"/>
          <w:sz w:val="20"/>
          <w:szCs w:val="24"/>
          <w:lang w:val="en-US"/>
        </w:rPr>
        <w:t>&lt;0.001)</w:t>
      </w:r>
      <w:r w:rsidR="004B2FE2" w:rsidRPr="00BA0CCF">
        <w:rPr>
          <w:rFonts w:ascii="Arial" w:hAnsi="Arial" w:cs="Arial"/>
          <w:color w:val="000000" w:themeColor="text1"/>
          <w:sz w:val="20"/>
          <w:szCs w:val="24"/>
          <w:lang w:val="en-US"/>
        </w:rPr>
        <w:t xml:space="preserve"> higher levels of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004B2FE2" w:rsidRPr="00BA0CCF">
        <w:rPr>
          <w:rFonts w:ascii="Arial" w:hAnsi="Arial" w:cs="Arial"/>
          <w:color w:val="000000" w:themeColor="text1"/>
          <w:sz w:val="20"/>
          <w:szCs w:val="24"/>
          <w:lang w:val="en-US"/>
        </w:rPr>
        <w:t xml:space="preserve"> (839.5 ± 163.02</w:t>
      </w:r>
      <w:r w:rsidR="00EA1520" w:rsidRPr="00BA0CCF">
        <w:rPr>
          <w:rFonts w:ascii="Arial" w:hAnsi="Arial" w:cs="Arial"/>
          <w:color w:val="000000" w:themeColor="text1"/>
          <w:sz w:val="20"/>
          <w:szCs w:val="24"/>
          <w:lang w:val="en-US"/>
        </w:rPr>
        <w:t xml:space="preserve"> pg/</w:t>
      </w:r>
      <w:r w:rsidR="005E4B63" w:rsidRPr="00BA0CCF">
        <w:rPr>
          <w:rFonts w:ascii="Arial" w:hAnsi="Arial" w:cs="Arial"/>
          <w:color w:val="000000" w:themeColor="text1"/>
          <w:sz w:val="20"/>
          <w:szCs w:val="24"/>
          <w:lang w:val="en-US"/>
        </w:rPr>
        <w:t>ml</w:t>
      </w:r>
      <w:r w:rsidR="004B2FE2" w:rsidRPr="00BA0CCF">
        <w:rPr>
          <w:rFonts w:ascii="Arial" w:hAnsi="Arial" w:cs="Arial"/>
          <w:color w:val="000000" w:themeColor="text1"/>
          <w:sz w:val="20"/>
          <w:szCs w:val="24"/>
          <w:lang w:val="en-US"/>
        </w:rPr>
        <w:t>) in comparison to the marketed</w:t>
      </w:r>
      <w:r w:rsidR="0063158E" w:rsidRPr="00BA0CCF">
        <w:rPr>
          <w:rFonts w:ascii="Arial" w:hAnsi="Arial" w:cs="Arial"/>
          <w:color w:val="000000" w:themeColor="text1"/>
          <w:sz w:val="20"/>
          <w:szCs w:val="24"/>
          <w:lang w:val="en-US"/>
        </w:rPr>
        <w:t xml:space="preserve"> Methylcobalamin </w:t>
      </w:r>
      <w:r w:rsidR="004B2FE2" w:rsidRPr="00BA0CCF">
        <w:rPr>
          <w:rFonts w:ascii="Arial" w:hAnsi="Arial" w:cs="Arial"/>
          <w:color w:val="000000" w:themeColor="text1"/>
          <w:sz w:val="20"/>
          <w:szCs w:val="24"/>
          <w:lang w:val="en-US"/>
        </w:rPr>
        <w:t>sublingual tablet (267.6 ± 37.61</w:t>
      </w:r>
      <w:r w:rsidR="00EA1520" w:rsidRPr="00BA0CCF">
        <w:rPr>
          <w:rFonts w:ascii="Arial" w:hAnsi="Arial" w:cs="Arial"/>
          <w:color w:val="000000" w:themeColor="text1"/>
          <w:sz w:val="20"/>
          <w:szCs w:val="24"/>
          <w:lang w:val="en-US"/>
        </w:rPr>
        <w:t xml:space="preserve"> pg/</w:t>
      </w:r>
      <w:r w:rsidR="005E4B63" w:rsidRPr="00BA0CCF">
        <w:rPr>
          <w:rFonts w:ascii="Arial" w:hAnsi="Arial" w:cs="Arial"/>
          <w:color w:val="000000" w:themeColor="text1"/>
          <w:sz w:val="20"/>
          <w:szCs w:val="24"/>
          <w:lang w:val="en-US"/>
        </w:rPr>
        <w:t>ml</w:t>
      </w:r>
      <w:r w:rsidR="004B2FE2" w:rsidRPr="00BA0CCF">
        <w:rPr>
          <w:rFonts w:ascii="Arial" w:hAnsi="Arial" w:cs="Arial"/>
          <w:color w:val="000000" w:themeColor="text1"/>
          <w:sz w:val="20"/>
          <w:szCs w:val="24"/>
          <w:lang w:val="en-US"/>
        </w:rPr>
        <w:t>)</w:t>
      </w:r>
      <w:r w:rsidR="007C1F94" w:rsidRPr="00BA0CCF">
        <w:rPr>
          <w:rFonts w:ascii="Arial" w:hAnsi="Arial" w:cs="Arial"/>
          <w:color w:val="000000" w:themeColor="text1"/>
          <w:sz w:val="20"/>
          <w:szCs w:val="24"/>
          <w:lang w:val="en-US"/>
        </w:rPr>
        <w:t xml:space="preserve"> (Fig</w:t>
      </w:r>
      <w:r w:rsidR="009D5C7F" w:rsidRPr="00BA0CCF">
        <w:rPr>
          <w:rFonts w:ascii="Arial" w:hAnsi="Arial" w:cs="Arial"/>
          <w:color w:val="000000" w:themeColor="text1"/>
          <w:sz w:val="20"/>
          <w:szCs w:val="24"/>
          <w:lang w:val="en-US"/>
        </w:rPr>
        <w:t>.</w:t>
      </w:r>
      <w:r w:rsidR="007C1F94" w:rsidRPr="00BA0CCF">
        <w:rPr>
          <w:rFonts w:ascii="Arial" w:hAnsi="Arial" w:cs="Arial"/>
          <w:color w:val="000000" w:themeColor="text1"/>
          <w:sz w:val="20"/>
          <w:szCs w:val="24"/>
          <w:lang w:val="en-US"/>
        </w:rPr>
        <w:t xml:space="preserve"> 2)</w:t>
      </w:r>
      <w:r w:rsidR="004B2FE2" w:rsidRPr="00BA0CCF">
        <w:rPr>
          <w:rFonts w:ascii="Arial" w:hAnsi="Arial" w:cs="Arial"/>
          <w:color w:val="000000" w:themeColor="text1"/>
          <w:sz w:val="20"/>
          <w:szCs w:val="24"/>
          <w:lang w:val="en-US"/>
        </w:rPr>
        <w:t>.</w:t>
      </w:r>
      <w:r w:rsidR="00FE4180" w:rsidRPr="00BA0CCF">
        <w:rPr>
          <w:rFonts w:ascii="Arial" w:hAnsi="Arial" w:cs="Arial"/>
          <w:color w:val="000000" w:themeColor="text1"/>
          <w:sz w:val="20"/>
          <w:szCs w:val="24"/>
          <w:lang w:val="en-US"/>
        </w:rPr>
        <w:t xml:space="preserve"> </w:t>
      </w:r>
      <w:r w:rsidR="00FE4180" w:rsidRPr="00BA0CCF">
        <w:rPr>
          <w:rFonts w:ascii="Arial" w:hAnsi="Arial" w:cs="Arial"/>
          <w:color w:val="000000" w:themeColor="text1"/>
          <w:sz w:val="20"/>
          <w:szCs w:val="24"/>
        </w:rPr>
        <w:t xml:space="preserve">Furthermore, by Day 6 the mean change in Vitamin B12 levels </w:t>
      </w:r>
      <w:r w:rsidR="00B8772E" w:rsidRPr="00BA0CCF">
        <w:rPr>
          <w:rFonts w:ascii="Arial" w:hAnsi="Arial" w:cs="Arial"/>
          <w:color w:val="000000" w:themeColor="text1"/>
          <w:sz w:val="20"/>
          <w:szCs w:val="24"/>
        </w:rPr>
        <w:t xml:space="preserve">from baseline </w:t>
      </w:r>
      <w:r w:rsidR="00FE4180" w:rsidRPr="00BA0CCF">
        <w:rPr>
          <w:rFonts w:ascii="Arial" w:hAnsi="Arial" w:cs="Arial"/>
          <w:color w:val="000000" w:themeColor="text1"/>
          <w:sz w:val="20"/>
          <w:szCs w:val="24"/>
        </w:rPr>
        <w:t>remained significantly higher in the NASO B12 group (661.8 pg/</w:t>
      </w:r>
      <w:r w:rsidR="005E4B63" w:rsidRPr="00BA0CCF">
        <w:rPr>
          <w:rFonts w:ascii="Arial" w:hAnsi="Arial" w:cs="Arial"/>
          <w:color w:val="000000" w:themeColor="text1"/>
          <w:sz w:val="20"/>
          <w:szCs w:val="24"/>
        </w:rPr>
        <w:t>ml</w:t>
      </w:r>
      <w:r w:rsidR="00FE4180" w:rsidRPr="00BA0CCF">
        <w:rPr>
          <w:rFonts w:ascii="Arial" w:hAnsi="Arial" w:cs="Arial"/>
          <w:color w:val="000000" w:themeColor="text1"/>
          <w:sz w:val="20"/>
          <w:szCs w:val="24"/>
        </w:rPr>
        <w:t xml:space="preserve">) versus the </w:t>
      </w:r>
      <w:r w:rsidR="00334397" w:rsidRPr="00BA0CCF">
        <w:rPr>
          <w:rFonts w:ascii="Arial" w:hAnsi="Arial" w:cs="Arial"/>
          <w:color w:val="000000" w:themeColor="text1"/>
          <w:sz w:val="20"/>
          <w:szCs w:val="24"/>
        </w:rPr>
        <w:t xml:space="preserve">Methylcobalamin </w:t>
      </w:r>
      <w:r w:rsidR="00FE4180" w:rsidRPr="00BA0CCF">
        <w:rPr>
          <w:rFonts w:ascii="Arial" w:hAnsi="Arial" w:cs="Arial"/>
          <w:color w:val="000000" w:themeColor="text1"/>
          <w:sz w:val="20"/>
          <w:szCs w:val="24"/>
        </w:rPr>
        <w:t xml:space="preserve">sublingual </w:t>
      </w:r>
      <w:r w:rsidRPr="00BA0CCF">
        <w:rPr>
          <w:rFonts w:ascii="Arial" w:hAnsi="Arial" w:cs="Arial"/>
          <w:color w:val="000000" w:themeColor="text1"/>
          <w:sz w:val="20"/>
          <w:szCs w:val="24"/>
        </w:rPr>
        <w:t xml:space="preserve">tablet </w:t>
      </w:r>
      <w:r w:rsidR="00FE4180" w:rsidRPr="00BA0CCF">
        <w:rPr>
          <w:rFonts w:ascii="Arial" w:hAnsi="Arial" w:cs="Arial"/>
          <w:color w:val="000000" w:themeColor="text1"/>
          <w:sz w:val="20"/>
          <w:szCs w:val="24"/>
        </w:rPr>
        <w:t>group (94.4 pg/</w:t>
      </w:r>
      <w:r w:rsidR="005E4B63" w:rsidRPr="00BA0CCF">
        <w:rPr>
          <w:rFonts w:ascii="Arial" w:hAnsi="Arial" w:cs="Arial"/>
          <w:color w:val="000000" w:themeColor="text1"/>
          <w:sz w:val="20"/>
          <w:szCs w:val="24"/>
        </w:rPr>
        <w:t>ml</w:t>
      </w:r>
      <w:r w:rsidR="00FE4180" w:rsidRPr="00BA0CCF">
        <w:rPr>
          <w:rFonts w:ascii="Arial" w:hAnsi="Arial" w:cs="Arial"/>
          <w:color w:val="000000" w:themeColor="text1"/>
          <w:sz w:val="20"/>
          <w:szCs w:val="24"/>
        </w:rPr>
        <w:t>),</w:t>
      </w:r>
      <w:r w:rsidRPr="00BA0CCF">
        <w:rPr>
          <w:rFonts w:ascii="Arial" w:hAnsi="Arial" w:cs="Arial"/>
          <w:color w:val="000000" w:themeColor="text1"/>
          <w:sz w:val="20"/>
          <w:szCs w:val="24"/>
        </w:rPr>
        <w:t xml:space="preserve"> reconfirming</w:t>
      </w:r>
      <w:r w:rsidR="00FE4180" w:rsidRPr="00BA0CCF">
        <w:rPr>
          <w:rFonts w:ascii="Arial" w:hAnsi="Arial" w:cs="Arial"/>
          <w:color w:val="000000" w:themeColor="text1"/>
          <w:sz w:val="20"/>
          <w:szCs w:val="24"/>
        </w:rPr>
        <w:t xml:space="preserve"> the superior systemic delivery and sustained efficacy of the </w:t>
      </w:r>
      <w:r w:rsidR="00885C9C" w:rsidRPr="00BA0CCF">
        <w:rPr>
          <w:rFonts w:ascii="Arial" w:hAnsi="Arial" w:cs="Arial"/>
          <w:color w:val="000000" w:themeColor="text1"/>
          <w:sz w:val="20"/>
          <w:szCs w:val="24"/>
        </w:rPr>
        <w:t>intra</w:t>
      </w:r>
      <w:r w:rsidR="00FE4180" w:rsidRPr="00BA0CCF">
        <w:rPr>
          <w:rFonts w:ascii="Arial" w:hAnsi="Arial" w:cs="Arial"/>
          <w:color w:val="000000" w:themeColor="text1"/>
          <w:sz w:val="20"/>
          <w:szCs w:val="24"/>
        </w:rPr>
        <w:t>nasal formulation (</w:t>
      </w:r>
      <w:r w:rsidR="00FE4180" w:rsidRPr="00725AB3">
        <w:rPr>
          <w:rFonts w:ascii="Arial" w:hAnsi="Arial" w:cs="Arial"/>
          <w:i/>
          <w:color w:val="000000" w:themeColor="text1"/>
          <w:sz w:val="20"/>
          <w:szCs w:val="24"/>
        </w:rPr>
        <w:t>p</w:t>
      </w:r>
      <w:r w:rsidR="00FE4180" w:rsidRPr="00BA0CCF">
        <w:rPr>
          <w:rFonts w:ascii="Arial" w:hAnsi="Arial" w:cs="Arial"/>
          <w:color w:val="000000" w:themeColor="text1"/>
          <w:sz w:val="20"/>
          <w:szCs w:val="24"/>
        </w:rPr>
        <w:t> &lt; 0.001)</w:t>
      </w:r>
      <w:r w:rsidR="00B8772E" w:rsidRPr="00BA0CCF">
        <w:rPr>
          <w:rFonts w:ascii="Arial" w:hAnsi="Arial" w:cs="Arial"/>
          <w:color w:val="000000" w:themeColor="text1"/>
          <w:sz w:val="20"/>
          <w:szCs w:val="24"/>
        </w:rPr>
        <w:t xml:space="preserve"> (Fig. 3)</w:t>
      </w:r>
      <w:r w:rsidR="00FE4180" w:rsidRPr="00BA0CCF">
        <w:rPr>
          <w:rFonts w:ascii="Arial" w:hAnsi="Arial" w:cs="Arial"/>
          <w:color w:val="000000" w:themeColor="text1"/>
          <w:sz w:val="20"/>
          <w:szCs w:val="24"/>
        </w:rPr>
        <w:t>.</w:t>
      </w:r>
    </w:p>
    <w:p w14:paraId="61084FBA" w14:textId="48F4A623" w:rsidR="004B2FE2" w:rsidRPr="00903E47" w:rsidRDefault="002F3F2C" w:rsidP="00725AB3">
      <w:pPr>
        <w:spacing w:line="240" w:lineRule="auto"/>
        <w:jc w:val="both"/>
        <w:rPr>
          <w:rFonts w:ascii="Arial" w:hAnsi="Arial" w:cs="Arial"/>
          <w:sz w:val="24"/>
          <w:szCs w:val="24"/>
          <w:lang w:val="en-US"/>
        </w:rPr>
      </w:pPr>
      <w:r w:rsidRPr="00903E47">
        <w:rPr>
          <w:rFonts w:ascii="Arial" w:hAnsi="Arial" w:cs="Arial"/>
          <w:noProof/>
          <w:sz w:val="24"/>
          <w:szCs w:val="24"/>
          <w:lang w:eastAsia="en-IN"/>
        </w:rPr>
        <mc:AlternateContent>
          <mc:Choice Requires="wps">
            <w:drawing>
              <wp:anchor distT="0" distB="0" distL="114300" distR="114300" simplePos="0" relativeHeight="251669504" behindDoc="0" locked="0" layoutInCell="1" allowOverlap="1" wp14:anchorId="6E698497" wp14:editId="233E8F20">
                <wp:simplePos x="0" y="0"/>
                <wp:positionH relativeFrom="column">
                  <wp:posOffset>3324224</wp:posOffset>
                </wp:positionH>
                <wp:positionV relativeFrom="paragraph">
                  <wp:posOffset>2038350</wp:posOffset>
                </wp:positionV>
                <wp:extent cx="200025" cy="209550"/>
                <wp:effectExtent l="76200" t="0" r="9525" b="57150"/>
                <wp:wrapNone/>
                <wp:docPr id="5" name="Curved Connector 5"/>
                <wp:cNvGraphicFramePr/>
                <a:graphic xmlns:a="http://schemas.openxmlformats.org/drawingml/2006/main">
                  <a:graphicData uri="http://schemas.microsoft.com/office/word/2010/wordprocessingShape">
                    <wps:wsp>
                      <wps:cNvCnPr/>
                      <wps:spPr>
                        <a:xfrm flipH="1">
                          <a:off x="0" y="0"/>
                          <a:ext cx="200025" cy="209550"/>
                        </a:xfrm>
                        <a:prstGeom prst="curvedConnector3">
                          <a:avLst>
                            <a:gd name="adj1" fmla="val 100000"/>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DF694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 o:spid="_x0000_s1026" type="#_x0000_t38" style="position:absolute;margin-left:261.75pt;margin-top:160.5pt;width:15.75pt;height:16.5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" adj="21600" strokecolor="black [3200]" strokeweight="1.5pt">
                <v:stroke endarrow="block" joinstyle="miter"/>
              </v:shape>
            </w:pict>
          </mc:Fallback>
        </mc:AlternateContent>
      </w:r>
      <w:r w:rsidR="008A305D" w:rsidRPr="00903E47">
        <w:rPr>
          <w:rFonts w:ascii="Arial" w:hAnsi="Arial" w:cs="Arial"/>
          <w:noProof/>
          <w:sz w:val="24"/>
          <w:szCs w:val="24"/>
          <w:highlight w:val="yellow"/>
          <w:shd w:val="clear" w:color="auto" w:fill="FFFF00"/>
          <w:lang w:eastAsia="en-IN"/>
        </w:rPr>
        <w:drawing>
          <wp:inline distT="0" distB="0" distL="0" distR="0" wp14:anchorId="62E0B140" wp14:editId="6D10E36F">
            <wp:extent cx="5673090" cy="3611880"/>
            <wp:effectExtent l="0" t="0" r="381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81C391" w14:textId="2A0FEB4E" w:rsidR="00CC6117" w:rsidRPr="00BA0CCF" w:rsidRDefault="00222952" w:rsidP="00725AB3">
      <w:pPr>
        <w:spacing w:line="240" w:lineRule="auto"/>
        <w:jc w:val="center"/>
        <w:rPr>
          <w:rFonts w:ascii="Arial" w:hAnsi="Arial" w:cs="Arial"/>
          <w:b/>
          <w:color w:val="000000"/>
          <w:szCs w:val="24"/>
        </w:rPr>
      </w:pPr>
      <w:r w:rsidRPr="00BA0CCF">
        <w:rPr>
          <w:rFonts w:ascii="Arial" w:hAnsi="Arial" w:cs="Arial"/>
          <w:b/>
          <w:szCs w:val="24"/>
          <w:lang w:val="en-US"/>
        </w:rPr>
        <w:t>Fig</w:t>
      </w:r>
      <w:r w:rsidR="005F0172" w:rsidRPr="00BA0CCF">
        <w:rPr>
          <w:rFonts w:ascii="Arial" w:hAnsi="Arial" w:cs="Arial"/>
          <w:b/>
          <w:szCs w:val="24"/>
          <w:lang w:val="en-US"/>
        </w:rPr>
        <w:t>ure</w:t>
      </w:r>
      <w:r w:rsidR="002D676C" w:rsidRPr="00BA0CCF">
        <w:rPr>
          <w:rFonts w:ascii="Arial" w:hAnsi="Arial" w:cs="Arial"/>
          <w:b/>
          <w:szCs w:val="24"/>
          <w:lang w:val="en-US"/>
        </w:rPr>
        <w:t xml:space="preserve"> </w:t>
      </w:r>
      <w:r w:rsidR="004A2002" w:rsidRPr="00BA0CCF">
        <w:rPr>
          <w:rFonts w:ascii="Arial" w:hAnsi="Arial" w:cs="Arial"/>
          <w:b/>
          <w:szCs w:val="24"/>
          <w:lang w:val="en-US"/>
        </w:rPr>
        <w:t>2</w:t>
      </w:r>
      <w:r w:rsidR="00963061" w:rsidRPr="00BA0CCF">
        <w:rPr>
          <w:rFonts w:ascii="Arial" w:hAnsi="Arial" w:cs="Arial"/>
          <w:b/>
          <w:szCs w:val="24"/>
          <w:lang w:val="en-US"/>
        </w:rPr>
        <w:t xml:space="preserve">: </w:t>
      </w:r>
      <w:r w:rsidR="00F26C2D" w:rsidRPr="00BA0CCF">
        <w:rPr>
          <w:rFonts w:ascii="Arial" w:hAnsi="Arial" w:cs="Arial"/>
          <w:b/>
          <w:szCs w:val="24"/>
          <w:lang w:val="en-US"/>
        </w:rPr>
        <w:t>Com</w:t>
      </w:r>
      <w:r w:rsidR="00B57187" w:rsidRPr="00BA0CCF">
        <w:rPr>
          <w:rFonts w:ascii="Arial" w:hAnsi="Arial" w:cs="Arial"/>
          <w:b/>
          <w:szCs w:val="24"/>
          <w:lang w:val="en-US"/>
        </w:rPr>
        <w:t xml:space="preserve">parison of Vitamin B12 levels achieved </w:t>
      </w:r>
      <w:r w:rsidR="00231787" w:rsidRPr="00BA0CCF">
        <w:rPr>
          <w:rFonts w:ascii="Arial" w:hAnsi="Arial" w:cs="Arial"/>
          <w:b/>
          <w:szCs w:val="24"/>
          <w:lang w:val="en-US"/>
        </w:rPr>
        <w:t xml:space="preserve">in </w:t>
      </w:r>
      <w:r w:rsidR="00B57187" w:rsidRPr="00BA0CCF">
        <w:rPr>
          <w:rFonts w:ascii="Arial" w:hAnsi="Arial" w:cs="Arial"/>
          <w:b/>
          <w:szCs w:val="24"/>
          <w:lang w:val="en-US"/>
        </w:rPr>
        <w:t>NASO B12 and Methylcobalamin sublingual tablet groups</w:t>
      </w:r>
    </w:p>
    <w:p w14:paraId="2CB1FD0E" w14:textId="35361BF2" w:rsidR="00E74D9A" w:rsidRPr="00903E47" w:rsidRDefault="00E74D9A" w:rsidP="00725AB3">
      <w:pPr>
        <w:autoSpaceDE w:val="0"/>
        <w:autoSpaceDN w:val="0"/>
        <w:adjustRightInd w:val="0"/>
        <w:spacing w:after="0" w:line="240" w:lineRule="auto"/>
        <w:rPr>
          <w:rFonts w:ascii="Arial" w:hAnsi="Arial" w:cs="Arial"/>
          <w:b/>
          <w:color w:val="000000"/>
          <w:sz w:val="24"/>
          <w:szCs w:val="24"/>
        </w:rPr>
      </w:pPr>
    </w:p>
    <w:p w14:paraId="686AB5D2" w14:textId="043A3D8D" w:rsidR="00E74D9A" w:rsidRPr="00903E47" w:rsidRDefault="00B10B14" w:rsidP="00725AB3">
      <w:pPr>
        <w:spacing w:line="240" w:lineRule="auto"/>
        <w:jc w:val="center"/>
        <w:rPr>
          <w:rFonts w:ascii="Arial" w:hAnsi="Arial" w:cs="Arial"/>
          <w:b/>
          <w:sz w:val="24"/>
          <w:szCs w:val="24"/>
          <w:lang w:val="en-US"/>
        </w:rPr>
      </w:pPr>
      <w:r w:rsidRPr="00903E47">
        <w:rPr>
          <w:rFonts w:ascii="Arial" w:hAnsi="Arial" w:cs="Arial"/>
          <w:b/>
          <w:noProof/>
          <w:sz w:val="24"/>
          <w:szCs w:val="24"/>
          <w:lang w:eastAsia="en-IN"/>
        </w:rPr>
        <w:lastRenderedPageBreak/>
        <w:drawing>
          <wp:anchor distT="0" distB="0" distL="114300" distR="114300" simplePos="0" relativeHeight="251670528" behindDoc="1" locked="0" layoutInCell="1" allowOverlap="1" wp14:anchorId="28476B93" wp14:editId="3BF20DEA">
            <wp:simplePos x="0" y="0"/>
            <wp:positionH relativeFrom="margin">
              <wp:align>right</wp:align>
            </wp:positionH>
            <wp:positionV relativeFrom="paragraph">
              <wp:posOffset>0</wp:posOffset>
            </wp:positionV>
            <wp:extent cx="5667375" cy="3596640"/>
            <wp:effectExtent l="0" t="0" r="9525" b="3810"/>
            <wp:wrapTight wrapText="bothSides">
              <wp:wrapPolygon edited="0">
                <wp:start x="0" y="0"/>
                <wp:lineTo x="0" y="21508"/>
                <wp:lineTo x="21564" y="21508"/>
                <wp:lineTo x="21564"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74D9A" w:rsidRPr="00903E47">
        <w:rPr>
          <w:rFonts w:ascii="Arial" w:hAnsi="Arial" w:cs="Arial"/>
          <w:b/>
          <w:sz w:val="24"/>
          <w:szCs w:val="24"/>
          <w:lang w:val="en-US"/>
        </w:rPr>
        <w:t xml:space="preserve"> </w:t>
      </w:r>
    </w:p>
    <w:p w14:paraId="4BA2AFCB" w14:textId="19F94A83" w:rsidR="00E74D9A" w:rsidRPr="00BB3402" w:rsidRDefault="00E74D9A" w:rsidP="00725AB3">
      <w:pPr>
        <w:spacing w:line="240" w:lineRule="auto"/>
        <w:jc w:val="center"/>
        <w:rPr>
          <w:rFonts w:ascii="Arial" w:hAnsi="Arial" w:cs="Arial"/>
          <w:b/>
          <w:color w:val="000000" w:themeColor="text1"/>
          <w:szCs w:val="24"/>
          <w:lang w:val="en-US"/>
        </w:rPr>
      </w:pPr>
      <w:r w:rsidRPr="00BB3402">
        <w:rPr>
          <w:rFonts w:ascii="Arial" w:hAnsi="Arial" w:cs="Arial"/>
          <w:b/>
          <w:color w:val="000000" w:themeColor="text1"/>
          <w:szCs w:val="24"/>
          <w:lang w:val="en-US"/>
        </w:rPr>
        <w:t>Fig</w:t>
      </w:r>
      <w:r w:rsidR="00B6734B" w:rsidRPr="00BB3402">
        <w:rPr>
          <w:rFonts w:ascii="Arial" w:hAnsi="Arial" w:cs="Arial"/>
          <w:b/>
          <w:color w:val="000000" w:themeColor="text1"/>
          <w:szCs w:val="24"/>
          <w:lang w:val="en-US"/>
        </w:rPr>
        <w:t>ure</w:t>
      </w:r>
      <w:r w:rsidRPr="00BB3402">
        <w:rPr>
          <w:rFonts w:ascii="Arial" w:hAnsi="Arial" w:cs="Arial"/>
          <w:b/>
          <w:color w:val="000000" w:themeColor="text1"/>
          <w:szCs w:val="24"/>
          <w:lang w:val="en-US"/>
        </w:rPr>
        <w:t xml:space="preserve"> 3</w:t>
      </w:r>
      <w:r w:rsidR="00B6734B" w:rsidRPr="00BB3402">
        <w:rPr>
          <w:rFonts w:ascii="Arial" w:hAnsi="Arial" w:cs="Arial"/>
          <w:b/>
          <w:color w:val="000000" w:themeColor="text1"/>
          <w:szCs w:val="24"/>
          <w:lang w:val="en-US"/>
        </w:rPr>
        <w:t xml:space="preserve">: Mean change in Vitamin B12 levels in </w:t>
      </w:r>
      <w:r w:rsidR="00E0085D" w:rsidRPr="00BB3402">
        <w:rPr>
          <w:rFonts w:ascii="Arial" w:hAnsi="Arial" w:cs="Arial"/>
          <w:b/>
          <w:color w:val="000000" w:themeColor="text1"/>
          <w:szCs w:val="24"/>
          <w:lang w:val="en-US"/>
        </w:rPr>
        <w:t xml:space="preserve">the </w:t>
      </w:r>
      <w:r w:rsidR="00B6734B" w:rsidRPr="00BB3402">
        <w:rPr>
          <w:rFonts w:ascii="Arial" w:hAnsi="Arial" w:cs="Arial"/>
          <w:b/>
          <w:color w:val="000000" w:themeColor="text1"/>
          <w:szCs w:val="24"/>
          <w:lang w:val="en-US"/>
        </w:rPr>
        <w:t xml:space="preserve">NASO B12 and Methylcobalamin </w:t>
      </w:r>
      <w:r w:rsidR="000833F2" w:rsidRPr="00BB3402">
        <w:rPr>
          <w:rFonts w:ascii="Arial" w:hAnsi="Arial" w:cs="Arial"/>
          <w:b/>
          <w:color w:val="000000" w:themeColor="text1"/>
          <w:szCs w:val="24"/>
          <w:lang w:val="en-US"/>
        </w:rPr>
        <w:t>Sublingual T</w:t>
      </w:r>
      <w:r w:rsidR="00877E22" w:rsidRPr="00BB3402">
        <w:rPr>
          <w:rFonts w:ascii="Arial" w:hAnsi="Arial" w:cs="Arial"/>
          <w:b/>
          <w:color w:val="000000" w:themeColor="text1"/>
          <w:szCs w:val="24"/>
          <w:lang w:val="en-US"/>
        </w:rPr>
        <w:t xml:space="preserve">ablet </w:t>
      </w:r>
      <w:r w:rsidR="00E0085D" w:rsidRPr="00BB3402">
        <w:rPr>
          <w:rFonts w:ascii="Arial" w:hAnsi="Arial" w:cs="Arial"/>
          <w:b/>
          <w:color w:val="000000" w:themeColor="text1"/>
          <w:szCs w:val="24"/>
          <w:lang w:val="en-US"/>
        </w:rPr>
        <w:t>group</w:t>
      </w:r>
      <w:r w:rsidR="00877E22" w:rsidRPr="00BB3402">
        <w:rPr>
          <w:rFonts w:ascii="Arial" w:hAnsi="Arial" w:cs="Arial"/>
          <w:b/>
          <w:color w:val="000000" w:themeColor="text1"/>
          <w:szCs w:val="24"/>
          <w:lang w:val="en-US"/>
        </w:rPr>
        <w:t>s.</w:t>
      </w:r>
    </w:p>
    <w:p w14:paraId="13617DA5" w14:textId="77777777" w:rsidR="00B6734B" w:rsidRPr="00903E47" w:rsidRDefault="00B6734B" w:rsidP="00725AB3">
      <w:pPr>
        <w:spacing w:line="240" w:lineRule="auto"/>
        <w:jc w:val="center"/>
        <w:rPr>
          <w:rFonts w:ascii="Arial" w:hAnsi="Arial" w:cs="Arial"/>
          <w:color w:val="000000" w:themeColor="text1"/>
          <w:sz w:val="24"/>
          <w:szCs w:val="24"/>
        </w:rPr>
      </w:pPr>
    </w:p>
    <w:p w14:paraId="36AC11FF" w14:textId="30122C08" w:rsidR="00E74D9A" w:rsidRPr="00BB3402" w:rsidRDefault="00566348" w:rsidP="00725AB3">
      <w:pPr>
        <w:autoSpaceDE w:val="0"/>
        <w:autoSpaceDN w:val="0"/>
        <w:adjustRightInd w:val="0"/>
        <w:spacing w:after="0" w:line="240" w:lineRule="auto"/>
        <w:jc w:val="both"/>
        <w:rPr>
          <w:rFonts w:ascii="Arial" w:hAnsi="Arial" w:cs="Arial"/>
          <w:b/>
          <w:color w:val="000000" w:themeColor="text1"/>
          <w:szCs w:val="24"/>
        </w:rPr>
      </w:pPr>
      <w:r>
        <w:rPr>
          <w:rFonts w:ascii="Arial" w:hAnsi="Arial" w:cs="Arial"/>
          <w:b/>
          <w:color w:val="000000" w:themeColor="text1"/>
          <w:szCs w:val="24"/>
        </w:rPr>
        <w:t xml:space="preserve">3.4 </w:t>
      </w:r>
      <w:r w:rsidR="004F0641" w:rsidRPr="00BB3402">
        <w:rPr>
          <w:rFonts w:ascii="Arial" w:hAnsi="Arial" w:cs="Arial"/>
          <w:b/>
          <w:color w:val="000000" w:themeColor="text1"/>
          <w:szCs w:val="24"/>
        </w:rPr>
        <w:t xml:space="preserve">Proportion of </w:t>
      </w:r>
      <w:r w:rsidR="00200BBB" w:rsidRPr="00BB3402">
        <w:rPr>
          <w:rFonts w:ascii="Arial" w:hAnsi="Arial" w:cs="Arial"/>
          <w:b/>
          <w:color w:val="000000" w:themeColor="text1"/>
          <w:szCs w:val="24"/>
        </w:rPr>
        <w:t>patients</w:t>
      </w:r>
      <w:r w:rsidR="004F0641" w:rsidRPr="00BB3402">
        <w:rPr>
          <w:rFonts w:ascii="Arial" w:hAnsi="Arial" w:cs="Arial"/>
          <w:b/>
          <w:color w:val="000000" w:themeColor="text1"/>
          <w:szCs w:val="24"/>
        </w:rPr>
        <w:t xml:space="preserve"> achieving </w:t>
      </w:r>
      <w:r w:rsidR="00B577DD" w:rsidRPr="00BB3402">
        <w:rPr>
          <w:rFonts w:ascii="Arial" w:hAnsi="Arial" w:cs="Arial"/>
          <w:b/>
          <w:color w:val="000000" w:themeColor="text1"/>
          <w:szCs w:val="24"/>
        </w:rPr>
        <w:t>Vitamin</w:t>
      </w:r>
      <w:r w:rsidR="00F37CE9" w:rsidRPr="00BB3402">
        <w:rPr>
          <w:rFonts w:ascii="Arial" w:hAnsi="Arial" w:cs="Arial"/>
          <w:b/>
          <w:color w:val="000000" w:themeColor="text1"/>
          <w:szCs w:val="24"/>
        </w:rPr>
        <w:t xml:space="preserve"> B12</w:t>
      </w:r>
      <w:r w:rsidR="004F0641" w:rsidRPr="00BB3402">
        <w:rPr>
          <w:rFonts w:ascii="Arial" w:hAnsi="Arial" w:cs="Arial"/>
          <w:b/>
          <w:color w:val="000000" w:themeColor="text1"/>
          <w:szCs w:val="24"/>
        </w:rPr>
        <w:t xml:space="preserve"> levels ≥ 400</w:t>
      </w:r>
      <w:r w:rsidR="00EA1520" w:rsidRPr="00BB3402">
        <w:rPr>
          <w:rFonts w:ascii="Arial" w:hAnsi="Arial" w:cs="Arial"/>
          <w:b/>
          <w:color w:val="000000" w:themeColor="text1"/>
          <w:szCs w:val="24"/>
        </w:rPr>
        <w:t>pg/</w:t>
      </w:r>
      <w:r w:rsidR="005E4B63" w:rsidRPr="00BB3402">
        <w:rPr>
          <w:rFonts w:ascii="Arial" w:hAnsi="Arial" w:cs="Arial"/>
          <w:b/>
          <w:color w:val="000000" w:themeColor="text1"/>
          <w:szCs w:val="24"/>
        </w:rPr>
        <w:t>ml</w:t>
      </w:r>
      <w:r w:rsidR="004F0641" w:rsidRPr="00BB3402">
        <w:rPr>
          <w:rFonts w:ascii="Arial" w:hAnsi="Arial" w:cs="Arial"/>
          <w:b/>
          <w:color w:val="000000" w:themeColor="text1"/>
          <w:szCs w:val="24"/>
        </w:rPr>
        <w:t xml:space="preserve"> </w:t>
      </w:r>
      <w:r w:rsidR="00760203" w:rsidRPr="00BB3402">
        <w:rPr>
          <w:rFonts w:ascii="Arial" w:hAnsi="Arial" w:cs="Arial"/>
          <w:b/>
          <w:color w:val="000000" w:themeColor="text1"/>
          <w:szCs w:val="24"/>
        </w:rPr>
        <w:t>with NASO B12 or Methylcobalamin Sublingual Tablet</w:t>
      </w:r>
      <w:r w:rsidR="004F0641" w:rsidRPr="00BB3402">
        <w:rPr>
          <w:rFonts w:ascii="Arial" w:hAnsi="Arial" w:cs="Arial"/>
          <w:b/>
          <w:color w:val="000000" w:themeColor="text1"/>
          <w:szCs w:val="24"/>
        </w:rPr>
        <w:t xml:space="preserve"> </w:t>
      </w:r>
    </w:p>
    <w:p w14:paraId="17954D8D" w14:textId="6BE56541" w:rsidR="00AA604E" w:rsidRPr="00BB3402" w:rsidRDefault="00AA604E" w:rsidP="00725AB3">
      <w:pPr>
        <w:autoSpaceDE w:val="0"/>
        <w:autoSpaceDN w:val="0"/>
        <w:adjustRightInd w:val="0"/>
        <w:spacing w:after="0" w:line="240" w:lineRule="auto"/>
        <w:rPr>
          <w:rFonts w:ascii="Arial" w:hAnsi="Arial" w:cs="Arial"/>
          <w:color w:val="000000" w:themeColor="text1"/>
          <w:szCs w:val="24"/>
          <w:lang w:val="en-US"/>
        </w:rPr>
      </w:pPr>
    </w:p>
    <w:p w14:paraId="71A3765A" w14:textId="52D17416" w:rsidR="004B2FE2" w:rsidRPr="00BB3402" w:rsidRDefault="00CA751A" w:rsidP="00725AB3">
      <w:pPr>
        <w:spacing w:line="240" w:lineRule="auto"/>
        <w:jc w:val="both"/>
        <w:rPr>
          <w:rFonts w:ascii="Arial" w:hAnsi="Arial" w:cs="Arial"/>
          <w:color w:val="000000" w:themeColor="text1"/>
          <w:sz w:val="20"/>
          <w:szCs w:val="24"/>
        </w:rPr>
      </w:pPr>
      <w:r w:rsidRPr="00BB3402">
        <w:rPr>
          <w:rFonts w:ascii="Arial" w:hAnsi="Arial" w:cs="Arial"/>
          <w:color w:val="000000" w:themeColor="text1"/>
          <w:sz w:val="20"/>
          <w:szCs w:val="24"/>
          <w:lang w:val="en-US"/>
        </w:rPr>
        <w:t>Results of the study</w:t>
      </w:r>
      <w:r w:rsidR="004B2FE2" w:rsidRPr="00BB3402">
        <w:rPr>
          <w:rFonts w:ascii="Arial" w:hAnsi="Arial" w:cs="Arial"/>
          <w:color w:val="000000" w:themeColor="text1"/>
          <w:sz w:val="20"/>
          <w:szCs w:val="24"/>
          <w:lang w:val="en-US"/>
        </w:rPr>
        <w:t xml:space="preserve"> </w:t>
      </w:r>
      <w:r w:rsidR="005C01BA" w:rsidRPr="00BB3402">
        <w:rPr>
          <w:rFonts w:ascii="Arial" w:hAnsi="Arial" w:cs="Arial"/>
          <w:color w:val="000000" w:themeColor="text1"/>
          <w:sz w:val="20"/>
          <w:szCs w:val="24"/>
          <w:lang w:val="en-US"/>
        </w:rPr>
        <w:t>revealed</w:t>
      </w:r>
      <w:r w:rsidR="00CA6058" w:rsidRPr="00BB3402">
        <w:rPr>
          <w:rFonts w:ascii="Arial" w:hAnsi="Arial" w:cs="Arial"/>
          <w:color w:val="000000" w:themeColor="text1"/>
          <w:sz w:val="20"/>
          <w:szCs w:val="24"/>
          <w:lang w:val="en-US"/>
        </w:rPr>
        <w:t xml:space="preserve"> </w:t>
      </w:r>
      <w:r w:rsidR="00515412" w:rsidRPr="00BB3402">
        <w:rPr>
          <w:rFonts w:ascii="Arial" w:hAnsi="Arial" w:cs="Arial"/>
          <w:color w:val="000000" w:themeColor="text1"/>
          <w:sz w:val="20"/>
          <w:szCs w:val="24"/>
          <w:lang w:val="en-US"/>
        </w:rPr>
        <w:t xml:space="preserve">that </w:t>
      </w:r>
      <w:r w:rsidR="004B2FE2" w:rsidRPr="00BB3402">
        <w:rPr>
          <w:rFonts w:ascii="Arial" w:hAnsi="Arial" w:cs="Arial"/>
          <w:color w:val="000000" w:themeColor="text1"/>
          <w:sz w:val="20"/>
          <w:szCs w:val="24"/>
          <w:lang w:val="en-US"/>
        </w:rPr>
        <w:t xml:space="preserve">100% of patients </w:t>
      </w:r>
      <w:r w:rsidRPr="00BB3402">
        <w:rPr>
          <w:rFonts w:ascii="Arial" w:hAnsi="Arial" w:cs="Arial"/>
          <w:color w:val="000000" w:themeColor="text1"/>
          <w:sz w:val="20"/>
          <w:szCs w:val="24"/>
          <w:lang w:val="en-US"/>
        </w:rPr>
        <w:t>in the N</w:t>
      </w:r>
      <w:r w:rsidR="00760203" w:rsidRPr="00BB3402">
        <w:rPr>
          <w:rFonts w:ascii="Arial" w:hAnsi="Arial" w:cs="Arial"/>
          <w:color w:val="000000" w:themeColor="text1"/>
          <w:sz w:val="20"/>
          <w:szCs w:val="24"/>
          <w:lang w:val="en-US"/>
        </w:rPr>
        <w:t xml:space="preserve">ASO </w:t>
      </w:r>
      <w:r w:rsidRPr="00BB3402">
        <w:rPr>
          <w:rFonts w:ascii="Arial" w:hAnsi="Arial" w:cs="Arial"/>
          <w:color w:val="000000" w:themeColor="text1"/>
          <w:sz w:val="20"/>
          <w:szCs w:val="24"/>
          <w:lang w:val="en-US"/>
        </w:rPr>
        <w:t xml:space="preserve">B12 group </w:t>
      </w:r>
      <w:r w:rsidR="004B2FE2" w:rsidRPr="00BB3402">
        <w:rPr>
          <w:rFonts w:ascii="Arial" w:hAnsi="Arial" w:cs="Arial"/>
          <w:color w:val="000000" w:themeColor="text1"/>
          <w:sz w:val="20"/>
          <w:szCs w:val="24"/>
          <w:lang w:val="en-US"/>
        </w:rPr>
        <w:t xml:space="preserve">achieved &gt;400 </w:t>
      </w:r>
      <w:r w:rsidR="00EA1520" w:rsidRPr="00BB3402">
        <w:rPr>
          <w:rFonts w:ascii="Arial" w:hAnsi="Arial" w:cs="Arial"/>
          <w:color w:val="000000" w:themeColor="text1"/>
          <w:sz w:val="20"/>
          <w:szCs w:val="24"/>
          <w:lang w:val="en-US"/>
        </w:rPr>
        <w:t>pg</w:t>
      </w:r>
      <w:r w:rsidR="000C571B" w:rsidRPr="00BB3402">
        <w:rPr>
          <w:rFonts w:ascii="Arial" w:hAnsi="Arial" w:cs="Arial"/>
          <w:color w:val="000000" w:themeColor="text1"/>
          <w:sz w:val="20"/>
          <w:szCs w:val="24"/>
          <w:lang w:val="en-US"/>
        </w:rPr>
        <w:t xml:space="preserve"> </w:t>
      </w:r>
      <w:r w:rsidR="00EA1520" w:rsidRPr="00BB3402">
        <w:rPr>
          <w:rFonts w:ascii="Arial" w:hAnsi="Arial" w:cs="Arial"/>
          <w:color w:val="000000" w:themeColor="text1"/>
          <w:sz w:val="20"/>
          <w:szCs w:val="24"/>
          <w:lang w:val="en-US"/>
        </w:rPr>
        <w:t>/</w:t>
      </w:r>
      <w:r w:rsidR="005E4B63" w:rsidRPr="00BB3402">
        <w:rPr>
          <w:rFonts w:ascii="Arial" w:hAnsi="Arial" w:cs="Arial"/>
          <w:color w:val="000000" w:themeColor="text1"/>
          <w:sz w:val="20"/>
          <w:szCs w:val="24"/>
          <w:lang w:val="en-US"/>
        </w:rPr>
        <w:t>ml</w:t>
      </w:r>
      <w:r w:rsidR="004B2FE2" w:rsidRPr="00BB3402">
        <w:rPr>
          <w:rFonts w:ascii="Arial" w:hAnsi="Arial" w:cs="Arial"/>
          <w:color w:val="000000" w:themeColor="text1"/>
          <w:sz w:val="20"/>
          <w:szCs w:val="24"/>
          <w:lang w:val="en-US"/>
        </w:rPr>
        <w:t xml:space="preserve"> level of </w:t>
      </w:r>
      <w:r w:rsidR="00B577DD" w:rsidRPr="00BB3402">
        <w:rPr>
          <w:rFonts w:ascii="Arial" w:hAnsi="Arial" w:cs="Arial"/>
          <w:color w:val="000000" w:themeColor="text1"/>
          <w:sz w:val="20"/>
          <w:szCs w:val="24"/>
          <w:lang w:val="en-US"/>
        </w:rPr>
        <w:t>Vitamin</w:t>
      </w:r>
      <w:r w:rsidR="00F37CE9" w:rsidRPr="00BB3402">
        <w:rPr>
          <w:rFonts w:ascii="Arial" w:hAnsi="Arial" w:cs="Arial"/>
          <w:color w:val="000000" w:themeColor="text1"/>
          <w:sz w:val="20"/>
          <w:szCs w:val="24"/>
          <w:lang w:val="en-US"/>
        </w:rPr>
        <w:t xml:space="preserve"> B12</w:t>
      </w:r>
      <w:r w:rsidR="00515412" w:rsidRPr="00BB3402">
        <w:rPr>
          <w:rFonts w:ascii="Arial" w:hAnsi="Arial" w:cs="Arial"/>
          <w:color w:val="000000" w:themeColor="text1"/>
          <w:sz w:val="20"/>
          <w:szCs w:val="24"/>
          <w:lang w:val="en-US"/>
        </w:rPr>
        <w:t>,</w:t>
      </w:r>
      <w:r w:rsidR="004B2FE2" w:rsidRPr="00BB3402">
        <w:rPr>
          <w:rFonts w:ascii="Arial" w:hAnsi="Arial" w:cs="Arial"/>
          <w:color w:val="000000" w:themeColor="text1"/>
          <w:sz w:val="20"/>
          <w:szCs w:val="24"/>
          <w:lang w:val="en-US"/>
        </w:rPr>
        <w:t xml:space="preserve"> </w:t>
      </w:r>
      <w:r w:rsidR="001C727A" w:rsidRPr="00BB3402">
        <w:rPr>
          <w:rFonts w:ascii="Arial" w:hAnsi="Arial" w:cs="Arial"/>
          <w:color w:val="000000" w:themeColor="text1"/>
          <w:sz w:val="20"/>
          <w:szCs w:val="24"/>
          <w:lang w:val="en-US"/>
        </w:rPr>
        <w:t>30 minutes after first dose on D</w:t>
      </w:r>
      <w:r w:rsidR="00515412" w:rsidRPr="00BB3402">
        <w:rPr>
          <w:rFonts w:ascii="Arial" w:hAnsi="Arial" w:cs="Arial"/>
          <w:color w:val="000000" w:themeColor="text1"/>
          <w:sz w:val="20"/>
          <w:szCs w:val="24"/>
          <w:lang w:val="en-US"/>
        </w:rPr>
        <w:t xml:space="preserve">ay 1 and Day 6 (i.e. 24 hours after the last dose) </w:t>
      </w:r>
      <w:r w:rsidR="00EC1CAF" w:rsidRPr="00BB3402">
        <w:rPr>
          <w:rFonts w:ascii="Arial" w:hAnsi="Arial" w:cs="Arial"/>
          <w:color w:val="000000" w:themeColor="text1"/>
          <w:sz w:val="20"/>
          <w:szCs w:val="24"/>
          <w:lang w:val="en-US"/>
        </w:rPr>
        <w:t xml:space="preserve">(Fig. </w:t>
      </w:r>
      <w:r w:rsidR="00E74D9A" w:rsidRPr="00BB3402">
        <w:rPr>
          <w:rFonts w:ascii="Arial" w:hAnsi="Arial" w:cs="Arial"/>
          <w:color w:val="000000" w:themeColor="text1"/>
          <w:sz w:val="20"/>
          <w:szCs w:val="24"/>
          <w:lang w:val="en-US"/>
        </w:rPr>
        <w:t>4</w:t>
      </w:r>
      <w:r w:rsidR="00EC1CAF" w:rsidRPr="00BB3402">
        <w:rPr>
          <w:rFonts w:ascii="Arial" w:hAnsi="Arial" w:cs="Arial"/>
          <w:color w:val="000000" w:themeColor="text1"/>
          <w:sz w:val="20"/>
          <w:szCs w:val="24"/>
          <w:lang w:val="en-US"/>
        </w:rPr>
        <w:t>)</w:t>
      </w:r>
      <w:r w:rsidR="004A2002" w:rsidRPr="00BB3402">
        <w:rPr>
          <w:rFonts w:ascii="Arial" w:hAnsi="Arial" w:cs="Arial"/>
          <w:color w:val="000000" w:themeColor="text1"/>
          <w:sz w:val="20"/>
          <w:szCs w:val="24"/>
          <w:lang w:val="en-US"/>
        </w:rPr>
        <w:t xml:space="preserve">. </w:t>
      </w:r>
      <w:r w:rsidR="004A0D37" w:rsidRPr="00BB3402">
        <w:rPr>
          <w:rFonts w:ascii="Arial" w:hAnsi="Arial" w:cs="Arial"/>
          <w:color w:val="000000" w:themeColor="text1"/>
          <w:sz w:val="20"/>
          <w:szCs w:val="24"/>
          <w:lang w:val="en-US"/>
        </w:rPr>
        <w:t xml:space="preserve">In </w:t>
      </w:r>
      <w:r w:rsidR="00927A56" w:rsidRPr="00BB3402">
        <w:rPr>
          <w:rFonts w:ascii="Arial" w:hAnsi="Arial" w:cs="Arial"/>
          <w:color w:val="000000" w:themeColor="text1"/>
          <w:sz w:val="20"/>
          <w:szCs w:val="24"/>
          <w:lang w:val="en-US"/>
        </w:rPr>
        <w:t xml:space="preserve">the </w:t>
      </w:r>
      <w:r w:rsidR="00D1494A" w:rsidRPr="00BB3402">
        <w:rPr>
          <w:rFonts w:ascii="Arial" w:hAnsi="Arial" w:cs="Arial"/>
          <w:color w:val="000000" w:themeColor="text1"/>
          <w:sz w:val="20"/>
          <w:szCs w:val="24"/>
          <w:lang w:val="en-US"/>
        </w:rPr>
        <w:t xml:space="preserve">Methylcobalamin </w:t>
      </w:r>
      <w:r w:rsidRPr="00BB3402">
        <w:rPr>
          <w:rFonts w:ascii="Arial" w:hAnsi="Arial" w:cs="Arial"/>
          <w:color w:val="000000" w:themeColor="text1"/>
          <w:sz w:val="20"/>
          <w:szCs w:val="24"/>
          <w:lang w:val="en-US"/>
        </w:rPr>
        <w:t xml:space="preserve">sublingual </w:t>
      </w:r>
      <w:r w:rsidR="004A0D37" w:rsidRPr="00BB3402">
        <w:rPr>
          <w:rFonts w:ascii="Arial" w:hAnsi="Arial" w:cs="Arial"/>
          <w:color w:val="000000" w:themeColor="text1"/>
          <w:sz w:val="20"/>
          <w:szCs w:val="24"/>
          <w:lang w:val="en-US"/>
        </w:rPr>
        <w:t>tablet group</w:t>
      </w:r>
      <w:r w:rsidR="00D1494A" w:rsidRPr="00BB3402">
        <w:rPr>
          <w:rFonts w:ascii="Arial" w:hAnsi="Arial" w:cs="Arial"/>
          <w:color w:val="000000" w:themeColor="text1"/>
          <w:sz w:val="20"/>
          <w:szCs w:val="24"/>
          <w:lang w:val="en-US"/>
        </w:rPr>
        <w:t>,</w:t>
      </w:r>
      <w:r w:rsidR="004A0D37" w:rsidRPr="00BB3402">
        <w:rPr>
          <w:rFonts w:ascii="Arial" w:hAnsi="Arial" w:cs="Arial"/>
          <w:color w:val="000000" w:themeColor="text1"/>
          <w:sz w:val="20"/>
          <w:szCs w:val="24"/>
          <w:lang w:val="en-US"/>
        </w:rPr>
        <w:t xml:space="preserve"> none of the subject achieved a level of &gt;400 pg/</w:t>
      </w:r>
      <w:r w:rsidR="005E4B63" w:rsidRPr="00BB3402">
        <w:rPr>
          <w:rFonts w:ascii="Arial" w:hAnsi="Arial" w:cs="Arial"/>
          <w:color w:val="000000" w:themeColor="text1"/>
          <w:sz w:val="20"/>
          <w:szCs w:val="24"/>
          <w:lang w:val="en-US"/>
        </w:rPr>
        <w:t>ml</w:t>
      </w:r>
      <w:r w:rsidR="0035608D" w:rsidRPr="00BB3402">
        <w:rPr>
          <w:rFonts w:ascii="Arial" w:hAnsi="Arial" w:cs="Arial"/>
          <w:color w:val="000000" w:themeColor="text1"/>
          <w:sz w:val="20"/>
          <w:szCs w:val="24"/>
          <w:lang w:val="en-US"/>
        </w:rPr>
        <w:t xml:space="preserve"> at </w:t>
      </w:r>
      <w:r w:rsidRPr="00BB3402">
        <w:rPr>
          <w:rFonts w:ascii="Arial" w:hAnsi="Arial" w:cs="Arial"/>
          <w:color w:val="000000" w:themeColor="text1"/>
          <w:sz w:val="20"/>
          <w:szCs w:val="24"/>
          <w:lang w:val="en-US"/>
        </w:rPr>
        <w:t xml:space="preserve">any </w:t>
      </w:r>
      <w:r w:rsidR="0035608D" w:rsidRPr="00BB3402">
        <w:rPr>
          <w:rFonts w:ascii="Arial" w:hAnsi="Arial" w:cs="Arial"/>
          <w:color w:val="000000" w:themeColor="text1"/>
          <w:sz w:val="20"/>
          <w:szCs w:val="24"/>
          <w:lang w:val="en-US"/>
        </w:rPr>
        <w:t xml:space="preserve">of the time </w:t>
      </w:r>
      <w:r w:rsidRPr="00BB3402">
        <w:rPr>
          <w:rFonts w:ascii="Arial" w:hAnsi="Arial" w:cs="Arial"/>
          <w:color w:val="000000" w:themeColor="text1"/>
          <w:sz w:val="20"/>
          <w:szCs w:val="24"/>
          <w:lang w:val="en-US"/>
        </w:rPr>
        <w:t>points</w:t>
      </w:r>
      <w:r w:rsidR="004A0D37" w:rsidRPr="00BB3402">
        <w:rPr>
          <w:rFonts w:ascii="Arial" w:hAnsi="Arial" w:cs="Arial"/>
          <w:color w:val="000000" w:themeColor="text1"/>
          <w:sz w:val="20"/>
          <w:szCs w:val="24"/>
          <w:lang w:val="en-US"/>
        </w:rPr>
        <w:t>,</w:t>
      </w:r>
      <w:r w:rsidR="004A2002" w:rsidRPr="00BB3402">
        <w:rPr>
          <w:rFonts w:ascii="Arial" w:hAnsi="Arial" w:cs="Arial"/>
          <w:color w:val="000000" w:themeColor="text1"/>
          <w:sz w:val="20"/>
          <w:szCs w:val="24"/>
          <w:lang w:val="en-US"/>
        </w:rPr>
        <w:t xml:space="preserve"> </w:t>
      </w:r>
      <w:r w:rsidR="004A0D37" w:rsidRPr="00BB3402">
        <w:rPr>
          <w:rFonts w:ascii="Arial" w:hAnsi="Arial" w:cs="Arial"/>
          <w:color w:val="000000" w:themeColor="text1"/>
          <w:sz w:val="20"/>
          <w:szCs w:val="24"/>
          <w:lang w:val="en-US"/>
        </w:rPr>
        <w:t xml:space="preserve">demonstrating </w:t>
      </w:r>
      <w:r w:rsidR="004A2002" w:rsidRPr="00BB3402">
        <w:rPr>
          <w:rFonts w:ascii="Arial" w:hAnsi="Arial" w:cs="Arial"/>
          <w:color w:val="000000" w:themeColor="text1"/>
          <w:sz w:val="20"/>
          <w:szCs w:val="24"/>
          <w:lang w:val="en-US"/>
        </w:rPr>
        <w:t>significant</w:t>
      </w:r>
      <w:r w:rsidRPr="00BB3402">
        <w:rPr>
          <w:rFonts w:ascii="Arial" w:hAnsi="Arial" w:cs="Arial"/>
          <w:color w:val="000000" w:themeColor="text1"/>
          <w:sz w:val="20"/>
          <w:szCs w:val="24"/>
          <w:lang w:val="en-US"/>
        </w:rPr>
        <w:t>ly high</w:t>
      </w:r>
      <w:r w:rsidR="004A2002" w:rsidRPr="00BB3402">
        <w:rPr>
          <w:rFonts w:ascii="Arial" w:hAnsi="Arial" w:cs="Arial"/>
          <w:color w:val="000000" w:themeColor="text1"/>
          <w:sz w:val="20"/>
          <w:szCs w:val="24"/>
          <w:lang w:val="en-US"/>
        </w:rPr>
        <w:t xml:space="preserve"> </w:t>
      </w:r>
      <w:r w:rsidR="00812D9E" w:rsidRPr="00BB3402">
        <w:rPr>
          <w:rFonts w:ascii="Arial" w:hAnsi="Arial" w:cs="Arial"/>
          <w:color w:val="000000" w:themeColor="text1"/>
          <w:sz w:val="20"/>
          <w:szCs w:val="24"/>
          <w:lang w:val="en-US"/>
        </w:rPr>
        <w:t>(</w:t>
      </w:r>
      <w:r w:rsidR="00812D9E" w:rsidRPr="00725AB3">
        <w:rPr>
          <w:rFonts w:ascii="Arial" w:hAnsi="Arial" w:cs="Arial"/>
          <w:i/>
          <w:color w:val="000000" w:themeColor="text1"/>
          <w:sz w:val="20"/>
          <w:szCs w:val="24"/>
          <w:lang w:val="en-US"/>
        </w:rPr>
        <w:t>p</w:t>
      </w:r>
      <w:r w:rsidR="00812D9E" w:rsidRPr="00BB3402">
        <w:rPr>
          <w:rFonts w:ascii="Arial" w:hAnsi="Arial" w:cs="Arial"/>
          <w:color w:val="000000" w:themeColor="text1"/>
          <w:sz w:val="20"/>
          <w:szCs w:val="24"/>
          <w:lang w:val="en-US"/>
        </w:rPr>
        <w:t xml:space="preserve">&lt;0.001) </w:t>
      </w:r>
      <w:r w:rsidR="004A2002" w:rsidRPr="00BB3402">
        <w:rPr>
          <w:rFonts w:ascii="Arial" w:hAnsi="Arial" w:cs="Arial"/>
          <w:color w:val="000000" w:themeColor="text1"/>
          <w:sz w:val="20"/>
          <w:szCs w:val="24"/>
          <w:lang w:val="en-US"/>
        </w:rPr>
        <w:t xml:space="preserve">improvement </w:t>
      </w:r>
      <w:r w:rsidR="004B098B" w:rsidRPr="00BB3402">
        <w:rPr>
          <w:rFonts w:ascii="Arial" w:hAnsi="Arial" w:cs="Arial"/>
          <w:color w:val="000000" w:themeColor="text1"/>
          <w:sz w:val="20"/>
          <w:szCs w:val="24"/>
          <w:lang w:val="en-US"/>
        </w:rPr>
        <w:t xml:space="preserve">of </w:t>
      </w:r>
      <w:r w:rsidR="00B577DD" w:rsidRPr="00BB3402">
        <w:rPr>
          <w:rFonts w:ascii="Arial" w:hAnsi="Arial" w:cs="Arial"/>
          <w:color w:val="000000" w:themeColor="text1"/>
          <w:sz w:val="20"/>
          <w:szCs w:val="24"/>
          <w:lang w:val="en-US"/>
        </w:rPr>
        <w:t>Vitamin</w:t>
      </w:r>
      <w:r w:rsidR="00F37CE9" w:rsidRPr="00BB3402">
        <w:rPr>
          <w:rFonts w:ascii="Arial" w:hAnsi="Arial" w:cs="Arial"/>
          <w:color w:val="000000" w:themeColor="text1"/>
          <w:sz w:val="20"/>
          <w:szCs w:val="24"/>
          <w:lang w:val="en-US"/>
        </w:rPr>
        <w:t xml:space="preserve"> B12</w:t>
      </w:r>
      <w:r w:rsidR="004B098B" w:rsidRPr="00BB3402">
        <w:rPr>
          <w:rFonts w:ascii="Arial" w:hAnsi="Arial" w:cs="Arial"/>
          <w:color w:val="000000" w:themeColor="text1"/>
          <w:sz w:val="20"/>
          <w:szCs w:val="24"/>
          <w:lang w:val="en-US"/>
        </w:rPr>
        <w:t xml:space="preserve"> levels with </w:t>
      </w:r>
      <w:r w:rsidR="00B577DD" w:rsidRPr="00BB3402">
        <w:rPr>
          <w:rFonts w:ascii="Arial" w:hAnsi="Arial" w:cs="Arial"/>
          <w:color w:val="000000" w:themeColor="text1"/>
          <w:sz w:val="20"/>
          <w:szCs w:val="24"/>
          <w:lang w:val="en-US"/>
        </w:rPr>
        <w:t>NASO B12</w:t>
      </w:r>
      <w:r w:rsidR="004B098B" w:rsidRPr="00BB3402">
        <w:rPr>
          <w:rFonts w:ascii="Arial" w:hAnsi="Arial" w:cs="Arial"/>
          <w:color w:val="000000" w:themeColor="text1"/>
          <w:sz w:val="20"/>
          <w:szCs w:val="24"/>
          <w:lang w:val="en-US"/>
        </w:rPr>
        <w:t xml:space="preserve"> </w:t>
      </w:r>
      <w:r w:rsidR="004A2002" w:rsidRPr="00BB3402">
        <w:rPr>
          <w:rFonts w:ascii="Arial" w:hAnsi="Arial" w:cs="Arial"/>
          <w:color w:val="000000" w:themeColor="text1"/>
          <w:sz w:val="20"/>
          <w:szCs w:val="24"/>
          <w:lang w:val="en-US"/>
        </w:rPr>
        <w:t xml:space="preserve">compared to the </w:t>
      </w:r>
      <w:r w:rsidR="00A65E01" w:rsidRPr="00BB3402">
        <w:rPr>
          <w:rFonts w:ascii="Arial" w:hAnsi="Arial" w:cs="Arial"/>
          <w:color w:val="000000" w:themeColor="text1"/>
          <w:sz w:val="20"/>
          <w:szCs w:val="24"/>
          <w:lang w:val="en-US"/>
        </w:rPr>
        <w:t xml:space="preserve">Methylcobalamin </w:t>
      </w:r>
      <w:r w:rsidR="004A2002" w:rsidRPr="00BB3402">
        <w:rPr>
          <w:rFonts w:ascii="Arial" w:hAnsi="Arial" w:cs="Arial"/>
          <w:color w:val="000000" w:themeColor="text1"/>
          <w:sz w:val="20"/>
          <w:szCs w:val="24"/>
          <w:lang w:val="en-US"/>
        </w:rPr>
        <w:t xml:space="preserve">sublingual </w:t>
      </w:r>
      <w:r w:rsidR="005B69CA" w:rsidRPr="00BB3402">
        <w:rPr>
          <w:rFonts w:ascii="Arial" w:hAnsi="Arial" w:cs="Arial"/>
          <w:color w:val="000000" w:themeColor="text1"/>
          <w:sz w:val="20"/>
          <w:szCs w:val="24"/>
          <w:lang w:val="en-US"/>
        </w:rPr>
        <w:t>tablet</w:t>
      </w:r>
      <w:r w:rsidR="004A2002" w:rsidRPr="00BB3402">
        <w:rPr>
          <w:rFonts w:ascii="Arial" w:hAnsi="Arial" w:cs="Arial"/>
          <w:color w:val="000000" w:themeColor="text1"/>
          <w:sz w:val="20"/>
          <w:szCs w:val="24"/>
          <w:lang w:val="en-US"/>
        </w:rPr>
        <w:t>.</w:t>
      </w:r>
      <w:r w:rsidR="004B2FE2" w:rsidRPr="00BB3402">
        <w:rPr>
          <w:rFonts w:ascii="Arial" w:hAnsi="Arial" w:cs="Arial"/>
          <w:color w:val="000000" w:themeColor="text1"/>
          <w:sz w:val="20"/>
          <w:szCs w:val="24"/>
          <w:lang w:val="en-US"/>
        </w:rPr>
        <w:t xml:space="preserve"> </w:t>
      </w:r>
    </w:p>
    <w:p w14:paraId="27005607" w14:textId="2B5A9949" w:rsidR="004B2FE2" w:rsidRPr="00903E47" w:rsidRDefault="002776F6" w:rsidP="00725AB3">
      <w:pPr>
        <w:spacing w:line="240" w:lineRule="auto"/>
        <w:jc w:val="both"/>
        <w:rPr>
          <w:rFonts w:ascii="Arial" w:hAnsi="Arial" w:cs="Arial"/>
          <w:sz w:val="24"/>
          <w:szCs w:val="24"/>
        </w:rPr>
      </w:pPr>
      <w:r w:rsidRPr="00903E47">
        <w:rPr>
          <w:rFonts w:ascii="Arial" w:hAnsi="Arial" w:cs="Arial"/>
          <w:noProof/>
          <w:sz w:val="24"/>
          <w:szCs w:val="24"/>
          <w:lang w:eastAsia="en-IN"/>
        </w:rPr>
        <w:lastRenderedPageBreak/>
        <mc:AlternateContent>
          <mc:Choice Requires="wps">
            <w:drawing>
              <wp:anchor distT="0" distB="0" distL="114300" distR="114300" simplePos="0" relativeHeight="251664384" behindDoc="0" locked="0" layoutInCell="1" allowOverlap="1" wp14:anchorId="4DB7517F" wp14:editId="2EDA5D9B">
                <wp:simplePos x="0" y="0"/>
                <wp:positionH relativeFrom="column">
                  <wp:posOffset>2750070</wp:posOffset>
                </wp:positionH>
                <wp:positionV relativeFrom="paragraph">
                  <wp:posOffset>1217468</wp:posOffset>
                </wp:positionV>
                <wp:extent cx="847725" cy="293427"/>
                <wp:effectExtent l="0" t="0" r="28575" b="11430"/>
                <wp:wrapNone/>
                <wp:docPr id="7" name="Text Box 7"/>
                <wp:cNvGraphicFramePr/>
                <a:graphic xmlns:a="http://schemas.openxmlformats.org/drawingml/2006/main">
                  <a:graphicData uri="http://schemas.microsoft.com/office/word/2010/wordprocessingShape">
                    <wps:wsp>
                      <wps:cNvSpPr txBox="1"/>
                      <wps:spPr>
                        <a:xfrm>
                          <a:off x="0" y="0"/>
                          <a:ext cx="847725" cy="2934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9F10A" w14:textId="35F9B28E" w:rsidR="002776F6" w:rsidRPr="00D3644B" w:rsidRDefault="007C1F94" w:rsidP="002776F6">
                            <w:pPr>
                              <w:jc w:val="center"/>
                              <w:rPr>
                                <w:rFonts w:ascii="Times New Roman" w:hAnsi="Times New Roman" w:cs="Times New Roman"/>
                                <w:b/>
                                <w:sz w:val="24"/>
                                <w:lang w:val="en-US"/>
                              </w:rPr>
                            </w:pPr>
                            <w:r w:rsidRPr="00725AB3">
                              <w:rPr>
                                <w:rFonts w:ascii="Times New Roman" w:hAnsi="Times New Roman" w:cs="Times New Roman"/>
                                <w:b/>
                                <w:i/>
                                <w:sz w:val="24"/>
                                <w:lang w:val="en-US"/>
                              </w:rPr>
                              <w:t>p</w:t>
                            </w:r>
                            <w:r w:rsidR="0014490F" w:rsidRPr="00D3644B">
                              <w:rPr>
                                <w:rFonts w:ascii="Times New Roman" w:hAnsi="Times New Roman" w:cs="Times New Roman"/>
                                <w:b/>
                                <w:sz w:val="24"/>
                                <w:lang w:val="en-US"/>
                              </w:rPr>
                              <w:t>&lt;0.001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B7517F" id="_x0000_t202" coordsize="21600,21600" o:spt="202" path="m,l,21600r21600,l21600,xe">
                <v:stroke joinstyle="miter"/>
                <v:path gradientshapeok="t" o:connecttype="rect"/>
              </v:shapetype>
              <v:shape id="Text Box 7" o:spid="_x0000_s1040" type="#_x0000_t202" style="position:absolute;left:0;text-align:left;margin-left:216.55pt;margin-top:95.85pt;width:66.7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" fillcolor="white [3201]" strokeweight=".5pt">
                <v:textbox>
                  <w:txbxContent>
                    <w:p w14:paraId="4329F10A" w14:textId="35F9B28E" w:rsidR="002776F6" w:rsidRPr="00D3644B" w:rsidRDefault="007C1F94" w:rsidP="002776F6">
                      <w:pPr>
                        <w:jc w:val="center"/>
                        <w:rPr>
                          <w:rFonts w:ascii="Times New Roman" w:hAnsi="Times New Roman" w:cs="Times New Roman"/>
                          <w:b/>
                          <w:sz w:val="24"/>
                          <w:lang w:val="en-US"/>
                        </w:rPr>
                      </w:pPr>
                      <w:r w:rsidRPr="00725AB3">
                        <w:rPr>
                          <w:rFonts w:ascii="Times New Roman" w:hAnsi="Times New Roman" w:cs="Times New Roman"/>
                          <w:b/>
                          <w:i/>
                          <w:sz w:val="24"/>
                          <w:lang w:val="en-US"/>
                        </w:rPr>
                        <w:t>p</w:t>
                      </w:r>
                      <w:r w:rsidR="0014490F" w:rsidRPr="00D3644B">
                        <w:rPr>
                          <w:rFonts w:ascii="Times New Roman" w:hAnsi="Times New Roman" w:cs="Times New Roman"/>
                          <w:b/>
                          <w:sz w:val="24"/>
                          <w:lang w:val="en-US"/>
                        </w:rPr>
                        <w:t>&lt;0.001</w:t>
                      </w:r>
                    </w:p>
                  </w:txbxContent>
                </v:textbox>
              </v:shape>
            </w:pict>
          </mc:Fallback>
        </mc:AlternateContent>
      </w:r>
      <w:r w:rsidR="00D95F0A" w:rsidRPr="00903E47">
        <w:rPr>
          <w:rFonts w:ascii="Arial" w:hAnsi="Arial" w:cs="Arial"/>
          <w:noProof/>
          <w:sz w:val="24"/>
          <w:szCs w:val="24"/>
          <w:lang w:eastAsia="en-IN"/>
        </w:rPr>
        <w:drawing>
          <wp:inline distT="0" distB="0" distL="0" distR="0" wp14:anchorId="1E988C28" wp14:editId="47FF59EE">
            <wp:extent cx="5731510" cy="3942080"/>
            <wp:effectExtent l="0" t="0" r="254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9F46D0" w14:textId="7AE64DC9" w:rsidR="00E67B66" w:rsidRPr="00BB3402" w:rsidRDefault="004B2FE2" w:rsidP="00725AB3">
      <w:pPr>
        <w:spacing w:line="240" w:lineRule="auto"/>
        <w:jc w:val="center"/>
        <w:rPr>
          <w:rFonts w:ascii="Arial" w:hAnsi="Arial" w:cs="Arial"/>
          <w:b/>
          <w:szCs w:val="24"/>
          <w:lang w:val="en-US"/>
        </w:rPr>
      </w:pPr>
      <w:r w:rsidRPr="00BB3402">
        <w:rPr>
          <w:rFonts w:ascii="Arial" w:hAnsi="Arial" w:cs="Arial"/>
          <w:b/>
          <w:szCs w:val="24"/>
          <w:lang w:val="en-US"/>
        </w:rPr>
        <w:t>F</w:t>
      </w:r>
      <w:r w:rsidR="00222952" w:rsidRPr="00BB3402">
        <w:rPr>
          <w:rFonts w:ascii="Arial" w:hAnsi="Arial" w:cs="Arial"/>
          <w:b/>
          <w:szCs w:val="24"/>
          <w:lang w:val="en-US"/>
        </w:rPr>
        <w:t>ig</w:t>
      </w:r>
      <w:r w:rsidR="00833C49" w:rsidRPr="00BB3402">
        <w:rPr>
          <w:rFonts w:ascii="Arial" w:hAnsi="Arial" w:cs="Arial"/>
          <w:b/>
          <w:szCs w:val="24"/>
          <w:lang w:val="en-US"/>
        </w:rPr>
        <w:t>ure</w:t>
      </w:r>
      <w:r w:rsidR="004A2002" w:rsidRPr="00BB3402">
        <w:rPr>
          <w:rFonts w:ascii="Arial" w:hAnsi="Arial" w:cs="Arial"/>
          <w:b/>
          <w:szCs w:val="24"/>
          <w:lang w:val="en-US"/>
        </w:rPr>
        <w:t xml:space="preserve"> </w:t>
      </w:r>
      <w:r w:rsidR="00E74D9A" w:rsidRPr="00BB3402">
        <w:rPr>
          <w:rFonts w:ascii="Arial" w:hAnsi="Arial" w:cs="Arial"/>
          <w:b/>
          <w:szCs w:val="24"/>
          <w:lang w:val="en-US"/>
        </w:rPr>
        <w:t>4</w:t>
      </w:r>
      <w:r w:rsidR="00833C49" w:rsidRPr="00BB3402">
        <w:rPr>
          <w:rFonts w:ascii="Arial" w:hAnsi="Arial" w:cs="Arial"/>
          <w:b/>
          <w:szCs w:val="24"/>
          <w:lang w:val="en-US"/>
        </w:rPr>
        <w:t xml:space="preserve">: </w:t>
      </w:r>
      <w:r w:rsidR="001A29FD" w:rsidRPr="00BB3402">
        <w:rPr>
          <w:rFonts w:ascii="Arial" w:hAnsi="Arial" w:cs="Arial"/>
          <w:b/>
          <w:szCs w:val="24"/>
          <w:lang w:val="en-US"/>
        </w:rPr>
        <w:t xml:space="preserve">Percentage of patients achieving Vitamin B12 levels of &gt;400 pg/ml in </w:t>
      </w:r>
      <w:r w:rsidR="006526B3" w:rsidRPr="00BB3402">
        <w:rPr>
          <w:rFonts w:ascii="Arial" w:hAnsi="Arial" w:cs="Arial"/>
          <w:b/>
          <w:szCs w:val="24"/>
          <w:lang w:val="en-US"/>
        </w:rPr>
        <w:t xml:space="preserve">the </w:t>
      </w:r>
      <w:r w:rsidR="001A29FD" w:rsidRPr="00BB3402">
        <w:rPr>
          <w:rFonts w:ascii="Arial" w:hAnsi="Arial" w:cs="Arial"/>
          <w:b/>
          <w:szCs w:val="24"/>
          <w:lang w:val="en-US"/>
        </w:rPr>
        <w:t xml:space="preserve">NASO B12 and Methylcobalamin </w:t>
      </w:r>
      <w:r w:rsidR="00E0085D" w:rsidRPr="00BB3402">
        <w:rPr>
          <w:rFonts w:ascii="Arial" w:hAnsi="Arial" w:cs="Arial"/>
          <w:b/>
          <w:szCs w:val="24"/>
          <w:lang w:val="en-US"/>
        </w:rPr>
        <w:t>group</w:t>
      </w:r>
      <w:r w:rsidR="0021109C" w:rsidRPr="00BB3402">
        <w:rPr>
          <w:rFonts w:ascii="Arial" w:hAnsi="Arial" w:cs="Arial"/>
          <w:b/>
          <w:szCs w:val="24"/>
          <w:lang w:val="en-US"/>
        </w:rPr>
        <w:t>s</w:t>
      </w:r>
    </w:p>
    <w:p w14:paraId="02D98785" w14:textId="77777777" w:rsidR="00E67B66" w:rsidRPr="00BB3402" w:rsidRDefault="00E67B66" w:rsidP="00725AB3">
      <w:pPr>
        <w:spacing w:line="240" w:lineRule="auto"/>
        <w:jc w:val="center"/>
        <w:rPr>
          <w:rFonts w:ascii="Arial" w:hAnsi="Arial" w:cs="Arial"/>
          <w:b/>
          <w:szCs w:val="24"/>
          <w:lang w:val="en-US"/>
        </w:rPr>
      </w:pPr>
    </w:p>
    <w:p w14:paraId="4955933E" w14:textId="2DF2BAE0" w:rsidR="00F360C9" w:rsidRPr="00BB3402" w:rsidRDefault="004F29E0" w:rsidP="00725AB3">
      <w:pPr>
        <w:spacing w:line="240" w:lineRule="auto"/>
        <w:jc w:val="both"/>
        <w:rPr>
          <w:rFonts w:ascii="Arial" w:hAnsi="Arial" w:cs="Arial"/>
          <w:color w:val="000000" w:themeColor="text1"/>
          <w:sz w:val="20"/>
          <w:szCs w:val="24"/>
          <w:lang w:val="en-US"/>
        </w:rPr>
      </w:pPr>
      <w:r w:rsidRPr="00BB3402">
        <w:rPr>
          <w:rFonts w:ascii="Arial" w:hAnsi="Arial" w:cs="Arial"/>
          <w:color w:val="000000" w:themeColor="text1"/>
          <w:sz w:val="20"/>
          <w:szCs w:val="24"/>
          <w:lang w:val="en-US"/>
        </w:rPr>
        <w:t xml:space="preserve">No adverse reactions were reported in </w:t>
      </w:r>
      <w:r w:rsidR="006526B3" w:rsidRPr="00BB3402">
        <w:rPr>
          <w:rFonts w:ascii="Arial" w:hAnsi="Arial" w:cs="Arial"/>
          <w:color w:val="000000" w:themeColor="text1"/>
          <w:sz w:val="20"/>
          <w:szCs w:val="24"/>
          <w:lang w:val="en-US"/>
        </w:rPr>
        <w:t xml:space="preserve">the </w:t>
      </w:r>
      <w:r w:rsidRPr="00BB3402">
        <w:rPr>
          <w:rFonts w:ascii="Arial" w:hAnsi="Arial" w:cs="Arial"/>
          <w:color w:val="000000" w:themeColor="text1"/>
          <w:sz w:val="20"/>
          <w:szCs w:val="24"/>
          <w:lang w:val="en-US"/>
        </w:rPr>
        <w:t xml:space="preserve">NASO B12 and </w:t>
      </w:r>
      <w:r w:rsidR="0094212C" w:rsidRPr="00BB3402">
        <w:rPr>
          <w:rFonts w:ascii="Arial" w:hAnsi="Arial" w:cs="Arial"/>
          <w:color w:val="000000" w:themeColor="text1"/>
          <w:sz w:val="20"/>
          <w:szCs w:val="24"/>
          <w:lang w:val="en-US"/>
        </w:rPr>
        <w:t xml:space="preserve">Methylcobalamin </w:t>
      </w:r>
      <w:r w:rsidRPr="00BB3402">
        <w:rPr>
          <w:rFonts w:ascii="Arial" w:hAnsi="Arial" w:cs="Arial"/>
          <w:color w:val="000000" w:themeColor="text1"/>
          <w:sz w:val="20"/>
          <w:szCs w:val="24"/>
          <w:lang w:val="en-US"/>
        </w:rPr>
        <w:t>sublingual tablet</w:t>
      </w:r>
      <w:r w:rsidR="008B06B3" w:rsidRPr="00BB3402">
        <w:rPr>
          <w:rFonts w:ascii="Arial" w:hAnsi="Arial" w:cs="Arial"/>
          <w:color w:val="000000" w:themeColor="text1"/>
          <w:sz w:val="20"/>
          <w:szCs w:val="24"/>
          <w:lang w:val="en-US"/>
        </w:rPr>
        <w:t xml:space="preserve"> groups</w:t>
      </w:r>
      <w:r w:rsidRPr="00BB3402">
        <w:rPr>
          <w:rFonts w:ascii="Arial" w:hAnsi="Arial" w:cs="Arial"/>
          <w:color w:val="000000" w:themeColor="text1"/>
          <w:sz w:val="20"/>
          <w:szCs w:val="24"/>
          <w:lang w:val="en-US"/>
        </w:rPr>
        <w:t xml:space="preserve">. </w:t>
      </w:r>
      <w:r w:rsidR="000C3EF2" w:rsidRPr="00BB3402">
        <w:rPr>
          <w:rFonts w:ascii="Arial" w:hAnsi="Arial" w:cs="Arial"/>
          <w:color w:val="000000" w:themeColor="text1"/>
          <w:sz w:val="20"/>
          <w:szCs w:val="24"/>
          <w:lang w:val="en-US"/>
        </w:rPr>
        <w:t xml:space="preserve">Both NASO B12 and </w:t>
      </w:r>
      <w:r w:rsidR="001E22EC" w:rsidRPr="00BB3402">
        <w:rPr>
          <w:rFonts w:ascii="Arial" w:hAnsi="Arial" w:cs="Arial"/>
          <w:color w:val="000000" w:themeColor="text1"/>
          <w:sz w:val="20"/>
          <w:szCs w:val="24"/>
          <w:lang w:val="en-US"/>
        </w:rPr>
        <w:t xml:space="preserve">Methylcobalamin sublingual </w:t>
      </w:r>
      <w:r w:rsidR="000C3EF2" w:rsidRPr="00BB3402">
        <w:rPr>
          <w:rFonts w:ascii="Arial" w:hAnsi="Arial" w:cs="Arial"/>
          <w:color w:val="000000" w:themeColor="text1"/>
          <w:sz w:val="20"/>
          <w:szCs w:val="24"/>
          <w:lang w:val="en-US"/>
        </w:rPr>
        <w:t xml:space="preserve">tablets were found to be well tolerated. </w:t>
      </w:r>
    </w:p>
    <w:p w14:paraId="07F69650" w14:textId="255DAD3B" w:rsidR="004B2FE2" w:rsidRPr="003740C1" w:rsidRDefault="00566348" w:rsidP="00725AB3">
      <w:pPr>
        <w:spacing w:line="240" w:lineRule="auto"/>
        <w:jc w:val="both"/>
        <w:rPr>
          <w:rFonts w:ascii="Arial" w:hAnsi="Arial" w:cs="Arial"/>
          <w:b/>
          <w:color w:val="000000" w:themeColor="text1"/>
          <w:szCs w:val="24"/>
        </w:rPr>
      </w:pPr>
      <w:r>
        <w:rPr>
          <w:rFonts w:ascii="Arial" w:hAnsi="Arial" w:cs="Arial"/>
          <w:b/>
          <w:color w:val="000000" w:themeColor="text1"/>
          <w:szCs w:val="24"/>
        </w:rPr>
        <w:t xml:space="preserve">4. </w:t>
      </w:r>
      <w:r w:rsidR="003740C1" w:rsidRPr="003740C1">
        <w:rPr>
          <w:rFonts w:ascii="Arial" w:hAnsi="Arial" w:cs="Arial"/>
          <w:b/>
          <w:color w:val="000000" w:themeColor="text1"/>
          <w:szCs w:val="24"/>
        </w:rPr>
        <w:t>DISCUSSION</w:t>
      </w:r>
    </w:p>
    <w:p w14:paraId="3EE3667F" w14:textId="7C512D3D" w:rsidR="00026E64" w:rsidRPr="003740C1" w:rsidRDefault="00745D8F" w:rsidP="00725AB3">
      <w:pPr>
        <w:spacing w:after="0" w:line="240" w:lineRule="auto"/>
        <w:jc w:val="both"/>
        <w:rPr>
          <w:rFonts w:ascii="Arial" w:eastAsia="Times New Roman" w:hAnsi="Arial" w:cs="Arial"/>
          <w:color w:val="000000" w:themeColor="text1"/>
          <w:sz w:val="20"/>
          <w:szCs w:val="24"/>
          <w:lang w:eastAsia="en-IN"/>
        </w:rPr>
      </w:pPr>
      <w:r w:rsidRPr="003740C1">
        <w:rPr>
          <w:rFonts w:ascii="Arial" w:hAnsi="Arial" w:cs="Arial"/>
          <w:color w:val="000000" w:themeColor="text1"/>
          <w:sz w:val="20"/>
          <w:szCs w:val="24"/>
        </w:rPr>
        <w:t xml:space="preserve">For </w:t>
      </w:r>
      <w:r w:rsidR="00BA1526" w:rsidRPr="003740C1">
        <w:rPr>
          <w:rFonts w:ascii="Arial" w:hAnsi="Arial" w:cs="Arial"/>
          <w:color w:val="000000" w:themeColor="text1"/>
          <w:sz w:val="20"/>
          <w:szCs w:val="24"/>
        </w:rPr>
        <w:t xml:space="preserve">a </w:t>
      </w:r>
      <w:r w:rsidR="00770A6A" w:rsidRPr="003740C1">
        <w:rPr>
          <w:rFonts w:ascii="Arial" w:hAnsi="Arial" w:cs="Arial"/>
          <w:color w:val="000000" w:themeColor="text1"/>
          <w:sz w:val="20"/>
          <w:szCs w:val="24"/>
        </w:rPr>
        <w:t xml:space="preserve">long time, </w:t>
      </w:r>
      <w:r w:rsidR="00234767" w:rsidRPr="003740C1">
        <w:rPr>
          <w:rFonts w:ascii="Arial" w:hAnsi="Arial" w:cs="Arial"/>
          <w:color w:val="000000" w:themeColor="text1"/>
          <w:sz w:val="20"/>
          <w:szCs w:val="24"/>
        </w:rPr>
        <w:t>intramuscular</w:t>
      </w:r>
      <w:r w:rsidR="00BF3F34" w:rsidRPr="003740C1">
        <w:rPr>
          <w:rFonts w:ascii="Arial" w:hAnsi="Arial" w:cs="Arial"/>
          <w:color w:val="000000" w:themeColor="text1"/>
          <w:sz w:val="20"/>
          <w:szCs w:val="24"/>
        </w:rPr>
        <w:t xml:space="preserve"> </w:t>
      </w:r>
      <w:r w:rsidR="0049611A" w:rsidRPr="003740C1">
        <w:rPr>
          <w:rFonts w:ascii="Arial" w:hAnsi="Arial" w:cs="Arial"/>
          <w:color w:val="000000" w:themeColor="text1"/>
          <w:sz w:val="20"/>
          <w:szCs w:val="24"/>
        </w:rPr>
        <w:t xml:space="preserve">and oral </w:t>
      </w:r>
      <w:r w:rsidR="00BF3F34" w:rsidRPr="003740C1">
        <w:rPr>
          <w:rFonts w:ascii="Arial" w:hAnsi="Arial" w:cs="Arial"/>
          <w:color w:val="000000" w:themeColor="text1"/>
          <w:sz w:val="20"/>
          <w:szCs w:val="24"/>
        </w:rPr>
        <w:t xml:space="preserve">formulations of </w:t>
      </w:r>
      <w:r w:rsidR="00B577DD" w:rsidRPr="003740C1">
        <w:rPr>
          <w:rFonts w:ascii="Arial" w:hAnsi="Arial" w:cs="Arial"/>
          <w:color w:val="000000" w:themeColor="text1"/>
          <w:sz w:val="20"/>
          <w:szCs w:val="24"/>
        </w:rPr>
        <w:t>Vitamin</w:t>
      </w:r>
      <w:r w:rsidR="00BF3F34" w:rsidRPr="003740C1">
        <w:rPr>
          <w:rFonts w:ascii="Arial" w:hAnsi="Arial" w:cs="Arial"/>
          <w:color w:val="000000" w:themeColor="text1"/>
          <w:sz w:val="20"/>
          <w:szCs w:val="24"/>
        </w:rPr>
        <w:t xml:space="preserve"> B12 </w:t>
      </w:r>
      <w:r w:rsidR="0049611A" w:rsidRPr="003740C1">
        <w:rPr>
          <w:rFonts w:ascii="Arial" w:hAnsi="Arial" w:cs="Arial"/>
          <w:color w:val="000000" w:themeColor="text1"/>
          <w:sz w:val="20"/>
          <w:szCs w:val="24"/>
        </w:rPr>
        <w:t xml:space="preserve">supplementation </w:t>
      </w:r>
      <w:r w:rsidR="00BF3F34" w:rsidRPr="003740C1">
        <w:rPr>
          <w:rFonts w:ascii="Arial" w:hAnsi="Arial" w:cs="Arial"/>
          <w:color w:val="000000" w:themeColor="text1"/>
          <w:sz w:val="20"/>
          <w:szCs w:val="24"/>
        </w:rPr>
        <w:t xml:space="preserve">have been the cornerstone for treating </w:t>
      </w:r>
      <w:r w:rsidR="00B577DD" w:rsidRPr="003740C1">
        <w:rPr>
          <w:rFonts w:ascii="Arial" w:hAnsi="Arial" w:cs="Arial"/>
          <w:color w:val="000000" w:themeColor="text1"/>
          <w:sz w:val="20"/>
          <w:szCs w:val="24"/>
        </w:rPr>
        <w:t>Vitamin</w:t>
      </w:r>
      <w:r w:rsidR="00BF3F34" w:rsidRPr="003740C1">
        <w:rPr>
          <w:rFonts w:ascii="Arial" w:hAnsi="Arial" w:cs="Arial"/>
          <w:color w:val="000000" w:themeColor="text1"/>
          <w:sz w:val="20"/>
          <w:szCs w:val="24"/>
        </w:rPr>
        <w:t xml:space="preserve"> B12 deficiency. </w:t>
      </w:r>
      <w:r w:rsidR="00FF627E" w:rsidRPr="003740C1">
        <w:rPr>
          <w:rFonts w:ascii="Arial" w:hAnsi="Arial" w:cs="Arial"/>
          <w:color w:val="000000" w:themeColor="text1"/>
          <w:sz w:val="20"/>
          <w:szCs w:val="24"/>
        </w:rPr>
        <w:t xml:space="preserve">The administration of intramuscular injections of Vitamin B12 is inconvenient for patients, primarily due to the pain at the injection site </w:t>
      </w:r>
      <w:r w:rsidR="00E859F3" w:rsidRPr="003740C1">
        <w:rPr>
          <w:rFonts w:ascii="Arial" w:hAnsi="Arial" w:cs="Arial"/>
          <w:color w:val="000000" w:themeColor="text1"/>
          <w:sz w:val="20"/>
          <w:szCs w:val="24"/>
        </w:rPr>
        <w:t xml:space="preserve">and the necessity for frequent visits to healthcare professionals. </w:t>
      </w:r>
      <w:r w:rsidR="0022165D" w:rsidRPr="003740C1">
        <w:rPr>
          <w:rFonts w:ascii="Arial" w:hAnsi="Arial" w:cs="Arial"/>
          <w:color w:val="000000" w:themeColor="text1"/>
          <w:sz w:val="20"/>
          <w:szCs w:val="24"/>
        </w:rPr>
        <w:t>Oral</w:t>
      </w:r>
      <w:r w:rsidR="00BF3F34" w:rsidRPr="003740C1">
        <w:rPr>
          <w:rFonts w:ascii="Arial" w:hAnsi="Arial" w:cs="Arial"/>
          <w:color w:val="000000" w:themeColor="text1"/>
          <w:sz w:val="20"/>
          <w:szCs w:val="24"/>
        </w:rPr>
        <w:t xml:space="preserve"> </w:t>
      </w:r>
      <w:r w:rsidR="00B577DD" w:rsidRPr="003740C1">
        <w:rPr>
          <w:rFonts w:ascii="Arial" w:hAnsi="Arial" w:cs="Arial"/>
          <w:color w:val="000000" w:themeColor="text1"/>
          <w:sz w:val="20"/>
          <w:szCs w:val="24"/>
        </w:rPr>
        <w:t>Vitamin</w:t>
      </w:r>
      <w:r w:rsidR="00BF3F34" w:rsidRPr="003740C1">
        <w:rPr>
          <w:rFonts w:ascii="Arial" w:hAnsi="Arial" w:cs="Arial"/>
          <w:color w:val="000000" w:themeColor="text1"/>
          <w:sz w:val="20"/>
          <w:szCs w:val="24"/>
        </w:rPr>
        <w:t xml:space="preserve"> B12 </w:t>
      </w:r>
      <w:r w:rsidR="006A1721" w:rsidRPr="003740C1">
        <w:rPr>
          <w:rFonts w:ascii="Arial" w:hAnsi="Arial" w:cs="Arial"/>
          <w:color w:val="000000" w:themeColor="text1"/>
          <w:sz w:val="20"/>
          <w:szCs w:val="24"/>
        </w:rPr>
        <w:t xml:space="preserve">formulations </w:t>
      </w:r>
      <w:r w:rsidR="00BF3F34" w:rsidRPr="003740C1">
        <w:rPr>
          <w:rFonts w:ascii="Arial" w:hAnsi="Arial" w:cs="Arial"/>
          <w:color w:val="000000" w:themeColor="text1"/>
          <w:sz w:val="20"/>
          <w:szCs w:val="24"/>
        </w:rPr>
        <w:t xml:space="preserve">do not consistently raise the amount of </w:t>
      </w:r>
      <w:r w:rsidR="00B577DD" w:rsidRPr="003740C1">
        <w:rPr>
          <w:rFonts w:ascii="Arial" w:hAnsi="Arial" w:cs="Arial"/>
          <w:color w:val="000000" w:themeColor="text1"/>
          <w:sz w:val="20"/>
          <w:szCs w:val="24"/>
        </w:rPr>
        <w:t>Vitamin</w:t>
      </w:r>
      <w:r w:rsidR="00BF3F34" w:rsidRPr="003740C1">
        <w:rPr>
          <w:rFonts w:ascii="Arial" w:hAnsi="Arial" w:cs="Arial"/>
          <w:color w:val="000000" w:themeColor="text1"/>
          <w:sz w:val="20"/>
          <w:szCs w:val="24"/>
        </w:rPr>
        <w:t xml:space="preserve"> B12 in the body</w:t>
      </w:r>
      <w:r w:rsidR="0022165D" w:rsidRPr="003740C1">
        <w:rPr>
          <w:rFonts w:ascii="Arial" w:hAnsi="Arial" w:cs="Arial"/>
          <w:color w:val="000000" w:themeColor="text1"/>
          <w:sz w:val="20"/>
          <w:szCs w:val="24"/>
        </w:rPr>
        <w:t>,</w:t>
      </w:r>
      <w:r w:rsidR="00BF3F34" w:rsidRPr="003740C1">
        <w:rPr>
          <w:rFonts w:ascii="Arial" w:hAnsi="Arial" w:cs="Arial"/>
          <w:color w:val="000000" w:themeColor="text1"/>
          <w:sz w:val="20"/>
          <w:szCs w:val="24"/>
        </w:rPr>
        <w:t xml:space="preserve"> even after extended treatment</w:t>
      </w:r>
      <w:r w:rsidR="007803C7" w:rsidRPr="003740C1">
        <w:rPr>
          <w:rFonts w:ascii="Arial" w:hAnsi="Arial" w:cs="Arial"/>
          <w:color w:val="000000" w:themeColor="text1"/>
          <w:sz w:val="20"/>
          <w:szCs w:val="24"/>
        </w:rPr>
        <w:t xml:space="preserve">. </w:t>
      </w:r>
      <w:r w:rsidR="009D4F6D" w:rsidRPr="003740C1">
        <w:rPr>
          <w:rFonts w:ascii="Arial" w:hAnsi="Arial" w:cs="Arial"/>
          <w:color w:val="000000" w:themeColor="text1"/>
          <w:sz w:val="20"/>
          <w:szCs w:val="24"/>
        </w:rPr>
        <w:t xml:space="preserve"> </w:t>
      </w:r>
      <w:r w:rsidR="00BF3F34" w:rsidRPr="003740C1">
        <w:rPr>
          <w:rFonts w:ascii="Arial" w:hAnsi="Arial" w:cs="Arial"/>
          <w:color w:val="000000" w:themeColor="text1"/>
          <w:sz w:val="20"/>
          <w:szCs w:val="24"/>
        </w:rPr>
        <w:t xml:space="preserve">To overcome </w:t>
      </w:r>
      <w:r w:rsidR="00A72632" w:rsidRPr="003740C1">
        <w:rPr>
          <w:rFonts w:ascii="Arial" w:hAnsi="Arial" w:cs="Arial"/>
          <w:color w:val="000000" w:themeColor="text1"/>
          <w:sz w:val="20"/>
          <w:szCs w:val="24"/>
        </w:rPr>
        <w:t xml:space="preserve">the </w:t>
      </w:r>
      <w:r w:rsidR="00BF3F34" w:rsidRPr="003740C1">
        <w:rPr>
          <w:rFonts w:ascii="Arial" w:hAnsi="Arial" w:cs="Arial"/>
          <w:color w:val="000000" w:themeColor="text1"/>
          <w:sz w:val="20"/>
          <w:szCs w:val="24"/>
        </w:rPr>
        <w:t>limitation</w:t>
      </w:r>
      <w:r w:rsidR="009C4305" w:rsidRPr="003740C1">
        <w:rPr>
          <w:rFonts w:ascii="Arial" w:hAnsi="Arial" w:cs="Arial"/>
          <w:color w:val="000000" w:themeColor="text1"/>
          <w:sz w:val="20"/>
          <w:szCs w:val="24"/>
        </w:rPr>
        <w:t>s</w:t>
      </w:r>
      <w:r w:rsidR="007C45BA" w:rsidRPr="003740C1">
        <w:rPr>
          <w:rFonts w:ascii="Arial" w:hAnsi="Arial" w:cs="Arial"/>
          <w:color w:val="000000" w:themeColor="text1"/>
          <w:sz w:val="20"/>
          <w:szCs w:val="24"/>
        </w:rPr>
        <w:t xml:space="preserve"> of current Vitamin B12 supplementation options</w:t>
      </w:r>
      <w:r w:rsidR="00BF3F34" w:rsidRPr="003740C1">
        <w:rPr>
          <w:rFonts w:ascii="Arial" w:hAnsi="Arial" w:cs="Arial"/>
          <w:color w:val="000000" w:themeColor="text1"/>
          <w:sz w:val="20"/>
          <w:szCs w:val="24"/>
        </w:rPr>
        <w:t>, alternative formulation</w:t>
      </w:r>
      <w:r w:rsidR="00FE082A" w:rsidRPr="003740C1">
        <w:rPr>
          <w:rFonts w:ascii="Arial" w:hAnsi="Arial" w:cs="Arial"/>
          <w:color w:val="000000" w:themeColor="text1"/>
          <w:sz w:val="20"/>
          <w:szCs w:val="24"/>
        </w:rPr>
        <w:t>s</w:t>
      </w:r>
      <w:r w:rsidR="00BF3F34" w:rsidRPr="003740C1">
        <w:rPr>
          <w:rFonts w:ascii="Arial" w:hAnsi="Arial" w:cs="Arial"/>
          <w:color w:val="000000" w:themeColor="text1"/>
          <w:sz w:val="20"/>
          <w:szCs w:val="24"/>
        </w:rPr>
        <w:t xml:space="preserve"> like </w:t>
      </w:r>
      <w:r w:rsidR="006B43D1" w:rsidRPr="003740C1">
        <w:rPr>
          <w:rFonts w:ascii="Arial" w:hAnsi="Arial" w:cs="Arial"/>
          <w:color w:val="000000" w:themeColor="text1"/>
          <w:sz w:val="20"/>
          <w:szCs w:val="24"/>
        </w:rPr>
        <w:t xml:space="preserve">NASO B12, a </w:t>
      </w:r>
      <w:r w:rsidR="00992FCB" w:rsidRPr="003740C1">
        <w:rPr>
          <w:rFonts w:ascii="Arial" w:hAnsi="Arial" w:cs="Arial"/>
          <w:color w:val="000000" w:themeColor="text1"/>
          <w:sz w:val="20"/>
          <w:szCs w:val="24"/>
        </w:rPr>
        <w:t xml:space="preserve">novel Methylcobalamin </w:t>
      </w:r>
      <w:r w:rsidR="00BF3F34" w:rsidRPr="003740C1">
        <w:rPr>
          <w:rFonts w:ascii="Arial" w:hAnsi="Arial" w:cs="Arial"/>
          <w:color w:val="000000" w:themeColor="text1"/>
          <w:sz w:val="20"/>
          <w:szCs w:val="24"/>
        </w:rPr>
        <w:t>nasal spray</w:t>
      </w:r>
      <w:r w:rsidR="00992FCB" w:rsidRPr="003740C1">
        <w:rPr>
          <w:rFonts w:ascii="Arial" w:hAnsi="Arial" w:cs="Arial"/>
          <w:color w:val="000000" w:themeColor="text1"/>
          <w:sz w:val="20"/>
          <w:szCs w:val="24"/>
        </w:rPr>
        <w:t xml:space="preserve"> </w:t>
      </w:r>
      <w:r w:rsidR="00FE082A" w:rsidRPr="003740C1">
        <w:rPr>
          <w:rFonts w:ascii="Arial" w:hAnsi="Arial" w:cs="Arial"/>
          <w:color w:val="000000" w:themeColor="text1"/>
          <w:sz w:val="20"/>
          <w:szCs w:val="24"/>
        </w:rPr>
        <w:t>and Me</w:t>
      </w:r>
      <w:r w:rsidR="008B06B3" w:rsidRPr="003740C1">
        <w:rPr>
          <w:rFonts w:ascii="Arial" w:hAnsi="Arial" w:cs="Arial"/>
          <w:color w:val="000000" w:themeColor="text1"/>
          <w:sz w:val="20"/>
          <w:szCs w:val="24"/>
        </w:rPr>
        <w:t>thylcobalamin sublingual tablet</w:t>
      </w:r>
      <w:r w:rsidR="00FE082A" w:rsidRPr="003740C1">
        <w:rPr>
          <w:rFonts w:ascii="Arial" w:hAnsi="Arial" w:cs="Arial"/>
          <w:color w:val="000000" w:themeColor="text1"/>
          <w:sz w:val="20"/>
          <w:szCs w:val="24"/>
        </w:rPr>
        <w:t xml:space="preserve"> have </w:t>
      </w:r>
      <w:r w:rsidR="00BF3F34" w:rsidRPr="003740C1">
        <w:rPr>
          <w:rFonts w:ascii="Arial" w:hAnsi="Arial" w:cs="Arial"/>
          <w:color w:val="000000" w:themeColor="text1"/>
          <w:sz w:val="20"/>
          <w:szCs w:val="24"/>
        </w:rPr>
        <w:t xml:space="preserve">been made available. </w:t>
      </w:r>
      <w:r w:rsidR="00B577DD" w:rsidRPr="003740C1">
        <w:rPr>
          <w:rFonts w:ascii="Arial" w:hAnsi="Arial" w:cs="Arial"/>
          <w:color w:val="000000" w:themeColor="text1"/>
          <w:sz w:val="20"/>
          <w:szCs w:val="24"/>
        </w:rPr>
        <w:t>NASO B12</w:t>
      </w:r>
      <w:r w:rsidR="00A627A0" w:rsidRPr="003740C1">
        <w:rPr>
          <w:rFonts w:ascii="Arial" w:hAnsi="Arial" w:cs="Arial"/>
          <w:color w:val="000000" w:themeColor="text1"/>
          <w:sz w:val="20"/>
          <w:szCs w:val="24"/>
        </w:rPr>
        <w:t xml:space="preserve"> has been extensively studied</w:t>
      </w:r>
      <w:r w:rsidR="005144CB" w:rsidRPr="003740C1">
        <w:rPr>
          <w:rFonts w:ascii="Arial" w:hAnsi="Arial" w:cs="Arial"/>
          <w:color w:val="000000" w:themeColor="text1"/>
          <w:sz w:val="20"/>
          <w:szCs w:val="24"/>
        </w:rPr>
        <w:t xml:space="preserve"> </w:t>
      </w:r>
      <w:r w:rsidR="00A627A0" w:rsidRPr="003740C1">
        <w:rPr>
          <w:rFonts w:ascii="Arial" w:hAnsi="Arial" w:cs="Arial"/>
          <w:color w:val="000000" w:themeColor="text1"/>
          <w:sz w:val="20"/>
          <w:szCs w:val="24"/>
        </w:rPr>
        <w:t>in clinical studies</w:t>
      </w:r>
      <w:r w:rsidR="00980A3D">
        <w:rPr>
          <w:rFonts w:ascii="Arial" w:hAnsi="Arial" w:cs="Arial"/>
          <w:color w:val="000000" w:themeColor="text1"/>
          <w:sz w:val="20"/>
          <w:szCs w:val="24"/>
        </w:rPr>
        <w:t xml:space="preserve"> </w:t>
      </w:r>
      <w:r w:rsidR="00A627A0" w:rsidRPr="003740C1">
        <w:rPr>
          <w:rFonts w:ascii="Arial" w:hAnsi="Arial" w:cs="Arial"/>
          <w:color w:val="000000" w:themeColor="text1"/>
          <w:sz w:val="20"/>
          <w:szCs w:val="24"/>
        </w:rPr>
        <w:t xml:space="preserve">and many published articles are available to support its </w:t>
      </w:r>
      <w:r w:rsidR="001936D2" w:rsidRPr="003740C1">
        <w:rPr>
          <w:rFonts w:ascii="Arial" w:hAnsi="Arial" w:cs="Arial"/>
          <w:color w:val="000000" w:themeColor="text1"/>
          <w:sz w:val="20"/>
          <w:szCs w:val="24"/>
        </w:rPr>
        <w:t>efficacy</w:t>
      </w:r>
      <w:r w:rsidR="00427CDC" w:rsidRPr="003740C1">
        <w:rPr>
          <w:rFonts w:ascii="Arial" w:hAnsi="Arial" w:cs="Arial"/>
          <w:color w:val="000000" w:themeColor="text1"/>
          <w:sz w:val="20"/>
          <w:szCs w:val="24"/>
        </w:rPr>
        <w:t>.</w:t>
      </w:r>
      <w:r w:rsidR="008A305D" w:rsidRPr="003740C1">
        <w:rPr>
          <w:rFonts w:ascii="Arial" w:hAnsi="Arial" w:cs="Arial"/>
          <w:color w:val="000000" w:themeColor="text1"/>
          <w:sz w:val="20"/>
          <w:szCs w:val="24"/>
        </w:rPr>
        <w:fldChar w:fldCharType="begin"/>
      </w:r>
      <w:r w:rsidR="008A305D" w:rsidRPr="003740C1">
        <w:rPr>
          <w:rFonts w:ascii="Arial" w:hAnsi="Arial" w:cs="Arial"/>
          <w:color w:val="000000" w:themeColor="text1"/>
          <w:sz w:val="20"/>
          <w:szCs w:val="24"/>
        </w:rPr>
        <w:instrText xml:space="preserve"> NOTEREF _Ref193809721 \f \h  \* MERGEFORMAT </w:instrText>
      </w:r>
      <w:r w:rsidR="008A305D" w:rsidRPr="003740C1">
        <w:rPr>
          <w:rFonts w:ascii="Arial" w:hAnsi="Arial" w:cs="Arial"/>
          <w:color w:val="000000" w:themeColor="text1"/>
          <w:sz w:val="20"/>
          <w:szCs w:val="24"/>
        </w:rPr>
      </w:r>
      <w:r w:rsidR="008A305D" w:rsidRPr="003740C1">
        <w:rPr>
          <w:rFonts w:ascii="Arial" w:hAnsi="Arial" w:cs="Arial"/>
          <w:color w:val="000000" w:themeColor="text1"/>
          <w:sz w:val="20"/>
          <w:szCs w:val="24"/>
        </w:rPr>
        <w:fldChar w:fldCharType="separate"/>
      </w:r>
      <w:r w:rsidR="00534334" w:rsidRPr="003740C1">
        <w:rPr>
          <w:rStyle w:val="EndnoteReference"/>
          <w:rFonts w:ascii="Arial" w:hAnsi="Arial" w:cs="Arial"/>
          <w:color w:val="000000" w:themeColor="text1"/>
          <w:sz w:val="20"/>
          <w:szCs w:val="24"/>
        </w:rPr>
        <w:t>12</w:t>
      </w:r>
      <w:r w:rsidR="008A305D" w:rsidRPr="003740C1">
        <w:rPr>
          <w:rFonts w:ascii="Arial" w:hAnsi="Arial" w:cs="Arial"/>
          <w:color w:val="000000" w:themeColor="text1"/>
          <w:sz w:val="20"/>
          <w:szCs w:val="24"/>
        </w:rPr>
        <w:fldChar w:fldCharType="end"/>
      </w:r>
      <w:r w:rsidR="008A305D" w:rsidRPr="003740C1">
        <w:rPr>
          <w:rFonts w:ascii="Arial" w:hAnsi="Arial" w:cs="Arial"/>
          <w:color w:val="000000" w:themeColor="text1"/>
          <w:sz w:val="20"/>
          <w:szCs w:val="24"/>
          <w:vertAlign w:val="superscript"/>
        </w:rPr>
        <w:t>,</w:t>
      </w:r>
      <w:r w:rsidR="008A305D" w:rsidRPr="003740C1">
        <w:rPr>
          <w:rFonts w:ascii="Arial" w:hAnsi="Arial" w:cs="Arial"/>
          <w:color w:val="000000" w:themeColor="text1"/>
          <w:sz w:val="20"/>
          <w:szCs w:val="24"/>
        </w:rPr>
        <w:fldChar w:fldCharType="begin"/>
      </w:r>
      <w:r w:rsidR="008A305D" w:rsidRPr="003740C1">
        <w:rPr>
          <w:rFonts w:ascii="Arial" w:hAnsi="Arial" w:cs="Arial"/>
          <w:color w:val="000000" w:themeColor="text1"/>
          <w:sz w:val="20"/>
          <w:szCs w:val="24"/>
        </w:rPr>
        <w:instrText xml:space="preserve"> NOTEREF _Ref170557520 \f \h  \* MERGEFORMAT </w:instrText>
      </w:r>
      <w:r w:rsidR="008A305D" w:rsidRPr="003740C1">
        <w:rPr>
          <w:rFonts w:ascii="Arial" w:hAnsi="Arial" w:cs="Arial"/>
          <w:color w:val="000000" w:themeColor="text1"/>
          <w:sz w:val="20"/>
          <w:szCs w:val="24"/>
        </w:rPr>
      </w:r>
      <w:r w:rsidR="008A305D" w:rsidRPr="003740C1">
        <w:rPr>
          <w:rFonts w:ascii="Arial" w:hAnsi="Arial" w:cs="Arial"/>
          <w:color w:val="000000" w:themeColor="text1"/>
          <w:sz w:val="20"/>
          <w:szCs w:val="24"/>
        </w:rPr>
        <w:fldChar w:fldCharType="separate"/>
      </w:r>
      <w:r w:rsidR="00534334" w:rsidRPr="003740C1">
        <w:rPr>
          <w:rStyle w:val="EndnoteReference"/>
          <w:rFonts w:ascii="Arial" w:hAnsi="Arial" w:cs="Arial"/>
          <w:color w:val="000000" w:themeColor="text1"/>
          <w:sz w:val="20"/>
          <w:szCs w:val="24"/>
        </w:rPr>
        <w:t>13</w:t>
      </w:r>
      <w:r w:rsidR="008A305D" w:rsidRPr="003740C1">
        <w:rPr>
          <w:rFonts w:ascii="Arial" w:hAnsi="Arial" w:cs="Arial"/>
          <w:color w:val="000000" w:themeColor="text1"/>
          <w:sz w:val="20"/>
          <w:szCs w:val="24"/>
        </w:rPr>
        <w:fldChar w:fldCharType="end"/>
      </w:r>
      <w:r w:rsidR="008A305D" w:rsidRPr="003740C1">
        <w:rPr>
          <w:rFonts w:ascii="Arial" w:hAnsi="Arial" w:cs="Arial"/>
          <w:color w:val="000000" w:themeColor="text1"/>
          <w:sz w:val="20"/>
          <w:szCs w:val="24"/>
          <w:vertAlign w:val="superscript"/>
        </w:rPr>
        <w:t>,</w:t>
      </w:r>
      <w:r w:rsidR="008A305D" w:rsidRPr="003740C1">
        <w:rPr>
          <w:rFonts w:ascii="Arial" w:hAnsi="Arial" w:cs="Arial"/>
          <w:color w:val="000000" w:themeColor="text1"/>
          <w:sz w:val="20"/>
          <w:szCs w:val="24"/>
        </w:rPr>
        <w:fldChar w:fldCharType="begin"/>
      </w:r>
      <w:r w:rsidR="008A305D" w:rsidRPr="003740C1">
        <w:rPr>
          <w:rFonts w:ascii="Arial" w:hAnsi="Arial" w:cs="Arial"/>
          <w:color w:val="000000" w:themeColor="text1"/>
          <w:sz w:val="20"/>
          <w:szCs w:val="24"/>
        </w:rPr>
        <w:instrText xml:space="preserve"> NOTEREF _Ref194138468 \f \h  \* MERGEFORMAT </w:instrText>
      </w:r>
      <w:r w:rsidR="008A305D" w:rsidRPr="003740C1">
        <w:rPr>
          <w:rFonts w:ascii="Arial" w:hAnsi="Arial" w:cs="Arial"/>
          <w:color w:val="000000" w:themeColor="text1"/>
          <w:sz w:val="20"/>
          <w:szCs w:val="24"/>
        </w:rPr>
      </w:r>
      <w:r w:rsidR="008A305D" w:rsidRPr="003740C1">
        <w:rPr>
          <w:rFonts w:ascii="Arial" w:hAnsi="Arial" w:cs="Arial"/>
          <w:color w:val="000000" w:themeColor="text1"/>
          <w:sz w:val="20"/>
          <w:szCs w:val="24"/>
        </w:rPr>
        <w:fldChar w:fldCharType="separate"/>
      </w:r>
      <w:r w:rsidR="00534334" w:rsidRPr="003740C1">
        <w:rPr>
          <w:rStyle w:val="EndnoteReference"/>
          <w:rFonts w:ascii="Arial" w:hAnsi="Arial" w:cs="Arial"/>
          <w:color w:val="000000" w:themeColor="text1"/>
          <w:sz w:val="20"/>
          <w:szCs w:val="24"/>
        </w:rPr>
        <w:t>14</w:t>
      </w:r>
      <w:r w:rsidR="008A305D" w:rsidRPr="003740C1">
        <w:rPr>
          <w:rFonts w:ascii="Arial" w:hAnsi="Arial" w:cs="Arial"/>
          <w:color w:val="000000" w:themeColor="text1"/>
          <w:sz w:val="20"/>
          <w:szCs w:val="24"/>
        </w:rPr>
        <w:fldChar w:fldCharType="end"/>
      </w:r>
      <w:r w:rsidR="00452099" w:rsidRPr="003740C1">
        <w:rPr>
          <w:rFonts w:ascii="Arial" w:hAnsi="Arial" w:cs="Arial"/>
          <w:color w:val="000000" w:themeColor="text1"/>
          <w:sz w:val="20"/>
          <w:szCs w:val="24"/>
          <w:vertAlign w:val="superscript"/>
        </w:rPr>
        <w:t>,</w:t>
      </w:r>
      <w:r w:rsidR="00BC0446" w:rsidRPr="003740C1">
        <w:rPr>
          <w:rStyle w:val="EndnoteReference"/>
          <w:rFonts w:ascii="Arial" w:hAnsi="Arial" w:cs="Arial"/>
          <w:color w:val="000000" w:themeColor="text1"/>
          <w:sz w:val="20"/>
          <w:szCs w:val="24"/>
        </w:rPr>
        <w:endnoteReference w:id="16"/>
      </w:r>
      <w:r w:rsidR="00FE082A" w:rsidRPr="003740C1">
        <w:rPr>
          <w:rFonts w:ascii="Arial" w:hAnsi="Arial" w:cs="Arial"/>
          <w:color w:val="000000" w:themeColor="text1"/>
          <w:sz w:val="20"/>
          <w:szCs w:val="24"/>
        </w:rPr>
        <w:t xml:space="preserve"> </w:t>
      </w:r>
      <w:r w:rsidR="00DD3908" w:rsidRPr="003740C1">
        <w:rPr>
          <w:rFonts w:ascii="Arial" w:hAnsi="Arial" w:cs="Arial"/>
          <w:color w:val="000000" w:themeColor="text1"/>
          <w:sz w:val="20"/>
          <w:szCs w:val="24"/>
        </w:rPr>
        <w:t>T</w:t>
      </w:r>
      <w:r w:rsidR="00A627A0" w:rsidRPr="003740C1">
        <w:rPr>
          <w:rFonts w:ascii="Arial" w:hAnsi="Arial" w:cs="Arial"/>
          <w:color w:val="000000" w:themeColor="text1"/>
          <w:sz w:val="20"/>
          <w:szCs w:val="24"/>
        </w:rPr>
        <w:t xml:space="preserve">he published efficacy studies for </w:t>
      </w:r>
      <w:r w:rsidR="00437281" w:rsidRPr="003740C1">
        <w:rPr>
          <w:rFonts w:ascii="Arial" w:hAnsi="Arial" w:cs="Arial"/>
          <w:color w:val="000000" w:themeColor="text1"/>
          <w:sz w:val="20"/>
          <w:szCs w:val="24"/>
        </w:rPr>
        <w:t xml:space="preserve">the marketed </w:t>
      </w:r>
      <w:r w:rsidR="00FE082A" w:rsidRPr="003740C1">
        <w:rPr>
          <w:rFonts w:ascii="Arial" w:hAnsi="Arial" w:cs="Arial"/>
          <w:color w:val="000000" w:themeColor="text1"/>
          <w:sz w:val="20"/>
          <w:szCs w:val="24"/>
        </w:rPr>
        <w:t xml:space="preserve">Methylcobalamin </w:t>
      </w:r>
      <w:r w:rsidR="00A627A0" w:rsidRPr="003740C1">
        <w:rPr>
          <w:rFonts w:ascii="Arial" w:hAnsi="Arial" w:cs="Arial"/>
          <w:color w:val="000000" w:themeColor="text1"/>
          <w:sz w:val="20"/>
          <w:szCs w:val="24"/>
        </w:rPr>
        <w:t xml:space="preserve">sublingual tablets are lacking. </w:t>
      </w:r>
      <w:r w:rsidR="000008FD" w:rsidRPr="003740C1">
        <w:rPr>
          <w:rFonts w:ascii="Arial" w:eastAsia="Times New Roman" w:hAnsi="Arial" w:cs="Arial"/>
          <w:color w:val="000000" w:themeColor="text1"/>
          <w:sz w:val="20"/>
          <w:szCs w:val="24"/>
          <w:lang w:eastAsia="en-IN"/>
        </w:rPr>
        <w:t xml:space="preserve">To </w:t>
      </w:r>
      <w:r w:rsidR="007F0E5A" w:rsidRPr="003740C1">
        <w:rPr>
          <w:rFonts w:ascii="Arial" w:eastAsia="Times New Roman" w:hAnsi="Arial" w:cs="Arial"/>
          <w:color w:val="000000" w:themeColor="text1"/>
          <w:sz w:val="20"/>
          <w:szCs w:val="24"/>
          <w:lang w:eastAsia="en-IN"/>
        </w:rPr>
        <w:t xml:space="preserve">the </w:t>
      </w:r>
      <w:r w:rsidR="000008FD" w:rsidRPr="003740C1">
        <w:rPr>
          <w:rFonts w:ascii="Arial" w:eastAsia="Times New Roman" w:hAnsi="Arial" w:cs="Arial"/>
          <w:color w:val="000000" w:themeColor="text1"/>
          <w:sz w:val="20"/>
          <w:szCs w:val="24"/>
          <w:lang w:eastAsia="en-IN"/>
        </w:rPr>
        <w:t>best of our knowledge</w:t>
      </w:r>
      <w:r w:rsidR="00D475FD" w:rsidRPr="003740C1">
        <w:rPr>
          <w:rFonts w:ascii="Arial" w:eastAsia="Times New Roman" w:hAnsi="Arial" w:cs="Arial"/>
          <w:color w:val="000000" w:themeColor="text1"/>
          <w:sz w:val="20"/>
          <w:szCs w:val="24"/>
          <w:lang w:eastAsia="en-IN"/>
        </w:rPr>
        <w:t>,</w:t>
      </w:r>
      <w:r w:rsidR="000008FD" w:rsidRPr="003740C1">
        <w:rPr>
          <w:rFonts w:ascii="Arial" w:eastAsia="Times New Roman" w:hAnsi="Arial" w:cs="Arial"/>
          <w:color w:val="000000" w:themeColor="text1"/>
          <w:sz w:val="20"/>
          <w:szCs w:val="24"/>
          <w:lang w:eastAsia="en-IN"/>
        </w:rPr>
        <w:t xml:space="preserve"> </w:t>
      </w:r>
      <w:r w:rsidR="00415320" w:rsidRPr="003740C1">
        <w:rPr>
          <w:rFonts w:ascii="Arial" w:eastAsia="Times New Roman" w:hAnsi="Arial" w:cs="Arial"/>
          <w:color w:val="000000" w:themeColor="text1"/>
          <w:sz w:val="20"/>
          <w:szCs w:val="24"/>
          <w:lang w:eastAsia="en-IN"/>
        </w:rPr>
        <w:t>no</w:t>
      </w:r>
      <w:r w:rsidR="00D475FD" w:rsidRPr="003740C1">
        <w:rPr>
          <w:rFonts w:ascii="Arial" w:eastAsia="Times New Roman" w:hAnsi="Arial" w:cs="Arial"/>
          <w:color w:val="000000" w:themeColor="text1"/>
          <w:sz w:val="20"/>
          <w:szCs w:val="24"/>
          <w:lang w:eastAsia="en-IN"/>
        </w:rPr>
        <w:t xml:space="preserve"> study has compare</w:t>
      </w:r>
      <w:r w:rsidR="00240BA8" w:rsidRPr="003740C1">
        <w:rPr>
          <w:rFonts w:ascii="Arial" w:eastAsia="Times New Roman" w:hAnsi="Arial" w:cs="Arial"/>
          <w:color w:val="000000" w:themeColor="text1"/>
          <w:sz w:val="20"/>
          <w:szCs w:val="24"/>
          <w:lang w:eastAsia="en-IN"/>
        </w:rPr>
        <w:t>d</w:t>
      </w:r>
      <w:r w:rsidR="00D475FD" w:rsidRPr="003740C1">
        <w:rPr>
          <w:rFonts w:ascii="Arial" w:eastAsia="Times New Roman" w:hAnsi="Arial" w:cs="Arial"/>
          <w:color w:val="000000" w:themeColor="text1"/>
          <w:sz w:val="20"/>
          <w:szCs w:val="24"/>
          <w:lang w:eastAsia="en-IN"/>
        </w:rPr>
        <w:t xml:space="preserve"> the efficacy </w:t>
      </w:r>
      <w:r w:rsidR="000008FD" w:rsidRPr="003740C1">
        <w:rPr>
          <w:rFonts w:ascii="Arial" w:eastAsia="Times New Roman" w:hAnsi="Arial" w:cs="Arial"/>
          <w:color w:val="000000" w:themeColor="text1"/>
          <w:sz w:val="20"/>
          <w:szCs w:val="24"/>
          <w:lang w:eastAsia="en-IN"/>
        </w:rPr>
        <w:t xml:space="preserve">of </w:t>
      </w:r>
      <w:r w:rsidR="001B3148" w:rsidRPr="003740C1">
        <w:rPr>
          <w:rFonts w:ascii="Arial" w:eastAsia="Times New Roman" w:hAnsi="Arial" w:cs="Arial"/>
          <w:color w:val="000000" w:themeColor="text1"/>
          <w:sz w:val="20"/>
          <w:szCs w:val="24"/>
          <w:lang w:eastAsia="en-IN"/>
        </w:rPr>
        <w:t xml:space="preserve">the </w:t>
      </w:r>
      <w:r w:rsidR="00A72632" w:rsidRPr="003740C1">
        <w:rPr>
          <w:rFonts w:ascii="Arial" w:eastAsia="Times New Roman" w:hAnsi="Arial" w:cs="Arial"/>
          <w:color w:val="000000" w:themeColor="text1"/>
          <w:sz w:val="20"/>
          <w:szCs w:val="24"/>
          <w:lang w:eastAsia="en-IN"/>
        </w:rPr>
        <w:t>n</w:t>
      </w:r>
      <w:r w:rsidR="000008FD" w:rsidRPr="003740C1">
        <w:rPr>
          <w:rFonts w:ascii="Arial" w:eastAsia="Times New Roman" w:hAnsi="Arial" w:cs="Arial"/>
          <w:color w:val="000000" w:themeColor="text1"/>
          <w:sz w:val="20"/>
          <w:szCs w:val="24"/>
          <w:lang w:eastAsia="en-IN"/>
        </w:rPr>
        <w:t xml:space="preserve">asal formulation of </w:t>
      </w:r>
      <w:r w:rsidR="00B577DD" w:rsidRPr="003740C1">
        <w:rPr>
          <w:rFonts w:ascii="Arial" w:eastAsia="Times New Roman" w:hAnsi="Arial" w:cs="Arial"/>
          <w:color w:val="000000" w:themeColor="text1"/>
          <w:sz w:val="20"/>
          <w:szCs w:val="24"/>
          <w:lang w:eastAsia="en-IN"/>
        </w:rPr>
        <w:t>Methylcobalamin</w:t>
      </w:r>
      <w:r w:rsidR="000008FD" w:rsidRPr="003740C1">
        <w:rPr>
          <w:rFonts w:ascii="Arial" w:eastAsia="Times New Roman" w:hAnsi="Arial" w:cs="Arial"/>
          <w:color w:val="000000" w:themeColor="text1"/>
          <w:sz w:val="20"/>
          <w:szCs w:val="24"/>
          <w:lang w:eastAsia="en-IN"/>
        </w:rPr>
        <w:t xml:space="preserve"> (</w:t>
      </w:r>
      <w:r w:rsidR="00B577DD" w:rsidRPr="003740C1">
        <w:rPr>
          <w:rFonts w:ascii="Arial" w:eastAsia="Times New Roman" w:hAnsi="Arial" w:cs="Arial"/>
          <w:color w:val="000000" w:themeColor="text1"/>
          <w:sz w:val="20"/>
          <w:szCs w:val="24"/>
          <w:lang w:eastAsia="en-IN"/>
        </w:rPr>
        <w:t>NASO B12</w:t>
      </w:r>
      <w:r w:rsidR="000008FD" w:rsidRPr="003740C1">
        <w:rPr>
          <w:rFonts w:ascii="Arial" w:eastAsia="Times New Roman" w:hAnsi="Arial" w:cs="Arial"/>
          <w:color w:val="000000" w:themeColor="text1"/>
          <w:sz w:val="20"/>
          <w:szCs w:val="24"/>
          <w:lang w:eastAsia="en-IN"/>
        </w:rPr>
        <w:t xml:space="preserve">) and </w:t>
      </w:r>
      <w:r w:rsidR="001B3148" w:rsidRPr="003740C1">
        <w:rPr>
          <w:rFonts w:ascii="Arial" w:eastAsia="Times New Roman" w:hAnsi="Arial" w:cs="Arial"/>
          <w:color w:val="000000" w:themeColor="text1"/>
          <w:sz w:val="20"/>
          <w:szCs w:val="24"/>
          <w:lang w:eastAsia="en-IN"/>
        </w:rPr>
        <w:t xml:space="preserve">Methylcobalamin </w:t>
      </w:r>
      <w:r w:rsidR="000008FD" w:rsidRPr="003740C1">
        <w:rPr>
          <w:rFonts w:ascii="Arial" w:eastAsia="Times New Roman" w:hAnsi="Arial" w:cs="Arial"/>
          <w:color w:val="000000" w:themeColor="text1"/>
          <w:sz w:val="20"/>
          <w:szCs w:val="24"/>
          <w:lang w:eastAsia="en-IN"/>
        </w:rPr>
        <w:t>sublingual tablet</w:t>
      </w:r>
      <w:r w:rsidR="0077003A" w:rsidRPr="003740C1">
        <w:rPr>
          <w:rFonts w:ascii="Arial" w:eastAsia="Times New Roman" w:hAnsi="Arial" w:cs="Arial"/>
          <w:color w:val="000000" w:themeColor="text1"/>
          <w:sz w:val="20"/>
          <w:szCs w:val="24"/>
          <w:lang w:eastAsia="en-IN"/>
        </w:rPr>
        <w:t>, therefore,</w:t>
      </w:r>
      <w:r w:rsidR="001B3148" w:rsidRPr="003740C1">
        <w:rPr>
          <w:rFonts w:ascii="Arial" w:eastAsia="Times New Roman" w:hAnsi="Arial" w:cs="Arial"/>
          <w:color w:val="000000" w:themeColor="text1"/>
          <w:sz w:val="20"/>
          <w:szCs w:val="24"/>
          <w:lang w:eastAsia="en-IN"/>
        </w:rPr>
        <w:t xml:space="preserve"> we compared their efficacy </w:t>
      </w:r>
      <w:r w:rsidR="00EF5A7E" w:rsidRPr="003740C1">
        <w:rPr>
          <w:rFonts w:ascii="Arial" w:eastAsia="Times New Roman" w:hAnsi="Arial" w:cs="Arial"/>
          <w:color w:val="000000" w:themeColor="text1"/>
          <w:sz w:val="20"/>
          <w:szCs w:val="24"/>
          <w:lang w:eastAsia="en-IN"/>
        </w:rPr>
        <w:t xml:space="preserve">and safety </w:t>
      </w:r>
      <w:r w:rsidR="001B3148" w:rsidRPr="003740C1">
        <w:rPr>
          <w:rFonts w:ascii="Arial" w:eastAsia="Times New Roman" w:hAnsi="Arial" w:cs="Arial"/>
          <w:color w:val="000000" w:themeColor="text1"/>
          <w:sz w:val="20"/>
          <w:szCs w:val="24"/>
          <w:lang w:eastAsia="en-IN"/>
        </w:rPr>
        <w:t>in our study</w:t>
      </w:r>
      <w:r w:rsidR="000008FD" w:rsidRPr="003740C1">
        <w:rPr>
          <w:rFonts w:ascii="Arial" w:eastAsia="Times New Roman" w:hAnsi="Arial" w:cs="Arial"/>
          <w:color w:val="000000" w:themeColor="text1"/>
          <w:sz w:val="20"/>
          <w:szCs w:val="24"/>
          <w:lang w:eastAsia="en-IN"/>
        </w:rPr>
        <w:t>.</w:t>
      </w:r>
    </w:p>
    <w:p w14:paraId="14BBB98E" w14:textId="16BAD787" w:rsidR="00F46723" w:rsidRPr="003740C1" w:rsidRDefault="00770A6A" w:rsidP="00725AB3">
      <w:pPr>
        <w:spacing w:after="0"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In this study</w:t>
      </w:r>
      <w:r w:rsidR="001E1BDD" w:rsidRPr="003740C1">
        <w:rPr>
          <w:rFonts w:ascii="Arial" w:eastAsia="Times New Roman" w:hAnsi="Arial" w:cs="Arial"/>
          <w:color w:val="000000" w:themeColor="text1"/>
          <w:sz w:val="20"/>
          <w:szCs w:val="24"/>
          <w:lang w:eastAsia="en-IN"/>
        </w:rPr>
        <w:t>,</w:t>
      </w:r>
      <w:r w:rsidRPr="003740C1">
        <w:rPr>
          <w:rFonts w:ascii="Arial" w:eastAsia="Times New Roman" w:hAnsi="Arial" w:cs="Arial"/>
          <w:color w:val="000000" w:themeColor="text1"/>
          <w:sz w:val="20"/>
          <w:szCs w:val="24"/>
          <w:lang w:eastAsia="en-IN"/>
        </w:rPr>
        <w:t xml:space="preserve"> </w:t>
      </w:r>
      <w:proofErr w:type="gramStart"/>
      <w:r w:rsidR="000008FD" w:rsidRPr="003740C1">
        <w:rPr>
          <w:rFonts w:ascii="Arial" w:eastAsia="Times New Roman" w:hAnsi="Arial" w:cs="Arial"/>
          <w:color w:val="000000" w:themeColor="text1"/>
          <w:sz w:val="20"/>
          <w:szCs w:val="24"/>
          <w:lang w:eastAsia="en-IN"/>
        </w:rPr>
        <w:t>30 minute</w:t>
      </w:r>
      <w:proofErr w:type="gramEnd"/>
      <w:r w:rsidR="006B46E2" w:rsidRPr="003740C1">
        <w:rPr>
          <w:rFonts w:ascii="Arial" w:eastAsia="Times New Roman" w:hAnsi="Arial" w:cs="Arial"/>
          <w:color w:val="000000" w:themeColor="text1"/>
          <w:sz w:val="20"/>
          <w:szCs w:val="24"/>
          <w:lang w:eastAsia="en-IN"/>
        </w:rPr>
        <w:t xml:space="preserve"> time point after administration of </w:t>
      </w:r>
      <w:r w:rsidR="004C1715" w:rsidRPr="003740C1">
        <w:rPr>
          <w:rFonts w:ascii="Arial" w:eastAsia="Times New Roman" w:hAnsi="Arial" w:cs="Arial"/>
          <w:color w:val="000000" w:themeColor="text1"/>
          <w:sz w:val="20"/>
          <w:szCs w:val="24"/>
          <w:lang w:eastAsia="en-IN"/>
        </w:rPr>
        <w:t xml:space="preserve">first dose </w:t>
      </w:r>
      <w:r w:rsidR="000008FD" w:rsidRPr="003740C1">
        <w:rPr>
          <w:rFonts w:ascii="Arial" w:eastAsia="Times New Roman" w:hAnsi="Arial" w:cs="Arial"/>
          <w:color w:val="000000" w:themeColor="text1"/>
          <w:sz w:val="20"/>
          <w:szCs w:val="24"/>
          <w:lang w:eastAsia="en-IN"/>
        </w:rPr>
        <w:t>for the assessment</w:t>
      </w:r>
      <w:r w:rsidR="006A4468" w:rsidRPr="003740C1">
        <w:rPr>
          <w:rFonts w:ascii="Arial" w:eastAsia="Times New Roman" w:hAnsi="Arial" w:cs="Arial"/>
          <w:color w:val="000000" w:themeColor="text1"/>
          <w:sz w:val="20"/>
          <w:szCs w:val="24"/>
          <w:lang w:eastAsia="en-IN"/>
        </w:rPr>
        <w:t xml:space="preserve"> </w:t>
      </w:r>
      <w:r w:rsidR="000008FD" w:rsidRPr="003740C1">
        <w:rPr>
          <w:rFonts w:ascii="Arial" w:eastAsia="Times New Roman" w:hAnsi="Arial" w:cs="Arial"/>
          <w:color w:val="000000" w:themeColor="text1"/>
          <w:sz w:val="20"/>
          <w:szCs w:val="24"/>
          <w:lang w:eastAsia="en-IN"/>
        </w:rPr>
        <w:t xml:space="preserve">of </w:t>
      </w:r>
      <w:r w:rsidR="00B577DD" w:rsidRPr="003740C1">
        <w:rPr>
          <w:rFonts w:ascii="Arial" w:eastAsia="Times New Roman" w:hAnsi="Arial" w:cs="Arial"/>
          <w:color w:val="000000" w:themeColor="text1"/>
          <w:sz w:val="20"/>
          <w:szCs w:val="24"/>
          <w:lang w:eastAsia="en-IN"/>
        </w:rPr>
        <w:t>Vitamin</w:t>
      </w:r>
      <w:r w:rsidR="000008FD" w:rsidRPr="003740C1">
        <w:rPr>
          <w:rFonts w:ascii="Arial" w:eastAsia="Times New Roman" w:hAnsi="Arial" w:cs="Arial"/>
          <w:color w:val="000000" w:themeColor="text1"/>
          <w:sz w:val="20"/>
          <w:szCs w:val="24"/>
          <w:lang w:eastAsia="en-IN"/>
        </w:rPr>
        <w:t xml:space="preserve"> B12 levels was </w:t>
      </w:r>
      <w:r w:rsidR="006B46E2" w:rsidRPr="003740C1">
        <w:rPr>
          <w:rFonts w:ascii="Arial" w:eastAsia="Times New Roman" w:hAnsi="Arial" w:cs="Arial"/>
          <w:color w:val="000000" w:themeColor="text1"/>
          <w:sz w:val="20"/>
          <w:szCs w:val="24"/>
          <w:lang w:eastAsia="en-IN"/>
        </w:rPr>
        <w:t>chosen,</w:t>
      </w:r>
      <w:r w:rsidR="000008FD" w:rsidRPr="003740C1">
        <w:rPr>
          <w:rFonts w:ascii="Arial" w:eastAsia="Times New Roman" w:hAnsi="Arial" w:cs="Arial"/>
          <w:color w:val="000000" w:themeColor="text1"/>
          <w:sz w:val="20"/>
          <w:szCs w:val="24"/>
          <w:lang w:eastAsia="en-IN"/>
        </w:rPr>
        <w:t xml:space="preserve"> </w:t>
      </w:r>
      <w:r w:rsidR="00E13A8B" w:rsidRPr="003740C1">
        <w:rPr>
          <w:rFonts w:ascii="Arial" w:eastAsia="Times New Roman" w:hAnsi="Arial" w:cs="Arial"/>
          <w:color w:val="000000" w:themeColor="text1"/>
          <w:sz w:val="20"/>
          <w:szCs w:val="24"/>
          <w:lang w:eastAsia="en-IN"/>
        </w:rPr>
        <w:t xml:space="preserve">to </w:t>
      </w:r>
      <w:r w:rsidR="00602767" w:rsidRPr="003740C1">
        <w:rPr>
          <w:rFonts w:ascii="Arial" w:eastAsia="Times New Roman" w:hAnsi="Arial" w:cs="Arial"/>
          <w:color w:val="000000" w:themeColor="text1"/>
          <w:sz w:val="20"/>
          <w:szCs w:val="24"/>
          <w:lang w:eastAsia="en-IN"/>
        </w:rPr>
        <w:t>evaluate</w:t>
      </w:r>
      <w:r w:rsidR="00E13A8B" w:rsidRPr="003740C1">
        <w:rPr>
          <w:rFonts w:ascii="Arial" w:eastAsia="Times New Roman" w:hAnsi="Arial" w:cs="Arial"/>
          <w:color w:val="000000" w:themeColor="text1"/>
          <w:sz w:val="20"/>
          <w:szCs w:val="24"/>
          <w:lang w:eastAsia="en-IN"/>
        </w:rPr>
        <w:t xml:space="preserve"> </w:t>
      </w:r>
      <w:r w:rsidR="000008FD" w:rsidRPr="003740C1">
        <w:rPr>
          <w:rFonts w:ascii="Arial" w:eastAsia="Times New Roman" w:hAnsi="Arial" w:cs="Arial"/>
          <w:color w:val="000000" w:themeColor="text1"/>
          <w:sz w:val="20"/>
          <w:szCs w:val="24"/>
          <w:lang w:eastAsia="en-IN"/>
        </w:rPr>
        <w:t>the expected fast absorption by both nasal and sublingual ro</w:t>
      </w:r>
      <w:r w:rsidR="004C1715" w:rsidRPr="003740C1">
        <w:rPr>
          <w:rFonts w:ascii="Arial" w:eastAsia="Times New Roman" w:hAnsi="Arial" w:cs="Arial"/>
          <w:color w:val="000000" w:themeColor="text1"/>
          <w:sz w:val="20"/>
          <w:szCs w:val="24"/>
          <w:lang w:eastAsia="en-IN"/>
        </w:rPr>
        <w:t xml:space="preserve">ute, </w:t>
      </w:r>
      <w:r w:rsidR="00602767" w:rsidRPr="003740C1">
        <w:rPr>
          <w:rFonts w:ascii="Arial" w:eastAsia="Times New Roman" w:hAnsi="Arial" w:cs="Arial"/>
          <w:color w:val="000000" w:themeColor="text1"/>
          <w:sz w:val="20"/>
          <w:szCs w:val="24"/>
          <w:lang w:eastAsia="en-IN"/>
        </w:rPr>
        <w:t>however</w:t>
      </w:r>
      <w:r w:rsidR="004C1715" w:rsidRPr="003740C1">
        <w:rPr>
          <w:rFonts w:ascii="Arial" w:eastAsia="Times New Roman" w:hAnsi="Arial" w:cs="Arial"/>
          <w:color w:val="000000" w:themeColor="text1"/>
          <w:sz w:val="20"/>
          <w:szCs w:val="24"/>
          <w:lang w:eastAsia="en-IN"/>
        </w:rPr>
        <w:t xml:space="preserve"> the time point on D</w:t>
      </w:r>
      <w:r w:rsidR="000008FD" w:rsidRPr="003740C1">
        <w:rPr>
          <w:rFonts w:ascii="Arial" w:eastAsia="Times New Roman" w:hAnsi="Arial" w:cs="Arial"/>
          <w:color w:val="000000" w:themeColor="text1"/>
          <w:sz w:val="20"/>
          <w:szCs w:val="24"/>
          <w:lang w:eastAsia="en-IN"/>
        </w:rPr>
        <w:t xml:space="preserve">ay 6 </w:t>
      </w:r>
      <w:r w:rsidR="000008FD" w:rsidRPr="003740C1">
        <w:rPr>
          <w:rFonts w:ascii="Arial" w:hAnsi="Arial" w:cs="Arial"/>
          <w:color w:val="000000" w:themeColor="text1"/>
          <w:sz w:val="20"/>
          <w:szCs w:val="24"/>
          <w:lang w:val="en-US"/>
        </w:rPr>
        <w:t>(i.e. 24 hours after the last dose)</w:t>
      </w:r>
      <w:r w:rsidR="000008FD" w:rsidRPr="003740C1">
        <w:rPr>
          <w:rFonts w:ascii="Arial" w:eastAsia="Times New Roman" w:hAnsi="Arial" w:cs="Arial"/>
          <w:color w:val="000000" w:themeColor="text1"/>
          <w:sz w:val="20"/>
          <w:szCs w:val="24"/>
          <w:lang w:eastAsia="en-IN"/>
        </w:rPr>
        <w:t xml:space="preserve"> was selected to </w:t>
      </w:r>
      <w:r w:rsidR="00A762C3" w:rsidRPr="003740C1">
        <w:rPr>
          <w:rFonts w:ascii="Arial" w:eastAsia="Times New Roman" w:hAnsi="Arial" w:cs="Arial"/>
          <w:color w:val="000000" w:themeColor="text1"/>
          <w:sz w:val="20"/>
          <w:szCs w:val="24"/>
          <w:lang w:eastAsia="en-IN"/>
        </w:rPr>
        <w:t>evaluate</w:t>
      </w:r>
      <w:r w:rsidR="000008FD" w:rsidRPr="003740C1">
        <w:rPr>
          <w:rFonts w:ascii="Arial" w:eastAsia="Times New Roman" w:hAnsi="Arial" w:cs="Arial"/>
          <w:color w:val="000000" w:themeColor="text1"/>
          <w:sz w:val="20"/>
          <w:szCs w:val="24"/>
          <w:lang w:eastAsia="en-IN"/>
        </w:rPr>
        <w:t xml:space="preserve"> the comparative retention of </w:t>
      </w:r>
      <w:r w:rsidR="00B577DD" w:rsidRPr="003740C1">
        <w:rPr>
          <w:rFonts w:ascii="Arial" w:eastAsia="Times New Roman" w:hAnsi="Arial" w:cs="Arial"/>
          <w:color w:val="000000" w:themeColor="text1"/>
          <w:sz w:val="20"/>
          <w:szCs w:val="24"/>
          <w:lang w:eastAsia="en-IN"/>
        </w:rPr>
        <w:t>Vitamin</w:t>
      </w:r>
      <w:r w:rsidR="000008FD" w:rsidRPr="003740C1">
        <w:rPr>
          <w:rFonts w:ascii="Arial" w:eastAsia="Times New Roman" w:hAnsi="Arial" w:cs="Arial"/>
          <w:color w:val="000000" w:themeColor="text1"/>
          <w:sz w:val="20"/>
          <w:szCs w:val="24"/>
          <w:lang w:eastAsia="en-IN"/>
        </w:rPr>
        <w:t xml:space="preserve"> B12 by the body after multiple dose administration. The study results indicated that </w:t>
      </w:r>
      <w:r w:rsidR="002D1B99" w:rsidRPr="003740C1">
        <w:rPr>
          <w:rFonts w:ascii="Arial" w:eastAsia="Times New Roman" w:hAnsi="Arial" w:cs="Arial"/>
          <w:color w:val="000000" w:themeColor="text1"/>
          <w:sz w:val="20"/>
          <w:szCs w:val="24"/>
          <w:lang w:eastAsia="en-IN"/>
        </w:rPr>
        <w:t xml:space="preserve">the </w:t>
      </w:r>
      <w:r w:rsidR="00B577DD" w:rsidRPr="003740C1">
        <w:rPr>
          <w:rFonts w:ascii="Arial" w:eastAsia="Times New Roman" w:hAnsi="Arial" w:cs="Arial"/>
          <w:color w:val="000000" w:themeColor="text1"/>
          <w:sz w:val="20"/>
          <w:szCs w:val="24"/>
          <w:lang w:eastAsia="en-IN"/>
        </w:rPr>
        <w:t>NASO B12</w:t>
      </w:r>
      <w:r w:rsidR="000008FD" w:rsidRPr="003740C1">
        <w:rPr>
          <w:rFonts w:ascii="Arial" w:eastAsia="Times New Roman" w:hAnsi="Arial" w:cs="Arial"/>
          <w:color w:val="000000" w:themeColor="text1"/>
          <w:sz w:val="20"/>
          <w:szCs w:val="24"/>
          <w:lang w:eastAsia="en-IN"/>
        </w:rPr>
        <w:t xml:space="preserve"> is quickly and significantly absorbed after </w:t>
      </w:r>
      <w:r w:rsidR="00766BCB" w:rsidRPr="003740C1">
        <w:rPr>
          <w:rFonts w:ascii="Arial" w:eastAsia="Times New Roman" w:hAnsi="Arial" w:cs="Arial"/>
          <w:color w:val="000000" w:themeColor="text1"/>
          <w:sz w:val="20"/>
          <w:szCs w:val="24"/>
          <w:lang w:eastAsia="en-IN"/>
        </w:rPr>
        <w:t>intra</w:t>
      </w:r>
      <w:r w:rsidR="000008FD" w:rsidRPr="003740C1">
        <w:rPr>
          <w:rFonts w:ascii="Arial" w:eastAsia="Times New Roman" w:hAnsi="Arial" w:cs="Arial"/>
          <w:color w:val="000000" w:themeColor="text1"/>
          <w:sz w:val="20"/>
          <w:szCs w:val="24"/>
          <w:lang w:eastAsia="en-IN"/>
        </w:rPr>
        <w:t xml:space="preserve">nasal administration, </w:t>
      </w:r>
      <w:r w:rsidR="002D1B99" w:rsidRPr="003740C1">
        <w:rPr>
          <w:rFonts w:ascii="Arial" w:eastAsia="Times New Roman" w:hAnsi="Arial" w:cs="Arial"/>
          <w:color w:val="000000" w:themeColor="text1"/>
          <w:sz w:val="20"/>
          <w:szCs w:val="24"/>
          <w:lang w:eastAsia="en-IN"/>
        </w:rPr>
        <w:t xml:space="preserve">while the </w:t>
      </w:r>
      <w:r w:rsidR="000008FD" w:rsidRPr="003740C1">
        <w:rPr>
          <w:rFonts w:ascii="Arial" w:eastAsia="Times New Roman" w:hAnsi="Arial" w:cs="Arial"/>
          <w:color w:val="000000" w:themeColor="text1"/>
          <w:sz w:val="20"/>
          <w:szCs w:val="24"/>
          <w:lang w:eastAsia="en-IN"/>
        </w:rPr>
        <w:t xml:space="preserve">absorption from </w:t>
      </w:r>
      <w:r w:rsidR="00234767" w:rsidRPr="003740C1">
        <w:rPr>
          <w:rFonts w:ascii="Arial" w:eastAsia="Times New Roman" w:hAnsi="Arial" w:cs="Arial"/>
          <w:color w:val="000000" w:themeColor="text1"/>
          <w:sz w:val="20"/>
          <w:szCs w:val="24"/>
          <w:lang w:eastAsia="en-IN"/>
        </w:rPr>
        <w:t xml:space="preserve">the </w:t>
      </w:r>
      <w:r w:rsidR="008B06B3" w:rsidRPr="003740C1">
        <w:rPr>
          <w:rFonts w:ascii="Arial" w:eastAsia="Times New Roman" w:hAnsi="Arial" w:cs="Arial"/>
          <w:color w:val="000000" w:themeColor="text1"/>
          <w:sz w:val="20"/>
          <w:szCs w:val="24"/>
          <w:lang w:eastAsia="en-IN"/>
        </w:rPr>
        <w:t xml:space="preserve">Methylcobalamin </w:t>
      </w:r>
      <w:r w:rsidR="000008FD" w:rsidRPr="003740C1">
        <w:rPr>
          <w:rFonts w:ascii="Arial" w:eastAsia="Times New Roman" w:hAnsi="Arial" w:cs="Arial"/>
          <w:color w:val="000000" w:themeColor="text1"/>
          <w:sz w:val="20"/>
          <w:szCs w:val="24"/>
          <w:lang w:eastAsia="en-IN"/>
        </w:rPr>
        <w:t xml:space="preserve">sublingual tablet is very low. </w:t>
      </w:r>
      <w:r w:rsidR="00F46723" w:rsidRPr="003740C1">
        <w:rPr>
          <w:rFonts w:ascii="Arial" w:eastAsia="Times New Roman" w:hAnsi="Arial" w:cs="Arial"/>
          <w:color w:val="000000" w:themeColor="text1"/>
          <w:sz w:val="20"/>
          <w:szCs w:val="24"/>
          <w:lang w:eastAsia="en-IN"/>
        </w:rPr>
        <w:t>Vitamin B12 is stored in the liver</w:t>
      </w:r>
      <w:r w:rsidR="00234767" w:rsidRPr="003740C1">
        <w:rPr>
          <w:rFonts w:ascii="Arial" w:eastAsia="Times New Roman" w:hAnsi="Arial" w:cs="Arial"/>
          <w:color w:val="000000" w:themeColor="text1"/>
          <w:sz w:val="20"/>
          <w:szCs w:val="24"/>
          <w:lang w:eastAsia="en-IN"/>
        </w:rPr>
        <w:t>,</w:t>
      </w:r>
      <w:r w:rsidR="00F46723" w:rsidRPr="003740C1">
        <w:rPr>
          <w:rFonts w:ascii="Arial" w:eastAsia="Times New Roman" w:hAnsi="Arial" w:cs="Arial"/>
          <w:color w:val="000000" w:themeColor="text1"/>
          <w:sz w:val="20"/>
          <w:szCs w:val="24"/>
          <w:lang w:eastAsia="en-IN"/>
        </w:rPr>
        <w:t xml:space="preserve"> and adequate levels </w:t>
      </w:r>
      <w:r w:rsidR="00A72632" w:rsidRPr="003740C1">
        <w:rPr>
          <w:rFonts w:ascii="Arial" w:eastAsia="Times New Roman" w:hAnsi="Arial" w:cs="Arial"/>
          <w:color w:val="000000" w:themeColor="text1"/>
          <w:sz w:val="20"/>
          <w:szCs w:val="24"/>
          <w:lang w:eastAsia="en-IN"/>
        </w:rPr>
        <w:t xml:space="preserve">therein </w:t>
      </w:r>
      <w:r w:rsidR="00F46723" w:rsidRPr="003740C1">
        <w:rPr>
          <w:rFonts w:ascii="Arial" w:eastAsia="Times New Roman" w:hAnsi="Arial" w:cs="Arial"/>
          <w:color w:val="000000" w:themeColor="text1"/>
          <w:sz w:val="20"/>
          <w:szCs w:val="24"/>
          <w:lang w:eastAsia="en-IN"/>
        </w:rPr>
        <w:t xml:space="preserve">decrease the likelihood of Vitamin B12 deficiency. However, in Vitamin </w:t>
      </w:r>
      <w:r w:rsidR="00234767" w:rsidRPr="003740C1">
        <w:rPr>
          <w:rFonts w:ascii="Arial" w:eastAsia="Times New Roman" w:hAnsi="Arial" w:cs="Arial"/>
          <w:color w:val="000000" w:themeColor="text1"/>
          <w:sz w:val="20"/>
          <w:szCs w:val="24"/>
          <w:lang w:eastAsia="en-IN"/>
        </w:rPr>
        <w:t>B12-deficient</w:t>
      </w:r>
      <w:r w:rsidR="00F46723" w:rsidRPr="003740C1">
        <w:rPr>
          <w:rFonts w:ascii="Arial" w:eastAsia="Times New Roman" w:hAnsi="Arial" w:cs="Arial"/>
          <w:color w:val="000000" w:themeColor="text1"/>
          <w:sz w:val="20"/>
          <w:szCs w:val="24"/>
          <w:lang w:eastAsia="en-IN"/>
        </w:rPr>
        <w:t xml:space="preserve"> patients, liver stores get depleted</w:t>
      </w:r>
      <w:r w:rsidR="00773739" w:rsidRPr="003740C1">
        <w:rPr>
          <w:rFonts w:ascii="Arial" w:eastAsia="Times New Roman" w:hAnsi="Arial" w:cs="Arial"/>
          <w:color w:val="000000" w:themeColor="text1"/>
          <w:sz w:val="20"/>
          <w:szCs w:val="24"/>
          <w:lang w:eastAsia="en-IN"/>
        </w:rPr>
        <w:t>,</w:t>
      </w:r>
      <w:r w:rsidR="00F46723" w:rsidRPr="003740C1">
        <w:rPr>
          <w:rFonts w:ascii="Arial" w:eastAsia="Times New Roman" w:hAnsi="Arial" w:cs="Arial"/>
          <w:color w:val="000000" w:themeColor="text1"/>
          <w:sz w:val="20"/>
          <w:szCs w:val="24"/>
          <w:lang w:eastAsia="en-IN"/>
        </w:rPr>
        <w:t xml:space="preserve"> and to replenish the stores, high levels of Vitamin B12 are required.</w:t>
      </w:r>
      <w:r w:rsidR="00F46723" w:rsidRPr="003740C1">
        <w:rPr>
          <w:rStyle w:val="EndnoteReference"/>
          <w:rFonts w:ascii="Arial" w:eastAsia="Times New Roman" w:hAnsi="Arial" w:cs="Arial"/>
          <w:color w:val="000000" w:themeColor="text1"/>
          <w:sz w:val="20"/>
          <w:szCs w:val="24"/>
          <w:lang w:eastAsia="en-IN"/>
        </w:rPr>
        <w:endnoteReference w:id="17"/>
      </w:r>
      <w:r w:rsidR="00F46723" w:rsidRPr="003740C1">
        <w:rPr>
          <w:rFonts w:ascii="Arial" w:eastAsia="Times New Roman" w:hAnsi="Arial" w:cs="Arial"/>
          <w:color w:val="000000" w:themeColor="text1"/>
          <w:sz w:val="20"/>
          <w:szCs w:val="24"/>
          <w:vertAlign w:val="superscript"/>
          <w:lang w:eastAsia="en-IN"/>
        </w:rPr>
        <w:t>,</w:t>
      </w:r>
      <w:r w:rsidR="00F46723" w:rsidRPr="003740C1">
        <w:rPr>
          <w:rStyle w:val="EndnoteReference"/>
          <w:rFonts w:ascii="Arial" w:eastAsia="Times New Roman" w:hAnsi="Arial" w:cs="Arial"/>
          <w:color w:val="000000" w:themeColor="text1"/>
          <w:sz w:val="20"/>
          <w:szCs w:val="24"/>
          <w:lang w:eastAsia="en-IN"/>
        </w:rPr>
        <w:endnoteReference w:id="18"/>
      </w:r>
      <w:r w:rsidR="00F46723" w:rsidRPr="003740C1">
        <w:rPr>
          <w:rFonts w:ascii="Arial" w:eastAsia="Times New Roman" w:hAnsi="Arial" w:cs="Arial"/>
          <w:color w:val="000000" w:themeColor="text1"/>
          <w:sz w:val="20"/>
          <w:szCs w:val="24"/>
          <w:vertAlign w:val="superscript"/>
          <w:lang w:eastAsia="en-IN"/>
        </w:rPr>
        <w:t xml:space="preserve"> </w:t>
      </w:r>
      <w:r w:rsidR="00A72632" w:rsidRPr="003740C1">
        <w:rPr>
          <w:rFonts w:ascii="Arial" w:eastAsia="Times New Roman" w:hAnsi="Arial" w:cs="Arial"/>
          <w:color w:val="000000" w:themeColor="text1"/>
          <w:sz w:val="20"/>
          <w:szCs w:val="24"/>
          <w:vertAlign w:val="superscript"/>
          <w:lang w:eastAsia="en-IN"/>
        </w:rPr>
        <w:t xml:space="preserve"> </w:t>
      </w:r>
      <w:r w:rsidR="00A72632" w:rsidRPr="003740C1">
        <w:rPr>
          <w:rFonts w:ascii="Arial" w:eastAsia="Times New Roman" w:hAnsi="Arial" w:cs="Arial"/>
          <w:color w:val="000000" w:themeColor="text1"/>
          <w:sz w:val="20"/>
          <w:szCs w:val="24"/>
          <w:lang w:eastAsia="en-IN"/>
        </w:rPr>
        <w:t>In this context, h</w:t>
      </w:r>
      <w:r w:rsidR="00B10B14" w:rsidRPr="003740C1">
        <w:rPr>
          <w:rFonts w:ascii="Arial" w:eastAsia="Times New Roman" w:hAnsi="Arial" w:cs="Arial"/>
          <w:color w:val="000000" w:themeColor="text1"/>
          <w:sz w:val="20"/>
          <w:szCs w:val="24"/>
          <w:lang w:eastAsia="en-IN"/>
        </w:rPr>
        <w:t>igh</w:t>
      </w:r>
      <w:r w:rsidR="00B10B14" w:rsidRPr="003740C1">
        <w:rPr>
          <w:rFonts w:ascii="Arial" w:eastAsia="Times New Roman" w:hAnsi="Arial" w:cs="Arial"/>
          <w:color w:val="000000" w:themeColor="text1"/>
          <w:sz w:val="20"/>
          <w:szCs w:val="24"/>
          <w:vertAlign w:val="superscript"/>
          <w:lang w:eastAsia="en-IN"/>
        </w:rPr>
        <w:t xml:space="preserve"> </w:t>
      </w:r>
      <w:r w:rsidR="00504E90" w:rsidRPr="003740C1">
        <w:rPr>
          <w:rFonts w:ascii="Arial" w:eastAsia="Times New Roman" w:hAnsi="Arial" w:cs="Arial"/>
          <w:color w:val="000000" w:themeColor="text1"/>
          <w:sz w:val="20"/>
          <w:szCs w:val="24"/>
          <w:lang w:eastAsia="en-IN"/>
        </w:rPr>
        <w:t xml:space="preserve">Vitamin </w:t>
      </w:r>
      <w:r w:rsidR="00F46723" w:rsidRPr="003740C1">
        <w:rPr>
          <w:rFonts w:ascii="Arial" w:eastAsia="Times New Roman" w:hAnsi="Arial" w:cs="Arial"/>
          <w:color w:val="000000" w:themeColor="text1"/>
          <w:sz w:val="20"/>
          <w:szCs w:val="24"/>
          <w:lang w:eastAsia="en-IN"/>
        </w:rPr>
        <w:t xml:space="preserve">B12 levels achieved by NASO </w:t>
      </w:r>
      <w:r w:rsidR="00504E90" w:rsidRPr="003740C1">
        <w:rPr>
          <w:rFonts w:ascii="Arial" w:eastAsia="Times New Roman" w:hAnsi="Arial" w:cs="Arial"/>
          <w:color w:val="000000" w:themeColor="text1"/>
          <w:sz w:val="20"/>
          <w:szCs w:val="24"/>
          <w:lang w:eastAsia="en-IN"/>
        </w:rPr>
        <w:t xml:space="preserve">B12 are </w:t>
      </w:r>
      <w:r w:rsidR="00F46723" w:rsidRPr="003740C1">
        <w:rPr>
          <w:rFonts w:ascii="Arial" w:eastAsia="Times New Roman" w:hAnsi="Arial" w:cs="Arial"/>
          <w:color w:val="000000" w:themeColor="text1"/>
          <w:sz w:val="20"/>
          <w:szCs w:val="24"/>
          <w:lang w:eastAsia="en-IN"/>
        </w:rPr>
        <w:t>adequate to replenish the liver stores</w:t>
      </w:r>
      <w:r w:rsidR="00A72632" w:rsidRPr="003740C1">
        <w:rPr>
          <w:rFonts w:ascii="Arial" w:eastAsia="Times New Roman" w:hAnsi="Arial" w:cs="Arial"/>
          <w:color w:val="000000" w:themeColor="text1"/>
          <w:sz w:val="20"/>
          <w:szCs w:val="24"/>
          <w:lang w:eastAsia="en-IN"/>
        </w:rPr>
        <w:t xml:space="preserve"> and </w:t>
      </w:r>
      <w:r w:rsidR="00BD0340" w:rsidRPr="003740C1">
        <w:rPr>
          <w:rFonts w:ascii="Arial" w:eastAsia="Times New Roman" w:hAnsi="Arial" w:cs="Arial"/>
          <w:color w:val="000000" w:themeColor="text1"/>
          <w:sz w:val="20"/>
          <w:szCs w:val="24"/>
          <w:lang w:eastAsia="en-IN"/>
        </w:rPr>
        <w:t>correct</w:t>
      </w:r>
      <w:r w:rsidR="00A72632" w:rsidRPr="003740C1">
        <w:rPr>
          <w:rFonts w:ascii="Arial" w:eastAsia="Times New Roman" w:hAnsi="Arial" w:cs="Arial"/>
          <w:color w:val="000000" w:themeColor="text1"/>
          <w:sz w:val="20"/>
          <w:szCs w:val="24"/>
          <w:lang w:eastAsia="en-IN"/>
        </w:rPr>
        <w:t xml:space="preserve"> the deficiency</w:t>
      </w:r>
      <w:r w:rsidR="00403537" w:rsidRPr="003740C1">
        <w:rPr>
          <w:rFonts w:ascii="Arial" w:eastAsia="Times New Roman" w:hAnsi="Arial" w:cs="Arial"/>
          <w:color w:val="000000" w:themeColor="text1"/>
          <w:sz w:val="20"/>
          <w:szCs w:val="24"/>
          <w:lang w:eastAsia="en-IN"/>
        </w:rPr>
        <w:t>,</w:t>
      </w:r>
      <w:r w:rsidR="00A72632" w:rsidRPr="003740C1">
        <w:rPr>
          <w:rFonts w:ascii="Arial" w:eastAsia="Times New Roman" w:hAnsi="Arial" w:cs="Arial"/>
          <w:color w:val="000000" w:themeColor="text1"/>
          <w:sz w:val="20"/>
          <w:szCs w:val="24"/>
          <w:lang w:eastAsia="en-IN"/>
        </w:rPr>
        <w:t xml:space="preserve"> as well as provide sustained levels</w:t>
      </w:r>
      <w:r w:rsidR="00F46723" w:rsidRPr="003740C1">
        <w:rPr>
          <w:rFonts w:ascii="Arial" w:eastAsia="Times New Roman" w:hAnsi="Arial" w:cs="Arial"/>
          <w:color w:val="000000" w:themeColor="text1"/>
          <w:sz w:val="20"/>
          <w:szCs w:val="24"/>
          <w:lang w:eastAsia="en-IN"/>
        </w:rPr>
        <w:t>.</w:t>
      </w:r>
      <w:r w:rsidR="004A499B" w:rsidRPr="003740C1">
        <w:rPr>
          <w:rFonts w:ascii="Arial" w:eastAsia="Times New Roman" w:hAnsi="Arial" w:cs="Arial"/>
          <w:color w:val="000000" w:themeColor="text1"/>
          <w:sz w:val="20"/>
          <w:szCs w:val="24"/>
          <w:lang w:eastAsia="en-IN"/>
        </w:rPr>
        <w:fldChar w:fldCharType="begin"/>
      </w:r>
      <w:r w:rsidR="004A499B" w:rsidRPr="003740C1">
        <w:rPr>
          <w:rFonts w:ascii="Arial" w:eastAsia="Times New Roman" w:hAnsi="Arial" w:cs="Arial"/>
          <w:color w:val="000000" w:themeColor="text1"/>
          <w:sz w:val="20"/>
          <w:szCs w:val="24"/>
          <w:lang w:eastAsia="en-IN"/>
        </w:rPr>
        <w:instrText xml:space="preserve"> NOTEREF _Ref193809721 \f \h </w:instrText>
      </w:r>
      <w:r w:rsidR="00903E47" w:rsidRPr="003740C1">
        <w:rPr>
          <w:rFonts w:ascii="Arial" w:eastAsia="Times New Roman" w:hAnsi="Arial" w:cs="Arial"/>
          <w:color w:val="000000" w:themeColor="text1"/>
          <w:sz w:val="20"/>
          <w:szCs w:val="24"/>
          <w:lang w:eastAsia="en-IN"/>
        </w:rPr>
        <w:instrText xml:space="preserve"> \* MERGEFORMAT </w:instrText>
      </w:r>
      <w:r w:rsidR="004A499B" w:rsidRPr="003740C1">
        <w:rPr>
          <w:rFonts w:ascii="Arial" w:eastAsia="Times New Roman" w:hAnsi="Arial" w:cs="Arial"/>
          <w:color w:val="000000" w:themeColor="text1"/>
          <w:sz w:val="20"/>
          <w:szCs w:val="24"/>
          <w:lang w:eastAsia="en-IN"/>
        </w:rPr>
      </w:r>
      <w:r w:rsidR="004A499B" w:rsidRPr="003740C1">
        <w:rPr>
          <w:rFonts w:ascii="Arial" w:eastAsia="Times New Roman" w:hAnsi="Arial" w:cs="Arial"/>
          <w:color w:val="000000" w:themeColor="text1"/>
          <w:sz w:val="20"/>
          <w:szCs w:val="24"/>
          <w:lang w:eastAsia="en-IN"/>
        </w:rPr>
        <w:fldChar w:fldCharType="separate"/>
      </w:r>
      <w:r w:rsidR="00534334" w:rsidRPr="003740C1">
        <w:rPr>
          <w:rStyle w:val="EndnoteReference"/>
          <w:rFonts w:ascii="Arial" w:hAnsi="Arial" w:cs="Arial"/>
          <w:color w:val="000000" w:themeColor="text1"/>
          <w:sz w:val="20"/>
          <w:szCs w:val="24"/>
        </w:rPr>
        <w:t>12</w:t>
      </w:r>
      <w:r w:rsidR="004A499B" w:rsidRPr="003740C1">
        <w:rPr>
          <w:rFonts w:ascii="Arial" w:eastAsia="Times New Roman" w:hAnsi="Arial" w:cs="Arial"/>
          <w:color w:val="000000" w:themeColor="text1"/>
          <w:sz w:val="20"/>
          <w:szCs w:val="24"/>
          <w:lang w:eastAsia="en-IN"/>
        </w:rPr>
        <w:fldChar w:fldCharType="end"/>
      </w:r>
    </w:p>
    <w:p w14:paraId="6587800D" w14:textId="00B2127B" w:rsidR="008E4807" w:rsidRPr="003740C1" w:rsidRDefault="000008FD" w:rsidP="00725AB3">
      <w:pPr>
        <w:spacing w:after="0"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lastRenderedPageBreak/>
        <w:t xml:space="preserve">This is even more evident when we </w:t>
      </w:r>
      <w:r w:rsidR="00773739" w:rsidRPr="003740C1">
        <w:rPr>
          <w:rFonts w:ascii="Arial" w:eastAsia="Times New Roman" w:hAnsi="Arial" w:cs="Arial"/>
          <w:color w:val="000000" w:themeColor="text1"/>
          <w:sz w:val="20"/>
          <w:szCs w:val="24"/>
          <w:lang w:eastAsia="en-IN"/>
        </w:rPr>
        <w:t>compare</w:t>
      </w:r>
      <w:r w:rsidRPr="003740C1">
        <w:rPr>
          <w:rFonts w:ascii="Arial" w:eastAsia="Times New Roman" w:hAnsi="Arial" w:cs="Arial"/>
          <w:color w:val="000000" w:themeColor="text1"/>
          <w:sz w:val="20"/>
          <w:szCs w:val="24"/>
          <w:lang w:eastAsia="en-IN"/>
        </w:rPr>
        <w:t xml:space="preserve"> the </w:t>
      </w:r>
      <w:r w:rsidR="008E4807" w:rsidRPr="003740C1">
        <w:rPr>
          <w:rFonts w:ascii="Arial" w:eastAsia="Times New Roman" w:hAnsi="Arial" w:cs="Arial"/>
          <w:color w:val="000000" w:themeColor="text1"/>
          <w:sz w:val="20"/>
          <w:szCs w:val="24"/>
          <w:lang w:eastAsia="en-IN"/>
        </w:rPr>
        <w:t>amount</w:t>
      </w:r>
      <w:r w:rsidRPr="003740C1">
        <w:rPr>
          <w:rFonts w:ascii="Arial" w:eastAsia="Times New Roman" w:hAnsi="Arial" w:cs="Arial"/>
          <w:color w:val="000000" w:themeColor="text1"/>
          <w:sz w:val="20"/>
          <w:szCs w:val="24"/>
          <w:lang w:eastAsia="en-IN"/>
        </w:rPr>
        <w:t xml:space="preserve"> of </w:t>
      </w:r>
      <w:r w:rsidR="00B577DD" w:rsidRPr="003740C1">
        <w:rPr>
          <w:rFonts w:ascii="Arial" w:eastAsia="Times New Roman" w:hAnsi="Arial" w:cs="Arial"/>
          <w:color w:val="000000" w:themeColor="text1"/>
          <w:sz w:val="20"/>
          <w:szCs w:val="24"/>
          <w:lang w:eastAsia="en-IN"/>
        </w:rPr>
        <w:t>Vitamin</w:t>
      </w:r>
      <w:r w:rsidRPr="003740C1">
        <w:rPr>
          <w:rFonts w:ascii="Arial" w:eastAsia="Times New Roman" w:hAnsi="Arial" w:cs="Arial"/>
          <w:color w:val="000000" w:themeColor="text1"/>
          <w:sz w:val="20"/>
          <w:szCs w:val="24"/>
          <w:lang w:eastAsia="en-IN"/>
        </w:rPr>
        <w:t xml:space="preserve"> B12 </w:t>
      </w:r>
      <w:r w:rsidR="008E4807" w:rsidRPr="003740C1">
        <w:rPr>
          <w:rFonts w:ascii="Arial" w:eastAsia="Times New Roman" w:hAnsi="Arial" w:cs="Arial"/>
          <w:color w:val="000000" w:themeColor="text1"/>
          <w:sz w:val="20"/>
          <w:szCs w:val="24"/>
          <w:lang w:eastAsia="en-IN"/>
        </w:rPr>
        <w:t>being administered by both formulations. W</w:t>
      </w:r>
      <w:r w:rsidR="002E41C9" w:rsidRPr="003740C1">
        <w:rPr>
          <w:rFonts w:ascii="Arial" w:eastAsia="Times New Roman" w:hAnsi="Arial" w:cs="Arial"/>
          <w:color w:val="000000" w:themeColor="text1"/>
          <w:sz w:val="20"/>
          <w:szCs w:val="24"/>
          <w:lang w:eastAsia="en-IN"/>
        </w:rPr>
        <w:t xml:space="preserve">hile the </w:t>
      </w:r>
      <w:r w:rsidR="008B06B3" w:rsidRPr="003740C1">
        <w:rPr>
          <w:rFonts w:ascii="Arial" w:eastAsia="Times New Roman" w:hAnsi="Arial" w:cs="Arial"/>
          <w:color w:val="000000" w:themeColor="text1"/>
          <w:sz w:val="20"/>
          <w:szCs w:val="24"/>
          <w:lang w:eastAsia="en-IN"/>
        </w:rPr>
        <w:t xml:space="preserve">Methylcobalamin </w:t>
      </w:r>
      <w:r w:rsidR="002E41C9" w:rsidRPr="003740C1">
        <w:rPr>
          <w:rFonts w:ascii="Arial" w:eastAsia="Times New Roman" w:hAnsi="Arial" w:cs="Arial"/>
          <w:color w:val="000000" w:themeColor="text1"/>
          <w:sz w:val="20"/>
          <w:szCs w:val="24"/>
          <w:lang w:eastAsia="en-IN"/>
        </w:rPr>
        <w:t xml:space="preserve">sublingual tablet </w:t>
      </w:r>
      <w:r w:rsidR="00A72632" w:rsidRPr="003740C1">
        <w:rPr>
          <w:rFonts w:ascii="Arial" w:eastAsia="Times New Roman" w:hAnsi="Arial" w:cs="Arial"/>
          <w:color w:val="000000" w:themeColor="text1"/>
          <w:sz w:val="20"/>
          <w:szCs w:val="24"/>
          <w:lang w:eastAsia="en-IN"/>
        </w:rPr>
        <w:t xml:space="preserve">provides </w:t>
      </w:r>
      <w:r w:rsidR="00234767" w:rsidRPr="003740C1">
        <w:rPr>
          <w:rFonts w:ascii="Arial" w:eastAsia="Times New Roman" w:hAnsi="Arial" w:cs="Arial"/>
          <w:color w:val="000000" w:themeColor="text1"/>
          <w:sz w:val="20"/>
          <w:szCs w:val="24"/>
          <w:lang w:eastAsia="en-IN"/>
        </w:rPr>
        <w:t>a</w:t>
      </w:r>
      <w:r w:rsidR="00A72632" w:rsidRPr="003740C1">
        <w:rPr>
          <w:rFonts w:ascii="Arial" w:eastAsia="Times New Roman" w:hAnsi="Arial" w:cs="Arial"/>
          <w:color w:val="000000" w:themeColor="text1"/>
          <w:sz w:val="20"/>
          <w:szCs w:val="24"/>
          <w:lang w:eastAsia="en-IN"/>
        </w:rPr>
        <w:t xml:space="preserve"> dose </w:t>
      </w:r>
      <w:r w:rsidR="002E41C9" w:rsidRPr="003740C1">
        <w:rPr>
          <w:rFonts w:ascii="Arial" w:eastAsia="Times New Roman" w:hAnsi="Arial" w:cs="Arial"/>
          <w:color w:val="000000" w:themeColor="text1"/>
          <w:sz w:val="20"/>
          <w:szCs w:val="24"/>
          <w:lang w:eastAsia="en-IN"/>
        </w:rPr>
        <w:t xml:space="preserve">of 1500 mcg, the </w:t>
      </w:r>
      <w:r w:rsidR="00B577DD" w:rsidRPr="003740C1">
        <w:rPr>
          <w:rFonts w:ascii="Arial" w:eastAsia="Times New Roman" w:hAnsi="Arial" w:cs="Arial"/>
          <w:color w:val="000000" w:themeColor="text1"/>
          <w:sz w:val="20"/>
          <w:szCs w:val="24"/>
          <w:lang w:eastAsia="en-IN"/>
        </w:rPr>
        <w:t>NASO B12</w:t>
      </w:r>
      <w:r w:rsidR="002E41C9" w:rsidRPr="003740C1">
        <w:rPr>
          <w:rFonts w:ascii="Arial" w:eastAsia="Times New Roman" w:hAnsi="Arial" w:cs="Arial"/>
          <w:color w:val="000000" w:themeColor="text1"/>
          <w:sz w:val="20"/>
          <w:szCs w:val="24"/>
          <w:lang w:eastAsia="en-IN"/>
        </w:rPr>
        <w:t xml:space="preserve"> spray offers a</w:t>
      </w:r>
      <w:r w:rsidR="008E4807" w:rsidRPr="003740C1">
        <w:rPr>
          <w:rFonts w:ascii="Arial" w:eastAsia="Times New Roman" w:hAnsi="Arial" w:cs="Arial"/>
          <w:color w:val="000000" w:themeColor="text1"/>
          <w:sz w:val="20"/>
          <w:szCs w:val="24"/>
          <w:lang w:eastAsia="en-IN"/>
        </w:rPr>
        <w:t xml:space="preserve"> dose of 500 mcg (</w:t>
      </w:r>
      <w:r w:rsidR="002E41C9" w:rsidRPr="003740C1">
        <w:rPr>
          <w:rFonts w:ascii="Arial" w:eastAsia="Times New Roman" w:hAnsi="Arial" w:cs="Arial"/>
          <w:color w:val="000000" w:themeColor="text1"/>
          <w:sz w:val="20"/>
          <w:szCs w:val="24"/>
          <w:lang w:eastAsia="en-IN"/>
        </w:rPr>
        <w:t xml:space="preserve">250 </w:t>
      </w:r>
      <w:r w:rsidR="008E4807" w:rsidRPr="003740C1">
        <w:rPr>
          <w:rFonts w:ascii="Arial" w:eastAsia="Times New Roman" w:hAnsi="Arial" w:cs="Arial"/>
          <w:color w:val="000000" w:themeColor="text1"/>
          <w:sz w:val="20"/>
          <w:szCs w:val="24"/>
          <w:lang w:eastAsia="en-IN"/>
        </w:rPr>
        <w:t>mcg</w:t>
      </w:r>
      <w:r w:rsidR="002E41C9" w:rsidRPr="003740C1">
        <w:rPr>
          <w:rFonts w:ascii="Arial" w:eastAsia="Times New Roman" w:hAnsi="Arial" w:cs="Arial"/>
          <w:color w:val="000000" w:themeColor="text1"/>
          <w:sz w:val="20"/>
          <w:szCs w:val="24"/>
          <w:lang w:eastAsia="en-IN"/>
        </w:rPr>
        <w:t>/</w:t>
      </w:r>
      <w:r w:rsidR="005E4B63" w:rsidRPr="003740C1">
        <w:rPr>
          <w:rFonts w:ascii="Arial" w:eastAsia="Times New Roman" w:hAnsi="Arial" w:cs="Arial"/>
          <w:color w:val="000000" w:themeColor="text1"/>
          <w:sz w:val="20"/>
          <w:szCs w:val="24"/>
          <w:lang w:eastAsia="en-IN"/>
        </w:rPr>
        <w:t>ml</w:t>
      </w:r>
      <w:r w:rsidR="002E41C9" w:rsidRPr="003740C1">
        <w:rPr>
          <w:rFonts w:ascii="Arial" w:eastAsia="Times New Roman" w:hAnsi="Arial" w:cs="Arial"/>
          <w:color w:val="000000" w:themeColor="text1"/>
          <w:sz w:val="20"/>
          <w:szCs w:val="24"/>
          <w:lang w:eastAsia="en-IN"/>
        </w:rPr>
        <w:t xml:space="preserve"> per spray</w:t>
      </w:r>
      <w:r w:rsidR="008E4807" w:rsidRPr="003740C1">
        <w:rPr>
          <w:rFonts w:ascii="Arial" w:eastAsia="Times New Roman" w:hAnsi="Arial" w:cs="Arial"/>
          <w:color w:val="000000" w:themeColor="text1"/>
          <w:sz w:val="20"/>
          <w:szCs w:val="24"/>
          <w:lang w:eastAsia="en-IN"/>
        </w:rPr>
        <w:t>)</w:t>
      </w:r>
      <w:r w:rsidR="002E41C9" w:rsidRPr="003740C1">
        <w:rPr>
          <w:rFonts w:ascii="Arial" w:eastAsia="Times New Roman" w:hAnsi="Arial" w:cs="Arial"/>
          <w:color w:val="000000" w:themeColor="text1"/>
          <w:sz w:val="20"/>
          <w:szCs w:val="24"/>
          <w:lang w:eastAsia="en-IN"/>
        </w:rPr>
        <w:t xml:space="preserve">. </w:t>
      </w:r>
    </w:p>
    <w:p w14:paraId="2B2D7D30" w14:textId="2BEED4B7" w:rsidR="00F67FAA" w:rsidRPr="003740C1" w:rsidRDefault="00F67FAA" w:rsidP="00725AB3">
      <w:pPr>
        <w:spacing w:after="0"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 xml:space="preserve">Despite the three times higher dose being administered via </w:t>
      </w:r>
      <w:r w:rsidR="008B06B3" w:rsidRPr="003740C1">
        <w:rPr>
          <w:rFonts w:ascii="Arial" w:eastAsia="Times New Roman" w:hAnsi="Arial" w:cs="Arial"/>
          <w:color w:val="000000" w:themeColor="text1"/>
          <w:sz w:val="20"/>
          <w:szCs w:val="24"/>
          <w:lang w:eastAsia="en-IN"/>
        </w:rPr>
        <w:t xml:space="preserve">Methylcobalamin </w:t>
      </w:r>
      <w:r w:rsidRPr="003740C1">
        <w:rPr>
          <w:rFonts w:ascii="Arial" w:eastAsia="Times New Roman" w:hAnsi="Arial" w:cs="Arial"/>
          <w:color w:val="000000" w:themeColor="text1"/>
          <w:sz w:val="20"/>
          <w:szCs w:val="24"/>
          <w:lang w:eastAsia="en-IN"/>
        </w:rPr>
        <w:t>sublingual tablet, NASO B12</w:t>
      </w:r>
      <w:r w:rsidR="00CD504F" w:rsidRPr="003740C1">
        <w:rPr>
          <w:rFonts w:ascii="Arial" w:eastAsia="Times New Roman" w:hAnsi="Arial" w:cs="Arial"/>
          <w:color w:val="000000" w:themeColor="text1"/>
          <w:sz w:val="20"/>
          <w:szCs w:val="24"/>
          <w:lang w:eastAsia="en-IN"/>
        </w:rPr>
        <w:t xml:space="preserve"> (test product)</w:t>
      </w:r>
      <w:r w:rsidRPr="003740C1">
        <w:rPr>
          <w:rFonts w:ascii="Arial" w:eastAsia="Times New Roman" w:hAnsi="Arial" w:cs="Arial"/>
          <w:color w:val="000000" w:themeColor="text1"/>
          <w:sz w:val="20"/>
          <w:szCs w:val="24"/>
          <w:lang w:eastAsia="en-IN"/>
        </w:rPr>
        <w:t xml:space="preserve"> </w:t>
      </w:r>
      <w:r w:rsidR="0013272C" w:rsidRPr="003740C1">
        <w:rPr>
          <w:rFonts w:ascii="Arial" w:eastAsia="Times New Roman" w:hAnsi="Arial" w:cs="Arial"/>
          <w:color w:val="000000" w:themeColor="text1"/>
          <w:sz w:val="20"/>
          <w:szCs w:val="24"/>
          <w:lang w:eastAsia="en-IN"/>
        </w:rPr>
        <w:t xml:space="preserve">has </w:t>
      </w:r>
      <w:r w:rsidRPr="003740C1">
        <w:rPr>
          <w:rFonts w:ascii="Arial" w:eastAsia="Times New Roman" w:hAnsi="Arial" w:cs="Arial"/>
          <w:color w:val="000000" w:themeColor="text1"/>
          <w:sz w:val="20"/>
          <w:szCs w:val="24"/>
          <w:lang w:eastAsia="en-IN"/>
        </w:rPr>
        <w:t xml:space="preserve">demonstrated superior therapeutic efficacy compared to </w:t>
      </w:r>
      <w:r w:rsidR="00403537" w:rsidRPr="003740C1">
        <w:rPr>
          <w:rFonts w:ascii="Arial" w:eastAsia="Times New Roman" w:hAnsi="Arial" w:cs="Arial"/>
          <w:color w:val="000000" w:themeColor="text1"/>
          <w:sz w:val="20"/>
          <w:szCs w:val="24"/>
          <w:lang w:eastAsia="en-IN"/>
        </w:rPr>
        <w:t xml:space="preserve">Methylcobalamin </w:t>
      </w:r>
      <w:r w:rsidRPr="003740C1">
        <w:rPr>
          <w:rFonts w:ascii="Arial" w:eastAsia="Times New Roman" w:hAnsi="Arial" w:cs="Arial"/>
          <w:color w:val="000000" w:themeColor="text1"/>
          <w:sz w:val="20"/>
          <w:szCs w:val="24"/>
          <w:lang w:eastAsia="en-IN"/>
        </w:rPr>
        <w:t>sublingual</w:t>
      </w:r>
      <w:r w:rsidR="008B06B3" w:rsidRPr="003740C1">
        <w:rPr>
          <w:rFonts w:ascii="Arial" w:eastAsia="Times New Roman" w:hAnsi="Arial" w:cs="Arial"/>
          <w:color w:val="000000" w:themeColor="text1"/>
          <w:sz w:val="20"/>
          <w:szCs w:val="24"/>
          <w:lang w:eastAsia="en-IN"/>
        </w:rPr>
        <w:t xml:space="preserve"> </w:t>
      </w:r>
      <w:r w:rsidRPr="003740C1">
        <w:rPr>
          <w:rFonts w:ascii="Arial" w:eastAsia="Times New Roman" w:hAnsi="Arial" w:cs="Arial"/>
          <w:color w:val="000000" w:themeColor="text1"/>
          <w:sz w:val="20"/>
          <w:szCs w:val="24"/>
          <w:lang w:eastAsia="en-IN"/>
        </w:rPr>
        <w:t xml:space="preserve">tablet as </w:t>
      </w:r>
      <w:r w:rsidR="00CD504F" w:rsidRPr="003740C1">
        <w:rPr>
          <w:rFonts w:ascii="Arial" w:eastAsia="Times New Roman" w:hAnsi="Arial" w:cs="Arial"/>
          <w:color w:val="000000" w:themeColor="text1"/>
          <w:sz w:val="20"/>
          <w:szCs w:val="24"/>
          <w:lang w:eastAsia="en-IN"/>
        </w:rPr>
        <w:t xml:space="preserve">depicted </w:t>
      </w:r>
      <w:r w:rsidRPr="003740C1">
        <w:rPr>
          <w:rFonts w:ascii="Arial" w:eastAsia="Times New Roman" w:hAnsi="Arial" w:cs="Arial"/>
          <w:color w:val="000000" w:themeColor="text1"/>
          <w:sz w:val="20"/>
          <w:szCs w:val="24"/>
          <w:lang w:eastAsia="en-IN"/>
        </w:rPr>
        <w:t xml:space="preserve">by the increase in Vitamin B12 levels at 30 minutes after </w:t>
      </w:r>
      <w:r w:rsidR="0013272C" w:rsidRPr="003740C1">
        <w:rPr>
          <w:rFonts w:ascii="Arial" w:eastAsia="Times New Roman" w:hAnsi="Arial" w:cs="Arial"/>
          <w:color w:val="000000" w:themeColor="text1"/>
          <w:sz w:val="20"/>
          <w:szCs w:val="24"/>
          <w:lang w:eastAsia="en-IN"/>
        </w:rPr>
        <w:t xml:space="preserve">administration of </w:t>
      </w:r>
      <w:r w:rsidRPr="003740C1">
        <w:rPr>
          <w:rFonts w:ascii="Arial" w:eastAsia="Times New Roman" w:hAnsi="Arial" w:cs="Arial"/>
          <w:color w:val="000000" w:themeColor="text1"/>
          <w:sz w:val="20"/>
          <w:szCs w:val="24"/>
          <w:lang w:eastAsia="en-IN"/>
        </w:rPr>
        <w:t xml:space="preserve">first dose (1219.7 pg/ml vs 24.7 pg/ml) </w:t>
      </w:r>
      <w:r w:rsidRPr="003740C1">
        <w:rPr>
          <w:rFonts w:ascii="Arial" w:hAnsi="Arial" w:cs="Arial"/>
          <w:color w:val="000000" w:themeColor="text1"/>
          <w:sz w:val="20"/>
          <w:szCs w:val="24"/>
        </w:rPr>
        <w:t>and on Day 6 (</w:t>
      </w:r>
      <w:r w:rsidRPr="003740C1">
        <w:rPr>
          <w:rFonts w:ascii="Arial" w:eastAsia="Times New Roman" w:hAnsi="Arial" w:cs="Arial"/>
          <w:color w:val="000000" w:themeColor="text1"/>
          <w:sz w:val="20"/>
          <w:szCs w:val="24"/>
          <w:lang w:eastAsia="en-IN"/>
        </w:rPr>
        <w:t>661.8 pg/ml vs 94.4 pg/ml)</w:t>
      </w:r>
      <w:r w:rsidRPr="003740C1">
        <w:rPr>
          <w:rFonts w:ascii="Arial" w:hAnsi="Arial" w:cs="Arial"/>
          <w:color w:val="000000" w:themeColor="text1"/>
          <w:sz w:val="20"/>
          <w:szCs w:val="24"/>
        </w:rPr>
        <w:t>, respectively</w:t>
      </w:r>
      <w:r w:rsidRPr="003740C1">
        <w:rPr>
          <w:rFonts w:ascii="Arial" w:eastAsia="Times New Roman" w:hAnsi="Arial" w:cs="Arial"/>
          <w:color w:val="000000" w:themeColor="text1"/>
          <w:sz w:val="20"/>
          <w:szCs w:val="24"/>
          <w:lang w:eastAsia="en-IN"/>
        </w:rPr>
        <w:t xml:space="preserve">. </w:t>
      </w:r>
    </w:p>
    <w:p w14:paraId="46F7CE99" w14:textId="52F22840" w:rsidR="00142257" w:rsidRPr="003740C1" w:rsidRDefault="008E4807" w:rsidP="00725AB3">
      <w:pPr>
        <w:spacing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 xml:space="preserve">It was also remarkable to note that in the </w:t>
      </w:r>
      <w:r w:rsidR="00B577DD" w:rsidRPr="003740C1">
        <w:rPr>
          <w:rFonts w:ascii="Arial" w:eastAsia="Times New Roman" w:hAnsi="Arial" w:cs="Arial"/>
          <w:color w:val="000000" w:themeColor="text1"/>
          <w:sz w:val="20"/>
          <w:szCs w:val="24"/>
          <w:lang w:eastAsia="en-IN"/>
        </w:rPr>
        <w:t>NASO B12</w:t>
      </w:r>
      <w:r w:rsidRPr="003740C1">
        <w:rPr>
          <w:rFonts w:ascii="Arial" w:eastAsia="Times New Roman" w:hAnsi="Arial" w:cs="Arial"/>
          <w:color w:val="000000" w:themeColor="text1"/>
          <w:sz w:val="20"/>
          <w:szCs w:val="24"/>
          <w:lang w:eastAsia="en-IN"/>
        </w:rPr>
        <w:t xml:space="preserve"> group</w:t>
      </w:r>
      <w:r w:rsidR="00403537" w:rsidRPr="003740C1">
        <w:rPr>
          <w:rFonts w:ascii="Arial" w:eastAsia="Times New Roman" w:hAnsi="Arial" w:cs="Arial"/>
          <w:color w:val="000000" w:themeColor="text1"/>
          <w:sz w:val="20"/>
          <w:szCs w:val="24"/>
          <w:lang w:eastAsia="en-IN"/>
        </w:rPr>
        <w:t>,</w:t>
      </w:r>
      <w:r w:rsidRPr="003740C1">
        <w:rPr>
          <w:rFonts w:ascii="Arial" w:eastAsia="Times New Roman" w:hAnsi="Arial" w:cs="Arial"/>
          <w:color w:val="000000" w:themeColor="text1"/>
          <w:sz w:val="20"/>
          <w:szCs w:val="24"/>
          <w:lang w:eastAsia="en-IN"/>
        </w:rPr>
        <w:t xml:space="preserve"> </w:t>
      </w:r>
      <w:r w:rsidR="00142257" w:rsidRPr="003740C1">
        <w:rPr>
          <w:rFonts w:ascii="Arial" w:eastAsia="Times New Roman" w:hAnsi="Arial" w:cs="Arial"/>
          <w:color w:val="000000" w:themeColor="text1"/>
          <w:sz w:val="20"/>
          <w:szCs w:val="24"/>
          <w:lang w:eastAsia="en-IN"/>
        </w:rPr>
        <w:t>all</w:t>
      </w:r>
      <w:r w:rsidRPr="003740C1">
        <w:rPr>
          <w:rFonts w:ascii="Arial" w:eastAsia="Times New Roman" w:hAnsi="Arial" w:cs="Arial"/>
          <w:color w:val="000000" w:themeColor="text1"/>
          <w:sz w:val="20"/>
          <w:szCs w:val="24"/>
          <w:lang w:eastAsia="en-IN"/>
        </w:rPr>
        <w:t xml:space="preserve"> the treated </w:t>
      </w:r>
      <w:r w:rsidR="008A305D" w:rsidRPr="003740C1">
        <w:rPr>
          <w:rFonts w:ascii="Arial" w:eastAsia="Times New Roman" w:hAnsi="Arial" w:cs="Arial"/>
          <w:color w:val="000000" w:themeColor="text1"/>
          <w:sz w:val="20"/>
          <w:szCs w:val="24"/>
          <w:lang w:eastAsia="en-IN"/>
        </w:rPr>
        <w:t>patients achieved</w:t>
      </w:r>
      <w:r w:rsidR="002E41C9" w:rsidRPr="003740C1">
        <w:rPr>
          <w:rFonts w:ascii="Arial" w:eastAsia="Times New Roman" w:hAnsi="Arial" w:cs="Arial"/>
          <w:color w:val="000000" w:themeColor="text1"/>
          <w:sz w:val="20"/>
          <w:szCs w:val="24"/>
          <w:lang w:eastAsia="en-IN"/>
        </w:rPr>
        <w:t xml:space="preserve"> the </w:t>
      </w:r>
      <w:r w:rsidR="009C2AB2" w:rsidRPr="003740C1">
        <w:rPr>
          <w:rFonts w:ascii="Arial" w:eastAsia="Times New Roman" w:hAnsi="Arial" w:cs="Arial"/>
          <w:color w:val="000000" w:themeColor="text1"/>
          <w:sz w:val="20"/>
          <w:szCs w:val="24"/>
          <w:lang w:eastAsia="en-IN"/>
        </w:rPr>
        <w:t>Vitamin B12 levels &gt;400 pg/ml</w:t>
      </w:r>
      <w:r w:rsidR="00403537" w:rsidRPr="003740C1">
        <w:rPr>
          <w:rFonts w:ascii="Arial" w:eastAsia="Times New Roman" w:hAnsi="Arial" w:cs="Arial"/>
          <w:color w:val="000000" w:themeColor="text1"/>
          <w:sz w:val="20"/>
          <w:szCs w:val="24"/>
          <w:lang w:eastAsia="en-IN"/>
        </w:rPr>
        <w:t>,</w:t>
      </w:r>
      <w:r w:rsidR="002E41C9" w:rsidRPr="003740C1">
        <w:rPr>
          <w:rFonts w:ascii="Arial" w:eastAsia="Times New Roman" w:hAnsi="Arial" w:cs="Arial"/>
          <w:color w:val="000000" w:themeColor="text1"/>
          <w:sz w:val="20"/>
          <w:szCs w:val="24"/>
          <w:lang w:eastAsia="en-IN"/>
        </w:rPr>
        <w:t xml:space="preserve"> </w:t>
      </w:r>
      <w:r w:rsidR="00142257" w:rsidRPr="003740C1">
        <w:rPr>
          <w:rFonts w:ascii="Arial" w:eastAsia="Times New Roman" w:hAnsi="Arial" w:cs="Arial"/>
          <w:color w:val="000000" w:themeColor="text1"/>
          <w:sz w:val="20"/>
          <w:szCs w:val="24"/>
          <w:lang w:eastAsia="en-IN"/>
        </w:rPr>
        <w:t xml:space="preserve">whereas </w:t>
      </w:r>
      <w:r w:rsidR="002E41C9" w:rsidRPr="003740C1">
        <w:rPr>
          <w:rFonts w:ascii="Arial" w:eastAsia="Times New Roman" w:hAnsi="Arial" w:cs="Arial"/>
          <w:color w:val="000000" w:themeColor="text1"/>
          <w:sz w:val="20"/>
          <w:szCs w:val="24"/>
          <w:lang w:eastAsia="en-IN"/>
        </w:rPr>
        <w:t xml:space="preserve">not a single patient in </w:t>
      </w:r>
      <w:r w:rsidR="007F2DDF" w:rsidRPr="003740C1">
        <w:rPr>
          <w:rFonts w:ascii="Arial" w:eastAsia="Times New Roman" w:hAnsi="Arial" w:cs="Arial"/>
          <w:color w:val="000000" w:themeColor="text1"/>
          <w:sz w:val="20"/>
          <w:szCs w:val="24"/>
          <w:lang w:eastAsia="en-IN"/>
        </w:rPr>
        <w:t xml:space="preserve">the </w:t>
      </w:r>
      <w:r w:rsidR="00403537" w:rsidRPr="003740C1">
        <w:rPr>
          <w:rFonts w:ascii="Arial" w:eastAsia="Times New Roman" w:hAnsi="Arial" w:cs="Arial"/>
          <w:color w:val="000000" w:themeColor="text1"/>
          <w:sz w:val="20"/>
          <w:szCs w:val="24"/>
          <w:lang w:eastAsia="en-IN"/>
        </w:rPr>
        <w:t xml:space="preserve">Methylcobalamin </w:t>
      </w:r>
      <w:r w:rsidR="002E41C9" w:rsidRPr="003740C1">
        <w:rPr>
          <w:rFonts w:ascii="Arial" w:eastAsia="Times New Roman" w:hAnsi="Arial" w:cs="Arial"/>
          <w:color w:val="000000" w:themeColor="text1"/>
          <w:sz w:val="20"/>
          <w:szCs w:val="24"/>
          <w:lang w:eastAsia="en-IN"/>
        </w:rPr>
        <w:t>sublingual tablet group</w:t>
      </w:r>
      <w:r w:rsidR="00142257" w:rsidRPr="003740C1">
        <w:rPr>
          <w:rFonts w:ascii="Arial" w:eastAsia="Times New Roman" w:hAnsi="Arial" w:cs="Arial"/>
          <w:color w:val="000000" w:themeColor="text1"/>
          <w:sz w:val="20"/>
          <w:szCs w:val="24"/>
          <w:lang w:eastAsia="en-IN"/>
        </w:rPr>
        <w:t xml:space="preserve"> achieved the same</w:t>
      </w:r>
      <w:r w:rsidR="00E252E8" w:rsidRPr="003740C1">
        <w:rPr>
          <w:rFonts w:ascii="Arial" w:eastAsia="Times New Roman" w:hAnsi="Arial" w:cs="Arial"/>
          <w:color w:val="000000" w:themeColor="text1"/>
          <w:sz w:val="20"/>
          <w:szCs w:val="24"/>
          <w:lang w:eastAsia="en-IN"/>
        </w:rPr>
        <w:t>,</w:t>
      </w:r>
      <w:r w:rsidR="00142257" w:rsidRPr="003740C1">
        <w:rPr>
          <w:rFonts w:ascii="Arial" w:eastAsia="Times New Roman" w:hAnsi="Arial" w:cs="Arial"/>
          <w:color w:val="000000" w:themeColor="text1"/>
          <w:sz w:val="20"/>
          <w:szCs w:val="24"/>
          <w:lang w:eastAsia="en-IN"/>
        </w:rPr>
        <w:t xml:space="preserve"> even after 3 doses</w:t>
      </w:r>
      <w:r w:rsidR="002E41C9" w:rsidRPr="003740C1">
        <w:rPr>
          <w:rFonts w:ascii="Arial" w:eastAsia="Times New Roman" w:hAnsi="Arial" w:cs="Arial"/>
          <w:color w:val="000000" w:themeColor="text1"/>
          <w:sz w:val="20"/>
          <w:szCs w:val="24"/>
          <w:lang w:eastAsia="en-IN"/>
        </w:rPr>
        <w:t>.</w:t>
      </w:r>
      <w:r w:rsidR="00142257" w:rsidRPr="003740C1">
        <w:rPr>
          <w:rFonts w:ascii="Arial" w:eastAsia="Times New Roman" w:hAnsi="Arial" w:cs="Arial"/>
          <w:color w:val="000000" w:themeColor="text1"/>
          <w:sz w:val="20"/>
          <w:szCs w:val="24"/>
          <w:lang w:eastAsia="en-IN"/>
        </w:rPr>
        <w:t xml:space="preserve"> This observation shows that </w:t>
      </w:r>
      <w:r w:rsidR="00B577DD" w:rsidRPr="003740C1">
        <w:rPr>
          <w:rFonts w:ascii="Arial" w:eastAsia="Times New Roman" w:hAnsi="Arial" w:cs="Arial"/>
          <w:color w:val="000000" w:themeColor="text1"/>
          <w:sz w:val="20"/>
          <w:szCs w:val="24"/>
          <w:lang w:eastAsia="en-IN"/>
        </w:rPr>
        <w:t>NASO B12</w:t>
      </w:r>
      <w:r w:rsidR="00142257" w:rsidRPr="003740C1">
        <w:rPr>
          <w:rFonts w:ascii="Arial" w:eastAsia="Times New Roman" w:hAnsi="Arial" w:cs="Arial"/>
          <w:color w:val="000000" w:themeColor="text1"/>
          <w:sz w:val="20"/>
          <w:szCs w:val="24"/>
          <w:lang w:eastAsia="en-IN"/>
        </w:rPr>
        <w:t xml:space="preserve"> provides consistent efficacy in all patients. The above observations </w:t>
      </w:r>
      <w:r w:rsidR="00E4516A" w:rsidRPr="003740C1">
        <w:rPr>
          <w:rFonts w:ascii="Arial" w:eastAsia="Times New Roman" w:hAnsi="Arial" w:cs="Arial"/>
          <w:color w:val="000000" w:themeColor="text1"/>
          <w:sz w:val="20"/>
          <w:szCs w:val="24"/>
          <w:lang w:eastAsia="en-IN"/>
        </w:rPr>
        <w:t xml:space="preserve">become more significant when we consider the normal </w:t>
      </w:r>
      <w:r w:rsidR="00B577DD" w:rsidRPr="003740C1">
        <w:rPr>
          <w:rFonts w:ascii="Arial" w:eastAsia="Times New Roman" w:hAnsi="Arial" w:cs="Arial"/>
          <w:color w:val="000000" w:themeColor="text1"/>
          <w:sz w:val="20"/>
          <w:szCs w:val="24"/>
          <w:lang w:eastAsia="en-IN"/>
        </w:rPr>
        <w:t>Vitamin</w:t>
      </w:r>
      <w:r w:rsidR="00E4516A" w:rsidRPr="003740C1">
        <w:rPr>
          <w:rFonts w:ascii="Arial" w:eastAsia="Times New Roman" w:hAnsi="Arial" w:cs="Arial"/>
          <w:color w:val="000000" w:themeColor="text1"/>
          <w:sz w:val="20"/>
          <w:szCs w:val="24"/>
          <w:lang w:eastAsia="en-IN"/>
        </w:rPr>
        <w:t xml:space="preserve"> B12 level </w:t>
      </w:r>
      <w:r w:rsidR="004E56A8" w:rsidRPr="003740C1">
        <w:rPr>
          <w:rFonts w:ascii="Arial" w:eastAsia="Times New Roman" w:hAnsi="Arial" w:cs="Arial"/>
          <w:color w:val="000000" w:themeColor="text1"/>
          <w:sz w:val="20"/>
          <w:szCs w:val="24"/>
          <w:lang w:eastAsia="en-IN"/>
        </w:rPr>
        <w:t>(i.e. ≥400 pg/</w:t>
      </w:r>
      <w:r w:rsidR="005E4B63" w:rsidRPr="003740C1">
        <w:rPr>
          <w:rFonts w:ascii="Arial" w:eastAsia="Times New Roman" w:hAnsi="Arial" w:cs="Arial"/>
          <w:color w:val="000000" w:themeColor="text1"/>
          <w:sz w:val="20"/>
          <w:szCs w:val="24"/>
          <w:lang w:eastAsia="en-IN"/>
        </w:rPr>
        <w:t>ml</w:t>
      </w:r>
      <w:r w:rsidR="004E56A8" w:rsidRPr="003740C1">
        <w:rPr>
          <w:rFonts w:ascii="Arial" w:eastAsia="Times New Roman" w:hAnsi="Arial" w:cs="Arial"/>
          <w:color w:val="000000" w:themeColor="text1"/>
          <w:sz w:val="20"/>
          <w:szCs w:val="24"/>
          <w:lang w:eastAsia="en-IN"/>
        </w:rPr>
        <w:t xml:space="preserve">) </w:t>
      </w:r>
      <w:r w:rsidR="00E4516A" w:rsidRPr="003740C1">
        <w:rPr>
          <w:rFonts w:ascii="Arial" w:eastAsia="Times New Roman" w:hAnsi="Arial" w:cs="Arial"/>
          <w:color w:val="000000" w:themeColor="text1"/>
          <w:sz w:val="20"/>
          <w:szCs w:val="24"/>
          <w:lang w:eastAsia="en-IN"/>
        </w:rPr>
        <w:t>recommend</w:t>
      </w:r>
      <w:r w:rsidR="00945D43" w:rsidRPr="003740C1">
        <w:rPr>
          <w:rFonts w:ascii="Arial" w:eastAsia="Times New Roman" w:hAnsi="Arial" w:cs="Arial"/>
          <w:color w:val="000000" w:themeColor="text1"/>
          <w:sz w:val="20"/>
          <w:szCs w:val="24"/>
          <w:lang w:eastAsia="en-IN"/>
        </w:rPr>
        <w:t>ed</w:t>
      </w:r>
      <w:r w:rsidR="00E4516A" w:rsidRPr="003740C1">
        <w:rPr>
          <w:rFonts w:ascii="Arial" w:eastAsia="Times New Roman" w:hAnsi="Arial" w:cs="Arial"/>
          <w:color w:val="000000" w:themeColor="text1"/>
          <w:sz w:val="20"/>
          <w:szCs w:val="24"/>
          <w:lang w:eastAsia="en-IN"/>
        </w:rPr>
        <w:t xml:space="preserve"> by </w:t>
      </w:r>
      <w:r w:rsidR="00E252E8" w:rsidRPr="003740C1">
        <w:rPr>
          <w:rFonts w:ascii="Arial" w:eastAsia="Times New Roman" w:hAnsi="Arial" w:cs="Arial"/>
          <w:color w:val="000000" w:themeColor="text1"/>
          <w:sz w:val="20"/>
          <w:szCs w:val="24"/>
          <w:lang w:eastAsia="en-IN"/>
        </w:rPr>
        <w:t xml:space="preserve">the </w:t>
      </w:r>
      <w:r w:rsidR="00E4516A" w:rsidRPr="003740C1">
        <w:rPr>
          <w:rFonts w:ascii="Arial" w:eastAsia="Times New Roman" w:hAnsi="Arial" w:cs="Arial"/>
          <w:color w:val="000000" w:themeColor="text1"/>
          <w:sz w:val="20"/>
          <w:szCs w:val="24"/>
          <w:lang w:eastAsia="en-IN"/>
        </w:rPr>
        <w:t xml:space="preserve">American Academy of </w:t>
      </w:r>
      <w:r w:rsidR="003D7E27" w:rsidRPr="003740C1">
        <w:rPr>
          <w:rFonts w:ascii="Arial" w:eastAsia="Times New Roman" w:hAnsi="Arial" w:cs="Arial"/>
          <w:color w:val="000000" w:themeColor="text1"/>
          <w:sz w:val="20"/>
          <w:szCs w:val="24"/>
          <w:lang w:eastAsia="en-IN"/>
        </w:rPr>
        <w:t>F</w:t>
      </w:r>
      <w:r w:rsidR="00E4516A" w:rsidRPr="003740C1">
        <w:rPr>
          <w:rFonts w:ascii="Arial" w:eastAsia="Times New Roman" w:hAnsi="Arial" w:cs="Arial"/>
          <w:color w:val="000000" w:themeColor="text1"/>
          <w:sz w:val="20"/>
          <w:szCs w:val="24"/>
          <w:lang w:eastAsia="en-IN"/>
        </w:rPr>
        <w:t xml:space="preserve">amily </w:t>
      </w:r>
      <w:r w:rsidR="003D7E27" w:rsidRPr="003740C1">
        <w:rPr>
          <w:rFonts w:ascii="Arial" w:eastAsia="Times New Roman" w:hAnsi="Arial" w:cs="Arial"/>
          <w:color w:val="000000" w:themeColor="text1"/>
          <w:sz w:val="20"/>
          <w:szCs w:val="24"/>
          <w:lang w:eastAsia="en-IN"/>
        </w:rPr>
        <w:t>P</w:t>
      </w:r>
      <w:r w:rsidR="00E4516A" w:rsidRPr="003740C1">
        <w:rPr>
          <w:rFonts w:ascii="Arial" w:eastAsia="Times New Roman" w:hAnsi="Arial" w:cs="Arial"/>
          <w:color w:val="000000" w:themeColor="text1"/>
          <w:sz w:val="20"/>
          <w:szCs w:val="24"/>
          <w:lang w:eastAsia="en-IN"/>
        </w:rPr>
        <w:t>hysicians.</w:t>
      </w:r>
      <w:r w:rsidR="003E348A" w:rsidRPr="003740C1">
        <w:rPr>
          <w:rFonts w:ascii="Arial" w:eastAsia="Times New Roman" w:hAnsi="Arial" w:cs="Arial"/>
          <w:color w:val="000000" w:themeColor="text1"/>
          <w:sz w:val="20"/>
          <w:szCs w:val="24"/>
          <w:lang w:eastAsia="en-IN"/>
        </w:rPr>
        <w:fldChar w:fldCharType="begin"/>
      </w:r>
      <w:r w:rsidR="003E348A" w:rsidRPr="003740C1">
        <w:rPr>
          <w:rFonts w:ascii="Arial" w:eastAsia="Times New Roman" w:hAnsi="Arial" w:cs="Arial"/>
          <w:color w:val="000000" w:themeColor="text1"/>
          <w:sz w:val="20"/>
          <w:szCs w:val="24"/>
          <w:lang w:eastAsia="en-IN"/>
        </w:rPr>
        <w:instrText xml:space="preserve"> NOTEREF _Ref170743333 \f \h </w:instrText>
      </w:r>
      <w:r w:rsidR="004D1398" w:rsidRPr="003740C1">
        <w:rPr>
          <w:rFonts w:ascii="Arial" w:eastAsia="Times New Roman" w:hAnsi="Arial" w:cs="Arial"/>
          <w:color w:val="000000" w:themeColor="text1"/>
          <w:sz w:val="20"/>
          <w:szCs w:val="24"/>
          <w:lang w:eastAsia="en-IN"/>
        </w:rPr>
        <w:instrText xml:space="preserve"> \* MERGEFORMAT </w:instrText>
      </w:r>
      <w:r w:rsidR="003E348A" w:rsidRPr="003740C1">
        <w:rPr>
          <w:rFonts w:ascii="Arial" w:eastAsia="Times New Roman" w:hAnsi="Arial" w:cs="Arial"/>
          <w:color w:val="000000" w:themeColor="text1"/>
          <w:sz w:val="20"/>
          <w:szCs w:val="24"/>
          <w:lang w:eastAsia="en-IN"/>
        </w:rPr>
      </w:r>
      <w:r w:rsidR="003E348A" w:rsidRPr="003740C1">
        <w:rPr>
          <w:rFonts w:ascii="Arial" w:eastAsia="Times New Roman" w:hAnsi="Arial" w:cs="Arial"/>
          <w:color w:val="000000" w:themeColor="text1"/>
          <w:sz w:val="20"/>
          <w:szCs w:val="24"/>
          <w:lang w:eastAsia="en-IN"/>
        </w:rPr>
        <w:fldChar w:fldCharType="separate"/>
      </w:r>
      <w:r w:rsidR="00534334" w:rsidRPr="003740C1">
        <w:rPr>
          <w:rStyle w:val="EndnoteReference"/>
          <w:rFonts w:ascii="Arial" w:hAnsi="Arial" w:cs="Arial"/>
          <w:color w:val="000000" w:themeColor="text1"/>
          <w:sz w:val="20"/>
          <w:szCs w:val="24"/>
        </w:rPr>
        <w:t>2</w:t>
      </w:r>
      <w:r w:rsidR="003E348A" w:rsidRPr="003740C1">
        <w:rPr>
          <w:rFonts w:ascii="Arial" w:eastAsia="Times New Roman" w:hAnsi="Arial" w:cs="Arial"/>
          <w:color w:val="000000" w:themeColor="text1"/>
          <w:sz w:val="20"/>
          <w:szCs w:val="24"/>
          <w:lang w:eastAsia="en-IN"/>
        </w:rPr>
        <w:fldChar w:fldCharType="end"/>
      </w:r>
      <w:r w:rsidR="00E4516A" w:rsidRPr="003740C1">
        <w:rPr>
          <w:rFonts w:ascii="Arial" w:eastAsia="Times New Roman" w:hAnsi="Arial" w:cs="Arial"/>
          <w:color w:val="000000" w:themeColor="text1"/>
          <w:sz w:val="20"/>
          <w:szCs w:val="24"/>
          <w:lang w:eastAsia="en-IN"/>
        </w:rPr>
        <w:t xml:space="preserve"> </w:t>
      </w:r>
      <w:r w:rsidR="004E56A8" w:rsidRPr="003740C1">
        <w:rPr>
          <w:rFonts w:ascii="Arial" w:eastAsia="Times New Roman" w:hAnsi="Arial" w:cs="Arial"/>
          <w:color w:val="000000" w:themeColor="text1"/>
          <w:sz w:val="20"/>
          <w:szCs w:val="24"/>
          <w:lang w:eastAsia="en-IN"/>
        </w:rPr>
        <w:t xml:space="preserve">Also, published studies suggest that maintaining </w:t>
      </w:r>
      <w:r w:rsidR="00B577DD" w:rsidRPr="003740C1">
        <w:rPr>
          <w:rFonts w:ascii="Arial" w:eastAsia="Times New Roman" w:hAnsi="Arial" w:cs="Arial"/>
          <w:color w:val="000000" w:themeColor="text1"/>
          <w:sz w:val="20"/>
          <w:szCs w:val="24"/>
          <w:lang w:eastAsia="en-IN"/>
        </w:rPr>
        <w:t>Vitamin</w:t>
      </w:r>
      <w:r w:rsidR="004E56A8" w:rsidRPr="003740C1">
        <w:rPr>
          <w:rFonts w:ascii="Arial" w:eastAsia="Times New Roman" w:hAnsi="Arial" w:cs="Arial"/>
          <w:color w:val="000000" w:themeColor="text1"/>
          <w:sz w:val="20"/>
          <w:szCs w:val="24"/>
          <w:lang w:eastAsia="en-IN"/>
        </w:rPr>
        <w:t xml:space="preserve"> B12 levels </w:t>
      </w:r>
      <w:r w:rsidR="00590722" w:rsidRPr="003740C1">
        <w:rPr>
          <w:rFonts w:ascii="Arial" w:eastAsia="Times New Roman" w:hAnsi="Arial" w:cs="Arial"/>
          <w:color w:val="000000" w:themeColor="text1"/>
          <w:sz w:val="20"/>
          <w:szCs w:val="24"/>
          <w:lang w:eastAsia="en-IN"/>
        </w:rPr>
        <w:t xml:space="preserve">in the blood </w:t>
      </w:r>
      <w:r w:rsidR="004E56A8" w:rsidRPr="003740C1">
        <w:rPr>
          <w:rFonts w:ascii="Arial" w:eastAsia="Times New Roman" w:hAnsi="Arial" w:cs="Arial"/>
          <w:color w:val="000000" w:themeColor="text1"/>
          <w:sz w:val="20"/>
          <w:szCs w:val="24"/>
          <w:lang w:eastAsia="en-IN"/>
        </w:rPr>
        <w:t>at or above 400</w:t>
      </w:r>
      <w:r w:rsidR="000E4136" w:rsidRPr="003740C1">
        <w:rPr>
          <w:rFonts w:ascii="Arial" w:eastAsia="Times New Roman" w:hAnsi="Arial" w:cs="Arial"/>
          <w:color w:val="000000" w:themeColor="text1"/>
          <w:sz w:val="20"/>
          <w:szCs w:val="24"/>
          <w:lang w:eastAsia="en-IN"/>
        </w:rPr>
        <w:t xml:space="preserve"> </w:t>
      </w:r>
      <w:r w:rsidR="004E56A8" w:rsidRPr="003740C1">
        <w:rPr>
          <w:rFonts w:ascii="Arial" w:eastAsia="Times New Roman" w:hAnsi="Arial" w:cs="Arial"/>
          <w:color w:val="000000" w:themeColor="text1"/>
          <w:sz w:val="20"/>
          <w:szCs w:val="24"/>
          <w:lang w:eastAsia="en-IN"/>
        </w:rPr>
        <w:t>pg/</w:t>
      </w:r>
      <w:r w:rsidR="005E4B63" w:rsidRPr="003740C1">
        <w:rPr>
          <w:rFonts w:ascii="Arial" w:eastAsia="Times New Roman" w:hAnsi="Arial" w:cs="Arial"/>
          <w:color w:val="000000" w:themeColor="text1"/>
          <w:sz w:val="20"/>
          <w:szCs w:val="24"/>
          <w:lang w:eastAsia="en-IN"/>
        </w:rPr>
        <w:t>ml</w:t>
      </w:r>
      <w:r w:rsidR="004E56A8" w:rsidRPr="003740C1">
        <w:rPr>
          <w:rFonts w:ascii="Arial" w:eastAsia="Times New Roman" w:hAnsi="Arial" w:cs="Arial"/>
          <w:color w:val="000000" w:themeColor="text1"/>
          <w:sz w:val="20"/>
          <w:szCs w:val="24"/>
          <w:lang w:eastAsia="en-IN"/>
        </w:rPr>
        <w:t xml:space="preserve"> is essential for optimal h</w:t>
      </w:r>
      <w:r w:rsidR="00CA38F7" w:rsidRPr="003740C1">
        <w:rPr>
          <w:rFonts w:ascii="Arial" w:eastAsia="Times New Roman" w:hAnsi="Arial" w:cs="Arial"/>
          <w:color w:val="000000" w:themeColor="text1"/>
          <w:sz w:val="20"/>
          <w:szCs w:val="24"/>
          <w:lang w:eastAsia="en-IN"/>
        </w:rPr>
        <w:t>a</w:t>
      </w:r>
      <w:r w:rsidR="004E56A8" w:rsidRPr="003740C1">
        <w:rPr>
          <w:rFonts w:ascii="Arial" w:eastAsia="Times New Roman" w:hAnsi="Arial" w:cs="Arial"/>
          <w:color w:val="000000" w:themeColor="text1"/>
          <w:sz w:val="20"/>
          <w:szCs w:val="24"/>
          <w:lang w:eastAsia="en-IN"/>
        </w:rPr>
        <w:t>emoglobin production, healthy red blood cell indices</w:t>
      </w:r>
      <w:r w:rsidR="003E348A" w:rsidRPr="003740C1">
        <w:rPr>
          <w:rFonts w:ascii="Arial" w:eastAsia="Times New Roman" w:hAnsi="Arial" w:cs="Arial"/>
          <w:color w:val="000000" w:themeColor="text1"/>
          <w:sz w:val="20"/>
          <w:szCs w:val="24"/>
          <w:lang w:eastAsia="en-IN"/>
        </w:rPr>
        <w:t xml:space="preserve">, </w:t>
      </w:r>
      <w:r w:rsidR="004E56A8" w:rsidRPr="003740C1">
        <w:rPr>
          <w:rFonts w:ascii="Arial" w:eastAsia="Times New Roman" w:hAnsi="Arial" w:cs="Arial"/>
          <w:color w:val="000000" w:themeColor="text1"/>
          <w:sz w:val="20"/>
          <w:szCs w:val="24"/>
          <w:lang w:eastAsia="en-IN"/>
        </w:rPr>
        <w:t xml:space="preserve">in preventing cognitive decline and </w:t>
      </w:r>
      <w:proofErr w:type="spellStart"/>
      <w:r w:rsidR="004E56A8" w:rsidRPr="003740C1">
        <w:rPr>
          <w:rFonts w:ascii="Arial" w:eastAsia="Times New Roman" w:hAnsi="Arial" w:cs="Arial"/>
          <w:color w:val="000000" w:themeColor="text1"/>
          <w:sz w:val="20"/>
          <w:szCs w:val="24"/>
          <w:lang w:eastAsia="en-IN"/>
        </w:rPr>
        <w:t>dynapenia</w:t>
      </w:r>
      <w:proofErr w:type="spellEnd"/>
      <w:r w:rsidR="004E56A8" w:rsidRPr="003740C1">
        <w:rPr>
          <w:rFonts w:ascii="Arial" w:eastAsia="Times New Roman" w:hAnsi="Arial" w:cs="Arial"/>
          <w:color w:val="000000" w:themeColor="text1"/>
          <w:sz w:val="20"/>
          <w:szCs w:val="24"/>
          <w:lang w:eastAsia="en-IN"/>
        </w:rPr>
        <w:t>.</w:t>
      </w:r>
      <w:r w:rsidR="004E56A8" w:rsidRPr="003740C1">
        <w:rPr>
          <w:rStyle w:val="EndnoteReference"/>
          <w:rFonts w:ascii="Arial" w:eastAsia="Times New Roman" w:hAnsi="Arial" w:cs="Arial"/>
          <w:color w:val="000000" w:themeColor="text1"/>
          <w:sz w:val="20"/>
          <w:szCs w:val="24"/>
          <w:lang w:eastAsia="en-IN"/>
        </w:rPr>
        <w:endnoteReference w:id="19"/>
      </w:r>
      <w:r w:rsidR="004E56A8" w:rsidRPr="003740C1">
        <w:rPr>
          <w:rFonts w:ascii="Arial" w:eastAsia="Times New Roman" w:hAnsi="Arial" w:cs="Arial"/>
          <w:color w:val="000000" w:themeColor="text1"/>
          <w:sz w:val="20"/>
          <w:szCs w:val="24"/>
          <w:vertAlign w:val="superscript"/>
          <w:lang w:eastAsia="en-IN"/>
        </w:rPr>
        <w:t>,</w:t>
      </w:r>
      <w:r w:rsidR="004E56A8" w:rsidRPr="003740C1">
        <w:rPr>
          <w:rStyle w:val="EndnoteReference"/>
          <w:rFonts w:ascii="Arial" w:eastAsia="Times New Roman" w:hAnsi="Arial" w:cs="Arial"/>
          <w:color w:val="000000" w:themeColor="text1"/>
          <w:sz w:val="20"/>
          <w:szCs w:val="24"/>
          <w:lang w:eastAsia="en-IN"/>
        </w:rPr>
        <w:endnoteReference w:id="20"/>
      </w:r>
      <w:r w:rsidR="004E56A8" w:rsidRPr="003740C1">
        <w:rPr>
          <w:rFonts w:ascii="Arial" w:eastAsia="Times New Roman" w:hAnsi="Arial" w:cs="Arial"/>
          <w:color w:val="000000" w:themeColor="text1"/>
          <w:sz w:val="20"/>
          <w:szCs w:val="24"/>
          <w:vertAlign w:val="superscript"/>
          <w:lang w:eastAsia="en-IN"/>
        </w:rPr>
        <w:t>,</w:t>
      </w:r>
      <w:r w:rsidR="004E56A8" w:rsidRPr="003740C1">
        <w:rPr>
          <w:rStyle w:val="EndnoteReference"/>
          <w:rFonts w:ascii="Arial" w:eastAsia="Times New Roman" w:hAnsi="Arial" w:cs="Arial"/>
          <w:color w:val="000000" w:themeColor="text1"/>
          <w:sz w:val="20"/>
          <w:szCs w:val="24"/>
          <w:lang w:eastAsia="en-IN"/>
        </w:rPr>
        <w:endnoteReference w:id="21"/>
      </w:r>
      <w:r w:rsidR="004E56A8" w:rsidRPr="003740C1">
        <w:rPr>
          <w:rFonts w:ascii="Arial" w:eastAsia="Times New Roman" w:hAnsi="Arial" w:cs="Arial"/>
          <w:color w:val="000000" w:themeColor="text1"/>
          <w:sz w:val="20"/>
          <w:szCs w:val="24"/>
          <w:vertAlign w:val="superscript"/>
          <w:lang w:eastAsia="en-IN"/>
        </w:rPr>
        <w:t xml:space="preserve"> </w:t>
      </w:r>
      <w:proofErr w:type="spellStart"/>
      <w:r w:rsidR="00A816FA" w:rsidRPr="003740C1">
        <w:rPr>
          <w:rFonts w:ascii="Arial" w:eastAsia="Times New Roman" w:hAnsi="Arial" w:cs="Arial"/>
          <w:color w:val="000000" w:themeColor="text1"/>
          <w:sz w:val="20"/>
          <w:szCs w:val="24"/>
          <w:lang w:eastAsia="en-IN"/>
        </w:rPr>
        <w:t>Methylcobalamin</w:t>
      </w:r>
      <w:proofErr w:type="spellEnd"/>
      <w:r w:rsidR="00A816FA" w:rsidRPr="003740C1">
        <w:rPr>
          <w:rFonts w:ascii="Arial" w:eastAsia="Times New Roman" w:hAnsi="Arial" w:cs="Arial"/>
          <w:color w:val="000000" w:themeColor="text1"/>
          <w:sz w:val="20"/>
          <w:szCs w:val="24"/>
          <w:lang w:eastAsia="en-IN"/>
        </w:rPr>
        <w:t xml:space="preserve"> nasal spray</w:t>
      </w:r>
      <w:r w:rsidR="00376445" w:rsidRPr="003740C1">
        <w:rPr>
          <w:rFonts w:ascii="Arial" w:eastAsia="Times New Roman" w:hAnsi="Arial" w:cs="Arial"/>
          <w:color w:val="000000" w:themeColor="text1"/>
          <w:sz w:val="20"/>
          <w:szCs w:val="24"/>
          <w:lang w:eastAsia="en-IN"/>
        </w:rPr>
        <w:t xml:space="preserve">, NASO B12, effectively addressed this critical benchmark by reaching </w:t>
      </w:r>
      <w:r w:rsidR="007221A2" w:rsidRPr="003740C1">
        <w:rPr>
          <w:rFonts w:ascii="Arial" w:eastAsia="Times New Roman" w:hAnsi="Arial" w:cs="Arial"/>
          <w:color w:val="000000" w:themeColor="text1"/>
          <w:sz w:val="20"/>
          <w:szCs w:val="24"/>
          <w:lang w:eastAsia="en-IN"/>
        </w:rPr>
        <w:t xml:space="preserve">the </w:t>
      </w:r>
      <w:r w:rsidR="00376445" w:rsidRPr="003740C1">
        <w:rPr>
          <w:rFonts w:ascii="Arial" w:eastAsia="Times New Roman" w:hAnsi="Arial" w:cs="Arial"/>
          <w:color w:val="000000" w:themeColor="text1"/>
          <w:sz w:val="20"/>
          <w:szCs w:val="24"/>
          <w:lang w:eastAsia="en-IN"/>
        </w:rPr>
        <w:t xml:space="preserve">≥ 400 pg/ml level, a </w:t>
      </w:r>
      <w:r w:rsidR="00215BE8">
        <w:rPr>
          <w:rFonts w:ascii="Arial" w:eastAsia="Times New Roman" w:hAnsi="Arial" w:cs="Arial"/>
          <w:color w:val="000000" w:themeColor="text1"/>
          <w:sz w:val="20"/>
          <w:szCs w:val="24"/>
          <w:lang w:eastAsia="en-IN"/>
        </w:rPr>
        <w:t xml:space="preserve">target </w:t>
      </w:r>
      <w:r w:rsidR="00991BC7">
        <w:rPr>
          <w:rFonts w:ascii="Arial" w:eastAsia="Times New Roman" w:hAnsi="Arial" w:cs="Arial"/>
          <w:color w:val="000000" w:themeColor="text1"/>
          <w:sz w:val="20"/>
          <w:szCs w:val="24"/>
          <w:lang w:eastAsia="en-IN"/>
        </w:rPr>
        <w:t>that</w:t>
      </w:r>
      <w:r w:rsidR="00991BC7" w:rsidRPr="003740C1">
        <w:rPr>
          <w:rFonts w:ascii="Arial" w:eastAsia="Times New Roman" w:hAnsi="Arial" w:cs="Arial"/>
          <w:color w:val="000000" w:themeColor="text1"/>
          <w:sz w:val="20"/>
          <w:szCs w:val="24"/>
          <w:lang w:eastAsia="en-IN"/>
        </w:rPr>
        <w:t xml:space="preserve"> </w:t>
      </w:r>
      <w:r w:rsidR="00376445" w:rsidRPr="003740C1">
        <w:rPr>
          <w:rFonts w:ascii="Arial" w:eastAsia="Times New Roman" w:hAnsi="Arial" w:cs="Arial"/>
          <w:color w:val="000000" w:themeColor="text1"/>
          <w:sz w:val="20"/>
          <w:szCs w:val="24"/>
          <w:lang w:eastAsia="en-IN"/>
        </w:rPr>
        <w:t xml:space="preserve">the Methylcobalamin sublingual tablet </w:t>
      </w:r>
      <w:r w:rsidR="00F13D0D" w:rsidRPr="003740C1">
        <w:rPr>
          <w:rFonts w:ascii="Arial" w:eastAsia="Times New Roman" w:hAnsi="Arial" w:cs="Arial"/>
          <w:color w:val="000000" w:themeColor="text1"/>
          <w:sz w:val="20"/>
          <w:szCs w:val="24"/>
          <w:lang w:eastAsia="en-IN"/>
        </w:rPr>
        <w:t>could not achieve</w:t>
      </w:r>
      <w:r w:rsidR="00376445" w:rsidRPr="003740C1">
        <w:rPr>
          <w:rFonts w:ascii="Arial" w:eastAsia="Times New Roman" w:hAnsi="Arial" w:cs="Arial"/>
          <w:color w:val="000000" w:themeColor="text1"/>
          <w:sz w:val="20"/>
          <w:szCs w:val="24"/>
          <w:lang w:eastAsia="en-IN"/>
        </w:rPr>
        <w:t>.</w:t>
      </w:r>
    </w:p>
    <w:p w14:paraId="3421F259" w14:textId="290CA4E0" w:rsidR="00D475FD" w:rsidRPr="003740C1" w:rsidRDefault="00F13D0D" w:rsidP="00725AB3">
      <w:pPr>
        <w:spacing w:after="0"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There we</w:t>
      </w:r>
      <w:r w:rsidR="00FF2530">
        <w:rPr>
          <w:rFonts w:ascii="Arial" w:eastAsia="Times New Roman" w:hAnsi="Arial" w:cs="Arial"/>
          <w:color w:val="000000" w:themeColor="text1"/>
          <w:sz w:val="20"/>
          <w:szCs w:val="24"/>
          <w:lang w:eastAsia="en-IN"/>
        </w:rPr>
        <w:t>re</w:t>
      </w:r>
      <w:r w:rsidR="00D475FD" w:rsidRPr="003740C1">
        <w:rPr>
          <w:rFonts w:ascii="Arial" w:eastAsia="Times New Roman" w:hAnsi="Arial" w:cs="Arial"/>
          <w:color w:val="000000" w:themeColor="text1"/>
          <w:sz w:val="20"/>
          <w:szCs w:val="24"/>
          <w:lang w:eastAsia="en-IN"/>
        </w:rPr>
        <w:t xml:space="preserve"> no adverse event</w:t>
      </w:r>
      <w:r w:rsidR="00FF2530">
        <w:rPr>
          <w:rFonts w:ascii="Arial" w:eastAsia="Times New Roman" w:hAnsi="Arial" w:cs="Arial"/>
          <w:color w:val="000000" w:themeColor="text1"/>
          <w:sz w:val="20"/>
          <w:szCs w:val="24"/>
          <w:lang w:eastAsia="en-IN"/>
        </w:rPr>
        <w:t>s</w:t>
      </w:r>
      <w:r w:rsidR="00D475FD" w:rsidRPr="003740C1">
        <w:rPr>
          <w:rFonts w:ascii="Arial" w:eastAsia="Times New Roman" w:hAnsi="Arial" w:cs="Arial"/>
          <w:color w:val="000000" w:themeColor="text1"/>
          <w:sz w:val="20"/>
          <w:szCs w:val="24"/>
          <w:lang w:eastAsia="en-IN"/>
        </w:rPr>
        <w:t xml:space="preserve"> reported during the study</w:t>
      </w:r>
      <w:r w:rsidR="00220E10" w:rsidRPr="003740C1">
        <w:rPr>
          <w:rFonts w:ascii="Arial" w:eastAsia="Times New Roman" w:hAnsi="Arial" w:cs="Arial"/>
          <w:color w:val="000000" w:themeColor="text1"/>
          <w:sz w:val="20"/>
          <w:szCs w:val="24"/>
          <w:lang w:eastAsia="en-IN"/>
        </w:rPr>
        <w:t>,</w:t>
      </w:r>
      <w:r w:rsidR="00D475FD" w:rsidRPr="003740C1">
        <w:rPr>
          <w:rFonts w:ascii="Arial" w:eastAsia="Times New Roman" w:hAnsi="Arial" w:cs="Arial"/>
          <w:color w:val="000000" w:themeColor="text1"/>
          <w:sz w:val="20"/>
          <w:szCs w:val="24"/>
          <w:lang w:eastAsia="en-IN"/>
        </w:rPr>
        <w:t xml:space="preserve"> and both treatments were well tolerated.</w:t>
      </w:r>
      <w:r w:rsidRPr="003740C1">
        <w:rPr>
          <w:rFonts w:ascii="Arial" w:eastAsia="Times New Roman" w:hAnsi="Arial" w:cs="Arial"/>
          <w:color w:val="000000" w:themeColor="text1"/>
          <w:sz w:val="20"/>
          <w:szCs w:val="24"/>
          <w:lang w:eastAsia="en-IN"/>
        </w:rPr>
        <w:t xml:space="preserve"> </w:t>
      </w:r>
    </w:p>
    <w:p w14:paraId="7B431091" w14:textId="06088CF8" w:rsidR="0032077F" w:rsidRPr="003740C1" w:rsidRDefault="002E41C9" w:rsidP="00725AB3">
      <w:pPr>
        <w:spacing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This data give</w:t>
      </w:r>
      <w:r w:rsidR="00945D43" w:rsidRPr="003740C1">
        <w:rPr>
          <w:rFonts w:ascii="Arial" w:eastAsia="Times New Roman" w:hAnsi="Arial" w:cs="Arial"/>
          <w:color w:val="000000" w:themeColor="text1"/>
          <w:sz w:val="20"/>
          <w:szCs w:val="24"/>
          <w:lang w:eastAsia="en-IN"/>
        </w:rPr>
        <w:t>s</w:t>
      </w:r>
      <w:r w:rsidRPr="003740C1">
        <w:rPr>
          <w:rFonts w:ascii="Arial" w:eastAsia="Times New Roman" w:hAnsi="Arial" w:cs="Arial"/>
          <w:color w:val="000000" w:themeColor="text1"/>
          <w:sz w:val="20"/>
          <w:szCs w:val="24"/>
          <w:lang w:eastAsia="en-IN"/>
        </w:rPr>
        <w:t xml:space="preserve"> us </w:t>
      </w:r>
      <w:r w:rsidR="00667F06" w:rsidRPr="003740C1">
        <w:rPr>
          <w:rFonts w:ascii="Arial" w:eastAsia="Times New Roman" w:hAnsi="Arial" w:cs="Arial"/>
          <w:color w:val="000000" w:themeColor="text1"/>
          <w:sz w:val="20"/>
          <w:szCs w:val="24"/>
          <w:lang w:eastAsia="en-IN"/>
        </w:rPr>
        <w:t>a</w:t>
      </w:r>
      <w:r w:rsidRPr="003740C1">
        <w:rPr>
          <w:rFonts w:ascii="Arial" w:eastAsia="Times New Roman" w:hAnsi="Arial" w:cs="Arial"/>
          <w:color w:val="000000" w:themeColor="text1"/>
          <w:sz w:val="20"/>
          <w:szCs w:val="24"/>
          <w:lang w:eastAsia="en-IN"/>
        </w:rPr>
        <w:t xml:space="preserve"> tremendous therapeutic overview of both the </w:t>
      </w:r>
      <w:r w:rsidR="00B577DD" w:rsidRPr="003740C1">
        <w:rPr>
          <w:rFonts w:ascii="Arial" w:eastAsia="Times New Roman" w:hAnsi="Arial" w:cs="Arial"/>
          <w:color w:val="000000" w:themeColor="text1"/>
          <w:sz w:val="20"/>
          <w:szCs w:val="24"/>
          <w:lang w:eastAsia="en-IN"/>
        </w:rPr>
        <w:t>NASO B12</w:t>
      </w:r>
      <w:r w:rsidR="00D475FD" w:rsidRPr="003740C1">
        <w:rPr>
          <w:rFonts w:ascii="Arial" w:eastAsia="Times New Roman" w:hAnsi="Arial" w:cs="Arial"/>
          <w:color w:val="000000" w:themeColor="text1"/>
          <w:sz w:val="20"/>
          <w:szCs w:val="24"/>
          <w:lang w:eastAsia="en-IN"/>
        </w:rPr>
        <w:t xml:space="preserve"> </w:t>
      </w:r>
      <w:r w:rsidRPr="003740C1">
        <w:rPr>
          <w:rFonts w:ascii="Arial" w:eastAsia="Times New Roman" w:hAnsi="Arial" w:cs="Arial"/>
          <w:color w:val="000000" w:themeColor="text1"/>
          <w:sz w:val="20"/>
          <w:szCs w:val="24"/>
          <w:lang w:eastAsia="en-IN"/>
        </w:rPr>
        <w:t xml:space="preserve">and </w:t>
      </w:r>
      <w:r w:rsidR="008B06B3" w:rsidRPr="003740C1">
        <w:rPr>
          <w:rFonts w:ascii="Arial" w:eastAsia="Times New Roman" w:hAnsi="Arial" w:cs="Arial"/>
          <w:color w:val="000000" w:themeColor="text1"/>
          <w:sz w:val="20"/>
          <w:szCs w:val="24"/>
          <w:lang w:eastAsia="en-IN"/>
        </w:rPr>
        <w:t xml:space="preserve">Methylcobalamin </w:t>
      </w:r>
      <w:r w:rsidR="005B492E" w:rsidRPr="003740C1">
        <w:rPr>
          <w:rFonts w:ascii="Arial" w:eastAsia="Times New Roman" w:hAnsi="Arial" w:cs="Arial"/>
          <w:color w:val="000000" w:themeColor="text1"/>
          <w:sz w:val="20"/>
          <w:szCs w:val="24"/>
          <w:lang w:eastAsia="en-IN"/>
        </w:rPr>
        <w:t xml:space="preserve">sublingual </w:t>
      </w:r>
      <w:r w:rsidR="00D475FD" w:rsidRPr="003740C1">
        <w:rPr>
          <w:rFonts w:ascii="Arial" w:eastAsia="Times New Roman" w:hAnsi="Arial" w:cs="Arial"/>
          <w:color w:val="000000" w:themeColor="text1"/>
          <w:sz w:val="20"/>
          <w:szCs w:val="24"/>
          <w:lang w:eastAsia="en-IN"/>
        </w:rPr>
        <w:t>tablets</w:t>
      </w:r>
      <w:r w:rsidRPr="003740C1">
        <w:rPr>
          <w:rFonts w:ascii="Arial" w:eastAsia="Times New Roman" w:hAnsi="Arial" w:cs="Arial"/>
          <w:color w:val="000000" w:themeColor="text1"/>
          <w:sz w:val="20"/>
          <w:szCs w:val="24"/>
          <w:lang w:eastAsia="en-IN"/>
        </w:rPr>
        <w:t xml:space="preserve">. </w:t>
      </w:r>
      <w:r w:rsidR="00D475FD" w:rsidRPr="003740C1">
        <w:rPr>
          <w:rFonts w:ascii="Arial" w:hAnsi="Arial" w:cs="Arial"/>
          <w:color w:val="000000" w:themeColor="text1"/>
          <w:sz w:val="20"/>
          <w:szCs w:val="24"/>
        </w:rPr>
        <w:t xml:space="preserve">The </w:t>
      </w:r>
      <w:r w:rsidR="0032077F" w:rsidRPr="003740C1">
        <w:rPr>
          <w:rFonts w:ascii="Arial" w:eastAsia="Times New Roman" w:hAnsi="Arial" w:cs="Arial"/>
          <w:color w:val="000000" w:themeColor="text1"/>
          <w:sz w:val="20"/>
          <w:szCs w:val="24"/>
          <w:lang w:eastAsia="en-IN"/>
        </w:rPr>
        <w:t xml:space="preserve">study highlights </w:t>
      </w:r>
      <w:r w:rsidR="00B577DD" w:rsidRPr="003740C1">
        <w:rPr>
          <w:rFonts w:ascii="Arial" w:eastAsia="Times New Roman" w:hAnsi="Arial" w:cs="Arial"/>
          <w:color w:val="000000" w:themeColor="text1"/>
          <w:sz w:val="20"/>
          <w:szCs w:val="24"/>
          <w:lang w:eastAsia="en-IN"/>
        </w:rPr>
        <w:t>NASO B12</w:t>
      </w:r>
      <w:r w:rsidR="0032077F" w:rsidRPr="003740C1">
        <w:rPr>
          <w:rFonts w:ascii="Arial" w:eastAsia="Times New Roman" w:hAnsi="Arial" w:cs="Arial"/>
          <w:color w:val="000000" w:themeColor="text1"/>
          <w:sz w:val="20"/>
          <w:szCs w:val="24"/>
          <w:lang w:eastAsia="en-IN"/>
        </w:rPr>
        <w:t xml:space="preserve"> as a superior alternative for managing </w:t>
      </w:r>
      <w:r w:rsidR="00B577DD" w:rsidRPr="003740C1">
        <w:rPr>
          <w:rFonts w:ascii="Arial" w:eastAsia="Times New Roman" w:hAnsi="Arial" w:cs="Arial"/>
          <w:color w:val="000000" w:themeColor="text1"/>
          <w:sz w:val="20"/>
          <w:szCs w:val="24"/>
          <w:lang w:eastAsia="en-IN"/>
        </w:rPr>
        <w:t>Vitamin</w:t>
      </w:r>
      <w:r w:rsidR="0032077F" w:rsidRPr="003740C1">
        <w:rPr>
          <w:rFonts w:ascii="Arial" w:eastAsia="Times New Roman" w:hAnsi="Arial" w:cs="Arial"/>
          <w:color w:val="000000" w:themeColor="text1"/>
          <w:sz w:val="20"/>
          <w:szCs w:val="24"/>
          <w:lang w:eastAsia="en-IN"/>
        </w:rPr>
        <w:t xml:space="preserve"> B12 deficiency, ensuring rapid</w:t>
      </w:r>
      <w:r w:rsidR="00D475FD" w:rsidRPr="003740C1">
        <w:rPr>
          <w:rFonts w:ascii="Arial" w:eastAsia="Times New Roman" w:hAnsi="Arial" w:cs="Arial"/>
          <w:color w:val="000000" w:themeColor="text1"/>
          <w:sz w:val="20"/>
          <w:szCs w:val="24"/>
          <w:lang w:eastAsia="en-IN"/>
        </w:rPr>
        <w:t xml:space="preserve"> and</w:t>
      </w:r>
      <w:r w:rsidR="0032077F" w:rsidRPr="003740C1">
        <w:rPr>
          <w:rFonts w:ascii="Arial" w:eastAsia="Times New Roman" w:hAnsi="Arial" w:cs="Arial"/>
          <w:color w:val="000000" w:themeColor="text1"/>
          <w:sz w:val="20"/>
          <w:szCs w:val="24"/>
          <w:lang w:eastAsia="en-IN"/>
        </w:rPr>
        <w:t xml:space="preserve"> consistent absorption. Unlike </w:t>
      </w:r>
      <w:r w:rsidR="008B06B3" w:rsidRPr="003740C1">
        <w:rPr>
          <w:rFonts w:ascii="Arial" w:eastAsia="Times New Roman" w:hAnsi="Arial" w:cs="Arial"/>
          <w:color w:val="000000" w:themeColor="text1"/>
          <w:sz w:val="20"/>
          <w:szCs w:val="24"/>
          <w:lang w:eastAsia="en-IN"/>
        </w:rPr>
        <w:t xml:space="preserve">Methylcobalamin </w:t>
      </w:r>
      <w:r w:rsidR="0032077F" w:rsidRPr="003740C1">
        <w:rPr>
          <w:rFonts w:ascii="Arial" w:eastAsia="Times New Roman" w:hAnsi="Arial" w:cs="Arial"/>
          <w:color w:val="000000" w:themeColor="text1"/>
          <w:sz w:val="20"/>
          <w:szCs w:val="24"/>
          <w:lang w:eastAsia="en-IN"/>
        </w:rPr>
        <w:t xml:space="preserve">sublingual tablet, </w:t>
      </w:r>
      <w:r w:rsidR="008033B4" w:rsidRPr="003740C1">
        <w:rPr>
          <w:rFonts w:ascii="Arial" w:eastAsia="Times New Roman" w:hAnsi="Arial" w:cs="Arial"/>
          <w:color w:val="000000" w:themeColor="text1"/>
          <w:sz w:val="20"/>
          <w:szCs w:val="24"/>
          <w:lang w:eastAsia="en-IN"/>
        </w:rPr>
        <w:t>N</w:t>
      </w:r>
      <w:r w:rsidR="00DE7A18" w:rsidRPr="003740C1">
        <w:rPr>
          <w:rFonts w:ascii="Arial" w:eastAsia="Times New Roman" w:hAnsi="Arial" w:cs="Arial"/>
          <w:color w:val="000000" w:themeColor="text1"/>
          <w:sz w:val="20"/>
          <w:szCs w:val="24"/>
          <w:lang w:eastAsia="en-IN"/>
        </w:rPr>
        <w:t>ASO</w:t>
      </w:r>
      <w:r w:rsidR="008033B4" w:rsidRPr="003740C1">
        <w:rPr>
          <w:rFonts w:ascii="Arial" w:eastAsia="Times New Roman" w:hAnsi="Arial" w:cs="Arial"/>
          <w:color w:val="000000" w:themeColor="text1"/>
          <w:sz w:val="20"/>
          <w:szCs w:val="24"/>
          <w:lang w:eastAsia="en-IN"/>
        </w:rPr>
        <w:t xml:space="preserve"> B12</w:t>
      </w:r>
      <w:r w:rsidR="00991BC7">
        <w:rPr>
          <w:rFonts w:ascii="Arial" w:eastAsia="Times New Roman" w:hAnsi="Arial" w:cs="Arial"/>
          <w:color w:val="000000" w:themeColor="text1"/>
          <w:sz w:val="20"/>
          <w:szCs w:val="24"/>
          <w:lang w:eastAsia="en-IN"/>
        </w:rPr>
        <w:t xml:space="preserve"> helps</w:t>
      </w:r>
      <w:r w:rsidR="00991BC7" w:rsidRPr="003740C1">
        <w:rPr>
          <w:rFonts w:ascii="Arial" w:eastAsia="Times New Roman" w:hAnsi="Arial" w:cs="Arial"/>
          <w:color w:val="000000" w:themeColor="text1"/>
          <w:sz w:val="20"/>
          <w:szCs w:val="24"/>
          <w:lang w:eastAsia="en-IN"/>
        </w:rPr>
        <w:t xml:space="preserve"> </w:t>
      </w:r>
      <w:r w:rsidR="0032077F" w:rsidRPr="003740C1">
        <w:rPr>
          <w:rFonts w:ascii="Arial" w:eastAsia="Times New Roman" w:hAnsi="Arial" w:cs="Arial"/>
          <w:color w:val="000000" w:themeColor="text1"/>
          <w:sz w:val="20"/>
          <w:szCs w:val="24"/>
          <w:lang w:eastAsia="en-IN"/>
        </w:rPr>
        <w:t>effectively achieve the opti</w:t>
      </w:r>
      <w:r w:rsidRPr="003740C1">
        <w:rPr>
          <w:rFonts w:ascii="Arial" w:eastAsia="Times New Roman" w:hAnsi="Arial" w:cs="Arial"/>
          <w:color w:val="000000" w:themeColor="text1"/>
          <w:sz w:val="20"/>
          <w:szCs w:val="24"/>
          <w:lang w:eastAsia="en-IN"/>
        </w:rPr>
        <w:t xml:space="preserve">mal </w:t>
      </w:r>
      <w:r w:rsidR="00220E10" w:rsidRPr="003740C1">
        <w:rPr>
          <w:rFonts w:ascii="Arial" w:eastAsia="Times New Roman" w:hAnsi="Arial" w:cs="Arial"/>
          <w:color w:val="000000" w:themeColor="text1"/>
          <w:sz w:val="20"/>
          <w:szCs w:val="24"/>
          <w:lang w:eastAsia="en-IN"/>
        </w:rPr>
        <w:t xml:space="preserve">Vitamin B12 level of </w:t>
      </w:r>
      <w:r w:rsidRPr="003740C1">
        <w:rPr>
          <w:rFonts w:ascii="Arial" w:eastAsia="Times New Roman" w:hAnsi="Arial" w:cs="Arial"/>
          <w:color w:val="000000" w:themeColor="text1"/>
          <w:sz w:val="20"/>
          <w:szCs w:val="24"/>
          <w:lang w:eastAsia="en-IN"/>
        </w:rPr>
        <w:t>≥400 pg/</w:t>
      </w:r>
      <w:r w:rsidR="005E4B63" w:rsidRPr="003740C1">
        <w:rPr>
          <w:rFonts w:ascii="Arial" w:eastAsia="Times New Roman" w:hAnsi="Arial" w:cs="Arial"/>
          <w:color w:val="000000" w:themeColor="text1"/>
          <w:sz w:val="20"/>
          <w:szCs w:val="24"/>
          <w:lang w:eastAsia="en-IN"/>
        </w:rPr>
        <w:t>ml</w:t>
      </w:r>
      <w:r w:rsidRPr="003740C1">
        <w:rPr>
          <w:rFonts w:ascii="Arial" w:eastAsia="Times New Roman" w:hAnsi="Arial" w:cs="Arial"/>
          <w:color w:val="000000" w:themeColor="text1"/>
          <w:sz w:val="20"/>
          <w:szCs w:val="24"/>
          <w:lang w:eastAsia="en-IN"/>
        </w:rPr>
        <w:t xml:space="preserve"> </w:t>
      </w:r>
      <w:r w:rsidR="00220E10" w:rsidRPr="003740C1">
        <w:rPr>
          <w:rFonts w:ascii="Arial" w:eastAsia="Times New Roman" w:hAnsi="Arial" w:cs="Arial"/>
          <w:color w:val="000000" w:themeColor="text1"/>
          <w:sz w:val="20"/>
          <w:szCs w:val="24"/>
          <w:lang w:eastAsia="en-IN"/>
        </w:rPr>
        <w:t xml:space="preserve">in the </w:t>
      </w:r>
      <w:r w:rsidR="00343637" w:rsidRPr="003740C1">
        <w:rPr>
          <w:rFonts w:ascii="Arial" w:eastAsia="Times New Roman" w:hAnsi="Arial" w:cs="Arial"/>
          <w:color w:val="000000" w:themeColor="text1"/>
          <w:sz w:val="20"/>
          <w:szCs w:val="24"/>
          <w:lang w:eastAsia="en-IN"/>
        </w:rPr>
        <w:t>blood</w:t>
      </w:r>
      <w:r w:rsidR="00DD64A3" w:rsidRPr="003740C1">
        <w:rPr>
          <w:rFonts w:ascii="Arial" w:eastAsia="Times New Roman" w:hAnsi="Arial" w:cs="Arial"/>
          <w:color w:val="000000" w:themeColor="text1"/>
          <w:sz w:val="20"/>
          <w:szCs w:val="24"/>
          <w:lang w:eastAsia="en-IN"/>
        </w:rPr>
        <w:t>. From</w:t>
      </w:r>
      <w:r w:rsidR="0032077F" w:rsidRPr="003740C1">
        <w:rPr>
          <w:rFonts w:ascii="Arial" w:eastAsia="Times New Roman" w:hAnsi="Arial" w:cs="Arial"/>
          <w:color w:val="000000" w:themeColor="text1"/>
          <w:sz w:val="20"/>
          <w:szCs w:val="24"/>
          <w:lang w:eastAsia="en-IN"/>
        </w:rPr>
        <w:t xml:space="preserve"> a clinical and policy perspective, </w:t>
      </w:r>
      <w:r w:rsidR="00B577DD" w:rsidRPr="003740C1">
        <w:rPr>
          <w:rFonts w:ascii="Arial" w:eastAsia="Times New Roman" w:hAnsi="Arial" w:cs="Arial"/>
          <w:color w:val="000000" w:themeColor="text1"/>
          <w:sz w:val="20"/>
          <w:szCs w:val="24"/>
          <w:lang w:eastAsia="en-IN"/>
        </w:rPr>
        <w:t>NASO B12</w:t>
      </w:r>
      <w:r w:rsidR="0032077F" w:rsidRPr="003740C1">
        <w:rPr>
          <w:rFonts w:ascii="Arial" w:eastAsia="Times New Roman" w:hAnsi="Arial" w:cs="Arial"/>
          <w:color w:val="000000" w:themeColor="text1"/>
          <w:sz w:val="20"/>
          <w:szCs w:val="24"/>
          <w:lang w:eastAsia="en-IN"/>
        </w:rPr>
        <w:t xml:space="preserve"> reduces the need for frequent clinic visits, improves compliance, and offers a cost-effective, self-administered solution, making it a valuable advanc</w:t>
      </w:r>
      <w:r w:rsidR="008033B4" w:rsidRPr="003740C1">
        <w:rPr>
          <w:rFonts w:ascii="Arial" w:eastAsia="Times New Roman" w:hAnsi="Arial" w:cs="Arial"/>
          <w:color w:val="000000" w:themeColor="text1"/>
          <w:sz w:val="20"/>
          <w:szCs w:val="24"/>
          <w:lang w:eastAsia="en-IN"/>
        </w:rPr>
        <w:t>e</w:t>
      </w:r>
      <w:r w:rsidR="0032077F" w:rsidRPr="003740C1">
        <w:rPr>
          <w:rFonts w:ascii="Arial" w:eastAsia="Times New Roman" w:hAnsi="Arial" w:cs="Arial"/>
          <w:color w:val="000000" w:themeColor="text1"/>
          <w:sz w:val="20"/>
          <w:szCs w:val="24"/>
          <w:lang w:eastAsia="en-IN"/>
        </w:rPr>
        <w:t xml:space="preserve"> in </w:t>
      </w:r>
      <w:r w:rsidR="00B577DD" w:rsidRPr="003740C1">
        <w:rPr>
          <w:rFonts w:ascii="Arial" w:eastAsia="Times New Roman" w:hAnsi="Arial" w:cs="Arial"/>
          <w:color w:val="000000" w:themeColor="text1"/>
          <w:sz w:val="20"/>
          <w:szCs w:val="24"/>
          <w:lang w:eastAsia="en-IN"/>
        </w:rPr>
        <w:t>Vitamin</w:t>
      </w:r>
      <w:r w:rsidR="0032077F" w:rsidRPr="003740C1">
        <w:rPr>
          <w:rFonts w:ascii="Arial" w:eastAsia="Times New Roman" w:hAnsi="Arial" w:cs="Arial"/>
          <w:color w:val="000000" w:themeColor="text1"/>
          <w:sz w:val="20"/>
          <w:szCs w:val="24"/>
          <w:lang w:eastAsia="en-IN"/>
        </w:rPr>
        <w:t xml:space="preserve"> B12 therapy.</w:t>
      </w:r>
    </w:p>
    <w:p w14:paraId="00940544" w14:textId="1114B4B4" w:rsidR="00D13C51" w:rsidRPr="003740C1" w:rsidRDefault="005812F2" w:rsidP="00725AB3">
      <w:pPr>
        <w:spacing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 xml:space="preserve">Although the study had a </w:t>
      </w:r>
      <w:r w:rsidR="00D13C51" w:rsidRPr="003740C1">
        <w:rPr>
          <w:rFonts w:ascii="Arial" w:eastAsia="Times New Roman" w:hAnsi="Arial" w:cs="Arial"/>
          <w:color w:val="000000" w:themeColor="text1"/>
          <w:sz w:val="20"/>
          <w:szCs w:val="24"/>
          <w:lang w:eastAsia="en-IN"/>
        </w:rPr>
        <w:t xml:space="preserve">limited patient group, the results were extremely significant, revealing a clear and consistent superiority for </w:t>
      </w:r>
      <w:r w:rsidR="00B577DD" w:rsidRPr="003740C1">
        <w:rPr>
          <w:rFonts w:ascii="Arial" w:eastAsia="Times New Roman" w:hAnsi="Arial" w:cs="Arial"/>
          <w:color w:val="000000" w:themeColor="text1"/>
          <w:sz w:val="20"/>
          <w:szCs w:val="24"/>
          <w:lang w:eastAsia="en-IN"/>
        </w:rPr>
        <w:t>NASO B12</w:t>
      </w:r>
      <w:r w:rsidR="00D13C51" w:rsidRPr="003740C1">
        <w:rPr>
          <w:rFonts w:ascii="Arial" w:eastAsia="Times New Roman" w:hAnsi="Arial" w:cs="Arial"/>
          <w:color w:val="000000" w:themeColor="text1"/>
          <w:sz w:val="20"/>
          <w:szCs w:val="24"/>
          <w:lang w:eastAsia="en-IN"/>
        </w:rPr>
        <w:t xml:space="preserve"> over </w:t>
      </w:r>
      <w:r w:rsidR="008B06B3" w:rsidRPr="003740C1">
        <w:rPr>
          <w:rFonts w:ascii="Arial" w:eastAsia="Times New Roman" w:hAnsi="Arial" w:cs="Arial"/>
          <w:color w:val="000000" w:themeColor="text1"/>
          <w:sz w:val="20"/>
          <w:szCs w:val="24"/>
          <w:lang w:eastAsia="en-IN"/>
        </w:rPr>
        <w:t xml:space="preserve">Methylcobalamin </w:t>
      </w:r>
      <w:r w:rsidR="00D13C51" w:rsidRPr="003740C1">
        <w:rPr>
          <w:rFonts w:ascii="Arial" w:eastAsia="Times New Roman" w:hAnsi="Arial" w:cs="Arial"/>
          <w:color w:val="000000" w:themeColor="text1"/>
          <w:sz w:val="20"/>
          <w:szCs w:val="24"/>
          <w:lang w:eastAsia="en-IN"/>
        </w:rPr>
        <w:t xml:space="preserve">sublingual tablets. It is also worth noting that this study largely focused on correcting low </w:t>
      </w:r>
      <w:r w:rsidR="00343637" w:rsidRPr="003740C1">
        <w:rPr>
          <w:rFonts w:ascii="Arial" w:eastAsia="Times New Roman" w:hAnsi="Arial" w:cs="Arial"/>
          <w:color w:val="000000" w:themeColor="text1"/>
          <w:sz w:val="20"/>
          <w:szCs w:val="24"/>
          <w:lang w:eastAsia="en-IN"/>
        </w:rPr>
        <w:t>blood</w:t>
      </w:r>
      <w:r w:rsidR="00D13C51" w:rsidRPr="003740C1">
        <w:rPr>
          <w:rFonts w:ascii="Arial" w:eastAsia="Times New Roman" w:hAnsi="Arial" w:cs="Arial"/>
          <w:color w:val="000000" w:themeColor="text1"/>
          <w:sz w:val="20"/>
          <w:szCs w:val="24"/>
          <w:lang w:eastAsia="en-IN"/>
        </w:rPr>
        <w:t xml:space="preserve"> </w:t>
      </w:r>
      <w:r w:rsidR="008033B4" w:rsidRPr="003740C1">
        <w:rPr>
          <w:rFonts w:ascii="Arial" w:eastAsia="Times New Roman" w:hAnsi="Arial" w:cs="Arial"/>
          <w:color w:val="000000" w:themeColor="text1"/>
          <w:sz w:val="20"/>
          <w:szCs w:val="24"/>
          <w:lang w:eastAsia="en-IN"/>
        </w:rPr>
        <w:t xml:space="preserve">Vitamin </w:t>
      </w:r>
      <w:r w:rsidR="00D13C51" w:rsidRPr="003740C1">
        <w:rPr>
          <w:rFonts w:ascii="Arial" w:eastAsia="Times New Roman" w:hAnsi="Arial" w:cs="Arial"/>
          <w:color w:val="000000" w:themeColor="text1"/>
          <w:sz w:val="20"/>
          <w:szCs w:val="24"/>
          <w:lang w:eastAsia="en-IN"/>
        </w:rPr>
        <w:t>B12 levels rather than looking into the underlying causes of deficiency. Future</w:t>
      </w:r>
      <w:r w:rsidR="00FC223F">
        <w:rPr>
          <w:rFonts w:ascii="Arial" w:eastAsia="Times New Roman" w:hAnsi="Arial" w:cs="Arial"/>
          <w:color w:val="000000" w:themeColor="text1"/>
          <w:sz w:val="20"/>
          <w:szCs w:val="24"/>
          <w:lang w:eastAsia="en-IN"/>
        </w:rPr>
        <w:t xml:space="preserve"> </w:t>
      </w:r>
      <w:r w:rsidR="00991BC7">
        <w:rPr>
          <w:rFonts w:ascii="Arial" w:eastAsia="Times New Roman" w:hAnsi="Arial" w:cs="Arial"/>
          <w:color w:val="000000" w:themeColor="text1"/>
          <w:sz w:val="20"/>
          <w:szCs w:val="24"/>
          <w:lang w:eastAsia="en-IN"/>
        </w:rPr>
        <w:t>long-term</w:t>
      </w:r>
      <w:r w:rsidR="00D13C51" w:rsidRPr="003740C1">
        <w:rPr>
          <w:rFonts w:ascii="Arial" w:eastAsia="Times New Roman" w:hAnsi="Arial" w:cs="Arial"/>
          <w:color w:val="000000" w:themeColor="text1"/>
          <w:sz w:val="20"/>
          <w:szCs w:val="24"/>
          <w:lang w:eastAsia="en-IN"/>
        </w:rPr>
        <w:t xml:space="preserve"> studies </w:t>
      </w:r>
      <w:r w:rsidR="00D91B5F" w:rsidRPr="003740C1">
        <w:rPr>
          <w:rFonts w:ascii="Arial" w:eastAsia="Times New Roman" w:hAnsi="Arial" w:cs="Arial"/>
          <w:color w:val="000000" w:themeColor="text1"/>
          <w:sz w:val="20"/>
          <w:szCs w:val="24"/>
          <w:lang w:eastAsia="en-IN"/>
        </w:rPr>
        <w:t xml:space="preserve">may evaluate </w:t>
      </w:r>
      <w:r w:rsidR="00D13C51" w:rsidRPr="003740C1">
        <w:rPr>
          <w:rFonts w:ascii="Arial" w:eastAsia="Times New Roman" w:hAnsi="Arial" w:cs="Arial"/>
          <w:color w:val="000000" w:themeColor="text1"/>
          <w:sz w:val="20"/>
          <w:szCs w:val="24"/>
          <w:lang w:eastAsia="en-IN"/>
        </w:rPr>
        <w:t xml:space="preserve">the effect of different food patterns and etiological subtypes on treatment response. Furthermore, because elderly patients, pregnant and lactating women, and children were excluded from this trial, additional research </w:t>
      </w:r>
      <w:r w:rsidR="00781809" w:rsidRPr="003740C1">
        <w:rPr>
          <w:rFonts w:ascii="Arial" w:eastAsia="Times New Roman" w:hAnsi="Arial" w:cs="Arial"/>
          <w:color w:val="000000" w:themeColor="text1"/>
          <w:sz w:val="20"/>
          <w:szCs w:val="24"/>
          <w:lang w:eastAsia="en-IN"/>
        </w:rPr>
        <w:t>may evaluate</w:t>
      </w:r>
      <w:r w:rsidR="00D13C51" w:rsidRPr="003740C1">
        <w:rPr>
          <w:rFonts w:ascii="Arial" w:eastAsia="Times New Roman" w:hAnsi="Arial" w:cs="Arial"/>
          <w:color w:val="000000" w:themeColor="text1"/>
          <w:sz w:val="20"/>
          <w:szCs w:val="24"/>
          <w:lang w:eastAsia="en-IN"/>
        </w:rPr>
        <w:t xml:space="preserve"> the efficacy and safety of </w:t>
      </w:r>
      <w:r w:rsidR="00B577DD" w:rsidRPr="003740C1">
        <w:rPr>
          <w:rFonts w:ascii="Arial" w:eastAsia="Times New Roman" w:hAnsi="Arial" w:cs="Arial"/>
          <w:color w:val="000000" w:themeColor="text1"/>
          <w:sz w:val="20"/>
          <w:szCs w:val="24"/>
          <w:lang w:eastAsia="en-IN"/>
        </w:rPr>
        <w:t>NASO B12</w:t>
      </w:r>
      <w:r w:rsidR="00D13C51" w:rsidRPr="003740C1">
        <w:rPr>
          <w:rFonts w:ascii="Arial" w:eastAsia="Times New Roman" w:hAnsi="Arial" w:cs="Arial"/>
          <w:color w:val="000000" w:themeColor="text1"/>
          <w:sz w:val="20"/>
          <w:szCs w:val="24"/>
          <w:lang w:eastAsia="en-IN"/>
        </w:rPr>
        <w:t xml:space="preserve"> in these specific populations.</w:t>
      </w:r>
    </w:p>
    <w:p w14:paraId="684EE4B9" w14:textId="00F7D02B" w:rsidR="004B2FE2" w:rsidRPr="003740C1" w:rsidRDefault="00566348" w:rsidP="00725AB3">
      <w:pPr>
        <w:spacing w:line="240" w:lineRule="auto"/>
        <w:jc w:val="both"/>
        <w:rPr>
          <w:rFonts w:ascii="Arial" w:eastAsia="Times New Roman" w:hAnsi="Arial" w:cs="Arial"/>
          <w:color w:val="000000" w:themeColor="text1"/>
          <w:szCs w:val="24"/>
          <w:lang w:eastAsia="en-IN"/>
        </w:rPr>
      </w:pPr>
      <w:r>
        <w:rPr>
          <w:rFonts w:ascii="Arial" w:eastAsia="Times New Roman" w:hAnsi="Arial" w:cs="Arial"/>
          <w:b/>
          <w:color w:val="000000" w:themeColor="text1"/>
          <w:szCs w:val="24"/>
          <w:lang w:eastAsia="en-IN"/>
        </w:rPr>
        <w:t xml:space="preserve">5. </w:t>
      </w:r>
      <w:r w:rsidR="003740C1" w:rsidRPr="003740C1">
        <w:rPr>
          <w:rFonts w:ascii="Arial" w:eastAsia="Times New Roman" w:hAnsi="Arial" w:cs="Arial"/>
          <w:b/>
          <w:color w:val="000000" w:themeColor="text1"/>
          <w:szCs w:val="24"/>
          <w:lang w:eastAsia="en-IN"/>
        </w:rPr>
        <w:t>CONCLUSION</w:t>
      </w:r>
    </w:p>
    <w:p w14:paraId="72D37546" w14:textId="6265101E" w:rsidR="00DA2F42" w:rsidRDefault="00EA2D69" w:rsidP="00725AB3">
      <w:pPr>
        <w:pStyle w:val="Default"/>
        <w:jc w:val="both"/>
        <w:rPr>
          <w:rFonts w:ascii="Arial" w:eastAsia="Times New Roman" w:hAnsi="Arial" w:cs="Arial"/>
          <w:color w:val="000000" w:themeColor="text1"/>
          <w:sz w:val="20"/>
          <w:lang w:eastAsia="en-IN"/>
        </w:rPr>
      </w:pPr>
      <w:r w:rsidRPr="002E7D11">
        <w:rPr>
          <w:rFonts w:ascii="Arial" w:eastAsia="Times New Roman" w:hAnsi="Arial" w:cs="Arial"/>
          <w:color w:val="000000" w:themeColor="text1"/>
          <w:sz w:val="20"/>
          <w:lang w:eastAsia="en-IN"/>
        </w:rPr>
        <w:t xml:space="preserve">NASO B12 demonstrated </w:t>
      </w:r>
      <w:r w:rsidR="00BB2FE6" w:rsidRPr="002E7D11">
        <w:rPr>
          <w:rFonts w:ascii="Arial" w:eastAsia="Times New Roman" w:hAnsi="Arial" w:cs="Arial"/>
          <w:color w:val="000000" w:themeColor="text1"/>
          <w:sz w:val="20"/>
          <w:lang w:eastAsia="en-IN"/>
        </w:rPr>
        <w:t>rapid</w:t>
      </w:r>
      <w:r w:rsidR="00C0041D" w:rsidRPr="002E7D11">
        <w:rPr>
          <w:rFonts w:ascii="Arial" w:eastAsia="Times New Roman" w:hAnsi="Arial" w:cs="Arial"/>
          <w:color w:val="000000" w:themeColor="text1"/>
          <w:sz w:val="20"/>
          <w:lang w:eastAsia="en-IN"/>
        </w:rPr>
        <w:t xml:space="preserve"> and</w:t>
      </w:r>
      <w:r w:rsidR="00D25363" w:rsidRPr="002E7D11">
        <w:rPr>
          <w:rFonts w:ascii="Arial" w:eastAsia="Times New Roman" w:hAnsi="Arial" w:cs="Arial"/>
          <w:color w:val="000000" w:themeColor="text1"/>
          <w:sz w:val="20"/>
          <w:lang w:eastAsia="en-IN"/>
        </w:rPr>
        <w:t xml:space="preserve"> </w:t>
      </w:r>
      <w:r w:rsidR="00026E64" w:rsidRPr="002E7D11">
        <w:rPr>
          <w:rFonts w:ascii="Arial" w:eastAsia="Times New Roman" w:hAnsi="Arial" w:cs="Arial"/>
          <w:color w:val="000000" w:themeColor="text1"/>
          <w:sz w:val="20"/>
          <w:lang w:eastAsia="en-IN"/>
        </w:rPr>
        <w:t>predictab</w:t>
      </w:r>
      <w:r w:rsidR="00911371" w:rsidRPr="002E7D11">
        <w:rPr>
          <w:rFonts w:ascii="Arial" w:eastAsia="Times New Roman" w:hAnsi="Arial" w:cs="Arial"/>
          <w:color w:val="000000" w:themeColor="text1"/>
          <w:sz w:val="20"/>
          <w:lang w:eastAsia="en-IN"/>
        </w:rPr>
        <w:t xml:space="preserve">le </w:t>
      </w:r>
      <w:r w:rsidR="00C0041D" w:rsidRPr="002E7D11">
        <w:rPr>
          <w:rFonts w:ascii="Arial" w:eastAsia="Times New Roman" w:hAnsi="Arial" w:cs="Arial"/>
          <w:color w:val="000000" w:themeColor="text1"/>
          <w:sz w:val="20"/>
          <w:lang w:eastAsia="en-IN"/>
        </w:rPr>
        <w:t>absorption</w:t>
      </w:r>
      <w:r w:rsidR="008033B4" w:rsidRPr="002E7D11">
        <w:rPr>
          <w:rFonts w:ascii="Arial" w:eastAsia="Times New Roman" w:hAnsi="Arial" w:cs="Arial"/>
          <w:color w:val="000000" w:themeColor="text1"/>
          <w:sz w:val="20"/>
          <w:lang w:eastAsia="en-IN"/>
        </w:rPr>
        <w:t xml:space="preserve"> </w:t>
      </w:r>
      <w:r w:rsidR="0009079C" w:rsidRPr="002E7D11">
        <w:rPr>
          <w:rFonts w:ascii="Arial" w:eastAsia="Times New Roman" w:hAnsi="Arial" w:cs="Arial"/>
          <w:color w:val="000000" w:themeColor="text1"/>
          <w:sz w:val="20"/>
          <w:lang w:eastAsia="en-IN"/>
        </w:rPr>
        <w:t xml:space="preserve">of Vitamin B12 </w:t>
      </w:r>
      <w:r w:rsidR="008033B4" w:rsidRPr="002E7D11">
        <w:rPr>
          <w:rFonts w:ascii="Arial" w:eastAsia="Times New Roman" w:hAnsi="Arial" w:cs="Arial"/>
          <w:color w:val="000000" w:themeColor="text1"/>
          <w:sz w:val="20"/>
          <w:lang w:eastAsia="en-IN"/>
        </w:rPr>
        <w:t xml:space="preserve">required </w:t>
      </w:r>
      <w:r w:rsidR="0009079C" w:rsidRPr="002E7D11">
        <w:rPr>
          <w:rFonts w:ascii="Arial" w:eastAsia="Times New Roman" w:hAnsi="Arial" w:cs="Arial"/>
          <w:color w:val="000000" w:themeColor="text1"/>
          <w:sz w:val="20"/>
          <w:lang w:eastAsia="en-IN"/>
        </w:rPr>
        <w:t>to replenish liver stores and</w:t>
      </w:r>
      <w:r w:rsidR="008033B4" w:rsidRPr="002E7D11">
        <w:rPr>
          <w:rFonts w:ascii="Arial" w:eastAsia="Times New Roman" w:hAnsi="Arial" w:cs="Arial"/>
          <w:color w:val="000000" w:themeColor="text1"/>
          <w:sz w:val="20"/>
          <w:lang w:eastAsia="en-IN"/>
        </w:rPr>
        <w:t xml:space="preserve"> hence effectively</w:t>
      </w:r>
      <w:r w:rsidR="00C0041D" w:rsidRPr="002E7D11">
        <w:rPr>
          <w:rFonts w:ascii="Arial" w:eastAsia="Times New Roman" w:hAnsi="Arial" w:cs="Arial"/>
          <w:color w:val="000000" w:themeColor="text1"/>
          <w:sz w:val="20"/>
          <w:lang w:eastAsia="en-IN"/>
        </w:rPr>
        <w:t xml:space="preserve"> </w:t>
      </w:r>
      <w:r w:rsidR="00BB2FE6" w:rsidRPr="002E7D11">
        <w:rPr>
          <w:rFonts w:ascii="Arial" w:eastAsia="Times New Roman" w:hAnsi="Arial" w:cs="Arial"/>
          <w:color w:val="000000" w:themeColor="text1"/>
          <w:sz w:val="20"/>
          <w:lang w:eastAsia="en-IN"/>
        </w:rPr>
        <w:t xml:space="preserve">treats </w:t>
      </w:r>
      <w:r w:rsidR="00B577DD" w:rsidRPr="002E7D11">
        <w:rPr>
          <w:rFonts w:ascii="Arial" w:eastAsia="Times New Roman" w:hAnsi="Arial" w:cs="Arial"/>
          <w:color w:val="000000" w:themeColor="text1"/>
          <w:sz w:val="20"/>
          <w:lang w:eastAsia="en-IN"/>
        </w:rPr>
        <w:t>Vitamin</w:t>
      </w:r>
      <w:r w:rsidR="00F37CE9" w:rsidRPr="002E7D11">
        <w:rPr>
          <w:rFonts w:ascii="Arial" w:eastAsia="Times New Roman" w:hAnsi="Arial" w:cs="Arial"/>
          <w:color w:val="000000" w:themeColor="text1"/>
          <w:sz w:val="20"/>
          <w:lang w:eastAsia="en-IN"/>
        </w:rPr>
        <w:t xml:space="preserve"> B12</w:t>
      </w:r>
      <w:r w:rsidR="00BB2FE6" w:rsidRPr="002E7D11">
        <w:rPr>
          <w:rFonts w:ascii="Arial" w:eastAsia="Times New Roman" w:hAnsi="Arial" w:cs="Arial"/>
          <w:color w:val="000000" w:themeColor="text1"/>
          <w:sz w:val="20"/>
          <w:lang w:eastAsia="en-IN"/>
        </w:rPr>
        <w:t xml:space="preserve"> deficiency</w:t>
      </w:r>
      <w:r w:rsidR="008033B4" w:rsidRPr="002E7D11">
        <w:rPr>
          <w:rFonts w:ascii="Arial" w:eastAsia="Times New Roman" w:hAnsi="Arial" w:cs="Arial"/>
          <w:color w:val="000000" w:themeColor="text1"/>
          <w:sz w:val="20"/>
          <w:lang w:eastAsia="en-IN"/>
        </w:rPr>
        <w:t>.</w:t>
      </w:r>
      <w:r w:rsidR="00C0041D" w:rsidRPr="002E7D11">
        <w:rPr>
          <w:rFonts w:ascii="Arial" w:eastAsia="Times New Roman" w:hAnsi="Arial" w:cs="Arial"/>
          <w:color w:val="000000" w:themeColor="text1"/>
          <w:sz w:val="20"/>
          <w:lang w:eastAsia="en-IN"/>
        </w:rPr>
        <w:t xml:space="preserve"> NASO B12 is </w:t>
      </w:r>
      <w:r w:rsidR="00A705C3" w:rsidRPr="002E7D11">
        <w:rPr>
          <w:rFonts w:ascii="Arial" w:eastAsia="Times New Roman" w:hAnsi="Arial" w:cs="Arial"/>
          <w:color w:val="000000" w:themeColor="text1"/>
          <w:sz w:val="20"/>
          <w:lang w:eastAsia="en-IN"/>
        </w:rPr>
        <w:t xml:space="preserve">superior to </w:t>
      </w:r>
      <w:r w:rsidR="00611CB9" w:rsidRPr="002E7D11">
        <w:rPr>
          <w:rFonts w:ascii="Arial" w:eastAsia="Times New Roman" w:hAnsi="Arial" w:cs="Arial"/>
          <w:color w:val="000000" w:themeColor="text1"/>
          <w:sz w:val="20"/>
          <w:lang w:eastAsia="en-IN"/>
        </w:rPr>
        <w:t xml:space="preserve">the </w:t>
      </w:r>
      <w:r w:rsidR="00FF2DCF" w:rsidRPr="002E7D11">
        <w:rPr>
          <w:rFonts w:ascii="Arial" w:eastAsia="Times New Roman" w:hAnsi="Arial" w:cs="Arial"/>
          <w:color w:val="000000" w:themeColor="text1"/>
          <w:sz w:val="20"/>
          <w:lang w:eastAsia="en-IN"/>
        </w:rPr>
        <w:t xml:space="preserve">Methylcobalamin </w:t>
      </w:r>
      <w:r w:rsidR="004B2FE2" w:rsidRPr="002E7D11">
        <w:rPr>
          <w:rFonts w:ascii="Arial" w:eastAsia="Times New Roman" w:hAnsi="Arial" w:cs="Arial"/>
          <w:color w:val="000000" w:themeColor="text1"/>
          <w:sz w:val="20"/>
          <w:lang w:eastAsia="en-IN"/>
        </w:rPr>
        <w:t>sublingual</w:t>
      </w:r>
      <w:r w:rsidR="008B06B3" w:rsidRPr="002E7D11">
        <w:rPr>
          <w:rFonts w:ascii="Arial" w:eastAsia="Times New Roman" w:hAnsi="Arial" w:cs="Arial"/>
          <w:color w:val="000000" w:themeColor="text1"/>
          <w:sz w:val="20"/>
          <w:lang w:eastAsia="en-IN"/>
        </w:rPr>
        <w:t xml:space="preserve"> </w:t>
      </w:r>
      <w:r w:rsidR="004B2FE2" w:rsidRPr="002E7D11">
        <w:rPr>
          <w:rFonts w:ascii="Arial" w:eastAsia="Times New Roman" w:hAnsi="Arial" w:cs="Arial"/>
          <w:color w:val="000000" w:themeColor="text1"/>
          <w:sz w:val="20"/>
          <w:lang w:eastAsia="en-IN"/>
        </w:rPr>
        <w:t>tablet</w:t>
      </w:r>
      <w:r w:rsidR="00776373" w:rsidRPr="002E7D11">
        <w:rPr>
          <w:rFonts w:ascii="Arial" w:eastAsia="Times New Roman" w:hAnsi="Arial" w:cs="Arial"/>
          <w:color w:val="000000" w:themeColor="text1"/>
          <w:sz w:val="20"/>
          <w:lang w:eastAsia="en-IN"/>
        </w:rPr>
        <w:t xml:space="preserve"> available in the market</w:t>
      </w:r>
      <w:r w:rsidR="00DA2F42">
        <w:rPr>
          <w:rFonts w:ascii="Arial" w:eastAsia="Times New Roman" w:hAnsi="Arial" w:cs="Arial"/>
          <w:color w:val="000000" w:themeColor="text1"/>
          <w:sz w:val="20"/>
          <w:lang w:eastAsia="en-IN"/>
        </w:rPr>
        <w:t xml:space="preserve">, </w:t>
      </w:r>
      <w:r w:rsidR="00DA2F42" w:rsidRPr="00DA2F42">
        <w:rPr>
          <w:rFonts w:ascii="Arial" w:eastAsia="Times New Roman" w:hAnsi="Arial" w:cs="Arial"/>
          <w:color w:val="000000" w:themeColor="text1"/>
          <w:sz w:val="20"/>
          <w:lang w:eastAsia="en-IN"/>
        </w:rPr>
        <w:t xml:space="preserve">making it a promising </w:t>
      </w:r>
      <w:r w:rsidR="00DA2F42">
        <w:rPr>
          <w:rFonts w:ascii="Arial" w:eastAsia="Times New Roman" w:hAnsi="Arial" w:cs="Arial"/>
          <w:color w:val="000000" w:themeColor="text1"/>
          <w:sz w:val="20"/>
          <w:lang w:eastAsia="en-IN"/>
        </w:rPr>
        <w:t>therapeutic</w:t>
      </w:r>
      <w:r w:rsidR="00DA2F42" w:rsidRPr="00DA2F42">
        <w:rPr>
          <w:rFonts w:ascii="Arial" w:eastAsia="Times New Roman" w:hAnsi="Arial" w:cs="Arial"/>
          <w:color w:val="000000" w:themeColor="text1"/>
          <w:sz w:val="20"/>
          <w:lang w:eastAsia="en-IN"/>
        </w:rPr>
        <w:t xml:space="preserve"> option for </w:t>
      </w:r>
      <w:r w:rsidR="00DA2F42">
        <w:rPr>
          <w:rFonts w:ascii="Arial" w:eastAsia="Times New Roman" w:hAnsi="Arial" w:cs="Arial"/>
          <w:color w:val="000000" w:themeColor="text1"/>
          <w:sz w:val="20"/>
          <w:lang w:eastAsia="en-IN"/>
        </w:rPr>
        <w:t xml:space="preserve">addressing </w:t>
      </w:r>
      <w:r w:rsidR="00DA2F42" w:rsidRPr="00DA2F42">
        <w:rPr>
          <w:rFonts w:ascii="Arial" w:eastAsia="Times New Roman" w:hAnsi="Arial" w:cs="Arial"/>
          <w:color w:val="000000" w:themeColor="text1"/>
          <w:sz w:val="20"/>
          <w:lang w:eastAsia="en-IN"/>
        </w:rPr>
        <w:t>Vitamin B12 deficiency</w:t>
      </w:r>
    </w:p>
    <w:p w14:paraId="6728D914" w14:textId="77777777" w:rsidR="00090966" w:rsidRDefault="00090966" w:rsidP="00725AB3">
      <w:pPr>
        <w:pStyle w:val="Default"/>
        <w:jc w:val="both"/>
        <w:rPr>
          <w:rFonts w:ascii="Arial" w:eastAsia="Times New Roman" w:hAnsi="Arial" w:cs="Arial"/>
          <w:color w:val="000000" w:themeColor="text1"/>
          <w:sz w:val="20"/>
          <w:lang w:eastAsia="en-IN"/>
        </w:rPr>
      </w:pPr>
    </w:p>
    <w:p w14:paraId="337DDA2A" w14:textId="0DEE05F5" w:rsidR="00090966" w:rsidRDefault="00090966" w:rsidP="00090966">
      <w:pPr>
        <w:autoSpaceDE w:val="0"/>
        <w:autoSpaceDN w:val="0"/>
        <w:adjustRightInd w:val="0"/>
        <w:spacing w:after="0" w:line="240" w:lineRule="auto"/>
        <w:jc w:val="both"/>
        <w:rPr>
          <w:rFonts w:ascii="Arial" w:eastAsia="TimesNewRomanMTStd" w:hAnsi="Arial" w:cs="Arial"/>
          <w:color w:val="000000" w:themeColor="text1"/>
          <w:szCs w:val="24"/>
        </w:rPr>
      </w:pPr>
      <w:r w:rsidRPr="003740C1">
        <w:rPr>
          <w:rFonts w:ascii="Arial" w:eastAsia="TimesNewRomanMTStd" w:hAnsi="Arial" w:cs="Arial"/>
          <w:b/>
          <w:color w:val="000000" w:themeColor="text1"/>
          <w:szCs w:val="24"/>
        </w:rPr>
        <w:t>CLINICAL TRIALS REGISTRY -</w:t>
      </w:r>
      <w:r w:rsidRPr="003740C1">
        <w:rPr>
          <w:rFonts w:ascii="Arial" w:hAnsi="Arial" w:cs="Arial"/>
          <w:color w:val="000000" w:themeColor="text1"/>
          <w:szCs w:val="24"/>
        </w:rPr>
        <w:t xml:space="preserve"> </w:t>
      </w:r>
      <w:r w:rsidRPr="002E7D11">
        <w:rPr>
          <w:rFonts w:ascii="Arial" w:eastAsia="TimesNewRomanMTStd" w:hAnsi="Arial" w:cs="Arial"/>
          <w:color w:val="000000" w:themeColor="text1"/>
          <w:szCs w:val="24"/>
        </w:rPr>
        <w:t>CTRI/2024/04/066019.</w:t>
      </w:r>
    </w:p>
    <w:p w14:paraId="7F67346F" w14:textId="77777777" w:rsidR="00DB60D8" w:rsidRPr="002E7D11" w:rsidRDefault="00DB60D8" w:rsidP="00090966">
      <w:pPr>
        <w:autoSpaceDE w:val="0"/>
        <w:autoSpaceDN w:val="0"/>
        <w:adjustRightInd w:val="0"/>
        <w:spacing w:after="0" w:line="240" w:lineRule="auto"/>
        <w:jc w:val="both"/>
        <w:rPr>
          <w:rFonts w:ascii="Arial" w:eastAsia="TimesNewRomanMTStd" w:hAnsi="Arial" w:cs="Arial"/>
          <w:color w:val="000000" w:themeColor="text1"/>
          <w:szCs w:val="24"/>
        </w:rPr>
      </w:pPr>
    </w:p>
    <w:p w14:paraId="5EB62DB9" w14:textId="1182AE1D" w:rsidR="00DB60D8" w:rsidRDefault="00090966" w:rsidP="00090966">
      <w:pPr>
        <w:autoSpaceDE w:val="0"/>
        <w:autoSpaceDN w:val="0"/>
        <w:adjustRightInd w:val="0"/>
        <w:spacing w:after="0" w:line="240" w:lineRule="auto"/>
        <w:jc w:val="both"/>
        <w:rPr>
          <w:rFonts w:ascii="Arial" w:eastAsia="TimesNewRomanMTStd" w:hAnsi="Arial" w:cs="Arial"/>
          <w:b/>
          <w:color w:val="000000" w:themeColor="text1"/>
          <w:szCs w:val="24"/>
        </w:rPr>
      </w:pPr>
      <w:r w:rsidRPr="003740C1">
        <w:rPr>
          <w:rFonts w:ascii="Arial" w:eastAsia="TimesNewRomanMTStd" w:hAnsi="Arial" w:cs="Arial"/>
          <w:b/>
          <w:color w:val="000000" w:themeColor="text1"/>
          <w:szCs w:val="24"/>
        </w:rPr>
        <w:t>ETHICS APPROVAL</w:t>
      </w:r>
      <w:r w:rsidR="00DB60D8">
        <w:rPr>
          <w:rFonts w:ascii="Arial" w:eastAsia="TimesNewRomanMTStd" w:hAnsi="Arial" w:cs="Arial"/>
          <w:b/>
          <w:color w:val="000000" w:themeColor="text1"/>
          <w:szCs w:val="24"/>
        </w:rPr>
        <w:t xml:space="preserve">: </w:t>
      </w:r>
    </w:p>
    <w:p w14:paraId="7DFFB17A" w14:textId="0710FC7E" w:rsidR="00DA2F42" w:rsidRDefault="00090966" w:rsidP="00090966">
      <w:pPr>
        <w:autoSpaceDE w:val="0"/>
        <w:autoSpaceDN w:val="0"/>
        <w:adjustRightInd w:val="0"/>
        <w:spacing w:after="0" w:line="240" w:lineRule="auto"/>
        <w:jc w:val="both"/>
        <w:rPr>
          <w:rFonts w:ascii="Arial" w:hAnsi="Arial" w:cs="Arial"/>
          <w:color w:val="000000" w:themeColor="text1"/>
          <w:sz w:val="20"/>
          <w:szCs w:val="24"/>
        </w:rPr>
      </w:pPr>
      <w:r w:rsidRPr="002E7D11">
        <w:rPr>
          <w:rFonts w:ascii="Arial" w:hAnsi="Arial" w:cs="Arial"/>
          <w:color w:val="000000" w:themeColor="text1"/>
          <w:sz w:val="20"/>
          <w:szCs w:val="24"/>
        </w:rPr>
        <w:t>This study was carried out according to the protocol approved by the IEC/IRB of the participating institution in accordance with Declaration of Helsinki (Brazil, October 2013) and as per the New Drugs and Clinical Trial Rules, 2019, Ethical guidelines for biomedical research on human participants, ICMR (Indian Council of Medical Research (2006)] and ICH (International Conference on Harmonization) E6 ‘Guideline for Good Clinical Practice- Consolidated Guidance for Industry’.</w:t>
      </w:r>
    </w:p>
    <w:p w14:paraId="31B33542" w14:textId="430EE364" w:rsidR="00DB60D8" w:rsidRDefault="00DB60D8" w:rsidP="00090966">
      <w:pPr>
        <w:autoSpaceDE w:val="0"/>
        <w:autoSpaceDN w:val="0"/>
        <w:adjustRightInd w:val="0"/>
        <w:spacing w:after="0" w:line="240" w:lineRule="auto"/>
        <w:jc w:val="both"/>
        <w:rPr>
          <w:lang w:eastAsia="en-IN"/>
        </w:rPr>
      </w:pPr>
    </w:p>
    <w:p w14:paraId="2D3658EF" w14:textId="7192C414" w:rsidR="00DB60D8" w:rsidRPr="00DB60D8" w:rsidRDefault="00DB60D8" w:rsidP="00090966">
      <w:pPr>
        <w:autoSpaceDE w:val="0"/>
        <w:autoSpaceDN w:val="0"/>
        <w:adjustRightInd w:val="0"/>
        <w:spacing w:after="0" w:line="240" w:lineRule="auto"/>
        <w:jc w:val="both"/>
        <w:rPr>
          <w:b/>
          <w:lang w:eastAsia="en-IN"/>
        </w:rPr>
      </w:pPr>
      <w:r w:rsidRPr="00DB60D8">
        <w:rPr>
          <w:b/>
          <w:lang w:eastAsia="en-IN"/>
        </w:rPr>
        <w:t>Consent:</w:t>
      </w:r>
    </w:p>
    <w:p w14:paraId="26791A98" w14:textId="78956651" w:rsidR="00DB60D8" w:rsidRPr="00DB60D8" w:rsidRDefault="00DB60D8" w:rsidP="00090966">
      <w:pPr>
        <w:autoSpaceDE w:val="0"/>
        <w:autoSpaceDN w:val="0"/>
        <w:adjustRightInd w:val="0"/>
        <w:spacing w:after="0" w:line="240" w:lineRule="auto"/>
        <w:jc w:val="both"/>
        <w:rPr>
          <w:b/>
          <w:lang w:eastAsia="en-IN"/>
        </w:rPr>
      </w:pPr>
      <w:r w:rsidRPr="00DB60D8">
        <w:rPr>
          <w:lang w:eastAsia="en-IN"/>
        </w:rPr>
        <w:t>The Patient Information Sheet and Informed Consent Form were used to get informed written consent before the patient's enrolment.</w:t>
      </w:r>
    </w:p>
    <w:p w14:paraId="185C6132" w14:textId="2B098B1D" w:rsidR="0035167C" w:rsidRDefault="0035167C" w:rsidP="00725AB3">
      <w:pPr>
        <w:pStyle w:val="Default"/>
        <w:jc w:val="both"/>
        <w:rPr>
          <w:rFonts w:ascii="Arial" w:eastAsia="Times New Roman" w:hAnsi="Arial" w:cs="Arial"/>
          <w:color w:val="000000" w:themeColor="text1"/>
          <w:sz w:val="20"/>
          <w:lang w:eastAsia="en-IN"/>
        </w:rPr>
      </w:pPr>
    </w:p>
    <w:p w14:paraId="719B2347" w14:textId="685F272F" w:rsidR="0035167C" w:rsidRPr="00394842" w:rsidRDefault="0035167C" w:rsidP="0035167C">
      <w:pPr>
        <w:rPr>
          <w:highlight w:val="yellow"/>
        </w:rPr>
      </w:pPr>
      <w:r w:rsidRPr="00090966">
        <w:rPr>
          <w:rFonts w:ascii="Arial" w:hAnsi="Arial" w:cs="Arial"/>
          <w:b/>
          <w:color w:val="000000" w:themeColor="text1"/>
          <w:sz w:val="20"/>
          <w:szCs w:val="24"/>
        </w:rPr>
        <w:t>Disclaimer (Artificial intelligence)</w:t>
      </w:r>
    </w:p>
    <w:p w14:paraId="67A5511A" w14:textId="77777777" w:rsidR="0035167C" w:rsidRPr="00090966" w:rsidRDefault="0035167C" w:rsidP="0035167C">
      <w:pPr>
        <w:rPr>
          <w:rFonts w:ascii="Arial" w:hAnsi="Arial" w:cs="Arial"/>
          <w:color w:val="000000" w:themeColor="text1"/>
          <w:sz w:val="20"/>
          <w:szCs w:val="24"/>
        </w:rPr>
      </w:pPr>
      <w:r w:rsidRPr="00090966">
        <w:rPr>
          <w:rFonts w:ascii="Arial" w:hAnsi="Arial" w:cs="Arial"/>
          <w:color w:val="000000" w:themeColor="text1"/>
          <w:sz w:val="20"/>
          <w:szCs w:val="24"/>
        </w:rPr>
        <w:t xml:space="preserve">Author(s) hereby declare that NO generative AI technologies such as Large Language Models (ChatGPT, COPILOT, etc.) and text-to-image generators have been used during the writing or editing of this manuscript. </w:t>
      </w:r>
    </w:p>
    <w:p w14:paraId="4C254B74" w14:textId="77777777" w:rsidR="0035167C" w:rsidRPr="00394842" w:rsidRDefault="0035167C" w:rsidP="0035167C">
      <w:pPr>
        <w:rPr>
          <w:highlight w:val="yellow"/>
        </w:rPr>
      </w:pPr>
    </w:p>
    <w:p w14:paraId="6A5DB4E7" w14:textId="50FDFCF7" w:rsidR="00720E69" w:rsidRPr="00903E47" w:rsidRDefault="003740C1" w:rsidP="00725AB3">
      <w:pPr>
        <w:pStyle w:val="EndnoteText"/>
        <w:rPr>
          <w:rFonts w:ascii="Arial" w:hAnsi="Arial" w:cs="Arial"/>
          <w:b/>
          <w:sz w:val="24"/>
          <w:szCs w:val="24"/>
          <w:lang w:val="en-US"/>
        </w:rPr>
      </w:pPr>
      <w:r w:rsidRPr="00903E47">
        <w:rPr>
          <w:rFonts w:ascii="Arial" w:hAnsi="Arial" w:cs="Arial"/>
          <w:b/>
          <w:sz w:val="24"/>
          <w:szCs w:val="24"/>
        </w:rPr>
        <w:t xml:space="preserve">REFERENCES </w:t>
      </w:r>
    </w:p>
    <w:sectPr w:rsidR="00720E69" w:rsidRPr="00903E47">
      <w:headerReference w:type="even" r:id="rId11"/>
      <w:headerReference w:type="default" r:id="rId12"/>
      <w:headerReference w:type="firs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9FE03" w14:textId="77777777" w:rsidR="00603D49" w:rsidRDefault="00603D49" w:rsidP="004B2FE2">
      <w:pPr>
        <w:spacing w:after="0" w:line="240" w:lineRule="auto"/>
      </w:pPr>
      <w:r>
        <w:separator/>
      </w:r>
    </w:p>
  </w:endnote>
  <w:endnote w:type="continuationSeparator" w:id="0">
    <w:p w14:paraId="7748A202" w14:textId="77777777" w:rsidR="00603D49" w:rsidRDefault="00603D49" w:rsidP="004B2FE2">
      <w:pPr>
        <w:spacing w:after="0" w:line="240" w:lineRule="auto"/>
      </w:pPr>
      <w:r>
        <w:continuationSeparator/>
      </w:r>
    </w:p>
  </w:endnote>
  <w:endnote w:id="1">
    <w:p w14:paraId="1506AA0C" w14:textId="201CC64F" w:rsidR="004B2FE2" w:rsidRPr="00612FED" w:rsidRDefault="004B2FE2" w:rsidP="001539CE">
      <w:pPr>
        <w:pStyle w:val="EndnoteText"/>
        <w:jc w:val="both"/>
        <w:rPr>
          <w:rFonts w:ascii="Arial" w:hAnsi="Arial" w:cs="Arial"/>
        </w:rPr>
      </w:pPr>
      <w:r w:rsidRPr="00612FED">
        <w:rPr>
          <w:rStyle w:val="EndnoteReference"/>
          <w:rFonts w:ascii="Arial" w:hAnsi="Arial" w:cs="Arial"/>
        </w:rPr>
        <w:endnoteRef/>
      </w:r>
      <w:r w:rsidR="004E2E37" w:rsidRPr="00612FED">
        <w:rPr>
          <w:rFonts w:ascii="Arial" w:hAnsi="Arial" w:cs="Arial"/>
          <w:color w:val="222222"/>
          <w:shd w:val="clear" w:color="auto" w:fill="FFFFFF"/>
        </w:rPr>
        <w:t>Hunt, A., Harrington, D., &amp; Robinson, S. (2014). Vitamin B12 deficiency. </w:t>
      </w:r>
      <w:r w:rsidR="004E2E37" w:rsidRPr="00612FED">
        <w:rPr>
          <w:rFonts w:ascii="Arial" w:hAnsi="Arial" w:cs="Arial"/>
          <w:i/>
          <w:iCs/>
          <w:color w:val="222222"/>
          <w:shd w:val="clear" w:color="auto" w:fill="FFFFFF"/>
        </w:rPr>
        <w:t>Bmj</w:t>
      </w:r>
      <w:r w:rsidR="004E2E37" w:rsidRPr="00612FED">
        <w:rPr>
          <w:rFonts w:ascii="Arial" w:hAnsi="Arial" w:cs="Arial"/>
          <w:color w:val="222222"/>
          <w:shd w:val="clear" w:color="auto" w:fill="FFFFFF"/>
        </w:rPr>
        <w:t>, </w:t>
      </w:r>
      <w:r w:rsidR="004E2E37" w:rsidRPr="00612FED">
        <w:rPr>
          <w:rFonts w:ascii="Arial" w:hAnsi="Arial" w:cs="Arial"/>
          <w:i/>
          <w:iCs/>
          <w:color w:val="222222"/>
          <w:shd w:val="clear" w:color="auto" w:fill="FFFFFF"/>
        </w:rPr>
        <w:t>349</w:t>
      </w:r>
      <w:r w:rsidR="004E2E37" w:rsidRPr="00612FED">
        <w:rPr>
          <w:rFonts w:ascii="Arial" w:hAnsi="Arial" w:cs="Arial"/>
          <w:color w:val="222222"/>
          <w:shd w:val="clear" w:color="auto" w:fill="FFFFFF"/>
        </w:rPr>
        <w:t>.</w:t>
      </w:r>
      <w:hyperlink r:id="rId1" w:history="1">
        <w:r w:rsidRPr="00612FED">
          <w:rPr>
            <w:rStyle w:val="Hyperlink"/>
            <w:rFonts w:ascii="Arial" w:hAnsi="Arial" w:cs="Arial"/>
          </w:rPr>
          <w:t>https://doi.org/10.1136/bmj.g5226</w:t>
        </w:r>
      </w:hyperlink>
      <w:r w:rsidRPr="00612FED">
        <w:rPr>
          <w:rFonts w:ascii="Arial" w:hAnsi="Arial" w:cs="Arial"/>
        </w:rPr>
        <w:t>.</w:t>
      </w:r>
    </w:p>
    <w:p w14:paraId="3BB64A3A" w14:textId="77777777" w:rsidR="004B2FE2" w:rsidRPr="00612FED" w:rsidRDefault="004B2FE2" w:rsidP="001539CE">
      <w:pPr>
        <w:pStyle w:val="EndnoteText"/>
        <w:jc w:val="both"/>
        <w:rPr>
          <w:rFonts w:ascii="Arial" w:hAnsi="Arial" w:cs="Arial"/>
          <w:lang w:val="en-US"/>
        </w:rPr>
      </w:pPr>
    </w:p>
  </w:endnote>
  <w:endnote w:id="2">
    <w:p w14:paraId="5B4A71EE" w14:textId="7CCF5FAE" w:rsidR="004B2FE2" w:rsidRPr="00612FED" w:rsidRDefault="004B2FE2" w:rsidP="001539CE">
      <w:pPr>
        <w:pStyle w:val="EndnoteText"/>
        <w:jc w:val="both"/>
        <w:rPr>
          <w:rFonts w:ascii="Arial" w:hAnsi="Arial" w:cs="Arial"/>
          <w:color w:val="212121"/>
          <w:shd w:val="clear" w:color="auto" w:fill="FFFFFF"/>
        </w:rPr>
      </w:pPr>
      <w:r w:rsidRPr="00612FED">
        <w:rPr>
          <w:rStyle w:val="EndnoteReference"/>
          <w:rFonts w:ascii="Arial" w:hAnsi="Arial" w:cs="Arial"/>
        </w:rPr>
        <w:endnoteRef/>
      </w:r>
      <w:r w:rsidRPr="00612FED">
        <w:rPr>
          <w:rFonts w:ascii="Arial" w:hAnsi="Arial" w:cs="Arial"/>
        </w:rPr>
        <w:t xml:space="preserve"> </w:t>
      </w:r>
      <w:r w:rsidR="004E2E37" w:rsidRPr="00612FED">
        <w:rPr>
          <w:rFonts w:ascii="Arial" w:hAnsi="Arial" w:cs="Arial"/>
          <w:color w:val="000000"/>
        </w:rPr>
        <w:t xml:space="preserve">Langan, R. C., &amp; Goodbred, A. J. (2017). Vitamin B12 deficiency: recognition and management. </w:t>
      </w:r>
      <w:r w:rsidR="004E2E37" w:rsidRPr="00612FED">
        <w:rPr>
          <w:rFonts w:ascii="Arial" w:hAnsi="Arial" w:cs="Arial"/>
          <w:i/>
          <w:color w:val="000000"/>
        </w:rPr>
        <w:t>American family physician</w:t>
      </w:r>
      <w:r w:rsidR="004E2E37" w:rsidRPr="00612FED">
        <w:rPr>
          <w:rFonts w:ascii="Arial" w:hAnsi="Arial" w:cs="Arial"/>
          <w:color w:val="000000"/>
        </w:rPr>
        <w:t>, 96(6), 384-389.</w:t>
      </w:r>
      <w:hyperlink r:id="rId2" w:history="1">
        <w:r w:rsidRPr="00612FED">
          <w:rPr>
            <w:rStyle w:val="Hyperlink"/>
            <w:rFonts w:ascii="Arial" w:hAnsi="Arial" w:cs="Arial"/>
          </w:rPr>
          <w:t>https://www.aafp.org/pubs/afp/issues/2017/0915/p384.ht</w:t>
        </w:r>
        <w:r w:rsidR="005E4B63" w:rsidRPr="00612FED">
          <w:rPr>
            <w:rStyle w:val="Hyperlink"/>
            <w:rFonts w:ascii="Arial" w:hAnsi="Arial" w:cs="Arial"/>
          </w:rPr>
          <w:t>ml</w:t>
        </w:r>
      </w:hyperlink>
    </w:p>
    <w:p w14:paraId="52018FA7" w14:textId="77777777" w:rsidR="004B2FE2" w:rsidRPr="00612FED" w:rsidRDefault="004B2FE2" w:rsidP="001539CE">
      <w:pPr>
        <w:pStyle w:val="EndnoteText"/>
        <w:jc w:val="both"/>
        <w:rPr>
          <w:rFonts w:ascii="Arial" w:hAnsi="Arial" w:cs="Arial"/>
          <w:color w:val="212121"/>
          <w:shd w:val="clear" w:color="auto" w:fill="FFFFFF"/>
        </w:rPr>
      </w:pPr>
    </w:p>
  </w:endnote>
  <w:endnote w:id="3">
    <w:p w14:paraId="20F0CB7E" w14:textId="74D2FA97" w:rsidR="004B2FE2" w:rsidRPr="00612FED" w:rsidRDefault="004B2FE2" w:rsidP="001539CE">
      <w:pPr>
        <w:pStyle w:val="EndnoteText"/>
        <w:jc w:val="both"/>
        <w:rPr>
          <w:rFonts w:ascii="Arial" w:hAnsi="Arial" w:cs="Arial"/>
        </w:rPr>
      </w:pPr>
      <w:r w:rsidRPr="00612FED">
        <w:rPr>
          <w:rStyle w:val="EndnoteReference"/>
          <w:rFonts w:ascii="Arial" w:hAnsi="Arial" w:cs="Arial"/>
        </w:rPr>
        <w:endnoteRef/>
      </w:r>
      <w:r w:rsidRPr="00612FED">
        <w:rPr>
          <w:rFonts w:ascii="Arial" w:hAnsi="Arial" w:cs="Arial"/>
        </w:rPr>
        <w:t xml:space="preserve"> Allen, L.H. (2008). How common is vitamin B-12 deficiency?</w:t>
      </w:r>
      <w:r w:rsidRPr="00612FED">
        <w:rPr>
          <w:rFonts w:ascii="Arial" w:hAnsi="Arial" w:cs="Arial"/>
          <w:i/>
        </w:rPr>
        <w:t xml:space="preserve"> The American Journal </w:t>
      </w:r>
      <w:r w:rsidR="004E2E37" w:rsidRPr="00612FED">
        <w:rPr>
          <w:rFonts w:ascii="Arial" w:hAnsi="Arial" w:cs="Arial"/>
          <w:i/>
        </w:rPr>
        <w:t>of Clinical Nutrition</w:t>
      </w:r>
      <w:r w:rsidR="004E2E37" w:rsidRPr="00612FED">
        <w:rPr>
          <w:rFonts w:ascii="Arial" w:hAnsi="Arial" w:cs="Arial"/>
        </w:rPr>
        <w:t xml:space="preserve">, </w:t>
      </w:r>
      <w:r w:rsidRPr="00612FED">
        <w:rPr>
          <w:rFonts w:ascii="Arial" w:hAnsi="Arial" w:cs="Arial"/>
        </w:rPr>
        <w:t xml:space="preserve">89(2), pp.693S696S. doi: </w:t>
      </w:r>
      <w:hyperlink r:id="rId3" w:history="1">
        <w:r w:rsidRPr="00612FED">
          <w:rPr>
            <w:rStyle w:val="Hyperlink"/>
            <w:rFonts w:ascii="Arial" w:hAnsi="Arial" w:cs="Arial"/>
          </w:rPr>
          <w:t>https://doi.org/10.3945/ajcn.2008.26947</w:t>
        </w:r>
      </w:hyperlink>
      <w:r w:rsidRPr="00612FED">
        <w:rPr>
          <w:rFonts w:ascii="Arial" w:hAnsi="Arial" w:cs="Arial"/>
        </w:rPr>
        <w:t>a</w:t>
      </w:r>
    </w:p>
    <w:p w14:paraId="50BB61BC" w14:textId="77777777" w:rsidR="004B2FE2" w:rsidRPr="00612FED" w:rsidRDefault="004B2FE2" w:rsidP="001539CE">
      <w:pPr>
        <w:pStyle w:val="EndnoteText"/>
        <w:jc w:val="both"/>
        <w:rPr>
          <w:rFonts w:ascii="Arial" w:hAnsi="Arial" w:cs="Arial"/>
          <w:lang w:val="en-US"/>
        </w:rPr>
      </w:pPr>
    </w:p>
  </w:endnote>
  <w:endnote w:id="4">
    <w:p w14:paraId="4BE4588C" w14:textId="6E87F113" w:rsidR="009D3849" w:rsidRPr="00612FED" w:rsidRDefault="009D3849" w:rsidP="001539CE">
      <w:pPr>
        <w:pStyle w:val="EndnoteText"/>
        <w:jc w:val="both"/>
        <w:rPr>
          <w:rFonts w:ascii="Arial" w:eastAsia="Times New Roman" w:hAnsi="Arial" w:cs="Arial"/>
          <w:color w:val="000000"/>
          <w:lang w:eastAsia="en-IN"/>
        </w:rPr>
      </w:pPr>
      <w:r w:rsidRPr="00612FED">
        <w:rPr>
          <w:rStyle w:val="EndnoteReference"/>
          <w:rFonts w:ascii="Arial" w:hAnsi="Arial" w:cs="Arial"/>
        </w:rPr>
        <w:endnoteRef/>
      </w:r>
      <w:r w:rsidRPr="00612FED">
        <w:rPr>
          <w:rFonts w:ascii="Arial" w:hAnsi="Arial" w:cs="Arial"/>
        </w:rPr>
        <w:t xml:space="preserve"> </w:t>
      </w:r>
      <w:r w:rsidRPr="00612FED">
        <w:rPr>
          <w:rFonts w:ascii="Arial" w:eastAsia="Times New Roman" w:hAnsi="Arial" w:cs="Arial"/>
          <w:color w:val="000000"/>
          <w:lang w:eastAsia="en-IN"/>
        </w:rPr>
        <w:t xml:space="preserve">Guney T, Yikilmaz AS, Dilek I. Epidemiology of Vitamin B12 Deficiency [Internet]. Epidemiology of Communicable and Non-Communicable Diseases - Attributes of Lifestyle and Nature on Humankind. </w:t>
      </w:r>
      <w:r w:rsidRPr="00612FED">
        <w:rPr>
          <w:rFonts w:ascii="Arial" w:eastAsia="Times New Roman" w:hAnsi="Arial" w:cs="Arial"/>
          <w:i/>
          <w:color w:val="000000"/>
          <w:lang w:eastAsia="en-IN"/>
        </w:rPr>
        <w:t>InTech</w:t>
      </w:r>
      <w:r w:rsidRPr="00612FED">
        <w:rPr>
          <w:rFonts w:ascii="Arial" w:eastAsia="Times New Roman" w:hAnsi="Arial" w:cs="Arial"/>
          <w:color w:val="000000"/>
          <w:lang w:eastAsia="en-IN"/>
        </w:rPr>
        <w:t xml:space="preserve">; 2016. Available from: </w:t>
      </w:r>
      <w:hyperlink r:id="rId4" w:history="1">
        <w:r w:rsidR="00A03E40" w:rsidRPr="00612FED">
          <w:rPr>
            <w:rStyle w:val="Hyperlink"/>
            <w:rFonts w:ascii="Arial" w:eastAsia="Times New Roman" w:hAnsi="Arial" w:cs="Arial"/>
            <w:lang w:eastAsia="en-IN"/>
          </w:rPr>
          <w:t>http://dx.doi.org/10.5772/63760</w:t>
        </w:r>
      </w:hyperlink>
      <w:r w:rsidR="00A03E40" w:rsidRPr="00612FED">
        <w:rPr>
          <w:rFonts w:ascii="Arial" w:eastAsia="Times New Roman" w:hAnsi="Arial" w:cs="Arial"/>
          <w:color w:val="000000"/>
          <w:lang w:eastAsia="en-IN"/>
        </w:rPr>
        <w:t xml:space="preserve">. </w:t>
      </w:r>
    </w:p>
    <w:p w14:paraId="70384881" w14:textId="77777777" w:rsidR="00A03E40" w:rsidRPr="00612FED" w:rsidRDefault="00A03E40" w:rsidP="001539CE">
      <w:pPr>
        <w:pStyle w:val="EndnoteText"/>
        <w:jc w:val="both"/>
        <w:rPr>
          <w:rFonts w:ascii="Arial" w:hAnsi="Arial" w:cs="Arial"/>
          <w:lang w:val="en-US"/>
        </w:rPr>
      </w:pPr>
    </w:p>
  </w:endnote>
  <w:endnote w:id="5">
    <w:p w14:paraId="356B99F3" w14:textId="68D5816C" w:rsidR="00631EAA" w:rsidRPr="00612FED" w:rsidRDefault="00631EAA">
      <w:pPr>
        <w:pStyle w:val="EndnoteText"/>
        <w:rPr>
          <w:rFonts w:ascii="Arial" w:hAnsi="Arial" w:cs="Arial"/>
          <w:i/>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004E2E37" w:rsidRPr="00612FED">
        <w:rPr>
          <w:rFonts w:ascii="Arial" w:hAnsi="Arial" w:cs="Arial"/>
          <w:color w:val="222222"/>
          <w:shd w:val="clear" w:color="auto" w:fill="FFFFFF"/>
        </w:rPr>
        <w:t xml:space="preserve">Singh, J., Dinkar, A., Gupta, P., &amp; Atam, V. (2022). Vitamin B12 deficiency in northern India tertiary care: Prevalence, risk factors and clinical characteristics. </w:t>
      </w:r>
      <w:r w:rsidR="004E2E37" w:rsidRPr="00612FED">
        <w:rPr>
          <w:rFonts w:ascii="Arial" w:hAnsi="Arial" w:cs="Arial"/>
          <w:i/>
          <w:color w:val="222222"/>
          <w:shd w:val="clear" w:color="auto" w:fill="FFFFFF"/>
        </w:rPr>
        <w:t>Journal of Family Medicine and Primary Care</w:t>
      </w:r>
      <w:r w:rsidR="004E2E37" w:rsidRPr="00612FED">
        <w:rPr>
          <w:rFonts w:ascii="Arial" w:hAnsi="Arial" w:cs="Arial"/>
          <w:color w:val="222222"/>
          <w:shd w:val="clear" w:color="auto" w:fill="FFFFFF"/>
        </w:rPr>
        <w:t>, 11(6), 2381-2388.</w:t>
      </w:r>
    </w:p>
    <w:p w14:paraId="68EA59C0" w14:textId="77777777" w:rsidR="00631EAA" w:rsidRPr="00612FED" w:rsidRDefault="00631EAA">
      <w:pPr>
        <w:pStyle w:val="EndnoteText"/>
        <w:rPr>
          <w:rFonts w:ascii="Arial" w:hAnsi="Arial" w:cs="Arial"/>
          <w:color w:val="222222"/>
          <w:shd w:val="clear" w:color="auto" w:fill="FFFFFF"/>
        </w:rPr>
      </w:pPr>
    </w:p>
  </w:endnote>
  <w:endnote w:id="6">
    <w:p w14:paraId="0610455A" w14:textId="5E0375CB" w:rsidR="004B2FE2" w:rsidRPr="00612FED" w:rsidRDefault="004B2FE2" w:rsidP="001539CE">
      <w:pPr>
        <w:pStyle w:val="EndnoteText"/>
        <w:jc w:val="both"/>
        <w:rPr>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Pr="00612FED">
        <w:rPr>
          <w:rFonts w:ascii="Arial" w:hAnsi="Arial" w:cs="Arial"/>
          <w:color w:val="222222"/>
          <w:shd w:val="clear" w:color="auto" w:fill="FFFFFF"/>
        </w:rPr>
        <w:t>Jajoo, S.S., Zamwar, U.M. and Nagrale, P., 2024. Etiology, Clinical Manifestations, Diagnosis, and Treatment of Cobalamin (</w:t>
      </w:r>
      <w:r w:rsidR="00F37CE9" w:rsidRPr="00612FED">
        <w:rPr>
          <w:rFonts w:ascii="Arial" w:hAnsi="Arial" w:cs="Arial"/>
          <w:color w:val="222222"/>
          <w:shd w:val="clear" w:color="auto" w:fill="FFFFFF"/>
        </w:rPr>
        <w:t>Vitamin B12</w:t>
      </w:r>
      <w:r w:rsidRPr="00612FED">
        <w:rPr>
          <w:rFonts w:ascii="Arial" w:hAnsi="Arial" w:cs="Arial"/>
          <w:color w:val="222222"/>
          <w:shd w:val="clear" w:color="auto" w:fill="FFFFFF"/>
        </w:rPr>
        <w:t>) Deficiency. </w:t>
      </w:r>
      <w:r w:rsidRPr="00612FED">
        <w:rPr>
          <w:rFonts w:ascii="Arial" w:hAnsi="Arial" w:cs="Arial"/>
          <w:i/>
          <w:iCs/>
          <w:color w:val="222222"/>
          <w:shd w:val="clear" w:color="auto" w:fill="FFFFFF"/>
        </w:rPr>
        <w:t>Cureus</w:t>
      </w:r>
      <w:r w:rsidRPr="00612FED">
        <w:rPr>
          <w:rFonts w:ascii="Arial" w:hAnsi="Arial" w:cs="Arial"/>
          <w:color w:val="222222"/>
          <w:shd w:val="clear" w:color="auto" w:fill="FFFFFF"/>
        </w:rPr>
        <w:t>, </w:t>
      </w:r>
      <w:r w:rsidRPr="00612FED">
        <w:rPr>
          <w:rFonts w:ascii="Arial" w:hAnsi="Arial" w:cs="Arial"/>
          <w:iCs/>
          <w:color w:val="222222"/>
          <w:shd w:val="clear" w:color="auto" w:fill="FFFFFF"/>
        </w:rPr>
        <w:t>16</w:t>
      </w:r>
      <w:r w:rsidRPr="00612FED">
        <w:rPr>
          <w:rFonts w:ascii="Arial" w:hAnsi="Arial" w:cs="Arial"/>
          <w:color w:val="222222"/>
          <w:shd w:val="clear" w:color="auto" w:fill="FFFFFF"/>
        </w:rPr>
        <w:t>(1).</w:t>
      </w:r>
      <w:r w:rsidRPr="00612FED">
        <w:rPr>
          <w:rFonts w:ascii="Arial" w:hAnsi="Arial" w:cs="Arial"/>
        </w:rPr>
        <w:t xml:space="preserve"> </w:t>
      </w:r>
      <w:hyperlink r:id="rId5" w:history="1">
        <w:r w:rsidRPr="00612FED">
          <w:rPr>
            <w:rStyle w:val="Hyperlink"/>
            <w:rFonts w:ascii="Arial" w:hAnsi="Arial" w:cs="Arial"/>
            <w:shd w:val="clear" w:color="auto" w:fill="FFFFFF"/>
          </w:rPr>
          <w:t>https://doi.org/10.7759%2Fcureus.52153</w:t>
        </w:r>
      </w:hyperlink>
      <w:r w:rsidRPr="00612FED">
        <w:rPr>
          <w:rFonts w:ascii="Arial" w:hAnsi="Arial" w:cs="Arial"/>
          <w:color w:val="222222"/>
          <w:shd w:val="clear" w:color="auto" w:fill="FFFFFF"/>
        </w:rPr>
        <w:t>.</w:t>
      </w:r>
    </w:p>
    <w:p w14:paraId="3941455E" w14:textId="77777777" w:rsidR="004B2FE2" w:rsidRPr="00612FED" w:rsidRDefault="004B2FE2" w:rsidP="001539CE">
      <w:pPr>
        <w:pStyle w:val="EndnoteText"/>
        <w:jc w:val="both"/>
        <w:rPr>
          <w:rFonts w:ascii="Arial" w:hAnsi="Arial" w:cs="Arial"/>
          <w:lang w:val="en-US"/>
        </w:rPr>
      </w:pPr>
    </w:p>
  </w:endnote>
  <w:endnote w:id="7">
    <w:p w14:paraId="180EFF6B" w14:textId="77777777" w:rsidR="004B2FE2" w:rsidRPr="00612FED" w:rsidRDefault="004B2FE2" w:rsidP="001539CE">
      <w:pPr>
        <w:pStyle w:val="EndnoteText"/>
        <w:jc w:val="both"/>
        <w:rPr>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Pr="00612FED">
        <w:rPr>
          <w:rFonts w:ascii="Arial" w:hAnsi="Arial" w:cs="Arial"/>
          <w:color w:val="222222"/>
          <w:shd w:val="clear" w:color="auto" w:fill="FFFFFF"/>
        </w:rPr>
        <w:t>Wang, H., Li, L., Qin, L.L., Song, Y., Vidal</w:t>
      </w:r>
      <w:r w:rsidRPr="00612FED">
        <w:rPr>
          <w:rFonts w:ascii="Cambria Math" w:hAnsi="Cambria Math" w:cs="Cambria Math"/>
          <w:color w:val="222222"/>
          <w:shd w:val="clear" w:color="auto" w:fill="FFFFFF"/>
        </w:rPr>
        <w:t>‐</w:t>
      </w:r>
      <w:r w:rsidRPr="00612FED">
        <w:rPr>
          <w:rFonts w:ascii="Arial" w:hAnsi="Arial" w:cs="Arial"/>
          <w:color w:val="222222"/>
          <w:shd w:val="clear" w:color="auto" w:fill="FFFFFF"/>
        </w:rPr>
        <w:t>Alaball, J. and Liu, T.H., 2018. Oral vitamin B 12 versus intramuscular vitamin B 12 for vitamin B 12 deficiency. </w:t>
      </w:r>
      <w:r w:rsidRPr="00612FED">
        <w:rPr>
          <w:rFonts w:ascii="Arial" w:hAnsi="Arial" w:cs="Arial"/>
          <w:i/>
          <w:iCs/>
          <w:color w:val="222222"/>
          <w:shd w:val="clear" w:color="auto" w:fill="FFFFFF"/>
        </w:rPr>
        <w:t>Cochrane Database of Systematic Reviews</w:t>
      </w:r>
      <w:r w:rsidRPr="00612FED">
        <w:rPr>
          <w:rFonts w:ascii="Arial" w:hAnsi="Arial" w:cs="Arial"/>
          <w:color w:val="222222"/>
          <w:shd w:val="clear" w:color="auto" w:fill="FFFFFF"/>
        </w:rPr>
        <w:t>, (3).</w:t>
      </w:r>
      <w:r w:rsidRPr="00612FED">
        <w:rPr>
          <w:rFonts w:ascii="Arial" w:hAnsi="Arial" w:cs="Arial"/>
        </w:rPr>
        <w:t xml:space="preserve"> </w:t>
      </w:r>
      <w:hyperlink r:id="rId6" w:history="1">
        <w:r w:rsidRPr="00612FED">
          <w:rPr>
            <w:rStyle w:val="Hyperlink"/>
            <w:rFonts w:ascii="Arial" w:hAnsi="Arial" w:cs="Arial"/>
            <w:shd w:val="clear" w:color="auto" w:fill="FFFFFF"/>
          </w:rPr>
          <w:t>https://doi.org/10.1002%2F14651858.CD004655.pub3</w:t>
        </w:r>
      </w:hyperlink>
      <w:r w:rsidRPr="00612FED">
        <w:rPr>
          <w:rFonts w:ascii="Arial" w:hAnsi="Arial" w:cs="Arial"/>
          <w:color w:val="222222"/>
          <w:shd w:val="clear" w:color="auto" w:fill="FFFFFF"/>
        </w:rPr>
        <w:t>.</w:t>
      </w:r>
    </w:p>
    <w:p w14:paraId="12695E4D" w14:textId="77777777" w:rsidR="004B2FE2" w:rsidRPr="00612FED" w:rsidRDefault="004B2FE2" w:rsidP="001539CE">
      <w:pPr>
        <w:pStyle w:val="EndnoteText"/>
        <w:jc w:val="both"/>
        <w:rPr>
          <w:rFonts w:ascii="Arial" w:hAnsi="Arial" w:cs="Arial"/>
          <w:lang w:val="en-US"/>
        </w:rPr>
      </w:pPr>
    </w:p>
  </w:endnote>
  <w:endnote w:id="8">
    <w:p w14:paraId="6F536CD0" w14:textId="67D643C1" w:rsidR="004B2FE2" w:rsidRPr="00612FED" w:rsidRDefault="004B2FE2" w:rsidP="001539CE">
      <w:pPr>
        <w:pStyle w:val="EndnoteText"/>
        <w:jc w:val="both"/>
        <w:rPr>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004E2E37" w:rsidRPr="00612FED">
        <w:rPr>
          <w:rFonts w:ascii="Arial" w:hAnsi="Arial" w:cs="Arial"/>
          <w:color w:val="222222"/>
          <w:shd w:val="clear" w:color="auto" w:fill="FFFFFF"/>
        </w:rPr>
        <w:t xml:space="preserve">Sanz-Cuesta, T., Escortell-Mayor, E., Cura-Gonzalez, I., Martin-Fernandez, J., Riesgo-Fuertes, R., Garrido-Elustondo, S &amp; Aguilar-Jiménez, M. (2020). Oral versus intramuscular administration of vitamin B12 for vitamin B12 deficiency in primary care: a pragmatic, randomised, non-inferiority clinical trial (OB12). </w:t>
      </w:r>
      <w:r w:rsidR="004E2E37" w:rsidRPr="00612FED">
        <w:rPr>
          <w:rFonts w:ascii="Arial" w:hAnsi="Arial" w:cs="Arial"/>
          <w:i/>
          <w:color w:val="222222"/>
          <w:shd w:val="clear" w:color="auto" w:fill="FFFFFF"/>
        </w:rPr>
        <w:t>BMJ open</w:t>
      </w:r>
      <w:r w:rsidR="004E2E37" w:rsidRPr="00612FED">
        <w:rPr>
          <w:rFonts w:ascii="Arial" w:hAnsi="Arial" w:cs="Arial"/>
          <w:color w:val="222222"/>
          <w:shd w:val="clear" w:color="auto" w:fill="FFFFFF"/>
        </w:rPr>
        <w:t>, 10(8), e033687.</w:t>
      </w:r>
      <w:hyperlink r:id="rId7" w:history="1">
        <w:r w:rsidRPr="00612FED">
          <w:rPr>
            <w:rStyle w:val="Hyperlink"/>
            <w:rFonts w:ascii="Arial" w:hAnsi="Arial" w:cs="Arial"/>
            <w:shd w:val="clear" w:color="auto" w:fill="FFFFFF"/>
          </w:rPr>
          <w:t>https://doi.org/10.1136/bmjopen-2019-033687</w:t>
        </w:r>
      </w:hyperlink>
      <w:r w:rsidRPr="00612FED">
        <w:rPr>
          <w:rFonts w:ascii="Arial" w:hAnsi="Arial" w:cs="Arial"/>
          <w:color w:val="222222"/>
          <w:shd w:val="clear" w:color="auto" w:fill="FFFFFF"/>
        </w:rPr>
        <w:t>.</w:t>
      </w:r>
    </w:p>
    <w:p w14:paraId="6E825448" w14:textId="77777777" w:rsidR="004B2FE2" w:rsidRPr="00612FED" w:rsidRDefault="004B2FE2" w:rsidP="001539CE">
      <w:pPr>
        <w:pStyle w:val="EndnoteText"/>
        <w:jc w:val="both"/>
        <w:rPr>
          <w:rFonts w:ascii="Arial" w:hAnsi="Arial" w:cs="Arial"/>
          <w:lang w:val="en-US"/>
        </w:rPr>
      </w:pPr>
    </w:p>
  </w:endnote>
  <w:endnote w:id="9">
    <w:p w14:paraId="18E83D94" w14:textId="5B600F16" w:rsidR="004B2FE2" w:rsidRPr="00612FED" w:rsidRDefault="004B2FE2" w:rsidP="001539CE">
      <w:pPr>
        <w:pStyle w:val="EndnoteText"/>
        <w:jc w:val="both"/>
        <w:rPr>
          <w:rFonts w:ascii="Arial" w:hAnsi="Arial" w:cs="Arial"/>
        </w:rPr>
      </w:pPr>
      <w:r w:rsidRPr="00612FED">
        <w:rPr>
          <w:rStyle w:val="EndnoteReference"/>
          <w:rFonts w:ascii="Arial" w:hAnsi="Arial" w:cs="Arial"/>
        </w:rPr>
        <w:endnoteRef/>
      </w:r>
      <w:r w:rsidRPr="00612FED">
        <w:rPr>
          <w:rFonts w:ascii="Arial" w:hAnsi="Arial" w:cs="Arial"/>
        </w:rPr>
        <w:t xml:space="preserve"> </w:t>
      </w:r>
      <w:r w:rsidR="004E2E37" w:rsidRPr="00612FED">
        <w:rPr>
          <w:rFonts w:ascii="Arial" w:hAnsi="Arial" w:cs="Arial"/>
        </w:rPr>
        <w:t>Homayun, B., Lin, X., &amp; Choi, H. J. (2019). Challenges and recent progress in oral drug delivery systems for biopharmaceuti</w:t>
      </w:r>
      <w:r w:rsidR="00C62FD7" w:rsidRPr="00612FED">
        <w:rPr>
          <w:rFonts w:ascii="Arial" w:hAnsi="Arial" w:cs="Arial"/>
        </w:rPr>
        <w:t xml:space="preserve">cals. </w:t>
      </w:r>
      <w:r w:rsidR="00C62FD7" w:rsidRPr="00612FED">
        <w:rPr>
          <w:rFonts w:ascii="Arial" w:hAnsi="Arial" w:cs="Arial"/>
          <w:i/>
        </w:rPr>
        <w:t>Pharmaceutics</w:t>
      </w:r>
      <w:r w:rsidR="00C62FD7" w:rsidRPr="00612FED">
        <w:rPr>
          <w:rFonts w:ascii="Arial" w:hAnsi="Arial" w:cs="Arial"/>
        </w:rPr>
        <w:t>, 11(3), 129</w:t>
      </w:r>
      <w:r w:rsidRPr="00612FED">
        <w:rPr>
          <w:rFonts w:ascii="Arial" w:hAnsi="Arial" w:cs="Arial"/>
        </w:rPr>
        <w:t>.</w:t>
      </w:r>
    </w:p>
    <w:p w14:paraId="208F0E24" w14:textId="77777777" w:rsidR="004B2FE2" w:rsidRPr="00612FED" w:rsidRDefault="004B2FE2" w:rsidP="001539CE">
      <w:pPr>
        <w:pStyle w:val="EndnoteText"/>
        <w:jc w:val="both"/>
        <w:rPr>
          <w:rFonts w:ascii="Arial" w:hAnsi="Arial" w:cs="Arial"/>
          <w:lang w:val="en-US"/>
        </w:rPr>
      </w:pPr>
    </w:p>
  </w:endnote>
  <w:endnote w:id="10">
    <w:p w14:paraId="2B1E3779" w14:textId="6C21E296" w:rsidR="004B2FE2" w:rsidRPr="00612FED" w:rsidRDefault="004B2FE2" w:rsidP="001539CE">
      <w:pPr>
        <w:pStyle w:val="EndnoteText"/>
        <w:jc w:val="both"/>
        <w:rPr>
          <w:rFonts w:ascii="Arial" w:hAnsi="Arial" w:cs="Arial"/>
        </w:rPr>
      </w:pPr>
      <w:r w:rsidRPr="00612FED">
        <w:rPr>
          <w:rStyle w:val="EndnoteReference"/>
          <w:rFonts w:ascii="Arial" w:hAnsi="Arial" w:cs="Arial"/>
        </w:rPr>
        <w:endnoteRef/>
      </w:r>
      <w:r w:rsidRPr="00612FED">
        <w:rPr>
          <w:rFonts w:ascii="Arial" w:hAnsi="Arial" w:cs="Arial"/>
        </w:rPr>
        <w:t xml:space="preserve"> </w:t>
      </w:r>
      <w:r w:rsidR="00C62FD7" w:rsidRPr="00612FED">
        <w:rPr>
          <w:rFonts w:ascii="Arial" w:hAnsi="Arial" w:cs="Arial"/>
        </w:rPr>
        <w:t xml:space="preserve">Saha, P. U. J. A., Verma, S. U. S. H. M. A., &amp; Das, P. S. (2017). Sublingual drug delivery: an indication of potential alternative route. </w:t>
      </w:r>
      <w:r w:rsidR="00C62FD7" w:rsidRPr="00612FED">
        <w:rPr>
          <w:rFonts w:ascii="Arial" w:hAnsi="Arial" w:cs="Arial"/>
          <w:i/>
        </w:rPr>
        <w:t>Int J Curr Pharm Res,</w:t>
      </w:r>
      <w:r w:rsidR="00C62FD7" w:rsidRPr="00612FED">
        <w:rPr>
          <w:rFonts w:ascii="Arial" w:hAnsi="Arial" w:cs="Arial"/>
        </w:rPr>
        <w:t xml:space="preserve"> 9(6), 5-7.</w:t>
      </w:r>
    </w:p>
    <w:p w14:paraId="4142DFDE" w14:textId="77777777" w:rsidR="004B2FE2" w:rsidRPr="00612FED" w:rsidRDefault="004B2FE2" w:rsidP="001539CE">
      <w:pPr>
        <w:pStyle w:val="EndnoteText"/>
        <w:jc w:val="both"/>
        <w:rPr>
          <w:rFonts w:ascii="Arial" w:hAnsi="Arial" w:cs="Arial"/>
          <w:lang w:val="en-US"/>
        </w:rPr>
      </w:pPr>
    </w:p>
  </w:endnote>
  <w:endnote w:id="11">
    <w:p w14:paraId="3D93295B" w14:textId="77777777" w:rsidR="004B2FE2" w:rsidRPr="00612FED" w:rsidRDefault="004B2FE2" w:rsidP="001539CE">
      <w:pPr>
        <w:pStyle w:val="NormalWeb"/>
        <w:spacing w:before="0" w:beforeAutospacing="0" w:after="0" w:afterAutospacing="0"/>
        <w:jc w:val="both"/>
        <w:rPr>
          <w:rFonts w:ascii="Arial" w:hAnsi="Arial" w:cs="Arial"/>
          <w:color w:val="000000"/>
          <w:sz w:val="20"/>
          <w:szCs w:val="20"/>
        </w:rPr>
      </w:pPr>
      <w:r w:rsidRPr="00612FED">
        <w:rPr>
          <w:rStyle w:val="EndnoteReference"/>
          <w:rFonts w:ascii="Arial" w:hAnsi="Arial" w:cs="Arial"/>
          <w:sz w:val="20"/>
          <w:szCs w:val="20"/>
        </w:rPr>
        <w:endnoteRef/>
      </w:r>
      <w:r w:rsidRPr="00612FED">
        <w:rPr>
          <w:rFonts w:ascii="Arial" w:hAnsi="Arial" w:cs="Arial"/>
          <w:sz w:val="20"/>
          <w:szCs w:val="20"/>
        </w:rPr>
        <w:t xml:space="preserve"> </w:t>
      </w:r>
      <w:r w:rsidRPr="00612FED">
        <w:rPr>
          <w:rFonts w:ascii="Arial" w:hAnsi="Arial" w:cs="Arial"/>
          <w:color w:val="000000"/>
          <w:sz w:val="20"/>
          <w:szCs w:val="20"/>
        </w:rPr>
        <w:t>Türker, S., Onur, E. and Ózer, Y. (2004). Nasal route and drug delivery systems. </w:t>
      </w:r>
      <w:r w:rsidRPr="00612FED">
        <w:rPr>
          <w:rFonts w:ascii="Arial" w:hAnsi="Arial" w:cs="Arial"/>
          <w:i/>
          <w:iCs/>
          <w:color w:val="000000"/>
          <w:sz w:val="20"/>
          <w:szCs w:val="20"/>
        </w:rPr>
        <w:t>Pharmacy World &amp; Science</w:t>
      </w:r>
      <w:r w:rsidRPr="00612FED">
        <w:rPr>
          <w:rFonts w:ascii="Arial" w:hAnsi="Arial" w:cs="Arial"/>
          <w:color w:val="000000"/>
          <w:sz w:val="20"/>
          <w:szCs w:val="20"/>
        </w:rPr>
        <w:t xml:space="preserve">, 26(3), pp.137–142. doi: </w:t>
      </w:r>
      <w:hyperlink r:id="rId8" w:history="1">
        <w:r w:rsidRPr="00612FED">
          <w:rPr>
            <w:rStyle w:val="Hyperlink"/>
            <w:rFonts w:ascii="Arial" w:hAnsi="Arial" w:cs="Arial"/>
            <w:sz w:val="20"/>
            <w:szCs w:val="20"/>
          </w:rPr>
          <w:t>https://doi.org/10.1023/b:phar.0000026823.82950.ff</w:t>
        </w:r>
      </w:hyperlink>
    </w:p>
    <w:p w14:paraId="51A65C81" w14:textId="77777777" w:rsidR="004B2FE2" w:rsidRPr="00612FED" w:rsidRDefault="004B2FE2" w:rsidP="001539CE">
      <w:pPr>
        <w:pStyle w:val="EndnoteText"/>
        <w:jc w:val="both"/>
        <w:rPr>
          <w:rFonts w:ascii="Arial" w:hAnsi="Arial" w:cs="Arial"/>
          <w:lang w:val="en-US"/>
        </w:rPr>
      </w:pPr>
    </w:p>
  </w:endnote>
  <w:endnote w:id="12">
    <w:p w14:paraId="76378F89" w14:textId="77777777" w:rsidR="004B2FE2" w:rsidRPr="00612FED" w:rsidRDefault="004B2FE2" w:rsidP="001539CE">
      <w:pPr>
        <w:pStyle w:val="NormalWeb"/>
        <w:spacing w:before="0" w:beforeAutospacing="0" w:after="0" w:afterAutospacing="0"/>
        <w:jc w:val="both"/>
        <w:rPr>
          <w:rFonts w:ascii="Arial" w:hAnsi="Arial" w:cs="Arial"/>
          <w:color w:val="000000"/>
          <w:sz w:val="20"/>
          <w:szCs w:val="20"/>
        </w:rPr>
      </w:pPr>
      <w:r w:rsidRPr="00612FED">
        <w:rPr>
          <w:rStyle w:val="EndnoteReference"/>
          <w:rFonts w:ascii="Arial" w:hAnsi="Arial" w:cs="Arial"/>
          <w:sz w:val="20"/>
          <w:szCs w:val="20"/>
        </w:rPr>
        <w:endnoteRef/>
      </w:r>
      <w:r w:rsidRPr="00612FED">
        <w:rPr>
          <w:rFonts w:ascii="Arial" w:hAnsi="Arial" w:cs="Arial"/>
          <w:sz w:val="20"/>
          <w:szCs w:val="20"/>
        </w:rPr>
        <w:t xml:space="preserve"> </w:t>
      </w:r>
      <w:r w:rsidRPr="00612FED">
        <w:rPr>
          <w:rFonts w:ascii="Arial" w:hAnsi="Arial" w:cs="Arial"/>
          <w:color w:val="000000"/>
          <w:sz w:val="20"/>
          <w:szCs w:val="20"/>
        </w:rPr>
        <w:t>Ghori, M.U., Mahdi, M.H., Smith, A.M. and Conway, B.R. (2015). Nasal Drug Delivery Systems: An Overview. </w:t>
      </w:r>
      <w:r w:rsidRPr="00612FED">
        <w:rPr>
          <w:rFonts w:ascii="Arial" w:hAnsi="Arial" w:cs="Arial"/>
          <w:i/>
          <w:iCs/>
          <w:color w:val="000000"/>
          <w:sz w:val="20"/>
          <w:szCs w:val="20"/>
        </w:rPr>
        <w:t>American Journal of Pharmacological Sciences</w:t>
      </w:r>
      <w:r w:rsidRPr="00612FED">
        <w:rPr>
          <w:rFonts w:ascii="Arial" w:hAnsi="Arial" w:cs="Arial"/>
          <w:color w:val="000000"/>
          <w:sz w:val="20"/>
          <w:szCs w:val="20"/>
        </w:rPr>
        <w:t xml:space="preserve">, [online] 3(5), pp.110–119. Available at: </w:t>
      </w:r>
      <w:hyperlink r:id="rId9" w:history="1">
        <w:r w:rsidRPr="00612FED">
          <w:rPr>
            <w:rStyle w:val="Hyperlink"/>
            <w:rFonts w:ascii="Arial" w:hAnsi="Arial" w:cs="Arial"/>
            <w:sz w:val="20"/>
            <w:szCs w:val="20"/>
          </w:rPr>
          <w:t>https://eprints.hud.ac.uk/id/eprint/26635</w:t>
        </w:r>
      </w:hyperlink>
    </w:p>
    <w:p w14:paraId="4C8A7055" w14:textId="77777777" w:rsidR="004B2FE2" w:rsidRPr="00612FED" w:rsidRDefault="004B2FE2" w:rsidP="001539CE">
      <w:pPr>
        <w:pStyle w:val="EndnoteText"/>
        <w:jc w:val="both"/>
        <w:rPr>
          <w:rFonts w:ascii="Arial" w:hAnsi="Arial" w:cs="Arial"/>
          <w:lang w:val="en-US"/>
        </w:rPr>
      </w:pPr>
    </w:p>
  </w:endnote>
  <w:endnote w:id="13">
    <w:p w14:paraId="76044691" w14:textId="39879C57" w:rsidR="004B2FE2" w:rsidRPr="00612FED" w:rsidRDefault="004B2FE2" w:rsidP="001539CE">
      <w:pPr>
        <w:pStyle w:val="EndnoteText"/>
        <w:jc w:val="both"/>
        <w:rPr>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00C62FD7" w:rsidRPr="00612FED">
        <w:rPr>
          <w:rFonts w:ascii="Arial" w:hAnsi="Arial" w:cs="Arial"/>
          <w:color w:val="222222"/>
          <w:shd w:val="clear" w:color="auto" w:fill="FFFFFF"/>
        </w:rPr>
        <w:t xml:space="preserve">Dave, H., Agarwal, V., Maseeh, A., &amp; Patel, K. (2021). Novel Methylcobalamin nasal spray versus intramuscular injection: A randomized, crossover comparative bioavailability study. </w:t>
      </w:r>
      <w:r w:rsidR="00C62FD7" w:rsidRPr="00612FED">
        <w:rPr>
          <w:rFonts w:ascii="Arial" w:hAnsi="Arial" w:cs="Arial"/>
          <w:i/>
          <w:color w:val="222222"/>
          <w:shd w:val="clear" w:color="auto" w:fill="FFFFFF"/>
        </w:rPr>
        <w:t>Int. J. Endocrinol. Metabol. Dis</w:t>
      </w:r>
      <w:r w:rsidR="00C62FD7" w:rsidRPr="00612FED">
        <w:rPr>
          <w:rFonts w:ascii="Arial" w:hAnsi="Arial" w:cs="Arial"/>
          <w:color w:val="222222"/>
          <w:shd w:val="clear" w:color="auto" w:fill="FFFFFF"/>
        </w:rPr>
        <w:t>, 7, 1-6.</w:t>
      </w:r>
    </w:p>
    <w:p w14:paraId="1D1412C7" w14:textId="77777777" w:rsidR="004B2FE2" w:rsidRPr="00612FED" w:rsidRDefault="004B2FE2" w:rsidP="001539CE">
      <w:pPr>
        <w:pStyle w:val="EndnoteText"/>
        <w:jc w:val="both"/>
        <w:rPr>
          <w:rFonts w:ascii="Arial" w:hAnsi="Arial" w:cs="Arial"/>
          <w:lang w:val="en-US"/>
        </w:rPr>
      </w:pPr>
    </w:p>
  </w:endnote>
  <w:endnote w:id="14">
    <w:p w14:paraId="29362681" w14:textId="41CADD69" w:rsidR="00C62FD7" w:rsidRPr="00612FED" w:rsidRDefault="004B2FE2" w:rsidP="001539CE">
      <w:pPr>
        <w:pStyle w:val="NormalWeb"/>
        <w:spacing w:before="0" w:beforeAutospacing="0" w:after="0" w:afterAutospacing="0"/>
        <w:jc w:val="both"/>
        <w:rPr>
          <w:rFonts w:ascii="Arial" w:hAnsi="Arial" w:cs="Arial"/>
          <w:color w:val="000000"/>
          <w:sz w:val="20"/>
          <w:szCs w:val="20"/>
        </w:rPr>
      </w:pPr>
      <w:r w:rsidRPr="00612FED">
        <w:rPr>
          <w:rStyle w:val="EndnoteReference"/>
          <w:rFonts w:ascii="Arial" w:hAnsi="Arial" w:cs="Arial"/>
          <w:sz w:val="20"/>
          <w:szCs w:val="20"/>
        </w:rPr>
        <w:endnoteRef/>
      </w:r>
      <w:r w:rsidRPr="00612FED">
        <w:rPr>
          <w:rFonts w:ascii="Arial" w:hAnsi="Arial" w:cs="Arial"/>
          <w:sz w:val="20"/>
          <w:szCs w:val="20"/>
        </w:rPr>
        <w:t xml:space="preserve"> </w:t>
      </w:r>
      <w:r w:rsidR="00C62FD7" w:rsidRPr="00612FED">
        <w:rPr>
          <w:rFonts w:ascii="Arial" w:hAnsi="Arial" w:cs="Arial"/>
          <w:color w:val="000000"/>
          <w:sz w:val="20"/>
          <w:szCs w:val="20"/>
        </w:rPr>
        <w:t xml:space="preserve">Seth T, Suri BD, Murthy S, Agarwal A, Pandurangan P. Rapid and safe correction of vitamin B12 deficiency using novel methylcobalamin nasal spray. </w:t>
      </w:r>
      <w:r w:rsidR="00C62FD7" w:rsidRPr="00612FED">
        <w:rPr>
          <w:rFonts w:ascii="Arial" w:hAnsi="Arial" w:cs="Arial"/>
          <w:i/>
          <w:color w:val="000000"/>
          <w:sz w:val="20"/>
          <w:szCs w:val="20"/>
        </w:rPr>
        <w:t>Int J Endocrinol Metab Disord</w:t>
      </w:r>
      <w:r w:rsidR="00C62FD7" w:rsidRPr="00612FED">
        <w:rPr>
          <w:rFonts w:ascii="Arial" w:hAnsi="Arial" w:cs="Arial"/>
          <w:color w:val="000000"/>
          <w:sz w:val="20"/>
          <w:szCs w:val="20"/>
        </w:rPr>
        <w:t>. 2021;</w:t>
      </w:r>
      <w:proofErr w:type="gramStart"/>
      <w:r w:rsidR="00C62FD7" w:rsidRPr="00612FED">
        <w:rPr>
          <w:rFonts w:ascii="Arial" w:hAnsi="Arial" w:cs="Arial"/>
          <w:color w:val="000000"/>
          <w:sz w:val="20"/>
          <w:szCs w:val="20"/>
        </w:rPr>
        <w:t>7:1-0.</w:t>
      </w:r>
      <w:r w:rsidR="00B37D1A" w:rsidRPr="00612FED">
        <w:rPr>
          <w:rFonts w:ascii="Arial" w:hAnsi="Arial" w:cs="Arial"/>
          <w:color w:val="000000"/>
          <w:sz w:val="20"/>
          <w:szCs w:val="20"/>
        </w:rPr>
        <w:t>dx.doi.org</w:t>
      </w:r>
      <w:proofErr w:type="gramEnd"/>
      <w:r w:rsidR="00B37D1A" w:rsidRPr="00612FED">
        <w:rPr>
          <w:rFonts w:ascii="Arial" w:hAnsi="Arial" w:cs="Arial"/>
          <w:color w:val="000000"/>
          <w:sz w:val="20"/>
          <w:szCs w:val="20"/>
        </w:rPr>
        <w:t>/10.16966/2380-548X.172</w:t>
      </w:r>
      <w:r w:rsidR="00C62FD7" w:rsidRPr="00612FED">
        <w:rPr>
          <w:rFonts w:ascii="Arial" w:hAnsi="Arial" w:cs="Arial"/>
          <w:color w:val="000000"/>
          <w:sz w:val="20"/>
          <w:szCs w:val="20"/>
        </w:rPr>
        <w:t>.</w:t>
      </w:r>
    </w:p>
    <w:p w14:paraId="1804642E" w14:textId="77777777" w:rsidR="004B2FE2" w:rsidRPr="00612FED" w:rsidRDefault="004B2FE2" w:rsidP="001539CE">
      <w:pPr>
        <w:pStyle w:val="NormalWeb"/>
        <w:spacing w:before="0" w:beforeAutospacing="0" w:after="0" w:afterAutospacing="0"/>
        <w:jc w:val="both"/>
        <w:rPr>
          <w:rFonts w:ascii="Arial" w:hAnsi="Arial" w:cs="Arial"/>
          <w:color w:val="000000"/>
          <w:sz w:val="20"/>
          <w:szCs w:val="20"/>
        </w:rPr>
      </w:pPr>
    </w:p>
  </w:endnote>
  <w:endnote w:id="15">
    <w:p w14:paraId="7B840788" w14:textId="037168AB" w:rsidR="004B2FE2" w:rsidRPr="00612FED" w:rsidRDefault="004B2FE2" w:rsidP="001539CE">
      <w:pPr>
        <w:spacing w:line="240" w:lineRule="auto"/>
        <w:jc w:val="both"/>
        <w:rPr>
          <w:rFonts w:ascii="Arial" w:eastAsia="Times New Roman" w:hAnsi="Arial" w:cs="Arial"/>
          <w:color w:val="0563C1" w:themeColor="hyperlink"/>
          <w:sz w:val="20"/>
          <w:szCs w:val="20"/>
          <w:u w:val="single"/>
          <w:lang w:eastAsia="en-IN"/>
        </w:rPr>
      </w:pPr>
      <w:r w:rsidRPr="00612FED">
        <w:rPr>
          <w:rStyle w:val="EndnoteReference"/>
          <w:rFonts w:ascii="Arial" w:hAnsi="Arial" w:cs="Arial"/>
          <w:sz w:val="20"/>
          <w:szCs w:val="20"/>
        </w:rPr>
        <w:endnoteRef/>
      </w:r>
      <w:r w:rsidRPr="00612FED">
        <w:rPr>
          <w:rFonts w:ascii="Arial" w:hAnsi="Arial" w:cs="Arial"/>
          <w:sz w:val="20"/>
          <w:szCs w:val="20"/>
        </w:rPr>
        <w:t xml:space="preserve"> </w:t>
      </w:r>
      <w:r w:rsidR="00C62FD7" w:rsidRPr="00612FED">
        <w:rPr>
          <w:rFonts w:ascii="Arial" w:hAnsi="Arial" w:cs="Arial"/>
          <w:color w:val="222222"/>
          <w:sz w:val="20"/>
          <w:szCs w:val="20"/>
          <w:shd w:val="clear" w:color="auto" w:fill="FFFFFF"/>
        </w:rPr>
        <w:t xml:space="preserve">Farookh, S. S., Jayanti, C. R., &amp; Geetha, A. (2022). Comparison of the Efficacy of Oral Methylcobalamin Tablets vs. Nasal Spray (NASO B12) in Diabetic Patients on Metformin Therapy. </w:t>
      </w:r>
      <w:r w:rsidR="00C62FD7" w:rsidRPr="00612FED">
        <w:rPr>
          <w:rFonts w:ascii="Arial" w:hAnsi="Arial" w:cs="Arial"/>
          <w:i/>
          <w:color w:val="222222"/>
          <w:sz w:val="20"/>
          <w:szCs w:val="20"/>
          <w:shd w:val="clear" w:color="auto" w:fill="FFFFFF"/>
        </w:rPr>
        <w:t>Journal of Diabetology</w:t>
      </w:r>
      <w:r w:rsidR="00C62FD7" w:rsidRPr="00612FED">
        <w:rPr>
          <w:rFonts w:ascii="Arial" w:hAnsi="Arial" w:cs="Arial"/>
          <w:color w:val="222222"/>
          <w:sz w:val="20"/>
          <w:szCs w:val="20"/>
          <w:shd w:val="clear" w:color="auto" w:fill="FFFFFF"/>
        </w:rPr>
        <w:t>, 13(4), 347-</w:t>
      </w:r>
      <w:proofErr w:type="gramStart"/>
      <w:r w:rsidR="00C62FD7" w:rsidRPr="00612FED">
        <w:rPr>
          <w:rFonts w:ascii="Arial" w:hAnsi="Arial" w:cs="Arial"/>
          <w:color w:val="222222"/>
          <w:sz w:val="20"/>
          <w:szCs w:val="20"/>
          <w:shd w:val="clear" w:color="auto" w:fill="FFFFFF"/>
        </w:rPr>
        <w:t>352.</w:t>
      </w:r>
      <w:r w:rsidRPr="00612FED">
        <w:rPr>
          <w:rFonts w:ascii="Arial" w:hAnsi="Arial" w:cs="Arial"/>
          <w:color w:val="222222"/>
          <w:sz w:val="20"/>
          <w:szCs w:val="20"/>
          <w:shd w:val="clear" w:color="auto" w:fill="FFFFFF"/>
        </w:rPr>
        <w:t>.</w:t>
      </w:r>
      <w:proofErr w:type="gramEnd"/>
      <w:r w:rsidRPr="00612FED">
        <w:rPr>
          <w:rFonts w:ascii="Arial" w:hAnsi="Arial" w:cs="Arial"/>
          <w:sz w:val="20"/>
          <w:szCs w:val="20"/>
        </w:rPr>
        <w:t xml:space="preserve"> Doi  </w:t>
      </w:r>
      <w:hyperlink r:id="rId10" w:history="1">
        <w:r w:rsidRPr="00612FED">
          <w:rPr>
            <w:rStyle w:val="Hyperlink"/>
            <w:rFonts w:ascii="Arial" w:eastAsia="Times New Roman" w:hAnsi="Arial" w:cs="Arial"/>
            <w:sz w:val="20"/>
            <w:szCs w:val="20"/>
            <w:lang w:eastAsia="en-IN"/>
          </w:rPr>
          <w:t>10.4103/jod.jod_92_22</w:t>
        </w:r>
      </w:hyperlink>
    </w:p>
  </w:endnote>
  <w:endnote w:id="16">
    <w:p w14:paraId="2E7674FA" w14:textId="6C23FDB1" w:rsidR="00BC0446" w:rsidRPr="00612FED" w:rsidRDefault="00BC0446" w:rsidP="001539CE">
      <w:pPr>
        <w:pStyle w:val="EndnoteText"/>
        <w:jc w:val="both"/>
        <w:rPr>
          <w:rFonts w:ascii="Arial" w:hAnsi="Arial" w:cs="Arial"/>
          <w:color w:val="212121"/>
          <w:shd w:val="clear" w:color="auto" w:fill="FFFFFF"/>
        </w:rPr>
      </w:pPr>
      <w:r w:rsidRPr="00612FED">
        <w:rPr>
          <w:rStyle w:val="EndnoteReference"/>
          <w:rFonts w:ascii="Arial" w:hAnsi="Arial" w:cs="Arial"/>
        </w:rPr>
        <w:endnoteRef/>
      </w:r>
      <w:r w:rsidRPr="00612FED">
        <w:rPr>
          <w:rFonts w:ascii="Arial" w:hAnsi="Arial" w:cs="Arial"/>
        </w:rPr>
        <w:t xml:space="preserve"> </w:t>
      </w:r>
      <w:r w:rsidRPr="00612FED">
        <w:rPr>
          <w:rFonts w:ascii="Arial" w:hAnsi="Arial" w:cs="Arial"/>
          <w:color w:val="212121"/>
          <w:shd w:val="clear" w:color="auto" w:fill="FFFFFF"/>
        </w:rPr>
        <w:t>Gupta M, Gupta T, Kumar D, Chandra KP</w:t>
      </w:r>
      <w:r w:rsidR="00F80A2E" w:rsidRPr="00612FED">
        <w:rPr>
          <w:rFonts w:ascii="Arial" w:hAnsi="Arial" w:cs="Arial"/>
          <w:color w:val="212121"/>
          <w:shd w:val="clear" w:color="auto" w:fill="FFFFFF"/>
        </w:rPr>
        <w:t xml:space="preserve"> (2025)</w:t>
      </w:r>
      <w:r w:rsidRPr="00612FED">
        <w:rPr>
          <w:rFonts w:ascii="Arial" w:hAnsi="Arial" w:cs="Arial"/>
          <w:color w:val="212121"/>
          <w:shd w:val="clear" w:color="auto" w:fill="FFFFFF"/>
        </w:rPr>
        <w:t xml:space="preserve">. A prospective, open-label, randomized, comparative clinical trial to assess the efficacy of </w:t>
      </w:r>
      <w:r w:rsidR="00B577DD" w:rsidRPr="00612FED">
        <w:rPr>
          <w:rFonts w:ascii="Arial" w:hAnsi="Arial" w:cs="Arial"/>
          <w:color w:val="212121"/>
          <w:shd w:val="clear" w:color="auto" w:fill="FFFFFF"/>
        </w:rPr>
        <w:t>NASO B12</w:t>
      </w:r>
      <w:r w:rsidRPr="00612FED">
        <w:rPr>
          <w:rFonts w:ascii="Arial" w:hAnsi="Arial" w:cs="Arial"/>
          <w:color w:val="212121"/>
          <w:shd w:val="clear" w:color="auto" w:fill="FFFFFF"/>
        </w:rPr>
        <w:t xml:space="preserve"> or oral B12 supplementation along with standard of care in the treatment of anemia in women of reproductive age. </w:t>
      </w:r>
      <w:r w:rsidRPr="00612FED">
        <w:rPr>
          <w:rFonts w:ascii="Arial" w:hAnsi="Arial" w:cs="Arial"/>
          <w:i/>
          <w:color w:val="212121"/>
          <w:shd w:val="clear" w:color="auto" w:fill="FFFFFF"/>
        </w:rPr>
        <w:t>Int J Reprod Contracept Obstet Gynecol</w:t>
      </w:r>
      <w:r w:rsidR="00F80A2E" w:rsidRPr="00612FED">
        <w:rPr>
          <w:rFonts w:ascii="Arial" w:hAnsi="Arial" w:cs="Arial"/>
          <w:color w:val="212121"/>
          <w:shd w:val="clear" w:color="auto" w:fill="FFFFFF"/>
        </w:rPr>
        <w:t>.</w:t>
      </w:r>
      <w:r w:rsidRPr="00612FED">
        <w:rPr>
          <w:rFonts w:ascii="Arial" w:hAnsi="Arial" w:cs="Arial"/>
          <w:color w:val="212121"/>
          <w:shd w:val="clear" w:color="auto" w:fill="FFFFFF"/>
        </w:rPr>
        <w:t>;14(3):719-28.</w:t>
      </w:r>
    </w:p>
    <w:p w14:paraId="2894F0B3" w14:textId="117278DC" w:rsidR="00BC0446" w:rsidRPr="00612FED" w:rsidRDefault="00BC0446" w:rsidP="001539CE">
      <w:pPr>
        <w:pStyle w:val="EndnoteText"/>
        <w:jc w:val="both"/>
        <w:rPr>
          <w:rFonts w:ascii="Arial" w:hAnsi="Arial" w:cs="Arial"/>
          <w:lang w:val="en-US"/>
        </w:rPr>
      </w:pPr>
      <w:r w:rsidRPr="00612FED">
        <w:rPr>
          <w:rFonts w:ascii="Arial" w:hAnsi="Arial" w:cs="Arial"/>
        </w:rPr>
        <w:t xml:space="preserve"> </w:t>
      </w:r>
    </w:p>
  </w:endnote>
  <w:endnote w:id="17">
    <w:p w14:paraId="00CA3131" w14:textId="77777777" w:rsidR="00F46723" w:rsidRPr="00612FED" w:rsidRDefault="00F46723" w:rsidP="001539CE">
      <w:pPr>
        <w:pStyle w:val="EndnoteText"/>
        <w:jc w:val="both"/>
        <w:rPr>
          <w:rStyle w:val="bkciteavail"/>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Pr="00612FED">
        <w:rPr>
          <w:rFonts w:ascii="Arial" w:hAnsi="Arial" w:cs="Arial"/>
          <w:color w:val="212121"/>
          <w:shd w:val="clear" w:color="auto" w:fill="FFFFFF"/>
        </w:rPr>
        <w:t>Ankar A, Kumar A. Vitamin B12 Deficiency. [Updated 2024 Sep 10]. In: StatPearls [Internet]. Treasure Island (FL): StatPearls Publishing; 2025 Jan-. </w:t>
      </w:r>
      <w:r w:rsidRPr="00612FED">
        <w:rPr>
          <w:rFonts w:ascii="Arial" w:hAnsi="Arial" w:cs="Arial"/>
          <w:color w:val="212121"/>
        </w:rPr>
        <w:t xml:space="preserve">Available from: </w:t>
      </w:r>
      <w:hyperlink r:id="rId11" w:history="1">
        <w:r w:rsidRPr="00612FED">
          <w:rPr>
            <w:rFonts w:ascii="Arial" w:hAnsi="Arial" w:cs="Arial"/>
            <w:color w:val="212121"/>
          </w:rPr>
          <w:t>https://www.ncbi.nlm.nih.gov/books/NBK441923/</w:t>
        </w:r>
      </w:hyperlink>
      <w:r w:rsidRPr="00612FED">
        <w:rPr>
          <w:rStyle w:val="bkciteavail"/>
          <w:rFonts w:ascii="Arial" w:hAnsi="Arial" w:cs="Arial"/>
          <w:color w:val="222222"/>
          <w:shd w:val="clear" w:color="auto" w:fill="FFFFFF"/>
        </w:rPr>
        <w:t xml:space="preserve">. </w:t>
      </w:r>
    </w:p>
    <w:p w14:paraId="67CDC58B" w14:textId="77777777" w:rsidR="00F46723" w:rsidRPr="00612FED" w:rsidRDefault="00F46723" w:rsidP="001539CE">
      <w:pPr>
        <w:pStyle w:val="EndnoteText"/>
        <w:jc w:val="both"/>
        <w:rPr>
          <w:rFonts w:ascii="Arial" w:hAnsi="Arial" w:cs="Arial"/>
          <w:lang w:val="en-US"/>
        </w:rPr>
      </w:pPr>
    </w:p>
  </w:endnote>
  <w:endnote w:id="18">
    <w:p w14:paraId="5C204DCC" w14:textId="34303E63" w:rsidR="00F46723" w:rsidRPr="00612FED" w:rsidRDefault="00F46723" w:rsidP="001539CE">
      <w:pPr>
        <w:pStyle w:val="EndnoteText"/>
        <w:jc w:val="both"/>
        <w:rPr>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00F80A2E" w:rsidRPr="00612FED">
        <w:rPr>
          <w:rFonts w:ascii="Arial" w:hAnsi="Arial" w:cs="Arial"/>
          <w:color w:val="212121"/>
          <w:shd w:val="clear" w:color="auto" w:fill="FFFFFF"/>
        </w:rPr>
        <w:t xml:space="preserve">Boyce, S. (2019). A comprehensive guide to the management of anaemia. </w:t>
      </w:r>
      <w:r w:rsidR="00F80A2E" w:rsidRPr="00612FED">
        <w:rPr>
          <w:rFonts w:ascii="Arial" w:hAnsi="Arial" w:cs="Arial"/>
          <w:i/>
          <w:color w:val="212121"/>
          <w:shd w:val="clear" w:color="auto" w:fill="FFFFFF"/>
        </w:rPr>
        <w:t>Prescriber</w:t>
      </w:r>
      <w:r w:rsidR="00F80A2E" w:rsidRPr="00612FED">
        <w:rPr>
          <w:rFonts w:ascii="Arial" w:hAnsi="Arial" w:cs="Arial"/>
          <w:color w:val="212121"/>
          <w:shd w:val="clear" w:color="auto" w:fill="FFFFFF"/>
        </w:rPr>
        <w:t>, 30(9), 19-27.</w:t>
      </w:r>
    </w:p>
    <w:p w14:paraId="5E556A6B" w14:textId="77777777" w:rsidR="00F46723" w:rsidRPr="00612FED" w:rsidRDefault="00F46723" w:rsidP="001539CE">
      <w:pPr>
        <w:pStyle w:val="EndnoteText"/>
        <w:jc w:val="both"/>
        <w:rPr>
          <w:rFonts w:ascii="Arial" w:hAnsi="Arial" w:cs="Arial"/>
          <w:lang w:val="en-US"/>
        </w:rPr>
      </w:pPr>
    </w:p>
  </w:endnote>
  <w:endnote w:id="19">
    <w:p w14:paraId="5FABDDDE" w14:textId="370EAED7" w:rsidR="004E56A8" w:rsidRPr="00612FED" w:rsidRDefault="004E56A8" w:rsidP="001539CE">
      <w:pPr>
        <w:pStyle w:val="EndnoteText"/>
        <w:jc w:val="both"/>
        <w:rPr>
          <w:rFonts w:ascii="Arial" w:hAnsi="Arial" w:cs="Arial"/>
          <w:color w:val="212121"/>
          <w:shd w:val="clear" w:color="auto" w:fill="FFFFFF"/>
        </w:rPr>
      </w:pPr>
      <w:r w:rsidRPr="00612FED">
        <w:rPr>
          <w:rStyle w:val="EndnoteReference"/>
          <w:rFonts w:ascii="Arial" w:hAnsi="Arial" w:cs="Arial"/>
        </w:rPr>
        <w:endnoteRef/>
      </w:r>
      <w:r w:rsidRPr="00612FED">
        <w:rPr>
          <w:rStyle w:val="EndnoteReference"/>
          <w:rFonts w:ascii="Arial" w:hAnsi="Arial" w:cs="Arial"/>
        </w:rPr>
        <w:t xml:space="preserve"> </w:t>
      </w:r>
      <w:r w:rsidR="00F80A2E" w:rsidRPr="00612FED">
        <w:rPr>
          <w:rFonts w:ascii="Arial" w:hAnsi="Arial" w:cs="Arial"/>
          <w:color w:val="212121"/>
          <w:shd w:val="clear" w:color="auto" w:fill="FFFFFF"/>
        </w:rPr>
        <w:t>Krzywański, J., Mikulski, T., Pokrywka, A., Młyńczak, M., Krysztofiak, H., Frączek, B., &amp; Ziemba, A. (2020). Vitamin B12 status and optimal range for hemoglobin formation in elite athletes</w:t>
      </w:r>
      <w:r w:rsidR="00F80A2E" w:rsidRPr="00612FED">
        <w:rPr>
          <w:rFonts w:ascii="Arial" w:hAnsi="Arial" w:cs="Arial"/>
          <w:i/>
          <w:color w:val="212121"/>
          <w:shd w:val="clear" w:color="auto" w:fill="FFFFFF"/>
        </w:rPr>
        <w:t>. Nutrients</w:t>
      </w:r>
      <w:r w:rsidR="00F80A2E" w:rsidRPr="00612FED">
        <w:rPr>
          <w:rFonts w:ascii="Arial" w:hAnsi="Arial" w:cs="Arial"/>
          <w:color w:val="212121"/>
          <w:shd w:val="clear" w:color="auto" w:fill="FFFFFF"/>
        </w:rPr>
        <w:t>, 12(4), 1038.</w:t>
      </w:r>
    </w:p>
    <w:p w14:paraId="49564C24" w14:textId="77777777" w:rsidR="00F80A2E" w:rsidRPr="00612FED" w:rsidRDefault="00F80A2E" w:rsidP="001539CE">
      <w:pPr>
        <w:pStyle w:val="EndnoteText"/>
        <w:jc w:val="both"/>
        <w:rPr>
          <w:rFonts w:ascii="Arial" w:hAnsi="Arial" w:cs="Arial"/>
          <w:color w:val="212121"/>
          <w:shd w:val="clear" w:color="auto" w:fill="FFFFFF"/>
        </w:rPr>
      </w:pPr>
    </w:p>
  </w:endnote>
  <w:endnote w:id="20">
    <w:p w14:paraId="38A43E9B" w14:textId="5E8C98E9" w:rsidR="004E56A8" w:rsidRPr="00612FED" w:rsidRDefault="004E56A8" w:rsidP="001539CE">
      <w:pPr>
        <w:pStyle w:val="EndnoteText"/>
        <w:jc w:val="both"/>
        <w:rPr>
          <w:rFonts w:ascii="Arial" w:hAnsi="Arial" w:cs="Arial"/>
          <w:color w:val="212121"/>
          <w:shd w:val="clear" w:color="auto" w:fill="FFFFFF"/>
        </w:rPr>
      </w:pPr>
      <w:r w:rsidRPr="00612FED">
        <w:rPr>
          <w:rStyle w:val="EndnoteReference"/>
          <w:rFonts w:ascii="Arial" w:hAnsi="Arial" w:cs="Arial"/>
        </w:rPr>
        <w:endnoteRef/>
      </w:r>
      <w:r w:rsidRPr="00612FED">
        <w:rPr>
          <w:rFonts w:ascii="Arial" w:hAnsi="Arial" w:cs="Arial"/>
          <w:color w:val="212121"/>
          <w:shd w:val="clear" w:color="auto" w:fill="FFFFFF"/>
        </w:rPr>
        <w:t xml:space="preserve"> </w:t>
      </w:r>
      <w:r w:rsidR="00F80A2E" w:rsidRPr="00612FED">
        <w:rPr>
          <w:rFonts w:ascii="Arial" w:hAnsi="Arial" w:cs="Arial"/>
          <w:color w:val="212121"/>
          <w:shd w:val="clear" w:color="auto" w:fill="FFFFFF"/>
        </w:rPr>
        <w:t xml:space="preserve">Leishear, K., Boudreau, R., Studenski, S., Ferrucci, L., Rosano, C., de Rekeneire, N., ... &amp; Strotmeyer, E. (2012). Vitamin B12 and neurological function: is there a threshold </w:t>
      </w:r>
      <w:proofErr w:type="gramStart"/>
      <w:r w:rsidR="00F80A2E" w:rsidRPr="00612FED">
        <w:rPr>
          <w:rFonts w:ascii="Arial" w:hAnsi="Arial" w:cs="Arial"/>
          <w:color w:val="212121"/>
          <w:shd w:val="clear" w:color="auto" w:fill="FFFFFF"/>
        </w:rPr>
        <w:t>level?(</w:t>
      </w:r>
      <w:proofErr w:type="gramEnd"/>
      <w:r w:rsidR="00F80A2E" w:rsidRPr="00612FED">
        <w:rPr>
          <w:rFonts w:ascii="Arial" w:hAnsi="Arial" w:cs="Arial"/>
          <w:color w:val="212121"/>
          <w:shd w:val="clear" w:color="auto" w:fill="FFFFFF"/>
        </w:rPr>
        <w:t>P02. 059).</w:t>
      </w:r>
    </w:p>
    <w:p w14:paraId="52D3004E" w14:textId="77777777" w:rsidR="00F80A2E" w:rsidRPr="00612FED" w:rsidRDefault="00F80A2E" w:rsidP="001539CE">
      <w:pPr>
        <w:pStyle w:val="EndnoteText"/>
        <w:jc w:val="both"/>
        <w:rPr>
          <w:rFonts w:ascii="Arial" w:hAnsi="Arial" w:cs="Arial"/>
          <w:color w:val="212121"/>
          <w:shd w:val="clear" w:color="auto" w:fill="FFFFFF"/>
        </w:rPr>
      </w:pPr>
    </w:p>
  </w:endnote>
  <w:endnote w:id="21">
    <w:p w14:paraId="1002937B" w14:textId="16E8574B" w:rsidR="004E56A8" w:rsidRPr="00612FED" w:rsidRDefault="004E56A8" w:rsidP="001539CE">
      <w:pPr>
        <w:pStyle w:val="EndnoteText"/>
        <w:jc w:val="both"/>
        <w:rPr>
          <w:rFonts w:ascii="Arial" w:hAnsi="Arial" w:cs="Arial"/>
          <w:color w:val="212121"/>
          <w:shd w:val="clear" w:color="auto" w:fill="FFFFFF"/>
        </w:rPr>
      </w:pPr>
      <w:r w:rsidRPr="00612FED">
        <w:rPr>
          <w:rStyle w:val="EndnoteReference"/>
          <w:rFonts w:ascii="Arial" w:hAnsi="Arial" w:cs="Arial"/>
        </w:rPr>
        <w:endnoteRef/>
      </w:r>
      <w:r w:rsidRPr="00612FED">
        <w:rPr>
          <w:rFonts w:ascii="Arial" w:hAnsi="Arial" w:cs="Arial"/>
          <w:color w:val="212121"/>
          <w:shd w:val="clear" w:color="auto" w:fill="FFFFFF"/>
        </w:rPr>
        <w:t xml:space="preserve"> </w:t>
      </w:r>
      <w:r w:rsidR="00F80A2E" w:rsidRPr="00612FED">
        <w:rPr>
          <w:rFonts w:ascii="Arial" w:hAnsi="Arial" w:cs="Arial"/>
          <w:color w:val="212121"/>
          <w:shd w:val="clear" w:color="auto" w:fill="FFFFFF"/>
        </w:rPr>
        <w:t>Bulut, E. A., Soysal, P., Aydin, A. E., Dokuzlar, O., Kocyigit, S. E., &amp; Isik, A. T. (2017). Vitamin B12 deficiency might be related to sarcopenia in older adults. Experimental gerontology, 95, 136-140.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MTStd">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2113A" w14:textId="77777777" w:rsidR="00603D49" w:rsidRDefault="00603D49" w:rsidP="004B2FE2">
      <w:pPr>
        <w:spacing w:after="0" w:line="240" w:lineRule="auto"/>
      </w:pPr>
      <w:r>
        <w:separator/>
      </w:r>
    </w:p>
  </w:footnote>
  <w:footnote w:type="continuationSeparator" w:id="0">
    <w:p w14:paraId="63268B4A" w14:textId="77777777" w:rsidR="00603D49" w:rsidRDefault="00603D49" w:rsidP="004B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4868" w14:textId="126C69D8" w:rsidR="00026A9E" w:rsidRDefault="00603D49">
    <w:pPr>
      <w:pStyle w:val="Header"/>
    </w:pPr>
    <w:r>
      <w:rPr>
        <w:noProof/>
      </w:rPr>
      <w:pict w14:anchorId="63E99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30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8BC2" w14:textId="2B6095F5" w:rsidR="00026A9E" w:rsidRDefault="00603D49">
    <w:pPr>
      <w:pStyle w:val="Header"/>
    </w:pPr>
    <w:r>
      <w:rPr>
        <w:noProof/>
      </w:rPr>
      <w:pict w14:anchorId="3C412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30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B569" w14:textId="747CCD93" w:rsidR="00026A9E" w:rsidRDefault="00603D49">
    <w:pPr>
      <w:pStyle w:val="Header"/>
    </w:pPr>
    <w:r>
      <w:rPr>
        <w:noProof/>
      </w:rPr>
      <w:pict w14:anchorId="47572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30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9304C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6C7A29"/>
    <w:multiLevelType w:val="hybridMultilevel"/>
    <w:tmpl w:val="8A14AC9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343334A"/>
    <w:multiLevelType w:val="hybridMultilevel"/>
    <w:tmpl w:val="4F1A01BC"/>
    <w:lvl w:ilvl="0" w:tplc="8262865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E9526AD"/>
    <w:multiLevelType w:val="hybridMultilevel"/>
    <w:tmpl w:val="F7981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A9"/>
    <w:rsid w:val="000008FD"/>
    <w:rsid w:val="00003039"/>
    <w:rsid w:val="000119B2"/>
    <w:rsid w:val="000147F8"/>
    <w:rsid w:val="00026A9E"/>
    <w:rsid w:val="00026E64"/>
    <w:rsid w:val="00030AE9"/>
    <w:rsid w:val="0003150E"/>
    <w:rsid w:val="00034B3E"/>
    <w:rsid w:val="00035A6D"/>
    <w:rsid w:val="00040747"/>
    <w:rsid w:val="00040815"/>
    <w:rsid w:val="000425DB"/>
    <w:rsid w:val="00042A7F"/>
    <w:rsid w:val="0004512E"/>
    <w:rsid w:val="00047A00"/>
    <w:rsid w:val="00047C5F"/>
    <w:rsid w:val="00051080"/>
    <w:rsid w:val="00053168"/>
    <w:rsid w:val="00054159"/>
    <w:rsid w:val="00057F0C"/>
    <w:rsid w:val="00061898"/>
    <w:rsid w:val="00066EF4"/>
    <w:rsid w:val="000708D0"/>
    <w:rsid w:val="00072BF7"/>
    <w:rsid w:val="000733A6"/>
    <w:rsid w:val="000806F7"/>
    <w:rsid w:val="00083094"/>
    <w:rsid w:val="000833F2"/>
    <w:rsid w:val="0009079C"/>
    <w:rsid w:val="00090966"/>
    <w:rsid w:val="000926D7"/>
    <w:rsid w:val="000958F5"/>
    <w:rsid w:val="00096312"/>
    <w:rsid w:val="000A6281"/>
    <w:rsid w:val="000A698F"/>
    <w:rsid w:val="000B1111"/>
    <w:rsid w:val="000B135B"/>
    <w:rsid w:val="000B19F2"/>
    <w:rsid w:val="000B40EF"/>
    <w:rsid w:val="000B46CC"/>
    <w:rsid w:val="000B530A"/>
    <w:rsid w:val="000B5A58"/>
    <w:rsid w:val="000B7981"/>
    <w:rsid w:val="000C3EF2"/>
    <w:rsid w:val="000C571B"/>
    <w:rsid w:val="000D2C31"/>
    <w:rsid w:val="000D5174"/>
    <w:rsid w:val="000E1060"/>
    <w:rsid w:val="000E1558"/>
    <w:rsid w:val="000E4136"/>
    <w:rsid w:val="000F0258"/>
    <w:rsid w:val="000F0F8D"/>
    <w:rsid w:val="000F40E2"/>
    <w:rsid w:val="000F6C38"/>
    <w:rsid w:val="000F7261"/>
    <w:rsid w:val="00101047"/>
    <w:rsid w:val="001022A6"/>
    <w:rsid w:val="00103335"/>
    <w:rsid w:val="00104ABA"/>
    <w:rsid w:val="0010603D"/>
    <w:rsid w:val="00110222"/>
    <w:rsid w:val="001113AE"/>
    <w:rsid w:val="001142E0"/>
    <w:rsid w:val="00120806"/>
    <w:rsid w:val="00121A0B"/>
    <w:rsid w:val="001224B9"/>
    <w:rsid w:val="00124242"/>
    <w:rsid w:val="001245B3"/>
    <w:rsid w:val="0013272C"/>
    <w:rsid w:val="00132A50"/>
    <w:rsid w:val="001415A0"/>
    <w:rsid w:val="00141E0A"/>
    <w:rsid w:val="00142257"/>
    <w:rsid w:val="0014490F"/>
    <w:rsid w:val="00147169"/>
    <w:rsid w:val="00150243"/>
    <w:rsid w:val="00151485"/>
    <w:rsid w:val="00152C1F"/>
    <w:rsid w:val="001539CE"/>
    <w:rsid w:val="00167A1C"/>
    <w:rsid w:val="00167CE2"/>
    <w:rsid w:val="0017035E"/>
    <w:rsid w:val="00170C91"/>
    <w:rsid w:val="001710BD"/>
    <w:rsid w:val="00173E2B"/>
    <w:rsid w:val="00175283"/>
    <w:rsid w:val="001771AE"/>
    <w:rsid w:val="001803C2"/>
    <w:rsid w:val="001810D2"/>
    <w:rsid w:val="00185179"/>
    <w:rsid w:val="00185C5A"/>
    <w:rsid w:val="001936D2"/>
    <w:rsid w:val="00193EF9"/>
    <w:rsid w:val="001941BB"/>
    <w:rsid w:val="00196B77"/>
    <w:rsid w:val="001A29FD"/>
    <w:rsid w:val="001A33F8"/>
    <w:rsid w:val="001A43B0"/>
    <w:rsid w:val="001A4F98"/>
    <w:rsid w:val="001A58AB"/>
    <w:rsid w:val="001B3148"/>
    <w:rsid w:val="001B3DD4"/>
    <w:rsid w:val="001B4DC2"/>
    <w:rsid w:val="001B5396"/>
    <w:rsid w:val="001B5D3B"/>
    <w:rsid w:val="001B6261"/>
    <w:rsid w:val="001B62BB"/>
    <w:rsid w:val="001B6923"/>
    <w:rsid w:val="001B6E01"/>
    <w:rsid w:val="001C727A"/>
    <w:rsid w:val="001D5AFC"/>
    <w:rsid w:val="001D7CFD"/>
    <w:rsid w:val="001E144C"/>
    <w:rsid w:val="001E1BDD"/>
    <w:rsid w:val="001E22EC"/>
    <w:rsid w:val="001F19AD"/>
    <w:rsid w:val="001F3D3A"/>
    <w:rsid w:val="001F68A4"/>
    <w:rsid w:val="00200BBB"/>
    <w:rsid w:val="00200CAD"/>
    <w:rsid w:val="002040B0"/>
    <w:rsid w:val="0021081F"/>
    <w:rsid w:val="0021109C"/>
    <w:rsid w:val="00212090"/>
    <w:rsid w:val="00212B48"/>
    <w:rsid w:val="00215BE8"/>
    <w:rsid w:val="00216A21"/>
    <w:rsid w:val="002200E9"/>
    <w:rsid w:val="00220E10"/>
    <w:rsid w:val="0022165D"/>
    <w:rsid w:val="00222952"/>
    <w:rsid w:val="0022471F"/>
    <w:rsid w:val="00231787"/>
    <w:rsid w:val="00234767"/>
    <w:rsid w:val="00235E61"/>
    <w:rsid w:val="00240BA8"/>
    <w:rsid w:val="00243AD6"/>
    <w:rsid w:val="002479E0"/>
    <w:rsid w:val="00251342"/>
    <w:rsid w:val="00252882"/>
    <w:rsid w:val="00253CDA"/>
    <w:rsid w:val="002610B2"/>
    <w:rsid w:val="002632DE"/>
    <w:rsid w:val="002642F8"/>
    <w:rsid w:val="002669F2"/>
    <w:rsid w:val="002710F9"/>
    <w:rsid w:val="0027265B"/>
    <w:rsid w:val="00272E31"/>
    <w:rsid w:val="002776F6"/>
    <w:rsid w:val="0027793F"/>
    <w:rsid w:val="00284C98"/>
    <w:rsid w:val="00286C29"/>
    <w:rsid w:val="002A0B97"/>
    <w:rsid w:val="002A2AE7"/>
    <w:rsid w:val="002A39BA"/>
    <w:rsid w:val="002B31D1"/>
    <w:rsid w:val="002B4E6E"/>
    <w:rsid w:val="002B5232"/>
    <w:rsid w:val="002C0E3B"/>
    <w:rsid w:val="002C275F"/>
    <w:rsid w:val="002C3DAC"/>
    <w:rsid w:val="002C5F1B"/>
    <w:rsid w:val="002D0434"/>
    <w:rsid w:val="002D129C"/>
    <w:rsid w:val="002D1B99"/>
    <w:rsid w:val="002D676C"/>
    <w:rsid w:val="002D67B3"/>
    <w:rsid w:val="002D6F03"/>
    <w:rsid w:val="002E4151"/>
    <w:rsid w:val="002E41C9"/>
    <w:rsid w:val="002E6396"/>
    <w:rsid w:val="002E72CF"/>
    <w:rsid w:val="002E744A"/>
    <w:rsid w:val="002E7D11"/>
    <w:rsid w:val="002F2C53"/>
    <w:rsid w:val="002F2F14"/>
    <w:rsid w:val="002F3F2C"/>
    <w:rsid w:val="002F4BEB"/>
    <w:rsid w:val="00303583"/>
    <w:rsid w:val="00311BE4"/>
    <w:rsid w:val="0031352E"/>
    <w:rsid w:val="00313FE3"/>
    <w:rsid w:val="0032077F"/>
    <w:rsid w:val="003209A6"/>
    <w:rsid w:val="00322D72"/>
    <w:rsid w:val="003245A8"/>
    <w:rsid w:val="00327D59"/>
    <w:rsid w:val="0033014B"/>
    <w:rsid w:val="00334397"/>
    <w:rsid w:val="00341593"/>
    <w:rsid w:val="00341B8E"/>
    <w:rsid w:val="00342548"/>
    <w:rsid w:val="003425A1"/>
    <w:rsid w:val="00343637"/>
    <w:rsid w:val="003456C5"/>
    <w:rsid w:val="00350866"/>
    <w:rsid w:val="0035167C"/>
    <w:rsid w:val="0035322E"/>
    <w:rsid w:val="0035608D"/>
    <w:rsid w:val="00356A3E"/>
    <w:rsid w:val="00356F7E"/>
    <w:rsid w:val="00360E26"/>
    <w:rsid w:val="003617F3"/>
    <w:rsid w:val="003619CF"/>
    <w:rsid w:val="00361C20"/>
    <w:rsid w:val="00362207"/>
    <w:rsid w:val="003624E5"/>
    <w:rsid w:val="003624F0"/>
    <w:rsid w:val="00365CFC"/>
    <w:rsid w:val="00373C82"/>
    <w:rsid w:val="003740C1"/>
    <w:rsid w:val="00374BC3"/>
    <w:rsid w:val="00376445"/>
    <w:rsid w:val="00381412"/>
    <w:rsid w:val="003914F4"/>
    <w:rsid w:val="00391A13"/>
    <w:rsid w:val="003924CA"/>
    <w:rsid w:val="003A0B86"/>
    <w:rsid w:val="003A6632"/>
    <w:rsid w:val="003B0CC2"/>
    <w:rsid w:val="003B5EA6"/>
    <w:rsid w:val="003C1B63"/>
    <w:rsid w:val="003C1F8C"/>
    <w:rsid w:val="003C59A0"/>
    <w:rsid w:val="003C7BA8"/>
    <w:rsid w:val="003D0716"/>
    <w:rsid w:val="003D1B9A"/>
    <w:rsid w:val="003D438F"/>
    <w:rsid w:val="003D477F"/>
    <w:rsid w:val="003D7397"/>
    <w:rsid w:val="003D7E27"/>
    <w:rsid w:val="003E1A94"/>
    <w:rsid w:val="003E348A"/>
    <w:rsid w:val="003E5151"/>
    <w:rsid w:val="003E5B8B"/>
    <w:rsid w:val="003F2DF2"/>
    <w:rsid w:val="003F7292"/>
    <w:rsid w:val="003F7561"/>
    <w:rsid w:val="004022FA"/>
    <w:rsid w:val="00403537"/>
    <w:rsid w:val="0040433B"/>
    <w:rsid w:val="004077A5"/>
    <w:rsid w:val="004114DC"/>
    <w:rsid w:val="00415320"/>
    <w:rsid w:val="004153EE"/>
    <w:rsid w:val="00416EBF"/>
    <w:rsid w:val="00417FC0"/>
    <w:rsid w:val="00421829"/>
    <w:rsid w:val="0042241C"/>
    <w:rsid w:val="00422EF3"/>
    <w:rsid w:val="00423F84"/>
    <w:rsid w:val="00424221"/>
    <w:rsid w:val="00427CDC"/>
    <w:rsid w:val="0043037D"/>
    <w:rsid w:val="00430DE8"/>
    <w:rsid w:val="00432172"/>
    <w:rsid w:val="0043295A"/>
    <w:rsid w:val="0043408B"/>
    <w:rsid w:val="00437281"/>
    <w:rsid w:val="00441377"/>
    <w:rsid w:val="00442767"/>
    <w:rsid w:val="00444007"/>
    <w:rsid w:val="00444220"/>
    <w:rsid w:val="004453E4"/>
    <w:rsid w:val="004458EC"/>
    <w:rsid w:val="00445FFE"/>
    <w:rsid w:val="00447AB6"/>
    <w:rsid w:val="00447E99"/>
    <w:rsid w:val="004502E9"/>
    <w:rsid w:val="00452099"/>
    <w:rsid w:val="00452EC7"/>
    <w:rsid w:val="00453F65"/>
    <w:rsid w:val="00454289"/>
    <w:rsid w:val="00454F81"/>
    <w:rsid w:val="004660CD"/>
    <w:rsid w:val="00467A58"/>
    <w:rsid w:val="00472C2C"/>
    <w:rsid w:val="00476DBE"/>
    <w:rsid w:val="0048255C"/>
    <w:rsid w:val="004843A5"/>
    <w:rsid w:val="00486CAC"/>
    <w:rsid w:val="00492C87"/>
    <w:rsid w:val="004952B0"/>
    <w:rsid w:val="0049611A"/>
    <w:rsid w:val="004A0D37"/>
    <w:rsid w:val="004A1975"/>
    <w:rsid w:val="004A2002"/>
    <w:rsid w:val="004A499B"/>
    <w:rsid w:val="004A52D7"/>
    <w:rsid w:val="004A5BE2"/>
    <w:rsid w:val="004B098B"/>
    <w:rsid w:val="004B2E9C"/>
    <w:rsid w:val="004B2FE2"/>
    <w:rsid w:val="004B407F"/>
    <w:rsid w:val="004B43BF"/>
    <w:rsid w:val="004C1168"/>
    <w:rsid w:val="004C1715"/>
    <w:rsid w:val="004C2951"/>
    <w:rsid w:val="004C300D"/>
    <w:rsid w:val="004C303E"/>
    <w:rsid w:val="004D1398"/>
    <w:rsid w:val="004D2F0F"/>
    <w:rsid w:val="004E1444"/>
    <w:rsid w:val="004E293E"/>
    <w:rsid w:val="004E2E37"/>
    <w:rsid w:val="004E38F2"/>
    <w:rsid w:val="004E56A8"/>
    <w:rsid w:val="004E7FD0"/>
    <w:rsid w:val="004F0641"/>
    <w:rsid w:val="004F29E0"/>
    <w:rsid w:val="004F4293"/>
    <w:rsid w:val="004F686B"/>
    <w:rsid w:val="004F7032"/>
    <w:rsid w:val="00503BD8"/>
    <w:rsid w:val="00504E90"/>
    <w:rsid w:val="00507024"/>
    <w:rsid w:val="005144CB"/>
    <w:rsid w:val="00515412"/>
    <w:rsid w:val="00516D29"/>
    <w:rsid w:val="00517F2C"/>
    <w:rsid w:val="00522283"/>
    <w:rsid w:val="00522B4E"/>
    <w:rsid w:val="00522BF6"/>
    <w:rsid w:val="00530238"/>
    <w:rsid w:val="005304F5"/>
    <w:rsid w:val="005340E0"/>
    <w:rsid w:val="00534334"/>
    <w:rsid w:val="00534840"/>
    <w:rsid w:val="00537219"/>
    <w:rsid w:val="00537289"/>
    <w:rsid w:val="00543DE0"/>
    <w:rsid w:val="00546DC8"/>
    <w:rsid w:val="0054710C"/>
    <w:rsid w:val="005509B0"/>
    <w:rsid w:val="00551FA8"/>
    <w:rsid w:val="0055315A"/>
    <w:rsid w:val="00553D84"/>
    <w:rsid w:val="00564DCD"/>
    <w:rsid w:val="00566348"/>
    <w:rsid w:val="00566703"/>
    <w:rsid w:val="00567799"/>
    <w:rsid w:val="0057222F"/>
    <w:rsid w:val="0057499D"/>
    <w:rsid w:val="0057538D"/>
    <w:rsid w:val="00575421"/>
    <w:rsid w:val="005812F2"/>
    <w:rsid w:val="00581412"/>
    <w:rsid w:val="005838E6"/>
    <w:rsid w:val="00583F81"/>
    <w:rsid w:val="00585ACE"/>
    <w:rsid w:val="00590722"/>
    <w:rsid w:val="005969D6"/>
    <w:rsid w:val="005A323F"/>
    <w:rsid w:val="005A3F08"/>
    <w:rsid w:val="005A6BA7"/>
    <w:rsid w:val="005A6C9C"/>
    <w:rsid w:val="005A73E5"/>
    <w:rsid w:val="005B2BEE"/>
    <w:rsid w:val="005B492E"/>
    <w:rsid w:val="005B69CA"/>
    <w:rsid w:val="005C01BA"/>
    <w:rsid w:val="005C0CDB"/>
    <w:rsid w:val="005C4E5A"/>
    <w:rsid w:val="005C5E6E"/>
    <w:rsid w:val="005C60D4"/>
    <w:rsid w:val="005D46B4"/>
    <w:rsid w:val="005D56E2"/>
    <w:rsid w:val="005D5776"/>
    <w:rsid w:val="005D655F"/>
    <w:rsid w:val="005E07D3"/>
    <w:rsid w:val="005E1DBF"/>
    <w:rsid w:val="005E4B63"/>
    <w:rsid w:val="005E56E8"/>
    <w:rsid w:val="005F0172"/>
    <w:rsid w:val="005F168B"/>
    <w:rsid w:val="005F30D7"/>
    <w:rsid w:val="005F49AC"/>
    <w:rsid w:val="005F6A9D"/>
    <w:rsid w:val="005F6D31"/>
    <w:rsid w:val="00600C84"/>
    <w:rsid w:val="006015B9"/>
    <w:rsid w:val="00601783"/>
    <w:rsid w:val="00602767"/>
    <w:rsid w:val="00603416"/>
    <w:rsid w:val="00603D49"/>
    <w:rsid w:val="006041D6"/>
    <w:rsid w:val="00606687"/>
    <w:rsid w:val="006103E0"/>
    <w:rsid w:val="00610727"/>
    <w:rsid w:val="0061095B"/>
    <w:rsid w:val="00610E3A"/>
    <w:rsid w:val="00611CB9"/>
    <w:rsid w:val="0061280C"/>
    <w:rsid w:val="00612D8F"/>
    <w:rsid w:val="00612FED"/>
    <w:rsid w:val="0062547D"/>
    <w:rsid w:val="0063007F"/>
    <w:rsid w:val="0063158E"/>
    <w:rsid w:val="00631D83"/>
    <w:rsid w:val="00631EAA"/>
    <w:rsid w:val="00631F8B"/>
    <w:rsid w:val="00633D46"/>
    <w:rsid w:val="006347DD"/>
    <w:rsid w:val="0063609C"/>
    <w:rsid w:val="0064047B"/>
    <w:rsid w:val="00640DB8"/>
    <w:rsid w:val="00640E3C"/>
    <w:rsid w:val="00642697"/>
    <w:rsid w:val="006459C2"/>
    <w:rsid w:val="00646100"/>
    <w:rsid w:val="006526B3"/>
    <w:rsid w:val="00654525"/>
    <w:rsid w:val="006545A9"/>
    <w:rsid w:val="006545C3"/>
    <w:rsid w:val="006545F6"/>
    <w:rsid w:val="00655A84"/>
    <w:rsid w:val="00656F41"/>
    <w:rsid w:val="00664FD7"/>
    <w:rsid w:val="00665DDA"/>
    <w:rsid w:val="00667F06"/>
    <w:rsid w:val="006715DF"/>
    <w:rsid w:val="00674CAA"/>
    <w:rsid w:val="0067687F"/>
    <w:rsid w:val="0068334A"/>
    <w:rsid w:val="006877A2"/>
    <w:rsid w:val="00687B13"/>
    <w:rsid w:val="006905FA"/>
    <w:rsid w:val="00690994"/>
    <w:rsid w:val="006969F6"/>
    <w:rsid w:val="006A10B2"/>
    <w:rsid w:val="006A1721"/>
    <w:rsid w:val="006A2A11"/>
    <w:rsid w:val="006A4468"/>
    <w:rsid w:val="006A499F"/>
    <w:rsid w:val="006B05C4"/>
    <w:rsid w:val="006B0B2E"/>
    <w:rsid w:val="006B3C21"/>
    <w:rsid w:val="006B43D1"/>
    <w:rsid w:val="006B46E2"/>
    <w:rsid w:val="006B6E5F"/>
    <w:rsid w:val="006C0F0F"/>
    <w:rsid w:val="006C36B1"/>
    <w:rsid w:val="006C4750"/>
    <w:rsid w:val="006C5260"/>
    <w:rsid w:val="006D2972"/>
    <w:rsid w:val="006D33B7"/>
    <w:rsid w:val="006D625E"/>
    <w:rsid w:val="006D66A6"/>
    <w:rsid w:val="006D76FF"/>
    <w:rsid w:val="006D7D04"/>
    <w:rsid w:val="006E11BD"/>
    <w:rsid w:val="006E17BE"/>
    <w:rsid w:val="006E242F"/>
    <w:rsid w:val="006E3F85"/>
    <w:rsid w:val="006E5ABE"/>
    <w:rsid w:val="006E70E5"/>
    <w:rsid w:val="006F3AB5"/>
    <w:rsid w:val="006F3F4A"/>
    <w:rsid w:val="006F6E8F"/>
    <w:rsid w:val="00713458"/>
    <w:rsid w:val="007207B3"/>
    <w:rsid w:val="00720E69"/>
    <w:rsid w:val="007221A2"/>
    <w:rsid w:val="00723C01"/>
    <w:rsid w:val="00725AB3"/>
    <w:rsid w:val="00730A6F"/>
    <w:rsid w:val="00731C39"/>
    <w:rsid w:val="00732E0D"/>
    <w:rsid w:val="00736C32"/>
    <w:rsid w:val="0074150E"/>
    <w:rsid w:val="007456D3"/>
    <w:rsid w:val="00745D8F"/>
    <w:rsid w:val="00746601"/>
    <w:rsid w:val="0075179D"/>
    <w:rsid w:val="00755B01"/>
    <w:rsid w:val="00760203"/>
    <w:rsid w:val="00762CC8"/>
    <w:rsid w:val="00764101"/>
    <w:rsid w:val="00766BCB"/>
    <w:rsid w:val="007671FC"/>
    <w:rsid w:val="0077003A"/>
    <w:rsid w:val="00770A6A"/>
    <w:rsid w:val="00772C44"/>
    <w:rsid w:val="00773739"/>
    <w:rsid w:val="0077590B"/>
    <w:rsid w:val="00776373"/>
    <w:rsid w:val="00777289"/>
    <w:rsid w:val="007803C7"/>
    <w:rsid w:val="007811B0"/>
    <w:rsid w:val="00781809"/>
    <w:rsid w:val="00783405"/>
    <w:rsid w:val="00783EEC"/>
    <w:rsid w:val="0078556B"/>
    <w:rsid w:val="00791125"/>
    <w:rsid w:val="00791637"/>
    <w:rsid w:val="00792B0F"/>
    <w:rsid w:val="00793C0D"/>
    <w:rsid w:val="00793C29"/>
    <w:rsid w:val="00794702"/>
    <w:rsid w:val="00795A36"/>
    <w:rsid w:val="007961FB"/>
    <w:rsid w:val="007A3C7B"/>
    <w:rsid w:val="007B0BA7"/>
    <w:rsid w:val="007B0D14"/>
    <w:rsid w:val="007B3EF1"/>
    <w:rsid w:val="007B60EB"/>
    <w:rsid w:val="007B7B03"/>
    <w:rsid w:val="007B7E44"/>
    <w:rsid w:val="007C1F94"/>
    <w:rsid w:val="007C45BA"/>
    <w:rsid w:val="007C500C"/>
    <w:rsid w:val="007C65DD"/>
    <w:rsid w:val="007D4F8D"/>
    <w:rsid w:val="007E32B9"/>
    <w:rsid w:val="007E350F"/>
    <w:rsid w:val="007F0E5A"/>
    <w:rsid w:val="007F2C72"/>
    <w:rsid w:val="007F2DDF"/>
    <w:rsid w:val="007F2F02"/>
    <w:rsid w:val="00802266"/>
    <w:rsid w:val="008033B4"/>
    <w:rsid w:val="00805E84"/>
    <w:rsid w:val="00812D9E"/>
    <w:rsid w:val="00814897"/>
    <w:rsid w:val="00816AC2"/>
    <w:rsid w:val="00817B97"/>
    <w:rsid w:val="00821241"/>
    <w:rsid w:val="00824137"/>
    <w:rsid w:val="008243DD"/>
    <w:rsid w:val="00833C49"/>
    <w:rsid w:val="00841DA8"/>
    <w:rsid w:val="00846307"/>
    <w:rsid w:val="008532A8"/>
    <w:rsid w:val="008571FB"/>
    <w:rsid w:val="00862EED"/>
    <w:rsid w:val="00864642"/>
    <w:rsid w:val="0086540F"/>
    <w:rsid w:val="00866401"/>
    <w:rsid w:val="008736DC"/>
    <w:rsid w:val="00874657"/>
    <w:rsid w:val="00877E22"/>
    <w:rsid w:val="00881C35"/>
    <w:rsid w:val="00884586"/>
    <w:rsid w:val="00885C9C"/>
    <w:rsid w:val="008877D9"/>
    <w:rsid w:val="00891383"/>
    <w:rsid w:val="00896614"/>
    <w:rsid w:val="00896CE4"/>
    <w:rsid w:val="008A1C60"/>
    <w:rsid w:val="008A27CC"/>
    <w:rsid w:val="008A305D"/>
    <w:rsid w:val="008B06B3"/>
    <w:rsid w:val="008B110D"/>
    <w:rsid w:val="008B4CC2"/>
    <w:rsid w:val="008B4DEB"/>
    <w:rsid w:val="008B675E"/>
    <w:rsid w:val="008B720F"/>
    <w:rsid w:val="008C37EA"/>
    <w:rsid w:val="008C4C21"/>
    <w:rsid w:val="008C6162"/>
    <w:rsid w:val="008C7FCA"/>
    <w:rsid w:val="008D03C5"/>
    <w:rsid w:val="008D1914"/>
    <w:rsid w:val="008D2390"/>
    <w:rsid w:val="008D4FA1"/>
    <w:rsid w:val="008D7A0C"/>
    <w:rsid w:val="008E157B"/>
    <w:rsid w:val="008E4807"/>
    <w:rsid w:val="008E5D12"/>
    <w:rsid w:val="008F3FCF"/>
    <w:rsid w:val="008F6A1A"/>
    <w:rsid w:val="00900CDA"/>
    <w:rsid w:val="0090379F"/>
    <w:rsid w:val="00903E47"/>
    <w:rsid w:val="00911371"/>
    <w:rsid w:val="0091249B"/>
    <w:rsid w:val="00913CAE"/>
    <w:rsid w:val="00914DC7"/>
    <w:rsid w:val="0091647F"/>
    <w:rsid w:val="00917509"/>
    <w:rsid w:val="00923589"/>
    <w:rsid w:val="00924374"/>
    <w:rsid w:val="00927A56"/>
    <w:rsid w:val="00930FA9"/>
    <w:rsid w:val="00933118"/>
    <w:rsid w:val="00933D7A"/>
    <w:rsid w:val="009351DD"/>
    <w:rsid w:val="0094212C"/>
    <w:rsid w:val="009425D9"/>
    <w:rsid w:val="00943AB4"/>
    <w:rsid w:val="009455B2"/>
    <w:rsid w:val="00945D43"/>
    <w:rsid w:val="0095386B"/>
    <w:rsid w:val="009552C7"/>
    <w:rsid w:val="00956F70"/>
    <w:rsid w:val="00961339"/>
    <w:rsid w:val="00962F3A"/>
    <w:rsid w:val="00963061"/>
    <w:rsid w:val="00970EB1"/>
    <w:rsid w:val="00971AC7"/>
    <w:rsid w:val="009728F1"/>
    <w:rsid w:val="00972936"/>
    <w:rsid w:val="00974764"/>
    <w:rsid w:val="00980A3D"/>
    <w:rsid w:val="0098614F"/>
    <w:rsid w:val="0098658D"/>
    <w:rsid w:val="00991BC7"/>
    <w:rsid w:val="00992FCB"/>
    <w:rsid w:val="00994CA8"/>
    <w:rsid w:val="009A2D0D"/>
    <w:rsid w:val="009A35DE"/>
    <w:rsid w:val="009B020C"/>
    <w:rsid w:val="009B5C72"/>
    <w:rsid w:val="009B6ACE"/>
    <w:rsid w:val="009C1CD7"/>
    <w:rsid w:val="009C2AB2"/>
    <w:rsid w:val="009C4305"/>
    <w:rsid w:val="009C632D"/>
    <w:rsid w:val="009D0C4F"/>
    <w:rsid w:val="009D33F3"/>
    <w:rsid w:val="009D3849"/>
    <w:rsid w:val="009D4F6D"/>
    <w:rsid w:val="009D5C7F"/>
    <w:rsid w:val="009E1346"/>
    <w:rsid w:val="009E3DC1"/>
    <w:rsid w:val="009E4172"/>
    <w:rsid w:val="009E5C74"/>
    <w:rsid w:val="009F02C6"/>
    <w:rsid w:val="009F751C"/>
    <w:rsid w:val="00A0168A"/>
    <w:rsid w:val="00A02055"/>
    <w:rsid w:val="00A03E40"/>
    <w:rsid w:val="00A05CE9"/>
    <w:rsid w:val="00A05EAB"/>
    <w:rsid w:val="00A06051"/>
    <w:rsid w:val="00A1203A"/>
    <w:rsid w:val="00A12517"/>
    <w:rsid w:val="00A12F30"/>
    <w:rsid w:val="00A13BFE"/>
    <w:rsid w:val="00A15B51"/>
    <w:rsid w:val="00A22C6C"/>
    <w:rsid w:val="00A3285A"/>
    <w:rsid w:val="00A32B2A"/>
    <w:rsid w:val="00A37D79"/>
    <w:rsid w:val="00A40C4E"/>
    <w:rsid w:val="00A46961"/>
    <w:rsid w:val="00A50D9C"/>
    <w:rsid w:val="00A527FE"/>
    <w:rsid w:val="00A52A7C"/>
    <w:rsid w:val="00A52D36"/>
    <w:rsid w:val="00A551C7"/>
    <w:rsid w:val="00A563D8"/>
    <w:rsid w:val="00A627A0"/>
    <w:rsid w:val="00A6315E"/>
    <w:rsid w:val="00A654A7"/>
    <w:rsid w:val="00A65E01"/>
    <w:rsid w:val="00A661BF"/>
    <w:rsid w:val="00A6677A"/>
    <w:rsid w:val="00A67E2E"/>
    <w:rsid w:val="00A705C3"/>
    <w:rsid w:val="00A71ACF"/>
    <w:rsid w:val="00A72632"/>
    <w:rsid w:val="00A762C3"/>
    <w:rsid w:val="00A816FA"/>
    <w:rsid w:val="00A8197B"/>
    <w:rsid w:val="00A8254E"/>
    <w:rsid w:val="00A902B6"/>
    <w:rsid w:val="00A93DD8"/>
    <w:rsid w:val="00AA181F"/>
    <w:rsid w:val="00AA2F5D"/>
    <w:rsid w:val="00AA436E"/>
    <w:rsid w:val="00AA604E"/>
    <w:rsid w:val="00AA606F"/>
    <w:rsid w:val="00AB0194"/>
    <w:rsid w:val="00AB44D5"/>
    <w:rsid w:val="00AC75C0"/>
    <w:rsid w:val="00AD0497"/>
    <w:rsid w:val="00AD57AD"/>
    <w:rsid w:val="00AE44B3"/>
    <w:rsid w:val="00AE6167"/>
    <w:rsid w:val="00AE76DD"/>
    <w:rsid w:val="00AF2D91"/>
    <w:rsid w:val="00B0334E"/>
    <w:rsid w:val="00B063D3"/>
    <w:rsid w:val="00B10B14"/>
    <w:rsid w:val="00B11CE2"/>
    <w:rsid w:val="00B177D0"/>
    <w:rsid w:val="00B26E8E"/>
    <w:rsid w:val="00B30BB0"/>
    <w:rsid w:val="00B30D74"/>
    <w:rsid w:val="00B31ECE"/>
    <w:rsid w:val="00B34282"/>
    <w:rsid w:val="00B35294"/>
    <w:rsid w:val="00B36FF9"/>
    <w:rsid w:val="00B37D1A"/>
    <w:rsid w:val="00B42911"/>
    <w:rsid w:val="00B4659E"/>
    <w:rsid w:val="00B46A06"/>
    <w:rsid w:val="00B5101C"/>
    <w:rsid w:val="00B53E59"/>
    <w:rsid w:val="00B561FB"/>
    <w:rsid w:val="00B57187"/>
    <w:rsid w:val="00B5778E"/>
    <w:rsid w:val="00B577DD"/>
    <w:rsid w:val="00B57D19"/>
    <w:rsid w:val="00B60F81"/>
    <w:rsid w:val="00B61871"/>
    <w:rsid w:val="00B619C2"/>
    <w:rsid w:val="00B65FB8"/>
    <w:rsid w:val="00B6734B"/>
    <w:rsid w:val="00B72181"/>
    <w:rsid w:val="00B76475"/>
    <w:rsid w:val="00B772DB"/>
    <w:rsid w:val="00B83A39"/>
    <w:rsid w:val="00B86F99"/>
    <w:rsid w:val="00B8772E"/>
    <w:rsid w:val="00B87DED"/>
    <w:rsid w:val="00B87E0E"/>
    <w:rsid w:val="00B926C3"/>
    <w:rsid w:val="00B96A6B"/>
    <w:rsid w:val="00BA026A"/>
    <w:rsid w:val="00BA0894"/>
    <w:rsid w:val="00BA0CCF"/>
    <w:rsid w:val="00BA1526"/>
    <w:rsid w:val="00BA2065"/>
    <w:rsid w:val="00BA4908"/>
    <w:rsid w:val="00BA5506"/>
    <w:rsid w:val="00BA5861"/>
    <w:rsid w:val="00BB1884"/>
    <w:rsid w:val="00BB2E12"/>
    <w:rsid w:val="00BB2FE6"/>
    <w:rsid w:val="00BB3402"/>
    <w:rsid w:val="00BB44FB"/>
    <w:rsid w:val="00BB5E24"/>
    <w:rsid w:val="00BB6672"/>
    <w:rsid w:val="00BC0446"/>
    <w:rsid w:val="00BC0C92"/>
    <w:rsid w:val="00BC1601"/>
    <w:rsid w:val="00BC256A"/>
    <w:rsid w:val="00BC2663"/>
    <w:rsid w:val="00BC4CC2"/>
    <w:rsid w:val="00BD0340"/>
    <w:rsid w:val="00BD2950"/>
    <w:rsid w:val="00BD4F30"/>
    <w:rsid w:val="00BD6DEA"/>
    <w:rsid w:val="00BD7F25"/>
    <w:rsid w:val="00BE460E"/>
    <w:rsid w:val="00BE7971"/>
    <w:rsid w:val="00BE7CED"/>
    <w:rsid w:val="00BF0A35"/>
    <w:rsid w:val="00BF3F34"/>
    <w:rsid w:val="00C0041D"/>
    <w:rsid w:val="00C00C22"/>
    <w:rsid w:val="00C03656"/>
    <w:rsid w:val="00C12D58"/>
    <w:rsid w:val="00C13E8C"/>
    <w:rsid w:val="00C16B06"/>
    <w:rsid w:val="00C1708C"/>
    <w:rsid w:val="00C178F8"/>
    <w:rsid w:val="00C21060"/>
    <w:rsid w:val="00C21096"/>
    <w:rsid w:val="00C249D4"/>
    <w:rsid w:val="00C27CF1"/>
    <w:rsid w:val="00C30BA1"/>
    <w:rsid w:val="00C30E67"/>
    <w:rsid w:val="00C42993"/>
    <w:rsid w:val="00C51968"/>
    <w:rsid w:val="00C611DC"/>
    <w:rsid w:val="00C62A77"/>
    <w:rsid w:val="00C62FD7"/>
    <w:rsid w:val="00C63993"/>
    <w:rsid w:val="00C70182"/>
    <w:rsid w:val="00C70D45"/>
    <w:rsid w:val="00C73CA5"/>
    <w:rsid w:val="00C77879"/>
    <w:rsid w:val="00C77AF5"/>
    <w:rsid w:val="00C85A9B"/>
    <w:rsid w:val="00C9014D"/>
    <w:rsid w:val="00C96026"/>
    <w:rsid w:val="00C9632C"/>
    <w:rsid w:val="00C97A60"/>
    <w:rsid w:val="00CA05FC"/>
    <w:rsid w:val="00CA38F7"/>
    <w:rsid w:val="00CA6058"/>
    <w:rsid w:val="00CA7009"/>
    <w:rsid w:val="00CA751A"/>
    <w:rsid w:val="00CA7E66"/>
    <w:rsid w:val="00CB2A50"/>
    <w:rsid w:val="00CC1734"/>
    <w:rsid w:val="00CC6117"/>
    <w:rsid w:val="00CC7709"/>
    <w:rsid w:val="00CD084A"/>
    <w:rsid w:val="00CD08E2"/>
    <w:rsid w:val="00CD1757"/>
    <w:rsid w:val="00CD30A0"/>
    <w:rsid w:val="00CD3271"/>
    <w:rsid w:val="00CD504F"/>
    <w:rsid w:val="00CD6AC1"/>
    <w:rsid w:val="00CE7564"/>
    <w:rsid w:val="00CF01F0"/>
    <w:rsid w:val="00CF1107"/>
    <w:rsid w:val="00CF5003"/>
    <w:rsid w:val="00D021CB"/>
    <w:rsid w:val="00D036CF"/>
    <w:rsid w:val="00D037D5"/>
    <w:rsid w:val="00D04759"/>
    <w:rsid w:val="00D0563A"/>
    <w:rsid w:val="00D07064"/>
    <w:rsid w:val="00D13C51"/>
    <w:rsid w:val="00D1494A"/>
    <w:rsid w:val="00D17E2D"/>
    <w:rsid w:val="00D24758"/>
    <w:rsid w:val="00D25363"/>
    <w:rsid w:val="00D258A7"/>
    <w:rsid w:val="00D26D82"/>
    <w:rsid w:val="00D279BC"/>
    <w:rsid w:val="00D32792"/>
    <w:rsid w:val="00D33AE2"/>
    <w:rsid w:val="00D35A84"/>
    <w:rsid w:val="00D3644B"/>
    <w:rsid w:val="00D37952"/>
    <w:rsid w:val="00D4262E"/>
    <w:rsid w:val="00D45DB9"/>
    <w:rsid w:val="00D475FD"/>
    <w:rsid w:val="00D51A56"/>
    <w:rsid w:val="00D53392"/>
    <w:rsid w:val="00D537D5"/>
    <w:rsid w:val="00D53985"/>
    <w:rsid w:val="00D60836"/>
    <w:rsid w:val="00D60955"/>
    <w:rsid w:val="00D6218D"/>
    <w:rsid w:val="00D624DB"/>
    <w:rsid w:val="00D649D7"/>
    <w:rsid w:val="00D66942"/>
    <w:rsid w:val="00D67D3D"/>
    <w:rsid w:val="00D74065"/>
    <w:rsid w:val="00D81159"/>
    <w:rsid w:val="00D82BD2"/>
    <w:rsid w:val="00D83076"/>
    <w:rsid w:val="00D83615"/>
    <w:rsid w:val="00D83837"/>
    <w:rsid w:val="00D87FE8"/>
    <w:rsid w:val="00D91B5F"/>
    <w:rsid w:val="00D9538D"/>
    <w:rsid w:val="00D95D76"/>
    <w:rsid w:val="00D95F0A"/>
    <w:rsid w:val="00DA2AD9"/>
    <w:rsid w:val="00DA2F42"/>
    <w:rsid w:val="00DA3BBD"/>
    <w:rsid w:val="00DA6402"/>
    <w:rsid w:val="00DA6F3A"/>
    <w:rsid w:val="00DA7232"/>
    <w:rsid w:val="00DB3E54"/>
    <w:rsid w:val="00DB520D"/>
    <w:rsid w:val="00DB60D8"/>
    <w:rsid w:val="00DC085B"/>
    <w:rsid w:val="00DC2B13"/>
    <w:rsid w:val="00DC2D87"/>
    <w:rsid w:val="00DD27D8"/>
    <w:rsid w:val="00DD3908"/>
    <w:rsid w:val="00DD64A3"/>
    <w:rsid w:val="00DD6F5C"/>
    <w:rsid w:val="00DD7EFE"/>
    <w:rsid w:val="00DE081C"/>
    <w:rsid w:val="00DE42D1"/>
    <w:rsid w:val="00DE4BC5"/>
    <w:rsid w:val="00DE7177"/>
    <w:rsid w:val="00DE7A18"/>
    <w:rsid w:val="00DF48AC"/>
    <w:rsid w:val="00DF4C38"/>
    <w:rsid w:val="00DF63E4"/>
    <w:rsid w:val="00E006AA"/>
    <w:rsid w:val="00E0085D"/>
    <w:rsid w:val="00E00C01"/>
    <w:rsid w:val="00E01390"/>
    <w:rsid w:val="00E10977"/>
    <w:rsid w:val="00E11FAE"/>
    <w:rsid w:val="00E120DA"/>
    <w:rsid w:val="00E13A8B"/>
    <w:rsid w:val="00E1717C"/>
    <w:rsid w:val="00E20D12"/>
    <w:rsid w:val="00E240E3"/>
    <w:rsid w:val="00E2477A"/>
    <w:rsid w:val="00E24A95"/>
    <w:rsid w:val="00E252E8"/>
    <w:rsid w:val="00E30C85"/>
    <w:rsid w:val="00E328A9"/>
    <w:rsid w:val="00E32E90"/>
    <w:rsid w:val="00E35F8E"/>
    <w:rsid w:val="00E41C76"/>
    <w:rsid w:val="00E4516A"/>
    <w:rsid w:val="00E4641C"/>
    <w:rsid w:val="00E46455"/>
    <w:rsid w:val="00E46975"/>
    <w:rsid w:val="00E52E04"/>
    <w:rsid w:val="00E539D1"/>
    <w:rsid w:val="00E542A4"/>
    <w:rsid w:val="00E56BE0"/>
    <w:rsid w:val="00E56DAF"/>
    <w:rsid w:val="00E601A2"/>
    <w:rsid w:val="00E659D4"/>
    <w:rsid w:val="00E67B66"/>
    <w:rsid w:val="00E709F5"/>
    <w:rsid w:val="00E731A4"/>
    <w:rsid w:val="00E74D9A"/>
    <w:rsid w:val="00E75095"/>
    <w:rsid w:val="00E77E20"/>
    <w:rsid w:val="00E823F1"/>
    <w:rsid w:val="00E84146"/>
    <w:rsid w:val="00E8507E"/>
    <w:rsid w:val="00E856EF"/>
    <w:rsid w:val="00E859F3"/>
    <w:rsid w:val="00E869E8"/>
    <w:rsid w:val="00E87D20"/>
    <w:rsid w:val="00E94B34"/>
    <w:rsid w:val="00EA1520"/>
    <w:rsid w:val="00EA273D"/>
    <w:rsid w:val="00EA2AFC"/>
    <w:rsid w:val="00EA2D69"/>
    <w:rsid w:val="00EA3510"/>
    <w:rsid w:val="00EA5046"/>
    <w:rsid w:val="00EA5E28"/>
    <w:rsid w:val="00EA6520"/>
    <w:rsid w:val="00EA70A5"/>
    <w:rsid w:val="00EA79F3"/>
    <w:rsid w:val="00EB0C79"/>
    <w:rsid w:val="00EB146C"/>
    <w:rsid w:val="00EB292D"/>
    <w:rsid w:val="00EB65C8"/>
    <w:rsid w:val="00EC1CAF"/>
    <w:rsid w:val="00EC2208"/>
    <w:rsid w:val="00EC4871"/>
    <w:rsid w:val="00ED3E73"/>
    <w:rsid w:val="00ED40FC"/>
    <w:rsid w:val="00ED419B"/>
    <w:rsid w:val="00ED5220"/>
    <w:rsid w:val="00EE05A9"/>
    <w:rsid w:val="00EE30EB"/>
    <w:rsid w:val="00EF5A7E"/>
    <w:rsid w:val="00F0516A"/>
    <w:rsid w:val="00F102BF"/>
    <w:rsid w:val="00F1075B"/>
    <w:rsid w:val="00F12695"/>
    <w:rsid w:val="00F13A81"/>
    <w:rsid w:val="00F13D0D"/>
    <w:rsid w:val="00F1498E"/>
    <w:rsid w:val="00F1790A"/>
    <w:rsid w:val="00F26C2D"/>
    <w:rsid w:val="00F3005D"/>
    <w:rsid w:val="00F3068E"/>
    <w:rsid w:val="00F33919"/>
    <w:rsid w:val="00F33938"/>
    <w:rsid w:val="00F34EC8"/>
    <w:rsid w:val="00F356DA"/>
    <w:rsid w:val="00F360C9"/>
    <w:rsid w:val="00F36890"/>
    <w:rsid w:val="00F37CE9"/>
    <w:rsid w:val="00F441BD"/>
    <w:rsid w:val="00F46723"/>
    <w:rsid w:val="00F52288"/>
    <w:rsid w:val="00F56B1B"/>
    <w:rsid w:val="00F6025C"/>
    <w:rsid w:val="00F64ED2"/>
    <w:rsid w:val="00F6621E"/>
    <w:rsid w:val="00F67FAA"/>
    <w:rsid w:val="00F72A40"/>
    <w:rsid w:val="00F731FB"/>
    <w:rsid w:val="00F73D12"/>
    <w:rsid w:val="00F73FA3"/>
    <w:rsid w:val="00F77861"/>
    <w:rsid w:val="00F77D23"/>
    <w:rsid w:val="00F80A2E"/>
    <w:rsid w:val="00F81FEE"/>
    <w:rsid w:val="00F86914"/>
    <w:rsid w:val="00F94758"/>
    <w:rsid w:val="00F9640A"/>
    <w:rsid w:val="00FA12FC"/>
    <w:rsid w:val="00FA19E8"/>
    <w:rsid w:val="00FB548D"/>
    <w:rsid w:val="00FB7BDA"/>
    <w:rsid w:val="00FC160F"/>
    <w:rsid w:val="00FC223F"/>
    <w:rsid w:val="00FC4C3A"/>
    <w:rsid w:val="00FC6E16"/>
    <w:rsid w:val="00FD3A8E"/>
    <w:rsid w:val="00FE082A"/>
    <w:rsid w:val="00FE1FCD"/>
    <w:rsid w:val="00FE4180"/>
    <w:rsid w:val="00FE483B"/>
    <w:rsid w:val="00FE6CC2"/>
    <w:rsid w:val="00FF0075"/>
    <w:rsid w:val="00FF2530"/>
    <w:rsid w:val="00FF2DCF"/>
    <w:rsid w:val="00FF627E"/>
    <w:rsid w:val="00FF683D"/>
    <w:rsid w:val="00FF74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E835EE"/>
  <w15:chartTrackingRefBased/>
  <w15:docId w15:val="{0ED54D16-1A99-4F32-BCBF-999E2542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A8"/>
  </w:style>
  <w:style w:type="paragraph" w:styleId="Heading1">
    <w:name w:val="heading 1"/>
    <w:basedOn w:val="Normal"/>
    <w:next w:val="Normal"/>
    <w:link w:val="Heading1Char"/>
    <w:uiPriority w:val="9"/>
    <w:qFormat/>
    <w:rsid w:val="002C27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ED419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B2FE2"/>
    <w:pPr>
      <w:spacing w:after="0" w:line="240" w:lineRule="auto"/>
    </w:pPr>
    <w:rPr>
      <w:sz w:val="20"/>
      <w:szCs w:val="20"/>
    </w:rPr>
  </w:style>
  <w:style w:type="character" w:customStyle="1" w:styleId="EndnoteTextChar">
    <w:name w:val="Endnote Text Char"/>
    <w:basedOn w:val="DefaultParagraphFont"/>
    <w:link w:val="EndnoteText"/>
    <w:uiPriority w:val="99"/>
    <w:rsid w:val="004B2FE2"/>
    <w:rPr>
      <w:sz w:val="20"/>
      <w:szCs w:val="20"/>
    </w:rPr>
  </w:style>
  <w:style w:type="character" w:styleId="EndnoteReference">
    <w:name w:val="endnote reference"/>
    <w:basedOn w:val="DefaultParagraphFont"/>
    <w:uiPriority w:val="99"/>
    <w:unhideWhenUsed/>
    <w:rsid w:val="004B2FE2"/>
    <w:rPr>
      <w:vertAlign w:val="superscript"/>
    </w:rPr>
  </w:style>
  <w:style w:type="character" w:styleId="Hyperlink">
    <w:name w:val="Hyperlink"/>
    <w:basedOn w:val="DefaultParagraphFont"/>
    <w:uiPriority w:val="99"/>
    <w:unhideWhenUsed/>
    <w:rsid w:val="004B2FE2"/>
    <w:rPr>
      <w:color w:val="0563C1" w:themeColor="hyperlink"/>
      <w:u w:val="single"/>
    </w:rPr>
  </w:style>
  <w:style w:type="paragraph" w:customStyle="1" w:styleId="Default">
    <w:name w:val="Default"/>
    <w:rsid w:val="004B2FE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B2FE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4B2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FE2"/>
    <w:rPr>
      <w:rFonts w:ascii="Segoe UI" w:hAnsi="Segoe UI" w:cs="Segoe UI"/>
      <w:sz w:val="18"/>
      <w:szCs w:val="18"/>
    </w:rPr>
  </w:style>
  <w:style w:type="table" w:styleId="PlainTable3">
    <w:name w:val="Plain Table 3"/>
    <w:basedOn w:val="TableNormal"/>
    <w:uiPriority w:val="43"/>
    <w:rsid w:val="004B2F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0733A6"/>
    <w:rPr>
      <w:sz w:val="16"/>
      <w:szCs w:val="16"/>
    </w:rPr>
  </w:style>
  <w:style w:type="paragraph" w:styleId="CommentText">
    <w:name w:val="annotation text"/>
    <w:basedOn w:val="Normal"/>
    <w:link w:val="CommentTextChar"/>
    <w:uiPriority w:val="99"/>
    <w:semiHidden/>
    <w:unhideWhenUsed/>
    <w:rsid w:val="000733A6"/>
    <w:pPr>
      <w:spacing w:line="240" w:lineRule="auto"/>
    </w:pPr>
    <w:rPr>
      <w:sz w:val="20"/>
      <w:szCs w:val="20"/>
    </w:rPr>
  </w:style>
  <w:style w:type="character" w:customStyle="1" w:styleId="CommentTextChar">
    <w:name w:val="Comment Text Char"/>
    <w:basedOn w:val="DefaultParagraphFont"/>
    <w:link w:val="CommentText"/>
    <w:uiPriority w:val="99"/>
    <w:semiHidden/>
    <w:rsid w:val="000733A6"/>
    <w:rPr>
      <w:sz w:val="20"/>
      <w:szCs w:val="20"/>
    </w:rPr>
  </w:style>
  <w:style w:type="paragraph" w:styleId="CommentSubject">
    <w:name w:val="annotation subject"/>
    <w:basedOn w:val="CommentText"/>
    <w:next w:val="CommentText"/>
    <w:link w:val="CommentSubjectChar"/>
    <w:uiPriority w:val="99"/>
    <w:semiHidden/>
    <w:unhideWhenUsed/>
    <w:rsid w:val="000733A6"/>
    <w:rPr>
      <w:b/>
      <w:bCs/>
    </w:rPr>
  </w:style>
  <w:style w:type="character" w:customStyle="1" w:styleId="CommentSubjectChar">
    <w:name w:val="Comment Subject Char"/>
    <w:basedOn w:val="CommentTextChar"/>
    <w:link w:val="CommentSubject"/>
    <w:uiPriority w:val="99"/>
    <w:semiHidden/>
    <w:rsid w:val="000733A6"/>
    <w:rPr>
      <w:b/>
      <w:bCs/>
      <w:sz w:val="20"/>
      <w:szCs w:val="20"/>
    </w:rPr>
  </w:style>
  <w:style w:type="paragraph" w:styleId="Header">
    <w:name w:val="header"/>
    <w:basedOn w:val="Normal"/>
    <w:link w:val="HeaderChar"/>
    <w:uiPriority w:val="99"/>
    <w:unhideWhenUsed/>
    <w:rsid w:val="007B0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BA7"/>
  </w:style>
  <w:style w:type="paragraph" w:styleId="Footer">
    <w:name w:val="footer"/>
    <w:basedOn w:val="Normal"/>
    <w:link w:val="FooterChar"/>
    <w:uiPriority w:val="99"/>
    <w:unhideWhenUsed/>
    <w:rsid w:val="007B0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BA7"/>
  </w:style>
  <w:style w:type="character" w:customStyle="1" w:styleId="Heading1Char">
    <w:name w:val="Heading 1 Char"/>
    <w:basedOn w:val="DefaultParagraphFont"/>
    <w:link w:val="Heading1"/>
    <w:uiPriority w:val="9"/>
    <w:rsid w:val="002C275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03416"/>
    <w:rPr>
      <w:b/>
      <w:bCs/>
    </w:rPr>
  </w:style>
  <w:style w:type="paragraph" w:styleId="ListParagraph">
    <w:name w:val="List Paragraph"/>
    <w:basedOn w:val="Normal"/>
    <w:uiPriority w:val="34"/>
    <w:qFormat/>
    <w:rsid w:val="00603416"/>
    <w:pPr>
      <w:ind w:left="720"/>
      <w:contextualSpacing/>
    </w:pPr>
  </w:style>
  <w:style w:type="character" w:customStyle="1" w:styleId="Heading6Char">
    <w:name w:val="Heading 6 Char"/>
    <w:basedOn w:val="DefaultParagraphFont"/>
    <w:link w:val="Heading6"/>
    <w:uiPriority w:val="9"/>
    <w:semiHidden/>
    <w:rsid w:val="00ED419B"/>
    <w:rPr>
      <w:rFonts w:asciiTheme="majorHAnsi" w:eastAsiaTheme="majorEastAsia" w:hAnsiTheme="majorHAnsi" w:cstheme="majorBidi"/>
      <w:color w:val="1F4D78" w:themeColor="accent1" w:themeShade="7F"/>
    </w:rPr>
  </w:style>
  <w:style w:type="paragraph" w:styleId="Revision">
    <w:name w:val="Revision"/>
    <w:hidden/>
    <w:uiPriority w:val="99"/>
    <w:semiHidden/>
    <w:rsid w:val="00FC4C3A"/>
    <w:pPr>
      <w:spacing w:after="0" w:line="240" w:lineRule="auto"/>
    </w:pPr>
  </w:style>
  <w:style w:type="character" w:customStyle="1" w:styleId="bkciteavail">
    <w:name w:val="bk_cite_avail"/>
    <w:basedOn w:val="DefaultParagraphFont"/>
    <w:rsid w:val="00422EF3"/>
  </w:style>
  <w:style w:type="paragraph" w:styleId="ListBullet">
    <w:name w:val="List Bullet"/>
    <w:basedOn w:val="Normal"/>
    <w:uiPriority w:val="99"/>
    <w:unhideWhenUsed/>
    <w:rsid w:val="00FE082A"/>
    <w:pPr>
      <w:numPr>
        <w:numId w:val="3"/>
      </w:numPr>
      <w:contextualSpacing/>
    </w:pPr>
  </w:style>
  <w:style w:type="character" w:customStyle="1" w:styleId="UnresolvedMention1">
    <w:name w:val="Unresolved Mention1"/>
    <w:basedOn w:val="DefaultParagraphFont"/>
    <w:uiPriority w:val="99"/>
    <w:semiHidden/>
    <w:unhideWhenUsed/>
    <w:rsid w:val="0067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0412">
      <w:bodyDiv w:val="1"/>
      <w:marLeft w:val="0"/>
      <w:marRight w:val="0"/>
      <w:marTop w:val="0"/>
      <w:marBottom w:val="0"/>
      <w:divBdr>
        <w:top w:val="none" w:sz="0" w:space="0" w:color="auto"/>
        <w:left w:val="none" w:sz="0" w:space="0" w:color="auto"/>
        <w:bottom w:val="none" w:sz="0" w:space="0" w:color="auto"/>
        <w:right w:val="none" w:sz="0" w:space="0" w:color="auto"/>
      </w:divBdr>
    </w:div>
    <w:div w:id="146629602">
      <w:bodyDiv w:val="1"/>
      <w:marLeft w:val="0"/>
      <w:marRight w:val="0"/>
      <w:marTop w:val="0"/>
      <w:marBottom w:val="0"/>
      <w:divBdr>
        <w:top w:val="none" w:sz="0" w:space="0" w:color="auto"/>
        <w:left w:val="none" w:sz="0" w:space="0" w:color="auto"/>
        <w:bottom w:val="none" w:sz="0" w:space="0" w:color="auto"/>
        <w:right w:val="none" w:sz="0" w:space="0" w:color="auto"/>
      </w:divBdr>
    </w:div>
    <w:div w:id="403332765">
      <w:bodyDiv w:val="1"/>
      <w:marLeft w:val="0"/>
      <w:marRight w:val="0"/>
      <w:marTop w:val="0"/>
      <w:marBottom w:val="0"/>
      <w:divBdr>
        <w:top w:val="none" w:sz="0" w:space="0" w:color="auto"/>
        <w:left w:val="none" w:sz="0" w:space="0" w:color="auto"/>
        <w:bottom w:val="none" w:sz="0" w:space="0" w:color="auto"/>
        <w:right w:val="none" w:sz="0" w:space="0" w:color="auto"/>
      </w:divBdr>
    </w:div>
    <w:div w:id="786856241">
      <w:bodyDiv w:val="1"/>
      <w:marLeft w:val="0"/>
      <w:marRight w:val="0"/>
      <w:marTop w:val="0"/>
      <w:marBottom w:val="0"/>
      <w:divBdr>
        <w:top w:val="none" w:sz="0" w:space="0" w:color="auto"/>
        <w:left w:val="none" w:sz="0" w:space="0" w:color="auto"/>
        <w:bottom w:val="none" w:sz="0" w:space="0" w:color="auto"/>
        <w:right w:val="none" w:sz="0" w:space="0" w:color="auto"/>
      </w:divBdr>
      <w:divsChild>
        <w:div w:id="1008367431">
          <w:marLeft w:val="0"/>
          <w:marRight w:val="0"/>
          <w:marTop w:val="0"/>
          <w:marBottom w:val="0"/>
          <w:divBdr>
            <w:top w:val="none" w:sz="0" w:space="0" w:color="auto"/>
            <w:left w:val="none" w:sz="0" w:space="0" w:color="auto"/>
            <w:bottom w:val="none" w:sz="0" w:space="0" w:color="auto"/>
            <w:right w:val="none" w:sz="0" w:space="0" w:color="auto"/>
          </w:divBdr>
          <w:divsChild>
            <w:div w:id="1038317905">
              <w:marLeft w:val="0"/>
              <w:marRight w:val="0"/>
              <w:marTop w:val="0"/>
              <w:marBottom w:val="0"/>
              <w:divBdr>
                <w:top w:val="none" w:sz="0" w:space="0" w:color="auto"/>
                <w:left w:val="none" w:sz="0" w:space="0" w:color="auto"/>
                <w:bottom w:val="none" w:sz="0" w:space="0" w:color="auto"/>
                <w:right w:val="none" w:sz="0" w:space="0" w:color="auto"/>
              </w:divBdr>
              <w:divsChild>
                <w:div w:id="224075396">
                  <w:marLeft w:val="0"/>
                  <w:marRight w:val="0"/>
                  <w:marTop w:val="0"/>
                  <w:marBottom w:val="0"/>
                  <w:divBdr>
                    <w:top w:val="none" w:sz="0" w:space="0" w:color="auto"/>
                    <w:left w:val="none" w:sz="0" w:space="0" w:color="auto"/>
                    <w:bottom w:val="none" w:sz="0" w:space="0" w:color="auto"/>
                    <w:right w:val="none" w:sz="0" w:space="0" w:color="auto"/>
                  </w:divBdr>
                  <w:divsChild>
                    <w:div w:id="4350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11284">
          <w:marLeft w:val="0"/>
          <w:marRight w:val="0"/>
          <w:marTop w:val="0"/>
          <w:marBottom w:val="0"/>
          <w:divBdr>
            <w:top w:val="none" w:sz="0" w:space="0" w:color="auto"/>
            <w:left w:val="none" w:sz="0" w:space="0" w:color="auto"/>
            <w:bottom w:val="none" w:sz="0" w:space="0" w:color="auto"/>
            <w:right w:val="none" w:sz="0" w:space="0" w:color="auto"/>
          </w:divBdr>
          <w:divsChild>
            <w:div w:id="1166169289">
              <w:marLeft w:val="0"/>
              <w:marRight w:val="0"/>
              <w:marTop w:val="0"/>
              <w:marBottom w:val="0"/>
              <w:divBdr>
                <w:top w:val="none" w:sz="0" w:space="0" w:color="auto"/>
                <w:left w:val="none" w:sz="0" w:space="0" w:color="auto"/>
                <w:bottom w:val="none" w:sz="0" w:space="0" w:color="auto"/>
                <w:right w:val="none" w:sz="0" w:space="0" w:color="auto"/>
              </w:divBdr>
              <w:divsChild>
                <w:div w:id="1625380752">
                  <w:marLeft w:val="0"/>
                  <w:marRight w:val="0"/>
                  <w:marTop w:val="0"/>
                  <w:marBottom w:val="0"/>
                  <w:divBdr>
                    <w:top w:val="none" w:sz="0" w:space="0" w:color="auto"/>
                    <w:left w:val="none" w:sz="0" w:space="0" w:color="auto"/>
                    <w:bottom w:val="none" w:sz="0" w:space="0" w:color="auto"/>
                    <w:right w:val="none" w:sz="0" w:space="0" w:color="auto"/>
                  </w:divBdr>
                  <w:divsChild>
                    <w:div w:id="1464809992">
                      <w:marLeft w:val="0"/>
                      <w:marRight w:val="0"/>
                      <w:marTop w:val="0"/>
                      <w:marBottom w:val="0"/>
                      <w:divBdr>
                        <w:top w:val="none" w:sz="0" w:space="0" w:color="auto"/>
                        <w:left w:val="none" w:sz="0" w:space="0" w:color="auto"/>
                        <w:bottom w:val="none" w:sz="0" w:space="0" w:color="auto"/>
                        <w:right w:val="none" w:sz="0" w:space="0" w:color="auto"/>
                      </w:divBdr>
                      <w:divsChild>
                        <w:div w:id="20862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75296">
      <w:bodyDiv w:val="1"/>
      <w:marLeft w:val="0"/>
      <w:marRight w:val="0"/>
      <w:marTop w:val="0"/>
      <w:marBottom w:val="0"/>
      <w:divBdr>
        <w:top w:val="none" w:sz="0" w:space="0" w:color="auto"/>
        <w:left w:val="none" w:sz="0" w:space="0" w:color="auto"/>
        <w:bottom w:val="none" w:sz="0" w:space="0" w:color="auto"/>
        <w:right w:val="none" w:sz="0" w:space="0" w:color="auto"/>
      </w:divBdr>
    </w:div>
    <w:div w:id="1270820873">
      <w:bodyDiv w:val="1"/>
      <w:marLeft w:val="0"/>
      <w:marRight w:val="0"/>
      <w:marTop w:val="0"/>
      <w:marBottom w:val="0"/>
      <w:divBdr>
        <w:top w:val="none" w:sz="0" w:space="0" w:color="auto"/>
        <w:left w:val="none" w:sz="0" w:space="0" w:color="auto"/>
        <w:bottom w:val="none" w:sz="0" w:space="0" w:color="auto"/>
        <w:right w:val="none" w:sz="0" w:space="0" w:color="auto"/>
      </w:divBdr>
    </w:div>
    <w:div w:id="1586957771">
      <w:bodyDiv w:val="1"/>
      <w:marLeft w:val="0"/>
      <w:marRight w:val="0"/>
      <w:marTop w:val="0"/>
      <w:marBottom w:val="0"/>
      <w:divBdr>
        <w:top w:val="none" w:sz="0" w:space="0" w:color="auto"/>
        <w:left w:val="none" w:sz="0" w:space="0" w:color="auto"/>
        <w:bottom w:val="none" w:sz="0" w:space="0" w:color="auto"/>
        <w:right w:val="none" w:sz="0" w:space="0" w:color="auto"/>
      </w:divBdr>
    </w:div>
    <w:div w:id="1906836319">
      <w:bodyDiv w:val="1"/>
      <w:marLeft w:val="0"/>
      <w:marRight w:val="0"/>
      <w:marTop w:val="0"/>
      <w:marBottom w:val="0"/>
      <w:divBdr>
        <w:top w:val="none" w:sz="0" w:space="0" w:color="auto"/>
        <w:left w:val="none" w:sz="0" w:space="0" w:color="auto"/>
        <w:bottom w:val="none" w:sz="0" w:space="0" w:color="auto"/>
        <w:right w:val="none" w:sz="0" w:space="0" w:color="auto"/>
      </w:divBdr>
    </w:div>
    <w:div w:id="2135905014">
      <w:bodyDiv w:val="1"/>
      <w:marLeft w:val="0"/>
      <w:marRight w:val="0"/>
      <w:marTop w:val="0"/>
      <w:marBottom w:val="0"/>
      <w:divBdr>
        <w:top w:val="none" w:sz="0" w:space="0" w:color="auto"/>
        <w:left w:val="none" w:sz="0" w:space="0" w:color="auto"/>
        <w:bottom w:val="none" w:sz="0" w:space="0" w:color="auto"/>
        <w:right w:val="none" w:sz="0" w:space="0" w:color="auto"/>
      </w:divBdr>
      <w:divsChild>
        <w:div w:id="1999915313">
          <w:marLeft w:val="0"/>
          <w:marRight w:val="0"/>
          <w:marTop w:val="0"/>
          <w:marBottom w:val="0"/>
          <w:divBdr>
            <w:top w:val="none" w:sz="0" w:space="0" w:color="auto"/>
            <w:left w:val="none" w:sz="0" w:space="0" w:color="auto"/>
            <w:bottom w:val="none" w:sz="0" w:space="0" w:color="auto"/>
            <w:right w:val="none" w:sz="0" w:space="0" w:color="auto"/>
          </w:divBdr>
          <w:divsChild>
            <w:div w:id="1649244872">
              <w:marLeft w:val="0"/>
              <w:marRight w:val="0"/>
              <w:marTop w:val="0"/>
              <w:marBottom w:val="0"/>
              <w:divBdr>
                <w:top w:val="none" w:sz="0" w:space="0" w:color="auto"/>
                <w:left w:val="none" w:sz="0" w:space="0" w:color="auto"/>
                <w:bottom w:val="none" w:sz="0" w:space="0" w:color="auto"/>
                <w:right w:val="none" w:sz="0" w:space="0" w:color="auto"/>
              </w:divBdr>
              <w:divsChild>
                <w:div w:id="883323511">
                  <w:marLeft w:val="0"/>
                  <w:marRight w:val="0"/>
                  <w:marTop w:val="0"/>
                  <w:marBottom w:val="0"/>
                  <w:divBdr>
                    <w:top w:val="none" w:sz="0" w:space="0" w:color="auto"/>
                    <w:left w:val="none" w:sz="0" w:space="0" w:color="auto"/>
                    <w:bottom w:val="none" w:sz="0" w:space="0" w:color="auto"/>
                    <w:right w:val="none" w:sz="0" w:space="0" w:color="auto"/>
                  </w:divBdr>
                  <w:divsChild>
                    <w:div w:id="588974732">
                      <w:marLeft w:val="0"/>
                      <w:marRight w:val="0"/>
                      <w:marTop w:val="0"/>
                      <w:marBottom w:val="0"/>
                      <w:divBdr>
                        <w:top w:val="none" w:sz="0" w:space="0" w:color="auto"/>
                        <w:left w:val="none" w:sz="0" w:space="0" w:color="auto"/>
                        <w:bottom w:val="none" w:sz="0" w:space="0" w:color="auto"/>
                        <w:right w:val="none" w:sz="0" w:space="0" w:color="auto"/>
                      </w:divBdr>
                      <w:divsChild>
                        <w:div w:id="1842160980">
                          <w:marLeft w:val="0"/>
                          <w:marRight w:val="0"/>
                          <w:marTop w:val="0"/>
                          <w:marBottom w:val="0"/>
                          <w:divBdr>
                            <w:top w:val="none" w:sz="0" w:space="0" w:color="auto"/>
                            <w:left w:val="none" w:sz="0" w:space="0" w:color="auto"/>
                            <w:bottom w:val="none" w:sz="0" w:space="0" w:color="auto"/>
                            <w:right w:val="none" w:sz="0" w:space="0" w:color="auto"/>
                          </w:divBdr>
                          <w:divsChild>
                            <w:div w:id="784234577">
                              <w:marLeft w:val="0"/>
                              <w:marRight w:val="0"/>
                              <w:marTop w:val="0"/>
                              <w:marBottom w:val="0"/>
                              <w:divBdr>
                                <w:top w:val="none" w:sz="0" w:space="0" w:color="auto"/>
                                <w:left w:val="none" w:sz="0" w:space="0" w:color="auto"/>
                                <w:bottom w:val="none" w:sz="0" w:space="0" w:color="auto"/>
                                <w:right w:val="none" w:sz="0" w:space="0" w:color="auto"/>
                              </w:divBdr>
                              <w:divsChild>
                                <w:div w:id="1535801814">
                                  <w:marLeft w:val="0"/>
                                  <w:marRight w:val="0"/>
                                  <w:marTop w:val="0"/>
                                  <w:marBottom w:val="0"/>
                                  <w:divBdr>
                                    <w:top w:val="none" w:sz="0" w:space="0" w:color="auto"/>
                                    <w:left w:val="none" w:sz="0" w:space="0" w:color="auto"/>
                                    <w:bottom w:val="none" w:sz="0" w:space="0" w:color="auto"/>
                                    <w:right w:val="none" w:sz="0" w:space="0" w:color="auto"/>
                                  </w:divBdr>
                                  <w:divsChild>
                                    <w:div w:id="6684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23/b:phar.0000026823.82950.ff" TargetMode="External"/><Relationship Id="rId3" Type="http://schemas.openxmlformats.org/officeDocument/2006/relationships/hyperlink" Target="https://doi.org/10.3945/ajcn.2008.26947" TargetMode="External"/><Relationship Id="rId7" Type="http://schemas.openxmlformats.org/officeDocument/2006/relationships/hyperlink" Target="https://doi.org/10.1136/bmjopen-2019-033687" TargetMode="External"/><Relationship Id="rId2" Type="http://schemas.openxmlformats.org/officeDocument/2006/relationships/hyperlink" Target="https://www.aafp.org/pubs/afp/issues/2017/0915/p384.html" TargetMode="External"/><Relationship Id="rId1" Type="http://schemas.openxmlformats.org/officeDocument/2006/relationships/hyperlink" Target="https://doi.org/10.1136/bmj.g5226" TargetMode="External"/><Relationship Id="rId6" Type="http://schemas.openxmlformats.org/officeDocument/2006/relationships/hyperlink" Target="https://doi.org/10.1002%2F14651858.CD004655.pub3" TargetMode="External"/><Relationship Id="rId11" Type="http://schemas.openxmlformats.org/officeDocument/2006/relationships/hyperlink" Target="https://www.ncbi.nlm.nih.gov/books/NBK441923/" TargetMode="External"/><Relationship Id="rId5" Type="http://schemas.openxmlformats.org/officeDocument/2006/relationships/hyperlink" Target="https://doi.org/10.7759%2Fcureus.52153" TargetMode="External"/><Relationship Id="rId10" Type="http://schemas.openxmlformats.org/officeDocument/2006/relationships/hyperlink" Target="file:///C:\Users\kuldip1869\Desktop\NASO%20B12%20articles%20with%20no\14.pdf" TargetMode="External"/><Relationship Id="rId4" Type="http://schemas.openxmlformats.org/officeDocument/2006/relationships/hyperlink" Target="http://dx.doi.org/10.5772/63760" TargetMode="External"/><Relationship Id="rId9" Type="http://schemas.openxmlformats.org/officeDocument/2006/relationships/hyperlink" Target="https://eprints.hud.ac.uk/id/eprint/2663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51188505734971"/>
          <c:y val="0.21462617805685685"/>
          <c:w val="0.77630832579775766"/>
          <c:h val="0.56845520892166956"/>
        </c:manualLayout>
      </c:layout>
      <c:lineChart>
        <c:grouping val="standard"/>
        <c:varyColors val="0"/>
        <c:ser>
          <c:idx val="0"/>
          <c:order val="0"/>
          <c:tx>
            <c:strRef>
              <c:f>Sheet1!$B$1</c:f>
              <c:strCache>
                <c:ptCount val="1"/>
                <c:pt idx="0">
                  <c:v>NASO B12 </c:v>
                </c:pt>
              </c:strCache>
            </c:strRef>
          </c:tx>
          <c:spPr>
            <a:ln w="28575" cap="rnd">
              <a:solidFill>
                <a:srgbClr val="650808"/>
              </a:solidFill>
              <a:round/>
              <a:headEnd type="oval"/>
            </a:ln>
            <a:effectLst/>
          </c:spPr>
          <c:marker>
            <c:symbol val="none"/>
          </c:marker>
          <c:dPt>
            <c:idx val="1"/>
            <c:marker>
              <c:symbol val="none"/>
            </c:marker>
            <c:bubble3D val="0"/>
            <c:spPr>
              <a:ln w="28575" cap="rnd">
                <a:solidFill>
                  <a:srgbClr val="C00000"/>
                </a:solidFill>
                <a:round/>
                <a:headEnd type="none"/>
                <a:tailEnd type="oval"/>
              </a:ln>
              <a:effectLst/>
            </c:spPr>
            <c:extLst>
              <c:ext xmlns:c16="http://schemas.microsoft.com/office/drawing/2014/chart" uri="{C3380CC4-5D6E-409C-BE32-E72D297353CC}">
                <c16:uniqueId val="{00000001-CBA9-E342-968C-F84D99A997F3}"/>
              </c:ext>
            </c:extLst>
          </c:dPt>
          <c:dPt>
            <c:idx val="2"/>
            <c:marker>
              <c:symbol val="none"/>
            </c:marker>
            <c:bubble3D val="0"/>
            <c:spPr>
              <a:ln w="28575" cap="rnd">
                <a:solidFill>
                  <a:srgbClr val="C00000"/>
                </a:solidFill>
                <a:round/>
                <a:headEnd type="oval"/>
                <a:tailEnd type="oval"/>
              </a:ln>
              <a:effectLst/>
            </c:spPr>
            <c:extLst>
              <c:ext xmlns:c16="http://schemas.microsoft.com/office/drawing/2014/chart" uri="{C3380CC4-5D6E-409C-BE32-E72D297353CC}">
                <c16:uniqueId val="{00000003-CBA9-E342-968C-F84D99A997F3}"/>
              </c:ext>
            </c:extLst>
          </c:dPt>
          <c:dLbls>
            <c:dLbl>
              <c:idx val="0"/>
              <c:layout>
                <c:manualLayout>
                  <c:x val="-5.6050581536732829E-3"/>
                  <c:y val="2.4445322713039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BA9-E342-968C-F84D99A997F3}"/>
                </c:ext>
              </c:extLst>
            </c:dLbl>
            <c:dLbl>
              <c:idx val="2"/>
              <c:layout>
                <c:manualLayout>
                  <c:x val="-1.3222687007874016E-2"/>
                  <c:y val="-3.36250483357497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A9-E342-968C-F84D99A997F3}"/>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Baseline</c:v>
                </c:pt>
                <c:pt idx="1">
                  <c:v>30 mins after the first dose</c:v>
                </c:pt>
                <c:pt idx="2">
                  <c:v>Day 6 (24 hrs after the last dose)</c:v>
                </c:pt>
              </c:strCache>
            </c:strRef>
          </c:cat>
          <c:val>
            <c:numRef>
              <c:f>Sheet1!$B$2:$B$4</c:f>
              <c:numCache>
                <c:formatCode>0.0</c:formatCode>
                <c:ptCount val="3"/>
                <c:pt idx="0">
                  <c:v>177.66666666666666</c:v>
                </c:pt>
                <c:pt idx="1">
                  <c:v>1397.3333333333333</c:v>
                </c:pt>
                <c:pt idx="2">
                  <c:v>839.4666666666667</c:v>
                </c:pt>
              </c:numCache>
            </c:numRef>
          </c:val>
          <c:smooth val="0"/>
          <c:extLst>
            <c:ext xmlns:c16="http://schemas.microsoft.com/office/drawing/2014/chart" uri="{C3380CC4-5D6E-409C-BE32-E72D297353CC}">
              <c16:uniqueId val="{00000005-CBA9-E342-968C-F84D99A997F3}"/>
            </c:ext>
          </c:extLst>
        </c:ser>
        <c:ser>
          <c:idx val="1"/>
          <c:order val="1"/>
          <c:tx>
            <c:strRef>
              <c:f>Sheet1!$C$1</c:f>
              <c:strCache>
                <c:ptCount val="1"/>
                <c:pt idx="0">
                  <c:v>Methylcobalamin Sublingual Tablet </c:v>
                </c:pt>
              </c:strCache>
            </c:strRef>
          </c:tx>
          <c:spPr>
            <a:ln w="28575" cap="rnd">
              <a:solidFill>
                <a:schemeClr val="bg2">
                  <a:lumMod val="50000"/>
                </a:schemeClr>
              </a:solidFill>
              <a:round/>
              <a:headEnd type="oval"/>
            </a:ln>
            <a:effectLst/>
          </c:spPr>
          <c:marker>
            <c:symbol val="none"/>
          </c:marker>
          <c:dPt>
            <c:idx val="1"/>
            <c:marker>
              <c:symbol val="none"/>
            </c:marker>
            <c:bubble3D val="0"/>
            <c:spPr>
              <a:ln w="28575" cap="rnd">
                <a:solidFill>
                  <a:schemeClr val="bg2">
                    <a:lumMod val="50000"/>
                  </a:schemeClr>
                </a:solidFill>
                <a:round/>
                <a:headEnd type="oval"/>
                <a:tailEnd type="oval"/>
              </a:ln>
              <a:effectLst/>
            </c:spPr>
            <c:extLst>
              <c:ext xmlns:c16="http://schemas.microsoft.com/office/drawing/2014/chart" uri="{C3380CC4-5D6E-409C-BE32-E72D297353CC}">
                <c16:uniqueId val="{00000007-CBA9-E342-968C-F84D99A997F3}"/>
              </c:ext>
            </c:extLst>
          </c:dPt>
          <c:dPt>
            <c:idx val="2"/>
            <c:marker>
              <c:symbol val="none"/>
            </c:marker>
            <c:bubble3D val="0"/>
            <c:spPr>
              <a:ln w="28575" cap="rnd">
                <a:solidFill>
                  <a:schemeClr val="bg2">
                    <a:lumMod val="50000"/>
                  </a:schemeClr>
                </a:solidFill>
                <a:round/>
                <a:headEnd type="oval"/>
                <a:tailEnd type="oval"/>
              </a:ln>
              <a:effectLst/>
            </c:spPr>
            <c:extLst>
              <c:ext xmlns:c16="http://schemas.microsoft.com/office/drawing/2014/chart" uri="{C3380CC4-5D6E-409C-BE32-E72D297353CC}">
                <c16:uniqueId val="{00000009-CBA9-E342-968C-F84D99A997F3}"/>
              </c:ext>
            </c:extLst>
          </c:dPt>
          <c:dLbls>
            <c:dLbl>
              <c:idx val="0"/>
              <c:layout>
                <c:manualLayout>
                  <c:x val="-9.328425954814748E-2"/>
                  <c:y val="-2.23960928934516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BA9-E342-968C-F84D99A997F3}"/>
                </c:ext>
              </c:extLst>
            </c:dLbl>
            <c:dLbl>
              <c:idx val="1"/>
              <c:layout>
                <c:manualLayout>
                  <c:x val="-2.2313765514032035E-2"/>
                  <c:y val="-3.47486627462706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BA9-E342-968C-F84D99A997F3}"/>
                </c:ext>
              </c:extLst>
            </c:dLbl>
            <c:dLbl>
              <c:idx val="2"/>
              <c:layout>
                <c:manualLayout>
                  <c:x val="-4.0222876774385741E-2"/>
                  <c:y val="4.2607174103237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BA9-E342-968C-F84D99A997F3}"/>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Baseline</c:v>
                </c:pt>
                <c:pt idx="1">
                  <c:v>30 mins after the first dose</c:v>
                </c:pt>
                <c:pt idx="2">
                  <c:v>Day 6 (24 hrs after the last dose)</c:v>
                </c:pt>
              </c:strCache>
            </c:strRef>
          </c:cat>
          <c:val>
            <c:numRef>
              <c:f>Sheet1!$C$2:$C$4</c:f>
              <c:numCache>
                <c:formatCode>0.0</c:formatCode>
                <c:ptCount val="3"/>
                <c:pt idx="0">
                  <c:v>173.2</c:v>
                </c:pt>
                <c:pt idx="1">
                  <c:v>197.86666666666667</c:v>
                </c:pt>
                <c:pt idx="2">
                  <c:v>267.60000000000002</c:v>
                </c:pt>
              </c:numCache>
            </c:numRef>
          </c:val>
          <c:smooth val="0"/>
          <c:extLst>
            <c:ext xmlns:c16="http://schemas.microsoft.com/office/drawing/2014/chart" uri="{C3380CC4-5D6E-409C-BE32-E72D297353CC}">
              <c16:uniqueId val="{0000000B-CBA9-E342-968C-F84D99A997F3}"/>
            </c:ext>
          </c:extLst>
        </c:ser>
        <c:dLbls>
          <c:showLegendKey val="0"/>
          <c:showVal val="0"/>
          <c:showCatName val="0"/>
          <c:showSerName val="0"/>
          <c:showPercent val="0"/>
          <c:showBubbleSize val="0"/>
        </c:dLbls>
        <c:smooth val="0"/>
        <c:axId val="-1947787280"/>
        <c:axId val="-1947785648"/>
      </c:lineChart>
      <c:catAx>
        <c:axId val="-1947787280"/>
        <c:scaling>
          <c:orientation val="minMax"/>
        </c:scaling>
        <c:delete val="0"/>
        <c:axPos val="b"/>
        <c:numFmt formatCode="General" sourceLinked="1"/>
        <c:majorTickMark val="none"/>
        <c:minorTickMark val="none"/>
        <c:tickLblPos val="nextTo"/>
        <c:spPr>
          <a:noFill/>
          <a:ln>
            <a:solidFill>
              <a:schemeClr val="tx1"/>
            </a:solidFill>
            <a:headEnd type="none"/>
            <a:tailEnd type="triangle"/>
          </a:ln>
          <a:effectLst/>
        </c:spPr>
        <c:txPr>
          <a:bodyPr rot="0" spcFirstLastPara="1" vertOverflow="ellipsis"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85648"/>
        <c:crosses val="autoZero"/>
        <c:auto val="1"/>
        <c:lblAlgn val="ctr"/>
        <c:lblOffset val="100"/>
        <c:noMultiLvlLbl val="0"/>
      </c:catAx>
      <c:valAx>
        <c:axId val="-1947785648"/>
        <c:scaling>
          <c:orientation val="minMax"/>
          <c:max val="1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Vit. B12 level (pg/</a:t>
                </a:r>
                <a:r>
                  <a:rPr lang="en-US" sz="133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ml</a:t>
                </a:r>
                <a:r>
                  <a:rPr lang="en-US"/>
                  <a:t>)</a:t>
                </a:r>
                <a:endParaRPr lang="en-IN"/>
              </a:p>
            </c:rich>
          </c:tx>
          <c:layout>
            <c:manualLayout>
              <c:xMode val="edge"/>
              <c:yMode val="edge"/>
              <c:x val="2.3726223275146344E-2"/>
              <c:y val="0.23627390721729402"/>
            </c:manualLayout>
          </c:layout>
          <c:overlay val="0"/>
          <c:spPr>
            <a:noFill/>
            <a:ln>
              <a:noFill/>
            </a:ln>
            <a:effectLst/>
          </c:spPr>
          <c:txPr>
            <a:bodyPr rot="-5400000" spcFirstLastPara="1" vertOverflow="ellipsis" vert="horz" wrap="square" anchor="ctr" anchorCtr="1"/>
            <a:lstStyle/>
            <a:p>
              <a:pPr>
                <a:defRPr sz="133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87280"/>
        <c:crosses val="autoZero"/>
        <c:crossBetween val="between"/>
        <c:majorUnit val="200"/>
        <c:minorUnit val="40"/>
      </c:valAx>
      <c:spPr>
        <a:noFill/>
        <a:ln>
          <a:noFill/>
        </a:ln>
        <a:effectLst/>
      </c:spPr>
    </c:plotArea>
    <c:legend>
      <c:legendPos val="r"/>
      <c:layout>
        <c:manualLayout>
          <c:xMode val="edge"/>
          <c:yMode val="edge"/>
          <c:x val="0.15514754745650078"/>
          <c:y val="9.9024607683533231E-2"/>
          <c:w val="0.80007967439261496"/>
          <c:h val="9.6658803725483716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NASO B12</c:v>
                </c:pt>
              </c:strCache>
            </c:strRef>
          </c:tx>
          <c:spPr>
            <a:solidFill>
              <a:srgbClr val="C00000"/>
            </a:solidFill>
            <a:ln>
              <a:noFill/>
            </a:ln>
            <a:effectLst/>
            <a:sp3d/>
          </c:spPr>
          <c:invertIfNegative val="0"/>
          <c:dPt>
            <c:idx val="0"/>
            <c:invertIfNegative val="0"/>
            <c:bubble3D val="0"/>
            <c:spPr>
              <a:solidFill>
                <a:srgbClr val="C00000"/>
              </a:solidFill>
              <a:ln>
                <a:noFill/>
              </a:ln>
              <a:effectLst>
                <a:outerShdw blurRad="76200" dir="18900000" sy="23000" kx="-1200000" algn="bl" rotWithShape="0">
                  <a:prstClr val="black">
                    <a:alpha val="20000"/>
                  </a:prstClr>
                </a:outerShdw>
              </a:effectLst>
              <a:sp3d/>
            </c:spPr>
            <c:extLst>
              <c:ext xmlns:c16="http://schemas.microsoft.com/office/drawing/2014/chart" uri="{C3380CC4-5D6E-409C-BE32-E72D297353CC}">
                <c16:uniqueId val="{00000001-A03C-E841-A609-566FB2739766}"/>
              </c:ext>
            </c:extLst>
          </c:dPt>
          <c:dPt>
            <c:idx val="1"/>
            <c:invertIfNegative val="0"/>
            <c:bubble3D val="0"/>
            <c:spPr>
              <a:solidFill>
                <a:srgbClr val="C00000"/>
              </a:solidFill>
              <a:ln>
                <a:noFill/>
              </a:ln>
              <a:effectLst>
                <a:outerShdw blurRad="76200" dir="18900000" sy="23000" kx="-1200000" algn="bl" rotWithShape="0">
                  <a:prstClr val="black">
                    <a:alpha val="20000"/>
                  </a:prstClr>
                </a:outerShdw>
              </a:effectLst>
              <a:sp3d/>
            </c:spPr>
            <c:extLst>
              <c:ext xmlns:c16="http://schemas.microsoft.com/office/drawing/2014/chart" uri="{C3380CC4-5D6E-409C-BE32-E72D297353CC}">
                <c16:uniqueId val="{00000003-A03C-E841-A609-566FB2739766}"/>
              </c:ext>
            </c:extLst>
          </c:dPt>
          <c:dLbls>
            <c:dLbl>
              <c:idx val="0"/>
              <c:layout>
                <c:manualLayout>
                  <c:x val="1.8521471654066729E-2"/>
                  <c:y val="-3.7073436287474205E-2"/>
                </c:manualLayout>
              </c:layout>
              <c:tx>
                <c:rich>
                  <a:bodyPr/>
                  <a:lstStyle/>
                  <a:p>
                    <a:r>
                      <a:rPr lang="en-US" baseline="0" dirty="0">
                        <a:latin typeface="Arial Black" panose="020B0A04020102020204" pitchFamily="34" charset="0"/>
                      </a:rPr>
                      <a:t> </a:t>
                    </a:r>
                    <a:fld id="{D60F0972-AB71-4297-931C-96133FB87735}" type="VALUE">
                      <a:rPr lang="en-US" b="1" baseline="0" dirty="0">
                        <a:latin typeface="Times New Roman" panose="02020603050405020304" pitchFamily="18" charset="0"/>
                        <a:cs typeface="Times New Roman" panose="02020603050405020304" pitchFamily="18" charset="0"/>
                      </a:rPr>
                      <a:pPr/>
                      <a:t>[VALUE]</a:t>
                    </a:fld>
                    <a:endParaRPr lang="en-US" baseline="0" dirty="0">
                      <a:latin typeface="Arial Black" panose="020B0A04020102020204" pitchFamily="34" charset="0"/>
                    </a:endParaRP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03C-E841-A609-566FB2739766}"/>
                </c:ext>
              </c:extLst>
            </c:dLbl>
            <c:dLbl>
              <c:idx val="1"/>
              <c:layout>
                <c:manualLayout>
                  <c:x val="2.139069808828746E-2"/>
                  <c:y val="-3.3366092658726781E-2"/>
                </c:manualLayout>
              </c:layout>
              <c:tx>
                <c:rich>
                  <a:bodyPr/>
                  <a:lstStyle/>
                  <a:p>
                    <a:r>
                      <a:rPr lang="en-US" baseline="0" dirty="0"/>
                      <a:t> </a:t>
                    </a:r>
                    <a:fld id="{2CD2F7A7-2132-44ED-B7DD-C3F9D9E37625}" type="VALUE">
                      <a:rPr lang="en-US" baseline="0"/>
                      <a:pPr/>
                      <a:t>[VALUE]</a:t>
                    </a:fld>
                    <a:endParaRPr lang="en-US" baseline="0" dirty="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03C-E841-A609-566FB2739766}"/>
                </c:ext>
              </c:extLst>
            </c:dLbl>
            <c:spPr>
              <a:noFill/>
              <a:ln>
                <a:noFill/>
              </a:ln>
              <a:effectLst/>
            </c:spPr>
            <c:txPr>
              <a:bodyPr rot="0" spcFirstLastPara="1" vertOverflow="clip" horzOverflow="clip"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Sheet1!$A$2:$A$3</c:f>
              <c:strCache>
                <c:ptCount val="2"/>
                <c:pt idx="0">
                  <c:v>30 min Post dose after the first dose</c:v>
                </c:pt>
                <c:pt idx="1">
                  <c:v>Day 6 (24 hrs after the last dose)</c:v>
                </c:pt>
              </c:strCache>
            </c:strRef>
          </c:cat>
          <c:val>
            <c:numRef>
              <c:f>Sheet1!$B$2:$B$3</c:f>
              <c:numCache>
                <c:formatCode>General</c:formatCode>
                <c:ptCount val="2"/>
                <c:pt idx="0">
                  <c:v>1219.7</c:v>
                </c:pt>
                <c:pt idx="1">
                  <c:v>661.8</c:v>
                </c:pt>
              </c:numCache>
            </c:numRef>
          </c:val>
          <c:extLst>
            <c:ext xmlns:c16="http://schemas.microsoft.com/office/drawing/2014/chart" uri="{C3380CC4-5D6E-409C-BE32-E72D297353CC}">
              <c16:uniqueId val="{00000004-A03C-E841-A609-566FB2739766}"/>
            </c:ext>
          </c:extLst>
        </c:ser>
        <c:ser>
          <c:idx val="1"/>
          <c:order val="1"/>
          <c:tx>
            <c:strRef>
              <c:f>Sheet1!$C$1</c:f>
              <c:strCache>
                <c:ptCount val="1"/>
                <c:pt idx="0">
                  <c:v>Methylcobalamin Sublingual Tablet</c:v>
                </c:pt>
              </c:strCache>
            </c:strRef>
          </c:tx>
          <c:spPr>
            <a:solidFill>
              <a:schemeClr val="tx1">
                <a:lumMod val="65000"/>
                <a:lumOff val="35000"/>
              </a:schemeClr>
            </a:solidFill>
            <a:ln>
              <a:noFill/>
            </a:ln>
            <a:effectLst>
              <a:outerShdw blurRad="76200" dir="18900000" sy="23000" kx="-1200000" algn="bl" rotWithShape="0">
                <a:prstClr val="black">
                  <a:alpha val="20000"/>
                </a:prstClr>
              </a:outerShdw>
            </a:effectLst>
            <a:sp3d/>
          </c:spPr>
          <c:invertIfNegative val="0"/>
          <c:dLbls>
            <c:dLbl>
              <c:idx val="0"/>
              <c:layout>
                <c:manualLayout>
                  <c:x val="1.7018551830145983E-2"/>
                  <c:y val="-3.2215808490117896E-2"/>
                </c:manualLayout>
              </c:layout>
              <c:tx>
                <c:rich>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1987DEA3-AE75-4D7D-AA70-F0B93CFC5572}" type="VALUE">
                      <a:rPr lang="en-US"/>
                      <a:pPr>
                        <a:defRPr/>
                      </a:pPr>
                      <a:t>[VALUE]</a:t>
                    </a:fld>
                    <a:endParaRPr lang="en-US"/>
                  </a:p>
                </c:rich>
              </c:tx>
              <c:spPr>
                <a:noFill/>
                <a:ln>
                  <a:noFill/>
                </a:ln>
                <a:effectLst/>
              </c:spPr>
              <c:txPr>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A03C-E841-A609-566FB2739766}"/>
                </c:ext>
              </c:extLst>
            </c:dLbl>
            <c:dLbl>
              <c:idx val="1"/>
              <c:layout>
                <c:manualLayout>
                  <c:x val="3.3694262070553836E-2"/>
                  <c:y val="-3.9247067691409773E-2"/>
                </c:manualLayout>
              </c:layout>
              <c:tx>
                <c:rich>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 </a:t>
                    </a:r>
                    <a:fld id="{174933EA-7BEB-49D6-A90B-F6311428C071}" type="VALUE">
                      <a:rPr lang="en-US"/>
                      <a:pPr>
                        <a:defRPr/>
                      </a:pPr>
                      <a:t>[VALUE]</a:t>
                    </a:fld>
                    <a:endParaRPr lang="en-US"/>
                  </a:p>
                </c:rich>
              </c:tx>
              <c:spPr>
                <a:noFill/>
                <a:ln>
                  <a:noFill/>
                </a:ln>
                <a:effectLst/>
              </c:spPr>
              <c:txPr>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6-A03C-E841-A609-566FB2739766}"/>
                </c:ext>
              </c:extLst>
            </c:dLbl>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Sheet1!$A$2:$A$3</c:f>
              <c:strCache>
                <c:ptCount val="2"/>
                <c:pt idx="0">
                  <c:v>30 min Post dose after the first dose</c:v>
                </c:pt>
                <c:pt idx="1">
                  <c:v>Day 6 (24 hrs after the last dose)</c:v>
                </c:pt>
              </c:strCache>
            </c:strRef>
          </c:cat>
          <c:val>
            <c:numRef>
              <c:f>Sheet1!$C$2:$C$3</c:f>
              <c:numCache>
                <c:formatCode>General</c:formatCode>
                <c:ptCount val="2"/>
                <c:pt idx="0">
                  <c:v>24.7</c:v>
                </c:pt>
                <c:pt idx="1">
                  <c:v>94.4</c:v>
                </c:pt>
              </c:numCache>
            </c:numRef>
          </c:val>
          <c:extLst>
            <c:ext xmlns:c16="http://schemas.microsoft.com/office/drawing/2014/chart" uri="{C3380CC4-5D6E-409C-BE32-E72D297353CC}">
              <c16:uniqueId val="{00000007-A03C-E841-A609-566FB2739766}"/>
            </c:ext>
          </c:extLst>
        </c:ser>
        <c:dLbls>
          <c:showLegendKey val="0"/>
          <c:showVal val="0"/>
          <c:showCatName val="0"/>
          <c:showSerName val="0"/>
          <c:showPercent val="0"/>
          <c:showBubbleSize val="0"/>
        </c:dLbls>
        <c:gapWidth val="150"/>
        <c:shape val="box"/>
        <c:axId val="-1947785104"/>
        <c:axId val="-1947784560"/>
        <c:axId val="0"/>
      </c:bar3DChart>
      <c:catAx>
        <c:axId val="-1947785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84560"/>
        <c:crosses val="autoZero"/>
        <c:auto val="1"/>
        <c:lblAlgn val="ctr"/>
        <c:lblOffset val="100"/>
        <c:noMultiLvlLbl val="0"/>
      </c:catAx>
      <c:valAx>
        <c:axId val="-1947784560"/>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a:t>Mean Change in Vit. B12 levels</a:t>
                </a:r>
                <a:r>
                  <a:rPr lang="en-US" sz="1050" baseline="0"/>
                  <a:t> (pg</a:t>
                </a:r>
                <a:r>
                  <a:rPr lang="en-US" sz="1050"/>
                  <a:t> /</a:t>
                </a:r>
                <a:r>
                  <a:rPr lang="en-US"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ml</a:t>
                </a:r>
                <a:r>
                  <a:rPr lang="en-US" sz="1050"/>
                  <a:t>)</a:t>
                </a:r>
                <a:endParaRPr lang="en-IN" sz="1050"/>
              </a:p>
            </c:rich>
          </c:tx>
          <c:layout>
            <c:manualLayout>
              <c:xMode val="edge"/>
              <c:yMode val="edge"/>
              <c:x val="4.5316217825712962E-2"/>
              <c:y val="0.16622430935539836"/>
            </c:manualLayout>
          </c:layout>
          <c:overlay val="0"/>
          <c:spPr>
            <a:noFill/>
            <a:ln>
              <a:noFill/>
            </a:ln>
            <a:effectLst/>
          </c:spPr>
          <c:txPr>
            <a:bodyPr rot="-54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85104"/>
        <c:crosses val="autoZero"/>
        <c:crossBetween val="between"/>
      </c:valAx>
      <c:spPr>
        <a:noFill/>
        <a:ln>
          <a:noFill/>
        </a:ln>
        <a:effectLst/>
      </c:spPr>
    </c:plotArea>
    <c:legend>
      <c:legendPos val="t"/>
      <c:layout>
        <c:manualLayout>
          <c:xMode val="edge"/>
          <c:yMode val="edge"/>
          <c:x val="0.23876891859105848"/>
          <c:y val="5.4378531073446326E-2"/>
          <c:w val="0.71069728048699798"/>
          <c:h val="6.7522743449441688E-2"/>
        </c:manualLayout>
      </c:layout>
      <c:overlay val="0"/>
      <c:spPr>
        <a:noFill/>
        <a:ln>
          <a:noFill/>
        </a:ln>
        <a:effectLst/>
      </c:spPr>
      <c:txPr>
        <a:bodyPr rot="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515399955683581"/>
          <c:y val="0.18462613645588116"/>
          <c:w val="0.81484600044316424"/>
          <c:h val="0.65472872189301079"/>
        </c:manualLayout>
      </c:layout>
      <c:bar3DChart>
        <c:barDir val="col"/>
        <c:grouping val="clustered"/>
        <c:varyColors val="0"/>
        <c:ser>
          <c:idx val="0"/>
          <c:order val="0"/>
          <c:tx>
            <c:strRef>
              <c:f>Sheet1!$B$1</c:f>
              <c:strCache>
                <c:ptCount val="1"/>
                <c:pt idx="0">
                  <c:v>NASO B12</c:v>
                </c:pt>
              </c:strCache>
            </c:strRef>
          </c:tx>
          <c:spPr>
            <a:solidFill>
              <a:srgbClr val="820000"/>
            </a:solidFill>
            <a:ln>
              <a:noFill/>
            </a:ln>
            <a:effectLst>
              <a:outerShdw blurRad="76200" dir="18900000" sy="23000" kx="-1200000" algn="bl" rotWithShape="0">
                <a:prstClr val="black">
                  <a:alpha val="20000"/>
                </a:prstClr>
              </a:outerShdw>
            </a:effectLst>
            <a:sp3d/>
          </c:spPr>
          <c:invertIfNegative val="0"/>
          <c:dPt>
            <c:idx val="0"/>
            <c:invertIfNegative val="0"/>
            <c:bubble3D val="0"/>
            <c:spPr>
              <a:solidFill>
                <a:srgbClr val="9E0000"/>
              </a:solidFill>
              <a:ln>
                <a:noFill/>
              </a:ln>
              <a:effectLst>
                <a:outerShdw blurRad="76200" dir="18900000" sy="23000" kx="-1200000" algn="bl" rotWithShape="0">
                  <a:prstClr val="black">
                    <a:alpha val="20000"/>
                  </a:prstClr>
                </a:outerShdw>
              </a:effectLst>
              <a:sp3d/>
            </c:spPr>
            <c:extLst>
              <c:ext xmlns:c16="http://schemas.microsoft.com/office/drawing/2014/chart" uri="{C3380CC4-5D6E-409C-BE32-E72D297353CC}">
                <c16:uniqueId val="{00000001-5DF9-DD42-8AFD-31C4C92B370E}"/>
              </c:ext>
            </c:extLst>
          </c:dPt>
          <c:dPt>
            <c:idx val="1"/>
            <c:invertIfNegative val="0"/>
            <c:bubble3D val="0"/>
            <c:spPr>
              <a:solidFill>
                <a:srgbClr val="9E0000"/>
              </a:solidFill>
              <a:ln>
                <a:noFill/>
              </a:ln>
              <a:effectLst>
                <a:outerShdw blurRad="76200" dir="18900000" sy="23000" kx="-1200000" algn="bl" rotWithShape="0">
                  <a:prstClr val="black">
                    <a:alpha val="20000"/>
                  </a:prstClr>
                </a:outerShdw>
              </a:effectLst>
              <a:sp3d/>
            </c:spPr>
            <c:extLst>
              <c:ext xmlns:c16="http://schemas.microsoft.com/office/drawing/2014/chart" uri="{C3380CC4-5D6E-409C-BE32-E72D297353CC}">
                <c16:uniqueId val="{00000003-5DF9-DD42-8AFD-31C4C92B370E}"/>
              </c:ext>
            </c:extLst>
          </c:dPt>
          <c:dLbls>
            <c:dLbl>
              <c:idx val="0"/>
              <c:layout>
                <c:manualLayout>
                  <c:x val="1.8292910594241266E-2"/>
                  <c:y val="-2.6885806477798521E-2"/>
                </c:manualLayout>
              </c:layout>
              <c:tx>
                <c:rich>
                  <a:bodyPr/>
                  <a:lstStyle/>
                  <a:p>
                    <a:fld id="{9B9A5192-EC6A-473F-B2DF-77CE547A5C1D}"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DF9-DD42-8AFD-31C4C92B370E}"/>
                </c:ext>
              </c:extLst>
            </c:dLbl>
            <c:dLbl>
              <c:idx val="1"/>
              <c:layout>
                <c:manualLayout>
                  <c:x val="3.380365732590547E-2"/>
                  <c:y val="-3.2250740725708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F9-DD42-8AFD-31C4C92B370E}"/>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30 min Post dose after the first dose</c:v>
                </c:pt>
                <c:pt idx="1">
                  <c:v>Day 6 (24 hrs after the last dose)</c:v>
                </c:pt>
              </c:strCache>
            </c:strRef>
          </c:cat>
          <c:val>
            <c:numRef>
              <c:f>Sheet1!$B$2:$B$3</c:f>
              <c:numCache>
                <c:formatCode>General</c:formatCode>
                <c:ptCount val="2"/>
                <c:pt idx="0">
                  <c:v>100</c:v>
                </c:pt>
                <c:pt idx="1">
                  <c:v>100</c:v>
                </c:pt>
              </c:numCache>
            </c:numRef>
          </c:val>
          <c:extLst>
            <c:ext xmlns:c16="http://schemas.microsoft.com/office/drawing/2014/chart" uri="{C3380CC4-5D6E-409C-BE32-E72D297353CC}">
              <c16:uniqueId val="{00000004-5DF9-DD42-8AFD-31C4C92B370E}"/>
            </c:ext>
          </c:extLst>
        </c:ser>
        <c:ser>
          <c:idx val="1"/>
          <c:order val="1"/>
          <c:tx>
            <c:strRef>
              <c:f>Sheet1!$C$1</c:f>
              <c:strCache>
                <c:ptCount val="1"/>
                <c:pt idx="0">
                  <c:v>Methylcobalamin Sublingual Tablet</c:v>
                </c:pt>
              </c:strCache>
            </c:strRef>
          </c:tx>
          <c:spPr>
            <a:solidFill>
              <a:sysClr val="window" lastClr="FFFFFF">
                <a:lumMod val="50000"/>
              </a:sysClr>
            </a:solidFill>
            <a:ln>
              <a:noFill/>
            </a:ln>
            <a:effectLst>
              <a:outerShdw blurRad="76200" dir="18900000" sy="23000" kx="-1200000" algn="bl" rotWithShape="0">
                <a:prstClr val="black">
                  <a:alpha val="20000"/>
                </a:prstClr>
              </a:outerShdw>
            </a:effectLst>
            <a:sp3d/>
          </c:spPr>
          <c:invertIfNegative val="0"/>
          <c:dLbls>
            <c:dLbl>
              <c:idx val="0"/>
              <c:layout>
                <c:manualLayout>
                  <c:x val="3.2812500000000001E-2"/>
                  <c:y val="-3.4400802188784899E-2"/>
                </c:manualLayout>
              </c:layout>
              <c:tx>
                <c:rich>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788E15B3-EEFC-46A6-8510-E2855A03046F}" type="VALUE">
                      <a:rPr lang="en-US"/>
                      <a:pPr>
                        <a:defRPr/>
                      </a:pPr>
                      <a:t>[VALUE]</a:t>
                    </a:fld>
                    <a:endParaRPr lang="en-US"/>
                  </a:p>
                </c:rich>
              </c:tx>
              <c:spPr>
                <a:noFill/>
                <a:ln w="12700" cap="flat" cmpd="sng" algn="ctr">
                  <a:noFill/>
                  <a:prstDash val="solid"/>
                  <a:miter lim="800000"/>
                </a:ln>
                <a:effectLst/>
              </c:spPr>
              <c:txPr>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5DF9-DD42-8AFD-31C4C92B370E}"/>
                </c:ext>
              </c:extLst>
            </c:dLbl>
            <c:dLbl>
              <c:idx val="1"/>
              <c:layout>
                <c:manualLayout>
                  <c:x val="3.2812500000000001E-2"/>
                  <c:y val="-3.4400802188784899E-2"/>
                </c:manualLayout>
              </c:layout>
              <c:tx>
                <c:rich>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 </a:t>
                    </a:r>
                    <a:fld id="{45098DFA-5E0A-48F5-AD8A-610D1BDDA794}" type="VALUE">
                      <a:rPr lang="en-US"/>
                      <a:pPr>
                        <a:defRPr/>
                      </a:pPr>
                      <a:t>[VALUE]</a:t>
                    </a:fld>
                    <a:endParaRPr lang="en-US"/>
                  </a:p>
                </c:rich>
              </c:tx>
              <c:spPr>
                <a:noFill/>
                <a:ln>
                  <a:noFill/>
                </a:ln>
                <a:effectLst/>
              </c:spPr>
              <c:txPr>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6-5DF9-DD42-8AFD-31C4C92B370E}"/>
                </c:ext>
              </c:extLst>
            </c:dLbl>
            <c:spPr>
              <a:noFill/>
              <a:ln>
                <a:noFill/>
              </a:ln>
              <a:effectLst/>
            </c:spPr>
            <c:txPr>
              <a:bodyPr rot="0" spcFirstLastPara="1" vertOverflow="clip" horzOverflow="clip"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Sheet1!$A$2:$A$3</c:f>
              <c:strCache>
                <c:ptCount val="2"/>
                <c:pt idx="0">
                  <c:v>30 min Post dose after the first dose</c:v>
                </c:pt>
                <c:pt idx="1">
                  <c:v>Day 6 (24 hrs after the last dose)</c:v>
                </c:pt>
              </c:strCache>
            </c:strRef>
          </c:cat>
          <c:val>
            <c:numRef>
              <c:f>Sheet1!$C$2:$C$3</c:f>
              <c:numCache>
                <c:formatCode>General</c:formatCode>
                <c:ptCount val="2"/>
                <c:pt idx="0">
                  <c:v>0</c:v>
                </c:pt>
                <c:pt idx="1">
                  <c:v>0</c:v>
                </c:pt>
              </c:numCache>
            </c:numRef>
          </c:val>
          <c:extLst>
            <c:ext xmlns:c16="http://schemas.microsoft.com/office/drawing/2014/chart" uri="{C3380CC4-5D6E-409C-BE32-E72D297353CC}">
              <c16:uniqueId val="{00000007-5DF9-DD42-8AFD-31C4C92B370E}"/>
            </c:ext>
          </c:extLst>
        </c:ser>
        <c:dLbls>
          <c:showLegendKey val="0"/>
          <c:showVal val="0"/>
          <c:showCatName val="0"/>
          <c:showSerName val="0"/>
          <c:showPercent val="0"/>
          <c:showBubbleSize val="0"/>
        </c:dLbls>
        <c:gapWidth val="150"/>
        <c:shape val="box"/>
        <c:axId val="-1947782384"/>
        <c:axId val="-1947793808"/>
        <c:axId val="0"/>
      </c:bar3DChart>
      <c:catAx>
        <c:axId val="-1947782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93808"/>
        <c:crosses val="autoZero"/>
        <c:auto val="1"/>
        <c:lblAlgn val="ctr"/>
        <c:lblOffset val="150"/>
        <c:noMultiLvlLbl val="0"/>
      </c:catAx>
      <c:valAx>
        <c:axId val="-1947793808"/>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100"/>
                  <a:t> % patients achieving Vit. B12 levels  ≥ 400 pg/</a:t>
                </a:r>
                <a:r>
                  <a:rPr lang="en-IN"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ml</a:t>
                </a:r>
                <a:endParaRPr lang="en-IN" sz="1100"/>
              </a:p>
            </c:rich>
          </c:tx>
          <c:layout>
            <c:manualLayout>
              <c:xMode val="edge"/>
              <c:yMode val="edge"/>
              <c:x val="7.424291329858973E-2"/>
              <c:y val="8.506752780258138E-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82384"/>
        <c:crosses val="autoZero"/>
        <c:crossBetween val="between"/>
        <c:majorUnit val="20"/>
      </c:valAx>
      <c:spPr>
        <a:noFill/>
        <a:ln cmpd="sng">
          <a:noFill/>
        </a:ln>
        <a:effectLst/>
      </c:spPr>
    </c:plotArea>
    <c:legend>
      <c:legendPos val="t"/>
      <c:layout>
        <c:manualLayout>
          <c:xMode val="edge"/>
          <c:yMode val="edge"/>
          <c:x val="0.30529110129791281"/>
          <c:y val="5.4123711340206188E-2"/>
          <c:w val="0.64583957805185721"/>
          <c:h val="5.817690153421543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0.02285</cdr:x>
      <cdr:y>0.11714</cdr:y>
    </cdr:from>
    <cdr:to>
      <cdr:x>0.24785</cdr:x>
      <cdr:y>0.20267</cdr:y>
    </cdr:to>
    <cdr:sp macro="" textlink="">
      <cdr:nvSpPr>
        <cdr:cNvPr id="3" name="TextBox 2"/>
        <cdr:cNvSpPr txBox="1"/>
      </cdr:nvSpPr>
      <cdr:spPr>
        <a:xfrm xmlns:a="http://schemas.openxmlformats.org/drawingml/2006/main">
          <a:off x="185735" y="683107"/>
          <a:ext cx="1828800" cy="4987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dirty="0"/>
        </a:p>
      </cdr:txBody>
    </cdr:sp>
  </cdr:relSizeAnchor>
  <cdr:relSizeAnchor xmlns:cdr="http://schemas.openxmlformats.org/drawingml/2006/chartDrawing">
    <cdr:from>
      <cdr:x>0.70786</cdr:x>
      <cdr:y>0.28231</cdr:y>
    </cdr:from>
    <cdr:to>
      <cdr:x>0.83577</cdr:x>
      <cdr:y>0.35033</cdr:y>
    </cdr:to>
    <cdr:sp macro="" textlink="">
      <cdr:nvSpPr>
        <cdr:cNvPr id="2" name="Text Box 1"/>
        <cdr:cNvSpPr txBox="1"/>
      </cdr:nvSpPr>
      <cdr:spPr>
        <a:xfrm xmlns:a="http://schemas.openxmlformats.org/drawingml/2006/main">
          <a:off x="4015740" y="1019654"/>
          <a:ext cx="725648" cy="245680"/>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en-IN" sz="1200" b="1" i="1">
              <a:latin typeface="Times New Roman" panose="02020603050405020304" pitchFamily="18" charset="0"/>
              <a:cs typeface="Times New Roman" panose="02020603050405020304" pitchFamily="18" charset="0"/>
            </a:rPr>
            <a:t>p</a:t>
          </a:r>
          <a:r>
            <a:rPr lang="en-IN" sz="1200" b="1">
              <a:latin typeface="Times New Roman" panose="02020603050405020304" pitchFamily="18" charset="0"/>
              <a:cs typeface="Times New Roman" panose="02020603050405020304" pitchFamily="18" charset="0"/>
            </a:rPr>
            <a:t>&lt;0.001</a:t>
          </a:r>
        </a:p>
      </cdr:txBody>
    </cdr:sp>
  </cdr:relSizeAnchor>
  <cdr:relSizeAnchor xmlns:cdr="http://schemas.openxmlformats.org/drawingml/2006/chartDrawing">
    <cdr:from>
      <cdr:x>0.16729</cdr:x>
      <cdr:y>0.63675</cdr:y>
    </cdr:from>
    <cdr:to>
      <cdr:x>0.94267</cdr:x>
      <cdr:y>0.63867</cdr:y>
    </cdr:to>
    <cdr:cxnSp macro="">
      <cdr:nvCxnSpPr>
        <cdr:cNvPr id="6" name="Straight Connector 5"/>
        <cdr:cNvCxnSpPr/>
      </cdr:nvCxnSpPr>
      <cdr:spPr>
        <a:xfrm xmlns:a="http://schemas.openxmlformats.org/drawingml/2006/main">
          <a:off x="949036" y="2299855"/>
          <a:ext cx="4398819" cy="6927"/>
        </a:xfrm>
        <a:prstGeom xmlns:a="http://schemas.openxmlformats.org/drawingml/2006/main" prst="line">
          <a:avLst/>
        </a:prstGeom>
        <a:ln xmlns:a="http://schemas.openxmlformats.org/drawingml/2006/main" w="1905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0.60079</cdr:x>
      <cdr:y>0.53482</cdr:y>
    </cdr:from>
    <cdr:to>
      <cdr:x>0.949</cdr:x>
      <cdr:y>0.61709</cdr:y>
    </cdr:to>
    <cdr:sp macro="" textlink="">
      <cdr:nvSpPr>
        <cdr:cNvPr id="7" name="Text Box 6"/>
        <cdr:cNvSpPr txBox="1"/>
      </cdr:nvSpPr>
      <cdr:spPr>
        <a:xfrm xmlns:a="http://schemas.openxmlformats.org/drawingml/2006/main">
          <a:off x="3408330" y="1931717"/>
          <a:ext cx="1975427" cy="297133"/>
        </a:xfrm>
        <a:prstGeom xmlns:a="http://schemas.openxmlformats.org/drawingml/2006/main" prst="rect">
          <a:avLst/>
        </a:prstGeom>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en-IN" sz="1050" b="1">
              <a:latin typeface="Times New Roman" panose="02020603050405020304" pitchFamily="18" charset="0"/>
              <a:cs typeface="Times New Roman" panose="02020603050405020304" pitchFamily="18" charset="0"/>
            </a:rPr>
            <a:t>Normal levels as per AAFP</a:t>
          </a:r>
        </a:p>
      </cdr:txBody>
    </cdr:sp>
  </cdr:relSizeAnchor>
</c:userShapes>
</file>

<file path=word/drawings/drawing2.xml><?xml version="1.0" encoding="utf-8"?>
<c:userShapes xmlns:c="http://schemas.openxmlformats.org/drawingml/2006/chart">
  <cdr:relSizeAnchor xmlns:cdr="http://schemas.openxmlformats.org/drawingml/2006/chartDrawing">
    <cdr:from>
      <cdr:x>0.44367</cdr:x>
      <cdr:y>0.29974</cdr:y>
    </cdr:from>
    <cdr:to>
      <cdr:x>0.57563</cdr:x>
      <cdr:y>0.37652</cdr:y>
    </cdr:to>
    <cdr:sp macro="" textlink="">
      <cdr:nvSpPr>
        <cdr:cNvPr id="2" name="Text Box 7"/>
        <cdr:cNvSpPr txBox="1"/>
      </cdr:nvSpPr>
      <cdr:spPr>
        <a:xfrm xmlns:a="http://schemas.openxmlformats.org/drawingml/2006/main">
          <a:off x="2514448" y="1078063"/>
          <a:ext cx="747867" cy="2761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IN" sz="1200" b="1" i="1">
              <a:latin typeface="Times New Roman" panose="02020603050405020304" pitchFamily="18" charset="0"/>
              <a:cs typeface="Times New Roman" panose="02020603050405020304" pitchFamily="18" charset="0"/>
            </a:rPr>
            <a:t>p</a:t>
          </a:r>
          <a:r>
            <a:rPr lang="en-IN" sz="1200" b="1">
              <a:latin typeface="Times New Roman" panose="02020603050405020304" pitchFamily="18" charset="0"/>
              <a:cs typeface="Times New Roman" panose="02020603050405020304" pitchFamily="18" charset="0"/>
            </a:rPr>
            <a:t>&lt;0.001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CA02-BF87-4307-A1F0-33EB32D8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10</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Kuldip Vyas</dc:creator>
  <cp:keywords/>
  <dc:description/>
  <cp:lastModifiedBy>SDI 1183</cp:lastModifiedBy>
  <cp:revision>618</cp:revision>
  <dcterms:created xsi:type="dcterms:W3CDTF">2025-04-16T08:44:00Z</dcterms:created>
  <dcterms:modified xsi:type="dcterms:W3CDTF">2025-05-23T10:50:00Z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3a9709ce1ce148d5f93c001a59445ef45b8f7bc229c854ef7570a1d2d9bc863b</vt:lpwstr>
  </property>
</Properties>
</file>