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605" w:rsidRDefault="001C361C">
      <w:pPr>
        <w:spacing w:line="276" w:lineRule="auto"/>
        <w:rPr>
          <w:rFonts w:ascii="Arial" w:hAnsi="Arial" w:cs="Arial"/>
          <w:b/>
          <w:sz w:val="22"/>
          <w:szCs w:val="22"/>
          <w:lang w:val="nn-NO"/>
        </w:rPr>
      </w:pPr>
      <w:r>
        <w:rPr>
          <w:rFonts w:ascii="Arial" w:hAnsi="Arial" w:cs="Arial"/>
          <w:i/>
          <w:noProof/>
          <w:sz w:val="32"/>
          <w:szCs w:val="22"/>
          <w:vertAlign w:val="superscrip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-534035</wp:posOffset>
                </wp:positionV>
                <wp:extent cx="2576830" cy="450850"/>
                <wp:effectExtent l="0" t="0" r="13970" b="25400"/>
                <wp:wrapNone/>
                <wp:docPr id="3" name="Rectangle 3"/>
                <wp:cNvGraphicFramePr/>
                <a:graphic xmlns:a="http://schemas.openxmlformats.org/drawingml/2006/main">
                  <a:graphicData uri="http://schemas.microsoft.com/office/word/2010/wordprocessingShape">
                    <wps:wsp>
                      <wps:cNvSpPr/>
                      <wps:spPr>
                        <a:xfrm>
                          <a:off x="0" y="0"/>
                          <a:ext cx="2576830" cy="45104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605" w:rsidRDefault="001C361C">
                            <w:pPr>
                              <w:jc w:val="center"/>
                              <w:rPr>
                                <w:rFonts w:ascii="Arial" w:hAnsi="Arial" w:cs="Arial"/>
                                <w:b/>
                                <w:lang w:val="nn-NO"/>
                              </w:rPr>
                            </w:pPr>
                            <w:r>
                              <w:rPr>
                                <w:rFonts w:ascii="Arial" w:hAnsi="Arial" w:cs="Arial"/>
                                <w:b/>
                                <w:lang w:val="nn-NO"/>
                              </w:rPr>
                              <w:t>Original research article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style="position:absolute;left:0;text-align:left;margin-left:0;margin-top:-42.05pt;width:202.9pt;height: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" fillcolor="white [3201]" strokecolor="black [3213]" strokeweight="1pt">
                <v:textbox>
                  <w:txbxContent>
                    <w:p w:rsidR="00251605" w:rsidRDefault="001C361C">
                      <w:pPr>
                        <w:jc w:val="center"/>
                        <w:rPr>
                          <w:rFonts w:ascii="Arial" w:hAnsi="Arial" w:cs="Arial"/>
                          <w:b/>
                          <w:lang w:val="nn-NO"/>
                        </w:rPr>
                      </w:pPr>
                      <w:r>
                        <w:rPr>
                          <w:rFonts w:ascii="Arial" w:hAnsi="Arial" w:cs="Arial"/>
                          <w:b/>
                          <w:lang w:val="nn-NO"/>
                        </w:rPr>
                        <w:t>Original research article</w:t>
                      </w:r>
                    </w:p>
                  </w:txbxContent>
                </v:textbox>
              </v:rect>
            </w:pict>
          </mc:Fallback>
        </mc:AlternateContent>
      </w:r>
      <w:r>
        <w:rPr>
          <w:rFonts w:ascii="Arial" w:hAnsi="Arial" w:cs="Arial"/>
          <w:b/>
          <w:sz w:val="32"/>
          <w:szCs w:val="22"/>
          <w:lang w:val="nn-NO"/>
        </w:rPr>
        <w:t xml:space="preserve">Development and Sensory Evaluation </w:t>
      </w:r>
      <w:r>
        <w:rPr>
          <w:rFonts w:ascii="Arial" w:hAnsi="Arial" w:cs="Arial"/>
          <w:b/>
          <w:sz w:val="32"/>
          <w:szCs w:val="22"/>
        </w:rPr>
        <w:t>of Gluten-Free Rice Bread Enriched with Soy Flour</w:t>
      </w:r>
    </w:p>
    <w:p w:rsidR="00251605" w:rsidRDefault="001C361C">
      <w:pPr>
        <w:spacing w:before="100" w:beforeAutospacing="1" w:after="100" w:afterAutospacing="1" w:line="276" w:lineRule="auto"/>
        <w:jc w:val="left"/>
        <w:rPr>
          <w:rFonts w:ascii="Arial" w:eastAsia="Times New Roman" w:hAnsi="Arial" w:cs="Arial"/>
          <w:sz w:val="22"/>
          <w:szCs w:val="22"/>
        </w:rPr>
      </w:pPr>
      <w:r>
        <w:rPr>
          <w:rFonts w:ascii="Arial" w:eastAsia="Times New Roman" w:hAnsi="Arial" w:cs="Arial"/>
          <w:b/>
          <w:bCs/>
          <w:sz w:val="22"/>
          <w:szCs w:val="22"/>
        </w:rPr>
        <w:t>Abstract</w:t>
      </w:r>
    </w:p>
    <w:p w:rsidR="00251605" w:rsidRDefault="001C361C">
      <w:pPr>
        <w:spacing w:before="100" w:beforeAutospacing="1" w:after="100" w:afterAutospacing="1" w:line="276" w:lineRule="auto"/>
        <w:rPr>
          <w:rFonts w:ascii="Arial" w:eastAsia="Times New Roman" w:hAnsi="Arial" w:cs="Arial"/>
          <w:sz w:val="22"/>
          <w:szCs w:val="22"/>
        </w:rPr>
      </w:pPr>
      <w:r>
        <w:rPr>
          <w:rFonts w:ascii="Arial" w:eastAsia="Times New Roman" w:hAnsi="Arial" w:cs="Arial"/>
          <w:b/>
          <w:bCs/>
          <w:sz w:val="22"/>
          <w:szCs w:val="22"/>
        </w:rPr>
        <w:t>Background</w:t>
      </w:r>
      <w:r>
        <w:rPr>
          <w:rFonts w:ascii="Arial" w:eastAsia="Times New Roman" w:hAnsi="Arial" w:cs="Arial"/>
          <w:sz w:val="22"/>
          <w:szCs w:val="22"/>
        </w:rPr>
        <w:t xml:space="preserve">: Gluten-free diets are critical for individuals with celiac disease or gluten intolerance. However, most gluten-free breads often lack desirable sensory and nutritional </w:t>
      </w:r>
      <w:r>
        <w:rPr>
          <w:rFonts w:ascii="Arial" w:eastAsia="Times New Roman" w:hAnsi="Arial" w:cs="Arial"/>
          <w:sz w:val="22"/>
          <w:szCs w:val="22"/>
        </w:rPr>
        <w:t xml:space="preserve">qualities due to the absence of gluten. Enriching rice-based bread with soy flour presents a promising approach to improve its functional and sensory properties. </w:t>
      </w:r>
      <w:r>
        <w:rPr>
          <w:rFonts w:ascii="Arial" w:eastAsia="Times New Roman" w:hAnsi="Arial" w:cs="Arial"/>
          <w:b/>
          <w:bCs/>
          <w:sz w:val="22"/>
          <w:szCs w:val="22"/>
        </w:rPr>
        <w:t>Aim</w:t>
      </w:r>
      <w:r>
        <w:rPr>
          <w:rFonts w:ascii="Arial" w:eastAsia="Times New Roman" w:hAnsi="Arial" w:cs="Arial"/>
          <w:sz w:val="22"/>
          <w:szCs w:val="22"/>
        </w:rPr>
        <w:t>: This study aimed to develop gluten-free rice bread enriched with soy flour and evaluate i</w:t>
      </w:r>
      <w:r>
        <w:rPr>
          <w:rFonts w:ascii="Arial" w:eastAsia="Times New Roman" w:hAnsi="Arial" w:cs="Arial"/>
          <w:sz w:val="22"/>
          <w:szCs w:val="22"/>
        </w:rPr>
        <w:t>ts sensory attributes using hedonic tests, Quantitative Descriptive Analysis (QDA), Principal Component Analysis (PCA), and preference mapping, in order to identify formulations acceptable to consumers and nutritionally improved.</w:t>
      </w:r>
    </w:p>
    <w:p w:rsidR="00251605" w:rsidRDefault="001C361C">
      <w:pPr>
        <w:spacing w:before="100" w:beforeAutospacing="1" w:after="100" w:afterAutospacing="1" w:line="276" w:lineRule="auto"/>
        <w:rPr>
          <w:rFonts w:ascii="Arial" w:eastAsia="Times New Roman" w:hAnsi="Arial" w:cs="Arial"/>
          <w:sz w:val="22"/>
          <w:szCs w:val="22"/>
        </w:rPr>
      </w:pPr>
      <w:r>
        <w:rPr>
          <w:rFonts w:ascii="Arial" w:eastAsia="Times New Roman" w:hAnsi="Arial" w:cs="Arial"/>
          <w:b/>
          <w:bCs/>
          <w:sz w:val="22"/>
          <w:szCs w:val="22"/>
        </w:rPr>
        <w:t>Methods</w:t>
      </w:r>
      <w:r>
        <w:rPr>
          <w:rFonts w:ascii="Arial" w:eastAsia="Times New Roman" w:hAnsi="Arial" w:cs="Arial"/>
          <w:sz w:val="22"/>
          <w:szCs w:val="22"/>
        </w:rPr>
        <w:t>: Four bread formul</w:t>
      </w:r>
      <w:r>
        <w:rPr>
          <w:rFonts w:ascii="Arial" w:eastAsia="Times New Roman" w:hAnsi="Arial" w:cs="Arial"/>
          <w:sz w:val="22"/>
          <w:szCs w:val="22"/>
        </w:rPr>
        <w:t>ations were prepared: Sample A (100% rice flour), Sample B (95:5 rice-to-soy flour), Sample C (90:10 rice-to-soy flour), and Sample D (100% wheat, as control). Sensory evaluation was conducted using a 7-point scale by panelists. Data were analyzed using AN</w:t>
      </w:r>
      <w:r>
        <w:rPr>
          <w:rFonts w:ascii="Arial" w:eastAsia="Times New Roman" w:hAnsi="Arial" w:cs="Arial"/>
          <w:sz w:val="22"/>
          <w:szCs w:val="22"/>
        </w:rPr>
        <w:t xml:space="preserve">OVA (p &lt; 0.05), PCA biplot, and preference mapping to explore patterns in sensory preferences. </w:t>
      </w:r>
      <w:r>
        <w:rPr>
          <w:rFonts w:ascii="Arial" w:eastAsia="Times New Roman" w:hAnsi="Arial" w:cs="Arial"/>
          <w:b/>
          <w:bCs/>
          <w:sz w:val="22"/>
          <w:szCs w:val="22"/>
        </w:rPr>
        <w:t>Results</w:t>
      </w:r>
      <w:r>
        <w:rPr>
          <w:rFonts w:ascii="Arial" w:eastAsia="Times New Roman" w:hAnsi="Arial" w:cs="Arial"/>
          <w:sz w:val="22"/>
          <w:szCs w:val="22"/>
        </w:rPr>
        <w:t>: Hedonic evaluation showed that Sample D (wheat bread) had the highest overall acceptability (6.44 ± 0.77), while Sample C was the most preferred among g</w:t>
      </w:r>
      <w:r>
        <w:rPr>
          <w:rFonts w:ascii="Arial" w:eastAsia="Times New Roman" w:hAnsi="Arial" w:cs="Arial"/>
          <w:sz w:val="22"/>
          <w:szCs w:val="22"/>
        </w:rPr>
        <w:t xml:space="preserve">luten-free samples (5.30 ± 1.39), driven by improved taste, aroma, and texture. QDA confirmed similar trends, with Sample C receiving significantly better scores for key sensory attributes compared to other rice-based variants. PCA revealed that the first </w:t>
      </w:r>
      <w:r>
        <w:rPr>
          <w:rFonts w:ascii="Arial" w:eastAsia="Times New Roman" w:hAnsi="Arial" w:cs="Arial"/>
          <w:sz w:val="22"/>
          <w:szCs w:val="22"/>
        </w:rPr>
        <w:t>two principal components explained 97% of the total variation, clearly separating the samples by their sensory characteristics. Preference mapping identified Sample C and D as the most favored, correlating closely with taste and aroma. These findings demon</w:t>
      </w:r>
      <w:r>
        <w:rPr>
          <w:rFonts w:ascii="Arial" w:eastAsia="Times New Roman" w:hAnsi="Arial" w:cs="Arial"/>
          <w:sz w:val="22"/>
          <w:szCs w:val="22"/>
        </w:rPr>
        <w:t>strate the positive sensory impact of soy flour at 10% substitution.</w:t>
      </w:r>
    </w:p>
    <w:p w:rsidR="00251605" w:rsidRDefault="001C361C">
      <w:pPr>
        <w:spacing w:before="100" w:beforeAutospacing="1" w:after="100" w:afterAutospacing="1" w:line="276" w:lineRule="auto"/>
        <w:rPr>
          <w:rFonts w:ascii="Arial" w:eastAsia="Times New Roman" w:hAnsi="Arial" w:cs="Arial"/>
          <w:sz w:val="22"/>
          <w:szCs w:val="22"/>
        </w:rPr>
      </w:pPr>
      <w:r>
        <w:rPr>
          <w:rFonts w:ascii="Arial" w:eastAsia="Times New Roman" w:hAnsi="Arial" w:cs="Arial"/>
          <w:b/>
          <w:bCs/>
          <w:sz w:val="22"/>
          <w:szCs w:val="22"/>
        </w:rPr>
        <w:t>Conclusion and Recommendations</w:t>
      </w:r>
      <w:r>
        <w:rPr>
          <w:rFonts w:ascii="Arial" w:eastAsia="Times New Roman" w:hAnsi="Arial" w:cs="Arial"/>
          <w:sz w:val="22"/>
          <w:szCs w:val="22"/>
        </w:rPr>
        <w:t>: Incorporating 10% soy flour into rice bread significantly improves sensory appeal, making it a viable gluten-free alternative with enhanced nutritional val</w:t>
      </w:r>
      <w:r>
        <w:rPr>
          <w:rFonts w:ascii="Arial" w:eastAsia="Times New Roman" w:hAnsi="Arial" w:cs="Arial"/>
          <w:sz w:val="22"/>
          <w:szCs w:val="22"/>
        </w:rPr>
        <w:t xml:space="preserve">ue due to soy’s protein and other functional food properties. Future research should focus on optimizing textural characteristics using natural improvers and validating consumer acceptance across wider populations. Education on soy’s health benefits could </w:t>
      </w:r>
      <w:r>
        <w:rPr>
          <w:rFonts w:ascii="Arial" w:eastAsia="Times New Roman" w:hAnsi="Arial" w:cs="Arial"/>
          <w:sz w:val="22"/>
          <w:szCs w:val="22"/>
        </w:rPr>
        <w:t>boost market penetration of such gluten-free formulations.</w:t>
      </w:r>
    </w:p>
    <w:p w:rsidR="00251605" w:rsidRDefault="001C361C">
      <w:pPr>
        <w:spacing w:before="100" w:beforeAutospacing="1" w:after="100" w:afterAutospacing="1" w:line="276" w:lineRule="auto"/>
        <w:jc w:val="left"/>
        <w:rPr>
          <w:rFonts w:ascii="Arial" w:eastAsia="Times New Roman" w:hAnsi="Arial" w:cs="Arial"/>
          <w:sz w:val="22"/>
          <w:szCs w:val="22"/>
        </w:rPr>
      </w:pPr>
      <w:r>
        <w:rPr>
          <w:rFonts w:ascii="Arial" w:eastAsia="Times New Roman" w:hAnsi="Arial" w:cs="Arial"/>
          <w:b/>
          <w:bCs/>
          <w:sz w:val="22"/>
          <w:szCs w:val="22"/>
        </w:rPr>
        <w:t>Keywords</w:t>
      </w:r>
      <w:r>
        <w:rPr>
          <w:rFonts w:ascii="Arial" w:eastAsia="Times New Roman" w:hAnsi="Arial" w:cs="Arial"/>
          <w:sz w:val="22"/>
          <w:szCs w:val="22"/>
        </w:rPr>
        <w:t>: Gluten-free bread, Soy flour, Sensory evaluation, Celiac disease, Rice bread, QDA, PCA, Preference mapping</w:t>
      </w:r>
    </w:p>
    <w:p w:rsidR="00251605" w:rsidRDefault="001C361C">
      <w:pPr>
        <w:pStyle w:val="ListParagraph1"/>
        <w:numPr>
          <w:ilvl w:val="0"/>
          <w:numId w:val="1"/>
        </w:numPr>
        <w:spacing w:line="276" w:lineRule="auto"/>
        <w:rPr>
          <w:rFonts w:ascii="Arial" w:hAnsi="Arial" w:cs="Arial"/>
          <w:b/>
          <w:sz w:val="22"/>
          <w:szCs w:val="22"/>
          <w:lang w:val="nn-NO"/>
        </w:rPr>
      </w:pPr>
      <w:r>
        <w:rPr>
          <w:rFonts w:ascii="Arial" w:hAnsi="Arial" w:cs="Arial"/>
          <w:b/>
          <w:sz w:val="22"/>
          <w:szCs w:val="22"/>
          <w:lang w:val="nn-NO"/>
        </w:rPr>
        <w:t>INTRODUCTION</w:t>
      </w:r>
    </w:p>
    <w:p w:rsidR="00251605" w:rsidRDefault="001C361C">
      <w:pPr>
        <w:spacing w:after="0" w:line="276" w:lineRule="auto"/>
        <w:rPr>
          <w:rFonts w:ascii="Arial" w:hAnsi="Arial" w:cs="Arial"/>
          <w:sz w:val="22"/>
          <w:szCs w:val="22"/>
        </w:rPr>
      </w:pPr>
      <w:r>
        <w:rPr>
          <w:rFonts w:ascii="Arial" w:hAnsi="Arial" w:cs="Arial"/>
          <w:sz w:val="22"/>
          <w:szCs w:val="22"/>
        </w:rPr>
        <w:t xml:space="preserve">Bread is a staple food prepared from a dough of flour and water, </w:t>
      </w:r>
      <w:r>
        <w:rPr>
          <w:rFonts w:ascii="Arial" w:hAnsi="Arial" w:cs="Arial"/>
          <w:sz w:val="22"/>
          <w:szCs w:val="22"/>
        </w:rPr>
        <w:t>usually by baking. Throughout recorded history, it has been a prominent food in large parts of the world (</w:t>
      </w:r>
      <w:r>
        <w:rPr>
          <w:rFonts w:ascii="Arial" w:hAnsi="Arial" w:cs="Arial"/>
          <w:sz w:val="22"/>
          <w:szCs w:val="22"/>
          <w:shd w:val="clear" w:color="auto" w:fill="FFFFFF"/>
        </w:rPr>
        <w:t xml:space="preserve">Collar, 2015; </w:t>
      </w:r>
      <w:proofErr w:type="spellStart"/>
      <w:r>
        <w:rPr>
          <w:rFonts w:ascii="Arial" w:hAnsi="Arial" w:cs="Arial"/>
          <w:sz w:val="22"/>
          <w:szCs w:val="22"/>
          <w:shd w:val="clear" w:color="auto" w:fill="FFFFFF"/>
        </w:rPr>
        <w:t>Garba</w:t>
      </w:r>
      <w:proofErr w:type="spellEnd"/>
      <w:r>
        <w:rPr>
          <w:rFonts w:ascii="Arial" w:hAnsi="Arial" w:cs="Arial"/>
          <w:sz w:val="22"/>
          <w:szCs w:val="22"/>
          <w:shd w:val="clear" w:color="auto" w:fill="FFFFFF"/>
        </w:rPr>
        <w:t xml:space="preserve"> et al, 2023)</w:t>
      </w:r>
      <w:r>
        <w:rPr>
          <w:rFonts w:ascii="Arial" w:hAnsi="Arial" w:cs="Arial"/>
          <w:sz w:val="22"/>
          <w:szCs w:val="22"/>
        </w:rPr>
        <w:t>. It is one of the oldest man-made foods, having been of significant importance since the dawn of agriculture, and pla</w:t>
      </w:r>
      <w:r>
        <w:rPr>
          <w:rFonts w:ascii="Arial" w:hAnsi="Arial" w:cs="Arial"/>
          <w:sz w:val="22"/>
          <w:szCs w:val="22"/>
        </w:rPr>
        <w:t>ys an essential role in both religious rituals and secular culture. Bread is mainly used for breakfast by most people. Bread is commonly made up using wheat, rye, or barley (</w:t>
      </w:r>
      <w:r>
        <w:rPr>
          <w:rFonts w:ascii="Arial" w:hAnsi="Arial" w:cs="Arial"/>
          <w:sz w:val="22"/>
          <w:szCs w:val="22"/>
          <w:shd w:val="clear" w:color="auto" w:fill="FFFFFF"/>
        </w:rPr>
        <w:t xml:space="preserve">Sharma </w:t>
      </w:r>
      <w:r>
        <w:rPr>
          <w:rFonts w:ascii="Arial" w:hAnsi="Arial" w:cs="Arial"/>
          <w:i/>
          <w:sz w:val="22"/>
          <w:szCs w:val="22"/>
          <w:shd w:val="clear" w:color="auto" w:fill="FFFFFF"/>
        </w:rPr>
        <w:t>et al</w:t>
      </w:r>
      <w:r>
        <w:rPr>
          <w:rFonts w:ascii="Arial" w:hAnsi="Arial" w:cs="Arial"/>
          <w:sz w:val="22"/>
          <w:szCs w:val="22"/>
          <w:shd w:val="clear" w:color="auto" w:fill="FFFFFF"/>
        </w:rPr>
        <w:t>., 2020)</w:t>
      </w:r>
      <w:r>
        <w:rPr>
          <w:rFonts w:ascii="Arial" w:hAnsi="Arial" w:cs="Arial"/>
          <w:sz w:val="22"/>
          <w:szCs w:val="22"/>
        </w:rPr>
        <w:t>. These cereals grains contain a protein known as gluten (</w:t>
      </w:r>
      <w:proofErr w:type="spellStart"/>
      <w:r>
        <w:rPr>
          <w:rFonts w:ascii="Arial" w:hAnsi="Arial" w:cs="Arial"/>
          <w:sz w:val="22"/>
          <w:szCs w:val="22"/>
          <w:shd w:val="clear" w:color="auto" w:fill="FFFFFF"/>
        </w:rPr>
        <w:t>Kour</w:t>
      </w:r>
      <w:r>
        <w:rPr>
          <w:rFonts w:ascii="Arial" w:hAnsi="Arial" w:cs="Arial"/>
          <w:sz w:val="22"/>
          <w:szCs w:val="22"/>
          <w:shd w:val="clear" w:color="auto" w:fill="FFFFFF"/>
        </w:rPr>
        <w:t>kouta</w:t>
      </w:r>
      <w:proofErr w:type="spellEnd"/>
      <w:r>
        <w:rPr>
          <w:rFonts w:ascii="Arial" w:hAnsi="Arial" w:cs="Arial"/>
          <w:sz w:val="22"/>
          <w:szCs w:val="22"/>
          <w:shd w:val="clear" w:color="auto" w:fill="FFFFFF"/>
        </w:rPr>
        <w:t xml:space="preserve"> </w:t>
      </w:r>
      <w:r>
        <w:rPr>
          <w:rFonts w:ascii="Arial" w:hAnsi="Arial" w:cs="Arial"/>
          <w:i/>
          <w:sz w:val="22"/>
          <w:szCs w:val="22"/>
          <w:shd w:val="clear" w:color="auto" w:fill="FFFFFF"/>
        </w:rPr>
        <w:lastRenderedPageBreak/>
        <w:t>et al</w:t>
      </w:r>
      <w:r>
        <w:rPr>
          <w:rFonts w:ascii="Arial" w:hAnsi="Arial" w:cs="Arial"/>
          <w:sz w:val="22"/>
          <w:szCs w:val="22"/>
          <w:shd w:val="clear" w:color="auto" w:fill="FFFFFF"/>
        </w:rPr>
        <w:t xml:space="preserve">., 2017; </w:t>
      </w:r>
      <w:proofErr w:type="spellStart"/>
      <w:r>
        <w:rPr>
          <w:rFonts w:ascii="Arial" w:hAnsi="Arial" w:cs="Arial"/>
          <w:sz w:val="22"/>
          <w:szCs w:val="22"/>
          <w:shd w:val="clear" w:color="auto" w:fill="FFFFFF"/>
        </w:rPr>
        <w:t>Filatova</w:t>
      </w:r>
      <w:proofErr w:type="spellEnd"/>
      <w:r>
        <w:rPr>
          <w:rFonts w:ascii="Arial" w:hAnsi="Arial" w:cs="Arial"/>
          <w:sz w:val="22"/>
          <w:szCs w:val="22"/>
          <w:shd w:val="clear" w:color="auto" w:fill="FFFFFF"/>
        </w:rPr>
        <w:t xml:space="preserve"> </w:t>
      </w:r>
      <w:r>
        <w:rPr>
          <w:rFonts w:ascii="Arial" w:hAnsi="Arial" w:cs="Arial"/>
          <w:i/>
          <w:sz w:val="22"/>
          <w:szCs w:val="22"/>
          <w:shd w:val="clear" w:color="auto" w:fill="FFFFFF"/>
        </w:rPr>
        <w:t>et al.,</w:t>
      </w:r>
      <w:r>
        <w:rPr>
          <w:rFonts w:ascii="Arial" w:hAnsi="Arial" w:cs="Arial"/>
          <w:sz w:val="22"/>
          <w:szCs w:val="22"/>
          <w:shd w:val="clear" w:color="auto" w:fill="FFFFFF"/>
        </w:rPr>
        <w:t xml:space="preserve"> 2021)</w:t>
      </w:r>
      <w:r>
        <w:rPr>
          <w:rFonts w:ascii="Arial" w:hAnsi="Arial" w:cs="Arial"/>
          <w:sz w:val="22"/>
          <w:szCs w:val="22"/>
        </w:rPr>
        <w:t>. Gluten is associated with an autoimmune disorder known as celiac disease which is the result of an immune system response to the ingestion of gluten in susceptible persons (</w:t>
      </w:r>
      <w:r>
        <w:rPr>
          <w:rFonts w:ascii="Arial" w:hAnsi="Arial" w:cs="Arial"/>
          <w:sz w:val="22"/>
          <w:szCs w:val="22"/>
          <w:shd w:val="clear" w:color="auto" w:fill="FFFFFF"/>
        </w:rPr>
        <w:t xml:space="preserve">López </w:t>
      </w:r>
      <w:r>
        <w:rPr>
          <w:rFonts w:ascii="Arial" w:hAnsi="Arial" w:cs="Arial"/>
          <w:i/>
          <w:sz w:val="22"/>
          <w:szCs w:val="22"/>
          <w:shd w:val="clear" w:color="auto" w:fill="FFFFFF"/>
        </w:rPr>
        <w:t xml:space="preserve">et al., </w:t>
      </w:r>
      <w:r>
        <w:rPr>
          <w:rFonts w:ascii="Arial" w:hAnsi="Arial" w:cs="Arial"/>
          <w:sz w:val="22"/>
          <w:szCs w:val="22"/>
          <w:shd w:val="clear" w:color="auto" w:fill="FFFFFF"/>
        </w:rPr>
        <w:t xml:space="preserve">2018; </w:t>
      </w:r>
      <w:proofErr w:type="spellStart"/>
      <w:r>
        <w:rPr>
          <w:rFonts w:ascii="Arial" w:hAnsi="Arial" w:cs="Arial"/>
          <w:sz w:val="22"/>
          <w:szCs w:val="22"/>
          <w:shd w:val="clear" w:color="auto" w:fill="FFFFFF"/>
        </w:rPr>
        <w:t>Cabanillas</w:t>
      </w:r>
      <w:proofErr w:type="spellEnd"/>
      <w:r>
        <w:rPr>
          <w:rFonts w:ascii="Arial" w:hAnsi="Arial" w:cs="Arial"/>
          <w:sz w:val="22"/>
          <w:szCs w:val="22"/>
          <w:shd w:val="clear" w:color="auto" w:fill="FFFFFF"/>
        </w:rPr>
        <w:t>, 2020; S</w:t>
      </w:r>
      <w:r>
        <w:rPr>
          <w:rFonts w:ascii="Arial" w:hAnsi="Arial" w:cs="Arial"/>
          <w:sz w:val="22"/>
          <w:szCs w:val="22"/>
          <w:shd w:val="clear" w:color="auto" w:fill="FFFFFF"/>
        </w:rPr>
        <w:t xml:space="preserve">harma </w:t>
      </w:r>
      <w:r>
        <w:rPr>
          <w:rFonts w:ascii="Arial" w:hAnsi="Arial" w:cs="Arial"/>
          <w:i/>
          <w:sz w:val="22"/>
          <w:szCs w:val="22"/>
          <w:shd w:val="clear" w:color="auto" w:fill="FFFFFF"/>
        </w:rPr>
        <w:t>et al</w:t>
      </w:r>
      <w:r>
        <w:rPr>
          <w:rFonts w:ascii="Arial" w:hAnsi="Arial" w:cs="Arial"/>
          <w:sz w:val="22"/>
          <w:szCs w:val="22"/>
          <w:shd w:val="clear" w:color="auto" w:fill="FFFFFF"/>
        </w:rPr>
        <w:t>., 2020)</w:t>
      </w:r>
      <w:r>
        <w:rPr>
          <w:rFonts w:ascii="Arial" w:hAnsi="Arial" w:cs="Arial"/>
          <w:sz w:val="22"/>
          <w:szCs w:val="22"/>
        </w:rPr>
        <w:t xml:space="preserve">. </w:t>
      </w:r>
    </w:p>
    <w:p w:rsidR="00251605" w:rsidRDefault="00251605">
      <w:pPr>
        <w:spacing w:after="0" w:line="276" w:lineRule="auto"/>
        <w:rPr>
          <w:rFonts w:ascii="Arial" w:hAnsi="Arial" w:cs="Arial"/>
          <w:sz w:val="22"/>
          <w:szCs w:val="22"/>
        </w:rPr>
      </w:pPr>
    </w:p>
    <w:p w:rsidR="00251605" w:rsidRDefault="001C361C">
      <w:pPr>
        <w:spacing w:after="0" w:line="276" w:lineRule="auto"/>
        <w:rPr>
          <w:rFonts w:ascii="Arial" w:hAnsi="Arial" w:cs="Arial"/>
          <w:sz w:val="22"/>
          <w:szCs w:val="22"/>
        </w:rPr>
      </w:pPr>
      <w:r>
        <w:rPr>
          <w:rFonts w:ascii="Arial" w:hAnsi="Arial" w:cs="Arial"/>
          <w:sz w:val="22"/>
          <w:szCs w:val="22"/>
        </w:rPr>
        <w:t>When a person with celiac disease consumes gluten, his/her immune system perceives gluten to be a harmful substance and reacts negatively (</w:t>
      </w:r>
      <w:proofErr w:type="spellStart"/>
      <w:r>
        <w:rPr>
          <w:rFonts w:ascii="Arial" w:hAnsi="Arial" w:cs="Arial"/>
          <w:sz w:val="22"/>
          <w:szCs w:val="22"/>
        </w:rPr>
        <w:t>Catassi</w:t>
      </w:r>
      <w:proofErr w:type="spellEnd"/>
      <w:r>
        <w:rPr>
          <w:rFonts w:ascii="Arial" w:hAnsi="Arial" w:cs="Arial"/>
          <w:sz w:val="22"/>
          <w:szCs w:val="22"/>
        </w:rPr>
        <w:t xml:space="preserve"> </w:t>
      </w:r>
      <w:r>
        <w:rPr>
          <w:rFonts w:ascii="Arial" w:hAnsi="Arial" w:cs="Arial"/>
          <w:i/>
          <w:sz w:val="22"/>
          <w:szCs w:val="22"/>
        </w:rPr>
        <w:t>et al</w:t>
      </w:r>
      <w:r>
        <w:rPr>
          <w:rFonts w:ascii="Arial" w:hAnsi="Arial" w:cs="Arial"/>
          <w:sz w:val="22"/>
          <w:szCs w:val="22"/>
        </w:rPr>
        <w:t>., 2015). This immune response to gluten damages the small intestine and leads to</w:t>
      </w:r>
      <w:r>
        <w:rPr>
          <w:rFonts w:ascii="Arial" w:hAnsi="Arial" w:cs="Arial"/>
          <w:sz w:val="22"/>
          <w:szCs w:val="22"/>
        </w:rPr>
        <w:t xml:space="preserve"> malabsorption of nutrients and related health issues (</w:t>
      </w:r>
      <w:proofErr w:type="spellStart"/>
      <w:r>
        <w:rPr>
          <w:rFonts w:ascii="Arial" w:hAnsi="Arial" w:cs="Arial"/>
          <w:sz w:val="22"/>
          <w:szCs w:val="22"/>
        </w:rPr>
        <w:t>Lionetti</w:t>
      </w:r>
      <w:proofErr w:type="spellEnd"/>
      <w:r>
        <w:rPr>
          <w:rFonts w:ascii="Arial" w:hAnsi="Arial" w:cs="Arial"/>
          <w:sz w:val="22"/>
          <w:szCs w:val="22"/>
        </w:rPr>
        <w:t xml:space="preserve"> </w:t>
      </w:r>
      <w:r>
        <w:rPr>
          <w:rFonts w:ascii="Arial" w:hAnsi="Arial" w:cs="Arial"/>
          <w:i/>
          <w:sz w:val="22"/>
          <w:szCs w:val="22"/>
        </w:rPr>
        <w:t>et al.,</w:t>
      </w:r>
      <w:r>
        <w:rPr>
          <w:rFonts w:ascii="Arial" w:hAnsi="Arial" w:cs="Arial"/>
          <w:sz w:val="22"/>
          <w:szCs w:val="22"/>
        </w:rPr>
        <w:t xml:space="preserve"> 2015) including the activation of stress, trauma, and viral infections. Roughly 10-20% of first-degree relatives of those with celiac disease have the condition triggered in their life</w:t>
      </w:r>
      <w:r>
        <w:rPr>
          <w:rFonts w:ascii="Arial" w:hAnsi="Arial" w:cs="Arial"/>
          <w:sz w:val="22"/>
          <w:szCs w:val="22"/>
        </w:rPr>
        <w:t>time (</w:t>
      </w:r>
      <w:proofErr w:type="spellStart"/>
      <w:r>
        <w:rPr>
          <w:rFonts w:ascii="Arial" w:hAnsi="Arial" w:cs="Arial"/>
          <w:sz w:val="22"/>
          <w:szCs w:val="22"/>
        </w:rPr>
        <w:t>Cosnes</w:t>
      </w:r>
      <w:proofErr w:type="spellEnd"/>
      <w:r>
        <w:rPr>
          <w:rFonts w:ascii="Arial" w:hAnsi="Arial" w:cs="Arial"/>
          <w:sz w:val="22"/>
          <w:szCs w:val="22"/>
        </w:rPr>
        <w:t xml:space="preserve"> </w:t>
      </w:r>
      <w:r>
        <w:rPr>
          <w:rFonts w:ascii="Arial" w:hAnsi="Arial" w:cs="Arial"/>
          <w:i/>
          <w:sz w:val="22"/>
          <w:szCs w:val="22"/>
        </w:rPr>
        <w:t>et al.,</w:t>
      </w:r>
      <w:r>
        <w:rPr>
          <w:rFonts w:ascii="Arial" w:hAnsi="Arial" w:cs="Arial"/>
          <w:sz w:val="22"/>
          <w:szCs w:val="22"/>
        </w:rPr>
        <w:t xml:space="preserve"> 2008). This disease is permanent and damage to the small intestine occurs always when gluten is consumed, regardless of whether or not symptoms are present (</w:t>
      </w:r>
      <w:proofErr w:type="spellStart"/>
      <w:r>
        <w:rPr>
          <w:rFonts w:ascii="Arial" w:hAnsi="Arial" w:cs="Arial"/>
          <w:sz w:val="22"/>
          <w:szCs w:val="22"/>
        </w:rPr>
        <w:t>Catassi</w:t>
      </w:r>
      <w:proofErr w:type="spellEnd"/>
      <w:r>
        <w:rPr>
          <w:rFonts w:ascii="Arial" w:hAnsi="Arial" w:cs="Arial"/>
          <w:sz w:val="22"/>
          <w:szCs w:val="22"/>
        </w:rPr>
        <w:t xml:space="preserve"> </w:t>
      </w:r>
      <w:r>
        <w:rPr>
          <w:rFonts w:ascii="Arial" w:hAnsi="Arial" w:cs="Arial"/>
          <w:i/>
          <w:sz w:val="22"/>
          <w:szCs w:val="22"/>
        </w:rPr>
        <w:t xml:space="preserve">et al., </w:t>
      </w:r>
      <w:r>
        <w:rPr>
          <w:rFonts w:ascii="Arial" w:hAnsi="Arial" w:cs="Arial"/>
          <w:sz w:val="22"/>
          <w:szCs w:val="22"/>
        </w:rPr>
        <w:t xml:space="preserve">2015; </w:t>
      </w:r>
      <w:proofErr w:type="spellStart"/>
      <w:r>
        <w:rPr>
          <w:rFonts w:ascii="Arial" w:hAnsi="Arial" w:cs="Arial"/>
          <w:sz w:val="22"/>
          <w:szCs w:val="22"/>
        </w:rPr>
        <w:t>Lionetti</w:t>
      </w:r>
      <w:proofErr w:type="spellEnd"/>
      <w:r>
        <w:rPr>
          <w:rFonts w:ascii="Arial" w:hAnsi="Arial" w:cs="Arial"/>
          <w:sz w:val="22"/>
          <w:szCs w:val="22"/>
        </w:rPr>
        <w:t xml:space="preserve"> </w:t>
      </w:r>
      <w:r>
        <w:rPr>
          <w:rFonts w:ascii="Arial" w:hAnsi="Arial" w:cs="Arial"/>
          <w:i/>
          <w:sz w:val="22"/>
          <w:szCs w:val="22"/>
        </w:rPr>
        <w:t>et al.,</w:t>
      </w:r>
      <w:r>
        <w:rPr>
          <w:rFonts w:ascii="Arial" w:hAnsi="Arial" w:cs="Arial"/>
          <w:sz w:val="22"/>
          <w:szCs w:val="22"/>
        </w:rPr>
        <w:t xml:space="preserve"> 2015). Celiac disease affects about 1 i</w:t>
      </w:r>
      <w:r>
        <w:rPr>
          <w:rFonts w:ascii="Arial" w:hAnsi="Arial" w:cs="Arial"/>
          <w:sz w:val="22"/>
          <w:szCs w:val="22"/>
        </w:rPr>
        <w:t>n 100 individuals worldwide. Although most patients remain undiagnosed as a result of variation in the severity and range of symptoms that a patient experience (</w:t>
      </w:r>
      <w:proofErr w:type="spellStart"/>
      <w:r>
        <w:rPr>
          <w:rFonts w:ascii="Arial" w:hAnsi="Arial" w:cs="Arial"/>
          <w:sz w:val="22"/>
          <w:szCs w:val="22"/>
        </w:rPr>
        <w:t>Catassi</w:t>
      </w:r>
      <w:proofErr w:type="spellEnd"/>
      <w:r>
        <w:rPr>
          <w:rFonts w:ascii="Arial" w:hAnsi="Arial" w:cs="Arial"/>
          <w:sz w:val="22"/>
          <w:szCs w:val="22"/>
        </w:rPr>
        <w:t xml:space="preserve"> </w:t>
      </w:r>
      <w:r>
        <w:rPr>
          <w:rFonts w:ascii="Arial" w:hAnsi="Arial" w:cs="Arial"/>
          <w:i/>
          <w:sz w:val="22"/>
          <w:szCs w:val="22"/>
        </w:rPr>
        <w:t xml:space="preserve">et al., </w:t>
      </w:r>
      <w:r>
        <w:rPr>
          <w:rFonts w:ascii="Arial" w:hAnsi="Arial" w:cs="Arial"/>
          <w:sz w:val="22"/>
          <w:szCs w:val="22"/>
        </w:rPr>
        <w:t>2015).</w:t>
      </w:r>
    </w:p>
    <w:p w:rsidR="00251605" w:rsidRDefault="001C361C">
      <w:pPr>
        <w:spacing w:after="0" w:line="276" w:lineRule="auto"/>
        <w:rPr>
          <w:rFonts w:ascii="Arial" w:hAnsi="Arial" w:cs="Arial"/>
          <w:sz w:val="22"/>
          <w:szCs w:val="22"/>
        </w:rPr>
      </w:pPr>
      <w:r>
        <w:rPr>
          <w:rFonts w:ascii="Arial" w:hAnsi="Arial" w:cs="Arial"/>
          <w:sz w:val="22"/>
          <w:szCs w:val="22"/>
        </w:rPr>
        <w:t xml:space="preserve"> </w:t>
      </w:r>
    </w:p>
    <w:p w:rsidR="00251605" w:rsidRDefault="001C361C">
      <w:pPr>
        <w:spacing w:after="0" w:line="276" w:lineRule="auto"/>
        <w:rPr>
          <w:rFonts w:ascii="Arial" w:hAnsi="Arial" w:cs="Arial"/>
          <w:sz w:val="22"/>
          <w:szCs w:val="22"/>
        </w:rPr>
      </w:pPr>
      <w:r>
        <w:rPr>
          <w:rFonts w:ascii="Arial" w:hAnsi="Arial" w:cs="Arial"/>
          <w:sz w:val="22"/>
          <w:szCs w:val="22"/>
        </w:rPr>
        <w:t>The signs and symptoms of celiac disease can include: diarrhea, fatigu</w:t>
      </w:r>
      <w:r>
        <w:rPr>
          <w:rFonts w:ascii="Arial" w:hAnsi="Arial" w:cs="Arial"/>
          <w:sz w:val="22"/>
          <w:szCs w:val="22"/>
        </w:rPr>
        <w:t>e, weight loss, bloating and gas, abdominal pain, nausea and vomiting, constipation (</w:t>
      </w:r>
      <w:proofErr w:type="spellStart"/>
      <w:r>
        <w:rPr>
          <w:rFonts w:ascii="Arial" w:hAnsi="Arial" w:cs="Arial"/>
          <w:sz w:val="22"/>
          <w:szCs w:val="22"/>
          <w:shd w:val="clear" w:color="auto" w:fill="FFFFFF"/>
        </w:rPr>
        <w:t>Cabanillas</w:t>
      </w:r>
      <w:proofErr w:type="spellEnd"/>
      <w:r>
        <w:rPr>
          <w:rFonts w:ascii="Arial" w:hAnsi="Arial" w:cs="Arial"/>
          <w:sz w:val="22"/>
          <w:szCs w:val="22"/>
          <w:shd w:val="clear" w:color="auto" w:fill="FFFFFF"/>
        </w:rPr>
        <w:t xml:space="preserve">, 2020; Sharma </w:t>
      </w:r>
      <w:r>
        <w:rPr>
          <w:rFonts w:ascii="Arial" w:hAnsi="Arial" w:cs="Arial"/>
          <w:i/>
          <w:sz w:val="22"/>
          <w:szCs w:val="22"/>
          <w:shd w:val="clear" w:color="auto" w:fill="FFFFFF"/>
        </w:rPr>
        <w:t>et al</w:t>
      </w:r>
      <w:r>
        <w:rPr>
          <w:rFonts w:ascii="Arial" w:hAnsi="Arial" w:cs="Arial"/>
          <w:sz w:val="22"/>
          <w:szCs w:val="22"/>
          <w:shd w:val="clear" w:color="auto" w:fill="FFFFFF"/>
        </w:rPr>
        <w:t>., 2020)</w:t>
      </w:r>
      <w:r>
        <w:rPr>
          <w:rFonts w:ascii="Arial" w:hAnsi="Arial" w:cs="Arial"/>
          <w:sz w:val="22"/>
          <w:szCs w:val="22"/>
        </w:rPr>
        <w:t>. Anemia, usually from iron deficiency, loss of bone density (osteoporosis) or softening of the bone (</w:t>
      </w:r>
      <w:proofErr w:type="spellStart"/>
      <w:r>
        <w:rPr>
          <w:rFonts w:ascii="Arial" w:hAnsi="Arial" w:cs="Arial"/>
          <w:sz w:val="22"/>
          <w:szCs w:val="22"/>
        </w:rPr>
        <w:t>osteomalacia</w:t>
      </w:r>
      <w:proofErr w:type="spellEnd"/>
      <w:r>
        <w:rPr>
          <w:rFonts w:ascii="Arial" w:hAnsi="Arial" w:cs="Arial"/>
          <w:sz w:val="22"/>
          <w:szCs w:val="22"/>
        </w:rPr>
        <w:t xml:space="preserve">), itchy, blistery </w:t>
      </w:r>
      <w:r>
        <w:rPr>
          <w:rFonts w:ascii="Arial" w:hAnsi="Arial" w:cs="Arial"/>
          <w:sz w:val="22"/>
          <w:szCs w:val="22"/>
        </w:rPr>
        <w:t>skin rash (dermatitis herpetiformis), mouth ulcers, headaches and fatigue, nervous system injury, including numbness and tingling in the feet and hands, possible problems with balance, and cognitive impairment, joint pain, reduced functioning of the spleen</w:t>
      </w:r>
      <w:r>
        <w:rPr>
          <w:rFonts w:ascii="Arial" w:hAnsi="Arial" w:cs="Arial"/>
          <w:sz w:val="22"/>
          <w:szCs w:val="22"/>
        </w:rPr>
        <w:t xml:space="preserve"> (</w:t>
      </w:r>
      <w:proofErr w:type="spellStart"/>
      <w:r>
        <w:rPr>
          <w:rFonts w:ascii="Arial" w:hAnsi="Arial" w:cs="Arial"/>
          <w:sz w:val="22"/>
          <w:szCs w:val="22"/>
        </w:rPr>
        <w:t>hyposplenism</w:t>
      </w:r>
      <w:proofErr w:type="spellEnd"/>
      <w:r>
        <w:rPr>
          <w:rFonts w:ascii="Arial" w:hAnsi="Arial" w:cs="Arial"/>
          <w:sz w:val="22"/>
          <w:szCs w:val="22"/>
        </w:rPr>
        <w:t>) (</w:t>
      </w:r>
      <w:r>
        <w:rPr>
          <w:rFonts w:ascii="Arial" w:hAnsi="Arial" w:cs="Arial"/>
          <w:sz w:val="22"/>
          <w:szCs w:val="22"/>
          <w:shd w:val="clear" w:color="auto" w:fill="FFFFFF"/>
        </w:rPr>
        <w:t xml:space="preserve">López </w:t>
      </w:r>
      <w:r>
        <w:rPr>
          <w:rFonts w:ascii="Arial" w:hAnsi="Arial" w:cs="Arial"/>
          <w:i/>
          <w:sz w:val="22"/>
          <w:szCs w:val="22"/>
          <w:shd w:val="clear" w:color="auto" w:fill="FFFFFF"/>
        </w:rPr>
        <w:t xml:space="preserve">et al., </w:t>
      </w:r>
      <w:r>
        <w:rPr>
          <w:rFonts w:ascii="Arial" w:hAnsi="Arial" w:cs="Arial"/>
          <w:sz w:val="22"/>
          <w:szCs w:val="22"/>
          <w:shd w:val="clear" w:color="auto" w:fill="FFFFFF"/>
        </w:rPr>
        <w:t xml:space="preserve">2018; </w:t>
      </w:r>
      <w:proofErr w:type="spellStart"/>
      <w:r>
        <w:rPr>
          <w:rFonts w:ascii="Arial" w:hAnsi="Arial" w:cs="Arial"/>
          <w:sz w:val="22"/>
          <w:szCs w:val="22"/>
          <w:shd w:val="clear" w:color="auto" w:fill="FFFFFF"/>
        </w:rPr>
        <w:t>Cabanillas</w:t>
      </w:r>
      <w:proofErr w:type="spellEnd"/>
      <w:r>
        <w:rPr>
          <w:rFonts w:ascii="Arial" w:hAnsi="Arial" w:cs="Arial"/>
          <w:sz w:val="22"/>
          <w:szCs w:val="22"/>
          <w:shd w:val="clear" w:color="auto" w:fill="FFFFFF"/>
        </w:rPr>
        <w:t xml:space="preserve">, 2020; Sharma </w:t>
      </w:r>
      <w:r>
        <w:rPr>
          <w:rFonts w:ascii="Arial" w:hAnsi="Arial" w:cs="Arial"/>
          <w:i/>
          <w:sz w:val="22"/>
          <w:szCs w:val="22"/>
          <w:shd w:val="clear" w:color="auto" w:fill="FFFFFF"/>
        </w:rPr>
        <w:t>et al</w:t>
      </w:r>
      <w:r>
        <w:rPr>
          <w:rFonts w:ascii="Arial" w:hAnsi="Arial" w:cs="Arial"/>
          <w:sz w:val="22"/>
          <w:szCs w:val="22"/>
          <w:shd w:val="clear" w:color="auto" w:fill="FFFFFF"/>
        </w:rPr>
        <w:t>., 2020)</w:t>
      </w:r>
      <w:r>
        <w:rPr>
          <w:rFonts w:ascii="Arial" w:hAnsi="Arial" w:cs="Arial"/>
          <w:sz w:val="22"/>
          <w:szCs w:val="22"/>
        </w:rPr>
        <w:t xml:space="preserve">. </w:t>
      </w:r>
    </w:p>
    <w:p w:rsidR="00251605" w:rsidRDefault="00251605">
      <w:pPr>
        <w:spacing w:after="0" w:line="276" w:lineRule="auto"/>
        <w:rPr>
          <w:rFonts w:ascii="Arial" w:hAnsi="Arial" w:cs="Arial"/>
          <w:sz w:val="22"/>
          <w:szCs w:val="22"/>
        </w:rPr>
      </w:pPr>
    </w:p>
    <w:p w:rsidR="00251605" w:rsidRDefault="001C361C">
      <w:pPr>
        <w:spacing w:after="0" w:line="276" w:lineRule="auto"/>
        <w:rPr>
          <w:rFonts w:ascii="Arial" w:hAnsi="Arial" w:cs="Arial"/>
          <w:sz w:val="22"/>
          <w:szCs w:val="22"/>
        </w:rPr>
      </w:pPr>
      <w:r>
        <w:rPr>
          <w:rFonts w:ascii="Arial" w:hAnsi="Arial" w:cs="Arial"/>
          <w:sz w:val="22"/>
          <w:szCs w:val="22"/>
        </w:rPr>
        <w:t xml:space="preserve">The gluten free food stuffs are thus important, though those which have not been fortified, are poor sources of protein, </w:t>
      </w:r>
      <w:proofErr w:type="spellStart"/>
      <w:r>
        <w:rPr>
          <w:rFonts w:ascii="Arial" w:hAnsi="Arial" w:cs="Arial"/>
          <w:sz w:val="22"/>
          <w:szCs w:val="22"/>
        </w:rPr>
        <w:t>iminerals</w:t>
      </w:r>
      <w:proofErr w:type="spellEnd"/>
      <w:r>
        <w:rPr>
          <w:rFonts w:ascii="Arial" w:hAnsi="Arial" w:cs="Arial"/>
          <w:sz w:val="22"/>
          <w:szCs w:val="22"/>
        </w:rPr>
        <w:t xml:space="preserve"> and vitamins such as folate, thiamine, ribofla</w:t>
      </w:r>
      <w:r>
        <w:rPr>
          <w:rFonts w:ascii="Arial" w:hAnsi="Arial" w:cs="Arial"/>
          <w:sz w:val="22"/>
          <w:szCs w:val="22"/>
        </w:rPr>
        <w:t>vin, and niacin. Thus, enriched or fortified gluten-free products improve the quality of a gluten-free diet (</w:t>
      </w:r>
      <w:r>
        <w:rPr>
          <w:rFonts w:ascii="Arial" w:hAnsi="Arial" w:cs="Arial"/>
          <w:sz w:val="22"/>
          <w:szCs w:val="22"/>
          <w:shd w:val="clear" w:color="auto" w:fill="FFFFFF"/>
        </w:rPr>
        <w:t xml:space="preserve">Vici </w:t>
      </w:r>
      <w:r>
        <w:rPr>
          <w:rFonts w:ascii="Arial" w:hAnsi="Arial" w:cs="Arial"/>
          <w:i/>
          <w:sz w:val="22"/>
          <w:szCs w:val="22"/>
          <w:shd w:val="clear" w:color="auto" w:fill="FFFFFF"/>
        </w:rPr>
        <w:t>et al</w:t>
      </w:r>
      <w:r>
        <w:rPr>
          <w:rFonts w:ascii="Arial" w:hAnsi="Arial" w:cs="Arial"/>
          <w:sz w:val="22"/>
          <w:szCs w:val="22"/>
          <w:shd w:val="clear" w:color="auto" w:fill="FFFFFF"/>
        </w:rPr>
        <w:t xml:space="preserve">., 2016; </w:t>
      </w:r>
      <w:proofErr w:type="spellStart"/>
      <w:r>
        <w:rPr>
          <w:rFonts w:ascii="Arial" w:hAnsi="Arial" w:cs="Arial"/>
          <w:sz w:val="22"/>
          <w:szCs w:val="22"/>
          <w:shd w:val="clear" w:color="auto" w:fill="FFFFFF"/>
        </w:rPr>
        <w:t>Peñalver</w:t>
      </w:r>
      <w:proofErr w:type="spellEnd"/>
      <w:r>
        <w:rPr>
          <w:rFonts w:ascii="Arial" w:hAnsi="Arial" w:cs="Arial"/>
          <w:sz w:val="22"/>
          <w:szCs w:val="22"/>
          <w:shd w:val="clear" w:color="auto" w:fill="FFFFFF"/>
        </w:rPr>
        <w:t xml:space="preserve"> </w:t>
      </w:r>
      <w:r>
        <w:rPr>
          <w:rFonts w:ascii="Arial" w:hAnsi="Arial" w:cs="Arial"/>
          <w:i/>
          <w:sz w:val="22"/>
          <w:szCs w:val="22"/>
          <w:shd w:val="clear" w:color="auto" w:fill="FFFFFF"/>
        </w:rPr>
        <w:t>et al.,</w:t>
      </w:r>
      <w:r>
        <w:rPr>
          <w:rFonts w:ascii="Arial" w:hAnsi="Arial" w:cs="Arial"/>
          <w:sz w:val="22"/>
          <w:szCs w:val="22"/>
          <w:shd w:val="clear" w:color="auto" w:fill="FFFFFF"/>
        </w:rPr>
        <w:t xml:space="preserve"> 2023)</w:t>
      </w:r>
      <w:r>
        <w:rPr>
          <w:rFonts w:ascii="Arial" w:hAnsi="Arial" w:cs="Arial"/>
          <w:sz w:val="22"/>
          <w:szCs w:val="22"/>
        </w:rPr>
        <w:t>. Rice flour is readily available in Tanzania and many other parts of the world and is gluten-free hence i</w:t>
      </w:r>
      <w:r>
        <w:rPr>
          <w:rFonts w:ascii="Arial" w:hAnsi="Arial" w:cs="Arial"/>
          <w:sz w:val="22"/>
          <w:szCs w:val="22"/>
        </w:rPr>
        <w:t>t is potential in making gluten-free bread (</w:t>
      </w:r>
      <w:proofErr w:type="spellStart"/>
      <w:r>
        <w:rPr>
          <w:rFonts w:ascii="Arial" w:hAnsi="Arial" w:cs="Arial"/>
          <w:sz w:val="22"/>
          <w:szCs w:val="22"/>
          <w:shd w:val="clear" w:color="auto" w:fill="FFFFFF"/>
        </w:rPr>
        <w:t>Sumczynski</w:t>
      </w:r>
      <w:proofErr w:type="spellEnd"/>
      <w:r>
        <w:rPr>
          <w:rFonts w:ascii="Arial" w:hAnsi="Arial" w:cs="Arial"/>
          <w:sz w:val="22"/>
          <w:szCs w:val="22"/>
          <w:shd w:val="clear" w:color="auto" w:fill="FFFFFF"/>
        </w:rPr>
        <w:t xml:space="preserve"> </w:t>
      </w:r>
      <w:r>
        <w:rPr>
          <w:rFonts w:ascii="Arial" w:hAnsi="Arial" w:cs="Arial"/>
          <w:i/>
          <w:sz w:val="22"/>
          <w:szCs w:val="22"/>
          <w:shd w:val="clear" w:color="auto" w:fill="FFFFFF"/>
        </w:rPr>
        <w:t>et al</w:t>
      </w:r>
      <w:r>
        <w:rPr>
          <w:rFonts w:ascii="Arial" w:hAnsi="Arial" w:cs="Arial"/>
          <w:sz w:val="22"/>
          <w:szCs w:val="22"/>
          <w:shd w:val="clear" w:color="auto" w:fill="FFFFFF"/>
        </w:rPr>
        <w:t xml:space="preserve">., 2018; Verma </w:t>
      </w:r>
      <w:r>
        <w:rPr>
          <w:rFonts w:ascii="Arial" w:hAnsi="Arial" w:cs="Arial"/>
          <w:i/>
          <w:sz w:val="22"/>
          <w:szCs w:val="22"/>
          <w:shd w:val="clear" w:color="auto" w:fill="FFFFFF"/>
        </w:rPr>
        <w:t>et al</w:t>
      </w:r>
      <w:r>
        <w:rPr>
          <w:rFonts w:ascii="Arial" w:hAnsi="Arial" w:cs="Arial"/>
          <w:sz w:val="22"/>
          <w:szCs w:val="22"/>
          <w:shd w:val="clear" w:color="auto" w:fill="FFFFFF"/>
        </w:rPr>
        <w:t>., 2018)</w:t>
      </w:r>
      <w:r>
        <w:rPr>
          <w:rFonts w:ascii="Arial" w:hAnsi="Arial" w:cs="Arial"/>
          <w:sz w:val="22"/>
          <w:szCs w:val="22"/>
        </w:rPr>
        <w:t>. The challenge is that, rice has a very low amount of protein hence enriching it with soy flour increases the protein content in the gluten-free rice bread (</w:t>
      </w:r>
      <w:proofErr w:type="spellStart"/>
      <w:r>
        <w:rPr>
          <w:rFonts w:ascii="Arial" w:hAnsi="Arial" w:cs="Arial"/>
          <w:sz w:val="22"/>
          <w:szCs w:val="22"/>
        </w:rPr>
        <w:t>Taghdir</w:t>
      </w:r>
      <w:proofErr w:type="spellEnd"/>
      <w:r>
        <w:rPr>
          <w:rFonts w:ascii="Arial" w:hAnsi="Arial" w:cs="Arial"/>
          <w:sz w:val="22"/>
          <w:szCs w:val="22"/>
        </w:rPr>
        <w:t xml:space="preserve"> </w:t>
      </w:r>
      <w:r>
        <w:rPr>
          <w:rFonts w:ascii="Arial" w:hAnsi="Arial" w:cs="Arial"/>
          <w:i/>
          <w:sz w:val="22"/>
          <w:szCs w:val="22"/>
        </w:rPr>
        <w:t>et</w:t>
      </w:r>
      <w:r>
        <w:rPr>
          <w:rFonts w:ascii="Arial" w:hAnsi="Arial" w:cs="Arial"/>
          <w:i/>
          <w:sz w:val="22"/>
          <w:szCs w:val="22"/>
        </w:rPr>
        <w:t xml:space="preserve"> al.,</w:t>
      </w:r>
      <w:r>
        <w:rPr>
          <w:rFonts w:ascii="Arial" w:hAnsi="Arial" w:cs="Arial"/>
          <w:sz w:val="22"/>
          <w:szCs w:val="22"/>
        </w:rPr>
        <w:t xml:space="preserve"> 2017). Despite rice being gluten-free, also it contains iron, fat, cholesterol, sodium, potassium, protein, carbohydrates, potassium, Vitamin B-6 and choline (</w:t>
      </w:r>
      <w:r>
        <w:rPr>
          <w:rFonts w:ascii="Arial" w:hAnsi="Arial" w:cs="Arial"/>
          <w:sz w:val="22"/>
          <w:szCs w:val="22"/>
          <w:shd w:val="clear" w:color="auto" w:fill="FFFFFF"/>
        </w:rPr>
        <w:t xml:space="preserve">Bhosale and Vijayalakshmi, 2015; </w:t>
      </w:r>
      <w:proofErr w:type="spellStart"/>
      <w:r>
        <w:rPr>
          <w:rFonts w:ascii="Arial" w:hAnsi="Arial" w:cs="Arial"/>
          <w:sz w:val="22"/>
          <w:szCs w:val="22"/>
          <w:shd w:val="clear" w:color="auto" w:fill="FFFFFF"/>
        </w:rPr>
        <w:t>Sumczynski</w:t>
      </w:r>
      <w:proofErr w:type="spellEnd"/>
      <w:r>
        <w:rPr>
          <w:rFonts w:ascii="Arial" w:hAnsi="Arial" w:cs="Arial"/>
          <w:sz w:val="22"/>
          <w:szCs w:val="22"/>
          <w:shd w:val="clear" w:color="auto" w:fill="FFFFFF"/>
        </w:rPr>
        <w:t xml:space="preserve"> </w:t>
      </w:r>
      <w:r>
        <w:rPr>
          <w:rFonts w:ascii="Arial" w:hAnsi="Arial" w:cs="Arial"/>
          <w:i/>
          <w:sz w:val="22"/>
          <w:szCs w:val="22"/>
          <w:shd w:val="clear" w:color="auto" w:fill="FFFFFF"/>
        </w:rPr>
        <w:t>et al</w:t>
      </w:r>
      <w:r>
        <w:rPr>
          <w:rFonts w:ascii="Arial" w:hAnsi="Arial" w:cs="Arial"/>
          <w:sz w:val="22"/>
          <w:szCs w:val="22"/>
          <w:shd w:val="clear" w:color="auto" w:fill="FFFFFF"/>
        </w:rPr>
        <w:t xml:space="preserve">., 2018; Verma </w:t>
      </w:r>
      <w:r>
        <w:rPr>
          <w:rFonts w:ascii="Arial" w:hAnsi="Arial" w:cs="Arial"/>
          <w:i/>
          <w:sz w:val="22"/>
          <w:szCs w:val="22"/>
          <w:shd w:val="clear" w:color="auto" w:fill="FFFFFF"/>
        </w:rPr>
        <w:t>et al</w:t>
      </w:r>
      <w:r>
        <w:rPr>
          <w:rFonts w:ascii="Arial" w:hAnsi="Arial" w:cs="Arial"/>
          <w:sz w:val="22"/>
          <w:szCs w:val="22"/>
          <w:shd w:val="clear" w:color="auto" w:fill="FFFFFF"/>
        </w:rPr>
        <w:t>., 2018)</w:t>
      </w:r>
      <w:r>
        <w:rPr>
          <w:rFonts w:ascii="Arial" w:hAnsi="Arial" w:cs="Arial"/>
          <w:sz w:val="22"/>
          <w:szCs w:val="22"/>
        </w:rPr>
        <w:t>.</w:t>
      </w:r>
    </w:p>
    <w:p w:rsidR="00251605" w:rsidRDefault="00251605">
      <w:pPr>
        <w:spacing w:after="0" w:line="276" w:lineRule="auto"/>
        <w:rPr>
          <w:rFonts w:ascii="Arial" w:hAnsi="Arial" w:cs="Arial"/>
          <w:sz w:val="22"/>
          <w:szCs w:val="22"/>
        </w:rPr>
      </w:pPr>
    </w:p>
    <w:p w:rsidR="00251605" w:rsidRDefault="001C361C">
      <w:pPr>
        <w:spacing w:after="0" w:line="276" w:lineRule="auto"/>
        <w:rPr>
          <w:rFonts w:ascii="Arial" w:hAnsi="Arial" w:cs="Arial"/>
          <w:sz w:val="22"/>
          <w:szCs w:val="22"/>
        </w:rPr>
      </w:pPr>
      <w:r>
        <w:rPr>
          <w:rFonts w:ascii="Arial" w:hAnsi="Arial" w:cs="Arial"/>
          <w:sz w:val="22"/>
          <w:szCs w:val="22"/>
        </w:rPr>
        <w:t>Soy flour c</w:t>
      </w:r>
      <w:r>
        <w:rPr>
          <w:rFonts w:ascii="Arial" w:hAnsi="Arial" w:cs="Arial"/>
          <w:sz w:val="22"/>
          <w:szCs w:val="22"/>
        </w:rPr>
        <w:t xml:space="preserve">ould be an essential part of functional foods, as well as it could be used for the enhancement of product quality (Ahmad </w:t>
      </w:r>
      <w:r>
        <w:rPr>
          <w:rFonts w:ascii="Arial" w:hAnsi="Arial" w:cs="Arial"/>
          <w:i/>
          <w:sz w:val="22"/>
          <w:szCs w:val="22"/>
        </w:rPr>
        <w:t>et al.,</w:t>
      </w:r>
      <w:r>
        <w:rPr>
          <w:rFonts w:ascii="Arial" w:hAnsi="Arial" w:cs="Arial"/>
          <w:sz w:val="22"/>
          <w:szCs w:val="22"/>
        </w:rPr>
        <w:t xml:space="preserve"> 2014). Soy flour also contains up to 45% protein (</w:t>
      </w:r>
      <w:proofErr w:type="spellStart"/>
      <w:r>
        <w:rPr>
          <w:rFonts w:ascii="Arial" w:hAnsi="Arial" w:cs="Arial"/>
          <w:sz w:val="22"/>
          <w:szCs w:val="22"/>
        </w:rPr>
        <w:t>Taghdir</w:t>
      </w:r>
      <w:proofErr w:type="spellEnd"/>
      <w:r>
        <w:rPr>
          <w:rFonts w:ascii="Arial" w:hAnsi="Arial" w:cs="Arial"/>
          <w:sz w:val="22"/>
          <w:szCs w:val="22"/>
        </w:rPr>
        <w:t xml:space="preserve"> </w:t>
      </w:r>
      <w:r>
        <w:rPr>
          <w:rFonts w:ascii="Arial" w:hAnsi="Arial" w:cs="Arial"/>
          <w:i/>
          <w:sz w:val="22"/>
          <w:szCs w:val="22"/>
        </w:rPr>
        <w:t>et al.,</w:t>
      </w:r>
      <w:r>
        <w:rPr>
          <w:rFonts w:ascii="Arial" w:hAnsi="Arial" w:cs="Arial"/>
          <w:sz w:val="22"/>
          <w:szCs w:val="22"/>
        </w:rPr>
        <w:t xml:space="preserve"> 2017) with a digestibility value of 91.41% (Zhao </w:t>
      </w:r>
      <w:r>
        <w:rPr>
          <w:rFonts w:ascii="Arial" w:hAnsi="Arial" w:cs="Arial"/>
          <w:i/>
          <w:sz w:val="22"/>
          <w:szCs w:val="22"/>
        </w:rPr>
        <w:t>et al.,</w:t>
      </w:r>
      <w:r>
        <w:rPr>
          <w:rFonts w:ascii="Arial" w:hAnsi="Arial" w:cs="Arial"/>
          <w:sz w:val="22"/>
          <w:szCs w:val="22"/>
        </w:rPr>
        <w:t xml:space="preserve"> 2014</w:t>
      </w:r>
      <w:r>
        <w:rPr>
          <w:rFonts w:ascii="Arial" w:hAnsi="Arial" w:cs="Arial"/>
          <w:sz w:val="22"/>
          <w:szCs w:val="22"/>
        </w:rPr>
        <w:t>) and is a good source of vitamins and mineral supplies adequate amount of different amino acids required for repairing the damaged body tissues. Soy consumption is associated with a decrease in certain diseases including diabetes, atherosclerosis, and can</w:t>
      </w:r>
      <w:r>
        <w:rPr>
          <w:rFonts w:ascii="Arial" w:hAnsi="Arial" w:cs="Arial"/>
          <w:sz w:val="22"/>
          <w:szCs w:val="22"/>
        </w:rPr>
        <w:t xml:space="preserve">cer (Ahmad </w:t>
      </w:r>
      <w:r>
        <w:rPr>
          <w:rFonts w:ascii="Arial" w:hAnsi="Arial" w:cs="Arial"/>
          <w:i/>
          <w:sz w:val="22"/>
          <w:szCs w:val="22"/>
        </w:rPr>
        <w:t>et al.,</w:t>
      </w:r>
      <w:r>
        <w:rPr>
          <w:rFonts w:ascii="Arial" w:hAnsi="Arial" w:cs="Arial"/>
          <w:sz w:val="22"/>
          <w:szCs w:val="22"/>
        </w:rPr>
        <w:t xml:space="preserve"> 2014). Soy flour proteins include all the essential amino acids that are important for health. Soy flour protein is about four times wheat, six times rice grain and it is also rich in Ca, P, and Vitamins A, B, C, and D. Soy flour has bee</w:t>
      </w:r>
      <w:r>
        <w:rPr>
          <w:rFonts w:ascii="Arial" w:hAnsi="Arial" w:cs="Arial"/>
          <w:sz w:val="22"/>
          <w:szCs w:val="22"/>
        </w:rPr>
        <w:t>n used to improve the protein quality of bread (</w:t>
      </w:r>
      <w:proofErr w:type="spellStart"/>
      <w:r>
        <w:rPr>
          <w:rFonts w:ascii="Arial" w:hAnsi="Arial" w:cs="Arial"/>
          <w:sz w:val="22"/>
          <w:szCs w:val="22"/>
        </w:rPr>
        <w:t>Taghdir</w:t>
      </w:r>
      <w:proofErr w:type="spellEnd"/>
      <w:r>
        <w:rPr>
          <w:rFonts w:ascii="Arial" w:hAnsi="Arial" w:cs="Arial"/>
          <w:sz w:val="22"/>
          <w:szCs w:val="22"/>
        </w:rPr>
        <w:t xml:space="preserve"> </w:t>
      </w:r>
      <w:r>
        <w:rPr>
          <w:rFonts w:ascii="Arial" w:hAnsi="Arial" w:cs="Arial"/>
          <w:i/>
          <w:sz w:val="22"/>
          <w:szCs w:val="22"/>
        </w:rPr>
        <w:t>et al.,</w:t>
      </w:r>
      <w:r>
        <w:rPr>
          <w:rFonts w:ascii="Arial" w:hAnsi="Arial" w:cs="Arial"/>
          <w:sz w:val="22"/>
          <w:szCs w:val="22"/>
        </w:rPr>
        <w:t xml:space="preserve"> 2017).</w:t>
      </w:r>
    </w:p>
    <w:p w:rsidR="00251605" w:rsidRDefault="00251605">
      <w:pPr>
        <w:spacing w:after="0" w:line="276" w:lineRule="auto"/>
        <w:rPr>
          <w:rFonts w:ascii="Arial" w:hAnsi="Arial" w:cs="Arial"/>
          <w:sz w:val="22"/>
          <w:szCs w:val="22"/>
        </w:rPr>
      </w:pPr>
    </w:p>
    <w:p w:rsidR="00251605" w:rsidRDefault="001C361C">
      <w:pPr>
        <w:spacing w:after="0" w:line="276" w:lineRule="auto"/>
        <w:rPr>
          <w:rFonts w:ascii="Arial" w:hAnsi="Arial" w:cs="Arial"/>
          <w:sz w:val="22"/>
          <w:szCs w:val="22"/>
        </w:rPr>
      </w:pPr>
      <w:r>
        <w:rPr>
          <w:rFonts w:ascii="Arial" w:hAnsi="Arial" w:cs="Arial"/>
          <w:sz w:val="22"/>
          <w:szCs w:val="22"/>
        </w:rPr>
        <w:lastRenderedPageBreak/>
        <w:t>To overcome health problems associated with consumption of bread containing gluten and to provide nutritious bread, the bread can be made using flour from gluten free grains. In this s</w:t>
      </w:r>
      <w:r>
        <w:rPr>
          <w:rFonts w:ascii="Arial" w:hAnsi="Arial" w:cs="Arial"/>
          <w:sz w:val="22"/>
          <w:szCs w:val="22"/>
        </w:rPr>
        <w:t xml:space="preserve">tudy gluten free bread was formulated from rice flour enriched with gluten-free soy flour and the sensory evaluation was done to evaluate its acceptability to consumers. </w:t>
      </w:r>
    </w:p>
    <w:p w:rsidR="00251605" w:rsidRDefault="00251605">
      <w:pPr>
        <w:spacing w:line="276" w:lineRule="auto"/>
        <w:rPr>
          <w:rFonts w:ascii="Arial" w:hAnsi="Arial" w:cs="Arial"/>
          <w:b/>
          <w:sz w:val="22"/>
          <w:szCs w:val="22"/>
          <w:lang w:val="nn-NO"/>
        </w:rPr>
      </w:pPr>
    </w:p>
    <w:p w:rsidR="00251605" w:rsidRDefault="001C361C">
      <w:pPr>
        <w:pStyle w:val="ListParagraph1"/>
        <w:numPr>
          <w:ilvl w:val="0"/>
          <w:numId w:val="1"/>
        </w:numPr>
        <w:spacing w:line="276" w:lineRule="auto"/>
        <w:rPr>
          <w:rFonts w:ascii="Arial" w:hAnsi="Arial" w:cs="Arial"/>
          <w:b/>
          <w:sz w:val="22"/>
          <w:szCs w:val="22"/>
          <w:lang w:val="nn-NO"/>
        </w:rPr>
      </w:pPr>
      <w:r>
        <w:rPr>
          <w:rFonts w:ascii="Arial" w:hAnsi="Arial" w:cs="Arial"/>
          <w:b/>
          <w:sz w:val="22"/>
          <w:szCs w:val="22"/>
          <w:lang w:val="nn-NO"/>
        </w:rPr>
        <w:t>MATERIALAND METHODS</w:t>
      </w:r>
    </w:p>
    <w:p w:rsidR="00251605" w:rsidRDefault="00251605">
      <w:pPr>
        <w:pStyle w:val="ListParagraph1"/>
        <w:spacing w:line="276" w:lineRule="auto"/>
        <w:ind w:left="360"/>
        <w:rPr>
          <w:rFonts w:ascii="Arial" w:hAnsi="Arial" w:cs="Arial"/>
          <w:b/>
          <w:sz w:val="22"/>
          <w:szCs w:val="22"/>
          <w:lang w:val="nn-NO"/>
        </w:rPr>
      </w:pPr>
    </w:p>
    <w:p w:rsidR="00251605" w:rsidRDefault="001C361C">
      <w:pPr>
        <w:pStyle w:val="ListParagraph1"/>
        <w:numPr>
          <w:ilvl w:val="1"/>
          <w:numId w:val="1"/>
        </w:numPr>
        <w:spacing w:line="276" w:lineRule="auto"/>
        <w:rPr>
          <w:rFonts w:ascii="Arial" w:hAnsi="Arial" w:cs="Arial"/>
          <w:b/>
          <w:sz w:val="22"/>
          <w:szCs w:val="22"/>
          <w:lang w:val="nn-NO"/>
        </w:rPr>
      </w:pPr>
      <w:r>
        <w:rPr>
          <w:rFonts w:ascii="Arial" w:hAnsi="Arial" w:cs="Arial"/>
          <w:b/>
          <w:sz w:val="22"/>
          <w:szCs w:val="22"/>
          <w:lang w:val="nn-NO"/>
        </w:rPr>
        <w:t>Description of the study area and period</w:t>
      </w:r>
    </w:p>
    <w:p w:rsidR="00251605" w:rsidRDefault="001C361C">
      <w:pPr>
        <w:spacing w:after="0" w:line="276" w:lineRule="auto"/>
        <w:rPr>
          <w:rFonts w:ascii="Arial" w:hAnsi="Arial" w:cs="Arial"/>
          <w:sz w:val="22"/>
          <w:szCs w:val="22"/>
        </w:rPr>
      </w:pPr>
      <w:r>
        <w:rPr>
          <w:rFonts w:ascii="Arial" w:eastAsia="Calibri" w:hAnsi="Arial" w:cs="Arial"/>
          <w:sz w:val="22"/>
          <w:szCs w:val="22"/>
        </w:rPr>
        <w:t>The study was conducte</w:t>
      </w:r>
      <w:r>
        <w:rPr>
          <w:rFonts w:ascii="Arial" w:eastAsia="Calibri" w:hAnsi="Arial" w:cs="Arial"/>
          <w:sz w:val="22"/>
          <w:szCs w:val="22"/>
        </w:rPr>
        <w:t xml:space="preserve">d at the </w:t>
      </w:r>
      <w:proofErr w:type="spellStart"/>
      <w:r>
        <w:rPr>
          <w:rFonts w:ascii="Arial" w:eastAsia="Calibri" w:hAnsi="Arial" w:cs="Arial"/>
          <w:sz w:val="22"/>
          <w:szCs w:val="22"/>
        </w:rPr>
        <w:t>Sokoine</w:t>
      </w:r>
      <w:proofErr w:type="spellEnd"/>
      <w:r>
        <w:rPr>
          <w:rFonts w:ascii="Arial" w:eastAsia="Calibri" w:hAnsi="Arial" w:cs="Arial"/>
          <w:sz w:val="22"/>
          <w:szCs w:val="22"/>
        </w:rPr>
        <w:t xml:space="preserve"> University of Agriculture located in Morogoro, Tanzania. The flour for bread formulation were collected at </w:t>
      </w:r>
      <w:proofErr w:type="spellStart"/>
      <w:r>
        <w:rPr>
          <w:rFonts w:ascii="Arial" w:eastAsia="Calibri" w:hAnsi="Arial" w:cs="Arial"/>
          <w:sz w:val="22"/>
          <w:szCs w:val="22"/>
        </w:rPr>
        <w:t>Sokoine</w:t>
      </w:r>
      <w:proofErr w:type="spellEnd"/>
      <w:r>
        <w:rPr>
          <w:rFonts w:ascii="Arial" w:eastAsia="Calibri" w:hAnsi="Arial" w:cs="Arial"/>
          <w:sz w:val="22"/>
          <w:szCs w:val="22"/>
        </w:rPr>
        <w:t xml:space="preserve"> University Graduate Entrepreneurs Cooperative (SUGECO) while other ingredients were purchased from </w:t>
      </w:r>
      <w:proofErr w:type="spellStart"/>
      <w:r>
        <w:rPr>
          <w:rFonts w:ascii="Arial" w:eastAsia="Calibri" w:hAnsi="Arial" w:cs="Arial"/>
          <w:sz w:val="22"/>
          <w:szCs w:val="22"/>
        </w:rPr>
        <w:t>Kingalu</w:t>
      </w:r>
      <w:proofErr w:type="spellEnd"/>
      <w:r>
        <w:rPr>
          <w:rFonts w:ascii="Arial" w:eastAsia="Calibri" w:hAnsi="Arial" w:cs="Arial"/>
          <w:sz w:val="22"/>
          <w:szCs w:val="22"/>
        </w:rPr>
        <w:t xml:space="preserve"> Morogoro municipa</w:t>
      </w:r>
      <w:r>
        <w:rPr>
          <w:rFonts w:ascii="Arial" w:eastAsia="Calibri" w:hAnsi="Arial" w:cs="Arial"/>
          <w:sz w:val="22"/>
          <w:szCs w:val="22"/>
        </w:rPr>
        <w:t xml:space="preserve">l market. Sample formulation and sensory analysis was done in the Department of Food Science, Nutrition, and Consumer Sciences laboratory of </w:t>
      </w:r>
      <w:proofErr w:type="spellStart"/>
      <w:r>
        <w:rPr>
          <w:rFonts w:ascii="Arial" w:eastAsia="Calibri" w:hAnsi="Arial" w:cs="Arial"/>
          <w:sz w:val="22"/>
          <w:szCs w:val="22"/>
        </w:rPr>
        <w:t>Sokoine</w:t>
      </w:r>
      <w:proofErr w:type="spellEnd"/>
      <w:r>
        <w:rPr>
          <w:rFonts w:ascii="Arial" w:eastAsia="Calibri" w:hAnsi="Arial" w:cs="Arial"/>
          <w:sz w:val="22"/>
          <w:szCs w:val="22"/>
        </w:rPr>
        <w:t xml:space="preserve"> University of Agriculture (SUA), Morogoro, Tanzania. The study was conducted for period of 4 months startin</w:t>
      </w:r>
      <w:r>
        <w:rPr>
          <w:rFonts w:ascii="Arial" w:eastAsia="Calibri" w:hAnsi="Arial" w:cs="Arial"/>
          <w:sz w:val="22"/>
          <w:szCs w:val="22"/>
        </w:rPr>
        <w:t>g in April 2021 to July 2021.</w:t>
      </w:r>
    </w:p>
    <w:p w:rsidR="00251605" w:rsidRDefault="00251605">
      <w:pPr>
        <w:pStyle w:val="ListParagraph1"/>
        <w:spacing w:line="276" w:lineRule="auto"/>
        <w:ind w:left="1080"/>
        <w:rPr>
          <w:rFonts w:ascii="Arial" w:hAnsi="Arial" w:cs="Arial"/>
          <w:b/>
          <w:sz w:val="22"/>
          <w:szCs w:val="22"/>
          <w:lang w:val="nn-NO"/>
        </w:rPr>
      </w:pPr>
    </w:p>
    <w:p w:rsidR="00251605" w:rsidRDefault="001C361C">
      <w:pPr>
        <w:pStyle w:val="ListParagraph1"/>
        <w:numPr>
          <w:ilvl w:val="1"/>
          <w:numId w:val="1"/>
        </w:numPr>
        <w:spacing w:line="276" w:lineRule="auto"/>
        <w:rPr>
          <w:rFonts w:ascii="Arial" w:hAnsi="Arial" w:cs="Arial"/>
          <w:b/>
          <w:sz w:val="22"/>
          <w:szCs w:val="22"/>
          <w:lang w:val="nn-NO"/>
        </w:rPr>
      </w:pPr>
      <w:r>
        <w:rPr>
          <w:rFonts w:ascii="Arial" w:hAnsi="Arial" w:cs="Arial"/>
          <w:b/>
          <w:sz w:val="22"/>
          <w:szCs w:val="22"/>
          <w:lang w:val="nn-NO"/>
        </w:rPr>
        <w:t>Study design</w:t>
      </w:r>
    </w:p>
    <w:p w:rsidR="00251605" w:rsidRDefault="001C361C">
      <w:pPr>
        <w:spacing w:line="276" w:lineRule="auto"/>
        <w:rPr>
          <w:rFonts w:ascii="Arial" w:hAnsi="Arial" w:cs="Arial"/>
          <w:sz w:val="22"/>
          <w:szCs w:val="22"/>
          <w:lang w:val="nn-NO"/>
        </w:rPr>
      </w:pPr>
      <w:r>
        <w:rPr>
          <w:rFonts w:ascii="Arial" w:hAnsi="Arial" w:cs="Arial"/>
          <w:sz w:val="22"/>
          <w:szCs w:val="22"/>
        </w:rPr>
        <w:t xml:space="preserve">This study employed an </w:t>
      </w:r>
      <w:r>
        <w:rPr>
          <w:rStyle w:val="Strong"/>
          <w:rFonts w:ascii="Arial" w:hAnsi="Arial" w:cs="Arial"/>
          <w:b w:val="0"/>
          <w:sz w:val="22"/>
          <w:szCs w:val="22"/>
        </w:rPr>
        <w:t>experimental research design</w:t>
      </w:r>
      <w:r>
        <w:rPr>
          <w:rFonts w:ascii="Arial" w:hAnsi="Arial" w:cs="Arial"/>
          <w:sz w:val="22"/>
          <w:szCs w:val="22"/>
        </w:rPr>
        <w:t xml:space="preserve"> to develop and evaluate the sensory quality of gluten-free bread formulated by partially substituting rice flour with soy flour at different levels. Four bread </w:t>
      </w:r>
      <w:r>
        <w:rPr>
          <w:rFonts w:ascii="Arial" w:hAnsi="Arial" w:cs="Arial"/>
          <w:sz w:val="22"/>
          <w:szCs w:val="22"/>
        </w:rPr>
        <w:t>samples were prepared: 100% rice flour (Sample A), rice flour with 5% soy bean flour (Sample B), rice flour with 10% soy bean flour (Sample C), and 100% wheat flour as a control (Sample D). The sensory analysis techniques were used to evaluate the sample a</w:t>
      </w:r>
      <w:r>
        <w:rPr>
          <w:rFonts w:ascii="Arial" w:hAnsi="Arial" w:cs="Arial"/>
          <w:sz w:val="22"/>
          <w:szCs w:val="22"/>
        </w:rPr>
        <w:t>cceptability.</w:t>
      </w:r>
    </w:p>
    <w:p w:rsidR="00251605" w:rsidRDefault="001C361C">
      <w:pPr>
        <w:pStyle w:val="ListParagraph1"/>
        <w:numPr>
          <w:ilvl w:val="1"/>
          <w:numId w:val="1"/>
        </w:numPr>
        <w:spacing w:line="276" w:lineRule="auto"/>
        <w:rPr>
          <w:rFonts w:ascii="Arial" w:hAnsi="Arial" w:cs="Arial"/>
          <w:b/>
          <w:sz w:val="22"/>
          <w:szCs w:val="22"/>
          <w:lang w:val="nn-NO"/>
        </w:rPr>
      </w:pPr>
      <w:r>
        <w:rPr>
          <w:rFonts w:ascii="Arial" w:hAnsi="Arial" w:cs="Arial"/>
          <w:b/>
          <w:sz w:val="22"/>
          <w:szCs w:val="22"/>
          <w:lang w:val="nn-NO"/>
        </w:rPr>
        <w:t>Ingreients</w:t>
      </w:r>
    </w:p>
    <w:p w:rsidR="00251605" w:rsidRDefault="001C361C">
      <w:pPr>
        <w:pStyle w:val="ListParagraph1"/>
        <w:spacing w:line="276" w:lineRule="auto"/>
        <w:ind w:left="0"/>
        <w:rPr>
          <w:rFonts w:ascii="Arial" w:hAnsi="Arial" w:cs="Arial"/>
          <w:sz w:val="22"/>
          <w:szCs w:val="22"/>
        </w:rPr>
      </w:pPr>
      <w:r>
        <w:rPr>
          <w:rFonts w:ascii="Arial" w:hAnsi="Arial" w:cs="Arial"/>
          <w:sz w:val="22"/>
          <w:szCs w:val="22"/>
          <w:lang w:val="nn-NO"/>
        </w:rPr>
        <w:t xml:space="preserve">The bread was made from rice flour and soy flour with the following ingredients salt, </w:t>
      </w:r>
      <w:r>
        <w:rPr>
          <w:rFonts w:ascii="Arial" w:hAnsi="Arial" w:cs="Arial"/>
          <w:sz w:val="22"/>
          <w:szCs w:val="22"/>
        </w:rPr>
        <w:t xml:space="preserve">sugar, baking powder, bicarbonate of soda (baking soda), yeast, cooking oil. Also, the wheat flour which is commonly used in making breads was </w:t>
      </w:r>
      <w:r>
        <w:rPr>
          <w:rFonts w:ascii="Arial" w:hAnsi="Arial" w:cs="Arial"/>
          <w:sz w:val="22"/>
          <w:szCs w:val="22"/>
        </w:rPr>
        <w:t>purchased for making bread to be used for comparison during sensory evaluation.</w:t>
      </w:r>
    </w:p>
    <w:p w:rsidR="00251605" w:rsidRDefault="00251605">
      <w:pPr>
        <w:pStyle w:val="ListParagraph1"/>
        <w:spacing w:line="276" w:lineRule="auto"/>
        <w:ind w:left="0"/>
        <w:rPr>
          <w:rFonts w:ascii="Arial" w:hAnsi="Arial" w:cs="Arial"/>
          <w:sz w:val="22"/>
          <w:szCs w:val="22"/>
        </w:rPr>
      </w:pPr>
    </w:p>
    <w:p w:rsidR="00251605" w:rsidRDefault="001C361C">
      <w:pPr>
        <w:pStyle w:val="ListParagraph1"/>
        <w:spacing w:line="276" w:lineRule="auto"/>
        <w:ind w:left="0"/>
        <w:rPr>
          <w:rFonts w:ascii="Arial" w:hAnsi="Arial" w:cs="Arial"/>
          <w:b/>
          <w:sz w:val="22"/>
          <w:szCs w:val="22"/>
          <w:lang w:val="nn-NO"/>
        </w:rPr>
      </w:pPr>
      <w:r>
        <w:rPr>
          <w:rFonts w:ascii="Arial" w:hAnsi="Arial" w:cs="Arial"/>
          <w:b/>
          <w:sz w:val="22"/>
          <w:szCs w:val="22"/>
        </w:rPr>
        <w:t>2.4 Bread Development</w:t>
      </w:r>
    </w:p>
    <w:p w:rsidR="00251605" w:rsidRDefault="001C361C">
      <w:pPr>
        <w:spacing w:after="0" w:line="276" w:lineRule="auto"/>
        <w:rPr>
          <w:rFonts w:ascii="Arial" w:hAnsi="Arial" w:cs="Arial"/>
          <w:sz w:val="22"/>
          <w:szCs w:val="22"/>
        </w:rPr>
      </w:pPr>
      <w:r>
        <w:rPr>
          <w:rFonts w:ascii="Arial" w:hAnsi="Arial" w:cs="Arial"/>
          <w:sz w:val="22"/>
          <w:szCs w:val="22"/>
        </w:rPr>
        <w:t>Figure 1 represent the steps employed in bread development. The preparation started by weighing all ingredients. The varying proportions (% by mass) of rice flour and soy flour were made. Flour proportions included, rice flour: soy flour (95:5, 90:10 and 1</w:t>
      </w:r>
      <w:r>
        <w:rPr>
          <w:rFonts w:ascii="Arial" w:hAnsi="Arial" w:cs="Arial"/>
          <w:sz w:val="22"/>
          <w:szCs w:val="22"/>
        </w:rPr>
        <w:t xml:space="preserve">00: 0).  The reference sample was made from wheat flour. Other ingredients were added according to recommended </w:t>
      </w:r>
      <w:r>
        <w:rPr>
          <w:rFonts w:ascii="Arial" w:hAnsi="Arial" w:cs="Arial"/>
          <w:sz w:val="22"/>
          <w:szCs w:val="22"/>
          <w:shd w:val="clear" w:color="auto" w:fill="FFFFFF"/>
        </w:rPr>
        <w:t xml:space="preserve">Baker's percentage. </w:t>
      </w:r>
      <w:r>
        <w:rPr>
          <w:rFonts w:ascii="Arial" w:hAnsi="Arial" w:cs="Arial"/>
          <w:sz w:val="22"/>
          <w:szCs w:val="22"/>
        </w:rPr>
        <w:t>The following step was the preparation of the mixture according to the specified sequence, the dry ingredients were added fir</w:t>
      </w:r>
      <w:r>
        <w:rPr>
          <w:rFonts w:ascii="Arial" w:hAnsi="Arial" w:cs="Arial"/>
          <w:sz w:val="22"/>
          <w:szCs w:val="22"/>
        </w:rPr>
        <w:t xml:space="preserve">st, then water was added. After homogenization, 420g of bread dough was transferred to a greased baking pan. Dough rising was observed every 10 minutes to define the fermentation stage. The baking process was carried out in an electric oven at temperature </w:t>
      </w:r>
      <w:r>
        <w:rPr>
          <w:rFonts w:ascii="Arial" w:hAnsi="Arial" w:cs="Arial"/>
          <w:sz w:val="22"/>
          <w:szCs w:val="22"/>
        </w:rPr>
        <w:t xml:space="preserve">of 180 degrees </w:t>
      </w:r>
      <w:proofErr w:type="spellStart"/>
      <w:r>
        <w:rPr>
          <w:rFonts w:ascii="Arial" w:hAnsi="Arial" w:cs="Arial"/>
          <w:sz w:val="22"/>
          <w:szCs w:val="22"/>
        </w:rPr>
        <w:t>celsius</w:t>
      </w:r>
      <w:proofErr w:type="spellEnd"/>
      <w:r>
        <w:rPr>
          <w:rFonts w:ascii="Arial" w:hAnsi="Arial" w:cs="Arial"/>
          <w:sz w:val="22"/>
          <w:szCs w:val="22"/>
        </w:rPr>
        <w:t xml:space="preserve"> for around 40 minutes. The baked bread was cooled down at room temperature for two hours and then sliced and wrapped up in polystyrene bags </w:t>
      </w:r>
      <w:r>
        <w:rPr>
          <w:rFonts w:ascii="Arial" w:hAnsi="Arial" w:cs="Arial"/>
          <w:b/>
          <w:sz w:val="22"/>
          <w:szCs w:val="22"/>
        </w:rPr>
        <w:t>(</w:t>
      </w:r>
      <w:proofErr w:type="spellStart"/>
      <w:r>
        <w:rPr>
          <w:rFonts w:ascii="Arial" w:hAnsi="Arial" w:cs="Arial"/>
          <w:sz w:val="22"/>
          <w:szCs w:val="22"/>
        </w:rPr>
        <w:t>Naqash</w:t>
      </w:r>
      <w:proofErr w:type="spellEnd"/>
      <w:r>
        <w:rPr>
          <w:rFonts w:ascii="Arial" w:hAnsi="Arial" w:cs="Arial"/>
          <w:sz w:val="22"/>
          <w:szCs w:val="22"/>
        </w:rPr>
        <w:t xml:space="preserve"> </w:t>
      </w:r>
      <w:r>
        <w:rPr>
          <w:rFonts w:ascii="Arial" w:hAnsi="Arial" w:cs="Arial"/>
          <w:i/>
          <w:sz w:val="22"/>
          <w:szCs w:val="22"/>
        </w:rPr>
        <w:t xml:space="preserve">et al., </w:t>
      </w:r>
      <w:r>
        <w:rPr>
          <w:rFonts w:ascii="Arial" w:hAnsi="Arial" w:cs="Arial"/>
          <w:sz w:val="22"/>
          <w:szCs w:val="22"/>
        </w:rPr>
        <w:t>2017).</w:t>
      </w:r>
    </w:p>
    <w:p w:rsidR="00251605" w:rsidRDefault="00251605">
      <w:pPr>
        <w:spacing w:after="0" w:line="276" w:lineRule="auto"/>
        <w:rPr>
          <w:rFonts w:ascii="Arial" w:hAnsi="Arial" w:cs="Arial"/>
          <w:sz w:val="22"/>
          <w:szCs w:val="22"/>
        </w:rPr>
      </w:pPr>
    </w:p>
    <w:p w:rsidR="00251605" w:rsidRDefault="001C361C">
      <w:pPr>
        <w:pStyle w:val="ListParagraph1"/>
        <w:spacing w:line="276" w:lineRule="auto"/>
        <w:ind w:left="0"/>
        <w:jc w:val="center"/>
        <w:rPr>
          <w:rFonts w:ascii="Arial" w:hAnsi="Arial" w:cs="Arial"/>
          <w:sz w:val="22"/>
          <w:szCs w:val="22"/>
          <w:lang w:val="nn-NO"/>
        </w:rPr>
      </w:pPr>
      <w:r>
        <w:rPr>
          <w:rFonts w:ascii="Arial" w:hAnsi="Arial" w:cs="Arial"/>
          <w:noProof/>
          <w:sz w:val="22"/>
          <w:szCs w:val="22"/>
        </w:rPr>
        <w:drawing>
          <wp:inline distT="0" distB="0" distL="0" distR="0">
            <wp:extent cx="6174740" cy="3051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6234029" cy="3081263"/>
                    </a:xfrm>
                    <a:prstGeom prst="rect">
                      <a:avLst/>
                    </a:prstGeom>
                  </pic:spPr>
                </pic:pic>
              </a:graphicData>
            </a:graphic>
          </wp:inline>
        </w:drawing>
      </w:r>
    </w:p>
    <w:p w:rsidR="00251605" w:rsidRDefault="001C361C">
      <w:pPr>
        <w:pStyle w:val="ListParagraph1"/>
        <w:spacing w:line="276" w:lineRule="auto"/>
        <w:ind w:left="360"/>
        <w:rPr>
          <w:rFonts w:ascii="Arial" w:hAnsi="Arial" w:cs="Arial"/>
          <w:sz w:val="22"/>
          <w:szCs w:val="22"/>
          <w:lang w:val="nn-NO"/>
        </w:rPr>
      </w:pPr>
      <w:r>
        <w:rPr>
          <w:rFonts w:ascii="Arial" w:hAnsi="Arial" w:cs="Arial"/>
          <w:sz w:val="22"/>
          <w:szCs w:val="22"/>
          <w:lang w:val="nn-NO"/>
        </w:rPr>
        <w:t>Figure 1: Steps for bread developement (flow diagram)</w:t>
      </w:r>
    </w:p>
    <w:p w:rsidR="00251605" w:rsidRDefault="00251605">
      <w:pPr>
        <w:pStyle w:val="ListParagraph1"/>
        <w:spacing w:line="276" w:lineRule="auto"/>
        <w:ind w:left="360"/>
        <w:rPr>
          <w:rFonts w:ascii="Arial" w:hAnsi="Arial" w:cs="Arial"/>
          <w:b/>
          <w:sz w:val="22"/>
          <w:szCs w:val="22"/>
          <w:lang w:val="nn-NO"/>
        </w:rPr>
      </w:pPr>
    </w:p>
    <w:p w:rsidR="00251605" w:rsidRDefault="00251605">
      <w:pPr>
        <w:pStyle w:val="ListParagraph1"/>
        <w:spacing w:line="276" w:lineRule="auto"/>
        <w:ind w:left="360"/>
        <w:rPr>
          <w:rFonts w:ascii="Arial" w:hAnsi="Arial" w:cs="Arial"/>
          <w:b/>
          <w:sz w:val="22"/>
          <w:szCs w:val="22"/>
          <w:lang w:val="nn-NO"/>
        </w:rPr>
      </w:pPr>
    </w:p>
    <w:p w:rsidR="00251605" w:rsidRDefault="001C361C">
      <w:pPr>
        <w:pStyle w:val="ListParagraph1"/>
        <w:numPr>
          <w:ilvl w:val="1"/>
          <w:numId w:val="2"/>
        </w:numPr>
        <w:spacing w:line="276" w:lineRule="auto"/>
        <w:rPr>
          <w:rFonts w:ascii="Arial" w:hAnsi="Arial" w:cs="Arial"/>
          <w:b/>
          <w:sz w:val="22"/>
          <w:szCs w:val="22"/>
          <w:lang w:val="nn-NO"/>
        </w:rPr>
      </w:pPr>
      <w:r>
        <w:rPr>
          <w:rFonts w:ascii="Arial" w:hAnsi="Arial" w:cs="Arial"/>
          <w:b/>
          <w:sz w:val="22"/>
          <w:szCs w:val="22"/>
          <w:lang w:val="nn-NO"/>
        </w:rPr>
        <w:t>Sensory eva</w:t>
      </w:r>
      <w:r>
        <w:rPr>
          <w:rFonts w:ascii="Arial" w:hAnsi="Arial" w:cs="Arial"/>
          <w:b/>
          <w:sz w:val="22"/>
          <w:szCs w:val="22"/>
          <w:lang w:val="nn-NO"/>
        </w:rPr>
        <w:t>luation of developed bread</w:t>
      </w:r>
    </w:p>
    <w:p w:rsidR="00251605" w:rsidRDefault="001C361C">
      <w:pPr>
        <w:spacing w:line="276" w:lineRule="auto"/>
        <w:rPr>
          <w:rFonts w:ascii="Arial" w:hAnsi="Arial" w:cs="Arial"/>
          <w:b/>
          <w:sz w:val="22"/>
          <w:szCs w:val="22"/>
          <w:lang w:val="nn-NO"/>
        </w:rPr>
      </w:pPr>
      <w:r>
        <w:rPr>
          <w:rFonts w:ascii="Arial" w:hAnsi="Arial" w:cs="Arial"/>
          <w:b/>
          <w:sz w:val="22"/>
          <w:szCs w:val="22"/>
          <w:lang w:val="nn-NO"/>
        </w:rPr>
        <w:t>2.5.1 Quantitative descriptive analyis (QDA) of sensory attributes of formulated bread</w:t>
      </w:r>
    </w:p>
    <w:p w:rsidR="00251605" w:rsidRDefault="001C361C">
      <w:pPr>
        <w:spacing w:line="276" w:lineRule="auto"/>
        <w:rPr>
          <w:rFonts w:ascii="Arial" w:hAnsi="Arial" w:cs="Arial"/>
          <w:b/>
          <w:sz w:val="22"/>
          <w:szCs w:val="22"/>
        </w:rPr>
      </w:pPr>
      <w:r>
        <w:rPr>
          <w:rFonts w:ascii="Arial" w:hAnsi="Arial" w:cs="Arial"/>
          <w:sz w:val="22"/>
          <w:szCs w:val="22"/>
        </w:rPr>
        <w:t>Before actual sensory evaluation, fourteen panelists were exposed to 1hour training sessions on 2 consecutive days in order to develop a clear</w:t>
      </w:r>
      <w:r>
        <w:rPr>
          <w:rFonts w:ascii="Arial" w:hAnsi="Arial" w:cs="Arial"/>
          <w:sz w:val="22"/>
          <w:szCs w:val="22"/>
        </w:rPr>
        <w:t xml:space="preserve"> deﬁnition for each attribute identiﬁed for the different sample. Panelists each received a representative sample of the bread and were trained to increase their sensitivity and ability to discriminate between the sensory attributes of the different bread </w:t>
      </w:r>
      <w:r>
        <w:rPr>
          <w:rFonts w:ascii="Arial" w:hAnsi="Arial" w:cs="Arial"/>
          <w:sz w:val="22"/>
          <w:szCs w:val="22"/>
        </w:rPr>
        <w:t xml:space="preserve">samples. Descriptors and lexicon of the characteristics of four different bread samples were developed by the panelists (Stone </w:t>
      </w:r>
      <w:r>
        <w:rPr>
          <w:rFonts w:ascii="Arial" w:hAnsi="Arial" w:cs="Arial"/>
          <w:i/>
          <w:sz w:val="22"/>
          <w:szCs w:val="22"/>
        </w:rPr>
        <w:t>et al.,</w:t>
      </w:r>
      <w:r>
        <w:rPr>
          <w:rFonts w:ascii="Arial" w:hAnsi="Arial" w:cs="Arial"/>
          <w:sz w:val="22"/>
          <w:szCs w:val="22"/>
        </w:rPr>
        <w:t xml:space="preserve"> 2012). Major sensory attributes to be assessed </w:t>
      </w:r>
      <w:r>
        <w:rPr>
          <w:rFonts w:ascii="Arial" w:eastAsia="Calibri" w:hAnsi="Arial" w:cs="Arial"/>
          <w:sz w:val="22"/>
          <w:szCs w:val="22"/>
        </w:rPr>
        <w:t>were color, aroma, taste, texture, chewability, and overall acceptability.</w:t>
      </w:r>
      <w:r>
        <w:rPr>
          <w:rFonts w:ascii="Arial" w:eastAsia="Calibri" w:hAnsi="Arial" w:cs="Arial"/>
          <w:sz w:val="22"/>
          <w:szCs w:val="22"/>
        </w:rPr>
        <w:t xml:space="preserve"> </w:t>
      </w:r>
      <w:r>
        <w:rPr>
          <w:rFonts w:ascii="Arial" w:hAnsi="Arial" w:cs="Arial"/>
          <w:sz w:val="22"/>
          <w:szCs w:val="22"/>
        </w:rPr>
        <w:t>The overall quality rating was measured with a scale of 1 to 7, where 1 =Very low, 2 =moderately low, 3 = slightly low, 4= neither low nor high, 5 = slightly high, 6 =moderately high, and 7=very high (Stone</w:t>
      </w:r>
      <w:r>
        <w:rPr>
          <w:rFonts w:ascii="Arial" w:hAnsi="Arial" w:cs="Arial"/>
          <w:i/>
          <w:iCs/>
          <w:sz w:val="22"/>
          <w:szCs w:val="22"/>
        </w:rPr>
        <w:t xml:space="preserve"> et al., </w:t>
      </w:r>
      <w:r>
        <w:rPr>
          <w:rFonts w:ascii="Arial" w:hAnsi="Arial" w:cs="Arial"/>
          <w:sz w:val="22"/>
          <w:szCs w:val="22"/>
        </w:rPr>
        <w:t>2012).</w:t>
      </w:r>
    </w:p>
    <w:p w:rsidR="00251605" w:rsidRDefault="00251605">
      <w:pPr>
        <w:pStyle w:val="Caption"/>
        <w:spacing w:line="276" w:lineRule="auto"/>
        <w:jc w:val="both"/>
        <w:rPr>
          <w:rFonts w:ascii="Arial" w:hAnsi="Arial" w:cs="Arial"/>
          <w:b w:val="0"/>
          <w:color w:val="auto"/>
          <w:sz w:val="22"/>
          <w:szCs w:val="22"/>
        </w:rPr>
      </w:pPr>
      <w:bookmarkStart w:id="0" w:name="_Toc78021606"/>
    </w:p>
    <w:p w:rsidR="00251605" w:rsidRDefault="00251605">
      <w:pPr>
        <w:pStyle w:val="Caption"/>
        <w:spacing w:line="276" w:lineRule="auto"/>
        <w:jc w:val="both"/>
        <w:rPr>
          <w:rFonts w:ascii="Arial" w:hAnsi="Arial" w:cs="Arial"/>
          <w:b w:val="0"/>
          <w:color w:val="auto"/>
          <w:sz w:val="22"/>
          <w:szCs w:val="22"/>
        </w:rPr>
      </w:pPr>
    </w:p>
    <w:p w:rsidR="00251605" w:rsidRDefault="00251605">
      <w:pPr>
        <w:pStyle w:val="Caption"/>
        <w:spacing w:line="276" w:lineRule="auto"/>
        <w:jc w:val="both"/>
        <w:rPr>
          <w:rFonts w:ascii="Arial" w:hAnsi="Arial" w:cs="Arial"/>
          <w:b w:val="0"/>
          <w:color w:val="auto"/>
          <w:sz w:val="22"/>
          <w:szCs w:val="22"/>
        </w:rPr>
      </w:pPr>
    </w:p>
    <w:bookmarkEnd w:id="0"/>
    <w:p w:rsidR="00251605" w:rsidRDefault="001C361C">
      <w:pPr>
        <w:spacing w:line="276" w:lineRule="auto"/>
        <w:rPr>
          <w:rFonts w:ascii="Arial" w:hAnsi="Arial" w:cs="Arial"/>
          <w:b/>
          <w:sz w:val="22"/>
          <w:szCs w:val="22"/>
          <w:lang w:val="nn-NO"/>
        </w:rPr>
      </w:pPr>
      <w:r>
        <w:rPr>
          <w:rFonts w:ascii="Arial" w:hAnsi="Arial" w:cs="Arial"/>
          <w:b/>
          <w:sz w:val="22"/>
          <w:szCs w:val="22"/>
          <w:lang w:val="nn-NO"/>
        </w:rPr>
        <w:t xml:space="preserve">2.5.2 Acceptability (hedonic) </w:t>
      </w:r>
      <w:r>
        <w:rPr>
          <w:rFonts w:ascii="Arial" w:hAnsi="Arial" w:cs="Arial"/>
          <w:b/>
          <w:sz w:val="22"/>
          <w:szCs w:val="22"/>
          <w:lang w:val="nn-NO"/>
        </w:rPr>
        <w:t>of sensory attributes of formulated bread</w:t>
      </w:r>
    </w:p>
    <w:p w:rsidR="00251605" w:rsidRDefault="001C361C">
      <w:pPr>
        <w:pStyle w:val="ListParagraph1"/>
        <w:spacing w:line="276" w:lineRule="auto"/>
        <w:ind w:left="0"/>
        <w:rPr>
          <w:rFonts w:ascii="Arial" w:eastAsia="Calibri" w:hAnsi="Arial" w:cs="Arial"/>
          <w:sz w:val="22"/>
          <w:szCs w:val="22"/>
        </w:rPr>
      </w:pPr>
      <w:r>
        <w:rPr>
          <w:rFonts w:ascii="Arial" w:eastAsia="Calibri" w:hAnsi="Arial" w:cs="Arial"/>
          <w:sz w:val="22"/>
          <w:szCs w:val="22"/>
        </w:rPr>
        <w:t xml:space="preserve">Sensory evaluation of bread was done whereby four coded samples were provided in which two was </w:t>
      </w:r>
      <w:r>
        <w:rPr>
          <w:rFonts w:ascii="Arial" w:hAnsi="Arial" w:cs="Arial"/>
          <w:sz w:val="22"/>
          <w:szCs w:val="22"/>
        </w:rPr>
        <w:t xml:space="preserve">gluten-free rice bread enriched with soy flour </w:t>
      </w:r>
      <w:r>
        <w:rPr>
          <w:rFonts w:ascii="Arial" w:eastAsia="Calibri" w:hAnsi="Arial" w:cs="Arial"/>
          <w:sz w:val="22"/>
          <w:szCs w:val="22"/>
        </w:rPr>
        <w:t>varying ratio rice flour to soy flour including, 95:5 and 90:10, and the</w:t>
      </w:r>
      <w:r>
        <w:rPr>
          <w:rFonts w:ascii="Arial" w:eastAsia="Calibri" w:hAnsi="Arial" w:cs="Arial"/>
          <w:sz w:val="22"/>
          <w:szCs w:val="22"/>
        </w:rPr>
        <w:t xml:space="preserve"> remaining two bread samples one having rice flour only and the other as a control sample (wheat bread), was served to 70 panelists. Panelists were assessing color, aroma, taste, texture, chewability, and overall acceptability. The order of presentation of</w:t>
      </w:r>
      <w:r>
        <w:rPr>
          <w:rFonts w:ascii="Arial" w:eastAsia="Calibri" w:hAnsi="Arial" w:cs="Arial"/>
          <w:sz w:val="22"/>
          <w:szCs w:val="22"/>
        </w:rPr>
        <w:t xml:space="preserve"> the </w:t>
      </w:r>
      <w:r>
        <w:rPr>
          <w:rFonts w:ascii="Arial" w:eastAsia="Calibri" w:hAnsi="Arial" w:cs="Arial"/>
          <w:sz w:val="22"/>
          <w:szCs w:val="22"/>
        </w:rPr>
        <w:lastRenderedPageBreak/>
        <w:t xml:space="preserve">sample to panelist was randomized coded samples with </w:t>
      </w:r>
      <w:proofErr w:type="gramStart"/>
      <w:r>
        <w:rPr>
          <w:rFonts w:ascii="Arial" w:eastAsia="Calibri" w:hAnsi="Arial" w:cs="Arial"/>
          <w:sz w:val="22"/>
          <w:szCs w:val="22"/>
        </w:rPr>
        <w:t>three digit</w:t>
      </w:r>
      <w:proofErr w:type="gramEnd"/>
      <w:r>
        <w:rPr>
          <w:rFonts w:ascii="Arial" w:eastAsia="Calibri" w:hAnsi="Arial" w:cs="Arial"/>
          <w:sz w:val="22"/>
          <w:szCs w:val="22"/>
        </w:rPr>
        <w:t xml:space="preserve"> number. Pure drinking water was provided to rinse the mouth during evaluation. The degree of liking to the samples was under a hedonic scale of 7 </w:t>
      </w:r>
      <w:r>
        <w:rPr>
          <w:rFonts w:ascii="Arial" w:hAnsi="Arial" w:cs="Arial"/>
          <w:sz w:val="22"/>
          <w:szCs w:val="22"/>
        </w:rPr>
        <w:t>points, where 1 = strongly disliked, 2 =</w:t>
      </w:r>
      <w:r>
        <w:rPr>
          <w:rFonts w:ascii="Arial" w:hAnsi="Arial" w:cs="Arial"/>
          <w:sz w:val="22"/>
          <w:szCs w:val="22"/>
        </w:rPr>
        <w:t>moderately disliked, 3= slightly disliked, 4= </w:t>
      </w:r>
      <w:r>
        <w:rPr>
          <w:rFonts w:ascii="Arial" w:eastAsia="Calibri" w:hAnsi="Arial" w:cs="Arial"/>
          <w:sz w:val="22"/>
          <w:szCs w:val="22"/>
        </w:rPr>
        <w:t xml:space="preserve">neither like nor dislike, </w:t>
      </w:r>
      <w:r>
        <w:rPr>
          <w:rFonts w:ascii="Arial" w:hAnsi="Arial" w:cs="Arial"/>
          <w:sz w:val="22"/>
          <w:szCs w:val="22"/>
        </w:rPr>
        <w:t>5 = slightly liked, 6 =moderately liked, and 7 =strongly liked</w:t>
      </w:r>
      <w:r>
        <w:rPr>
          <w:rFonts w:ascii="Arial" w:eastAsia="Calibri" w:hAnsi="Arial" w:cs="Arial"/>
          <w:sz w:val="22"/>
          <w:szCs w:val="22"/>
        </w:rPr>
        <w:t xml:space="preserve"> as explained by </w:t>
      </w:r>
      <w:r>
        <w:rPr>
          <w:rFonts w:ascii="Arial" w:hAnsi="Arial" w:cs="Arial"/>
          <w:sz w:val="22"/>
          <w:szCs w:val="22"/>
        </w:rPr>
        <w:t xml:space="preserve">Tadesse </w:t>
      </w:r>
      <w:r>
        <w:rPr>
          <w:rFonts w:ascii="Arial" w:eastAsia="Calibri" w:hAnsi="Arial" w:cs="Arial"/>
          <w:i/>
          <w:sz w:val="22"/>
          <w:szCs w:val="22"/>
        </w:rPr>
        <w:t xml:space="preserve">et al., </w:t>
      </w:r>
      <w:r>
        <w:rPr>
          <w:rFonts w:ascii="Arial" w:eastAsia="Calibri" w:hAnsi="Arial" w:cs="Arial"/>
          <w:sz w:val="22"/>
          <w:szCs w:val="22"/>
        </w:rPr>
        <w:t>(2019).</w:t>
      </w:r>
    </w:p>
    <w:p w:rsidR="00251605" w:rsidRDefault="001C361C">
      <w:pPr>
        <w:spacing w:after="0" w:line="276" w:lineRule="auto"/>
        <w:rPr>
          <w:rFonts w:ascii="Arial" w:hAnsi="Arial" w:cs="Arial"/>
          <w:b/>
          <w:sz w:val="22"/>
          <w:szCs w:val="22"/>
          <w:lang w:val="nn-NO"/>
        </w:rPr>
      </w:pPr>
      <w:r>
        <w:rPr>
          <w:rFonts w:ascii="Arial" w:hAnsi="Arial" w:cs="Arial"/>
          <w:b/>
          <w:sz w:val="22"/>
          <w:szCs w:val="22"/>
          <w:lang w:val="nn-NO"/>
        </w:rPr>
        <w:t>2.6 Data analysis</w:t>
      </w:r>
    </w:p>
    <w:p w:rsidR="00251605" w:rsidRDefault="001C361C">
      <w:pPr>
        <w:spacing w:after="0" w:line="276" w:lineRule="auto"/>
        <w:rPr>
          <w:rFonts w:ascii="Arial" w:eastAsia="Calibri" w:hAnsi="Arial" w:cs="Arial"/>
          <w:sz w:val="22"/>
          <w:szCs w:val="22"/>
        </w:rPr>
      </w:pPr>
      <w:r>
        <w:rPr>
          <w:rFonts w:ascii="Arial" w:eastAsia="Calibri" w:hAnsi="Arial" w:cs="Arial"/>
          <w:sz w:val="22"/>
          <w:szCs w:val="22"/>
        </w:rPr>
        <w:t>The qualitative and quantitative data were carried out. Data we</w:t>
      </w:r>
      <w:r>
        <w:rPr>
          <w:rFonts w:ascii="Arial" w:eastAsia="Calibri" w:hAnsi="Arial" w:cs="Arial"/>
          <w:sz w:val="22"/>
          <w:szCs w:val="22"/>
        </w:rPr>
        <w:t xml:space="preserve">re coded and </w:t>
      </w:r>
      <w:proofErr w:type="spellStart"/>
      <w:r>
        <w:rPr>
          <w:rFonts w:ascii="Arial" w:eastAsia="Calibri" w:hAnsi="Arial" w:cs="Arial"/>
          <w:sz w:val="22"/>
          <w:szCs w:val="22"/>
        </w:rPr>
        <w:t>analysed</w:t>
      </w:r>
      <w:proofErr w:type="spellEnd"/>
      <w:r>
        <w:rPr>
          <w:rFonts w:ascii="Arial" w:eastAsia="Calibri" w:hAnsi="Arial" w:cs="Arial"/>
          <w:sz w:val="22"/>
          <w:szCs w:val="22"/>
        </w:rPr>
        <w:t xml:space="preserve"> by using Microsoft excel 2013, SPSS version 20 and R software version 4.1.3. The descriptive statistics (mean, standard deviation) were computed. The mean score of different bread characteristics were compared by using one-way ANOVA w</w:t>
      </w:r>
      <w:r>
        <w:rPr>
          <w:rFonts w:ascii="Arial" w:eastAsia="Calibri" w:hAnsi="Arial" w:cs="Arial"/>
          <w:sz w:val="22"/>
          <w:szCs w:val="22"/>
        </w:rPr>
        <w:t xml:space="preserve">here the statistical difference was considered at </w:t>
      </w:r>
      <w:r>
        <w:rPr>
          <w:rFonts w:ascii="Arial" w:eastAsia="Calibri" w:hAnsi="Arial" w:cs="Arial"/>
          <w:i/>
          <w:sz w:val="22"/>
          <w:szCs w:val="22"/>
        </w:rPr>
        <w:t xml:space="preserve">p </w:t>
      </w:r>
      <w:r>
        <w:rPr>
          <w:rFonts w:ascii="Arial" w:eastAsia="Calibri" w:hAnsi="Arial" w:cs="Arial"/>
          <w:sz w:val="22"/>
          <w:szCs w:val="22"/>
        </w:rPr>
        <w:t>˂</w:t>
      </w:r>
      <w:r>
        <w:rPr>
          <w:rFonts w:ascii="Arial" w:eastAsia="Calibri" w:hAnsi="Arial" w:cs="Arial"/>
          <w:sz w:val="22"/>
          <w:szCs w:val="22"/>
        </w:rPr>
        <w:t xml:space="preserve"> 0.05. The PCA bi-plot and correlation loading plot were used to view the association of sensory attributes. </w:t>
      </w:r>
    </w:p>
    <w:p w:rsidR="00251605" w:rsidRDefault="00251605">
      <w:pPr>
        <w:spacing w:after="0" w:line="276" w:lineRule="auto"/>
        <w:rPr>
          <w:rFonts w:ascii="Arial" w:eastAsia="Calibri" w:hAnsi="Arial" w:cs="Arial"/>
          <w:sz w:val="22"/>
          <w:szCs w:val="22"/>
        </w:rPr>
      </w:pPr>
    </w:p>
    <w:p w:rsidR="00251605" w:rsidRDefault="00251605">
      <w:pPr>
        <w:spacing w:after="0" w:line="276" w:lineRule="auto"/>
        <w:rPr>
          <w:rFonts w:ascii="Arial" w:eastAsia="Calibri" w:hAnsi="Arial" w:cs="Arial"/>
          <w:sz w:val="22"/>
          <w:szCs w:val="22"/>
        </w:rPr>
      </w:pPr>
    </w:p>
    <w:p w:rsidR="00251605" w:rsidRDefault="001C361C">
      <w:pPr>
        <w:pStyle w:val="ListParagraph1"/>
        <w:numPr>
          <w:ilvl w:val="0"/>
          <w:numId w:val="1"/>
        </w:numPr>
        <w:spacing w:line="276" w:lineRule="auto"/>
        <w:rPr>
          <w:rFonts w:ascii="Arial" w:hAnsi="Arial" w:cs="Arial"/>
          <w:b/>
          <w:sz w:val="22"/>
          <w:szCs w:val="22"/>
          <w:lang w:val="nn-NO"/>
        </w:rPr>
      </w:pPr>
      <w:r>
        <w:rPr>
          <w:rFonts w:ascii="Arial" w:hAnsi="Arial" w:cs="Arial"/>
          <w:b/>
          <w:sz w:val="22"/>
          <w:szCs w:val="22"/>
          <w:lang w:val="nn-NO"/>
        </w:rPr>
        <w:t>RESULTS AND DISCUSSION</w:t>
      </w:r>
    </w:p>
    <w:p w:rsidR="00251605" w:rsidRDefault="001C361C">
      <w:pPr>
        <w:spacing w:line="276" w:lineRule="auto"/>
        <w:rPr>
          <w:rFonts w:ascii="Arial" w:hAnsi="Arial" w:cs="Arial"/>
          <w:b/>
          <w:sz w:val="22"/>
          <w:szCs w:val="22"/>
          <w:lang w:val="nn-NO"/>
        </w:rPr>
      </w:pPr>
      <w:r>
        <w:rPr>
          <w:rFonts w:ascii="Arial" w:hAnsi="Arial" w:cs="Arial"/>
          <w:b/>
          <w:sz w:val="22"/>
          <w:szCs w:val="22"/>
          <w:lang w:val="nn-NO"/>
        </w:rPr>
        <w:t xml:space="preserve">3.1 Quantitative descriptive analyis (QDA) of sensory attributes of </w:t>
      </w:r>
      <w:r>
        <w:rPr>
          <w:rFonts w:ascii="Arial" w:hAnsi="Arial" w:cs="Arial"/>
          <w:b/>
          <w:sz w:val="22"/>
          <w:szCs w:val="22"/>
          <w:lang w:val="nn-NO"/>
        </w:rPr>
        <w:t>formulated bread</w:t>
      </w:r>
    </w:p>
    <w:p w:rsidR="00251605" w:rsidRDefault="001C361C">
      <w:pPr>
        <w:spacing w:after="0" w:line="276" w:lineRule="auto"/>
        <w:rPr>
          <w:rFonts w:ascii="Arial" w:eastAsia="Times New Roman" w:hAnsi="Arial" w:cs="Arial"/>
          <w:sz w:val="22"/>
          <w:szCs w:val="22"/>
        </w:rPr>
      </w:pPr>
      <w:r>
        <w:rPr>
          <w:rFonts w:ascii="Arial" w:hAnsi="Arial" w:cs="Arial"/>
          <w:sz w:val="22"/>
          <w:szCs w:val="22"/>
        </w:rPr>
        <w:t xml:space="preserve">Table 2 indicates </w:t>
      </w:r>
      <w:r>
        <w:rPr>
          <w:rFonts w:ascii="Arial" w:eastAsia="Times New Roman" w:hAnsi="Arial" w:cs="Arial"/>
          <w:sz w:val="22"/>
          <w:szCs w:val="22"/>
        </w:rPr>
        <w:t>results for sensory attributes such as color, taste, aroma, texture, and chewability of the four bread samples (Sample A: 100% rice flour, Sample B: 95:5 rice: soy flour, Sample C: 90:10 rice: soy flour, and Sample D: 100</w:t>
      </w:r>
      <w:r>
        <w:rPr>
          <w:rFonts w:ascii="Arial" w:eastAsia="Times New Roman" w:hAnsi="Arial" w:cs="Arial"/>
          <w:sz w:val="22"/>
          <w:szCs w:val="22"/>
        </w:rPr>
        <w:t>% wheat flour control).</w:t>
      </w:r>
    </w:p>
    <w:p w:rsidR="00251605" w:rsidRDefault="00251605">
      <w:pPr>
        <w:spacing w:after="0" w:line="276" w:lineRule="auto"/>
        <w:rPr>
          <w:rFonts w:ascii="Arial" w:eastAsia="Times New Roman" w:hAnsi="Arial" w:cs="Arial"/>
          <w:sz w:val="22"/>
          <w:szCs w:val="22"/>
        </w:rPr>
      </w:pPr>
    </w:p>
    <w:p w:rsidR="00251605" w:rsidRDefault="001C361C">
      <w:pPr>
        <w:spacing w:after="0" w:line="276" w:lineRule="auto"/>
        <w:rPr>
          <w:rFonts w:ascii="Arial" w:eastAsia="Times New Roman" w:hAnsi="Arial" w:cs="Arial"/>
          <w:b/>
          <w:sz w:val="22"/>
          <w:szCs w:val="22"/>
        </w:rPr>
      </w:pPr>
      <w:r>
        <w:rPr>
          <w:rFonts w:ascii="Arial" w:eastAsia="Times New Roman" w:hAnsi="Arial" w:cs="Arial"/>
          <w:b/>
          <w:sz w:val="22"/>
          <w:szCs w:val="22"/>
        </w:rPr>
        <w:t xml:space="preserve">3.1.1 </w:t>
      </w:r>
      <w:proofErr w:type="spellStart"/>
      <w:r>
        <w:rPr>
          <w:rFonts w:ascii="Arial" w:eastAsia="Times New Roman" w:hAnsi="Arial" w:cs="Arial"/>
          <w:b/>
          <w:sz w:val="22"/>
          <w:szCs w:val="22"/>
        </w:rPr>
        <w:t>Colour</w:t>
      </w:r>
      <w:proofErr w:type="spellEnd"/>
    </w:p>
    <w:p w:rsidR="00251605" w:rsidRDefault="001C361C">
      <w:pPr>
        <w:spacing w:after="0" w:line="276" w:lineRule="auto"/>
        <w:rPr>
          <w:rFonts w:ascii="Arial" w:eastAsia="Times New Roman" w:hAnsi="Arial" w:cs="Arial"/>
          <w:b/>
          <w:sz w:val="22"/>
          <w:szCs w:val="22"/>
        </w:rPr>
      </w:pPr>
      <w:r>
        <w:rPr>
          <w:rFonts w:ascii="Arial" w:eastAsia="Times New Roman" w:hAnsi="Arial" w:cs="Arial"/>
          <w:sz w:val="22"/>
          <w:szCs w:val="22"/>
        </w:rPr>
        <w:t xml:space="preserve">Sample A (100% rice flour) received the highest score for color (6.64 ± 0.74), followed by Samples B (5.86 ± 0.77) and C (5.79 ± 1.12), which showed no significant differences in their color scores. Sample D (100% </w:t>
      </w:r>
      <w:r>
        <w:rPr>
          <w:rFonts w:ascii="Arial" w:eastAsia="Times New Roman" w:hAnsi="Arial" w:cs="Arial"/>
          <w:sz w:val="22"/>
          <w:szCs w:val="22"/>
        </w:rPr>
        <w:t>wheat flour control) scored 5.86 ± 1.03. Significant differences were found between Sample A and others (</w:t>
      </w:r>
      <w:r>
        <w:rPr>
          <w:rFonts w:ascii="Arial" w:eastAsia="Times New Roman" w:hAnsi="Arial" w:cs="Arial"/>
          <w:b/>
          <w:bCs/>
          <w:sz w:val="22"/>
          <w:szCs w:val="22"/>
        </w:rPr>
        <w:t>p &lt; 0.05</w:t>
      </w:r>
      <w:r>
        <w:rPr>
          <w:rFonts w:ascii="Arial" w:eastAsia="Times New Roman" w:hAnsi="Arial" w:cs="Arial"/>
          <w:sz w:val="22"/>
          <w:szCs w:val="22"/>
        </w:rPr>
        <w:t xml:space="preserve">). Rice flour-based bread generally has a lighter, brighter appearance. </w:t>
      </w:r>
      <w:r>
        <w:rPr>
          <w:rFonts w:ascii="Arial" w:hAnsi="Arial" w:cs="Arial"/>
          <w:sz w:val="22"/>
          <w:szCs w:val="22"/>
        </w:rPr>
        <w:t xml:space="preserve">This is probably due to rice flour's lack of natural pigments compared </w:t>
      </w:r>
      <w:r>
        <w:rPr>
          <w:rFonts w:ascii="Arial" w:hAnsi="Arial" w:cs="Arial"/>
          <w:sz w:val="22"/>
          <w:szCs w:val="22"/>
        </w:rPr>
        <w:t>to the color contributed by the bran and germ in wheat flour, or the soy flour itself (</w:t>
      </w:r>
      <w:proofErr w:type="spellStart"/>
      <w:r>
        <w:rPr>
          <w:rFonts w:ascii="Arial" w:hAnsi="Arial" w:cs="Arial"/>
          <w:sz w:val="22"/>
          <w:szCs w:val="22"/>
          <w:shd w:val="clear" w:color="auto" w:fill="FFFFFF"/>
        </w:rPr>
        <w:t>Heberle</w:t>
      </w:r>
      <w:proofErr w:type="spellEnd"/>
      <w:r>
        <w:rPr>
          <w:rFonts w:ascii="Arial" w:hAnsi="Arial" w:cs="Arial"/>
          <w:sz w:val="22"/>
          <w:szCs w:val="22"/>
          <w:shd w:val="clear" w:color="auto" w:fill="FFFFFF"/>
        </w:rPr>
        <w:t xml:space="preserve"> </w:t>
      </w:r>
      <w:r>
        <w:rPr>
          <w:rFonts w:ascii="Arial" w:hAnsi="Arial" w:cs="Arial"/>
          <w:i/>
          <w:sz w:val="22"/>
          <w:szCs w:val="22"/>
          <w:shd w:val="clear" w:color="auto" w:fill="FFFFFF"/>
        </w:rPr>
        <w:t>et al</w:t>
      </w:r>
      <w:r>
        <w:rPr>
          <w:rFonts w:ascii="Arial" w:hAnsi="Arial" w:cs="Arial"/>
          <w:sz w:val="22"/>
          <w:szCs w:val="22"/>
          <w:shd w:val="clear" w:color="auto" w:fill="FFFFFF"/>
        </w:rPr>
        <w:t>., 2022)</w:t>
      </w:r>
      <w:r>
        <w:rPr>
          <w:rFonts w:ascii="Arial" w:eastAsia="Times New Roman" w:hAnsi="Arial" w:cs="Arial"/>
          <w:sz w:val="22"/>
          <w:szCs w:val="22"/>
        </w:rPr>
        <w:t xml:space="preserve">. </w:t>
      </w:r>
    </w:p>
    <w:p w:rsidR="00251605" w:rsidRDefault="001C361C">
      <w:pPr>
        <w:spacing w:before="100" w:beforeAutospacing="1" w:after="100" w:afterAutospacing="1" w:line="276" w:lineRule="auto"/>
        <w:rPr>
          <w:rFonts w:ascii="Arial" w:eastAsia="Times New Roman" w:hAnsi="Arial" w:cs="Arial"/>
          <w:b/>
          <w:sz w:val="22"/>
          <w:szCs w:val="22"/>
        </w:rPr>
      </w:pPr>
      <w:r>
        <w:rPr>
          <w:rFonts w:ascii="Arial" w:eastAsia="Times New Roman" w:hAnsi="Arial" w:cs="Arial"/>
          <w:b/>
          <w:sz w:val="22"/>
          <w:szCs w:val="22"/>
        </w:rPr>
        <w:t>3.1.2 Taste and Aroma</w:t>
      </w:r>
    </w:p>
    <w:p w:rsidR="00251605" w:rsidRDefault="001C361C">
      <w:pPr>
        <w:spacing w:before="100" w:beforeAutospacing="1" w:after="100" w:afterAutospacing="1" w:line="276" w:lineRule="auto"/>
        <w:rPr>
          <w:rFonts w:ascii="Arial" w:eastAsia="Times New Roman" w:hAnsi="Arial" w:cs="Arial"/>
          <w:b/>
          <w:sz w:val="22"/>
          <w:szCs w:val="22"/>
        </w:rPr>
      </w:pPr>
      <w:r>
        <w:rPr>
          <w:rFonts w:ascii="Arial" w:eastAsia="Times New Roman" w:hAnsi="Arial" w:cs="Arial"/>
          <w:sz w:val="22"/>
          <w:szCs w:val="22"/>
        </w:rPr>
        <w:t>Taste scores were almost similar between Samples A (6.00 ± 1.07), B (6.07 ± 0.68), and C (6.07 ± 1.21), with no significant</w:t>
      </w:r>
      <w:r>
        <w:rPr>
          <w:rFonts w:ascii="Arial" w:eastAsia="Times New Roman" w:hAnsi="Arial" w:cs="Arial"/>
          <w:sz w:val="22"/>
          <w:szCs w:val="22"/>
        </w:rPr>
        <w:t xml:space="preserve"> differences observed (</w:t>
      </w:r>
      <w:r>
        <w:rPr>
          <w:rFonts w:ascii="Arial" w:eastAsia="Times New Roman" w:hAnsi="Arial" w:cs="Arial"/>
          <w:b/>
          <w:bCs/>
          <w:sz w:val="22"/>
          <w:szCs w:val="22"/>
        </w:rPr>
        <w:t>p ≥ 0.05</w:t>
      </w:r>
      <w:r>
        <w:rPr>
          <w:rFonts w:ascii="Arial" w:eastAsia="Times New Roman" w:hAnsi="Arial" w:cs="Arial"/>
          <w:sz w:val="22"/>
          <w:szCs w:val="22"/>
        </w:rPr>
        <w:t>). Sample D (5.36 ± 0.93) had the lowest score, indicating a less favorable taste. The addition of soy flour in Samples B, and C improved the overall taste of the bread, likely due to the nutty, umami notes imparted by soy (M</w:t>
      </w:r>
      <w:r>
        <w:rPr>
          <w:rFonts w:ascii="Arial" w:eastAsia="Times New Roman" w:hAnsi="Arial" w:cs="Arial"/>
          <w:sz w:val="22"/>
          <w:szCs w:val="22"/>
        </w:rPr>
        <w:t xml:space="preserve">ujtaba et al., 2022). Wheat bread, by contrast, has a more neutral flavor, which might be less preferred in comparison to the enhanced taste of the soy-enriched gluten-free breads. This is consistent with the results of </w:t>
      </w:r>
      <w:proofErr w:type="spellStart"/>
      <w:r>
        <w:rPr>
          <w:rFonts w:ascii="Arial" w:eastAsia="Times New Roman" w:hAnsi="Arial" w:cs="Arial"/>
          <w:sz w:val="22"/>
          <w:szCs w:val="22"/>
        </w:rPr>
        <w:t>Celi</w:t>
      </w:r>
      <w:proofErr w:type="spellEnd"/>
      <w:r>
        <w:rPr>
          <w:rFonts w:ascii="Arial" w:eastAsia="Times New Roman" w:hAnsi="Arial" w:cs="Arial"/>
          <w:sz w:val="22"/>
          <w:szCs w:val="22"/>
        </w:rPr>
        <w:t xml:space="preserve"> et al. (2020), which highlighte</w:t>
      </w:r>
      <w:r>
        <w:rPr>
          <w:rFonts w:ascii="Arial" w:eastAsia="Times New Roman" w:hAnsi="Arial" w:cs="Arial"/>
          <w:sz w:val="22"/>
          <w:szCs w:val="22"/>
        </w:rPr>
        <w:t>d that soy flour contributes to a richer flavor profile in gluten-free bread.</w:t>
      </w:r>
    </w:p>
    <w:p w:rsidR="00251605" w:rsidRDefault="001C361C">
      <w:pPr>
        <w:spacing w:before="100" w:beforeAutospacing="1" w:after="100" w:afterAutospacing="1" w:line="276" w:lineRule="auto"/>
        <w:rPr>
          <w:rFonts w:ascii="Arial" w:eastAsia="Times New Roman" w:hAnsi="Arial" w:cs="Arial"/>
          <w:sz w:val="22"/>
          <w:szCs w:val="22"/>
        </w:rPr>
      </w:pPr>
      <w:r>
        <w:rPr>
          <w:rFonts w:ascii="Arial" w:eastAsia="Times New Roman" w:hAnsi="Arial" w:cs="Arial"/>
          <w:sz w:val="22"/>
          <w:szCs w:val="22"/>
        </w:rPr>
        <w:t xml:space="preserve">With regards to aroma, </w:t>
      </w:r>
      <w:proofErr w:type="spellStart"/>
      <w:r>
        <w:rPr>
          <w:rFonts w:ascii="Arial" w:eastAsia="Times New Roman" w:hAnsi="Arial" w:cs="Arial"/>
          <w:sz w:val="22"/>
          <w:szCs w:val="22"/>
        </w:rPr>
        <w:t>sSample</w:t>
      </w:r>
      <w:proofErr w:type="spellEnd"/>
      <w:r>
        <w:rPr>
          <w:rFonts w:ascii="Arial" w:eastAsia="Times New Roman" w:hAnsi="Arial" w:cs="Arial"/>
          <w:sz w:val="22"/>
          <w:szCs w:val="22"/>
        </w:rPr>
        <w:t xml:space="preserve"> B (</w:t>
      </w:r>
      <w:r>
        <w:rPr>
          <w:rFonts w:ascii="Arial" w:hAnsi="Arial" w:cs="Arial"/>
          <w:sz w:val="22"/>
          <w:szCs w:val="22"/>
        </w:rPr>
        <w:t>6.29±0.47</w:t>
      </w:r>
      <w:r>
        <w:rPr>
          <w:rFonts w:ascii="Arial" w:eastAsia="Times New Roman" w:hAnsi="Arial" w:cs="Arial"/>
          <w:sz w:val="22"/>
          <w:szCs w:val="22"/>
        </w:rPr>
        <w:t>) and Sample C (</w:t>
      </w:r>
      <w:r>
        <w:rPr>
          <w:rFonts w:ascii="Arial" w:hAnsi="Arial" w:cs="Arial"/>
          <w:sz w:val="22"/>
          <w:szCs w:val="22"/>
        </w:rPr>
        <w:t>6.29±1.50</w:t>
      </w:r>
      <w:r>
        <w:rPr>
          <w:rFonts w:ascii="Arial" w:eastAsia="Times New Roman" w:hAnsi="Arial" w:cs="Arial"/>
          <w:sz w:val="22"/>
          <w:szCs w:val="22"/>
        </w:rPr>
        <w:t>) had the highest aroma scores, significantly higher than Sample D (4.36 ± 2.06) (</w:t>
      </w:r>
      <w:r>
        <w:rPr>
          <w:rFonts w:ascii="Arial" w:eastAsia="Times New Roman" w:hAnsi="Arial" w:cs="Arial"/>
          <w:b/>
          <w:bCs/>
          <w:sz w:val="22"/>
          <w:szCs w:val="22"/>
        </w:rPr>
        <w:t>p &lt; 0.05</w:t>
      </w:r>
      <w:r>
        <w:rPr>
          <w:rFonts w:ascii="Arial" w:eastAsia="Times New Roman" w:hAnsi="Arial" w:cs="Arial"/>
          <w:sz w:val="22"/>
          <w:szCs w:val="22"/>
        </w:rPr>
        <w:t>). The addition of s</w:t>
      </w:r>
      <w:r>
        <w:rPr>
          <w:rFonts w:ascii="Arial" w:eastAsia="Times New Roman" w:hAnsi="Arial" w:cs="Arial"/>
          <w:sz w:val="22"/>
          <w:szCs w:val="22"/>
        </w:rPr>
        <w:t xml:space="preserve">oy flour in Samples B and C likely contributed to their higher aroma scores. Soy flour contains aromatic compounds that improve the bread's smell, which is important for overall sensory acceptance </w:t>
      </w:r>
      <w:r>
        <w:rPr>
          <w:rFonts w:ascii="Arial" w:eastAsia="Times New Roman" w:hAnsi="Arial" w:cs="Arial"/>
          <w:sz w:val="22"/>
          <w:szCs w:val="22"/>
        </w:rPr>
        <w:lastRenderedPageBreak/>
        <w:t>(</w:t>
      </w:r>
      <w:proofErr w:type="spellStart"/>
      <w:r>
        <w:rPr>
          <w:rFonts w:ascii="Arial" w:eastAsia="Times New Roman" w:hAnsi="Arial" w:cs="Arial"/>
          <w:sz w:val="22"/>
          <w:szCs w:val="22"/>
        </w:rPr>
        <w:t>Sivam</w:t>
      </w:r>
      <w:proofErr w:type="spellEnd"/>
      <w:r>
        <w:rPr>
          <w:rFonts w:ascii="Arial" w:eastAsia="Times New Roman" w:hAnsi="Arial" w:cs="Arial"/>
          <w:sz w:val="22"/>
          <w:szCs w:val="22"/>
        </w:rPr>
        <w:t xml:space="preserve"> et al., 2022). The lower aroma score for Sample D su</w:t>
      </w:r>
      <w:r>
        <w:rPr>
          <w:rFonts w:ascii="Arial" w:eastAsia="Times New Roman" w:hAnsi="Arial" w:cs="Arial"/>
          <w:sz w:val="22"/>
          <w:szCs w:val="22"/>
        </w:rPr>
        <w:t>ggests that wheat flour, although aromatic, may not be as complex or preferred in this context. The aroma of rice flour-based products is often mild, which could explain the relatively lower scores for Sample A (</w:t>
      </w:r>
      <w:r>
        <w:rPr>
          <w:rFonts w:ascii="Arial" w:hAnsi="Arial" w:cs="Arial"/>
          <w:sz w:val="22"/>
          <w:szCs w:val="22"/>
        </w:rPr>
        <w:t>5.64±0.91</w:t>
      </w:r>
      <w:r>
        <w:rPr>
          <w:rFonts w:ascii="Arial" w:eastAsia="Times New Roman" w:hAnsi="Arial" w:cs="Arial"/>
          <w:sz w:val="22"/>
          <w:szCs w:val="22"/>
        </w:rPr>
        <w:t>).</w:t>
      </w:r>
    </w:p>
    <w:p w:rsidR="00251605" w:rsidRDefault="001C361C">
      <w:pPr>
        <w:spacing w:line="276" w:lineRule="auto"/>
        <w:rPr>
          <w:rFonts w:ascii="Arial" w:hAnsi="Arial" w:cs="Arial"/>
          <w:b/>
          <w:sz w:val="22"/>
          <w:szCs w:val="22"/>
        </w:rPr>
      </w:pPr>
      <w:r>
        <w:rPr>
          <w:rFonts w:ascii="Arial" w:hAnsi="Arial" w:cs="Arial"/>
          <w:b/>
          <w:sz w:val="22"/>
          <w:szCs w:val="22"/>
        </w:rPr>
        <w:t>3.1.3 Taste and Aroma</w:t>
      </w:r>
    </w:p>
    <w:p w:rsidR="00251605" w:rsidRDefault="001C361C">
      <w:pPr>
        <w:spacing w:line="276" w:lineRule="auto"/>
        <w:rPr>
          <w:rFonts w:ascii="Arial" w:eastAsia="Times New Roman" w:hAnsi="Arial" w:cs="Arial"/>
          <w:sz w:val="22"/>
          <w:szCs w:val="22"/>
        </w:rPr>
      </w:pPr>
      <w:r>
        <w:rPr>
          <w:rFonts w:ascii="Arial" w:eastAsia="Times New Roman" w:hAnsi="Arial" w:cs="Arial"/>
          <w:sz w:val="22"/>
          <w:szCs w:val="22"/>
        </w:rPr>
        <w:t>Taste eval</w:t>
      </w:r>
      <w:r>
        <w:rPr>
          <w:rFonts w:ascii="Arial" w:eastAsia="Times New Roman" w:hAnsi="Arial" w:cs="Arial"/>
          <w:sz w:val="22"/>
          <w:szCs w:val="22"/>
        </w:rPr>
        <w:t>uation revealed comparable scores among gluten-free samples: Sample A (6.00 ± 1.07), Sample B (6.07 ± 0.68), and Sample C (6.07 ± 1.21), with no statistically significant differences (p ≥ 0.05). Notably, Sample D (5.36 ± 0.93), made from wheat flour, had t</w:t>
      </w:r>
      <w:r>
        <w:rPr>
          <w:rFonts w:ascii="Arial" w:eastAsia="Times New Roman" w:hAnsi="Arial" w:cs="Arial"/>
          <w:sz w:val="22"/>
          <w:szCs w:val="22"/>
        </w:rPr>
        <w:t>he lowest taste rating. The improved taste in soy-enriched samples (B and C) can be attributed to the contribution of soy flour’s naturally occurring umami, nutty, and beany notes, which enhance flavor complexity (</w:t>
      </w:r>
      <w:proofErr w:type="spellStart"/>
      <w:r>
        <w:rPr>
          <w:rFonts w:ascii="Arial" w:hAnsi="Arial" w:cs="Arial"/>
          <w:sz w:val="22"/>
          <w:szCs w:val="22"/>
          <w:shd w:val="clear" w:color="auto" w:fill="FFFFFF"/>
        </w:rPr>
        <w:t>Simonato</w:t>
      </w:r>
      <w:proofErr w:type="spellEnd"/>
      <w:r>
        <w:rPr>
          <w:rFonts w:ascii="Arial" w:hAnsi="Arial" w:cs="Arial"/>
          <w:sz w:val="22"/>
          <w:szCs w:val="22"/>
          <w:shd w:val="clear" w:color="auto" w:fill="FFFFFF"/>
        </w:rPr>
        <w:t xml:space="preserve">, 2021). </w:t>
      </w:r>
      <w:r>
        <w:rPr>
          <w:rFonts w:ascii="Arial" w:eastAsia="Times New Roman" w:hAnsi="Arial" w:cs="Arial"/>
          <w:sz w:val="22"/>
          <w:szCs w:val="22"/>
        </w:rPr>
        <w:t xml:space="preserve"> Improved flavor richness</w:t>
      </w:r>
      <w:r>
        <w:rPr>
          <w:rFonts w:ascii="Arial" w:eastAsia="Times New Roman" w:hAnsi="Arial" w:cs="Arial"/>
          <w:sz w:val="22"/>
          <w:szCs w:val="22"/>
        </w:rPr>
        <w:t xml:space="preserve"> in gluten-free products supplemented with legume flours such as soy. In contrast, wheat flour has a relatively bland flavor profile that may not stimulate the same level of taste satisfaction in the absence of flavor enhancers. Furthermore, partial substi</w:t>
      </w:r>
      <w:r>
        <w:rPr>
          <w:rFonts w:ascii="Arial" w:eastAsia="Times New Roman" w:hAnsi="Arial" w:cs="Arial"/>
          <w:sz w:val="22"/>
          <w:szCs w:val="22"/>
        </w:rPr>
        <w:t>tution with soy flour has been shown to increase Maillard reaction products during baking, enhancing crust flavor and depth of taste (</w:t>
      </w:r>
      <w:r>
        <w:rPr>
          <w:rFonts w:ascii="Arial" w:hAnsi="Arial" w:cs="Arial"/>
          <w:sz w:val="22"/>
          <w:szCs w:val="22"/>
          <w:shd w:val="clear" w:color="auto" w:fill="FFFFFF"/>
        </w:rPr>
        <w:t xml:space="preserve">Zhang </w:t>
      </w:r>
      <w:r>
        <w:rPr>
          <w:rFonts w:ascii="Arial" w:hAnsi="Arial" w:cs="Arial"/>
          <w:i/>
          <w:sz w:val="22"/>
          <w:szCs w:val="22"/>
          <w:shd w:val="clear" w:color="auto" w:fill="FFFFFF"/>
        </w:rPr>
        <w:t>et al</w:t>
      </w:r>
      <w:r>
        <w:rPr>
          <w:rFonts w:ascii="Arial" w:hAnsi="Arial" w:cs="Arial"/>
          <w:sz w:val="22"/>
          <w:szCs w:val="22"/>
          <w:shd w:val="clear" w:color="auto" w:fill="FFFFFF"/>
        </w:rPr>
        <w:t xml:space="preserve">., 2012; </w:t>
      </w:r>
      <w:proofErr w:type="spellStart"/>
      <w:r>
        <w:rPr>
          <w:rFonts w:ascii="Arial" w:hAnsi="Arial" w:cs="Arial"/>
          <w:sz w:val="22"/>
          <w:szCs w:val="22"/>
          <w:shd w:val="clear" w:color="auto" w:fill="FFFFFF"/>
        </w:rPr>
        <w:t>Culetu</w:t>
      </w:r>
      <w:proofErr w:type="spellEnd"/>
      <w:r>
        <w:rPr>
          <w:rFonts w:ascii="Arial" w:hAnsi="Arial" w:cs="Arial"/>
          <w:sz w:val="22"/>
          <w:szCs w:val="22"/>
          <w:shd w:val="clear" w:color="auto" w:fill="FFFFFF"/>
        </w:rPr>
        <w:t xml:space="preserve"> </w:t>
      </w:r>
      <w:r>
        <w:rPr>
          <w:rFonts w:ascii="Arial" w:hAnsi="Arial" w:cs="Arial"/>
          <w:i/>
          <w:sz w:val="22"/>
          <w:szCs w:val="22"/>
          <w:shd w:val="clear" w:color="auto" w:fill="FFFFFF"/>
        </w:rPr>
        <w:t>et al</w:t>
      </w:r>
      <w:r>
        <w:rPr>
          <w:rFonts w:ascii="Arial" w:hAnsi="Arial" w:cs="Arial"/>
          <w:sz w:val="22"/>
          <w:szCs w:val="22"/>
          <w:shd w:val="clear" w:color="auto" w:fill="FFFFFF"/>
        </w:rPr>
        <w:t xml:space="preserve">., 2021, </w:t>
      </w:r>
      <w:proofErr w:type="spellStart"/>
      <w:r>
        <w:rPr>
          <w:rFonts w:ascii="Arial" w:hAnsi="Arial" w:cs="Arial"/>
          <w:sz w:val="22"/>
          <w:szCs w:val="22"/>
          <w:shd w:val="clear" w:color="auto" w:fill="FFFFFF"/>
        </w:rPr>
        <w:t>Jeong</w:t>
      </w:r>
      <w:proofErr w:type="spellEnd"/>
      <w:r>
        <w:rPr>
          <w:rFonts w:ascii="Arial" w:hAnsi="Arial" w:cs="Arial"/>
          <w:sz w:val="22"/>
          <w:szCs w:val="22"/>
          <w:shd w:val="clear" w:color="auto" w:fill="FFFFFF"/>
        </w:rPr>
        <w:t xml:space="preserve"> </w:t>
      </w:r>
      <w:r>
        <w:rPr>
          <w:rFonts w:ascii="Arial" w:hAnsi="Arial" w:cs="Arial"/>
          <w:i/>
          <w:sz w:val="22"/>
          <w:szCs w:val="22"/>
          <w:shd w:val="clear" w:color="auto" w:fill="FFFFFF"/>
        </w:rPr>
        <w:t>et al</w:t>
      </w:r>
      <w:r>
        <w:rPr>
          <w:rFonts w:ascii="Arial" w:hAnsi="Arial" w:cs="Arial"/>
          <w:sz w:val="22"/>
          <w:szCs w:val="22"/>
          <w:shd w:val="clear" w:color="auto" w:fill="FFFFFF"/>
        </w:rPr>
        <w:t xml:space="preserve">., 2021; </w:t>
      </w:r>
      <w:proofErr w:type="spellStart"/>
      <w:r>
        <w:rPr>
          <w:rFonts w:ascii="Arial" w:hAnsi="Arial" w:cs="Arial"/>
          <w:sz w:val="22"/>
          <w:szCs w:val="22"/>
          <w:shd w:val="clear" w:color="auto" w:fill="FFFFFF"/>
        </w:rPr>
        <w:t>Cakir</w:t>
      </w:r>
      <w:proofErr w:type="spellEnd"/>
      <w:r>
        <w:rPr>
          <w:rFonts w:ascii="Arial" w:hAnsi="Arial" w:cs="Arial"/>
          <w:sz w:val="22"/>
          <w:szCs w:val="22"/>
          <w:shd w:val="clear" w:color="auto" w:fill="FFFFFF"/>
        </w:rPr>
        <w:t xml:space="preserve"> </w:t>
      </w:r>
      <w:r>
        <w:rPr>
          <w:rFonts w:ascii="Arial" w:hAnsi="Arial" w:cs="Arial"/>
          <w:i/>
          <w:sz w:val="22"/>
          <w:szCs w:val="22"/>
          <w:shd w:val="clear" w:color="auto" w:fill="FFFFFF"/>
        </w:rPr>
        <w:t>et al</w:t>
      </w:r>
      <w:r>
        <w:rPr>
          <w:rFonts w:ascii="Arial" w:hAnsi="Arial" w:cs="Arial"/>
          <w:sz w:val="22"/>
          <w:szCs w:val="22"/>
          <w:shd w:val="clear" w:color="auto" w:fill="FFFFFF"/>
        </w:rPr>
        <w:t>., 2025)</w:t>
      </w:r>
    </w:p>
    <w:p w:rsidR="00251605" w:rsidRDefault="001C361C">
      <w:pPr>
        <w:spacing w:before="100" w:beforeAutospacing="1" w:after="100" w:afterAutospacing="1" w:line="276" w:lineRule="auto"/>
        <w:rPr>
          <w:rFonts w:ascii="Arial" w:eastAsia="Times New Roman" w:hAnsi="Arial" w:cs="Arial"/>
          <w:sz w:val="22"/>
          <w:szCs w:val="22"/>
        </w:rPr>
      </w:pPr>
      <w:r>
        <w:rPr>
          <w:rFonts w:ascii="Arial" w:eastAsia="Times New Roman" w:hAnsi="Arial" w:cs="Arial"/>
          <w:sz w:val="22"/>
          <w:szCs w:val="22"/>
        </w:rPr>
        <w:t xml:space="preserve">Regarding aroma, Sample B (6.29 ± 0.47) </w:t>
      </w:r>
      <w:r>
        <w:rPr>
          <w:rFonts w:ascii="Arial" w:eastAsia="Times New Roman" w:hAnsi="Arial" w:cs="Arial"/>
          <w:sz w:val="22"/>
          <w:szCs w:val="22"/>
        </w:rPr>
        <w:t>and Sample C (6.29 ± 1.50) received the highest aroma scores, significantly outperforming Sample D (4.36 ± 2.06) (p &lt; 0.05). The presence of soy flour in these samples likely elevated aromatic intensity due to its rich content of volatile compounds such as</w:t>
      </w:r>
      <w:r>
        <w:rPr>
          <w:rFonts w:ascii="Arial" w:eastAsia="Times New Roman" w:hAnsi="Arial" w:cs="Arial"/>
          <w:sz w:val="22"/>
          <w:szCs w:val="22"/>
        </w:rPr>
        <w:t xml:space="preserve"> aldehydes, alcohols, and ketones that develop during thermal processing (</w:t>
      </w:r>
      <w:r>
        <w:rPr>
          <w:rFonts w:ascii="Arial" w:hAnsi="Arial" w:cs="Arial"/>
          <w:sz w:val="22"/>
          <w:szCs w:val="22"/>
          <w:shd w:val="clear" w:color="auto" w:fill="FFFFFF"/>
        </w:rPr>
        <w:t>Lu</w:t>
      </w:r>
      <w:r>
        <w:rPr>
          <w:rFonts w:ascii="Arial" w:eastAsia="Times New Roman" w:hAnsi="Arial" w:cs="Arial"/>
          <w:sz w:val="22"/>
          <w:szCs w:val="22"/>
        </w:rPr>
        <w:t xml:space="preserve"> </w:t>
      </w:r>
      <w:r>
        <w:rPr>
          <w:rFonts w:ascii="Arial" w:eastAsia="Times New Roman" w:hAnsi="Arial" w:cs="Arial"/>
          <w:i/>
          <w:sz w:val="22"/>
          <w:szCs w:val="22"/>
        </w:rPr>
        <w:t>et al</w:t>
      </w:r>
      <w:r>
        <w:rPr>
          <w:rFonts w:ascii="Arial" w:eastAsia="Times New Roman" w:hAnsi="Arial" w:cs="Arial"/>
          <w:sz w:val="22"/>
          <w:szCs w:val="22"/>
        </w:rPr>
        <w:t xml:space="preserve">., 2023; </w:t>
      </w:r>
      <w:r>
        <w:rPr>
          <w:rFonts w:ascii="Arial" w:hAnsi="Arial" w:cs="Arial"/>
          <w:sz w:val="22"/>
          <w:szCs w:val="22"/>
          <w:shd w:val="clear" w:color="auto" w:fill="FFFFFF"/>
        </w:rPr>
        <w:t xml:space="preserve">Yang </w:t>
      </w:r>
      <w:r>
        <w:rPr>
          <w:rFonts w:ascii="Arial" w:hAnsi="Arial" w:cs="Arial"/>
          <w:i/>
          <w:sz w:val="22"/>
          <w:szCs w:val="22"/>
          <w:shd w:val="clear" w:color="auto" w:fill="FFFFFF"/>
        </w:rPr>
        <w:t>et al</w:t>
      </w:r>
      <w:r>
        <w:rPr>
          <w:rFonts w:ascii="Arial" w:hAnsi="Arial" w:cs="Arial"/>
          <w:sz w:val="22"/>
          <w:szCs w:val="22"/>
          <w:shd w:val="clear" w:color="auto" w:fill="FFFFFF"/>
        </w:rPr>
        <w:t>., 2023</w:t>
      </w:r>
      <w:r>
        <w:rPr>
          <w:rFonts w:ascii="Arial" w:eastAsia="Times New Roman" w:hAnsi="Arial" w:cs="Arial"/>
          <w:sz w:val="22"/>
          <w:szCs w:val="22"/>
        </w:rPr>
        <w:t>). These compounds contribute to a more appealing and complex aroma profile, which is crucial for consumer acceptance. Sample A (5.64 ± 0.91), compo</w:t>
      </w:r>
      <w:r>
        <w:rPr>
          <w:rFonts w:ascii="Arial" w:eastAsia="Times New Roman" w:hAnsi="Arial" w:cs="Arial"/>
          <w:sz w:val="22"/>
          <w:szCs w:val="22"/>
        </w:rPr>
        <w:t xml:space="preserve">sed solely of rice flour, exhibited a lower aroma score, likely due to rice flour’s limited volatile compound profile and relatively mild smell. The lower score for the wheat-based sample (Sample D) suggests that while wheat flour has a familiar aroma, it </w:t>
      </w:r>
      <w:r>
        <w:rPr>
          <w:rFonts w:ascii="Arial" w:eastAsia="Times New Roman" w:hAnsi="Arial" w:cs="Arial"/>
          <w:sz w:val="22"/>
          <w:szCs w:val="22"/>
        </w:rPr>
        <w:t>may lack the sensory excitement introduced by soy flour’s enhanced aromatic properties, especially when compared within a gluten-free context (</w:t>
      </w:r>
      <w:proofErr w:type="spellStart"/>
      <w:r>
        <w:rPr>
          <w:rFonts w:ascii="Arial" w:hAnsi="Arial" w:cs="Arial"/>
          <w:sz w:val="22"/>
          <w:szCs w:val="22"/>
          <w:shd w:val="clear" w:color="auto" w:fill="FFFFFF"/>
        </w:rPr>
        <w:t>Culetu</w:t>
      </w:r>
      <w:proofErr w:type="spellEnd"/>
      <w:r>
        <w:rPr>
          <w:rFonts w:ascii="Arial" w:hAnsi="Arial" w:cs="Arial"/>
          <w:sz w:val="22"/>
          <w:szCs w:val="22"/>
          <w:shd w:val="clear" w:color="auto" w:fill="FFFFFF"/>
        </w:rPr>
        <w:t xml:space="preserve"> </w:t>
      </w:r>
      <w:r>
        <w:rPr>
          <w:rFonts w:ascii="Arial" w:hAnsi="Arial" w:cs="Arial"/>
          <w:i/>
          <w:sz w:val="22"/>
          <w:szCs w:val="22"/>
          <w:shd w:val="clear" w:color="auto" w:fill="FFFFFF"/>
        </w:rPr>
        <w:t>et al</w:t>
      </w:r>
      <w:r>
        <w:rPr>
          <w:rFonts w:ascii="Arial" w:hAnsi="Arial" w:cs="Arial"/>
          <w:sz w:val="22"/>
          <w:szCs w:val="22"/>
          <w:shd w:val="clear" w:color="auto" w:fill="FFFFFF"/>
        </w:rPr>
        <w:t xml:space="preserve">., 2021, </w:t>
      </w:r>
      <w:proofErr w:type="spellStart"/>
      <w:r>
        <w:rPr>
          <w:rFonts w:ascii="Arial" w:hAnsi="Arial" w:cs="Arial"/>
          <w:sz w:val="22"/>
          <w:szCs w:val="22"/>
          <w:shd w:val="clear" w:color="auto" w:fill="FFFFFF"/>
        </w:rPr>
        <w:t>Jeong</w:t>
      </w:r>
      <w:proofErr w:type="spellEnd"/>
      <w:r>
        <w:rPr>
          <w:rFonts w:ascii="Arial" w:hAnsi="Arial" w:cs="Arial"/>
          <w:sz w:val="22"/>
          <w:szCs w:val="22"/>
          <w:shd w:val="clear" w:color="auto" w:fill="FFFFFF"/>
        </w:rPr>
        <w:t xml:space="preserve"> </w:t>
      </w:r>
      <w:r>
        <w:rPr>
          <w:rFonts w:ascii="Arial" w:hAnsi="Arial" w:cs="Arial"/>
          <w:i/>
          <w:sz w:val="22"/>
          <w:szCs w:val="22"/>
          <w:shd w:val="clear" w:color="auto" w:fill="FFFFFF"/>
        </w:rPr>
        <w:t>et al</w:t>
      </w:r>
      <w:r>
        <w:rPr>
          <w:rFonts w:ascii="Arial" w:hAnsi="Arial" w:cs="Arial"/>
          <w:sz w:val="22"/>
          <w:szCs w:val="22"/>
          <w:shd w:val="clear" w:color="auto" w:fill="FFFFFF"/>
        </w:rPr>
        <w:t>., 2021).</w:t>
      </w:r>
    </w:p>
    <w:p w:rsidR="00251605" w:rsidRDefault="001C361C">
      <w:pPr>
        <w:spacing w:before="100" w:beforeAutospacing="1" w:after="100" w:afterAutospacing="1" w:line="276" w:lineRule="auto"/>
        <w:rPr>
          <w:rFonts w:ascii="Arial" w:eastAsia="Times New Roman" w:hAnsi="Arial" w:cs="Arial"/>
          <w:b/>
          <w:sz w:val="22"/>
          <w:szCs w:val="22"/>
        </w:rPr>
      </w:pPr>
      <w:r>
        <w:rPr>
          <w:rFonts w:ascii="Arial" w:eastAsia="Times New Roman" w:hAnsi="Arial" w:cs="Arial"/>
          <w:b/>
          <w:sz w:val="22"/>
          <w:szCs w:val="22"/>
        </w:rPr>
        <w:t>3.1.4 Texture and Chewability</w:t>
      </w:r>
    </w:p>
    <w:p w:rsidR="00251605" w:rsidRDefault="001C361C">
      <w:pPr>
        <w:spacing w:after="0" w:line="276" w:lineRule="auto"/>
        <w:rPr>
          <w:rStyle w:val="relative"/>
          <w:rFonts w:ascii="Arial" w:hAnsi="Arial" w:cs="Arial"/>
          <w:sz w:val="22"/>
          <w:szCs w:val="22"/>
        </w:rPr>
      </w:pPr>
      <w:r>
        <w:rPr>
          <w:rStyle w:val="relative"/>
          <w:rFonts w:ascii="Arial" w:hAnsi="Arial" w:cs="Arial"/>
          <w:sz w:val="22"/>
          <w:szCs w:val="22"/>
        </w:rPr>
        <w:t xml:space="preserve">The texture of gluten-free bread samples </w:t>
      </w:r>
      <w:r>
        <w:rPr>
          <w:rStyle w:val="relative"/>
          <w:rFonts w:ascii="Arial" w:hAnsi="Arial" w:cs="Arial"/>
          <w:sz w:val="22"/>
          <w:szCs w:val="22"/>
        </w:rPr>
        <w:t>improved with increasing levels of soy flour substitution, rising from 4.29 ± 2.28 in the 5% soy formulation (Sample B) to 5.07 ± 1.49 in the 10% soy formulation (Sample C). Notably, Sample A (100% rice flour) achieved the highest texture score among all s</w:t>
      </w:r>
      <w:r>
        <w:rPr>
          <w:rStyle w:val="relative"/>
          <w:rFonts w:ascii="Arial" w:hAnsi="Arial" w:cs="Arial"/>
          <w:sz w:val="22"/>
          <w:szCs w:val="22"/>
        </w:rPr>
        <w:t xml:space="preserve">amples, outperforming both soy-enriched and wheat-based breads (p &lt; 0.05) </w:t>
      </w:r>
      <w:r>
        <w:rPr>
          <w:rFonts w:ascii="Arial" w:hAnsi="Arial" w:cs="Arial"/>
          <w:sz w:val="22"/>
          <w:szCs w:val="22"/>
        </w:rPr>
        <w:t>(Table 1)</w:t>
      </w:r>
      <w:r>
        <w:rPr>
          <w:rStyle w:val="relative"/>
          <w:rFonts w:ascii="Arial" w:hAnsi="Arial" w:cs="Arial"/>
          <w:sz w:val="22"/>
          <w:szCs w:val="22"/>
        </w:rPr>
        <w:t>. This suggests that rice flour, despite lacking gluten, may contribute to a more cohesive and acceptable crumb structure under specific formulation conditions.</w:t>
      </w:r>
      <w:r>
        <w:rPr>
          <w:rFonts w:ascii="Arial" w:hAnsi="Arial" w:cs="Arial"/>
          <w:sz w:val="22"/>
          <w:szCs w:val="22"/>
        </w:rPr>
        <w:t xml:space="preserve"> </w:t>
      </w:r>
      <w:r>
        <w:rPr>
          <w:rStyle w:val="relative"/>
          <w:rFonts w:ascii="Arial" w:hAnsi="Arial" w:cs="Arial"/>
          <w:sz w:val="22"/>
          <w:szCs w:val="22"/>
        </w:rPr>
        <w:t>Among the so</w:t>
      </w:r>
      <w:r>
        <w:rPr>
          <w:rStyle w:val="relative"/>
          <w:rFonts w:ascii="Arial" w:hAnsi="Arial" w:cs="Arial"/>
          <w:sz w:val="22"/>
          <w:szCs w:val="22"/>
        </w:rPr>
        <w:t>y-containing breads, the higher score for Sample C compared to Sample B reflects the beneficial effect of soy proteins in improving crumb softness and moisture retention.</w:t>
      </w:r>
      <w:r>
        <w:rPr>
          <w:rFonts w:ascii="Arial" w:hAnsi="Arial" w:cs="Arial"/>
          <w:sz w:val="22"/>
          <w:szCs w:val="22"/>
        </w:rPr>
        <w:t xml:space="preserve"> </w:t>
      </w:r>
      <w:r>
        <w:rPr>
          <w:rStyle w:val="relative"/>
          <w:rFonts w:ascii="Arial" w:hAnsi="Arial" w:cs="Arial"/>
          <w:sz w:val="22"/>
          <w:szCs w:val="22"/>
        </w:rPr>
        <w:t xml:space="preserve">Conversely, the wheat bread (Sample D) had the lowest texture score, possibly due to </w:t>
      </w:r>
      <w:r>
        <w:rPr>
          <w:rStyle w:val="relative"/>
          <w:rFonts w:ascii="Arial" w:hAnsi="Arial" w:cs="Arial"/>
          <w:sz w:val="22"/>
          <w:szCs w:val="22"/>
        </w:rPr>
        <w:t>its firmer crust or denser crumb, which might be less favorable in the sensory context of this study.</w:t>
      </w:r>
      <w:r>
        <w:rPr>
          <w:rFonts w:ascii="Arial" w:hAnsi="Arial" w:cs="Arial"/>
          <w:sz w:val="22"/>
          <w:szCs w:val="22"/>
        </w:rPr>
        <w:t xml:space="preserve"> </w:t>
      </w:r>
      <w:r>
        <w:rPr>
          <w:rStyle w:val="relative"/>
          <w:rFonts w:ascii="Arial" w:hAnsi="Arial" w:cs="Arial"/>
          <w:sz w:val="22"/>
          <w:szCs w:val="22"/>
        </w:rPr>
        <w:t xml:space="preserve">These observations align with findings by Hager et al. (2012), who demonstrated that gluten-free breads made from various flours, including rice and soy, </w:t>
      </w:r>
      <w:r>
        <w:rPr>
          <w:rStyle w:val="relative"/>
          <w:rFonts w:ascii="Arial" w:hAnsi="Arial" w:cs="Arial"/>
          <w:sz w:val="22"/>
          <w:szCs w:val="22"/>
        </w:rPr>
        <w:t>can achieve desirable texture profiles through careful formulation and processing techniques.</w:t>
      </w:r>
    </w:p>
    <w:p w:rsidR="00251605" w:rsidRDefault="00251605">
      <w:pPr>
        <w:spacing w:after="0" w:line="276" w:lineRule="auto"/>
        <w:rPr>
          <w:rFonts w:ascii="Arial" w:hAnsi="Arial" w:cs="Arial"/>
          <w:sz w:val="22"/>
          <w:szCs w:val="22"/>
        </w:rPr>
      </w:pPr>
    </w:p>
    <w:p w:rsidR="00251605" w:rsidRDefault="001C361C">
      <w:pPr>
        <w:spacing w:after="0" w:line="276" w:lineRule="auto"/>
        <w:rPr>
          <w:rFonts w:ascii="Arial" w:hAnsi="Arial" w:cs="Arial"/>
          <w:sz w:val="22"/>
          <w:szCs w:val="22"/>
        </w:rPr>
      </w:pPr>
      <w:r>
        <w:rPr>
          <w:rFonts w:ascii="Arial" w:hAnsi="Arial" w:cs="Arial"/>
          <w:sz w:val="22"/>
          <w:szCs w:val="22"/>
        </w:rPr>
        <w:t>On the other hand, chewability scores of gluten-free bread samples decreased with increasing in the substitution of soybean flour. With respect to soy flour enri</w:t>
      </w:r>
      <w:r>
        <w:rPr>
          <w:rFonts w:ascii="Arial" w:hAnsi="Arial" w:cs="Arial"/>
          <w:sz w:val="22"/>
          <w:szCs w:val="22"/>
        </w:rPr>
        <w:t xml:space="preserve">ched breads, sample B had higher score than sample C. The score for chewability was very high for sample A (6.64±0.63) compared to other samples. There was no significant difference in chewability score among </w:t>
      </w:r>
      <w:proofErr w:type="spellStart"/>
      <w:r>
        <w:rPr>
          <w:rFonts w:ascii="Arial" w:hAnsi="Arial" w:cs="Arial"/>
          <w:sz w:val="22"/>
          <w:szCs w:val="22"/>
        </w:rPr>
        <w:t>sampes</w:t>
      </w:r>
      <w:proofErr w:type="spellEnd"/>
      <w:r>
        <w:rPr>
          <w:rFonts w:ascii="Arial" w:hAnsi="Arial" w:cs="Arial"/>
          <w:sz w:val="22"/>
          <w:szCs w:val="22"/>
        </w:rPr>
        <w:t xml:space="preserve"> B, C and D (</w:t>
      </w:r>
      <w:r>
        <w:rPr>
          <w:rFonts w:ascii="Arial" w:hAnsi="Arial" w:cs="Arial"/>
          <w:i/>
          <w:sz w:val="22"/>
          <w:szCs w:val="22"/>
        </w:rPr>
        <w:t>p</w:t>
      </w:r>
      <w:r>
        <w:rPr>
          <w:rFonts w:ascii="Arial" w:hAnsi="Arial" w:cs="Arial"/>
          <w:sz w:val="22"/>
          <w:szCs w:val="22"/>
        </w:rPr>
        <w:t xml:space="preserve"> ˃ 0.05) (Table 1).</w:t>
      </w:r>
    </w:p>
    <w:p w:rsidR="00251605" w:rsidRDefault="00251605">
      <w:pPr>
        <w:spacing w:after="0" w:line="276" w:lineRule="auto"/>
        <w:rPr>
          <w:rFonts w:ascii="Arial" w:hAnsi="Arial" w:cs="Arial"/>
          <w:sz w:val="22"/>
          <w:szCs w:val="22"/>
        </w:rPr>
      </w:pPr>
    </w:p>
    <w:p w:rsidR="00251605" w:rsidRDefault="001C361C">
      <w:pPr>
        <w:spacing w:line="276" w:lineRule="auto"/>
        <w:rPr>
          <w:rFonts w:ascii="Arial" w:hAnsi="Arial" w:cs="Arial"/>
          <w:b/>
          <w:sz w:val="22"/>
          <w:szCs w:val="22"/>
          <w:lang w:val="nn-NO"/>
        </w:rPr>
      </w:pPr>
      <w:r>
        <w:rPr>
          <w:rFonts w:ascii="Arial" w:hAnsi="Arial" w:cs="Arial"/>
          <w:sz w:val="22"/>
          <w:szCs w:val="22"/>
        </w:rPr>
        <w:t xml:space="preserve">Table 1: </w:t>
      </w:r>
      <w:r>
        <w:rPr>
          <w:rFonts w:ascii="Arial" w:hAnsi="Arial" w:cs="Arial"/>
          <w:sz w:val="22"/>
          <w:szCs w:val="22"/>
          <w:lang w:val="nn-NO"/>
        </w:rPr>
        <w:t>Sensory</w:t>
      </w:r>
      <w:r>
        <w:rPr>
          <w:rFonts w:ascii="Arial" w:hAnsi="Arial" w:cs="Arial"/>
          <w:sz w:val="22"/>
          <w:szCs w:val="22"/>
        </w:rPr>
        <w:t xml:space="preserve"> evaluation data for quantitative descriptive analysis (QDA)</w:t>
      </w:r>
    </w:p>
    <w:tbl>
      <w:tblPr>
        <w:tblW w:w="5000" w:type="pct"/>
        <w:tblBorders>
          <w:top w:val="single" w:sz="2" w:space="0" w:color="auto"/>
          <w:bottom w:val="single" w:sz="2" w:space="0" w:color="auto"/>
        </w:tblBorders>
        <w:tblLayout w:type="fixed"/>
        <w:tblLook w:val="04A0" w:firstRow="1" w:lastRow="0" w:firstColumn="1" w:lastColumn="0" w:noHBand="0" w:noVBand="1"/>
      </w:tblPr>
      <w:tblGrid>
        <w:gridCol w:w="1314"/>
        <w:gridCol w:w="1468"/>
        <w:gridCol w:w="1466"/>
        <w:gridCol w:w="1602"/>
        <w:gridCol w:w="1604"/>
        <w:gridCol w:w="1906"/>
      </w:tblGrid>
      <w:tr w:rsidR="00251605">
        <w:trPr>
          <w:trHeight w:val="472"/>
        </w:trPr>
        <w:tc>
          <w:tcPr>
            <w:tcW w:w="1314" w:type="dxa"/>
            <w:tcBorders>
              <w:top w:val="single" w:sz="2" w:space="0" w:color="auto"/>
              <w:bottom w:val="single" w:sz="2" w:space="0" w:color="auto"/>
            </w:tcBorders>
            <w:shd w:val="clear" w:color="auto" w:fill="auto"/>
          </w:tcPr>
          <w:p w:rsidR="00251605" w:rsidRDefault="001C361C">
            <w:pPr>
              <w:spacing w:after="0" w:line="276" w:lineRule="auto"/>
              <w:rPr>
                <w:rFonts w:ascii="Arial" w:hAnsi="Arial" w:cs="Arial"/>
                <w:b/>
                <w:sz w:val="22"/>
                <w:szCs w:val="22"/>
              </w:rPr>
            </w:pPr>
            <w:r>
              <w:rPr>
                <w:rFonts w:ascii="Arial" w:hAnsi="Arial" w:cs="Arial"/>
                <w:b/>
                <w:sz w:val="22"/>
                <w:szCs w:val="22"/>
              </w:rPr>
              <w:t>SAMPLES</w:t>
            </w:r>
          </w:p>
        </w:tc>
        <w:tc>
          <w:tcPr>
            <w:tcW w:w="1468" w:type="dxa"/>
            <w:tcBorders>
              <w:top w:val="single" w:sz="2" w:space="0" w:color="auto"/>
              <w:bottom w:val="single" w:sz="2" w:space="0" w:color="auto"/>
            </w:tcBorders>
            <w:shd w:val="clear" w:color="auto" w:fill="auto"/>
          </w:tcPr>
          <w:p w:rsidR="00251605" w:rsidRDefault="001C361C">
            <w:pPr>
              <w:spacing w:after="0" w:line="276" w:lineRule="auto"/>
              <w:rPr>
                <w:rFonts w:ascii="Arial" w:hAnsi="Arial" w:cs="Arial"/>
                <w:b/>
                <w:sz w:val="22"/>
                <w:szCs w:val="22"/>
              </w:rPr>
            </w:pPr>
            <w:proofErr w:type="spellStart"/>
            <w:r>
              <w:rPr>
                <w:rFonts w:ascii="Arial" w:hAnsi="Arial" w:cs="Arial"/>
                <w:b/>
                <w:sz w:val="22"/>
                <w:szCs w:val="22"/>
              </w:rPr>
              <w:t>Colour</w:t>
            </w:r>
            <w:proofErr w:type="spellEnd"/>
          </w:p>
        </w:tc>
        <w:tc>
          <w:tcPr>
            <w:tcW w:w="1466" w:type="dxa"/>
            <w:tcBorders>
              <w:top w:val="single" w:sz="2" w:space="0" w:color="auto"/>
              <w:bottom w:val="single" w:sz="2" w:space="0" w:color="auto"/>
            </w:tcBorders>
            <w:shd w:val="clear" w:color="auto" w:fill="auto"/>
          </w:tcPr>
          <w:p w:rsidR="00251605" w:rsidRDefault="001C361C">
            <w:pPr>
              <w:spacing w:after="0" w:line="276" w:lineRule="auto"/>
              <w:rPr>
                <w:rFonts w:ascii="Arial" w:hAnsi="Arial" w:cs="Arial"/>
                <w:b/>
                <w:sz w:val="22"/>
                <w:szCs w:val="22"/>
              </w:rPr>
            </w:pPr>
            <w:r>
              <w:rPr>
                <w:rFonts w:ascii="Arial" w:hAnsi="Arial" w:cs="Arial"/>
                <w:b/>
                <w:sz w:val="22"/>
                <w:szCs w:val="22"/>
              </w:rPr>
              <w:t>Taste</w:t>
            </w:r>
          </w:p>
        </w:tc>
        <w:tc>
          <w:tcPr>
            <w:tcW w:w="1602" w:type="dxa"/>
            <w:tcBorders>
              <w:top w:val="single" w:sz="2" w:space="0" w:color="auto"/>
              <w:bottom w:val="single" w:sz="2" w:space="0" w:color="auto"/>
            </w:tcBorders>
            <w:shd w:val="clear" w:color="auto" w:fill="auto"/>
          </w:tcPr>
          <w:p w:rsidR="00251605" w:rsidRDefault="001C361C">
            <w:pPr>
              <w:spacing w:after="0" w:line="276" w:lineRule="auto"/>
              <w:rPr>
                <w:rFonts w:ascii="Arial" w:hAnsi="Arial" w:cs="Arial"/>
                <w:b/>
                <w:sz w:val="22"/>
                <w:szCs w:val="22"/>
              </w:rPr>
            </w:pPr>
            <w:r>
              <w:rPr>
                <w:rFonts w:ascii="Arial" w:hAnsi="Arial" w:cs="Arial"/>
                <w:b/>
                <w:sz w:val="22"/>
                <w:szCs w:val="22"/>
              </w:rPr>
              <w:t>Aroma</w:t>
            </w:r>
          </w:p>
        </w:tc>
        <w:tc>
          <w:tcPr>
            <w:tcW w:w="1604" w:type="dxa"/>
            <w:tcBorders>
              <w:top w:val="single" w:sz="2" w:space="0" w:color="auto"/>
              <w:bottom w:val="single" w:sz="2" w:space="0" w:color="auto"/>
            </w:tcBorders>
            <w:shd w:val="clear" w:color="auto" w:fill="auto"/>
          </w:tcPr>
          <w:p w:rsidR="00251605" w:rsidRDefault="001C361C">
            <w:pPr>
              <w:spacing w:after="0" w:line="276" w:lineRule="auto"/>
              <w:rPr>
                <w:rFonts w:ascii="Arial" w:hAnsi="Arial" w:cs="Arial"/>
                <w:b/>
                <w:sz w:val="22"/>
                <w:szCs w:val="22"/>
              </w:rPr>
            </w:pPr>
            <w:r>
              <w:rPr>
                <w:rFonts w:ascii="Arial" w:hAnsi="Arial" w:cs="Arial"/>
                <w:b/>
                <w:sz w:val="22"/>
                <w:szCs w:val="22"/>
              </w:rPr>
              <w:t>Texture</w:t>
            </w:r>
          </w:p>
        </w:tc>
        <w:tc>
          <w:tcPr>
            <w:tcW w:w="1906" w:type="dxa"/>
            <w:tcBorders>
              <w:top w:val="single" w:sz="2" w:space="0" w:color="auto"/>
              <w:bottom w:val="single" w:sz="2" w:space="0" w:color="auto"/>
            </w:tcBorders>
            <w:shd w:val="clear" w:color="auto" w:fill="auto"/>
          </w:tcPr>
          <w:p w:rsidR="00251605" w:rsidRDefault="001C361C">
            <w:pPr>
              <w:spacing w:after="0" w:line="276" w:lineRule="auto"/>
              <w:rPr>
                <w:rFonts w:ascii="Arial" w:hAnsi="Arial" w:cs="Arial"/>
                <w:b/>
                <w:sz w:val="22"/>
                <w:szCs w:val="22"/>
              </w:rPr>
            </w:pPr>
            <w:r>
              <w:rPr>
                <w:rFonts w:ascii="Arial" w:hAnsi="Arial" w:cs="Arial"/>
                <w:b/>
                <w:sz w:val="22"/>
                <w:szCs w:val="22"/>
              </w:rPr>
              <w:t>Chewability</w:t>
            </w:r>
          </w:p>
        </w:tc>
      </w:tr>
      <w:tr w:rsidR="00251605">
        <w:trPr>
          <w:trHeight w:val="197"/>
        </w:trPr>
        <w:tc>
          <w:tcPr>
            <w:tcW w:w="1314" w:type="dxa"/>
            <w:tcBorders>
              <w:top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A</w:t>
            </w:r>
          </w:p>
        </w:tc>
        <w:tc>
          <w:tcPr>
            <w:tcW w:w="1468" w:type="dxa"/>
            <w:tcBorders>
              <w:top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6.64±0.74</w:t>
            </w:r>
            <w:r>
              <w:rPr>
                <w:rFonts w:ascii="Arial" w:hAnsi="Arial" w:cs="Arial"/>
                <w:sz w:val="22"/>
                <w:szCs w:val="22"/>
                <w:vertAlign w:val="superscript"/>
              </w:rPr>
              <w:t>a</w:t>
            </w:r>
          </w:p>
        </w:tc>
        <w:tc>
          <w:tcPr>
            <w:tcW w:w="1466" w:type="dxa"/>
            <w:tcBorders>
              <w:top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6.00±1.07</w:t>
            </w:r>
            <w:r>
              <w:rPr>
                <w:rFonts w:ascii="Arial" w:hAnsi="Arial" w:cs="Arial"/>
                <w:sz w:val="22"/>
                <w:szCs w:val="22"/>
                <w:vertAlign w:val="superscript"/>
              </w:rPr>
              <w:t>a</w:t>
            </w:r>
          </w:p>
        </w:tc>
        <w:tc>
          <w:tcPr>
            <w:tcW w:w="1602" w:type="dxa"/>
            <w:tcBorders>
              <w:top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5.64±0.91</w:t>
            </w:r>
            <w:r>
              <w:rPr>
                <w:rFonts w:ascii="Arial" w:hAnsi="Arial" w:cs="Arial"/>
                <w:sz w:val="22"/>
                <w:szCs w:val="22"/>
                <w:vertAlign w:val="superscript"/>
              </w:rPr>
              <w:t>ab</w:t>
            </w:r>
          </w:p>
        </w:tc>
        <w:tc>
          <w:tcPr>
            <w:tcW w:w="1604" w:type="dxa"/>
            <w:tcBorders>
              <w:top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6.71±0.47</w:t>
            </w:r>
            <w:r>
              <w:rPr>
                <w:rFonts w:ascii="Arial" w:hAnsi="Arial" w:cs="Arial"/>
                <w:sz w:val="22"/>
                <w:szCs w:val="22"/>
                <w:vertAlign w:val="superscript"/>
              </w:rPr>
              <w:t>a</w:t>
            </w:r>
          </w:p>
        </w:tc>
        <w:tc>
          <w:tcPr>
            <w:tcW w:w="1906" w:type="dxa"/>
            <w:tcBorders>
              <w:top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6.64±0.63</w:t>
            </w:r>
            <w:r>
              <w:rPr>
                <w:rFonts w:ascii="Arial" w:hAnsi="Arial" w:cs="Arial"/>
                <w:sz w:val="22"/>
                <w:szCs w:val="22"/>
                <w:vertAlign w:val="superscript"/>
              </w:rPr>
              <w:t>a</w:t>
            </w:r>
          </w:p>
        </w:tc>
      </w:tr>
      <w:tr w:rsidR="00251605">
        <w:tc>
          <w:tcPr>
            <w:tcW w:w="1314"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B</w:t>
            </w:r>
          </w:p>
        </w:tc>
        <w:tc>
          <w:tcPr>
            <w:tcW w:w="1468"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5.86±0.77</w:t>
            </w:r>
            <w:r>
              <w:rPr>
                <w:rFonts w:ascii="Arial" w:hAnsi="Arial" w:cs="Arial"/>
                <w:sz w:val="22"/>
                <w:szCs w:val="22"/>
                <w:vertAlign w:val="superscript"/>
              </w:rPr>
              <w:t>b</w:t>
            </w:r>
          </w:p>
        </w:tc>
        <w:tc>
          <w:tcPr>
            <w:tcW w:w="1466"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6.07±0.68</w:t>
            </w:r>
            <w:r>
              <w:rPr>
                <w:rFonts w:ascii="Arial" w:hAnsi="Arial" w:cs="Arial"/>
                <w:sz w:val="22"/>
                <w:szCs w:val="22"/>
                <w:vertAlign w:val="superscript"/>
              </w:rPr>
              <w:t>a</w:t>
            </w:r>
          </w:p>
        </w:tc>
        <w:tc>
          <w:tcPr>
            <w:tcW w:w="1602"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6.29±0.47</w:t>
            </w:r>
            <w:r>
              <w:rPr>
                <w:rFonts w:ascii="Arial" w:hAnsi="Arial" w:cs="Arial"/>
                <w:sz w:val="22"/>
                <w:szCs w:val="22"/>
                <w:vertAlign w:val="superscript"/>
              </w:rPr>
              <w:t>b</w:t>
            </w:r>
          </w:p>
        </w:tc>
        <w:tc>
          <w:tcPr>
            <w:tcW w:w="1604"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4.29±2.28</w:t>
            </w:r>
            <w:r>
              <w:rPr>
                <w:rFonts w:ascii="Arial" w:hAnsi="Arial" w:cs="Arial"/>
                <w:sz w:val="22"/>
                <w:szCs w:val="22"/>
                <w:vertAlign w:val="superscript"/>
              </w:rPr>
              <w:t>b</w:t>
            </w:r>
          </w:p>
        </w:tc>
        <w:tc>
          <w:tcPr>
            <w:tcW w:w="1906"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5.00±1.57</w:t>
            </w:r>
            <w:r>
              <w:rPr>
                <w:rFonts w:ascii="Arial" w:hAnsi="Arial" w:cs="Arial"/>
                <w:sz w:val="22"/>
                <w:szCs w:val="22"/>
                <w:vertAlign w:val="superscript"/>
              </w:rPr>
              <w:t>b</w:t>
            </w:r>
          </w:p>
        </w:tc>
      </w:tr>
      <w:tr w:rsidR="00251605">
        <w:tc>
          <w:tcPr>
            <w:tcW w:w="1314"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C</w:t>
            </w:r>
          </w:p>
        </w:tc>
        <w:tc>
          <w:tcPr>
            <w:tcW w:w="1468"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5.79±1.12</w:t>
            </w:r>
            <w:r>
              <w:rPr>
                <w:rFonts w:ascii="Arial" w:hAnsi="Arial" w:cs="Arial"/>
                <w:sz w:val="22"/>
                <w:szCs w:val="22"/>
                <w:vertAlign w:val="superscript"/>
              </w:rPr>
              <w:t>b</w:t>
            </w:r>
          </w:p>
        </w:tc>
        <w:tc>
          <w:tcPr>
            <w:tcW w:w="1466"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6.07±1.21</w:t>
            </w:r>
            <w:r>
              <w:rPr>
                <w:rFonts w:ascii="Arial" w:hAnsi="Arial" w:cs="Arial"/>
                <w:sz w:val="22"/>
                <w:szCs w:val="22"/>
                <w:vertAlign w:val="superscript"/>
              </w:rPr>
              <w:t>a</w:t>
            </w:r>
          </w:p>
        </w:tc>
        <w:tc>
          <w:tcPr>
            <w:tcW w:w="1602"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6.29±1.50</w:t>
            </w:r>
            <w:r>
              <w:rPr>
                <w:rFonts w:ascii="Arial" w:hAnsi="Arial" w:cs="Arial"/>
                <w:sz w:val="22"/>
                <w:szCs w:val="22"/>
                <w:vertAlign w:val="superscript"/>
              </w:rPr>
              <w:t>b</w:t>
            </w:r>
          </w:p>
        </w:tc>
        <w:tc>
          <w:tcPr>
            <w:tcW w:w="1604"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5.07±1.49</w:t>
            </w:r>
            <w:r>
              <w:rPr>
                <w:rFonts w:ascii="Arial" w:hAnsi="Arial" w:cs="Arial"/>
                <w:sz w:val="22"/>
                <w:szCs w:val="22"/>
                <w:vertAlign w:val="superscript"/>
              </w:rPr>
              <w:t>b</w:t>
            </w:r>
          </w:p>
        </w:tc>
        <w:tc>
          <w:tcPr>
            <w:tcW w:w="1906"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4.79 ±1.42</w:t>
            </w:r>
            <w:r>
              <w:rPr>
                <w:rFonts w:ascii="Arial" w:hAnsi="Arial" w:cs="Arial"/>
                <w:sz w:val="22"/>
                <w:szCs w:val="22"/>
                <w:vertAlign w:val="superscript"/>
              </w:rPr>
              <w:t>b</w:t>
            </w:r>
          </w:p>
        </w:tc>
      </w:tr>
      <w:tr w:rsidR="00251605">
        <w:trPr>
          <w:trHeight w:val="387"/>
        </w:trPr>
        <w:tc>
          <w:tcPr>
            <w:tcW w:w="1314"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D</w:t>
            </w:r>
          </w:p>
        </w:tc>
        <w:tc>
          <w:tcPr>
            <w:tcW w:w="1468"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5.86±1.03</w:t>
            </w:r>
            <w:r>
              <w:rPr>
                <w:rFonts w:ascii="Arial" w:hAnsi="Arial" w:cs="Arial"/>
                <w:sz w:val="22"/>
                <w:szCs w:val="22"/>
                <w:vertAlign w:val="superscript"/>
              </w:rPr>
              <w:t>b</w:t>
            </w:r>
          </w:p>
        </w:tc>
        <w:tc>
          <w:tcPr>
            <w:tcW w:w="1466"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5.36±0.93</w:t>
            </w:r>
            <w:r>
              <w:rPr>
                <w:rFonts w:ascii="Arial" w:hAnsi="Arial" w:cs="Arial"/>
                <w:sz w:val="22"/>
                <w:szCs w:val="22"/>
                <w:vertAlign w:val="superscript"/>
              </w:rPr>
              <w:t>a</w:t>
            </w:r>
          </w:p>
        </w:tc>
        <w:tc>
          <w:tcPr>
            <w:tcW w:w="1602"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4.36±2.06</w:t>
            </w:r>
            <w:r>
              <w:rPr>
                <w:rFonts w:ascii="Arial" w:hAnsi="Arial" w:cs="Arial"/>
                <w:sz w:val="22"/>
                <w:szCs w:val="22"/>
                <w:vertAlign w:val="superscript"/>
              </w:rPr>
              <w:t>c</w:t>
            </w:r>
          </w:p>
        </w:tc>
        <w:tc>
          <w:tcPr>
            <w:tcW w:w="1604"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4.21±1.31</w:t>
            </w:r>
            <w:r>
              <w:rPr>
                <w:rFonts w:ascii="Arial" w:hAnsi="Arial" w:cs="Arial"/>
                <w:sz w:val="22"/>
                <w:szCs w:val="22"/>
                <w:vertAlign w:val="superscript"/>
              </w:rPr>
              <w:t>b</w:t>
            </w:r>
          </w:p>
        </w:tc>
        <w:tc>
          <w:tcPr>
            <w:tcW w:w="1906"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4.71±0.91</w:t>
            </w:r>
            <w:r>
              <w:rPr>
                <w:rFonts w:ascii="Arial" w:hAnsi="Arial" w:cs="Arial"/>
                <w:sz w:val="22"/>
                <w:szCs w:val="22"/>
                <w:vertAlign w:val="superscript"/>
              </w:rPr>
              <w:t>b</w:t>
            </w:r>
          </w:p>
        </w:tc>
      </w:tr>
    </w:tbl>
    <w:p w:rsidR="00251605" w:rsidRDefault="001C361C">
      <w:pPr>
        <w:spacing w:line="276" w:lineRule="auto"/>
        <w:rPr>
          <w:rFonts w:ascii="Arial" w:hAnsi="Arial" w:cs="Arial"/>
          <w:i/>
          <w:sz w:val="22"/>
          <w:szCs w:val="22"/>
        </w:rPr>
      </w:pPr>
      <w:r>
        <w:rPr>
          <w:rFonts w:ascii="Arial" w:hAnsi="Arial" w:cs="Arial"/>
          <w:sz w:val="22"/>
          <w:szCs w:val="22"/>
        </w:rPr>
        <w:t xml:space="preserve"> </w:t>
      </w:r>
      <w:r>
        <w:rPr>
          <w:rFonts w:ascii="Arial" w:hAnsi="Arial" w:cs="Arial"/>
          <w:b/>
          <w:i/>
          <w:sz w:val="22"/>
          <w:szCs w:val="22"/>
        </w:rPr>
        <w:t>Note:</w:t>
      </w:r>
      <w:r>
        <w:rPr>
          <w:rFonts w:ascii="Arial" w:hAnsi="Arial" w:cs="Arial"/>
          <w:i/>
          <w:sz w:val="22"/>
          <w:szCs w:val="22"/>
        </w:rPr>
        <w:t xml:space="preserve"> Values are presented as mean ± standard deviation. Means in the same column with different superscript letters (a, b, c) are significantly different (p &lt; 0.05)</w:t>
      </w:r>
    </w:p>
    <w:p w:rsidR="00251605" w:rsidRDefault="00251605">
      <w:pPr>
        <w:spacing w:line="276" w:lineRule="auto"/>
        <w:rPr>
          <w:rFonts w:ascii="Arial" w:hAnsi="Arial" w:cs="Arial"/>
          <w:i/>
          <w:sz w:val="22"/>
          <w:szCs w:val="22"/>
        </w:rPr>
      </w:pPr>
    </w:p>
    <w:p w:rsidR="00251605" w:rsidRDefault="001C361C">
      <w:pPr>
        <w:pStyle w:val="ListParagraph1"/>
        <w:numPr>
          <w:ilvl w:val="1"/>
          <w:numId w:val="3"/>
        </w:numPr>
        <w:spacing w:line="276" w:lineRule="auto"/>
        <w:rPr>
          <w:rFonts w:ascii="Arial" w:hAnsi="Arial" w:cs="Arial"/>
          <w:b/>
          <w:sz w:val="22"/>
          <w:szCs w:val="22"/>
          <w:lang w:val="nn-NO"/>
        </w:rPr>
      </w:pPr>
      <w:r>
        <w:rPr>
          <w:rFonts w:ascii="Arial" w:hAnsi="Arial" w:cs="Arial"/>
          <w:b/>
          <w:sz w:val="22"/>
          <w:szCs w:val="22"/>
          <w:lang w:val="nn-NO"/>
        </w:rPr>
        <w:t>Acceptability (hedonic) of sensory attributes of developed bread</w:t>
      </w:r>
    </w:p>
    <w:p w:rsidR="00251605" w:rsidRDefault="001C361C">
      <w:pPr>
        <w:autoSpaceDE w:val="0"/>
        <w:autoSpaceDN w:val="0"/>
        <w:adjustRightInd w:val="0"/>
        <w:spacing w:after="0" w:line="276" w:lineRule="auto"/>
        <w:rPr>
          <w:rFonts w:ascii="Arial" w:eastAsia="Times New Roman" w:hAnsi="Arial" w:cs="Arial"/>
          <w:sz w:val="22"/>
          <w:szCs w:val="22"/>
        </w:rPr>
      </w:pPr>
      <w:r>
        <w:rPr>
          <w:rFonts w:ascii="Arial" w:eastAsia="Times New Roman" w:hAnsi="Arial" w:cs="Arial"/>
          <w:sz w:val="22"/>
          <w:szCs w:val="22"/>
        </w:rPr>
        <w:t>Table 2 revealed that, overal</w:t>
      </w:r>
      <w:r>
        <w:rPr>
          <w:rFonts w:ascii="Arial" w:eastAsia="Times New Roman" w:hAnsi="Arial" w:cs="Arial"/>
          <w:sz w:val="22"/>
          <w:szCs w:val="22"/>
        </w:rPr>
        <w:t>l acceptability was highest for Sample D (6.44 ± 0.77), but among the gluten-free samples, Sample C (5.30 ± 1.39) received the highest rating. There was significance difference in overall acceptability sample D, C and the rest of the samples (p ˂ 0.05). Th</w:t>
      </w:r>
      <w:r>
        <w:rPr>
          <w:rFonts w:ascii="Arial" w:eastAsia="Times New Roman" w:hAnsi="Arial" w:cs="Arial"/>
          <w:sz w:val="22"/>
          <w:szCs w:val="22"/>
        </w:rPr>
        <w:t>e favorable sensory attributes of Sample C (especially in taste, aroma and texture) likely contributed to its higher overall acceptability, despite the control wheat sample being more preferred overall. This indicates that, although the wheat-based bread w</w:t>
      </w:r>
      <w:r>
        <w:rPr>
          <w:rFonts w:ascii="Arial" w:eastAsia="Times New Roman" w:hAnsi="Arial" w:cs="Arial"/>
          <w:sz w:val="22"/>
          <w:szCs w:val="22"/>
        </w:rPr>
        <w:t>as superior, the inclusion of soy flour in rice flour formulations provides a more acceptable alternative for gluten-sensitive consumers. The increase in overall acceptability with the 90:10 rice-to-soy flour blend highlights the potential for developing m</w:t>
      </w:r>
      <w:r>
        <w:rPr>
          <w:rFonts w:ascii="Arial" w:eastAsia="Times New Roman" w:hAnsi="Arial" w:cs="Arial"/>
          <w:sz w:val="22"/>
          <w:szCs w:val="22"/>
        </w:rPr>
        <w:t>ore palatable gluten-free options for individuals with celiac disease.</w:t>
      </w:r>
    </w:p>
    <w:p w:rsidR="00251605" w:rsidRDefault="001C361C">
      <w:pPr>
        <w:pStyle w:val="NormalWeb"/>
        <w:spacing w:line="276" w:lineRule="auto"/>
        <w:jc w:val="both"/>
        <w:rPr>
          <w:rFonts w:ascii="Arial" w:hAnsi="Arial" w:cs="Arial"/>
          <w:sz w:val="22"/>
          <w:szCs w:val="22"/>
        </w:rPr>
      </w:pPr>
      <w:r>
        <w:rPr>
          <w:rFonts w:ascii="Arial" w:hAnsi="Arial" w:cs="Arial"/>
          <w:sz w:val="22"/>
          <w:szCs w:val="22"/>
        </w:rPr>
        <w:t>The superior overall acceptability of Sample C (90:10 rice-to-soy flour blend) among gluten-free breads can be attributed to the synergistic enhancement of sensory attributes such as ta</w:t>
      </w:r>
      <w:r>
        <w:rPr>
          <w:rFonts w:ascii="Arial" w:hAnsi="Arial" w:cs="Arial"/>
          <w:sz w:val="22"/>
          <w:szCs w:val="22"/>
        </w:rPr>
        <w:t xml:space="preserve">ste, aroma, and texture. Soy flour contributes essential amino acids and lipids, which not only improve the nutritional profile but also enhance the flavor and mouthfeel of the bread. This aligns with findings by </w:t>
      </w:r>
      <w:proofErr w:type="spellStart"/>
      <w:r>
        <w:rPr>
          <w:rFonts w:ascii="Arial" w:hAnsi="Arial" w:cs="Arial"/>
          <w:sz w:val="22"/>
          <w:szCs w:val="22"/>
        </w:rPr>
        <w:t>Taghdir</w:t>
      </w:r>
      <w:proofErr w:type="spellEnd"/>
      <w:r>
        <w:rPr>
          <w:rFonts w:ascii="Arial" w:hAnsi="Arial" w:cs="Arial"/>
          <w:sz w:val="22"/>
          <w:szCs w:val="22"/>
        </w:rPr>
        <w:t xml:space="preserve"> </w:t>
      </w:r>
      <w:r>
        <w:rPr>
          <w:rFonts w:ascii="Arial" w:hAnsi="Arial" w:cs="Arial"/>
          <w:i/>
          <w:sz w:val="22"/>
          <w:szCs w:val="22"/>
        </w:rPr>
        <w:t>et al</w:t>
      </w:r>
      <w:r>
        <w:rPr>
          <w:rFonts w:ascii="Arial" w:hAnsi="Arial" w:cs="Arial"/>
          <w:sz w:val="22"/>
          <w:szCs w:val="22"/>
        </w:rPr>
        <w:t>., (2017), who reported that i</w:t>
      </w:r>
      <w:r>
        <w:rPr>
          <w:rFonts w:ascii="Arial" w:hAnsi="Arial" w:cs="Arial"/>
          <w:sz w:val="22"/>
          <w:szCs w:val="22"/>
        </w:rPr>
        <w:t xml:space="preserve">ncorporating 10–15% soy bean flour into gluten-free bread formulations significantly improved sensory characteristics, particularly taste and texture. Furthermore, </w:t>
      </w:r>
      <w:proofErr w:type="gramStart"/>
      <w:r>
        <w:rPr>
          <w:rFonts w:ascii="Arial" w:hAnsi="Arial" w:cs="Arial"/>
          <w:sz w:val="22"/>
          <w:szCs w:val="22"/>
        </w:rPr>
        <w:t>Some</w:t>
      </w:r>
      <w:proofErr w:type="gramEnd"/>
      <w:r>
        <w:rPr>
          <w:rFonts w:ascii="Arial" w:hAnsi="Arial" w:cs="Arial"/>
          <w:sz w:val="22"/>
          <w:szCs w:val="22"/>
        </w:rPr>
        <w:t xml:space="preserve"> studies has demonstrated that soy-enriched gluten-free bread not only enhanced sensory </w:t>
      </w:r>
      <w:r>
        <w:rPr>
          <w:rFonts w:ascii="Arial" w:hAnsi="Arial" w:cs="Arial"/>
          <w:sz w:val="22"/>
          <w:szCs w:val="22"/>
        </w:rPr>
        <w:t>attributes but also increased the amino acid content, contributing to both taste and nutritional value (</w:t>
      </w:r>
      <w:proofErr w:type="spellStart"/>
      <w:r>
        <w:rPr>
          <w:rFonts w:ascii="Arial" w:hAnsi="Arial" w:cs="Arial"/>
          <w:sz w:val="22"/>
          <w:szCs w:val="22"/>
          <w:shd w:val="clear" w:color="auto" w:fill="FFFFFF"/>
        </w:rPr>
        <w:t>Taghdir</w:t>
      </w:r>
      <w:proofErr w:type="spellEnd"/>
      <w:r>
        <w:rPr>
          <w:rFonts w:ascii="Arial" w:hAnsi="Arial" w:cs="Arial"/>
          <w:sz w:val="22"/>
          <w:szCs w:val="22"/>
          <w:shd w:val="clear" w:color="auto" w:fill="FFFFFF"/>
        </w:rPr>
        <w:t xml:space="preserve"> </w:t>
      </w:r>
      <w:r>
        <w:rPr>
          <w:rFonts w:ascii="Arial" w:hAnsi="Arial" w:cs="Arial"/>
          <w:i/>
          <w:sz w:val="22"/>
          <w:szCs w:val="22"/>
          <w:shd w:val="clear" w:color="auto" w:fill="FFFFFF"/>
        </w:rPr>
        <w:t>et al</w:t>
      </w:r>
      <w:r>
        <w:rPr>
          <w:rFonts w:ascii="Arial" w:hAnsi="Arial" w:cs="Arial"/>
          <w:sz w:val="22"/>
          <w:szCs w:val="22"/>
          <w:shd w:val="clear" w:color="auto" w:fill="FFFFFF"/>
        </w:rPr>
        <w:t xml:space="preserve">., 2017; Nakatani and Tanaka, 2023). </w:t>
      </w:r>
      <w:r>
        <w:rPr>
          <w:rFonts w:ascii="Arial" w:hAnsi="Arial" w:cs="Arial"/>
          <w:sz w:val="22"/>
          <w:szCs w:val="22"/>
        </w:rPr>
        <w:t xml:space="preserve">These findings collectively suggest that soy flour incorporation is a promising strategy for </w:t>
      </w:r>
      <w:r>
        <w:rPr>
          <w:rFonts w:ascii="Arial" w:hAnsi="Arial" w:cs="Arial"/>
          <w:sz w:val="22"/>
          <w:szCs w:val="22"/>
        </w:rPr>
        <w:t>developing gluten-free breads with improved sensory and nutritional profiles.</w:t>
      </w:r>
    </w:p>
    <w:p w:rsidR="00251605" w:rsidRDefault="001C361C">
      <w:pPr>
        <w:pStyle w:val="Caption"/>
        <w:spacing w:line="276" w:lineRule="auto"/>
        <w:jc w:val="both"/>
        <w:rPr>
          <w:rFonts w:ascii="Arial" w:hAnsi="Arial" w:cs="Arial"/>
          <w:b w:val="0"/>
          <w:color w:val="auto"/>
          <w:sz w:val="22"/>
          <w:szCs w:val="22"/>
        </w:rPr>
      </w:pPr>
      <w:r>
        <w:rPr>
          <w:rFonts w:ascii="Arial" w:hAnsi="Arial" w:cs="Arial"/>
          <w:b w:val="0"/>
          <w:color w:val="auto"/>
          <w:sz w:val="22"/>
          <w:szCs w:val="22"/>
          <w:lang w:val="nn-NO"/>
        </w:rPr>
        <w:t>Table 2: T</w:t>
      </w:r>
      <w:r>
        <w:rPr>
          <w:rFonts w:ascii="Arial" w:hAnsi="Arial" w:cs="Arial"/>
          <w:b w:val="0"/>
          <w:color w:val="auto"/>
          <w:sz w:val="22"/>
          <w:szCs w:val="22"/>
        </w:rPr>
        <w:t>he degree of liking of the bread samples</w:t>
      </w:r>
    </w:p>
    <w:tbl>
      <w:tblPr>
        <w:tblW w:w="5000" w:type="pct"/>
        <w:tblBorders>
          <w:top w:val="single" w:sz="2" w:space="0" w:color="auto"/>
          <w:bottom w:val="single" w:sz="2" w:space="0" w:color="auto"/>
        </w:tblBorders>
        <w:tblLayout w:type="fixed"/>
        <w:tblLook w:val="04A0" w:firstRow="1" w:lastRow="0" w:firstColumn="1" w:lastColumn="0" w:noHBand="0" w:noVBand="1"/>
      </w:tblPr>
      <w:tblGrid>
        <w:gridCol w:w="1278"/>
        <w:gridCol w:w="1273"/>
        <w:gridCol w:w="236"/>
        <w:gridCol w:w="1269"/>
        <w:gridCol w:w="1269"/>
        <w:gridCol w:w="1271"/>
        <w:gridCol w:w="1339"/>
        <w:gridCol w:w="1425"/>
      </w:tblGrid>
      <w:tr w:rsidR="00251605">
        <w:tc>
          <w:tcPr>
            <w:tcW w:w="1280" w:type="dxa"/>
            <w:tcBorders>
              <w:top w:val="single" w:sz="2" w:space="0" w:color="auto"/>
              <w:bottom w:val="single" w:sz="2" w:space="0" w:color="auto"/>
            </w:tcBorders>
            <w:shd w:val="clear" w:color="auto" w:fill="auto"/>
          </w:tcPr>
          <w:p w:rsidR="00251605" w:rsidRDefault="001C361C">
            <w:pPr>
              <w:spacing w:after="0" w:line="276" w:lineRule="auto"/>
              <w:rPr>
                <w:rFonts w:ascii="Arial" w:hAnsi="Arial" w:cs="Arial"/>
                <w:b/>
                <w:sz w:val="22"/>
                <w:szCs w:val="22"/>
              </w:rPr>
            </w:pPr>
            <w:r>
              <w:rPr>
                <w:rFonts w:ascii="Arial" w:hAnsi="Arial" w:cs="Arial"/>
                <w:b/>
                <w:sz w:val="22"/>
                <w:szCs w:val="22"/>
              </w:rPr>
              <w:lastRenderedPageBreak/>
              <w:t>SAMPLES</w:t>
            </w:r>
          </w:p>
        </w:tc>
        <w:tc>
          <w:tcPr>
            <w:tcW w:w="1275" w:type="dxa"/>
            <w:tcBorders>
              <w:top w:val="single" w:sz="2" w:space="0" w:color="auto"/>
              <w:bottom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 xml:space="preserve">  Color</w:t>
            </w:r>
          </w:p>
        </w:tc>
        <w:tc>
          <w:tcPr>
            <w:tcW w:w="222" w:type="dxa"/>
            <w:tcBorders>
              <w:top w:val="single" w:sz="2" w:space="0" w:color="auto"/>
              <w:bottom w:val="single" w:sz="2" w:space="0" w:color="auto"/>
            </w:tcBorders>
            <w:shd w:val="clear" w:color="auto" w:fill="auto"/>
          </w:tcPr>
          <w:p w:rsidR="00251605" w:rsidRDefault="00251605">
            <w:pPr>
              <w:spacing w:after="0" w:line="276" w:lineRule="auto"/>
              <w:rPr>
                <w:rFonts w:ascii="Arial" w:hAnsi="Arial" w:cs="Arial"/>
                <w:sz w:val="22"/>
                <w:szCs w:val="22"/>
              </w:rPr>
            </w:pPr>
          </w:p>
        </w:tc>
        <w:tc>
          <w:tcPr>
            <w:tcW w:w="1271" w:type="dxa"/>
            <w:tcBorders>
              <w:top w:val="single" w:sz="2" w:space="0" w:color="auto"/>
              <w:bottom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Taste</w:t>
            </w:r>
          </w:p>
        </w:tc>
        <w:tc>
          <w:tcPr>
            <w:tcW w:w="1271" w:type="dxa"/>
            <w:tcBorders>
              <w:top w:val="single" w:sz="2" w:space="0" w:color="auto"/>
              <w:bottom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Aroma</w:t>
            </w:r>
          </w:p>
        </w:tc>
        <w:tc>
          <w:tcPr>
            <w:tcW w:w="1273" w:type="dxa"/>
            <w:tcBorders>
              <w:top w:val="single" w:sz="2" w:space="0" w:color="auto"/>
              <w:bottom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Texture</w:t>
            </w:r>
          </w:p>
        </w:tc>
        <w:tc>
          <w:tcPr>
            <w:tcW w:w="1341" w:type="dxa"/>
            <w:tcBorders>
              <w:top w:val="single" w:sz="2" w:space="0" w:color="auto"/>
              <w:bottom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Chewability</w:t>
            </w:r>
          </w:p>
        </w:tc>
        <w:tc>
          <w:tcPr>
            <w:tcW w:w="1427" w:type="dxa"/>
            <w:tcBorders>
              <w:top w:val="single" w:sz="2" w:space="0" w:color="auto"/>
              <w:bottom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Overall acceptability</w:t>
            </w:r>
          </w:p>
        </w:tc>
      </w:tr>
      <w:tr w:rsidR="00251605">
        <w:tc>
          <w:tcPr>
            <w:tcW w:w="1280" w:type="dxa"/>
            <w:tcBorders>
              <w:top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A</w:t>
            </w:r>
          </w:p>
        </w:tc>
        <w:tc>
          <w:tcPr>
            <w:tcW w:w="1275" w:type="dxa"/>
            <w:tcBorders>
              <w:top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 xml:space="preserve"> .27±1.44</w:t>
            </w:r>
            <w:r>
              <w:rPr>
                <w:rFonts w:ascii="Arial" w:hAnsi="Arial" w:cs="Arial"/>
                <w:sz w:val="22"/>
                <w:szCs w:val="22"/>
                <w:vertAlign w:val="superscript"/>
              </w:rPr>
              <w:t>a</w:t>
            </w:r>
          </w:p>
        </w:tc>
        <w:tc>
          <w:tcPr>
            <w:tcW w:w="222" w:type="dxa"/>
            <w:tcBorders>
              <w:top w:val="single" w:sz="2" w:space="0" w:color="auto"/>
            </w:tcBorders>
            <w:shd w:val="clear" w:color="auto" w:fill="auto"/>
          </w:tcPr>
          <w:p w:rsidR="00251605" w:rsidRDefault="00251605">
            <w:pPr>
              <w:spacing w:after="0" w:line="276" w:lineRule="auto"/>
              <w:rPr>
                <w:rFonts w:ascii="Arial" w:hAnsi="Arial" w:cs="Arial"/>
                <w:sz w:val="22"/>
                <w:szCs w:val="22"/>
              </w:rPr>
            </w:pPr>
          </w:p>
        </w:tc>
        <w:tc>
          <w:tcPr>
            <w:tcW w:w="1271" w:type="dxa"/>
            <w:tcBorders>
              <w:top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4.96±1.80</w:t>
            </w:r>
            <w:r>
              <w:rPr>
                <w:rFonts w:ascii="Arial" w:hAnsi="Arial" w:cs="Arial"/>
                <w:sz w:val="22"/>
                <w:szCs w:val="22"/>
                <w:vertAlign w:val="superscript"/>
              </w:rPr>
              <w:t>a</w:t>
            </w:r>
          </w:p>
        </w:tc>
        <w:tc>
          <w:tcPr>
            <w:tcW w:w="1271" w:type="dxa"/>
            <w:tcBorders>
              <w:top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4.67±1.93</w:t>
            </w:r>
            <w:r>
              <w:rPr>
                <w:rFonts w:ascii="Arial" w:hAnsi="Arial" w:cs="Arial"/>
                <w:sz w:val="22"/>
                <w:szCs w:val="22"/>
                <w:vertAlign w:val="superscript"/>
              </w:rPr>
              <w:t>a</w:t>
            </w:r>
          </w:p>
        </w:tc>
        <w:tc>
          <w:tcPr>
            <w:tcW w:w="1273" w:type="dxa"/>
            <w:tcBorders>
              <w:top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4.37±2.15</w:t>
            </w:r>
            <w:r>
              <w:rPr>
                <w:rFonts w:ascii="Arial" w:hAnsi="Arial" w:cs="Arial"/>
                <w:sz w:val="22"/>
                <w:szCs w:val="22"/>
                <w:vertAlign w:val="superscript"/>
              </w:rPr>
              <w:t>a</w:t>
            </w:r>
          </w:p>
        </w:tc>
        <w:tc>
          <w:tcPr>
            <w:tcW w:w="1341" w:type="dxa"/>
            <w:tcBorders>
              <w:top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4.47±2.08</w:t>
            </w:r>
            <w:r>
              <w:rPr>
                <w:rFonts w:ascii="Arial" w:hAnsi="Arial" w:cs="Arial"/>
                <w:sz w:val="22"/>
                <w:szCs w:val="22"/>
                <w:vertAlign w:val="superscript"/>
              </w:rPr>
              <w:t>a</w:t>
            </w:r>
          </w:p>
        </w:tc>
        <w:tc>
          <w:tcPr>
            <w:tcW w:w="1427" w:type="dxa"/>
            <w:tcBorders>
              <w:top w:val="single" w:sz="2" w:space="0" w:color="auto"/>
            </w:tcBorders>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5.11±1.61</w:t>
            </w:r>
            <w:r>
              <w:rPr>
                <w:rFonts w:ascii="Arial" w:hAnsi="Arial" w:cs="Arial"/>
                <w:sz w:val="22"/>
                <w:szCs w:val="22"/>
                <w:vertAlign w:val="superscript"/>
              </w:rPr>
              <w:t>a</w:t>
            </w:r>
          </w:p>
        </w:tc>
      </w:tr>
      <w:tr w:rsidR="00251605">
        <w:trPr>
          <w:trHeight w:val="80"/>
        </w:trPr>
        <w:tc>
          <w:tcPr>
            <w:tcW w:w="1280"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B</w:t>
            </w:r>
          </w:p>
        </w:tc>
        <w:tc>
          <w:tcPr>
            <w:tcW w:w="1275"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4.94±1.39</w:t>
            </w:r>
            <w:r>
              <w:rPr>
                <w:rFonts w:ascii="Arial" w:hAnsi="Arial" w:cs="Arial"/>
                <w:sz w:val="22"/>
                <w:szCs w:val="22"/>
                <w:vertAlign w:val="superscript"/>
              </w:rPr>
              <w:t>b</w:t>
            </w:r>
          </w:p>
        </w:tc>
        <w:tc>
          <w:tcPr>
            <w:tcW w:w="222" w:type="dxa"/>
            <w:shd w:val="clear" w:color="auto" w:fill="auto"/>
          </w:tcPr>
          <w:p w:rsidR="00251605" w:rsidRDefault="00251605">
            <w:pPr>
              <w:spacing w:after="0" w:line="276" w:lineRule="auto"/>
              <w:rPr>
                <w:rFonts w:ascii="Arial" w:hAnsi="Arial" w:cs="Arial"/>
                <w:sz w:val="22"/>
                <w:szCs w:val="22"/>
              </w:rPr>
            </w:pPr>
          </w:p>
        </w:tc>
        <w:tc>
          <w:tcPr>
            <w:tcW w:w="1271"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5.00±1.52</w:t>
            </w:r>
            <w:r>
              <w:rPr>
                <w:rFonts w:ascii="Arial" w:hAnsi="Arial" w:cs="Arial"/>
                <w:sz w:val="22"/>
                <w:szCs w:val="22"/>
                <w:vertAlign w:val="superscript"/>
              </w:rPr>
              <w:t>b</w:t>
            </w:r>
          </w:p>
        </w:tc>
        <w:tc>
          <w:tcPr>
            <w:tcW w:w="1271"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4.74±1.71</w:t>
            </w:r>
            <w:r>
              <w:rPr>
                <w:rFonts w:ascii="Arial" w:hAnsi="Arial" w:cs="Arial"/>
                <w:sz w:val="22"/>
                <w:szCs w:val="22"/>
                <w:vertAlign w:val="superscript"/>
              </w:rPr>
              <w:t>b</w:t>
            </w:r>
          </w:p>
        </w:tc>
        <w:tc>
          <w:tcPr>
            <w:tcW w:w="1273"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4.31±1.64</w:t>
            </w:r>
            <w:r>
              <w:rPr>
                <w:rFonts w:ascii="Arial" w:hAnsi="Arial" w:cs="Arial"/>
                <w:sz w:val="22"/>
                <w:szCs w:val="22"/>
                <w:vertAlign w:val="superscript"/>
              </w:rPr>
              <w:t>b</w:t>
            </w:r>
          </w:p>
        </w:tc>
        <w:tc>
          <w:tcPr>
            <w:tcW w:w="1341"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4.50±1.67</w:t>
            </w:r>
            <w:r>
              <w:rPr>
                <w:rFonts w:ascii="Arial" w:hAnsi="Arial" w:cs="Arial"/>
                <w:sz w:val="22"/>
                <w:szCs w:val="22"/>
                <w:vertAlign w:val="superscript"/>
              </w:rPr>
              <w:t>b</w:t>
            </w:r>
          </w:p>
        </w:tc>
        <w:tc>
          <w:tcPr>
            <w:tcW w:w="1427"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4.93±1.43</w:t>
            </w:r>
            <w:r>
              <w:rPr>
                <w:rFonts w:ascii="Arial" w:hAnsi="Arial" w:cs="Arial"/>
                <w:sz w:val="22"/>
                <w:szCs w:val="22"/>
                <w:vertAlign w:val="superscript"/>
              </w:rPr>
              <w:t>a</w:t>
            </w:r>
          </w:p>
        </w:tc>
      </w:tr>
      <w:tr w:rsidR="00251605">
        <w:trPr>
          <w:trHeight w:val="80"/>
        </w:trPr>
        <w:tc>
          <w:tcPr>
            <w:tcW w:w="1280"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C</w:t>
            </w:r>
          </w:p>
        </w:tc>
        <w:tc>
          <w:tcPr>
            <w:tcW w:w="1275"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5.31±1.38</w:t>
            </w:r>
            <w:r>
              <w:rPr>
                <w:rFonts w:ascii="Arial" w:hAnsi="Arial" w:cs="Arial"/>
                <w:sz w:val="22"/>
                <w:szCs w:val="22"/>
                <w:vertAlign w:val="superscript"/>
              </w:rPr>
              <w:t>b</w:t>
            </w:r>
          </w:p>
        </w:tc>
        <w:tc>
          <w:tcPr>
            <w:tcW w:w="222" w:type="dxa"/>
            <w:shd w:val="clear" w:color="auto" w:fill="auto"/>
          </w:tcPr>
          <w:p w:rsidR="00251605" w:rsidRDefault="00251605">
            <w:pPr>
              <w:spacing w:after="0" w:line="276" w:lineRule="auto"/>
              <w:rPr>
                <w:rFonts w:ascii="Arial" w:hAnsi="Arial" w:cs="Arial"/>
                <w:sz w:val="22"/>
                <w:szCs w:val="22"/>
              </w:rPr>
            </w:pPr>
          </w:p>
        </w:tc>
        <w:tc>
          <w:tcPr>
            <w:tcW w:w="1271"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5.41±1.50</w:t>
            </w:r>
            <w:r>
              <w:rPr>
                <w:rFonts w:ascii="Arial" w:hAnsi="Arial" w:cs="Arial"/>
                <w:sz w:val="22"/>
                <w:szCs w:val="22"/>
                <w:vertAlign w:val="superscript"/>
              </w:rPr>
              <w:t>b</w:t>
            </w:r>
          </w:p>
        </w:tc>
        <w:tc>
          <w:tcPr>
            <w:tcW w:w="1271"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5.84±1.68</w:t>
            </w:r>
            <w:r>
              <w:rPr>
                <w:rFonts w:ascii="Arial" w:hAnsi="Arial" w:cs="Arial"/>
                <w:sz w:val="22"/>
                <w:szCs w:val="22"/>
                <w:vertAlign w:val="superscript"/>
              </w:rPr>
              <w:t>b</w:t>
            </w:r>
          </w:p>
        </w:tc>
        <w:tc>
          <w:tcPr>
            <w:tcW w:w="1273"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4.71±1.81</w:t>
            </w:r>
            <w:r>
              <w:rPr>
                <w:rFonts w:ascii="Arial" w:hAnsi="Arial" w:cs="Arial"/>
                <w:sz w:val="22"/>
                <w:szCs w:val="22"/>
                <w:vertAlign w:val="superscript"/>
              </w:rPr>
              <w:t>b</w:t>
            </w:r>
          </w:p>
        </w:tc>
        <w:tc>
          <w:tcPr>
            <w:tcW w:w="1341"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4.89±1.64</w:t>
            </w:r>
            <w:r>
              <w:rPr>
                <w:rFonts w:ascii="Arial" w:hAnsi="Arial" w:cs="Arial"/>
                <w:sz w:val="22"/>
                <w:szCs w:val="22"/>
                <w:vertAlign w:val="superscript"/>
              </w:rPr>
              <w:t>b</w:t>
            </w:r>
          </w:p>
        </w:tc>
        <w:tc>
          <w:tcPr>
            <w:tcW w:w="1427"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5.30±1.39</w:t>
            </w:r>
            <w:r>
              <w:rPr>
                <w:rFonts w:ascii="Arial" w:hAnsi="Arial" w:cs="Arial"/>
                <w:sz w:val="22"/>
                <w:szCs w:val="22"/>
                <w:vertAlign w:val="superscript"/>
              </w:rPr>
              <w:t>b</w:t>
            </w:r>
          </w:p>
        </w:tc>
      </w:tr>
      <w:tr w:rsidR="00251605">
        <w:trPr>
          <w:trHeight w:val="531"/>
        </w:trPr>
        <w:tc>
          <w:tcPr>
            <w:tcW w:w="1280"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D</w:t>
            </w:r>
          </w:p>
        </w:tc>
        <w:tc>
          <w:tcPr>
            <w:tcW w:w="1275"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6.66±0.63</w:t>
            </w:r>
            <w:r>
              <w:rPr>
                <w:rFonts w:ascii="Arial" w:hAnsi="Arial" w:cs="Arial"/>
                <w:sz w:val="22"/>
                <w:szCs w:val="22"/>
                <w:vertAlign w:val="superscript"/>
              </w:rPr>
              <w:t>c</w:t>
            </w:r>
          </w:p>
        </w:tc>
        <w:tc>
          <w:tcPr>
            <w:tcW w:w="222" w:type="dxa"/>
            <w:shd w:val="clear" w:color="auto" w:fill="auto"/>
          </w:tcPr>
          <w:p w:rsidR="00251605" w:rsidRDefault="00251605">
            <w:pPr>
              <w:spacing w:after="0" w:line="276" w:lineRule="auto"/>
              <w:rPr>
                <w:rFonts w:ascii="Arial" w:hAnsi="Arial" w:cs="Arial"/>
                <w:sz w:val="22"/>
                <w:szCs w:val="22"/>
              </w:rPr>
            </w:pPr>
          </w:p>
        </w:tc>
        <w:tc>
          <w:tcPr>
            <w:tcW w:w="1271"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5.87±1.53</w:t>
            </w:r>
            <w:r>
              <w:rPr>
                <w:rFonts w:ascii="Arial" w:hAnsi="Arial" w:cs="Arial"/>
                <w:sz w:val="22"/>
                <w:szCs w:val="22"/>
                <w:vertAlign w:val="superscript"/>
              </w:rPr>
              <w:t>c</w:t>
            </w:r>
          </w:p>
        </w:tc>
        <w:tc>
          <w:tcPr>
            <w:tcW w:w="1271"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6.21±0.81</w:t>
            </w:r>
            <w:r>
              <w:rPr>
                <w:rFonts w:ascii="Arial" w:hAnsi="Arial" w:cs="Arial"/>
                <w:sz w:val="22"/>
                <w:szCs w:val="22"/>
                <w:vertAlign w:val="superscript"/>
              </w:rPr>
              <w:t>c</w:t>
            </w:r>
          </w:p>
        </w:tc>
        <w:tc>
          <w:tcPr>
            <w:tcW w:w="1273"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6.54±0.74</w:t>
            </w:r>
            <w:r>
              <w:rPr>
                <w:rFonts w:ascii="Arial" w:hAnsi="Arial" w:cs="Arial"/>
                <w:sz w:val="22"/>
                <w:szCs w:val="22"/>
                <w:vertAlign w:val="superscript"/>
              </w:rPr>
              <w:t>c</w:t>
            </w:r>
          </w:p>
        </w:tc>
        <w:tc>
          <w:tcPr>
            <w:tcW w:w="1341"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6.41±0.91</w:t>
            </w:r>
            <w:r>
              <w:rPr>
                <w:rFonts w:ascii="Arial" w:hAnsi="Arial" w:cs="Arial"/>
                <w:sz w:val="22"/>
                <w:szCs w:val="22"/>
                <w:vertAlign w:val="superscript"/>
              </w:rPr>
              <w:t>c</w:t>
            </w:r>
          </w:p>
        </w:tc>
        <w:tc>
          <w:tcPr>
            <w:tcW w:w="1427" w:type="dxa"/>
            <w:shd w:val="clear" w:color="auto" w:fill="auto"/>
          </w:tcPr>
          <w:p w:rsidR="00251605" w:rsidRDefault="001C361C">
            <w:pPr>
              <w:spacing w:after="0" w:line="276" w:lineRule="auto"/>
              <w:rPr>
                <w:rFonts w:ascii="Arial" w:hAnsi="Arial" w:cs="Arial"/>
                <w:sz w:val="22"/>
                <w:szCs w:val="22"/>
              </w:rPr>
            </w:pPr>
            <w:r>
              <w:rPr>
                <w:rFonts w:ascii="Arial" w:hAnsi="Arial" w:cs="Arial"/>
                <w:sz w:val="22"/>
                <w:szCs w:val="22"/>
              </w:rPr>
              <w:t>6.44±0.77</w:t>
            </w:r>
            <w:r>
              <w:rPr>
                <w:rFonts w:ascii="Arial" w:hAnsi="Arial" w:cs="Arial"/>
                <w:sz w:val="22"/>
                <w:szCs w:val="22"/>
                <w:vertAlign w:val="superscript"/>
              </w:rPr>
              <w:t>c</w:t>
            </w:r>
          </w:p>
        </w:tc>
      </w:tr>
    </w:tbl>
    <w:p w:rsidR="00251605" w:rsidRDefault="001C361C">
      <w:pPr>
        <w:spacing w:line="276" w:lineRule="auto"/>
        <w:rPr>
          <w:rFonts w:ascii="Arial" w:hAnsi="Arial" w:cs="Arial"/>
          <w:i/>
          <w:sz w:val="22"/>
          <w:szCs w:val="22"/>
        </w:rPr>
      </w:pPr>
      <w:r>
        <w:rPr>
          <w:rFonts w:ascii="Arial" w:hAnsi="Arial" w:cs="Arial"/>
          <w:b/>
          <w:i/>
          <w:sz w:val="22"/>
          <w:szCs w:val="22"/>
        </w:rPr>
        <w:t>Note</w:t>
      </w:r>
      <w:r>
        <w:rPr>
          <w:rFonts w:ascii="Arial" w:hAnsi="Arial" w:cs="Arial"/>
          <w:i/>
          <w:sz w:val="22"/>
          <w:szCs w:val="22"/>
        </w:rPr>
        <w:t xml:space="preserve">: Values are </w:t>
      </w:r>
      <w:r>
        <w:rPr>
          <w:rFonts w:ascii="Arial" w:hAnsi="Arial" w:cs="Arial"/>
          <w:i/>
          <w:sz w:val="22"/>
          <w:szCs w:val="22"/>
        </w:rPr>
        <w:t>presented as mean ± standard deviation. Means in the same column with different superscript letters (a, b, c) are significantly different (p &lt; 0.05))</w:t>
      </w:r>
    </w:p>
    <w:p w:rsidR="00251605" w:rsidRDefault="00251605">
      <w:pPr>
        <w:spacing w:line="276" w:lineRule="auto"/>
        <w:rPr>
          <w:rFonts w:ascii="Arial" w:hAnsi="Arial" w:cs="Arial"/>
          <w:i/>
          <w:sz w:val="22"/>
          <w:szCs w:val="22"/>
        </w:rPr>
      </w:pPr>
    </w:p>
    <w:p w:rsidR="00251605" w:rsidRDefault="001C361C">
      <w:pPr>
        <w:pStyle w:val="ListParagraph1"/>
        <w:numPr>
          <w:ilvl w:val="1"/>
          <w:numId w:val="3"/>
        </w:numPr>
        <w:spacing w:line="276" w:lineRule="auto"/>
        <w:rPr>
          <w:rFonts w:ascii="Arial" w:hAnsi="Arial" w:cs="Arial"/>
          <w:b/>
          <w:sz w:val="22"/>
          <w:szCs w:val="22"/>
          <w:lang w:val="nn-NO"/>
        </w:rPr>
      </w:pPr>
      <w:r>
        <w:rPr>
          <w:rFonts w:ascii="Arial" w:hAnsi="Arial" w:cs="Arial"/>
          <w:b/>
          <w:sz w:val="22"/>
          <w:szCs w:val="22"/>
          <w:lang w:val="nn-NO"/>
        </w:rPr>
        <w:t>Principle Component Analysis (PCA) of Samples</w:t>
      </w:r>
    </w:p>
    <w:p w:rsidR="00251605" w:rsidRDefault="001C361C">
      <w:pPr>
        <w:spacing w:after="0" w:line="276" w:lineRule="auto"/>
        <w:rPr>
          <w:rFonts w:ascii="Arial" w:hAnsi="Arial" w:cs="Arial"/>
          <w:b/>
          <w:sz w:val="22"/>
          <w:szCs w:val="22"/>
        </w:rPr>
      </w:pPr>
      <w:r>
        <w:rPr>
          <w:rFonts w:ascii="Arial" w:hAnsi="Arial" w:cs="Arial"/>
          <w:sz w:val="22"/>
          <w:szCs w:val="22"/>
        </w:rPr>
        <w:t xml:space="preserve">The biplot indicates the PCA results (figure 2). The first </w:t>
      </w:r>
      <w:r>
        <w:rPr>
          <w:rFonts w:ascii="Arial" w:hAnsi="Arial" w:cs="Arial"/>
          <w:sz w:val="22"/>
          <w:szCs w:val="22"/>
        </w:rPr>
        <w:t>two principal components explained 97% of the total variance. The first principal component (PC1) accounted for 74% of the total variance and the second principle component (PC2) accounted for 23%.  Rice bread and wheat bread as indicated in figure 3 by nu</w:t>
      </w:r>
      <w:r>
        <w:rPr>
          <w:rFonts w:ascii="Arial" w:hAnsi="Arial" w:cs="Arial"/>
          <w:sz w:val="22"/>
          <w:szCs w:val="22"/>
        </w:rPr>
        <w:t>mber 1 and 2 respectively were similar, in terms of texture, chewability and color although there was a slight a difference among them. At the same time rice bread with 5% soy flour and rice bread with 10% soy flour as represented by 3 and 4 respectively w</w:t>
      </w:r>
      <w:r>
        <w:rPr>
          <w:rFonts w:ascii="Arial" w:hAnsi="Arial" w:cs="Arial"/>
          <w:sz w:val="22"/>
          <w:szCs w:val="22"/>
        </w:rPr>
        <w:t>ere similar in terms of aroma and taste despite having different scores.</w:t>
      </w:r>
    </w:p>
    <w:p w:rsidR="00251605" w:rsidRDefault="001C361C">
      <w:pPr>
        <w:pStyle w:val="NormalWeb"/>
        <w:spacing w:line="276" w:lineRule="auto"/>
        <w:jc w:val="both"/>
        <w:rPr>
          <w:rFonts w:ascii="Arial" w:hAnsi="Arial" w:cs="Arial"/>
          <w:sz w:val="22"/>
          <w:szCs w:val="22"/>
        </w:rPr>
      </w:pPr>
      <w:r>
        <w:rPr>
          <w:rFonts w:ascii="Arial" w:hAnsi="Arial" w:cs="Arial"/>
          <w:sz w:val="22"/>
          <w:szCs w:val="22"/>
        </w:rPr>
        <w:t xml:space="preserve">This observation aligns with findings by </w:t>
      </w:r>
      <w:proofErr w:type="spellStart"/>
      <w:r>
        <w:rPr>
          <w:rFonts w:ascii="Arial" w:hAnsi="Arial" w:cs="Arial"/>
          <w:sz w:val="22"/>
          <w:szCs w:val="22"/>
        </w:rPr>
        <w:t>Taghdir</w:t>
      </w:r>
      <w:proofErr w:type="spellEnd"/>
      <w:r>
        <w:rPr>
          <w:rFonts w:ascii="Arial" w:hAnsi="Arial" w:cs="Arial"/>
          <w:sz w:val="22"/>
          <w:szCs w:val="22"/>
        </w:rPr>
        <w:t xml:space="preserve"> </w:t>
      </w:r>
      <w:r>
        <w:rPr>
          <w:rFonts w:ascii="Arial" w:hAnsi="Arial" w:cs="Arial"/>
          <w:i/>
          <w:sz w:val="22"/>
          <w:szCs w:val="22"/>
        </w:rPr>
        <w:t>et al</w:t>
      </w:r>
      <w:r>
        <w:rPr>
          <w:rFonts w:ascii="Arial" w:hAnsi="Arial" w:cs="Arial"/>
          <w:sz w:val="22"/>
          <w:szCs w:val="22"/>
        </w:rPr>
        <w:t>., (2017), who reported that incorporating soy flour into gluten-free bread formulations improved textural properties, making the</w:t>
      </w:r>
      <w:r>
        <w:rPr>
          <w:rFonts w:ascii="Arial" w:hAnsi="Arial" w:cs="Arial"/>
          <w:sz w:val="22"/>
          <w:szCs w:val="22"/>
        </w:rPr>
        <w:t>m more comparable to wheat bread. Additionally, the grouping of rice bread with 5% and 10% soy flour (Samples 3 and 4) in terms of aroma and taste indicates that soy flour enrichment enhances these sensory attributes, as supported by the study's sensory ev</w:t>
      </w:r>
      <w:r>
        <w:rPr>
          <w:rFonts w:ascii="Arial" w:hAnsi="Arial" w:cs="Arial"/>
          <w:sz w:val="22"/>
          <w:szCs w:val="22"/>
        </w:rPr>
        <w:t>aluations (</w:t>
      </w:r>
      <w:r>
        <w:rPr>
          <w:rFonts w:ascii="Arial" w:hAnsi="Arial" w:cs="Arial"/>
          <w:sz w:val="22"/>
          <w:szCs w:val="22"/>
          <w:shd w:val="clear" w:color="auto" w:fill="FFFFFF"/>
        </w:rPr>
        <w:t xml:space="preserve">Pokharel </w:t>
      </w:r>
      <w:r>
        <w:rPr>
          <w:rFonts w:ascii="Arial" w:hAnsi="Arial" w:cs="Arial"/>
          <w:i/>
          <w:sz w:val="22"/>
          <w:szCs w:val="22"/>
          <w:shd w:val="clear" w:color="auto" w:fill="FFFFFF"/>
        </w:rPr>
        <w:t>et al</w:t>
      </w:r>
      <w:r>
        <w:rPr>
          <w:rFonts w:ascii="Arial" w:hAnsi="Arial" w:cs="Arial"/>
          <w:sz w:val="22"/>
          <w:szCs w:val="22"/>
          <w:shd w:val="clear" w:color="auto" w:fill="FFFFFF"/>
        </w:rPr>
        <w:t>., 2023</w:t>
      </w:r>
      <w:r>
        <w:rPr>
          <w:rFonts w:ascii="Arial" w:hAnsi="Arial" w:cs="Arial"/>
          <w:sz w:val="22"/>
          <w:szCs w:val="22"/>
        </w:rPr>
        <w:t>).</w:t>
      </w:r>
    </w:p>
    <w:p w:rsidR="00251605" w:rsidRDefault="001C361C">
      <w:pPr>
        <w:pStyle w:val="NormalWeb"/>
        <w:spacing w:line="276" w:lineRule="auto"/>
        <w:jc w:val="both"/>
        <w:rPr>
          <w:rFonts w:ascii="Arial" w:hAnsi="Arial" w:cs="Arial"/>
          <w:sz w:val="22"/>
          <w:szCs w:val="22"/>
        </w:rPr>
      </w:pPr>
      <w:r>
        <w:rPr>
          <w:rFonts w:ascii="Arial" w:hAnsi="Arial" w:cs="Arial"/>
          <w:sz w:val="22"/>
          <w:szCs w:val="22"/>
        </w:rPr>
        <w:t xml:space="preserve">Comparative studies further corroborate these findings. For instance, </w:t>
      </w:r>
      <w:proofErr w:type="spellStart"/>
      <w:r>
        <w:rPr>
          <w:rFonts w:ascii="Arial" w:hAnsi="Arial" w:cs="Arial"/>
          <w:sz w:val="22"/>
          <w:szCs w:val="22"/>
        </w:rPr>
        <w:t>Iwamura</w:t>
      </w:r>
      <w:proofErr w:type="spellEnd"/>
      <w:r>
        <w:rPr>
          <w:rFonts w:ascii="Arial" w:hAnsi="Arial" w:cs="Arial"/>
          <w:sz w:val="22"/>
          <w:szCs w:val="22"/>
        </w:rPr>
        <w:t xml:space="preserve"> </w:t>
      </w:r>
      <w:r>
        <w:rPr>
          <w:rFonts w:ascii="Arial" w:hAnsi="Arial" w:cs="Arial"/>
          <w:i/>
          <w:sz w:val="22"/>
          <w:szCs w:val="22"/>
        </w:rPr>
        <w:t>et al</w:t>
      </w:r>
      <w:r>
        <w:rPr>
          <w:rFonts w:ascii="Arial" w:hAnsi="Arial" w:cs="Arial"/>
          <w:sz w:val="22"/>
          <w:szCs w:val="22"/>
        </w:rPr>
        <w:t xml:space="preserve">., (2022) utilized rapid sensory methodologies to profile gluten-free breads made with alternative flours, noting that specific flour combinations influenced aroma and taste profiles </w:t>
      </w:r>
      <w:proofErr w:type="gramStart"/>
      <w:r>
        <w:rPr>
          <w:rFonts w:ascii="Arial" w:hAnsi="Arial" w:cs="Arial"/>
          <w:sz w:val="22"/>
          <w:szCs w:val="22"/>
        </w:rPr>
        <w:t>significantly .</w:t>
      </w:r>
      <w:proofErr w:type="gramEnd"/>
      <w:r>
        <w:rPr>
          <w:rFonts w:ascii="Arial" w:hAnsi="Arial" w:cs="Arial"/>
          <w:sz w:val="22"/>
          <w:szCs w:val="22"/>
        </w:rPr>
        <w:t xml:space="preserve"> Similarly, a study by </w:t>
      </w:r>
      <w:proofErr w:type="spellStart"/>
      <w:r>
        <w:rPr>
          <w:rFonts w:ascii="Arial" w:hAnsi="Arial" w:cs="Arial"/>
          <w:sz w:val="22"/>
          <w:szCs w:val="22"/>
        </w:rPr>
        <w:t>Ronie</w:t>
      </w:r>
      <w:proofErr w:type="spellEnd"/>
      <w:r>
        <w:rPr>
          <w:rFonts w:ascii="Arial" w:hAnsi="Arial" w:cs="Arial"/>
          <w:sz w:val="22"/>
          <w:szCs w:val="22"/>
        </w:rPr>
        <w:t xml:space="preserve"> </w:t>
      </w:r>
      <w:r>
        <w:rPr>
          <w:rFonts w:ascii="Arial" w:hAnsi="Arial" w:cs="Arial"/>
          <w:i/>
          <w:sz w:val="22"/>
          <w:szCs w:val="22"/>
        </w:rPr>
        <w:t>et al</w:t>
      </w:r>
      <w:r>
        <w:rPr>
          <w:rFonts w:ascii="Arial" w:hAnsi="Arial" w:cs="Arial"/>
          <w:sz w:val="22"/>
          <w:szCs w:val="22"/>
        </w:rPr>
        <w:t>., (2023) on gluten-free</w:t>
      </w:r>
      <w:r>
        <w:rPr>
          <w:rFonts w:ascii="Arial" w:hAnsi="Arial" w:cs="Arial"/>
          <w:sz w:val="22"/>
          <w:szCs w:val="22"/>
        </w:rPr>
        <w:t xml:space="preserve"> rice bread supplemented with potato starch found that certain formulations closely resembled wheat bread in sensory attributes, particularly texture and moisture content. These studies underscore the potential of ingredient modifications, like soy flour e</w:t>
      </w:r>
      <w:r>
        <w:rPr>
          <w:rFonts w:ascii="Arial" w:hAnsi="Arial" w:cs="Arial"/>
          <w:sz w:val="22"/>
          <w:szCs w:val="22"/>
        </w:rPr>
        <w:t>nrichment, to enhance the sensory qualities of gluten-free breads, making them more acceptable to consumers seeking alternatives to wheat-based products.</w:t>
      </w:r>
    </w:p>
    <w:p w:rsidR="00251605" w:rsidRDefault="001C361C">
      <w:pPr>
        <w:pStyle w:val="ListParagraph1"/>
        <w:spacing w:line="276" w:lineRule="auto"/>
        <w:ind w:left="0"/>
        <w:rPr>
          <w:rFonts w:ascii="Arial" w:hAnsi="Arial" w:cs="Arial"/>
          <w:b/>
          <w:sz w:val="22"/>
          <w:szCs w:val="22"/>
          <w:lang w:val="nn-NO"/>
        </w:rPr>
      </w:pPr>
      <w:r>
        <w:rPr>
          <w:rFonts w:ascii="Arial" w:hAnsi="Arial" w:cs="Arial"/>
          <w:noProof/>
          <w:sz w:val="22"/>
          <w:szCs w:val="22"/>
        </w:rPr>
        <w:lastRenderedPageBreak/>
        <w:drawing>
          <wp:inline distT="0" distB="0" distL="0" distR="0">
            <wp:extent cx="6139180" cy="4393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6175474" cy="4419278"/>
                    </a:xfrm>
                    <a:prstGeom prst="rect">
                      <a:avLst/>
                    </a:prstGeom>
                  </pic:spPr>
                </pic:pic>
              </a:graphicData>
            </a:graphic>
          </wp:inline>
        </w:drawing>
      </w:r>
    </w:p>
    <w:p w:rsidR="00251605" w:rsidRDefault="001C361C">
      <w:pPr>
        <w:pStyle w:val="ListParagraph1"/>
        <w:spacing w:line="276" w:lineRule="auto"/>
        <w:ind w:left="360"/>
        <w:rPr>
          <w:rFonts w:ascii="Arial" w:hAnsi="Arial" w:cs="Arial"/>
          <w:sz w:val="22"/>
          <w:szCs w:val="22"/>
          <w:lang w:val="nn-NO"/>
        </w:rPr>
      </w:pPr>
      <w:r>
        <w:rPr>
          <w:rFonts w:ascii="Arial" w:hAnsi="Arial" w:cs="Arial"/>
          <w:b/>
          <w:sz w:val="22"/>
          <w:szCs w:val="22"/>
          <w:lang w:val="nn-NO"/>
        </w:rPr>
        <w:t xml:space="preserve"> </w:t>
      </w:r>
      <w:r>
        <w:rPr>
          <w:rFonts w:ascii="Arial" w:hAnsi="Arial" w:cs="Arial"/>
          <w:sz w:val="22"/>
          <w:szCs w:val="22"/>
          <w:lang w:val="nn-NO"/>
        </w:rPr>
        <w:t>Figure 2: PCA biplot for samples and their sensory attributes</w:t>
      </w:r>
    </w:p>
    <w:p w:rsidR="00251605" w:rsidRDefault="00251605">
      <w:pPr>
        <w:pStyle w:val="ListParagraph1"/>
        <w:spacing w:line="276" w:lineRule="auto"/>
        <w:ind w:left="360"/>
        <w:rPr>
          <w:rFonts w:ascii="Arial" w:hAnsi="Arial" w:cs="Arial"/>
          <w:sz w:val="22"/>
          <w:szCs w:val="22"/>
          <w:lang w:val="nn-NO"/>
        </w:rPr>
      </w:pPr>
    </w:p>
    <w:p w:rsidR="00251605" w:rsidRDefault="001C361C">
      <w:pPr>
        <w:pStyle w:val="ListParagraph1"/>
        <w:numPr>
          <w:ilvl w:val="1"/>
          <w:numId w:val="3"/>
        </w:numPr>
        <w:spacing w:line="276" w:lineRule="auto"/>
        <w:rPr>
          <w:rFonts w:ascii="Arial" w:hAnsi="Arial" w:cs="Arial"/>
          <w:b/>
          <w:sz w:val="22"/>
          <w:szCs w:val="22"/>
          <w:lang w:val="nn-NO"/>
        </w:rPr>
      </w:pPr>
      <w:r>
        <w:rPr>
          <w:rFonts w:ascii="Arial" w:hAnsi="Arial" w:cs="Arial"/>
          <w:b/>
          <w:sz w:val="22"/>
          <w:szCs w:val="22"/>
          <w:lang w:val="nn-NO"/>
        </w:rPr>
        <w:t>Preference mapping</w:t>
      </w:r>
    </w:p>
    <w:p w:rsidR="00251605" w:rsidRDefault="001C361C">
      <w:pPr>
        <w:spacing w:before="100" w:beforeAutospacing="1" w:after="100" w:afterAutospacing="1" w:line="276" w:lineRule="auto"/>
        <w:rPr>
          <w:rFonts w:ascii="Arial" w:eastAsia="Times New Roman" w:hAnsi="Arial" w:cs="Arial"/>
          <w:sz w:val="22"/>
          <w:szCs w:val="22"/>
        </w:rPr>
      </w:pPr>
      <w:r>
        <w:rPr>
          <w:rFonts w:ascii="Arial" w:eastAsia="Times New Roman" w:hAnsi="Arial" w:cs="Arial"/>
          <w:sz w:val="22"/>
          <w:szCs w:val="22"/>
        </w:rPr>
        <w:t xml:space="preserve">The </w:t>
      </w:r>
      <w:r>
        <w:rPr>
          <w:rFonts w:ascii="Arial" w:eastAsia="Times New Roman" w:hAnsi="Arial" w:cs="Arial"/>
          <w:bCs/>
          <w:sz w:val="22"/>
          <w:szCs w:val="22"/>
        </w:rPr>
        <w:t xml:space="preserve">X &amp; Y </w:t>
      </w:r>
      <w:r>
        <w:rPr>
          <w:rFonts w:ascii="Arial" w:eastAsia="Times New Roman" w:hAnsi="Arial" w:cs="Arial"/>
          <w:bCs/>
          <w:sz w:val="22"/>
          <w:szCs w:val="22"/>
        </w:rPr>
        <w:t>correlation loadings plot</w:t>
      </w:r>
      <w:r>
        <w:rPr>
          <w:rFonts w:ascii="Arial" w:eastAsia="Times New Roman" w:hAnsi="Arial" w:cs="Arial"/>
          <w:sz w:val="22"/>
          <w:szCs w:val="22"/>
        </w:rPr>
        <w:t xml:space="preserve"> (preference mapping) displays how consumer preferences (individuals coded as C1, C2, etc.) relate to </w:t>
      </w:r>
      <w:r>
        <w:rPr>
          <w:rFonts w:ascii="Arial" w:eastAsia="Times New Roman" w:hAnsi="Arial" w:cs="Arial"/>
          <w:bCs/>
          <w:sz w:val="22"/>
          <w:szCs w:val="22"/>
        </w:rPr>
        <w:t>sensory attributes</w:t>
      </w:r>
      <w:r>
        <w:rPr>
          <w:rFonts w:ascii="Arial" w:eastAsia="Times New Roman" w:hAnsi="Arial" w:cs="Arial"/>
          <w:sz w:val="22"/>
          <w:szCs w:val="22"/>
        </w:rPr>
        <w:t xml:space="preserve"> and </w:t>
      </w:r>
      <w:r>
        <w:rPr>
          <w:rFonts w:ascii="Arial" w:eastAsia="Times New Roman" w:hAnsi="Arial" w:cs="Arial"/>
          <w:bCs/>
          <w:sz w:val="22"/>
          <w:szCs w:val="22"/>
        </w:rPr>
        <w:t>products</w:t>
      </w:r>
      <w:r>
        <w:rPr>
          <w:rFonts w:ascii="Arial" w:eastAsia="Times New Roman" w:hAnsi="Arial" w:cs="Arial"/>
          <w:sz w:val="22"/>
          <w:szCs w:val="22"/>
        </w:rPr>
        <w:t xml:space="preserve"> (e.g., 100% rice bread, 90:10 soy-rice bread) (Figure 3). This method visually combines </w:t>
      </w:r>
      <w:r>
        <w:rPr>
          <w:rFonts w:ascii="Arial" w:eastAsia="Times New Roman" w:hAnsi="Arial" w:cs="Arial"/>
          <w:bCs/>
          <w:sz w:val="22"/>
          <w:szCs w:val="22"/>
        </w:rPr>
        <w:t>Principal</w:t>
      </w:r>
      <w:r>
        <w:rPr>
          <w:rFonts w:ascii="Arial" w:eastAsia="Times New Roman" w:hAnsi="Arial" w:cs="Arial"/>
          <w:bCs/>
          <w:sz w:val="22"/>
          <w:szCs w:val="22"/>
        </w:rPr>
        <w:t xml:space="preserve"> Component Analysis (PCA)</w:t>
      </w:r>
      <w:r>
        <w:rPr>
          <w:rFonts w:ascii="Arial" w:eastAsia="Times New Roman" w:hAnsi="Arial" w:cs="Arial"/>
          <w:sz w:val="22"/>
          <w:szCs w:val="22"/>
        </w:rPr>
        <w:t xml:space="preserve"> with </w:t>
      </w:r>
      <w:r>
        <w:rPr>
          <w:rFonts w:ascii="Arial" w:eastAsia="Times New Roman" w:hAnsi="Arial" w:cs="Arial"/>
          <w:bCs/>
          <w:sz w:val="22"/>
          <w:szCs w:val="22"/>
        </w:rPr>
        <w:t>consumer liking scores</w:t>
      </w:r>
      <w:r>
        <w:rPr>
          <w:rFonts w:ascii="Arial" w:eastAsia="Times New Roman" w:hAnsi="Arial" w:cs="Arial"/>
          <w:sz w:val="22"/>
          <w:szCs w:val="22"/>
        </w:rPr>
        <w:t xml:space="preserve"> to uncover drivers of preference and product segmentation (Ares &amp; Jaeger, 2015). </w:t>
      </w:r>
      <w:r>
        <w:rPr>
          <w:rFonts w:ascii="Arial" w:eastAsia="Times New Roman" w:hAnsi="Arial" w:cs="Arial"/>
          <w:bCs/>
          <w:sz w:val="22"/>
          <w:szCs w:val="22"/>
        </w:rPr>
        <w:t>Component 1 (X)</w:t>
      </w:r>
      <w:r>
        <w:rPr>
          <w:rFonts w:ascii="Arial" w:eastAsia="Times New Roman" w:hAnsi="Arial" w:cs="Arial"/>
          <w:sz w:val="22"/>
          <w:szCs w:val="22"/>
        </w:rPr>
        <w:t xml:space="preserve"> explains </w:t>
      </w:r>
      <w:r>
        <w:rPr>
          <w:rFonts w:ascii="Arial" w:eastAsia="Times New Roman" w:hAnsi="Arial" w:cs="Arial"/>
          <w:bCs/>
          <w:sz w:val="22"/>
          <w:szCs w:val="22"/>
        </w:rPr>
        <w:t>54% of the variance</w:t>
      </w:r>
      <w:r>
        <w:rPr>
          <w:rFonts w:ascii="Arial" w:eastAsia="Times New Roman" w:hAnsi="Arial" w:cs="Arial"/>
          <w:sz w:val="22"/>
          <w:szCs w:val="22"/>
        </w:rPr>
        <w:t xml:space="preserve">, and Component 2 (Y) explains </w:t>
      </w:r>
      <w:r>
        <w:rPr>
          <w:rFonts w:ascii="Arial" w:eastAsia="Times New Roman" w:hAnsi="Arial" w:cs="Arial"/>
          <w:bCs/>
          <w:sz w:val="22"/>
          <w:szCs w:val="22"/>
        </w:rPr>
        <w:t>29%</w:t>
      </w:r>
      <w:r>
        <w:rPr>
          <w:rFonts w:ascii="Arial" w:eastAsia="Times New Roman" w:hAnsi="Arial" w:cs="Arial"/>
          <w:sz w:val="22"/>
          <w:szCs w:val="22"/>
        </w:rPr>
        <w:t xml:space="preserve">, totaling </w:t>
      </w:r>
      <w:r>
        <w:rPr>
          <w:rFonts w:ascii="Arial" w:eastAsia="Times New Roman" w:hAnsi="Arial" w:cs="Arial"/>
          <w:bCs/>
          <w:sz w:val="22"/>
          <w:szCs w:val="22"/>
        </w:rPr>
        <w:t>83%</w:t>
      </w:r>
      <w:r>
        <w:rPr>
          <w:rFonts w:ascii="Arial" w:eastAsia="Times New Roman" w:hAnsi="Arial" w:cs="Arial"/>
          <w:sz w:val="22"/>
          <w:szCs w:val="22"/>
        </w:rPr>
        <w:t>, which is a robust cumulativ</w:t>
      </w:r>
      <w:r>
        <w:rPr>
          <w:rFonts w:ascii="Arial" w:eastAsia="Times New Roman" w:hAnsi="Arial" w:cs="Arial"/>
          <w:sz w:val="22"/>
          <w:szCs w:val="22"/>
        </w:rPr>
        <w:t>e variance explanation in sensory science (</w:t>
      </w:r>
      <w:proofErr w:type="spellStart"/>
      <w:r>
        <w:rPr>
          <w:rFonts w:ascii="Arial" w:eastAsia="Times New Roman" w:hAnsi="Arial" w:cs="Arial"/>
          <w:sz w:val="22"/>
          <w:szCs w:val="22"/>
        </w:rPr>
        <w:t>Delarue</w:t>
      </w:r>
      <w:proofErr w:type="spellEnd"/>
      <w:r>
        <w:rPr>
          <w:rFonts w:ascii="Arial" w:eastAsia="Times New Roman" w:hAnsi="Arial" w:cs="Arial"/>
          <w:sz w:val="22"/>
          <w:szCs w:val="22"/>
        </w:rPr>
        <w:t xml:space="preserve"> et al., 2021). Sensory attributes like </w:t>
      </w:r>
      <w:r>
        <w:rPr>
          <w:rFonts w:ascii="Arial" w:eastAsia="Times New Roman" w:hAnsi="Arial" w:cs="Arial"/>
          <w:bCs/>
          <w:sz w:val="22"/>
          <w:szCs w:val="22"/>
        </w:rPr>
        <w:t>texture, chewability, and color</w:t>
      </w:r>
      <w:r>
        <w:rPr>
          <w:rFonts w:ascii="Arial" w:eastAsia="Times New Roman" w:hAnsi="Arial" w:cs="Arial"/>
          <w:sz w:val="22"/>
          <w:szCs w:val="22"/>
        </w:rPr>
        <w:t xml:space="preserve"> cluster on the left side of the plot, while </w:t>
      </w:r>
      <w:r>
        <w:rPr>
          <w:rFonts w:ascii="Arial" w:eastAsia="Times New Roman" w:hAnsi="Arial" w:cs="Arial"/>
          <w:bCs/>
          <w:sz w:val="22"/>
          <w:szCs w:val="22"/>
        </w:rPr>
        <w:t>taste and aroma</w:t>
      </w:r>
      <w:r>
        <w:rPr>
          <w:rFonts w:ascii="Arial" w:eastAsia="Times New Roman" w:hAnsi="Arial" w:cs="Arial"/>
          <w:sz w:val="22"/>
          <w:szCs w:val="22"/>
        </w:rPr>
        <w:t xml:space="preserve"> are located on the lower left </w:t>
      </w:r>
      <w:proofErr w:type="spellStart"/>
      <w:proofErr w:type="gramStart"/>
      <w:r>
        <w:rPr>
          <w:rFonts w:ascii="Arial" w:eastAsia="Times New Roman" w:hAnsi="Arial" w:cs="Arial"/>
          <w:sz w:val="22"/>
          <w:szCs w:val="22"/>
        </w:rPr>
        <w:t>quadrant.Products</w:t>
      </w:r>
      <w:proofErr w:type="spellEnd"/>
      <w:proofErr w:type="gramEnd"/>
      <w:r>
        <w:rPr>
          <w:rFonts w:ascii="Arial" w:eastAsia="Times New Roman" w:hAnsi="Arial" w:cs="Arial"/>
          <w:sz w:val="22"/>
          <w:szCs w:val="22"/>
        </w:rPr>
        <w:t xml:space="preserve"> (e.g., “100% wheat bread,”</w:t>
      </w:r>
      <w:r>
        <w:rPr>
          <w:rFonts w:ascii="Arial" w:eastAsia="Times New Roman" w:hAnsi="Arial" w:cs="Arial"/>
          <w:sz w:val="22"/>
          <w:szCs w:val="22"/>
        </w:rPr>
        <w:t xml:space="preserve"> “90:10 bread,” etc.) and consumer data points (C1–C69) are plotted to show preference proximity. </w:t>
      </w:r>
    </w:p>
    <w:p w:rsidR="00251605" w:rsidRDefault="001C361C">
      <w:pPr>
        <w:spacing w:before="100" w:beforeAutospacing="1" w:after="100" w:afterAutospacing="1" w:line="276" w:lineRule="auto"/>
        <w:rPr>
          <w:rFonts w:ascii="Arial" w:eastAsia="Times New Roman" w:hAnsi="Arial" w:cs="Arial"/>
          <w:sz w:val="22"/>
          <w:szCs w:val="22"/>
        </w:rPr>
      </w:pPr>
      <w:r>
        <w:rPr>
          <w:rFonts w:ascii="Arial" w:eastAsia="Times New Roman" w:hAnsi="Arial" w:cs="Arial"/>
          <w:sz w:val="22"/>
          <w:szCs w:val="22"/>
        </w:rPr>
        <w:t xml:space="preserve">Consumers positioned near </w:t>
      </w:r>
      <w:r>
        <w:rPr>
          <w:rFonts w:ascii="Arial" w:eastAsia="Times New Roman" w:hAnsi="Arial" w:cs="Arial"/>
          <w:bCs/>
          <w:sz w:val="22"/>
          <w:szCs w:val="22"/>
        </w:rPr>
        <w:t>wheat and 90:10 soy-enriched bread (Sample C)</w:t>
      </w:r>
      <w:r>
        <w:rPr>
          <w:rFonts w:ascii="Arial" w:eastAsia="Times New Roman" w:hAnsi="Arial" w:cs="Arial"/>
          <w:sz w:val="22"/>
          <w:szCs w:val="22"/>
        </w:rPr>
        <w:t xml:space="preserve"> show strong preference for </w:t>
      </w:r>
      <w:r>
        <w:rPr>
          <w:rFonts w:ascii="Arial" w:eastAsia="Times New Roman" w:hAnsi="Arial" w:cs="Arial"/>
          <w:bCs/>
          <w:sz w:val="22"/>
          <w:szCs w:val="22"/>
        </w:rPr>
        <w:t>aroma and taste</w:t>
      </w:r>
      <w:r>
        <w:rPr>
          <w:rFonts w:ascii="Arial" w:eastAsia="Times New Roman" w:hAnsi="Arial" w:cs="Arial"/>
          <w:sz w:val="22"/>
          <w:szCs w:val="22"/>
        </w:rPr>
        <w:t>, indicating these are primary drivers of a</w:t>
      </w:r>
      <w:r>
        <w:rPr>
          <w:rFonts w:ascii="Arial" w:eastAsia="Times New Roman" w:hAnsi="Arial" w:cs="Arial"/>
          <w:sz w:val="22"/>
          <w:szCs w:val="22"/>
        </w:rPr>
        <w:t xml:space="preserve">cceptance among a majority of panelists. Consumers near the </w:t>
      </w:r>
      <w:r>
        <w:rPr>
          <w:rFonts w:ascii="Arial" w:eastAsia="Times New Roman" w:hAnsi="Arial" w:cs="Arial"/>
          <w:bCs/>
          <w:sz w:val="22"/>
          <w:szCs w:val="22"/>
        </w:rPr>
        <w:t>100% rice sample</w:t>
      </w:r>
      <w:r>
        <w:rPr>
          <w:rFonts w:ascii="Arial" w:eastAsia="Times New Roman" w:hAnsi="Arial" w:cs="Arial"/>
          <w:sz w:val="22"/>
          <w:szCs w:val="22"/>
        </w:rPr>
        <w:t xml:space="preserve"> (Sample A) appear more influenced by </w:t>
      </w:r>
      <w:r>
        <w:rPr>
          <w:rFonts w:ascii="Arial" w:eastAsia="Times New Roman" w:hAnsi="Arial" w:cs="Arial"/>
          <w:bCs/>
          <w:sz w:val="22"/>
          <w:szCs w:val="22"/>
        </w:rPr>
        <w:t>texture and chewability</w:t>
      </w:r>
      <w:r>
        <w:rPr>
          <w:rFonts w:ascii="Arial" w:eastAsia="Times New Roman" w:hAnsi="Arial" w:cs="Arial"/>
          <w:sz w:val="22"/>
          <w:szCs w:val="22"/>
        </w:rPr>
        <w:t xml:space="preserve">, suggesting a smaller group values physical structure over flavor intensity. </w:t>
      </w:r>
      <w:r>
        <w:rPr>
          <w:rFonts w:ascii="Arial" w:eastAsia="Times New Roman" w:hAnsi="Arial" w:cs="Arial"/>
          <w:bCs/>
          <w:sz w:val="22"/>
          <w:szCs w:val="22"/>
        </w:rPr>
        <w:t>Taste and aroma</w:t>
      </w:r>
      <w:r>
        <w:rPr>
          <w:rFonts w:ascii="Arial" w:eastAsia="Times New Roman" w:hAnsi="Arial" w:cs="Arial"/>
          <w:sz w:val="22"/>
          <w:szCs w:val="22"/>
        </w:rPr>
        <w:t xml:space="preserve"> drive preference for soy-</w:t>
      </w:r>
      <w:r>
        <w:rPr>
          <w:rFonts w:ascii="Arial" w:eastAsia="Times New Roman" w:hAnsi="Arial" w:cs="Arial"/>
          <w:sz w:val="22"/>
          <w:szCs w:val="22"/>
        </w:rPr>
        <w:t xml:space="preserve">enriched and wheat bread, reflecting typical </w:t>
      </w:r>
      <w:r>
        <w:rPr>
          <w:rFonts w:ascii="Arial" w:eastAsia="Times New Roman" w:hAnsi="Arial" w:cs="Arial"/>
          <w:sz w:val="22"/>
          <w:szCs w:val="22"/>
        </w:rPr>
        <w:lastRenderedPageBreak/>
        <w:t xml:space="preserve">flavor-enhancement attributed to soy flour’s Maillard products during baking (Ribeiro et al., 2022). </w:t>
      </w:r>
      <w:r>
        <w:rPr>
          <w:rFonts w:ascii="Arial" w:eastAsia="Times New Roman" w:hAnsi="Arial" w:cs="Arial"/>
          <w:bCs/>
          <w:sz w:val="22"/>
          <w:szCs w:val="22"/>
        </w:rPr>
        <w:t>Texture and chewability</w:t>
      </w:r>
      <w:r>
        <w:rPr>
          <w:rFonts w:ascii="Arial" w:eastAsia="Times New Roman" w:hAnsi="Arial" w:cs="Arial"/>
          <w:sz w:val="22"/>
          <w:szCs w:val="22"/>
        </w:rPr>
        <w:t xml:space="preserve"> are positively associated with 100% rice-based bread, likely due to its structural int</w:t>
      </w:r>
      <w:r>
        <w:rPr>
          <w:rFonts w:ascii="Arial" w:eastAsia="Times New Roman" w:hAnsi="Arial" w:cs="Arial"/>
          <w:sz w:val="22"/>
          <w:szCs w:val="22"/>
        </w:rPr>
        <w:t xml:space="preserve">egrity and cohesive crumb (Gómez </w:t>
      </w:r>
      <w:r>
        <w:rPr>
          <w:rFonts w:ascii="Arial" w:eastAsia="Times New Roman" w:hAnsi="Arial" w:cs="Arial"/>
          <w:i/>
          <w:sz w:val="22"/>
          <w:szCs w:val="22"/>
        </w:rPr>
        <w:t>et al</w:t>
      </w:r>
      <w:r>
        <w:rPr>
          <w:rFonts w:ascii="Arial" w:eastAsia="Times New Roman" w:hAnsi="Arial" w:cs="Arial"/>
          <w:sz w:val="22"/>
          <w:szCs w:val="22"/>
        </w:rPr>
        <w:t>., 2021), but not as strong a driver of overall liking.</w:t>
      </w:r>
    </w:p>
    <w:p w:rsidR="00251605" w:rsidRDefault="001C361C">
      <w:pPr>
        <w:spacing w:before="100" w:beforeAutospacing="1" w:after="100" w:afterAutospacing="1" w:line="276" w:lineRule="auto"/>
        <w:rPr>
          <w:rFonts w:ascii="Arial" w:eastAsia="Times New Roman" w:hAnsi="Arial" w:cs="Arial"/>
          <w:sz w:val="22"/>
          <w:szCs w:val="22"/>
        </w:rPr>
      </w:pPr>
      <w:r>
        <w:rPr>
          <w:rFonts w:ascii="Arial" w:eastAsia="Times New Roman" w:hAnsi="Arial" w:cs="Arial"/>
          <w:bCs/>
          <w:sz w:val="22"/>
          <w:szCs w:val="22"/>
        </w:rPr>
        <w:t>Preference mapping</w:t>
      </w:r>
      <w:r>
        <w:rPr>
          <w:rFonts w:ascii="Arial" w:eastAsia="Times New Roman" w:hAnsi="Arial" w:cs="Arial"/>
          <w:sz w:val="22"/>
          <w:szCs w:val="22"/>
        </w:rPr>
        <w:t xml:space="preserve"> enables identification of </w:t>
      </w:r>
      <w:r>
        <w:rPr>
          <w:rFonts w:ascii="Arial" w:eastAsia="Times New Roman" w:hAnsi="Arial" w:cs="Arial"/>
          <w:bCs/>
          <w:sz w:val="22"/>
          <w:szCs w:val="22"/>
        </w:rPr>
        <w:t>consumer segments</w:t>
      </w:r>
      <w:r>
        <w:rPr>
          <w:rFonts w:ascii="Arial" w:eastAsia="Times New Roman" w:hAnsi="Arial" w:cs="Arial"/>
          <w:sz w:val="22"/>
          <w:szCs w:val="22"/>
        </w:rPr>
        <w:t xml:space="preserve"> with distinct sensory expectations (Varela and Ares, 2012). In our case, </w:t>
      </w:r>
      <w:r>
        <w:rPr>
          <w:rFonts w:ascii="Arial" w:eastAsia="Times New Roman" w:hAnsi="Arial" w:cs="Arial"/>
          <w:bCs/>
          <w:sz w:val="22"/>
          <w:szCs w:val="22"/>
        </w:rPr>
        <w:t>Sample D (wheat)</w:t>
      </w:r>
      <w:r>
        <w:rPr>
          <w:rFonts w:ascii="Arial" w:eastAsia="Times New Roman" w:hAnsi="Arial" w:cs="Arial"/>
          <w:sz w:val="22"/>
          <w:szCs w:val="22"/>
        </w:rPr>
        <w:t xml:space="preserve"> and </w:t>
      </w:r>
      <w:r>
        <w:rPr>
          <w:rFonts w:ascii="Arial" w:eastAsia="Times New Roman" w:hAnsi="Arial" w:cs="Arial"/>
          <w:bCs/>
          <w:sz w:val="22"/>
          <w:szCs w:val="22"/>
        </w:rPr>
        <w:t>Sampl</w:t>
      </w:r>
      <w:r>
        <w:rPr>
          <w:rFonts w:ascii="Arial" w:eastAsia="Times New Roman" w:hAnsi="Arial" w:cs="Arial"/>
          <w:bCs/>
          <w:sz w:val="22"/>
          <w:szCs w:val="22"/>
        </w:rPr>
        <w:t>e C (90:10 soy-rice)</w:t>
      </w:r>
      <w:r>
        <w:rPr>
          <w:rFonts w:ascii="Arial" w:eastAsia="Times New Roman" w:hAnsi="Arial" w:cs="Arial"/>
          <w:sz w:val="22"/>
          <w:szCs w:val="22"/>
        </w:rPr>
        <w:t xml:space="preserve"> appeal to a broader segment probably due to </w:t>
      </w:r>
      <w:r>
        <w:rPr>
          <w:rFonts w:ascii="Arial" w:eastAsia="Times New Roman" w:hAnsi="Arial" w:cs="Arial"/>
          <w:bCs/>
          <w:sz w:val="22"/>
          <w:szCs w:val="22"/>
        </w:rPr>
        <w:t>enhanced aroma and taste</w:t>
      </w:r>
      <w:r>
        <w:rPr>
          <w:rFonts w:ascii="Arial" w:eastAsia="Times New Roman" w:hAnsi="Arial" w:cs="Arial"/>
          <w:sz w:val="22"/>
          <w:szCs w:val="22"/>
        </w:rPr>
        <w:t xml:space="preserve">, which are critical to consumer acceptance of gluten-free products. </w:t>
      </w:r>
      <w:r>
        <w:rPr>
          <w:rFonts w:ascii="Arial" w:eastAsia="Times New Roman" w:hAnsi="Arial" w:cs="Arial"/>
          <w:bCs/>
          <w:sz w:val="22"/>
          <w:szCs w:val="22"/>
        </w:rPr>
        <w:t>Soy addition</w:t>
      </w:r>
      <w:r>
        <w:rPr>
          <w:rFonts w:ascii="Arial" w:eastAsia="Times New Roman" w:hAnsi="Arial" w:cs="Arial"/>
          <w:sz w:val="22"/>
          <w:szCs w:val="22"/>
        </w:rPr>
        <w:t xml:space="preserve"> enhances </w:t>
      </w:r>
      <w:r>
        <w:rPr>
          <w:rFonts w:ascii="Arial" w:eastAsia="Times New Roman" w:hAnsi="Arial" w:cs="Arial"/>
          <w:bCs/>
          <w:sz w:val="22"/>
          <w:szCs w:val="22"/>
        </w:rPr>
        <w:t>volatile compound production</w:t>
      </w:r>
      <w:r>
        <w:rPr>
          <w:rFonts w:ascii="Arial" w:eastAsia="Times New Roman" w:hAnsi="Arial" w:cs="Arial"/>
          <w:sz w:val="22"/>
          <w:szCs w:val="22"/>
        </w:rPr>
        <w:t xml:space="preserve"> during baking, contributing to aroma complexity</w:t>
      </w:r>
      <w:r>
        <w:rPr>
          <w:rFonts w:ascii="Arial" w:eastAsia="Times New Roman" w:hAnsi="Arial" w:cs="Arial"/>
          <w:sz w:val="22"/>
          <w:szCs w:val="22"/>
        </w:rPr>
        <w:t xml:space="preserve">, while </w:t>
      </w:r>
      <w:r>
        <w:rPr>
          <w:rFonts w:ascii="Arial" w:eastAsia="Times New Roman" w:hAnsi="Arial" w:cs="Arial"/>
          <w:bCs/>
          <w:sz w:val="22"/>
          <w:szCs w:val="22"/>
        </w:rPr>
        <w:t>rice flour</w:t>
      </w:r>
      <w:r>
        <w:rPr>
          <w:rFonts w:ascii="Arial" w:eastAsia="Times New Roman" w:hAnsi="Arial" w:cs="Arial"/>
          <w:sz w:val="22"/>
          <w:szCs w:val="22"/>
        </w:rPr>
        <w:t xml:space="preserve"> contributes positively to </w:t>
      </w:r>
      <w:r>
        <w:rPr>
          <w:rFonts w:ascii="Arial" w:eastAsia="Times New Roman" w:hAnsi="Arial" w:cs="Arial"/>
          <w:bCs/>
          <w:sz w:val="22"/>
          <w:szCs w:val="22"/>
        </w:rPr>
        <w:t>structure and mouthfeel</w:t>
      </w:r>
      <w:r>
        <w:rPr>
          <w:rFonts w:ascii="Arial" w:eastAsia="Times New Roman" w:hAnsi="Arial" w:cs="Arial"/>
          <w:sz w:val="22"/>
          <w:szCs w:val="22"/>
        </w:rPr>
        <w:t xml:space="preserve"> but may lack flavor depth. These findings confirm the </w:t>
      </w:r>
      <w:r>
        <w:rPr>
          <w:rFonts w:ascii="Arial" w:eastAsia="Times New Roman" w:hAnsi="Arial" w:cs="Arial"/>
          <w:bCs/>
          <w:sz w:val="22"/>
          <w:szCs w:val="22"/>
        </w:rPr>
        <w:t>dual importance of flavor and texture</w:t>
      </w:r>
      <w:r>
        <w:rPr>
          <w:rFonts w:ascii="Arial" w:eastAsia="Times New Roman" w:hAnsi="Arial" w:cs="Arial"/>
          <w:sz w:val="22"/>
          <w:szCs w:val="22"/>
        </w:rPr>
        <w:t xml:space="preserve"> in gluten-free product development and align with global consumer trends demanding nutritious b</w:t>
      </w:r>
      <w:r>
        <w:rPr>
          <w:rFonts w:ascii="Arial" w:eastAsia="Times New Roman" w:hAnsi="Arial" w:cs="Arial"/>
          <w:sz w:val="22"/>
          <w:szCs w:val="22"/>
        </w:rPr>
        <w:t>ut palatable alternatives (</w:t>
      </w:r>
      <w:proofErr w:type="spellStart"/>
      <w:r>
        <w:rPr>
          <w:rFonts w:ascii="Arial" w:hAnsi="Arial" w:cs="Arial"/>
          <w:sz w:val="22"/>
          <w:szCs w:val="22"/>
          <w:shd w:val="clear" w:color="auto" w:fill="FFFFFF"/>
        </w:rPr>
        <w:t>Ziobro</w:t>
      </w:r>
      <w:proofErr w:type="spellEnd"/>
      <w:r>
        <w:rPr>
          <w:rFonts w:ascii="Arial" w:hAnsi="Arial" w:cs="Arial"/>
          <w:sz w:val="22"/>
          <w:szCs w:val="22"/>
          <w:shd w:val="clear" w:color="auto" w:fill="FFFFFF"/>
        </w:rPr>
        <w:t xml:space="preserve"> </w:t>
      </w:r>
      <w:r>
        <w:rPr>
          <w:rFonts w:ascii="Arial" w:hAnsi="Arial" w:cs="Arial"/>
          <w:i/>
          <w:sz w:val="22"/>
          <w:szCs w:val="22"/>
          <w:shd w:val="clear" w:color="auto" w:fill="FFFFFF"/>
        </w:rPr>
        <w:t>et al</w:t>
      </w:r>
      <w:r>
        <w:rPr>
          <w:rFonts w:ascii="Arial" w:hAnsi="Arial" w:cs="Arial"/>
          <w:sz w:val="22"/>
          <w:szCs w:val="22"/>
          <w:shd w:val="clear" w:color="auto" w:fill="FFFFFF"/>
        </w:rPr>
        <w:t xml:space="preserve">., 2016: Diez-Simon </w:t>
      </w:r>
      <w:r>
        <w:rPr>
          <w:rFonts w:ascii="Arial" w:hAnsi="Arial" w:cs="Arial"/>
          <w:i/>
          <w:sz w:val="22"/>
          <w:szCs w:val="22"/>
          <w:shd w:val="clear" w:color="auto" w:fill="FFFFFF"/>
        </w:rPr>
        <w:t>et al</w:t>
      </w:r>
      <w:r>
        <w:rPr>
          <w:rFonts w:ascii="Arial" w:hAnsi="Arial" w:cs="Arial"/>
          <w:sz w:val="22"/>
          <w:szCs w:val="22"/>
          <w:shd w:val="clear" w:color="auto" w:fill="FFFFFF"/>
        </w:rPr>
        <w:t>., 2020).</w:t>
      </w:r>
      <w:r>
        <w:rPr>
          <w:rFonts w:ascii="Arial" w:eastAsia="Times New Roman" w:hAnsi="Arial" w:cs="Arial"/>
          <w:sz w:val="22"/>
          <w:szCs w:val="22"/>
        </w:rPr>
        <w:t xml:space="preserve">  </w:t>
      </w:r>
    </w:p>
    <w:p w:rsidR="00251605" w:rsidRDefault="001C361C">
      <w:pPr>
        <w:pStyle w:val="ListParagraph1"/>
        <w:spacing w:line="276" w:lineRule="auto"/>
        <w:ind w:left="360"/>
        <w:rPr>
          <w:rFonts w:ascii="Arial" w:hAnsi="Arial" w:cs="Arial"/>
          <w:b/>
          <w:sz w:val="22"/>
          <w:szCs w:val="22"/>
          <w:lang w:val="nn-NO"/>
        </w:rPr>
      </w:pPr>
      <w:r>
        <w:rPr>
          <w:rFonts w:ascii="Arial" w:hAnsi="Arial" w:cs="Arial"/>
          <w:noProof/>
          <w:sz w:val="22"/>
          <w:szCs w:val="22"/>
        </w:rPr>
        <w:drawing>
          <wp:inline distT="0" distB="0" distL="114300" distR="114300">
            <wp:extent cx="5687695" cy="3787775"/>
            <wp:effectExtent l="0" t="0" r="8255" b="3175"/>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1"/>
                    <pic:cNvPicPr>
                      <a:picLocks noChangeAspect="1"/>
                    </pic:cNvPicPr>
                  </pic:nvPicPr>
                  <pic:blipFill>
                    <a:blip r:embed="rId10" cstate="print"/>
                    <a:srcRect/>
                    <a:stretch>
                      <a:fillRect/>
                    </a:stretch>
                  </pic:blipFill>
                  <pic:spPr>
                    <a:xfrm>
                      <a:off x="0" y="0"/>
                      <a:ext cx="5714595" cy="3806144"/>
                    </a:xfrm>
                    <a:prstGeom prst="rect">
                      <a:avLst/>
                    </a:prstGeom>
                  </pic:spPr>
                </pic:pic>
              </a:graphicData>
            </a:graphic>
          </wp:inline>
        </w:drawing>
      </w:r>
    </w:p>
    <w:p w:rsidR="00251605" w:rsidRDefault="001C361C">
      <w:pPr>
        <w:pStyle w:val="ListParagraph1"/>
        <w:spacing w:line="276" w:lineRule="auto"/>
        <w:ind w:left="90"/>
        <w:rPr>
          <w:rFonts w:ascii="Arial" w:hAnsi="Arial" w:cs="Arial"/>
          <w:sz w:val="22"/>
          <w:szCs w:val="22"/>
          <w:lang w:val="nn-NO"/>
        </w:rPr>
      </w:pPr>
      <w:r>
        <w:rPr>
          <w:rFonts w:ascii="Arial" w:hAnsi="Arial" w:cs="Arial"/>
          <w:sz w:val="22"/>
          <w:szCs w:val="22"/>
          <w:lang w:val="nn-NO"/>
        </w:rPr>
        <w:t>Figure 3: Correlation loading plot</w:t>
      </w:r>
    </w:p>
    <w:p w:rsidR="00251605" w:rsidRDefault="00251605">
      <w:pPr>
        <w:spacing w:line="276" w:lineRule="auto"/>
        <w:rPr>
          <w:rFonts w:ascii="Arial" w:hAnsi="Arial" w:cs="Arial"/>
          <w:b/>
          <w:sz w:val="22"/>
          <w:szCs w:val="22"/>
          <w:lang w:val="nn-NO"/>
        </w:rPr>
      </w:pPr>
    </w:p>
    <w:p w:rsidR="00251605" w:rsidRDefault="00251605">
      <w:pPr>
        <w:spacing w:line="276" w:lineRule="auto"/>
        <w:rPr>
          <w:rFonts w:ascii="Arial" w:hAnsi="Arial" w:cs="Arial"/>
          <w:b/>
          <w:sz w:val="22"/>
          <w:szCs w:val="22"/>
          <w:lang w:val="nn-NO"/>
        </w:rPr>
      </w:pPr>
    </w:p>
    <w:p w:rsidR="00251605" w:rsidRDefault="00251605">
      <w:pPr>
        <w:spacing w:line="276" w:lineRule="auto"/>
        <w:rPr>
          <w:rFonts w:ascii="Arial" w:hAnsi="Arial" w:cs="Arial"/>
          <w:b/>
          <w:sz w:val="22"/>
          <w:szCs w:val="22"/>
          <w:lang w:val="nn-NO"/>
        </w:rPr>
      </w:pPr>
    </w:p>
    <w:p w:rsidR="00251605" w:rsidRDefault="00251605">
      <w:pPr>
        <w:spacing w:line="276" w:lineRule="auto"/>
        <w:rPr>
          <w:rFonts w:ascii="Arial" w:hAnsi="Arial" w:cs="Arial"/>
          <w:b/>
          <w:sz w:val="22"/>
          <w:szCs w:val="22"/>
          <w:lang w:val="nn-NO"/>
        </w:rPr>
      </w:pPr>
    </w:p>
    <w:p w:rsidR="00251605" w:rsidRDefault="00251605">
      <w:pPr>
        <w:spacing w:line="276" w:lineRule="auto"/>
        <w:rPr>
          <w:rFonts w:ascii="Arial" w:hAnsi="Arial" w:cs="Arial"/>
          <w:b/>
          <w:sz w:val="22"/>
          <w:szCs w:val="22"/>
          <w:lang w:val="nn-NO"/>
        </w:rPr>
      </w:pPr>
    </w:p>
    <w:p w:rsidR="00251605" w:rsidRDefault="001C361C">
      <w:pPr>
        <w:spacing w:line="276" w:lineRule="auto"/>
        <w:rPr>
          <w:rFonts w:ascii="Arial" w:hAnsi="Arial" w:cs="Arial"/>
          <w:b/>
          <w:sz w:val="22"/>
          <w:szCs w:val="22"/>
          <w:lang w:val="nn-NO"/>
        </w:rPr>
      </w:pPr>
      <w:r>
        <w:rPr>
          <w:rFonts w:ascii="Arial" w:hAnsi="Arial" w:cs="Arial"/>
          <w:b/>
          <w:sz w:val="22"/>
          <w:szCs w:val="22"/>
          <w:lang w:val="nn-NO"/>
        </w:rPr>
        <w:lastRenderedPageBreak/>
        <w:t>4.0 CONCULSION AND RECOMMENDATINS</w:t>
      </w:r>
    </w:p>
    <w:p w:rsidR="00251605" w:rsidRDefault="001C361C">
      <w:pPr>
        <w:spacing w:line="276" w:lineRule="auto"/>
        <w:rPr>
          <w:rFonts w:ascii="Arial" w:hAnsi="Arial" w:cs="Arial"/>
          <w:sz w:val="22"/>
          <w:szCs w:val="22"/>
        </w:rPr>
      </w:pPr>
      <w:r>
        <w:rPr>
          <w:rFonts w:ascii="Arial" w:hAnsi="Arial" w:cs="Arial"/>
          <w:sz w:val="22"/>
          <w:szCs w:val="22"/>
        </w:rPr>
        <w:t xml:space="preserve">Conclusively, this study confirms that enriching rice-based gluten-free bread with soy flour improves </w:t>
      </w:r>
      <w:r>
        <w:rPr>
          <w:rFonts w:ascii="Arial" w:hAnsi="Arial" w:cs="Arial"/>
          <w:sz w:val="22"/>
          <w:szCs w:val="22"/>
        </w:rPr>
        <w:t>sensory appeal, particularly when using a 90:10 rice-to-soy flour blend (Sample C). This formulation was the most preferred among the gluten-free soy enriched options, primarily due to its enhanced taste and aroma sensory attributes identified as key drive</w:t>
      </w:r>
      <w:r>
        <w:rPr>
          <w:rFonts w:ascii="Arial" w:hAnsi="Arial" w:cs="Arial"/>
          <w:sz w:val="22"/>
          <w:szCs w:val="22"/>
        </w:rPr>
        <w:t>rs of acceptability through both QDA and preference mapping analyses. Although the wheat flour control (Sample D) generally scored highest overall acceptability across all sensory parameters, Sample C closely approached its performance, offering a promisin</w:t>
      </w:r>
      <w:r>
        <w:rPr>
          <w:rFonts w:ascii="Arial" w:hAnsi="Arial" w:cs="Arial"/>
          <w:sz w:val="22"/>
          <w:szCs w:val="22"/>
        </w:rPr>
        <w:t>g gluten-free alternative with favorable sensory and nutritional profiles. Multivariate analysis using PCA further reinforced these findings by distinguishing the trade-offs between texture-related and flavor-related attributes across samples. While textur</w:t>
      </w:r>
      <w:r>
        <w:rPr>
          <w:rFonts w:ascii="Arial" w:hAnsi="Arial" w:cs="Arial"/>
          <w:sz w:val="22"/>
          <w:szCs w:val="22"/>
        </w:rPr>
        <w:t>e and chewability were more prominent in the 100% rice sample (Sample A), overall consumer preference leaned toward samples with superior flavor (taste and aroma) characteristics. Based on these findings, it is recommended that future formulation efforts f</w:t>
      </w:r>
      <w:r>
        <w:rPr>
          <w:rFonts w:ascii="Arial" w:hAnsi="Arial" w:cs="Arial"/>
          <w:sz w:val="22"/>
          <w:szCs w:val="22"/>
        </w:rPr>
        <w:t>ocus on optimizing flavor and texture through the inclusion of functional ingredients such as hydrocolloids or natural enzymes and more variation in proportion of rice: soy flour ratios. Additionally, communicating the nutritional advantages of soy-enriche</w:t>
      </w:r>
      <w:r>
        <w:rPr>
          <w:rFonts w:ascii="Arial" w:hAnsi="Arial" w:cs="Arial"/>
          <w:sz w:val="22"/>
          <w:szCs w:val="22"/>
        </w:rPr>
        <w:t>d gluten-free products particularly their protein and isoflavone content could further improve consumer perception and marketability. With these improvements, rice soy composite breads stand as a viable and healthier alternative to conventional wheat bread</w:t>
      </w:r>
      <w:r>
        <w:rPr>
          <w:rFonts w:ascii="Arial" w:hAnsi="Arial" w:cs="Arial"/>
          <w:sz w:val="22"/>
          <w:szCs w:val="22"/>
        </w:rPr>
        <w:t>s for gluten-sensitive populations.</w:t>
      </w:r>
    </w:p>
    <w:p w:rsidR="00251605" w:rsidRDefault="00251605">
      <w:pPr>
        <w:pStyle w:val="ListParagraph1"/>
        <w:spacing w:line="276" w:lineRule="auto"/>
        <w:ind w:left="360"/>
        <w:rPr>
          <w:rFonts w:ascii="Arial" w:hAnsi="Arial" w:cs="Arial"/>
          <w:b/>
          <w:sz w:val="22"/>
          <w:szCs w:val="22"/>
        </w:rPr>
      </w:pPr>
    </w:p>
    <w:p w:rsidR="00251605" w:rsidRDefault="001C361C">
      <w:pPr>
        <w:spacing w:line="276" w:lineRule="auto"/>
        <w:rPr>
          <w:rFonts w:ascii="Arial" w:hAnsi="Arial" w:cs="Arial"/>
          <w:b/>
          <w:sz w:val="22"/>
          <w:szCs w:val="22"/>
        </w:rPr>
      </w:pPr>
      <w:r>
        <w:rPr>
          <w:rFonts w:ascii="Arial" w:hAnsi="Arial" w:cs="Arial"/>
          <w:b/>
          <w:sz w:val="22"/>
          <w:szCs w:val="22"/>
        </w:rPr>
        <w:t>FUNDING</w:t>
      </w:r>
    </w:p>
    <w:p w:rsidR="00251605" w:rsidRDefault="001C361C">
      <w:pPr>
        <w:spacing w:line="276" w:lineRule="auto"/>
        <w:rPr>
          <w:rFonts w:ascii="Arial" w:hAnsi="Arial" w:cs="Arial"/>
          <w:sz w:val="22"/>
          <w:szCs w:val="22"/>
        </w:rPr>
      </w:pPr>
      <w:r>
        <w:rPr>
          <w:rFonts w:ascii="Arial" w:hAnsi="Arial" w:cs="Arial"/>
          <w:sz w:val="22"/>
          <w:szCs w:val="22"/>
        </w:rPr>
        <w:t>The study was privately funded</w:t>
      </w:r>
    </w:p>
    <w:p w:rsidR="00251605" w:rsidRDefault="001C361C">
      <w:pPr>
        <w:pStyle w:val="AcknHead"/>
        <w:spacing w:after="0" w:line="276" w:lineRule="auto"/>
        <w:jc w:val="both"/>
        <w:rPr>
          <w:rFonts w:ascii="Arial" w:hAnsi="Arial" w:cs="Arial"/>
          <w:bCs/>
          <w:szCs w:val="22"/>
        </w:rPr>
      </w:pPr>
      <w:r>
        <w:rPr>
          <w:rFonts w:ascii="Arial" w:hAnsi="Arial" w:cs="Arial"/>
          <w:bCs/>
          <w:szCs w:val="22"/>
        </w:rPr>
        <w:t>Competing interests</w:t>
      </w:r>
    </w:p>
    <w:p w:rsidR="00251605" w:rsidRDefault="001C361C">
      <w:pPr>
        <w:pStyle w:val="AcknHead"/>
        <w:spacing w:after="0" w:line="276" w:lineRule="auto"/>
        <w:jc w:val="both"/>
        <w:rPr>
          <w:rFonts w:ascii="Arial" w:hAnsi="Arial" w:cs="Arial"/>
          <w:bCs/>
          <w:szCs w:val="22"/>
        </w:rPr>
      </w:pPr>
      <w:r>
        <w:rPr>
          <w:rFonts w:ascii="Arial" w:eastAsiaTheme="minorHAnsi" w:hAnsi="Arial" w:cs="Arial"/>
          <w:b w:val="0"/>
          <w:caps w:val="0"/>
          <w:szCs w:val="22"/>
        </w:rPr>
        <w:t>Authors have declared that no competing interests exist.</w:t>
      </w:r>
    </w:p>
    <w:p w:rsidR="00251605" w:rsidRDefault="00251605">
      <w:pPr>
        <w:spacing w:line="276" w:lineRule="auto"/>
        <w:rPr>
          <w:rFonts w:ascii="Arial" w:hAnsi="Arial" w:cs="Arial"/>
          <w:b/>
          <w:bCs/>
          <w:sz w:val="22"/>
          <w:szCs w:val="22"/>
        </w:rPr>
      </w:pPr>
    </w:p>
    <w:p w:rsidR="00251605" w:rsidRDefault="001C361C">
      <w:pPr>
        <w:spacing w:line="276" w:lineRule="auto"/>
        <w:rPr>
          <w:rFonts w:ascii="Arial" w:hAnsi="Arial" w:cs="Arial"/>
          <w:b/>
          <w:bCs/>
          <w:sz w:val="22"/>
          <w:szCs w:val="22"/>
        </w:rPr>
      </w:pPr>
      <w:r>
        <w:rPr>
          <w:rFonts w:ascii="Arial" w:hAnsi="Arial" w:cs="Arial"/>
          <w:b/>
          <w:bCs/>
          <w:sz w:val="22"/>
          <w:szCs w:val="22"/>
        </w:rPr>
        <w:t>ETHICAL CONSDERATION</w:t>
      </w:r>
    </w:p>
    <w:p w:rsidR="00251605" w:rsidRDefault="001C361C">
      <w:pPr>
        <w:pStyle w:val="ListParagraph1"/>
        <w:spacing w:line="276" w:lineRule="auto"/>
        <w:ind w:left="-90"/>
        <w:rPr>
          <w:rFonts w:ascii="Arial" w:hAnsi="Arial" w:cs="Arial"/>
          <w:sz w:val="22"/>
          <w:szCs w:val="22"/>
          <w:lang w:val="nn-NO"/>
        </w:rPr>
      </w:pPr>
      <w:r>
        <w:rPr>
          <w:rFonts w:ascii="Arial" w:hAnsi="Arial" w:cs="Arial"/>
          <w:sz w:val="22"/>
          <w:szCs w:val="22"/>
          <w:lang w:val="nn-NO"/>
        </w:rPr>
        <w:t xml:space="preserve">The study was conducted as the requirement for the award of bachelor degree of </w:t>
      </w:r>
      <w:r>
        <w:rPr>
          <w:rFonts w:ascii="Arial" w:hAnsi="Arial" w:cs="Arial"/>
          <w:sz w:val="22"/>
          <w:szCs w:val="22"/>
          <w:lang w:val="nn-NO"/>
        </w:rPr>
        <w:t>Sokoine University of agriculture hence the permit was collectively provided to all candidates, although the verbal consent to panelists was asked before recruitment for sensory evaluation.</w:t>
      </w:r>
    </w:p>
    <w:p w:rsidR="00251605" w:rsidRDefault="00251605">
      <w:pPr>
        <w:pStyle w:val="ListParagraph1"/>
        <w:spacing w:line="276" w:lineRule="auto"/>
        <w:ind w:left="-90"/>
        <w:rPr>
          <w:rFonts w:ascii="Arial" w:hAnsi="Arial" w:cs="Arial"/>
          <w:b/>
          <w:sz w:val="22"/>
          <w:szCs w:val="22"/>
          <w:lang w:val="nn-NO"/>
        </w:rPr>
      </w:pPr>
    </w:p>
    <w:p w:rsidR="00251605" w:rsidRDefault="001C361C">
      <w:pPr>
        <w:pStyle w:val="ListParagraph1"/>
        <w:spacing w:line="276" w:lineRule="auto"/>
        <w:ind w:left="-90"/>
        <w:rPr>
          <w:rFonts w:ascii="Arial" w:hAnsi="Arial" w:cs="Arial"/>
          <w:b/>
          <w:sz w:val="22"/>
          <w:szCs w:val="22"/>
          <w:lang w:val="nn-NO"/>
        </w:rPr>
      </w:pPr>
      <w:r>
        <w:rPr>
          <w:rFonts w:ascii="Arial" w:hAnsi="Arial" w:cs="Arial"/>
          <w:b/>
          <w:sz w:val="22"/>
          <w:szCs w:val="22"/>
          <w:lang w:val="nn-NO"/>
        </w:rPr>
        <w:t>AUTHOR CONTRIBUTIONS</w:t>
      </w:r>
    </w:p>
    <w:p w:rsidR="00251605" w:rsidRDefault="001C361C">
      <w:pPr>
        <w:pStyle w:val="ListParagraph1"/>
        <w:spacing w:line="276" w:lineRule="auto"/>
        <w:ind w:left="-90"/>
        <w:jc w:val="left"/>
        <w:rPr>
          <w:rFonts w:ascii="Arial" w:hAnsi="Arial" w:cs="Arial"/>
          <w:b/>
          <w:sz w:val="22"/>
          <w:szCs w:val="22"/>
          <w:lang w:val="nn-NO"/>
        </w:rPr>
      </w:pPr>
      <w:r>
        <w:rPr>
          <w:rStyle w:val="fontstyle01"/>
          <w:rFonts w:ascii="Arial" w:hAnsi="Arial" w:cs="Arial"/>
          <w:color w:val="auto"/>
          <w:sz w:val="22"/>
          <w:szCs w:val="22"/>
        </w:rPr>
        <w:t>This work was carried out in collaboration a</w:t>
      </w:r>
      <w:r>
        <w:rPr>
          <w:rStyle w:val="fontstyle01"/>
          <w:rFonts w:ascii="Arial" w:hAnsi="Arial" w:cs="Arial"/>
          <w:color w:val="auto"/>
          <w:sz w:val="22"/>
          <w:szCs w:val="22"/>
        </w:rPr>
        <w:t>mong all authors. All authors read and approved the final manuscript.</w:t>
      </w:r>
    </w:p>
    <w:p w:rsidR="00251605" w:rsidRDefault="00251605">
      <w:pPr>
        <w:pStyle w:val="ListParagraph1"/>
        <w:spacing w:line="276" w:lineRule="auto"/>
        <w:ind w:left="0"/>
        <w:rPr>
          <w:rFonts w:ascii="Arial" w:hAnsi="Arial" w:cs="Arial"/>
          <w:b/>
          <w:sz w:val="22"/>
          <w:szCs w:val="22"/>
          <w:lang w:val="nn-NO"/>
        </w:rPr>
      </w:pPr>
    </w:p>
    <w:p w:rsidR="00251605" w:rsidRDefault="00251605">
      <w:pPr>
        <w:pStyle w:val="ListParagraph1"/>
        <w:spacing w:line="276" w:lineRule="auto"/>
        <w:ind w:left="0"/>
        <w:rPr>
          <w:rFonts w:ascii="Arial" w:hAnsi="Arial" w:cs="Arial"/>
          <w:b/>
          <w:sz w:val="22"/>
          <w:szCs w:val="22"/>
          <w:lang w:val="nn-NO"/>
        </w:rPr>
      </w:pPr>
    </w:p>
    <w:p w:rsidR="00251605" w:rsidRDefault="00251605">
      <w:pPr>
        <w:pStyle w:val="ListParagraph1"/>
        <w:spacing w:line="276" w:lineRule="auto"/>
        <w:ind w:left="0"/>
        <w:rPr>
          <w:rFonts w:ascii="Arial" w:hAnsi="Arial" w:cs="Arial"/>
          <w:b/>
          <w:sz w:val="22"/>
          <w:szCs w:val="22"/>
          <w:lang w:val="nn-NO"/>
        </w:rPr>
      </w:pPr>
    </w:p>
    <w:p w:rsidR="00251605" w:rsidRDefault="00251605">
      <w:pPr>
        <w:pStyle w:val="ListParagraph1"/>
        <w:spacing w:line="276" w:lineRule="auto"/>
        <w:ind w:left="0"/>
        <w:rPr>
          <w:rFonts w:ascii="Arial" w:hAnsi="Arial" w:cs="Arial"/>
          <w:b/>
          <w:sz w:val="22"/>
          <w:szCs w:val="22"/>
          <w:lang w:val="nn-NO"/>
        </w:rPr>
      </w:pPr>
    </w:p>
    <w:p w:rsidR="00251605" w:rsidRDefault="00251605">
      <w:pPr>
        <w:pStyle w:val="ListParagraph1"/>
        <w:spacing w:line="276" w:lineRule="auto"/>
        <w:ind w:left="0"/>
        <w:rPr>
          <w:rFonts w:ascii="Arial" w:hAnsi="Arial" w:cs="Arial"/>
          <w:b/>
          <w:sz w:val="22"/>
          <w:szCs w:val="22"/>
          <w:lang w:val="nn-NO"/>
        </w:rPr>
      </w:pPr>
    </w:p>
    <w:p w:rsidR="00522F1B" w:rsidRDefault="00522F1B" w:rsidP="00522F1B">
      <w:pPr>
        <w:rPr>
          <w:sz w:val="22"/>
          <w:szCs w:val="22"/>
          <w:highlight w:val="yellow"/>
        </w:rPr>
      </w:pPr>
      <w:r>
        <w:rPr>
          <w:highlight w:val="yellow"/>
        </w:rPr>
        <w:t>Disclaimer (Artificial intelligence)</w:t>
      </w:r>
    </w:p>
    <w:p w:rsidR="00522F1B" w:rsidRDefault="00522F1B" w:rsidP="00522F1B">
      <w:pPr>
        <w:rPr>
          <w:highlight w:val="yellow"/>
        </w:rPr>
      </w:pPr>
      <w:r>
        <w:rPr>
          <w:highlight w:val="yellow"/>
        </w:rPr>
        <w:lastRenderedPageBreak/>
        <w:t xml:space="preserve">Option 1: </w:t>
      </w:r>
    </w:p>
    <w:p w:rsidR="00522F1B" w:rsidRDefault="00522F1B" w:rsidP="00522F1B">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522F1B" w:rsidRDefault="00522F1B" w:rsidP="00522F1B">
      <w:pPr>
        <w:rPr>
          <w:highlight w:val="yellow"/>
        </w:rPr>
      </w:pPr>
      <w:r>
        <w:rPr>
          <w:highlight w:val="yellow"/>
        </w:rPr>
        <w:t xml:space="preserve">Option 2: </w:t>
      </w:r>
    </w:p>
    <w:p w:rsidR="00522F1B" w:rsidRDefault="00522F1B" w:rsidP="00522F1B">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22F1B" w:rsidRDefault="00522F1B" w:rsidP="00522F1B">
      <w:pPr>
        <w:rPr>
          <w:highlight w:val="yellow"/>
        </w:rPr>
      </w:pPr>
      <w:r>
        <w:rPr>
          <w:highlight w:val="yellow"/>
        </w:rPr>
        <w:t>Details of the AI usage are given below:</w:t>
      </w:r>
    </w:p>
    <w:p w:rsidR="00522F1B" w:rsidRDefault="00522F1B" w:rsidP="00522F1B">
      <w:pPr>
        <w:rPr>
          <w:highlight w:val="yellow"/>
        </w:rPr>
      </w:pPr>
      <w:r>
        <w:rPr>
          <w:highlight w:val="yellow"/>
        </w:rPr>
        <w:t>1.</w:t>
      </w:r>
    </w:p>
    <w:p w:rsidR="00522F1B" w:rsidRDefault="00522F1B" w:rsidP="00522F1B">
      <w:pPr>
        <w:rPr>
          <w:highlight w:val="yellow"/>
        </w:rPr>
      </w:pPr>
      <w:r>
        <w:rPr>
          <w:highlight w:val="yellow"/>
        </w:rPr>
        <w:t>2.</w:t>
      </w:r>
    </w:p>
    <w:p w:rsidR="00522F1B" w:rsidRDefault="00522F1B" w:rsidP="00522F1B">
      <w:r>
        <w:rPr>
          <w:highlight w:val="yellow"/>
        </w:rPr>
        <w:t>3.</w:t>
      </w:r>
    </w:p>
    <w:p w:rsidR="00251605" w:rsidRDefault="00251605">
      <w:pPr>
        <w:pStyle w:val="ListParagraph1"/>
        <w:spacing w:line="276" w:lineRule="auto"/>
        <w:ind w:left="0"/>
        <w:rPr>
          <w:rFonts w:ascii="Arial" w:hAnsi="Arial" w:cs="Arial"/>
          <w:b/>
          <w:sz w:val="22"/>
          <w:szCs w:val="22"/>
          <w:lang w:val="nn-NO"/>
        </w:rPr>
      </w:pPr>
      <w:bookmarkStart w:id="1" w:name="_GoBack"/>
      <w:bookmarkEnd w:id="1"/>
    </w:p>
    <w:p w:rsidR="00251605" w:rsidRDefault="00251605">
      <w:pPr>
        <w:pStyle w:val="ListParagraph1"/>
        <w:spacing w:line="276" w:lineRule="auto"/>
        <w:ind w:left="0"/>
        <w:rPr>
          <w:rFonts w:ascii="Arial" w:hAnsi="Arial" w:cs="Arial"/>
          <w:b/>
          <w:sz w:val="22"/>
          <w:szCs w:val="22"/>
          <w:lang w:val="nn-NO"/>
        </w:rPr>
      </w:pPr>
    </w:p>
    <w:p w:rsidR="00251605" w:rsidRDefault="001C361C">
      <w:pPr>
        <w:pStyle w:val="ListParagraph1"/>
        <w:spacing w:line="276" w:lineRule="auto"/>
        <w:ind w:left="0"/>
        <w:rPr>
          <w:rFonts w:ascii="Arial" w:hAnsi="Arial" w:cs="Arial"/>
          <w:b/>
          <w:sz w:val="22"/>
          <w:szCs w:val="22"/>
          <w:lang w:val="nn-NO"/>
        </w:rPr>
      </w:pPr>
      <w:r>
        <w:rPr>
          <w:rFonts w:ascii="Arial" w:hAnsi="Arial" w:cs="Arial"/>
          <w:b/>
          <w:sz w:val="22"/>
          <w:szCs w:val="22"/>
          <w:lang w:val="nn-NO"/>
        </w:rPr>
        <w:t>REFERENCES</w:t>
      </w:r>
    </w:p>
    <w:p w:rsidR="00251605" w:rsidRDefault="001C361C">
      <w:pPr>
        <w:spacing w:after="0" w:line="276" w:lineRule="auto"/>
        <w:ind w:left="720" w:hanging="720"/>
        <w:rPr>
          <w:rFonts w:ascii="Arial" w:hAnsi="Arial" w:cs="Arial"/>
          <w:sz w:val="22"/>
          <w:szCs w:val="22"/>
          <w:shd w:val="clear" w:color="auto" w:fill="FFFFFF"/>
        </w:rPr>
      </w:pPr>
      <w:r>
        <w:rPr>
          <w:rFonts w:ascii="Arial" w:hAnsi="Arial" w:cs="Arial"/>
          <w:sz w:val="22"/>
          <w:szCs w:val="22"/>
          <w:shd w:val="clear" w:color="auto" w:fill="FFFFFF"/>
        </w:rPr>
        <w:t>Bhosale, S., &amp; Vijayalakshmi, D. (2015). Processing and nutritional composition of rice bran. </w:t>
      </w:r>
      <w:r>
        <w:rPr>
          <w:rFonts w:ascii="Arial" w:hAnsi="Arial" w:cs="Arial"/>
          <w:i/>
          <w:iCs/>
          <w:sz w:val="22"/>
          <w:szCs w:val="22"/>
          <w:shd w:val="clear" w:color="auto" w:fill="FFFFFF"/>
        </w:rPr>
        <w:t>Current Research in Nutrition and Food Science Journal</w:t>
      </w:r>
      <w:r>
        <w:rPr>
          <w:rFonts w:ascii="Arial" w:hAnsi="Arial" w:cs="Arial"/>
          <w:sz w:val="22"/>
          <w:szCs w:val="22"/>
          <w:shd w:val="clear" w:color="auto" w:fill="FFFFFF"/>
        </w:rPr>
        <w:t>, </w:t>
      </w:r>
      <w:r>
        <w:rPr>
          <w:rFonts w:ascii="Arial" w:hAnsi="Arial" w:cs="Arial"/>
          <w:i/>
          <w:iCs/>
          <w:sz w:val="22"/>
          <w:szCs w:val="22"/>
          <w:shd w:val="clear" w:color="auto" w:fill="FFFFFF"/>
        </w:rPr>
        <w:t>3</w:t>
      </w:r>
      <w:r>
        <w:rPr>
          <w:rFonts w:ascii="Arial" w:hAnsi="Arial" w:cs="Arial"/>
          <w:sz w:val="22"/>
          <w:szCs w:val="22"/>
          <w:shd w:val="clear" w:color="auto" w:fill="FFFFFF"/>
        </w:rPr>
        <w:t>(1), 74-80.</w:t>
      </w:r>
    </w:p>
    <w:p w:rsidR="00251605" w:rsidRDefault="001C361C">
      <w:pPr>
        <w:spacing w:line="276" w:lineRule="auto"/>
        <w:ind w:left="720" w:hanging="720"/>
        <w:rPr>
          <w:rFonts w:ascii="Arial" w:hAnsi="Arial" w:cs="Arial"/>
          <w:sz w:val="22"/>
          <w:szCs w:val="22"/>
          <w:shd w:val="clear" w:color="auto" w:fill="FFFFFF"/>
        </w:rPr>
      </w:pPr>
      <w:proofErr w:type="spellStart"/>
      <w:r>
        <w:rPr>
          <w:rFonts w:ascii="Arial" w:hAnsi="Arial" w:cs="Arial"/>
          <w:sz w:val="22"/>
          <w:szCs w:val="22"/>
          <w:shd w:val="clear" w:color="auto" w:fill="FFFFFF"/>
        </w:rPr>
        <w:t>Cabanillas</w:t>
      </w:r>
      <w:proofErr w:type="spellEnd"/>
      <w:r>
        <w:rPr>
          <w:rFonts w:ascii="Arial" w:hAnsi="Arial" w:cs="Arial"/>
          <w:sz w:val="22"/>
          <w:szCs w:val="22"/>
          <w:shd w:val="clear" w:color="auto" w:fill="FFFFFF"/>
        </w:rPr>
        <w:t>, B. (2020). Gluten-related disorders: Celiac disease, wheat allergy, and nonceliac gluten sensitivity. </w:t>
      </w:r>
      <w:r>
        <w:rPr>
          <w:rFonts w:ascii="Arial" w:hAnsi="Arial" w:cs="Arial"/>
          <w:i/>
          <w:iCs/>
          <w:sz w:val="22"/>
          <w:szCs w:val="22"/>
          <w:shd w:val="clear" w:color="auto" w:fill="FFFFFF"/>
        </w:rPr>
        <w:t>Critical reviews in food science and nutrition</w:t>
      </w:r>
      <w:r>
        <w:rPr>
          <w:rFonts w:ascii="Arial" w:hAnsi="Arial" w:cs="Arial"/>
          <w:sz w:val="22"/>
          <w:szCs w:val="22"/>
          <w:shd w:val="clear" w:color="auto" w:fill="FFFFFF"/>
        </w:rPr>
        <w:t>, </w:t>
      </w:r>
      <w:r>
        <w:rPr>
          <w:rFonts w:ascii="Arial" w:hAnsi="Arial" w:cs="Arial"/>
          <w:i/>
          <w:iCs/>
          <w:sz w:val="22"/>
          <w:szCs w:val="22"/>
          <w:shd w:val="clear" w:color="auto" w:fill="FFFFFF"/>
        </w:rPr>
        <w:t>60</w:t>
      </w:r>
      <w:r>
        <w:rPr>
          <w:rFonts w:ascii="Arial" w:hAnsi="Arial" w:cs="Arial"/>
          <w:sz w:val="22"/>
          <w:szCs w:val="22"/>
          <w:shd w:val="clear" w:color="auto" w:fill="FFFFFF"/>
        </w:rPr>
        <w:t>(15), 2606-2621.</w:t>
      </w:r>
    </w:p>
    <w:p w:rsidR="00251605" w:rsidRDefault="001C361C">
      <w:pPr>
        <w:spacing w:line="276" w:lineRule="auto"/>
        <w:ind w:left="720" w:hanging="720"/>
        <w:rPr>
          <w:rFonts w:ascii="Arial" w:hAnsi="Arial" w:cs="Arial"/>
          <w:sz w:val="22"/>
          <w:szCs w:val="22"/>
          <w:shd w:val="clear" w:color="auto" w:fill="FFFFFF"/>
        </w:rPr>
      </w:pPr>
      <w:proofErr w:type="spellStart"/>
      <w:r>
        <w:rPr>
          <w:rFonts w:ascii="Arial" w:hAnsi="Arial" w:cs="Arial"/>
          <w:sz w:val="22"/>
          <w:szCs w:val="22"/>
          <w:shd w:val="clear" w:color="auto" w:fill="FFFFFF"/>
        </w:rPr>
        <w:t>Cakir</w:t>
      </w:r>
      <w:proofErr w:type="spellEnd"/>
      <w:r>
        <w:rPr>
          <w:rFonts w:ascii="Arial" w:hAnsi="Arial" w:cs="Arial"/>
          <w:sz w:val="22"/>
          <w:szCs w:val="22"/>
          <w:shd w:val="clear" w:color="auto" w:fill="FFFFFF"/>
        </w:rPr>
        <w:t xml:space="preserve">, E., </w:t>
      </w:r>
      <w:proofErr w:type="spellStart"/>
      <w:r>
        <w:rPr>
          <w:rFonts w:ascii="Arial" w:hAnsi="Arial" w:cs="Arial"/>
          <w:sz w:val="22"/>
          <w:szCs w:val="22"/>
          <w:shd w:val="clear" w:color="auto" w:fill="FFFFFF"/>
        </w:rPr>
        <w:t>Kahraman</w:t>
      </w:r>
      <w:proofErr w:type="spellEnd"/>
      <w:r>
        <w:rPr>
          <w:rFonts w:ascii="Arial" w:hAnsi="Arial" w:cs="Arial"/>
          <w:sz w:val="22"/>
          <w:szCs w:val="22"/>
          <w:shd w:val="clear" w:color="auto" w:fill="FFFFFF"/>
        </w:rPr>
        <w:t xml:space="preserve">, S., </w:t>
      </w:r>
      <w:proofErr w:type="spellStart"/>
      <w:r>
        <w:rPr>
          <w:rFonts w:ascii="Arial" w:hAnsi="Arial" w:cs="Arial"/>
          <w:sz w:val="22"/>
          <w:szCs w:val="22"/>
          <w:shd w:val="clear" w:color="auto" w:fill="FFFFFF"/>
        </w:rPr>
        <w:t>Ozgolet</w:t>
      </w:r>
      <w:proofErr w:type="spellEnd"/>
      <w:r>
        <w:rPr>
          <w:rFonts w:ascii="Arial" w:hAnsi="Arial" w:cs="Arial"/>
          <w:sz w:val="22"/>
          <w:szCs w:val="22"/>
          <w:shd w:val="clear" w:color="auto" w:fill="FFFFFF"/>
        </w:rPr>
        <w:t>, M., &amp; Karasu, S. (2025). Effect of germin</w:t>
      </w:r>
      <w:r>
        <w:rPr>
          <w:rFonts w:ascii="Arial" w:hAnsi="Arial" w:cs="Arial"/>
          <w:sz w:val="22"/>
          <w:szCs w:val="22"/>
          <w:shd w:val="clear" w:color="auto" w:fill="FFFFFF"/>
        </w:rPr>
        <w:t>ated different colored bean flours as functional ingredients on technological, bioactive and sensory quality of rice flour muffins. </w:t>
      </w:r>
      <w:r>
        <w:rPr>
          <w:rFonts w:ascii="Arial" w:hAnsi="Arial" w:cs="Arial"/>
          <w:i/>
          <w:iCs/>
          <w:sz w:val="22"/>
          <w:szCs w:val="22"/>
          <w:shd w:val="clear" w:color="auto" w:fill="FFFFFF"/>
        </w:rPr>
        <w:t>Italian Journal of Food Science/</w:t>
      </w:r>
      <w:proofErr w:type="spellStart"/>
      <w:r>
        <w:rPr>
          <w:rFonts w:ascii="Arial" w:hAnsi="Arial" w:cs="Arial"/>
          <w:i/>
          <w:iCs/>
          <w:sz w:val="22"/>
          <w:szCs w:val="22"/>
          <w:shd w:val="clear" w:color="auto" w:fill="FFFFFF"/>
        </w:rPr>
        <w:t>Rivista</w:t>
      </w:r>
      <w:proofErr w:type="spellEnd"/>
      <w:r>
        <w:rPr>
          <w:rFonts w:ascii="Arial" w:hAnsi="Arial" w:cs="Arial"/>
          <w:i/>
          <w:iCs/>
          <w:sz w:val="22"/>
          <w:szCs w:val="22"/>
          <w:shd w:val="clear" w:color="auto" w:fill="FFFFFF"/>
        </w:rPr>
        <w:t xml:space="preserve"> </w:t>
      </w:r>
      <w:proofErr w:type="spellStart"/>
      <w:r>
        <w:rPr>
          <w:rFonts w:ascii="Arial" w:hAnsi="Arial" w:cs="Arial"/>
          <w:i/>
          <w:iCs/>
          <w:sz w:val="22"/>
          <w:szCs w:val="22"/>
          <w:shd w:val="clear" w:color="auto" w:fill="FFFFFF"/>
        </w:rPr>
        <w:t>Italiana</w:t>
      </w:r>
      <w:proofErr w:type="spellEnd"/>
      <w:r>
        <w:rPr>
          <w:rFonts w:ascii="Arial" w:hAnsi="Arial" w:cs="Arial"/>
          <w:i/>
          <w:iCs/>
          <w:sz w:val="22"/>
          <w:szCs w:val="22"/>
          <w:shd w:val="clear" w:color="auto" w:fill="FFFFFF"/>
        </w:rPr>
        <w:t xml:space="preserve"> di </w:t>
      </w:r>
      <w:proofErr w:type="spellStart"/>
      <w:r>
        <w:rPr>
          <w:rFonts w:ascii="Arial" w:hAnsi="Arial" w:cs="Arial"/>
          <w:i/>
          <w:iCs/>
          <w:sz w:val="22"/>
          <w:szCs w:val="22"/>
          <w:shd w:val="clear" w:color="auto" w:fill="FFFFFF"/>
        </w:rPr>
        <w:t>Scienza</w:t>
      </w:r>
      <w:proofErr w:type="spellEnd"/>
      <w:r>
        <w:rPr>
          <w:rFonts w:ascii="Arial" w:hAnsi="Arial" w:cs="Arial"/>
          <w:i/>
          <w:iCs/>
          <w:sz w:val="22"/>
          <w:szCs w:val="22"/>
          <w:shd w:val="clear" w:color="auto" w:fill="FFFFFF"/>
        </w:rPr>
        <w:t xml:space="preserve"> </w:t>
      </w:r>
      <w:proofErr w:type="spellStart"/>
      <w:r>
        <w:rPr>
          <w:rFonts w:ascii="Arial" w:hAnsi="Arial" w:cs="Arial"/>
          <w:i/>
          <w:iCs/>
          <w:sz w:val="22"/>
          <w:szCs w:val="22"/>
          <w:shd w:val="clear" w:color="auto" w:fill="FFFFFF"/>
        </w:rPr>
        <w:t>degli</w:t>
      </w:r>
      <w:proofErr w:type="spellEnd"/>
      <w:r>
        <w:rPr>
          <w:rFonts w:ascii="Arial" w:hAnsi="Arial" w:cs="Arial"/>
          <w:i/>
          <w:iCs/>
          <w:sz w:val="22"/>
          <w:szCs w:val="22"/>
          <w:shd w:val="clear" w:color="auto" w:fill="FFFFFF"/>
        </w:rPr>
        <w:t xml:space="preserve"> </w:t>
      </w:r>
      <w:proofErr w:type="spellStart"/>
      <w:r>
        <w:rPr>
          <w:rFonts w:ascii="Arial" w:hAnsi="Arial" w:cs="Arial"/>
          <w:i/>
          <w:iCs/>
          <w:sz w:val="22"/>
          <w:szCs w:val="22"/>
          <w:shd w:val="clear" w:color="auto" w:fill="FFFFFF"/>
        </w:rPr>
        <w:t>Alimenti</w:t>
      </w:r>
      <w:proofErr w:type="spellEnd"/>
      <w:r>
        <w:rPr>
          <w:rFonts w:ascii="Arial" w:hAnsi="Arial" w:cs="Arial"/>
          <w:sz w:val="22"/>
          <w:szCs w:val="22"/>
          <w:shd w:val="clear" w:color="auto" w:fill="FFFFFF"/>
        </w:rPr>
        <w:t>, </w:t>
      </w:r>
      <w:r>
        <w:rPr>
          <w:rFonts w:ascii="Arial" w:hAnsi="Arial" w:cs="Arial"/>
          <w:i/>
          <w:iCs/>
          <w:sz w:val="22"/>
          <w:szCs w:val="22"/>
          <w:shd w:val="clear" w:color="auto" w:fill="FFFFFF"/>
        </w:rPr>
        <w:t>37</w:t>
      </w:r>
      <w:r>
        <w:rPr>
          <w:rFonts w:ascii="Arial" w:hAnsi="Arial" w:cs="Arial"/>
          <w:sz w:val="22"/>
          <w:szCs w:val="22"/>
          <w:shd w:val="clear" w:color="auto" w:fill="FFFFFF"/>
        </w:rPr>
        <w:t>(2).</w:t>
      </w:r>
    </w:p>
    <w:p w:rsidR="00251605" w:rsidRDefault="001C361C">
      <w:pPr>
        <w:spacing w:after="0" w:line="276" w:lineRule="auto"/>
        <w:ind w:left="720" w:hanging="720"/>
        <w:rPr>
          <w:rFonts w:ascii="Arial" w:hAnsi="Arial" w:cs="Arial"/>
          <w:sz w:val="22"/>
          <w:szCs w:val="22"/>
        </w:rPr>
      </w:pPr>
      <w:proofErr w:type="spellStart"/>
      <w:r>
        <w:rPr>
          <w:rFonts w:ascii="Arial" w:hAnsi="Arial" w:cs="Arial"/>
          <w:sz w:val="22"/>
          <w:szCs w:val="22"/>
        </w:rPr>
        <w:t>Catassi</w:t>
      </w:r>
      <w:proofErr w:type="spellEnd"/>
      <w:r>
        <w:rPr>
          <w:rFonts w:ascii="Arial" w:hAnsi="Arial" w:cs="Arial"/>
          <w:sz w:val="22"/>
          <w:szCs w:val="22"/>
        </w:rPr>
        <w:t xml:space="preserve">, C., </w:t>
      </w:r>
      <w:proofErr w:type="spellStart"/>
      <w:r>
        <w:rPr>
          <w:rFonts w:ascii="Arial" w:hAnsi="Arial" w:cs="Arial"/>
          <w:sz w:val="22"/>
          <w:szCs w:val="22"/>
        </w:rPr>
        <w:t>Gatti</w:t>
      </w:r>
      <w:proofErr w:type="spellEnd"/>
      <w:r>
        <w:rPr>
          <w:rFonts w:ascii="Arial" w:hAnsi="Arial" w:cs="Arial"/>
          <w:sz w:val="22"/>
          <w:szCs w:val="22"/>
        </w:rPr>
        <w:t xml:space="preserve">, S. and </w:t>
      </w:r>
      <w:proofErr w:type="spellStart"/>
      <w:r>
        <w:rPr>
          <w:rFonts w:ascii="Arial" w:hAnsi="Arial" w:cs="Arial"/>
          <w:sz w:val="22"/>
          <w:szCs w:val="22"/>
        </w:rPr>
        <w:t>Lionetti</w:t>
      </w:r>
      <w:proofErr w:type="spellEnd"/>
      <w:r>
        <w:rPr>
          <w:rFonts w:ascii="Arial" w:hAnsi="Arial" w:cs="Arial"/>
          <w:sz w:val="22"/>
          <w:szCs w:val="22"/>
        </w:rPr>
        <w:t>, E. (</w:t>
      </w:r>
      <w:r>
        <w:rPr>
          <w:rFonts w:ascii="Arial" w:hAnsi="Arial" w:cs="Arial"/>
          <w:sz w:val="22"/>
          <w:szCs w:val="22"/>
        </w:rPr>
        <w:t xml:space="preserve">2015). World perspective and celiac disease epidemiology. </w:t>
      </w:r>
      <w:r>
        <w:rPr>
          <w:rFonts w:ascii="Arial" w:hAnsi="Arial" w:cs="Arial"/>
          <w:i/>
          <w:sz w:val="22"/>
          <w:szCs w:val="22"/>
        </w:rPr>
        <w:t>Digestive diseases</w:t>
      </w:r>
      <w:r>
        <w:rPr>
          <w:rFonts w:ascii="Arial" w:hAnsi="Arial" w:cs="Arial"/>
          <w:sz w:val="22"/>
          <w:szCs w:val="22"/>
        </w:rPr>
        <w:t xml:space="preserve"> 33(2): 141-146.</w:t>
      </w:r>
    </w:p>
    <w:p w:rsidR="00251605" w:rsidRDefault="001C361C">
      <w:pPr>
        <w:spacing w:line="276" w:lineRule="auto"/>
        <w:ind w:left="720" w:hanging="720"/>
        <w:rPr>
          <w:rFonts w:ascii="Arial" w:hAnsi="Arial" w:cs="Arial"/>
          <w:sz w:val="22"/>
          <w:szCs w:val="22"/>
          <w:shd w:val="clear" w:color="auto" w:fill="FFFFFF"/>
        </w:rPr>
      </w:pPr>
      <w:r>
        <w:rPr>
          <w:rFonts w:ascii="Arial" w:hAnsi="Arial" w:cs="Arial"/>
          <w:sz w:val="22"/>
          <w:szCs w:val="22"/>
          <w:shd w:val="clear" w:color="auto" w:fill="FFFFFF"/>
        </w:rPr>
        <w:t>Collar, C. (2015). Role of bread on nutrition and health worldwide. </w:t>
      </w:r>
      <w:r>
        <w:rPr>
          <w:rFonts w:ascii="Arial" w:hAnsi="Arial" w:cs="Arial"/>
          <w:i/>
          <w:iCs/>
          <w:sz w:val="22"/>
          <w:szCs w:val="22"/>
          <w:shd w:val="clear" w:color="auto" w:fill="FFFFFF"/>
        </w:rPr>
        <w:t>Bread and its fortification for nutritional and healthy benefits</w:t>
      </w:r>
      <w:r>
        <w:rPr>
          <w:rFonts w:ascii="Arial" w:hAnsi="Arial" w:cs="Arial"/>
          <w:sz w:val="22"/>
          <w:szCs w:val="22"/>
          <w:shd w:val="clear" w:color="auto" w:fill="FFFFFF"/>
        </w:rPr>
        <w:t>, 26-52.</w:t>
      </w:r>
    </w:p>
    <w:p w:rsidR="00251605" w:rsidRDefault="001C361C">
      <w:pPr>
        <w:spacing w:after="0" w:line="276" w:lineRule="auto"/>
        <w:ind w:left="720" w:hanging="720"/>
        <w:rPr>
          <w:rFonts w:ascii="Arial" w:hAnsi="Arial" w:cs="Arial"/>
          <w:sz w:val="22"/>
          <w:szCs w:val="22"/>
        </w:rPr>
      </w:pPr>
      <w:proofErr w:type="spellStart"/>
      <w:r>
        <w:rPr>
          <w:rFonts w:ascii="Arial" w:hAnsi="Arial" w:cs="Arial"/>
          <w:sz w:val="22"/>
          <w:szCs w:val="22"/>
        </w:rPr>
        <w:t>Cosnes</w:t>
      </w:r>
      <w:proofErr w:type="spellEnd"/>
      <w:r>
        <w:rPr>
          <w:rFonts w:ascii="Arial" w:hAnsi="Arial" w:cs="Arial"/>
          <w:sz w:val="22"/>
          <w:szCs w:val="22"/>
        </w:rPr>
        <w:t xml:space="preserve"> J., </w:t>
      </w:r>
      <w:proofErr w:type="spellStart"/>
      <w:r>
        <w:rPr>
          <w:rFonts w:ascii="Arial" w:hAnsi="Arial" w:cs="Arial"/>
          <w:sz w:val="22"/>
          <w:szCs w:val="22"/>
        </w:rPr>
        <w:t>Cellier</w:t>
      </w:r>
      <w:proofErr w:type="spellEnd"/>
      <w:r>
        <w:rPr>
          <w:rFonts w:ascii="Arial" w:hAnsi="Arial" w:cs="Arial"/>
          <w:sz w:val="22"/>
          <w:szCs w:val="22"/>
        </w:rPr>
        <w:t>, C.</w:t>
      </w:r>
      <w:r>
        <w:rPr>
          <w:rFonts w:ascii="Arial" w:hAnsi="Arial" w:cs="Arial"/>
          <w:sz w:val="22"/>
          <w:szCs w:val="22"/>
        </w:rPr>
        <w:t xml:space="preserve">, Viola, S., </w:t>
      </w:r>
      <w:proofErr w:type="spellStart"/>
      <w:r>
        <w:rPr>
          <w:rFonts w:ascii="Arial" w:hAnsi="Arial" w:cs="Arial"/>
          <w:sz w:val="22"/>
          <w:szCs w:val="22"/>
        </w:rPr>
        <w:t>Colombel</w:t>
      </w:r>
      <w:proofErr w:type="spellEnd"/>
      <w:r>
        <w:rPr>
          <w:rFonts w:ascii="Arial" w:hAnsi="Arial" w:cs="Arial"/>
          <w:sz w:val="22"/>
          <w:szCs w:val="22"/>
        </w:rPr>
        <w:t xml:space="preserve">, J. F., Michaud, L., </w:t>
      </w:r>
      <w:proofErr w:type="spellStart"/>
      <w:r>
        <w:rPr>
          <w:rFonts w:ascii="Arial" w:hAnsi="Arial" w:cs="Arial"/>
          <w:sz w:val="22"/>
          <w:szCs w:val="22"/>
        </w:rPr>
        <w:t>Sarles</w:t>
      </w:r>
      <w:proofErr w:type="spellEnd"/>
      <w:r>
        <w:rPr>
          <w:rFonts w:ascii="Arial" w:hAnsi="Arial" w:cs="Arial"/>
          <w:sz w:val="22"/>
          <w:szCs w:val="22"/>
        </w:rPr>
        <w:t xml:space="preserve">, J. and </w:t>
      </w:r>
      <w:proofErr w:type="spellStart"/>
      <w:r>
        <w:rPr>
          <w:rFonts w:ascii="Arial" w:hAnsi="Arial" w:cs="Arial"/>
          <w:sz w:val="22"/>
          <w:szCs w:val="22"/>
        </w:rPr>
        <w:t>Nion</w:t>
      </w:r>
      <w:proofErr w:type="spellEnd"/>
      <w:r>
        <w:rPr>
          <w:rFonts w:ascii="Arial" w:hAnsi="Arial" w:cs="Arial"/>
          <w:sz w:val="22"/>
          <w:szCs w:val="22"/>
        </w:rPr>
        <w:t>–</w:t>
      </w:r>
      <w:proofErr w:type="spellStart"/>
      <w:r>
        <w:rPr>
          <w:rFonts w:ascii="Arial" w:hAnsi="Arial" w:cs="Arial"/>
          <w:sz w:val="22"/>
          <w:szCs w:val="22"/>
        </w:rPr>
        <w:t>Larmurier</w:t>
      </w:r>
      <w:proofErr w:type="spellEnd"/>
      <w:r>
        <w:rPr>
          <w:rFonts w:ascii="Arial" w:hAnsi="Arial" w:cs="Arial"/>
          <w:sz w:val="22"/>
          <w:szCs w:val="22"/>
        </w:rPr>
        <w:t>, I. (2008). Incidence of autoimmune diseases in celiac disease: protective effect of the gluten-free diet</w:t>
      </w:r>
      <w:r>
        <w:rPr>
          <w:rFonts w:ascii="Arial" w:hAnsi="Arial" w:cs="Arial"/>
          <w:i/>
          <w:sz w:val="22"/>
          <w:szCs w:val="22"/>
        </w:rPr>
        <w:t>. Clinical Gastroenterology and Hepatology</w:t>
      </w:r>
      <w:r>
        <w:rPr>
          <w:rFonts w:ascii="Arial" w:hAnsi="Arial" w:cs="Arial"/>
          <w:sz w:val="22"/>
          <w:szCs w:val="22"/>
        </w:rPr>
        <w:t xml:space="preserve"> 6(7): 753-758.</w:t>
      </w:r>
    </w:p>
    <w:p w:rsidR="00251605" w:rsidRDefault="001C361C">
      <w:pPr>
        <w:spacing w:line="276" w:lineRule="auto"/>
        <w:ind w:left="720" w:hanging="720"/>
        <w:rPr>
          <w:rFonts w:ascii="Arial" w:hAnsi="Arial" w:cs="Arial"/>
          <w:sz w:val="22"/>
          <w:szCs w:val="22"/>
          <w:shd w:val="clear" w:color="auto" w:fill="FFFFFF"/>
        </w:rPr>
      </w:pPr>
      <w:proofErr w:type="spellStart"/>
      <w:r>
        <w:rPr>
          <w:rFonts w:ascii="Arial" w:hAnsi="Arial" w:cs="Arial"/>
          <w:sz w:val="22"/>
          <w:szCs w:val="22"/>
          <w:shd w:val="clear" w:color="auto" w:fill="FFFFFF"/>
        </w:rPr>
        <w:lastRenderedPageBreak/>
        <w:t>Culetu</w:t>
      </w:r>
      <w:proofErr w:type="spellEnd"/>
      <w:r>
        <w:rPr>
          <w:rFonts w:ascii="Arial" w:hAnsi="Arial" w:cs="Arial"/>
          <w:sz w:val="22"/>
          <w:szCs w:val="22"/>
          <w:shd w:val="clear" w:color="auto" w:fill="FFFFFF"/>
        </w:rPr>
        <w:t xml:space="preserve">, A., Susman, </w:t>
      </w:r>
      <w:r>
        <w:rPr>
          <w:rFonts w:ascii="Arial" w:hAnsi="Arial" w:cs="Arial"/>
          <w:sz w:val="22"/>
          <w:szCs w:val="22"/>
          <w:shd w:val="clear" w:color="auto" w:fill="FFFFFF"/>
        </w:rPr>
        <w:t xml:space="preserve">I. E., Duta, D. E., &amp; </w:t>
      </w:r>
      <w:proofErr w:type="spellStart"/>
      <w:r>
        <w:rPr>
          <w:rFonts w:ascii="Arial" w:hAnsi="Arial" w:cs="Arial"/>
          <w:sz w:val="22"/>
          <w:szCs w:val="22"/>
          <w:shd w:val="clear" w:color="auto" w:fill="FFFFFF"/>
        </w:rPr>
        <w:t>Belc</w:t>
      </w:r>
      <w:proofErr w:type="spellEnd"/>
      <w:r>
        <w:rPr>
          <w:rFonts w:ascii="Arial" w:hAnsi="Arial" w:cs="Arial"/>
          <w:sz w:val="22"/>
          <w:szCs w:val="22"/>
          <w:shd w:val="clear" w:color="auto" w:fill="FFFFFF"/>
        </w:rPr>
        <w:t>, N. (2021). Nutritional and functional properties of gluten-free flours. </w:t>
      </w:r>
      <w:r>
        <w:rPr>
          <w:rFonts w:ascii="Arial" w:hAnsi="Arial" w:cs="Arial"/>
          <w:i/>
          <w:iCs/>
          <w:sz w:val="22"/>
          <w:szCs w:val="22"/>
          <w:shd w:val="clear" w:color="auto" w:fill="FFFFFF"/>
        </w:rPr>
        <w:t>Applied Sciences</w:t>
      </w:r>
      <w:r>
        <w:rPr>
          <w:rFonts w:ascii="Arial" w:hAnsi="Arial" w:cs="Arial"/>
          <w:sz w:val="22"/>
          <w:szCs w:val="22"/>
          <w:shd w:val="clear" w:color="auto" w:fill="FFFFFF"/>
        </w:rPr>
        <w:t>, </w:t>
      </w:r>
      <w:r>
        <w:rPr>
          <w:rFonts w:ascii="Arial" w:hAnsi="Arial" w:cs="Arial"/>
          <w:i/>
          <w:iCs/>
          <w:sz w:val="22"/>
          <w:szCs w:val="22"/>
          <w:shd w:val="clear" w:color="auto" w:fill="FFFFFF"/>
        </w:rPr>
        <w:t>11</w:t>
      </w:r>
      <w:r>
        <w:rPr>
          <w:rFonts w:ascii="Arial" w:hAnsi="Arial" w:cs="Arial"/>
          <w:sz w:val="22"/>
          <w:szCs w:val="22"/>
          <w:shd w:val="clear" w:color="auto" w:fill="FFFFFF"/>
        </w:rPr>
        <w:t>(14), 6283.</w:t>
      </w:r>
    </w:p>
    <w:p w:rsidR="00251605" w:rsidRDefault="001C361C">
      <w:pPr>
        <w:spacing w:line="276" w:lineRule="auto"/>
        <w:ind w:left="720" w:hanging="720"/>
        <w:rPr>
          <w:rFonts w:ascii="Arial" w:hAnsi="Arial" w:cs="Arial"/>
          <w:sz w:val="22"/>
          <w:szCs w:val="22"/>
          <w:shd w:val="clear" w:color="auto" w:fill="FFFFFF"/>
        </w:rPr>
      </w:pPr>
      <w:r>
        <w:rPr>
          <w:rFonts w:ascii="Arial" w:hAnsi="Arial" w:cs="Arial"/>
          <w:sz w:val="22"/>
          <w:szCs w:val="22"/>
          <w:shd w:val="clear" w:color="auto" w:fill="FFFFFF"/>
        </w:rPr>
        <w:t xml:space="preserve">Diez-Simon, C., </w:t>
      </w:r>
      <w:proofErr w:type="spellStart"/>
      <w:r>
        <w:rPr>
          <w:rFonts w:ascii="Arial" w:hAnsi="Arial" w:cs="Arial"/>
          <w:sz w:val="22"/>
          <w:szCs w:val="22"/>
          <w:shd w:val="clear" w:color="auto" w:fill="FFFFFF"/>
        </w:rPr>
        <w:t>Eichelsheim</w:t>
      </w:r>
      <w:proofErr w:type="spellEnd"/>
      <w:r>
        <w:rPr>
          <w:rFonts w:ascii="Arial" w:hAnsi="Arial" w:cs="Arial"/>
          <w:sz w:val="22"/>
          <w:szCs w:val="22"/>
          <w:shd w:val="clear" w:color="auto" w:fill="FFFFFF"/>
        </w:rPr>
        <w:t>, C., Mumm, R., &amp; Hall, R. D. (2020). Chemical and sensory characteristics of soy sauce: a review</w:t>
      </w:r>
      <w:r>
        <w:rPr>
          <w:rFonts w:ascii="Arial" w:hAnsi="Arial" w:cs="Arial"/>
          <w:sz w:val="22"/>
          <w:szCs w:val="22"/>
          <w:shd w:val="clear" w:color="auto" w:fill="FFFFFF"/>
        </w:rPr>
        <w:t>. </w:t>
      </w:r>
      <w:r>
        <w:rPr>
          <w:rFonts w:ascii="Arial" w:hAnsi="Arial" w:cs="Arial"/>
          <w:i/>
          <w:iCs/>
          <w:sz w:val="22"/>
          <w:szCs w:val="22"/>
          <w:shd w:val="clear" w:color="auto" w:fill="FFFFFF"/>
        </w:rPr>
        <w:t>Journal of Agricultural and Food Chemistry</w:t>
      </w:r>
      <w:r>
        <w:rPr>
          <w:rFonts w:ascii="Arial" w:hAnsi="Arial" w:cs="Arial"/>
          <w:sz w:val="22"/>
          <w:szCs w:val="22"/>
          <w:shd w:val="clear" w:color="auto" w:fill="FFFFFF"/>
        </w:rPr>
        <w:t>, </w:t>
      </w:r>
      <w:r>
        <w:rPr>
          <w:rFonts w:ascii="Arial" w:hAnsi="Arial" w:cs="Arial"/>
          <w:i/>
          <w:iCs/>
          <w:sz w:val="22"/>
          <w:szCs w:val="22"/>
          <w:shd w:val="clear" w:color="auto" w:fill="FFFFFF"/>
        </w:rPr>
        <w:t>68</w:t>
      </w:r>
      <w:r>
        <w:rPr>
          <w:rFonts w:ascii="Arial" w:hAnsi="Arial" w:cs="Arial"/>
          <w:sz w:val="22"/>
          <w:szCs w:val="22"/>
          <w:shd w:val="clear" w:color="auto" w:fill="FFFFFF"/>
        </w:rPr>
        <w:t>(42), 11612-11630.</w:t>
      </w:r>
    </w:p>
    <w:p w:rsidR="00251605" w:rsidRDefault="001C361C">
      <w:pPr>
        <w:spacing w:line="276" w:lineRule="auto"/>
        <w:ind w:left="720" w:hanging="720"/>
        <w:rPr>
          <w:rFonts w:ascii="Arial" w:hAnsi="Arial" w:cs="Arial"/>
          <w:sz w:val="22"/>
          <w:szCs w:val="22"/>
          <w:shd w:val="clear" w:color="auto" w:fill="FFFFFF"/>
        </w:rPr>
      </w:pPr>
      <w:proofErr w:type="spellStart"/>
      <w:r>
        <w:rPr>
          <w:rFonts w:ascii="Arial" w:hAnsi="Arial" w:cs="Arial"/>
          <w:sz w:val="22"/>
          <w:szCs w:val="22"/>
          <w:shd w:val="clear" w:color="auto" w:fill="FFFFFF"/>
        </w:rPr>
        <w:t>Filatova</w:t>
      </w:r>
      <w:proofErr w:type="spellEnd"/>
      <w:r>
        <w:rPr>
          <w:rFonts w:ascii="Arial" w:hAnsi="Arial" w:cs="Arial"/>
          <w:sz w:val="22"/>
          <w:szCs w:val="22"/>
          <w:shd w:val="clear" w:color="auto" w:fill="FFFFFF"/>
        </w:rPr>
        <w:t>, S., Claassen, B., Torres, G., Krause-</w:t>
      </w:r>
      <w:proofErr w:type="spellStart"/>
      <w:r>
        <w:rPr>
          <w:rFonts w:ascii="Arial" w:hAnsi="Arial" w:cs="Arial"/>
          <w:sz w:val="22"/>
          <w:szCs w:val="22"/>
          <w:shd w:val="clear" w:color="auto" w:fill="FFFFFF"/>
        </w:rPr>
        <w:t>Kyora</w:t>
      </w:r>
      <w:proofErr w:type="spellEnd"/>
      <w:r>
        <w:rPr>
          <w:rFonts w:ascii="Arial" w:hAnsi="Arial" w:cs="Arial"/>
          <w:sz w:val="22"/>
          <w:szCs w:val="22"/>
          <w:shd w:val="clear" w:color="auto" w:fill="FFFFFF"/>
        </w:rPr>
        <w:t xml:space="preserve">, B., </w:t>
      </w:r>
      <w:proofErr w:type="spellStart"/>
      <w:r>
        <w:rPr>
          <w:rFonts w:ascii="Arial" w:hAnsi="Arial" w:cs="Arial"/>
          <w:sz w:val="22"/>
          <w:szCs w:val="22"/>
          <w:shd w:val="clear" w:color="auto" w:fill="FFFFFF"/>
        </w:rPr>
        <w:t>Holtgrewe</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Stukenbrock</w:t>
      </w:r>
      <w:proofErr w:type="spellEnd"/>
      <w:r>
        <w:rPr>
          <w:rFonts w:ascii="Arial" w:hAnsi="Arial" w:cs="Arial"/>
          <w:sz w:val="22"/>
          <w:szCs w:val="22"/>
          <w:shd w:val="clear" w:color="auto" w:fill="FFFFFF"/>
        </w:rPr>
        <w:t xml:space="preserve">, E., &amp; </w:t>
      </w:r>
      <w:proofErr w:type="spellStart"/>
      <w:r>
        <w:rPr>
          <w:rFonts w:ascii="Arial" w:hAnsi="Arial" w:cs="Arial"/>
          <w:sz w:val="22"/>
          <w:szCs w:val="22"/>
          <w:shd w:val="clear" w:color="auto" w:fill="FFFFFF"/>
        </w:rPr>
        <w:t>Kirleis</w:t>
      </w:r>
      <w:proofErr w:type="spellEnd"/>
      <w:r>
        <w:rPr>
          <w:rFonts w:ascii="Arial" w:hAnsi="Arial" w:cs="Arial"/>
          <w:sz w:val="22"/>
          <w:szCs w:val="22"/>
          <w:shd w:val="clear" w:color="auto" w:fill="FFFFFF"/>
        </w:rPr>
        <w:t xml:space="preserve">, W. (2021). Toward an Investigation of Diversity and Cultivation of Rye (Secale </w:t>
      </w:r>
      <w:proofErr w:type="spellStart"/>
      <w:r>
        <w:rPr>
          <w:rFonts w:ascii="Arial" w:hAnsi="Arial" w:cs="Arial"/>
          <w:sz w:val="22"/>
          <w:szCs w:val="22"/>
          <w:shd w:val="clear" w:color="auto" w:fill="FFFFFF"/>
        </w:rPr>
        <w:t>cereale</w:t>
      </w:r>
      <w:proofErr w:type="spellEnd"/>
      <w:r>
        <w:rPr>
          <w:rFonts w:ascii="Arial" w:hAnsi="Arial" w:cs="Arial"/>
          <w:sz w:val="22"/>
          <w:szCs w:val="22"/>
          <w:shd w:val="clear" w:color="auto" w:fill="FFFFFF"/>
        </w:rPr>
        <w:t xml:space="preserve"> ssp. </w:t>
      </w:r>
      <w:proofErr w:type="spellStart"/>
      <w:r>
        <w:rPr>
          <w:rFonts w:ascii="Arial" w:hAnsi="Arial" w:cs="Arial"/>
          <w:sz w:val="22"/>
          <w:szCs w:val="22"/>
          <w:shd w:val="clear" w:color="auto" w:fill="FFFFFF"/>
        </w:rPr>
        <w:t>C</w:t>
      </w:r>
      <w:r>
        <w:rPr>
          <w:rFonts w:ascii="Arial" w:hAnsi="Arial" w:cs="Arial"/>
          <w:sz w:val="22"/>
          <w:szCs w:val="22"/>
          <w:shd w:val="clear" w:color="auto" w:fill="FFFFFF"/>
        </w:rPr>
        <w:t>ereale</w:t>
      </w:r>
      <w:proofErr w:type="spellEnd"/>
      <w:r>
        <w:rPr>
          <w:rFonts w:ascii="Arial" w:hAnsi="Arial" w:cs="Arial"/>
          <w:sz w:val="22"/>
          <w:szCs w:val="22"/>
          <w:shd w:val="clear" w:color="auto" w:fill="FFFFFF"/>
        </w:rPr>
        <w:t xml:space="preserve"> L.) in Germany: methodological insights and first results from early modern plant material. </w:t>
      </w:r>
      <w:r>
        <w:rPr>
          <w:rFonts w:ascii="Arial" w:hAnsi="Arial" w:cs="Arial"/>
          <w:i/>
          <w:iCs/>
          <w:sz w:val="22"/>
          <w:szCs w:val="22"/>
          <w:shd w:val="clear" w:color="auto" w:fill="FFFFFF"/>
        </w:rPr>
        <w:t>Agronomy</w:t>
      </w:r>
      <w:r>
        <w:rPr>
          <w:rFonts w:ascii="Arial" w:hAnsi="Arial" w:cs="Arial"/>
          <w:sz w:val="22"/>
          <w:szCs w:val="22"/>
          <w:shd w:val="clear" w:color="auto" w:fill="FFFFFF"/>
        </w:rPr>
        <w:t>, </w:t>
      </w:r>
      <w:r>
        <w:rPr>
          <w:rFonts w:ascii="Arial" w:hAnsi="Arial" w:cs="Arial"/>
          <w:i/>
          <w:iCs/>
          <w:sz w:val="22"/>
          <w:szCs w:val="22"/>
          <w:shd w:val="clear" w:color="auto" w:fill="FFFFFF"/>
        </w:rPr>
        <w:t>11</w:t>
      </w:r>
      <w:r>
        <w:rPr>
          <w:rFonts w:ascii="Arial" w:hAnsi="Arial" w:cs="Arial"/>
          <w:sz w:val="22"/>
          <w:szCs w:val="22"/>
          <w:shd w:val="clear" w:color="auto" w:fill="FFFFFF"/>
        </w:rPr>
        <w:t>(12), 2451.</w:t>
      </w:r>
    </w:p>
    <w:p w:rsidR="00251605" w:rsidRDefault="001C361C">
      <w:pPr>
        <w:spacing w:line="276" w:lineRule="auto"/>
        <w:ind w:left="720" w:hanging="720"/>
        <w:rPr>
          <w:rFonts w:ascii="Arial" w:hAnsi="Arial" w:cs="Arial"/>
          <w:sz w:val="22"/>
          <w:szCs w:val="22"/>
          <w:shd w:val="clear" w:color="auto" w:fill="FFFFFF"/>
        </w:rPr>
      </w:pPr>
      <w:proofErr w:type="spellStart"/>
      <w:r>
        <w:rPr>
          <w:rFonts w:ascii="Arial" w:hAnsi="Arial" w:cs="Arial"/>
          <w:sz w:val="22"/>
          <w:szCs w:val="22"/>
          <w:shd w:val="clear" w:color="auto" w:fill="FFFFFF"/>
        </w:rPr>
        <w:t>Garba</w:t>
      </w:r>
      <w:proofErr w:type="spellEnd"/>
      <w:r>
        <w:rPr>
          <w:rFonts w:ascii="Arial" w:hAnsi="Arial" w:cs="Arial"/>
          <w:sz w:val="22"/>
          <w:szCs w:val="22"/>
          <w:shd w:val="clear" w:color="auto" w:fill="FFFFFF"/>
        </w:rPr>
        <w:t xml:space="preserve">, U., </w:t>
      </w:r>
      <w:proofErr w:type="spellStart"/>
      <w:r>
        <w:rPr>
          <w:rFonts w:ascii="Arial" w:hAnsi="Arial" w:cs="Arial"/>
          <w:sz w:val="22"/>
          <w:szCs w:val="22"/>
          <w:shd w:val="clear" w:color="auto" w:fill="FFFFFF"/>
        </w:rPr>
        <w:t>Ya’u</w:t>
      </w:r>
      <w:proofErr w:type="spellEnd"/>
      <w:r>
        <w:rPr>
          <w:rFonts w:ascii="Arial" w:hAnsi="Arial" w:cs="Arial"/>
          <w:sz w:val="22"/>
          <w:szCs w:val="22"/>
          <w:shd w:val="clear" w:color="auto" w:fill="FFFFFF"/>
        </w:rPr>
        <w:t xml:space="preserve"> Abdullahi, K., &amp; Bako, H. K. (2023). African experience in ensuring sustainability in baking. In </w:t>
      </w:r>
      <w:r>
        <w:rPr>
          <w:rFonts w:ascii="Arial" w:hAnsi="Arial" w:cs="Arial"/>
          <w:i/>
          <w:iCs/>
          <w:sz w:val="22"/>
          <w:szCs w:val="22"/>
          <w:shd w:val="clear" w:color="auto" w:fill="FFFFFF"/>
        </w:rPr>
        <w:t>Baking business sust</w:t>
      </w:r>
      <w:r>
        <w:rPr>
          <w:rFonts w:ascii="Arial" w:hAnsi="Arial" w:cs="Arial"/>
          <w:i/>
          <w:iCs/>
          <w:sz w:val="22"/>
          <w:szCs w:val="22"/>
          <w:shd w:val="clear" w:color="auto" w:fill="FFFFFF"/>
        </w:rPr>
        <w:t>ainability through life cycle management</w:t>
      </w:r>
      <w:r>
        <w:rPr>
          <w:rFonts w:ascii="Arial" w:hAnsi="Arial" w:cs="Arial"/>
          <w:sz w:val="22"/>
          <w:szCs w:val="22"/>
          <w:shd w:val="clear" w:color="auto" w:fill="FFFFFF"/>
        </w:rPr>
        <w:t> (pp. 135-145). Cham: Springer International Publishing.</w:t>
      </w:r>
    </w:p>
    <w:p w:rsidR="00251605" w:rsidRDefault="001C361C">
      <w:pPr>
        <w:spacing w:line="276" w:lineRule="auto"/>
        <w:ind w:left="720" w:hanging="720"/>
        <w:rPr>
          <w:rFonts w:ascii="Arial" w:hAnsi="Arial" w:cs="Arial"/>
          <w:sz w:val="22"/>
          <w:szCs w:val="22"/>
          <w:shd w:val="clear" w:color="auto" w:fill="FFFFFF"/>
        </w:rPr>
      </w:pPr>
      <w:r>
        <w:rPr>
          <w:rFonts w:ascii="Arial" w:hAnsi="Arial" w:cs="Arial"/>
          <w:sz w:val="22"/>
          <w:szCs w:val="22"/>
          <w:shd w:val="clear" w:color="auto" w:fill="FFFFFF"/>
        </w:rPr>
        <w:t xml:space="preserve">Hager, A. S., Wolter, A., Czerny, M., Bez, J., </w:t>
      </w:r>
      <w:proofErr w:type="spellStart"/>
      <w:r>
        <w:rPr>
          <w:rFonts w:ascii="Arial" w:hAnsi="Arial" w:cs="Arial"/>
          <w:sz w:val="22"/>
          <w:szCs w:val="22"/>
          <w:shd w:val="clear" w:color="auto" w:fill="FFFFFF"/>
        </w:rPr>
        <w:t>Zannini</w:t>
      </w:r>
      <w:proofErr w:type="spellEnd"/>
      <w:r>
        <w:rPr>
          <w:rFonts w:ascii="Arial" w:hAnsi="Arial" w:cs="Arial"/>
          <w:sz w:val="22"/>
          <w:szCs w:val="22"/>
          <w:shd w:val="clear" w:color="auto" w:fill="FFFFFF"/>
        </w:rPr>
        <w:t>, E., Arendt, E. K., &amp; Czerny, M. (2012). Investigation of product quality, sensory profile and ultrastru</w:t>
      </w:r>
      <w:r>
        <w:rPr>
          <w:rFonts w:ascii="Arial" w:hAnsi="Arial" w:cs="Arial"/>
          <w:sz w:val="22"/>
          <w:szCs w:val="22"/>
          <w:shd w:val="clear" w:color="auto" w:fill="FFFFFF"/>
        </w:rPr>
        <w:t>cture of breads made from a range of commercial gluten-free flours compared to their wheat counterparts. </w:t>
      </w:r>
      <w:r>
        <w:rPr>
          <w:rFonts w:ascii="Arial" w:hAnsi="Arial" w:cs="Arial"/>
          <w:i/>
          <w:iCs/>
          <w:sz w:val="22"/>
          <w:szCs w:val="22"/>
          <w:shd w:val="clear" w:color="auto" w:fill="FFFFFF"/>
        </w:rPr>
        <w:t>European Food Research and Technology</w:t>
      </w:r>
      <w:r>
        <w:rPr>
          <w:rFonts w:ascii="Arial" w:hAnsi="Arial" w:cs="Arial"/>
          <w:sz w:val="22"/>
          <w:szCs w:val="22"/>
          <w:shd w:val="clear" w:color="auto" w:fill="FFFFFF"/>
        </w:rPr>
        <w:t>, </w:t>
      </w:r>
      <w:r>
        <w:rPr>
          <w:rFonts w:ascii="Arial" w:hAnsi="Arial" w:cs="Arial"/>
          <w:i/>
          <w:iCs/>
          <w:sz w:val="22"/>
          <w:szCs w:val="22"/>
          <w:shd w:val="clear" w:color="auto" w:fill="FFFFFF"/>
        </w:rPr>
        <w:t>235</w:t>
      </w:r>
      <w:r>
        <w:rPr>
          <w:rFonts w:ascii="Arial" w:hAnsi="Arial" w:cs="Arial"/>
          <w:sz w:val="22"/>
          <w:szCs w:val="22"/>
          <w:shd w:val="clear" w:color="auto" w:fill="FFFFFF"/>
        </w:rPr>
        <w:t>, 333-344.</w:t>
      </w:r>
    </w:p>
    <w:p w:rsidR="00251605" w:rsidRDefault="001C361C">
      <w:pPr>
        <w:spacing w:line="276" w:lineRule="auto"/>
        <w:ind w:left="720" w:hanging="720"/>
        <w:rPr>
          <w:rFonts w:ascii="Arial" w:hAnsi="Arial" w:cs="Arial"/>
          <w:sz w:val="22"/>
          <w:szCs w:val="22"/>
          <w:shd w:val="clear" w:color="auto" w:fill="FFFFFF"/>
        </w:rPr>
      </w:pPr>
      <w:proofErr w:type="spellStart"/>
      <w:r>
        <w:rPr>
          <w:rFonts w:ascii="Arial" w:hAnsi="Arial" w:cs="Arial"/>
          <w:sz w:val="22"/>
          <w:szCs w:val="22"/>
          <w:shd w:val="clear" w:color="auto" w:fill="FFFFFF"/>
        </w:rPr>
        <w:t>Heberle</w:t>
      </w:r>
      <w:proofErr w:type="spellEnd"/>
      <w:r>
        <w:rPr>
          <w:rFonts w:ascii="Arial" w:hAnsi="Arial" w:cs="Arial"/>
          <w:sz w:val="22"/>
          <w:szCs w:val="22"/>
          <w:shd w:val="clear" w:color="auto" w:fill="FFFFFF"/>
        </w:rPr>
        <w:t>, T., Ávila, B. P., do Nascimento, L. Á., &amp; Gularte, M. A. (2022). Consumer perception of b</w:t>
      </w:r>
      <w:r>
        <w:rPr>
          <w:rFonts w:ascii="Arial" w:hAnsi="Arial" w:cs="Arial"/>
          <w:sz w:val="22"/>
          <w:szCs w:val="22"/>
          <w:shd w:val="clear" w:color="auto" w:fill="FFFFFF"/>
        </w:rPr>
        <w:t>reads made with germinated rice flour and its nutritional and technological properties. </w:t>
      </w:r>
      <w:r>
        <w:rPr>
          <w:rFonts w:ascii="Arial" w:hAnsi="Arial" w:cs="Arial"/>
          <w:i/>
          <w:iCs/>
          <w:sz w:val="22"/>
          <w:szCs w:val="22"/>
          <w:shd w:val="clear" w:color="auto" w:fill="FFFFFF"/>
        </w:rPr>
        <w:t>Applied Food Research</w:t>
      </w:r>
      <w:r>
        <w:rPr>
          <w:rFonts w:ascii="Arial" w:hAnsi="Arial" w:cs="Arial"/>
          <w:sz w:val="22"/>
          <w:szCs w:val="22"/>
          <w:shd w:val="clear" w:color="auto" w:fill="FFFFFF"/>
        </w:rPr>
        <w:t>, </w:t>
      </w:r>
      <w:r>
        <w:rPr>
          <w:rFonts w:ascii="Arial" w:hAnsi="Arial" w:cs="Arial"/>
          <w:i/>
          <w:iCs/>
          <w:sz w:val="22"/>
          <w:szCs w:val="22"/>
          <w:shd w:val="clear" w:color="auto" w:fill="FFFFFF"/>
        </w:rPr>
        <w:t>2</w:t>
      </w:r>
      <w:r>
        <w:rPr>
          <w:rFonts w:ascii="Arial" w:hAnsi="Arial" w:cs="Arial"/>
          <w:sz w:val="22"/>
          <w:szCs w:val="22"/>
          <w:shd w:val="clear" w:color="auto" w:fill="FFFFFF"/>
        </w:rPr>
        <w:t>(2), 100142.</w:t>
      </w:r>
    </w:p>
    <w:p w:rsidR="00251605" w:rsidRDefault="001C361C">
      <w:pPr>
        <w:spacing w:line="276" w:lineRule="auto"/>
        <w:ind w:left="720" w:hanging="720"/>
        <w:rPr>
          <w:rFonts w:ascii="Arial" w:hAnsi="Arial" w:cs="Arial"/>
          <w:sz w:val="22"/>
          <w:szCs w:val="22"/>
          <w:shd w:val="clear" w:color="auto" w:fill="FFFFFF"/>
        </w:rPr>
      </w:pPr>
      <w:proofErr w:type="spellStart"/>
      <w:r>
        <w:rPr>
          <w:rFonts w:ascii="Arial" w:hAnsi="Arial" w:cs="Arial"/>
          <w:sz w:val="22"/>
          <w:szCs w:val="22"/>
          <w:shd w:val="clear" w:color="auto" w:fill="FFFFFF"/>
        </w:rPr>
        <w:t>Iwamura</w:t>
      </w:r>
      <w:proofErr w:type="spellEnd"/>
      <w:r>
        <w:rPr>
          <w:rFonts w:ascii="Arial" w:hAnsi="Arial" w:cs="Arial"/>
          <w:sz w:val="22"/>
          <w:szCs w:val="22"/>
          <w:shd w:val="clear" w:color="auto" w:fill="FFFFFF"/>
        </w:rPr>
        <w:t xml:space="preserve">, L. S., </w:t>
      </w:r>
      <w:proofErr w:type="spellStart"/>
      <w:r>
        <w:rPr>
          <w:rFonts w:ascii="Arial" w:hAnsi="Arial" w:cs="Arial"/>
          <w:sz w:val="22"/>
          <w:szCs w:val="22"/>
          <w:shd w:val="clear" w:color="auto" w:fill="FFFFFF"/>
        </w:rPr>
        <w:t>Tridapalli</w:t>
      </w:r>
      <w:proofErr w:type="spellEnd"/>
      <w:r>
        <w:rPr>
          <w:rFonts w:ascii="Arial" w:hAnsi="Arial" w:cs="Arial"/>
          <w:sz w:val="22"/>
          <w:szCs w:val="22"/>
          <w:shd w:val="clear" w:color="auto" w:fill="FFFFFF"/>
        </w:rPr>
        <w:t xml:space="preserve">, L. P., Cardoso, F. A. R., </w:t>
      </w:r>
      <w:proofErr w:type="spellStart"/>
      <w:r>
        <w:rPr>
          <w:rFonts w:ascii="Arial" w:hAnsi="Arial" w:cs="Arial"/>
          <w:sz w:val="22"/>
          <w:szCs w:val="22"/>
          <w:shd w:val="clear" w:color="auto" w:fill="FFFFFF"/>
        </w:rPr>
        <w:t>Droval</w:t>
      </w:r>
      <w:proofErr w:type="spellEnd"/>
      <w:r>
        <w:rPr>
          <w:rFonts w:ascii="Arial" w:hAnsi="Arial" w:cs="Arial"/>
          <w:sz w:val="22"/>
          <w:szCs w:val="22"/>
          <w:shd w:val="clear" w:color="auto" w:fill="FFFFFF"/>
        </w:rPr>
        <w:t>, A. A., Marques, L. L. M., &amp; Fuchs, R. H. B. (2022). Sensory descripti</w:t>
      </w:r>
      <w:r>
        <w:rPr>
          <w:rFonts w:ascii="Arial" w:hAnsi="Arial" w:cs="Arial"/>
          <w:sz w:val="22"/>
          <w:szCs w:val="22"/>
          <w:shd w:val="clear" w:color="auto" w:fill="FFFFFF"/>
        </w:rPr>
        <w:t>on of gluten-free bread using rapid sensory methodologies. </w:t>
      </w:r>
      <w:r>
        <w:rPr>
          <w:rFonts w:ascii="Arial" w:hAnsi="Arial" w:cs="Arial"/>
          <w:i/>
          <w:iCs/>
          <w:sz w:val="22"/>
          <w:szCs w:val="22"/>
          <w:shd w:val="clear" w:color="auto" w:fill="FFFFFF"/>
        </w:rPr>
        <w:t>International Journal of Food Science and Technology</w:t>
      </w:r>
      <w:r>
        <w:rPr>
          <w:rFonts w:ascii="Arial" w:hAnsi="Arial" w:cs="Arial"/>
          <w:sz w:val="22"/>
          <w:szCs w:val="22"/>
          <w:shd w:val="clear" w:color="auto" w:fill="FFFFFF"/>
        </w:rPr>
        <w:t>, </w:t>
      </w:r>
      <w:r>
        <w:rPr>
          <w:rFonts w:ascii="Arial" w:hAnsi="Arial" w:cs="Arial"/>
          <w:i/>
          <w:iCs/>
          <w:sz w:val="22"/>
          <w:szCs w:val="22"/>
          <w:shd w:val="clear" w:color="auto" w:fill="FFFFFF"/>
        </w:rPr>
        <w:t>57</w:t>
      </w:r>
      <w:r>
        <w:rPr>
          <w:rFonts w:ascii="Arial" w:hAnsi="Arial" w:cs="Arial"/>
          <w:sz w:val="22"/>
          <w:szCs w:val="22"/>
          <w:shd w:val="clear" w:color="auto" w:fill="FFFFFF"/>
        </w:rPr>
        <w:t>(7), 4277-4285.</w:t>
      </w:r>
    </w:p>
    <w:p w:rsidR="00251605" w:rsidRDefault="001C361C">
      <w:pPr>
        <w:spacing w:line="276" w:lineRule="auto"/>
        <w:ind w:left="720" w:hanging="720"/>
        <w:rPr>
          <w:rFonts w:ascii="Arial" w:hAnsi="Arial" w:cs="Arial"/>
          <w:sz w:val="22"/>
          <w:szCs w:val="22"/>
          <w:shd w:val="clear" w:color="auto" w:fill="FFFFFF"/>
        </w:rPr>
      </w:pPr>
      <w:proofErr w:type="spellStart"/>
      <w:r>
        <w:rPr>
          <w:rFonts w:ascii="Arial" w:hAnsi="Arial" w:cs="Arial"/>
          <w:sz w:val="22"/>
          <w:szCs w:val="22"/>
          <w:shd w:val="clear" w:color="auto" w:fill="FFFFFF"/>
        </w:rPr>
        <w:t>Iwamura</w:t>
      </w:r>
      <w:proofErr w:type="spellEnd"/>
      <w:r>
        <w:rPr>
          <w:rFonts w:ascii="Arial" w:hAnsi="Arial" w:cs="Arial"/>
          <w:sz w:val="22"/>
          <w:szCs w:val="22"/>
          <w:shd w:val="clear" w:color="auto" w:fill="FFFFFF"/>
        </w:rPr>
        <w:t xml:space="preserve">, L. S., </w:t>
      </w:r>
      <w:proofErr w:type="spellStart"/>
      <w:r>
        <w:rPr>
          <w:rFonts w:ascii="Arial" w:hAnsi="Arial" w:cs="Arial"/>
          <w:sz w:val="22"/>
          <w:szCs w:val="22"/>
          <w:shd w:val="clear" w:color="auto" w:fill="FFFFFF"/>
        </w:rPr>
        <w:t>Tridapalli</w:t>
      </w:r>
      <w:proofErr w:type="spellEnd"/>
      <w:r>
        <w:rPr>
          <w:rFonts w:ascii="Arial" w:hAnsi="Arial" w:cs="Arial"/>
          <w:sz w:val="22"/>
          <w:szCs w:val="22"/>
          <w:shd w:val="clear" w:color="auto" w:fill="FFFFFF"/>
        </w:rPr>
        <w:t xml:space="preserve">, L. P., Cardoso, F. A. R., </w:t>
      </w:r>
      <w:proofErr w:type="spellStart"/>
      <w:r>
        <w:rPr>
          <w:rFonts w:ascii="Arial" w:hAnsi="Arial" w:cs="Arial"/>
          <w:sz w:val="22"/>
          <w:szCs w:val="22"/>
          <w:shd w:val="clear" w:color="auto" w:fill="FFFFFF"/>
        </w:rPr>
        <w:t>Droval</w:t>
      </w:r>
      <w:proofErr w:type="spellEnd"/>
      <w:r>
        <w:rPr>
          <w:rFonts w:ascii="Arial" w:hAnsi="Arial" w:cs="Arial"/>
          <w:sz w:val="22"/>
          <w:szCs w:val="22"/>
          <w:shd w:val="clear" w:color="auto" w:fill="FFFFFF"/>
        </w:rPr>
        <w:t xml:space="preserve">, A. A., Marques, L. L. M., &amp; Fuchs, R. H. B. (2022). Sensory </w:t>
      </w:r>
      <w:r>
        <w:rPr>
          <w:rFonts w:ascii="Arial" w:hAnsi="Arial" w:cs="Arial"/>
          <w:sz w:val="22"/>
          <w:szCs w:val="22"/>
          <w:shd w:val="clear" w:color="auto" w:fill="FFFFFF"/>
        </w:rPr>
        <w:t>description of gluten-free bread using rapid sensory methodologies. </w:t>
      </w:r>
      <w:r>
        <w:rPr>
          <w:rFonts w:ascii="Arial" w:hAnsi="Arial" w:cs="Arial"/>
          <w:i/>
          <w:iCs/>
          <w:sz w:val="22"/>
          <w:szCs w:val="22"/>
          <w:shd w:val="clear" w:color="auto" w:fill="FFFFFF"/>
        </w:rPr>
        <w:t>International Journal of Food Science and Technology</w:t>
      </w:r>
      <w:r>
        <w:rPr>
          <w:rFonts w:ascii="Arial" w:hAnsi="Arial" w:cs="Arial"/>
          <w:sz w:val="22"/>
          <w:szCs w:val="22"/>
          <w:shd w:val="clear" w:color="auto" w:fill="FFFFFF"/>
        </w:rPr>
        <w:t>, </w:t>
      </w:r>
      <w:r>
        <w:rPr>
          <w:rFonts w:ascii="Arial" w:hAnsi="Arial" w:cs="Arial"/>
          <w:i/>
          <w:iCs/>
          <w:sz w:val="22"/>
          <w:szCs w:val="22"/>
          <w:shd w:val="clear" w:color="auto" w:fill="FFFFFF"/>
        </w:rPr>
        <w:t>57</w:t>
      </w:r>
      <w:r>
        <w:rPr>
          <w:rFonts w:ascii="Arial" w:hAnsi="Arial" w:cs="Arial"/>
          <w:sz w:val="22"/>
          <w:szCs w:val="22"/>
          <w:shd w:val="clear" w:color="auto" w:fill="FFFFFF"/>
        </w:rPr>
        <w:t>(7), 4277-4285.</w:t>
      </w:r>
    </w:p>
    <w:p w:rsidR="00251605" w:rsidRDefault="001C361C">
      <w:pPr>
        <w:spacing w:line="276" w:lineRule="auto"/>
        <w:ind w:left="720" w:hanging="720"/>
        <w:rPr>
          <w:rFonts w:ascii="Arial" w:hAnsi="Arial" w:cs="Arial"/>
          <w:sz w:val="22"/>
          <w:szCs w:val="22"/>
          <w:shd w:val="clear" w:color="auto" w:fill="FFFFFF"/>
        </w:rPr>
      </w:pPr>
      <w:proofErr w:type="spellStart"/>
      <w:r>
        <w:rPr>
          <w:rFonts w:ascii="Arial" w:hAnsi="Arial" w:cs="Arial"/>
          <w:sz w:val="22"/>
          <w:szCs w:val="22"/>
          <w:shd w:val="clear" w:color="auto" w:fill="FFFFFF"/>
        </w:rPr>
        <w:t>Jeong</w:t>
      </w:r>
      <w:proofErr w:type="spellEnd"/>
      <w:r>
        <w:rPr>
          <w:rFonts w:ascii="Arial" w:hAnsi="Arial" w:cs="Arial"/>
          <w:sz w:val="22"/>
          <w:szCs w:val="22"/>
          <w:shd w:val="clear" w:color="auto" w:fill="FFFFFF"/>
        </w:rPr>
        <w:t>, D., Hong, J. S., Liu, Q., Choi, H. D., &amp; Chung, H. J. (2021). The effects of different levels of heat</w:t>
      </w:r>
      <w:r>
        <w:rPr>
          <w:rFonts w:ascii="Cambria Math" w:hAnsi="Cambria Math" w:cs="Cambria Math"/>
          <w:sz w:val="22"/>
          <w:szCs w:val="22"/>
          <w:shd w:val="clear" w:color="auto" w:fill="FFFFFF"/>
        </w:rPr>
        <w:t>‐</w:t>
      </w:r>
      <w:r>
        <w:rPr>
          <w:rFonts w:ascii="Arial" w:hAnsi="Arial" w:cs="Arial"/>
          <w:sz w:val="22"/>
          <w:szCs w:val="22"/>
          <w:shd w:val="clear" w:color="auto" w:fill="FFFFFF"/>
        </w:rPr>
        <w:t>treated</w:t>
      </w:r>
      <w:r>
        <w:rPr>
          <w:rFonts w:ascii="Arial" w:hAnsi="Arial" w:cs="Arial"/>
          <w:sz w:val="22"/>
          <w:szCs w:val="22"/>
          <w:shd w:val="clear" w:color="auto" w:fill="FFFFFF"/>
        </w:rPr>
        <w:t xml:space="preserve"> legume flour on nutritional, physical, textural, and sensory properties of gluten</w:t>
      </w:r>
      <w:r>
        <w:rPr>
          <w:rFonts w:ascii="Cambria Math" w:hAnsi="Cambria Math" w:cs="Cambria Math"/>
          <w:sz w:val="22"/>
          <w:szCs w:val="22"/>
          <w:shd w:val="clear" w:color="auto" w:fill="FFFFFF"/>
        </w:rPr>
        <w:t>‐</w:t>
      </w:r>
      <w:r>
        <w:rPr>
          <w:rFonts w:ascii="Arial" w:hAnsi="Arial" w:cs="Arial"/>
          <w:sz w:val="22"/>
          <w:szCs w:val="22"/>
          <w:shd w:val="clear" w:color="auto" w:fill="FFFFFF"/>
        </w:rPr>
        <w:t>free muffins. </w:t>
      </w:r>
      <w:r>
        <w:rPr>
          <w:rFonts w:ascii="Arial" w:hAnsi="Arial" w:cs="Arial"/>
          <w:i/>
          <w:iCs/>
          <w:sz w:val="22"/>
          <w:szCs w:val="22"/>
          <w:shd w:val="clear" w:color="auto" w:fill="FFFFFF"/>
        </w:rPr>
        <w:t>Cereal chemistry</w:t>
      </w:r>
      <w:r>
        <w:rPr>
          <w:rFonts w:ascii="Arial" w:hAnsi="Arial" w:cs="Arial"/>
          <w:sz w:val="22"/>
          <w:szCs w:val="22"/>
          <w:shd w:val="clear" w:color="auto" w:fill="FFFFFF"/>
        </w:rPr>
        <w:t>, </w:t>
      </w:r>
      <w:r>
        <w:rPr>
          <w:rFonts w:ascii="Arial" w:hAnsi="Arial" w:cs="Arial"/>
          <w:i/>
          <w:iCs/>
          <w:sz w:val="22"/>
          <w:szCs w:val="22"/>
          <w:shd w:val="clear" w:color="auto" w:fill="FFFFFF"/>
        </w:rPr>
        <w:t>98</w:t>
      </w:r>
      <w:r>
        <w:rPr>
          <w:rFonts w:ascii="Arial" w:hAnsi="Arial" w:cs="Arial"/>
          <w:sz w:val="22"/>
          <w:szCs w:val="22"/>
          <w:shd w:val="clear" w:color="auto" w:fill="FFFFFF"/>
        </w:rPr>
        <w:t>(2), 392-404.</w:t>
      </w:r>
    </w:p>
    <w:p w:rsidR="00251605" w:rsidRDefault="001C361C">
      <w:pPr>
        <w:spacing w:line="276" w:lineRule="auto"/>
        <w:ind w:left="720" w:hanging="720"/>
        <w:rPr>
          <w:rFonts w:ascii="Arial" w:hAnsi="Arial" w:cs="Arial"/>
          <w:sz w:val="22"/>
          <w:szCs w:val="22"/>
          <w:shd w:val="clear" w:color="auto" w:fill="FFFFFF"/>
        </w:rPr>
      </w:pPr>
      <w:proofErr w:type="spellStart"/>
      <w:r>
        <w:rPr>
          <w:rFonts w:ascii="Arial" w:hAnsi="Arial" w:cs="Arial"/>
          <w:sz w:val="22"/>
          <w:szCs w:val="22"/>
          <w:shd w:val="clear" w:color="auto" w:fill="FFFFFF"/>
        </w:rPr>
        <w:t>Kourkouta</w:t>
      </w:r>
      <w:proofErr w:type="spellEnd"/>
      <w:r>
        <w:rPr>
          <w:rFonts w:ascii="Arial" w:hAnsi="Arial" w:cs="Arial"/>
          <w:sz w:val="22"/>
          <w:szCs w:val="22"/>
          <w:shd w:val="clear" w:color="auto" w:fill="FFFFFF"/>
        </w:rPr>
        <w:t xml:space="preserve">, L., </w:t>
      </w:r>
      <w:proofErr w:type="spellStart"/>
      <w:r>
        <w:rPr>
          <w:rFonts w:ascii="Arial" w:hAnsi="Arial" w:cs="Arial"/>
          <w:sz w:val="22"/>
          <w:szCs w:val="22"/>
          <w:shd w:val="clear" w:color="auto" w:fill="FFFFFF"/>
        </w:rPr>
        <w:t>Koukourikos</w:t>
      </w:r>
      <w:proofErr w:type="spellEnd"/>
      <w:r>
        <w:rPr>
          <w:rFonts w:ascii="Arial" w:hAnsi="Arial" w:cs="Arial"/>
          <w:sz w:val="22"/>
          <w:szCs w:val="22"/>
          <w:shd w:val="clear" w:color="auto" w:fill="FFFFFF"/>
        </w:rPr>
        <w:t xml:space="preserve">, K., </w:t>
      </w:r>
      <w:proofErr w:type="spellStart"/>
      <w:r>
        <w:rPr>
          <w:rFonts w:ascii="Arial" w:hAnsi="Arial" w:cs="Arial"/>
          <w:sz w:val="22"/>
          <w:szCs w:val="22"/>
          <w:shd w:val="clear" w:color="auto" w:fill="FFFFFF"/>
        </w:rPr>
        <w:t>Iliadis</w:t>
      </w:r>
      <w:proofErr w:type="spellEnd"/>
      <w:r>
        <w:rPr>
          <w:rFonts w:ascii="Arial" w:hAnsi="Arial" w:cs="Arial"/>
          <w:sz w:val="22"/>
          <w:szCs w:val="22"/>
          <w:shd w:val="clear" w:color="auto" w:fill="FFFFFF"/>
        </w:rPr>
        <w:t xml:space="preserve">, C., </w:t>
      </w:r>
      <w:proofErr w:type="spellStart"/>
      <w:r>
        <w:rPr>
          <w:rFonts w:ascii="Arial" w:hAnsi="Arial" w:cs="Arial"/>
          <w:sz w:val="22"/>
          <w:szCs w:val="22"/>
          <w:shd w:val="clear" w:color="auto" w:fill="FFFFFF"/>
        </w:rPr>
        <w:t>Ouzounakis</w:t>
      </w:r>
      <w:proofErr w:type="spellEnd"/>
      <w:r>
        <w:rPr>
          <w:rFonts w:ascii="Arial" w:hAnsi="Arial" w:cs="Arial"/>
          <w:sz w:val="22"/>
          <w:szCs w:val="22"/>
          <w:shd w:val="clear" w:color="auto" w:fill="FFFFFF"/>
        </w:rPr>
        <w:t xml:space="preserve">, P., </w:t>
      </w:r>
      <w:proofErr w:type="spellStart"/>
      <w:r>
        <w:rPr>
          <w:rFonts w:ascii="Arial" w:hAnsi="Arial" w:cs="Arial"/>
          <w:sz w:val="22"/>
          <w:szCs w:val="22"/>
          <w:shd w:val="clear" w:color="auto" w:fill="FFFFFF"/>
        </w:rPr>
        <w:t>Monios</w:t>
      </w:r>
      <w:proofErr w:type="spellEnd"/>
      <w:r>
        <w:rPr>
          <w:rFonts w:ascii="Arial" w:hAnsi="Arial" w:cs="Arial"/>
          <w:sz w:val="22"/>
          <w:szCs w:val="22"/>
          <w:shd w:val="clear" w:color="auto" w:fill="FFFFFF"/>
        </w:rPr>
        <w:t xml:space="preserve">, A., &amp; </w:t>
      </w:r>
      <w:proofErr w:type="spellStart"/>
      <w:r>
        <w:rPr>
          <w:rFonts w:ascii="Arial" w:hAnsi="Arial" w:cs="Arial"/>
          <w:sz w:val="22"/>
          <w:szCs w:val="22"/>
          <w:shd w:val="clear" w:color="auto" w:fill="FFFFFF"/>
        </w:rPr>
        <w:t>Tsaloglidou</w:t>
      </w:r>
      <w:proofErr w:type="spellEnd"/>
      <w:r>
        <w:rPr>
          <w:rFonts w:ascii="Arial" w:hAnsi="Arial" w:cs="Arial"/>
          <w:sz w:val="22"/>
          <w:szCs w:val="22"/>
          <w:shd w:val="clear" w:color="auto" w:fill="FFFFFF"/>
        </w:rPr>
        <w:t>, A. (2017). Bread and health. </w:t>
      </w:r>
      <w:r>
        <w:rPr>
          <w:rFonts w:ascii="Arial" w:hAnsi="Arial" w:cs="Arial"/>
          <w:i/>
          <w:iCs/>
          <w:sz w:val="22"/>
          <w:szCs w:val="22"/>
          <w:shd w:val="clear" w:color="auto" w:fill="FFFFFF"/>
        </w:rPr>
        <w:t xml:space="preserve">Journal </w:t>
      </w:r>
      <w:r>
        <w:rPr>
          <w:rFonts w:ascii="Arial" w:hAnsi="Arial" w:cs="Arial"/>
          <w:i/>
          <w:iCs/>
          <w:sz w:val="22"/>
          <w:szCs w:val="22"/>
          <w:shd w:val="clear" w:color="auto" w:fill="FFFFFF"/>
        </w:rPr>
        <w:t>of Pharmacy and Pharmacology</w:t>
      </w:r>
      <w:r>
        <w:rPr>
          <w:rFonts w:ascii="Arial" w:hAnsi="Arial" w:cs="Arial"/>
          <w:sz w:val="22"/>
          <w:szCs w:val="22"/>
          <w:shd w:val="clear" w:color="auto" w:fill="FFFFFF"/>
        </w:rPr>
        <w:t>, </w:t>
      </w:r>
      <w:r>
        <w:rPr>
          <w:rFonts w:ascii="Arial" w:hAnsi="Arial" w:cs="Arial"/>
          <w:i/>
          <w:iCs/>
          <w:sz w:val="22"/>
          <w:szCs w:val="22"/>
          <w:shd w:val="clear" w:color="auto" w:fill="FFFFFF"/>
        </w:rPr>
        <w:t>5</w:t>
      </w:r>
      <w:r>
        <w:rPr>
          <w:rFonts w:ascii="Arial" w:hAnsi="Arial" w:cs="Arial"/>
          <w:sz w:val="22"/>
          <w:szCs w:val="22"/>
          <w:shd w:val="clear" w:color="auto" w:fill="FFFFFF"/>
        </w:rPr>
        <w:t>(11), 821-826.</w:t>
      </w:r>
    </w:p>
    <w:p w:rsidR="00251605" w:rsidRDefault="001C361C">
      <w:pPr>
        <w:spacing w:after="0" w:line="276" w:lineRule="auto"/>
        <w:ind w:left="720" w:hanging="720"/>
        <w:rPr>
          <w:rFonts w:ascii="Arial" w:hAnsi="Arial" w:cs="Arial"/>
          <w:sz w:val="22"/>
          <w:szCs w:val="22"/>
        </w:rPr>
      </w:pPr>
      <w:proofErr w:type="spellStart"/>
      <w:r>
        <w:rPr>
          <w:rFonts w:ascii="Arial" w:hAnsi="Arial" w:cs="Arial"/>
          <w:sz w:val="22"/>
          <w:szCs w:val="22"/>
        </w:rPr>
        <w:t>Lionetti</w:t>
      </w:r>
      <w:proofErr w:type="spellEnd"/>
      <w:r>
        <w:rPr>
          <w:rFonts w:ascii="Arial" w:hAnsi="Arial" w:cs="Arial"/>
          <w:sz w:val="22"/>
          <w:szCs w:val="22"/>
        </w:rPr>
        <w:t xml:space="preserve">, E., </w:t>
      </w:r>
      <w:proofErr w:type="spellStart"/>
      <w:r>
        <w:rPr>
          <w:rFonts w:ascii="Arial" w:hAnsi="Arial" w:cs="Arial"/>
          <w:sz w:val="22"/>
          <w:szCs w:val="22"/>
        </w:rPr>
        <w:t>Gatti</w:t>
      </w:r>
      <w:proofErr w:type="spellEnd"/>
      <w:r>
        <w:rPr>
          <w:rFonts w:ascii="Arial" w:hAnsi="Arial" w:cs="Arial"/>
          <w:sz w:val="22"/>
          <w:szCs w:val="22"/>
        </w:rPr>
        <w:t xml:space="preserve">, S., </w:t>
      </w:r>
      <w:proofErr w:type="spellStart"/>
      <w:r>
        <w:rPr>
          <w:rFonts w:ascii="Arial" w:hAnsi="Arial" w:cs="Arial"/>
          <w:sz w:val="22"/>
          <w:szCs w:val="22"/>
        </w:rPr>
        <w:t>Pulvirenti</w:t>
      </w:r>
      <w:proofErr w:type="spellEnd"/>
      <w:r>
        <w:rPr>
          <w:rFonts w:ascii="Arial" w:hAnsi="Arial" w:cs="Arial"/>
          <w:sz w:val="22"/>
          <w:szCs w:val="22"/>
        </w:rPr>
        <w:t xml:space="preserve">, A. and </w:t>
      </w:r>
      <w:proofErr w:type="spellStart"/>
      <w:r>
        <w:rPr>
          <w:rFonts w:ascii="Arial" w:hAnsi="Arial" w:cs="Arial"/>
          <w:sz w:val="22"/>
          <w:szCs w:val="22"/>
        </w:rPr>
        <w:t>Catassi</w:t>
      </w:r>
      <w:proofErr w:type="spellEnd"/>
      <w:r>
        <w:rPr>
          <w:rFonts w:ascii="Arial" w:hAnsi="Arial" w:cs="Arial"/>
          <w:sz w:val="22"/>
          <w:szCs w:val="22"/>
        </w:rPr>
        <w:t xml:space="preserve">, C. (2015). Celiac disease from a global perspective. </w:t>
      </w:r>
      <w:r>
        <w:rPr>
          <w:rFonts w:ascii="Arial" w:hAnsi="Arial" w:cs="Arial"/>
          <w:i/>
          <w:sz w:val="22"/>
          <w:szCs w:val="22"/>
        </w:rPr>
        <w:t>Best practice and research Clinical gastroenterology</w:t>
      </w:r>
      <w:r>
        <w:rPr>
          <w:rFonts w:ascii="Arial" w:hAnsi="Arial" w:cs="Arial"/>
          <w:sz w:val="22"/>
          <w:szCs w:val="22"/>
        </w:rPr>
        <w:t xml:space="preserve"> 29(3): 365-379.</w:t>
      </w:r>
    </w:p>
    <w:p w:rsidR="00251605" w:rsidRDefault="001C361C">
      <w:pPr>
        <w:spacing w:line="276" w:lineRule="auto"/>
        <w:ind w:left="720" w:hanging="720"/>
        <w:rPr>
          <w:rFonts w:ascii="Arial" w:hAnsi="Arial" w:cs="Arial"/>
          <w:sz w:val="22"/>
          <w:szCs w:val="22"/>
          <w:shd w:val="clear" w:color="auto" w:fill="FFFFFF"/>
        </w:rPr>
      </w:pPr>
      <w:r>
        <w:rPr>
          <w:rFonts w:ascii="Arial" w:hAnsi="Arial" w:cs="Arial"/>
          <w:sz w:val="22"/>
          <w:szCs w:val="22"/>
          <w:shd w:val="clear" w:color="auto" w:fill="FFFFFF"/>
        </w:rPr>
        <w:t xml:space="preserve">López Casado, M. Á., </w:t>
      </w:r>
      <w:proofErr w:type="spellStart"/>
      <w:r>
        <w:rPr>
          <w:rFonts w:ascii="Arial" w:hAnsi="Arial" w:cs="Arial"/>
          <w:sz w:val="22"/>
          <w:szCs w:val="22"/>
          <w:shd w:val="clear" w:color="auto" w:fill="FFFFFF"/>
        </w:rPr>
        <w:t>Lorite</w:t>
      </w:r>
      <w:proofErr w:type="spellEnd"/>
      <w:r>
        <w:rPr>
          <w:rFonts w:ascii="Arial" w:hAnsi="Arial" w:cs="Arial"/>
          <w:sz w:val="22"/>
          <w:szCs w:val="22"/>
          <w:shd w:val="clear" w:color="auto" w:fill="FFFFFF"/>
        </w:rPr>
        <w:t>, P., Po</w:t>
      </w:r>
      <w:r>
        <w:rPr>
          <w:rFonts w:ascii="Arial" w:hAnsi="Arial" w:cs="Arial"/>
          <w:sz w:val="22"/>
          <w:szCs w:val="22"/>
          <w:shd w:val="clear" w:color="auto" w:fill="FFFFFF"/>
        </w:rPr>
        <w:t>nce de León, C., Palomeque, T., &amp; Torres, M. I. (2018). Celiac disease autoimmunity. </w:t>
      </w:r>
      <w:proofErr w:type="spellStart"/>
      <w:r>
        <w:rPr>
          <w:rFonts w:ascii="Arial" w:hAnsi="Arial" w:cs="Arial"/>
          <w:i/>
          <w:iCs/>
          <w:sz w:val="22"/>
          <w:szCs w:val="22"/>
          <w:shd w:val="clear" w:color="auto" w:fill="FFFFFF"/>
        </w:rPr>
        <w:t>Archivum</w:t>
      </w:r>
      <w:proofErr w:type="spellEnd"/>
      <w:r>
        <w:rPr>
          <w:rFonts w:ascii="Arial" w:hAnsi="Arial" w:cs="Arial"/>
          <w:i/>
          <w:iCs/>
          <w:sz w:val="22"/>
          <w:szCs w:val="22"/>
          <w:shd w:val="clear" w:color="auto" w:fill="FFFFFF"/>
        </w:rPr>
        <w:t xml:space="preserve"> </w:t>
      </w:r>
      <w:proofErr w:type="spellStart"/>
      <w:r>
        <w:rPr>
          <w:rFonts w:ascii="Arial" w:hAnsi="Arial" w:cs="Arial"/>
          <w:i/>
          <w:iCs/>
          <w:sz w:val="22"/>
          <w:szCs w:val="22"/>
          <w:shd w:val="clear" w:color="auto" w:fill="FFFFFF"/>
        </w:rPr>
        <w:t>immunologiae</w:t>
      </w:r>
      <w:proofErr w:type="spellEnd"/>
      <w:r>
        <w:rPr>
          <w:rFonts w:ascii="Arial" w:hAnsi="Arial" w:cs="Arial"/>
          <w:i/>
          <w:iCs/>
          <w:sz w:val="22"/>
          <w:szCs w:val="22"/>
          <w:shd w:val="clear" w:color="auto" w:fill="FFFFFF"/>
        </w:rPr>
        <w:t xml:space="preserve"> et </w:t>
      </w:r>
      <w:proofErr w:type="spellStart"/>
      <w:r>
        <w:rPr>
          <w:rFonts w:ascii="Arial" w:hAnsi="Arial" w:cs="Arial"/>
          <w:i/>
          <w:iCs/>
          <w:sz w:val="22"/>
          <w:szCs w:val="22"/>
          <w:shd w:val="clear" w:color="auto" w:fill="FFFFFF"/>
        </w:rPr>
        <w:t>therapiae</w:t>
      </w:r>
      <w:proofErr w:type="spellEnd"/>
      <w:r>
        <w:rPr>
          <w:rFonts w:ascii="Arial" w:hAnsi="Arial" w:cs="Arial"/>
          <w:i/>
          <w:iCs/>
          <w:sz w:val="22"/>
          <w:szCs w:val="22"/>
          <w:shd w:val="clear" w:color="auto" w:fill="FFFFFF"/>
        </w:rPr>
        <w:t xml:space="preserve"> </w:t>
      </w:r>
      <w:proofErr w:type="spellStart"/>
      <w:r>
        <w:rPr>
          <w:rFonts w:ascii="Arial" w:hAnsi="Arial" w:cs="Arial"/>
          <w:i/>
          <w:iCs/>
          <w:sz w:val="22"/>
          <w:szCs w:val="22"/>
          <w:shd w:val="clear" w:color="auto" w:fill="FFFFFF"/>
        </w:rPr>
        <w:t>experimentalis</w:t>
      </w:r>
      <w:proofErr w:type="spellEnd"/>
      <w:r>
        <w:rPr>
          <w:rFonts w:ascii="Arial" w:hAnsi="Arial" w:cs="Arial"/>
          <w:sz w:val="22"/>
          <w:szCs w:val="22"/>
          <w:shd w:val="clear" w:color="auto" w:fill="FFFFFF"/>
        </w:rPr>
        <w:t>, </w:t>
      </w:r>
      <w:r>
        <w:rPr>
          <w:rFonts w:ascii="Arial" w:hAnsi="Arial" w:cs="Arial"/>
          <w:i/>
          <w:iCs/>
          <w:sz w:val="22"/>
          <w:szCs w:val="22"/>
          <w:shd w:val="clear" w:color="auto" w:fill="FFFFFF"/>
        </w:rPr>
        <w:t>66</w:t>
      </w:r>
      <w:r>
        <w:rPr>
          <w:rFonts w:ascii="Arial" w:hAnsi="Arial" w:cs="Arial"/>
          <w:sz w:val="22"/>
          <w:szCs w:val="22"/>
          <w:shd w:val="clear" w:color="auto" w:fill="FFFFFF"/>
        </w:rPr>
        <w:t>, 423-430.</w:t>
      </w:r>
    </w:p>
    <w:p w:rsidR="00251605" w:rsidRDefault="001C361C">
      <w:pPr>
        <w:spacing w:line="276" w:lineRule="auto"/>
        <w:ind w:left="720" w:hanging="720"/>
        <w:rPr>
          <w:rFonts w:ascii="Arial" w:hAnsi="Arial" w:cs="Arial"/>
          <w:sz w:val="22"/>
          <w:szCs w:val="22"/>
          <w:shd w:val="clear" w:color="auto" w:fill="FFFFFF"/>
        </w:rPr>
      </w:pPr>
      <w:r>
        <w:rPr>
          <w:rFonts w:ascii="Arial" w:hAnsi="Arial" w:cs="Arial"/>
          <w:sz w:val="22"/>
          <w:szCs w:val="22"/>
          <w:shd w:val="clear" w:color="auto" w:fill="FFFFFF"/>
        </w:rPr>
        <w:t xml:space="preserve">Lu, Q., Yu, L., Guo, X., &amp; Wang, X. (2023). Volatile compounds, synergistic effects, precursors and impact </w:t>
      </w:r>
      <w:r>
        <w:rPr>
          <w:rFonts w:ascii="Arial" w:hAnsi="Arial" w:cs="Arial"/>
          <w:sz w:val="22"/>
          <w:szCs w:val="22"/>
          <w:shd w:val="clear" w:color="auto" w:fill="FFFFFF"/>
        </w:rPr>
        <w:t xml:space="preserve">factors for odor profiles in </w:t>
      </w:r>
      <w:proofErr w:type="spellStart"/>
      <w:r>
        <w:rPr>
          <w:rFonts w:ascii="Arial" w:hAnsi="Arial" w:cs="Arial"/>
          <w:sz w:val="22"/>
          <w:szCs w:val="22"/>
          <w:shd w:val="clear" w:color="auto" w:fill="FFFFFF"/>
        </w:rPr>
        <w:t>Eriocheir</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sinensis</w:t>
      </w:r>
      <w:proofErr w:type="spellEnd"/>
      <w:r>
        <w:rPr>
          <w:rFonts w:ascii="Arial" w:hAnsi="Arial" w:cs="Arial"/>
          <w:sz w:val="22"/>
          <w:szCs w:val="22"/>
          <w:shd w:val="clear" w:color="auto" w:fill="FFFFFF"/>
        </w:rPr>
        <w:t>. </w:t>
      </w:r>
      <w:r>
        <w:rPr>
          <w:rFonts w:ascii="Arial" w:hAnsi="Arial" w:cs="Arial"/>
          <w:i/>
          <w:iCs/>
          <w:sz w:val="22"/>
          <w:szCs w:val="22"/>
          <w:shd w:val="clear" w:color="auto" w:fill="FFFFFF"/>
        </w:rPr>
        <w:t>Aquaculture and Fisheries</w:t>
      </w:r>
      <w:r>
        <w:rPr>
          <w:rFonts w:ascii="Arial" w:hAnsi="Arial" w:cs="Arial"/>
          <w:sz w:val="22"/>
          <w:szCs w:val="22"/>
          <w:shd w:val="clear" w:color="auto" w:fill="FFFFFF"/>
        </w:rPr>
        <w:t>.</w:t>
      </w:r>
    </w:p>
    <w:p w:rsidR="00251605" w:rsidRDefault="001C361C">
      <w:pPr>
        <w:spacing w:line="276" w:lineRule="auto"/>
        <w:ind w:left="720" w:hanging="720"/>
        <w:rPr>
          <w:rFonts w:ascii="Arial" w:hAnsi="Arial" w:cs="Arial"/>
          <w:sz w:val="22"/>
          <w:szCs w:val="22"/>
          <w:shd w:val="clear" w:color="auto" w:fill="FFFFFF"/>
        </w:rPr>
      </w:pPr>
      <w:r>
        <w:rPr>
          <w:rFonts w:ascii="Arial" w:hAnsi="Arial" w:cs="Arial"/>
          <w:sz w:val="22"/>
          <w:szCs w:val="22"/>
          <w:shd w:val="clear" w:color="auto" w:fill="FFFFFF"/>
        </w:rPr>
        <w:t>Nakatani, T., &amp; Tanaka, M. (2023). Assessing gluten-free soy bread quality and amino acid content. </w:t>
      </w:r>
      <w:r>
        <w:rPr>
          <w:rFonts w:ascii="Arial" w:hAnsi="Arial" w:cs="Arial"/>
          <w:i/>
          <w:iCs/>
          <w:sz w:val="22"/>
          <w:szCs w:val="22"/>
          <w:shd w:val="clear" w:color="auto" w:fill="FFFFFF"/>
        </w:rPr>
        <w:t>Foods</w:t>
      </w:r>
      <w:r>
        <w:rPr>
          <w:rFonts w:ascii="Arial" w:hAnsi="Arial" w:cs="Arial"/>
          <w:sz w:val="22"/>
          <w:szCs w:val="22"/>
          <w:shd w:val="clear" w:color="auto" w:fill="FFFFFF"/>
        </w:rPr>
        <w:t>, </w:t>
      </w:r>
      <w:r>
        <w:rPr>
          <w:rFonts w:ascii="Arial" w:hAnsi="Arial" w:cs="Arial"/>
          <w:i/>
          <w:iCs/>
          <w:sz w:val="22"/>
          <w:szCs w:val="22"/>
          <w:shd w:val="clear" w:color="auto" w:fill="FFFFFF"/>
        </w:rPr>
        <w:t>12</w:t>
      </w:r>
      <w:r>
        <w:rPr>
          <w:rFonts w:ascii="Arial" w:hAnsi="Arial" w:cs="Arial"/>
          <w:sz w:val="22"/>
          <w:szCs w:val="22"/>
          <w:shd w:val="clear" w:color="auto" w:fill="FFFFFF"/>
        </w:rPr>
        <w:t>(6), 1195.</w:t>
      </w:r>
    </w:p>
    <w:p w:rsidR="00251605" w:rsidRDefault="001C361C">
      <w:pPr>
        <w:spacing w:after="0" w:line="276" w:lineRule="auto"/>
        <w:ind w:left="720" w:hanging="720"/>
        <w:rPr>
          <w:rFonts w:ascii="Arial" w:hAnsi="Arial" w:cs="Arial"/>
          <w:sz w:val="22"/>
          <w:szCs w:val="22"/>
          <w:shd w:val="clear" w:color="auto" w:fill="FFFFFF"/>
        </w:rPr>
      </w:pPr>
      <w:proofErr w:type="spellStart"/>
      <w:r>
        <w:rPr>
          <w:rFonts w:ascii="Arial" w:hAnsi="Arial" w:cs="Arial"/>
          <w:sz w:val="22"/>
          <w:szCs w:val="22"/>
          <w:shd w:val="clear" w:color="auto" w:fill="FFFFFF"/>
        </w:rPr>
        <w:lastRenderedPageBreak/>
        <w:t>Peñalver</w:t>
      </w:r>
      <w:proofErr w:type="spellEnd"/>
      <w:r>
        <w:rPr>
          <w:rFonts w:ascii="Arial" w:hAnsi="Arial" w:cs="Arial"/>
          <w:sz w:val="22"/>
          <w:szCs w:val="22"/>
          <w:shd w:val="clear" w:color="auto" w:fill="FFFFFF"/>
        </w:rPr>
        <w:t>, R., Ros, G., &amp; Nieto, G. (2023). Development of Fun</w:t>
      </w:r>
      <w:r>
        <w:rPr>
          <w:rFonts w:ascii="Arial" w:hAnsi="Arial" w:cs="Arial"/>
          <w:sz w:val="22"/>
          <w:szCs w:val="22"/>
          <w:shd w:val="clear" w:color="auto" w:fill="FFFFFF"/>
        </w:rPr>
        <w:t xml:space="preserve">ctional Gluten-Free Sourdough Bread with </w:t>
      </w:r>
      <w:proofErr w:type="spellStart"/>
      <w:r>
        <w:rPr>
          <w:rFonts w:ascii="Arial" w:hAnsi="Arial" w:cs="Arial"/>
          <w:sz w:val="22"/>
          <w:szCs w:val="22"/>
          <w:shd w:val="clear" w:color="auto" w:fill="FFFFFF"/>
        </w:rPr>
        <w:t>Pseudocereals</w:t>
      </w:r>
      <w:proofErr w:type="spellEnd"/>
      <w:r>
        <w:rPr>
          <w:rFonts w:ascii="Arial" w:hAnsi="Arial" w:cs="Arial"/>
          <w:sz w:val="22"/>
          <w:szCs w:val="22"/>
          <w:shd w:val="clear" w:color="auto" w:fill="FFFFFF"/>
        </w:rPr>
        <w:t xml:space="preserve"> and Enriched with Moringa oleifera. </w:t>
      </w:r>
      <w:r>
        <w:rPr>
          <w:rFonts w:ascii="Arial" w:hAnsi="Arial" w:cs="Arial"/>
          <w:i/>
          <w:iCs/>
          <w:sz w:val="22"/>
          <w:szCs w:val="22"/>
          <w:shd w:val="clear" w:color="auto" w:fill="FFFFFF"/>
        </w:rPr>
        <w:t>Foods</w:t>
      </w:r>
      <w:r>
        <w:rPr>
          <w:rFonts w:ascii="Arial" w:hAnsi="Arial" w:cs="Arial"/>
          <w:sz w:val="22"/>
          <w:szCs w:val="22"/>
          <w:shd w:val="clear" w:color="auto" w:fill="FFFFFF"/>
        </w:rPr>
        <w:t>, </w:t>
      </w:r>
      <w:r>
        <w:rPr>
          <w:rFonts w:ascii="Arial" w:hAnsi="Arial" w:cs="Arial"/>
          <w:i/>
          <w:iCs/>
          <w:sz w:val="22"/>
          <w:szCs w:val="22"/>
          <w:shd w:val="clear" w:color="auto" w:fill="FFFFFF"/>
        </w:rPr>
        <w:t>12</w:t>
      </w:r>
      <w:r>
        <w:rPr>
          <w:rFonts w:ascii="Arial" w:hAnsi="Arial" w:cs="Arial"/>
          <w:sz w:val="22"/>
          <w:szCs w:val="22"/>
          <w:shd w:val="clear" w:color="auto" w:fill="FFFFFF"/>
        </w:rPr>
        <w:t>(21), 3920.</w:t>
      </w:r>
    </w:p>
    <w:p w:rsidR="00251605" w:rsidRDefault="001C361C">
      <w:pPr>
        <w:spacing w:line="276" w:lineRule="auto"/>
        <w:ind w:left="720" w:hanging="720"/>
        <w:rPr>
          <w:rFonts w:ascii="Arial" w:hAnsi="Arial" w:cs="Arial"/>
          <w:sz w:val="22"/>
          <w:szCs w:val="22"/>
          <w:shd w:val="clear" w:color="auto" w:fill="FFFFFF"/>
        </w:rPr>
      </w:pPr>
      <w:r>
        <w:rPr>
          <w:rFonts w:ascii="Arial" w:hAnsi="Arial" w:cs="Arial"/>
          <w:sz w:val="22"/>
          <w:szCs w:val="22"/>
          <w:shd w:val="clear" w:color="auto" w:fill="FFFFFF"/>
        </w:rPr>
        <w:t xml:space="preserve">Pokharel, A., Dangal, A., Karki, S., </w:t>
      </w:r>
      <w:proofErr w:type="spellStart"/>
      <w:r>
        <w:rPr>
          <w:rFonts w:ascii="Arial" w:hAnsi="Arial" w:cs="Arial"/>
          <w:sz w:val="22"/>
          <w:szCs w:val="22"/>
          <w:shd w:val="clear" w:color="auto" w:fill="FFFFFF"/>
        </w:rPr>
        <w:t>Lamichhane</w:t>
      </w:r>
      <w:proofErr w:type="spellEnd"/>
      <w:r>
        <w:rPr>
          <w:rFonts w:ascii="Arial" w:hAnsi="Arial" w:cs="Arial"/>
          <w:sz w:val="22"/>
          <w:szCs w:val="22"/>
          <w:shd w:val="clear" w:color="auto" w:fill="FFFFFF"/>
        </w:rPr>
        <w:t xml:space="preserve">, S., </w:t>
      </w:r>
      <w:proofErr w:type="spellStart"/>
      <w:r>
        <w:rPr>
          <w:rFonts w:ascii="Arial" w:hAnsi="Arial" w:cs="Arial"/>
          <w:sz w:val="22"/>
          <w:szCs w:val="22"/>
          <w:shd w:val="clear" w:color="auto" w:fill="FFFFFF"/>
        </w:rPr>
        <w:t>Timsina</w:t>
      </w:r>
      <w:proofErr w:type="spellEnd"/>
      <w:r>
        <w:rPr>
          <w:rFonts w:ascii="Arial" w:hAnsi="Arial" w:cs="Arial"/>
          <w:sz w:val="22"/>
          <w:szCs w:val="22"/>
          <w:shd w:val="clear" w:color="auto" w:fill="FFFFFF"/>
        </w:rPr>
        <w:t xml:space="preserve">, P., &amp; </w:t>
      </w:r>
      <w:proofErr w:type="spellStart"/>
      <w:r>
        <w:rPr>
          <w:rFonts w:ascii="Arial" w:hAnsi="Arial" w:cs="Arial"/>
          <w:sz w:val="22"/>
          <w:szCs w:val="22"/>
          <w:shd w:val="clear" w:color="auto" w:fill="FFFFFF"/>
        </w:rPr>
        <w:t>Bohara</w:t>
      </w:r>
      <w:proofErr w:type="spellEnd"/>
      <w:r>
        <w:rPr>
          <w:rFonts w:ascii="Arial" w:hAnsi="Arial" w:cs="Arial"/>
          <w:sz w:val="22"/>
          <w:szCs w:val="22"/>
          <w:shd w:val="clear" w:color="auto" w:fill="FFFFFF"/>
        </w:rPr>
        <w:t>, A. (2023). Study on the effect of different treatments on soy flour,</w:t>
      </w:r>
      <w:r>
        <w:rPr>
          <w:rFonts w:ascii="Arial" w:hAnsi="Arial" w:cs="Arial"/>
          <w:sz w:val="22"/>
          <w:szCs w:val="22"/>
          <w:shd w:val="clear" w:color="auto" w:fill="FFFFFF"/>
        </w:rPr>
        <w:t xml:space="preserve"> and quality and sensory evaluation of prepared biscuits incorporated with oats and soy flour. </w:t>
      </w:r>
      <w:r>
        <w:rPr>
          <w:rFonts w:ascii="Arial" w:hAnsi="Arial" w:cs="Arial"/>
          <w:i/>
          <w:iCs/>
          <w:sz w:val="22"/>
          <w:szCs w:val="22"/>
          <w:shd w:val="clear" w:color="auto" w:fill="FFFFFF"/>
        </w:rPr>
        <w:t>Legume Science</w:t>
      </w:r>
      <w:r>
        <w:rPr>
          <w:rFonts w:ascii="Arial" w:hAnsi="Arial" w:cs="Arial"/>
          <w:sz w:val="22"/>
          <w:szCs w:val="22"/>
          <w:shd w:val="clear" w:color="auto" w:fill="FFFFFF"/>
        </w:rPr>
        <w:t>, </w:t>
      </w:r>
      <w:r>
        <w:rPr>
          <w:rFonts w:ascii="Arial" w:hAnsi="Arial" w:cs="Arial"/>
          <w:i/>
          <w:iCs/>
          <w:sz w:val="22"/>
          <w:szCs w:val="22"/>
          <w:shd w:val="clear" w:color="auto" w:fill="FFFFFF"/>
        </w:rPr>
        <w:t>5</w:t>
      </w:r>
      <w:r>
        <w:rPr>
          <w:rFonts w:ascii="Arial" w:hAnsi="Arial" w:cs="Arial"/>
          <w:sz w:val="22"/>
          <w:szCs w:val="22"/>
          <w:shd w:val="clear" w:color="auto" w:fill="FFFFFF"/>
        </w:rPr>
        <w:t>(4), e181.</w:t>
      </w:r>
    </w:p>
    <w:p w:rsidR="00251605" w:rsidRDefault="001C361C">
      <w:pPr>
        <w:spacing w:line="276" w:lineRule="auto"/>
        <w:ind w:left="720" w:hanging="720"/>
        <w:rPr>
          <w:rFonts w:ascii="Arial" w:hAnsi="Arial" w:cs="Arial"/>
          <w:sz w:val="22"/>
          <w:szCs w:val="22"/>
          <w:shd w:val="clear" w:color="auto" w:fill="FFFFFF"/>
        </w:rPr>
      </w:pPr>
      <w:proofErr w:type="spellStart"/>
      <w:r>
        <w:rPr>
          <w:rFonts w:ascii="Arial" w:hAnsi="Arial" w:cs="Arial"/>
          <w:sz w:val="22"/>
          <w:szCs w:val="22"/>
          <w:shd w:val="clear" w:color="auto" w:fill="FFFFFF"/>
        </w:rPr>
        <w:t>Ronie</w:t>
      </w:r>
      <w:proofErr w:type="spellEnd"/>
      <w:r>
        <w:rPr>
          <w:rFonts w:ascii="Arial" w:hAnsi="Arial" w:cs="Arial"/>
          <w:sz w:val="22"/>
          <w:szCs w:val="22"/>
          <w:shd w:val="clear" w:color="auto" w:fill="FFFFFF"/>
        </w:rPr>
        <w:t xml:space="preserve">, M. E., </w:t>
      </w:r>
      <w:proofErr w:type="spellStart"/>
      <w:r>
        <w:rPr>
          <w:rFonts w:ascii="Arial" w:hAnsi="Arial" w:cs="Arial"/>
          <w:sz w:val="22"/>
          <w:szCs w:val="22"/>
          <w:shd w:val="clear" w:color="auto" w:fill="FFFFFF"/>
        </w:rPr>
        <w:t>Mamat</w:t>
      </w:r>
      <w:proofErr w:type="spellEnd"/>
      <w:r>
        <w:rPr>
          <w:rFonts w:ascii="Arial" w:hAnsi="Arial" w:cs="Arial"/>
          <w:sz w:val="22"/>
          <w:szCs w:val="22"/>
          <w:shd w:val="clear" w:color="auto" w:fill="FFFFFF"/>
        </w:rPr>
        <w:t xml:space="preserve">, H., Abdul Aziz, A. H., &amp; </w:t>
      </w:r>
      <w:proofErr w:type="spellStart"/>
      <w:r>
        <w:rPr>
          <w:rFonts w:ascii="Arial" w:hAnsi="Arial" w:cs="Arial"/>
          <w:sz w:val="22"/>
          <w:szCs w:val="22"/>
          <w:shd w:val="clear" w:color="auto" w:fill="FFFFFF"/>
        </w:rPr>
        <w:t>Zainol</w:t>
      </w:r>
      <w:proofErr w:type="spellEnd"/>
      <w:r>
        <w:rPr>
          <w:rFonts w:ascii="Arial" w:hAnsi="Arial" w:cs="Arial"/>
          <w:sz w:val="22"/>
          <w:szCs w:val="22"/>
          <w:shd w:val="clear" w:color="auto" w:fill="FFFFFF"/>
        </w:rPr>
        <w:t xml:space="preserve">, M. K. (2023). Proximate compositions, texture, and sensory profiles of </w:t>
      </w:r>
      <w:r>
        <w:rPr>
          <w:rFonts w:ascii="Arial" w:hAnsi="Arial" w:cs="Arial"/>
          <w:sz w:val="22"/>
          <w:szCs w:val="22"/>
          <w:shd w:val="clear" w:color="auto" w:fill="FFFFFF"/>
        </w:rPr>
        <w:t xml:space="preserve">gluten-free </w:t>
      </w:r>
      <w:proofErr w:type="spellStart"/>
      <w:r>
        <w:rPr>
          <w:rFonts w:ascii="Arial" w:hAnsi="Arial" w:cs="Arial"/>
          <w:sz w:val="22"/>
          <w:szCs w:val="22"/>
          <w:shd w:val="clear" w:color="auto" w:fill="FFFFFF"/>
        </w:rPr>
        <w:t>Bario</w:t>
      </w:r>
      <w:proofErr w:type="spellEnd"/>
      <w:r>
        <w:rPr>
          <w:rFonts w:ascii="Arial" w:hAnsi="Arial" w:cs="Arial"/>
          <w:sz w:val="22"/>
          <w:szCs w:val="22"/>
          <w:shd w:val="clear" w:color="auto" w:fill="FFFFFF"/>
        </w:rPr>
        <w:t xml:space="preserve"> Rice bread supplemented with potato starch. </w:t>
      </w:r>
      <w:r>
        <w:rPr>
          <w:rFonts w:ascii="Arial" w:hAnsi="Arial" w:cs="Arial"/>
          <w:i/>
          <w:iCs/>
          <w:sz w:val="22"/>
          <w:szCs w:val="22"/>
          <w:shd w:val="clear" w:color="auto" w:fill="FFFFFF"/>
        </w:rPr>
        <w:t>Foods</w:t>
      </w:r>
      <w:r>
        <w:rPr>
          <w:rFonts w:ascii="Arial" w:hAnsi="Arial" w:cs="Arial"/>
          <w:sz w:val="22"/>
          <w:szCs w:val="22"/>
          <w:shd w:val="clear" w:color="auto" w:fill="FFFFFF"/>
        </w:rPr>
        <w:t>, </w:t>
      </w:r>
      <w:r>
        <w:rPr>
          <w:rFonts w:ascii="Arial" w:hAnsi="Arial" w:cs="Arial"/>
          <w:i/>
          <w:iCs/>
          <w:sz w:val="22"/>
          <w:szCs w:val="22"/>
          <w:shd w:val="clear" w:color="auto" w:fill="FFFFFF"/>
        </w:rPr>
        <w:t>12</w:t>
      </w:r>
      <w:r>
        <w:rPr>
          <w:rFonts w:ascii="Arial" w:hAnsi="Arial" w:cs="Arial"/>
          <w:sz w:val="22"/>
          <w:szCs w:val="22"/>
          <w:shd w:val="clear" w:color="auto" w:fill="FFFFFF"/>
        </w:rPr>
        <w:t>(6), 1172.</w:t>
      </w:r>
    </w:p>
    <w:p w:rsidR="00251605" w:rsidRDefault="001C361C">
      <w:pPr>
        <w:spacing w:line="276" w:lineRule="auto"/>
        <w:ind w:left="720" w:hanging="720"/>
        <w:rPr>
          <w:rFonts w:ascii="Arial" w:hAnsi="Arial" w:cs="Arial"/>
          <w:sz w:val="22"/>
          <w:szCs w:val="22"/>
          <w:shd w:val="clear" w:color="auto" w:fill="FFFFFF"/>
        </w:rPr>
      </w:pPr>
      <w:r>
        <w:rPr>
          <w:rFonts w:ascii="Arial" w:hAnsi="Arial" w:cs="Arial"/>
          <w:sz w:val="22"/>
          <w:szCs w:val="22"/>
          <w:shd w:val="clear" w:color="auto" w:fill="FFFFFF"/>
        </w:rPr>
        <w:t xml:space="preserve">Sharma, N., Bhatia, S., </w:t>
      </w:r>
      <w:proofErr w:type="spellStart"/>
      <w:r>
        <w:rPr>
          <w:rFonts w:ascii="Arial" w:hAnsi="Arial" w:cs="Arial"/>
          <w:sz w:val="22"/>
          <w:szCs w:val="22"/>
          <w:shd w:val="clear" w:color="auto" w:fill="FFFFFF"/>
        </w:rPr>
        <w:t>Chunduri</w:t>
      </w:r>
      <w:proofErr w:type="spellEnd"/>
      <w:r>
        <w:rPr>
          <w:rFonts w:ascii="Arial" w:hAnsi="Arial" w:cs="Arial"/>
          <w:sz w:val="22"/>
          <w:szCs w:val="22"/>
          <w:shd w:val="clear" w:color="auto" w:fill="FFFFFF"/>
        </w:rPr>
        <w:t xml:space="preserve">, V., Kaur, S., Sharma, S., Kapoor, P., ... &amp; Garg, M. (2020). Pathogenesis of celiac disease and other gluten related disorders in wheat and </w:t>
      </w:r>
      <w:r>
        <w:rPr>
          <w:rFonts w:ascii="Arial" w:hAnsi="Arial" w:cs="Arial"/>
          <w:sz w:val="22"/>
          <w:szCs w:val="22"/>
          <w:shd w:val="clear" w:color="auto" w:fill="FFFFFF"/>
        </w:rPr>
        <w:t>strategies for mitigating them. </w:t>
      </w:r>
      <w:r>
        <w:rPr>
          <w:rFonts w:ascii="Arial" w:hAnsi="Arial" w:cs="Arial"/>
          <w:i/>
          <w:iCs/>
          <w:sz w:val="22"/>
          <w:szCs w:val="22"/>
          <w:shd w:val="clear" w:color="auto" w:fill="FFFFFF"/>
        </w:rPr>
        <w:t>Frontiers in Nutrition</w:t>
      </w:r>
      <w:r>
        <w:rPr>
          <w:rFonts w:ascii="Arial" w:hAnsi="Arial" w:cs="Arial"/>
          <w:sz w:val="22"/>
          <w:szCs w:val="22"/>
          <w:shd w:val="clear" w:color="auto" w:fill="FFFFFF"/>
        </w:rPr>
        <w:t>, </w:t>
      </w:r>
      <w:r>
        <w:rPr>
          <w:rFonts w:ascii="Arial" w:hAnsi="Arial" w:cs="Arial"/>
          <w:i/>
          <w:iCs/>
          <w:sz w:val="22"/>
          <w:szCs w:val="22"/>
          <w:shd w:val="clear" w:color="auto" w:fill="FFFFFF"/>
        </w:rPr>
        <w:t>7</w:t>
      </w:r>
      <w:r>
        <w:rPr>
          <w:rFonts w:ascii="Arial" w:hAnsi="Arial" w:cs="Arial"/>
          <w:sz w:val="22"/>
          <w:szCs w:val="22"/>
          <w:shd w:val="clear" w:color="auto" w:fill="FFFFFF"/>
        </w:rPr>
        <w:t>, 6.</w:t>
      </w:r>
    </w:p>
    <w:p w:rsidR="00251605" w:rsidRDefault="001C361C">
      <w:pPr>
        <w:spacing w:line="276" w:lineRule="auto"/>
        <w:ind w:left="720" w:hanging="720"/>
        <w:rPr>
          <w:rFonts w:ascii="Arial" w:hAnsi="Arial" w:cs="Arial"/>
          <w:sz w:val="22"/>
          <w:szCs w:val="22"/>
          <w:shd w:val="clear" w:color="auto" w:fill="FFFFFF"/>
        </w:rPr>
      </w:pPr>
      <w:proofErr w:type="spellStart"/>
      <w:r>
        <w:rPr>
          <w:rFonts w:ascii="Arial" w:hAnsi="Arial" w:cs="Arial"/>
          <w:sz w:val="22"/>
          <w:szCs w:val="22"/>
          <w:shd w:val="clear" w:color="auto" w:fill="FFFFFF"/>
        </w:rPr>
        <w:t>Simonato</w:t>
      </w:r>
      <w:proofErr w:type="spellEnd"/>
      <w:r>
        <w:rPr>
          <w:rFonts w:ascii="Arial" w:hAnsi="Arial" w:cs="Arial"/>
          <w:sz w:val="22"/>
          <w:szCs w:val="22"/>
          <w:shd w:val="clear" w:color="auto" w:fill="FFFFFF"/>
        </w:rPr>
        <w:t>, B. (2021). Improving the Sensory, Nutritional and Technological Profile of Conventional and Gluten-Free Pasta and Bakery Products. </w:t>
      </w:r>
      <w:r>
        <w:rPr>
          <w:rFonts w:ascii="Arial" w:hAnsi="Arial" w:cs="Arial"/>
          <w:i/>
          <w:iCs/>
          <w:sz w:val="22"/>
          <w:szCs w:val="22"/>
          <w:shd w:val="clear" w:color="auto" w:fill="FFFFFF"/>
        </w:rPr>
        <w:t>Foods</w:t>
      </w:r>
      <w:r>
        <w:rPr>
          <w:rFonts w:ascii="Arial" w:hAnsi="Arial" w:cs="Arial"/>
          <w:sz w:val="22"/>
          <w:szCs w:val="22"/>
          <w:shd w:val="clear" w:color="auto" w:fill="FFFFFF"/>
        </w:rPr>
        <w:t>, </w:t>
      </w:r>
      <w:r>
        <w:rPr>
          <w:rFonts w:ascii="Arial" w:hAnsi="Arial" w:cs="Arial"/>
          <w:i/>
          <w:iCs/>
          <w:sz w:val="22"/>
          <w:szCs w:val="22"/>
          <w:shd w:val="clear" w:color="auto" w:fill="FFFFFF"/>
        </w:rPr>
        <w:t>10</w:t>
      </w:r>
      <w:r>
        <w:rPr>
          <w:rFonts w:ascii="Arial" w:hAnsi="Arial" w:cs="Arial"/>
          <w:sz w:val="22"/>
          <w:szCs w:val="22"/>
          <w:shd w:val="clear" w:color="auto" w:fill="FFFFFF"/>
        </w:rPr>
        <w:t>(5), 975.</w:t>
      </w:r>
    </w:p>
    <w:p w:rsidR="00251605" w:rsidRDefault="001C361C">
      <w:pPr>
        <w:spacing w:after="0" w:line="276" w:lineRule="auto"/>
        <w:ind w:left="720" w:hanging="720"/>
        <w:rPr>
          <w:rFonts w:ascii="Arial" w:hAnsi="Arial" w:cs="Arial"/>
          <w:sz w:val="22"/>
          <w:szCs w:val="22"/>
        </w:rPr>
      </w:pPr>
      <w:r>
        <w:rPr>
          <w:rFonts w:ascii="Arial" w:hAnsi="Arial" w:cs="Arial"/>
          <w:sz w:val="22"/>
          <w:szCs w:val="22"/>
        </w:rPr>
        <w:t xml:space="preserve">Stone, H., </w:t>
      </w:r>
      <w:proofErr w:type="spellStart"/>
      <w:r>
        <w:rPr>
          <w:rFonts w:ascii="Arial" w:hAnsi="Arial" w:cs="Arial"/>
          <w:sz w:val="22"/>
          <w:szCs w:val="22"/>
        </w:rPr>
        <w:t>Bleibaum</w:t>
      </w:r>
      <w:proofErr w:type="spellEnd"/>
      <w:r>
        <w:rPr>
          <w:rFonts w:ascii="Arial" w:hAnsi="Arial" w:cs="Arial"/>
          <w:sz w:val="22"/>
          <w:szCs w:val="22"/>
        </w:rPr>
        <w:t>, R. N. and Tho</w:t>
      </w:r>
      <w:r>
        <w:rPr>
          <w:rFonts w:ascii="Arial" w:hAnsi="Arial" w:cs="Arial"/>
          <w:sz w:val="22"/>
          <w:szCs w:val="22"/>
        </w:rPr>
        <w:t xml:space="preserve">mas, H. (2012). Sensory Evaluation Practices. 4th ed. San Diego, CA. Elsevier Academic Press. </w:t>
      </w:r>
    </w:p>
    <w:p w:rsidR="00251605" w:rsidRDefault="001C361C">
      <w:pPr>
        <w:spacing w:after="0" w:line="276" w:lineRule="auto"/>
        <w:ind w:left="720" w:hanging="720"/>
        <w:rPr>
          <w:rFonts w:ascii="Arial" w:hAnsi="Arial" w:cs="Arial"/>
          <w:sz w:val="22"/>
          <w:szCs w:val="22"/>
          <w:shd w:val="clear" w:color="auto" w:fill="FFFFFF"/>
        </w:rPr>
      </w:pPr>
      <w:proofErr w:type="spellStart"/>
      <w:r>
        <w:rPr>
          <w:rFonts w:ascii="Arial" w:hAnsi="Arial" w:cs="Arial"/>
          <w:sz w:val="22"/>
          <w:szCs w:val="22"/>
          <w:shd w:val="clear" w:color="auto" w:fill="FFFFFF"/>
        </w:rPr>
        <w:t>Sumczynski</w:t>
      </w:r>
      <w:proofErr w:type="spellEnd"/>
      <w:r>
        <w:rPr>
          <w:rFonts w:ascii="Arial" w:hAnsi="Arial" w:cs="Arial"/>
          <w:sz w:val="22"/>
          <w:szCs w:val="22"/>
          <w:shd w:val="clear" w:color="auto" w:fill="FFFFFF"/>
        </w:rPr>
        <w:t xml:space="preserve">, D., </w:t>
      </w:r>
      <w:proofErr w:type="spellStart"/>
      <w:r>
        <w:rPr>
          <w:rFonts w:ascii="Arial" w:hAnsi="Arial" w:cs="Arial"/>
          <w:sz w:val="22"/>
          <w:szCs w:val="22"/>
          <w:shd w:val="clear" w:color="auto" w:fill="FFFFFF"/>
        </w:rPr>
        <w:t>Koubová</w:t>
      </w:r>
      <w:proofErr w:type="spellEnd"/>
      <w:r>
        <w:rPr>
          <w:rFonts w:ascii="Arial" w:hAnsi="Arial" w:cs="Arial"/>
          <w:sz w:val="22"/>
          <w:szCs w:val="22"/>
          <w:shd w:val="clear" w:color="auto" w:fill="FFFFFF"/>
        </w:rPr>
        <w:t xml:space="preserve">, E., </w:t>
      </w:r>
      <w:proofErr w:type="spellStart"/>
      <w:r>
        <w:rPr>
          <w:rFonts w:ascii="Arial" w:hAnsi="Arial" w:cs="Arial"/>
          <w:sz w:val="22"/>
          <w:szCs w:val="22"/>
          <w:shd w:val="clear" w:color="auto" w:fill="FFFFFF"/>
        </w:rPr>
        <w:t>Šenkárová</w:t>
      </w:r>
      <w:proofErr w:type="spellEnd"/>
      <w:r>
        <w:rPr>
          <w:rFonts w:ascii="Arial" w:hAnsi="Arial" w:cs="Arial"/>
          <w:sz w:val="22"/>
          <w:szCs w:val="22"/>
          <w:shd w:val="clear" w:color="auto" w:fill="FFFFFF"/>
        </w:rPr>
        <w:t xml:space="preserve">, L., &amp; </w:t>
      </w:r>
      <w:proofErr w:type="spellStart"/>
      <w:r>
        <w:rPr>
          <w:rFonts w:ascii="Arial" w:hAnsi="Arial" w:cs="Arial"/>
          <w:sz w:val="22"/>
          <w:szCs w:val="22"/>
          <w:shd w:val="clear" w:color="auto" w:fill="FFFFFF"/>
        </w:rPr>
        <w:t>Orsavová</w:t>
      </w:r>
      <w:proofErr w:type="spellEnd"/>
      <w:r>
        <w:rPr>
          <w:rFonts w:ascii="Arial" w:hAnsi="Arial" w:cs="Arial"/>
          <w:sz w:val="22"/>
          <w:szCs w:val="22"/>
          <w:shd w:val="clear" w:color="auto" w:fill="FFFFFF"/>
        </w:rPr>
        <w:t>, J. (2018). Rice flakes produced from commercial wild rice: Chemical compositions, vitamin B compounds, mi</w:t>
      </w:r>
      <w:r>
        <w:rPr>
          <w:rFonts w:ascii="Arial" w:hAnsi="Arial" w:cs="Arial"/>
          <w:sz w:val="22"/>
          <w:szCs w:val="22"/>
          <w:shd w:val="clear" w:color="auto" w:fill="FFFFFF"/>
        </w:rPr>
        <w:t>neral and trace element contents and their dietary intake evaluation. </w:t>
      </w:r>
      <w:r>
        <w:rPr>
          <w:rFonts w:ascii="Arial" w:hAnsi="Arial" w:cs="Arial"/>
          <w:i/>
          <w:iCs/>
          <w:sz w:val="22"/>
          <w:szCs w:val="22"/>
          <w:shd w:val="clear" w:color="auto" w:fill="FFFFFF"/>
        </w:rPr>
        <w:t>Food chemistry</w:t>
      </w:r>
      <w:r>
        <w:rPr>
          <w:rFonts w:ascii="Arial" w:hAnsi="Arial" w:cs="Arial"/>
          <w:sz w:val="22"/>
          <w:szCs w:val="22"/>
          <w:shd w:val="clear" w:color="auto" w:fill="FFFFFF"/>
        </w:rPr>
        <w:t>, </w:t>
      </w:r>
      <w:r>
        <w:rPr>
          <w:rFonts w:ascii="Arial" w:hAnsi="Arial" w:cs="Arial"/>
          <w:i/>
          <w:iCs/>
          <w:sz w:val="22"/>
          <w:szCs w:val="22"/>
          <w:shd w:val="clear" w:color="auto" w:fill="FFFFFF"/>
        </w:rPr>
        <w:t>264</w:t>
      </w:r>
      <w:r>
        <w:rPr>
          <w:rFonts w:ascii="Arial" w:hAnsi="Arial" w:cs="Arial"/>
          <w:sz w:val="22"/>
          <w:szCs w:val="22"/>
          <w:shd w:val="clear" w:color="auto" w:fill="FFFFFF"/>
        </w:rPr>
        <w:t>, 386-392.</w:t>
      </w:r>
    </w:p>
    <w:p w:rsidR="00251605" w:rsidRDefault="001C361C">
      <w:pPr>
        <w:spacing w:after="0" w:line="276" w:lineRule="auto"/>
        <w:ind w:left="720" w:hanging="720"/>
        <w:rPr>
          <w:rFonts w:ascii="Arial" w:hAnsi="Arial" w:cs="Arial"/>
          <w:sz w:val="22"/>
          <w:szCs w:val="22"/>
        </w:rPr>
      </w:pPr>
      <w:proofErr w:type="spellStart"/>
      <w:r>
        <w:rPr>
          <w:rFonts w:ascii="Arial" w:hAnsi="Arial" w:cs="Arial"/>
          <w:sz w:val="22"/>
          <w:szCs w:val="22"/>
        </w:rPr>
        <w:t>Taghdir</w:t>
      </w:r>
      <w:proofErr w:type="spellEnd"/>
      <w:r>
        <w:rPr>
          <w:rFonts w:ascii="Arial" w:hAnsi="Arial" w:cs="Arial"/>
          <w:sz w:val="22"/>
          <w:szCs w:val="22"/>
        </w:rPr>
        <w:t xml:space="preserve">, M., </w:t>
      </w:r>
      <w:proofErr w:type="spellStart"/>
      <w:r>
        <w:rPr>
          <w:rFonts w:ascii="Arial" w:hAnsi="Arial" w:cs="Arial"/>
          <w:sz w:val="22"/>
          <w:szCs w:val="22"/>
        </w:rPr>
        <w:t>Mazloomi</w:t>
      </w:r>
      <w:proofErr w:type="spellEnd"/>
      <w:r>
        <w:rPr>
          <w:rFonts w:ascii="Arial" w:hAnsi="Arial" w:cs="Arial"/>
          <w:sz w:val="22"/>
          <w:szCs w:val="22"/>
        </w:rPr>
        <w:t xml:space="preserve">, S. M., </w:t>
      </w:r>
      <w:proofErr w:type="spellStart"/>
      <w:r>
        <w:rPr>
          <w:rFonts w:ascii="Arial" w:hAnsi="Arial" w:cs="Arial"/>
          <w:sz w:val="22"/>
          <w:szCs w:val="22"/>
        </w:rPr>
        <w:t>Honar</w:t>
      </w:r>
      <w:proofErr w:type="spellEnd"/>
      <w:r>
        <w:rPr>
          <w:rFonts w:ascii="Arial" w:hAnsi="Arial" w:cs="Arial"/>
          <w:sz w:val="22"/>
          <w:szCs w:val="22"/>
        </w:rPr>
        <w:t xml:space="preserve">, N., </w:t>
      </w:r>
      <w:proofErr w:type="spellStart"/>
      <w:r>
        <w:rPr>
          <w:rFonts w:ascii="Arial" w:hAnsi="Arial" w:cs="Arial"/>
          <w:sz w:val="22"/>
          <w:szCs w:val="22"/>
        </w:rPr>
        <w:t>Sepandi</w:t>
      </w:r>
      <w:proofErr w:type="spellEnd"/>
      <w:r>
        <w:rPr>
          <w:rFonts w:ascii="Arial" w:hAnsi="Arial" w:cs="Arial"/>
          <w:sz w:val="22"/>
          <w:szCs w:val="22"/>
        </w:rPr>
        <w:t xml:space="preserve">, M., </w:t>
      </w:r>
      <w:proofErr w:type="spellStart"/>
      <w:r>
        <w:rPr>
          <w:rFonts w:ascii="Arial" w:hAnsi="Arial" w:cs="Arial"/>
          <w:sz w:val="22"/>
          <w:szCs w:val="22"/>
        </w:rPr>
        <w:t>Ashourpour</w:t>
      </w:r>
      <w:proofErr w:type="spellEnd"/>
      <w:r>
        <w:rPr>
          <w:rFonts w:ascii="Arial" w:hAnsi="Arial" w:cs="Arial"/>
          <w:sz w:val="22"/>
          <w:szCs w:val="22"/>
        </w:rPr>
        <w:t>, M. and Salehi, M. (2017). Effect of soy flour on nutritional, physicochemical, and sensory</w:t>
      </w:r>
      <w:r>
        <w:rPr>
          <w:rFonts w:ascii="Arial" w:hAnsi="Arial" w:cs="Arial"/>
          <w:sz w:val="22"/>
          <w:szCs w:val="22"/>
        </w:rPr>
        <w:t xml:space="preserve"> characteristics of gluten-free bread. </w:t>
      </w:r>
      <w:r>
        <w:rPr>
          <w:rFonts w:ascii="Arial" w:hAnsi="Arial" w:cs="Arial"/>
          <w:i/>
          <w:iCs/>
          <w:sz w:val="22"/>
          <w:szCs w:val="22"/>
        </w:rPr>
        <w:t xml:space="preserve">Food science and nutrition </w:t>
      </w:r>
      <w:r>
        <w:rPr>
          <w:rFonts w:ascii="Arial" w:hAnsi="Arial" w:cs="Arial"/>
          <w:sz w:val="22"/>
          <w:szCs w:val="22"/>
        </w:rPr>
        <w:t>5(3): 439-445.</w:t>
      </w:r>
    </w:p>
    <w:p w:rsidR="00251605" w:rsidRDefault="001C361C">
      <w:pPr>
        <w:spacing w:line="276" w:lineRule="auto"/>
        <w:ind w:left="720" w:hanging="720"/>
        <w:rPr>
          <w:rFonts w:ascii="Arial" w:hAnsi="Arial" w:cs="Arial"/>
          <w:sz w:val="22"/>
          <w:szCs w:val="22"/>
          <w:shd w:val="clear" w:color="auto" w:fill="FFFFFF"/>
        </w:rPr>
      </w:pPr>
      <w:r>
        <w:rPr>
          <w:rFonts w:ascii="Arial" w:hAnsi="Arial" w:cs="Arial"/>
          <w:sz w:val="22"/>
          <w:szCs w:val="22"/>
          <w:shd w:val="clear" w:color="auto" w:fill="FFFFFF"/>
        </w:rPr>
        <w:t>Varela, P., &amp; Ares, G. (2012). Sensory profiling, the blurred line between sensory and consumer science. A review of novel methods for product characterization. </w:t>
      </w:r>
      <w:r>
        <w:rPr>
          <w:rFonts w:ascii="Arial" w:hAnsi="Arial" w:cs="Arial"/>
          <w:i/>
          <w:iCs/>
          <w:sz w:val="22"/>
          <w:szCs w:val="22"/>
          <w:shd w:val="clear" w:color="auto" w:fill="FFFFFF"/>
        </w:rPr>
        <w:t xml:space="preserve">Food Research </w:t>
      </w:r>
      <w:r>
        <w:rPr>
          <w:rFonts w:ascii="Arial" w:hAnsi="Arial" w:cs="Arial"/>
          <w:i/>
          <w:iCs/>
          <w:sz w:val="22"/>
          <w:szCs w:val="22"/>
          <w:shd w:val="clear" w:color="auto" w:fill="FFFFFF"/>
        </w:rPr>
        <w:t>International</w:t>
      </w:r>
      <w:r>
        <w:rPr>
          <w:rFonts w:ascii="Arial" w:hAnsi="Arial" w:cs="Arial"/>
          <w:sz w:val="22"/>
          <w:szCs w:val="22"/>
          <w:shd w:val="clear" w:color="auto" w:fill="FFFFFF"/>
        </w:rPr>
        <w:t>, </w:t>
      </w:r>
      <w:r>
        <w:rPr>
          <w:rFonts w:ascii="Arial" w:hAnsi="Arial" w:cs="Arial"/>
          <w:i/>
          <w:iCs/>
          <w:sz w:val="22"/>
          <w:szCs w:val="22"/>
          <w:shd w:val="clear" w:color="auto" w:fill="FFFFFF"/>
        </w:rPr>
        <w:t>48</w:t>
      </w:r>
      <w:r>
        <w:rPr>
          <w:rFonts w:ascii="Arial" w:hAnsi="Arial" w:cs="Arial"/>
          <w:sz w:val="22"/>
          <w:szCs w:val="22"/>
          <w:shd w:val="clear" w:color="auto" w:fill="FFFFFF"/>
        </w:rPr>
        <w:t>(2), 893-908.</w:t>
      </w:r>
    </w:p>
    <w:p w:rsidR="00251605" w:rsidRDefault="001C361C">
      <w:pPr>
        <w:spacing w:after="0" w:line="276" w:lineRule="auto"/>
        <w:ind w:left="720" w:hanging="720"/>
        <w:rPr>
          <w:rFonts w:ascii="Arial" w:hAnsi="Arial" w:cs="Arial"/>
          <w:sz w:val="22"/>
          <w:szCs w:val="22"/>
          <w:shd w:val="clear" w:color="auto" w:fill="FFFFFF"/>
        </w:rPr>
      </w:pPr>
      <w:r>
        <w:rPr>
          <w:rFonts w:ascii="Arial" w:hAnsi="Arial" w:cs="Arial"/>
          <w:sz w:val="22"/>
          <w:szCs w:val="22"/>
          <w:shd w:val="clear" w:color="auto" w:fill="FFFFFF"/>
        </w:rPr>
        <w:t>Verma, D. K., Srivastav, P. P., &amp; Mohan, M. (2018). Nutritional quality evaluation of different rice cultivars. In </w:t>
      </w:r>
      <w:r>
        <w:rPr>
          <w:rFonts w:ascii="Arial" w:hAnsi="Arial" w:cs="Arial"/>
          <w:i/>
          <w:iCs/>
          <w:sz w:val="22"/>
          <w:szCs w:val="22"/>
          <w:shd w:val="clear" w:color="auto" w:fill="FFFFFF"/>
        </w:rPr>
        <w:t>Agronomic rice practices and postharvest processing</w:t>
      </w:r>
      <w:r>
        <w:rPr>
          <w:rFonts w:ascii="Arial" w:hAnsi="Arial" w:cs="Arial"/>
          <w:sz w:val="22"/>
          <w:szCs w:val="22"/>
          <w:shd w:val="clear" w:color="auto" w:fill="FFFFFF"/>
        </w:rPr>
        <w:t> (pp. 331-394). Apple Academic Press.</w:t>
      </w:r>
    </w:p>
    <w:p w:rsidR="00251605" w:rsidRDefault="001C361C">
      <w:pPr>
        <w:spacing w:after="0" w:line="276" w:lineRule="auto"/>
        <w:ind w:left="720" w:hanging="720"/>
        <w:rPr>
          <w:rFonts w:ascii="Arial" w:hAnsi="Arial" w:cs="Arial"/>
          <w:sz w:val="22"/>
          <w:szCs w:val="22"/>
          <w:shd w:val="clear" w:color="auto" w:fill="FFFFFF"/>
        </w:rPr>
      </w:pPr>
      <w:r>
        <w:rPr>
          <w:rFonts w:ascii="Arial" w:hAnsi="Arial" w:cs="Arial"/>
          <w:sz w:val="22"/>
          <w:szCs w:val="22"/>
          <w:shd w:val="clear" w:color="auto" w:fill="FFFFFF"/>
        </w:rPr>
        <w:t xml:space="preserve">Vici, G., Belli, L., </w:t>
      </w:r>
      <w:r>
        <w:rPr>
          <w:rFonts w:ascii="Arial" w:hAnsi="Arial" w:cs="Arial"/>
          <w:sz w:val="22"/>
          <w:szCs w:val="22"/>
          <w:shd w:val="clear" w:color="auto" w:fill="FFFFFF"/>
        </w:rPr>
        <w:t xml:space="preserve">Biondi, M., &amp; </w:t>
      </w:r>
      <w:proofErr w:type="spellStart"/>
      <w:r>
        <w:rPr>
          <w:rFonts w:ascii="Arial" w:hAnsi="Arial" w:cs="Arial"/>
          <w:sz w:val="22"/>
          <w:szCs w:val="22"/>
          <w:shd w:val="clear" w:color="auto" w:fill="FFFFFF"/>
        </w:rPr>
        <w:t>Polzonetti</w:t>
      </w:r>
      <w:proofErr w:type="spellEnd"/>
      <w:r>
        <w:rPr>
          <w:rFonts w:ascii="Arial" w:hAnsi="Arial" w:cs="Arial"/>
          <w:sz w:val="22"/>
          <w:szCs w:val="22"/>
          <w:shd w:val="clear" w:color="auto" w:fill="FFFFFF"/>
        </w:rPr>
        <w:t>, V. (2016). Gluten free diet and nutrient deficiencies: A review. </w:t>
      </w:r>
      <w:r>
        <w:rPr>
          <w:rFonts w:ascii="Arial" w:hAnsi="Arial" w:cs="Arial"/>
          <w:i/>
          <w:iCs/>
          <w:sz w:val="22"/>
          <w:szCs w:val="22"/>
          <w:shd w:val="clear" w:color="auto" w:fill="FFFFFF"/>
        </w:rPr>
        <w:t>Clinical nutrition</w:t>
      </w:r>
      <w:r>
        <w:rPr>
          <w:rFonts w:ascii="Arial" w:hAnsi="Arial" w:cs="Arial"/>
          <w:sz w:val="22"/>
          <w:szCs w:val="22"/>
          <w:shd w:val="clear" w:color="auto" w:fill="FFFFFF"/>
        </w:rPr>
        <w:t>, </w:t>
      </w:r>
      <w:r>
        <w:rPr>
          <w:rFonts w:ascii="Arial" w:hAnsi="Arial" w:cs="Arial"/>
          <w:i/>
          <w:iCs/>
          <w:sz w:val="22"/>
          <w:szCs w:val="22"/>
          <w:shd w:val="clear" w:color="auto" w:fill="FFFFFF"/>
        </w:rPr>
        <w:t>35</w:t>
      </w:r>
      <w:r>
        <w:rPr>
          <w:rFonts w:ascii="Arial" w:hAnsi="Arial" w:cs="Arial"/>
          <w:sz w:val="22"/>
          <w:szCs w:val="22"/>
          <w:shd w:val="clear" w:color="auto" w:fill="FFFFFF"/>
        </w:rPr>
        <w:t>(6), 1236-1241.</w:t>
      </w:r>
    </w:p>
    <w:p w:rsidR="00251605" w:rsidRDefault="001C361C">
      <w:pPr>
        <w:spacing w:line="276" w:lineRule="auto"/>
        <w:ind w:left="720" w:hanging="720"/>
        <w:rPr>
          <w:rFonts w:ascii="Arial" w:hAnsi="Arial" w:cs="Arial"/>
          <w:sz w:val="22"/>
          <w:szCs w:val="22"/>
          <w:shd w:val="clear" w:color="auto" w:fill="FFFFFF"/>
        </w:rPr>
      </w:pPr>
      <w:r>
        <w:rPr>
          <w:rFonts w:ascii="Arial" w:hAnsi="Arial" w:cs="Arial"/>
          <w:sz w:val="22"/>
          <w:szCs w:val="22"/>
          <w:shd w:val="clear" w:color="auto" w:fill="FFFFFF"/>
        </w:rPr>
        <w:t>Yang, L., Zhang, T., Li, H., Chen, T., &amp; Liu, X. (2023). Control of beany flavor from soybean protein raw material in plant-bas</w:t>
      </w:r>
      <w:r>
        <w:rPr>
          <w:rFonts w:ascii="Arial" w:hAnsi="Arial" w:cs="Arial"/>
          <w:sz w:val="22"/>
          <w:szCs w:val="22"/>
          <w:shd w:val="clear" w:color="auto" w:fill="FFFFFF"/>
        </w:rPr>
        <w:t>ed meat analog processing. </w:t>
      </w:r>
      <w:r>
        <w:rPr>
          <w:rFonts w:ascii="Arial" w:hAnsi="Arial" w:cs="Arial"/>
          <w:i/>
          <w:iCs/>
          <w:sz w:val="22"/>
          <w:szCs w:val="22"/>
          <w:shd w:val="clear" w:color="auto" w:fill="FFFFFF"/>
        </w:rPr>
        <w:t>Foods</w:t>
      </w:r>
      <w:r>
        <w:rPr>
          <w:rFonts w:ascii="Arial" w:hAnsi="Arial" w:cs="Arial"/>
          <w:sz w:val="22"/>
          <w:szCs w:val="22"/>
          <w:shd w:val="clear" w:color="auto" w:fill="FFFFFF"/>
        </w:rPr>
        <w:t>, </w:t>
      </w:r>
      <w:r>
        <w:rPr>
          <w:rFonts w:ascii="Arial" w:hAnsi="Arial" w:cs="Arial"/>
          <w:i/>
          <w:iCs/>
          <w:sz w:val="22"/>
          <w:szCs w:val="22"/>
          <w:shd w:val="clear" w:color="auto" w:fill="FFFFFF"/>
        </w:rPr>
        <w:t>12</w:t>
      </w:r>
      <w:r>
        <w:rPr>
          <w:rFonts w:ascii="Arial" w:hAnsi="Arial" w:cs="Arial"/>
          <w:sz w:val="22"/>
          <w:szCs w:val="22"/>
          <w:shd w:val="clear" w:color="auto" w:fill="FFFFFF"/>
        </w:rPr>
        <w:t>(5), 923.</w:t>
      </w:r>
    </w:p>
    <w:p w:rsidR="00251605" w:rsidRDefault="001C361C">
      <w:pPr>
        <w:spacing w:line="276" w:lineRule="auto"/>
        <w:ind w:left="720" w:hanging="720"/>
        <w:rPr>
          <w:rFonts w:ascii="Arial" w:hAnsi="Arial" w:cs="Arial"/>
          <w:sz w:val="22"/>
          <w:szCs w:val="22"/>
          <w:shd w:val="clear" w:color="auto" w:fill="FFFFFF"/>
        </w:rPr>
      </w:pPr>
      <w:r>
        <w:rPr>
          <w:rFonts w:ascii="Arial" w:hAnsi="Arial" w:cs="Arial"/>
          <w:sz w:val="22"/>
          <w:szCs w:val="22"/>
          <w:shd w:val="clear" w:color="auto" w:fill="FFFFFF"/>
        </w:rPr>
        <w:t>Zhang, Y., Guo, S., Liu, Z., &amp; Chang, S. K. (2012). Off-flavor related volatiles in soymilk as affected by soybean variety, grinding, and heat-processing methods. </w:t>
      </w:r>
      <w:r>
        <w:rPr>
          <w:rFonts w:ascii="Arial" w:hAnsi="Arial" w:cs="Arial"/>
          <w:i/>
          <w:iCs/>
          <w:sz w:val="22"/>
          <w:szCs w:val="22"/>
          <w:shd w:val="clear" w:color="auto" w:fill="FFFFFF"/>
        </w:rPr>
        <w:t>Journal of Agricultural and Food Chemistry</w:t>
      </w:r>
      <w:r>
        <w:rPr>
          <w:rFonts w:ascii="Arial" w:hAnsi="Arial" w:cs="Arial"/>
          <w:sz w:val="22"/>
          <w:szCs w:val="22"/>
          <w:shd w:val="clear" w:color="auto" w:fill="FFFFFF"/>
        </w:rPr>
        <w:t>, </w:t>
      </w:r>
      <w:r>
        <w:rPr>
          <w:rFonts w:ascii="Arial" w:hAnsi="Arial" w:cs="Arial"/>
          <w:i/>
          <w:iCs/>
          <w:sz w:val="22"/>
          <w:szCs w:val="22"/>
          <w:shd w:val="clear" w:color="auto" w:fill="FFFFFF"/>
        </w:rPr>
        <w:t>60</w:t>
      </w:r>
      <w:r>
        <w:rPr>
          <w:rFonts w:ascii="Arial" w:hAnsi="Arial" w:cs="Arial"/>
          <w:sz w:val="22"/>
          <w:szCs w:val="22"/>
          <w:shd w:val="clear" w:color="auto" w:fill="FFFFFF"/>
        </w:rPr>
        <w:t>(30), 7457-7462.</w:t>
      </w:r>
    </w:p>
    <w:p w:rsidR="00251605" w:rsidRDefault="001C361C">
      <w:pPr>
        <w:spacing w:after="0" w:line="276" w:lineRule="auto"/>
        <w:ind w:left="720" w:hanging="720"/>
        <w:rPr>
          <w:rFonts w:ascii="Arial" w:hAnsi="Arial" w:cs="Arial"/>
          <w:sz w:val="22"/>
          <w:szCs w:val="22"/>
        </w:rPr>
      </w:pPr>
      <w:r>
        <w:rPr>
          <w:rFonts w:ascii="Arial" w:hAnsi="Arial" w:cs="Arial"/>
          <w:sz w:val="22"/>
          <w:szCs w:val="22"/>
        </w:rPr>
        <w:t xml:space="preserve">Zhao, Q., </w:t>
      </w:r>
      <w:proofErr w:type="spellStart"/>
      <w:r>
        <w:rPr>
          <w:rFonts w:ascii="Arial" w:hAnsi="Arial" w:cs="Arial"/>
          <w:sz w:val="22"/>
          <w:szCs w:val="22"/>
        </w:rPr>
        <w:t>Selomulya</w:t>
      </w:r>
      <w:proofErr w:type="spellEnd"/>
      <w:r>
        <w:rPr>
          <w:rFonts w:ascii="Arial" w:hAnsi="Arial" w:cs="Arial"/>
          <w:sz w:val="22"/>
          <w:szCs w:val="22"/>
        </w:rPr>
        <w:t xml:space="preserve">, C., </w:t>
      </w:r>
      <w:proofErr w:type="spellStart"/>
      <w:r>
        <w:rPr>
          <w:rFonts w:ascii="Arial" w:hAnsi="Arial" w:cs="Arial"/>
          <w:sz w:val="22"/>
          <w:szCs w:val="22"/>
        </w:rPr>
        <w:t>Xiong</w:t>
      </w:r>
      <w:proofErr w:type="spellEnd"/>
      <w:r>
        <w:rPr>
          <w:rFonts w:ascii="Arial" w:hAnsi="Arial" w:cs="Arial"/>
          <w:sz w:val="22"/>
          <w:szCs w:val="22"/>
        </w:rPr>
        <w:t xml:space="preserve">, H., Chen, X. D., Li, X., Wang, S. and Sun, W. (2014). Rice Dreg Protein as an Alternative to Soy Protein Isolate: Comparison of Nutritional Properties. </w:t>
      </w:r>
      <w:r>
        <w:rPr>
          <w:rFonts w:ascii="Arial" w:hAnsi="Arial" w:cs="Arial"/>
          <w:i/>
          <w:iCs/>
          <w:sz w:val="22"/>
          <w:szCs w:val="22"/>
        </w:rPr>
        <w:t>International Journal of Food Properties</w:t>
      </w:r>
      <w:r>
        <w:rPr>
          <w:rFonts w:ascii="Arial" w:hAnsi="Arial" w:cs="Arial"/>
          <w:sz w:val="22"/>
          <w:szCs w:val="22"/>
        </w:rPr>
        <w:t xml:space="preserve"> 17: 1791-1804.</w:t>
      </w:r>
    </w:p>
    <w:p w:rsidR="00251605" w:rsidRDefault="001C361C">
      <w:pPr>
        <w:spacing w:line="276" w:lineRule="auto"/>
        <w:ind w:left="720" w:hanging="720"/>
        <w:rPr>
          <w:rFonts w:ascii="Arial" w:hAnsi="Arial" w:cs="Arial"/>
          <w:sz w:val="22"/>
          <w:szCs w:val="22"/>
          <w:shd w:val="clear" w:color="auto" w:fill="FFFFFF"/>
        </w:rPr>
      </w:pPr>
      <w:proofErr w:type="spellStart"/>
      <w:r>
        <w:rPr>
          <w:rFonts w:ascii="Arial" w:hAnsi="Arial" w:cs="Arial"/>
          <w:sz w:val="22"/>
          <w:szCs w:val="22"/>
          <w:shd w:val="clear" w:color="auto" w:fill="FFFFFF"/>
        </w:rPr>
        <w:t>Ziobro</w:t>
      </w:r>
      <w:proofErr w:type="spellEnd"/>
      <w:r>
        <w:rPr>
          <w:rFonts w:ascii="Arial" w:hAnsi="Arial" w:cs="Arial"/>
          <w:sz w:val="22"/>
          <w:szCs w:val="22"/>
          <w:shd w:val="clear" w:color="auto" w:fill="FFFFFF"/>
        </w:rPr>
        <w:t xml:space="preserve">, R., </w:t>
      </w:r>
      <w:proofErr w:type="spellStart"/>
      <w:r>
        <w:rPr>
          <w:rFonts w:ascii="Arial" w:hAnsi="Arial" w:cs="Arial"/>
          <w:sz w:val="22"/>
          <w:szCs w:val="22"/>
          <w:shd w:val="clear" w:color="auto" w:fill="FFFFFF"/>
        </w:rPr>
        <w:t>Juszczak</w:t>
      </w:r>
      <w:proofErr w:type="spellEnd"/>
      <w:r>
        <w:rPr>
          <w:rFonts w:ascii="Arial" w:hAnsi="Arial" w:cs="Arial"/>
          <w:sz w:val="22"/>
          <w:szCs w:val="22"/>
          <w:shd w:val="clear" w:color="auto" w:fill="FFFFFF"/>
        </w:rPr>
        <w:t xml:space="preserve">, L., </w:t>
      </w:r>
      <w:proofErr w:type="spellStart"/>
      <w:r>
        <w:rPr>
          <w:rFonts w:ascii="Arial" w:hAnsi="Arial" w:cs="Arial"/>
          <w:sz w:val="22"/>
          <w:szCs w:val="22"/>
          <w:shd w:val="clear" w:color="auto" w:fill="FFFFFF"/>
        </w:rPr>
        <w:t>Witczak</w:t>
      </w:r>
      <w:proofErr w:type="spellEnd"/>
      <w:r>
        <w:rPr>
          <w:rFonts w:ascii="Arial" w:hAnsi="Arial" w:cs="Arial"/>
          <w:sz w:val="22"/>
          <w:szCs w:val="22"/>
          <w:shd w:val="clear" w:color="auto" w:fill="FFFFFF"/>
        </w:rPr>
        <w:t>, M., &amp; Korus, J. (2016). Non-gluten proteins as structure forming agents in gluten free bread. </w:t>
      </w:r>
      <w:r>
        <w:rPr>
          <w:rFonts w:ascii="Arial" w:hAnsi="Arial" w:cs="Arial"/>
          <w:i/>
          <w:iCs/>
          <w:sz w:val="22"/>
          <w:szCs w:val="22"/>
          <w:shd w:val="clear" w:color="auto" w:fill="FFFFFF"/>
        </w:rPr>
        <w:t>Journal of food science and technology</w:t>
      </w:r>
      <w:r>
        <w:rPr>
          <w:rFonts w:ascii="Arial" w:hAnsi="Arial" w:cs="Arial"/>
          <w:sz w:val="22"/>
          <w:szCs w:val="22"/>
          <w:shd w:val="clear" w:color="auto" w:fill="FFFFFF"/>
        </w:rPr>
        <w:t>, </w:t>
      </w:r>
      <w:r>
        <w:rPr>
          <w:rFonts w:ascii="Arial" w:hAnsi="Arial" w:cs="Arial"/>
          <w:i/>
          <w:iCs/>
          <w:sz w:val="22"/>
          <w:szCs w:val="22"/>
          <w:shd w:val="clear" w:color="auto" w:fill="FFFFFF"/>
        </w:rPr>
        <w:t>53</w:t>
      </w:r>
      <w:r>
        <w:rPr>
          <w:rFonts w:ascii="Arial" w:hAnsi="Arial" w:cs="Arial"/>
          <w:sz w:val="22"/>
          <w:szCs w:val="22"/>
          <w:shd w:val="clear" w:color="auto" w:fill="FFFFFF"/>
        </w:rPr>
        <w:t>, 571-580.</w:t>
      </w:r>
    </w:p>
    <w:sectPr w:rsidR="0025160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61C" w:rsidRDefault="001C361C">
      <w:pPr>
        <w:spacing w:after="0" w:line="240" w:lineRule="auto"/>
      </w:pPr>
      <w:r>
        <w:separator/>
      </w:r>
    </w:p>
  </w:endnote>
  <w:endnote w:type="continuationSeparator" w:id="0">
    <w:p w:rsidR="001C361C" w:rsidRDefault="001C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Italic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605" w:rsidRDefault="00251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083876"/>
    </w:sdtPr>
    <w:sdtEndPr/>
    <w:sdtContent>
      <w:p w:rsidR="00251605" w:rsidRDefault="001C361C">
        <w:pPr>
          <w:pStyle w:val="Footer"/>
          <w:jc w:val="right"/>
        </w:pPr>
        <w:r>
          <w:fldChar w:fldCharType="begin"/>
        </w:r>
        <w:r>
          <w:instrText xml:space="preserve"> PAGE   \* MERGEFORMAT </w:instrText>
        </w:r>
        <w:r>
          <w:fldChar w:fldCharType="separate"/>
        </w:r>
        <w:r>
          <w:t>1</w:t>
        </w:r>
        <w:r>
          <w:fldChar w:fldCharType="end"/>
        </w:r>
      </w:p>
    </w:sdtContent>
  </w:sdt>
  <w:p w:rsidR="00251605" w:rsidRDefault="00251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605" w:rsidRDefault="00251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61C" w:rsidRDefault="001C361C">
      <w:pPr>
        <w:spacing w:after="0" w:line="240" w:lineRule="auto"/>
      </w:pPr>
      <w:r>
        <w:separator/>
      </w:r>
    </w:p>
  </w:footnote>
  <w:footnote w:type="continuationSeparator" w:id="0">
    <w:p w:rsidR="001C361C" w:rsidRDefault="001C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605" w:rsidRDefault="00251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610276"/>
    </w:sdtPr>
    <w:sdtEndPr/>
    <w:sdtContent>
      <w:p w:rsidR="00251605" w:rsidRDefault="001C361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36720" o:spid="_x0000_s2049" type="#_x0000_t136" style="position:absolute;left:0;text-align:left;margin-left:0;margin-top:0;width:555.6pt;height:104.15pt;rotation:315;z-index:-251658752;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605" w:rsidRDefault="00251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26022"/>
    <w:multiLevelType w:val="multilevel"/>
    <w:tmpl w:val="1352602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B631CA7"/>
    <w:multiLevelType w:val="multilevel"/>
    <w:tmpl w:val="5B631CA7"/>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80B08F8"/>
    <w:multiLevelType w:val="multilevel"/>
    <w:tmpl w:val="780B08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05"/>
    <w:rsid w:val="001C361C"/>
    <w:rsid w:val="00251605"/>
    <w:rsid w:val="00522F1B"/>
    <w:rsid w:val="00551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docId w15:val="{923BA06C-BE0F-47A4-8584-5D16510F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jc w:val="both"/>
    </w:pPr>
    <w:rPr>
      <w:rFonts w:eastAsiaTheme="minorHAnsi"/>
      <w:sz w:val="24"/>
      <w:szCs w:val="24"/>
    </w:rPr>
  </w:style>
  <w:style w:type="paragraph" w:styleId="Heading3">
    <w:name w:val="heading 3"/>
    <w:basedOn w:val="Normal"/>
    <w:next w:val="Normal"/>
    <w:link w:val="Heading3Char"/>
    <w:uiPriority w:val="9"/>
    <w:qFormat/>
    <w:pPr>
      <w:spacing w:before="100" w:beforeAutospacing="1" w:after="100" w:afterAutospacing="1" w:line="240" w:lineRule="auto"/>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after="0" w:line="240" w:lineRule="auto"/>
      <w:jc w:val="left"/>
    </w:pPr>
    <w:rPr>
      <w:rFonts w:ascii="Calibri" w:eastAsia="SimSun" w:hAnsi="Calibri"/>
      <w:b/>
      <w:bCs/>
      <w:color w:val="5B9BD5"/>
      <w:sz w:val="18"/>
      <w:szCs w:val="18"/>
      <w:lang w:eastAsia="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paragraph" w:customStyle="1" w:styleId="ListParagraph1">
    <w:name w:val="List Paragraph1"/>
    <w:basedOn w:val="Normal"/>
    <w:uiPriority w:val="34"/>
    <w:qFormat/>
    <w:pPr>
      <w:ind w:left="720"/>
      <w:contextualSpacing/>
    </w:pPr>
  </w:style>
  <w:style w:type="paragraph" w:customStyle="1" w:styleId="AcknHead">
    <w:name w:val="Ackn Head"/>
    <w:basedOn w:val="Normal"/>
    <w:qFormat/>
    <w:pPr>
      <w:keepNext/>
      <w:spacing w:after="240" w:line="240" w:lineRule="auto"/>
      <w:jc w:val="left"/>
    </w:pPr>
    <w:rPr>
      <w:rFonts w:ascii="Helvetica" w:eastAsia="Times New Roman" w:hAnsi="Helvetica"/>
      <w:b/>
      <w:caps/>
      <w:sz w:val="22"/>
      <w:szCs w:val="20"/>
    </w:rPr>
  </w:style>
  <w:style w:type="paragraph" w:customStyle="1" w:styleId="ReferHead">
    <w:name w:val="Refer Head"/>
    <w:basedOn w:val="Normal"/>
    <w:qFormat/>
    <w:pPr>
      <w:keepNext/>
      <w:spacing w:after="240" w:line="240" w:lineRule="auto"/>
      <w:jc w:val="left"/>
    </w:pPr>
    <w:rPr>
      <w:rFonts w:ascii="Helvetica" w:eastAsia="Times New Roman" w:hAnsi="Helvetica"/>
      <w:b/>
      <w:caps/>
      <w:sz w:val="22"/>
      <w:szCs w:val="20"/>
    </w:rPr>
  </w:style>
  <w:style w:type="character" w:customStyle="1" w:styleId="Heading3Char">
    <w:name w:val="Heading 3 Char"/>
    <w:basedOn w:val="DefaultParagraphFont"/>
    <w:link w:val="Heading3"/>
    <w:uiPriority w:val="9"/>
    <w:qFormat/>
    <w:rPr>
      <w:rFonts w:eastAsia="Times New Roman"/>
      <w:b/>
      <w:bCs/>
      <w:sz w:val="27"/>
      <w:szCs w:val="27"/>
    </w:rPr>
  </w:style>
  <w:style w:type="character" w:customStyle="1" w:styleId="relative">
    <w:name w:val="relative"/>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qFormat/>
    <w:rPr>
      <w:rFonts w:ascii="Arial-ItalicMT" w:hAnsi="Arial-ItalicMT"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350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5324</Words>
  <Characters>30348</Characters>
  <Application>Microsoft Office Word</Application>
  <DocSecurity>0</DocSecurity>
  <Lines>252</Lines>
  <Paragraphs>71</Paragraphs>
  <ScaleCrop>false</ScaleCrop>
  <Company/>
  <LinksUpToDate>false</LinksUpToDate>
  <CharactersWithSpaces>35601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KOMPLA</dc:creator>
  <cp:lastModifiedBy>SDI 1137</cp:lastModifiedBy>
  <cp:revision>348</cp:revision>
  <dcterms:created xsi:type="dcterms:W3CDTF">2025-05-04T11:56:00Z</dcterms:created>
  <dcterms:modified xsi:type="dcterms:W3CDTF">2025-05-06T08:22:00Z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1723ED2B90B8D9771FCF18680C8C6086_32</vt:lpwstr>
  </property>
  <property fmtid="{D5CDD505-2E9C-101B-9397-08002B2CF9AE}" pid="3" name="KSOProductBuildVer">
    <vt:lpwstr>3081-11.33.71</vt:lpwstr>
  </property>
</Properties>
</file>