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2F1489" w14:textId="77777777" w:rsidR="00754C9A" w:rsidRDefault="00754C9A" w:rsidP="00441B6F">
      <w:pPr>
        <w:pStyle w:val="Title"/>
        <w:spacing w:after="0"/>
        <w:jc w:val="both"/>
        <w:rPr>
          <w:rFonts w:ascii="Arial" w:hAnsi="Arial" w:cs="Arial"/>
        </w:rPr>
      </w:pPr>
    </w:p>
    <w:p w14:paraId="4FC640EE" w14:textId="77777777" w:rsidR="005711A1" w:rsidRPr="006B62E9" w:rsidRDefault="005711A1" w:rsidP="005711A1">
      <w:pPr>
        <w:pStyle w:val="Author"/>
        <w:spacing w:after="240" w:line="240" w:lineRule="auto"/>
        <w:jc w:val="left"/>
        <w:rPr>
          <w:rFonts w:ascii="Arial" w:hAnsi="Arial" w:cs="Arial"/>
          <w:szCs w:val="24"/>
        </w:rPr>
      </w:pPr>
      <w:r w:rsidRPr="006B62E9">
        <w:rPr>
          <w:rFonts w:ascii="Arial" w:hAnsi="Arial" w:cs="Arial"/>
          <w:szCs w:val="24"/>
          <w:highlight w:val="yellow"/>
        </w:rPr>
        <w:t>Original Research Article</w:t>
      </w:r>
    </w:p>
    <w:p w14:paraId="0DAD6347" w14:textId="77777777" w:rsidR="005711A1" w:rsidRDefault="005711A1" w:rsidP="00E07CE2">
      <w:pPr>
        <w:pStyle w:val="Author"/>
        <w:spacing w:after="240" w:line="240" w:lineRule="auto"/>
        <w:rPr>
          <w:rFonts w:ascii="Arial" w:hAnsi="Arial" w:cs="Arial"/>
          <w:bCs/>
          <w:iCs/>
          <w:kern w:val="28"/>
          <w:sz w:val="36"/>
          <w:highlight w:val="yellow"/>
        </w:rPr>
      </w:pPr>
    </w:p>
    <w:p w14:paraId="7FF533E5" w14:textId="178969D2" w:rsidR="00A258C3" w:rsidRDefault="0052659F" w:rsidP="00E07CE2">
      <w:pPr>
        <w:pStyle w:val="Author"/>
        <w:spacing w:after="240" w:line="240" w:lineRule="auto"/>
        <w:rPr>
          <w:rFonts w:ascii="Arial" w:hAnsi="Arial" w:cs="Arial"/>
          <w:bCs/>
          <w:iCs/>
          <w:kern w:val="28"/>
          <w:sz w:val="36"/>
        </w:rPr>
      </w:pPr>
      <w:r w:rsidRPr="0052659F">
        <w:rPr>
          <w:rFonts w:ascii="Arial" w:hAnsi="Arial" w:cs="Arial"/>
          <w:bCs/>
          <w:iCs/>
          <w:kern w:val="28"/>
          <w:sz w:val="36"/>
          <w:highlight w:val="yellow"/>
        </w:rPr>
        <w:t>MICROBIOLOGICAL EVALUATION AND MATERNAL SURVEY ON ANAGO BAKA PORRIDGE USED IN INFANT FEEDING IN ABIDJAN (CÔTE D’IVOIRE)</w:t>
      </w:r>
    </w:p>
    <w:p w14:paraId="1711BFB1" w14:textId="7B7094C7" w:rsidR="002C57D2" w:rsidRDefault="002C57D2" w:rsidP="00441B6F">
      <w:pPr>
        <w:pStyle w:val="Affiliation"/>
        <w:spacing w:after="0" w:line="240" w:lineRule="auto"/>
        <w:jc w:val="both"/>
        <w:rPr>
          <w:rFonts w:ascii="Arial" w:hAnsi="Arial" w:cs="Arial"/>
        </w:rPr>
      </w:pPr>
    </w:p>
    <w:p w14:paraId="2908924D" w14:textId="77777777" w:rsidR="000B09D5" w:rsidRPr="00FB3A86" w:rsidRDefault="000B09D5" w:rsidP="00441B6F">
      <w:pPr>
        <w:pStyle w:val="Affiliation"/>
        <w:spacing w:after="0" w:line="240" w:lineRule="auto"/>
        <w:jc w:val="both"/>
        <w:rPr>
          <w:rFonts w:ascii="Arial" w:hAnsi="Arial" w:cs="Arial"/>
        </w:rPr>
      </w:pPr>
    </w:p>
    <w:p w14:paraId="1EF3980F" w14:textId="5BB6268A" w:rsidR="00B01FCD" w:rsidRPr="00FB3A86" w:rsidRDefault="00AC4F22" w:rsidP="00441B6F">
      <w:pPr>
        <w:pStyle w:val="Copyright"/>
        <w:spacing w:after="0" w:line="240" w:lineRule="auto"/>
        <w:jc w:val="both"/>
        <w:rPr>
          <w:rFonts w:ascii="Arial" w:hAnsi="Arial" w:cs="Arial"/>
        </w:rPr>
        <w:sectPr w:rsidR="00B01FCD" w:rsidRPr="00FB3A86" w:rsidSect="000B09D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7BBF50" wp14:editId="60709FFA">
                <wp:extent cx="5303520" cy="635"/>
                <wp:effectExtent l="17145" t="13970" r="13335" b="14605"/>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oel="http://schemas.microsoft.com/office/2019/extlst" xmlns:w16sdtdh="http://schemas.microsoft.com/office/word/2020/wordml/sdtdatahash" xmlns:w16="http://schemas.microsoft.com/office/word/2018/wordml" xmlns:w16cex="http://schemas.microsoft.com/office/word/2018/wordml/cex">
            <w:pict>
              <v:shapetype w14:anchorId="19670292"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Hs9DHssBAAB+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021D381E" w14:textId="18A05DC2"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5FE810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1164939" w14:textId="77777777" w:rsidTr="001E44FE">
        <w:tc>
          <w:tcPr>
            <w:tcW w:w="9576" w:type="dxa"/>
            <w:shd w:val="clear" w:color="auto" w:fill="F2F2F2"/>
          </w:tcPr>
          <w:p w14:paraId="3DBF5C96" w14:textId="77777777" w:rsidR="00E3114E" w:rsidRDefault="00E3114E" w:rsidP="00441B6F">
            <w:pPr>
              <w:pStyle w:val="Body"/>
              <w:spacing w:after="0"/>
              <w:rPr>
                <w:rFonts w:ascii="Arial" w:eastAsia="Calibri" w:hAnsi="Arial" w:cs="Arial"/>
                <w:b/>
                <w:szCs w:val="22"/>
              </w:rPr>
            </w:pPr>
          </w:p>
          <w:p w14:paraId="45DFBF3B" w14:textId="03B5D5C3" w:rsidR="00DD0B24"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bookmarkStart w:id="0" w:name="_Hlk196146029"/>
            <w:r w:rsidR="00DD0B24" w:rsidRPr="00DD0B24">
              <w:rPr>
                <w:rFonts w:ascii="Arial" w:eastAsia="Calibri" w:hAnsi="Arial" w:cs="Arial"/>
                <w:szCs w:val="22"/>
              </w:rPr>
              <w:t xml:space="preserve">Infant flour "Custard," commonly known in Ivory Coast as "Anago Baka," is primarily made from corn. </w:t>
            </w:r>
            <w:r w:rsidR="00F7719B" w:rsidRPr="00F7719B">
              <w:rPr>
                <w:rFonts w:ascii="Arial" w:eastAsia="Calibri" w:hAnsi="Arial" w:cs="Arial"/>
                <w:szCs w:val="22"/>
                <w:highlight w:val="yellow"/>
              </w:rPr>
              <w:t>The industrial form is produced in Nigeria (yellow box) and Côte d'Ivoire (white box). The dough is made by hand from fermented maize</w:t>
            </w:r>
            <w:r w:rsidR="0010539F">
              <w:t xml:space="preserve"> </w:t>
            </w:r>
            <w:r w:rsidR="0010539F" w:rsidRPr="0010539F">
              <w:rPr>
                <w:rFonts w:ascii="Arial" w:eastAsia="Calibri" w:hAnsi="Arial" w:cs="Arial"/>
                <w:szCs w:val="22"/>
                <w:highlight w:val="yellow"/>
              </w:rPr>
              <w:t>by saleswomen</w:t>
            </w:r>
            <w:r w:rsidR="00F7719B" w:rsidRPr="00F7719B">
              <w:rPr>
                <w:rFonts w:ascii="Arial" w:eastAsia="Calibri" w:hAnsi="Arial" w:cs="Arial"/>
                <w:szCs w:val="22"/>
                <w:highlight w:val="yellow"/>
              </w:rPr>
              <w:t>.</w:t>
            </w:r>
            <w:r w:rsidR="00F7719B" w:rsidRPr="00F7719B">
              <w:rPr>
                <w:rFonts w:ascii="Arial" w:eastAsia="Calibri" w:hAnsi="Arial" w:cs="Arial"/>
                <w:szCs w:val="22"/>
              </w:rPr>
              <w:t xml:space="preserve"> </w:t>
            </w:r>
            <w:bookmarkEnd w:id="0"/>
            <w:r w:rsidR="00DD0B24" w:rsidRPr="00DD0B24">
              <w:rPr>
                <w:rFonts w:ascii="Arial" w:eastAsia="Calibri" w:hAnsi="Arial" w:cs="Arial"/>
                <w:szCs w:val="22"/>
              </w:rPr>
              <w:t>This study aimed to evaluate the microbiological quality of infant porridge prepared from this flour.</w:t>
            </w:r>
          </w:p>
          <w:p w14:paraId="66CE1FC3" w14:textId="1C8E4829" w:rsidR="00BA1B01" w:rsidRPr="0010539F" w:rsidRDefault="00BA1B01" w:rsidP="00441B6F">
            <w:pPr>
              <w:pStyle w:val="Body"/>
              <w:spacing w:after="0"/>
              <w:rPr>
                <w:rFonts w:ascii="Arial" w:eastAsia="Calibri" w:hAnsi="Arial" w:cs="Arial"/>
                <w:strike/>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DD0B24" w:rsidRPr="00DD0B24">
              <w:rPr>
                <w:rFonts w:ascii="Arial" w:eastAsia="Calibri" w:hAnsi="Arial" w:cs="Arial"/>
                <w:szCs w:val="22"/>
              </w:rPr>
              <w:t xml:space="preserve">The study was conducted in the municipality of </w:t>
            </w:r>
            <w:proofErr w:type="spellStart"/>
            <w:proofErr w:type="gramStart"/>
            <w:r w:rsidR="00DD0B24" w:rsidRPr="00DD0B24">
              <w:rPr>
                <w:rFonts w:ascii="Arial" w:eastAsia="Calibri" w:hAnsi="Arial" w:cs="Arial"/>
                <w:szCs w:val="22"/>
              </w:rPr>
              <w:t>Yopougon</w:t>
            </w:r>
            <w:proofErr w:type="spellEnd"/>
            <w:r w:rsidR="00DD0B24" w:rsidRPr="00DD0B24">
              <w:rPr>
                <w:rFonts w:ascii="Arial" w:eastAsia="Calibri" w:hAnsi="Arial" w:cs="Arial"/>
                <w:szCs w:val="22"/>
              </w:rPr>
              <w:t xml:space="preserve">  specifically</w:t>
            </w:r>
            <w:proofErr w:type="gramEnd"/>
            <w:r w:rsidR="00DD0B24" w:rsidRPr="00DD0B24">
              <w:rPr>
                <w:rFonts w:ascii="Arial" w:eastAsia="Calibri" w:hAnsi="Arial" w:cs="Arial"/>
                <w:szCs w:val="22"/>
              </w:rPr>
              <w:t xml:space="preserve"> in the neighborhoods of </w:t>
            </w:r>
            <w:proofErr w:type="spellStart"/>
            <w:r w:rsidR="00DD0B24" w:rsidRPr="00DD0B24">
              <w:rPr>
                <w:rFonts w:ascii="Arial" w:eastAsia="Calibri" w:hAnsi="Arial" w:cs="Arial"/>
                <w:szCs w:val="22"/>
              </w:rPr>
              <w:t>Koweït</w:t>
            </w:r>
            <w:proofErr w:type="spellEnd"/>
            <w:r w:rsidR="00DD0B24" w:rsidRPr="00DD0B24">
              <w:rPr>
                <w:rFonts w:ascii="Arial" w:eastAsia="Calibri" w:hAnsi="Arial" w:cs="Arial"/>
                <w:szCs w:val="22"/>
              </w:rPr>
              <w:t xml:space="preserve">, Toit Rouge, and </w:t>
            </w:r>
            <w:proofErr w:type="spellStart"/>
            <w:r w:rsidR="00DD0B24" w:rsidRPr="008C20C1">
              <w:rPr>
                <w:rFonts w:ascii="Arial" w:eastAsia="Calibri" w:hAnsi="Arial" w:cs="Arial"/>
                <w:szCs w:val="22"/>
              </w:rPr>
              <w:t>Wassakara</w:t>
            </w:r>
            <w:proofErr w:type="spellEnd"/>
            <w:r w:rsidR="005D1900" w:rsidRPr="008C20C1">
              <w:rPr>
                <w:rFonts w:ascii="Arial" w:eastAsia="Calibri" w:hAnsi="Arial" w:cs="Arial"/>
                <w:szCs w:val="22"/>
              </w:rPr>
              <w:t xml:space="preserve"> between </w:t>
            </w:r>
            <w:r w:rsidR="008C20C1" w:rsidRPr="008C20C1">
              <w:rPr>
                <w:rFonts w:ascii="Arial" w:eastAsia="Calibri" w:hAnsi="Arial" w:cs="Arial"/>
                <w:szCs w:val="22"/>
              </w:rPr>
              <w:t>May</w:t>
            </w:r>
            <w:r w:rsidR="005D1900" w:rsidRPr="008C20C1">
              <w:rPr>
                <w:rFonts w:ascii="Arial" w:eastAsia="Calibri" w:hAnsi="Arial" w:cs="Arial"/>
                <w:szCs w:val="22"/>
              </w:rPr>
              <w:t xml:space="preserve"> and July 20</w:t>
            </w:r>
            <w:r w:rsidR="008C20C1" w:rsidRPr="008C20C1">
              <w:rPr>
                <w:rFonts w:ascii="Arial" w:eastAsia="Calibri" w:hAnsi="Arial" w:cs="Arial"/>
                <w:szCs w:val="22"/>
              </w:rPr>
              <w:t>24</w:t>
            </w:r>
            <w:r w:rsidR="005D1900" w:rsidRPr="008C20C1">
              <w:rPr>
                <w:rFonts w:ascii="Arial" w:eastAsia="Calibri" w:hAnsi="Arial" w:cs="Arial"/>
                <w:szCs w:val="22"/>
              </w:rPr>
              <w:t>.</w:t>
            </w:r>
            <w:r w:rsidR="00DD0B24" w:rsidRPr="00DD0B24">
              <w:rPr>
                <w:rFonts w:ascii="Arial" w:eastAsia="Calibri" w:hAnsi="Arial" w:cs="Arial"/>
                <w:szCs w:val="22"/>
              </w:rPr>
              <w:t xml:space="preserve"> </w:t>
            </w:r>
          </w:p>
          <w:p w14:paraId="0CA57095" w14:textId="119D9C1B" w:rsidR="00BA1B01" w:rsidRPr="005273E1" w:rsidRDefault="00BA1B01" w:rsidP="005273E1">
            <w:pPr>
              <w:jc w:val="both"/>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3A75BB" w:rsidRPr="005273E1">
              <w:rPr>
                <w:rFonts w:ascii="Arial" w:eastAsia="Calibri" w:hAnsi="Arial" w:cs="Arial"/>
                <w:szCs w:val="22"/>
              </w:rPr>
              <w:t xml:space="preserve">First, a survey was conducted among mothers attending consultations at the dietary counseling units of three Community Urban Health Facilities in the </w:t>
            </w:r>
            <w:proofErr w:type="spellStart"/>
            <w:r w:rsidR="003A75BB" w:rsidRPr="005273E1">
              <w:rPr>
                <w:rFonts w:ascii="Arial" w:eastAsia="Calibri" w:hAnsi="Arial" w:cs="Arial"/>
                <w:szCs w:val="22"/>
              </w:rPr>
              <w:t>Yopougon</w:t>
            </w:r>
            <w:proofErr w:type="spellEnd"/>
            <w:r w:rsidR="003A75BB" w:rsidRPr="005273E1">
              <w:rPr>
                <w:rFonts w:ascii="Arial" w:eastAsia="Calibri" w:hAnsi="Arial" w:cs="Arial"/>
                <w:szCs w:val="22"/>
              </w:rPr>
              <w:t xml:space="preserve"> municipality. </w:t>
            </w:r>
            <w:r w:rsidR="005273E1" w:rsidRPr="005273E1">
              <w:rPr>
                <w:rFonts w:ascii="Arial" w:hAnsi="Arial" w:cs="Arial"/>
              </w:rPr>
              <w:t xml:space="preserve">78 mothers of children under 2 years of age randomly selected from health centers were interviewed. </w:t>
            </w:r>
            <w:r w:rsidR="003A75BB" w:rsidRPr="005273E1">
              <w:rPr>
                <w:rFonts w:ascii="Arial" w:eastAsia="Calibri" w:hAnsi="Arial" w:cs="Arial"/>
                <w:szCs w:val="22"/>
              </w:rPr>
              <w:t xml:space="preserve">Subsequently, microbiological analyses were performed on </w:t>
            </w:r>
            <w:r w:rsidR="005273E1" w:rsidRPr="005273E1">
              <w:rPr>
                <w:rFonts w:ascii="Arial" w:eastAsia="Calibri" w:hAnsi="Arial" w:cs="Arial"/>
                <w:szCs w:val="22"/>
              </w:rPr>
              <w:t xml:space="preserve">36 </w:t>
            </w:r>
            <w:r w:rsidR="003A75BB" w:rsidRPr="005273E1">
              <w:rPr>
                <w:rFonts w:ascii="Arial" w:eastAsia="Calibri" w:hAnsi="Arial" w:cs="Arial"/>
                <w:szCs w:val="22"/>
              </w:rPr>
              <w:t>samples of Anago Baka porridge according to international norms and standards.</w:t>
            </w:r>
            <w:r w:rsidR="00195C67">
              <w:rPr>
                <w:rFonts w:ascii="Arial" w:eastAsia="Calibri" w:hAnsi="Arial" w:cs="Arial"/>
                <w:szCs w:val="22"/>
              </w:rPr>
              <w:t xml:space="preserve"> </w:t>
            </w:r>
            <w:r w:rsidR="00195C67" w:rsidRPr="00195C67">
              <w:rPr>
                <w:rFonts w:ascii="Arial" w:eastAsia="Calibri" w:hAnsi="Arial" w:cs="Arial"/>
                <w:szCs w:val="22"/>
                <w:highlight w:val="yellow"/>
              </w:rPr>
              <w:t>Samples were taken from 12 female volunteers chosen from among the women interviewed.  The samples consisted of porridge prepared from industrial “</w:t>
            </w:r>
            <w:proofErr w:type="spellStart"/>
            <w:r w:rsidR="00195C67" w:rsidRPr="00195C67">
              <w:rPr>
                <w:rFonts w:ascii="Arial" w:eastAsia="Calibri" w:hAnsi="Arial" w:cs="Arial"/>
                <w:szCs w:val="22"/>
                <w:highlight w:val="yellow"/>
              </w:rPr>
              <w:t>Anango</w:t>
            </w:r>
            <w:proofErr w:type="spellEnd"/>
            <w:r w:rsidR="00195C67" w:rsidRPr="00195C67">
              <w:rPr>
                <w:rFonts w:ascii="Arial" w:eastAsia="Calibri" w:hAnsi="Arial" w:cs="Arial"/>
                <w:szCs w:val="22"/>
                <w:highlight w:val="yellow"/>
              </w:rPr>
              <w:t xml:space="preserve"> Baka” flour from Nigeria (AIN) and Côte d'Ivoire (AII), as well as artisanal fermented dough (AA).</w:t>
            </w:r>
          </w:p>
          <w:p w14:paraId="38AB6DEF" w14:textId="713BB31D" w:rsidR="003A75B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3A75BB" w:rsidRPr="003A75BB">
              <w:rPr>
                <w:rFonts w:ascii="Arial" w:eastAsia="Calibri" w:hAnsi="Arial" w:cs="Arial"/>
                <w:szCs w:val="22"/>
              </w:rPr>
              <w:t xml:space="preserve">The survey showed that porridge was introduced into infants' diets before 6 months in 65.4% of cases, contrary to WHO recommendations, and mothers preferred local infant flours (72%). Microbiological analyses revealed </w:t>
            </w:r>
            <w:proofErr w:type="spellStart"/>
            <w:r w:rsidR="003A75BB" w:rsidRPr="003A75BB">
              <w:rPr>
                <w:rFonts w:ascii="Arial" w:eastAsia="Calibri" w:hAnsi="Arial" w:cs="Arial"/>
                <w:szCs w:val="22"/>
              </w:rPr>
              <w:t>polycontamination</w:t>
            </w:r>
            <w:proofErr w:type="spellEnd"/>
            <w:r w:rsidR="003A75BB" w:rsidRPr="003A75BB">
              <w:rPr>
                <w:rFonts w:ascii="Arial" w:eastAsia="Calibri" w:hAnsi="Arial" w:cs="Arial"/>
                <w:szCs w:val="22"/>
              </w:rPr>
              <w:t xml:space="preserve"> of samples by Aerobic Mesophilic Germs, coliforms, staphylococci, yeast and molds. The presence of these germs indicated problems with hygiene, quality and preservation. Over 91.7% of porridges prepared with </w:t>
            </w:r>
            <w:r w:rsidR="005A5E68">
              <w:rPr>
                <w:rFonts w:ascii="Arial" w:eastAsia="Calibri" w:hAnsi="Arial" w:cs="Arial"/>
                <w:szCs w:val="22"/>
              </w:rPr>
              <w:t>Côte d’I</w:t>
            </w:r>
            <w:r w:rsidR="006B62E9">
              <w:rPr>
                <w:rFonts w:ascii="Arial" w:eastAsia="Calibri" w:hAnsi="Arial" w:cs="Arial"/>
                <w:szCs w:val="22"/>
              </w:rPr>
              <w:t>v</w:t>
            </w:r>
            <w:r w:rsidR="005A5E68">
              <w:rPr>
                <w:rFonts w:ascii="Arial" w:eastAsia="Calibri" w:hAnsi="Arial" w:cs="Arial"/>
                <w:szCs w:val="22"/>
              </w:rPr>
              <w:t>oire</w:t>
            </w:r>
            <w:r w:rsidR="003A75BB" w:rsidRPr="003A75BB">
              <w:rPr>
                <w:rFonts w:ascii="Arial" w:eastAsia="Calibri" w:hAnsi="Arial" w:cs="Arial"/>
                <w:szCs w:val="22"/>
              </w:rPr>
              <w:t>-origin Anago Baka flour and Nigerian-origin flour, and 75% of porridges obtained with artisanal Anago Baka flour, showed satisfactory microbiological quality</w:t>
            </w:r>
            <w:r w:rsidR="0010539F">
              <w:rPr>
                <w:rFonts w:ascii="Arial" w:eastAsia="Calibri" w:hAnsi="Arial" w:cs="Arial"/>
                <w:szCs w:val="22"/>
              </w:rPr>
              <w:t xml:space="preserve"> </w:t>
            </w:r>
            <w:r w:rsidR="0010539F" w:rsidRPr="0010539F">
              <w:rPr>
                <w:rFonts w:ascii="Arial" w:eastAsia="Calibri" w:hAnsi="Arial" w:cs="Arial"/>
                <w:szCs w:val="22"/>
                <w:highlight w:val="yellow"/>
              </w:rPr>
              <w:t>by germ standards</w:t>
            </w:r>
            <w:r w:rsidR="003A75BB" w:rsidRPr="003A75BB">
              <w:rPr>
                <w:rFonts w:ascii="Arial" w:eastAsia="Calibri" w:hAnsi="Arial" w:cs="Arial"/>
                <w:szCs w:val="22"/>
              </w:rPr>
              <w:t>.</w:t>
            </w:r>
            <w:r w:rsidR="0010539F">
              <w:t xml:space="preserve"> </w:t>
            </w:r>
            <w:r w:rsidR="0010539F" w:rsidRPr="0010539F">
              <w:rPr>
                <w:rFonts w:ascii="Arial" w:eastAsia="Calibri" w:hAnsi="Arial" w:cs="Arial"/>
                <w:szCs w:val="22"/>
                <w:highlight w:val="yellow"/>
              </w:rPr>
              <w:t>A significant difference at the α (0.05) level was observed between the AA and AI porridge samples for the contamination levels of AMG, coliforms and Staphylococci. However, no significant difference was observed between the AII and AIN porridges.</w:t>
            </w:r>
            <w:r w:rsidR="0010539F" w:rsidRPr="0010539F">
              <w:rPr>
                <w:rFonts w:ascii="Arial" w:eastAsia="Calibri" w:hAnsi="Arial" w:cs="Arial"/>
                <w:szCs w:val="22"/>
              </w:rPr>
              <w:t xml:space="preserve">  </w:t>
            </w:r>
          </w:p>
          <w:p w14:paraId="26C650CB" w14:textId="1774D9B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3A75BB" w:rsidRPr="005273E1">
              <w:rPr>
                <w:rFonts w:ascii="Arial" w:eastAsia="Calibri" w:hAnsi="Arial" w:cs="Arial"/>
                <w:szCs w:val="22"/>
              </w:rPr>
              <w:t>The presence of potentially pathogenic germs poses a risk to young children. Therefore, efforts must continue to promote good hygiene practices.</w:t>
            </w:r>
            <w:r w:rsidR="003A75BB" w:rsidRPr="003A75BB">
              <w:rPr>
                <w:rFonts w:ascii="Arial" w:eastAsia="Calibri" w:hAnsi="Arial" w:cs="Arial"/>
                <w:szCs w:val="22"/>
              </w:rPr>
              <w:t xml:space="preserve">  </w:t>
            </w:r>
          </w:p>
        </w:tc>
      </w:tr>
    </w:tbl>
    <w:p w14:paraId="6F03E280" w14:textId="77777777" w:rsidR="00636EB2" w:rsidRDefault="00636EB2" w:rsidP="00441B6F">
      <w:pPr>
        <w:pStyle w:val="Body"/>
        <w:spacing w:after="0"/>
        <w:rPr>
          <w:rFonts w:ascii="Arial" w:hAnsi="Arial" w:cs="Arial"/>
          <w:i/>
        </w:rPr>
      </w:pPr>
    </w:p>
    <w:p w14:paraId="411A193D" w14:textId="5E3FE1B1" w:rsidR="00505F06" w:rsidRDefault="00A24E7E" w:rsidP="00441B6F">
      <w:pPr>
        <w:pStyle w:val="Body"/>
        <w:spacing w:after="0"/>
        <w:rPr>
          <w:rFonts w:ascii="Arial" w:hAnsi="Arial" w:cs="Arial"/>
          <w:i/>
        </w:rPr>
      </w:pPr>
      <w:r w:rsidRPr="005A5E68">
        <w:rPr>
          <w:rFonts w:ascii="Arial" w:hAnsi="Arial" w:cs="Arial"/>
          <w:b/>
          <w:bCs/>
          <w:i/>
        </w:rPr>
        <w:t>Keywords</w:t>
      </w:r>
      <w:r>
        <w:rPr>
          <w:rFonts w:ascii="Arial" w:hAnsi="Arial" w:cs="Arial"/>
          <w:i/>
        </w:rPr>
        <w:t xml:space="preserve">: </w:t>
      </w:r>
      <w:r w:rsidR="003A75BB" w:rsidRPr="003A75BB">
        <w:rPr>
          <w:rFonts w:ascii="Arial" w:hAnsi="Arial" w:cs="Arial"/>
          <w:i/>
        </w:rPr>
        <w:t>Porridge, infant, Anago Baka, microbiological quality</w:t>
      </w:r>
    </w:p>
    <w:p w14:paraId="53C238F0" w14:textId="77777777" w:rsidR="00794C53" w:rsidRPr="00A24E7E" w:rsidRDefault="00794C53" w:rsidP="00441B6F">
      <w:pPr>
        <w:pStyle w:val="Body"/>
        <w:spacing w:after="0"/>
        <w:rPr>
          <w:rFonts w:ascii="Arial" w:hAnsi="Arial" w:cs="Arial"/>
          <w:i/>
        </w:rPr>
      </w:pPr>
    </w:p>
    <w:p w14:paraId="214714A6" w14:textId="4E6A652F"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ED51CA6" w14:textId="77777777" w:rsidR="00794C53" w:rsidRPr="00794C53" w:rsidRDefault="00794C53" w:rsidP="00794C53">
      <w:pPr>
        <w:jc w:val="both"/>
        <w:rPr>
          <w:rFonts w:ascii="Arial" w:hAnsi="Arial" w:cs="Arial"/>
          <w:color w:val="000000" w:themeColor="text1"/>
          <w:lang w:eastAsia="fr-FR"/>
        </w:rPr>
      </w:pPr>
      <w:r w:rsidRPr="00794C53">
        <w:rPr>
          <w:rFonts w:ascii="Arial" w:hAnsi="Arial" w:cs="Arial"/>
          <w:color w:val="000000" w:themeColor="text1"/>
          <w:lang w:eastAsia="fr-FR"/>
        </w:rPr>
        <w:t>Infant nutrition is an important public health issue. Proper breastfeeding practices and the introduction of complementary foods to children after six months are vital in fighting microelement deficiency in infants and young children (</w:t>
      </w:r>
      <w:r w:rsidRPr="005D1900">
        <w:rPr>
          <w:rFonts w:ascii="Arial" w:hAnsi="Arial" w:cs="Arial"/>
          <w:color w:val="000000" w:themeColor="text1"/>
          <w:lang w:eastAsia="fr-FR"/>
        </w:rPr>
        <w:t>Salle, 2009; N’Zi et al</w:t>
      </w:r>
      <w:r w:rsidRPr="005D1900">
        <w:rPr>
          <w:rFonts w:ascii="Arial" w:hAnsi="Arial" w:cs="Arial"/>
          <w:i/>
          <w:iCs/>
          <w:color w:val="000000" w:themeColor="text1"/>
          <w:lang w:eastAsia="fr-FR"/>
        </w:rPr>
        <w:t>.,</w:t>
      </w:r>
      <w:r w:rsidRPr="005D1900">
        <w:rPr>
          <w:rFonts w:ascii="Arial" w:hAnsi="Arial" w:cs="Arial"/>
          <w:color w:val="000000" w:themeColor="text1"/>
          <w:lang w:eastAsia="fr-FR"/>
        </w:rPr>
        <w:t xml:space="preserve"> 2023</w:t>
      </w:r>
      <w:r w:rsidRPr="00794C53">
        <w:rPr>
          <w:rFonts w:ascii="Arial" w:hAnsi="Arial" w:cs="Arial"/>
          <w:color w:val="000000" w:themeColor="text1"/>
          <w:lang w:eastAsia="fr-FR"/>
        </w:rPr>
        <w:t xml:space="preserve">). The World Health </w:t>
      </w:r>
      <w:proofErr w:type="spellStart"/>
      <w:r w:rsidRPr="00794C53">
        <w:rPr>
          <w:rFonts w:ascii="Arial" w:hAnsi="Arial" w:cs="Arial"/>
          <w:color w:val="000000" w:themeColor="text1"/>
          <w:lang w:eastAsia="fr-FR"/>
        </w:rPr>
        <w:t>Organisation</w:t>
      </w:r>
      <w:proofErr w:type="spellEnd"/>
      <w:r w:rsidRPr="00794C53">
        <w:rPr>
          <w:rFonts w:ascii="Arial" w:hAnsi="Arial" w:cs="Arial"/>
          <w:color w:val="000000" w:themeColor="text1"/>
          <w:lang w:eastAsia="fr-FR"/>
        </w:rPr>
        <w:t xml:space="preserve"> (WHO) recommends exclusive breastfeeding for up to 6 months, except </w:t>
      </w:r>
      <w:r w:rsidRPr="00794C53">
        <w:rPr>
          <w:rFonts w:ascii="Arial" w:hAnsi="Arial" w:cs="Arial"/>
          <w:color w:val="000000" w:themeColor="text1"/>
          <w:lang w:eastAsia="fr-FR"/>
        </w:rPr>
        <w:lastRenderedPageBreak/>
        <w:t>in cases of medical contraindication. After the first 6 months, complementary foods should be gradually introduced while decreasing the duration and frequency of breastfeeding (</w:t>
      </w:r>
      <w:r w:rsidRPr="005D1900">
        <w:rPr>
          <w:rFonts w:ascii="Arial" w:hAnsi="Arial" w:cs="Arial"/>
          <w:color w:val="000000" w:themeColor="text1"/>
          <w:lang w:eastAsia="fr-FR"/>
        </w:rPr>
        <w:t>Dupon, 2005; WHO, 2015</w:t>
      </w:r>
      <w:r w:rsidRPr="00794C53">
        <w:rPr>
          <w:rFonts w:ascii="Arial" w:hAnsi="Arial" w:cs="Arial"/>
          <w:color w:val="000000" w:themeColor="text1"/>
          <w:lang w:eastAsia="fr-FR"/>
        </w:rPr>
        <w:t>). At this age, breast milk alone cannot meet all the nutritional needs of a growing infant (</w:t>
      </w:r>
      <w:r w:rsidRPr="005D1900">
        <w:rPr>
          <w:rFonts w:ascii="Arial" w:hAnsi="Arial" w:cs="Arial"/>
          <w:color w:val="000000" w:themeColor="text1"/>
          <w:lang w:eastAsia="fr-FR"/>
        </w:rPr>
        <w:t>Colin et al., 2017; Salle, 2009</w:t>
      </w:r>
      <w:r w:rsidRPr="00794C53">
        <w:rPr>
          <w:rFonts w:ascii="Arial" w:hAnsi="Arial" w:cs="Arial"/>
          <w:color w:val="000000" w:themeColor="text1"/>
          <w:lang w:eastAsia="fr-FR"/>
        </w:rPr>
        <w:t>). This transitional phase in infant feeding is crucial. Poor management of this transition can have consequences for the child's health and growth. Indeed, it is during this period that the first signs of protein-energy malnutrition may appear. Therefore, the choice and quality of flour used as complementary foods during this period is very important (</w:t>
      </w:r>
      <w:r w:rsidRPr="005D1900">
        <w:rPr>
          <w:rFonts w:ascii="Arial" w:hAnsi="Arial" w:cs="Arial"/>
          <w:color w:val="000000" w:themeColor="text1"/>
          <w:lang w:eastAsia="fr-FR"/>
        </w:rPr>
        <w:t xml:space="preserve">Brou-Tanoh et al., 2010; </w:t>
      </w:r>
      <w:proofErr w:type="spellStart"/>
      <w:r w:rsidRPr="005D1900">
        <w:rPr>
          <w:rFonts w:ascii="Arial" w:hAnsi="Arial" w:cs="Arial"/>
          <w:color w:val="000000" w:themeColor="text1"/>
          <w:lang w:eastAsia="fr-FR"/>
        </w:rPr>
        <w:t>Tchoko-Zannou</w:t>
      </w:r>
      <w:proofErr w:type="spellEnd"/>
      <w:r w:rsidRPr="005D1900">
        <w:rPr>
          <w:rFonts w:ascii="Arial" w:hAnsi="Arial" w:cs="Arial"/>
          <w:color w:val="000000" w:themeColor="text1"/>
          <w:lang w:eastAsia="fr-FR"/>
        </w:rPr>
        <w:t xml:space="preserve"> et al., 2011;</w:t>
      </w:r>
      <w:r w:rsidRPr="005D1900">
        <w:rPr>
          <w:rFonts w:ascii="Arial" w:hAnsi="Arial" w:cs="Arial"/>
          <w:color w:val="333333"/>
          <w:lang w:eastAsia="fr-CI"/>
        </w:rPr>
        <w:t xml:space="preserve"> Euphrasie</w:t>
      </w:r>
      <w:r w:rsidRPr="005D1900">
        <w:rPr>
          <w:rFonts w:ascii="Arial" w:hAnsi="Arial" w:cs="Arial"/>
          <w:color w:val="000000" w:themeColor="text1"/>
          <w:lang w:eastAsia="fr-FR"/>
        </w:rPr>
        <w:t xml:space="preserve"> et al., 2019</w:t>
      </w:r>
      <w:r w:rsidRPr="00794C53">
        <w:rPr>
          <w:rFonts w:ascii="Arial" w:hAnsi="Arial" w:cs="Arial"/>
          <w:color w:val="000000" w:themeColor="text1"/>
          <w:lang w:eastAsia="fr-FR"/>
        </w:rPr>
        <w:t xml:space="preserve">).  </w:t>
      </w:r>
    </w:p>
    <w:p w14:paraId="50B9126D" w14:textId="2853D039" w:rsidR="00794C53" w:rsidRPr="00794C53" w:rsidRDefault="00794C53" w:rsidP="00794C53">
      <w:pPr>
        <w:shd w:val="clear" w:color="auto" w:fill="FFFFFF"/>
        <w:jc w:val="both"/>
        <w:rPr>
          <w:rFonts w:ascii="Arial" w:hAnsi="Arial" w:cs="Arial"/>
        </w:rPr>
      </w:pPr>
      <w:r w:rsidRPr="00794C53">
        <w:rPr>
          <w:rFonts w:ascii="Arial" w:hAnsi="Arial" w:cs="Arial"/>
        </w:rPr>
        <w:t>The vast majority of infant flours that meet WHO requirements in Africa are industrial and imported. They are inaccessible to a large part of the population due to their prices (</w:t>
      </w:r>
      <w:r w:rsidRPr="005D1900">
        <w:rPr>
          <w:rFonts w:ascii="Arial" w:hAnsi="Arial" w:cs="Arial"/>
          <w:color w:val="333333"/>
          <w:lang w:eastAsia="fr-CI"/>
        </w:rPr>
        <w:t>Coulibaly</w:t>
      </w:r>
      <w:r w:rsidRPr="005D1900">
        <w:rPr>
          <w:rFonts w:ascii="Arial" w:hAnsi="Arial" w:cs="Arial"/>
        </w:rPr>
        <w:t xml:space="preserve"> et al., 2014; Kagambega et al., 2019</w:t>
      </w:r>
      <w:r w:rsidRPr="00794C53">
        <w:rPr>
          <w:rFonts w:ascii="Arial" w:hAnsi="Arial" w:cs="Arial"/>
        </w:rPr>
        <w:t>). In light of this situation, the majority of the African population, especially in sub-Saharan Africa, rely on traditional porridge as a supplement to breast milk. Consequently, health and early childhood care facilities propose the preparation of child flours based on locally available products as a solution. These porridges are made from simple or composite flours derived from cereals or tubers (</w:t>
      </w:r>
      <w:r w:rsidRPr="005D1900">
        <w:rPr>
          <w:rFonts w:ascii="Arial" w:hAnsi="Arial" w:cs="Arial"/>
          <w:color w:val="333333"/>
          <w:lang w:eastAsia="fr-CI"/>
        </w:rPr>
        <w:t>Coulibaly</w:t>
      </w:r>
      <w:r w:rsidRPr="005D1900">
        <w:rPr>
          <w:rFonts w:ascii="Arial" w:hAnsi="Arial" w:cs="Arial"/>
        </w:rPr>
        <w:t xml:space="preserve"> et al., 2014; Sika et al., 2019</w:t>
      </w:r>
      <w:r w:rsidRPr="00794C53">
        <w:rPr>
          <w:rFonts w:ascii="Arial" w:hAnsi="Arial" w:cs="Arial"/>
        </w:rPr>
        <w:t xml:space="preserve">).  </w:t>
      </w:r>
    </w:p>
    <w:p w14:paraId="6704BED4" w14:textId="5B4B7B19" w:rsidR="00794C53" w:rsidRPr="00794C53" w:rsidRDefault="00794C53" w:rsidP="00794C53">
      <w:pPr>
        <w:jc w:val="both"/>
        <w:rPr>
          <w:rFonts w:ascii="Arial" w:hAnsi="Arial" w:cs="Arial"/>
          <w:color w:val="000000" w:themeColor="text1"/>
        </w:rPr>
      </w:pPr>
      <w:r w:rsidRPr="00794C53">
        <w:rPr>
          <w:rFonts w:ascii="Arial" w:hAnsi="Arial" w:cs="Arial"/>
          <w:color w:val="000000" w:themeColor="text1"/>
        </w:rPr>
        <w:t xml:space="preserve">Coverage of infant flours in the Ivorian market is wide. There are options for all tastes and budgets, produced industrially, semi-industrially and </w:t>
      </w:r>
      <w:proofErr w:type="spellStart"/>
      <w:r w:rsidRPr="00794C53">
        <w:rPr>
          <w:rFonts w:ascii="Arial" w:hAnsi="Arial" w:cs="Arial"/>
          <w:color w:val="000000" w:themeColor="text1"/>
        </w:rPr>
        <w:t>artisanally</w:t>
      </w:r>
      <w:proofErr w:type="spellEnd"/>
      <w:r w:rsidRPr="00794C53">
        <w:rPr>
          <w:rFonts w:ascii="Arial" w:hAnsi="Arial" w:cs="Arial"/>
          <w:color w:val="000000" w:themeColor="text1"/>
        </w:rPr>
        <w:t>. The most consumed low-cost infant flours in Ivory Coast are branded Custard Powder and are commonly referred to as "</w:t>
      </w:r>
      <w:proofErr w:type="spellStart"/>
      <w:r w:rsidRPr="00794C53">
        <w:rPr>
          <w:rFonts w:ascii="Arial" w:hAnsi="Arial" w:cs="Arial"/>
          <w:i/>
          <w:iCs/>
          <w:color w:val="000000" w:themeColor="text1"/>
        </w:rPr>
        <w:t>Anango</w:t>
      </w:r>
      <w:proofErr w:type="spellEnd"/>
      <w:r w:rsidRPr="00794C53">
        <w:rPr>
          <w:rFonts w:ascii="Arial" w:hAnsi="Arial" w:cs="Arial"/>
          <w:color w:val="000000" w:themeColor="text1"/>
        </w:rPr>
        <w:t xml:space="preserve"> </w:t>
      </w:r>
      <w:proofErr w:type="spellStart"/>
      <w:r w:rsidRPr="00794C53">
        <w:rPr>
          <w:rFonts w:ascii="Arial" w:hAnsi="Arial" w:cs="Arial"/>
          <w:i/>
          <w:iCs/>
          <w:color w:val="000000" w:themeColor="text1"/>
        </w:rPr>
        <w:t>baka</w:t>
      </w:r>
      <w:proofErr w:type="spellEnd"/>
      <w:r w:rsidRPr="00794C53">
        <w:rPr>
          <w:rFonts w:ascii="Arial" w:hAnsi="Arial" w:cs="Arial"/>
          <w:color w:val="000000" w:themeColor="text1"/>
        </w:rPr>
        <w:t>" (</w:t>
      </w:r>
      <w:proofErr w:type="spellStart"/>
      <w:r w:rsidRPr="005D1900">
        <w:rPr>
          <w:rFonts w:ascii="Arial" w:hAnsi="Arial" w:cs="Arial"/>
          <w:color w:val="000000" w:themeColor="text1"/>
        </w:rPr>
        <w:t>Bamba</w:t>
      </w:r>
      <w:proofErr w:type="spellEnd"/>
      <w:r w:rsidRPr="005D1900">
        <w:rPr>
          <w:rFonts w:ascii="Arial" w:hAnsi="Arial" w:cs="Arial"/>
          <w:color w:val="000000" w:themeColor="text1"/>
        </w:rPr>
        <w:t xml:space="preserve"> et al., 2018</w:t>
      </w:r>
      <w:r w:rsidRPr="00794C53">
        <w:rPr>
          <w:rFonts w:ascii="Arial" w:hAnsi="Arial" w:cs="Arial"/>
          <w:color w:val="000000" w:themeColor="text1"/>
        </w:rPr>
        <w:t>). Those produced in Ivory Coast are sold in white boxes, while those from Nigeria are sold in yellow boxes. The term "</w:t>
      </w:r>
      <w:proofErr w:type="spellStart"/>
      <w:r w:rsidRPr="00794C53">
        <w:rPr>
          <w:rFonts w:ascii="Arial" w:hAnsi="Arial" w:cs="Arial"/>
          <w:i/>
          <w:iCs/>
          <w:color w:val="000000" w:themeColor="text1"/>
        </w:rPr>
        <w:t>Anango</w:t>
      </w:r>
      <w:proofErr w:type="spellEnd"/>
      <w:r w:rsidRPr="00794C53">
        <w:rPr>
          <w:rFonts w:ascii="Arial" w:hAnsi="Arial" w:cs="Arial"/>
          <w:color w:val="000000" w:themeColor="text1"/>
        </w:rPr>
        <w:t xml:space="preserve">" is used in </w:t>
      </w:r>
      <w:r w:rsidR="005A5E68">
        <w:rPr>
          <w:rFonts w:ascii="Arial" w:hAnsi="Arial" w:cs="Arial"/>
          <w:color w:val="000000" w:themeColor="text1"/>
        </w:rPr>
        <w:t>Côte d’Ivoire</w:t>
      </w:r>
      <w:r w:rsidRPr="00794C53">
        <w:rPr>
          <w:rFonts w:ascii="Arial" w:hAnsi="Arial" w:cs="Arial"/>
          <w:color w:val="000000" w:themeColor="text1"/>
        </w:rPr>
        <w:t xml:space="preserve"> to refer to Nigerian nationals, and "</w:t>
      </w:r>
      <w:r w:rsidRPr="00794C53">
        <w:rPr>
          <w:rFonts w:ascii="Arial" w:hAnsi="Arial" w:cs="Arial"/>
          <w:i/>
          <w:iCs/>
          <w:color w:val="000000" w:themeColor="text1"/>
        </w:rPr>
        <w:t>baka</w:t>
      </w:r>
      <w:r w:rsidRPr="00794C53">
        <w:rPr>
          <w:rFonts w:ascii="Arial" w:hAnsi="Arial" w:cs="Arial"/>
          <w:color w:val="000000" w:themeColor="text1"/>
        </w:rPr>
        <w:t xml:space="preserve">" means porridge in </w:t>
      </w:r>
      <w:r w:rsidR="00F001F8">
        <w:rPr>
          <w:rFonts w:ascii="Arial" w:hAnsi="Arial" w:cs="Arial"/>
          <w:color w:val="000000" w:themeColor="text1"/>
        </w:rPr>
        <w:t>the</w:t>
      </w:r>
      <w:r w:rsidRPr="00794C53">
        <w:rPr>
          <w:rFonts w:ascii="Arial" w:hAnsi="Arial" w:cs="Arial"/>
          <w:color w:val="000000" w:themeColor="text1"/>
        </w:rPr>
        <w:t xml:space="preserve"> local Ivorian language (</w:t>
      </w:r>
      <w:r w:rsidRPr="005D1900">
        <w:rPr>
          <w:rFonts w:ascii="Arial" w:hAnsi="Arial" w:cs="Arial"/>
          <w:color w:val="000000" w:themeColor="text1"/>
        </w:rPr>
        <w:t>Yapo et al., 2019</w:t>
      </w:r>
      <w:r w:rsidRPr="00794C53">
        <w:rPr>
          <w:rFonts w:ascii="Arial" w:hAnsi="Arial" w:cs="Arial"/>
          <w:color w:val="000000" w:themeColor="text1"/>
        </w:rPr>
        <w:t>). Some of these local flours often fail to meet all the nutritional needs of young children due to their quality and composition. The quality of the water used, hygienic conditions during preparation, and the storage of the porridges are very important. Additionally, the traditional or semi-industrial nature, insufficient health controls, the diversity of suppliers, the unknown origins of raw materials, and the conditions of processing, storage, and transportation of these flours are all sources of concern among some mothers regarding the health risks for their babies (</w:t>
      </w:r>
      <w:r w:rsidRPr="005D1900">
        <w:rPr>
          <w:rFonts w:ascii="Arial" w:hAnsi="Arial" w:cs="Arial"/>
          <w:color w:val="000000" w:themeColor="text1"/>
        </w:rPr>
        <w:t>Drabo et al., 2009; Sika et al., 2019; N’Zi et al., 2023</w:t>
      </w:r>
      <w:r w:rsidRPr="00794C53">
        <w:rPr>
          <w:rFonts w:ascii="Arial" w:hAnsi="Arial" w:cs="Arial"/>
          <w:color w:val="000000" w:themeColor="text1"/>
        </w:rPr>
        <w:t>).</w:t>
      </w:r>
    </w:p>
    <w:p w14:paraId="3C19C60C" w14:textId="715B11D3" w:rsidR="00794C53" w:rsidRPr="00794C53" w:rsidRDefault="00794C53" w:rsidP="00794C53">
      <w:pPr>
        <w:jc w:val="both"/>
        <w:rPr>
          <w:rFonts w:ascii="Arial" w:hAnsi="Arial" w:cs="Arial"/>
          <w:color w:val="000000" w:themeColor="text1"/>
        </w:rPr>
      </w:pPr>
      <w:r w:rsidRPr="00794C53">
        <w:rPr>
          <w:rFonts w:ascii="Arial" w:hAnsi="Arial" w:cs="Arial"/>
          <w:color w:val="000000" w:themeColor="text1"/>
        </w:rPr>
        <w:t>Moreover, studies have reported the presence of molds such as </w:t>
      </w:r>
      <w:r w:rsidRPr="00794C53">
        <w:rPr>
          <w:rFonts w:ascii="Arial" w:hAnsi="Arial" w:cs="Arial"/>
          <w:i/>
          <w:iCs/>
          <w:color w:val="000000" w:themeColor="text1"/>
        </w:rPr>
        <w:t>Aspergillus flavus</w:t>
      </w:r>
      <w:r w:rsidRPr="00794C53">
        <w:rPr>
          <w:rFonts w:ascii="Arial" w:hAnsi="Arial" w:cs="Arial"/>
          <w:color w:val="000000" w:themeColor="text1"/>
        </w:rPr>
        <w:t> and </w:t>
      </w:r>
      <w:r w:rsidRPr="00794C53">
        <w:rPr>
          <w:rFonts w:ascii="Arial" w:hAnsi="Arial" w:cs="Arial"/>
          <w:i/>
          <w:iCs/>
          <w:color w:val="000000" w:themeColor="text1"/>
        </w:rPr>
        <w:t>Mucor sp.</w:t>
      </w:r>
      <w:r w:rsidRPr="00794C53">
        <w:rPr>
          <w:rFonts w:ascii="Arial" w:hAnsi="Arial" w:cs="Arial"/>
          <w:color w:val="000000" w:themeColor="text1"/>
        </w:rPr>
        <w:t xml:space="preserve"> in </w:t>
      </w:r>
      <w:proofErr w:type="spellStart"/>
      <w:r w:rsidRPr="00794C53">
        <w:rPr>
          <w:rFonts w:ascii="Arial" w:hAnsi="Arial" w:cs="Arial"/>
          <w:i/>
          <w:iCs/>
          <w:color w:val="000000" w:themeColor="text1"/>
        </w:rPr>
        <w:t>Anango</w:t>
      </w:r>
      <w:proofErr w:type="spellEnd"/>
      <w:r w:rsidRPr="00794C53">
        <w:rPr>
          <w:rFonts w:ascii="Arial" w:hAnsi="Arial" w:cs="Arial"/>
          <w:i/>
          <w:iCs/>
          <w:color w:val="000000" w:themeColor="text1"/>
        </w:rPr>
        <w:t xml:space="preserve"> Baka</w:t>
      </w:r>
      <w:r w:rsidRPr="00794C53">
        <w:rPr>
          <w:rFonts w:ascii="Arial" w:hAnsi="Arial" w:cs="Arial"/>
          <w:color w:val="000000" w:themeColor="text1"/>
        </w:rPr>
        <w:t xml:space="preserve"> flour (</w:t>
      </w:r>
      <w:proofErr w:type="spellStart"/>
      <w:r w:rsidRPr="005D1900">
        <w:rPr>
          <w:rFonts w:ascii="Arial" w:hAnsi="Arial" w:cs="Arial"/>
          <w:color w:val="000000" w:themeColor="text1"/>
        </w:rPr>
        <w:t>Yapo</w:t>
      </w:r>
      <w:proofErr w:type="spellEnd"/>
      <w:r w:rsidRPr="005D1900">
        <w:rPr>
          <w:rFonts w:ascii="Arial" w:hAnsi="Arial" w:cs="Arial"/>
          <w:color w:val="000000" w:themeColor="text1"/>
        </w:rPr>
        <w:t xml:space="preserve"> et al., 2019</w:t>
      </w:r>
      <w:r w:rsidRPr="00794C53">
        <w:rPr>
          <w:rFonts w:ascii="Arial" w:hAnsi="Arial" w:cs="Arial"/>
          <w:color w:val="000000" w:themeColor="text1"/>
        </w:rPr>
        <w:t>). Additionally, </w:t>
      </w:r>
      <w:r w:rsidRPr="00794C53">
        <w:rPr>
          <w:rFonts w:ascii="Arial" w:hAnsi="Arial" w:cs="Arial"/>
          <w:i/>
          <w:iCs/>
          <w:color w:val="000000" w:themeColor="text1"/>
        </w:rPr>
        <w:t>Bacillus cereus</w:t>
      </w:r>
      <w:r w:rsidRPr="00794C53">
        <w:rPr>
          <w:rFonts w:ascii="Arial" w:hAnsi="Arial" w:cs="Arial"/>
          <w:color w:val="000000" w:themeColor="text1"/>
        </w:rPr>
        <w:t xml:space="preserve">, </w:t>
      </w:r>
      <w:r w:rsidRPr="00794C53">
        <w:rPr>
          <w:rFonts w:ascii="Arial" w:hAnsi="Arial" w:cs="Arial"/>
          <w:i/>
          <w:iCs/>
          <w:color w:val="000000" w:themeColor="text1"/>
        </w:rPr>
        <w:t>salmonella</w:t>
      </w:r>
      <w:r w:rsidRPr="00794C53">
        <w:rPr>
          <w:rFonts w:ascii="Arial" w:hAnsi="Arial" w:cs="Arial"/>
          <w:color w:val="000000" w:themeColor="text1"/>
        </w:rPr>
        <w:t>, and other pathogens may be present in infant flours and can even persist in cooked porridge, causing harm to children (</w:t>
      </w:r>
      <w:r w:rsidRPr="005D1900">
        <w:rPr>
          <w:rFonts w:ascii="Arial" w:hAnsi="Arial" w:cs="Arial"/>
          <w:color w:val="000000" w:themeColor="text1"/>
        </w:rPr>
        <w:t xml:space="preserve">Lee et al., 2012; </w:t>
      </w:r>
      <w:proofErr w:type="spellStart"/>
      <w:r w:rsidRPr="005D1900">
        <w:rPr>
          <w:rFonts w:ascii="Arial" w:hAnsi="Arial" w:cs="Arial"/>
          <w:color w:val="000000" w:themeColor="text1"/>
        </w:rPr>
        <w:t>Jessim</w:t>
      </w:r>
      <w:proofErr w:type="spellEnd"/>
      <w:r w:rsidRPr="005D1900">
        <w:rPr>
          <w:rFonts w:ascii="Arial" w:hAnsi="Arial" w:cs="Arial"/>
          <w:color w:val="000000" w:themeColor="text1"/>
        </w:rPr>
        <w:t xml:space="preserve"> et al., 2017</w:t>
      </w:r>
      <w:r w:rsidRPr="00794C53">
        <w:rPr>
          <w:rFonts w:ascii="Arial" w:hAnsi="Arial" w:cs="Arial"/>
          <w:color w:val="000000" w:themeColor="text1"/>
        </w:rPr>
        <w:t>). According to WHO estimates, unfortunately, more than 125,000 children out of approximately 420,000 die each year from foodborne illnesses (</w:t>
      </w:r>
      <w:bookmarkStart w:id="1" w:name="_Hlk184459955"/>
      <w:r w:rsidRPr="005D1900">
        <w:rPr>
          <w:rFonts w:ascii="Arial" w:hAnsi="Arial" w:cs="Arial"/>
          <w:color w:val="000000" w:themeColor="text1"/>
        </w:rPr>
        <w:t>WHO</w:t>
      </w:r>
      <w:r w:rsidR="005D1900">
        <w:rPr>
          <w:rFonts w:ascii="Arial" w:hAnsi="Arial" w:cs="Arial"/>
          <w:color w:val="000000" w:themeColor="text1"/>
        </w:rPr>
        <w:t xml:space="preserve"> </w:t>
      </w:r>
      <w:r w:rsidR="005D1900">
        <w:t xml:space="preserve">&amp; </w:t>
      </w:r>
      <w:r w:rsidRPr="005D1900">
        <w:rPr>
          <w:rFonts w:ascii="Arial" w:hAnsi="Arial" w:cs="Arial"/>
          <w:color w:val="000000" w:themeColor="text1"/>
        </w:rPr>
        <w:t>FAO</w:t>
      </w:r>
      <w:bookmarkEnd w:id="1"/>
      <w:r w:rsidRPr="005D1900">
        <w:rPr>
          <w:rFonts w:ascii="Arial" w:hAnsi="Arial" w:cs="Arial"/>
          <w:color w:val="000000" w:themeColor="text1"/>
        </w:rPr>
        <w:t>, 2015</w:t>
      </w:r>
      <w:r w:rsidRPr="00794C53">
        <w:rPr>
          <w:rFonts w:ascii="Arial" w:hAnsi="Arial" w:cs="Arial"/>
          <w:color w:val="000000" w:themeColor="text1"/>
        </w:rPr>
        <w:t>). The common concern of both public authorities and mothers is to ensure that the market offers dietary supplements that guarantee sanitary quality and compliance with manufacturing and storage standards (</w:t>
      </w:r>
      <w:r w:rsidRPr="0025421A">
        <w:rPr>
          <w:rFonts w:ascii="Arial" w:hAnsi="Arial" w:cs="Arial"/>
          <w:color w:val="000000" w:themeColor="text1"/>
        </w:rPr>
        <w:t>WHO</w:t>
      </w:r>
      <w:r w:rsidR="005D1900" w:rsidRPr="0025421A">
        <w:rPr>
          <w:rFonts w:ascii="Arial" w:hAnsi="Arial" w:cs="Arial"/>
          <w:color w:val="000000" w:themeColor="text1"/>
        </w:rPr>
        <w:t xml:space="preserve"> </w:t>
      </w:r>
      <w:r w:rsidR="005D1900" w:rsidRPr="0025421A">
        <w:t xml:space="preserve">&amp; </w:t>
      </w:r>
      <w:r w:rsidRPr="0025421A">
        <w:rPr>
          <w:rFonts w:ascii="Arial" w:hAnsi="Arial" w:cs="Arial"/>
          <w:color w:val="000000" w:themeColor="text1"/>
        </w:rPr>
        <w:t>FAO, 2005; Sika et al., 2019</w:t>
      </w:r>
      <w:r w:rsidRPr="00794C53">
        <w:rPr>
          <w:rFonts w:ascii="Arial" w:hAnsi="Arial" w:cs="Arial"/>
          <w:color w:val="000000" w:themeColor="text1"/>
        </w:rPr>
        <w:t xml:space="preserve">).  </w:t>
      </w:r>
    </w:p>
    <w:p w14:paraId="43CF9DF0" w14:textId="7ADC94E1" w:rsidR="00794C53" w:rsidRPr="00794C53" w:rsidRDefault="00794C53" w:rsidP="00794C53">
      <w:pPr>
        <w:shd w:val="clear" w:color="auto" w:fill="FFFFFF"/>
        <w:jc w:val="both"/>
        <w:rPr>
          <w:rFonts w:ascii="Arial" w:hAnsi="Arial" w:cs="Arial"/>
        </w:rPr>
      </w:pPr>
      <w:r w:rsidRPr="00794C53">
        <w:rPr>
          <w:rFonts w:ascii="Arial" w:hAnsi="Arial" w:cs="Arial"/>
        </w:rPr>
        <w:t>It thus becomes important to evaluate the microbiological quality of "</w:t>
      </w:r>
      <w:proofErr w:type="spellStart"/>
      <w:r w:rsidRPr="00794C53">
        <w:rPr>
          <w:rFonts w:ascii="Arial" w:hAnsi="Arial" w:cs="Arial"/>
          <w:i/>
          <w:iCs/>
        </w:rPr>
        <w:t>Anango</w:t>
      </w:r>
      <w:proofErr w:type="spellEnd"/>
      <w:r w:rsidRPr="00794C53">
        <w:rPr>
          <w:rFonts w:ascii="Arial" w:hAnsi="Arial" w:cs="Arial"/>
        </w:rPr>
        <w:t xml:space="preserve"> </w:t>
      </w:r>
      <w:r w:rsidRPr="00794C53">
        <w:rPr>
          <w:rFonts w:ascii="Arial" w:hAnsi="Arial" w:cs="Arial"/>
          <w:i/>
          <w:iCs/>
        </w:rPr>
        <w:t>Baka</w:t>
      </w:r>
      <w:r w:rsidRPr="00794C53">
        <w:rPr>
          <w:rFonts w:ascii="Arial" w:hAnsi="Arial" w:cs="Arial"/>
        </w:rPr>
        <w:t xml:space="preserve">," an infant porridge widely used as a complement to breast milk in Abidjan, </w:t>
      </w:r>
      <w:r w:rsidR="005A5E68">
        <w:rPr>
          <w:rFonts w:ascii="Arial" w:hAnsi="Arial" w:cs="Arial"/>
        </w:rPr>
        <w:t>Côte d’</w:t>
      </w:r>
      <w:r w:rsidRPr="00794C53">
        <w:rPr>
          <w:rFonts w:ascii="Arial" w:hAnsi="Arial" w:cs="Arial"/>
        </w:rPr>
        <w:t>Ivo</w:t>
      </w:r>
      <w:r w:rsidR="005A5E68">
        <w:rPr>
          <w:rFonts w:ascii="Arial" w:hAnsi="Arial" w:cs="Arial"/>
        </w:rPr>
        <w:t>ire</w:t>
      </w:r>
      <w:r w:rsidRPr="00794C53">
        <w:rPr>
          <w:rFonts w:ascii="Arial" w:hAnsi="Arial" w:cs="Arial"/>
        </w:rPr>
        <w:t xml:space="preserve">. This study aims to contribute to the sanitary quality of this porridge as a complementary food for young children.  </w:t>
      </w:r>
    </w:p>
    <w:p w14:paraId="00E64C07" w14:textId="77777777" w:rsidR="00790ADA" w:rsidRPr="00FB3A86" w:rsidRDefault="00790ADA" w:rsidP="00441B6F">
      <w:pPr>
        <w:pStyle w:val="Body"/>
        <w:spacing w:after="0"/>
        <w:rPr>
          <w:rFonts w:ascii="Arial" w:hAnsi="Arial" w:cs="Arial"/>
        </w:rPr>
      </w:pPr>
    </w:p>
    <w:p w14:paraId="1DFF4684" w14:textId="35F1F8DB" w:rsidR="007F7B32" w:rsidRDefault="00902823" w:rsidP="00794C53">
      <w:pPr>
        <w:pStyle w:val="AbstHead"/>
        <w:jc w:val="both"/>
        <w:rPr>
          <w:rFonts w:ascii="Arial" w:hAnsi="Arial" w:cs="Arial"/>
        </w:rPr>
      </w:pPr>
      <w:r>
        <w:rPr>
          <w:rFonts w:ascii="Arial" w:hAnsi="Arial" w:cs="Arial"/>
        </w:rPr>
        <w:t>2. material and method</w:t>
      </w:r>
      <w:r w:rsidR="00000F8F">
        <w:rPr>
          <w:rFonts w:ascii="Arial" w:hAnsi="Arial" w:cs="Arial"/>
        </w:rPr>
        <w:t xml:space="preserve">s </w:t>
      </w:r>
    </w:p>
    <w:p w14:paraId="30A36F27" w14:textId="63042D5B" w:rsidR="00794C53" w:rsidRPr="00794C53" w:rsidRDefault="00794C53" w:rsidP="00794C53">
      <w:pPr>
        <w:pStyle w:val="Body"/>
        <w:rPr>
          <w:rFonts w:ascii="Arial" w:hAnsi="Arial" w:cs="Arial"/>
          <w:b/>
          <w:sz w:val="22"/>
          <w:szCs w:val="22"/>
          <w:lang w:val="fr-CI"/>
        </w:rPr>
      </w:pPr>
      <w:bookmarkStart w:id="2" w:name="_Toc139102957"/>
      <w:r w:rsidRPr="00794C53">
        <w:rPr>
          <w:rFonts w:ascii="Arial" w:hAnsi="Arial" w:cs="Arial"/>
          <w:b/>
          <w:sz w:val="22"/>
          <w:szCs w:val="22"/>
          <w:lang w:val="fr-CI"/>
        </w:rPr>
        <w:t xml:space="preserve">2.1 </w:t>
      </w:r>
      <w:proofErr w:type="spellStart"/>
      <w:r w:rsidRPr="00794C53">
        <w:rPr>
          <w:rFonts w:ascii="Arial" w:hAnsi="Arial" w:cs="Arial"/>
          <w:b/>
          <w:sz w:val="22"/>
          <w:szCs w:val="22"/>
          <w:lang w:val="fr-CI"/>
        </w:rPr>
        <w:t>Study</w:t>
      </w:r>
      <w:proofErr w:type="spellEnd"/>
      <w:r w:rsidRPr="00794C53">
        <w:rPr>
          <w:rFonts w:ascii="Arial" w:hAnsi="Arial" w:cs="Arial"/>
          <w:b/>
          <w:sz w:val="22"/>
          <w:szCs w:val="22"/>
          <w:lang w:val="fr-CI"/>
        </w:rPr>
        <w:t xml:space="preserve"> Area</w:t>
      </w:r>
    </w:p>
    <w:bookmarkEnd w:id="2"/>
    <w:p w14:paraId="08EBFAE5" w14:textId="77777777" w:rsidR="00794C53" w:rsidRPr="00794C53" w:rsidRDefault="00794C53" w:rsidP="00794C53">
      <w:pPr>
        <w:pStyle w:val="Body"/>
        <w:rPr>
          <w:rFonts w:ascii="Arial" w:hAnsi="Arial" w:cs="Arial"/>
        </w:rPr>
      </w:pPr>
      <w:r w:rsidRPr="00794C53">
        <w:rPr>
          <w:rFonts w:ascii="Arial" w:hAnsi="Arial" w:cs="Arial"/>
        </w:rPr>
        <w:t xml:space="preserve">The study was conducted in the municipality of </w:t>
      </w:r>
      <w:proofErr w:type="spellStart"/>
      <w:r w:rsidRPr="00794C53">
        <w:rPr>
          <w:rFonts w:ascii="Arial" w:hAnsi="Arial" w:cs="Arial"/>
        </w:rPr>
        <w:t>Yopougon</w:t>
      </w:r>
      <w:proofErr w:type="spellEnd"/>
      <w:r w:rsidRPr="00794C53">
        <w:rPr>
          <w:rFonts w:ascii="Arial" w:hAnsi="Arial" w:cs="Arial"/>
        </w:rPr>
        <w:t xml:space="preserve"> (Latitude: 5.31667; Longitude: -4.06667; 5° 19′ 0″ North, 4° 4′ 0″ West), specifically in the neighborhoods of </w:t>
      </w:r>
      <w:proofErr w:type="spellStart"/>
      <w:r w:rsidRPr="00794C53">
        <w:rPr>
          <w:rFonts w:ascii="Arial" w:hAnsi="Arial" w:cs="Arial"/>
        </w:rPr>
        <w:t>Koweït</w:t>
      </w:r>
      <w:proofErr w:type="spellEnd"/>
      <w:r w:rsidRPr="00794C53">
        <w:rPr>
          <w:rFonts w:ascii="Arial" w:hAnsi="Arial" w:cs="Arial"/>
        </w:rPr>
        <w:t xml:space="preserve">, Toit Rouge, and </w:t>
      </w:r>
      <w:proofErr w:type="spellStart"/>
      <w:r w:rsidRPr="00794C53">
        <w:rPr>
          <w:rFonts w:ascii="Arial" w:hAnsi="Arial" w:cs="Arial"/>
        </w:rPr>
        <w:t>Wassakara</w:t>
      </w:r>
      <w:proofErr w:type="spellEnd"/>
      <w:r w:rsidRPr="00794C53">
        <w:rPr>
          <w:rFonts w:ascii="Arial" w:hAnsi="Arial" w:cs="Arial"/>
        </w:rPr>
        <w:t xml:space="preserve">. </w:t>
      </w:r>
      <w:proofErr w:type="spellStart"/>
      <w:r w:rsidRPr="00794C53">
        <w:rPr>
          <w:rFonts w:ascii="Arial" w:hAnsi="Arial" w:cs="Arial"/>
        </w:rPr>
        <w:t>Yopougon</w:t>
      </w:r>
      <w:proofErr w:type="spellEnd"/>
      <w:r w:rsidRPr="00794C53">
        <w:rPr>
          <w:rFonts w:ascii="Arial" w:hAnsi="Arial" w:cs="Arial"/>
        </w:rPr>
        <w:t xml:space="preserve"> is the largest municipality in the Autonomous District of Abidjan, covering an area of 8,500 hectares, with an estimated population of 1,571,065 inhabitants (</w:t>
      </w:r>
      <w:r w:rsidRPr="0025421A">
        <w:rPr>
          <w:rFonts w:ascii="Arial" w:hAnsi="Arial" w:cs="Arial"/>
        </w:rPr>
        <w:t>INS, 2021</w:t>
      </w:r>
      <w:r w:rsidRPr="00794C53">
        <w:rPr>
          <w:rFonts w:ascii="Arial" w:hAnsi="Arial" w:cs="Arial"/>
        </w:rPr>
        <w:t xml:space="preserve">).  </w:t>
      </w:r>
    </w:p>
    <w:p w14:paraId="36331E35" w14:textId="66CBA7A9" w:rsidR="00794C53" w:rsidRPr="00794C53" w:rsidRDefault="00794C53" w:rsidP="00794C53">
      <w:pPr>
        <w:pStyle w:val="Body"/>
        <w:rPr>
          <w:rFonts w:ascii="Arial" w:hAnsi="Arial" w:cs="Arial"/>
          <w:b/>
          <w:sz w:val="22"/>
          <w:szCs w:val="22"/>
          <w:lang w:val="fr-CI"/>
        </w:rPr>
      </w:pPr>
      <w:r w:rsidRPr="00794C53">
        <w:rPr>
          <w:rFonts w:ascii="Arial" w:hAnsi="Arial" w:cs="Arial"/>
          <w:b/>
          <w:sz w:val="22"/>
          <w:szCs w:val="22"/>
          <w:lang w:val="fr-CI"/>
        </w:rPr>
        <w:t xml:space="preserve">2.2 </w:t>
      </w:r>
      <w:proofErr w:type="spellStart"/>
      <w:r w:rsidRPr="00794C53">
        <w:rPr>
          <w:rFonts w:ascii="Arial" w:hAnsi="Arial" w:cs="Arial"/>
          <w:b/>
          <w:sz w:val="22"/>
          <w:szCs w:val="22"/>
          <w:lang w:val="fr-CI"/>
        </w:rPr>
        <w:t>Biological</w:t>
      </w:r>
      <w:proofErr w:type="spellEnd"/>
      <w:r w:rsidRPr="00794C53">
        <w:rPr>
          <w:rFonts w:ascii="Arial" w:hAnsi="Arial" w:cs="Arial"/>
          <w:b/>
          <w:sz w:val="22"/>
          <w:szCs w:val="22"/>
          <w:lang w:val="fr-CI"/>
        </w:rPr>
        <w:t xml:space="preserve"> </w:t>
      </w:r>
      <w:proofErr w:type="spellStart"/>
      <w:r w:rsidRPr="00794C53">
        <w:rPr>
          <w:rFonts w:ascii="Arial" w:hAnsi="Arial" w:cs="Arial"/>
          <w:b/>
          <w:sz w:val="22"/>
          <w:szCs w:val="22"/>
          <w:lang w:val="fr-CI"/>
        </w:rPr>
        <w:t>Material</w:t>
      </w:r>
      <w:proofErr w:type="spellEnd"/>
    </w:p>
    <w:p w14:paraId="621A9944" w14:textId="4A01D080" w:rsidR="00794C53" w:rsidRPr="00794C53" w:rsidRDefault="00794C53" w:rsidP="00794C53">
      <w:pPr>
        <w:pStyle w:val="Body"/>
        <w:spacing w:after="0"/>
        <w:rPr>
          <w:rFonts w:ascii="Arial" w:hAnsi="Arial" w:cs="Arial"/>
        </w:rPr>
      </w:pPr>
      <w:r w:rsidRPr="00794C53">
        <w:rPr>
          <w:rFonts w:ascii="Arial" w:hAnsi="Arial" w:cs="Arial"/>
        </w:rPr>
        <w:t xml:space="preserve">Prepared </w:t>
      </w:r>
      <w:r w:rsidRPr="00794C53">
        <w:rPr>
          <w:rFonts w:ascii="Arial" w:hAnsi="Arial" w:cs="Arial"/>
          <w:i/>
          <w:iCs/>
        </w:rPr>
        <w:t>'</w:t>
      </w:r>
      <w:proofErr w:type="spellStart"/>
      <w:r w:rsidRPr="00794C53">
        <w:rPr>
          <w:rFonts w:ascii="Arial" w:hAnsi="Arial" w:cs="Arial"/>
          <w:i/>
          <w:iCs/>
        </w:rPr>
        <w:t>Anango</w:t>
      </w:r>
      <w:proofErr w:type="spellEnd"/>
      <w:r w:rsidRPr="00794C53">
        <w:rPr>
          <w:rFonts w:ascii="Arial" w:hAnsi="Arial" w:cs="Arial"/>
        </w:rPr>
        <w:t xml:space="preserve"> </w:t>
      </w:r>
      <w:proofErr w:type="spellStart"/>
      <w:r w:rsidRPr="00794C53">
        <w:rPr>
          <w:rFonts w:ascii="Arial" w:hAnsi="Arial" w:cs="Arial"/>
          <w:i/>
          <w:iCs/>
        </w:rPr>
        <w:t>baka</w:t>
      </w:r>
      <w:proofErr w:type="spellEnd"/>
      <w:r w:rsidRPr="00794C53">
        <w:rPr>
          <w:rFonts w:ascii="Arial" w:hAnsi="Arial" w:cs="Arial"/>
          <w:i/>
          <w:iCs/>
        </w:rPr>
        <w:t>'</w:t>
      </w:r>
      <w:r w:rsidRPr="00794C53">
        <w:rPr>
          <w:rFonts w:ascii="Arial" w:hAnsi="Arial" w:cs="Arial"/>
        </w:rPr>
        <w:t xml:space="preserve"> mixtures based on artisanal flour (AA), industrial flour of Ivorian origin (AII), and industrial flour of Nigerian origin (AIN) were used as biological matrices for the study (</w:t>
      </w:r>
      <w:r w:rsidRPr="005273E1">
        <w:rPr>
          <w:rFonts w:ascii="Arial" w:hAnsi="Arial" w:cs="Arial"/>
        </w:rPr>
        <w:t>Fig</w:t>
      </w:r>
      <w:r w:rsidR="00816CE1" w:rsidRPr="005273E1">
        <w:rPr>
          <w:rFonts w:ascii="Arial" w:hAnsi="Arial" w:cs="Arial"/>
        </w:rPr>
        <w:t>.</w:t>
      </w:r>
      <w:r w:rsidRPr="005273E1">
        <w:rPr>
          <w:rFonts w:ascii="Arial" w:hAnsi="Arial" w:cs="Arial"/>
        </w:rPr>
        <w:t xml:space="preserve"> 1</w:t>
      </w:r>
      <w:r w:rsidRPr="00794C53">
        <w:rPr>
          <w:rFonts w:ascii="Arial" w:hAnsi="Arial" w:cs="Arial"/>
        </w:rPr>
        <w:t xml:space="preserve">).  </w:t>
      </w:r>
    </w:p>
    <w:bookmarkStart w:id="3" w:name="_Hlk181003635"/>
    <w:p w14:paraId="3176A084" w14:textId="2D555A63" w:rsidR="00794C53" w:rsidRPr="00794C53" w:rsidRDefault="00AC4F22" w:rsidP="00794C53">
      <w:pPr>
        <w:pStyle w:val="Body"/>
        <w:rPr>
          <w:rFonts w:ascii="Arial" w:hAnsi="Arial" w:cs="Arial"/>
          <w:lang w:val="fr-CI"/>
        </w:rPr>
      </w:pPr>
      <w:r w:rsidRPr="00794C53">
        <w:rPr>
          <w:rFonts w:ascii="Arial" w:hAnsi="Arial" w:cs="Arial"/>
          <w:noProof/>
        </w:rPr>
        <mc:AlternateContent>
          <mc:Choice Requires="wpg">
            <w:drawing>
              <wp:anchor distT="0" distB="0" distL="114300" distR="114300" simplePos="0" relativeHeight="251660288" behindDoc="0" locked="0" layoutInCell="1" allowOverlap="1" wp14:anchorId="15592070" wp14:editId="1F702C04">
                <wp:simplePos x="0" y="0"/>
                <wp:positionH relativeFrom="column">
                  <wp:posOffset>49530</wp:posOffset>
                </wp:positionH>
                <wp:positionV relativeFrom="paragraph">
                  <wp:posOffset>1195070</wp:posOffset>
                </wp:positionV>
                <wp:extent cx="4502785" cy="271780"/>
                <wp:effectExtent l="0" t="0" r="0" b="0"/>
                <wp:wrapNone/>
                <wp:docPr id="35"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2785" cy="271780"/>
                          <a:chOff x="0" y="0"/>
                          <a:chExt cx="4502552" cy="272005"/>
                        </a:xfrm>
                      </wpg:grpSpPr>
                      <wps:wsp>
                        <wps:cNvPr id="36" name="Zone de texte 12"/>
                        <wps:cNvSpPr txBox="1"/>
                        <wps:spPr>
                          <a:xfrm>
                            <a:off x="0" y="5787"/>
                            <a:ext cx="260430" cy="254643"/>
                          </a:xfrm>
                          <a:prstGeom prst="rect">
                            <a:avLst/>
                          </a:prstGeom>
                          <a:solidFill>
                            <a:schemeClr val="lt1"/>
                          </a:solidFill>
                          <a:ln w="6350">
                            <a:solidFill>
                              <a:prstClr val="black"/>
                            </a:solidFill>
                          </a:ln>
                        </wps:spPr>
                        <wps:txbx>
                          <w:txbxContent>
                            <w:p w14:paraId="11F63F18" w14:textId="77777777" w:rsidR="00794C53" w:rsidRPr="00355F42" w:rsidRDefault="00794C53" w:rsidP="00794C53">
                              <w:pPr>
                                <w:rPr>
                                  <w:lang w:val="fr-FR"/>
                                </w:rPr>
                              </w:pPr>
                              <w:r>
                                <w:rPr>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16"/>
                        <wps:cNvSpPr txBox="1"/>
                        <wps:spPr>
                          <a:xfrm>
                            <a:off x="1429473" y="5787"/>
                            <a:ext cx="260430" cy="254643"/>
                          </a:xfrm>
                          <a:prstGeom prst="rect">
                            <a:avLst/>
                          </a:prstGeom>
                          <a:solidFill>
                            <a:schemeClr val="lt1"/>
                          </a:solidFill>
                          <a:ln w="6350">
                            <a:solidFill>
                              <a:prstClr val="black"/>
                            </a:solidFill>
                          </a:ln>
                        </wps:spPr>
                        <wps:txbx>
                          <w:txbxContent>
                            <w:p w14:paraId="2EDF3D22" w14:textId="77777777" w:rsidR="00794C53" w:rsidRPr="00355F42" w:rsidRDefault="00794C53" w:rsidP="00794C53">
                              <w:pPr>
                                <w:rPr>
                                  <w:lang w:val="fr-FR"/>
                                </w:rPr>
                              </w:pPr>
                              <w:r>
                                <w:rPr>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17"/>
                        <wps:cNvSpPr txBox="1"/>
                        <wps:spPr>
                          <a:xfrm>
                            <a:off x="2789499" y="0"/>
                            <a:ext cx="260430" cy="254643"/>
                          </a:xfrm>
                          <a:prstGeom prst="rect">
                            <a:avLst/>
                          </a:prstGeom>
                          <a:solidFill>
                            <a:schemeClr val="lt1"/>
                          </a:solidFill>
                          <a:ln w="6350">
                            <a:solidFill>
                              <a:prstClr val="black"/>
                            </a:solidFill>
                          </a:ln>
                        </wps:spPr>
                        <wps:txbx>
                          <w:txbxContent>
                            <w:p w14:paraId="45390AC8" w14:textId="77777777" w:rsidR="00794C53" w:rsidRPr="00355F42" w:rsidRDefault="00794C53" w:rsidP="00794C53">
                              <w:pPr>
                                <w:rPr>
                                  <w:lang w:val="fr-FR"/>
                                </w:rPr>
                              </w:pPr>
                              <w:r>
                                <w:rPr>
                                  <w:lang w:val="fr-F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18"/>
                        <wps:cNvSpPr txBox="1"/>
                        <wps:spPr>
                          <a:xfrm>
                            <a:off x="4242122" y="17362"/>
                            <a:ext cx="260430" cy="254643"/>
                          </a:xfrm>
                          <a:prstGeom prst="rect">
                            <a:avLst/>
                          </a:prstGeom>
                          <a:solidFill>
                            <a:schemeClr val="lt1"/>
                          </a:solidFill>
                          <a:ln w="6350">
                            <a:solidFill>
                              <a:prstClr val="black"/>
                            </a:solidFill>
                          </a:ln>
                        </wps:spPr>
                        <wps:txbx>
                          <w:txbxContent>
                            <w:p w14:paraId="385F74CC" w14:textId="77777777" w:rsidR="00794C53" w:rsidRPr="00355F42" w:rsidRDefault="00794C53" w:rsidP="00794C53">
                              <w:pPr>
                                <w:rPr>
                                  <w:lang w:val="fr-FR"/>
                                </w:rPr>
                              </w:pPr>
                              <w:r>
                                <w:rPr>
                                  <w:lang w:val="fr-F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5592070" id="Groupe 19" o:spid="_x0000_s1026" style="position:absolute;left:0;text-align:left;margin-left:3.9pt;margin-top:94.1pt;width:354.55pt;height:21.4pt;z-index:251660288" coordsize="45025,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">
                <v:shapetype id="_x0000_t202" coordsize="21600,21600" o:spt="202" path="m,l,21600r21600,l21600,xe">
                  <v:stroke joinstyle="miter"/>
                  <v:path gradientshapeok="t" o:connecttype="rect"/>
                </v:shapetype>
                <v:shape id="Zone de texte 12" o:spid="_x0000_s1027" type="#_x0000_t202" style="position:absolute;top:57;width:26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11F63F18" w14:textId="77777777" w:rsidR="00794C53" w:rsidRPr="00355F42" w:rsidRDefault="00794C53" w:rsidP="00794C53">
                        <w:pPr>
                          <w:rPr>
                            <w:lang w:val="fr-FR"/>
                          </w:rPr>
                        </w:pPr>
                        <w:r>
                          <w:rPr>
                            <w:lang w:val="fr-FR"/>
                          </w:rPr>
                          <w:t>A</w:t>
                        </w:r>
                      </w:p>
                    </w:txbxContent>
                  </v:textbox>
                </v:shape>
                <v:shape id="Zone de texte 16" o:spid="_x0000_s1028" type="#_x0000_t202" style="position:absolute;left:14294;top:57;width:260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2EDF3D22" w14:textId="77777777" w:rsidR="00794C53" w:rsidRPr="00355F42" w:rsidRDefault="00794C53" w:rsidP="00794C53">
                        <w:pPr>
                          <w:rPr>
                            <w:lang w:val="fr-FR"/>
                          </w:rPr>
                        </w:pPr>
                        <w:r>
                          <w:rPr>
                            <w:lang w:val="fr-FR"/>
                          </w:rPr>
                          <w:t>B</w:t>
                        </w:r>
                      </w:p>
                    </w:txbxContent>
                  </v:textbox>
                </v:shape>
                <v:shape id="Zone de texte 17" o:spid="_x0000_s1029" type="#_x0000_t202" style="position:absolute;left:27894;width:2605;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5390AC8" w14:textId="77777777" w:rsidR="00794C53" w:rsidRPr="00355F42" w:rsidRDefault="00794C53" w:rsidP="00794C53">
                        <w:pPr>
                          <w:rPr>
                            <w:lang w:val="fr-FR"/>
                          </w:rPr>
                        </w:pPr>
                        <w:r>
                          <w:rPr>
                            <w:lang w:val="fr-FR"/>
                          </w:rPr>
                          <w:t>C</w:t>
                        </w:r>
                      </w:p>
                    </w:txbxContent>
                  </v:textbox>
                </v:shape>
                <v:shape id="Zone de texte 18" o:spid="_x0000_s1030" type="#_x0000_t202" style="position:absolute;left:42421;top:173;width:2604;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385F74CC" w14:textId="77777777" w:rsidR="00794C53" w:rsidRPr="00355F42" w:rsidRDefault="00794C53" w:rsidP="00794C53">
                        <w:pPr>
                          <w:rPr>
                            <w:lang w:val="fr-FR"/>
                          </w:rPr>
                        </w:pPr>
                        <w:r>
                          <w:rPr>
                            <w:lang w:val="fr-FR"/>
                          </w:rPr>
                          <w:t>D</w:t>
                        </w:r>
                      </w:p>
                    </w:txbxContent>
                  </v:textbox>
                </v:shape>
              </v:group>
            </w:pict>
          </mc:Fallback>
        </mc:AlternateContent>
      </w:r>
      <w:r w:rsidR="00794C53" w:rsidRPr="00794C53">
        <w:rPr>
          <w:rFonts w:ascii="Arial" w:hAnsi="Arial" w:cs="Arial"/>
          <w:noProof/>
        </w:rPr>
        <w:drawing>
          <wp:inline distT="0" distB="0" distL="0" distR="0" wp14:anchorId="4E5E55BC" wp14:editId="140BECAF">
            <wp:extent cx="1204865" cy="1339847"/>
            <wp:effectExtent l="76200" t="76200" r="128905" b="127635"/>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41437" t="17116" r="3319" b="19493"/>
                    <a:stretch/>
                  </pic:blipFill>
                  <pic:spPr bwMode="auto">
                    <a:xfrm>
                      <a:off x="0" y="0"/>
                      <a:ext cx="1242139" cy="138129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noProof/>
        </w:rPr>
        <w:drawing>
          <wp:inline distT="0" distB="0" distL="0" distR="0" wp14:anchorId="2883B1D1" wp14:editId="5F497A43">
            <wp:extent cx="1150545" cy="1335405"/>
            <wp:effectExtent l="76200" t="76200" r="126365" b="131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AII1 &amp; AII2.jpg"/>
                    <pic:cNvPicPr/>
                  </pic:nvPicPr>
                  <pic:blipFill rotWithShape="1">
                    <a:blip r:embed="rId15" cstate="print">
                      <a:extLst>
                        <a:ext uri="{28A0092B-C50C-407E-A947-70E740481C1C}">
                          <a14:useLocalDpi xmlns:a14="http://schemas.microsoft.com/office/drawing/2010/main" val="0"/>
                        </a:ext>
                      </a:extLst>
                    </a:blip>
                    <a:srcRect l="46403"/>
                    <a:stretch/>
                  </pic:blipFill>
                  <pic:spPr bwMode="auto">
                    <a:xfrm>
                      <a:off x="0" y="0"/>
                      <a:ext cx="1260512" cy="14630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noProof/>
        </w:rPr>
        <w:drawing>
          <wp:inline distT="0" distB="0" distL="0" distR="0" wp14:anchorId="20E4464A" wp14:editId="70695893">
            <wp:extent cx="1227499" cy="1355090"/>
            <wp:effectExtent l="76200" t="76200" r="125095" b="130810"/>
            <wp:docPr id="39257" name="Image 3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404_105958.jpg"/>
                    <pic:cNvPicPr/>
                  </pic:nvPicPr>
                  <pic:blipFill rotWithShape="1">
                    <a:blip r:embed="rId16" cstate="print">
                      <a:extLst>
                        <a:ext uri="{28A0092B-C50C-407E-A947-70E740481C1C}">
                          <a14:useLocalDpi xmlns:a14="http://schemas.microsoft.com/office/drawing/2010/main" val="0"/>
                        </a:ext>
                      </a:extLst>
                    </a:blip>
                    <a:srcRect l="21749" t="46716" r="9220"/>
                    <a:stretch/>
                  </pic:blipFill>
                  <pic:spPr bwMode="auto">
                    <a:xfrm>
                      <a:off x="0" y="0"/>
                      <a:ext cx="1274175" cy="14066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794C53" w:rsidRPr="00794C53">
        <w:rPr>
          <w:rFonts w:ascii="Arial" w:hAnsi="Arial" w:cs="Arial"/>
          <w:lang w:val="fr-FR"/>
        </w:rPr>
        <w:t xml:space="preserve"> </w:t>
      </w:r>
      <w:r w:rsidR="00794C53" w:rsidRPr="00794C53">
        <w:rPr>
          <w:rFonts w:ascii="Arial" w:hAnsi="Arial" w:cs="Arial"/>
          <w:noProof/>
        </w:rPr>
        <w:drawing>
          <wp:inline distT="0" distB="0" distL="0" distR="0" wp14:anchorId="1477FB7D" wp14:editId="59F79618">
            <wp:extent cx="1227499" cy="1330960"/>
            <wp:effectExtent l="76200" t="76200" r="125095" b="135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733" t="28700" r="55125" b="27309"/>
                    <a:stretch/>
                  </pic:blipFill>
                  <pic:spPr bwMode="auto">
                    <a:xfrm>
                      <a:off x="0" y="0"/>
                      <a:ext cx="1331009" cy="144319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F8C77D" w14:textId="2DCF7297" w:rsidR="00794C53" w:rsidRPr="00794C53" w:rsidRDefault="00794C53" w:rsidP="005273E1">
      <w:pPr>
        <w:pStyle w:val="Body"/>
        <w:spacing w:after="0"/>
        <w:rPr>
          <w:rFonts w:ascii="Arial" w:hAnsi="Arial" w:cs="Arial"/>
          <w:iCs/>
        </w:rPr>
      </w:pPr>
      <w:r w:rsidRPr="00794C53">
        <w:rPr>
          <w:rFonts w:ascii="Arial" w:hAnsi="Arial" w:cs="Arial"/>
          <w:b/>
          <w:bCs/>
          <w:iCs/>
        </w:rPr>
        <w:lastRenderedPageBreak/>
        <w:t>A</w:t>
      </w:r>
      <w:r w:rsidRPr="00794C53">
        <w:rPr>
          <w:rFonts w:ascii="Arial" w:hAnsi="Arial" w:cs="Arial"/>
          <w:iCs/>
        </w:rPr>
        <w:t xml:space="preserve">:"Industrial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 from Nigeria (AIN); </w:t>
      </w:r>
      <w:r w:rsidRPr="00794C53">
        <w:rPr>
          <w:rFonts w:ascii="Arial" w:hAnsi="Arial" w:cs="Arial"/>
          <w:b/>
          <w:bCs/>
          <w:iCs/>
        </w:rPr>
        <w:t>B</w:t>
      </w:r>
      <w:r w:rsidRPr="00794C53">
        <w:rPr>
          <w:rFonts w:ascii="Arial" w:hAnsi="Arial" w:cs="Arial"/>
          <w:iCs/>
        </w:rPr>
        <w:t xml:space="preserve">:"Industrial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 from Ivory Coast (AII)</w:t>
      </w:r>
      <w:r w:rsidR="00F001F8">
        <w:rPr>
          <w:rFonts w:ascii="Arial" w:hAnsi="Arial" w:cs="Arial"/>
          <w:iCs/>
        </w:rPr>
        <w:t>;</w:t>
      </w:r>
      <w:r w:rsidRPr="00794C53">
        <w:rPr>
          <w:rFonts w:ascii="Arial" w:hAnsi="Arial" w:cs="Arial"/>
          <w:iCs/>
        </w:rPr>
        <w:t xml:space="preserve"> </w:t>
      </w:r>
      <w:r w:rsidRPr="00794C53">
        <w:rPr>
          <w:rFonts w:ascii="Arial" w:hAnsi="Arial" w:cs="Arial"/>
          <w:b/>
          <w:bCs/>
          <w:iCs/>
        </w:rPr>
        <w:t>C</w:t>
      </w:r>
      <w:r w:rsidRPr="00794C53">
        <w:rPr>
          <w:rFonts w:ascii="Arial" w:hAnsi="Arial" w:cs="Arial"/>
          <w:iCs/>
        </w:rPr>
        <w:t xml:space="preserve">: Artisanal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Flour</w:t>
      </w:r>
      <w:r w:rsidRPr="00794C53">
        <w:rPr>
          <w:rFonts w:ascii="Arial" w:hAnsi="Arial" w:cs="Arial"/>
          <w:i/>
          <w:iCs/>
        </w:rPr>
        <w:t xml:space="preserve"> </w:t>
      </w:r>
      <w:r w:rsidRPr="00794C53">
        <w:rPr>
          <w:rFonts w:ascii="Arial" w:hAnsi="Arial" w:cs="Arial"/>
          <w:iCs/>
        </w:rPr>
        <w:t xml:space="preserve">(AA) et </w:t>
      </w:r>
      <w:proofErr w:type="gramStart"/>
      <w:r w:rsidRPr="00794C53">
        <w:rPr>
          <w:rFonts w:ascii="Arial" w:hAnsi="Arial" w:cs="Arial"/>
          <w:b/>
          <w:bCs/>
          <w:iCs/>
        </w:rPr>
        <w:t>D</w:t>
      </w:r>
      <w:r w:rsidRPr="00794C53">
        <w:rPr>
          <w:rFonts w:ascii="Arial" w:hAnsi="Arial" w:cs="Arial"/>
          <w:iCs/>
        </w:rPr>
        <w:t> :</w:t>
      </w:r>
      <w:proofErr w:type="gramEnd"/>
      <w:r w:rsidRPr="00794C53">
        <w:rPr>
          <w:rFonts w:ascii="Arial" w:hAnsi="Arial" w:cs="Arial"/>
          <w:iCs/>
        </w:rPr>
        <w:t xml:space="preserve"> sample of </w:t>
      </w:r>
      <w:r w:rsidRPr="00794C53">
        <w:rPr>
          <w:rFonts w:ascii="Arial" w:hAnsi="Arial" w:cs="Arial"/>
          <w:i/>
        </w:rPr>
        <w:t>Anago</w:t>
      </w:r>
      <w:r w:rsidRPr="00794C53">
        <w:rPr>
          <w:rFonts w:ascii="Arial" w:hAnsi="Arial" w:cs="Arial"/>
          <w:iCs/>
        </w:rPr>
        <w:t xml:space="preserve"> </w:t>
      </w:r>
      <w:r w:rsidRPr="00794C53">
        <w:rPr>
          <w:rFonts w:ascii="Arial" w:hAnsi="Arial" w:cs="Arial"/>
          <w:i/>
        </w:rPr>
        <w:t>Baka</w:t>
      </w:r>
      <w:r w:rsidRPr="00794C53">
        <w:rPr>
          <w:rFonts w:ascii="Arial" w:hAnsi="Arial" w:cs="Arial"/>
          <w:iCs/>
        </w:rPr>
        <w:t xml:space="preserve"> porridge.  </w:t>
      </w:r>
    </w:p>
    <w:p w14:paraId="1909D098" w14:textId="009708FD" w:rsidR="00794C53" w:rsidRPr="005273E1" w:rsidRDefault="00794C53" w:rsidP="009B771E">
      <w:pPr>
        <w:pStyle w:val="Body"/>
        <w:rPr>
          <w:rFonts w:ascii="Arial" w:hAnsi="Arial" w:cs="Arial"/>
          <w:b/>
          <w:iCs/>
        </w:rPr>
      </w:pPr>
      <w:r w:rsidRPr="005273E1">
        <w:rPr>
          <w:rFonts w:ascii="Arial" w:hAnsi="Arial" w:cs="Arial"/>
          <w:b/>
          <w:iCs/>
        </w:rPr>
        <w:t>Fig</w:t>
      </w:r>
      <w:r w:rsidR="00816CE1" w:rsidRPr="005273E1">
        <w:rPr>
          <w:rFonts w:ascii="Arial" w:hAnsi="Arial" w:cs="Arial"/>
          <w:b/>
          <w:iCs/>
        </w:rPr>
        <w:t>.</w:t>
      </w:r>
      <w:r w:rsidRPr="005273E1">
        <w:rPr>
          <w:rFonts w:ascii="Arial" w:hAnsi="Arial" w:cs="Arial"/>
          <w:b/>
          <w:iCs/>
        </w:rPr>
        <w:t xml:space="preserve"> 1</w:t>
      </w:r>
      <w:r w:rsidR="00816CE1" w:rsidRPr="005273E1">
        <w:rPr>
          <w:rFonts w:ascii="Arial" w:hAnsi="Arial" w:cs="Arial"/>
          <w:b/>
          <w:iCs/>
        </w:rPr>
        <w:t>.</w:t>
      </w:r>
      <w:r w:rsidRPr="005273E1">
        <w:rPr>
          <w:rFonts w:ascii="Arial" w:hAnsi="Arial" w:cs="Arial"/>
          <w:b/>
          <w:iCs/>
        </w:rPr>
        <w:t xml:space="preserve"> Photographs of biological materials</w:t>
      </w:r>
      <w:bookmarkEnd w:id="3"/>
    </w:p>
    <w:p w14:paraId="289403F4" w14:textId="6545F3F5"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2.3 </w:t>
      </w:r>
      <w:r w:rsidR="00794C53" w:rsidRPr="00794C53">
        <w:rPr>
          <w:rFonts w:ascii="Arial" w:hAnsi="Arial" w:cs="Arial"/>
          <w:b/>
          <w:sz w:val="22"/>
          <w:szCs w:val="22"/>
        </w:rPr>
        <w:t xml:space="preserve">Survey of Mothers of </w:t>
      </w:r>
      <w:r w:rsidR="00F001F8">
        <w:rPr>
          <w:rFonts w:ascii="Arial" w:hAnsi="Arial" w:cs="Arial"/>
          <w:b/>
          <w:sz w:val="22"/>
          <w:szCs w:val="22"/>
        </w:rPr>
        <w:t>I</w:t>
      </w:r>
      <w:r w:rsidR="00794C53" w:rsidRPr="00794C53">
        <w:rPr>
          <w:rFonts w:ascii="Arial" w:hAnsi="Arial" w:cs="Arial"/>
          <w:b/>
          <w:sz w:val="22"/>
          <w:szCs w:val="22"/>
        </w:rPr>
        <w:t>nfants</w:t>
      </w:r>
    </w:p>
    <w:p w14:paraId="51686BF9" w14:textId="0193D5A0" w:rsidR="00794C53" w:rsidRPr="00794C53" w:rsidRDefault="007507C6" w:rsidP="00794C53">
      <w:pPr>
        <w:pStyle w:val="Body"/>
        <w:rPr>
          <w:rFonts w:ascii="Arial" w:hAnsi="Arial" w:cs="Arial"/>
        </w:rPr>
      </w:pPr>
      <w:r w:rsidRPr="007507C6">
        <w:rPr>
          <w:rFonts w:ascii="Arial" w:hAnsi="Arial" w:cs="Arial"/>
          <w:highlight w:val="yellow"/>
        </w:rPr>
        <w:t>In this study, the non-probability sampling method was used. In this type of voluntary or purposive sampling, the interviewer chooses to interview a specific segment of the target population, based on his or her reasoning, which leads him or her to assume that the segment is representative.</w:t>
      </w:r>
      <w:r w:rsidRPr="007507C6">
        <w:rPr>
          <w:rFonts w:ascii="Arial" w:hAnsi="Arial" w:cs="Arial"/>
        </w:rPr>
        <w:t xml:space="preserve"> </w:t>
      </w:r>
      <w:r w:rsidR="00794C53" w:rsidRPr="00794C53">
        <w:rPr>
          <w:rFonts w:ascii="Arial" w:hAnsi="Arial" w:cs="Arial"/>
        </w:rPr>
        <w:t xml:space="preserve">The survey was conducted using a questionnaire with </w:t>
      </w:r>
      <w:r w:rsidR="00F001F8">
        <w:rPr>
          <w:rFonts w:ascii="Arial" w:hAnsi="Arial" w:cs="Arial"/>
        </w:rPr>
        <w:t xml:space="preserve">the </w:t>
      </w:r>
      <w:r w:rsidR="00794C53" w:rsidRPr="00794C53">
        <w:rPr>
          <w:rFonts w:ascii="Arial" w:hAnsi="Arial" w:cs="Arial"/>
        </w:rPr>
        <w:t xml:space="preserve">Kobo toolbox through the Kob collect application in the Urban Community Health Facilities </w:t>
      </w:r>
      <w:r w:rsidR="00794C53" w:rsidRPr="005273E1">
        <w:rPr>
          <w:rFonts w:ascii="Arial" w:hAnsi="Arial" w:cs="Arial"/>
        </w:rPr>
        <w:t>(UCHF)</w:t>
      </w:r>
      <w:r w:rsidR="00794C53" w:rsidRPr="00794C53">
        <w:rPr>
          <w:rFonts w:ascii="Arial" w:hAnsi="Arial" w:cs="Arial"/>
        </w:rPr>
        <w:t xml:space="preserve"> of Toit-Rouge, </w:t>
      </w:r>
      <w:proofErr w:type="spellStart"/>
      <w:r w:rsidR="00794C53" w:rsidRPr="00794C53">
        <w:rPr>
          <w:rFonts w:ascii="Arial" w:hAnsi="Arial" w:cs="Arial"/>
        </w:rPr>
        <w:t>Koweït</w:t>
      </w:r>
      <w:proofErr w:type="spellEnd"/>
      <w:r w:rsidR="00794C53" w:rsidRPr="00794C53">
        <w:rPr>
          <w:rFonts w:ascii="Arial" w:hAnsi="Arial" w:cs="Arial"/>
        </w:rPr>
        <w:t xml:space="preserve">, and </w:t>
      </w:r>
      <w:proofErr w:type="spellStart"/>
      <w:r w:rsidR="00794C53" w:rsidRPr="00794C53">
        <w:rPr>
          <w:rFonts w:ascii="Arial" w:hAnsi="Arial" w:cs="Arial"/>
        </w:rPr>
        <w:t>Wassakara-Attié</w:t>
      </w:r>
      <w:proofErr w:type="spellEnd"/>
      <w:r w:rsidR="00794C53" w:rsidRPr="00794C53">
        <w:rPr>
          <w:rFonts w:ascii="Arial" w:hAnsi="Arial" w:cs="Arial"/>
        </w:rPr>
        <w:t xml:space="preserve">. A total of 78 voluntary mothers were interviewed. The mothers of children aged 0 to 2 years had come to these centers for vaccination sessions or to receive dietary advice for their children. </w:t>
      </w:r>
      <w:r w:rsidR="00270C9D" w:rsidRPr="00270C9D">
        <w:rPr>
          <w:rFonts w:ascii="Arial" w:hAnsi="Arial" w:cs="Arial"/>
          <w:highlight w:val="yellow"/>
        </w:rPr>
        <w:t>The surveys enabled us to understand how the type of flour was chosen, how it was prepared and how the porridges were consumed. They also enabled us to determine the socio-demographic parameters of mothers and the age at which porridges are given to children. The results of the surveys were also used to analyze and interpret certain findings.</w:t>
      </w:r>
    </w:p>
    <w:p w14:paraId="494E4ED4" w14:textId="6C9211ED" w:rsidR="00794C53" w:rsidRPr="00794C53" w:rsidRDefault="00794C53" w:rsidP="00794C53">
      <w:pPr>
        <w:pStyle w:val="Body"/>
        <w:rPr>
          <w:rFonts w:ascii="Arial" w:hAnsi="Arial" w:cs="Arial"/>
          <w:b/>
        </w:rPr>
      </w:pPr>
      <w:r w:rsidRPr="00794C53">
        <w:rPr>
          <w:rFonts w:ascii="Arial" w:hAnsi="Arial" w:cs="Arial"/>
        </w:rPr>
        <w:t xml:space="preserve"> </w:t>
      </w:r>
      <w:bookmarkStart w:id="4" w:name="_Toc139621942"/>
      <w:bookmarkStart w:id="5" w:name="_Toc141745126"/>
      <w:bookmarkStart w:id="6" w:name="_Toc148344002"/>
      <w:r w:rsidRPr="00794C53">
        <w:rPr>
          <w:rFonts w:ascii="Arial" w:hAnsi="Arial" w:cs="Arial"/>
          <w:b/>
        </w:rPr>
        <w:t>Sampling</w:t>
      </w:r>
    </w:p>
    <w:p w14:paraId="5C32F0CF" w14:textId="597B743E" w:rsidR="00794C53" w:rsidRPr="00794C53" w:rsidRDefault="00882C18" w:rsidP="00794C53">
      <w:pPr>
        <w:pStyle w:val="Body"/>
        <w:rPr>
          <w:rFonts w:ascii="Arial" w:hAnsi="Arial" w:cs="Arial"/>
          <w:bCs/>
        </w:rPr>
      </w:pPr>
      <w:r w:rsidRPr="00882C18">
        <w:rPr>
          <w:rFonts w:ascii="Arial" w:hAnsi="Arial" w:cs="Arial"/>
          <w:bCs/>
          <w:highlight w:val="yellow"/>
        </w:rPr>
        <w:t>Samples were taken from 12 women (3 per neighborhood). The mothers were volunteers, chosen from among the women interviewed. Each mother prepared the porridge with the three types of flour.</w:t>
      </w:r>
      <w:r w:rsidRPr="00882C18">
        <w:rPr>
          <w:rFonts w:ascii="Arial" w:hAnsi="Arial" w:cs="Arial"/>
          <w:bCs/>
        </w:rPr>
        <w:t xml:space="preserve"> </w:t>
      </w:r>
      <w:r w:rsidR="00794C53" w:rsidRPr="00794C53">
        <w:rPr>
          <w:rFonts w:ascii="Arial" w:hAnsi="Arial" w:cs="Arial"/>
          <w:bCs/>
        </w:rPr>
        <w:t xml:space="preserve">The samples consisted of porridge prepared from </w:t>
      </w:r>
      <w:r w:rsidR="00794C53" w:rsidRPr="00794C53">
        <w:rPr>
          <w:rFonts w:ascii="Arial" w:hAnsi="Arial" w:cs="Arial"/>
          <w:bCs/>
          <w:i/>
          <w:iCs/>
        </w:rPr>
        <w:t>'</w:t>
      </w:r>
      <w:proofErr w:type="spellStart"/>
      <w:r w:rsidR="00794C53" w:rsidRPr="00794C53">
        <w:rPr>
          <w:rFonts w:ascii="Arial" w:hAnsi="Arial" w:cs="Arial"/>
          <w:bCs/>
          <w:i/>
          <w:iCs/>
        </w:rPr>
        <w:t>Anango</w:t>
      </w:r>
      <w:proofErr w:type="spellEnd"/>
      <w:r w:rsidR="00794C53" w:rsidRPr="00794C53">
        <w:rPr>
          <w:rFonts w:ascii="Arial" w:hAnsi="Arial" w:cs="Arial"/>
          <w:bCs/>
        </w:rPr>
        <w:t xml:space="preserve"> </w:t>
      </w:r>
      <w:r w:rsidR="00794C53" w:rsidRPr="00794C53">
        <w:rPr>
          <w:rFonts w:ascii="Arial" w:hAnsi="Arial" w:cs="Arial"/>
          <w:bCs/>
          <w:i/>
          <w:iCs/>
        </w:rPr>
        <w:t>Baka'</w:t>
      </w:r>
      <w:r w:rsidR="00794C53" w:rsidRPr="00794C53">
        <w:rPr>
          <w:rFonts w:ascii="Arial" w:hAnsi="Arial" w:cs="Arial"/>
          <w:bCs/>
        </w:rPr>
        <w:t xml:space="preserve"> flour: industrially sourced from Nigeria (AIN) and Ivory Coast (AII), as well as artisanal production (AA). They were collected using a small sterile ladle and placed in sterile glass jars of 450 ml. The jars were labeled, placed in a cooler containing ice, and then transported to the laboratory. In total, 36 samples were collected, consisting of 12 AIN, 12 AII, and 12 AA.  </w:t>
      </w:r>
    </w:p>
    <w:p w14:paraId="0C2725BB" w14:textId="70969D4B" w:rsidR="00794C53" w:rsidRPr="00794C53" w:rsidRDefault="009B771E" w:rsidP="00794C53">
      <w:pPr>
        <w:pStyle w:val="Body"/>
        <w:rPr>
          <w:rFonts w:ascii="Arial" w:hAnsi="Arial" w:cs="Arial"/>
          <w:b/>
          <w:sz w:val="22"/>
          <w:szCs w:val="22"/>
        </w:rPr>
      </w:pPr>
      <w:bookmarkStart w:id="7" w:name="_Toc139102959"/>
      <w:bookmarkStart w:id="8" w:name="_Toc139621948"/>
      <w:bookmarkStart w:id="9" w:name="_Toc141745132"/>
      <w:bookmarkEnd w:id="4"/>
      <w:bookmarkEnd w:id="5"/>
      <w:bookmarkEnd w:id="6"/>
      <w:r w:rsidRPr="009B771E">
        <w:rPr>
          <w:rFonts w:ascii="Arial" w:hAnsi="Arial" w:cs="Arial"/>
          <w:b/>
          <w:sz w:val="22"/>
          <w:szCs w:val="22"/>
        </w:rPr>
        <w:t xml:space="preserve">2.4 </w:t>
      </w:r>
      <w:r w:rsidR="00794C53" w:rsidRPr="00794C53">
        <w:rPr>
          <w:rFonts w:ascii="Arial" w:hAnsi="Arial" w:cs="Arial"/>
          <w:b/>
          <w:sz w:val="22"/>
          <w:szCs w:val="22"/>
        </w:rPr>
        <w:t>Microbiological Analyses</w:t>
      </w:r>
    </w:p>
    <w:p w14:paraId="54DF30ED" w14:textId="2AC89D91" w:rsidR="00794C53" w:rsidRPr="00794C53" w:rsidRDefault="00882C18" w:rsidP="00AA5C61">
      <w:pPr>
        <w:pStyle w:val="Body"/>
        <w:rPr>
          <w:rFonts w:ascii="Arial" w:hAnsi="Arial" w:cs="Arial"/>
        </w:rPr>
      </w:pPr>
      <w:bookmarkStart w:id="10" w:name="_Toc139102961"/>
      <w:bookmarkStart w:id="11" w:name="_Toc139621950"/>
      <w:bookmarkStart w:id="12" w:name="_Toc141745134"/>
      <w:bookmarkStart w:id="13" w:name="_Toc148344008"/>
      <w:bookmarkEnd w:id="7"/>
      <w:bookmarkEnd w:id="8"/>
      <w:bookmarkEnd w:id="9"/>
      <w:r w:rsidRPr="00882C18">
        <w:rPr>
          <w:rFonts w:ascii="Arial" w:hAnsi="Arial" w:cs="Arial"/>
          <w:highlight w:val="yellow"/>
        </w:rPr>
        <w:t xml:space="preserve">Microbiological analyses were carried out at the </w:t>
      </w:r>
      <w:proofErr w:type="spellStart"/>
      <w:r w:rsidRPr="00882C18">
        <w:rPr>
          <w:rFonts w:ascii="Arial" w:hAnsi="Arial" w:cs="Arial"/>
          <w:highlight w:val="yellow"/>
        </w:rPr>
        <w:t>Laboratoire</w:t>
      </w:r>
      <w:proofErr w:type="spellEnd"/>
      <w:r w:rsidRPr="00882C18">
        <w:rPr>
          <w:rFonts w:ascii="Arial" w:hAnsi="Arial" w:cs="Arial"/>
          <w:highlight w:val="yellow"/>
        </w:rPr>
        <w:t xml:space="preserve"> de </w:t>
      </w:r>
      <w:proofErr w:type="spellStart"/>
      <w:r w:rsidRPr="00882C18">
        <w:rPr>
          <w:rFonts w:ascii="Arial" w:hAnsi="Arial" w:cs="Arial"/>
          <w:highlight w:val="yellow"/>
        </w:rPr>
        <w:t>Biotechnologie</w:t>
      </w:r>
      <w:proofErr w:type="spellEnd"/>
      <w:r w:rsidRPr="00882C18">
        <w:rPr>
          <w:rFonts w:ascii="Arial" w:hAnsi="Arial" w:cs="Arial"/>
          <w:highlight w:val="yellow"/>
        </w:rPr>
        <w:t xml:space="preserve"> et </w:t>
      </w:r>
      <w:proofErr w:type="spellStart"/>
      <w:r w:rsidRPr="00882C18">
        <w:rPr>
          <w:rFonts w:ascii="Arial" w:hAnsi="Arial" w:cs="Arial"/>
          <w:highlight w:val="yellow"/>
        </w:rPr>
        <w:t>Microbiologie</w:t>
      </w:r>
      <w:proofErr w:type="spellEnd"/>
      <w:r w:rsidRPr="00882C18">
        <w:rPr>
          <w:rFonts w:ascii="Arial" w:hAnsi="Arial" w:cs="Arial"/>
          <w:highlight w:val="yellow"/>
        </w:rPr>
        <w:t xml:space="preserve"> des Aliments (LBMA) of the Universit</w:t>
      </w:r>
      <w:r w:rsidR="004C299A">
        <w:rPr>
          <w:rFonts w:ascii="Arial" w:hAnsi="Arial" w:cs="Arial"/>
          <w:highlight w:val="yellow"/>
        </w:rPr>
        <w:t>y</w:t>
      </w:r>
      <w:r w:rsidRPr="00882C18">
        <w:rPr>
          <w:rFonts w:ascii="Arial" w:hAnsi="Arial" w:cs="Arial"/>
          <w:highlight w:val="yellow"/>
        </w:rPr>
        <w:t xml:space="preserve"> </w:t>
      </w:r>
      <w:proofErr w:type="spellStart"/>
      <w:r w:rsidRPr="00882C18">
        <w:rPr>
          <w:rFonts w:ascii="Arial" w:hAnsi="Arial" w:cs="Arial"/>
          <w:highlight w:val="yellow"/>
        </w:rPr>
        <w:t>Nangui</w:t>
      </w:r>
      <w:proofErr w:type="spellEnd"/>
      <w:r w:rsidRPr="00882C18">
        <w:rPr>
          <w:rFonts w:ascii="Arial" w:hAnsi="Arial" w:cs="Arial"/>
          <w:highlight w:val="yellow"/>
        </w:rPr>
        <w:t xml:space="preserve"> ABROGOUA (Côte d'Ivoire).</w:t>
      </w:r>
      <w:r>
        <w:rPr>
          <w:rFonts w:ascii="Arial" w:hAnsi="Arial" w:cs="Arial"/>
        </w:rPr>
        <w:t xml:space="preserve"> </w:t>
      </w:r>
      <w:r w:rsidR="00794C53" w:rsidRPr="00794C53">
        <w:rPr>
          <w:rFonts w:ascii="Arial" w:hAnsi="Arial" w:cs="Arial"/>
        </w:rPr>
        <w:t xml:space="preserve">The operations were carried out under aseptic conditions near the flame of a Bunsen burner and </w:t>
      </w:r>
      <w:r w:rsidR="00F001F8">
        <w:rPr>
          <w:rFonts w:ascii="Arial" w:hAnsi="Arial" w:cs="Arial"/>
        </w:rPr>
        <w:t>by</w:t>
      </w:r>
      <w:r w:rsidR="00794C53" w:rsidRPr="00794C53">
        <w:rPr>
          <w:rFonts w:ascii="Arial" w:hAnsi="Arial" w:cs="Arial"/>
        </w:rPr>
        <w:t xml:space="preserve"> international standards. </w:t>
      </w:r>
      <w:r w:rsidR="00AA5C61" w:rsidRPr="00AA5C61">
        <w:rPr>
          <w:rFonts w:ascii="Arial" w:hAnsi="Arial" w:cs="Arial"/>
          <w:highlight w:val="yellow"/>
        </w:rPr>
        <w:t>Interpretation of microbiological quality is based on a 3-class plan, with m (margin) taken as the microbiological the microbiological criterion. Results less than or equal to 3 m are considered satisfactory. Results greater than 3 m and less than or equal to 10 m are acceptable. Results above 10 m are unsatisfactory.</w:t>
      </w:r>
    </w:p>
    <w:p w14:paraId="66A15ACD" w14:textId="6046E515" w:rsidR="00794C53" w:rsidRPr="00794C53" w:rsidRDefault="00794C53" w:rsidP="00794C53">
      <w:pPr>
        <w:pStyle w:val="Body"/>
        <w:rPr>
          <w:rFonts w:ascii="Arial" w:hAnsi="Arial" w:cs="Arial"/>
          <w:b/>
          <w:bCs/>
        </w:rPr>
      </w:pPr>
      <w:r w:rsidRPr="00794C53">
        <w:rPr>
          <w:rFonts w:ascii="Arial" w:hAnsi="Arial" w:cs="Arial"/>
        </w:rPr>
        <w:t xml:space="preserve"> </w:t>
      </w:r>
      <w:bookmarkEnd w:id="10"/>
      <w:bookmarkEnd w:id="11"/>
      <w:bookmarkEnd w:id="12"/>
      <w:bookmarkEnd w:id="13"/>
      <w:r w:rsidR="009B771E" w:rsidRPr="009B771E">
        <w:rPr>
          <w:rFonts w:ascii="Arial" w:hAnsi="Arial" w:cs="Arial"/>
          <w:b/>
          <w:bCs/>
        </w:rPr>
        <w:t xml:space="preserve">2.4.1 </w:t>
      </w:r>
      <w:r w:rsidRPr="00794C53">
        <w:rPr>
          <w:rFonts w:ascii="Arial" w:hAnsi="Arial" w:cs="Arial"/>
          <w:b/>
          <w:bCs/>
        </w:rPr>
        <w:t>Preparation of stock solutions and decimal dilutions</w:t>
      </w:r>
    </w:p>
    <w:p w14:paraId="5725594A" w14:textId="77777777" w:rsidR="00794C53" w:rsidRPr="00794C53" w:rsidRDefault="00794C53" w:rsidP="00794C53">
      <w:pPr>
        <w:pStyle w:val="Body"/>
        <w:rPr>
          <w:rFonts w:ascii="Arial" w:hAnsi="Arial" w:cs="Arial"/>
        </w:rPr>
      </w:pPr>
      <w:r w:rsidRPr="00794C53">
        <w:rPr>
          <w:rFonts w:ascii="Arial" w:hAnsi="Arial" w:cs="Arial"/>
        </w:rPr>
        <w:t>10 ml of porridge was added to 90 ml of buffered peptone water (</w:t>
      </w:r>
      <w:r w:rsidRPr="005273E1">
        <w:rPr>
          <w:rFonts w:ascii="Arial" w:hAnsi="Arial" w:cs="Arial"/>
        </w:rPr>
        <w:t>BPW</w:t>
      </w:r>
      <w:r w:rsidRPr="00794C53">
        <w:rPr>
          <w:rFonts w:ascii="Arial" w:hAnsi="Arial" w:cs="Arial"/>
        </w:rPr>
        <w:t xml:space="preserve">). The homogenized mixture consisted of the stock suspension. This served as decimal dilutions according to ISO 6887/2017 standard. 1 ml of the stock suspension was taken and placed in a test tube containing 9 ml of BPW. After homogenizing the mixture by </w:t>
      </w:r>
      <w:proofErr w:type="spellStart"/>
      <w:r w:rsidRPr="00794C53">
        <w:rPr>
          <w:rFonts w:ascii="Arial" w:hAnsi="Arial" w:cs="Arial"/>
        </w:rPr>
        <w:t>vortexing</w:t>
      </w:r>
      <w:proofErr w:type="spellEnd"/>
      <w:r w:rsidRPr="00794C53">
        <w:rPr>
          <w:rFonts w:ascii="Arial" w:hAnsi="Arial" w:cs="Arial"/>
        </w:rPr>
        <w:t xml:space="preserve"> for 20 to 30 seconds, the resulting suspension constituted the 10</w:t>
      </w:r>
      <w:r w:rsidRPr="00794C53">
        <w:rPr>
          <w:rFonts w:ascii="Arial" w:hAnsi="Arial" w:cs="Arial"/>
          <w:vertAlign w:val="superscript"/>
        </w:rPr>
        <w:t xml:space="preserve">–1 </w:t>
      </w:r>
      <w:r w:rsidRPr="00794C53">
        <w:rPr>
          <w:rFonts w:ascii="Arial" w:hAnsi="Arial" w:cs="Arial"/>
        </w:rPr>
        <w:t>dilution. 1 ml of the 10</w:t>
      </w:r>
      <w:r w:rsidRPr="00794C53">
        <w:rPr>
          <w:rFonts w:ascii="Arial" w:hAnsi="Arial" w:cs="Arial"/>
          <w:vertAlign w:val="superscript"/>
        </w:rPr>
        <w:t>–1</w:t>
      </w:r>
      <w:r w:rsidRPr="00794C53">
        <w:rPr>
          <w:rFonts w:ascii="Arial" w:hAnsi="Arial" w:cs="Arial"/>
        </w:rPr>
        <w:t xml:space="preserve"> dilution was taken and placed in another test tube containing 9 ml of BPW to constitute the 10</w:t>
      </w:r>
      <w:r w:rsidRPr="00794C53">
        <w:rPr>
          <w:rFonts w:ascii="Arial" w:hAnsi="Arial" w:cs="Arial"/>
          <w:vertAlign w:val="superscript"/>
        </w:rPr>
        <w:t xml:space="preserve">–2 </w:t>
      </w:r>
      <w:r w:rsidRPr="00794C53">
        <w:rPr>
          <w:rFonts w:ascii="Arial" w:hAnsi="Arial" w:cs="Arial"/>
        </w:rPr>
        <w:t xml:space="preserve">dilution. The same operation was performed under the same conditions to obtain the desired dilutions.  </w:t>
      </w:r>
    </w:p>
    <w:p w14:paraId="4EDF5E86" w14:textId="21FAC149" w:rsidR="00794C53" w:rsidRPr="00794C53" w:rsidRDefault="009B771E" w:rsidP="00794C53">
      <w:pPr>
        <w:pStyle w:val="Body"/>
        <w:rPr>
          <w:rFonts w:ascii="Arial" w:hAnsi="Arial" w:cs="Arial"/>
          <w:b/>
        </w:rPr>
      </w:pPr>
      <w:r>
        <w:rPr>
          <w:rFonts w:ascii="Arial" w:hAnsi="Arial" w:cs="Arial"/>
          <w:b/>
        </w:rPr>
        <w:t xml:space="preserve">2.4.2 </w:t>
      </w:r>
      <w:r w:rsidR="00794C53" w:rsidRPr="00794C53">
        <w:rPr>
          <w:rFonts w:ascii="Arial" w:hAnsi="Arial" w:cs="Arial"/>
          <w:b/>
        </w:rPr>
        <w:t>Inoculation, Incubation and Enumeration</w:t>
      </w:r>
    </w:p>
    <w:p w14:paraId="2B504B81" w14:textId="0955576F" w:rsidR="005A5E68" w:rsidRDefault="00794C53" w:rsidP="00794C53">
      <w:pPr>
        <w:pStyle w:val="Body"/>
        <w:rPr>
          <w:rFonts w:ascii="Arial" w:hAnsi="Arial" w:cs="Arial"/>
          <w:lang w:val="fr-CI"/>
        </w:rPr>
      </w:pPr>
      <w:proofErr w:type="spellStart"/>
      <w:r w:rsidRPr="005273E1">
        <w:rPr>
          <w:rFonts w:ascii="Arial" w:hAnsi="Arial" w:cs="Arial"/>
          <w:b/>
          <w:bCs/>
          <w:lang w:val="fr-CI"/>
        </w:rPr>
        <w:t>Aerobic</w:t>
      </w:r>
      <w:proofErr w:type="spellEnd"/>
      <w:r w:rsidRPr="005273E1">
        <w:rPr>
          <w:rFonts w:ascii="Arial" w:hAnsi="Arial" w:cs="Arial"/>
          <w:b/>
          <w:bCs/>
          <w:lang w:val="fr-CI"/>
        </w:rPr>
        <w:t xml:space="preserve"> </w:t>
      </w:r>
      <w:proofErr w:type="spellStart"/>
      <w:r w:rsidRPr="005273E1">
        <w:rPr>
          <w:rFonts w:ascii="Arial" w:hAnsi="Arial" w:cs="Arial"/>
          <w:b/>
          <w:bCs/>
          <w:lang w:val="fr-CI"/>
        </w:rPr>
        <w:t>Mesophilic</w:t>
      </w:r>
      <w:proofErr w:type="spellEnd"/>
      <w:r w:rsidRPr="005273E1">
        <w:rPr>
          <w:rFonts w:ascii="Arial" w:hAnsi="Arial" w:cs="Arial"/>
          <w:b/>
          <w:bCs/>
          <w:lang w:val="fr-CI"/>
        </w:rPr>
        <w:t xml:space="preserve"> </w:t>
      </w:r>
      <w:proofErr w:type="spellStart"/>
      <w:r w:rsidRPr="005273E1">
        <w:rPr>
          <w:rFonts w:ascii="Arial" w:hAnsi="Arial" w:cs="Arial"/>
          <w:b/>
          <w:bCs/>
          <w:lang w:val="fr-CI"/>
        </w:rPr>
        <w:t>Germs</w:t>
      </w:r>
      <w:proofErr w:type="spellEnd"/>
      <w:r w:rsidRPr="00794C53">
        <w:rPr>
          <w:rFonts w:ascii="Arial" w:hAnsi="Arial" w:cs="Arial"/>
          <w:lang w:val="fr-CI"/>
        </w:rPr>
        <w:t xml:space="preserve"> (AMG)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sought</w:t>
      </w:r>
      <w:proofErr w:type="spellEnd"/>
      <w:r w:rsidRPr="00794C53">
        <w:rPr>
          <w:rFonts w:ascii="Arial" w:hAnsi="Arial" w:cs="Arial"/>
          <w:lang w:val="fr-CI"/>
        </w:rPr>
        <w:t xml:space="preserve"> on Plate Count Agar (PCA) (BIOKAR, France) at 37°C for 72 </w:t>
      </w:r>
      <w:proofErr w:type="spellStart"/>
      <w:r w:rsidRPr="00794C53">
        <w:rPr>
          <w:rFonts w:ascii="Arial" w:hAnsi="Arial" w:cs="Arial"/>
          <w:lang w:val="fr-CI"/>
        </w:rPr>
        <w:t>hours</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the NF ISO </w:t>
      </w:r>
      <w:r w:rsidR="004C299A" w:rsidRPr="00794C53">
        <w:rPr>
          <w:rFonts w:ascii="Arial" w:hAnsi="Arial" w:cs="Arial"/>
          <w:lang w:val="fr-CI"/>
        </w:rPr>
        <w:t>4833 :</w:t>
      </w:r>
      <w:r w:rsidRPr="00794C53">
        <w:rPr>
          <w:rFonts w:ascii="Arial" w:hAnsi="Arial" w:cs="Arial"/>
          <w:lang w:val="fr-CI"/>
        </w:rPr>
        <w:t xml:space="preserve">2003 </w:t>
      </w:r>
      <w:proofErr w:type="spellStart"/>
      <w:r w:rsidRPr="00794C53">
        <w:rPr>
          <w:rFonts w:ascii="Arial" w:hAnsi="Arial" w:cs="Arial"/>
          <w:lang w:val="fr-CI"/>
        </w:rPr>
        <w:t>method</w:t>
      </w:r>
      <w:proofErr w:type="spellEnd"/>
      <w:r w:rsidRPr="00794C53">
        <w:rPr>
          <w:rFonts w:ascii="Arial" w:hAnsi="Arial" w:cs="Arial"/>
          <w:lang w:val="fr-CI"/>
        </w:rPr>
        <w:t xml:space="preserve">. </w:t>
      </w:r>
      <w:proofErr w:type="spellStart"/>
      <w:r w:rsidRPr="00794C53">
        <w:rPr>
          <w:rFonts w:ascii="Arial" w:hAnsi="Arial" w:cs="Arial"/>
          <w:lang w:val="fr-CI"/>
        </w:rPr>
        <w:t>Counting</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done</w:t>
      </w:r>
      <w:proofErr w:type="spellEnd"/>
      <w:r w:rsidRPr="00794C53">
        <w:rPr>
          <w:rFonts w:ascii="Arial" w:hAnsi="Arial" w:cs="Arial"/>
          <w:lang w:val="fr-CI"/>
        </w:rPr>
        <w:t xml:space="preserve"> on successive dilutions </w:t>
      </w:r>
      <w:proofErr w:type="spellStart"/>
      <w:r w:rsidRPr="00794C53">
        <w:rPr>
          <w:rFonts w:ascii="Arial" w:hAnsi="Arial" w:cs="Arial"/>
          <w:lang w:val="fr-CI"/>
        </w:rPr>
        <w:t>that</w:t>
      </w:r>
      <w:proofErr w:type="spellEnd"/>
      <w:r w:rsidRPr="00794C53">
        <w:rPr>
          <w:rFonts w:ascii="Arial" w:hAnsi="Arial" w:cs="Arial"/>
          <w:lang w:val="fr-CI"/>
        </w:rPr>
        <w:t xml:space="preserve"> </w:t>
      </w:r>
      <w:proofErr w:type="spellStart"/>
      <w:r w:rsidRPr="00794C53">
        <w:rPr>
          <w:rFonts w:ascii="Arial" w:hAnsi="Arial" w:cs="Arial"/>
          <w:lang w:val="fr-CI"/>
        </w:rPr>
        <w:t>had</w:t>
      </w:r>
      <w:proofErr w:type="spellEnd"/>
      <w:r w:rsidRPr="00794C53">
        <w:rPr>
          <w:rFonts w:ascii="Arial" w:hAnsi="Arial" w:cs="Arial"/>
          <w:lang w:val="fr-CI"/>
        </w:rPr>
        <w:t xml:space="preserve"> </w:t>
      </w:r>
      <w:proofErr w:type="spellStart"/>
      <w:r w:rsidRPr="00794C53">
        <w:rPr>
          <w:rFonts w:ascii="Arial" w:hAnsi="Arial" w:cs="Arial"/>
          <w:lang w:val="fr-CI"/>
        </w:rPr>
        <w:t>given</w:t>
      </w:r>
      <w:proofErr w:type="spellEnd"/>
      <w:r w:rsidRPr="00794C53">
        <w:rPr>
          <w:rFonts w:ascii="Arial" w:hAnsi="Arial" w:cs="Arial"/>
          <w:lang w:val="fr-CI"/>
        </w:rPr>
        <w:t xml:space="preserve"> the </w:t>
      </w:r>
      <w:proofErr w:type="spellStart"/>
      <w:r w:rsidRPr="00794C53">
        <w:rPr>
          <w:rFonts w:ascii="Arial" w:hAnsi="Arial" w:cs="Arial"/>
          <w:lang w:val="fr-CI"/>
        </w:rPr>
        <w:t>most</w:t>
      </w:r>
      <w:proofErr w:type="spellEnd"/>
      <w:r w:rsidRPr="00794C53">
        <w:rPr>
          <w:rFonts w:ascii="Arial" w:hAnsi="Arial" w:cs="Arial"/>
          <w:lang w:val="fr-CI"/>
        </w:rPr>
        <w:t xml:space="preserve"> </w:t>
      </w:r>
      <w:proofErr w:type="spellStart"/>
      <w:r w:rsidRPr="00794C53">
        <w:rPr>
          <w:rFonts w:ascii="Arial" w:hAnsi="Arial" w:cs="Arial"/>
          <w:lang w:val="fr-CI"/>
        </w:rPr>
        <w:t>readable</w:t>
      </w:r>
      <w:proofErr w:type="spellEnd"/>
      <w:r w:rsidRPr="00794C53">
        <w:rPr>
          <w:rFonts w:ascii="Arial" w:hAnsi="Arial" w:cs="Arial"/>
          <w:lang w:val="fr-CI"/>
        </w:rPr>
        <w:t xml:space="preserve"> colonies </w:t>
      </w:r>
      <w:proofErr w:type="spellStart"/>
      <w:r w:rsidRPr="00794C53">
        <w:rPr>
          <w:rFonts w:ascii="Arial" w:hAnsi="Arial" w:cs="Arial"/>
          <w:lang w:val="fr-CI"/>
        </w:rPr>
        <w:t>between</w:t>
      </w:r>
      <w:proofErr w:type="spellEnd"/>
      <w:r w:rsidRPr="00794C53">
        <w:rPr>
          <w:rFonts w:ascii="Arial" w:hAnsi="Arial" w:cs="Arial"/>
          <w:lang w:val="fr-CI"/>
        </w:rPr>
        <w:t xml:space="preserve"> 30 and 300. </w:t>
      </w:r>
    </w:p>
    <w:p w14:paraId="50ADC9F0" w14:textId="4EEEB3C6" w:rsidR="00794C53" w:rsidRPr="00794C53" w:rsidRDefault="00794C53" w:rsidP="00794C53">
      <w:pPr>
        <w:pStyle w:val="Body"/>
        <w:rPr>
          <w:rFonts w:ascii="Arial" w:hAnsi="Arial" w:cs="Arial"/>
          <w:lang w:val="fr-CI"/>
        </w:rPr>
      </w:pPr>
      <w:proofErr w:type="spellStart"/>
      <w:r w:rsidRPr="005A5E68">
        <w:rPr>
          <w:rFonts w:ascii="Arial" w:hAnsi="Arial" w:cs="Arial"/>
          <w:b/>
          <w:bCs/>
          <w:i/>
          <w:iCs/>
          <w:lang w:val="fr-CI"/>
        </w:rPr>
        <w:t>Staphylococci</w:t>
      </w:r>
      <w:proofErr w:type="spellEnd"/>
      <w:r w:rsidRPr="005A5E68">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on Baird Parker medium (BP OXOID CM0275) </w:t>
      </w:r>
      <w:proofErr w:type="spellStart"/>
      <w:r w:rsidRPr="00794C53">
        <w:rPr>
          <w:rFonts w:ascii="Arial" w:hAnsi="Arial" w:cs="Arial"/>
          <w:lang w:val="fr-CI"/>
        </w:rPr>
        <w:t>according</w:t>
      </w:r>
      <w:proofErr w:type="spellEnd"/>
      <w:r w:rsidRPr="00794C53">
        <w:rPr>
          <w:rFonts w:ascii="Arial" w:hAnsi="Arial" w:cs="Arial"/>
          <w:lang w:val="fr-CI"/>
        </w:rPr>
        <w:t xml:space="preserve"> to NF EN ISO 6888-</w:t>
      </w:r>
      <w:proofErr w:type="gramStart"/>
      <w:r w:rsidRPr="00794C53">
        <w:rPr>
          <w:rFonts w:ascii="Arial" w:hAnsi="Arial" w:cs="Arial"/>
          <w:lang w:val="fr-CI"/>
        </w:rPr>
        <w:t>1:</w:t>
      </w:r>
      <w:proofErr w:type="gramEnd"/>
      <w:r w:rsidRPr="00794C53">
        <w:rPr>
          <w:rFonts w:ascii="Arial" w:hAnsi="Arial" w:cs="Arial"/>
          <w:lang w:val="fr-CI"/>
        </w:rPr>
        <w:t xml:space="preserve">1999. A volume of 0.1 ml of the stock suspension and dilutions </w:t>
      </w:r>
      <w:proofErr w:type="spellStart"/>
      <w:r w:rsidRPr="00794C53">
        <w:rPr>
          <w:rFonts w:ascii="Arial" w:hAnsi="Arial" w:cs="Arial"/>
          <w:lang w:val="fr-CI"/>
        </w:rPr>
        <w:t>were</w:t>
      </w:r>
      <w:proofErr w:type="spellEnd"/>
      <w:r w:rsidRPr="00794C53">
        <w:rPr>
          <w:rFonts w:ascii="Arial" w:hAnsi="Arial" w:cs="Arial"/>
          <w:lang w:val="fr-CI"/>
        </w:rPr>
        <w:t xml:space="preserve"> spread on the surface of Petri </w:t>
      </w:r>
      <w:proofErr w:type="spellStart"/>
      <w:r w:rsidRPr="00794C53">
        <w:rPr>
          <w:rFonts w:ascii="Arial" w:hAnsi="Arial" w:cs="Arial"/>
          <w:lang w:val="fr-CI"/>
        </w:rPr>
        <w:t>dishes</w:t>
      </w:r>
      <w:proofErr w:type="spellEnd"/>
      <w:r w:rsidRPr="00794C53">
        <w:rPr>
          <w:rFonts w:ascii="Arial" w:hAnsi="Arial" w:cs="Arial"/>
          <w:lang w:val="fr-CI"/>
        </w:rPr>
        <w:t xml:space="preserve"> and </w:t>
      </w:r>
      <w:proofErr w:type="spellStart"/>
      <w:r w:rsidRPr="00794C53">
        <w:rPr>
          <w:rFonts w:ascii="Arial" w:hAnsi="Arial" w:cs="Arial"/>
          <w:lang w:val="fr-CI"/>
        </w:rPr>
        <w:t>incubated</w:t>
      </w:r>
      <w:proofErr w:type="spellEnd"/>
      <w:r w:rsidRPr="00794C53">
        <w:rPr>
          <w:rFonts w:ascii="Arial" w:hAnsi="Arial" w:cs="Arial"/>
          <w:lang w:val="fr-CI"/>
        </w:rPr>
        <w:t xml:space="preserve"> at 37°C for 24 to 48 </w:t>
      </w:r>
      <w:proofErr w:type="spellStart"/>
      <w:r w:rsidRPr="00794C53">
        <w:rPr>
          <w:rFonts w:ascii="Arial" w:hAnsi="Arial" w:cs="Arial"/>
          <w:lang w:val="fr-CI"/>
        </w:rPr>
        <w:t>hours</w:t>
      </w:r>
      <w:proofErr w:type="spellEnd"/>
      <w:r w:rsidRPr="00794C53">
        <w:rPr>
          <w:rFonts w:ascii="Arial" w:hAnsi="Arial" w:cs="Arial"/>
          <w:lang w:val="fr-CI"/>
        </w:rPr>
        <w:t xml:space="preserve">. A </w:t>
      </w:r>
      <w:proofErr w:type="spellStart"/>
      <w:r w:rsidRPr="00794C53">
        <w:rPr>
          <w:rFonts w:ascii="Arial" w:hAnsi="Arial" w:cs="Arial"/>
          <w:lang w:val="fr-CI"/>
        </w:rPr>
        <w:t>well-isolated</w:t>
      </w:r>
      <w:proofErr w:type="spellEnd"/>
      <w:r w:rsidRPr="00794C53">
        <w:rPr>
          <w:rFonts w:ascii="Arial" w:hAnsi="Arial" w:cs="Arial"/>
          <w:lang w:val="fr-CI"/>
        </w:rPr>
        <w:t xml:space="preserve"> </w:t>
      </w:r>
      <w:proofErr w:type="spellStart"/>
      <w:r w:rsidRPr="00794C53">
        <w:rPr>
          <w:rFonts w:ascii="Arial" w:hAnsi="Arial" w:cs="Arial"/>
          <w:lang w:val="fr-CI"/>
        </w:rPr>
        <w:t>presumptive</w:t>
      </w:r>
      <w:proofErr w:type="spellEnd"/>
      <w:r w:rsidRPr="00794C53">
        <w:rPr>
          <w:rFonts w:ascii="Arial" w:hAnsi="Arial" w:cs="Arial"/>
          <w:lang w:val="fr-CI"/>
        </w:rPr>
        <w:t xml:space="preserve"> </w:t>
      </w:r>
      <w:proofErr w:type="spellStart"/>
      <w:r w:rsidRPr="00794C53">
        <w:rPr>
          <w:rFonts w:ascii="Arial" w:hAnsi="Arial" w:cs="Arial"/>
          <w:lang w:val="fr-CI"/>
        </w:rPr>
        <w:t>colony</w:t>
      </w:r>
      <w:proofErr w:type="spellEnd"/>
      <w:r w:rsidRPr="00794C53">
        <w:rPr>
          <w:rFonts w:ascii="Arial" w:hAnsi="Arial" w:cs="Arial"/>
          <w:lang w:val="fr-CI"/>
        </w:rPr>
        <w:t xml:space="preserve"> (black, </w:t>
      </w:r>
      <w:proofErr w:type="spellStart"/>
      <w:r w:rsidRPr="00794C53">
        <w:rPr>
          <w:rFonts w:ascii="Arial" w:hAnsi="Arial" w:cs="Arial"/>
          <w:lang w:val="fr-CI"/>
        </w:rPr>
        <w:t>shiny</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w:t>
      </w:r>
      <w:r w:rsidR="00357FC6">
        <w:rPr>
          <w:rFonts w:ascii="Arial" w:hAnsi="Arial" w:cs="Arial"/>
          <w:lang w:val="fr-CI"/>
        </w:rPr>
        <w:t xml:space="preserve">a </w:t>
      </w:r>
      <w:proofErr w:type="spellStart"/>
      <w:r w:rsidRPr="00794C53">
        <w:rPr>
          <w:rFonts w:ascii="Arial" w:hAnsi="Arial" w:cs="Arial"/>
          <w:lang w:val="fr-CI"/>
        </w:rPr>
        <w:t>clear</w:t>
      </w:r>
      <w:proofErr w:type="spellEnd"/>
      <w:r w:rsidRPr="00794C53">
        <w:rPr>
          <w:rFonts w:ascii="Arial" w:hAnsi="Arial" w:cs="Arial"/>
          <w:lang w:val="fr-CI"/>
        </w:rPr>
        <w:t xml:space="preserve"> halo)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replated</w:t>
      </w:r>
      <w:proofErr w:type="spellEnd"/>
      <w:r w:rsidRPr="00794C53">
        <w:rPr>
          <w:rFonts w:ascii="Arial" w:hAnsi="Arial" w:cs="Arial"/>
          <w:lang w:val="fr-CI"/>
        </w:rPr>
        <w:t xml:space="preserve"> on a new Petri </w:t>
      </w:r>
      <w:proofErr w:type="spellStart"/>
      <w:r w:rsidRPr="00794C53">
        <w:rPr>
          <w:rFonts w:ascii="Arial" w:hAnsi="Arial" w:cs="Arial"/>
          <w:lang w:val="fr-CI"/>
        </w:rPr>
        <w:t>dish</w:t>
      </w:r>
      <w:proofErr w:type="spellEnd"/>
      <w:r w:rsidRPr="00794C53">
        <w:rPr>
          <w:rFonts w:ascii="Arial" w:hAnsi="Arial" w:cs="Arial"/>
          <w:lang w:val="fr-CI"/>
        </w:rPr>
        <w:t xml:space="preserve"> to </w:t>
      </w:r>
      <w:proofErr w:type="spellStart"/>
      <w:r w:rsidRPr="00794C53">
        <w:rPr>
          <w:rFonts w:ascii="Arial" w:hAnsi="Arial" w:cs="Arial"/>
          <w:lang w:val="fr-CI"/>
        </w:rPr>
        <w:t>obtain</w:t>
      </w:r>
      <w:proofErr w:type="spellEnd"/>
      <w:r w:rsidRPr="00794C53">
        <w:rPr>
          <w:rFonts w:ascii="Arial" w:hAnsi="Arial" w:cs="Arial"/>
          <w:lang w:val="fr-CI"/>
        </w:rPr>
        <w:t xml:space="preserve"> pure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These</w:t>
      </w:r>
      <w:proofErr w:type="spellEnd"/>
      <w:r w:rsidRPr="00794C53">
        <w:rPr>
          <w:rFonts w:ascii="Arial" w:hAnsi="Arial" w:cs="Arial"/>
          <w:lang w:val="fr-CI"/>
        </w:rPr>
        <w:t xml:space="preserv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replated</w:t>
      </w:r>
      <w:proofErr w:type="spellEnd"/>
      <w:r w:rsidRPr="00794C53">
        <w:rPr>
          <w:rFonts w:ascii="Arial" w:hAnsi="Arial" w:cs="Arial"/>
          <w:lang w:val="fr-CI"/>
        </w:rPr>
        <w:t xml:space="preserve"> on </w:t>
      </w:r>
      <w:proofErr w:type="spellStart"/>
      <w:r w:rsidRPr="00794C53">
        <w:rPr>
          <w:rFonts w:ascii="Arial" w:hAnsi="Arial" w:cs="Arial"/>
          <w:lang w:val="fr-CI"/>
        </w:rPr>
        <w:t>Dnase</w:t>
      </w:r>
      <w:proofErr w:type="spellEnd"/>
      <w:r w:rsidRPr="00794C53">
        <w:rPr>
          <w:rFonts w:ascii="Arial" w:hAnsi="Arial" w:cs="Arial"/>
          <w:lang w:val="fr-CI"/>
        </w:rPr>
        <w:t xml:space="preserve"> agar and </w:t>
      </w:r>
      <w:proofErr w:type="spellStart"/>
      <w:r w:rsidRPr="00794C53">
        <w:rPr>
          <w:rFonts w:ascii="Arial" w:hAnsi="Arial" w:cs="Arial"/>
          <w:lang w:val="fr-CI"/>
        </w:rPr>
        <w:t>incubated</w:t>
      </w:r>
      <w:proofErr w:type="spellEnd"/>
      <w:r w:rsidRPr="00794C53">
        <w:rPr>
          <w:rFonts w:ascii="Arial" w:hAnsi="Arial" w:cs="Arial"/>
          <w:lang w:val="fr-CI"/>
        </w:rPr>
        <w:t xml:space="preserve"> at 37°C for 24 </w:t>
      </w:r>
      <w:proofErr w:type="spellStart"/>
      <w:r w:rsidRPr="00794C53">
        <w:rPr>
          <w:rFonts w:ascii="Arial" w:hAnsi="Arial" w:cs="Arial"/>
          <w:lang w:val="fr-CI"/>
        </w:rPr>
        <w:t>hours</w:t>
      </w:r>
      <w:proofErr w:type="spellEnd"/>
      <w:r w:rsidRPr="00794C53">
        <w:rPr>
          <w:rFonts w:ascii="Arial" w:hAnsi="Arial" w:cs="Arial"/>
          <w:lang w:val="fr-CI"/>
        </w:rPr>
        <w:t xml:space="preserve">. </w:t>
      </w:r>
      <w:proofErr w:type="spellStart"/>
      <w:r w:rsidRPr="00794C53">
        <w:rPr>
          <w:rFonts w:ascii="Arial" w:hAnsi="Arial" w:cs="Arial"/>
          <w:lang w:val="fr-CI"/>
        </w:rPr>
        <w:t>After</w:t>
      </w:r>
      <w:proofErr w:type="spellEnd"/>
      <w:r w:rsidRPr="00794C53">
        <w:rPr>
          <w:rFonts w:ascii="Arial" w:hAnsi="Arial" w:cs="Arial"/>
          <w:lang w:val="fr-CI"/>
        </w:rPr>
        <w:t xml:space="preserve"> incubation, a solution of </w:t>
      </w:r>
      <w:proofErr w:type="spellStart"/>
      <w:r w:rsidRPr="00794C53">
        <w:rPr>
          <w:rFonts w:ascii="Arial" w:hAnsi="Arial" w:cs="Arial"/>
          <w:lang w:val="fr-CI"/>
        </w:rPr>
        <w:t>hydrochloric</w:t>
      </w:r>
      <w:proofErr w:type="spellEnd"/>
      <w:r w:rsidRPr="00794C53">
        <w:rPr>
          <w:rFonts w:ascii="Arial" w:hAnsi="Arial" w:cs="Arial"/>
          <w:lang w:val="fr-CI"/>
        </w:rPr>
        <w:t xml:space="preserve"> </w:t>
      </w:r>
      <w:proofErr w:type="spellStart"/>
      <w:r w:rsidRPr="00794C53">
        <w:rPr>
          <w:rFonts w:ascii="Arial" w:hAnsi="Arial" w:cs="Arial"/>
          <w:lang w:val="fr-CI"/>
        </w:rPr>
        <w:t>acid</w:t>
      </w:r>
      <w:proofErr w:type="spellEnd"/>
      <w:r w:rsidRPr="00794C53">
        <w:rPr>
          <w:rFonts w:ascii="Arial" w:hAnsi="Arial" w:cs="Arial"/>
          <w:lang w:val="fr-CI"/>
        </w:rPr>
        <w:t xml:space="preserve"> (1 M)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over the </w:t>
      </w:r>
      <w:proofErr w:type="spellStart"/>
      <w:r w:rsidRPr="00794C53">
        <w:rPr>
          <w:rFonts w:ascii="Arial" w:hAnsi="Arial" w:cs="Arial"/>
          <w:lang w:val="fr-CI"/>
        </w:rPr>
        <w:t>different</w:t>
      </w:r>
      <w:proofErr w:type="spellEnd"/>
      <w:r w:rsidRPr="00794C53">
        <w:rPr>
          <w:rFonts w:ascii="Arial" w:hAnsi="Arial" w:cs="Arial"/>
          <w:lang w:val="fr-CI"/>
        </w:rPr>
        <w:t xml:space="preserve"> </w:t>
      </w:r>
      <w:proofErr w:type="spellStart"/>
      <w:r w:rsidRPr="00794C53">
        <w:rPr>
          <w:rFonts w:ascii="Arial" w:hAnsi="Arial" w:cs="Arial"/>
          <w:lang w:val="fr-CI"/>
        </w:rPr>
        <w:t>isolates</w:t>
      </w:r>
      <w:proofErr w:type="spellEnd"/>
      <w:r w:rsidRPr="00794C53">
        <w:rPr>
          <w:rFonts w:ascii="Arial" w:hAnsi="Arial" w:cs="Arial"/>
          <w:lang w:val="fr-CI"/>
        </w:rPr>
        <w:t xml:space="preserve">. </w:t>
      </w:r>
      <w:r w:rsidRPr="00794C53">
        <w:rPr>
          <w:rFonts w:ascii="Arial" w:hAnsi="Arial" w:cs="Arial"/>
          <w:i/>
          <w:iCs/>
          <w:lang w:val="fr-CI"/>
        </w:rPr>
        <w:t>Staphylococcus</w:t>
      </w:r>
      <w:r w:rsidRPr="00794C53">
        <w:rPr>
          <w:rFonts w:ascii="Arial" w:hAnsi="Arial" w:cs="Arial"/>
          <w:b/>
          <w:bCs/>
          <w:lang w:val="fr-CI"/>
        </w:rPr>
        <w:t xml:space="preserve"> </w:t>
      </w:r>
      <w:r w:rsidRPr="00794C53">
        <w:rPr>
          <w:rFonts w:ascii="Arial" w:hAnsi="Arial" w:cs="Arial"/>
          <w:i/>
          <w:iCs/>
          <w:lang w:val="fr-CI"/>
        </w:rPr>
        <w:t>aureus</w:t>
      </w:r>
      <w:r w:rsidRPr="00794C53">
        <w:rPr>
          <w:rFonts w:ascii="Arial" w:hAnsi="Arial" w:cs="Arial"/>
          <w:b/>
          <w:bCs/>
          <w:lang w:val="fr-CI"/>
        </w:rPr>
        <w:t xml:space="preserve"> </w:t>
      </w:r>
      <w:proofErr w:type="spellStart"/>
      <w:r w:rsidRPr="00794C53">
        <w:rPr>
          <w:rFonts w:ascii="Arial" w:hAnsi="Arial" w:cs="Arial"/>
          <w:lang w:val="fr-CI"/>
        </w:rPr>
        <w:t>strains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revealed</w:t>
      </w:r>
      <w:proofErr w:type="spellEnd"/>
      <w:r w:rsidRPr="00794C53">
        <w:rPr>
          <w:rFonts w:ascii="Arial" w:hAnsi="Arial" w:cs="Arial"/>
          <w:lang w:val="fr-CI"/>
        </w:rPr>
        <w:t xml:space="preserve"> by a </w:t>
      </w:r>
      <w:proofErr w:type="spellStart"/>
      <w:r w:rsidRPr="00794C53">
        <w:rPr>
          <w:rFonts w:ascii="Arial" w:hAnsi="Arial" w:cs="Arial"/>
          <w:lang w:val="fr-CI"/>
        </w:rPr>
        <w:t>clear</w:t>
      </w:r>
      <w:proofErr w:type="spellEnd"/>
      <w:r w:rsidRPr="00794C53">
        <w:rPr>
          <w:rFonts w:ascii="Arial" w:hAnsi="Arial" w:cs="Arial"/>
          <w:lang w:val="fr-CI"/>
        </w:rPr>
        <w:t xml:space="preserve"> ring </w:t>
      </w:r>
      <w:proofErr w:type="spellStart"/>
      <w:r w:rsidRPr="00794C53">
        <w:rPr>
          <w:rFonts w:ascii="Arial" w:hAnsi="Arial" w:cs="Arial"/>
          <w:lang w:val="fr-CI"/>
        </w:rPr>
        <w:t>around</w:t>
      </w:r>
      <w:proofErr w:type="spellEnd"/>
      <w:r w:rsidRPr="00794C53">
        <w:rPr>
          <w:rFonts w:ascii="Arial" w:hAnsi="Arial" w:cs="Arial"/>
          <w:lang w:val="fr-CI"/>
        </w:rPr>
        <w:t xml:space="preserve"> the </w:t>
      </w:r>
      <w:proofErr w:type="spellStart"/>
      <w:r w:rsidRPr="00794C53">
        <w:rPr>
          <w:rFonts w:ascii="Arial" w:hAnsi="Arial" w:cs="Arial"/>
          <w:lang w:val="fr-CI"/>
        </w:rPr>
        <w:t>isolates</w:t>
      </w:r>
      <w:proofErr w:type="spellEnd"/>
      <w:r w:rsidRPr="00794C53">
        <w:rPr>
          <w:rFonts w:ascii="Arial" w:hAnsi="Arial" w:cs="Arial"/>
          <w:lang w:val="fr-CI"/>
        </w:rPr>
        <w:t xml:space="preserve">.  </w:t>
      </w:r>
    </w:p>
    <w:p w14:paraId="3628D354" w14:textId="36B69000" w:rsidR="00794C53" w:rsidRPr="00794C53" w:rsidRDefault="00794C53" w:rsidP="00794C53">
      <w:pPr>
        <w:pStyle w:val="Body"/>
        <w:rPr>
          <w:rFonts w:ascii="Arial" w:hAnsi="Arial" w:cs="Arial"/>
          <w:lang w:val="fr-CI"/>
        </w:rPr>
      </w:pPr>
      <w:proofErr w:type="spellStart"/>
      <w:r w:rsidRPr="005273E1">
        <w:rPr>
          <w:rFonts w:ascii="Arial" w:hAnsi="Arial" w:cs="Arial"/>
          <w:b/>
          <w:bCs/>
          <w:lang w:val="fr-CI"/>
        </w:rPr>
        <w:t>Coliform</w:t>
      </w:r>
      <w:proofErr w:type="spellEnd"/>
      <w:r w:rsidRPr="00794C53">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ISO 4832-</w:t>
      </w:r>
      <w:proofErr w:type="gramStart"/>
      <w:r w:rsidRPr="00794C53">
        <w:rPr>
          <w:rFonts w:ascii="Arial" w:hAnsi="Arial" w:cs="Arial"/>
          <w:lang w:val="fr-CI"/>
        </w:rPr>
        <w:t>1:</w:t>
      </w:r>
      <w:proofErr w:type="gramEnd"/>
      <w:r w:rsidRPr="00794C53">
        <w:rPr>
          <w:rFonts w:ascii="Arial" w:hAnsi="Arial" w:cs="Arial"/>
          <w:lang w:val="fr-CI"/>
        </w:rPr>
        <w:t xml:space="preserve">2006 </w:t>
      </w:r>
      <w:proofErr w:type="spellStart"/>
      <w:r w:rsidRPr="00794C53">
        <w:rPr>
          <w:rFonts w:ascii="Arial" w:hAnsi="Arial" w:cs="Arial"/>
          <w:lang w:val="fr-CI"/>
        </w:rPr>
        <w:t>with</w:t>
      </w:r>
      <w:proofErr w:type="spellEnd"/>
      <w:r w:rsidRPr="00794C53">
        <w:rPr>
          <w:rFonts w:ascii="Arial" w:hAnsi="Arial" w:cs="Arial"/>
          <w:lang w:val="fr-CI"/>
        </w:rPr>
        <w:t xml:space="preserve"> VRBL agar (BIO-RAD, France). 1 ml of the stock suspension and </w:t>
      </w:r>
      <w:proofErr w:type="spellStart"/>
      <w:r w:rsidRPr="00794C53">
        <w:rPr>
          <w:rFonts w:ascii="Arial" w:hAnsi="Arial" w:cs="Arial"/>
          <w:lang w:val="fr-CI"/>
        </w:rPr>
        <w:t>different</w:t>
      </w:r>
      <w:proofErr w:type="spellEnd"/>
      <w:r w:rsidRPr="00794C53">
        <w:rPr>
          <w:rFonts w:ascii="Arial" w:hAnsi="Arial" w:cs="Arial"/>
          <w:lang w:val="fr-CI"/>
        </w:rPr>
        <w:t xml:space="preserve"> dilutions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aseptically</w:t>
      </w:r>
      <w:proofErr w:type="spellEnd"/>
      <w:r w:rsidRPr="00794C53">
        <w:rPr>
          <w:rFonts w:ascii="Arial" w:hAnsi="Arial" w:cs="Arial"/>
          <w:lang w:val="fr-CI"/>
        </w:rPr>
        <w:t xml:space="preserve"> </w:t>
      </w:r>
      <w:proofErr w:type="spellStart"/>
      <w:r w:rsidRPr="00794C53">
        <w:rPr>
          <w:rFonts w:ascii="Arial" w:hAnsi="Arial" w:cs="Arial"/>
          <w:lang w:val="fr-CI"/>
        </w:rPr>
        <w:t>placed</w:t>
      </w:r>
      <w:proofErr w:type="spellEnd"/>
      <w:r w:rsidRPr="00794C53">
        <w:rPr>
          <w:rFonts w:ascii="Arial" w:hAnsi="Arial" w:cs="Arial"/>
          <w:lang w:val="fr-CI"/>
        </w:rPr>
        <w:t xml:space="preserve"> in Petri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then</w:t>
      </w:r>
      <w:proofErr w:type="spellEnd"/>
      <w:r w:rsidRPr="00794C53">
        <w:rPr>
          <w:rFonts w:ascii="Arial" w:hAnsi="Arial" w:cs="Arial"/>
          <w:lang w:val="fr-CI"/>
        </w:rPr>
        <w:t xml:space="preserve"> 10 to 15 ml of VRBL agar </w:t>
      </w:r>
      <w:proofErr w:type="spellStart"/>
      <w:r w:rsidRPr="00794C53">
        <w:rPr>
          <w:rFonts w:ascii="Arial" w:hAnsi="Arial" w:cs="Arial"/>
          <w:lang w:val="fr-CI"/>
        </w:rPr>
        <w:t>melted</w:t>
      </w:r>
      <w:proofErr w:type="spellEnd"/>
      <w:r w:rsidRPr="00794C53">
        <w:rPr>
          <w:rFonts w:ascii="Arial" w:hAnsi="Arial" w:cs="Arial"/>
          <w:lang w:val="fr-CI"/>
        </w:rPr>
        <w:t xml:space="preserve"> and </w:t>
      </w:r>
      <w:proofErr w:type="spellStart"/>
      <w:r w:rsidRPr="00794C53">
        <w:rPr>
          <w:rFonts w:ascii="Arial" w:hAnsi="Arial" w:cs="Arial"/>
          <w:lang w:val="fr-CI"/>
        </w:rPr>
        <w:t>cooled</w:t>
      </w:r>
      <w:proofErr w:type="spellEnd"/>
      <w:r w:rsidRPr="00794C53">
        <w:rPr>
          <w:rFonts w:ascii="Arial" w:hAnsi="Arial" w:cs="Arial"/>
          <w:lang w:val="fr-CI"/>
        </w:rPr>
        <w:t xml:space="preserve"> to 45°C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w:t>
      </w:r>
      <w:proofErr w:type="spellStart"/>
      <w:r w:rsidRPr="00794C53">
        <w:rPr>
          <w:rFonts w:ascii="Arial" w:hAnsi="Arial" w:cs="Arial"/>
          <w:lang w:val="fr-CI"/>
        </w:rPr>
        <w:t>into</w:t>
      </w:r>
      <w:proofErr w:type="spellEnd"/>
      <w:r w:rsidRPr="00794C53">
        <w:rPr>
          <w:rFonts w:ascii="Arial" w:hAnsi="Arial" w:cs="Arial"/>
          <w:lang w:val="fr-CI"/>
        </w:rPr>
        <w:t xml:space="preserve"> </w:t>
      </w:r>
      <w:proofErr w:type="spellStart"/>
      <w:r w:rsidRPr="00794C53">
        <w:rPr>
          <w:rFonts w:ascii="Arial" w:hAnsi="Arial" w:cs="Arial"/>
          <w:lang w:val="fr-CI"/>
        </w:rPr>
        <w:t>each</w:t>
      </w:r>
      <w:proofErr w:type="spellEnd"/>
      <w:r w:rsidRPr="00794C53">
        <w:rPr>
          <w:rFonts w:ascii="Arial" w:hAnsi="Arial" w:cs="Arial"/>
          <w:lang w:val="fr-CI"/>
        </w:rPr>
        <w:t xml:space="preserve"> </w:t>
      </w:r>
      <w:proofErr w:type="spellStart"/>
      <w:r w:rsidRPr="00794C53">
        <w:rPr>
          <w:rFonts w:ascii="Arial" w:hAnsi="Arial" w:cs="Arial"/>
          <w:lang w:val="fr-CI"/>
        </w:rPr>
        <w:t>dish</w:t>
      </w:r>
      <w:proofErr w:type="spellEnd"/>
      <w:r w:rsidRPr="00794C53">
        <w:rPr>
          <w:rFonts w:ascii="Arial" w:hAnsi="Arial" w:cs="Arial"/>
          <w:lang w:val="fr-CI"/>
        </w:rPr>
        <w:t xml:space="preserve">. </w:t>
      </w:r>
      <w:proofErr w:type="spellStart"/>
      <w:r w:rsidRPr="00794C53">
        <w:rPr>
          <w:rFonts w:ascii="Arial" w:hAnsi="Arial" w:cs="Arial"/>
          <w:lang w:val="fr-CI"/>
        </w:rPr>
        <w:t>After</w:t>
      </w:r>
      <w:proofErr w:type="spellEnd"/>
      <w:r w:rsidRPr="00794C53">
        <w:rPr>
          <w:rFonts w:ascii="Arial" w:hAnsi="Arial" w:cs="Arial"/>
          <w:lang w:val="fr-CI"/>
        </w:rPr>
        <w:t xml:space="preserve"> </w:t>
      </w:r>
      <w:r w:rsidR="00357FC6">
        <w:rPr>
          <w:rFonts w:ascii="Arial" w:hAnsi="Arial" w:cs="Arial"/>
          <w:lang w:val="fr-CI"/>
        </w:rPr>
        <w:t xml:space="preserve">the </w:t>
      </w:r>
      <w:r w:rsidRPr="00794C53">
        <w:rPr>
          <w:rFonts w:ascii="Arial" w:hAnsi="Arial" w:cs="Arial"/>
          <w:lang w:val="fr-CI"/>
        </w:rPr>
        <w:t xml:space="preserve">solidification of the agar, about 4 ml of VRBL medium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poured</w:t>
      </w:r>
      <w:proofErr w:type="spellEnd"/>
      <w:r w:rsidRPr="00794C53">
        <w:rPr>
          <w:rFonts w:ascii="Arial" w:hAnsi="Arial" w:cs="Arial"/>
          <w:lang w:val="fr-CI"/>
        </w:rPr>
        <w:t xml:space="preserve"> onto the </w:t>
      </w:r>
      <w:r w:rsidRPr="00794C53">
        <w:rPr>
          <w:rFonts w:ascii="Arial" w:hAnsi="Arial" w:cs="Arial"/>
          <w:lang w:val="fr-CI"/>
        </w:rPr>
        <w:lastRenderedPageBreak/>
        <w:t xml:space="preserve">surface of the </w:t>
      </w:r>
      <w:proofErr w:type="spellStart"/>
      <w:r w:rsidRPr="00794C53">
        <w:rPr>
          <w:rFonts w:ascii="Arial" w:hAnsi="Arial" w:cs="Arial"/>
          <w:lang w:val="fr-CI"/>
        </w:rPr>
        <w:t>inoculated</w:t>
      </w:r>
      <w:proofErr w:type="spellEnd"/>
      <w:r w:rsidRPr="00794C53">
        <w:rPr>
          <w:rFonts w:ascii="Arial" w:hAnsi="Arial" w:cs="Arial"/>
          <w:lang w:val="fr-CI"/>
        </w:rPr>
        <w:t xml:space="preserve"> medium. </w:t>
      </w:r>
      <w:proofErr w:type="spellStart"/>
      <w:r w:rsidRPr="00794C53">
        <w:rPr>
          <w:rFonts w:ascii="Arial" w:hAnsi="Arial" w:cs="Arial"/>
          <w:lang w:val="fr-CI"/>
        </w:rPr>
        <w:t>After</w:t>
      </w:r>
      <w:proofErr w:type="spellEnd"/>
      <w:r w:rsidRPr="00794C53">
        <w:rPr>
          <w:rFonts w:ascii="Arial" w:hAnsi="Arial" w:cs="Arial"/>
          <w:lang w:val="fr-CI"/>
        </w:rPr>
        <w:t xml:space="preserve"> solidification of the second layer, the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incubated</w:t>
      </w:r>
      <w:proofErr w:type="spellEnd"/>
      <w:r w:rsidRPr="00794C53">
        <w:rPr>
          <w:rFonts w:ascii="Arial" w:hAnsi="Arial" w:cs="Arial"/>
          <w:lang w:val="fr-CI"/>
        </w:rPr>
        <w:t xml:space="preserve"> at 37°C for total </w:t>
      </w:r>
      <w:proofErr w:type="spellStart"/>
      <w:r w:rsidRPr="00794C53">
        <w:rPr>
          <w:rFonts w:ascii="Arial" w:hAnsi="Arial" w:cs="Arial"/>
          <w:lang w:val="fr-CI"/>
        </w:rPr>
        <w:t>coliforms</w:t>
      </w:r>
      <w:proofErr w:type="spellEnd"/>
      <w:r w:rsidRPr="00794C53">
        <w:rPr>
          <w:rFonts w:ascii="Arial" w:hAnsi="Arial" w:cs="Arial"/>
          <w:lang w:val="fr-CI"/>
        </w:rPr>
        <w:t xml:space="preserve"> and at 44°C for </w:t>
      </w:r>
      <w:proofErr w:type="spellStart"/>
      <w:r w:rsidRPr="00794C53">
        <w:rPr>
          <w:rFonts w:ascii="Arial" w:hAnsi="Arial" w:cs="Arial"/>
          <w:lang w:val="fr-CI"/>
        </w:rPr>
        <w:t>thermotolerant</w:t>
      </w:r>
      <w:proofErr w:type="spellEnd"/>
      <w:r w:rsidRPr="00794C53">
        <w:rPr>
          <w:rFonts w:ascii="Arial" w:hAnsi="Arial" w:cs="Arial"/>
          <w:lang w:val="fr-CI"/>
        </w:rPr>
        <w:t xml:space="preserve"> </w:t>
      </w:r>
      <w:proofErr w:type="spellStart"/>
      <w:r w:rsidRPr="00794C53">
        <w:rPr>
          <w:rFonts w:ascii="Arial" w:hAnsi="Arial" w:cs="Arial"/>
          <w:lang w:val="fr-CI"/>
        </w:rPr>
        <w:t>coliforms</w:t>
      </w:r>
      <w:proofErr w:type="spellEnd"/>
      <w:r w:rsidRPr="00794C53">
        <w:rPr>
          <w:rFonts w:ascii="Arial" w:hAnsi="Arial" w:cs="Arial"/>
          <w:lang w:val="fr-CI"/>
        </w:rPr>
        <w:t xml:space="preserve"> for 24-48 </w:t>
      </w:r>
      <w:proofErr w:type="spellStart"/>
      <w:r w:rsidRPr="00794C53">
        <w:rPr>
          <w:rFonts w:ascii="Arial" w:hAnsi="Arial" w:cs="Arial"/>
          <w:lang w:val="fr-CI"/>
        </w:rPr>
        <w:t>hours</w:t>
      </w:r>
      <w:proofErr w:type="spellEnd"/>
      <w:r w:rsidRPr="00794C53">
        <w:rPr>
          <w:rFonts w:ascii="Arial" w:hAnsi="Arial" w:cs="Arial"/>
          <w:lang w:val="fr-CI"/>
        </w:rPr>
        <w:t xml:space="preserve">.  </w:t>
      </w:r>
    </w:p>
    <w:p w14:paraId="574020DF" w14:textId="40DA1C5C" w:rsidR="00794C53" w:rsidRPr="00794C53" w:rsidRDefault="00794C53" w:rsidP="00794C53">
      <w:pPr>
        <w:pStyle w:val="Body"/>
        <w:rPr>
          <w:rFonts w:ascii="Arial" w:hAnsi="Arial" w:cs="Arial"/>
          <w:lang w:val="fr-CI"/>
        </w:rPr>
      </w:pPr>
      <w:r w:rsidRPr="005273E1">
        <w:rPr>
          <w:rFonts w:ascii="Arial" w:hAnsi="Arial" w:cs="Arial"/>
          <w:b/>
          <w:bCs/>
          <w:lang w:val="fr-CI"/>
        </w:rPr>
        <w:t>Mold</w:t>
      </w:r>
      <w:r w:rsidRPr="00794C53">
        <w:rPr>
          <w:rFonts w:ascii="Arial" w:hAnsi="Arial" w:cs="Arial"/>
          <w:b/>
          <w:bCs/>
          <w:lang w:val="fr-CI"/>
        </w:rPr>
        <w:t xml:space="preserve"> </w:t>
      </w:r>
      <w:proofErr w:type="spellStart"/>
      <w:r w:rsidRPr="00794C53">
        <w:rPr>
          <w:rFonts w:ascii="Arial" w:hAnsi="Arial" w:cs="Arial"/>
          <w:lang w:val="fr-CI"/>
        </w:rPr>
        <w:t>enumeration</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w:t>
      </w:r>
      <w:proofErr w:type="spellStart"/>
      <w:r w:rsidRPr="00794C53">
        <w:rPr>
          <w:rFonts w:ascii="Arial" w:hAnsi="Arial" w:cs="Arial"/>
          <w:lang w:val="fr-CI"/>
        </w:rPr>
        <w:t>according</w:t>
      </w:r>
      <w:proofErr w:type="spellEnd"/>
      <w:r w:rsidRPr="00794C53">
        <w:rPr>
          <w:rFonts w:ascii="Arial" w:hAnsi="Arial" w:cs="Arial"/>
          <w:lang w:val="fr-CI"/>
        </w:rPr>
        <w:t xml:space="preserve"> to NF V08-</w:t>
      </w:r>
      <w:proofErr w:type="gramStart"/>
      <w:r w:rsidRPr="00794C53">
        <w:rPr>
          <w:rFonts w:ascii="Arial" w:hAnsi="Arial" w:cs="Arial"/>
          <w:lang w:val="fr-CI"/>
        </w:rPr>
        <w:t>059:</w:t>
      </w:r>
      <w:proofErr w:type="gramEnd"/>
      <w:r w:rsidRPr="00794C53">
        <w:rPr>
          <w:rFonts w:ascii="Arial" w:hAnsi="Arial" w:cs="Arial"/>
          <w:lang w:val="fr-CI"/>
        </w:rPr>
        <w:t xml:space="preserve">2002 on Sabouraud medium </w:t>
      </w:r>
      <w:proofErr w:type="spellStart"/>
      <w:r w:rsidRPr="00794C53">
        <w:rPr>
          <w:rFonts w:ascii="Arial" w:hAnsi="Arial" w:cs="Arial"/>
          <w:lang w:val="fr-CI"/>
        </w:rPr>
        <w:t>with</w:t>
      </w:r>
      <w:proofErr w:type="spellEnd"/>
      <w:r w:rsidRPr="00794C53">
        <w:rPr>
          <w:rFonts w:ascii="Arial" w:hAnsi="Arial" w:cs="Arial"/>
          <w:lang w:val="fr-CI"/>
        </w:rPr>
        <w:t xml:space="preserve"> </w:t>
      </w:r>
      <w:proofErr w:type="spellStart"/>
      <w:r w:rsidRPr="00794C53">
        <w:rPr>
          <w:rFonts w:ascii="Arial" w:hAnsi="Arial" w:cs="Arial"/>
          <w:lang w:val="fr-CI"/>
        </w:rPr>
        <w:t>chloramphenicol</w:t>
      </w:r>
      <w:proofErr w:type="spellEnd"/>
      <w:r w:rsidRPr="00794C53">
        <w:rPr>
          <w:rFonts w:ascii="Arial" w:hAnsi="Arial" w:cs="Arial"/>
          <w:lang w:val="fr-CI"/>
        </w:rPr>
        <w:t xml:space="preserve"> (BIOKAR, France). </w:t>
      </w:r>
      <w:proofErr w:type="spellStart"/>
      <w:r w:rsidRPr="00794C53">
        <w:rPr>
          <w:rFonts w:ascii="Arial" w:hAnsi="Arial" w:cs="Arial"/>
          <w:lang w:val="fr-CI"/>
        </w:rPr>
        <w:t>After</w:t>
      </w:r>
      <w:proofErr w:type="spellEnd"/>
      <w:r w:rsidRPr="00794C53">
        <w:rPr>
          <w:rFonts w:ascii="Arial" w:hAnsi="Arial" w:cs="Arial"/>
          <w:lang w:val="fr-CI"/>
        </w:rPr>
        <w:t xml:space="preserve"> inoculation, the </w:t>
      </w:r>
      <w:proofErr w:type="spellStart"/>
      <w:r w:rsidRPr="00794C53">
        <w:rPr>
          <w:rFonts w:ascii="Arial" w:hAnsi="Arial" w:cs="Arial"/>
          <w:lang w:val="fr-CI"/>
        </w:rPr>
        <w:t>dishes</w:t>
      </w:r>
      <w:proofErr w:type="spellEnd"/>
      <w:r w:rsidRPr="00794C53">
        <w:rPr>
          <w:rFonts w:ascii="Arial" w:hAnsi="Arial" w:cs="Arial"/>
          <w:lang w:val="fr-CI"/>
        </w:rPr>
        <w:t xml:space="preserve">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incubated</w:t>
      </w:r>
      <w:proofErr w:type="spellEnd"/>
      <w:r w:rsidRPr="00794C53">
        <w:rPr>
          <w:rFonts w:ascii="Arial" w:hAnsi="Arial" w:cs="Arial"/>
          <w:lang w:val="fr-CI"/>
        </w:rPr>
        <w:t xml:space="preserve"> at 30°C for 48 </w:t>
      </w:r>
      <w:proofErr w:type="spellStart"/>
      <w:r w:rsidRPr="00794C53">
        <w:rPr>
          <w:rFonts w:ascii="Arial" w:hAnsi="Arial" w:cs="Arial"/>
          <w:lang w:val="fr-CI"/>
        </w:rPr>
        <w:t>hours</w:t>
      </w:r>
      <w:proofErr w:type="spellEnd"/>
      <w:r w:rsidRPr="00794C53">
        <w:rPr>
          <w:rFonts w:ascii="Arial" w:hAnsi="Arial" w:cs="Arial"/>
          <w:lang w:val="fr-CI"/>
        </w:rPr>
        <w:t xml:space="preserve">. </w:t>
      </w:r>
      <w:r w:rsidR="00357FC6">
        <w:rPr>
          <w:rFonts w:ascii="Arial" w:hAnsi="Arial" w:cs="Arial"/>
          <w:lang w:val="fr-CI"/>
        </w:rPr>
        <w:t xml:space="preserve">The </w:t>
      </w:r>
      <w:proofErr w:type="spellStart"/>
      <w:r w:rsidR="00357FC6">
        <w:rPr>
          <w:rFonts w:ascii="Arial" w:hAnsi="Arial" w:cs="Arial"/>
          <w:lang w:val="fr-CI"/>
        </w:rPr>
        <w:t>m</w:t>
      </w:r>
      <w:r w:rsidRPr="00794C53">
        <w:rPr>
          <w:rFonts w:ascii="Arial" w:hAnsi="Arial" w:cs="Arial"/>
          <w:lang w:val="fr-CI"/>
        </w:rPr>
        <w:t>acroscopic</w:t>
      </w:r>
      <w:proofErr w:type="spellEnd"/>
      <w:r w:rsidRPr="00794C53">
        <w:rPr>
          <w:rFonts w:ascii="Arial" w:hAnsi="Arial" w:cs="Arial"/>
          <w:lang w:val="fr-CI"/>
        </w:rPr>
        <w:t xml:space="preserve"> observation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mainly</w:t>
      </w:r>
      <w:proofErr w:type="spellEnd"/>
      <w:r w:rsidRPr="00794C53">
        <w:rPr>
          <w:rFonts w:ascii="Arial" w:hAnsi="Arial" w:cs="Arial"/>
          <w:lang w:val="fr-CI"/>
        </w:rPr>
        <w:t xml:space="preserve"> </w:t>
      </w:r>
      <w:proofErr w:type="spellStart"/>
      <w:r w:rsidRPr="00794C53">
        <w:rPr>
          <w:rFonts w:ascii="Arial" w:hAnsi="Arial" w:cs="Arial"/>
          <w:lang w:val="fr-CI"/>
        </w:rPr>
        <w:t>based</w:t>
      </w:r>
      <w:proofErr w:type="spellEnd"/>
      <w:r w:rsidRPr="00794C53">
        <w:rPr>
          <w:rFonts w:ascii="Arial" w:hAnsi="Arial" w:cs="Arial"/>
          <w:lang w:val="fr-CI"/>
        </w:rPr>
        <w:t xml:space="preserve"> on </w:t>
      </w:r>
      <w:r w:rsidR="00357FC6">
        <w:rPr>
          <w:rFonts w:ascii="Arial" w:hAnsi="Arial" w:cs="Arial"/>
          <w:lang w:val="fr-CI"/>
        </w:rPr>
        <w:t xml:space="preserve">the </w:t>
      </w:r>
      <w:proofErr w:type="spellStart"/>
      <w:r w:rsidRPr="00794C53">
        <w:rPr>
          <w:rFonts w:ascii="Arial" w:hAnsi="Arial" w:cs="Arial"/>
          <w:lang w:val="fr-CI"/>
        </w:rPr>
        <w:t>growth</w:t>
      </w:r>
      <w:proofErr w:type="spellEnd"/>
      <w:r w:rsidRPr="00794C53">
        <w:rPr>
          <w:rFonts w:ascii="Arial" w:hAnsi="Arial" w:cs="Arial"/>
          <w:lang w:val="fr-CI"/>
        </w:rPr>
        <w:t xml:space="preserve"> rate, </w:t>
      </w:r>
      <w:proofErr w:type="spellStart"/>
      <w:r w:rsidRPr="00794C53">
        <w:rPr>
          <w:rFonts w:ascii="Arial" w:hAnsi="Arial" w:cs="Arial"/>
          <w:lang w:val="fr-CI"/>
        </w:rPr>
        <w:t>colony</w:t>
      </w:r>
      <w:proofErr w:type="spellEnd"/>
      <w:r w:rsidRPr="00794C53">
        <w:rPr>
          <w:rFonts w:ascii="Arial" w:hAnsi="Arial" w:cs="Arial"/>
          <w:lang w:val="fr-CI"/>
        </w:rPr>
        <w:t xml:space="preserve"> texture, </w:t>
      </w:r>
      <w:r w:rsidR="00357FC6">
        <w:rPr>
          <w:rFonts w:ascii="Arial" w:hAnsi="Arial" w:cs="Arial"/>
          <w:lang w:val="fr-CI"/>
        </w:rPr>
        <w:t xml:space="preserve">the </w:t>
      </w:r>
      <w:proofErr w:type="spellStart"/>
      <w:r w:rsidRPr="00794C53">
        <w:rPr>
          <w:rFonts w:ascii="Arial" w:hAnsi="Arial" w:cs="Arial"/>
          <w:lang w:val="fr-CI"/>
        </w:rPr>
        <w:t>color</w:t>
      </w:r>
      <w:proofErr w:type="spellEnd"/>
      <w:r w:rsidRPr="00794C53">
        <w:rPr>
          <w:rFonts w:ascii="Arial" w:hAnsi="Arial" w:cs="Arial"/>
          <w:lang w:val="fr-CI"/>
        </w:rPr>
        <w:t xml:space="preserve"> of the front and back of the culture, </w:t>
      </w:r>
      <w:proofErr w:type="spellStart"/>
      <w:r w:rsidRPr="00794C53">
        <w:rPr>
          <w:rFonts w:ascii="Arial" w:hAnsi="Arial" w:cs="Arial"/>
          <w:lang w:val="fr-CI"/>
        </w:rPr>
        <w:t>consistency</w:t>
      </w:r>
      <w:proofErr w:type="spellEnd"/>
      <w:r w:rsidRPr="00794C53">
        <w:rPr>
          <w:rFonts w:ascii="Arial" w:hAnsi="Arial" w:cs="Arial"/>
          <w:lang w:val="fr-CI"/>
        </w:rPr>
        <w:t xml:space="preserve"> and size (</w:t>
      </w:r>
      <w:proofErr w:type="spellStart"/>
      <w:r w:rsidRPr="0025421A">
        <w:rPr>
          <w:rFonts w:ascii="Arial" w:hAnsi="Arial" w:cs="Arial"/>
          <w:lang w:val="fr-CI"/>
        </w:rPr>
        <w:t>Diguta</w:t>
      </w:r>
      <w:proofErr w:type="spellEnd"/>
      <w:r w:rsidRPr="0025421A">
        <w:rPr>
          <w:rFonts w:ascii="Arial" w:hAnsi="Arial" w:cs="Arial"/>
          <w:lang w:val="fr-CI"/>
        </w:rPr>
        <w:t>, 2010</w:t>
      </w:r>
      <w:r w:rsidRPr="00794C53">
        <w:rPr>
          <w:rFonts w:ascii="Arial" w:hAnsi="Arial" w:cs="Arial"/>
          <w:lang w:val="fr-CI"/>
        </w:rPr>
        <w:t xml:space="preserve">). </w:t>
      </w:r>
      <w:proofErr w:type="spellStart"/>
      <w:r w:rsidRPr="00794C53">
        <w:rPr>
          <w:rFonts w:ascii="Arial" w:hAnsi="Arial" w:cs="Arial"/>
          <w:lang w:val="fr-CI"/>
        </w:rPr>
        <w:t>Microscopic</w:t>
      </w:r>
      <w:proofErr w:type="spellEnd"/>
      <w:r w:rsidRPr="00794C53">
        <w:rPr>
          <w:rFonts w:ascii="Arial" w:hAnsi="Arial" w:cs="Arial"/>
          <w:lang w:val="fr-CI"/>
        </w:rPr>
        <w:t xml:space="preserve"> identification of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794C53">
        <w:rPr>
          <w:rFonts w:ascii="Arial" w:hAnsi="Arial" w:cs="Arial"/>
          <w:lang w:val="fr-CI"/>
        </w:rPr>
        <w:t>was</w:t>
      </w:r>
      <w:proofErr w:type="spellEnd"/>
      <w:r w:rsidRPr="00794C53">
        <w:rPr>
          <w:rFonts w:ascii="Arial" w:hAnsi="Arial" w:cs="Arial"/>
          <w:lang w:val="fr-CI"/>
        </w:rPr>
        <w:t xml:space="preserve"> </w:t>
      </w:r>
      <w:proofErr w:type="spellStart"/>
      <w:r w:rsidRPr="00794C53">
        <w:rPr>
          <w:rFonts w:ascii="Arial" w:hAnsi="Arial" w:cs="Arial"/>
          <w:lang w:val="fr-CI"/>
        </w:rPr>
        <w:t>performed</w:t>
      </w:r>
      <w:proofErr w:type="spellEnd"/>
      <w:r w:rsidRPr="00794C53">
        <w:rPr>
          <w:rFonts w:ascii="Arial" w:hAnsi="Arial" w:cs="Arial"/>
          <w:lang w:val="fr-CI"/>
        </w:rPr>
        <w:t xml:space="preserve"> by observation </w:t>
      </w:r>
      <w:proofErr w:type="spellStart"/>
      <w:r w:rsidRPr="00794C53">
        <w:rPr>
          <w:rFonts w:ascii="Arial" w:hAnsi="Arial" w:cs="Arial"/>
          <w:lang w:val="fr-CI"/>
        </w:rPr>
        <w:t>under</w:t>
      </w:r>
      <w:proofErr w:type="spellEnd"/>
      <w:r w:rsidRPr="00794C53">
        <w:rPr>
          <w:rFonts w:ascii="Arial" w:hAnsi="Arial" w:cs="Arial"/>
          <w:lang w:val="fr-CI"/>
        </w:rPr>
        <w:t xml:space="preserve"> an </w:t>
      </w:r>
      <w:proofErr w:type="spellStart"/>
      <w:r w:rsidRPr="00794C53">
        <w:rPr>
          <w:rFonts w:ascii="Arial" w:hAnsi="Arial" w:cs="Arial"/>
          <w:lang w:val="fr-CI"/>
        </w:rPr>
        <w:t>optical</w:t>
      </w:r>
      <w:proofErr w:type="spellEnd"/>
      <w:r w:rsidRPr="00794C53">
        <w:rPr>
          <w:rFonts w:ascii="Arial" w:hAnsi="Arial" w:cs="Arial"/>
          <w:lang w:val="fr-CI"/>
        </w:rPr>
        <w:t xml:space="preserve"> microscope at X40 and X100 magnification. For </w:t>
      </w:r>
      <w:proofErr w:type="spellStart"/>
      <w:r w:rsidRPr="00794C53">
        <w:rPr>
          <w:rFonts w:ascii="Arial" w:hAnsi="Arial" w:cs="Arial"/>
          <w:lang w:val="fr-CI"/>
        </w:rPr>
        <w:t>this</w:t>
      </w:r>
      <w:proofErr w:type="spellEnd"/>
      <w:r w:rsidRPr="00794C53">
        <w:rPr>
          <w:rFonts w:ascii="Arial" w:hAnsi="Arial" w:cs="Arial"/>
          <w:lang w:val="fr-CI"/>
        </w:rPr>
        <w:t xml:space="preserve"> </w:t>
      </w:r>
      <w:proofErr w:type="spellStart"/>
      <w:r w:rsidRPr="00794C53">
        <w:rPr>
          <w:rFonts w:ascii="Arial" w:hAnsi="Arial" w:cs="Arial"/>
          <w:lang w:val="fr-CI"/>
        </w:rPr>
        <w:t>purpose</w:t>
      </w:r>
      <w:proofErr w:type="spellEnd"/>
      <w:r w:rsidRPr="00794C53">
        <w:rPr>
          <w:rFonts w:ascii="Arial" w:hAnsi="Arial" w:cs="Arial"/>
          <w:lang w:val="fr-CI"/>
        </w:rPr>
        <w:t xml:space="preserve">, </w:t>
      </w:r>
      <w:proofErr w:type="spellStart"/>
      <w:r w:rsidRPr="00794C53">
        <w:rPr>
          <w:rFonts w:ascii="Arial" w:hAnsi="Arial" w:cs="Arial"/>
          <w:lang w:val="fr-CI"/>
        </w:rPr>
        <w:t>well-isolated</w:t>
      </w:r>
      <w:proofErr w:type="spellEnd"/>
      <w:r w:rsidRPr="00794C53">
        <w:rPr>
          <w:rFonts w:ascii="Arial" w:hAnsi="Arial" w:cs="Arial"/>
          <w:lang w:val="fr-CI"/>
        </w:rPr>
        <w:t xml:space="preserve"> </w:t>
      </w:r>
      <w:proofErr w:type="spellStart"/>
      <w:r w:rsidRPr="00794C53">
        <w:rPr>
          <w:rFonts w:ascii="Arial" w:hAnsi="Arial" w:cs="Arial"/>
          <w:lang w:val="fr-CI"/>
        </w:rPr>
        <w:t>mold</w:t>
      </w:r>
      <w:proofErr w:type="spellEnd"/>
      <w:r w:rsidRPr="00794C53">
        <w:rPr>
          <w:rFonts w:ascii="Arial" w:hAnsi="Arial" w:cs="Arial"/>
          <w:lang w:val="fr-CI"/>
        </w:rPr>
        <w:t xml:space="preserve"> colonies </w:t>
      </w:r>
      <w:proofErr w:type="spellStart"/>
      <w:r w:rsidRPr="00794C53">
        <w:rPr>
          <w:rFonts w:ascii="Arial" w:hAnsi="Arial" w:cs="Arial"/>
          <w:lang w:val="fr-CI"/>
        </w:rPr>
        <w:t>were</w:t>
      </w:r>
      <w:proofErr w:type="spellEnd"/>
      <w:r w:rsidRPr="00794C53">
        <w:rPr>
          <w:rFonts w:ascii="Arial" w:hAnsi="Arial" w:cs="Arial"/>
          <w:lang w:val="fr-CI"/>
        </w:rPr>
        <w:t xml:space="preserve"> </w:t>
      </w:r>
      <w:proofErr w:type="spellStart"/>
      <w:r w:rsidRPr="00794C53">
        <w:rPr>
          <w:rFonts w:ascii="Arial" w:hAnsi="Arial" w:cs="Arial"/>
          <w:lang w:val="fr-CI"/>
        </w:rPr>
        <w:t>taken</w:t>
      </w:r>
      <w:proofErr w:type="spellEnd"/>
      <w:r w:rsidRPr="00794C53">
        <w:rPr>
          <w:rFonts w:ascii="Arial" w:hAnsi="Arial" w:cs="Arial"/>
          <w:lang w:val="fr-CI"/>
        </w:rPr>
        <w:t xml:space="preserve"> and </w:t>
      </w:r>
      <w:proofErr w:type="spellStart"/>
      <w:r w:rsidRPr="00794C53">
        <w:rPr>
          <w:rFonts w:ascii="Arial" w:hAnsi="Arial" w:cs="Arial"/>
          <w:lang w:val="fr-CI"/>
        </w:rPr>
        <w:t>placed</w:t>
      </w:r>
      <w:proofErr w:type="spellEnd"/>
      <w:r w:rsidRPr="00794C53">
        <w:rPr>
          <w:rFonts w:ascii="Arial" w:hAnsi="Arial" w:cs="Arial"/>
          <w:lang w:val="fr-CI"/>
        </w:rPr>
        <w:t xml:space="preserve"> on a slide </w:t>
      </w:r>
      <w:proofErr w:type="spellStart"/>
      <w:r w:rsidRPr="00794C53">
        <w:rPr>
          <w:rFonts w:ascii="Arial" w:hAnsi="Arial" w:cs="Arial"/>
          <w:lang w:val="fr-CI"/>
        </w:rPr>
        <w:t>moistened</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w:t>
      </w:r>
      <w:proofErr w:type="spellStart"/>
      <w:r w:rsidRPr="00794C53">
        <w:rPr>
          <w:rFonts w:ascii="Arial" w:hAnsi="Arial" w:cs="Arial"/>
          <w:lang w:val="fr-CI"/>
        </w:rPr>
        <w:t>distilled</w:t>
      </w:r>
      <w:proofErr w:type="spellEnd"/>
      <w:r w:rsidRPr="00794C53">
        <w:rPr>
          <w:rFonts w:ascii="Arial" w:hAnsi="Arial" w:cs="Arial"/>
          <w:lang w:val="fr-CI"/>
        </w:rPr>
        <w:t xml:space="preserve"> water and </w:t>
      </w:r>
      <w:proofErr w:type="spellStart"/>
      <w:r w:rsidRPr="00794C53">
        <w:rPr>
          <w:rFonts w:ascii="Arial" w:hAnsi="Arial" w:cs="Arial"/>
          <w:lang w:val="fr-CI"/>
        </w:rPr>
        <w:t>gently</w:t>
      </w:r>
      <w:proofErr w:type="spellEnd"/>
      <w:r w:rsidRPr="00794C53">
        <w:rPr>
          <w:rFonts w:ascii="Arial" w:hAnsi="Arial" w:cs="Arial"/>
          <w:lang w:val="fr-CI"/>
        </w:rPr>
        <w:t xml:space="preserve"> </w:t>
      </w:r>
      <w:proofErr w:type="spellStart"/>
      <w:r w:rsidRPr="00794C53">
        <w:rPr>
          <w:rFonts w:ascii="Arial" w:hAnsi="Arial" w:cs="Arial"/>
          <w:lang w:val="fr-CI"/>
        </w:rPr>
        <w:t>covered</w:t>
      </w:r>
      <w:proofErr w:type="spellEnd"/>
      <w:r w:rsidRPr="00794C53">
        <w:rPr>
          <w:rFonts w:ascii="Arial" w:hAnsi="Arial" w:cs="Arial"/>
          <w:lang w:val="fr-CI"/>
        </w:rPr>
        <w:t xml:space="preserve"> </w:t>
      </w:r>
      <w:proofErr w:type="spellStart"/>
      <w:r w:rsidRPr="00794C53">
        <w:rPr>
          <w:rFonts w:ascii="Arial" w:hAnsi="Arial" w:cs="Arial"/>
          <w:lang w:val="fr-CI"/>
        </w:rPr>
        <w:t>with</w:t>
      </w:r>
      <w:proofErr w:type="spellEnd"/>
      <w:r w:rsidRPr="00794C53">
        <w:rPr>
          <w:rFonts w:ascii="Arial" w:hAnsi="Arial" w:cs="Arial"/>
          <w:lang w:val="fr-CI"/>
        </w:rPr>
        <w:t xml:space="preserve"> a </w:t>
      </w:r>
      <w:proofErr w:type="spellStart"/>
      <w:r w:rsidRPr="00794C53">
        <w:rPr>
          <w:rFonts w:ascii="Arial" w:hAnsi="Arial" w:cs="Arial"/>
          <w:lang w:val="fr-CI"/>
        </w:rPr>
        <w:t>coverslip</w:t>
      </w:r>
      <w:proofErr w:type="spellEnd"/>
      <w:r w:rsidRPr="00794C53">
        <w:rPr>
          <w:rFonts w:ascii="Arial" w:hAnsi="Arial" w:cs="Arial"/>
          <w:lang w:val="fr-CI"/>
        </w:rPr>
        <w:t xml:space="preserve">. The </w:t>
      </w:r>
      <w:proofErr w:type="spellStart"/>
      <w:r w:rsidRPr="00794C53">
        <w:rPr>
          <w:rFonts w:ascii="Arial" w:hAnsi="Arial" w:cs="Arial"/>
          <w:lang w:val="fr-CI"/>
        </w:rPr>
        <w:t>observed</w:t>
      </w:r>
      <w:proofErr w:type="spellEnd"/>
      <w:r w:rsidRPr="00794C53">
        <w:rPr>
          <w:rFonts w:ascii="Arial" w:hAnsi="Arial" w:cs="Arial"/>
          <w:lang w:val="fr-CI"/>
        </w:rPr>
        <w:t xml:space="preserve"> </w:t>
      </w:r>
      <w:proofErr w:type="spellStart"/>
      <w:r w:rsidRPr="00794C53">
        <w:rPr>
          <w:rFonts w:ascii="Arial" w:hAnsi="Arial" w:cs="Arial"/>
          <w:lang w:val="fr-CI"/>
        </w:rPr>
        <w:t>characteristics</w:t>
      </w:r>
      <w:proofErr w:type="spellEnd"/>
      <w:r w:rsidRPr="00794C53">
        <w:rPr>
          <w:rFonts w:ascii="Arial" w:hAnsi="Arial" w:cs="Arial"/>
          <w:lang w:val="fr-CI"/>
        </w:rPr>
        <w:t xml:space="preserve"> </w:t>
      </w:r>
      <w:proofErr w:type="spellStart"/>
      <w:r w:rsidRPr="00794C53">
        <w:rPr>
          <w:rFonts w:ascii="Arial" w:hAnsi="Arial" w:cs="Arial"/>
          <w:lang w:val="fr-CI"/>
        </w:rPr>
        <w:t>included</w:t>
      </w:r>
      <w:proofErr w:type="spellEnd"/>
      <w:r w:rsidRPr="00794C53">
        <w:rPr>
          <w:rFonts w:ascii="Arial" w:hAnsi="Arial" w:cs="Arial"/>
          <w:lang w:val="fr-CI"/>
        </w:rPr>
        <w:t xml:space="preserve"> </w:t>
      </w:r>
      <w:proofErr w:type="spellStart"/>
      <w:r w:rsidRPr="00794C53">
        <w:rPr>
          <w:rFonts w:ascii="Arial" w:hAnsi="Arial" w:cs="Arial"/>
          <w:lang w:val="fr-CI"/>
        </w:rPr>
        <w:t>mycelium</w:t>
      </w:r>
      <w:proofErr w:type="spellEnd"/>
      <w:r w:rsidRPr="00794C53">
        <w:rPr>
          <w:rFonts w:ascii="Arial" w:hAnsi="Arial" w:cs="Arial"/>
          <w:lang w:val="fr-CI"/>
        </w:rPr>
        <w:t xml:space="preserve"> (</w:t>
      </w:r>
      <w:proofErr w:type="spellStart"/>
      <w:r w:rsidRPr="00794C53">
        <w:rPr>
          <w:rFonts w:ascii="Arial" w:hAnsi="Arial" w:cs="Arial"/>
          <w:lang w:val="fr-CI"/>
        </w:rPr>
        <w:t>color</w:t>
      </w:r>
      <w:proofErr w:type="spellEnd"/>
      <w:r w:rsidRPr="00794C53">
        <w:rPr>
          <w:rFonts w:ascii="Arial" w:hAnsi="Arial" w:cs="Arial"/>
          <w:lang w:val="fr-CI"/>
        </w:rPr>
        <w:t xml:space="preserve">, size, septa), the </w:t>
      </w:r>
      <w:proofErr w:type="spellStart"/>
      <w:r w:rsidRPr="00794C53">
        <w:rPr>
          <w:rFonts w:ascii="Arial" w:hAnsi="Arial" w:cs="Arial"/>
          <w:lang w:val="fr-CI"/>
        </w:rPr>
        <w:t>presence</w:t>
      </w:r>
      <w:proofErr w:type="spellEnd"/>
      <w:r w:rsidRPr="00794C53">
        <w:rPr>
          <w:rFonts w:ascii="Arial" w:hAnsi="Arial" w:cs="Arial"/>
          <w:lang w:val="fr-CI"/>
        </w:rPr>
        <w:t xml:space="preserve"> of </w:t>
      </w:r>
      <w:proofErr w:type="spellStart"/>
      <w:r w:rsidRPr="00794C53">
        <w:rPr>
          <w:rFonts w:ascii="Arial" w:hAnsi="Arial" w:cs="Arial"/>
          <w:lang w:val="fr-CI"/>
        </w:rPr>
        <w:t>sporangium</w:t>
      </w:r>
      <w:proofErr w:type="spellEnd"/>
      <w:r w:rsidRPr="00794C53">
        <w:rPr>
          <w:rFonts w:ascii="Arial" w:hAnsi="Arial" w:cs="Arial"/>
          <w:lang w:val="fr-CI"/>
        </w:rPr>
        <w:t xml:space="preserve"> (</w:t>
      </w:r>
      <w:proofErr w:type="spellStart"/>
      <w:r w:rsidRPr="00794C53">
        <w:rPr>
          <w:rFonts w:ascii="Arial" w:hAnsi="Arial" w:cs="Arial"/>
          <w:lang w:val="fr-CI"/>
        </w:rPr>
        <w:t>color</w:t>
      </w:r>
      <w:proofErr w:type="spellEnd"/>
      <w:r w:rsidRPr="00794C53">
        <w:rPr>
          <w:rFonts w:ascii="Arial" w:hAnsi="Arial" w:cs="Arial"/>
          <w:lang w:val="fr-CI"/>
        </w:rPr>
        <w:t xml:space="preserve">, </w:t>
      </w:r>
      <w:proofErr w:type="spellStart"/>
      <w:r w:rsidRPr="00794C53">
        <w:rPr>
          <w:rFonts w:ascii="Arial" w:hAnsi="Arial" w:cs="Arial"/>
          <w:lang w:val="fr-CI"/>
        </w:rPr>
        <w:t>shape</w:t>
      </w:r>
      <w:proofErr w:type="spellEnd"/>
      <w:r w:rsidRPr="00794C53">
        <w:rPr>
          <w:rFonts w:ascii="Arial" w:hAnsi="Arial" w:cs="Arial"/>
          <w:lang w:val="fr-CI"/>
        </w:rPr>
        <w:t>, size)</w:t>
      </w:r>
      <w:r w:rsidR="00357FC6">
        <w:rPr>
          <w:rFonts w:ascii="Arial" w:hAnsi="Arial" w:cs="Arial"/>
          <w:lang w:val="fr-CI"/>
        </w:rPr>
        <w:t xml:space="preserve"> and</w:t>
      </w:r>
      <w:r w:rsidRPr="00794C53">
        <w:rPr>
          <w:rFonts w:ascii="Arial" w:hAnsi="Arial" w:cs="Arial"/>
          <w:lang w:val="fr-CI"/>
        </w:rPr>
        <w:t xml:space="preserve"> spores (</w:t>
      </w:r>
      <w:proofErr w:type="spellStart"/>
      <w:r w:rsidRPr="00794C53">
        <w:rPr>
          <w:rFonts w:ascii="Arial" w:hAnsi="Arial" w:cs="Arial"/>
          <w:lang w:val="fr-CI"/>
        </w:rPr>
        <w:t>color</w:t>
      </w:r>
      <w:proofErr w:type="spellEnd"/>
      <w:r w:rsidRPr="00794C53">
        <w:rPr>
          <w:rFonts w:ascii="Arial" w:hAnsi="Arial" w:cs="Arial"/>
          <w:lang w:val="fr-CI"/>
        </w:rPr>
        <w:t xml:space="preserve">, </w:t>
      </w:r>
      <w:proofErr w:type="spellStart"/>
      <w:r w:rsidRPr="00794C53">
        <w:rPr>
          <w:rFonts w:ascii="Arial" w:hAnsi="Arial" w:cs="Arial"/>
          <w:lang w:val="fr-CI"/>
        </w:rPr>
        <w:t>shape</w:t>
      </w:r>
      <w:proofErr w:type="spellEnd"/>
      <w:r w:rsidRPr="00794C53">
        <w:rPr>
          <w:rFonts w:ascii="Arial" w:hAnsi="Arial" w:cs="Arial"/>
          <w:lang w:val="fr-CI"/>
        </w:rPr>
        <w:t xml:space="preserve">, size, </w:t>
      </w:r>
      <w:proofErr w:type="spellStart"/>
      <w:r w:rsidRPr="00794C53">
        <w:rPr>
          <w:rFonts w:ascii="Arial" w:hAnsi="Arial" w:cs="Arial"/>
          <w:lang w:val="fr-CI"/>
        </w:rPr>
        <w:t>grouping</w:t>
      </w:r>
      <w:proofErr w:type="spellEnd"/>
      <w:r w:rsidRPr="00794C53">
        <w:rPr>
          <w:rFonts w:ascii="Arial" w:hAnsi="Arial" w:cs="Arial"/>
          <w:lang w:val="fr-CI"/>
        </w:rPr>
        <w:t xml:space="preserve">). An identification key for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794C53">
        <w:rPr>
          <w:rFonts w:ascii="Arial" w:hAnsi="Arial" w:cs="Arial"/>
          <w:lang w:val="fr-CI"/>
        </w:rPr>
        <w:t>allowed</w:t>
      </w:r>
      <w:proofErr w:type="spellEnd"/>
      <w:r w:rsidRPr="00794C53">
        <w:rPr>
          <w:rFonts w:ascii="Arial" w:hAnsi="Arial" w:cs="Arial"/>
          <w:lang w:val="fr-CI"/>
        </w:rPr>
        <w:t xml:space="preserve"> </w:t>
      </w:r>
      <w:proofErr w:type="spellStart"/>
      <w:r w:rsidRPr="00794C53">
        <w:rPr>
          <w:rFonts w:ascii="Arial" w:hAnsi="Arial" w:cs="Arial"/>
          <w:lang w:val="fr-CI"/>
        </w:rPr>
        <w:t>naming</w:t>
      </w:r>
      <w:proofErr w:type="spellEnd"/>
      <w:r w:rsidRPr="00794C53">
        <w:rPr>
          <w:rFonts w:ascii="Arial" w:hAnsi="Arial" w:cs="Arial"/>
          <w:lang w:val="fr-CI"/>
        </w:rPr>
        <w:t xml:space="preserve"> </w:t>
      </w:r>
      <w:r w:rsidR="00357FC6">
        <w:rPr>
          <w:rFonts w:ascii="Arial" w:hAnsi="Arial" w:cs="Arial"/>
          <w:lang w:val="fr-CI"/>
        </w:rPr>
        <w:t xml:space="preserve">of </w:t>
      </w:r>
      <w:r w:rsidRPr="00794C53">
        <w:rPr>
          <w:rFonts w:ascii="Arial" w:hAnsi="Arial" w:cs="Arial"/>
          <w:lang w:val="fr-CI"/>
        </w:rPr>
        <w:t xml:space="preserve">the </w:t>
      </w:r>
      <w:proofErr w:type="spellStart"/>
      <w:r w:rsidRPr="00794C53">
        <w:rPr>
          <w:rFonts w:ascii="Arial" w:hAnsi="Arial" w:cs="Arial"/>
          <w:lang w:val="fr-CI"/>
        </w:rPr>
        <w:t>observed</w:t>
      </w:r>
      <w:proofErr w:type="spellEnd"/>
      <w:r w:rsidRPr="00794C53">
        <w:rPr>
          <w:rFonts w:ascii="Arial" w:hAnsi="Arial" w:cs="Arial"/>
          <w:lang w:val="fr-CI"/>
        </w:rPr>
        <w:t xml:space="preserve"> </w:t>
      </w:r>
      <w:proofErr w:type="spellStart"/>
      <w:r w:rsidRPr="00794C53">
        <w:rPr>
          <w:rFonts w:ascii="Arial" w:hAnsi="Arial" w:cs="Arial"/>
          <w:lang w:val="fr-CI"/>
        </w:rPr>
        <w:t>molds</w:t>
      </w:r>
      <w:proofErr w:type="spellEnd"/>
      <w:r w:rsidRPr="00794C53">
        <w:rPr>
          <w:rFonts w:ascii="Arial" w:hAnsi="Arial" w:cs="Arial"/>
          <w:lang w:val="fr-CI"/>
        </w:rPr>
        <w:t xml:space="preserve"> (</w:t>
      </w:r>
      <w:proofErr w:type="spellStart"/>
      <w:r w:rsidRPr="0025421A">
        <w:rPr>
          <w:rFonts w:ascii="Arial" w:hAnsi="Arial" w:cs="Arial"/>
          <w:lang w:val="fr-CI"/>
        </w:rPr>
        <w:t>Diguta</w:t>
      </w:r>
      <w:proofErr w:type="spellEnd"/>
      <w:r w:rsidRPr="0025421A">
        <w:rPr>
          <w:rFonts w:ascii="Arial" w:hAnsi="Arial" w:cs="Arial"/>
          <w:lang w:val="fr-CI"/>
        </w:rPr>
        <w:t xml:space="preserve">, </w:t>
      </w:r>
      <w:proofErr w:type="gramStart"/>
      <w:r w:rsidRPr="0025421A">
        <w:rPr>
          <w:rFonts w:ascii="Arial" w:hAnsi="Arial" w:cs="Arial"/>
          <w:lang w:val="fr-CI"/>
        </w:rPr>
        <w:t>2010</w:t>
      </w:r>
      <w:r w:rsidRPr="0025421A">
        <w:rPr>
          <w:rFonts w:ascii="Arial" w:hAnsi="Arial" w:cs="Arial"/>
          <w:lang w:val="fr-FR"/>
        </w:rPr>
        <w:t>;</w:t>
      </w:r>
      <w:proofErr w:type="gramEnd"/>
      <w:r w:rsidRPr="0025421A">
        <w:rPr>
          <w:rFonts w:ascii="Arial" w:hAnsi="Arial" w:cs="Arial"/>
          <w:lang w:val="fr-CI"/>
        </w:rPr>
        <w:t xml:space="preserve"> </w:t>
      </w:r>
      <w:proofErr w:type="spellStart"/>
      <w:r w:rsidRPr="0025421A">
        <w:rPr>
          <w:rFonts w:ascii="Arial" w:hAnsi="Arial" w:cs="Arial"/>
          <w:lang w:val="fr-CI"/>
        </w:rPr>
        <w:t>Gacem</w:t>
      </w:r>
      <w:proofErr w:type="spellEnd"/>
      <w:r w:rsidRPr="0025421A">
        <w:rPr>
          <w:rFonts w:ascii="Arial" w:hAnsi="Arial" w:cs="Arial"/>
          <w:lang w:val="fr-CI"/>
        </w:rPr>
        <w:t xml:space="preserve"> et al., 2012</w:t>
      </w:r>
      <w:r w:rsidRPr="00794C53">
        <w:rPr>
          <w:rFonts w:ascii="Arial" w:hAnsi="Arial" w:cs="Arial"/>
          <w:lang w:val="fr-CI"/>
        </w:rPr>
        <w:t xml:space="preserve">).  </w:t>
      </w:r>
    </w:p>
    <w:p w14:paraId="5239DF4E" w14:textId="45DCF903"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2.5 </w:t>
      </w:r>
      <w:r w:rsidR="00794C53" w:rsidRPr="00794C53">
        <w:rPr>
          <w:rFonts w:ascii="Arial" w:hAnsi="Arial" w:cs="Arial"/>
          <w:b/>
          <w:sz w:val="22"/>
          <w:szCs w:val="22"/>
        </w:rPr>
        <w:t>Expression of bacterial loads</w:t>
      </w:r>
    </w:p>
    <w:p w14:paraId="11389A71" w14:textId="77777777" w:rsidR="00794C53" w:rsidRPr="00794C53" w:rsidRDefault="00794C53" w:rsidP="00794C53">
      <w:pPr>
        <w:pStyle w:val="Body"/>
        <w:rPr>
          <w:rFonts w:ascii="Arial" w:hAnsi="Arial" w:cs="Arial"/>
        </w:rPr>
      </w:pPr>
      <w:r w:rsidRPr="00794C53">
        <w:rPr>
          <w:rFonts w:ascii="Arial" w:hAnsi="Arial" w:cs="Arial"/>
        </w:rPr>
        <w:t xml:space="preserve">The bacterial load corresponding to the number of colony-forming units per mL of product (N) was determined according to ISO 7218 using the following formula:  </w:t>
      </w:r>
    </w:p>
    <w:p w14:paraId="0FB7D4DB" w14:textId="70CB7FBA" w:rsidR="00794C53" w:rsidRPr="00794C53" w:rsidRDefault="00AC4F22" w:rsidP="00794C53">
      <w:pPr>
        <w:pStyle w:val="Body"/>
        <w:spacing w:after="0"/>
        <w:rPr>
          <w:rFonts w:ascii="Arial" w:hAnsi="Arial" w:cs="Arial"/>
        </w:rPr>
      </w:pPr>
      <w:r w:rsidRPr="00794C53">
        <w:rPr>
          <w:rFonts w:ascii="Arial" w:hAnsi="Arial" w:cs="Arial"/>
          <w:noProof/>
        </w:rPr>
        <mc:AlternateContent>
          <mc:Choice Requires="wps">
            <w:drawing>
              <wp:anchor distT="0" distB="0" distL="114300" distR="114300" simplePos="0" relativeHeight="251659264" behindDoc="0" locked="0" layoutInCell="1" allowOverlap="1" wp14:anchorId="171B9C49" wp14:editId="29FD2D9C">
                <wp:simplePos x="0" y="0"/>
                <wp:positionH relativeFrom="column">
                  <wp:posOffset>1410970</wp:posOffset>
                </wp:positionH>
                <wp:positionV relativeFrom="paragraph">
                  <wp:posOffset>10160</wp:posOffset>
                </wp:positionV>
                <wp:extent cx="2301240" cy="522605"/>
                <wp:effectExtent l="0" t="0" r="3810" b="0"/>
                <wp:wrapNone/>
                <wp:docPr id="34"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1240" cy="522605"/>
                        </a:xfrm>
                        <a:prstGeom prst="rect">
                          <a:avLst/>
                        </a:prstGeom>
                        <a:solidFill>
                          <a:schemeClr val="lt1"/>
                        </a:solidFill>
                        <a:ln w="6350">
                          <a:solidFill>
                            <a:prstClr val="black"/>
                          </a:solidFill>
                        </a:ln>
                      </wps:spPr>
                      <wps:txbx>
                        <w:txbxContent>
                          <w:p w14:paraId="41107D4B" w14:textId="77777777" w:rsidR="00794C53" w:rsidRDefault="00794C53" w:rsidP="00794C53">
                            <w:r w:rsidRPr="00983057">
                              <w:rPr>
                                <w:rFonts w:ascii="Times New Roman" w:hAnsi="Times New Roman"/>
                                <w:sz w:val="24"/>
                                <w:szCs w:val="24"/>
                              </w:rPr>
                              <w:t xml:space="preserve">   N=</w:t>
                            </w:r>
                            <m:oMath>
                              <m:r>
                                <w:rPr>
                                  <w:rFonts w:ascii="Cambria Math" w:hAnsi="Cambria Math"/>
                                  <w:sz w:val="24"/>
                                  <w:szCs w:val="24"/>
                                </w:rPr>
                                <m:t>∑c/V.d(n1+0,1n2)</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71B9C49" id="Zone de texte 21" o:spid="_x0000_s1031" type="#_x0000_t202" style="position:absolute;left:0;text-align:left;margin-left:111.1pt;margin-top:.8pt;width:181.2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" fillcolor="white [3201]" strokeweight=".5pt">
                <v:path arrowok="t"/>
                <v:textbox>
                  <w:txbxContent>
                    <w:p w14:paraId="41107D4B" w14:textId="77777777" w:rsidR="00794C53" w:rsidRDefault="00794C53" w:rsidP="00794C53">
                      <w:r w:rsidRPr="00983057">
                        <w:rPr>
                          <w:rFonts w:ascii="Times New Roman" w:hAnsi="Times New Roman"/>
                          <w:sz w:val="24"/>
                          <w:szCs w:val="24"/>
                        </w:rPr>
                        <w:t xml:space="preserve">   N=</w:t>
                      </w:r>
                      <m:oMath>
                        <m:r>
                          <w:rPr>
                            <w:rFonts w:ascii="Cambria Math" w:hAnsi="Cambria Math"/>
                            <w:sz w:val="24"/>
                            <w:szCs w:val="24"/>
                          </w:rPr>
                          <m:t>∑c/V.d(n1+0,1n2)</m:t>
                        </m:r>
                      </m:oMath>
                    </w:p>
                  </w:txbxContent>
                </v:textbox>
              </v:shape>
            </w:pict>
          </mc:Fallback>
        </mc:AlternateContent>
      </w:r>
      <w:r w:rsidR="00794C53" w:rsidRPr="00794C53">
        <w:rPr>
          <w:rFonts w:ascii="Arial" w:hAnsi="Arial" w:cs="Arial"/>
        </w:rPr>
        <w:t xml:space="preserve">                                      </w:t>
      </w:r>
    </w:p>
    <w:p w14:paraId="1A6D995F" w14:textId="77777777" w:rsidR="00794C53" w:rsidRPr="00794C53" w:rsidRDefault="00794C53" w:rsidP="00794C53">
      <w:pPr>
        <w:pStyle w:val="Body"/>
        <w:spacing w:after="0"/>
        <w:rPr>
          <w:rFonts w:ascii="Arial" w:hAnsi="Arial" w:cs="Arial"/>
        </w:rPr>
      </w:pPr>
    </w:p>
    <w:p w14:paraId="3C1FD9FE" w14:textId="77777777" w:rsidR="00E55532" w:rsidRDefault="00E55532" w:rsidP="009B771E">
      <w:pPr>
        <w:pStyle w:val="Body"/>
        <w:rPr>
          <w:rFonts w:ascii="Arial" w:hAnsi="Arial" w:cs="Arial"/>
          <w:b/>
          <w:lang w:val="fr-CI"/>
        </w:rPr>
      </w:pPr>
    </w:p>
    <w:p w14:paraId="1AC73D0E" w14:textId="27FD7BC3" w:rsidR="00794C53" w:rsidRPr="00794C53" w:rsidRDefault="00794C53" w:rsidP="009B771E">
      <w:pPr>
        <w:pStyle w:val="Body"/>
        <w:rPr>
          <w:rFonts w:ascii="Arial" w:hAnsi="Arial" w:cs="Arial"/>
          <w:lang w:val="fr-CI"/>
        </w:rPr>
      </w:pPr>
      <w:r w:rsidRPr="00794C53">
        <w:rPr>
          <w:rFonts w:ascii="Arial" w:hAnsi="Arial" w:cs="Arial"/>
          <w:b/>
          <w:lang w:val="fr-CI"/>
        </w:rPr>
        <w:t>Σ</w:t>
      </w:r>
      <w:proofErr w:type="gramStart"/>
      <w:r w:rsidRPr="00794C53">
        <w:rPr>
          <w:rFonts w:ascii="Arial" w:hAnsi="Arial" w:cs="Arial"/>
          <w:b/>
        </w:rPr>
        <w:t>C</w:t>
      </w:r>
      <w:r w:rsidRPr="00794C53">
        <w:rPr>
          <w:rFonts w:ascii="Arial" w:hAnsi="Arial" w:cs="Arial"/>
        </w:rPr>
        <w:t>:</w:t>
      </w:r>
      <w:proofErr w:type="gramEnd"/>
      <w:r w:rsidRPr="00794C53">
        <w:rPr>
          <w:rFonts w:ascii="Arial" w:hAnsi="Arial" w:cs="Arial"/>
        </w:rPr>
        <w:t xml:space="preserve"> sum of colonies on all plates of the two successive dilutions; </w:t>
      </w:r>
      <w:r w:rsidRPr="00794C53">
        <w:rPr>
          <w:rFonts w:ascii="Arial" w:hAnsi="Arial" w:cs="Arial"/>
          <w:b/>
        </w:rPr>
        <w:t>V</w:t>
      </w:r>
      <w:r w:rsidRPr="00794C53">
        <w:rPr>
          <w:rFonts w:ascii="Arial" w:hAnsi="Arial" w:cs="Arial"/>
        </w:rPr>
        <w:t>: volume of the inoculum ; n1 and n2 : number of plates respectively for the 1st and 2</w:t>
      </w:r>
      <w:r w:rsidRPr="00794C53">
        <w:rPr>
          <w:rFonts w:ascii="Arial" w:hAnsi="Arial" w:cs="Arial"/>
          <w:vertAlign w:val="superscript"/>
        </w:rPr>
        <w:t>nd</w:t>
      </w:r>
      <w:r w:rsidRPr="00794C53">
        <w:rPr>
          <w:rFonts w:ascii="Arial" w:hAnsi="Arial" w:cs="Arial"/>
        </w:rPr>
        <w:t xml:space="preserve"> dilution retained; </w:t>
      </w:r>
      <w:r w:rsidRPr="00794C53">
        <w:rPr>
          <w:rFonts w:ascii="Arial" w:hAnsi="Arial" w:cs="Arial"/>
          <w:b/>
        </w:rPr>
        <w:t>d</w:t>
      </w:r>
      <w:r w:rsidRPr="00794C53">
        <w:rPr>
          <w:rFonts w:ascii="Arial" w:hAnsi="Arial" w:cs="Arial"/>
        </w:rPr>
        <w:t>: dilution rate of the 1</w:t>
      </w:r>
      <w:r w:rsidRPr="00794C53">
        <w:rPr>
          <w:rFonts w:ascii="Arial" w:hAnsi="Arial" w:cs="Arial"/>
          <w:vertAlign w:val="superscript"/>
        </w:rPr>
        <w:t>st</w:t>
      </w:r>
      <w:r w:rsidRPr="00794C53">
        <w:rPr>
          <w:rFonts w:ascii="Arial" w:hAnsi="Arial" w:cs="Arial"/>
        </w:rPr>
        <w:t xml:space="preserve"> plate that produced countable colonies (low dilution); </w:t>
      </w:r>
      <w:r w:rsidRPr="00794C53">
        <w:rPr>
          <w:rFonts w:ascii="Arial" w:hAnsi="Arial" w:cs="Arial"/>
          <w:b/>
        </w:rPr>
        <w:t>N</w:t>
      </w:r>
      <w:r w:rsidRPr="00794C53">
        <w:rPr>
          <w:rFonts w:ascii="Arial" w:hAnsi="Arial" w:cs="Arial"/>
        </w:rPr>
        <w:t xml:space="preserve">: expressed in CFU/mL (Colony Forming Units per mL)  </w:t>
      </w:r>
    </w:p>
    <w:p w14:paraId="687E145B" w14:textId="197F8E7F" w:rsidR="00794C53" w:rsidRPr="00794C53" w:rsidRDefault="009B771E" w:rsidP="00794C53">
      <w:pPr>
        <w:pStyle w:val="Body"/>
        <w:rPr>
          <w:rFonts w:ascii="Arial" w:hAnsi="Arial" w:cs="Arial"/>
          <w:b/>
          <w:sz w:val="22"/>
          <w:szCs w:val="22"/>
        </w:rPr>
      </w:pPr>
      <w:r w:rsidRPr="009B771E">
        <w:rPr>
          <w:rFonts w:ascii="Arial" w:hAnsi="Arial" w:cs="Arial"/>
          <w:b/>
          <w:sz w:val="22"/>
          <w:szCs w:val="22"/>
        </w:rPr>
        <w:t xml:space="preserve">2.6 </w:t>
      </w:r>
      <w:r w:rsidR="00794C53" w:rsidRPr="00794C53">
        <w:rPr>
          <w:rFonts w:ascii="Arial" w:hAnsi="Arial" w:cs="Arial"/>
          <w:b/>
          <w:sz w:val="22"/>
          <w:szCs w:val="22"/>
        </w:rPr>
        <w:t xml:space="preserve">Statistical Analysis </w:t>
      </w:r>
    </w:p>
    <w:p w14:paraId="6FF781B8" w14:textId="12847079" w:rsidR="00790ADA" w:rsidRPr="00FB3A86" w:rsidRDefault="00794C53" w:rsidP="009B771E">
      <w:pPr>
        <w:pStyle w:val="Body"/>
        <w:rPr>
          <w:rFonts w:ascii="Arial" w:hAnsi="Arial" w:cs="Arial"/>
        </w:rPr>
      </w:pPr>
      <w:r w:rsidRPr="00794C53">
        <w:rPr>
          <w:rFonts w:ascii="Arial" w:hAnsi="Arial" w:cs="Arial"/>
        </w:rPr>
        <w:t xml:space="preserve">Statistical analysis of the results was performed using Statistica version 7.1 software. The software allowed for the calculation of means, standard deviations of different microbial loads, comparison of means at the significance level of </w:t>
      </w:r>
      <w:r w:rsidR="009B771E" w:rsidRPr="00E053D0">
        <w:rPr>
          <w:rFonts w:ascii="Arial" w:hAnsi="Arial" w:cs="Arial"/>
          <w:i/>
          <w:iCs/>
          <w:lang w:val="en-GB" w:eastAsia="en-GB"/>
        </w:rPr>
        <w:t>P</w:t>
      </w:r>
      <w:r w:rsidR="009B771E" w:rsidRPr="00E053D0">
        <w:rPr>
          <w:rFonts w:ascii="Arial" w:hAnsi="Arial" w:cs="Arial"/>
          <w:lang w:val="en-GB" w:eastAsia="en-GB"/>
        </w:rPr>
        <w:t xml:space="preserve"> = </w:t>
      </w:r>
      <w:r w:rsidR="00816CE1">
        <w:rPr>
          <w:rFonts w:ascii="Arial" w:hAnsi="Arial" w:cs="Arial"/>
          <w:lang w:val="en-GB" w:eastAsia="en-GB"/>
        </w:rPr>
        <w:t>0</w:t>
      </w:r>
      <w:r w:rsidR="009B771E" w:rsidRPr="00E053D0">
        <w:rPr>
          <w:rFonts w:ascii="Arial" w:hAnsi="Arial" w:cs="Arial"/>
          <w:lang w:val="en-GB" w:eastAsia="en-GB"/>
        </w:rPr>
        <w:t>.05</w:t>
      </w:r>
      <w:r w:rsidRPr="00794C53">
        <w:rPr>
          <w:rFonts w:ascii="Arial" w:hAnsi="Arial" w:cs="Arial"/>
        </w:rPr>
        <w:t>, and the evaluation of normalized principal component analysis.</w:t>
      </w:r>
    </w:p>
    <w:p w14:paraId="05386868" w14:textId="36159898" w:rsidR="00902823" w:rsidRDefault="00000F8F" w:rsidP="008F58A8">
      <w:pPr>
        <w:pStyle w:val="Head1"/>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22C94331" w14:textId="6765164C" w:rsidR="008F58A8" w:rsidRPr="008F58A8" w:rsidRDefault="008F58A8" w:rsidP="008F58A8">
      <w:pPr>
        <w:spacing w:after="240"/>
        <w:jc w:val="both"/>
        <w:rPr>
          <w:rFonts w:ascii="Arial" w:hAnsi="Arial" w:cs="Arial"/>
          <w:b/>
          <w:bCs/>
          <w:sz w:val="22"/>
          <w:szCs w:val="22"/>
        </w:rPr>
      </w:pPr>
      <w:r w:rsidRPr="008F58A8">
        <w:rPr>
          <w:rFonts w:ascii="Arial" w:hAnsi="Arial" w:cs="Arial"/>
          <w:b/>
          <w:bCs/>
          <w:sz w:val="22"/>
          <w:szCs w:val="22"/>
        </w:rPr>
        <w:t xml:space="preserve">3.1 Survey </w:t>
      </w:r>
    </w:p>
    <w:p w14:paraId="536ED690" w14:textId="4C383FD3" w:rsidR="008F58A8" w:rsidRPr="008F58A8" w:rsidRDefault="008F58A8" w:rsidP="008F58A8">
      <w:pPr>
        <w:pStyle w:val="Heading3"/>
        <w:spacing w:before="0" w:after="240"/>
        <w:jc w:val="both"/>
        <w:rPr>
          <w:rFonts w:ascii="Arial" w:hAnsi="Arial" w:cs="Arial"/>
          <w:b/>
          <w:bCs/>
          <w:color w:val="auto"/>
          <w:sz w:val="20"/>
          <w:szCs w:val="20"/>
        </w:rPr>
      </w:pPr>
      <w:bookmarkStart w:id="14" w:name="_Toc148344023"/>
      <w:r w:rsidRPr="008F58A8">
        <w:rPr>
          <w:rFonts w:ascii="Arial" w:hAnsi="Arial" w:cs="Arial"/>
          <w:b/>
          <w:bCs/>
          <w:color w:val="auto"/>
          <w:sz w:val="20"/>
          <w:szCs w:val="20"/>
        </w:rPr>
        <w:t>3.1.1 Sociodemographic characteristics of the surveyed mothers</w:t>
      </w:r>
    </w:p>
    <w:p w14:paraId="11547835" w14:textId="108D990A" w:rsidR="008F58A8" w:rsidRDefault="008F58A8" w:rsidP="00D4748D">
      <w:pPr>
        <w:spacing w:after="240"/>
        <w:jc w:val="both"/>
        <w:rPr>
          <w:rFonts w:ascii="Arial" w:hAnsi="Arial" w:cs="Arial"/>
        </w:rPr>
      </w:pPr>
      <w:r w:rsidRPr="008F58A8">
        <w:rPr>
          <w:rFonts w:ascii="Arial" w:hAnsi="Arial" w:cs="Arial"/>
        </w:rPr>
        <w:t xml:space="preserve">More than half of the surveyed mothers (58%) were aged between 25 and 35 years. Mothers in the age groups of 15 to 17 years, 18 to 25 years, and over 35 years represented 1%, 26%, and 14%, respectively. Regarding </w:t>
      </w:r>
      <w:r w:rsidR="003C281A">
        <w:rPr>
          <w:rFonts w:ascii="Arial" w:hAnsi="Arial" w:cs="Arial"/>
        </w:rPr>
        <w:t xml:space="preserve">the </w:t>
      </w:r>
      <w:r w:rsidRPr="008F58A8">
        <w:rPr>
          <w:rFonts w:ascii="Arial" w:hAnsi="Arial" w:cs="Arial"/>
        </w:rPr>
        <w:t>level of education, 13.16% had primary education, 38.16% had secondary education and 23.68% had higher education. Approximately 25% reported being uneducated. They held various professions, with 7.89% being homemakers, 22.37% being traders, 10.53% being school students, 18.42% being university students, and 39.47% being in other professions (</w:t>
      </w:r>
      <w:r w:rsidRPr="002834B3">
        <w:rPr>
          <w:rFonts w:ascii="Arial" w:hAnsi="Arial" w:cs="Arial"/>
        </w:rPr>
        <w:t>Table 1</w:t>
      </w:r>
      <w:r w:rsidRPr="008F58A8">
        <w:rPr>
          <w:rFonts w:ascii="Arial" w:hAnsi="Arial" w:cs="Arial"/>
        </w:rPr>
        <w:t>).</w:t>
      </w:r>
    </w:p>
    <w:p w14:paraId="2334DAD8" w14:textId="3DBC4B83" w:rsidR="004C299A" w:rsidRDefault="004C299A" w:rsidP="00D4748D">
      <w:pPr>
        <w:spacing w:after="240"/>
        <w:jc w:val="both"/>
        <w:rPr>
          <w:rFonts w:ascii="Arial" w:hAnsi="Arial" w:cs="Arial"/>
        </w:rPr>
      </w:pPr>
    </w:p>
    <w:p w14:paraId="7BA9BF85" w14:textId="77777777" w:rsidR="004C299A" w:rsidRDefault="004C299A" w:rsidP="00D4748D">
      <w:pPr>
        <w:spacing w:after="240"/>
        <w:jc w:val="both"/>
        <w:rPr>
          <w:rFonts w:ascii="Arial" w:hAnsi="Arial" w:cs="Arial"/>
        </w:rPr>
      </w:pPr>
    </w:p>
    <w:p w14:paraId="034F1393" w14:textId="7CF0A23C" w:rsidR="008F58A8" w:rsidRPr="008F58A8" w:rsidRDefault="008F58A8" w:rsidP="008F58A8">
      <w:pPr>
        <w:pStyle w:val="Heading3"/>
        <w:spacing w:after="240"/>
        <w:jc w:val="both"/>
        <w:rPr>
          <w:rFonts w:ascii="Arial" w:hAnsi="Arial" w:cs="Arial"/>
          <w:b/>
          <w:bCs/>
          <w:color w:val="auto"/>
          <w:sz w:val="20"/>
          <w:szCs w:val="20"/>
        </w:rPr>
      </w:pPr>
      <w:r w:rsidRPr="008F58A8">
        <w:rPr>
          <w:rFonts w:ascii="Arial" w:hAnsi="Arial" w:cs="Arial"/>
          <w:b/>
          <w:bCs/>
          <w:color w:val="auto"/>
          <w:sz w:val="20"/>
          <w:szCs w:val="20"/>
        </w:rPr>
        <w:t>Table 1. Sociodemographic characteristics of the surveyed mothers</w:t>
      </w:r>
    </w:p>
    <w:tbl>
      <w:tblPr>
        <w:tblW w:w="9072" w:type="dxa"/>
        <w:jc w:val="center"/>
        <w:tblLook w:val="04A0" w:firstRow="1" w:lastRow="0" w:firstColumn="1" w:lastColumn="0" w:noHBand="0" w:noVBand="1"/>
      </w:tblPr>
      <w:tblGrid>
        <w:gridCol w:w="2405"/>
        <w:gridCol w:w="2131"/>
        <w:gridCol w:w="2384"/>
        <w:gridCol w:w="2152"/>
      </w:tblGrid>
      <w:tr w:rsidR="008F58A8" w:rsidRPr="008F58A8" w14:paraId="08C1C3A6" w14:textId="77777777" w:rsidTr="00756288">
        <w:trPr>
          <w:trHeight w:val="258"/>
          <w:jc w:val="center"/>
        </w:trPr>
        <w:tc>
          <w:tcPr>
            <w:tcW w:w="2405" w:type="dxa"/>
            <w:tcBorders>
              <w:top w:val="single" w:sz="4" w:space="0" w:color="auto"/>
              <w:bottom w:val="single" w:sz="4" w:space="0" w:color="auto"/>
            </w:tcBorders>
            <w:shd w:val="clear" w:color="auto" w:fill="auto"/>
            <w:noWrap/>
            <w:vAlign w:val="center"/>
            <w:hideMark/>
          </w:tcPr>
          <w:p w14:paraId="0BAE954B" w14:textId="77777777" w:rsidR="008F58A8" w:rsidRPr="008F58A8" w:rsidRDefault="008F58A8" w:rsidP="00756288">
            <w:pPr>
              <w:rPr>
                <w:rFonts w:ascii="Arial" w:hAnsi="Arial" w:cs="Arial"/>
                <w:b/>
              </w:rPr>
            </w:pPr>
            <w:r w:rsidRPr="008F58A8">
              <w:rPr>
                <w:rFonts w:ascii="Arial" w:hAnsi="Arial" w:cs="Arial"/>
                <w:b/>
              </w:rPr>
              <w:t>Parameters</w:t>
            </w:r>
          </w:p>
        </w:tc>
        <w:tc>
          <w:tcPr>
            <w:tcW w:w="2131" w:type="dxa"/>
            <w:tcBorders>
              <w:top w:val="single" w:sz="4" w:space="0" w:color="auto"/>
              <w:bottom w:val="single" w:sz="4" w:space="0" w:color="auto"/>
            </w:tcBorders>
            <w:vAlign w:val="center"/>
          </w:tcPr>
          <w:p w14:paraId="43A21C24" w14:textId="77777777" w:rsidR="008F58A8" w:rsidRPr="008F58A8" w:rsidRDefault="008F58A8" w:rsidP="00756288">
            <w:pPr>
              <w:rPr>
                <w:rFonts w:ascii="Arial" w:hAnsi="Arial" w:cs="Arial"/>
                <w:b/>
              </w:rPr>
            </w:pPr>
          </w:p>
        </w:tc>
        <w:tc>
          <w:tcPr>
            <w:tcW w:w="2384" w:type="dxa"/>
            <w:tcBorders>
              <w:top w:val="single" w:sz="4" w:space="0" w:color="auto"/>
              <w:bottom w:val="single" w:sz="4" w:space="0" w:color="auto"/>
            </w:tcBorders>
          </w:tcPr>
          <w:p w14:paraId="3D1E5CE6" w14:textId="77777777" w:rsidR="008F58A8" w:rsidRPr="008F58A8" w:rsidRDefault="008F58A8" w:rsidP="00756288">
            <w:pPr>
              <w:jc w:val="center"/>
              <w:rPr>
                <w:rFonts w:ascii="Arial" w:hAnsi="Arial" w:cs="Arial"/>
                <w:b/>
              </w:rPr>
            </w:pPr>
            <w:r w:rsidRPr="008F58A8">
              <w:rPr>
                <w:rFonts w:ascii="Arial" w:hAnsi="Arial" w:cs="Arial"/>
                <w:b/>
              </w:rPr>
              <w:t>Number (n=78)</w:t>
            </w:r>
          </w:p>
        </w:tc>
        <w:tc>
          <w:tcPr>
            <w:tcW w:w="2152" w:type="dxa"/>
            <w:tcBorders>
              <w:top w:val="single" w:sz="4" w:space="0" w:color="auto"/>
              <w:bottom w:val="single" w:sz="4" w:space="0" w:color="auto"/>
            </w:tcBorders>
            <w:shd w:val="clear" w:color="auto" w:fill="auto"/>
            <w:noWrap/>
            <w:vAlign w:val="center"/>
            <w:hideMark/>
          </w:tcPr>
          <w:p w14:paraId="50DEA737" w14:textId="77777777" w:rsidR="008F58A8" w:rsidRPr="008F58A8" w:rsidRDefault="008F58A8" w:rsidP="00756288">
            <w:pPr>
              <w:jc w:val="center"/>
              <w:rPr>
                <w:rFonts w:ascii="Arial" w:hAnsi="Arial" w:cs="Arial"/>
                <w:b/>
              </w:rPr>
            </w:pPr>
            <w:r w:rsidRPr="008F58A8">
              <w:rPr>
                <w:rFonts w:ascii="Arial" w:hAnsi="Arial" w:cs="Arial"/>
                <w:b/>
              </w:rPr>
              <w:t>Percentages (%)</w:t>
            </w:r>
          </w:p>
        </w:tc>
      </w:tr>
      <w:tr w:rsidR="008F58A8" w:rsidRPr="008F58A8" w14:paraId="1CF34956" w14:textId="77777777" w:rsidTr="00756288">
        <w:trPr>
          <w:trHeight w:val="214"/>
          <w:jc w:val="center"/>
        </w:trPr>
        <w:tc>
          <w:tcPr>
            <w:tcW w:w="2405" w:type="dxa"/>
            <w:vMerge w:val="restart"/>
            <w:tcBorders>
              <w:top w:val="single" w:sz="4" w:space="0" w:color="auto"/>
            </w:tcBorders>
            <w:shd w:val="clear" w:color="auto" w:fill="auto"/>
            <w:noWrap/>
            <w:vAlign w:val="center"/>
          </w:tcPr>
          <w:p w14:paraId="0C7B628B" w14:textId="77777777" w:rsidR="008F58A8" w:rsidRPr="008F58A8" w:rsidRDefault="008F58A8" w:rsidP="00756288">
            <w:pPr>
              <w:rPr>
                <w:rFonts w:ascii="Arial" w:hAnsi="Arial" w:cs="Arial"/>
              </w:rPr>
            </w:pPr>
            <w:r w:rsidRPr="008F58A8">
              <w:rPr>
                <w:rFonts w:ascii="Arial" w:hAnsi="Arial" w:cs="Arial"/>
                <w:b/>
              </w:rPr>
              <w:t>Age groups (years)</w:t>
            </w:r>
          </w:p>
        </w:tc>
        <w:tc>
          <w:tcPr>
            <w:tcW w:w="2131" w:type="dxa"/>
            <w:tcBorders>
              <w:top w:val="single" w:sz="4" w:space="0" w:color="auto"/>
            </w:tcBorders>
            <w:vAlign w:val="center"/>
          </w:tcPr>
          <w:p w14:paraId="74801A8D" w14:textId="77777777" w:rsidR="008F58A8" w:rsidRPr="008F58A8" w:rsidRDefault="008F58A8" w:rsidP="00756288">
            <w:pPr>
              <w:rPr>
                <w:rFonts w:ascii="Arial" w:hAnsi="Arial" w:cs="Arial"/>
              </w:rPr>
            </w:pPr>
            <w:r w:rsidRPr="008F58A8">
              <w:rPr>
                <w:rFonts w:ascii="Arial" w:hAnsi="Arial" w:cs="Arial"/>
              </w:rPr>
              <w:t xml:space="preserve">15-17 </w:t>
            </w:r>
          </w:p>
        </w:tc>
        <w:tc>
          <w:tcPr>
            <w:tcW w:w="2384" w:type="dxa"/>
            <w:tcBorders>
              <w:top w:val="single" w:sz="4" w:space="0" w:color="auto"/>
            </w:tcBorders>
          </w:tcPr>
          <w:p w14:paraId="71878BEE" w14:textId="77777777" w:rsidR="008F58A8" w:rsidRPr="008F58A8" w:rsidRDefault="008F58A8" w:rsidP="00756288">
            <w:pPr>
              <w:jc w:val="center"/>
              <w:rPr>
                <w:rFonts w:ascii="Arial" w:hAnsi="Arial" w:cs="Arial"/>
              </w:rPr>
            </w:pPr>
            <w:r w:rsidRPr="008F58A8">
              <w:rPr>
                <w:rFonts w:ascii="Arial" w:hAnsi="Arial" w:cs="Arial"/>
              </w:rPr>
              <w:t>1</w:t>
            </w:r>
          </w:p>
        </w:tc>
        <w:tc>
          <w:tcPr>
            <w:tcW w:w="2152" w:type="dxa"/>
            <w:tcBorders>
              <w:top w:val="single" w:sz="4" w:space="0" w:color="auto"/>
            </w:tcBorders>
            <w:shd w:val="clear" w:color="auto" w:fill="auto"/>
            <w:noWrap/>
            <w:vAlign w:val="center"/>
            <w:hideMark/>
          </w:tcPr>
          <w:p w14:paraId="78101B46" w14:textId="77777777" w:rsidR="008F58A8" w:rsidRPr="008F58A8" w:rsidRDefault="008F58A8" w:rsidP="00756288">
            <w:pPr>
              <w:jc w:val="center"/>
              <w:rPr>
                <w:rFonts w:ascii="Arial" w:hAnsi="Arial" w:cs="Arial"/>
              </w:rPr>
            </w:pPr>
            <w:r w:rsidRPr="008F58A8">
              <w:rPr>
                <w:rFonts w:ascii="Arial" w:hAnsi="Arial" w:cs="Arial"/>
              </w:rPr>
              <w:t>1</w:t>
            </w:r>
          </w:p>
        </w:tc>
      </w:tr>
      <w:tr w:rsidR="008F58A8" w:rsidRPr="008F58A8" w14:paraId="240A3678" w14:textId="77777777" w:rsidTr="00756288">
        <w:trPr>
          <w:trHeight w:val="353"/>
          <w:jc w:val="center"/>
        </w:trPr>
        <w:tc>
          <w:tcPr>
            <w:tcW w:w="2405" w:type="dxa"/>
            <w:vMerge/>
            <w:shd w:val="clear" w:color="auto" w:fill="auto"/>
            <w:noWrap/>
            <w:vAlign w:val="center"/>
          </w:tcPr>
          <w:p w14:paraId="3C513A4A" w14:textId="77777777" w:rsidR="008F58A8" w:rsidRPr="008F58A8" w:rsidRDefault="008F58A8" w:rsidP="00756288">
            <w:pPr>
              <w:rPr>
                <w:rFonts w:ascii="Arial" w:hAnsi="Arial" w:cs="Arial"/>
              </w:rPr>
            </w:pPr>
          </w:p>
        </w:tc>
        <w:tc>
          <w:tcPr>
            <w:tcW w:w="2131" w:type="dxa"/>
            <w:vAlign w:val="center"/>
          </w:tcPr>
          <w:p w14:paraId="1335FEC1" w14:textId="77777777" w:rsidR="008F58A8" w:rsidRPr="008F58A8" w:rsidRDefault="008F58A8" w:rsidP="00756288">
            <w:pPr>
              <w:rPr>
                <w:rFonts w:ascii="Arial" w:hAnsi="Arial" w:cs="Arial"/>
              </w:rPr>
            </w:pPr>
            <w:r w:rsidRPr="008F58A8">
              <w:rPr>
                <w:rFonts w:ascii="Arial" w:hAnsi="Arial" w:cs="Arial"/>
              </w:rPr>
              <w:t xml:space="preserve">18-25 </w:t>
            </w:r>
          </w:p>
        </w:tc>
        <w:tc>
          <w:tcPr>
            <w:tcW w:w="2384" w:type="dxa"/>
            <w:vAlign w:val="center"/>
          </w:tcPr>
          <w:p w14:paraId="197AEBBC" w14:textId="77777777" w:rsidR="008F58A8" w:rsidRPr="008F58A8" w:rsidRDefault="008F58A8" w:rsidP="00756288">
            <w:pPr>
              <w:jc w:val="center"/>
              <w:rPr>
                <w:rFonts w:ascii="Arial" w:hAnsi="Arial" w:cs="Arial"/>
              </w:rPr>
            </w:pPr>
            <w:r w:rsidRPr="008F58A8">
              <w:rPr>
                <w:rFonts w:ascii="Arial" w:hAnsi="Arial" w:cs="Arial"/>
              </w:rPr>
              <w:t>20</w:t>
            </w:r>
          </w:p>
        </w:tc>
        <w:tc>
          <w:tcPr>
            <w:tcW w:w="2152" w:type="dxa"/>
            <w:shd w:val="clear" w:color="auto" w:fill="auto"/>
            <w:noWrap/>
            <w:vAlign w:val="center"/>
            <w:hideMark/>
          </w:tcPr>
          <w:p w14:paraId="1BB258ED" w14:textId="77777777" w:rsidR="008F58A8" w:rsidRPr="008F58A8" w:rsidRDefault="008F58A8" w:rsidP="00756288">
            <w:pPr>
              <w:jc w:val="center"/>
              <w:rPr>
                <w:rFonts w:ascii="Arial" w:hAnsi="Arial" w:cs="Arial"/>
              </w:rPr>
            </w:pPr>
            <w:r w:rsidRPr="008F58A8">
              <w:rPr>
                <w:rFonts w:ascii="Arial" w:hAnsi="Arial" w:cs="Arial"/>
              </w:rPr>
              <w:t>26</w:t>
            </w:r>
          </w:p>
        </w:tc>
      </w:tr>
      <w:tr w:rsidR="008F58A8" w:rsidRPr="008F58A8" w14:paraId="6363FF7C" w14:textId="77777777" w:rsidTr="00756288">
        <w:trPr>
          <w:trHeight w:val="245"/>
          <w:jc w:val="center"/>
        </w:trPr>
        <w:tc>
          <w:tcPr>
            <w:tcW w:w="2405" w:type="dxa"/>
            <w:vMerge/>
            <w:shd w:val="clear" w:color="auto" w:fill="auto"/>
            <w:noWrap/>
            <w:vAlign w:val="center"/>
          </w:tcPr>
          <w:p w14:paraId="36D8602D" w14:textId="77777777" w:rsidR="008F58A8" w:rsidRPr="008F58A8" w:rsidRDefault="008F58A8" w:rsidP="00756288">
            <w:pPr>
              <w:rPr>
                <w:rFonts w:ascii="Arial" w:hAnsi="Arial" w:cs="Arial"/>
              </w:rPr>
            </w:pPr>
          </w:p>
        </w:tc>
        <w:tc>
          <w:tcPr>
            <w:tcW w:w="2131" w:type="dxa"/>
            <w:vAlign w:val="center"/>
          </w:tcPr>
          <w:p w14:paraId="25EE7C3C" w14:textId="77777777" w:rsidR="008F58A8" w:rsidRPr="008F58A8" w:rsidRDefault="008F58A8" w:rsidP="00756288">
            <w:pPr>
              <w:rPr>
                <w:rFonts w:ascii="Arial" w:hAnsi="Arial" w:cs="Arial"/>
              </w:rPr>
            </w:pPr>
            <w:r w:rsidRPr="008F58A8">
              <w:rPr>
                <w:rFonts w:ascii="Arial" w:hAnsi="Arial" w:cs="Arial"/>
              </w:rPr>
              <w:t xml:space="preserve">25-35 </w:t>
            </w:r>
          </w:p>
        </w:tc>
        <w:tc>
          <w:tcPr>
            <w:tcW w:w="2384" w:type="dxa"/>
          </w:tcPr>
          <w:p w14:paraId="4920D420" w14:textId="77777777" w:rsidR="008F58A8" w:rsidRPr="008F58A8" w:rsidRDefault="008F58A8" w:rsidP="00756288">
            <w:pPr>
              <w:jc w:val="center"/>
              <w:rPr>
                <w:rFonts w:ascii="Arial" w:hAnsi="Arial" w:cs="Arial"/>
              </w:rPr>
            </w:pPr>
            <w:r w:rsidRPr="008F58A8">
              <w:rPr>
                <w:rFonts w:ascii="Arial" w:hAnsi="Arial" w:cs="Arial"/>
              </w:rPr>
              <w:t>45</w:t>
            </w:r>
          </w:p>
        </w:tc>
        <w:tc>
          <w:tcPr>
            <w:tcW w:w="2152" w:type="dxa"/>
            <w:shd w:val="clear" w:color="auto" w:fill="auto"/>
            <w:noWrap/>
            <w:vAlign w:val="center"/>
          </w:tcPr>
          <w:p w14:paraId="0B76B0A9" w14:textId="77777777" w:rsidR="008F58A8" w:rsidRPr="008F58A8" w:rsidRDefault="008F58A8" w:rsidP="00756288">
            <w:pPr>
              <w:jc w:val="center"/>
              <w:rPr>
                <w:rFonts w:ascii="Arial" w:hAnsi="Arial" w:cs="Arial"/>
              </w:rPr>
            </w:pPr>
            <w:r w:rsidRPr="008F58A8">
              <w:rPr>
                <w:rFonts w:ascii="Arial" w:hAnsi="Arial" w:cs="Arial"/>
              </w:rPr>
              <w:t>58</w:t>
            </w:r>
          </w:p>
        </w:tc>
      </w:tr>
      <w:tr w:rsidR="008F58A8" w:rsidRPr="008F58A8" w14:paraId="3AB553B2" w14:textId="77777777" w:rsidTr="00756288">
        <w:trPr>
          <w:trHeight w:val="245"/>
          <w:jc w:val="center"/>
        </w:trPr>
        <w:tc>
          <w:tcPr>
            <w:tcW w:w="2405" w:type="dxa"/>
            <w:vMerge/>
            <w:tcBorders>
              <w:bottom w:val="single" w:sz="4" w:space="0" w:color="auto"/>
            </w:tcBorders>
            <w:shd w:val="clear" w:color="auto" w:fill="auto"/>
            <w:noWrap/>
            <w:vAlign w:val="center"/>
          </w:tcPr>
          <w:p w14:paraId="0E4D2BD0"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41969664" w14:textId="77777777" w:rsidR="008F58A8" w:rsidRPr="008F58A8" w:rsidRDefault="008F58A8" w:rsidP="00756288">
            <w:pPr>
              <w:rPr>
                <w:rFonts w:ascii="Arial" w:hAnsi="Arial" w:cs="Arial"/>
              </w:rPr>
            </w:pPr>
            <w:r w:rsidRPr="008F58A8">
              <w:rPr>
                <w:rFonts w:ascii="Arial" w:hAnsi="Arial" w:cs="Arial"/>
              </w:rPr>
              <w:t>35 and above</w:t>
            </w:r>
          </w:p>
        </w:tc>
        <w:tc>
          <w:tcPr>
            <w:tcW w:w="2384" w:type="dxa"/>
            <w:tcBorders>
              <w:bottom w:val="single" w:sz="4" w:space="0" w:color="auto"/>
            </w:tcBorders>
          </w:tcPr>
          <w:p w14:paraId="49144D46" w14:textId="77777777" w:rsidR="008F58A8" w:rsidRPr="008F58A8" w:rsidRDefault="008F58A8" w:rsidP="00756288">
            <w:pPr>
              <w:jc w:val="center"/>
              <w:rPr>
                <w:rFonts w:ascii="Arial" w:hAnsi="Arial" w:cs="Arial"/>
              </w:rPr>
            </w:pPr>
            <w:r w:rsidRPr="008F58A8">
              <w:rPr>
                <w:rFonts w:ascii="Arial" w:hAnsi="Arial" w:cs="Arial"/>
              </w:rPr>
              <w:t>12</w:t>
            </w:r>
          </w:p>
        </w:tc>
        <w:tc>
          <w:tcPr>
            <w:tcW w:w="2152" w:type="dxa"/>
            <w:tcBorders>
              <w:bottom w:val="single" w:sz="4" w:space="0" w:color="auto"/>
            </w:tcBorders>
            <w:shd w:val="clear" w:color="auto" w:fill="auto"/>
            <w:noWrap/>
            <w:vAlign w:val="center"/>
            <w:hideMark/>
          </w:tcPr>
          <w:p w14:paraId="2AE55331" w14:textId="77777777" w:rsidR="008F58A8" w:rsidRPr="008F58A8" w:rsidRDefault="008F58A8" w:rsidP="00756288">
            <w:pPr>
              <w:jc w:val="center"/>
              <w:rPr>
                <w:rFonts w:ascii="Arial" w:hAnsi="Arial" w:cs="Arial"/>
              </w:rPr>
            </w:pPr>
            <w:r w:rsidRPr="008F58A8">
              <w:rPr>
                <w:rFonts w:ascii="Arial" w:hAnsi="Arial" w:cs="Arial"/>
              </w:rPr>
              <w:t>15</w:t>
            </w:r>
          </w:p>
        </w:tc>
      </w:tr>
      <w:tr w:rsidR="008F58A8" w:rsidRPr="008F58A8" w14:paraId="1D723503" w14:textId="77777777" w:rsidTr="00756288">
        <w:trPr>
          <w:trHeight w:val="245"/>
          <w:jc w:val="center"/>
        </w:trPr>
        <w:tc>
          <w:tcPr>
            <w:tcW w:w="2405" w:type="dxa"/>
            <w:vMerge w:val="restart"/>
            <w:tcBorders>
              <w:top w:val="single" w:sz="4" w:space="0" w:color="auto"/>
            </w:tcBorders>
            <w:shd w:val="clear" w:color="auto" w:fill="auto"/>
            <w:noWrap/>
            <w:vAlign w:val="center"/>
          </w:tcPr>
          <w:p w14:paraId="5958A5C9" w14:textId="77777777" w:rsidR="008F58A8" w:rsidRPr="008F58A8" w:rsidRDefault="008F58A8" w:rsidP="00756288">
            <w:pPr>
              <w:rPr>
                <w:rFonts w:ascii="Arial" w:hAnsi="Arial" w:cs="Arial"/>
              </w:rPr>
            </w:pPr>
            <w:r w:rsidRPr="008F58A8">
              <w:rPr>
                <w:rFonts w:ascii="Arial" w:hAnsi="Arial" w:cs="Arial"/>
                <w:b/>
              </w:rPr>
              <w:t>Level of Education</w:t>
            </w:r>
          </w:p>
        </w:tc>
        <w:tc>
          <w:tcPr>
            <w:tcW w:w="2131" w:type="dxa"/>
            <w:tcBorders>
              <w:top w:val="single" w:sz="4" w:space="0" w:color="auto"/>
            </w:tcBorders>
            <w:vAlign w:val="center"/>
          </w:tcPr>
          <w:p w14:paraId="38DCECDB" w14:textId="77777777" w:rsidR="008F58A8" w:rsidRPr="008F58A8" w:rsidRDefault="008F58A8" w:rsidP="00756288">
            <w:pPr>
              <w:rPr>
                <w:rFonts w:ascii="Arial" w:hAnsi="Arial" w:cs="Arial"/>
              </w:rPr>
            </w:pPr>
            <w:r w:rsidRPr="008F58A8">
              <w:rPr>
                <w:rFonts w:ascii="Arial" w:hAnsi="Arial" w:cs="Arial"/>
              </w:rPr>
              <w:t>Uneducated</w:t>
            </w:r>
          </w:p>
        </w:tc>
        <w:tc>
          <w:tcPr>
            <w:tcW w:w="2384" w:type="dxa"/>
            <w:tcBorders>
              <w:top w:val="single" w:sz="4" w:space="0" w:color="auto"/>
            </w:tcBorders>
          </w:tcPr>
          <w:p w14:paraId="0E77696D" w14:textId="77777777" w:rsidR="008F58A8" w:rsidRPr="008F58A8" w:rsidRDefault="008F58A8" w:rsidP="00756288">
            <w:pPr>
              <w:jc w:val="center"/>
              <w:rPr>
                <w:rFonts w:ascii="Arial" w:hAnsi="Arial" w:cs="Arial"/>
              </w:rPr>
            </w:pPr>
            <w:r w:rsidRPr="008F58A8">
              <w:rPr>
                <w:rFonts w:ascii="Arial" w:hAnsi="Arial" w:cs="Arial"/>
              </w:rPr>
              <w:t>20</w:t>
            </w:r>
          </w:p>
        </w:tc>
        <w:tc>
          <w:tcPr>
            <w:tcW w:w="2152" w:type="dxa"/>
            <w:tcBorders>
              <w:top w:val="single" w:sz="4" w:space="0" w:color="auto"/>
            </w:tcBorders>
            <w:shd w:val="clear" w:color="auto" w:fill="auto"/>
            <w:noWrap/>
            <w:vAlign w:val="center"/>
            <w:hideMark/>
          </w:tcPr>
          <w:p w14:paraId="1614223D" w14:textId="77777777" w:rsidR="008F58A8" w:rsidRPr="008F58A8" w:rsidRDefault="008F58A8" w:rsidP="00756288">
            <w:pPr>
              <w:jc w:val="center"/>
              <w:rPr>
                <w:rFonts w:ascii="Arial" w:hAnsi="Arial" w:cs="Arial"/>
              </w:rPr>
            </w:pPr>
            <w:r w:rsidRPr="008F58A8">
              <w:rPr>
                <w:rFonts w:ascii="Arial" w:hAnsi="Arial" w:cs="Arial"/>
              </w:rPr>
              <w:t>25</w:t>
            </w:r>
          </w:p>
        </w:tc>
      </w:tr>
      <w:tr w:rsidR="008F58A8" w:rsidRPr="008F58A8" w14:paraId="564B5FB2" w14:textId="77777777" w:rsidTr="00756288">
        <w:trPr>
          <w:trHeight w:val="245"/>
          <w:jc w:val="center"/>
        </w:trPr>
        <w:tc>
          <w:tcPr>
            <w:tcW w:w="2405" w:type="dxa"/>
            <w:vMerge/>
            <w:shd w:val="clear" w:color="auto" w:fill="auto"/>
            <w:noWrap/>
            <w:vAlign w:val="center"/>
          </w:tcPr>
          <w:p w14:paraId="41686611" w14:textId="77777777" w:rsidR="008F58A8" w:rsidRPr="008F58A8" w:rsidRDefault="008F58A8" w:rsidP="00756288">
            <w:pPr>
              <w:rPr>
                <w:rFonts w:ascii="Arial" w:hAnsi="Arial" w:cs="Arial"/>
              </w:rPr>
            </w:pPr>
          </w:p>
        </w:tc>
        <w:tc>
          <w:tcPr>
            <w:tcW w:w="2131" w:type="dxa"/>
            <w:vAlign w:val="center"/>
          </w:tcPr>
          <w:p w14:paraId="5D2079EF" w14:textId="77777777" w:rsidR="008F58A8" w:rsidRPr="008F58A8" w:rsidRDefault="008F58A8" w:rsidP="00756288">
            <w:pPr>
              <w:rPr>
                <w:rFonts w:ascii="Arial" w:hAnsi="Arial" w:cs="Arial"/>
              </w:rPr>
            </w:pPr>
            <w:r w:rsidRPr="008F58A8">
              <w:rPr>
                <w:rFonts w:ascii="Arial" w:hAnsi="Arial" w:cs="Arial"/>
              </w:rPr>
              <w:t>Primary</w:t>
            </w:r>
          </w:p>
        </w:tc>
        <w:tc>
          <w:tcPr>
            <w:tcW w:w="2384" w:type="dxa"/>
          </w:tcPr>
          <w:p w14:paraId="41F2A4E9" w14:textId="77777777" w:rsidR="008F58A8" w:rsidRPr="008F58A8" w:rsidRDefault="008F58A8" w:rsidP="00756288">
            <w:pPr>
              <w:jc w:val="center"/>
              <w:rPr>
                <w:rFonts w:ascii="Arial" w:hAnsi="Arial" w:cs="Arial"/>
              </w:rPr>
            </w:pPr>
            <w:r w:rsidRPr="008F58A8">
              <w:rPr>
                <w:rFonts w:ascii="Arial" w:hAnsi="Arial" w:cs="Arial"/>
              </w:rPr>
              <w:t>10</w:t>
            </w:r>
          </w:p>
        </w:tc>
        <w:tc>
          <w:tcPr>
            <w:tcW w:w="2152" w:type="dxa"/>
            <w:shd w:val="clear" w:color="auto" w:fill="auto"/>
            <w:noWrap/>
            <w:vAlign w:val="center"/>
            <w:hideMark/>
          </w:tcPr>
          <w:p w14:paraId="14AD4561" w14:textId="77777777" w:rsidR="008F58A8" w:rsidRPr="008F58A8" w:rsidRDefault="008F58A8" w:rsidP="00756288">
            <w:pPr>
              <w:jc w:val="center"/>
              <w:rPr>
                <w:rFonts w:ascii="Arial" w:hAnsi="Arial" w:cs="Arial"/>
              </w:rPr>
            </w:pPr>
            <w:r w:rsidRPr="008F58A8">
              <w:rPr>
                <w:rFonts w:ascii="Arial" w:hAnsi="Arial" w:cs="Arial"/>
              </w:rPr>
              <w:t>13.2</w:t>
            </w:r>
          </w:p>
        </w:tc>
      </w:tr>
      <w:tr w:rsidR="008F58A8" w:rsidRPr="008F58A8" w14:paraId="376604F8" w14:textId="77777777" w:rsidTr="00756288">
        <w:trPr>
          <w:trHeight w:val="245"/>
          <w:jc w:val="center"/>
        </w:trPr>
        <w:tc>
          <w:tcPr>
            <w:tcW w:w="2405" w:type="dxa"/>
            <w:vMerge/>
            <w:shd w:val="clear" w:color="auto" w:fill="auto"/>
            <w:noWrap/>
            <w:vAlign w:val="center"/>
          </w:tcPr>
          <w:p w14:paraId="24A3181E" w14:textId="77777777" w:rsidR="008F58A8" w:rsidRPr="008F58A8" w:rsidRDefault="008F58A8" w:rsidP="00756288">
            <w:pPr>
              <w:rPr>
                <w:rFonts w:ascii="Arial" w:hAnsi="Arial" w:cs="Arial"/>
              </w:rPr>
            </w:pPr>
          </w:p>
        </w:tc>
        <w:tc>
          <w:tcPr>
            <w:tcW w:w="2131" w:type="dxa"/>
            <w:vAlign w:val="center"/>
          </w:tcPr>
          <w:p w14:paraId="1FE0F252" w14:textId="77777777" w:rsidR="008F58A8" w:rsidRPr="008F58A8" w:rsidRDefault="008F58A8" w:rsidP="00756288">
            <w:pPr>
              <w:rPr>
                <w:rFonts w:ascii="Arial" w:hAnsi="Arial" w:cs="Arial"/>
              </w:rPr>
            </w:pPr>
            <w:r w:rsidRPr="008F58A8">
              <w:rPr>
                <w:rFonts w:ascii="Arial" w:hAnsi="Arial" w:cs="Arial"/>
              </w:rPr>
              <w:t>Secondary</w:t>
            </w:r>
          </w:p>
        </w:tc>
        <w:tc>
          <w:tcPr>
            <w:tcW w:w="2384" w:type="dxa"/>
            <w:vAlign w:val="center"/>
          </w:tcPr>
          <w:p w14:paraId="13BCE8D7" w14:textId="77777777" w:rsidR="008F58A8" w:rsidRPr="008F58A8" w:rsidRDefault="008F58A8" w:rsidP="00756288">
            <w:pPr>
              <w:jc w:val="center"/>
              <w:rPr>
                <w:rFonts w:ascii="Arial" w:hAnsi="Arial" w:cs="Arial"/>
              </w:rPr>
            </w:pPr>
            <w:r w:rsidRPr="008F58A8">
              <w:rPr>
                <w:rFonts w:ascii="Arial" w:hAnsi="Arial" w:cs="Arial"/>
              </w:rPr>
              <w:t>30</w:t>
            </w:r>
          </w:p>
        </w:tc>
        <w:tc>
          <w:tcPr>
            <w:tcW w:w="2152" w:type="dxa"/>
            <w:shd w:val="clear" w:color="auto" w:fill="auto"/>
            <w:noWrap/>
            <w:vAlign w:val="center"/>
            <w:hideMark/>
          </w:tcPr>
          <w:p w14:paraId="513D4AA9" w14:textId="77777777" w:rsidR="008F58A8" w:rsidRPr="008F58A8" w:rsidRDefault="008F58A8" w:rsidP="00756288">
            <w:pPr>
              <w:jc w:val="center"/>
              <w:rPr>
                <w:rFonts w:ascii="Arial" w:hAnsi="Arial" w:cs="Arial"/>
              </w:rPr>
            </w:pPr>
            <w:r w:rsidRPr="008F58A8">
              <w:rPr>
                <w:rFonts w:ascii="Arial" w:hAnsi="Arial" w:cs="Arial"/>
              </w:rPr>
              <w:t>38.2</w:t>
            </w:r>
          </w:p>
        </w:tc>
      </w:tr>
      <w:tr w:rsidR="008F58A8" w:rsidRPr="008F58A8" w14:paraId="7216515E" w14:textId="77777777" w:rsidTr="00756288">
        <w:trPr>
          <w:trHeight w:val="245"/>
          <w:jc w:val="center"/>
        </w:trPr>
        <w:tc>
          <w:tcPr>
            <w:tcW w:w="2405" w:type="dxa"/>
            <w:vMerge/>
            <w:tcBorders>
              <w:bottom w:val="single" w:sz="4" w:space="0" w:color="auto"/>
            </w:tcBorders>
            <w:shd w:val="clear" w:color="auto" w:fill="auto"/>
            <w:noWrap/>
            <w:vAlign w:val="center"/>
          </w:tcPr>
          <w:p w14:paraId="5FD9742F"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344B23F7" w14:textId="77777777" w:rsidR="008F58A8" w:rsidRPr="008F58A8" w:rsidRDefault="008F58A8" w:rsidP="00756288">
            <w:pPr>
              <w:rPr>
                <w:rFonts w:ascii="Arial" w:hAnsi="Arial" w:cs="Arial"/>
              </w:rPr>
            </w:pPr>
            <w:r w:rsidRPr="008F58A8">
              <w:rPr>
                <w:rFonts w:ascii="Arial" w:hAnsi="Arial" w:cs="Arial"/>
              </w:rPr>
              <w:t>Higher education</w:t>
            </w:r>
          </w:p>
        </w:tc>
        <w:tc>
          <w:tcPr>
            <w:tcW w:w="2384" w:type="dxa"/>
            <w:tcBorders>
              <w:bottom w:val="single" w:sz="4" w:space="0" w:color="auto"/>
            </w:tcBorders>
          </w:tcPr>
          <w:p w14:paraId="41AF7BFE" w14:textId="77777777" w:rsidR="008F58A8" w:rsidRPr="008F58A8" w:rsidRDefault="008F58A8" w:rsidP="00756288">
            <w:pPr>
              <w:jc w:val="center"/>
              <w:rPr>
                <w:rFonts w:ascii="Arial" w:hAnsi="Arial" w:cs="Arial"/>
              </w:rPr>
            </w:pPr>
            <w:r w:rsidRPr="008F58A8">
              <w:rPr>
                <w:rFonts w:ascii="Arial" w:hAnsi="Arial" w:cs="Arial"/>
              </w:rPr>
              <w:t>18</w:t>
            </w:r>
          </w:p>
        </w:tc>
        <w:tc>
          <w:tcPr>
            <w:tcW w:w="2152" w:type="dxa"/>
            <w:tcBorders>
              <w:bottom w:val="single" w:sz="4" w:space="0" w:color="auto"/>
            </w:tcBorders>
            <w:shd w:val="clear" w:color="auto" w:fill="auto"/>
            <w:noWrap/>
            <w:vAlign w:val="center"/>
          </w:tcPr>
          <w:p w14:paraId="0434A122" w14:textId="77777777" w:rsidR="008F58A8" w:rsidRPr="008F58A8" w:rsidRDefault="008F58A8" w:rsidP="00756288">
            <w:pPr>
              <w:jc w:val="center"/>
              <w:rPr>
                <w:rFonts w:ascii="Arial" w:hAnsi="Arial" w:cs="Arial"/>
              </w:rPr>
            </w:pPr>
            <w:r w:rsidRPr="008F58A8">
              <w:rPr>
                <w:rFonts w:ascii="Arial" w:hAnsi="Arial" w:cs="Arial"/>
              </w:rPr>
              <w:t>23.6</w:t>
            </w:r>
          </w:p>
        </w:tc>
      </w:tr>
      <w:tr w:rsidR="008F58A8" w:rsidRPr="008F58A8" w14:paraId="6B209C58" w14:textId="77777777" w:rsidTr="00756288">
        <w:trPr>
          <w:trHeight w:val="258"/>
          <w:jc w:val="center"/>
        </w:trPr>
        <w:tc>
          <w:tcPr>
            <w:tcW w:w="2405" w:type="dxa"/>
            <w:vMerge w:val="restart"/>
            <w:tcBorders>
              <w:top w:val="single" w:sz="4" w:space="0" w:color="auto"/>
            </w:tcBorders>
            <w:shd w:val="clear" w:color="auto" w:fill="auto"/>
            <w:noWrap/>
            <w:vAlign w:val="center"/>
          </w:tcPr>
          <w:p w14:paraId="5D3C6FF1" w14:textId="77777777" w:rsidR="008F58A8" w:rsidRPr="008F58A8" w:rsidRDefault="008F58A8" w:rsidP="00756288">
            <w:pPr>
              <w:rPr>
                <w:rFonts w:ascii="Arial" w:hAnsi="Arial" w:cs="Arial"/>
              </w:rPr>
            </w:pPr>
            <w:r w:rsidRPr="008F58A8">
              <w:rPr>
                <w:rFonts w:ascii="Arial" w:hAnsi="Arial" w:cs="Arial"/>
                <w:b/>
              </w:rPr>
              <w:lastRenderedPageBreak/>
              <w:t>Profession</w:t>
            </w:r>
          </w:p>
        </w:tc>
        <w:tc>
          <w:tcPr>
            <w:tcW w:w="2131" w:type="dxa"/>
            <w:tcBorders>
              <w:top w:val="single" w:sz="4" w:space="0" w:color="auto"/>
            </w:tcBorders>
            <w:vAlign w:val="center"/>
          </w:tcPr>
          <w:p w14:paraId="729F66DC" w14:textId="77777777" w:rsidR="008F58A8" w:rsidRPr="008F58A8" w:rsidRDefault="008F58A8" w:rsidP="00756288">
            <w:pPr>
              <w:rPr>
                <w:rFonts w:ascii="Arial" w:hAnsi="Arial" w:cs="Arial"/>
              </w:rPr>
            </w:pPr>
            <w:r w:rsidRPr="008F58A8">
              <w:rPr>
                <w:rFonts w:ascii="Arial" w:hAnsi="Arial" w:cs="Arial"/>
              </w:rPr>
              <w:t>Housewife</w:t>
            </w:r>
          </w:p>
        </w:tc>
        <w:tc>
          <w:tcPr>
            <w:tcW w:w="2384" w:type="dxa"/>
            <w:tcBorders>
              <w:top w:val="single" w:sz="4" w:space="0" w:color="auto"/>
            </w:tcBorders>
          </w:tcPr>
          <w:p w14:paraId="6839FEDB" w14:textId="77777777" w:rsidR="008F58A8" w:rsidRPr="008F58A8" w:rsidRDefault="008F58A8" w:rsidP="00756288">
            <w:pPr>
              <w:jc w:val="center"/>
              <w:rPr>
                <w:rFonts w:ascii="Arial" w:hAnsi="Arial" w:cs="Arial"/>
              </w:rPr>
            </w:pPr>
            <w:r w:rsidRPr="008F58A8">
              <w:rPr>
                <w:rFonts w:ascii="Arial" w:hAnsi="Arial" w:cs="Arial"/>
              </w:rPr>
              <w:t>7</w:t>
            </w:r>
          </w:p>
        </w:tc>
        <w:tc>
          <w:tcPr>
            <w:tcW w:w="2152" w:type="dxa"/>
            <w:tcBorders>
              <w:top w:val="single" w:sz="4" w:space="0" w:color="auto"/>
            </w:tcBorders>
            <w:shd w:val="clear" w:color="auto" w:fill="auto"/>
            <w:noWrap/>
            <w:vAlign w:val="center"/>
          </w:tcPr>
          <w:p w14:paraId="13F2F7FF" w14:textId="77777777" w:rsidR="008F58A8" w:rsidRPr="008F58A8" w:rsidRDefault="008F58A8" w:rsidP="00756288">
            <w:pPr>
              <w:jc w:val="center"/>
              <w:rPr>
                <w:rFonts w:ascii="Arial" w:hAnsi="Arial" w:cs="Arial"/>
              </w:rPr>
            </w:pPr>
            <w:r w:rsidRPr="008F58A8">
              <w:rPr>
                <w:rFonts w:ascii="Arial" w:hAnsi="Arial" w:cs="Arial"/>
              </w:rPr>
              <w:t>7.9</w:t>
            </w:r>
          </w:p>
        </w:tc>
      </w:tr>
      <w:tr w:rsidR="008F58A8" w:rsidRPr="008F58A8" w14:paraId="071BD901" w14:textId="77777777" w:rsidTr="00756288">
        <w:trPr>
          <w:trHeight w:val="258"/>
          <w:jc w:val="center"/>
        </w:trPr>
        <w:tc>
          <w:tcPr>
            <w:tcW w:w="2405" w:type="dxa"/>
            <w:vMerge/>
            <w:shd w:val="clear" w:color="auto" w:fill="auto"/>
            <w:noWrap/>
            <w:vAlign w:val="center"/>
          </w:tcPr>
          <w:p w14:paraId="5D1ACA56" w14:textId="77777777" w:rsidR="008F58A8" w:rsidRPr="008F58A8" w:rsidRDefault="008F58A8" w:rsidP="00756288">
            <w:pPr>
              <w:rPr>
                <w:rFonts w:ascii="Arial" w:hAnsi="Arial" w:cs="Arial"/>
              </w:rPr>
            </w:pPr>
          </w:p>
        </w:tc>
        <w:tc>
          <w:tcPr>
            <w:tcW w:w="2131" w:type="dxa"/>
            <w:vAlign w:val="center"/>
          </w:tcPr>
          <w:p w14:paraId="67D13482" w14:textId="77777777" w:rsidR="008F58A8" w:rsidRPr="008F58A8" w:rsidRDefault="008F58A8" w:rsidP="00756288">
            <w:pPr>
              <w:rPr>
                <w:rFonts w:ascii="Arial" w:hAnsi="Arial" w:cs="Arial"/>
              </w:rPr>
            </w:pPr>
            <w:r w:rsidRPr="008F58A8">
              <w:rPr>
                <w:rFonts w:ascii="Arial" w:hAnsi="Arial" w:cs="Arial"/>
              </w:rPr>
              <w:t>Business person</w:t>
            </w:r>
          </w:p>
        </w:tc>
        <w:tc>
          <w:tcPr>
            <w:tcW w:w="2384" w:type="dxa"/>
          </w:tcPr>
          <w:p w14:paraId="5FD85550" w14:textId="77777777" w:rsidR="008F58A8" w:rsidRPr="008F58A8" w:rsidRDefault="008F58A8" w:rsidP="00756288">
            <w:pPr>
              <w:jc w:val="center"/>
              <w:rPr>
                <w:rFonts w:ascii="Arial" w:hAnsi="Arial" w:cs="Arial"/>
              </w:rPr>
            </w:pPr>
            <w:r w:rsidRPr="008F58A8">
              <w:rPr>
                <w:rFonts w:ascii="Arial" w:hAnsi="Arial" w:cs="Arial"/>
              </w:rPr>
              <w:t>17</w:t>
            </w:r>
          </w:p>
        </w:tc>
        <w:tc>
          <w:tcPr>
            <w:tcW w:w="2152" w:type="dxa"/>
            <w:shd w:val="clear" w:color="auto" w:fill="auto"/>
            <w:noWrap/>
            <w:vAlign w:val="center"/>
          </w:tcPr>
          <w:p w14:paraId="094DC218" w14:textId="77777777" w:rsidR="008F58A8" w:rsidRPr="008F58A8" w:rsidRDefault="008F58A8" w:rsidP="00756288">
            <w:pPr>
              <w:jc w:val="center"/>
              <w:rPr>
                <w:rFonts w:ascii="Arial" w:hAnsi="Arial" w:cs="Arial"/>
              </w:rPr>
            </w:pPr>
            <w:r w:rsidRPr="008F58A8">
              <w:rPr>
                <w:rFonts w:ascii="Arial" w:hAnsi="Arial" w:cs="Arial"/>
              </w:rPr>
              <w:t>22.4</w:t>
            </w:r>
          </w:p>
        </w:tc>
      </w:tr>
      <w:tr w:rsidR="008F58A8" w:rsidRPr="008F58A8" w14:paraId="3BDEC2D0" w14:textId="77777777" w:rsidTr="00756288">
        <w:trPr>
          <w:trHeight w:val="258"/>
          <w:jc w:val="center"/>
        </w:trPr>
        <w:tc>
          <w:tcPr>
            <w:tcW w:w="2405" w:type="dxa"/>
            <w:vMerge/>
            <w:shd w:val="clear" w:color="auto" w:fill="auto"/>
            <w:noWrap/>
            <w:vAlign w:val="center"/>
          </w:tcPr>
          <w:p w14:paraId="5260BD60" w14:textId="77777777" w:rsidR="008F58A8" w:rsidRPr="008F58A8" w:rsidRDefault="008F58A8" w:rsidP="00756288">
            <w:pPr>
              <w:rPr>
                <w:rFonts w:ascii="Arial" w:hAnsi="Arial" w:cs="Arial"/>
              </w:rPr>
            </w:pPr>
          </w:p>
        </w:tc>
        <w:tc>
          <w:tcPr>
            <w:tcW w:w="2131" w:type="dxa"/>
            <w:vAlign w:val="center"/>
          </w:tcPr>
          <w:p w14:paraId="644DE6B0" w14:textId="77777777" w:rsidR="008F58A8" w:rsidRPr="008F58A8" w:rsidRDefault="008F58A8" w:rsidP="00756288">
            <w:pPr>
              <w:rPr>
                <w:rFonts w:ascii="Arial" w:hAnsi="Arial" w:cs="Arial"/>
              </w:rPr>
            </w:pPr>
            <w:r w:rsidRPr="008F58A8">
              <w:rPr>
                <w:rFonts w:ascii="Arial" w:hAnsi="Arial" w:cs="Arial"/>
              </w:rPr>
              <w:t>Student</w:t>
            </w:r>
          </w:p>
        </w:tc>
        <w:tc>
          <w:tcPr>
            <w:tcW w:w="2384" w:type="dxa"/>
          </w:tcPr>
          <w:p w14:paraId="1B97CD79" w14:textId="77777777" w:rsidR="008F58A8" w:rsidRPr="008F58A8" w:rsidRDefault="008F58A8" w:rsidP="00756288">
            <w:pPr>
              <w:jc w:val="center"/>
              <w:rPr>
                <w:rFonts w:ascii="Arial" w:hAnsi="Arial" w:cs="Arial"/>
              </w:rPr>
            </w:pPr>
            <w:r w:rsidRPr="008F58A8">
              <w:rPr>
                <w:rFonts w:ascii="Arial" w:hAnsi="Arial" w:cs="Arial"/>
              </w:rPr>
              <w:t>14</w:t>
            </w:r>
          </w:p>
        </w:tc>
        <w:tc>
          <w:tcPr>
            <w:tcW w:w="2152" w:type="dxa"/>
            <w:shd w:val="clear" w:color="auto" w:fill="auto"/>
            <w:noWrap/>
            <w:vAlign w:val="center"/>
          </w:tcPr>
          <w:p w14:paraId="29B26523" w14:textId="77777777" w:rsidR="008F58A8" w:rsidRPr="008F58A8" w:rsidRDefault="008F58A8" w:rsidP="00756288">
            <w:pPr>
              <w:jc w:val="center"/>
              <w:rPr>
                <w:rFonts w:ascii="Arial" w:hAnsi="Arial" w:cs="Arial"/>
              </w:rPr>
            </w:pPr>
            <w:r w:rsidRPr="008F58A8">
              <w:rPr>
                <w:rFonts w:ascii="Arial" w:hAnsi="Arial" w:cs="Arial"/>
              </w:rPr>
              <w:t>18.4</w:t>
            </w:r>
          </w:p>
        </w:tc>
      </w:tr>
      <w:tr w:rsidR="008F58A8" w:rsidRPr="008F58A8" w14:paraId="6D77B9C6" w14:textId="77777777" w:rsidTr="00756288">
        <w:trPr>
          <w:trHeight w:val="258"/>
          <w:jc w:val="center"/>
        </w:trPr>
        <w:tc>
          <w:tcPr>
            <w:tcW w:w="2405" w:type="dxa"/>
            <w:vMerge/>
            <w:shd w:val="clear" w:color="auto" w:fill="auto"/>
            <w:noWrap/>
            <w:vAlign w:val="center"/>
          </w:tcPr>
          <w:p w14:paraId="6BE469E5" w14:textId="77777777" w:rsidR="008F58A8" w:rsidRPr="008F58A8" w:rsidRDefault="008F58A8" w:rsidP="00756288">
            <w:pPr>
              <w:rPr>
                <w:rFonts w:ascii="Arial" w:hAnsi="Arial" w:cs="Arial"/>
              </w:rPr>
            </w:pPr>
          </w:p>
        </w:tc>
        <w:tc>
          <w:tcPr>
            <w:tcW w:w="2131" w:type="dxa"/>
            <w:vAlign w:val="center"/>
          </w:tcPr>
          <w:p w14:paraId="34BF6935" w14:textId="77777777" w:rsidR="008F58A8" w:rsidRPr="008F58A8" w:rsidRDefault="008F58A8" w:rsidP="00756288">
            <w:pPr>
              <w:rPr>
                <w:rFonts w:ascii="Arial" w:hAnsi="Arial" w:cs="Arial"/>
                <w:highlight w:val="green"/>
              </w:rPr>
            </w:pPr>
            <w:r w:rsidRPr="008F58A8">
              <w:rPr>
                <w:rFonts w:ascii="Arial" w:hAnsi="Arial" w:cs="Arial"/>
              </w:rPr>
              <w:t>Pupil</w:t>
            </w:r>
          </w:p>
        </w:tc>
        <w:tc>
          <w:tcPr>
            <w:tcW w:w="2384" w:type="dxa"/>
          </w:tcPr>
          <w:p w14:paraId="2E33E933" w14:textId="77777777" w:rsidR="008F58A8" w:rsidRPr="008F58A8" w:rsidRDefault="008F58A8" w:rsidP="00756288">
            <w:pPr>
              <w:jc w:val="center"/>
              <w:rPr>
                <w:rFonts w:ascii="Arial" w:hAnsi="Arial" w:cs="Arial"/>
              </w:rPr>
            </w:pPr>
            <w:r w:rsidRPr="008F58A8">
              <w:rPr>
                <w:rFonts w:ascii="Arial" w:hAnsi="Arial" w:cs="Arial"/>
              </w:rPr>
              <w:t>8</w:t>
            </w:r>
          </w:p>
        </w:tc>
        <w:tc>
          <w:tcPr>
            <w:tcW w:w="2152" w:type="dxa"/>
            <w:shd w:val="clear" w:color="auto" w:fill="auto"/>
            <w:noWrap/>
            <w:vAlign w:val="center"/>
          </w:tcPr>
          <w:p w14:paraId="1886264B" w14:textId="77777777" w:rsidR="008F58A8" w:rsidRPr="008F58A8" w:rsidRDefault="008F58A8" w:rsidP="00756288">
            <w:pPr>
              <w:jc w:val="center"/>
              <w:rPr>
                <w:rFonts w:ascii="Arial" w:hAnsi="Arial" w:cs="Arial"/>
              </w:rPr>
            </w:pPr>
            <w:r w:rsidRPr="008F58A8">
              <w:rPr>
                <w:rFonts w:ascii="Arial" w:hAnsi="Arial" w:cs="Arial"/>
              </w:rPr>
              <w:t xml:space="preserve"> 10.5</w:t>
            </w:r>
          </w:p>
        </w:tc>
      </w:tr>
      <w:tr w:rsidR="008F58A8" w:rsidRPr="008F58A8" w14:paraId="15A82274" w14:textId="77777777" w:rsidTr="00756288">
        <w:trPr>
          <w:trHeight w:val="258"/>
          <w:jc w:val="center"/>
        </w:trPr>
        <w:tc>
          <w:tcPr>
            <w:tcW w:w="2405" w:type="dxa"/>
            <w:vMerge/>
            <w:tcBorders>
              <w:bottom w:val="single" w:sz="4" w:space="0" w:color="auto"/>
            </w:tcBorders>
            <w:shd w:val="clear" w:color="auto" w:fill="auto"/>
            <w:noWrap/>
            <w:vAlign w:val="center"/>
          </w:tcPr>
          <w:p w14:paraId="251ED96B" w14:textId="77777777" w:rsidR="008F58A8" w:rsidRPr="008F58A8" w:rsidRDefault="008F58A8" w:rsidP="00756288">
            <w:pPr>
              <w:rPr>
                <w:rFonts w:ascii="Arial" w:hAnsi="Arial" w:cs="Arial"/>
              </w:rPr>
            </w:pPr>
          </w:p>
        </w:tc>
        <w:tc>
          <w:tcPr>
            <w:tcW w:w="2131" w:type="dxa"/>
            <w:tcBorders>
              <w:bottom w:val="single" w:sz="4" w:space="0" w:color="auto"/>
            </w:tcBorders>
            <w:vAlign w:val="center"/>
          </w:tcPr>
          <w:p w14:paraId="2B879458" w14:textId="77777777" w:rsidR="008F58A8" w:rsidRPr="008F58A8" w:rsidRDefault="008F58A8" w:rsidP="00756288">
            <w:pPr>
              <w:rPr>
                <w:rFonts w:ascii="Arial" w:hAnsi="Arial" w:cs="Arial"/>
                <w:highlight w:val="green"/>
              </w:rPr>
            </w:pPr>
            <w:r w:rsidRPr="008F58A8">
              <w:rPr>
                <w:rFonts w:ascii="Arial" w:hAnsi="Arial" w:cs="Arial"/>
              </w:rPr>
              <w:t>Civil Servant</w:t>
            </w:r>
          </w:p>
        </w:tc>
        <w:tc>
          <w:tcPr>
            <w:tcW w:w="2384" w:type="dxa"/>
            <w:tcBorders>
              <w:bottom w:val="single" w:sz="4" w:space="0" w:color="auto"/>
            </w:tcBorders>
          </w:tcPr>
          <w:p w14:paraId="0B52CFD6" w14:textId="77777777" w:rsidR="008F58A8" w:rsidRPr="008F58A8" w:rsidRDefault="008F58A8" w:rsidP="00756288">
            <w:pPr>
              <w:jc w:val="center"/>
              <w:rPr>
                <w:rFonts w:ascii="Arial" w:hAnsi="Arial" w:cs="Arial"/>
              </w:rPr>
            </w:pPr>
            <w:r w:rsidRPr="008F58A8">
              <w:rPr>
                <w:rFonts w:ascii="Arial" w:hAnsi="Arial" w:cs="Arial"/>
              </w:rPr>
              <w:t>32</w:t>
            </w:r>
          </w:p>
        </w:tc>
        <w:tc>
          <w:tcPr>
            <w:tcW w:w="2152" w:type="dxa"/>
            <w:tcBorders>
              <w:bottom w:val="single" w:sz="4" w:space="0" w:color="auto"/>
            </w:tcBorders>
            <w:shd w:val="clear" w:color="auto" w:fill="auto"/>
            <w:noWrap/>
            <w:vAlign w:val="center"/>
          </w:tcPr>
          <w:p w14:paraId="02FBEC62" w14:textId="77777777" w:rsidR="008F58A8" w:rsidRPr="008F58A8" w:rsidRDefault="008F58A8" w:rsidP="00756288">
            <w:pPr>
              <w:jc w:val="center"/>
              <w:rPr>
                <w:rFonts w:ascii="Arial" w:hAnsi="Arial" w:cs="Arial"/>
              </w:rPr>
            </w:pPr>
            <w:r w:rsidRPr="008F58A8">
              <w:rPr>
                <w:rFonts w:ascii="Arial" w:hAnsi="Arial" w:cs="Arial"/>
              </w:rPr>
              <w:t>39.5</w:t>
            </w:r>
          </w:p>
        </w:tc>
      </w:tr>
    </w:tbl>
    <w:p w14:paraId="6E3E6E1E" w14:textId="77777777" w:rsidR="008F58A8" w:rsidRPr="00622991" w:rsidRDefault="008F58A8" w:rsidP="008F58A8">
      <w:pPr>
        <w:rPr>
          <w:rFonts w:ascii="Times New Roman" w:hAnsi="Times New Roman"/>
          <w:sz w:val="16"/>
          <w:szCs w:val="16"/>
        </w:rPr>
      </w:pPr>
    </w:p>
    <w:p w14:paraId="64E68444" w14:textId="44595422" w:rsidR="00D4748D" w:rsidRPr="00D4748D" w:rsidRDefault="002834B3" w:rsidP="002834B3">
      <w:pPr>
        <w:spacing w:before="240" w:after="240"/>
        <w:jc w:val="both"/>
        <w:rPr>
          <w:rFonts w:ascii="Arial" w:hAnsi="Arial" w:cs="Arial"/>
          <w:b/>
          <w:bCs/>
        </w:rPr>
      </w:pPr>
      <w:r w:rsidRPr="00D4748D">
        <w:rPr>
          <w:rFonts w:ascii="Arial" w:hAnsi="Arial" w:cs="Arial"/>
          <w:b/>
          <w:bCs/>
        </w:rPr>
        <w:t>3.1.2</w:t>
      </w:r>
      <w:r>
        <w:rPr>
          <w:rFonts w:ascii="Arial" w:hAnsi="Arial" w:cs="Arial"/>
          <w:b/>
          <w:bCs/>
        </w:rPr>
        <w:t xml:space="preserve"> Periods</w:t>
      </w:r>
      <w:r w:rsidRPr="008F58A8">
        <w:rPr>
          <w:rFonts w:ascii="Arial" w:hAnsi="Arial" w:cs="Arial"/>
        </w:rPr>
        <w:t xml:space="preserve"> </w:t>
      </w:r>
      <w:r w:rsidRPr="002834B3">
        <w:rPr>
          <w:rFonts w:ascii="Arial" w:hAnsi="Arial" w:cs="Arial"/>
          <w:b/>
          <w:bCs/>
        </w:rPr>
        <w:t>for introducing porridge into the child's diet</w:t>
      </w:r>
    </w:p>
    <w:p w14:paraId="4C0D6CC5" w14:textId="43101B95" w:rsidR="005A5E68" w:rsidRDefault="00D4748D" w:rsidP="00D4748D">
      <w:pPr>
        <w:spacing w:after="240"/>
        <w:jc w:val="both"/>
        <w:rPr>
          <w:rFonts w:ascii="Arial" w:hAnsi="Arial" w:cs="Arial"/>
        </w:rPr>
      </w:pPr>
      <w:r w:rsidRPr="002834B3">
        <w:rPr>
          <w:rFonts w:ascii="Arial" w:hAnsi="Arial" w:cs="Arial"/>
        </w:rPr>
        <w:t>Table</w:t>
      </w:r>
      <w:r w:rsidRPr="008F58A8">
        <w:rPr>
          <w:rFonts w:ascii="Arial" w:hAnsi="Arial" w:cs="Arial"/>
        </w:rPr>
        <w:t xml:space="preserve"> </w:t>
      </w:r>
      <w:r w:rsidRPr="008F58A8">
        <w:rPr>
          <w:rFonts w:ascii="Arial" w:hAnsi="Arial" w:cs="Arial"/>
          <w:b/>
          <w:bCs/>
        </w:rPr>
        <w:t>2</w:t>
      </w:r>
      <w:r w:rsidRPr="008F58A8">
        <w:rPr>
          <w:rFonts w:ascii="Arial" w:hAnsi="Arial" w:cs="Arial"/>
        </w:rPr>
        <w:t xml:space="preserve"> shows the periods for introducing porridge into the child's diet by the surveyed mothers. More than half of the mothers (65.4%) fed their children porridge before 6 months, contrary to the WHO recommendations. Porridge was introduced by 26.9% between 6 and 9 months and by 7.7% starting at 9 months.  </w:t>
      </w:r>
    </w:p>
    <w:p w14:paraId="28507203" w14:textId="2521A540" w:rsidR="008F58A8" w:rsidRPr="008F58A8" w:rsidRDefault="008F58A8" w:rsidP="00D4748D">
      <w:pPr>
        <w:spacing w:after="240"/>
        <w:ind w:left="1276" w:hanging="1276"/>
        <w:jc w:val="both"/>
        <w:rPr>
          <w:rFonts w:ascii="Arial" w:hAnsi="Arial" w:cs="Arial"/>
          <w:b/>
          <w:bCs/>
        </w:rPr>
      </w:pPr>
      <w:r w:rsidRPr="008F58A8">
        <w:rPr>
          <w:rFonts w:ascii="Arial" w:hAnsi="Arial" w:cs="Arial"/>
          <w:b/>
          <w:bCs/>
        </w:rPr>
        <w:t>Table 2</w:t>
      </w:r>
      <w:r w:rsidR="00D4748D">
        <w:rPr>
          <w:rFonts w:ascii="Arial" w:hAnsi="Arial" w:cs="Arial"/>
          <w:b/>
          <w:bCs/>
        </w:rPr>
        <w:t>.</w:t>
      </w:r>
      <w:r w:rsidRPr="008F58A8">
        <w:rPr>
          <w:rFonts w:ascii="Arial" w:hAnsi="Arial" w:cs="Arial"/>
          <w:b/>
          <w:bCs/>
        </w:rPr>
        <w:t> Time of Introduction of Infant Porridge into the Diet of Infants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979"/>
        <w:gridCol w:w="1701"/>
        <w:gridCol w:w="1843"/>
      </w:tblGrid>
      <w:tr w:rsidR="008F58A8" w:rsidRPr="00D4748D" w14:paraId="41757508" w14:textId="77777777" w:rsidTr="00756288">
        <w:trPr>
          <w:jc w:val="center"/>
        </w:trPr>
        <w:tc>
          <w:tcPr>
            <w:tcW w:w="2552" w:type="dxa"/>
            <w:tcBorders>
              <w:top w:val="single" w:sz="4" w:space="0" w:color="auto"/>
              <w:bottom w:val="single" w:sz="4" w:space="0" w:color="auto"/>
            </w:tcBorders>
            <w:vAlign w:val="center"/>
          </w:tcPr>
          <w:p w14:paraId="3132A552" w14:textId="77777777" w:rsidR="008F58A8" w:rsidRPr="00D4748D" w:rsidRDefault="008F58A8" w:rsidP="00756288">
            <w:pPr>
              <w:rPr>
                <w:rFonts w:ascii="Arial" w:hAnsi="Arial" w:cs="Arial"/>
                <w:b/>
                <w:bCs/>
                <w:sz w:val="20"/>
                <w:szCs w:val="20"/>
              </w:rPr>
            </w:pPr>
            <w:r w:rsidRPr="00D4748D">
              <w:rPr>
                <w:rFonts w:ascii="Arial" w:hAnsi="Arial" w:cs="Arial"/>
                <w:b/>
                <w:bCs/>
                <w:color w:val="000000" w:themeColor="text1"/>
                <w:sz w:val="20"/>
                <w:szCs w:val="20"/>
              </w:rPr>
              <w:t>UCHF</w:t>
            </w:r>
          </w:p>
        </w:tc>
        <w:tc>
          <w:tcPr>
            <w:tcW w:w="1979" w:type="dxa"/>
            <w:tcBorders>
              <w:top w:val="single" w:sz="4" w:space="0" w:color="auto"/>
              <w:bottom w:val="single" w:sz="4" w:space="0" w:color="auto"/>
            </w:tcBorders>
            <w:vAlign w:val="center"/>
          </w:tcPr>
          <w:p w14:paraId="7EFD1885"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Before 6 months</w:t>
            </w:r>
          </w:p>
        </w:tc>
        <w:tc>
          <w:tcPr>
            <w:tcW w:w="1701" w:type="dxa"/>
            <w:tcBorders>
              <w:top w:val="single" w:sz="4" w:space="0" w:color="auto"/>
              <w:bottom w:val="single" w:sz="4" w:space="0" w:color="auto"/>
            </w:tcBorders>
            <w:vAlign w:val="center"/>
          </w:tcPr>
          <w:p w14:paraId="4EA2AF6F"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6 to 9 months</w:t>
            </w:r>
          </w:p>
        </w:tc>
        <w:tc>
          <w:tcPr>
            <w:tcW w:w="1843" w:type="dxa"/>
            <w:tcBorders>
              <w:top w:val="single" w:sz="4" w:space="0" w:color="auto"/>
              <w:bottom w:val="single" w:sz="4" w:space="0" w:color="auto"/>
            </w:tcBorders>
            <w:vAlign w:val="center"/>
          </w:tcPr>
          <w:p w14:paraId="52311EBF" w14:textId="77777777" w:rsidR="008F58A8" w:rsidRPr="00D4748D" w:rsidRDefault="008F58A8" w:rsidP="00756288">
            <w:pPr>
              <w:jc w:val="center"/>
              <w:rPr>
                <w:rFonts w:ascii="Arial" w:hAnsi="Arial" w:cs="Arial"/>
                <w:b/>
                <w:bCs/>
                <w:sz w:val="20"/>
                <w:szCs w:val="20"/>
              </w:rPr>
            </w:pPr>
            <w:r w:rsidRPr="00D4748D">
              <w:rPr>
                <w:rFonts w:ascii="Arial" w:hAnsi="Arial" w:cs="Arial"/>
                <w:b/>
                <w:bCs/>
                <w:sz w:val="20"/>
                <w:szCs w:val="20"/>
              </w:rPr>
              <w:t>9 and above</w:t>
            </w:r>
          </w:p>
        </w:tc>
      </w:tr>
      <w:tr w:rsidR="008F58A8" w:rsidRPr="00D4748D" w14:paraId="689DC379" w14:textId="77777777" w:rsidTr="00756288">
        <w:trPr>
          <w:jc w:val="center"/>
        </w:trPr>
        <w:tc>
          <w:tcPr>
            <w:tcW w:w="2552" w:type="dxa"/>
            <w:tcBorders>
              <w:top w:val="single" w:sz="4" w:space="0" w:color="auto"/>
            </w:tcBorders>
            <w:vAlign w:val="center"/>
          </w:tcPr>
          <w:p w14:paraId="5217801C" w14:textId="77777777" w:rsidR="008F58A8" w:rsidRPr="00D4748D" w:rsidRDefault="008F58A8" w:rsidP="00756288">
            <w:pPr>
              <w:rPr>
                <w:rFonts w:ascii="Arial" w:hAnsi="Arial" w:cs="Arial"/>
                <w:sz w:val="20"/>
                <w:szCs w:val="20"/>
              </w:rPr>
            </w:pPr>
            <w:proofErr w:type="spellStart"/>
            <w:r w:rsidRPr="00D4748D">
              <w:rPr>
                <w:rFonts w:ascii="Arial" w:hAnsi="Arial" w:cs="Arial"/>
                <w:sz w:val="20"/>
                <w:szCs w:val="20"/>
              </w:rPr>
              <w:t>Wassakara</w:t>
            </w:r>
            <w:proofErr w:type="spellEnd"/>
            <w:r w:rsidRPr="00D4748D">
              <w:rPr>
                <w:rFonts w:ascii="Arial" w:hAnsi="Arial" w:cs="Arial"/>
                <w:sz w:val="20"/>
                <w:szCs w:val="20"/>
              </w:rPr>
              <w:t xml:space="preserve"> </w:t>
            </w:r>
            <w:proofErr w:type="spellStart"/>
            <w:r w:rsidRPr="00D4748D">
              <w:rPr>
                <w:rFonts w:ascii="Arial" w:hAnsi="Arial" w:cs="Arial"/>
                <w:sz w:val="20"/>
                <w:szCs w:val="20"/>
              </w:rPr>
              <w:t>Attié</w:t>
            </w:r>
            <w:proofErr w:type="spellEnd"/>
            <w:r w:rsidRPr="00D4748D">
              <w:rPr>
                <w:rFonts w:ascii="Arial" w:hAnsi="Arial" w:cs="Arial"/>
                <w:sz w:val="20"/>
                <w:szCs w:val="20"/>
              </w:rPr>
              <w:t xml:space="preserve"> (n=28)</w:t>
            </w:r>
          </w:p>
        </w:tc>
        <w:tc>
          <w:tcPr>
            <w:tcW w:w="1979" w:type="dxa"/>
            <w:tcBorders>
              <w:top w:val="single" w:sz="4" w:space="0" w:color="auto"/>
            </w:tcBorders>
            <w:vAlign w:val="center"/>
          </w:tcPr>
          <w:p w14:paraId="6A9A819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19 (67.9)</w:t>
            </w:r>
          </w:p>
        </w:tc>
        <w:tc>
          <w:tcPr>
            <w:tcW w:w="1701" w:type="dxa"/>
            <w:tcBorders>
              <w:top w:val="single" w:sz="4" w:space="0" w:color="auto"/>
            </w:tcBorders>
            <w:vAlign w:val="center"/>
          </w:tcPr>
          <w:p w14:paraId="446A92B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7 (25)</w:t>
            </w:r>
          </w:p>
        </w:tc>
        <w:tc>
          <w:tcPr>
            <w:tcW w:w="1843" w:type="dxa"/>
            <w:tcBorders>
              <w:top w:val="single" w:sz="4" w:space="0" w:color="auto"/>
            </w:tcBorders>
            <w:vAlign w:val="center"/>
          </w:tcPr>
          <w:p w14:paraId="478C336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2 (7.1)</w:t>
            </w:r>
          </w:p>
        </w:tc>
      </w:tr>
      <w:tr w:rsidR="008F58A8" w:rsidRPr="00D4748D" w14:paraId="2EF9947D" w14:textId="77777777" w:rsidTr="00756288">
        <w:trPr>
          <w:jc w:val="center"/>
        </w:trPr>
        <w:tc>
          <w:tcPr>
            <w:tcW w:w="2552" w:type="dxa"/>
            <w:vAlign w:val="center"/>
          </w:tcPr>
          <w:p w14:paraId="0760E1DC" w14:textId="77777777" w:rsidR="008F58A8" w:rsidRPr="00D4748D" w:rsidRDefault="008F58A8" w:rsidP="00756288">
            <w:pPr>
              <w:rPr>
                <w:rFonts w:ascii="Arial" w:hAnsi="Arial" w:cs="Arial"/>
                <w:sz w:val="20"/>
                <w:szCs w:val="20"/>
              </w:rPr>
            </w:pPr>
            <w:r w:rsidRPr="00D4748D">
              <w:rPr>
                <w:rFonts w:ascii="Arial" w:hAnsi="Arial" w:cs="Arial"/>
                <w:sz w:val="20"/>
                <w:szCs w:val="20"/>
              </w:rPr>
              <w:t>Toit rouge (n=22)</w:t>
            </w:r>
          </w:p>
        </w:tc>
        <w:tc>
          <w:tcPr>
            <w:tcW w:w="1979" w:type="dxa"/>
            <w:vAlign w:val="center"/>
          </w:tcPr>
          <w:p w14:paraId="2AC573CA"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17 (77.3)</w:t>
            </w:r>
          </w:p>
        </w:tc>
        <w:tc>
          <w:tcPr>
            <w:tcW w:w="1701" w:type="dxa"/>
            <w:vAlign w:val="center"/>
          </w:tcPr>
          <w:p w14:paraId="73F7CF11"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5 (22.7)</w:t>
            </w:r>
          </w:p>
        </w:tc>
        <w:tc>
          <w:tcPr>
            <w:tcW w:w="1843" w:type="dxa"/>
            <w:vAlign w:val="center"/>
          </w:tcPr>
          <w:p w14:paraId="04CFB25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00 (00)</w:t>
            </w:r>
          </w:p>
        </w:tc>
      </w:tr>
      <w:tr w:rsidR="008F58A8" w:rsidRPr="00D4748D" w14:paraId="494C30C0" w14:textId="77777777" w:rsidTr="00756288">
        <w:trPr>
          <w:jc w:val="center"/>
        </w:trPr>
        <w:tc>
          <w:tcPr>
            <w:tcW w:w="2552" w:type="dxa"/>
            <w:vAlign w:val="center"/>
          </w:tcPr>
          <w:p w14:paraId="37C253EE" w14:textId="77777777" w:rsidR="008F58A8" w:rsidRPr="00D4748D" w:rsidRDefault="008F58A8" w:rsidP="00756288">
            <w:pPr>
              <w:rPr>
                <w:rFonts w:ascii="Arial" w:hAnsi="Arial" w:cs="Arial"/>
                <w:sz w:val="20"/>
                <w:szCs w:val="20"/>
              </w:rPr>
            </w:pPr>
            <w:proofErr w:type="spellStart"/>
            <w:r w:rsidRPr="00D4748D">
              <w:rPr>
                <w:rFonts w:ascii="Arial" w:hAnsi="Arial" w:cs="Arial"/>
                <w:sz w:val="20"/>
                <w:szCs w:val="20"/>
              </w:rPr>
              <w:t>Koweit</w:t>
            </w:r>
            <w:proofErr w:type="spellEnd"/>
            <w:r w:rsidRPr="00D4748D">
              <w:rPr>
                <w:rFonts w:ascii="Arial" w:hAnsi="Arial" w:cs="Arial"/>
                <w:sz w:val="20"/>
                <w:szCs w:val="20"/>
              </w:rPr>
              <w:t xml:space="preserve"> (n=28)</w:t>
            </w:r>
          </w:p>
        </w:tc>
        <w:tc>
          <w:tcPr>
            <w:tcW w:w="1979" w:type="dxa"/>
            <w:vAlign w:val="center"/>
          </w:tcPr>
          <w:p w14:paraId="351AA71B"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15 (53.6)</w:t>
            </w:r>
          </w:p>
        </w:tc>
        <w:tc>
          <w:tcPr>
            <w:tcW w:w="1701" w:type="dxa"/>
            <w:vAlign w:val="center"/>
          </w:tcPr>
          <w:p w14:paraId="5A8981E3"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09 (32.1)</w:t>
            </w:r>
          </w:p>
        </w:tc>
        <w:tc>
          <w:tcPr>
            <w:tcW w:w="1843" w:type="dxa"/>
            <w:vAlign w:val="center"/>
          </w:tcPr>
          <w:p w14:paraId="6848BB74"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4 (14.2)</w:t>
            </w:r>
          </w:p>
        </w:tc>
      </w:tr>
      <w:tr w:rsidR="008F58A8" w:rsidRPr="00D4748D" w14:paraId="60CC332C" w14:textId="77777777" w:rsidTr="00756288">
        <w:trPr>
          <w:jc w:val="center"/>
        </w:trPr>
        <w:tc>
          <w:tcPr>
            <w:tcW w:w="2552" w:type="dxa"/>
            <w:tcBorders>
              <w:bottom w:val="single" w:sz="4" w:space="0" w:color="auto"/>
            </w:tcBorders>
            <w:vAlign w:val="center"/>
          </w:tcPr>
          <w:p w14:paraId="0AF706E7" w14:textId="77777777" w:rsidR="008F58A8" w:rsidRPr="00D4748D" w:rsidRDefault="008F58A8" w:rsidP="00756288">
            <w:pPr>
              <w:rPr>
                <w:rFonts w:ascii="Arial" w:hAnsi="Arial" w:cs="Arial"/>
                <w:sz w:val="20"/>
                <w:szCs w:val="20"/>
              </w:rPr>
            </w:pPr>
            <w:r w:rsidRPr="00D4748D">
              <w:rPr>
                <w:rFonts w:ascii="Arial" w:hAnsi="Arial" w:cs="Arial"/>
                <w:sz w:val="20"/>
                <w:szCs w:val="20"/>
              </w:rPr>
              <w:t>Total (n=78)</w:t>
            </w:r>
          </w:p>
        </w:tc>
        <w:tc>
          <w:tcPr>
            <w:tcW w:w="1979" w:type="dxa"/>
            <w:tcBorders>
              <w:bottom w:val="single" w:sz="4" w:space="0" w:color="auto"/>
            </w:tcBorders>
            <w:vAlign w:val="center"/>
          </w:tcPr>
          <w:p w14:paraId="41D0748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51 (65.4)</w:t>
            </w:r>
          </w:p>
        </w:tc>
        <w:tc>
          <w:tcPr>
            <w:tcW w:w="1701" w:type="dxa"/>
            <w:tcBorders>
              <w:bottom w:val="single" w:sz="4" w:space="0" w:color="auto"/>
            </w:tcBorders>
            <w:vAlign w:val="center"/>
          </w:tcPr>
          <w:p w14:paraId="75134A1D"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21 (26.9)</w:t>
            </w:r>
          </w:p>
        </w:tc>
        <w:tc>
          <w:tcPr>
            <w:tcW w:w="1843" w:type="dxa"/>
            <w:tcBorders>
              <w:bottom w:val="single" w:sz="4" w:space="0" w:color="auto"/>
            </w:tcBorders>
            <w:vAlign w:val="center"/>
          </w:tcPr>
          <w:p w14:paraId="000F2A08" w14:textId="77777777" w:rsidR="008F58A8" w:rsidRPr="00D4748D" w:rsidRDefault="008F58A8" w:rsidP="00756288">
            <w:pPr>
              <w:jc w:val="center"/>
              <w:rPr>
                <w:rFonts w:ascii="Arial" w:hAnsi="Arial" w:cs="Arial"/>
                <w:sz w:val="20"/>
                <w:szCs w:val="20"/>
              </w:rPr>
            </w:pPr>
            <w:r w:rsidRPr="00D4748D">
              <w:rPr>
                <w:rFonts w:ascii="Arial" w:hAnsi="Arial" w:cs="Arial"/>
                <w:sz w:val="20"/>
                <w:szCs w:val="20"/>
              </w:rPr>
              <w:t>6 (7.7)</w:t>
            </w:r>
          </w:p>
        </w:tc>
      </w:tr>
    </w:tbl>
    <w:p w14:paraId="14D3F6A8" w14:textId="77777777" w:rsidR="008F58A8" w:rsidRPr="00622991" w:rsidRDefault="008F58A8" w:rsidP="008F58A8">
      <w:pPr>
        <w:rPr>
          <w:rFonts w:ascii="Times New Roman" w:hAnsi="Times New Roman"/>
          <w:sz w:val="16"/>
          <w:szCs w:val="16"/>
        </w:rPr>
      </w:pPr>
    </w:p>
    <w:bookmarkEnd w:id="14"/>
    <w:p w14:paraId="1B50FB45" w14:textId="77777777" w:rsidR="002834B3" w:rsidRDefault="00D4748D" w:rsidP="002834B3">
      <w:pPr>
        <w:spacing w:before="240" w:after="240"/>
        <w:jc w:val="both"/>
      </w:pPr>
      <w:r w:rsidRPr="00D4748D">
        <w:rPr>
          <w:rFonts w:ascii="Arial" w:hAnsi="Arial" w:cs="Arial"/>
          <w:b/>
          <w:bCs/>
        </w:rPr>
        <w:t>3.1.</w:t>
      </w:r>
      <w:r>
        <w:rPr>
          <w:rFonts w:ascii="Arial" w:hAnsi="Arial" w:cs="Arial"/>
          <w:b/>
          <w:bCs/>
        </w:rPr>
        <w:t xml:space="preserve">3 </w:t>
      </w:r>
      <w:r w:rsidR="002834B3" w:rsidRPr="002834B3">
        <w:rPr>
          <w:rFonts w:ascii="Arial" w:hAnsi="Arial" w:cs="Arial"/>
          <w:b/>
          <w:bCs/>
        </w:rPr>
        <w:t>Types of flour used</w:t>
      </w:r>
    </w:p>
    <w:p w14:paraId="22AA39B7" w14:textId="115DB951" w:rsidR="008F58A8" w:rsidRPr="00D4748D" w:rsidRDefault="008F58A8" w:rsidP="00D4748D">
      <w:pPr>
        <w:spacing w:after="240"/>
        <w:jc w:val="both"/>
        <w:rPr>
          <w:rFonts w:ascii="Arial" w:hAnsi="Arial" w:cs="Arial"/>
        </w:rPr>
      </w:pPr>
      <w:r w:rsidRPr="00D4748D">
        <w:rPr>
          <w:rFonts w:ascii="Arial" w:hAnsi="Arial" w:cs="Arial"/>
        </w:rPr>
        <w:t xml:space="preserve">72% of the mothers interviewed used local flours more compared to imported infant flours from developed countries, 28%, for preparing porridge for their infants. Anago Baka flours accounted for 27%, with 23% being industrially processed and 4% being </w:t>
      </w:r>
      <w:proofErr w:type="spellStart"/>
      <w:r w:rsidRPr="00D4748D">
        <w:rPr>
          <w:rFonts w:ascii="Arial" w:hAnsi="Arial" w:cs="Arial"/>
        </w:rPr>
        <w:t>artisanally</w:t>
      </w:r>
      <w:proofErr w:type="spellEnd"/>
      <w:r w:rsidRPr="00D4748D">
        <w:rPr>
          <w:rFonts w:ascii="Arial" w:hAnsi="Arial" w:cs="Arial"/>
        </w:rPr>
        <w:t xml:space="preserve"> processed.  Other local flours represented 45% (</w:t>
      </w:r>
      <w:r w:rsidRPr="002834B3">
        <w:rPr>
          <w:rFonts w:ascii="Arial" w:hAnsi="Arial" w:cs="Arial"/>
        </w:rPr>
        <w:t>Fig</w:t>
      </w:r>
      <w:r w:rsidR="00816CE1" w:rsidRPr="002834B3">
        <w:rPr>
          <w:rFonts w:ascii="Arial" w:hAnsi="Arial" w:cs="Arial"/>
        </w:rPr>
        <w:t>.</w:t>
      </w:r>
      <w:r w:rsidRPr="002834B3">
        <w:rPr>
          <w:rFonts w:ascii="Arial" w:hAnsi="Arial" w:cs="Arial"/>
        </w:rPr>
        <w:t xml:space="preserve"> 2</w:t>
      </w:r>
      <w:r w:rsidRPr="00D4748D">
        <w:rPr>
          <w:rFonts w:ascii="Arial" w:hAnsi="Arial" w:cs="Arial"/>
        </w:rPr>
        <w:t xml:space="preserve">).  </w:t>
      </w:r>
    </w:p>
    <w:p w14:paraId="7774DB2C" w14:textId="77777777" w:rsidR="008F58A8" w:rsidRPr="00622991" w:rsidRDefault="008F58A8" w:rsidP="008F58A8">
      <w:pPr>
        <w:jc w:val="both"/>
        <w:rPr>
          <w:rFonts w:ascii="Times New Roman" w:hAnsi="Times New Roman"/>
          <w:sz w:val="16"/>
          <w:szCs w:val="16"/>
        </w:rPr>
      </w:pPr>
    </w:p>
    <w:p w14:paraId="590921F1" w14:textId="77777777" w:rsidR="008F58A8" w:rsidRPr="00622991" w:rsidRDefault="008F58A8" w:rsidP="008F58A8">
      <w:pPr>
        <w:jc w:val="center"/>
        <w:rPr>
          <w:rFonts w:ascii="Times New Roman" w:hAnsi="Times New Roman"/>
          <w:sz w:val="16"/>
          <w:szCs w:val="16"/>
        </w:rPr>
      </w:pPr>
      <w:r w:rsidRPr="00622991">
        <w:rPr>
          <w:rFonts w:ascii="Times New Roman" w:hAnsi="Times New Roman"/>
          <w:noProof/>
          <w:sz w:val="16"/>
          <w:szCs w:val="16"/>
        </w:rPr>
        <w:drawing>
          <wp:inline distT="0" distB="0" distL="0" distR="0" wp14:anchorId="04233475" wp14:editId="55A014F7">
            <wp:extent cx="4572000" cy="2743200"/>
            <wp:effectExtent l="0" t="0" r="0" b="0"/>
            <wp:docPr id="20" name="Graphique 20">
              <a:extLst xmlns:a="http://schemas.openxmlformats.org/drawingml/2006/main">
                <a:ext uri="{FF2B5EF4-FFF2-40B4-BE49-F238E27FC236}">
                  <a16:creationId xmlns:a16="http://schemas.microsoft.com/office/drawing/2014/main" id="{FDB9CC48-BF27-4B12-ADB1-6E85B2EA1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E67F73D" w14:textId="77777777" w:rsidR="008F58A8" w:rsidRPr="00622991" w:rsidRDefault="008F58A8" w:rsidP="008F58A8">
      <w:pPr>
        <w:jc w:val="both"/>
        <w:rPr>
          <w:rFonts w:ascii="Times New Roman" w:hAnsi="Times New Roman"/>
          <w:sz w:val="16"/>
          <w:szCs w:val="16"/>
        </w:rPr>
      </w:pPr>
    </w:p>
    <w:p w14:paraId="0584AD17" w14:textId="669532D6" w:rsidR="008F58A8" w:rsidRPr="00D4748D" w:rsidRDefault="008F58A8" w:rsidP="008F58A8">
      <w:pPr>
        <w:pStyle w:val="Caption"/>
        <w:jc w:val="both"/>
        <w:rPr>
          <w:rFonts w:ascii="Arial" w:hAnsi="Arial" w:cs="Arial"/>
          <w:b/>
          <w:i w:val="0"/>
          <w:color w:val="000000" w:themeColor="text1"/>
          <w:sz w:val="20"/>
          <w:szCs w:val="20"/>
          <w:lang w:val="en-US"/>
        </w:rPr>
      </w:pPr>
      <w:bookmarkStart w:id="15" w:name="_Toc168325854"/>
      <w:r w:rsidRPr="00D4748D">
        <w:rPr>
          <w:rFonts w:ascii="Arial" w:hAnsi="Arial" w:cs="Arial"/>
          <w:b/>
          <w:i w:val="0"/>
          <w:color w:val="000000" w:themeColor="text1"/>
          <w:sz w:val="20"/>
          <w:szCs w:val="20"/>
          <w:lang w:val="en-US"/>
        </w:rPr>
        <w:t>Fig</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2</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w:t>
      </w:r>
      <w:bookmarkEnd w:id="15"/>
      <w:r w:rsidRPr="00D4748D">
        <w:rPr>
          <w:rFonts w:ascii="Arial" w:hAnsi="Arial" w:cs="Arial"/>
          <w:b/>
          <w:i w:val="0"/>
          <w:color w:val="000000" w:themeColor="text1"/>
          <w:sz w:val="20"/>
          <w:szCs w:val="20"/>
          <w:lang w:val="en-US"/>
        </w:rPr>
        <w:t>Types of flours used for the preparation of infant porridges</w:t>
      </w:r>
    </w:p>
    <w:p w14:paraId="30E30942" w14:textId="356A730E" w:rsidR="008F58A8" w:rsidRDefault="008F58A8" w:rsidP="008F58A8">
      <w:pPr>
        <w:jc w:val="both"/>
        <w:rPr>
          <w:rFonts w:ascii="Arial" w:hAnsi="Arial" w:cs="Arial"/>
        </w:rPr>
      </w:pPr>
      <w:r w:rsidRPr="00D4748D">
        <w:rPr>
          <w:rFonts w:ascii="Arial" w:hAnsi="Arial" w:cs="Arial"/>
        </w:rPr>
        <w:t xml:space="preserve">For the preparation of the porridge, the mothers indicated that they follow the manufacturer's instructions written on the packaging or according to the recommendations of the vendors in the case of homemade flour. The preparation procedure for Anago Baka porridge is schematized in </w:t>
      </w:r>
      <w:r w:rsidRPr="005A5E68">
        <w:rPr>
          <w:rFonts w:ascii="Arial" w:hAnsi="Arial" w:cs="Arial"/>
          <w:b/>
          <w:bCs/>
        </w:rPr>
        <w:t>Fig</w:t>
      </w:r>
      <w:r w:rsidR="00816CE1" w:rsidRPr="005A5E68">
        <w:rPr>
          <w:rFonts w:ascii="Arial" w:hAnsi="Arial" w:cs="Arial"/>
          <w:b/>
          <w:bCs/>
        </w:rPr>
        <w:t>.</w:t>
      </w:r>
      <w:r w:rsidRPr="005A5E68">
        <w:rPr>
          <w:rFonts w:ascii="Arial" w:hAnsi="Arial" w:cs="Arial"/>
          <w:b/>
          <w:bCs/>
        </w:rPr>
        <w:t xml:space="preserve"> 3</w:t>
      </w:r>
      <w:r w:rsidRPr="00D4748D">
        <w:rPr>
          <w:rFonts w:ascii="Arial" w:hAnsi="Arial" w:cs="Arial"/>
        </w:rPr>
        <w:t xml:space="preserve">.  </w:t>
      </w:r>
    </w:p>
    <w:p w14:paraId="4FCCB9ED" w14:textId="7C059867" w:rsidR="009B7D61" w:rsidRDefault="009B7D61" w:rsidP="008F58A8">
      <w:pPr>
        <w:jc w:val="both"/>
        <w:rPr>
          <w:rFonts w:ascii="Arial" w:hAnsi="Arial" w:cs="Arial"/>
        </w:rPr>
      </w:pPr>
    </w:p>
    <w:p w14:paraId="7DB4A96A" w14:textId="16D44D68" w:rsidR="009B7D61" w:rsidRDefault="009B7D61" w:rsidP="008F58A8">
      <w:pPr>
        <w:jc w:val="both"/>
        <w:rPr>
          <w:rFonts w:ascii="Arial" w:hAnsi="Arial" w:cs="Arial"/>
        </w:rPr>
      </w:pPr>
    </w:p>
    <w:p w14:paraId="69AA5908" w14:textId="47268855" w:rsidR="009B7D61" w:rsidRDefault="009B7D61" w:rsidP="008F58A8">
      <w:pPr>
        <w:jc w:val="both"/>
        <w:rPr>
          <w:rFonts w:ascii="Arial" w:hAnsi="Arial" w:cs="Arial"/>
        </w:rPr>
      </w:pPr>
    </w:p>
    <w:p w14:paraId="2C490B75" w14:textId="09495489" w:rsidR="009B7D61" w:rsidRDefault="009B7D61" w:rsidP="008F58A8">
      <w:pPr>
        <w:jc w:val="both"/>
        <w:rPr>
          <w:rFonts w:ascii="Arial" w:hAnsi="Arial" w:cs="Arial"/>
        </w:rPr>
      </w:pPr>
    </w:p>
    <w:p w14:paraId="5D3CB4C1" w14:textId="7CEF37A9" w:rsidR="009B7D61" w:rsidRDefault="009B7D61" w:rsidP="008F58A8">
      <w:pPr>
        <w:jc w:val="both"/>
        <w:rPr>
          <w:rFonts w:ascii="Arial" w:hAnsi="Arial" w:cs="Arial"/>
        </w:rPr>
      </w:pPr>
    </w:p>
    <w:p w14:paraId="00374FA6" w14:textId="64F75384" w:rsidR="009B7D61" w:rsidRDefault="009B7D61" w:rsidP="008F58A8">
      <w:pPr>
        <w:jc w:val="both"/>
        <w:rPr>
          <w:rFonts w:ascii="Arial" w:hAnsi="Arial" w:cs="Arial"/>
        </w:rPr>
      </w:pPr>
    </w:p>
    <w:p w14:paraId="7F4BE257" w14:textId="77777777" w:rsidR="009B7D61" w:rsidRPr="00D4748D" w:rsidRDefault="009B7D61" w:rsidP="008F58A8">
      <w:pPr>
        <w:jc w:val="both"/>
        <w:rPr>
          <w:rFonts w:ascii="Arial" w:hAnsi="Arial" w:cs="Arial"/>
        </w:rPr>
      </w:pPr>
      <w:bookmarkStart w:id="16" w:name="_GoBack"/>
      <w:bookmarkEnd w:id="16"/>
    </w:p>
    <w:p w14:paraId="3735C0B0" w14:textId="51ED6092" w:rsidR="008F58A8" w:rsidRPr="00622991" w:rsidRDefault="00AC4F22" w:rsidP="00AB7442">
      <w:pPr>
        <w:keepNext/>
        <w:rPr>
          <w:rFonts w:ascii="Times New Roman" w:hAnsi="Times New Roman"/>
          <w:sz w:val="16"/>
          <w:szCs w:val="16"/>
        </w:rPr>
      </w:pPr>
      <w:r>
        <w:rPr>
          <w:noProof/>
        </w:rPr>
        <mc:AlternateContent>
          <mc:Choice Requires="wpg">
            <w:drawing>
              <wp:anchor distT="0" distB="0" distL="114300" distR="114300" simplePos="0" relativeHeight="251663360" behindDoc="0" locked="0" layoutInCell="1" allowOverlap="1" wp14:anchorId="0BEC0562" wp14:editId="22773307">
                <wp:simplePos x="0" y="0"/>
                <wp:positionH relativeFrom="column">
                  <wp:posOffset>573405</wp:posOffset>
                </wp:positionH>
                <wp:positionV relativeFrom="paragraph">
                  <wp:posOffset>163830</wp:posOffset>
                </wp:positionV>
                <wp:extent cx="4921250" cy="2504440"/>
                <wp:effectExtent l="0" t="0" r="0" b="0"/>
                <wp:wrapNone/>
                <wp:docPr id="22"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1250" cy="2504440"/>
                          <a:chOff x="0" y="0"/>
                          <a:chExt cx="4921250" cy="2504338"/>
                        </a:xfrm>
                      </wpg:grpSpPr>
                      <wpg:grpSp>
                        <wpg:cNvPr id="24" name="Groupe 10"/>
                        <wpg:cNvGrpSpPr/>
                        <wpg:grpSpPr>
                          <a:xfrm>
                            <a:off x="0" y="0"/>
                            <a:ext cx="4921250" cy="2504338"/>
                            <a:chOff x="0" y="0"/>
                            <a:chExt cx="4921250" cy="2504338"/>
                          </a:xfrm>
                        </wpg:grpSpPr>
                        <wps:wsp>
                          <wps:cNvPr id="25" name="Zone de texte 23"/>
                          <wps:cNvSpPr txBox="1"/>
                          <wps:spPr>
                            <a:xfrm>
                              <a:off x="592666" y="0"/>
                              <a:ext cx="2129367" cy="309034"/>
                            </a:xfrm>
                            <a:prstGeom prst="rect">
                              <a:avLst/>
                            </a:prstGeom>
                            <a:solidFill>
                              <a:schemeClr val="lt1"/>
                            </a:solidFill>
                            <a:ln w="6350">
                              <a:solidFill>
                                <a:prstClr val="black"/>
                              </a:solidFill>
                            </a:ln>
                          </wps:spPr>
                          <wps:txbx>
                            <w:txbxContent>
                              <w:p w14:paraId="11D43E62" w14:textId="77777777" w:rsidR="008F58A8" w:rsidRPr="0095072E" w:rsidRDefault="008F58A8" w:rsidP="008F58A8">
                                <w:pPr>
                                  <w:rPr>
                                    <w:rFonts w:ascii="Times New Roman" w:hAnsi="Times New Roman"/>
                                    <w:sz w:val="24"/>
                                    <w:szCs w:val="24"/>
                                    <w:lang w:val="fr-FR"/>
                                  </w:rPr>
                                </w:pPr>
                                <w:r>
                                  <w:rPr>
                                    <w:rFonts w:ascii="Times New Roman" w:hAnsi="Times New Roman"/>
                                    <w:sz w:val="24"/>
                                    <w:szCs w:val="24"/>
                                    <w:lang w:val="fr-FR"/>
                                  </w:rPr>
                                  <w:t xml:space="preserve">Portable water </w:t>
                                </w:r>
                                <w:proofErr w:type="spellStart"/>
                                <w:r>
                                  <w:rPr>
                                    <w:rFonts w:ascii="Times New Roman" w:hAnsi="Times New Roman"/>
                                    <w:sz w:val="24"/>
                                    <w:szCs w:val="24"/>
                                    <w:lang w:val="fr-FR"/>
                                  </w:rPr>
                                  <w:t>brought</w:t>
                                </w:r>
                                <w:proofErr w:type="spellEnd"/>
                                <w:r>
                                  <w:rPr>
                                    <w:rFonts w:ascii="Times New Roman" w:hAnsi="Times New Roman"/>
                                    <w:sz w:val="24"/>
                                    <w:szCs w:val="24"/>
                                    <w:lang w:val="fr-FR"/>
                                  </w:rPr>
                                  <w:t xml:space="preserve"> to </w:t>
                                </w:r>
                                <w:proofErr w:type="spellStart"/>
                                <w:r>
                                  <w:rPr>
                                    <w:rFonts w:ascii="Times New Roman" w:hAnsi="Times New Roman"/>
                                    <w:sz w:val="24"/>
                                    <w:szCs w:val="24"/>
                                    <w:lang w:val="fr-FR"/>
                                  </w:rPr>
                                  <w:t>boil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Zone de texte 51"/>
                          <wps:cNvSpPr txBox="1"/>
                          <wps:spPr>
                            <a:xfrm>
                              <a:off x="0" y="922671"/>
                              <a:ext cx="3462866" cy="512429"/>
                            </a:xfrm>
                            <a:prstGeom prst="rect">
                              <a:avLst/>
                            </a:prstGeom>
                            <a:solidFill>
                              <a:schemeClr val="lt1"/>
                            </a:solidFill>
                            <a:ln w="6350">
                              <a:solidFill>
                                <a:prstClr val="black"/>
                              </a:solidFill>
                            </a:ln>
                          </wps:spPr>
                          <wps:txbx>
                            <w:txbxContent>
                              <w:p w14:paraId="78F9EC1B" w14:textId="77777777" w:rsidR="008F58A8" w:rsidRPr="00FA1E1D" w:rsidRDefault="008F58A8" w:rsidP="008F58A8">
                                <w:pPr>
                                  <w:jc w:val="both"/>
                                  <w:rPr>
                                    <w:rFonts w:ascii="Times New Roman" w:hAnsi="Times New Roman"/>
                                    <w:sz w:val="24"/>
                                    <w:szCs w:val="24"/>
                                  </w:rPr>
                                </w:pPr>
                                <w:r w:rsidRPr="00FA1E1D">
                                  <w:rPr>
                                    <w:rFonts w:ascii="Times New Roman" w:hAnsi="Times New Roman"/>
                                    <w:sz w:val="24"/>
                                    <w:szCs w:val="24"/>
                                  </w:rPr>
                                  <w:t>Mix the boiling water with t</w:t>
                                </w:r>
                                <w:r>
                                  <w:rPr>
                                    <w:rFonts w:ascii="Times New Roman" w:hAnsi="Times New Roman"/>
                                    <w:sz w:val="24"/>
                                    <w:szCs w:val="24"/>
                                  </w:rPr>
                                  <w:t>he dissolved flour mixture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Zone de texte 450"/>
                          <wps:cNvSpPr txBox="1"/>
                          <wps:spPr>
                            <a:xfrm>
                              <a:off x="706966" y="2095500"/>
                              <a:ext cx="2202553" cy="408838"/>
                            </a:xfrm>
                            <a:prstGeom prst="rect">
                              <a:avLst/>
                            </a:prstGeom>
                            <a:solidFill>
                              <a:schemeClr val="lt1"/>
                            </a:solidFill>
                            <a:ln w="6350">
                              <a:solidFill>
                                <a:prstClr val="black"/>
                              </a:solidFill>
                            </a:ln>
                          </wps:spPr>
                          <wps:txbx>
                            <w:txbxContent>
                              <w:p w14:paraId="0A7A387B" w14:textId="77777777" w:rsidR="008F58A8" w:rsidRPr="005C6159" w:rsidRDefault="008F58A8" w:rsidP="008F58A8">
                                <w:pPr>
                                  <w:jc w:val="center"/>
                                  <w:rPr>
                                    <w:rFonts w:ascii="Times New Roman" w:hAnsi="Times New Roman"/>
                                    <w:sz w:val="24"/>
                                    <w:szCs w:val="24"/>
                                    <w:lang w:val="fr-FR"/>
                                  </w:rPr>
                                </w:pPr>
                                <w:proofErr w:type="spellStart"/>
                                <w:r w:rsidRPr="00FA1E1D">
                                  <w:rPr>
                                    <w:rFonts w:ascii="Times New Roman" w:hAnsi="Times New Roman"/>
                                    <w:i/>
                                    <w:iCs/>
                                    <w:sz w:val="24"/>
                                    <w:szCs w:val="24"/>
                                    <w:lang w:val="fr-FR"/>
                                  </w:rPr>
                                  <w:t>Anango</w:t>
                                </w:r>
                                <w:proofErr w:type="spellEnd"/>
                                <w:r w:rsidRPr="005C6159">
                                  <w:rPr>
                                    <w:rFonts w:ascii="Times New Roman" w:hAnsi="Times New Roman"/>
                                    <w:sz w:val="24"/>
                                    <w:szCs w:val="24"/>
                                    <w:lang w:val="fr-FR"/>
                                  </w:rPr>
                                  <w:t xml:space="preserve"> </w:t>
                                </w:r>
                                <w:proofErr w:type="spellStart"/>
                                <w:r w:rsidRPr="00FA1E1D">
                                  <w:rPr>
                                    <w:rFonts w:ascii="Times New Roman" w:hAnsi="Times New Roman"/>
                                    <w:i/>
                                    <w:iCs/>
                                    <w:sz w:val="24"/>
                                    <w:szCs w:val="24"/>
                                    <w:lang w:val="fr-FR"/>
                                  </w:rPr>
                                  <w:t>baka</w:t>
                                </w:r>
                                <w:proofErr w:type="spellEnd"/>
                                <w:r>
                                  <w:rPr>
                                    <w:rFonts w:ascii="Times New Roman" w:hAnsi="Times New Roman"/>
                                    <w:sz w:val="24"/>
                                    <w:szCs w:val="24"/>
                                    <w:lang w:val="fr-FR"/>
                                  </w:rPr>
                                  <w:t xml:space="preserve"> porridge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Zone de texte 1"/>
                          <wps:cNvSpPr txBox="1"/>
                          <wps:spPr>
                            <a:xfrm>
                              <a:off x="2061633" y="444215"/>
                              <a:ext cx="2859617" cy="368585"/>
                            </a:xfrm>
                            <a:prstGeom prst="rect">
                              <a:avLst/>
                            </a:prstGeom>
                            <a:solidFill>
                              <a:schemeClr val="lt1"/>
                            </a:solidFill>
                            <a:ln w="6350">
                              <a:solidFill>
                                <a:prstClr val="black"/>
                              </a:solidFill>
                            </a:ln>
                          </wps:spPr>
                          <wps:txbx>
                            <w:txbxContent>
                              <w:p w14:paraId="50CDB34D" w14:textId="77777777" w:rsidR="008F58A8" w:rsidRPr="006A1752" w:rsidRDefault="008F58A8" w:rsidP="008F58A8">
                                <w:pPr>
                                  <w:rPr>
                                    <w:rFonts w:ascii="Times New Roman" w:hAnsi="Times New Roman"/>
                                    <w:sz w:val="24"/>
                                    <w:szCs w:val="24"/>
                                  </w:rPr>
                                </w:pPr>
                                <w:r w:rsidRPr="006A1752">
                                  <w:rPr>
                                    <w:rFonts w:ascii="Times New Roman" w:hAnsi="Times New Roman"/>
                                    <w:sz w:val="24"/>
                                    <w:szCs w:val="24"/>
                                  </w:rPr>
                                  <w:t>Dissolve flour in potable (drinking)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Zone de texte 4"/>
                          <wps:cNvSpPr txBox="1"/>
                          <wps:spPr>
                            <a:xfrm>
                              <a:off x="2044700" y="1464734"/>
                              <a:ext cx="2552700" cy="537606"/>
                            </a:xfrm>
                            <a:prstGeom prst="rect">
                              <a:avLst/>
                            </a:prstGeom>
                            <a:solidFill>
                              <a:schemeClr val="lt1"/>
                            </a:solidFill>
                            <a:ln w="6350">
                              <a:solidFill>
                                <a:prstClr val="black"/>
                              </a:solidFill>
                            </a:ln>
                          </wps:spPr>
                          <wps:txbx>
                            <w:txbxContent>
                              <w:p w14:paraId="6CD5A592" w14:textId="77777777" w:rsidR="008F58A8" w:rsidRPr="00FA1E1D" w:rsidRDefault="008F58A8" w:rsidP="008F58A8">
                                <w:pPr>
                                  <w:jc w:val="center"/>
                                  <w:rPr>
                                    <w:rFonts w:ascii="Times New Roman" w:hAnsi="Times New Roman"/>
                                    <w:sz w:val="24"/>
                                    <w:szCs w:val="24"/>
                                  </w:rPr>
                                </w:pPr>
                                <w:r w:rsidRPr="00FA1E1D">
                                  <w:rPr>
                                    <w:rFonts w:ascii="Times New Roman" w:hAnsi="Times New Roman"/>
                                    <w:sz w:val="24"/>
                                    <w:szCs w:val="24"/>
                                  </w:rPr>
                                  <w:t>Homogenize the mixture until c</w:t>
                                </w:r>
                                <w:r>
                                  <w:rPr>
                                    <w:rFonts w:ascii="Times New Roman" w:hAnsi="Times New Roman"/>
                                    <w:sz w:val="24"/>
                                    <w:szCs w:val="24"/>
                                  </w:rPr>
                                  <w:t>ooked (for about 5 minutes)</w:t>
                                </w:r>
                              </w:p>
                              <w:p w14:paraId="5B3DB59E" w14:textId="77777777" w:rsidR="008F58A8" w:rsidRPr="00FA1E1D" w:rsidRDefault="008F58A8" w:rsidP="008F58A8">
                                <w:pPr>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onnecteur droit avec flèche 5"/>
                          <wps:cNvCnPr/>
                          <wps:spPr>
                            <a:xfrm>
                              <a:off x="1604433" y="1405467"/>
                              <a:ext cx="4233" cy="6688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6"/>
                          <wps:cNvCnPr/>
                          <wps:spPr>
                            <a:xfrm>
                              <a:off x="1600200" y="317500"/>
                              <a:ext cx="3810" cy="6686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Connecteur droit avec flèche 9"/>
                          <wps:cNvCnPr/>
                          <wps:spPr>
                            <a:xfrm flipH="1">
                              <a:off x="1617133" y="579967"/>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3" name="Connecteur droit avec flèche 8"/>
                        <wps:cNvCnPr/>
                        <wps:spPr>
                          <a:xfrm flipH="1">
                            <a:off x="1608876" y="1769198"/>
                            <a:ext cx="419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BEC0562" id="Groupe 11" o:spid="_x0000_s1032" style="position:absolute;margin-left:45.15pt;margin-top:12.9pt;width:387.5pt;height:197.2pt;z-index:251663360;mso-width-relative:margin" coordsize="49212,25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">
                <v:group id="Groupe 10" o:spid="_x0000_s1033" style="position:absolute;width:49212;height:25043" coordsize="49212,2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Zone de texte 23" o:spid="_x0000_s1034" type="#_x0000_t202" style="position:absolute;left:5926;width:21294;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11D43E62" w14:textId="77777777" w:rsidR="008F58A8" w:rsidRPr="0095072E" w:rsidRDefault="008F58A8" w:rsidP="008F58A8">
                          <w:pPr>
                            <w:rPr>
                              <w:rFonts w:ascii="Times New Roman" w:hAnsi="Times New Roman"/>
                              <w:sz w:val="24"/>
                              <w:szCs w:val="24"/>
                              <w:lang w:val="fr-FR"/>
                            </w:rPr>
                          </w:pPr>
                          <w:r>
                            <w:rPr>
                              <w:rFonts w:ascii="Times New Roman" w:hAnsi="Times New Roman"/>
                              <w:sz w:val="24"/>
                              <w:szCs w:val="24"/>
                              <w:lang w:val="fr-FR"/>
                            </w:rPr>
                            <w:t xml:space="preserve">Portable water </w:t>
                          </w:r>
                          <w:proofErr w:type="spellStart"/>
                          <w:r>
                            <w:rPr>
                              <w:rFonts w:ascii="Times New Roman" w:hAnsi="Times New Roman"/>
                              <w:sz w:val="24"/>
                              <w:szCs w:val="24"/>
                              <w:lang w:val="fr-FR"/>
                            </w:rPr>
                            <w:t>brought</w:t>
                          </w:r>
                          <w:proofErr w:type="spellEnd"/>
                          <w:r>
                            <w:rPr>
                              <w:rFonts w:ascii="Times New Roman" w:hAnsi="Times New Roman"/>
                              <w:sz w:val="24"/>
                              <w:szCs w:val="24"/>
                              <w:lang w:val="fr-FR"/>
                            </w:rPr>
                            <w:t xml:space="preserve"> to </w:t>
                          </w:r>
                          <w:proofErr w:type="spellStart"/>
                          <w:r>
                            <w:rPr>
                              <w:rFonts w:ascii="Times New Roman" w:hAnsi="Times New Roman"/>
                              <w:sz w:val="24"/>
                              <w:szCs w:val="24"/>
                              <w:lang w:val="fr-FR"/>
                            </w:rPr>
                            <w:t>boil</w:t>
                          </w:r>
                          <w:proofErr w:type="spellEnd"/>
                        </w:p>
                      </w:txbxContent>
                    </v:textbox>
                  </v:shape>
                  <v:shape id="Zone de texte 51" o:spid="_x0000_s1035" type="#_x0000_t202" style="position:absolute;top:9226;width:34628;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8F9EC1B" w14:textId="77777777" w:rsidR="008F58A8" w:rsidRPr="00FA1E1D" w:rsidRDefault="008F58A8" w:rsidP="008F58A8">
                          <w:pPr>
                            <w:jc w:val="both"/>
                            <w:rPr>
                              <w:rFonts w:ascii="Times New Roman" w:hAnsi="Times New Roman"/>
                              <w:sz w:val="24"/>
                              <w:szCs w:val="24"/>
                            </w:rPr>
                          </w:pPr>
                          <w:r w:rsidRPr="00FA1E1D">
                            <w:rPr>
                              <w:rFonts w:ascii="Times New Roman" w:hAnsi="Times New Roman"/>
                              <w:sz w:val="24"/>
                              <w:szCs w:val="24"/>
                            </w:rPr>
                            <w:t>Mix the boiling water with t</w:t>
                          </w:r>
                          <w:r>
                            <w:rPr>
                              <w:rFonts w:ascii="Times New Roman" w:hAnsi="Times New Roman"/>
                              <w:sz w:val="24"/>
                              <w:szCs w:val="24"/>
                            </w:rPr>
                            <w:t>he dissolved flour mixture</w:t>
                          </w:r>
                        </w:p>
                      </w:txbxContent>
                    </v:textbox>
                  </v:shape>
                  <v:shape id="Zone de texte 450" o:spid="_x0000_s1036" type="#_x0000_t202" style="position:absolute;left:7069;top:20955;width:22026;height:4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0A7A387B" w14:textId="77777777" w:rsidR="008F58A8" w:rsidRPr="005C6159" w:rsidRDefault="008F58A8" w:rsidP="008F58A8">
                          <w:pPr>
                            <w:jc w:val="center"/>
                            <w:rPr>
                              <w:rFonts w:ascii="Times New Roman" w:hAnsi="Times New Roman"/>
                              <w:sz w:val="24"/>
                              <w:szCs w:val="24"/>
                              <w:lang w:val="fr-FR"/>
                            </w:rPr>
                          </w:pPr>
                          <w:proofErr w:type="spellStart"/>
                          <w:r w:rsidRPr="00FA1E1D">
                            <w:rPr>
                              <w:rFonts w:ascii="Times New Roman" w:hAnsi="Times New Roman"/>
                              <w:i/>
                              <w:iCs/>
                              <w:sz w:val="24"/>
                              <w:szCs w:val="24"/>
                              <w:lang w:val="fr-FR"/>
                            </w:rPr>
                            <w:t>Anango</w:t>
                          </w:r>
                          <w:proofErr w:type="spellEnd"/>
                          <w:r w:rsidRPr="005C6159">
                            <w:rPr>
                              <w:rFonts w:ascii="Times New Roman" w:hAnsi="Times New Roman"/>
                              <w:sz w:val="24"/>
                              <w:szCs w:val="24"/>
                              <w:lang w:val="fr-FR"/>
                            </w:rPr>
                            <w:t xml:space="preserve"> </w:t>
                          </w:r>
                          <w:proofErr w:type="spellStart"/>
                          <w:r w:rsidRPr="00FA1E1D">
                            <w:rPr>
                              <w:rFonts w:ascii="Times New Roman" w:hAnsi="Times New Roman"/>
                              <w:i/>
                              <w:iCs/>
                              <w:sz w:val="24"/>
                              <w:szCs w:val="24"/>
                              <w:lang w:val="fr-FR"/>
                            </w:rPr>
                            <w:t>baka</w:t>
                          </w:r>
                          <w:proofErr w:type="spellEnd"/>
                          <w:r>
                            <w:rPr>
                              <w:rFonts w:ascii="Times New Roman" w:hAnsi="Times New Roman"/>
                              <w:sz w:val="24"/>
                              <w:szCs w:val="24"/>
                              <w:lang w:val="fr-FR"/>
                            </w:rPr>
                            <w:t xml:space="preserve"> porridge</w:t>
                          </w:r>
                        </w:p>
                      </w:txbxContent>
                    </v:textbox>
                  </v:shape>
                  <v:shape id="Zone de texte 1" o:spid="_x0000_s1037" type="#_x0000_t202" style="position:absolute;left:20616;top:4442;width:28596;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50CDB34D" w14:textId="77777777" w:rsidR="008F58A8" w:rsidRPr="006A1752" w:rsidRDefault="008F58A8" w:rsidP="008F58A8">
                          <w:pPr>
                            <w:rPr>
                              <w:rFonts w:ascii="Times New Roman" w:hAnsi="Times New Roman"/>
                              <w:sz w:val="24"/>
                              <w:szCs w:val="24"/>
                            </w:rPr>
                          </w:pPr>
                          <w:r w:rsidRPr="006A1752">
                            <w:rPr>
                              <w:rFonts w:ascii="Times New Roman" w:hAnsi="Times New Roman"/>
                              <w:sz w:val="24"/>
                              <w:szCs w:val="24"/>
                            </w:rPr>
                            <w:t>Dissolve flour in potable (drinking) water</w:t>
                          </w:r>
                        </w:p>
                      </w:txbxContent>
                    </v:textbox>
                  </v:shape>
                  <v:shape id="Zone de texte 4" o:spid="_x0000_s1038" type="#_x0000_t202" style="position:absolute;left:20447;top:14647;width:25527;height:5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6CD5A592" w14:textId="77777777" w:rsidR="008F58A8" w:rsidRPr="00FA1E1D" w:rsidRDefault="008F58A8" w:rsidP="008F58A8">
                          <w:pPr>
                            <w:jc w:val="center"/>
                            <w:rPr>
                              <w:rFonts w:ascii="Times New Roman" w:hAnsi="Times New Roman"/>
                              <w:sz w:val="24"/>
                              <w:szCs w:val="24"/>
                            </w:rPr>
                          </w:pPr>
                          <w:r w:rsidRPr="00FA1E1D">
                            <w:rPr>
                              <w:rFonts w:ascii="Times New Roman" w:hAnsi="Times New Roman"/>
                              <w:sz w:val="24"/>
                              <w:szCs w:val="24"/>
                            </w:rPr>
                            <w:t>Homogenize the mixture until c</w:t>
                          </w:r>
                          <w:r>
                            <w:rPr>
                              <w:rFonts w:ascii="Times New Roman" w:hAnsi="Times New Roman"/>
                              <w:sz w:val="24"/>
                              <w:szCs w:val="24"/>
                            </w:rPr>
                            <w:t>ooked (for about 5 minutes)</w:t>
                          </w:r>
                        </w:p>
                        <w:p w14:paraId="5B3DB59E" w14:textId="77777777" w:rsidR="008F58A8" w:rsidRPr="00FA1E1D" w:rsidRDefault="008F58A8" w:rsidP="008F58A8">
                          <w:pPr>
                            <w:rPr>
                              <w:rFonts w:ascii="Times New Roman" w:hAnsi="Times New Roman"/>
                              <w:sz w:val="24"/>
                              <w:szCs w:val="24"/>
                            </w:rPr>
                          </w:pPr>
                        </w:p>
                      </w:txbxContent>
                    </v:textbox>
                  </v:shape>
                  <v:shapetype id="_x0000_t32" coordsize="21600,21600" o:spt="32" o:oned="t" path="m,l21600,21600e" filled="f">
                    <v:path arrowok="t" fillok="f" o:connecttype="none"/>
                    <o:lock v:ext="edit" shapetype="t"/>
                  </v:shapetype>
                  <v:shape id="Connecteur droit avec flèche 5" o:spid="_x0000_s1039" type="#_x0000_t32" style="position:absolute;left:16044;top:14054;width:42;height:6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" strokecolor="black [3213]">
                    <v:stroke endarrow="block"/>
                  </v:shape>
                  <v:shape id="Connecteur droit avec flèche 6" o:spid="_x0000_s1040" type="#_x0000_t32" style="position:absolute;left:16002;top:3175;width:38;height:6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" strokecolor="black [3213]">
                    <v:stroke endarrow="block"/>
                  </v:shape>
                  <v:shape id="Connecteur droit avec flèche 9" o:spid="_x0000_s1041" type="#_x0000_t32" style="position:absolute;left:16171;top:5799;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" strokecolor="black [3213]">
                    <v:stroke endarrow="block"/>
                  </v:shape>
                </v:group>
                <v:shape id="Connecteur droit avec flèche 8" o:spid="_x0000_s1042" type="#_x0000_t32" style="position:absolute;left:16088;top:17691;width:41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" strokecolor="black [3213]">
                  <v:stroke endarrow="block"/>
                </v:shape>
              </v:group>
            </w:pict>
          </mc:Fallback>
        </mc:AlternateContent>
      </w:r>
    </w:p>
    <w:p w14:paraId="242DF3A2" w14:textId="77777777" w:rsidR="008F58A8" w:rsidRPr="00622991" w:rsidRDefault="008F58A8" w:rsidP="008F58A8">
      <w:pPr>
        <w:rPr>
          <w:rFonts w:ascii="Times New Roman" w:hAnsi="Times New Roman"/>
          <w:sz w:val="16"/>
          <w:szCs w:val="16"/>
        </w:rPr>
      </w:pPr>
    </w:p>
    <w:p w14:paraId="11E86393" w14:textId="77777777" w:rsidR="008F58A8" w:rsidRPr="00622991" w:rsidRDefault="008F58A8" w:rsidP="008F58A8">
      <w:pPr>
        <w:rPr>
          <w:rFonts w:ascii="Times New Roman" w:hAnsi="Times New Roman"/>
          <w:sz w:val="16"/>
          <w:szCs w:val="16"/>
        </w:rPr>
      </w:pPr>
    </w:p>
    <w:p w14:paraId="1B40AA17" w14:textId="77777777" w:rsidR="008F58A8" w:rsidRPr="00622991" w:rsidRDefault="008F58A8" w:rsidP="008F58A8">
      <w:pPr>
        <w:rPr>
          <w:rFonts w:ascii="Times New Roman" w:hAnsi="Times New Roman"/>
          <w:sz w:val="16"/>
          <w:szCs w:val="16"/>
        </w:rPr>
      </w:pPr>
    </w:p>
    <w:p w14:paraId="1AC9E3DD" w14:textId="77777777" w:rsidR="008F58A8" w:rsidRPr="00622991" w:rsidRDefault="008F58A8" w:rsidP="008F58A8">
      <w:pPr>
        <w:rPr>
          <w:rFonts w:ascii="Times New Roman" w:hAnsi="Times New Roman"/>
          <w:sz w:val="16"/>
          <w:szCs w:val="16"/>
        </w:rPr>
      </w:pPr>
    </w:p>
    <w:p w14:paraId="4E374EE8" w14:textId="77777777" w:rsidR="008F58A8" w:rsidRPr="00622991" w:rsidRDefault="008F58A8" w:rsidP="008F58A8">
      <w:pPr>
        <w:pStyle w:val="Caption"/>
        <w:spacing w:before="240"/>
        <w:jc w:val="center"/>
        <w:rPr>
          <w:rFonts w:ascii="Times New Roman" w:hAnsi="Times New Roman" w:cs="Times New Roman"/>
          <w:b/>
          <w:i w:val="0"/>
          <w:color w:val="000000" w:themeColor="text1"/>
          <w:sz w:val="16"/>
          <w:szCs w:val="16"/>
          <w:lang w:val="en-US"/>
        </w:rPr>
      </w:pPr>
      <w:bookmarkStart w:id="17" w:name="_Toc168325855"/>
    </w:p>
    <w:p w14:paraId="3ADAE7E8" w14:textId="77777777" w:rsidR="008F58A8" w:rsidRPr="00622991" w:rsidRDefault="008F58A8" w:rsidP="008F58A8">
      <w:pPr>
        <w:pStyle w:val="Caption"/>
        <w:spacing w:before="240"/>
        <w:jc w:val="center"/>
        <w:rPr>
          <w:rFonts w:ascii="Times New Roman" w:hAnsi="Times New Roman" w:cs="Times New Roman"/>
          <w:b/>
          <w:i w:val="0"/>
          <w:color w:val="000000" w:themeColor="text1"/>
          <w:sz w:val="16"/>
          <w:szCs w:val="16"/>
          <w:lang w:val="en-US"/>
        </w:rPr>
      </w:pPr>
    </w:p>
    <w:p w14:paraId="492B9A84" w14:textId="77777777" w:rsidR="00AB7442" w:rsidRDefault="00AB7442" w:rsidP="008F58A8">
      <w:pPr>
        <w:pStyle w:val="Caption"/>
        <w:spacing w:before="240"/>
        <w:jc w:val="both"/>
        <w:rPr>
          <w:rFonts w:ascii="Arial" w:hAnsi="Arial" w:cs="Arial"/>
          <w:b/>
          <w:i w:val="0"/>
          <w:color w:val="000000" w:themeColor="text1"/>
          <w:sz w:val="20"/>
          <w:szCs w:val="20"/>
          <w:lang w:val="en-US"/>
        </w:rPr>
      </w:pPr>
    </w:p>
    <w:p w14:paraId="7EE572ED"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5516E3E7"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5FA2108A"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4CAF33BC" w14:textId="77777777" w:rsidR="00E55532" w:rsidRDefault="00E55532" w:rsidP="008F58A8">
      <w:pPr>
        <w:pStyle w:val="Caption"/>
        <w:spacing w:before="240"/>
        <w:jc w:val="both"/>
        <w:rPr>
          <w:rFonts w:ascii="Arial" w:hAnsi="Arial" w:cs="Arial"/>
          <w:b/>
          <w:i w:val="0"/>
          <w:color w:val="000000" w:themeColor="text1"/>
          <w:sz w:val="20"/>
          <w:szCs w:val="20"/>
          <w:lang w:val="en-US"/>
        </w:rPr>
      </w:pPr>
    </w:p>
    <w:p w14:paraId="084AB39B" w14:textId="365A9913" w:rsidR="008F58A8" w:rsidRPr="00D4748D" w:rsidRDefault="008F58A8" w:rsidP="008F58A8">
      <w:pPr>
        <w:pStyle w:val="Caption"/>
        <w:spacing w:before="240"/>
        <w:jc w:val="both"/>
        <w:rPr>
          <w:rFonts w:ascii="Arial" w:hAnsi="Arial" w:cs="Arial"/>
          <w:b/>
          <w:i w:val="0"/>
          <w:noProof/>
          <w:color w:val="000000" w:themeColor="text1"/>
          <w:sz w:val="20"/>
          <w:szCs w:val="20"/>
          <w:lang w:val="en-US"/>
        </w:rPr>
      </w:pPr>
      <w:r w:rsidRPr="00D4748D">
        <w:rPr>
          <w:rFonts w:ascii="Arial" w:hAnsi="Arial" w:cs="Arial"/>
          <w:b/>
          <w:i w:val="0"/>
          <w:color w:val="000000" w:themeColor="text1"/>
          <w:sz w:val="20"/>
          <w:szCs w:val="20"/>
          <w:lang w:val="en-US"/>
        </w:rPr>
        <w:t>Fig</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3</w:t>
      </w:r>
      <w:r w:rsidR="00D4748D">
        <w:rPr>
          <w:rFonts w:ascii="Arial" w:hAnsi="Arial" w:cs="Arial"/>
          <w:b/>
          <w:i w:val="0"/>
          <w:color w:val="000000" w:themeColor="text1"/>
          <w:sz w:val="20"/>
          <w:szCs w:val="20"/>
          <w:lang w:val="en-US"/>
        </w:rPr>
        <w:t>.</w:t>
      </w:r>
      <w:r w:rsidRPr="00D4748D">
        <w:rPr>
          <w:rFonts w:ascii="Arial" w:hAnsi="Arial" w:cs="Arial"/>
          <w:b/>
          <w:i w:val="0"/>
          <w:color w:val="000000" w:themeColor="text1"/>
          <w:sz w:val="20"/>
          <w:szCs w:val="20"/>
          <w:lang w:val="en-US"/>
        </w:rPr>
        <w:t xml:space="preserve"> </w:t>
      </w:r>
      <w:bookmarkEnd w:id="17"/>
      <w:r w:rsidRPr="00D4748D">
        <w:rPr>
          <w:rFonts w:ascii="Arial" w:hAnsi="Arial" w:cs="Arial"/>
          <w:b/>
          <w:i w:val="0"/>
          <w:color w:val="000000" w:themeColor="text1"/>
          <w:sz w:val="20"/>
          <w:szCs w:val="20"/>
          <w:lang w:val="en-US"/>
        </w:rPr>
        <w:t>Preparation Diagram for the "</w:t>
      </w:r>
      <w:proofErr w:type="spellStart"/>
      <w:r w:rsidRPr="00D4748D">
        <w:rPr>
          <w:rFonts w:ascii="Arial" w:hAnsi="Arial" w:cs="Arial"/>
          <w:b/>
          <w:iCs w:val="0"/>
          <w:color w:val="000000" w:themeColor="text1"/>
          <w:sz w:val="20"/>
          <w:szCs w:val="20"/>
          <w:lang w:val="en-US"/>
        </w:rPr>
        <w:t>Anango</w:t>
      </w:r>
      <w:proofErr w:type="spellEnd"/>
      <w:r w:rsidRPr="00D4748D">
        <w:rPr>
          <w:rFonts w:ascii="Arial" w:hAnsi="Arial" w:cs="Arial"/>
          <w:b/>
          <w:i w:val="0"/>
          <w:color w:val="000000" w:themeColor="text1"/>
          <w:sz w:val="20"/>
          <w:szCs w:val="20"/>
          <w:lang w:val="en-US"/>
        </w:rPr>
        <w:t xml:space="preserve"> </w:t>
      </w:r>
      <w:proofErr w:type="spellStart"/>
      <w:r w:rsidRPr="00D4748D">
        <w:rPr>
          <w:rFonts w:ascii="Arial" w:hAnsi="Arial" w:cs="Arial"/>
          <w:b/>
          <w:iCs w:val="0"/>
          <w:color w:val="000000" w:themeColor="text1"/>
          <w:sz w:val="20"/>
          <w:szCs w:val="20"/>
          <w:lang w:val="en-US"/>
        </w:rPr>
        <w:t>baka</w:t>
      </w:r>
      <w:proofErr w:type="spellEnd"/>
      <w:r w:rsidRPr="00D4748D">
        <w:rPr>
          <w:rFonts w:ascii="Arial" w:hAnsi="Arial" w:cs="Arial"/>
          <w:b/>
          <w:i w:val="0"/>
          <w:color w:val="000000" w:themeColor="text1"/>
          <w:sz w:val="20"/>
          <w:szCs w:val="20"/>
          <w:lang w:val="en-US"/>
        </w:rPr>
        <w:t>" Infant Porridge</w:t>
      </w:r>
    </w:p>
    <w:p w14:paraId="34D8F3BD" w14:textId="7F3FA75B" w:rsidR="008F58A8" w:rsidRDefault="00AB7442" w:rsidP="00AB7442">
      <w:pPr>
        <w:pStyle w:val="Heading2"/>
        <w:spacing w:after="240"/>
        <w:rPr>
          <w:rFonts w:ascii="Arial" w:hAnsi="Arial" w:cs="Arial"/>
          <w:b/>
          <w:bCs/>
          <w:color w:val="auto"/>
          <w:sz w:val="22"/>
          <w:szCs w:val="22"/>
        </w:rPr>
      </w:pPr>
      <w:r w:rsidRPr="00AB7442">
        <w:rPr>
          <w:rFonts w:ascii="Arial" w:hAnsi="Arial" w:cs="Arial"/>
          <w:b/>
          <w:bCs/>
          <w:color w:val="auto"/>
          <w:sz w:val="22"/>
          <w:szCs w:val="22"/>
        </w:rPr>
        <w:t xml:space="preserve">3.2 </w:t>
      </w:r>
      <w:r w:rsidR="008F58A8" w:rsidRPr="00AB7442">
        <w:rPr>
          <w:rFonts w:ascii="Arial" w:hAnsi="Arial" w:cs="Arial"/>
          <w:b/>
          <w:bCs/>
          <w:color w:val="auto"/>
          <w:sz w:val="22"/>
          <w:szCs w:val="22"/>
        </w:rPr>
        <w:t>Contamination level of the analy</w:t>
      </w:r>
      <w:r w:rsidR="003C281A">
        <w:rPr>
          <w:rFonts w:ascii="Arial" w:hAnsi="Arial" w:cs="Arial"/>
          <w:b/>
          <w:bCs/>
          <w:color w:val="auto"/>
          <w:sz w:val="22"/>
          <w:szCs w:val="22"/>
        </w:rPr>
        <w:t>z</w:t>
      </w:r>
      <w:r w:rsidR="008F58A8" w:rsidRPr="00AB7442">
        <w:rPr>
          <w:rFonts w:ascii="Arial" w:hAnsi="Arial" w:cs="Arial"/>
          <w:b/>
          <w:bCs/>
          <w:color w:val="auto"/>
          <w:sz w:val="22"/>
          <w:szCs w:val="22"/>
        </w:rPr>
        <w:t>ed porridge</w:t>
      </w:r>
    </w:p>
    <w:p w14:paraId="0802593A" w14:textId="1024FA30" w:rsidR="008F58A8" w:rsidRDefault="008F58A8" w:rsidP="001B19D8">
      <w:pPr>
        <w:jc w:val="both"/>
        <w:rPr>
          <w:rFonts w:ascii="Arial" w:hAnsi="Arial" w:cs="Arial"/>
        </w:rPr>
      </w:pPr>
      <w:r w:rsidRPr="00AB7442">
        <w:rPr>
          <w:rFonts w:ascii="Arial" w:hAnsi="Arial" w:cs="Arial"/>
        </w:rPr>
        <w:t>The microbiological analysis of the different samples of porridges indicated the presence of many germs (</w:t>
      </w:r>
      <w:r w:rsidRPr="002834B3">
        <w:rPr>
          <w:rFonts w:ascii="Arial" w:hAnsi="Arial" w:cs="Arial"/>
        </w:rPr>
        <w:t>Table 3</w:t>
      </w:r>
      <w:r w:rsidRPr="00AB7442">
        <w:rPr>
          <w:rFonts w:ascii="Arial" w:hAnsi="Arial" w:cs="Arial"/>
        </w:rPr>
        <w:t xml:space="preserve">). The average loads in Aerobic Mesophilic Germs (AMG) were 1.7x10 </w:t>
      </w:r>
      <w:r w:rsidRPr="00AB7442">
        <w:rPr>
          <w:rFonts w:ascii="Arial" w:hAnsi="Arial" w:cs="Arial"/>
          <w:vertAlign w:val="superscript"/>
        </w:rPr>
        <w:t>4</w:t>
      </w:r>
      <w:r w:rsidRPr="00AB7442">
        <w:rPr>
          <w:rFonts w:ascii="Arial" w:hAnsi="Arial" w:cs="Arial"/>
        </w:rPr>
        <w:t xml:space="preserve"> CFU/mL, 1.5x10</w:t>
      </w:r>
      <w:r w:rsidRPr="00AB7442">
        <w:rPr>
          <w:rFonts w:ascii="Arial" w:hAnsi="Arial" w:cs="Arial"/>
          <w:vertAlign w:val="superscript"/>
        </w:rPr>
        <w:t>4</w:t>
      </w:r>
      <w:r w:rsidRPr="00AB7442">
        <w:rPr>
          <w:rFonts w:ascii="Arial" w:hAnsi="Arial" w:cs="Arial"/>
        </w:rPr>
        <w:t xml:space="preserve"> CFU/mL and 1.3x10</w:t>
      </w:r>
      <w:r w:rsidRPr="00AB7442">
        <w:rPr>
          <w:rFonts w:ascii="Arial" w:hAnsi="Arial" w:cs="Arial"/>
          <w:vertAlign w:val="superscript"/>
        </w:rPr>
        <w:t>3</w:t>
      </w:r>
      <w:r w:rsidRPr="00AB7442">
        <w:rPr>
          <w:rFonts w:ascii="Arial" w:hAnsi="Arial" w:cs="Arial"/>
        </w:rPr>
        <w:t xml:space="preserve"> CFU/mL, respectively for the porridge samples prepared with the Ivorian industrial </w:t>
      </w:r>
      <w:proofErr w:type="spellStart"/>
      <w:r w:rsidRPr="00AB7442">
        <w:rPr>
          <w:rFonts w:ascii="Arial" w:hAnsi="Arial" w:cs="Arial"/>
          <w:i/>
          <w:iCs/>
        </w:rPr>
        <w:t>Anango</w:t>
      </w:r>
      <w:proofErr w:type="spellEnd"/>
      <w:r w:rsidRPr="00AB7442">
        <w:rPr>
          <w:rFonts w:ascii="Arial" w:hAnsi="Arial" w:cs="Arial"/>
          <w:i/>
          <w:iCs/>
        </w:rPr>
        <w:t xml:space="preserve"> </w:t>
      </w:r>
      <w:proofErr w:type="spellStart"/>
      <w:r w:rsidRPr="00AB7442">
        <w:rPr>
          <w:rFonts w:ascii="Arial" w:hAnsi="Arial" w:cs="Arial"/>
          <w:i/>
          <w:iCs/>
        </w:rPr>
        <w:t>baka</w:t>
      </w:r>
      <w:proofErr w:type="spellEnd"/>
      <w:r w:rsidRPr="00AB7442">
        <w:rPr>
          <w:rFonts w:ascii="Arial" w:hAnsi="Arial" w:cs="Arial"/>
        </w:rPr>
        <w:t xml:space="preserve"> flours (AII), Nigerian (AIN) and artisanal flour (AA). The average Coliform loads varied between 1.2x10</w:t>
      </w:r>
      <w:r w:rsidRPr="00AB7442">
        <w:rPr>
          <w:rFonts w:ascii="Arial" w:hAnsi="Arial" w:cs="Arial"/>
          <w:vertAlign w:val="superscript"/>
        </w:rPr>
        <w:t>2</w:t>
      </w:r>
      <w:r w:rsidRPr="00AB7442">
        <w:rPr>
          <w:rFonts w:ascii="Arial" w:hAnsi="Arial" w:cs="Arial"/>
        </w:rPr>
        <w:t xml:space="preserve"> and 1.4x10</w:t>
      </w:r>
      <w:r w:rsidRPr="00AB7442">
        <w:rPr>
          <w:rFonts w:ascii="Arial" w:hAnsi="Arial" w:cs="Arial"/>
          <w:vertAlign w:val="superscript"/>
        </w:rPr>
        <w:t>1</w:t>
      </w:r>
      <w:r w:rsidRPr="00AB7442">
        <w:rPr>
          <w:rFonts w:ascii="Arial" w:hAnsi="Arial" w:cs="Arial"/>
        </w:rPr>
        <w:t xml:space="preserve"> CFU/mL for the AII porridges, 1x10</w:t>
      </w:r>
      <w:r w:rsidRPr="00AB7442">
        <w:rPr>
          <w:rFonts w:ascii="Arial" w:hAnsi="Arial" w:cs="Arial"/>
          <w:vertAlign w:val="superscript"/>
        </w:rPr>
        <w:t>2</w:t>
      </w:r>
      <w:r w:rsidRPr="00AB7442">
        <w:rPr>
          <w:rFonts w:ascii="Arial" w:hAnsi="Arial" w:cs="Arial"/>
        </w:rPr>
        <w:t xml:space="preserve"> and 1.1x10</w:t>
      </w:r>
      <w:r w:rsidRPr="00AB7442">
        <w:rPr>
          <w:rFonts w:ascii="Arial" w:hAnsi="Arial" w:cs="Arial"/>
          <w:vertAlign w:val="superscript"/>
        </w:rPr>
        <w:t xml:space="preserve">1 </w:t>
      </w:r>
      <w:r w:rsidRPr="00AB7442">
        <w:rPr>
          <w:rFonts w:ascii="Arial" w:hAnsi="Arial" w:cs="Arial"/>
        </w:rPr>
        <w:t>CFU/mL for the AIN porridge samples, and 2.1x10</w:t>
      </w:r>
      <w:r w:rsidRPr="00AB7442">
        <w:rPr>
          <w:rFonts w:ascii="Arial" w:hAnsi="Arial" w:cs="Arial"/>
          <w:vertAlign w:val="superscript"/>
        </w:rPr>
        <w:t>2</w:t>
      </w:r>
      <w:r w:rsidRPr="00AB7442">
        <w:rPr>
          <w:rFonts w:ascii="Arial" w:hAnsi="Arial" w:cs="Arial"/>
        </w:rPr>
        <w:t xml:space="preserve"> and 1.1x10</w:t>
      </w:r>
      <w:r w:rsidRPr="00AB7442">
        <w:rPr>
          <w:rFonts w:ascii="Arial" w:hAnsi="Arial" w:cs="Arial"/>
          <w:vertAlign w:val="superscript"/>
        </w:rPr>
        <w:t>1</w:t>
      </w:r>
      <w:r w:rsidRPr="00AB7442">
        <w:rPr>
          <w:rFonts w:ascii="Arial" w:hAnsi="Arial" w:cs="Arial"/>
        </w:rPr>
        <w:t xml:space="preserve"> CFU/mL for the AA samples, respectively for total and thermotolerant coliforms. As for the average </w:t>
      </w:r>
      <w:r w:rsidRPr="00AB7442">
        <w:rPr>
          <w:rFonts w:ascii="Arial" w:hAnsi="Arial" w:cs="Arial"/>
          <w:i/>
          <w:iCs/>
        </w:rPr>
        <w:t>Staphylococcus</w:t>
      </w:r>
      <w:r w:rsidRPr="00AB7442">
        <w:rPr>
          <w:rFonts w:ascii="Arial" w:hAnsi="Arial" w:cs="Arial"/>
        </w:rPr>
        <w:t xml:space="preserve"> loads, they ranged from 1.10x10</w:t>
      </w:r>
      <w:r w:rsidRPr="00AB7442">
        <w:rPr>
          <w:rFonts w:ascii="Arial" w:hAnsi="Arial" w:cs="Arial"/>
          <w:vertAlign w:val="superscript"/>
        </w:rPr>
        <w:t>2</w:t>
      </w:r>
      <w:r w:rsidRPr="00AB7442">
        <w:rPr>
          <w:rFonts w:ascii="Arial" w:hAnsi="Arial" w:cs="Arial"/>
        </w:rPr>
        <w:t xml:space="preserve"> CFU/mL for the AA, 1.6x10</w:t>
      </w:r>
      <w:r w:rsidRPr="00AB7442">
        <w:rPr>
          <w:rFonts w:ascii="Arial" w:hAnsi="Arial" w:cs="Arial"/>
          <w:vertAlign w:val="superscript"/>
        </w:rPr>
        <w:t>3</w:t>
      </w:r>
      <w:r w:rsidRPr="00AB7442">
        <w:rPr>
          <w:rFonts w:ascii="Arial" w:hAnsi="Arial" w:cs="Arial"/>
        </w:rPr>
        <w:t xml:space="preserve"> CFU/mL for the AII and 1.7x10</w:t>
      </w:r>
      <w:r w:rsidRPr="00AB7442">
        <w:rPr>
          <w:rFonts w:ascii="Arial" w:hAnsi="Arial" w:cs="Arial"/>
          <w:vertAlign w:val="superscript"/>
        </w:rPr>
        <w:t xml:space="preserve">3 </w:t>
      </w:r>
      <w:r w:rsidRPr="00AB7442">
        <w:rPr>
          <w:rFonts w:ascii="Arial" w:hAnsi="Arial" w:cs="Arial"/>
        </w:rPr>
        <w:t>CFU/mL for the AIN.  The average mold loads varied from 7 CFU/mL to 76 CFU/</w:t>
      </w:r>
      <w:proofErr w:type="spellStart"/>
      <w:r w:rsidRPr="00AB7442">
        <w:rPr>
          <w:rFonts w:ascii="Arial" w:hAnsi="Arial" w:cs="Arial"/>
        </w:rPr>
        <w:t>mL.</w:t>
      </w:r>
      <w:proofErr w:type="spellEnd"/>
      <w:r w:rsidRPr="00AB7442">
        <w:rPr>
          <w:rFonts w:ascii="Arial" w:hAnsi="Arial" w:cs="Arial"/>
        </w:rPr>
        <w:t xml:space="preserve"> A significant difference at the α (0.05) level was observed between the AA and AI (Ivorian and Nigerian) porridge samples for the contamination levels of AMG, coliforms and </w:t>
      </w:r>
      <w:r w:rsidRPr="00AB7442">
        <w:rPr>
          <w:rFonts w:ascii="Arial" w:hAnsi="Arial" w:cs="Arial"/>
          <w:i/>
          <w:iCs/>
        </w:rPr>
        <w:t>Staphylococci</w:t>
      </w:r>
      <w:r w:rsidRPr="00AB7442">
        <w:rPr>
          <w:rFonts w:ascii="Arial" w:hAnsi="Arial" w:cs="Arial"/>
        </w:rPr>
        <w:t xml:space="preserve">. However, no significant difference was observed between the AII and AIN porridges.  </w:t>
      </w:r>
    </w:p>
    <w:p w14:paraId="0166301B" w14:textId="42F3667A" w:rsidR="001B19D8" w:rsidRPr="001B19D8" w:rsidRDefault="001B19D8" w:rsidP="001B19D8">
      <w:pPr>
        <w:spacing w:after="240"/>
        <w:jc w:val="both"/>
        <w:rPr>
          <w:rFonts w:ascii="Arial" w:hAnsi="Arial" w:cs="Arial"/>
          <w:color w:val="FF0000"/>
        </w:rPr>
      </w:pPr>
      <w:bookmarkStart w:id="18" w:name="_Hlk184630386"/>
      <w:r w:rsidRPr="001B19D8">
        <w:rPr>
          <w:rFonts w:ascii="Arial" w:hAnsi="Arial" w:cs="Arial"/>
        </w:rPr>
        <w:t xml:space="preserve">A principal normalized component analysis (NPCA) </w:t>
      </w:r>
      <w:bookmarkEnd w:id="18"/>
      <w:r w:rsidRPr="001B19D8">
        <w:rPr>
          <w:rFonts w:ascii="Arial" w:hAnsi="Arial" w:cs="Arial"/>
        </w:rPr>
        <w:t>was carried out to highlight the possible relationships between the microbiological loads and the types of porridges (</w:t>
      </w:r>
      <w:r w:rsidRPr="002834B3">
        <w:rPr>
          <w:rFonts w:ascii="Arial" w:hAnsi="Arial" w:cs="Arial"/>
        </w:rPr>
        <w:t>Fig</w:t>
      </w:r>
      <w:r w:rsidR="00816CE1" w:rsidRPr="002834B3">
        <w:rPr>
          <w:rFonts w:ascii="Arial" w:hAnsi="Arial" w:cs="Arial"/>
        </w:rPr>
        <w:t>.</w:t>
      </w:r>
      <w:r w:rsidRPr="002834B3">
        <w:rPr>
          <w:rFonts w:ascii="Arial" w:hAnsi="Arial" w:cs="Arial"/>
        </w:rPr>
        <w:t xml:space="preserve"> 4).</w:t>
      </w:r>
      <w:r w:rsidRPr="001B19D8">
        <w:rPr>
          <w:rFonts w:ascii="Arial" w:hAnsi="Arial" w:cs="Arial"/>
          <w:color w:val="FF0000"/>
        </w:rPr>
        <w:t> </w:t>
      </w:r>
      <w:bookmarkStart w:id="19" w:name="_Hlk184630362"/>
    </w:p>
    <w:bookmarkEnd w:id="19"/>
    <w:p w14:paraId="18AB107D" w14:textId="02CF0FF0" w:rsidR="008F58A8" w:rsidRPr="00AB7442" w:rsidRDefault="008F58A8" w:rsidP="00AB7442">
      <w:pPr>
        <w:pStyle w:val="Caption"/>
        <w:keepNext/>
        <w:ind w:left="993" w:hanging="993"/>
        <w:jc w:val="both"/>
        <w:rPr>
          <w:rFonts w:ascii="Arial" w:hAnsi="Arial" w:cs="Arial"/>
          <w:b/>
          <w:i w:val="0"/>
          <w:color w:val="000000" w:themeColor="text1"/>
          <w:sz w:val="20"/>
          <w:szCs w:val="20"/>
          <w:lang w:val="en-US"/>
        </w:rPr>
      </w:pPr>
      <w:r w:rsidRPr="00AB7442">
        <w:rPr>
          <w:rFonts w:ascii="Arial" w:hAnsi="Arial" w:cs="Arial"/>
          <w:b/>
          <w:i w:val="0"/>
          <w:color w:val="000000" w:themeColor="text1"/>
          <w:sz w:val="20"/>
          <w:szCs w:val="20"/>
          <w:lang w:val="en-US"/>
        </w:rPr>
        <w:t>Table 3</w:t>
      </w:r>
      <w:r w:rsidR="00AB7442">
        <w:rPr>
          <w:rFonts w:ascii="Arial" w:hAnsi="Arial" w:cs="Arial"/>
          <w:b/>
          <w:i w:val="0"/>
          <w:color w:val="000000" w:themeColor="text1"/>
          <w:sz w:val="20"/>
          <w:szCs w:val="20"/>
          <w:lang w:val="en-US"/>
        </w:rPr>
        <w:t>.</w:t>
      </w:r>
      <w:r w:rsidRPr="00AB7442">
        <w:rPr>
          <w:rFonts w:ascii="Arial" w:hAnsi="Arial" w:cs="Arial"/>
          <w:b/>
          <w:i w:val="0"/>
          <w:color w:val="000000" w:themeColor="text1"/>
          <w:sz w:val="20"/>
          <w:szCs w:val="20"/>
          <w:lang w:val="en-US"/>
        </w:rPr>
        <w:t xml:space="preserve"> Average microbial loads in CFU/mL of the analyzed porridge samples according to the type of porridge</w:t>
      </w:r>
    </w:p>
    <w:tbl>
      <w:tblPr>
        <w:tblW w:w="9214" w:type="dxa"/>
        <w:tblLook w:val="04A0" w:firstRow="1" w:lastRow="0" w:firstColumn="1" w:lastColumn="0" w:noHBand="0" w:noVBand="1"/>
      </w:tblPr>
      <w:tblGrid>
        <w:gridCol w:w="1410"/>
        <w:gridCol w:w="2190"/>
        <w:gridCol w:w="2114"/>
        <w:gridCol w:w="2175"/>
        <w:gridCol w:w="1325"/>
      </w:tblGrid>
      <w:tr w:rsidR="008F58A8" w:rsidRPr="00AB7442" w14:paraId="7F9E1E8C" w14:textId="77777777" w:rsidTr="00AB7442">
        <w:trPr>
          <w:trHeight w:val="359"/>
        </w:trPr>
        <w:tc>
          <w:tcPr>
            <w:tcW w:w="1410" w:type="dxa"/>
            <w:vMerge w:val="restart"/>
            <w:tcBorders>
              <w:top w:val="single" w:sz="4" w:space="0" w:color="auto"/>
            </w:tcBorders>
            <w:shd w:val="clear" w:color="auto" w:fill="auto"/>
            <w:noWrap/>
            <w:vAlign w:val="center"/>
            <w:hideMark/>
          </w:tcPr>
          <w:p w14:paraId="75A44AF2" w14:textId="77777777" w:rsidR="008F58A8" w:rsidRPr="00AB7442" w:rsidRDefault="008F58A8" w:rsidP="00756288">
            <w:pPr>
              <w:rPr>
                <w:rFonts w:ascii="Arial" w:hAnsi="Arial" w:cs="Arial"/>
                <w:b/>
                <w:color w:val="000000"/>
              </w:rPr>
            </w:pPr>
            <w:r w:rsidRPr="00AB7442">
              <w:rPr>
                <w:rFonts w:ascii="Arial" w:hAnsi="Arial" w:cs="Arial"/>
                <w:b/>
                <w:color w:val="000000"/>
              </w:rPr>
              <w:t>Microbes</w:t>
            </w:r>
          </w:p>
        </w:tc>
        <w:tc>
          <w:tcPr>
            <w:tcW w:w="6479" w:type="dxa"/>
            <w:gridSpan w:val="3"/>
            <w:tcBorders>
              <w:top w:val="single" w:sz="4" w:space="0" w:color="auto"/>
              <w:bottom w:val="single" w:sz="4" w:space="0" w:color="auto"/>
            </w:tcBorders>
            <w:shd w:val="clear" w:color="auto" w:fill="auto"/>
            <w:noWrap/>
            <w:vAlign w:val="center"/>
            <w:hideMark/>
          </w:tcPr>
          <w:p w14:paraId="3ADC2751" w14:textId="77777777" w:rsidR="008F58A8" w:rsidRPr="00AB7442" w:rsidRDefault="008F58A8" w:rsidP="00756288">
            <w:pPr>
              <w:jc w:val="center"/>
              <w:rPr>
                <w:rFonts w:ascii="Arial" w:hAnsi="Arial" w:cs="Arial"/>
                <w:b/>
                <w:color w:val="000000"/>
              </w:rPr>
            </w:pPr>
            <w:r w:rsidRPr="00AB7442">
              <w:rPr>
                <w:rFonts w:ascii="Arial" w:hAnsi="Arial" w:cs="Arial"/>
                <w:b/>
                <w:color w:val="000000"/>
              </w:rPr>
              <w:t>Types of Porridge</w:t>
            </w:r>
          </w:p>
        </w:tc>
        <w:tc>
          <w:tcPr>
            <w:tcW w:w="1325" w:type="dxa"/>
            <w:tcBorders>
              <w:top w:val="single" w:sz="4" w:space="0" w:color="auto"/>
              <w:bottom w:val="single" w:sz="4" w:space="0" w:color="auto"/>
            </w:tcBorders>
            <w:shd w:val="clear" w:color="auto" w:fill="auto"/>
          </w:tcPr>
          <w:p w14:paraId="2ADD1C94" w14:textId="77777777" w:rsidR="008F58A8" w:rsidRPr="00AB7442" w:rsidRDefault="008F58A8" w:rsidP="00756288">
            <w:pPr>
              <w:jc w:val="center"/>
              <w:rPr>
                <w:rFonts w:ascii="Arial" w:hAnsi="Arial" w:cs="Arial"/>
                <w:b/>
                <w:color w:val="000000"/>
              </w:rPr>
            </w:pPr>
          </w:p>
        </w:tc>
      </w:tr>
      <w:tr w:rsidR="008F58A8" w:rsidRPr="00AB7442" w14:paraId="6FE13E8D" w14:textId="77777777" w:rsidTr="00AB7442">
        <w:trPr>
          <w:trHeight w:val="359"/>
        </w:trPr>
        <w:tc>
          <w:tcPr>
            <w:tcW w:w="1410" w:type="dxa"/>
            <w:vMerge/>
            <w:tcBorders>
              <w:bottom w:val="single" w:sz="4" w:space="0" w:color="auto"/>
            </w:tcBorders>
            <w:shd w:val="clear" w:color="auto" w:fill="auto"/>
            <w:vAlign w:val="center"/>
            <w:hideMark/>
          </w:tcPr>
          <w:p w14:paraId="7006D752" w14:textId="77777777" w:rsidR="008F58A8" w:rsidRPr="00AB7442" w:rsidRDefault="008F58A8" w:rsidP="00756288">
            <w:pPr>
              <w:jc w:val="center"/>
              <w:rPr>
                <w:rFonts w:ascii="Arial" w:hAnsi="Arial" w:cs="Arial"/>
                <w:b/>
                <w:color w:val="000000"/>
              </w:rPr>
            </w:pPr>
          </w:p>
        </w:tc>
        <w:tc>
          <w:tcPr>
            <w:tcW w:w="2190" w:type="dxa"/>
            <w:tcBorders>
              <w:top w:val="single" w:sz="4" w:space="0" w:color="auto"/>
              <w:bottom w:val="single" w:sz="4" w:space="0" w:color="auto"/>
            </w:tcBorders>
            <w:shd w:val="clear" w:color="auto" w:fill="auto"/>
            <w:noWrap/>
            <w:vAlign w:val="center"/>
            <w:hideMark/>
          </w:tcPr>
          <w:p w14:paraId="517F455F"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AA</w:t>
            </w:r>
          </w:p>
        </w:tc>
        <w:tc>
          <w:tcPr>
            <w:tcW w:w="2114" w:type="dxa"/>
            <w:tcBorders>
              <w:top w:val="single" w:sz="4" w:space="0" w:color="auto"/>
              <w:bottom w:val="single" w:sz="4" w:space="0" w:color="auto"/>
            </w:tcBorders>
            <w:shd w:val="clear" w:color="auto" w:fill="auto"/>
            <w:noWrap/>
            <w:vAlign w:val="center"/>
            <w:hideMark/>
          </w:tcPr>
          <w:p w14:paraId="1A952C99"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AII</w:t>
            </w:r>
          </w:p>
        </w:tc>
        <w:tc>
          <w:tcPr>
            <w:tcW w:w="2175" w:type="dxa"/>
            <w:tcBorders>
              <w:top w:val="single" w:sz="4" w:space="0" w:color="auto"/>
              <w:bottom w:val="single" w:sz="4" w:space="0" w:color="auto"/>
            </w:tcBorders>
            <w:shd w:val="clear" w:color="auto" w:fill="auto"/>
            <w:noWrap/>
            <w:vAlign w:val="center"/>
            <w:hideMark/>
          </w:tcPr>
          <w:p w14:paraId="67DCB050" w14:textId="77777777" w:rsidR="008F58A8" w:rsidRPr="00AB7442" w:rsidRDefault="008F58A8" w:rsidP="00756288">
            <w:pPr>
              <w:jc w:val="center"/>
              <w:rPr>
                <w:rFonts w:ascii="Arial" w:hAnsi="Arial" w:cs="Arial"/>
                <w:b/>
                <w:color w:val="000000"/>
              </w:rPr>
            </w:pPr>
            <w:r w:rsidRPr="00AB7442">
              <w:rPr>
                <w:rFonts w:ascii="Arial" w:hAnsi="Arial" w:cs="Arial"/>
                <w:b/>
                <w:color w:val="000000"/>
              </w:rPr>
              <w:t>AIN</w:t>
            </w:r>
          </w:p>
        </w:tc>
        <w:tc>
          <w:tcPr>
            <w:tcW w:w="1325" w:type="dxa"/>
            <w:tcBorders>
              <w:top w:val="single" w:sz="4" w:space="0" w:color="auto"/>
              <w:bottom w:val="single" w:sz="4" w:space="0" w:color="auto"/>
            </w:tcBorders>
            <w:shd w:val="clear" w:color="auto" w:fill="auto"/>
          </w:tcPr>
          <w:p w14:paraId="1864D8E3" w14:textId="77777777" w:rsidR="008F58A8" w:rsidRPr="00AB7442" w:rsidRDefault="008F58A8" w:rsidP="00756288">
            <w:pPr>
              <w:jc w:val="center"/>
              <w:rPr>
                <w:rFonts w:ascii="Arial" w:hAnsi="Arial" w:cs="Arial"/>
                <w:b/>
                <w:color w:val="000000"/>
              </w:rPr>
            </w:pPr>
            <w:r w:rsidRPr="00AB7442">
              <w:rPr>
                <w:rFonts w:ascii="Arial" w:hAnsi="Arial" w:cs="Arial"/>
                <w:b/>
                <w:color w:val="000000"/>
              </w:rPr>
              <w:t>threshold</w:t>
            </w:r>
          </w:p>
        </w:tc>
      </w:tr>
      <w:tr w:rsidR="008F58A8" w:rsidRPr="00AB7442" w14:paraId="4B68BC45" w14:textId="77777777" w:rsidTr="00AB7442">
        <w:trPr>
          <w:trHeight w:val="428"/>
        </w:trPr>
        <w:tc>
          <w:tcPr>
            <w:tcW w:w="1410" w:type="dxa"/>
            <w:tcBorders>
              <w:top w:val="single" w:sz="4" w:space="0" w:color="auto"/>
            </w:tcBorders>
            <w:shd w:val="clear" w:color="auto" w:fill="auto"/>
            <w:noWrap/>
            <w:vAlign w:val="bottom"/>
            <w:hideMark/>
          </w:tcPr>
          <w:p w14:paraId="2F298901"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AMG</w:t>
            </w:r>
          </w:p>
        </w:tc>
        <w:tc>
          <w:tcPr>
            <w:tcW w:w="2190" w:type="dxa"/>
            <w:tcBorders>
              <w:top w:val="single" w:sz="4" w:space="0" w:color="auto"/>
            </w:tcBorders>
            <w:shd w:val="clear" w:color="auto" w:fill="auto"/>
            <w:noWrap/>
            <w:vAlign w:val="center"/>
            <w:hideMark/>
          </w:tcPr>
          <w:p w14:paraId="6779C6D9" w14:textId="77777777" w:rsidR="008F58A8" w:rsidRPr="00AB7442" w:rsidRDefault="008F58A8" w:rsidP="00756288">
            <w:pPr>
              <w:jc w:val="center"/>
              <w:rPr>
                <w:rFonts w:ascii="Arial" w:hAnsi="Arial" w:cs="Arial"/>
                <w:color w:val="000000"/>
              </w:rPr>
            </w:pPr>
            <w:r w:rsidRPr="00AB7442">
              <w:rPr>
                <w:rFonts w:ascii="Arial" w:hAnsi="Arial" w:cs="Arial"/>
                <w:color w:val="000000"/>
              </w:rPr>
              <w:t>1.3x10</w:t>
            </w:r>
            <w:r w:rsidRPr="00AB7442">
              <w:rPr>
                <w:rFonts w:ascii="Arial" w:hAnsi="Arial" w:cs="Arial"/>
                <w:color w:val="000000"/>
                <w:vertAlign w:val="superscript"/>
              </w:rPr>
              <w:t>3</w:t>
            </w:r>
            <w:r w:rsidRPr="00AB7442">
              <w:rPr>
                <w:rFonts w:ascii="Arial" w:hAnsi="Arial" w:cs="Arial"/>
                <w:color w:val="000000"/>
              </w:rPr>
              <w:t xml:space="preserve"> ± 4.0x10</w:t>
            </w:r>
            <w:r w:rsidRPr="00AB7442">
              <w:rPr>
                <w:rFonts w:ascii="Arial" w:hAnsi="Arial" w:cs="Arial"/>
                <w:color w:val="000000"/>
                <w:vertAlign w:val="superscript"/>
              </w:rPr>
              <w:t>2 b</w:t>
            </w:r>
          </w:p>
        </w:tc>
        <w:tc>
          <w:tcPr>
            <w:tcW w:w="2114" w:type="dxa"/>
            <w:tcBorders>
              <w:top w:val="single" w:sz="4" w:space="0" w:color="auto"/>
            </w:tcBorders>
            <w:shd w:val="clear" w:color="auto" w:fill="auto"/>
            <w:noWrap/>
            <w:vAlign w:val="center"/>
            <w:hideMark/>
          </w:tcPr>
          <w:p w14:paraId="45CE6AB8" w14:textId="77777777" w:rsidR="008F58A8" w:rsidRPr="00AB7442" w:rsidRDefault="008F58A8" w:rsidP="00756288">
            <w:pPr>
              <w:jc w:val="center"/>
              <w:rPr>
                <w:rFonts w:ascii="Arial" w:hAnsi="Arial" w:cs="Arial"/>
                <w:color w:val="000000"/>
              </w:rPr>
            </w:pPr>
            <w:r w:rsidRPr="00AB7442">
              <w:rPr>
                <w:rFonts w:ascii="Arial" w:hAnsi="Arial" w:cs="Arial"/>
                <w:color w:val="000000"/>
              </w:rPr>
              <w:t>1.7x10</w:t>
            </w:r>
            <w:r w:rsidRPr="00AB7442">
              <w:rPr>
                <w:rFonts w:ascii="Arial" w:hAnsi="Arial" w:cs="Arial"/>
                <w:color w:val="000000"/>
                <w:vertAlign w:val="superscript"/>
              </w:rPr>
              <w:t xml:space="preserve">4 </w:t>
            </w:r>
            <w:r w:rsidRPr="00AB7442">
              <w:rPr>
                <w:rFonts w:ascii="Arial" w:hAnsi="Arial" w:cs="Arial"/>
                <w:color w:val="000000"/>
              </w:rPr>
              <w:t>± 1.7x10</w:t>
            </w:r>
            <w:r w:rsidRPr="00AB7442">
              <w:rPr>
                <w:rFonts w:ascii="Arial" w:hAnsi="Arial" w:cs="Arial"/>
                <w:color w:val="000000"/>
                <w:vertAlign w:val="superscript"/>
              </w:rPr>
              <w:t>4</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tcBorders>
              <w:top w:val="single" w:sz="4" w:space="0" w:color="auto"/>
            </w:tcBorders>
            <w:shd w:val="clear" w:color="auto" w:fill="auto"/>
            <w:noWrap/>
            <w:vAlign w:val="center"/>
            <w:hideMark/>
          </w:tcPr>
          <w:p w14:paraId="1AE0E04D" w14:textId="77777777" w:rsidR="008F58A8" w:rsidRPr="00AB7442" w:rsidRDefault="008F58A8" w:rsidP="00756288">
            <w:pPr>
              <w:jc w:val="center"/>
              <w:rPr>
                <w:rFonts w:ascii="Arial" w:hAnsi="Arial" w:cs="Arial"/>
                <w:color w:val="000000"/>
              </w:rPr>
            </w:pPr>
            <w:r w:rsidRPr="00AB7442">
              <w:rPr>
                <w:rFonts w:ascii="Arial" w:hAnsi="Arial" w:cs="Arial"/>
                <w:color w:val="000000"/>
              </w:rPr>
              <w:t>1.5x10</w:t>
            </w:r>
            <w:r w:rsidRPr="00AB7442">
              <w:rPr>
                <w:rFonts w:ascii="Arial" w:hAnsi="Arial" w:cs="Arial"/>
                <w:color w:val="000000"/>
                <w:vertAlign w:val="superscript"/>
              </w:rPr>
              <w:t xml:space="preserve">4 </w:t>
            </w:r>
            <w:r w:rsidRPr="00AB7442">
              <w:rPr>
                <w:rFonts w:ascii="Arial" w:hAnsi="Arial" w:cs="Arial"/>
                <w:color w:val="000000"/>
              </w:rPr>
              <w:t>± 1x10</w:t>
            </w:r>
            <w:r w:rsidRPr="00AB7442">
              <w:rPr>
                <w:rFonts w:ascii="Arial" w:hAnsi="Arial" w:cs="Arial"/>
                <w:color w:val="000000"/>
                <w:vertAlign w:val="superscript"/>
              </w:rPr>
              <w:t>4</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tcBorders>
              <w:top w:val="single" w:sz="4" w:space="0" w:color="auto"/>
            </w:tcBorders>
            <w:shd w:val="clear" w:color="auto" w:fill="auto"/>
          </w:tcPr>
          <w:p w14:paraId="40099A14"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5</w:t>
            </w:r>
          </w:p>
        </w:tc>
      </w:tr>
      <w:tr w:rsidR="008F58A8" w:rsidRPr="00AB7442" w14:paraId="050F2F4E" w14:textId="77777777" w:rsidTr="00AB7442">
        <w:trPr>
          <w:trHeight w:val="428"/>
        </w:trPr>
        <w:tc>
          <w:tcPr>
            <w:tcW w:w="1410" w:type="dxa"/>
            <w:shd w:val="clear" w:color="auto" w:fill="auto"/>
            <w:noWrap/>
            <w:vAlign w:val="bottom"/>
            <w:hideMark/>
          </w:tcPr>
          <w:p w14:paraId="0C0B7617"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CT</w:t>
            </w:r>
          </w:p>
        </w:tc>
        <w:tc>
          <w:tcPr>
            <w:tcW w:w="2190" w:type="dxa"/>
            <w:shd w:val="clear" w:color="auto" w:fill="auto"/>
            <w:noWrap/>
            <w:vAlign w:val="center"/>
            <w:hideMark/>
          </w:tcPr>
          <w:p w14:paraId="2EBE0DB9" w14:textId="77777777" w:rsidR="008F58A8" w:rsidRPr="00AB7442" w:rsidRDefault="008F58A8" w:rsidP="00756288">
            <w:pPr>
              <w:jc w:val="center"/>
              <w:rPr>
                <w:rFonts w:ascii="Arial" w:hAnsi="Arial" w:cs="Arial"/>
                <w:color w:val="000000"/>
              </w:rPr>
            </w:pPr>
            <w:r w:rsidRPr="00AB7442">
              <w:rPr>
                <w:rFonts w:ascii="Arial" w:hAnsi="Arial" w:cs="Arial"/>
                <w:color w:val="000000"/>
              </w:rPr>
              <w:t>2.1x10</w:t>
            </w:r>
            <w:r w:rsidRPr="00AB7442">
              <w:rPr>
                <w:rFonts w:ascii="Arial" w:hAnsi="Arial" w:cs="Arial"/>
                <w:color w:val="000000"/>
                <w:vertAlign w:val="superscript"/>
              </w:rPr>
              <w:t>2</w:t>
            </w:r>
            <w:r w:rsidRPr="00AB7442">
              <w:rPr>
                <w:rFonts w:ascii="Arial" w:hAnsi="Arial" w:cs="Arial"/>
                <w:color w:val="000000"/>
              </w:rPr>
              <w:t xml:space="preserve"> ± 7.2x10</w:t>
            </w:r>
            <w:r w:rsidRPr="00AB7442">
              <w:rPr>
                <w:rFonts w:ascii="Arial" w:hAnsi="Arial" w:cs="Arial"/>
                <w:color w:val="000000"/>
                <w:vertAlign w:val="superscript"/>
              </w:rPr>
              <w:t>0</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hideMark/>
          </w:tcPr>
          <w:p w14:paraId="4C2142FB" w14:textId="77777777" w:rsidR="008F58A8" w:rsidRPr="00AB7442" w:rsidRDefault="008F58A8" w:rsidP="00756288">
            <w:pPr>
              <w:jc w:val="center"/>
              <w:rPr>
                <w:rFonts w:ascii="Arial" w:hAnsi="Arial" w:cs="Arial"/>
                <w:color w:val="000000"/>
              </w:rPr>
            </w:pPr>
            <w:r w:rsidRPr="00AB7442">
              <w:rPr>
                <w:rFonts w:ascii="Arial" w:hAnsi="Arial" w:cs="Arial"/>
                <w:color w:val="000000"/>
              </w:rPr>
              <w:t>1.2x10</w:t>
            </w:r>
            <w:r w:rsidRPr="00AB7442">
              <w:rPr>
                <w:rFonts w:ascii="Arial" w:hAnsi="Arial" w:cs="Arial"/>
                <w:color w:val="000000"/>
                <w:vertAlign w:val="superscript"/>
              </w:rPr>
              <w:t xml:space="preserve">2 </w:t>
            </w:r>
            <w:r w:rsidRPr="00AB7442">
              <w:rPr>
                <w:rFonts w:ascii="Arial" w:hAnsi="Arial" w:cs="Arial"/>
                <w:color w:val="000000"/>
              </w:rPr>
              <w:t>± 7.9x10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hideMark/>
          </w:tcPr>
          <w:p w14:paraId="331369AE"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 xml:space="preserve">2 </w:t>
            </w:r>
            <w:r w:rsidRPr="00AB7442">
              <w:rPr>
                <w:rFonts w:ascii="Arial" w:hAnsi="Arial" w:cs="Arial"/>
                <w:color w:val="000000"/>
              </w:rPr>
              <w:t>± 1.2x10</w:t>
            </w:r>
            <w:r w:rsidRPr="00AB7442">
              <w:rPr>
                <w:rFonts w:ascii="Arial" w:hAnsi="Arial" w:cs="Arial"/>
                <w:color w:val="000000"/>
                <w:vertAlign w:val="superscript"/>
              </w:rPr>
              <w:t>2</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shd w:val="clear" w:color="auto" w:fill="auto"/>
          </w:tcPr>
          <w:p w14:paraId="0ACA1187" w14:textId="77777777" w:rsidR="008F58A8" w:rsidRPr="00AB7442" w:rsidRDefault="008F58A8" w:rsidP="00756288">
            <w:pPr>
              <w:jc w:val="center"/>
              <w:rPr>
                <w:rFonts w:ascii="Arial" w:hAnsi="Arial" w:cs="Arial"/>
                <w:color w:val="000000"/>
              </w:rPr>
            </w:pPr>
            <w:r w:rsidRPr="00AB7442">
              <w:rPr>
                <w:rFonts w:ascii="Arial" w:hAnsi="Arial" w:cs="Arial"/>
                <w:color w:val="000000"/>
              </w:rPr>
              <w:t>1000</w:t>
            </w:r>
          </w:p>
        </w:tc>
      </w:tr>
      <w:tr w:rsidR="008F58A8" w:rsidRPr="00AB7442" w14:paraId="2627F103" w14:textId="77777777" w:rsidTr="00AB7442">
        <w:trPr>
          <w:trHeight w:val="428"/>
        </w:trPr>
        <w:tc>
          <w:tcPr>
            <w:tcW w:w="1410" w:type="dxa"/>
            <w:shd w:val="clear" w:color="auto" w:fill="auto"/>
            <w:noWrap/>
            <w:vAlign w:val="bottom"/>
            <w:hideMark/>
          </w:tcPr>
          <w:p w14:paraId="32966CD9" w14:textId="77777777" w:rsidR="008F58A8" w:rsidRPr="00AB7442" w:rsidRDefault="008F58A8" w:rsidP="00756288">
            <w:pPr>
              <w:jc w:val="both"/>
              <w:rPr>
                <w:rFonts w:ascii="Arial" w:hAnsi="Arial" w:cs="Arial"/>
                <w:b/>
                <w:bCs/>
                <w:color w:val="000000"/>
              </w:rPr>
            </w:pPr>
            <w:proofErr w:type="spellStart"/>
            <w:r w:rsidRPr="00AB7442">
              <w:rPr>
                <w:rFonts w:ascii="Arial" w:hAnsi="Arial" w:cs="Arial"/>
                <w:b/>
                <w:bCs/>
                <w:color w:val="000000"/>
              </w:rPr>
              <w:t>CTh</w:t>
            </w:r>
            <w:proofErr w:type="spellEnd"/>
          </w:p>
        </w:tc>
        <w:tc>
          <w:tcPr>
            <w:tcW w:w="2190" w:type="dxa"/>
            <w:shd w:val="clear" w:color="auto" w:fill="auto"/>
            <w:noWrap/>
            <w:vAlign w:val="center"/>
            <w:hideMark/>
          </w:tcPr>
          <w:p w14:paraId="4FDA8C6F" w14:textId="77777777" w:rsidR="008F58A8" w:rsidRPr="00AB7442" w:rsidRDefault="008F58A8" w:rsidP="00756288">
            <w:pPr>
              <w:jc w:val="center"/>
              <w:rPr>
                <w:rFonts w:ascii="Arial" w:hAnsi="Arial" w:cs="Arial"/>
                <w:color w:val="000000"/>
              </w:rPr>
            </w:pPr>
            <w:r w:rsidRPr="00AB7442">
              <w:rPr>
                <w:rFonts w:ascii="Arial" w:hAnsi="Arial" w:cs="Arial"/>
                <w:color w:val="000000"/>
              </w:rPr>
              <w:t>1.1x10</w:t>
            </w:r>
            <w:r w:rsidRPr="00AB7442">
              <w:rPr>
                <w:rFonts w:ascii="Arial" w:hAnsi="Arial" w:cs="Arial"/>
                <w:color w:val="000000"/>
                <w:vertAlign w:val="superscript"/>
              </w:rPr>
              <w:t xml:space="preserve">1 </w:t>
            </w:r>
            <w:r w:rsidRPr="00AB7442">
              <w:rPr>
                <w:rFonts w:ascii="Arial" w:hAnsi="Arial" w:cs="Arial"/>
                <w:color w:val="000000"/>
              </w:rPr>
              <w:t>± 2 x 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hideMark/>
          </w:tcPr>
          <w:p w14:paraId="0E4A62BB" w14:textId="77777777" w:rsidR="008F58A8" w:rsidRPr="00AB7442" w:rsidRDefault="008F58A8" w:rsidP="00756288">
            <w:pPr>
              <w:jc w:val="center"/>
              <w:rPr>
                <w:rFonts w:ascii="Arial" w:hAnsi="Arial" w:cs="Arial"/>
                <w:color w:val="000000"/>
              </w:rPr>
            </w:pPr>
            <w:r w:rsidRPr="00AB7442">
              <w:rPr>
                <w:rFonts w:ascii="Arial" w:hAnsi="Arial" w:cs="Arial"/>
                <w:color w:val="000000"/>
              </w:rPr>
              <w:t>1.4x10</w:t>
            </w:r>
            <w:r w:rsidRPr="00AB7442">
              <w:rPr>
                <w:rFonts w:ascii="Arial" w:hAnsi="Arial" w:cs="Arial"/>
                <w:color w:val="000000"/>
                <w:vertAlign w:val="superscript"/>
              </w:rPr>
              <w:t xml:space="preserve">1 </w:t>
            </w:r>
            <w:r w:rsidRPr="00AB7442">
              <w:rPr>
                <w:rFonts w:ascii="Arial" w:hAnsi="Arial" w:cs="Arial"/>
                <w:color w:val="000000"/>
              </w:rPr>
              <w:t>± 2x10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hideMark/>
          </w:tcPr>
          <w:p w14:paraId="56BA62B2" w14:textId="77777777" w:rsidR="008F58A8" w:rsidRPr="00AB7442" w:rsidRDefault="008F58A8" w:rsidP="00756288">
            <w:pPr>
              <w:jc w:val="center"/>
              <w:rPr>
                <w:rFonts w:ascii="Arial" w:hAnsi="Arial" w:cs="Arial"/>
                <w:color w:val="000000"/>
              </w:rPr>
            </w:pPr>
            <w:r w:rsidRPr="00AB7442">
              <w:rPr>
                <w:rFonts w:ascii="Arial" w:hAnsi="Arial" w:cs="Arial"/>
                <w:color w:val="000000"/>
              </w:rPr>
              <w:t>1.1x10</w:t>
            </w:r>
            <w:r w:rsidRPr="00AB7442">
              <w:rPr>
                <w:rFonts w:ascii="Arial" w:hAnsi="Arial" w:cs="Arial"/>
                <w:color w:val="000000"/>
                <w:vertAlign w:val="superscript"/>
              </w:rPr>
              <w:t>1</w:t>
            </w:r>
            <w:r w:rsidRPr="00AB7442">
              <w:rPr>
                <w:rFonts w:ascii="Arial" w:hAnsi="Arial" w:cs="Arial"/>
                <w:color w:val="000000"/>
              </w:rPr>
              <w:t>± 8.3x10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1325" w:type="dxa"/>
            <w:shd w:val="clear" w:color="auto" w:fill="auto"/>
          </w:tcPr>
          <w:p w14:paraId="47691A6F" w14:textId="77777777" w:rsidR="008F58A8" w:rsidRPr="00AB7442" w:rsidRDefault="008F58A8" w:rsidP="00756288">
            <w:pPr>
              <w:jc w:val="center"/>
              <w:rPr>
                <w:rFonts w:ascii="Arial" w:hAnsi="Arial" w:cs="Arial"/>
                <w:color w:val="000000"/>
              </w:rPr>
            </w:pPr>
            <w:r w:rsidRPr="00AB7442">
              <w:rPr>
                <w:rFonts w:ascii="Arial" w:hAnsi="Arial" w:cs="Arial"/>
                <w:color w:val="000000"/>
              </w:rPr>
              <w:t>100</w:t>
            </w:r>
          </w:p>
        </w:tc>
      </w:tr>
      <w:tr w:rsidR="008F58A8" w:rsidRPr="00AB7442" w14:paraId="5021F037" w14:textId="77777777" w:rsidTr="00AB7442">
        <w:trPr>
          <w:trHeight w:val="428"/>
        </w:trPr>
        <w:tc>
          <w:tcPr>
            <w:tcW w:w="1410" w:type="dxa"/>
            <w:shd w:val="clear" w:color="auto" w:fill="auto"/>
            <w:noWrap/>
            <w:vAlign w:val="center"/>
          </w:tcPr>
          <w:p w14:paraId="6555CE03" w14:textId="77777777" w:rsidR="008F58A8" w:rsidRPr="00AB7442" w:rsidRDefault="008F58A8" w:rsidP="00756288">
            <w:pPr>
              <w:rPr>
                <w:rFonts w:ascii="Arial" w:hAnsi="Arial" w:cs="Arial"/>
                <w:b/>
                <w:bCs/>
                <w:color w:val="000000"/>
              </w:rPr>
            </w:pPr>
            <w:r w:rsidRPr="00AB7442">
              <w:rPr>
                <w:rFonts w:ascii="Arial" w:hAnsi="Arial" w:cs="Arial"/>
                <w:b/>
                <w:bCs/>
                <w:color w:val="000000"/>
              </w:rPr>
              <w:t xml:space="preserve">Staph </w:t>
            </w:r>
          </w:p>
        </w:tc>
        <w:tc>
          <w:tcPr>
            <w:tcW w:w="2190" w:type="dxa"/>
            <w:shd w:val="clear" w:color="auto" w:fill="auto"/>
            <w:noWrap/>
            <w:vAlign w:val="center"/>
          </w:tcPr>
          <w:p w14:paraId="27CD45B3" w14:textId="77777777" w:rsidR="008F58A8" w:rsidRPr="00AB7442" w:rsidRDefault="008F58A8" w:rsidP="00756288">
            <w:pPr>
              <w:jc w:val="center"/>
              <w:rPr>
                <w:rFonts w:ascii="Arial" w:hAnsi="Arial" w:cs="Arial"/>
                <w:color w:val="000000"/>
              </w:rPr>
            </w:pPr>
            <w:r w:rsidRPr="00AB7442">
              <w:rPr>
                <w:rFonts w:ascii="Arial" w:hAnsi="Arial" w:cs="Arial"/>
                <w:color w:val="000000"/>
              </w:rPr>
              <w:t>1x10</w:t>
            </w:r>
            <w:r w:rsidRPr="00AB7442">
              <w:rPr>
                <w:rFonts w:ascii="Arial" w:hAnsi="Arial" w:cs="Arial"/>
                <w:color w:val="000000"/>
                <w:vertAlign w:val="superscript"/>
              </w:rPr>
              <w:t xml:space="preserve">2 </w:t>
            </w:r>
            <w:r w:rsidRPr="00AB7442">
              <w:rPr>
                <w:rFonts w:ascii="Arial" w:hAnsi="Arial" w:cs="Arial"/>
                <w:color w:val="000000"/>
              </w:rPr>
              <w:t>± 4.8x10</w:t>
            </w:r>
            <w:r w:rsidRPr="00AB7442">
              <w:rPr>
                <w:rFonts w:ascii="Arial" w:hAnsi="Arial" w:cs="Arial"/>
                <w:color w:val="000000"/>
                <w:vertAlign w:val="superscript"/>
              </w:rPr>
              <w:t>1</w:t>
            </w:r>
            <w:r w:rsidRPr="00AB7442">
              <w:rPr>
                <w:rFonts w:ascii="Arial" w:hAnsi="Arial" w:cs="Arial"/>
                <w:color w:val="000000"/>
              </w:rPr>
              <w:t xml:space="preserve"> </w:t>
            </w:r>
            <w:r w:rsidRPr="00AB7442">
              <w:rPr>
                <w:rFonts w:ascii="Arial" w:hAnsi="Arial" w:cs="Arial"/>
                <w:color w:val="000000"/>
                <w:vertAlign w:val="superscript"/>
              </w:rPr>
              <w:t>b</w:t>
            </w:r>
          </w:p>
        </w:tc>
        <w:tc>
          <w:tcPr>
            <w:tcW w:w="2114" w:type="dxa"/>
            <w:shd w:val="clear" w:color="auto" w:fill="auto"/>
            <w:noWrap/>
            <w:vAlign w:val="center"/>
          </w:tcPr>
          <w:p w14:paraId="08F79A21" w14:textId="77777777" w:rsidR="008F58A8" w:rsidRPr="00AB7442" w:rsidRDefault="008F58A8" w:rsidP="00756288">
            <w:pPr>
              <w:jc w:val="center"/>
              <w:rPr>
                <w:rFonts w:ascii="Arial" w:hAnsi="Arial" w:cs="Arial"/>
                <w:color w:val="000000"/>
              </w:rPr>
            </w:pPr>
            <w:r w:rsidRPr="00AB7442">
              <w:rPr>
                <w:rFonts w:ascii="Arial" w:hAnsi="Arial" w:cs="Arial"/>
                <w:color w:val="000000"/>
              </w:rPr>
              <w:t>1.6x10</w:t>
            </w:r>
            <w:r w:rsidRPr="00AB7442">
              <w:rPr>
                <w:rFonts w:ascii="Arial" w:hAnsi="Arial" w:cs="Arial"/>
                <w:color w:val="000000"/>
                <w:vertAlign w:val="superscript"/>
              </w:rPr>
              <w:t xml:space="preserve">3 </w:t>
            </w:r>
            <w:r w:rsidRPr="00AB7442">
              <w:rPr>
                <w:rFonts w:ascii="Arial" w:hAnsi="Arial" w:cs="Arial"/>
                <w:color w:val="000000"/>
              </w:rPr>
              <w:t>± 1.7x10</w:t>
            </w:r>
            <w:r w:rsidRPr="00AB7442">
              <w:rPr>
                <w:rFonts w:ascii="Arial" w:hAnsi="Arial" w:cs="Arial"/>
                <w:color w:val="000000"/>
                <w:vertAlign w:val="superscript"/>
              </w:rPr>
              <w:t>3</w:t>
            </w:r>
            <w:r w:rsidRPr="00AB7442">
              <w:rPr>
                <w:rFonts w:ascii="Arial" w:hAnsi="Arial" w:cs="Arial"/>
                <w:color w:val="000000"/>
              </w:rPr>
              <w:t xml:space="preserve"> </w:t>
            </w:r>
            <w:r w:rsidRPr="00AB7442">
              <w:rPr>
                <w:rFonts w:ascii="Arial" w:hAnsi="Arial" w:cs="Arial"/>
                <w:color w:val="000000"/>
                <w:vertAlign w:val="superscript"/>
              </w:rPr>
              <w:t>a</w:t>
            </w:r>
          </w:p>
        </w:tc>
        <w:tc>
          <w:tcPr>
            <w:tcW w:w="2175" w:type="dxa"/>
            <w:shd w:val="clear" w:color="auto" w:fill="auto"/>
            <w:noWrap/>
            <w:vAlign w:val="center"/>
          </w:tcPr>
          <w:p w14:paraId="1DE09D03" w14:textId="77777777" w:rsidR="008F58A8" w:rsidRPr="00AB7442" w:rsidRDefault="008F58A8" w:rsidP="00756288">
            <w:pPr>
              <w:jc w:val="center"/>
              <w:rPr>
                <w:rFonts w:ascii="Arial" w:hAnsi="Arial" w:cs="Arial"/>
                <w:color w:val="000000"/>
              </w:rPr>
            </w:pPr>
            <w:r w:rsidRPr="00AB7442">
              <w:rPr>
                <w:rFonts w:ascii="Arial" w:hAnsi="Arial" w:cs="Arial"/>
                <w:color w:val="000000"/>
              </w:rPr>
              <w:t>1.7x10</w:t>
            </w:r>
            <w:r w:rsidRPr="00AB7442">
              <w:rPr>
                <w:rFonts w:ascii="Arial" w:hAnsi="Arial" w:cs="Arial"/>
                <w:color w:val="000000"/>
                <w:vertAlign w:val="superscript"/>
              </w:rPr>
              <w:t xml:space="preserve">3 </w:t>
            </w:r>
            <w:r w:rsidRPr="00AB7442">
              <w:rPr>
                <w:rFonts w:ascii="Arial" w:hAnsi="Arial" w:cs="Arial"/>
                <w:color w:val="000000"/>
              </w:rPr>
              <w:t>± 2.8x10</w:t>
            </w:r>
            <w:r w:rsidRPr="00AB7442">
              <w:rPr>
                <w:rFonts w:ascii="Arial" w:hAnsi="Arial" w:cs="Arial"/>
                <w:color w:val="000000"/>
                <w:vertAlign w:val="superscript"/>
              </w:rPr>
              <w:t>3</w:t>
            </w:r>
            <w:r w:rsidRPr="00AB7442">
              <w:rPr>
                <w:rFonts w:ascii="Arial" w:hAnsi="Arial" w:cs="Arial"/>
                <w:color w:val="000000"/>
              </w:rPr>
              <w:t xml:space="preserve"> </w:t>
            </w:r>
            <w:r w:rsidRPr="00AB7442">
              <w:rPr>
                <w:rFonts w:ascii="Arial" w:hAnsi="Arial" w:cs="Arial"/>
                <w:color w:val="000000"/>
                <w:vertAlign w:val="superscript"/>
              </w:rPr>
              <w:t>a</w:t>
            </w:r>
          </w:p>
        </w:tc>
        <w:tc>
          <w:tcPr>
            <w:tcW w:w="1325" w:type="dxa"/>
            <w:shd w:val="clear" w:color="auto" w:fill="auto"/>
          </w:tcPr>
          <w:p w14:paraId="4CF43855" w14:textId="77777777" w:rsidR="008F58A8" w:rsidRPr="00AB7442" w:rsidRDefault="008F58A8" w:rsidP="00756288">
            <w:pPr>
              <w:jc w:val="center"/>
              <w:rPr>
                <w:rFonts w:ascii="Arial" w:hAnsi="Arial" w:cs="Arial"/>
                <w:color w:val="000000"/>
              </w:rPr>
            </w:pPr>
            <w:r w:rsidRPr="00AB7442">
              <w:rPr>
                <w:rFonts w:ascii="Arial" w:hAnsi="Arial" w:cs="Arial"/>
                <w:color w:val="000000"/>
              </w:rPr>
              <w:t>1000</w:t>
            </w:r>
          </w:p>
        </w:tc>
      </w:tr>
      <w:tr w:rsidR="008F58A8" w:rsidRPr="00AB7442" w14:paraId="544FDB4D" w14:textId="77777777" w:rsidTr="00AB7442">
        <w:trPr>
          <w:trHeight w:val="377"/>
        </w:trPr>
        <w:tc>
          <w:tcPr>
            <w:tcW w:w="1410" w:type="dxa"/>
            <w:tcBorders>
              <w:bottom w:val="single" w:sz="4" w:space="0" w:color="auto"/>
            </w:tcBorders>
            <w:shd w:val="clear" w:color="auto" w:fill="auto"/>
            <w:noWrap/>
            <w:vAlign w:val="bottom"/>
            <w:hideMark/>
          </w:tcPr>
          <w:p w14:paraId="410957EE" w14:textId="77777777" w:rsidR="008F58A8" w:rsidRPr="00AB7442" w:rsidRDefault="008F58A8" w:rsidP="00756288">
            <w:pPr>
              <w:jc w:val="both"/>
              <w:rPr>
                <w:rFonts w:ascii="Arial" w:hAnsi="Arial" w:cs="Arial"/>
                <w:b/>
                <w:bCs/>
                <w:color w:val="000000"/>
              </w:rPr>
            </w:pPr>
            <w:r w:rsidRPr="00AB7442">
              <w:rPr>
                <w:rFonts w:ascii="Arial" w:hAnsi="Arial" w:cs="Arial"/>
                <w:b/>
                <w:bCs/>
                <w:color w:val="000000"/>
              </w:rPr>
              <w:t>Mold</w:t>
            </w:r>
          </w:p>
        </w:tc>
        <w:tc>
          <w:tcPr>
            <w:tcW w:w="2190" w:type="dxa"/>
            <w:tcBorders>
              <w:bottom w:val="single" w:sz="4" w:space="0" w:color="auto"/>
            </w:tcBorders>
            <w:shd w:val="clear" w:color="auto" w:fill="auto"/>
            <w:noWrap/>
            <w:vAlign w:val="center"/>
            <w:hideMark/>
          </w:tcPr>
          <w:p w14:paraId="1E7F1929"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18</w:t>
            </w:r>
          </w:p>
        </w:tc>
        <w:tc>
          <w:tcPr>
            <w:tcW w:w="2114" w:type="dxa"/>
            <w:tcBorders>
              <w:bottom w:val="single" w:sz="4" w:space="0" w:color="auto"/>
            </w:tcBorders>
            <w:shd w:val="clear" w:color="auto" w:fill="auto"/>
            <w:noWrap/>
            <w:vAlign w:val="center"/>
            <w:hideMark/>
          </w:tcPr>
          <w:p w14:paraId="0CF4E941"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7</w:t>
            </w:r>
          </w:p>
        </w:tc>
        <w:tc>
          <w:tcPr>
            <w:tcW w:w="2175" w:type="dxa"/>
            <w:tcBorders>
              <w:bottom w:val="single" w:sz="4" w:space="0" w:color="auto"/>
            </w:tcBorders>
            <w:shd w:val="clear" w:color="auto" w:fill="auto"/>
            <w:noWrap/>
            <w:vAlign w:val="center"/>
            <w:hideMark/>
          </w:tcPr>
          <w:p w14:paraId="2AA50E4C"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76</w:t>
            </w:r>
          </w:p>
        </w:tc>
        <w:tc>
          <w:tcPr>
            <w:tcW w:w="1325" w:type="dxa"/>
            <w:tcBorders>
              <w:bottom w:val="single" w:sz="4" w:space="0" w:color="auto"/>
            </w:tcBorders>
            <w:shd w:val="clear" w:color="auto" w:fill="auto"/>
          </w:tcPr>
          <w:p w14:paraId="19224F7B" w14:textId="77777777" w:rsidR="008F58A8" w:rsidRPr="00AB7442" w:rsidRDefault="008F58A8" w:rsidP="00756288">
            <w:pPr>
              <w:jc w:val="center"/>
              <w:rPr>
                <w:rFonts w:ascii="Arial" w:hAnsi="Arial" w:cs="Arial"/>
                <w:bCs/>
                <w:color w:val="000000"/>
              </w:rPr>
            </w:pPr>
            <w:r w:rsidRPr="00AB7442">
              <w:rPr>
                <w:rFonts w:ascii="Arial" w:hAnsi="Arial" w:cs="Arial"/>
                <w:bCs/>
                <w:color w:val="000000"/>
              </w:rPr>
              <w:t>1000</w:t>
            </w:r>
          </w:p>
        </w:tc>
      </w:tr>
    </w:tbl>
    <w:p w14:paraId="169D0CF7" w14:textId="27AB486E" w:rsidR="008F58A8" w:rsidRPr="00AB7442" w:rsidRDefault="008F58A8" w:rsidP="00AB7442">
      <w:pPr>
        <w:spacing w:before="240" w:after="240"/>
        <w:jc w:val="both"/>
        <w:rPr>
          <w:rFonts w:ascii="Arial" w:hAnsi="Arial" w:cs="Arial"/>
          <w:i/>
          <w:iCs/>
          <w:sz w:val="18"/>
          <w:szCs w:val="18"/>
        </w:rPr>
      </w:pPr>
      <w:r w:rsidRPr="002834B3">
        <w:rPr>
          <w:rFonts w:ascii="Arial" w:hAnsi="Arial" w:cs="Arial"/>
          <w:b/>
          <w:bCs/>
          <w:i/>
          <w:iCs/>
          <w:sz w:val="18"/>
          <w:szCs w:val="18"/>
        </w:rPr>
        <w:t>AMG</w:t>
      </w:r>
      <w:r w:rsidRPr="00AB7442">
        <w:rPr>
          <w:rFonts w:ascii="Arial" w:hAnsi="Arial" w:cs="Arial"/>
          <w:i/>
          <w:iCs/>
          <w:sz w:val="18"/>
          <w:szCs w:val="18"/>
        </w:rPr>
        <w:t xml:space="preserve">: Mesophilic Germs; </w:t>
      </w:r>
      <w:r w:rsidRPr="00AB7442">
        <w:rPr>
          <w:rFonts w:ascii="Arial" w:hAnsi="Arial" w:cs="Arial"/>
          <w:b/>
          <w:bCs/>
          <w:i/>
          <w:iCs/>
          <w:sz w:val="18"/>
          <w:szCs w:val="18"/>
        </w:rPr>
        <w:t>CT</w:t>
      </w:r>
      <w:r w:rsidRPr="00AB7442">
        <w:rPr>
          <w:rFonts w:ascii="Arial" w:hAnsi="Arial" w:cs="Arial"/>
          <w:i/>
          <w:iCs/>
          <w:sz w:val="18"/>
          <w:szCs w:val="18"/>
        </w:rPr>
        <w:t xml:space="preserve">: Total Coliform; </w:t>
      </w:r>
      <w:proofErr w:type="spellStart"/>
      <w:r w:rsidRPr="00AB7442">
        <w:rPr>
          <w:rFonts w:ascii="Arial" w:hAnsi="Arial" w:cs="Arial"/>
          <w:b/>
          <w:bCs/>
          <w:i/>
          <w:iCs/>
          <w:sz w:val="18"/>
          <w:szCs w:val="18"/>
        </w:rPr>
        <w:t>Cth</w:t>
      </w:r>
      <w:proofErr w:type="spellEnd"/>
      <w:r w:rsidRPr="00AB7442">
        <w:rPr>
          <w:rFonts w:ascii="Arial" w:hAnsi="Arial" w:cs="Arial"/>
          <w:i/>
          <w:iCs/>
          <w:sz w:val="18"/>
          <w:szCs w:val="18"/>
        </w:rPr>
        <w:t xml:space="preserve">: Thermotolerant Coliform; </w:t>
      </w:r>
      <w:r w:rsidRPr="00AB7442">
        <w:rPr>
          <w:rFonts w:ascii="Arial" w:hAnsi="Arial" w:cs="Arial"/>
          <w:b/>
          <w:bCs/>
          <w:i/>
          <w:iCs/>
          <w:sz w:val="18"/>
          <w:szCs w:val="18"/>
        </w:rPr>
        <w:t>Staph</w:t>
      </w:r>
      <w:r w:rsidRPr="00AB7442">
        <w:rPr>
          <w:rFonts w:ascii="Arial" w:hAnsi="Arial" w:cs="Arial"/>
          <w:i/>
          <w:iCs/>
          <w:sz w:val="18"/>
          <w:szCs w:val="18"/>
        </w:rPr>
        <w:t xml:space="preserve">: Staphylococcus; </w:t>
      </w:r>
      <w:r w:rsidRPr="00AB7442">
        <w:rPr>
          <w:rFonts w:ascii="Arial" w:hAnsi="Arial" w:cs="Arial"/>
          <w:b/>
          <w:i/>
          <w:iCs/>
          <w:sz w:val="18"/>
          <w:szCs w:val="18"/>
        </w:rPr>
        <w:t>AA</w:t>
      </w:r>
      <w:r w:rsidRPr="00AB7442">
        <w:rPr>
          <w:rFonts w:ascii="Arial" w:hAnsi="Arial" w:cs="Arial"/>
          <w:i/>
          <w:iCs/>
          <w:sz w:val="18"/>
          <w:szCs w:val="18"/>
        </w:rPr>
        <w:t xml:space="preserve">: porridge made from Artisanal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flour; </w:t>
      </w:r>
      <w:r w:rsidRPr="00AB7442">
        <w:rPr>
          <w:rFonts w:ascii="Arial" w:hAnsi="Arial" w:cs="Arial"/>
          <w:b/>
          <w:i/>
          <w:iCs/>
          <w:sz w:val="18"/>
          <w:szCs w:val="18"/>
        </w:rPr>
        <w:t>AIN</w:t>
      </w:r>
      <w:r w:rsidRPr="00AB7442">
        <w:rPr>
          <w:rFonts w:ascii="Arial" w:hAnsi="Arial" w:cs="Arial"/>
          <w:i/>
          <w:iCs/>
          <w:sz w:val="18"/>
          <w:szCs w:val="18"/>
        </w:rPr>
        <w:t xml:space="preserve">: porridge made from Nigerian Industrial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w:t>
      </w:r>
      <w:r w:rsidRPr="00AB7442">
        <w:rPr>
          <w:rFonts w:ascii="Arial" w:hAnsi="Arial" w:cs="Arial"/>
          <w:b/>
          <w:i/>
          <w:iCs/>
          <w:sz w:val="18"/>
          <w:szCs w:val="18"/>
        </w:rPr>
        <w:t>AII</w:t>
      </w:r>
      <w:r w:rsidRPr="00AB7442">
        <w:rPr>
          <w:rFonts w:ascii="Arial" w:hAnsi="Arial" w:cs="Arial"/>
          <w:i/>
          <w:iCs/>
          <w:sz w:val="18"/>
          <w:szCs w:val="18"/>
        </w:rPr>
        <w:t xml:space="preserve">: porridge made from Ivorian Industrial </w:t>
      </w:r>
      <w:proofErr w:type="spellStart"/>
      <w:r w:rsidRPr="00AB7442">
        <w:rPr>
          <w:rFonts w:ascii="Arial" w:hAnsi="Arial" w:cs="Arial"/>
          <w:i/>
          <w:iCs/>
          <w:sz w:val="18"/>
          <w:szCs w:val="18"/>
        </w:rPr>
        <w:t>Anango</w:t>
      </w:r>
      <w:proofErr w:type="spellEnd"/>
      <w:r w:rsidRPr="00AB7442">
        <w:rPr>
          <w:rFonts w:ascii="Arial" w:hAnsi="Arial" w:cs="Arial"/>
          <w:i/>
          <w:iCs/>
          <w:sz w:val="18"/>
          <w:szCs w:val="18"/>
        </w:rPr>
        <w:t xml:space="preserve"> </w:t>
      </w:r>
      <w:proofErr w:type="spellStart"/>
      <w:r w:rsidRPr="00AB7442">
        <w:rPr>
          <w:rFonts w:ascii="Arial" w:hAnsi="Arial" w:cs="Arial"/>
          <w:i/>
          <w:iCs/>
          <w:sz w:val="18"/>
          <w:szCs w:val="18"/>
        </w:rPr>
        <w:t>baka</w:t>
      </w:r>
      <w:proofErr w:type="spellEnd"/>
      <w:r w:rsidRPr="00AB7442">
        <w:rPr>
          <w:rFonts w:ascii="Arial" w:hAnsi="Arial" w:cs="Arial"/>
          <w:i/>
          <w:iCs/>
          <w:sz w:val="18"/>
          <w:szCs w:val="18"/>
        </w:rPr>
        <w:t xml:space="preserve"> flour  </w:t>
      </w:r>
    </w:p>
    <w:p w14:paraId="05811E08" w14:textId="77777777" w:rsidR="008F58A8" w:rsidRPr="00622991" w:rsidRDefault="008F58A8" w:rsidP="008F58A8">
      <w:pPr>
        <w:jc w:val="both"/>
        <w:rPr>
          <w:rFonts w:ascii="Times New Roman" w:hAnsi="Times New Roman"/>
          <w:sz w:val="16"/>
          <w:szCs w:val="16"/>
        </w:rPr>
      </w:pPr>
    </w:p>
    <w:p w14:paraId="4569D06E" w14:textId="77777777" w:rsidR="008F58A8" w:rsidRPr="00622991" w:rsidRDefault="008F58A8" w:rsidP="008F58A8">
      <w:pPr>
        <w:ind w:left="1560" w:hanging="1560"/>
        <w:jc w:val="center"/>
        <w:rPr>
          <w:rFonts w:ascii="Times New Roman" w:hAnsi="Times New Roman"/>
          <w:b/>
          <w:bCs/>
          <w:sz w:val="16"/>
          <w:szCs w:val="16"/>
        </w:rPr>
      </w:pPr>
      <w:r w:rsidRPr="00622991">
        <w:rPr>
          <w:rFonts w:ascii="Times New Roman" w:hAnsi="Times New Roman"/>
          <w:b/>
          <w:bCs/>
          <w:noProof/>
          <w:sz w:val="16"/>
          <w:szCs w:val="16"/>
        </w:rPr>
        <w:lastRenderedPageBreak/>
        <w:drawing>
          <wp:inline distT="0" distB="0" distL="0" distR="0" wp14:anchorId="5658E5D8" wp14:editId="6F1045F6">
            <wp:extent cx="3039190" cy="2817005"/>
            <wp:effectExtent l="0" t="0" r="889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7159" cy="2861467"/>
                    </a:xfrm>
                    <a:prstGeom prst="rect">
                      <a:avLst/>
                    </a:prstGeom>
                    <a:noFill/>
                  </pic:spPr>
                </pic:pic>
              </a:graphicData>
            </a:graphic>
          </wp:inline>
        </w:drawing>
      </w:r>
    </w:p>
    <w:p w14:paraId="076DD64B" w14:textId="77777777" w:rsidR="008F58A8" w:rsidRPr="00622991" w:rsidRDefault="008F58A8" w:rsidP="008F58A8">
      <w:pPr>
        <w:ind w:left="1560" w:hanging="1560"/>
        <w:jc w:val="both"/>
        <w:rPr>
          <w:rFonts w:ascii="Times New Roman" w:hAnsi="Times New Roman"/>
          <w:b/>
          <w:bCs/>
          <w:sz w:val="16"/>
          <w:szCs w:val="16"/>
        </w:rPr>
      </w:pPr>
    </w:p>
    <w:p w14:paraId="1BC2B5EB" w14:textId="00F36070" w:rsidR="008F58A8" w:rsidRPr="001B19D8" w:rsidRDefault="008F58A8" w:rsidP="001B19D8">
      <w:pPr>
        <w:spacing w:after="240"/>
        <w:jc w:val="both"/>
        <w:rPr>
          <w:rFonts w:ascii="Arial" w:hAnsi="Arial" w:cs="Arial"/>
          <w:b/>
          <w:bCs/>
        </w:rPr>
      </w:pPr>
      <w:r w:rsidRPr="001B19D8">
        <w:rPr>
          <w:rFonts w:ascii="Arial" w:hAnsi="Arial" w:cs="Arial"/>
          <w:b/>
          <w:bCs/>
        </w:rPr>
        <w:t>Fig</w:t>
      </w:r>
      <w:r w:rsidR="001B19D8" w:rsidRPr="001B19D8">
        <w:rPr>
          <w:rFonts w:ascii="Arial" w:hAnsi="Arial" w:cs="Arial"/>
          <w:b/>
          <w:bCs/>
        </w:rPr>
        <w:t>.</w:t>
      </w:r>
      <w:r w:rsidRPr="001B19D8">
        <w:rPr>
          <w:rFonts w:ascii="Arial" w:hAnsi="Arial" w:cs="Arial"/>
          <w:b/>
          <w:bCs/>
        </w:rPr>
        <w:t xml:space="preserve"> 4</w:t>
      </w:r>
      <w:r w:rsidR="001B19D8" w:rsidRPr="001B19D8">
        <w:rPr>
          <w:rFonts w:ascii="Arial" w:hAnsi="Arial" w:cs="Arial"/>
          <w:b/>
          <w:bCs/>
        </w:rPr>
        <w:t>.</w:t>
      </w:r>
      <w:r w:rsidRPr="001B19D8">
        <w:rPr>
          <w:rFonts w:ascii="Arial" w:hAnsi="Arial" w:cs="Arial"/>
          <w:b/>
          <w:bCs/>
        </w:rPr>
        <w:t xml:space="preserve"> Correlation between types of porridges and the microbial loads</w:t>
      </w:r>
    </w:p>
    <w:p w14:paraId="17C9B477" w14:textId="2B5BB50D" w:rsidR="008F58A8" w:rsidRPr="001B19D8" w:rsidRDefault="001B19D8" w:rsidP="008F58A8">
      <w:pPr>
        <w:ind w:left="1560" w:hanging="1560"/>
        <w:jc w:val="both"/>
        <w:rPr>
          <w:rFonts w:ascii="Arial" w:hAnsi="Arial" w:cs="Arial"/>
          <w:b/>
          <w:bCs/>
          <w:sz w:val="22"/>
          <w:szCs w:val="22"/>
        </w:rPr>
      </w:pPr>
      <w:r w:rsidRPr="001B19D8">
        <w:rPr>
          <w:rFonts w:ascii="Arial" w:hAnsi="Arial" w:cs="Arial"/>
          <w:b/>
          <w:bCs/>
          <w:sz w:val="22"/>
          <w:szCs w:val="22"/>
        </w:rPr>
        <w:t xml:space="preserve">3.3 </w:t>
      </w:r>
      <w:r w:rsidR="008F58A8" w:rsidRPr="001B19D8">
        <w:rPr>
          <w:rFonts w:ascii="Arial" w:hAnsi="Arial" w:cs="Arial"/>
          <w:b/>
          <w:bCs/>
          <w:sz w:val="22"/>
          <w:szCs w:val="22"/>
        </w:rPr>
        <w:t>Microbiological quality of the analyzed porridges</w:t>
      </w:r>
    </w:p>
    <w:p w14:paraId="301D06A2" w14:textId="77777777" w:rsidR="008F58A8" w:rsidRPr="00622991" w:rsidRDefault="008F58A8" w:rsidP="008F58A8">
      <w:pPr>
        <w:ind w:left="1560" w:hanging="1560"/>
        <w:jc w:val="both"/>
        <w:rPr>
          <w:rFonts w:ascii="Times New Roman" w:hAnsi="Times New Roman"/>
          <w:b/>
          <w:bCs/>
          <w:sz w:val="16"/>
          <w:szCs w:val="16"/>
        </w:rPr>
      </w:pPr>
    </w:p>
    <w:p w14:paraId="649440AD" w14:textId="17A4337D" w:rsidR="008F58A8" w:rsidRDefault="008F58A8" w:rsidP="001B19D8">
      <w:pPr>
        <w:jc w:val="both"/>
        <w:rPr>
          <w:rFonts w:ascii="Arial" w:hAnsi="Arial" w:cs="Arial"/>
        </w:rPr>
      </w:pPr>
      <w:r w:rsidRPr="002834B3">
        <w:rPr>
          <w:rFonts w:ascii="Arial" w:hAnsi="Arial" w:cs="Arial"/>
        </w:rPr>
        <w:t>Table</w:t>
      </w:r>
      <w:r w:rsidRPr="001B19D8">
        <w:rPr>
          <w:rFonts w:ascii="Arial" w:hAnsi="Arial" w:cs="Arial"/>
        </w:rPr>
        <w:t xml:space="preserve"> </w:t>
      </w:r>
      <w:r w:rsidRPr="001B19D8">
        <w:rPr>
          <w:rFonts w:ascii="Arial" w:hAnsi="Arial" w:cs="Arial"/>
          <w:b/>
          <w:bCs/>
        </w:rPr>
        <w:t>4</w:t>
      </w:r>
      <w:r w:rsidRPr="001B19D8">
        <w:rPr>
          <w:rFonts w:ascii="Arial" w:hAnsi="Arial" w:cs="Arial"/>
        </w:rPr>
        <w:t xml:space="preserve"> provides a detailed presentation of the microbiological quality of the samples analyzed in terms of germs. The porridge prepared with AII and AIN flours w</w:t>
      </w:r>
      <w:r w:rsidR="003C281A">
        <w:rPr>
          <w:rFonts w:ascii="Arial" w:hAnsi="Arial" w:cs="Arial"/>
        </w:rPr>
        <w:t>as</w:t>
      </w:r>
      <w:r w:rsidRPr="001B19D8">
        <w:rPr>
          <w:rFonts w:ascii="Arial" w:hAnsi="Arial" w:cs="Arial"/>
        </w:rPr>
        <w:t xml:space="preserve"> of satisfactory quality for MAG, coliforms and molds. For the porridges based on AA, three were of unsatisfactory microbiological quality for total coliforms and one sample was of unsatisfactory quality for MAG.  For </w:t>
      </w:r>
      <w:r w:rsidRPr="001B19D8">
        <w:rPr>
          <w:rFonts w:ascii="Arial" w:hAnsi="Arial" w:cs="Arial"/>
          <w:i/>
          <w:iCs/>
        </w:rPr>
        <w:t>Staphylococci</w:t>
      </w:r>
      <w:r w:rsidRPr="001B19D8">
        <w:rPr>
          <w:rFonts w:ascii="Arial" w:hAnsi="Arial" w:cs="Arial"/>
        </w:rPr>
        <w:t xml:space="preserve">, two samples of AA porridge and one sample of AII and AIN porridge were of unsatisfactory microbiological quality.  </w:t>
      </w:r>
    </w:p>
    <w:p w14:paraId="7D77BFE7" w14:textId="4E7A3742" w:rsidR="001B19D8" w:rsidRDefault="001B19D8" w:rsidP="001B19D8">
      <w:pPr>
        <w:spacing w:after="240"/>
        <w:jc w:val="both"/>
        <w:rPr>
          <w:rFonts w:ascii="Times New Roman" w:hAnsi="Times New Roman"/>
          <w:sz w:val="16"/>
          <w:szCs w:val="16"/>
        </w:rPr>
      </w:pPr>
      <w:r w:rsidRPr="001B19D8">
        <w:rPr>
          <w:rFonts w:ascii="Arial" w:hAnsi="Arial" w:cs="Arial"/>
        </w:rPr>
        <w:t xml:space="preserve">The overall microbiological quality according to the type of porridge is presented in </w:t>
      </w:r>
      <w:r w:rsidRPr="002834B3">
        <w:rPr>
          <w:rFonts w:ascii="Arial" w:hAnsi="Arial" w:cs="Arial"/>
        </w:rPr>
        <w:t>Fig</w:t>
      </w:r>
      <w:r w:rsidR="00816CE1" w:rsidRPr="002834B3">
        <w:rPr>
          <w:rFonts w:ascii="Arial" w:hAnsi="Arial" w:cs="Arial"/>
        </w:rPr>
        <w:t>.</w:t>
      </w:r>
      <w:r w:rsidRPr="001B19D8">
        <w:rPr>
          <w:rFonts w:ascii="Arial" w:hAnsi="Arial" w:cs="Arial"/>
        </w:rPr>
        <w:t xml:space="preserve"> </w:t>
      </w:r>
      <w:r w:rsidRPr="001B19D8">
        <w:rPr>
          <w:rFonts w:ascii="Arial" w:hAnsi="Arial" w:cs="Arial"/>
          <w:b/>
          <w:bCs/>
        </w:rPr>
        <w:t>5</w:t>
      </w:r>
      <w:r w:rsidRPr="001B19D8">
        <w:rPr>
          <w:rFonts w:ascii="Arial" w:hAnsi="Arial" w:cs="Arial"/>
        </w:rPr>
        <w:t>. More than 91.7% of the porridge prepared with AII and AIN flours and 75% of the porridges made with AA flour were of satisfactory microbiological quality</w:t>
      </w:r>
      <w:r w:rsidRPr="00622991">
        <w:rPr>
          <w:rFonts w:ascii="Times New Roman" w:hAnsi="Times New Roman"/>
          <w:sz w:val="16"/>
          <w:szCs w:val="16"/>
        </w:rPr>
        <w:t xml:space="preserve">.  </w:t>
      </w:r>
    </w:p>
    <w:p w14:paraId="26822629" w14:textId="5A613B25" w:rsidR="008F58A8" w:rsidRPr="001B19D8" w:rsidRDefault="008F58A8" w:rsidP="001B19D8">
      <w:pPr>
        <w:spacing w:after="240"/>
        <w:ind w:left="1560" w:hanging="1560"/>
        <w:jc w:val="both"/>
        <w:rPr>
          <w:rFonts w:ascii="Arial" w:hAnsi="Arial" w:cs="Arial"/>
          <w:b/>
          <w:bCs/>
        </w:rPr>
      </w:pPr>
      <w:r w:rsidRPr="001B19D8">
        <w:rPr>
          <w:rFonts w:ascii="Arial" w:hAnsi="Arial" w:cs="Arial"/>
          <w:b/>
          <w:bCs/>
        </w:rPr>
        <w:t>Table 4</w:t>
      </w:r>
      <w:r w:rsidR="001B19D8">
        <w:rPr>
          <w:rFonts w:ascii="Arial" w:hAnsi="Arial" w:cs="Arial"/>
          <w:b/>
          <w:bCs/>
        </w:rPr>
        <w:t>.</w:t>
      </w:r>
      <w:r w:rsidRPr="001B19D8">
        <w:rPr>
          <w:rFonts w:ascii="Arial" w:hAnsi="Arial" w:cs="Arial"/>
          <w:b/>
          <w:bCs/>
        </w:rPr>
        <w:t xml:space="preserve"> Microbiological quality of porridge samples analyzed according to germs</w:t>
      </w:r>
    </w:p>
    <w:tbl>
      <w:tblPr>
        <w:tblStyle w:val="TableGrid"/>
        <w:tblW w:w="953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1276"/>
        <w:gridCol w:w="1559"/>
        <w:gridCol w:w="1276"/>
        <w:gridCol w:w="1559"/>
        <w:gridCol w:w="1418"/>
        <w:gridCol w:w="1559"/>
      </w:tblGrid>
      <w:tr w:rsidR="008F58A8" w:rsidRPr="001B19D8" w14:paraId="040B2AA7" w14:textId="77777777" w:rsidTr="002501F5">
        <w:trPr>
          <w:trHeight w:val="276"/>
        </w:trPr>
        <w:tc>
          <w:tcPr>
            <w:tcW w:w="885" w:type="dxa"/>
            <w:tcBorders>
              <w:bottom w:val="single" w:sz="4" w:space="0" w:color="auto"/>
            </w:tcBorders>
          </w:tcPr>
          <w:p w14:paraId="69FEA94A" w14:textId="77777777" w:rsidR="008F58A8" w:rsidRPr="001B19D8" w:rsidRDefault="008F58A8" w:rsidP="00756288">
            <w:pPr>
              <w:jc w:val="both"/>
              <w:rPr>
                <w:rFonts w:ascii="Arial" w:hAnsi="Arial" w:cs="Arial"/>
                <w:sz w:val="20"/>
                <w:szCs w:val="20"/>
              </w:rPr>
            </w:pPr>
          </w:p>
        </w:tc>
        <w:tc>
          <w:tcPr>
            <w:tcW w:w="2835" w:type="dxa"/>
            <w:gridSpan w:val="2"/>
            <w:tcBorders>
              <w:top w:val="single" w:sz="4" w:space="0" w:color="auto"/>
              <w:bottom w:val="single" w:sz="4" w:space="0" w:color="auto"/>
            </w:tcBorders>
            <w:vAlign w:val="center"/>
          </w:tcPr>
          <w:p w14:paraId="69B17723"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AA (n=12)</w:t>
            </w:r>
          </w:p>
        </w:tc>
        <w:tc>
          <w:tcPr>
            <w:tcW w:w="2835" w:type="dxa"/>
            <w:gridSpan w:val="2"/>
            <w:tcBorders>
              <w:top w:val="single" w:sz="4" w:space="0" w:color="auto"/>
              <w:bottom w:val="single" w:sz="4" w:space="0" w:color="auto"/>
            </w:tcBorders>
            <w:vAlign w:val="center"/>
          </w:tcPr>
          <w:p w14:paraId="58347233"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AII (n=12)</w:t>
            </w:r>
          </w:p>
        </w:tc>
        <w:tc>
          <w:tcPr>
            <w:tcW w:w="2977" w:type="dxa"/>
            <w:gridSpan w:val="2"/>
            <w:tcBorders>
              <w:top w:val="single" w:sz="4" w:space="0" w:color="auto"/>
              <w:bottom w:val="single" w:sz="4" w:space="0" w:color="auto"/>
            </w:tcBorders>
            <w:vAlign w:val="center"/>
          </w:tcPr>
          <w:p w14:paraId="6F0DEB5C" w14:textId="77777777" w:rsidR="008F58A8" w:rsidRPr="001B19D8" w:rsidRDefault="008F58A8" w:rsidP="00756288">
            <w:pPr>
              <w:jc w:val="center"/>
              <w:rPr>
                <w:rFonts w:ascii="Arial" w:hAnsi="Arial" w:cs="Arial"/>
                <w:b/>
                <w:bCs/>
                <w:sz w:val="20"/>
                <w:szCs w:val="20"/>
              </w:rPr>
            </w:pPr>
            <w:r w:rsidRPr="001B19D8">
              <w:rPr>
                <w:rFonts w:ascii="Arial" w:hAnsi="Arial" w:cs="Arial"/>
                <w:b/>
                <w:bCs/>
                <w:sz w:val="20"/>
                <w:szCs w:val="20"/>
              </w:rPr>
              <w:t>AIN (n=12)</w:t>
            </w:r>
          </w:p>
        </w:tc>
      </w:tr>
      <w:tr w:rsidR="008F58A8" w:rsidRPr="001B19D8" w14:paraId="0AE1E771" w14:textId="77777777" w:rsidTr="002501F5">
        <w:tc>
          <w:tcPr>
            <w:tcW w:w="885" w:type="dxa"/>
            <w:tcBorders>
              <w:top w:val="single" w:sz="4" w:space="0" w:color="auto"/>
              <w:bottom w:val="single" w:sz="4" w:space="0" w:color="auto"/>
            </w:tcBorders>
          </w:tcPr>
          <w:p w14:paraId="3B6FF075" w14:textId="77777777" w:rsidR="008F58A8" w:rsidRPr="001B19D8" w:rsidRDefault="008F58A8" w:rsidP="00756288">
            <w:pPr>
              <w:jc w:val="both"/>
              <w:rPr>
                <w:rFonts w:ascii="Arial" w:hAnsi="Arial" w:cs="Arial"/>
                <w:sz w:val="20"/>
                <w:szCs w:val="20"/>
              </w:rPr>
            </w:pPr>
          </w:p>
        </w:tc>
        <w:tc>
          <w:tcPr>
            <w:tcW w:w="1276" w:type="dxa"/>
            <w:tcBorders>
              <w:top w:val="single" w:sz="4" w:space="0" w:color="auto"/>
              <w:bottom w:val="single" w:sz="4" w:space="0" w:color="auto"/>
            </w:tcBorders>
            <w:vAlign w:val="center"/>
          </w:tcPr>
          <w:p w14:paraId="50687D4A"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539B4FF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Unsatisfactory (%)</w:t>
            </w:r>
          </w:p>
        </w:tc>
        <w:tc>
          <w:tcPr>
            <w:tcW w:w="1276" w:type="dxa"/>
            <w:tcBorders>
              <w:top w:val="single" w:sz="4" w:space="0" w:color="auto"/>
              <w:bottom w:val="single" w:sz="4" w:space="0" w:color="auto"/>
            </w:tcBorders>
            <w:vAlign w:val="center"/>
          </w:tcPr>
          <w:p w14:paraId="085830B2"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3A50CE5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Unsatisfactory (%)</w:t>
            </w:r>
          </w:p>
        </w:tc>
        <w:tc>
          <w:tcPr>
            <w:tcW w:w="1418" w:type="dxa"/>
            <w:tcBorders>
              <w:top w:val="single" w:sz="4" w:space="0" w:color="auto"/>
              <w:bottom w:val="single" w:sz="4" w:space="0" w:color="auto"/>
            </w:tcBorders>
            <w:vAlign w:val="center"/>
          </w:tcPr>
          <w:p w14:paraId="4908C9D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Satisfactory (%)</w:t>
            </w:r>
          </w:p>
        </w:tc>
        <w:tc>
          <w:tcPr>
            <w:tcW w:w="1559" w:type="dxa"/>
            <w:tcBorders>
              <w:top w:val="single" w:sz="4" w:space="0" w:color="auto"/>
              <w:bottom w:val="single" w:sz="4" w:space="0" w:color="auto"/>
            </w:tcBorders>
            <w:vAlign w:val="center"/>
          </w:tcPr>
          <w:p w14:paraId="71349FC3" w14:textId="77777777" w:rsidR="008F58A8" w:rsidRPr="001B19D8" w:rsidRDefault="008F58A8" w:rsidP="00756288">
            <w:pPr>
              <w:rPr>
                <w:rFonts w:ascii="Arial" w:hAnsi="Arial" w:cs="Arial"/>
                <w:sz w:val="20"/>
                <w:szCs w:val="20"/>
              </w:rPr>
            </w:pPr>
            <w:r w:rsidRPr="001B19D8">
              <w:rPr>
                <w:rFonts w:ascii="Arial" w:hAnsi="Arial" w:cs="Arial"/>
                <w:sz w:val="20"/>
                <w:szCs w:val="20"/>
              </w:rPr>
              <w:t>Unsatisfactory (%)</w:t>
            </w:r>
          </w:p>
        </w:tc>
      </w:tr>
      <w:tr w:rsidR="008F58A8" w:rsidRPr="001B19D8" w14:paraId="3BDBB4F1" w14:textId="77777777" w:rsidTr="002501F5">
        <w:tc>
          <w:tcPr>
            <w:tcW w:w="885" w:type="dxa"/>
            <w:tcBorders>
              <w:top w:val="single" w:sz="4" w:space="0" w:color="auto"/>
            </w:tcBorders>
            <w:vAlign w:val="center"/>
          </w:tcPr>
          <w:p w14:paraId="1778873C" w14:textId="723E2D44" w:rsidR="008F58A8" w:rsidRPr="001B19D8" w:rsidRDefault="008F58A8" w:rsidP="00756288">
            <w:pPr>
              <w:rPr>
                <w:rFonts w:ascii="Arial" w:hAnsi="Arial" w:cs="Arial"/>
                <w:b/>
                <w:bCs/>
                <w:sz w:val="20"/>
                <w:szCs w:val="20"/>
              </w:rPr>
            </w:pPr>
            <w:r w:rsidRPr="00A24FAE">
              <w:rPr>
                <w:rFonts w:ascii="Arial" w:hAnsi="Arial" w:cs="Arial"/>
                <w:b/>
                <w:bCs/>
                <w:sz w:val="20"/>
                <w:szCs w:val="20"/>
              </w:rPr>
              <w:t>A</w:t>
            </w:r>
            <w:r w:rsidR="001B19D8" w:rsidRPr="00A24FAE">
              <w:rPr>
                <w:rFonts w:ascii="Arial" w:hAnsi="Arial" w:cs="Arial"/>
                <w:b/>
                <w:bCs/>
                <w:sz w:val="20"/>
                <w:szCs w:val="20"/>
              </w:rPr>
              <w:t>M</w:t>
            </w:r>
            <w:r w:rsidRPr="00A24FAE">
              <w:rPr>
                <w:rFonts w:ascii="Arial" w:hAnsi="Arial" w:cs="Arial"/>
                <w:b/>
                <w:bCs/>
                <w:sz w:val="20"/>
                <w:szCs w:val="20"/>
              </w:rPr>
              <w:t>G</w:t>
            </w:r>
          </w:p>
        </w:tc>
        <w:tc>
          <w:tcPr>
            <w:tcW w:w="1276" w:type="dxa"/>
            <w:tcBorders>
              <w:top w:val="single" w:sz="4" w:space="0" w:color="auto"/>
            </w:tcBorders>
            <w:vAlign w:val="center"/>
          </w:tcPr>
          <w:p w14:paraId="05E8D09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tcBorders>
              <w:top w:val="single" w:sz="4" w:space="0" w:color="auto"/>
            </w:tcBorders>
            <w:vAlign w:val="center"/>
          </w:tcPr>
          <w:p w14:paraId="4F96980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c>
          <w:tcPr>
            <w:tcW w:w="1276" w:type="dxa"/>
            <w:tcBorders>
              <w:top w:val="single" w:sz="4" w:space="0" w:color="auto"/>
            </w:tcBorders>
            <w:vAlign w:val="center"/>
          </w:tcPr>
          <w:p w14:paraId="5F54263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top w:val="single" w:sz="4" w:space="0" w:color="auto"/>
            </w:tcBorders>
            <w:vAlign w:val="center"/>
          </w:tcPr>
          <w:p w14:paraId="3A4A7FE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tcBorders>
              <w:top w:val="single" w:sz="4" w:space="0" w:color="auto"/>
            </w:tcBorders>
            <w:vAlign w:val="center"/>
          </w:tcPr>
          <w:p w14:paraId="571A2AD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top w:val="single" w:sz="4" w:space="0" w:color="auto"/>
            </w:tcBorders>
            <w:vAlign w:val="center"/>
          </w:tcPr>
          <w:p w14:paraId="21EA7D7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7CBC0707" w14:textId="77777777" w:rsidTr="002501F5">
        <w:tc>
          <w:tcPr>
            <w:tcW w:w="885" w:type="dxa"/>
            <w:vAlign w:val="center"/>
          </w:tcPr>
          <w:p w14:paraId="76B9474E"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CT</w:t>
            </w:r>
          </w:p>
        </w:tc>
        <w:tc>
          <w:tcPr>
            <w:tcW w:w="1276" w:type="dxa"/>
            <w:vAlign w:val="center"/>
          </w:tcPr>
          <w:p w14:paraId="3CF17FA9"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9 (75)</w:t>
            </w:r>
          </w:p>
        </w:tc>
        <w:tc>
          <w:tcPr>
            <w:tcW w:w="1559" w:type="dxa"/>
            <w:vAlign w:val="center"/>
          </w:tcPr>
          <w:p w14:paraId="17BB47D8"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03 (25)</w:t>
            </w:r>
          </w:p>
        </w:tc>
        <w:tc>
          <w:tcPr>
            <w:tcW w:w="1276" w:type="dxa"/>
            <w:vAlign w:val="center"/>
          </w:tcPr>
          <w:p w14:paraId="06BFEDF5"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0C18843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vAlign w:val="center"/>
          </w:tcPr>
          <w:p w14:paraId="23959610"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3CAABA5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11D2B275" w14:textId="77777777" w:rsidTr="002501F5">
        <w:tc>
          <w:tcPr>
            <w:tcW w:w="885" w:type="dxa"/>
            <w:vAlign w:val="center"/>
          </w:tcPr>
          <w:p w14:paraId="54668CCE" w14:textId="77777777" w:rsidR="008F58A8" w:rsidRPr="001B19D8" w:rsidRDefault="008F58A8" w:rsidP="00756288">
            <w:pPr>
              <w:rPr>
                <w:rFonts w:ascii="Arial" w:hAnsi="Arial" w:cs="Arial"/>
                <w:b/>
                <w:bCs/>
                <w:sz w:val="20"/>
                <w:szCs w:val="20"/>
              </w:rPr>
            </w:pPr>
            <w:proofErr w:type="spellStart"/>
            <w:r w:rsidRPr="001B19D8">
              <w:rPr>
                <w:rFonts w:ascii="Arial" w:hAnsi="Arial" w:cs="Arial"/>
                <w:b/>
                <w:bCs/>
                <w:sz w:val="20"/>
                <w:szCs w:val="20"/>
              </w:rPr>
              <w:t>Cth</w:t>
            </w:r>
            <w:proofErr w:type="spellEnd"/>
          </w:p>
        </w:tc>
        <w:tc>
          <w:tcPr>
            <w:tcW w:w="1276" w:type="dxa"/>
            <w:vAlign w:val="center"/>
          </w:tcPr>
          <w:p w14:paraId="7D349F03"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66C530A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276" w:type="dxa"/>
            <w:vAlign w:val="center"/>
          </w:tcPr>
          <w:p w14:paraId="35E9169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12(100)</w:t>
            </w:r>
          </w:p>
        </w:tc>
        <w:tc>
          <w:tcPr>
            <w:tcW w:w="1559" w:type="dxa"/>
            <w:vAlign w:val="center"/>
          </w:tcPr>
          <w:p w14:paraId="4A1586F6"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vAlign w:val="center"/>
          </w:tcPr>
          <w:p w14:paraId="36E763D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vAlign w:val="center"/>
          </w:tcPr>
          <w:p w14:paraId="65EEB640"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r w:rsidR="008F58A8" w:rsidRPr="001B19D8" w14:paraId="3F78DA77" w14:textId="77777777" w:rsidTr="002501F5">
        <w:tc>
          <w:tcPr>
            <w:tcW w:w="885" w:type="dxa"/>
            <w:vAlign w:val="center"/>
          </w:tcPr>
          <w:p w14:paraId="5B14F9FC"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Staph</w:t>
            </w:r>
          </w:p>
        </w:tc>
        <w:tc>
          <w:tcPr>
            <w:tcW w:w="1276" w:type="dxa"/>
            <w:vAlign w:val="center"/>
          </w:tcPr>
          <w:p w14:paraId="4EC71D53"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10 (83.3)</w:t>
            </w:r>
          </w:p>
        </w:tc>
        <w:tc>
          <w:tcPr>
            <w:tcW w:w="1559" w:type="dxa"/>
            <w:vAlign w:val="center"/>
          </w:tcPr>
          <w:p w14:paraId="47BCDEC1"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02 (16.6)</w:t>
            </w:r>
          </w:p>
        </w:tc>
        <w:tc>
          <w:tcPr>
            <w:tcW w:w="1276" w:type="dxa"/>
            <w:vAlign w:val="center"/>
          </w:tcPr>
          <w:p w14:paraId="33BA77A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vAlign w:val="center"/>
          </w:tcPr>
          <w:p w14:paraId="138CAD24"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c>
          <w:tcPr>
            <w:tcW w:w="1418" w:type="dxa"/>
            <w:vAlign w:val="center"/>
          </w:tcPr>
          <w:p w14:paraId="16DAFA66"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11 (91.7)</w:t>
            </w:r>
          </w:p>
        </w:tc>
        <w:tc>
          <w:tcPr>
            <w:tcW w:w="1559" w:type="dxa"/>
            <w:vAlign w:val="center"/>
          </w:tcPr>
          <w:p w14:paraId="69C4D6FF"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01 (8.3)</w:t>
            </w:r>
          </w:p>
        </w:tc>
      </w:tr>
      <w:tr w:rsidR="008F58A8" w:rsidRPr="001B19D8" w14:paraId="13017F16" w14:textId="77777777" w:rsidTr="002501F5">
        <w:tc>
          <w:tcPr>
            <w:tcW w:w="885" w:type="dxa"/>
            <w:tcBorders>
              <w:bottom w:val="single" w:sz="4" w:space="0" w:color="auto"/>
            </w:tcBorders>
            <w:vAlign w:val="center"/>
          </w:tcPr>
          <w:p w14:paraId="1A61DB4D" w14:textId="77777777" w:rsidR="008F58A8" w:rsidRPr="001B19D8" w:rsidRDefault="008F58A8" w:rsidP="00756288">
            <w:pPr>
              <w:rPr>
                <w:rFonts w:ascii="Arial" w:hAnsi="Arial" w:cs="Arial"/>
                <w:b/>
                <w:bCs/>
                <w:sz w:val="20"/>
                <w:szCs w:val="20"/>
              </w:rPr>
            </w:pPr>
            <w:r w:rsidRPr="001B19D8">
              <w:rPr>
                <w:rFonts w:ascii="Arial" w:hAnsi="Arial" w:cs="Arial"/>
                <w:b/>
                <w:bCs/>
                <w:sz w:val="20"/>
                <w:szCs w:val="20"/>
              </w:rPr>
              <w:t>Mold</w:t>
            </w:r>
          </w:p>
        </w:tc>
        <w:tc>
          <w:tcPr>
            <w:tcW w:w="1276" w:type="dxa"/>
            <w:tcBorders>
              <w:bottom w:val="single" w:sz="4" w:space="0" w:color="auto"/>
            </w:tcBorders>
            <w:vAlign w:val="center"/>
          </w:tcPr>
          <w:p w14:paraId="3726EB2B"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6B18B46C"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276" w:type="dxa"/>
            <w:tcBorders>
              <w:bottom w:val="single" w:sz="4" w:space="0" w:color="auto"/>
            </w:tcBorders>
            <w:vAlign w:val="center"/>
          </w:tcPr>
          <w:p w14:paraId="2DCE9157"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68AA850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c>
          <w:tcPr>
            <w:tcW w:w="1418" w:type="dxa"/>
            <w:tcBorders>
              <w:bottom w:val="single" w:sz="4" w:space="0" w:color="auto"/>
            </w:tcBorders>
            <w:vAlign w:val="center"/>
          </w:tcPr>
          <w:p w14:paraId="70BF4ABE"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12 (100)</w:t>
            </w:r>
          </w:p>
        </w:tc>
        <w:tc>
          <w:tcPr>
            <w:tcW w:w="1559" w:type="dxa"/>
            <w:tcBorders>
              <w:bottom w:val="single" w:sz="4" w:space="0" w:color="auto"/>
            </w:tcBorders>
            <w:vAlign w:val="center"/>
          </w:tcPr>
          <w:p w14:paraId="75A340FF" w14:textId="77777777" w:rsidR="008F58A8" w:rsidRPr="001B19D8" w:rsidRDefault="008F58A8" w:rsidP="00756288">
            <w:pPr>
              <w:jc w:val="center"/>
              <w:rPr>
                <w:rFonts w:ascii="Arial" w:hAnsi="Arial" w:cs="Arial"/>
                <w:sz w:val="20"/>
                <w:szCs w:val="20"/>
              </w:rPr>
            </w:pPr>
            <w:r w:rsidRPr="001B19D8">
              <w:rPr>
                <w:rFonts w:ascii="Arial" w:hAnsi="Arial" w:cs="Arial"/>
                <w:sz w:val="20"/>
                <w:szCs w:val="20"/>
              </w:rPr>
              <w:t>00 (00)</w:t>
            </w:r>
          </w:p>
        </w:tc>
      </w:tr>
    </w:tbl>
    <w:p w14:paraId="3A5265FF" w14:textId="77777777" w:rsidR="008F58A8" w:rsidRPr="00622991" w:rsidRDefault="008F58A8" w:rsidP="008F58A8">
      <w:pPr>
        <w:jc w:val="both"/>
        <w:rPr>
          <w:rFonts w:ascii="Times New Roman" w:hAnsi="Times New Roman"/>
          <w:sz w:val="16"/>
          <w:szCs w:val="16"/>
        </w:rPr>
      </w:pPr>
    </w:p>
    <w:p w14:paraId="061FB005" w14:textId="77777777" w:rsidR="008F58A8" w:rsidRPr="00622991" w:rsidRDefault="008F58A8" w:rsidP="008F58A8">
      <w:pPr>
        <w:jc w:val="center"/>
        <w:rPr>
          <w:rFonts w:ascii="Times New Roman" w:hAnsi="Times New Roman"/>
          <w:sz w:val="16"/>
          <w:szCs w:val="16"/>
        </w:rPr>
      </w:pPr>
      <w:r w:rsidRPr="00622991">
        <w:rPr>
          <w:rFonts w:ascii="Times New Roman" w:hAnsi="Times New Roman"/>
          <w:noProof/>
          <w:sz w:val="16"/>
          <w:szCs w:val="16"/>
        </w:rPr>
        <w:lastRenderedPageBreak/>
        <w:drawing>
          <wp:inline distT="0" distB="0" distL="0" distR="0" wp14:anchorId="7B844CE8" wp14:editId="328AAEDB">
            <wp:extent cx="4572000" cy="2743200"/>
            <wp:effectExtent l="0" t="0" r="0" b="0"/>
            <wp:docPr id="14" name="Graphique 14">
              <a:extLst xmlns:a="http://schemas.openxmlformats.org/drawingml/2006/main">
                <a:ext uri="{FF2B5EF4-FFF2-40B4-BE49-F238E27FC236}">
                  <a16:creationId xmlns:a16="http://schemas.microsoft.com/office/drawing/2014/main" id="{BAAAEEEA-9FC0-44C4-8F76-AD70E6DD0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B07521" w14:textId="77777777" w:rsidR="008F58A8" w:rsidRPr="002501F5" w:rsidRDefault="008F58A8" w:rsidP="008F58A8">
      <w:pPr>
        <w:jc w:val="center"/>
        <w:rPr>
          <w:rFonts w:ascii="Arial" w:hAnsi="Arial" w:cs="Arial"/>
          <w:b/>
          <w:bCs/>
          <w:i/>
          <w:iCs/>
          <w:sz w:val="18"/>
          <w:szCs w:val="18"/>
        </w:rPr>
      </w:pPr>
      <w:proofErr w:type="gramStart"/>
      <w:r w:rsidRPr="002501F5">
        <w:rPr>
          <w:rFonts w:ascii="Arial" w:hAnsi="Arial" w:cs="Arial"/>
          <w:b/>
          <w:bCs/>
          <w:i/>
          <w:iCs/>
          <w:sz w:val="18"/>
          <w:szCs w:val="18"/>
        </w:rPr>
        <w:t>S :</w:t>
      </w:r>
      <w:proofErr w:type="gramEnd"/>
      <w:r w:rsidRPr="002501F5">
        <w:rPr>
          <w:rFonts w:ascii="Arial" w:hAnsi="Arial" w:cs="Arial"/>
          <w:b/>
          <w:bCs/>
          <w:i/>
          <w:iCs/>
          <w:sz w:val="18"/>
          <w:szCs w:val="18"/>
        </w:rPr>
        <w:t xml:space="preserve"> </w:t>
      </w:r>
      <w:r w:rsidRPr="002501F5">
        <w:rPr>
          <w:rFonts w:ascii="Arial" w:hAnsi="Arial" w:cs="Arial"/>
          <w:i/>
          <w:iCs/>
          <w:sz w:val="18"/>
          <w:szCs w:val="18"/>
        </w:rPr>
        <w:t>satisfactory,</w:t>
      </w:r>
      <w:r w:rsidRPr="002501F5">
        <w:rPr>
          <w:rFonts w:ascii="Arial" w:hAnsi="Arial" w:cs="Arial"/>
          <w:b/>
          <w:bCs/>
          <w:i/>
          <w:iCs/>
          <w:sz w:val="18"/>
          <w:szCs w:val="18"/>
        </w:rPr>
        <w:t xml:space="preserve"> NS : </w:t>
      </w:r>
      <w:r w:rsidRPr="002501F5">
        <w:rPr>
          <w:rFonts w:ascii="Arial" w:hAnsi="Arial" w:cs="Arial"/>
          <w:i/>
          <w:iCs/>
          <w:sz w:val="18"/>
          <w:szCs w:val="18"/>
        </w:rPr>
        <w:t>unsatisfactory</w:t>
      </w:r>
    </w:p>
    <w:p w14:paraId="748A2723" w14:textId="2C52447C" w:rsidR="008F58A8" w:rsidRPr="002501F5" w:rsidRDefault="008F58A8" w:rsidP="002501F5">
      <w:pPr>
        <w:spacing w:after="240"/>
        <w:jc w:val="both"/>
        <w:rPr>
          <w:rFonts w:ascii="Arial" w:hAnsi="Arial" w:cs="Arial"/>
          <w:b/>
          <w:bCs/>
        </w:rPr>
      </w:pPr>
      <w:r w:rsidRPr="002501F5">
        <w:rPr>
          <w:rFonts w:ascii="Arial" w:hAnsi="Arial" w:cs="Arial"/>
          <w:b/>
          <w:bCs/>
        </w:rPr>
        <w:t>Fig</w:t>
      </w:r>
      <w:r w:rsidR="002501F5">
        <w:rPr>
          <w:rFonts w:ascii="Arial" w:hAnsi="Arial" w:cs="Arial"/>
          <w:b/>
          <w:bCs/>
        </w:rPr>
        <w:t>.</w:t>
      </w:r>
      <w:r w:rsidRPr="002501F5">
        <w:rPr>
          <w:rFonts w:ascii="Arial" w:hAnsi="Arial" w:cs="Arial"/>
          <w:b/>
          <w:bCs/>
        </w:rPr>
        <w:t xml:space="preserve"> 5</w:t>
      </w:r>
      <w:r w:rsidR="002501F5">
        <w:rPr>
          <w:rFonts w:ascii="Arial" w:hAnsi="Arial" w:cs="Arial"/>
          <w:b/>
          <w:bCs/>
        </w:rPr>
        <w:t>.</w:t>
      </w:r>
      <w:r w:rsidRPr="002501F5">
        <w:rPr>
          <w:rFonts w:ascii="Arial" w:hAnsi="Arial" w:cs="Arial"/>
          <w:b/>
          <w:bCs/>
        </w:rPr>
        <w:t xml:space="preserve"> Microbiological Quality </w:t>
      </w:r>
      <w:r w:rsidR="00700C32">
        <w:rPr>
          <w:rFonts w:ascii="Arial" w:hAnsi="Arial" w:cs="Arial"/>
          <w:b/>
          <w:bCs/>
        </w:rPr>
        <w:t>A</w:t>
      </w:r>
      <w:r w:rsidRPr="002501F5">
        <w:rPr>
          <w:rFonts w:ascii="Arial" w:hAnsi="Arial" w:cs="Arial"/>
          <w:b/>
          <w:bCs/>
        </w:rPr>
        <w:t>ccording to the Type of Porridge</w:t>
      </w:r>
    </w:p>
    <w:p w14:paraId="730C53BC" w14:textId="61770AC7" w:rsidR="008F58A8" w:rsidRPr="002501F5" w:rsidRDefault="002501F5" w:rsidP="002501F5">
      <w:pPr>
        <w:pStyle w:val="Heading3"/>
        <w:spacing w:after="240"/>
        <w:jc w:val="both"/>
        <w:rPr>
          <w:rFonts w:ascii="Arial" w:hAnsi="Arial" w:cs="Arial"/>
          <w:b/>
          <w:bCs/>
          <w:color w:val="auto"/>
          <w:sz w:val="22"/>
          <w:szCs w:val="22"/>
        </w:rPr>
      </w:pPr>
      <w:r w:rsidRPr="002501F5">
        <w:rPr>
          <w:rFonts w:ascii="Arial" w:hAnsi="Arial" w:cs="Arial"/>
          <w:b/>
          <w:bCs/>
          <w:color w:val="auto"/>
          <w:sz w:val="22"/>
          <w:szCs w:val="22"/>
        </w:rPr>
        <w:t xml:space="preserve">3.4 </w:t>
      </w:r>
      <w:r w:rsidR="00A24FAE" w:rsidRPr="00A24FAE">
        <w:rPr>
          <w:rFonts w:ascii="Arial" w:hAnsi="Arial" w:cs="Arial"/>
          <w:b/>
          <w:bCs/>
          <w:color w:val="auto"/>
          <w:sz w:val="22"/>
          <w:szCs w:val="22"/>
        </w:rPr>
        <w:t xml:space="preserve">Morphological identification </w:t>
      </w:r>
      <w:r w:rsidR="008F58A8" w:rsidRPr="002501F5">
        <w:rPr>
          <w:rFonts w:ascii="Arial" w:hAnsi="Arial" w:cs="Arial"/>
          <w:b/>
          <w:bCs/>
          <w:color w:val="auto"/>
          <w:sz w:val="22"/>
          <w:szCs w:val="22"/>
        </w:rPr>
        <w:t xml:space="preserve">of Isolated fungal flora </w:t>
      </w:r>
    </w:p>
    <w:p w14:paraId="70B3A5B1" w14:textId="77777777" w:rsidR="008F58A8" w:rsidRPr="002501F5" w:rsidRDefault="008F58A8" w:rsidP="008F58A8">
      <w:pPr>
        <w:jc w:val="both"/>
        <w:rPr>
          <w:rFonts w:ascii="Arial" w:hAnsi="Arial" w:cs="Arial"/>
        </w:rPr>
      </w:pPr>
      <w:r w:rsidRPr="002501F5">
        <w:rPr>
          <w:rFonts w:ascii="Arial" w:hAnsi="Arial" w:cs="Arial"/>
        </w:rPr>
        <w:t>Based on the macroscopic and microscopic observations described in the methodology, four presumptive fungal species (</w:t>
      </w:r>
      <w:r w:rsidRPr="002501F5">
        <w:rPr>
          <w:rFonts w:ascii="Arial" w:hAnsi="Arial" w:cs="Arial"/>
          <w:i/>
          <w:iCs/>
        </w:rPr>
        <w:t>Penicillium</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sp.1</w:t>
      </w:r>
      <w:r w:rsidRPr="002501F5">
        <w:rPr>
          <w:rFonts w:ascii="Arial" w:hAnsi="Arial" w:cs="Arial"/>
        </w:rPr>
        <w:t xml:space="preserv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sp.2</w:t>
      </w:r>
      <w:r w:rsidRPr="002501F5">
        <w:rPr>
          <w:rFonts w:ascii="Arial" w:hAnsi="Arial" w:cs="Arial"/>
        </w:rPr>
        <w:t xml:space="preserve">, and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sp.3</w:t>
      </w:r>
      <w:r w:rsidRPr="002501F5">
        <w:rPr>
          <w:rFonts w:ascii="Arial" w:hAnsi="Arial" w:cs="Arial"/>
        </w:rPr>
        <w:t xml:space="preserve">) belonging to two genera were identified using the identification key of </w:t>
      </w:r>
      <w:proofErr w:type="spellStart"/>
      <w:r w:rsidRPr="002501F5">
        <w:rPr>
          <w:rFonts w:ascii="Arial" w:hAnsi="Arial" w:cs="Arial"/>
          <w:b/>
          <w:bCs/>
        </w:rPr>
        <w:t>Diguta</w:t>
      </w:r>
      <w:proofErr w:type="spellEnd"/>
      <w:r w:rsidRPr="002501F5">
        <w:rPr>
          <w:rFonts w:ascii="Arial" w:hAnsi="Arial" w:cs="Arial"/>
        </w:rPr>
        <w:t xml:space="preserve"> (</w:t>
      </w:r>
      <w:r w:rsidRPr="002501F5">
        <w:rPr>
          <w:rFonts w:ascii="Arial" w:hAnsi="Arial" w:cs="Arial"/>
          <w:b/>
          <w:bCs/>
        </w:rPr>
        <w:t xml:space="preserve">2010) </w:t>
      </w:r>
      <w:r w:rsidRPr="002501F5">
        <w:rPr>
          <w:rFonts w:ascii="Arial" w:hAnsi="Arial" w:cs="Arial"/>
        </w:rPr>
        <w:t xml:space="preserve">and </w:t>
      </w:r>
      <w:proofErr w:type="spellStart"/>
      <w:r w:rsidRPr="002501F5">
        <w:rPr>
          <w:rFonts w:ascii="Arial" w:hAnsi="Arial" w:cs="Arial"/>
          <w:b/>
          <w:bCs/>
        </w:rPr>
        <w:t>Gacem</w:t>
      </w:r>
      <w:proofErr w:type="spellEnd"/>
      <w:r w:rsidRPr="002501F5">
        <w:rPr>
          <w:rFonts w:ascii="Arial" w:hAnsi="Arial" w:cs="Arial"/>
        </w:rPr>
        <w:t xml:space="preserve"> </w:t>
      </w:r>
      <w:r w:rsidRPr="002501F5">
        <w:rPr>
          <w:rFonts w:ascii="Arial" w:hAnsi="Arial" w:cs="Arial"/>
          <w:b/>
          <w:bCs/>
          <w:i/>
          <w:iCs/>
        </w:rPr>
        <w:t>et</w:t>
      </w:r>
      <w:r w:rsidRPr="002501F5">
        <w:rPr>
          <w:rFonts w:ascii="Arial" w:hAnsi="Arial" w:cs="Arial"/>
        </w:rPr>
        <w:t xml:space="preserve"> </w:t>
      </w:r>
      <w:r w:rsidRPr="002501F5">
        <w:rPr>
          <w:rFonts w:ascii="Arial" w:hAnsi="Arial" w:cs="Arial"/>
          <w:b/>
          <w:bCs/>
          <w:i/>
          <w:iCs/>
        </w:rPr>
        <w:t>al</w:t>
      </w:r>
      <w:r w:rsidRPr="002501F5">
        <w:rPr>
          <w:rFonts w:ascii="Arial" w:hAnsi="Arial" w:cs="Arial"/>
        </w:rPr>
        <w:t>. (</w:t>
      </w:r>
      <w:r w:rsidRPr="002501F5">
        <w:rPr>
          <w:rFonts w:ascii="Arial" w:hAnsi="Arial" w:cs="Arial"/>
          <w:b/>
          <w:bCs/>
        </w:rPr>
        <w:t>2012)</w:t>
      </w:r>
      <w:r w:rsidRPr="002501F5">
        <w:rPr>
          <w:rFonts w:ascii="Arial" w:hAnsi="Arial" w:cs="Arial"/>
        </w:rPr>
        <w:t xml:space="preserve"> (</w:t>
      </w:r>
      <w:r w:rsidRPr="00A24FAE">
        <w:rPr>
          <w:rFonts w:ascii="Arial" w:hAnsi="Arial" w:cs="Arial"/>
        </w:rPr>
        <w:t>Table 5</w:t>
      </w:r>
      <w:r w:rsidRPr="002501F5">
        <w:rPr>
          <w:rFonts w:ascii="Arial" w:hAnsi="Arial" w:cs="Arial"/>
        </w:rPr>
        <w:t xml:space="preserve">).  </w:t>
      </w:r>
    </w:p>
    <w:p w14:paraId="36E872EF" w14:textId="77777777" w:rsidR="008F58A8" w:rsidRPr="00622991" w:rsidRDefault="008F58A8" w:rsidP="008F58A8">
      <w:pPr>
        <w:jc w:val="both"/>
        <w:rPr>
          <w:rFonts w:ascii="Times New Roman" w:hAnsi="Times New Roman"/>
          <w:sz w:val="16"/>
          <w:szCs w:val="16"/>
        </w:rPr>
      </w:pPr>
    </w:p>
    <w:p w14:paraId="0E8E0994" w14:textId="13351914" w:rsidR="008F58A8" w:rsidRPr="002501F5" w:rsidRDefault="008F58A8" w:rsidP="002501F5">
      <w:pPr>
        <w:spacing w:after="240"/>
        <w:jc w:val="both"/>
        <w:rPr>
          <w:rFonts w:ascii="Arial" w:hAnsi="Arial" w:cs="Arial"/>
          <w:b/>
          <w:bCs/>
        </w:rPr>
      </w:pPr>
      <w:r w:rsidRPr="002501F5">
        <w:rPr>
          <w:rFonts w:ascii="Arial" w:hAnsi="Arial" w:cs="Arial"/>
          <w:b/>
          <w:bCs/>
        </w:rPr>
        <w:t>Table 5</w:t>
      </w:r>
      <w:r w:rsidR="002501F5">
        <w:rPr>
          <w:rFonts w:ascii="Arial" w:hAnsi="Arial" w:cs="Arial"/>
          <w:b/>
          <w:bCs/>
        </w:rPr>
        <w:t>.</w:t>
      </w:r>
      <w:r w:rsidRPr="002501F5">
        <w:rPr>
          <w:rFonts w:ascii="Arial" w:hAnsi="Arial" w:cs="Arial"/>
          <w:b/>
          <w:bCs/>
        </w:rPr>
        <w:t xml:space="preserve"> </w:t>
      </w:r>
      <w:r w:rsidRPr="002501F5">
        <w:rPr>
          <w:rFonts w:ascii="Arial" w:hAnsi="Arial" w:cs="Arial"/>
          <w:b/>
          <w:bCs/>
          <w:color w:val="000000" w:themeColor="text1"/>
        </w:rPr>
        <w:t>Photographs of macroscopic and microscopic observations</w:t>
      </w:r>
    </w:p>
    <w:tbl>
      <w:tblPr>
        <w:tblStyle w:val="TableGrid"/>
        <w:tblW w:w="8613" w:type="dxa"/>
        <w:tblLook w:val="04A0" w:firstRow="1" w:lastRow="0" w:firstColumn="1" w:lastColumn="0" w:noHBand="0" w:noVBand="1"/>
      </w:tblPr>
      <w:tblGrid>
        <w:gridCol w:w="3486"/>
        <w:gridCol w:w="3456"/>
        <w:gridCol w:w="1671"/>
      </w:tblGrid>
      <w:tr w:rsidR="008F58A8" w:rsidRPr="00622991" w14:paraId="31E9F0BF" w14:textId="77777777" w:rsidTr="002501F5">
        <w:trPr>
          <w:trHeight w:val="350"/>
        </w:trPr>
        <w:tc>
          <w:tcPr>
            <w:tcW w:w="3486" w:type="dxa"/>
          </w:tcPr>
          <w:p w14:paraId="7A122291" w14:textId="77777777" w:rsidR="008F58A8" w:rsidRPr="002501F5" w:rsidRDefault="008F58A8" w:rsidP="00756288">
            <w:pPr>
              <w:jc w:val="center"/>
              <w:rPr>
                <w:rFonts w:ascii="Arial" w:hAnsi="Arial" w:cs="Arial"/>
                <w:b/>
                <w:bCs/>
                <w:sz w:val="20"/>
                <w:szCs w:val="20"/>
              </w:rPr>
            </w:pPr>
            <w:r w:rsidRPr="002501F5">
              <w:rPr>
                <w:rFonts w:ascii="Arial" w:hAnsi="Arial" w:cs="Arial"/>
                <w:b/>
                <w:bCs/>
                <w:sz w:val="20"/>
                <w:szCs w:val="20"/>
              </w:rPr>
              <w:t xml:space="preserve">Macroscopic Observation </w:t>
            </w:r>
          </w:p>
        </w:tc>
        <w:tc>
          <w:tcPr>
            <w:tcW w:w="3369" w:type="dxa"/>
          </w:tcPr>
          <w:p w14:paraId="24C51089" w14:textId="77777777" w:rsidR="008F58A8" w:rsidRPr="002501F5" w:rsidRDefault="008F58A8" w:rsidP="00756288">
            <w:pPr>
              <w:jc w:val="center"/>
              <w:rPr>
                <w:rFonts w:ascii="Arial" w:hAnsi="Arial" w:cs="Arial"/>
                <w:b/>
                <w:bCs/>
                <w:sz w:val="20"/>
                <w:szCs w:val="20"/>
              </w:rPr>
            </w:pPr>
            <w:r w:rsidRPr="002501F5">
              <w:rPr>
                <w:rFonts w:ascii="Arial" w:hAnsi="Arial" w:cs="Arial"/>
                <w:b/>
                <w:bCs/>
                <w:sz w:val="20"/>
                <w:szCs w:val="20"/>
              </w:rPr>
              <w:t>Microscopic Observation</w:t>
            </w:r>
          </w:p>
        </w:tc>
        <w:tc>
          <w:tcPr>
            <w:tcW w:w="1758" w:type="dxa"/>
          </w:tcPr>
          <w:p w14:paraId="371814FD" w14:textId="77777777" w:rsidR="008F58A8" w:rsidRPr="002501F5" w:rsidRDefault="008F58A8" w:rsidP="00756288">
            <w:pPr>
              <w:jc w:val="both"/>
              <w:rPr>
                <w:rFonts w:ascii="Arial" w:hAnsi="Arial" w:cs="Arial"/>
                <w:sz w:val="20"/>
                <w:szCs w:val="20"/>
              </w:rPr>
            </w:pPr>
          </w:p>
        </w:tc>
      </w:tr>
      <w:tr w:rsidR="008F58A8" w:rsidRPr="00622991" w14:paraId="6EA65BE8" w14:textId="77777777" w:rsidTr="002501F5">
        <w:trPr>
          <w:trHeight w:val="2725"/>
        </w:trPr>
        <w:tc>
          <w:tcPr>
            <w:tcW w:w="3486" w:type="dxa"/>
          </w:tcPr>
          <w:p w14:paraId="76C5AA1F"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6DB2A509" wp14:editId="79723ACF">
                  <wp:extent cx="1866786" cy="1752600"/>
                  <wp:effectExtent l="76200" t="76200" r="133985" b="133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1' recto AIN1 sm.jpg"/>
                          <pic:cNvPicPr/>
                        </pic:nvPicPr>
                        <pic:blipFill rotWithShape="1">
                          <a:blip r:embed="rId20" cstate="print">
                            <a:extLst>
                              <a:ext uri="{28A0092B-C50C-407E-A947-70E740481C1C}">
                                <a14:useLocalDpi xmlns:a14="http://schemas.microsoft.com/office/drawing/2010/main" val="0"/>
                              </a:ext>
                            </a:extLst>
                          </a:blip>
                          <a:srcRect l="26596" t="12000" r="27568" b="37310"/>
                          <a:stretch/>
                        </pic:blipFill>
                        <pic:spPr bwMode="auto">
                          <a:xfrm>
                            <a:off x="0" y="0"/>
                            <a:ext cx="1951387" cy="183202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181C6631"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anchor distT="0" distB="0" distL="114300" distR="114300" simplePos="0" relativeHeight="251658752" behindDoc="0" locked="0" layoutInCell="1" allowOverlap="1" wp14:anchorId="2E4710CF" wp14:editId="775CA78B">
                  <wp:simplePos x="0" y="0"/>
                  <wp:positionH relativeFrom="column">
                    <wp:posOffset>2329</wp:posOffset>
                  </wp:positionH>
                  <wp:positionV relativeFrom="paragraph">
                    <wp:posOffset>-635</wp:posOffset>
                  </wp:positionV>
                  <wp:extent cx="1839384" cy="1915160"/>
                  <wp:effectExtent l="38100" t="57150" r="46990" b="46990"/>
                  <wp:wrapNone/>
                  <wp:docPr id="56" name="Picture 7405"/>
                  <wp:cNvGraphicFramePr/>
                  <a:graphic xmlns:a="http://schemas.openxmlformats.org/drawingml/2006/main">
                    <a:graphicData uri="http://schemas.openxmlformats.org/drawingml/2006/picture">
                      <pic:pic xmlns:pic="http://schemas.openxmlformats.org/drawingml/2006/picture">
                        <pic:nvPicPr>
                          <pic:cNvPr id="56" name="Picture 7405"/>
                          <pic:cNvPicPr/>
                        </pic:nvPicPr>
                        <pic:blipFill rotWithShape="1">
                          <a:blip r:embed="rId21">
                            <a:extLst>
                              <a:ext uri="{28A0092B-C50C-407E-A947-70E740481C1C}">
                                <a14:useLocalDpi xmlns:a14="http://schemas.microsoft.com/office/drawing/2010/main" val="0"/>
                              </a:ext>
                            </a:extLst>
                          </a:blip>
                          <a:srcRect l="66457" t="9685" r="2479" b="17586"/>
                          <a:stretch/>
                        </pic:blipFill>
                        <pic:spPr bwMode="auto">
                          <a:xfrm>
                            <a:off x="0" y="0"/>
                            <a:ext cx="1839384" cy="1915160"/>
                          </a:xfrm>
                          <a:prstGeom prst="ellipse">
                            <a:avLst/>
                          </a:prstGeom>
                          <a:ln>
                            <a:noFill/>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758" w:type="dxa"/>
            <w:vAlign w:val="center"/>
          </w:tcPr>
          <w:p w14:paraId="14893441"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Penicillium sp.</w:t>
            </w:r>
          </w:p>
        </w:tc>
      </w:tr>
      <w:tr w:rsidR="008F58A8" w:rsidRPr="00622991" w14:paraId="0231DFD2" w14:textId="77777777" w:rsidTr="002501F5">
        <w:trPr>
          <w:trHeight w:val="2500"/>
        </w:trPr>
        <w:tc>
          <w:tcPr>
            <w:tcW w:w="3486" w:type="dxa"/>
          </w:tcPr>
          <w:p w14:paraId="7F20B941"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3894713D" wp14:editId="31C900CF">
                  <wp:extent cx="1583736" cy="1755775"/>
                  <wp:effectExtent l="85407" t="66993" r="140018" b="140017"/>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pergillus flavus .jpg"/>
                          <pic:cNvPicPr/>
                        </pic:nvPicPr>
                        <pic:blipFill rotWithShape="1">
                          <a:blip r:embed="rId22" cstate="print">
                            <a:extLst>
                              <a:ext uri="{28A0092B-C50C-407E-A947-70E740481C1C}">
                                <a14:useLocalDpi xmlns:a14="http://schemas.microsoft.com/office/drawing/2010/main" val="0"/>
                              </a:ext>
                            </a:extLst>
                          </a:blip>
                          <a:srcRect l="11024" t="13775" r="32813" b="5272"/>
                          <a:stretch/>
                        </pic:blipFill>
                        <pic:spPr bwMode="auto">
                          <a:xfrm rot="5400000">
                            <a:off x="0" y="0"/>
                            <a:ext cx="1631517" cy="18087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256FFB0F"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0730E244" wp14:editId="7964EEBE">
                  <wp:extent cx="1579777" cy="1841552"/>
                  <wp:effectExtent l="78423" t="73977" r="137477" b="137478"/>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ii1 10-1 (2) micro.jpg"/>
                          <pic:cNvPicPr/>
                        </pic:nvPicPr>
                        <pic:blipFill rotWithShape="1">
                          <a:blip r:embed="rId23" cstate="print">
                            <a:extLst>
                              <a:ext uri="{28A0092B-C50C-407E-A947-70E740481C1C}">
                                <a14:useLocalDpi xmlns:a14="http://schemas.microsoft.com/office/drawing/2010/main" val="0"/>
                              </a:ext>
                            </a:extLst>
                          </a:blip>
                          <a:srcRect l="8798" t="16401" r="44823" b="16582"/>
                          <a:stretch/>
                        </pic:blipFill>
                        <pic:spPr bwMode="auto">
                          <a:xfrm rot="5400000">
                            <a:off x="0" y="0"/>
                            <a:ext cx="1664179" cy="193994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53FF3F72"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sp.1</w:t>
            </w:r>
          </w:p>
        </w:tc>
      </w:tr>
      <w:tr w:rsidR="008F58A8" w:rsidRPr="00622991" w14:paraId="2A63DADA" w14:textId="77777777" w:rsidTr="002501F5">
        <w:trPr>
          <w:trHeight w:val="2570"/>
        </w:trPr>
        <w:tc>
          <w:tcPr>
            <w:tcW w:w="3486" w:type="dxa"/>
          </w:tcPr>
          <w:p w14:paraId="4E6421E0"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lastRenderedPageBreak/>
              <w:drawing>
                <wp:inline distT="0" distB="0" distL="0" distR="0" wp14:anchorId="3027D706" wp14:editId="0370DF85">
                  <wp:extent cx="1648423" cy="1783715"/>
                  <wp:effectExtent l="84455" t="67945" r="132080" b="132080"/>
                  <wp:docPr id="485" name="Imag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ergillus niger .jpg"/>
                          <pic:cNvPicPr/>
                        </pic:nvPicPr>
                        <pic:blipFill rotWithShape="1">
                          <a:blip r:embed="rId24" cstate="print">
                            <a:extLst>
                              <a:ext uri="{28A0092B-C50C-407E-A947-70E740481C1C}">
                                <a14:useLocalDpi xmlns:a14="http://schemas.microsoft.com/office/drawing/2010/main" val="0"/>
                              </a:ext>
                            </a:extLst>
                          </a:blip>
                          <a:srcRect l="10614" t="13780" r="31880" b="8641"/>
                          <a:stretch/>
                        </pic:blipFill>
                        <pic:spPr bwMode="auto">
                          <a:xfrm rot="5400000">
                            <a:off x="0" y="0"/>
                            <a:ext cx="1717271" cy="185821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72747D1E" w14:textId="77777777" w:rsidR="008F58A8" w:rsidRPr="00622991" w:rsidRDefault="008F58A8" w:rsidP="00756288">
            <w:pPr>
              <w:jc w:val="both"/>
              <w:rPr>
                <w:rFonts w:ascii="Times New Roman" w:hAnsi="Times New Roman"/>
                <w:sz w:val="16"/>
                <w:szCs w:val="16"/>
              </w:rPr>
            </w:pPr>
            <w:r w:rsidRPr="00622991">
              <w:rPr>
                <w:rFonts w:ascii="Times New Roman" w:hAnsi="Times New Roman"/>
                <w:b/>
                <w:noProof/>
                <w:sz w:val="16"/>
                <w:szCs w:val="16"/>
              </w:rPr>
              <w:drawing>
                <wp:inline distT="0" distB="0" distL="0" distR="0" wp14:anchorId="1C3B98BB" wp14:editId="355F063E">
                  <wp:extent cx="1599131" cy="1828850"/>
                  <wp:effectExtent l="75565" t="76835" r="133985" b="133985"/>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i1 10-1 (1) micro.jpg"/>
                          <pic:cNvPicPr/>
                        </pic:nvPicPr>
                        <pic:blipFill rotWithShape="1">
                          <a:blip r:embed="rId25" cstate="print">
                            <a:extLst>
                              <a:ext uri="{28A0092B-C50C-407E-A947-70E740481C1C}">
                                <a14:useLocalDpi xmlns:a14="http://schemas.microsoft.com/office/drawing/2010/main" val="0"/>
                              </a:ext>
                            </a:extLst>
                          </a:blip>
                          <a:srcRect l="7608" t="9764" r="44985" b="16984"/>
                          <a:stretch/>
                        </pic:blipFill>
                        <pic:spPr bwMode="auto">
                          <a:xfrm rot="5400000">
                            <a:off x="0" y="0"/>
                            <a:ext cx="1643590" cy="187969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79F0EA92"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sp.2</w:t>
            </w:r>
          </w:p>
        </w:tc>
      </w:tr>
      <w:tr w:rsidR="008F58A8" w:rsidRPr="00622991" w14:paraId="5FFCDD30" w14:textId="77777777" w:rsidTr="002501F5">
        <w:trPr>
          <w:trHeight w:val="2830"/>
        </w:trPr>
        <w:tc>
          <w:tcPr>
            <w:tcW w:w="3486" w:type="dxa"/>
          </w:tcPr>
          <w:p w14:paraId="53CFA1C1"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inline distT="0" distB="0" distL="0" distR="0" wp14:anchorId="197F36DE" wp14:editId="40689AEB">
                  <wp:extent cx="1816100" cy="1823902"/>
                  <wp:effectExtent l="76200" t="76200" r="127000" b="138430"/>
                  <wp:docPr id="495"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1 recto AII2 10-1.jpg"/>
                          <pic:cNvPicPr/>
                        </pic:nvPicPr>
                        <pic:blipFill rotWithShape="1">
                          <a:blip r:embed="rId26" cstate="print">
                            <a:extLst>
                              <a:ext uri="{28A0092B-C50C-407E-A947-70E740481C1C}">
                                <a14:useLocalDpi xmlns:a14="http://schemas.microsoft.com/office/drawing/2010/main" val="0"/>
                              </a:ext>
                            </a:extLst>
                          </a:blip>
                          <a:srcRect l="23542" t="7388" r="23827" b="31432"/>
                          <a:stretch/>
                        </pic:blipFill>
                        <pic:spPr bwMode="auto">
                          <a:xfrm>
                            <a:off x="0" y="0"/>
                            <a:ext cx="1883681" cy="189177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3369" w:type="dxa"/>
          </w:tcPr>
          <w:p w14:paraId="5F7D4AAB" w14:textId="77777777" w:rsidR="008F58A8" w:rsidRPr="00622991" w:rsidRDefault="008F58A8" w:rsidP="00756288">
            <w:pPr>
              <w:jc w:val="both"/>
              <w:rPr>
                <w:rFonts w:ascii="Times New Roman" w:hAnsi="Times New Roman"/>
                <w:sz w:val="16"/>
                <w:szCs w:val="16"/>
              </w:rPr>
            </w:pPr>
            <w:r w:rsidRPr="00622991">
              <w:rPr>
                <w:rFonts w:ascii="Times New Roman" w:hAnsi="Times New Roman"/>
                <w:noProof/>
                <w:sz w:val="16"/>
                <w:szCs w:val="16"/>
              </w:rPr>
              <w:drawing>
                <wp:inline distT="0" distB="0" distL="0" distR="0" wp14:anchorId="080C1306" wp14:editId="52428500">
                  <wp:extent cx="1805636" cy="1822543"/>
                  <wp:effectExtent l="67628" t="84772" r="129222" b="129223"/>
                  <wp:docPr id="496"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5.jpg"/>
                          <pic:cNvPicPr/>
                        </pic:nvPicPr>
                        <pic:blipFill rotWithShape="1">
                          <a:blip r:embed="rId27" cstate="print">
                            <a:extLst>
                              <a:ext uri="{28A0092B-C50C-407E-A947-70E740481C1C}">
                                <a14:useLocalDpi xmlns:a14="http://schemas.microsoft.com/office/drawing/2010/main" val="0"/>
                              </a:ext>
                            </a:extLst>
                          </a:blip>
                          <a:srcRect l="15956" t="2414" r="22028" b="17421"/>
                          <a:stretch/>
                        </pic:blipFill>
                        <pic:spPr bwMode="auto">
                          <a:xfrm rot="5400000">
                            <a:off x="0" y="0"/>
                            <a:ext cx="1892256" cy="190997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1758" w:type="dxa"/>
            <w:vAlign w:val="center"/>
          </w:tcPr>
          <w:p w14:paraId="64A66EFD" w14:textId="77777777" w:rsidR="008F58A8" w:rsidRPr="002501F5" w:rsidRDefault="008F58A8" w:rsidP="00756288">
            <w:pPr>
              <w:rPr>
                <w:rFonts w:ascii="Arial" w:hAnsi="Arial" w:cs="Arial"/>
                <w:i/>
                <w:iCs/>
                <w:sz w:val="20"/>
                <w:szCs w:val="20"/>
              </w:rPr>
            </w:pPr>
            <w:r w:rsidRPr="002501F5">
              <w:rPr>
                <w:rFonts w:ascii="Arial" w:hAnsi="Arial" w:cs="Arial"/>
                <w:i/>
                <w:iCs/>
                <w:color w:val="000000" w:themeColor="text1"/>
                <w:sz w:val="20"/>
                <w:szCs w:val="20"/>
              </w:rPr>
              <w:t>Aspergillus sp.3</w:t>
            </w:r>
          </w:p>
        </w:tc>
      </w:tr>
    </w:tbl>
    <w:p w14:paraId="02BE6F41" w14:textId="77777777" w:rsidR="008F58A8" w:rsidRPr="00622991" w:rsidRDefault="008F58A8" w:rsidP="008F58A8">
      <w:pPr>
        <w:jc w:val="both"/>
        <w:rPr>
          <w:rFonts w:ascii="Times New Roman" w:hAnsi="Times New Roman"/>
          <w:sz w:val="16"/>
          <w:szCs w:val="16"/>
        </w:rPr>
      </w:pPr>
    </w:p>
    <w:p w14:paraId="5EBECAE8" w14:textId="00181DEE" w:rsidR="008F58A8" w:rsidRPr="002501F5" w:rsidRDefault="002501F5" w:rsidP="008F58A8">
      <w:pPr>
        <w:pStyle w:val="Heading1"/>
        <w:jc w:val="both"/>
        <w:rPr>
          <w:sz w:val="22"/>
          <w:szCs w:val="22"/>
        </w:rPr>
      </w:pPr>
      <w:bookmarkStart w:id="20" w:name="_Toc148344028"/>
      <w:r>
        <w:rPr>
          <w:sz w:val="22"/>
          <w:szCs w:val="22"/>
        </w:rPr>
        <w:t xml:space="preserve">4. </w:t>
      </w:r>
      <w:r w:rsidR="008F58A8" w:rsidRPr="002501F5">
        <w:rPr>
          <w:sz w:val="22"/>
          <w:szCs w:val="22"/>
        </w:rPr>
        <w:t>DISCUSSION</w:t>
      </w:r>
      <w:bookmarkEnd w:id="20"/>
    </w:p>
    <w:p w14:paraId="039238FD" w14:textId="358DDA60" w:rsidR="008F58A8" w:rsidRPr="002501F5" w:rsidRDefault="008F58A8" w:rsidP="008F58A8">
      <w:pPr>
        <w:jc w:val="both"/>
        <w:rPr>
          <w:rFonts w:ascii="Arial" w:hAnsi="Arial" w:cs="Arial"/>
        </w:rPr>
      </w:pPr>
      <w:r w:rsidRPr="002501F5">
        <w:rPr>
          <w:rFonts w:ascii="Arial" w:hAnsi="Arial" w:cs="Arial"/>
        </w:rPr>
        <w:t xml:space="preserve">A survey of mothers of infants established a diverse sociodemographic profile. The age of the mothers varied from 15 to over 35 years, with a strong representation of the 25-35 age group at 58%. They had various professions: homemakers (7.9%), traders (22.4%), civil servants (39.5%), </w:t>
      </w:r>
      <w:r w:rsidRPr="002501F5">
        <w:rPr>
          <w:rFonts w:ascii="Arial" w:hAnsi="Arial" w:cs="Arial"/>
          <w:i/>
          <w:iCs/>
        </w:rPr>
        <w:t>etc</w:t>
      </w:r>
      <w:r w:rsidRPr="002501F5">
        <w:rPr>
          <w:rFonts w:ascii="Arial" w:hAnsi="Arial" w:cs="Arial"/>
        </w:rPr>
        <w:t xml:space="preserve">.  Their levels of education: 13.2% had attended primary school, 38.2% secondary school and 23.6% had higher education.  Non-schooled mothers represented 25%. These results are similar to those of </w:t>
      </w:r>
      <w:r w:rsidRPr="0025421A">
        <w:rPr>
          <w:rFonts w:ascii="Arial" w:hAnsi="Arial" w:cs="Arial"/>
        </w:rPr>
        <w:t>N’Zi et al. (2023)</w:t>
      </w:r>
      <w:r w:rsidRPr="002501F5">
        <w:rPr>
          <w:rFonts w:ascii="Arial" w:hAnsi="Arial" w:cs="Arial"/>
        </w:rPr>
        <w:t>, which showed that more than 1/3 of the respondents had not attended school, 27.33% had attended secondary school and 18.22% had higher education. The survey also revealed some infant feeding practices by their mothers. The survey results indicated that more than half of the interviewed mothers (65.4%) gave porridge to their child before six months of age, 25% between six and nine months and 7.1% after nine months. However, the WHO recommends exclusive breastfeeding until six months of age (</w:t>
      </w:r>
      <w:r w:rsidRPr="0025421A">
        <w:rPr>
          <w:rFonts w:ascii="Arial" w:hAnsi="Arial" w:cs="Arial"/>
        </w:rPr>
        <w:t>WHO, 2021</w:t>
      </w:r>
      <w:r w:rsidRPr="002501F5">
        <w:rPr>
          <w:rFonts w:ascii="Arial" w:hAnsi="Arial" w:cs="Arial"/>
        </w:rPr>
        <w:t>). In a similar study, authors indicated that 71.56%, 12%, and 15% of mothers introduced complementary food six months, before, and after that age, respectively (</w:t>
      </w:r>
      <w:r w:rsidRPr="0025421A">
        <w:rPr>
          <w:rFonts w:ascii="Arial" w:hAnsi="Arial" w:cs="Arial"/>
        </w:rPr>
        <w:t>N’Zi et al., 2023</w:t>
      </w:r>
      <w:r w:rsidRPr="002501F5">
        <w:rPr>
          <w:rFonts w:ascii="Arial" w:hAnsi="Arial" w:cs="Arial"/>
        </w:rPr>
        <w:t>). Several reasons could explain the early introduction of porridge into children's diets, including mothers' professional occupations, prejudices about the negative impact of breastfeeding on breast firmness and advice from their entourage. For many mothers, breastfeeding until six months makes the breasts “flabby” and gives them the feeling of aging (</w:t>
      </w:r>
      <w:r w:rsidRPr="0025421A">
        <w:rPr>
          <w:rFonts w:ascii="Arial" w:hAnsi="Arial" w:cs="Arial"/>
        </w:rPr>
        <w:t>Brou-Tanoh et al., 2010</w:t>
      </w:r>
      <w:r w:rsidRPr="002501F5">
        <w:rPr>
          <w:rFonts w:ascii="Arial" w:hAnsi="Arial" w:cs="Arial"/>
        </w:rPr>
        <w:t>). This practice can have detrimental effects on the young child's health, including protein-energy diseases, malnutrition, delayed brain growth, decreased IQ, and behavioral problems (</w:t>
      </w:r>
      <w:r w:rsidRPr="0025421A">
        <w:rPr>
          <w:rFonts w:ascii="Arial" w:hAnsi="Arial" w:cs="Arial"/>
        </w:rPr>
        <w:t xml:space="preserve">Elenga et al., 2009; Mengistu et al., 2013; </w:t>
      </w:r>
      <w:proofErr w:type="spellStart"/>
      <w:r w:rsidRPr="0025421A">
        <w:rPr>
          <w:rFonts w:ascii="Arial" w:hAnsi="Arial" w:cs="Arial"/>
        </w:rPr>
        <w:t>Darsene</w:t>
      </w:r>
      <w:proofErr w:type="spellEnd"/>
      <w:r w:rsidRPr="0025421A">
        <w:rPr>
          <w:rFonts w:ascii="Arial" w:hAnsi="Arial" w:cs="Arial"/>
        </w:rPr>
        <w:t xml:space="preserve"> et al., 2017</w:t>
      </w:r>
      <w:r w:rsidRPr="002501F5">
        <w:rPr>
          <w:rFonts w:ascii="Arial" w:hAnsi="Arial" w:cs="Arial"/>
        </w:rPr>
        <w:t xml:space="preserve">). A study conducted by UNICEF indicated that only 30% of children under six months are exclusively breastfed in West and Central Africa. Based on this observation, UNICEF and the Alive and Thrive initiative launched the regional and national campaign "Stronger with Breast Milk Only" in 2019 in Abidjan, </w:t>
      </w:r>
      <w:r w:rsidR="002501F5">
        <w:rPr>
          <w:rFonts w:ascii="Arial" w:hAnsi="Arial" w:cs="Arial"/>
        </w:rPr>
        <w:t>Côte d’Ivoire</w:t>
      </w:r>
      <w:r w:rsidRPr="002501F5">
        <w:rPr>
          <w:rFonts w:ascii="Arial" w:hAnsi="Arial" w:cs="Arial"/>
        </w:rPr>
        <w:t xml:space="preserve"> (</w:t>
      </w:r>
      <w:r w:rsidRPr="0025421A">
        <w:rPr>
          <w:rFonts w:ascii="Arial" w:hAnsi="Arial" w:cs="Arial"/>
        </w:rPr>
        <w:t>Fanny et al., 2020</w:t>
      </w:r>
      <w:r w:rsidRPr="002501F5">
        <w:rPr>
          <w:rFonts w:ascii="Arial" w:hAnsi="Arial" w:cs="Arial"/>
        </w:rPr>
        <w:t>).</w:t>
      </w:r>
    </w:p>
    <w:p w14:paraId="1BA102CD" w14:textId="109C052F" w:rsidR="008F58A8" w:rsidRPr="002501F5" w:rsidRDefault="008F58A8" w:rsidP="008F58A8">
      <w:pPr>
        <w:jc w:val="both"/>
        <w:rPr>
          <w:rFonts w:ascii="Arial" w:hAnsi="Arial" w:cs="Arial"/>
        </w:rPr>
      </w:pPr>
      <w:r w:rsidRPr="002501F5">
        <w:rPr>
          <w:rFonts w:ascii="Arial" w:hAnsi="Arial" w:cs="Arial"/>
        </w:rPr>
        <w:t xml:space="preserve">The survey also showed that local infant flours (72%), particularly industrial </w:t>
      </w:r>
      <w:proofErr w:type="spellStart"/>
      <w:r w:rsidRPr="002501F5">
        <w:rPr>
          <w:rFonts w:ascii="Arial" w:hAnsi="Arial" w:cs="Arial"/>
        </w:rPr>
        <w:t>Anango</w:t>
      </w:r>
      <w:proofErr w:type="spellEnd"/>
      <w:r w:rsidRPr="002501F5">
        <w:rPr>
          <w:rFonts w:ascii="Arial" w:hAnsi="Arial" w:cs="Arial"/>
        </w:rPr>
        <w:t xml:space="preserve"> Baka flour (23%), were the most used by mothers. A survey conducted in Abidjan on infant flours indicated a 62% use of local flours by mothers (</w:t>
      </w:r>
      <w:r w:rsidRPr="0025421A">
        <w:rPr>
          <w:rFonts w:ascii="Arial" w:hAnsi="Arial" w:cs="Arial"/>
        </w:rPr>
        <w:t>N’Zi, 2023</w:t>
      </w:r>
      <w:r w:rsidRPr="002501F5">
        <w:rPr>
          <w:rFonts w:ascii="Arial" w:hAnsi="Arial" w:cs="Arial"/>
        </w:rPr>
        <w:t>).  This preference for local flour by mothers could be explained by the trust they have in this flour, its availability in the markets, and also the quantity-price ratio (400g for 1000 Francs CFA). These results confirm several previous studies on the availability and selling prices of infant flours. Most industrial complementary flours for children sold in pharmacies, supermarkets and large commercial outlets are inaccessible to a significant portion of the population due to high costs (</w:t>
      </w:r>
      <w:r w:rsidRPr="0025421A">
        <w:rPr>
          <w:rFonts w:ascii="Arial" w:hAnsi="Arial" w:cs="Arial"/>
          <w:color w:val="333333"/>
          <w:lang w:eastAsia="fr-CI"/>
        </w:rPr>
        <w:t>Coulibaly</w:t>
      </w:r>
      <w:r w:rsidRPr="0025421A">
        <w:rPr>
          <w:rFonts w:ascii="Arial" w:hAnsi="Arial" w:cs="Arial"/>
        </w:rPr>
        <w:t xml:space="preserve"> et al., 2014; Kagambega et al., 2019</w:t>
      </w:r>
      <w:r w:rsidRPr="002501F5">
        <w:rPr>
          <w:rFonts w:ascii="Arial" w:hAnsi="Arial" w:cs="Arial"/>
        </w:rPr>
        <w:t xml:space="preserve">).  </w:t>
      </w:r>
    </w:p>
    <w:p w14:paraId="0AF5317E" w14:textId="51F5D978" w:rsidR="008F58A8" w:rsidRPr="002501F5" w:rsidRDefault="008F58A8" w:rsidP="008F58A8">
      <w:pPr>
        <w:jc w:val="both"/>
        <w:rPr>
          <w:rFonts w:ascii="Arial" w:hAnsi="Arial" w:cs="Arial"/>
        </w:rPr>
      </w:pPr>
      <w:r w:rsidRPr="002501F5">
        <w:rPr>
          <w:rFonts w:ascii="Arial" w:hAnsi="Arial" w:cs="Arial"/>
        </w:rPr>
        <w:t>The analyzed samples of "</w:t>
      </w:r>
      <w:proofErr w:type="spellStart"/>
      <w:r w:rsidRPr="002501F5">
        <w:rPr>
          <w:rFonts w:ascii="Arial" w:hAnsi="Arial" w:cs="Arial"/>
        </w:rPr>
        <w:t>Anango</w:t>
      </w:r>
      <w:proofErr w:type="spellEnd"/>
      <w:r w:rsidRPr="002501F5">
        <w:rPr>
          <w:rFonts w:ascii="Arial" w:hAnsi="Arial" w:cs="Arial"/>
        </w:rPr>
        <w:t xml:space="preserve"> </w:t>
      </w:r>
      <w:proofErr w:type="spellStart"/>
      <w:r w:rsidRPr="002501F5">
        <w:rPr>
          <w:rFonts w:ascii="Arial" w:hAnsi="Arial" w:cs="Arial"/>
        </w:rPr>
        <w:t>baka</w:t>
      </w:r>
      <w:proofErr w:type="spellEnd"/>
      <w:r w:rsidRPr="002501F5">
        <w:rPr>
          <w:rFonts w:ascii="Arial" w:hAnsi="Arial" w:cs="Arial"/>
        </w:rPr>
        <w:t xml:space="preserve">" were contaminated by Mesophilic Aerobic Germs (MAG), Total Coliforms, Fecal Coliforms, </w:t>
      </w:r>
      <w:r w:rsidRPr="002501F5">
        <w:rPr>
          <w:rFonts w:ascii="Arial" w:hAnsi="Arial" w:cs="Arial"/>
          <w:i/>
          <w:iCs/>
        </w:rPr>
        <w:t>Staphylococci</w:t>
      </w:r>
      <w:r w:rsidRPr="002501F5">
        <w:rPr>
          <w:rFonts w:ascii="Arial" w:hAnsi="Arial" w:cs="Arial"/>
        </w:rPr>
        <w:t xml:space="preserve"> and molds. The presence of these germs in the samples can be explained by the initial contamination of the flour, the quality of the water used and the hygiene practices during the preparation of the porridge. According to </w:t>
      </w:r>
      <w:r w:rsidRPr="0025421A">
        <w:rPr>
          <w:rFonts w:ascii="Arial" w:hAnsi="Arial" w:cs="Arial"/>
        </w:rPr>
        <w:t>N’zi et al. (2023</w:t>
      </w:r>
      <w:r w:rsidRPr="002501F5">
        <w:rPr>
          <w:rFonts w:ascii="Arial" w:hAnsi="Arial" w:cs="Arial"/>
        </w:rPr>
        <w:t xml:space="preserve">), the methods adopted by mothers during porridge preparation are often insufficient to ensure </w:t>
      </w:r>
      <w:r w:rsidRPr="002501F5">
        <w:rPr>
          <w:rFonts w:ascii="Arial" w:hAnsi="Arial" w:cs="Arial"/>
        </w:rPr>
        <w:lastRenderedPageBreak/>
        <w:t xml:space="preserve">the quality of the final product. Moreover, mothers and traders </w:t>
      </w:r>
      <w:r w:rsidR="00700C32">
        <w:rPr>
          <w:rFonts w:ascii="Arial" w:hAnsi="Arial" w:cs="Arial"/>
        </w:rPr>
        <w:t>do not know</w:t>
      </w:r>
      <w:r w:rsidRPr="002501F5">
        <w:rPr>
          <w:rFonts w:ascii="Arial" w:hAnsi="Arial" w:cs="Arial"/>
        </w:rPr>
        <w:t xml:space="preserve"> the nutritional and sanitary quality of these products (</w:t>
      </w:r>
      <w:r w:rsidRPr="0025421A">
        <w:rPr>
          <w:rFonts w:ascii="Arial" w:hAnsi="Arial" w:cs="Arial"/>
        </w:rPr>
        <w:t>Yapo et al., 2019</w:t>
      </w:r>
      <w:r w:rsidRPr="002501F5">
        <w:rPr>
          <w:rFonts w:ascii="Arial" w:hAnsi="Arial" w:cs="Arial"/>
        </w:rPr>
        <w:t xml:space="preserve">).  </w:t>
      </w:r>
    </w:p>
    <w:p w14:paraId="7B785908" w14:textId="2A3B875B" w:rsidR="008F58A8" w:rsidRPr="002501F5" w:rsidRDefault="008F58A8" w:rsidP="008F58A8">
      <w:pPr>
        <w:tabs>
          <w:tab w:val="left" w:pos="990"/>
        </w:tabs>
        <w:jc w:val="both"/>
        <w:rPr>
          <w:rFonts w:ascii="Arial" w:hAnsi="Arial" w:cs="Arial"/>
        </w:rPr>
      </w:pPr>
      <w:r w:rsidRPr="002501F5">
        <w:rPr>
          <w:rFonts w:ascii="Arial" w:hAnsi="Arial" w:cs="Arial"/>
        </w:rPr>
        <w:t>The contamination level of porridges by mesophilic aerobic germs ranged between 1.3 x 10³ and 1.7 x 10⁴ CFU/</w:t>
      </w:r>
      <w:proofErr w:type="spellStart"/>
      <w:r w:rsidRPr="002501F5">
        <w:rPr>
          <w:rFonts w:ascii="Arial" w:hAnsi="Arial" w:cs="Arial"/>
        </w:rPr>
        <w:t>mL.</w:t>
      </w:r>
      <w:proofErr w:type="spellEnd"/>
      <w:r w:rsidRPr="002501F5">
        <w:rPr>
          <w:rFonts w:ascii="Arial" w:hAnsi="Arial" w:cs="Arial"/>
        </w:rPr>
        <w:t xml:space="preserve"> These load levels are similar to those obtained in a previous study by </w:t>
      </w:r>
      <w:r w:rsidRPr="0025421A">
        <w:rPr>
          <w:rFonts w:ascii="Arial" w:hAnsi="Arial" w:cs="Arial"/>
        </w:rPr>
        <w:t>Yapo et al. (2019</w:t>
      </w:r>
      <w:r w:rsidRPr="002501F5">
        <w:rPr>
          <w:rFonts w:ascii="Arial" w:hAnsi="Arial" w:cs="Arial"/>
        </w:rPr>
        <w:t xml:space="preserve">) on </w:t>
      </w:r>
      <w:proofErr w:type="spellStart"/>
      <w:r w:rsidRPr="002501F5">
        <w:rPr>
          <w:rFonts w:ascii="Arial" w:hAnsi="Arial" w:cs="Arial"/>
          <w:i/>
          <w:iCs/>
        </w:rPr>
        <w:t>Anango</w:t>
      </w:r>
      <w:proofErr w:type="spellEnd"/>
      <w:r w:rsidRPr="002501F5">
        <w:rPr>
          <w:rFonts w:ascii="Arial" w:hAnsi="Arial" w:cs="Arial"/>
          <w:i/>
          <w:iCs/>
        </w:rPr>
        <w:t xml:space="preserve"> Baka</w:t>
      </w:r>
      <w:r w:rsidRPr="002501F5">
        <w:rPr>
          <w:rFonts w:ascii="Arial" w:hAnsi="Arial" w:cs="Arial"/>
        </w:rPr>
        <w:t xml:space="preserve"> flour, which showed a variation of MAG from 5 x 10² to 10 x 10³ CFU/g. The presence of MAG in a food product provides an idea of the hygienic quality of that product. MAG indicates general hygiene or the ineffectiveness of preservation (</w:t>
      </w:r>
      <w:r w:rsidRPr="0025421A">
        <w:rPr>
          <w:rFonts w:ascii="Arial" w:hAnsi="Arial" w:cs="Arial"/>
        </w:rPr>
        <w:t>Sanogo et al., 2022</w:t>
      </w:r>
      <w:r w:rsidRPr="002501F5">
        <w:rPr>
          <w:rFonts w:ascii="Arial" w:hAnsi="Arial" w:cs="Arial"/>
        </w:rPr>
        <w:t>). The coliform loads varied between 1.2 x 10² and 1.4 x 10¹ CFU/mL for AII porridges, 1 x 10² and 1.1 x 10¹ CFU/mL for AIN porridge samples, and 2.1 x 10² and 1.1 x 10¹ CFU/mL for AA samples, respectively for total coliforms and thermotolerant coliforms. Total coliform loads ranged between 1 x 10² and 2.1 x 10² CFU/mL, while thermotolerant coliform loads ranged between 11 and 14 CFU/</w:t>
      </w:r>
      <w:proofErr w:type="spellStart"/>
      <w:r w:rsidRPr="002501F5">
        <w:rPr>
          <w:rFonts w:ascii="Arial" w:hAnsi="Arial" w:cs="Arial"/>
        </w:rPr>
        <w:t>mL.</w:t>
      </w:r>
      <w:proofErr w:type="spellEnd"/>
      <w:r w:rsidRPr="002501F5">
        <w:rPr>
          <w:rFonts w:ascii="Arial" w:hAnsi="Arial" w:cs="Arial"/>
        </w:rPr>
        <w:t xml:space="preserve"> In a study on </w:t>
      </w:r>
      <w:proofErr w:type="spellStart"/>
      <w:r w:rsidRPr="002501F5">
        <w:rPr>
          <w:rFonts w:ascii="Arial" w:hAnsi="Arial" w:cs="Arial"/>
        </w:rPr>
        <w:t>Anango</w:t>
      </w:r>
      <w:proofErr w:type="spellEnd"/>
      <w:r w:rsidRPr="002501F5">
        <w:rPr>
          <w:rFonts w:ascii="Arial" w:hAnsi="Arial" w:cs="Arial"/>
        </w:rPr>
        <w:t xml:space="preserve"> Baka infant flour conducted in</w:t>
      </w:r>
      <w:r w:rsidR="00700C32">
        <w:rPr>
          <w:rFonts w:ascii="Arial" w:hAnsi="Arial" w:cs="Arial"/>
        </w:rPr>
        <w:t xml:space="preserve"> Côte d’</w:t>
      </w:r>
      <w:r w:rsidRPr="002501F5">
        <w:rPr>
          <w:rFonts w:ascii="Arial" w:hAnsi="Arial" w:cs="Arial"/>
        </w:rPr>
        <w:t>Ivo</w:t>
      </w:r>
      <w:r w:rsidR="00700C32">
        <w:rPr>
          <w:rFonts w:ascii="Arial" w:hAnsi="Arial" w:cs="Arial"/>
        </w:rPr>
        <w:t>ire</w:t>
      </w:r>
      <w:r w:rsidRPr="002501F5">
        <w:rPr>
          <w:rFonts w:ascii="Arial" w:hAnsi="Arial" w:cs="Arial"/>
        </w:rPr>
        <w:t>, authors obtained coliform loads lower than 20 CFU/g (</w:t>
      </w:r>
      <w:r w:rsidRPr="0025421A">
        <w:rPr>
          <w:rFonts w:ascii="Arial" w:hAnsi="Arial" w:cs="Arial"/>
        </w:rPr>
        <w:t>Yapo et al., 2019</w:t>
      </w:r>
      <w:r w:rsidRPr="002501F5">
        <w:rPr>
          <w:rFonts w:ascii="Arial" w:hAnsi="Arial" w:cs="Arial"/>
        </w:rPr>
        <w:t xml:space="preserve">). In another similar study conducted in Burkina Faso, authors found loads ranging between 0 and 2.8 x 10³ CFU/g for total coliforms and 0 and 5.3 x 10² for fecal coliforms </w:t>
      </w:r>
      <w:r w:rsidRPr="0025421A">
        <w:rPr>
          <w:rFonts w:ascii="Arial" w:hAnsi="Arial" w:cs="Arial"/>
        </w:rPr>
        <w:t>(Sanogo et al., 2022</w:t>
      </w:r>
      <w:r w:rsidRPr="002501F5">
        <w:rPr>
          <w:rFonts w:ascii="Arial" w:hAnsi="Arial" w:cs="Arial"/>
        </w:rPr>
        <w:t>). Coliforms are fecal contamination germs. Their presence in porridge can be explained by improper hand hygiene and the quality of water used, as mentioned earlier during the preparation of porridges. This contamination by coliforms could pose a health problem. Indeed, enterobacteria, which include coliforms, cause several diseases whose severity varies according to the level of pathogenicity (</w:t>
      </w:r>
      <w:r w:rsidRPr="0025421A">
        <w:rPr>
          <w:rFonts w:ascii="Arial" w:hAnsi="Arial" w:cs="Arial"/>
        </w:rPr>
        <w:t>Kagambega et al., 2019</w:t>
      </w:r>
      <w:r w:rsidRPr="002501F5">
        <w:rPr>
          <w:rFonts w:ascii="Arial" w:hAnsi="Arial" w:cs="Arial"/>
        </w:rPr>
        <w:t>). Another health risk related to coliforms is their ability to produce biogenic amines (Santos, 1996). High doses of biogenic amines, especially histamine, in food exposure could cause nausea, headaches and skin rashes (</w:t>
      </w:r>
      <w:proofErr w:type="spellStart"/>
      <w:r w:rsidRPr="0025421A">
        <w:rPr>
          <w:rFonts w:ascii="Arial" w:hAnsi="Arial" w:cs="Arial"/>
        </w:rPr>
        <w:t>Oyelakin</w:t>
      </w:r>
      <w:proofErr w:type="spellEnd"/>
      <w:r w:rsidRPr="0025421A">
        <w:rPr>
          <w:rFonts w:ascii="Arial" w:hAnsi="Arial" w:cs="Arial"/>
        </w:rPr>
        <w:t xml:space="preserve"> et al., 2016</w:t>
      </w:r>
      <w:r w:rsidRPr="002501F5">
        <w:rPr>
          <w:rFonts w:ascii="Arial" w:hAnsi="Arial" w:cs="Arial"/>
        </w:rPr>
        <w:t xml:space="preserve">). The </w:t>
      </w:r>
      <w:r w:rsidRPr="002501F5">
        <w:rPr>
          <w:rFonts w:ascii="Arial" w:hAnsi="Arial" w:cs="Arial"/>
          <w:i/>
          <w:iCs/>
        </w:rPr>
        <w:t>staphylococci</w:t>
      </w:r>
      <w:r w:rsidRPr="002501F5">
        <w:rPr>
          <w:rFonts w:ascii="Arial" w:hAnsi="Arial" w:cs="Arial"/>
        </w:rPr>
        <w:t xml:space="preserve"> load ranged between 1 x 10² and 1.7 x 10³ CFU/</w:t>
      </w:r>
      <w:proofErr w:type="spellStart"/>
      <w:r w:rsidRPr="002501F5">
        <w:rPr>
          <w:rFonts w:ascii="Arial" w:hAnsi="Arial" w:cs="Arial"/>
        </w:rPr>
        <w:t>mL.</w:t>
      </w:r>
      <w:proofErr w:type="spellEnd"/>
      <w:r w:rsidRPr="002501F5">
        <w:rPr>
          <w:rFonts w:ascii="Arial" w:hAnsi="Arial" w:cs="Arial"/>
        </w:rPr>
        <w:t xml:space="preserve"> Contrary to our results, </w:t>
      </w:r>
      <w:r w:rsidRPr="0025421A">
        <w:rPr>
          <w:rFonts w:ascii="Arial" w:hAnsi="Arial" w:cs="Arial"/>
        </w:rPr>
        <w:t>Yapo et al. (2019</w:t>
      </w:r>
      <w:r w:rsidRPr="002501F5">
        <w:rPr>
          <w:rFonts w:ascii="Arial" w:hAnsi="Arial" w:cs="Arial"/>
        </w:rPr>
        <w:t xml:space="preserve">) found no Staphylococcus strains after analyzing several types of industrial </w:t>
      </w:r>
      <w:proofErr w:type="spellStart"/>
      <w:r w:rsidRPr="002501F5">
        <w:rPr>
          <w:rFonts w:ascii="Arial" w:hAnsi="Arial" w:cs="Arial"/>
        </w:rPr>
        <w:t>Anango</w:t>
      </w:r>
      <w:proofErr w:type="spellEnd"/>
      <w:r w:rsidRPr="002501F5">
        <w:rPr>
          <w:rFonts w:ascii="Arial" w:hAnsi="Arial" w:cs="Arial"/>
        </w:rPr>
        <w:t xml:space="preserve"> Baka flours. This difference can be explained by the nature of the samples. </w:t>
      </w:r>
      <w:r w:rsidRPr="002501F5">
        <w:rPr>
          <w:rFonts w:ascii="Arial" w:hAnsi="Arial" w:cs="Arial"/>
          <w:i/>
          <w:iCs/>
        </w:rPr>
        <w:t>Staphylococci</w:t>
      </w:r>
      <w:r w:rsidRPr="002501F5">
        <w:rPr>
          <w:rFonts w:ascii="Arial" w:hAnsi="Arial" w:cs="Arial"/>
        </w:rPr>
        <w:t xml:space="preserve"> are ubiquitous germs. They were probably introduced into the porridge by the mothers, the utensils and the containers used during preparation. According to </w:t>
      </w:r>
      <w:r w:rsidRPr="0025421A">
        <w:rPr>
          <w:rFonts w:ascii="Arial" w:hAnsi="Arial" w:cs="Arial"/>
        </w:rPr>
        <w:t>Tankoano et al. (2016</w:t>
      </w:r>
      <w:r w:rsidRPr="002501F5">
        <w:rPr>
          <w:rFonts w:ascii="Arial" w:hAnsi="Arial" w:cs="Arial"/>
        </w:rPr>
        <w:t xml:space="preserve">), the presence of staphylococci in infant porridges indicates poor hygiene conditions adopted after cooking. </w:t>
      </w:r>
      <w:r w:rsidRPr="002501F5">
        <w:rPr>
          <w:rFonts w:ascii="Arial" w:hAnsi="Arial" w:cs="Arial"/>
          <w:i/>
          <w:iCs/>
        </w:rPr>
        <w:t>Staphylococcus</w:t>
      </w:r>
      <w:r w:rsidRPr="002501F5">
        <w:rPr>
          <w:rFonts w:ascii="Arial" w:hAnsi="Arial" w:cs="Arial"/>
        </w:rPr>
        <w:t xml:space="preserve"> </w:t>
      </w:r>
      <w:r w:rsidRPr="002501F5">
        <w:rPr>
          <w:rFonts w:ascii="Arial" w:hAnsi="Arial" w:cs="Arial"/>
          <w:i/>
          <w:iCs/>
        </w:rPr>
        <w:t>aureus</w:t>
      </w:r>
      <w:r w:rsidRPr="002501F5">
        <w:rPr>
          <w:rFonts w:ascii="Arial" w:hAnsi="Arial" w:cs="Arial"/>
        </w:rPr>
        <w:t xml:space="preserve"> strains were identified from the staphylococci found in the porridges. This species is of paramount interest in food microbiology because its presence can be dangerous for infants. Indeed, </w:t>
      </w:r>
      <w:r w:rsidRPr="002501F5">
        <w:rPr>
          <w:rFonts w:ascii="Arial" w:hAnsi="Arial" w:cs="Arial"/>
          <w:i/>
          <w:iCs/>
        </w:rPr>
        <w:t>S</w:t>
      </w:r>
      <w:r w:rsidRPr="002501F5">
        <w:rPr>
          <w:rFonts w:ascii="Arial" w:hAnsi="Arial" w:cs="Arial"/>
        </w:rPr>
        <w:t xml:space="preserve">. </w:t>
      </w:r>
      <w:r w:rsidRPr="002501F5">
        <w:rPr>
          <w:rFonts w:ascii="Arial" w:hAnsi="Arial" w:cs="Arial"/>
          <w:i/>
          <w:iCs/>
        </w:rPr>
        <w:t>aureus</w:t>
      </w:r>
      <w:r w:rsidRPr="002501F5">
        <w:rPr>
          <w:rFonts w:ascii="Arial" w:hAnsi="Arial" w:cs="Arial"/>
        </w:rPr>
        <w:t xml:space="preserve"> can secrete enterotoxins, which are responsible for severe food poisoning symptoms such as nausea, vomiting, diarrhea, etc. Moreover, these toxins are heat-resistant (</w:t>
      </w:r>
      <w:proofErr w:type="spellStart"/>
      <w:r w:rsidRPr="0025421A">
        <w:rPr>
          <w:rFonts w:ascii="Arial" w:hAnsi="Arial" w:cs="Arial"/>
        </w:rPr>
        <w:t>Elkhal</w:t>
      </w:r>
      <w:proofErr w:type="spellEnd"/>
      <w:r w:rsidRPr="0025421A">
        <w:rPr>
          <w:rFonts w:ascii="Arial" w:hAnsi="Arial" w:cs="Arial"/>
        </w:rPr>
        <w:t xml:space="preserve"> et al., 2024</w:t>
      </w:r>
      <w:r w:rsidRPr="002501F5">
        <w:rPr>
          <w:rFonts w:ascii="Arial" w:hAnsi="Arial" w:cs="Arial"/>
        </w:rPr>
        <w:t xml:space="preserve">). Generally, AA porridges had a lower contamination level compared to the other two types of porridges (AII and AIN). During the production of AA flour, the flour is first roasted and then undergoes fermentation before being packaged. According to </w:t>
      </w:r>
      <w:r w:rsidRPr="0025421A">
        <w:rPr>
          <w:rFonts w:ascii="Arial" w:hAnsi="Arial" w:cs="Arial"/>
        </w:rPr>
        <w:t>N’zi et al. (2023</w:t>
      </w:r>
      <w:r w:rsidRPr="002501F5">
        <w:rPr>
          <w:rFonts w:ascii="Arial" w:hAnsi="Arial" w:cs="Arial"/>
        </w:rPr>
        <w:t>), fermentation and cooking strongly inhibit the growth of vegetative microorganisms but do not destroy those that form spores, including pathogens.</w:t>
      </w:r>
    </w:p>
    <w:p w14:paraId="52FC72D4" w14:textId="16CFA2DB" w:rsidR="008F58A8" w:rsidRPr="002501F5" w:rsidRDefault="008F58A8" w:rsidP="008F58A8">
      <w:pPr>
        <w:jc w:val="both"/>
        <w:rPr>
          <w:rFonts w:ascii="Arial" w:hAnsi="Arial" w:cs="Arial"/>
          <w:color w:val="000000"/>
        </w:rPr>
      </w:pPr>
      <w:bookmarkStart w:id="21" w:name="_Hlk181732394"/>
      <w:r w:rsidRPr="002501F5">
        <w:rPr>
          <w:rFonts w:ascii="Arial" w:hAnsi="Arial" w:cs="Arial"/>
          <w:color w:val="000000"/>
        </w:rPr>
        <w:t xml:space="preserve">A significant difference at the threshold of </w:t>
      </w:r>
      <w:r w:rsidRPr="00A24FAE">
        <w:rPr>
          <w:rFonts w:ascii="Arial" w:hAnsi="Arial" w:cs="Arial"/>
          <w:color w:val="000000"/>
        </w:rPr>
        <w:t>α = 0.05</w:t>
      </w:r>
      <w:r w:rsidRPr="002501F5">
        <w:rPr>
          <w:rFonts w:ascii="Arial" w:hAnsi="Arial" w:cs="Arial"/>
          <w:color w:val="000000"/>
        </w:rPr>
        <w:t xml:space="preserve"> was observed between the microbial loads of mesophilic aerobic germs (</w:t>
      </w:r>
      <w:r w:rsidRPr="002501F5">
        <w:rPr>
          <w:rFonts w:ascii="Arial" w:hAnsi="Arial" w:cs="Arial"/>
        </w:rPr>
        <w:t>MAG</w:t>
      </w:r>
      <w:r w:rsidRPr="002501F5">
        <w:rPr>
          <w:rFonts w:ascii="Arial" w:hAnsi="Arial" w:cs="Arial"/>
          <w:color w:val="000000"/>
        </w:rPr>
        <w:t xml:space="preserve">), total and fecal coliforms, and </w:t>
      </w:r>
      <w:r w:rsidRPr="002501F5">
        <w:rPr>
          <w:rFonts w:ascii="Arial" w:hAnsi="Arial" w:cs="Arial"/>
          <w:i/>
          <w:iCs/>
          <w:color w:val="000000"/>
        </w:rPr>
        <w:t>staphylococci</w:t>
      </w:r>
      <w:r w:rsidRPr="002501F5">
        <w:rPr>
          <w:rFonts w:ascii="Arial" w:hAnsi="Arial" w:cs="Arial"/>
          <w:color w:val="000000"/>
        </w:rPr>
        <w:t xml:space="preserve"> in the porridge samples made from artisanal "</w:t>
      </w:r>
      <w:proofErr w:type="spellStart"/>
      <w:r w:rsidRPr="002501F5">
        <w:rPr>
          <w:rFonts w:ascii="Arial" w:hAnsi="Arial" w:cs="Arial"/>
          <w:i/>
          <w:iCs/>
          <w:color w:val="000000"/>
        </w:rPr>
        <w:t>Anango</w:t>
      </w:r>
      <w:proofErr w:type="spellEnd"/>
      <w:r w:rsidRPr="002501F5">
        <w:rPr>
          <w:rFonts w:ascii="Arial" w:hAnsi="Arial" w:cs="Arial"/>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flour and those made with industrial "</w:t>
      </w:r>
      <w:proofErr w:type="spellStart"/>
      <w:r w:rsidRPr="002501F5">
        <w:rPr>
          <w:rFonts w:ascii="Arial" w:hAnsi="Arial" w:cs="Arial"/>
          <w:i/>
          <w:iCs/>
          <w:color w:val="000000"/>
        </w:rPr>
        <w:t>Anango</w:t>
      </w:r>
      <w:proofErr w:type="spellEnd"/>
      <w:r w:rsidRPr="002501F5">
        <w:rPr>
          <w:rFonts w:ascii="Arial" w:hAnsi="Arial" w:cs="Arial"/>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flours (Ivorian and Nigerian). However, no significant difference was observed between the different microbial loads for the porridges made from Ivorian and Nigerian industrial "</w:t>
      </w:r>
      <w:proofErr w:type="spellStart"/>
      <w:r w:rsidRPr="002501F5">
        <w:rPr>
          <w:rFonts w:ascii="Arial" w:hAnsi="Arial" w:cs="Arial"/>
          <w:i/>
          <w:iCs/>
          <w:color w:val="000000"/>
        </w:rPr>
        <w:t>Anango</w:t>
      </w:r>
      <w:proofErr w:type="spellEnd"/>
      <w:r w:rsidRPr="002501F5">
        <w:rPr>
          <w:rFonts w:ascii="Arial" w:hAnsi="Arial" w:cs="Arial"/>
          <w:i/>
          <w:iCs/>
          <w:color w:val="000000"/>
        </w:rPr>
        <w:t xml:space="preserve"> </w:t>
      </w:r>
      <w:proofErr w:type="spellStart"/>
      <w:r w:rsidRPr="002501F5">
        <w:rPr>
          <w:rFonts w:ascii="Arial" w:hAnsi="Arial" w:cs="Arial"/>
          <w:i/>
          <w:iCs/>
          <w:color w:val="000000"/>
        </w:rPr>
        <w:t>baka</w:t>
      </w:r>
      <w:proofErr w:type="spellEnd"/>
      <w:r w:rsidRPr="002501F5">
        <w:rPr>
          <w:rFonts w:ascii="Arial" w:hAnsi="Arial" w:cs="Arial"/>
          <w:color w:val="000000"/>
        </w:rPr>
        <w:t xml:space="preserve">" flours. No correlation could be established between the three types of porridge and the germs sought. Microbiological contamination would rather be controlled by the composition of the internal flora and handling during preparation. </w:t>
      </w:r>
      <w:r w:rsidRPr="002501F5">
        <w:rPr>
          <w:rFonts w:ascii="Arial" w:hAnsi="Arial" w:cs="Arial"/>
        </w:rPr>
        <w:t>A principal normalized component analysis (</w:t>
      </w:r>
      <w:r w:rsidRPr="00A24FAE">
        <w:rPr>
          <w:rFonts w:ascii="Arial" w:hAnsi="Arial" w:cs="Arial"/>
        </w:rPr>
        <w:t>NPCA</w:t>
      </w:r>
      <w:r w:rsidRPr="002501F5">
        <w:rPr>
          <w:rFonts w:ascii="Arial" w:hAnsi="Arial" w:cs="Arial"/>
        </w:rPr>
        <w:t xml:space="preserve">) </w:t>
      </w:r>
      <w:r w:rsidRPr="002501F5">
        <w:rPr>
          <w:rFonts w:ascii="Arial" w:hAnsi="Arial" w:cs="Arial"/>
          <w:lang w:val="en"/>
        </w:rPr>
        <w:t>confirms the absence of correlation between the level of contamination and the type of porridge. AA porridge is minimally contaminated compared to other types of porridge.</w:t>
      </w:r>
      <w:r w:rsidRPr="002501F5">
        <w:rPr>
          <w:rFonts w:ascii="Arial" w:hAnsi="Arial" w:cs="Arial"/>
          <w:color w:val="000000"/>
        </w:rPr>
        <w:t xml:space="preserve"> </w:t>
      </w:r>
    </w:p>
    <w:p w14:paraId="39CE10A6" w14:textId="7218DB1A" w:rsidR="008F58A8" w:rsidRPr="002501F5" w:rsidRDefault="008F58A8" w:rsidP="008F58A8">
      <w:pPr>
        <w:jc w:val="both"/>
        <w:rPr>
          <w:rFonts w:ascii="Arial" w:hAnsi="Arial" w:cs="Arial"/>
        </w:rPr>
      </w:pPr>
      <w:r w:rsidRPr="002501F5">
        <w:rPr>
          <w:rFonts w:ascii="Arial" w:hAnsi="Arial" w:cs="Arial"/>
        </w:rPr>
        <w:t xml:space="preserve">Four mold strains were isolated. These were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.1,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.2,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.3, and </w:t>
      </w:r>
      <w:r w:rsidRPr="002501F5">
        <w:rPr>
          <w:rFonts w:ascii="Arial" w:hAnsi="Arial" w:cs="Arial"/>
          <w:i/>
          <w:iCs/>
        </w:rPr>
        <w:t>Penicillium</w:t>
      </w:r>
      <w:r w:rsidRPr="002501F5">
        <w:rPr>
          <w:rFonts w:ascii="Arial" w:hAnsi="Arial" w:cs="Arial"/>
        </w:rPr>
        <w:t xml:space="preserve"> </w:t>
      </w:r>
      <w:r w:rsidRPr="002501F5">
        <w:rPr>
          <w:rFonts w:ascii="Arial" w:hAnsi="Arial" w:cs="Arial"/>
          <w:i/>
          <w:iCs/>
        </w:rPr>
        <w:t>sp</w:t>
      </w:r>
      <w:r w:rsidRPr="002501F5">
        <w:rPr>
          <w:rFonts w:ascii="Arial" w:hAnsi="Arial" w:cs="Arial"/>
        </w:rPr>
        <w:t xml:space="preserve">. Our results corroborate those of </w:t>
      </w:r>
      <w:r w:rsidRPr="0025421A">
        <w:rPr>
          <w:rFonts w:ascii="Arial" w:hAnsi="Arial" w:cs="Arial"/>
        </w:rPr>
        <w:t>Yapo et al. (2019)</w:t>
      </w:r>
      <w:r w:rsidR="00446E41">
        <w:rPr>
          <w:rFonts w:ascii="Arial" w:hAnsi="Arial" w:cs="Arial"/>
        </w:rPr>
        <w:t xml:space="preserve"> and</w:t>
      </w:r>
      <w:r w:rsidRPr="0025421A">
        <w:rPr>
          <w:rFonts w:ascii="Arial" w:hAnsi="Arial" w:cs="Arial"/>
        </w:rPr>
        <w:t xml:space="preserve"> </w:t>
      </w:r>
      <w:proofErr w:type="spellStart"/>
      <w:r w:rsidRPr="0025421A">
        <w:rPr>
          <w:rFonts w:ascii="Arial" w:hAnsi="Arial" w:cs="Arial"/>
        </w:rPr>
        <w:t>Sanogo</w:t>
      </w:r>
      <w:proofErr w:type="spellEnd"/>
      <w:r w:rsidRPr="0025421A">
        <w:rPr>
          <w:rFonts w:ascii="Arial" w:hAnsi="Arial" w:cs="Arial"/>
        </w:rPr>
        <w:t xml:space="preserve"> et al. (2022</w:t>
      </w:r>
      <w:r w:rsidRPr="002501F5">
        <w:rPr>
          <w:rFonts w:ascii="Arial" w:hAnsi="Arial" w:cs="Arial"/>
        </w:rPr>
        <w:t xml:space="preserve">). These authors isolated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flavus</w:t>
      </w:r>
      <w:r w:rsidRPr="002501F5">
        <w:rPr>
          <w:rFonts w:ascii="Arial" w:hAnsi="Arial" w:cs="Arial"/>
        </w:rPr>
        <w:t xml:space="preserve"> and Mucor </w:t>
      </w:r>
      <w:r w:rsidRPr="002501F5">
        <w:rPr>
          <w:rFonts w:ascii="Arial" w:hAnsi="Arial" w:cs="Arial"/>
          <w:i/>
          <w:iCs/>
        </w:rPr>
        <w:t>sp</w:t>
      </w:r>
      <w:r w:rsidRPr="002501F5">
        <w:rPr>
          <w:rFonts w:ascii="Arial" w:hAnsi="Arial" w:cs="Arial"/>
        </w:rPr>
        <w:t>. from "</w:t>
      </w:r>
      <w:proofErr w:type="spellStart"/>
      <w:r w:rsidRPr="002501F5">
        <w:rPr>
          <w:rFonts w:ascii="Arial" w:hAnsi="Arial" w:cs="Arial"/>
        </w:rPr>
        <w:t>Anango</w:t>
      </w:r>
      <w:proofErr w:type="spellEnd"/>
      <w:r w:rsidRPr="002501F5">
        <w:rPr>
          <w:rFonts w:ascii="Arial" w:hAnsi="Arial" w:cs="Arial"/>
        </w:rPr>
        <w:t xml:space="preserve"> </w:t>
      </w:r>
      <w:proofErr w:type="spellStart"/>
      <w:r w:rsidRPr="002501F5">
        <w:rPr>
          <w:rFonts w:ascii="Arial" w:hAnsi="Arial" w:cs="Arial"/>
        </w:rPr>
        <w:t>baka</w:t>
      </w:r>
      <w:proofErr w:type="spellEnd"/>
      <w:r w:rsidRPr="002501F5">
        <w:rPr>
          <w:rFonts w:ascii="Arial" w:hAnsi="Arial" w:cs="Arial"/>
        </w:rPr>
        <w:t xml:space="preserve">" flours sold in Abidjan. Like these authors, several others mentioned the presence of mold strains such as </w:t>
      </w:r>
      <w:r w:rsidRPr="002501F5">
        <w:rPr>
          <w:rFonts w:ascii="Arial" w:hAnsi="Arial" w:cs="Arial"/>
          <w:i/>
          <w:iCs/>
        </w:rPr>
        <w:t>Aspergillus</w:t>
      </w:r>
      <w:r w:rsidRPr="002501F5">
        <w:rPr>
          <w:rFonts w:ascii="Arial" w:hAnsi="Arial" w:cs="Arial"/>
        </w:rPr>
        <w:t xml:space="preserve"> and </w:t>
      </w:r>
      <w:r w:rsidRPr="002501F5">
        <w:rPr>
          <w:rFonts w:ascii="Arial" w:hAnsi="Arial" w:cs="Arial"/>
          <w:i/>
          <w:iCs/>
        </w:rPr>
        <w:t>Penicillium</w:t>
      </w:r>
      <w:r w:rsidRPr="002501F5">
        <w:rPr>
          <w:rFonts w:ascii="Arial" w:hAnsi="Arial" w:cs="Arial"/>
        </w:rPr>
        <w:t xml:space="preserve"> in cereal-based flours used for preparing infant porridges (</w:t>
      </w:r>
      <w:r w:rsidRPr="0025421A">
        <w:rPr>
          <w:rFonts w:ascii="Arial" w:hAnsi="Arial" w:cs="Arial"/>
        </w:rPr>
        <w:t>Shah et al., 2010</w:t>
      </w:r>
      <w:r w:rsidRPr="002501F5">
        <w:rPr>
          <w:rFonts w:ascii="Arial" w:hAnsi="Arial" w:cs="Arial"/>
        </w:rPr>
        <w:t xml:space="preserve">). The presence of such fungal flora suggests probable contamination of the maize grains (raw material). Some species of these molds are capable of producing mycotoxins such as aflatoxins and ochratoxins. Aflatoxins produced by A. </w:t>
      </w:r>
      <w:r w:rsidRPr="002501F5">
        <w:rPr>
          <w:rFonts w:ascii="Arial" w:hAnsi="Arial" w:cs="Arial"/>
          <w:i/>
          <w:iCs/>
        </w:rPr>
        <w:t>flavus</w:t>
      </w:r>
      <w:r w:rsidRPr="002501F5">
        <w:rPr>
          <w:rFonts w:ascii="Arial" w:hAnsi="Arial" w:cs="Arial"/>
        </w:rPr>
        <w:t xml:space="preserve"> have carcinogenic, hepatotoxic, teratogenic, and </w:t>
      </w:r>
      <w:proofErr w:type="spellStart"/>
      <w:r w:rsidRPr="002501F5">
        <w:rPr>
          <w:rFonts w:ascii="Arial" w:hAnsi="Arial" w:cs="Arial"/>
        </w:rPr>
        <w:t>immunotoxic</w:t>
      </w:r>
      <w:proofErr w:type="spellEnd"/>
      <w:r w:rsidRPr="002501F5">
        <w:rPr>
          <w:rFonts w:ascii="Arial" w:hAnsi="Arial" w:cs="Arial"/>
        </w:rPr>
        <w:t xml:space="preserve"> properties.  Ochratoxins are equally dangerous and are produced by the </w:t>
      </w:r>
      <w:r w:rsidRPr="002501F5">
        <w:rPr>
          <w:rFonts w:ascii="Arial" w:hAnsi="Arial" w:cs="Arial"/>
          <w:i/>
          <w:iCs/>
        </w:rPr>
        <w:t>Penicillium</w:t>
      </w:r>
      <w:r w:rsidRPr="002501F5">
        <w:rPr>
          <w:rFonts w:ascii="Arial" w:hAnsi="Arial" w:cs="Arial"/>
        </w:rPr>
        <w:t xml:space="preserve"> and </w:t>
      </w:r>
      <w:r w:rsidRPr="002501F5">
        <w:rPr>
          <w:rFonts w:ascii="Arial" w:hAnsi="Arial" w:cs="Arial"/>
          <w:i/>
          <w:iCs/>
        </w:rPr>
        <w:t>Aspergillus</w:t>
      </w:r>
      <w:r w:rsidRPr="002501F5">
        <w:rPr>
          <w:rFonts w:ascii="Arial" w:hAnsi="Arial" w:cs="Arial"/>
        </w:rPr>
        <w:t xml:space="preserve"> </w:t>
      </w:r>
      <w:r w:rsidRPr="002501F5">
        <w:rPr>
          <w:rFonts w:ascii="Arial" w:hAnsi="Arial" w:cs="Arial"/>
          <w:i/>
          <w:iCs/>
        </w:rPr>
        <w:t>genera</w:t>
      </w:r>
      <w:r w:rsidRPr="002501F5">
        <w:rPr>
          <w:rFonts w:ascii="Arial" w:hAnsi="Arial" w:cs="Arial"/>
        </w:rPr>
        <w:t xml:space="preserve">. These </w:t>
      </w:r>
      <w:r w:rsidRPr="002501F5">
        <w:rPr>
          <w:rFonts w:ascii="Arial" w:hAnsi="Arial" w:cs="Arial"/>
          <w:i/>
          <w:iCs/>
        </w:rPr>
        <w:t>Aspergillus</w:t>
      </w:r>
      <w:r w:rsidRPr="002501F5">
        <w:rPr>
          <w:rFonts w:ascii="Arial" w:hAnsi="Arial" w:cs="Arial"/>
        </w:rPr>
        <w:t xml:space="preserve"> and </w:t>
      </w:r>
      <w:r w:rsidRPr="002501F5">
        <w:rPr>
          <w:rFonts w:ascii="Arial" w:hAnsi="Arial" w:cs="Arial"/>
          <w:i/>
          <w:iCs/>
        </w:rPr>
        <w:t>Penicillium</w:t>
      </w:r>
      <w:r w:rsidRPr="002501F5">
        <w:rPr>
          <w:rFonts w:ascii="Arial" w:hAnsi="Arial" w:cs="Arial"/>
        </w:rPr>
        <w:t xml:space="preserve"> species typically contaminate cereals and their derivatives (</w:t>
      </w:r>
      <w:proofErr w:type="spellStart"/>
      <w:r w:rsidRPr="0025421A">
        <w:rPr>
          <w:rFonts w:ascii="Arial" w:hAnsi="Arial" w:cs="Arial"/>
          <w:lang w:eastAsia="fr-CI"/>
        </w:rPr>
        <w:t>Tangni</w:t>
      </w:r>
      <w:proofErr w:type="spellEnd"/>
      <w:r w:rsidRPr="0025421A">
        <w:rPr>
          <w:rFonts w:ascii="Arial" w:hAnsi="Arial" w:cs="Arial"/>
        </w:rPr>
        <w:t>, 2013</w:t>
      </w:r>
      <w:r w:rsidRPr="002501F5">
        <w:rPr>
          <w:rFonts w:ascii="Arial" w:hAnsi="Arial" w:cs="Arial"/>
        </w:rPr>
        <w:t xml:space="preserve">). The presence of toxin-producing molds in food does not necessarily mean it is dangerous; it is the quantity and dose of the toxin that determines its safety. However, there is </w:t>
      </w:r>
      <w:r w:rsidR="00446E41">
        <w:rPr>
          <w:rFonts w:ascii="Arial" w:hAnsi="Arial" w:cs="Arial"/>
        </w:rPr>
        <w:t xml:space="preserve">a </w:t>
      </w:r>
      <w:r w:rsidRPr="002501F5">
        <w:rPr>
          <w:rFonts w:ascii="Arial" w:hAnsi="Arial" w:cs="Arial"/>
        </w:rPr>
        <w:t>need for increased vigilance because it concerns infants (</w:t>
      </w:r>
      <w:r w:rsidRPr="0025421A">
        <w:rPr>
          <w:rFonts w:ascii="Arial" w:hAnsi="Arial" w:cs="Arial"/>
        </w:rPr>
        <w:t>Gauthier, 2016</w:t>
      </w:r>
      <w:r w:rsidRPr="002501F5">
        <w:rPr>
          <w:rFonts w:ascii="Arial" w:hAnsi="Arial" w:cs="Arial"/>
        </w:rPr>
        <w:t xml:space="preserve">).  </w:t>
      </w:r>
    </w:p>
    <w:p w14:paraId="31617DC8" w14:textId="176EF33A" w:rsidR="008F58A8" w:rsidRPr="002501F5" w:rsidRDefault="008F58A8" w:rsidP="008F58A8">
      <w:pPr>
        <w:jc w:val="both"/>
        <w:rPr>
          <w:rFonts w:ascii="Arial" w:hAnsi="Arial" w:cs="Arial"/>
        </w:rPr>
      </w:pPr>
      <w:r w:rsidRPr="002501F5">
        <w:rPr>
          <w:rFonts w:ascii="Arial" w:hAnsi="Arial" w:cs="Arial"/>
        </w:rPr>
        <w:t xml:space="preserve">The evaluation of microbiological quality showed that only one AA porridge sample had unsatisfactory total aerobic flora compared to the threshold. The evaluation of </w:t>
      </w:r>
      <w:r w:rsidR="00446E41">
        <w:rPr>
          <w:rFonts w:ascii="Arial" w:hAnsi="Arial" w:cs="Arial"/>
        </w:rPr>
        <w:t xml:space="preserve">the </w:t>
      </w:r>
      <w:r w:rsidRPr="002501F5">
        <w:rPr>
          <w:rFonts w:ascii="Arial" w:hAnsi="Arial" w:cs="Arial"/>
        </w:rPr>
        <w:t xml:space="preserve">total coliform load showed that 25% of AA porridge samples were of unsatisfactory quality. Regarding </w:t>
      </w:r>
      <w:r w:rsidRPr="002501F5">
        <w:rPr>
          <w:rFonts w:ascii="Arial" w:hAnsi="Arial" w:cs="Arial"/>
          <w:i/>
          <w:iCs/>
        </w:rPr>
        <w:t>Staphylococci</w:t>
      </w:r>
      <w:r w:rsidRPr="002501F5">
        <w:rPr>
          <w:rFonts w:ascii="Arial" w:hAnsi="Arial" w:cs="Arial"/>
        </w:rPr>
        <w:t xml:space="preserve">, 16.6% of AA porridges and 8.3% of AII and AIN porridges were of unsatisfactory microbiological quality. Researchers in Burkina Faso found 100% of infant flours satisfactory for total flora, </w:t>
      </w:r>
      <w:r w:rsidRPr="002501F5">
        <w:rPr>
          <w:rFonts w:ascii="Arial" w:hAnsi="Arial" w:cs="Arial"/>
          <w:i/>
          <w:iCs/>
        </w:rPr>
        <w:t>Escherichia</w:t>
      </w:r>
      <w:r w:rsidRPr="002501F5">
        <w:rPr>
          <w:rFonts w:ascii="Arial" w:hAnsi="Arial" w:cs="Arial"/>
        </w:rPr>
        <w:t xml:space="preserve"> </w:t>
      </w:r>
      <w:r w:rsidRPr="002501F5">
        <w:rPr>
          <w:rFonts w:ascii="Arial" w:hAnsi="Arial" w:cs="Arial"/>
          <w:i/>
          <w:iCs/>
        </w:rPr>
        <w:t>coli</w:t>
      </w:r>
      <w:r w:rsidRPr="002501F5">
        <w:rPr>
          <w:rFonts w:ascii="Arial" w:hAnsi="Arial" w:cs="Arial"/>
        </w:rPr>
        <w:t xml:space="preserve">, and </w:t>
      </w:r>
      <w:r w:rsidRPr="002501F5">
        <w:rPr>
          <w:rFonts w:ascii="Arial" w:hAnsi="Arial" w:cs="Arial"/>
          <w:i/>
          <w:iCs/>
        </w:rPr>
        <w:t>Salmonella</w:t>
      </w:r>
      <w:r w:rsidRPr="002501F5">
        <w:rPr>
          <w:rFonts w:ascii="Arial" w:hAnsi="Arial" w:cs="Arial"/>
        </w:rPr>
        <w:t>; 64.71% and 94.12% of infant flours were satisfactory for fecal coliforms and molds, respectively (</w:t>
      </w:r>
      <w:r w:rsidRPr="0025421A">
        <w:rPr>
          <w:rFonts w:ascii="Arial" w:hAnsi="Arial" w:cs="Arial"/>
        </w:rPr>
        <w:t>Sanogo et al., 2022</w:t>
      </w:r>
      <w:r w:rsidRPr="002501F5">
        <w:rPr>
          <w:rFonts w:ascii="Arial" w:hAnsi="Arial" w:cs="Arial"/>
        </w:rPr>
        <w:t xml:space="preserve">). These results indicate that efforts are still needed to apply good hygiene practices both during the manufacture of infant flours and during their preparation.  </w:t>
      </w:r>
    </w:p>
    <w:bookmarkEnd w:id="21"/>
    <w:p w14:paraId="18D1FCCC" w14:textId="77777777" w:rsidR="00790ADA" w:rsidRPr="00FB3A86" w:rsidRDefault="00790ADA" w:rsidP="00441B6F">
      <w:pPr>
        <w:pStyle w:val="Body"/>
        <w:spacing w:after="0"/>
        <w:rPr>
          <w:rFonts w:ascii="Arial" w:hAnsi="Arial" w:cs="Arial"/>
        </w:rPr>
      </w:pPr>
    </w:p>
    <w:p w14:paraId="4ADBD854" w14:textId="55A3E9EC" w:rsidR="00B01FCD" w:rsidRDefault="00AC4F22" w:rsidP="00AC4F22">
      <w:pPr>
        <w:pStyle w:val="ConcHead"/>
        <w:jc w:val="both"/>
        <w:rPr>
          <w:rFonts w:ascii="Arial" w:hAnsi="Arial" w:cs="Arial"/>
        </w:rPr>
      </w:pPr>
      <w:r>
        <w:rPr>
          <w:rFonts w:ascii="Arial" w:hAnsi="Arial" w:cs="Arial"/>
        </w:rPr>
        <w:lastRenderedPageBreak/>
        <w:t>5</w:t>
      </w:r>
      <w:r w:rsidR="00000F8F">
        <w:rPr>
          <w:rFonts w:ascii="Arial" w:hAnsi="Arial" w:cs="Arial"/>
        </w:rPr>
        <w:t xml:space="preserve">. </w:t>
      </w:r>
      <w:r w:rsidR="00B01FCD" w:rsidRPr="00FB3A86">
        <w:rPr>
          <w:rFonts w:ascii="Arial" w:hAnsi="Arial" w:cs="Arial"/>
        </w:rPr>
        <w:t>Conclusion</w:t>
      </w:r>
    </w:p>
    <w:p w14:paraId="0EFDB865" w14:textId="07678FE8" w:rsidR="00AC4F22" w:rsidRDefault="00AC4F22" w:rsidP="00AC4F22">
      <w:pPr>
        <w:pStyle w:val="ListParagraph"/>
        <w:spacing w:after="0" w:line="240" w:lineRule="auto"/>
        <w:ind w:left="0"/>
        <w:jc w:val="both"/>
        <w:rPr>
          <w:rFonts w:ascii="Arial" w:eastAsia="Times New Roman" w:hAnsi="Arial" w:cs="Arial"/>
          <w:sz w:val="20"/>
          <w:szCs w:val="20"/>
        </w:rPr>
      </w:pPr>
      <w:r w:rsidRPr="00AC4F22">
        <w:rPr>
          <w:rFonts w:ascii="Arial" w:eastAsia="Times New Roman" w:hAnsi="Arial" w:cs="Arial"/>
          <w:sz w:val="20"/>
          <w:szCs w:val="20"/>
        </w:rPr>
        <w:t xml:space="preserve">This </w:t>
      </w:r>
      <w:proofErr w:type="spellStart"/>
      <w:r w:rsidRPr="00AC4F22">
        <w:rPr>
          <w:rFonts w:ascii="Arial" w:eastAsia="Times New Roman" w:hAnsi="Arial" w:cs="Arial"/>
          <w:sz w:val="20"/>
          <w:szCs w:val="20"/>
        </w:rPr>
        <w:t>study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aimed</w:t>
      </w:r>
      <w:proofErr w:type="spellEnd"/>
      <w:r w:rsidRPr="00AC4F22">
        <w:rPr>
          <w:rFonts w:ascii="Arial" w:eastAsia="Times New Roman" w:hAnsi="Arial" w:cs="Arial"/>
          <w:sz w:val="20"/>
          <w:szCs w:val="20"/>
        </w:rPr>
        <w:t xml:space="preserve"> to </w:t>
      </w:r>
      <w:proofErr w:type="spellStart"/>
      <w:r w:rsidRPr="00AC4F22">
        <w:rPr>
          <w:rFonts w:ascii="Arial" w:eastAsia="Times New Roman" w:hAnsi="Arial" w:cs="Arial"/>
          <w:sz w:val="20"/>
          <w:szCs w:val="20"/>
        </w:rPr>
        <w:t>evaluate</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microbiological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quality</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Anago</w:t>
      </w:r>
      <w:proofErr w:type="spellEnd"/>
      <w:r w:rsidRPr="00AC4F22">
        <w:rPr>
          <w:rFonts w:ascii="Arial" w:eastAsia="Times New Roman" w:hAnsi="Arial" w:cs="Arial"/>
          <w:sz w:val="20"/>
          <w:szCs w:val="20"/>
        </w:rPr>
        <w:t xml:space="preserve"> Baka infant porridge </w:t>
      </w:r>
      <w:proofErr w:type="spellStart"/>
      <w:r w:rsidRPr="00AC4F22">
        <w:rPr>
          <w:rFonts w:ascii="Arial" w:eastAsia="Times New Roman" w:hAnsi="Arial" w:cs="Arial"/>
          <w:sz w:val="20"/>
          <w:szCs w:val="20"/>
        </w:rPr>
        <w:t>used</w:t>
      </w:r>
      <w:proofErr w:type="spellEnd"/>
      <w:r w:rsidRPr="00AC4F22">
        <w:rPr>
          <w:rFonts w:ascii="Arial" w:eastAsia="Times New Roman" w:hAnsi="Arial" w:cs="Arial"/>
          <w:sz w:val="20"/>
          <w:szCs w:val="20"/>
        </w:rPr>
        <w:t xml:space="preserve"> as a </w:t>
      </w:r>
      <w:proofErr w:type="spellStart"/>
      <w:r w:rsidRPr="00AC4F22">
        <w:rPr>
          <w:rFonts w:ascii="Arial" w:eastAsia="Times New Roman" w:hAnsi="Arial" w:cs="Arial"/>
          <w:sz w:val="20"/>
          <w:szCs w:val="20"/>
        </w:rPr>
        <w:t>complementary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food</w:t>
      </w:r>
      <w:proofErr w:type="spellEnd"/>
      <w:r w:rsidRPr="00AC4F22">
        <w:rPr>
          <w:rFonts w:ascii="Arial" w:eastAsia="Times New Roman" w:hAnsi="Arial" w:cs="Arial"/>
          <w:sz w:val="20"/>
          <w:szCs w:val="20"/>
        </w:rPr>
        <w:t xml:space="preserve"> for </w:t>
      </w:r>
      <w:proofErr w:type="spellStart"/>
      <w:r w:rsidRPr="00AC4F22">
        <w:rPr>
          <w:rFonts w:ascii="Arial" w:eastAsia="Times New Roman" w:hAnsi="Arial" w:cs="Arial"/>
          <w:sz w:val="20"/>
          <w:szCs w:val="20"/>
        </w:rPr>
        <w:t>young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children</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preliminary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survey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showed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that</w:t>
      </w:r>
      <w:proofErr w:type="spellEnd"/>
      <w:r w:rsidRPr="00AC4F22">
        <w:rPr>
          <w:rFonts w:ascii="Arial" w:eastAsia="Times New Roman" w:hAnsi="Arial" w:cs="Arial"/>
          <w:sz w:val="20"/>
          <w:szCs w:val="20"/>
        </w:rPr>
        <w:t xml:space="preserve"> porridges are </w:t>
      </w:r>
      <w:proofErr w:type="spellStart"/>
      <w:r w:rsidRPr="00AC4F22">
        <w:rPr>
          <w:rFonts w:ascii="Arial" w:eastAsia="Times New Roman" w:hAnsi="Arial" w:cs="Arial"/>
          <w:sz w:val="20"/>
          <w:szCs w:val="20"/>
        </w:rPr>
        <w:t>introduced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into</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infant's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diet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before</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age</w:t>
      </w:r>
      <w:proofErr w:type="spellEnd"/>
      <w:r w:rsidRPr="00AC4F22">
        <w:rPr>
          <w:rFonts w:ascii="Arial" w:eastAsia="Times New Roman" w:hAnsi="Arial" w:cs="Arial"/>
          <w:sz w:val="20"/>
          <w:szCs w:val="20"/>
        </w:rPr>
        <w:t xml:space="preserve"> of six </w:t>
      </w:r>
      <w:proofErr w:type="spellStart"/>
      <w:r w:rsidRPr="00AC4F22">
        <w:rPr>
          <w:rFonts w:ascii="Arial" w:eastAsia="Times New Roman" w:hAnsi="Arial" w:cs="Arial"/>
          <w:sz w:val="20"/>
          <w:szCs w:val="20"/>
        </w:rPr>
        <w:t>months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which</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contrary</w:t>
      </w:r>
      <w:proofErr w:type="spellEnd"/>
      <w:r w:rsidRPr="00AC4F22">
        <w:rPr>
          <w:rFonts w:ascii="Arial" w:eastAsia="Times New Roman" w:hAnsi="Arial" w:cs="Arial"/>
          <w:sz w:val="20"/>
          <w:szCs w:val="20"/>
        </w:rPr>
        <w:t xml:space="preserve"> to WHO </w:t>
      </w:r>
      <w:proofErr w:type="spellStart"/>
      <w:r w:rsidRPr="00AC4F22">
        <w:rPr>
          <w:rFonts w:ascii="Arial" w:eastAsia="Times New Roman" w:hAnsi="Arial" w:cs="Arial"/>
          <w:sz w:val="20"/>
          <w:szCs w:val="20"/>
        </w:rPr>
        <w:t>recommendations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that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advocate</w:t>
      </w:r>
      <w:proofErr w:type="spellEnd"/>
      <w:r w:rsidRPr="00AC4F22">
        <w:rPr>
          <w:rFonts w:ascii="Arial" w:eastAsia="Times New Roman" w:hAnsi="Arial" w:cs="Arial"/>
          <w:sz w:val="20"/>
          <w:szCs w:val="20"/>
        </w:rPr>
        <w:t xml:space="preserve"> exclusive </w:t>
      </w:r>
      <w:proofErr w:type="spellStart"/>
      <w:r w:rsidRPr="00AC4F22">
        <w:rPr>
          <w:rFonts w:ascii="Arial" w:eastAsia="Times New Roman" w:hAnsi="Arial" w:cs="Arial"/>
          <w:sz w:val="20"/>
          <w:szCs w:val="20"/>
        </w:rPr>
        <w:t>breastfeeding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until</w:t>
      </w:r>
      <w:proofErr w:type="spellEnd"/>
      <w:r w:rsidRPr="00AC4F22">
        <w:rPr>
          <w:rFonts w:ascii="Arial" w:eastAsia="Times New Roman" w:hAnsi="Arial" w:cs="Arial"/>
          <w:sz w:val="20"/>
          <w:szCs w:val="20"/>
        </w:rPr>
        <w:t xml:space="preserve"> six </w:t>
      </w:r>
      <w:proofErr w:type="spellStart"/>
      <w:r w:rsidRPr="00AC4F22">
        <w:rPr>
          <w:rFonts w:ascii="Arial" w:eastAsia="Times New Roman" w:hAnsi="Arial" w:cs="Arial"/>
          <w:sz w:val="20"/>
          <w:szCs w:val="20"/>
        </w:rPr>
        <w:t>months</w:t>
      </w:r>
      <w:proofErr w:type="spellEnd"/>
      <w:r w:rsidRPr="00AC4F22">
        <w:rPr>
          <w:rFonts w:ascii="Arial" w:eastAsia="Times New Roman" w:hAnsi="Arial" w:cs="Arial"/>
          <w:sz w:val="20"/>
          <w:szCs w:val="20"/>
        </w:rPr>
        <w:t xml:space="preserve">. The use of local infant </w:t>
      </w:r>
      <w:proofErr w:type="spellStart"/>
      <w:r w:rsidRPr="00AC4F22">
        <w:rPr>
          <w:rFonts w:ascii="Arial" w:eastAsia="Times New Roman" w:hAnsi="Arial" w:cs="Arial"/>
          <w:sz w:val="20"/>
          <w:szCs w:val="20"/>
        </w:rPr>
        <w:t>flours</w:t>
      </w:r>
      <w:proofErr w:type="spellEnd"/>
      <w:r w:rsidRPr="00AC4F22">
        <w:rPr>
          <w:rFonts w:ascii="Arial" w:eastAsia="Times New Roman" w:hAnsi="Arial" w:cs="Arial"/>
          <w:sz w:val="20"/>
          <w:szCs w:val="20"/>
        </w:rPr>
        <w:t xml:space="preserve"> by </w:t>
      </w:r>
      <w:proofErr w:type="spellStart"/>
      <w:r w:rsidRPr="00AC4F22">
        <w:rPr>
          <w:rFonts w:ascii="Arial" w:eastAsia="Times New Roman" w:hAnsi="Arial" w:cs="Arial"/>
          <w:sz w:val="20"/>
          <w:szCs w:val="20"/>
        </w:rPr>
        <w:t>mothers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represents</w:t>
      </w:r>
      <w:proofErr w:type="spellEnd"/>
      <w:r w:rsidRPr="00AC4F22">
        <w:rPr>
          <w:rFonts w:ascii="Arial" w:eastAsia="Times New Roman" w:hAnsi="Arial" w:cs="Arial"/>
          <w:sz w:val="20"/>
          <w:szCs w:val="20"/>
        </w:rPr>
        <w:t xml:space="preserve"> about 72%. The </w:t>
      </w:r>
      <w:proofErr w:type="spellStart"/>
      <w:r w:rsidRPr="00AC4F22">
        <w:rPr>
          <w:rFonts w:ascii="Arial" w:eastAsia="Times New Roman" w:hAnsi="Arial" w:cs="Arial"/>
          <w:sz w:val="20"/>
          <w:szCs w:val="20"/>
        </w:rPr>
        <w:t>different</w:t>
      </w:r>
      <w:proofErr w:type="spellEnd"/>
      <w:r w:rsidRPr="00AC4F22">
        <w:rPr>
          <w:rFonts w:ascii="Arial" w:eastAsia="Times New Roman" w:hAnsi="Arial" w:cs="Arial"/>
          <w:sz w:val="20"/>
          <w:szCs w:val="20"/>
        </w:rPr>
        <w:t xml:space="preserve"> types of infant </w:t>
      </w:r>
      <w:proofErr w:type="spellStart"/>
      <w:r w:rsidRPr="00AC4F22">
        <w:rPr>
          <w:rFonts w:ascii="Arial" w:eastAsia="Times New Roman" w:hAnsi="Arial" w:cs="Arial"/>
          <w:sz w:val="20"/>
          <w:szCs w:val="20"/>
        </w:rPr>
        <w:t>flours</w:t>
      </w:r>
      <w:proofErr w:type="spellEnd"/>
      <w:r w:rsidRPr="00AC4F22">
        <w:rPr>
          <w:rFonts w:ascii="Arial" w:eastAsia="Times New Roman" w:hAnsi="Arial" w:cs="Arial"/>
          <w:sz w:val="20"/>
          <w:szCs w:val="20"/>
        </w:rPr>
        <w:t xml:space="preserve"> (AII, AIN, and AA) of the Custard brand are </w:t>
      </w:r>
      <w:proofErr w:type="spellStart"/>
      <w:r w:rsidRPr="00AC4F22">
        <w:rPr>
          <w:rFonts w:ascii="Arial" w:eastAsia="Times New Roman" w:hAnsi="Arial" w:cs="Arial"/>
          <w:sz w:val="20"/>
          <w:szCs w:val="20"/>
        </w:rPr>
        <w:t>highly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appreciated</w:t>
      </w:r>
      <w:proofErr w:type="spellEnd"/>
      <w:r w:rsidRPr="00AC4F22">
        <w:rPr>
          <w:rFonts w:ascii="Arial" w:eastAsia="Times New Roman" w:hAnsi="Arial" w:cs="Arial"/>
          <w:sz w:val="20"/>
          <w:szCs w:val="20"/>
        </w:rPr>
        <w:t xml:space="preserve"> and </w:t>
      </w:r>
      <w:proofErr w:type="spellStart"/>
      <w:r w:rsidRPr="00AC4F22">
        <w:rPr>
          <w:rFonts w:ascii="Arial" w:eastAsia="Times New Roman" w:hAnsi="Arial" w:cs="Arial"/>
          <w:sz w:val="20"/>
          <w:szCs w:val="20"/>
        </w:rPr>
        <w:t>used</w:t>
      </w:r>
      <w:proofErr w:type="spellEnd"/>
      <w:r w:rsidRPr="00AC4F22">
        <w:rPr>
          <w:rFonts w:ascii="Arial" w:eastAsia="Times New Roman" w:hAnsi="Arial" w:cs="Arial"/>
          <w:sz w:val="20"/>
          <w:szCs w:val="20"/>
        </w:rPr>
        <w:t xml:space="preserve"> by </w:t>
      </w:r>
      <w:proofErr w:type="spellStart"/>
      <w:r w:rsidRPr="00AC4F22">
        <w:rPr>
          <w:rFonts w:ascii="Arial" w:eastAsia="Times New Roman" w:hAnsi="Arial" w:cs="Arial"/>
          <w:sz w:val="20"/>
          <w:szCs w:val="20"/>
        </w:rPr>
        <w:t>mothers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Several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germs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were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found</w:t>
      </w:r>
      <w:proofErr w:type="spellEnd"/>
      <w:r w:rsidRPr="00AC4F22">
        <w:rPr>
          <w:rFonts w:ascii="Arial" w:eastAsia="Times New Roman" w:hAnsi="Arial" w:cs="Arial"/>
          <w:sz w:val="20"/>
          <w:szCs w:val="20"/>
        </w:rPr>
        <w:t xml:space="preserve"> in the </w:t>
      </w:r>
      <w:proofErr w:type="spellStart"/>
      <w:r w:rsidRPr="00AC4F22">
        <w:rPr>
          <w:rFonts w:ascii="Arial" w:eastAsia="Times New Roman" w:hAnsi="Arial" w:cs="Arial"/>
          <w:sz w:val="20"/>
          <w:szCs w:val="20"/>
        </w:rPr>
        <w:t>analyzed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All porridge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based</w:t>
      </w:r>
      <w:proofErr w:type="spellEnd"/>
      <w:r w:rsidRPr="00AC4F22">
        <w:rPr>
          <w:rFonts w:ascii="Arial" w:eastAsia="Times New Roman" w:hAnsi="Arial" w:cs="Arial"/>
          <w:sz w:val="20"/>
          <w:szCs w:val="20"/>
        </w:rPr>
        <w:t xml:space="preserve"> on AII and AIN </w:t>
      </w:r>
      <w:proofErr w:type="spellStart"/>
      <w:r w:rsidRPr="00AC4F22">
        <w:rPr>
          <w:rFonts w:ascii="Arial" w:eastAsia="Times New Roman" w:hAnsi="Arial" w:cs="Arial"/>
          <w:sz w:val="20"/>
          <w:szCs w:val="20"/>
        </w:rPr>
        <w:t>presented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loads</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mesophilic</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aerobic</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germs</w:t>
      </w:r>
      <w:proofErr w:type="spellEnd"/>
      <w:r w:rsidRPr="00AC4F22">
        <w:rPr>
          <w:rFonts w:ascii="Arial" w:eastAsia="Times New Roman" w:hAnsi="Arial" w:cs="Arial"/>
          <w:sz w:val="20"/>
          <w:szCs w:val="20"/>
        </w:rPr>
        <w:t xml:space="preserve"> (</w:t>
      </w:r>
      <w:r w:rsidRPr="00AC4F22">
        <w:rPr>
          <w:rFonts w:ascii="Arial" w:hAnsi="Arial" w:cs="Arial"/>
          <w:sz w:val="20"/>
          <w:szCs w:val="20"/>
        </w:rPr>
        <w:t>MAG</w:t>
      </w:r>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coliforms</w:t>
      </w:r>
      <w:proofErr w:type="spellEnd"/>
      <w:r w:rsidRPr="00AC4F22">
        <w:rPr>
          <w:rFonts w:ascii="Arial" w:eastAsia="Times New Roman" w:hAnsi="Arial" w:cs="Arial"/>
          <w:sz w:val="20"/>
          <w:szCs w:val="20"/>
        </w:rPr>
        <w:t xml:space="preserve">, and </w:t>
      </w:r>
      <w:proofErr w:type="spellStart"/>
      <w:r w:rsidRPr="00AC4F22">
        <w:rPr>
          <w:rFonts w:ascii="Arial" w:eastAsia="Times New Roman" w:hAnsi="Arial" w:cs="Arial"/>
          <w:sz w:val="20"/>
          <w:szCs w:val="20"/>
        </w:rPr>
        <w:t>molds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below</w:t>
      </w:r>
      <w:proofErr w:type="spellEnd"/>
      <w:r w:rsidRPr="00AC4F22">
        <w:rPr>
          <w:rFonts w:ascii="Arial" w:eastAsia="Times New Roman" w:hAnsi="Arial" w:cs="Arial"/>
          <w:sz w:val="20"/>
          <w:szCs w:val="20"/>
        </w:rPr>
        <w:t xml:space="preserve"> the </w:t>
      </w:r>
      <w:proofErr w:type="spellStart"/>
      <w:r w:rsidRPr="00AC4F22">
        <w:rPr>
          <w:rFonts w:ascii="Arial" w:eastAsia="Times New Roman" w:hAnsi="Arial" w:cs="Arial"/>
          <w:sz w:val="20"/>
          <w:szCs w:val="20"/>
        </w:rPr>
        <w:t>thresholds</w:t>
      </w:r>
      <w:proofErr w:type="spellEnd"/>
      <w:r w:rsidRPr="00AC4F22">
        <w:rPr>
          <w:rFonts w:ascii="Arial" w:eastAsia="Times New Roman" w:hAnsi="Arial" w:cs="Arial"/>
          <w:sz w:val="20"/>
          <w:szCs w:val="20"/>
        </w:rPr>
        <w:t xml:space="preserve"> set by the standards. For porridges </w:t>
      </w:r>
      <w:proofErr w:type="spellStart"/>
      <w:r w:rsidRPr="00AC4F22">
        <w:rPr>
          <w:rFonts w:ascii="Arial" w:eastAsia="Times New Roman" w:hAnsi="Arial" w:cs="Arial"/>
          <w:sz w:val="20"/>
          <w:szCs w:val="20"/>
        </w:rPr>
        <w:t>based</w:t>
      </w:r>
      <w:proofErr w:type="spellEnd"/>
      <w:r w:rsidRPr="00AC4F22">
        <w:rPr>
          <w:rFonts w:ascii="Arial" w:eastAsia="Times New Roman" w:hAnsi="Arial" w:cs="Arial"/>
          <w:sz w:val="20"/>
          <w:szCs w:val="20"/>
        </w:rPr>
        <w:t xml:space="preserve"> on AA, 91.7% </w:t>
      </w:r>
      <w:proofErr w:type="spellStart"/>
      <w:r w:rsidRPr="00AC4F22">
        <w:rPr>
          <w:rFonts w:ascii="Arial" w:eastAsia="Times New Roman" w:hAnsi="Arial" w:cs="Arial"/>
          <w:sz w:val="20"/>
          <w:szCs w:val="20"/>
        </w:rPr>
        <w:t>presented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w:t>
      </w:r>
      <w:r w:rsidRPr="00AC4F22">
        <w:rPr>
          <w:rFonts w:ascii="Arial" w:hAnsi="Arial" w:cs="Arial"/>
          <w:sz w:val="20"/>
          <w:szCs w:val="20"/>
        </w:rPr>
        <w:t>MAG</w:t>
      </w:r>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loads</w:t>
      </w:r>
      <w:proofErr w:type="spellEnd"/>
      <w:r w:rsidRPr="00AC4F22">
        <w:rPr>
          <w:rFonts w:ascii="Arial" w:eastAsia="Times New Roman" w:hAnsi="Arial" w:cs="Arial"/>
          <w:sz w:val="20"/>
          <w:szCs w:val="20"/>
        </w:rPr>
        <w:t xml:space="preserve"> and 75%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total </w:t>
      </w:r>
      <w:proofErr w:type="spellStart"/>
      <w:r w:rsidRPr="00AC4F22">
        <w:rPr>
          <w:rFonts w:ascii="Arial" w:eastAsia="Times New Roman" w:hAnsi="Arial" w:cs="Arial"/>
          <w:sz w:val="20"/>
          <w:szCs w:val="20"/>
        </w:rPr>
        <w:t>coliforms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Regarding</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i/>
          <w:iCs/>
          <w:sz w:val="20"/>
          <w:szCs w:val="20"/>
        </w:rPr>
        <w:t>Staphylococci</w:t>
      </w:r>
      <w:proofErr w:type="spellEnd"/>
      <w:r w:rsidRPr="00AC4F22">
        <w:rPr>
          <w:rFonts w:ascii="Arial" w:eastAsia="Times New Roman" w:hAnsi="Arial" w:cs="Arial"/>
          <w:sz w:val="20"/>
          <w:szCs w:val="20"/>
        </w:rPr>
        <w:t xml:space="preserve">, 83.3% of AA porridge </w:t>
      </w:r>
      <w:proofErr w:type="spellStart"/>
      <w:r w:rsidRPr="00AC4F22">
        <w:rPr>
          <w:rFonts w:ascii="Arial" w:eastAsia="Times New Roman" w:hAnsi="Arial" w:cs="Arial"/>
          <w:sz w:val="20"/>
          <w:szCs w:val="20"/>
        </w:rPr>
        <w:t>samples</w:t>
      </w:r>
      <w:proofErr w:type="spellEnd"/>
      <w:r w:rsidRPr="00AC4F22">
        <w:rPr>
          <w:rFonts w:ascii="Arial" w:eastAsia="Times New Roman" w:hAnsi="Arial" w:cs="Arial"/>
          <w:sz w:val="20"/>
          <w:szCs w:val="20"/>
        </w:rPr>
        <w:t xml:space="preserve"> and 91.7% </w:t>
      </w:r>
      <w:proofErr w:type="spellStart"/>
      <w:r w:rsidRPr="00AC4F22">
        <w:rPr>
          <w:rFonts w:ascii="Arial" w:eastAsia="Times New Roman" w:hAnsi="Arial" w:cs="Arial"/>
          <w:sz w:val="20"/>
          <w:szCs w:val="20"/>
        </w:rPr>
        <w:t>were</w:t>
      </w:r>
      <w:proofErr w:type="spellEnd"/>
      <w:r w:rsidRPr="00AC4F22">
        <w:rPr>
          <w:rFonts w:ascii="Arial" w:eastAsia="Times New Roman" w:hAnsi="Arial" w:cs="Arial"/>
          <w:sz w:val="20"/>
          <w:szCs w:val="20"/>
        </w:rPr>
        <w:t xml:space="preserve"> of </w:t>
      </w:r>
      <w:proofErr w:type="spellStart"/>
      <w:r w:rsidRPr="00AC4F22">
        <w:rPr>
          <w:rFonts w:ascii="Arial" w:eastAsia="Times New Roman" w:hAnsi="Arial" w:cs="Arial"/>
          <w:sz w:val="20"/>
          <w:szCs w:val="20"/>
        </w:rPr>
        <w:t>satisfactory</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quality</w:t>
      </w:r>
      <w:proofErr w:type="spellEnd"/>
      <w:r w:rsidRPr="00AC4F22">
        <w:rPr>
          <w:rFonts w:ascii="Arial" w:eastAsia="Times New Roman" w:hAnsi="Arial" w:cs="Arial"/>
          <w:sz w:val="20"/>
          <w:szCs w:val="20"/>
        </w:rPr>
        <w:t xml:space="preserve">. Efforts are </w:t>
      </w:r>
      <w:proofErr w:type="spellStart"/>
      <w:r w:rsidRPr="00AC4F22">
        <w:rPr>
          <w:rFonts w:ascii="Arial" w:eastAsia="Times New Roman" w:hAnsi="Arial" w:cs="Arial"/>
          <w:sz w:val="20"/>
          <w:szCs w:val="20"/>
        </w:rPr>
        <w:t>still</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needed</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since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it</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concerns</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vulnerable</w:t>
      </w:r>
      <w:proofErr w:type="spellEnd"/>
      <w:r w:rsidRPr="00AC4F22">
        <w:rPr>
          <w:rFonts w:ascii="Arial" w:eastAsia="Times New Roman" w:hAnsi="Arial" w:cs="Arial"/>
          <w:sz w:val="20"/>
          <w:szCs w:val="20"/>
        </w:rPr>
        <w:t xml:space="preserve"> </w:t>
      </w:r>
      <w:proofErr w:type="spellStart"/>
      <w:r w:rsidRPr="00AC4F22">
        <w:rPr>
          <w:rFonts w:ascii="Arial" w:eastAsia="Times New Roman" w:hAnsi="Arial" w:cs="Arial"/>
          <w:sz w:val="20"/>
          <w:szCs w:val="20"/>
        </w:rPr>
        <w:t>individuals</w:t>
      </w:r>
      <w:proofErr w:type="spellEnd"/>
      <w:r w:rsidRPr="00AC4F22">
        <w:rPr>
          <w:rFonts w:ascii="Arial" w:eastAsia="Times New Roman" w:hAnsi="Arial" w:cs="Arial"/>
          <w:sz w:val="20"/>
          <w:szCs w:val="20"/>
        </w:rPr>
        <w:t xml:space="preserve">. </w:t>
      </w:r>
      <w:proofErr w:type="spellStart"/>
      <w:r w:rsidRPr="001B53F1">
        <w:rPr>
          <w:rFonts w:ascii="Arial" w:eastAsia="Times New Roman" w:hAnsi="Arial" w:cs="Arial"/>
          <w:sz w:val="20"/>
          <w:szCs w:val="20"/>
        </w:rPr>
        <w:t>Also</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some</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isolated</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germs</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such</w:t>
      </w:r>
      <w:proofErr w:type="spellEnd"/>
      <w:r w:rsidRPr="001B53F1">
        <w:rPr>
          <w:rFonts w:ascii="Arial" w:eastAsia="Times New Roman" w:hAnsi="Arial" w:cs="Arial"/>
          <w:sz w:val="20"/>
          <w:szCs w:val="20"/>
        </w:rPr>
        <w:t xml:space="preserve"> as </w:t>
      </w:r>
      <w:proofErr w:type="spellStart"/>
      <w:r w:rsidRPr="001B53F1">
        <w:rPr>
          <w:rFonts w:ascii="Arial" w:eastAsia="Times New Roman" w:hAnsi="Arial" w:cs="Arial"/>
          <w:sz w:val="20"/>
          <w:szCs w:val="20"/>
        </w:rPr>
        <w:t>molds</w:t>
      </w:r>
      <w:proofErr w:type="spellEnd"/>
      <w:r w:rsidRPr="001B53F1">
        <w:rPr>
          <w:rFonts w:ascii="Arial" w:eastAsia="Times New Roman" w:hAnsi="Arial" w:cs="Arial"/>
          <w:sz w:val="20"/>
          <w:szCs w:val="20"/>
        </w:rPr>
        <w:t xml:space="preserve"> and </w:t>
      </w:r>
      <w:r w:rsidRPr="001B53F1">
        <w:rPr>
          <w:rFonts w:ascii="Arial" w:eastAsia="Times New Roman" w:hAnsi="Arial" w:cs="Arial"/>
          <w:i/>
          <w:iCs/>
          <w:sz w:val="20"/>
          <w:szCs w:val="20"/>
        </w:rPr>
        <w:t>S</w:t>
      </w:r>
      <w:r w:rsidRPr="001B53F1">
        <w:rPr>
          <w:rFonts w:ascii="Arial" w:eastAsia="Times New Roman" w:hAnsi="Arial" w:cs="Arial"/>
          <w:sz w:val="20"/>
          <w:szCs w:val="20"/>
        </w:rPr>
        <w:t xml:space="preserve">. </w:t>
      </w:r>
      <w:r w:rsidRPr="001B53F1">
        <w:rPr>
          <w:rFonts w:ascii="Arial" w:eastAsia="Times New Roman" w:hAnsi="Arial" w:cs="Arial"/>
          <w:i/>
          <w:iCs/>
          <w:sz w:val="20"/>
          <w:szCs w:val="20"/>
        </w:rPr>
        <w:t>aureus</w:t>
      </w:r>
      <w:r w:rsidRPr="001B53F1">
        <w:rPr>
          <w:rFonts w:ascii="Arial" w:eastAsia="Times New Roman" w:hAnsi="Arial" w:cs="Arial"/>
          <w:sz w:val="20"/>
          <w:szCs w:val="20"/>
        </w:rPr>
        <w:t xml:space="preserve">, are </w:t>
      </w:r>
      <w:proofErr w:type="spellStart"/>
      <w:r w:rsidRPr="001B53F1">
        <w:rPr>
          <w:rFonts w:ascii="Arial" w:eastAsia="Times New Roman" w:hAnsi="Arial" w:cs="Arial"/>
          <w:sz w:val="20"/>
          <w:szCs w:val="20"/>
        </w:rPr>
        <w:t>potentially</w:t>
      </w:r>
      <w:proofErr w:type="spellEnd"/>
      <w:r w:rsidRPr="001B53F1">
        <w:rPr>
          <w:rFonts w:ascii="Arial" w:eastAsia="Times New Roman" w:hAnsi="Arial" w:cs="Arial"/>
          <w:sz w:val="20"/>
          <w:szCs w:val="20"/>
        </w:rPr>
        <w:t xml:space="preserve"> </w:t>
      </w:r>
      <w:proofErr w:type="spellStart"/>
      <w:r w:rsidRPr="001B53F1">
        <w:rPr>
          <w:rFonts w:ascii="Arial" w:eastAsia="Times New Roman" w:hAnsi="Arial" w:cs="Arial"/>
          <w:sz w:val="20"/>
          <w:szCs w:val="20"/>
        </w:rPr>
        <w:t>pathogenic</w:t>
      </w:r>
      <w:proofErr w:type="spellEnd"/>
      <w:r w:rsidRPr="001B53F1">
        <w:rPr>
          <w:rFonts w:ascii="Arial" w:eastAsia="Times New Roman" w:hAnsi="Arial" w:cs="Arial"/>
          <w:sz w:val="20"/>
          <w:szCs w:val="20"/>
        </w:rPr>
        <w:t xml:space="preserve">. </w:t>
      </w:r>
      <w:r w:rsidR="001B53F1" w:rsidRPr="001B53F1">
        <w:rPr>
          <w:rFonts w:ascii="Arial" w:eastAsia="Times New Roman" w:hAnsi="Arial" w:cs="Arial"/>
          <w:sz w:val="20"/>
          <w:szCs w:val="20"/>
        </w:rPr>
        <w:t xml:space="preserve">The state must </w:t>
      </w:r>
      <w:proofErr w:type="spellStart"/>
      <w:r w:rsidR="001B53F1" w:rsidRPr="001B53F1">
        <w:rPr>
          <w:rFonts w:ascii="Arial" w:eastAsia="Times New Roman" w:hAnsi="Arial" w:cs="Arial"/>
          <w:sz w:val="20"/>
          <w:szCs w:val="20"/>
        </w:rPr>
        <w:t>guarantee</w:t>
      </w:r>
      <w:proofErr w:type="spellEnd"/>
      <w:r w:rsidR="001B53F1" w:rsidRPr="001B53F1">
        <w:rPr>
          <w:rFonts w:ascii="Arial" w:eastAsia="Times New Roman" w:hAnsi="Arial" w:cs="Arial"/>
          <w:sz w:val="20"/>
          <w:szCs w:val="20"/>
        </w:rPr>
        <w:t xml:space="preserve"> the </w:t>
      </w:r>
      <w:proofErr w:type="spellStart"/>
      <w:r w:rsidR="001B53F1" w:rsidRPr="001B53F1">
        <w:rPr>
          <w:rFonts w:ascii="Arial" w:eastAsia="Times New Roman" w:hAnsi="Arial" w:cs="Arial"/>
          <w:sz w:val="20"/>
          <w:szCs w:val="20"/>
        </w:rPr>
        <w:t>quality</w:t>
      </w:r>
      <w:proofErr w:type="spellEnd"/>
      <w:r w:rsidR="001B53F1" w:rsidRPr="001B53F1">
        <w:rPr>
          <w:rFonts w:ascii="Arial" w:eastAsia="Times New Roman" w:hAnsi="Arial" w:cs="Arial"/>
          <w:sz w:val="20"/>
          <w:szCs w:val="20"/>
        </w:rPr>
        <w:t xml:space="preserve"> of local and </w:t>
      </w:r>
      <w:proofErr w:type="spellStart"/>
      <w:r w:rsidR="001B53F1" w:rsidRPr="001B53F1">
        <w:rPr>
          <w:rFonts w:ascii="Arial" w:eastAsia="Times New Roman" w:hAnsi="Arial" w:cs="Arial"/>
          <w:sz w:val="20"/>
          <w:szCs w:val="20"/>
        </w:rPr>
        <w:t>imported</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food</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intended</w:t>
      </w:r>
      <w:proofErr w:type="spellEnd"/>
      <w:r w:rsidR="001B53F1" w:rsidRPr="001B53F1">
        <w:rPr>
          <w:rFonts w:ascii="Arial" w:eastAsia="Times New Roman" w:hAnsi="Arial" w:cs="Arial"/>
          <w:sz w:val="20"/>
          <w:szCs w:val="20"/>
        </w:rPr>
        <w:t xml:space="preserve"> for </w:t>
      </w:r>
      <w:proofErr w:type="spellStart"/>
      <w:r w:rsidR="001B53F1" w:rsidRPr="001B53F1">
        <w:rPr>
          <w:rFonts w:ascii="Arial" w:eastAsia="Times New Roman" w:hAnsi="Arial" w:cs="Arial"/>
          <w:sz w:val="20"/>
          <w:szCs w:val="20"/>
        </w:rPr>
        <w:t>children</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Mothers</w:t>
      </w:r>
      <w:proofErr w:type="spellEnd"/>
      <w:r w:rsidR="001B53F1" w:rsidRPr="001B53F1">
        <w:rPr>
          <w:rFonts w:ascii="Arial" w:eastAsia="Times New Roman" w:hAnsi="Arial" w:cs="Arial"/>
          <w:sz w:val="20"/>
          <w:szCs w:val="20"/>
        </w:rPr>
        <w:t xml:space="preserve">, first and </w:t>
      </w:r>
      <w:proofErr w:type="spellStart"/>
      <w:r w:rsidR="001B53F1" w:rsidRPr="001B53F1">
        <w:rPr>
          <w:rFonts w:ascii="Arial" w:eastAsia="Times New Roman" w:hAnsi="Arial" w:cs="Arial"/>
          <w:sz w:val="20"/>
          <w:szCs w:val="20"/>
        </w:rPr>
        <w:t>foremost</w:t>
      </w:r>
      <w:proofErr w:type="spellEnd"/>
      <w:r w:rsidR="001B53F1" w:rsidRPr="001B53F1">
        <w:rPr>
          <w:rFonts w:ascii="Arial" w:eastAsia="Times New Roman" w:hAnsi="Arial" w:cs="Arial"/>
          <w:sz w:val="20"/>
          <w:szCs w:val="20"/>
        </w:rPr>
        <w:t xml:space="preserve">, must </w:t>
      </w:r>
      <w:proofErr w:type="spellStart"/>
      <w:r w:rsidR="001B53F1" w:rsidRPr="001B53F1">
        <w:rPr>
          <w:rFonts w:ascii="Arial" w:eastAsia="Times New Roman" w:hAnsi="Arial" w:cs="Arial"/>
          <w:sz w:val="20"/>
          <w:szCs w:val="20"/>
        </w:rPr>
        <w:t>be</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well-informed</w:t>
      </w:r>
      <w:proofErr w:type="spellEnd"/>
      <w:r w:rsidR="001B53F1" w:rsidRPr="001B53F1">
        <w:rPr>
          <w:rFonts w:ascii="Arial" w:eastAsia="Times New Roman" w:hAnsi="Arial" w:cs="Arial"/>
          <w:sz w:val="20"/>
          <w:szCs w:val="20"/>
        </w:rPr>
        <w:t xml:space="preserve"> and </w:t>
      </w:r>
      <w:proofErr w:type="spellStart"/>
      <w:r w:rsidR="001B53F1" w:rsidRPr="001B53F1">
        <w:rPr>
          <w:rFonts w:ascii="Arial" w:eastAsia="Times New Roman" w:hAnsi="Arial" w:cs="Arial"/>
          <w:sz w:val="20"/>
          <w:szCs w:val="20"/>
        </w:rPr>
        <w:t>trained</w:t>
      </w:r>
      <w:proofErr w:type="spellEnd"/>
      <w:r w:rsidR="001B53F1" w:rsidRPr="001B53F1">
        <w:rPr>
          <w:rFonts w:ascii="Arial" w:eastAsia="Times New Roman" w:hAnsi="Arial" w:cs="Arial"/>
          <w:sz w:val="20"/>
          <w:szCs w:val="20"/>
        </w:rPr>
        <w:t xml:space="preserve"> on </w:t>
      </w:r>
      <w:proofErr w:type="spellStart"/>
      <w:r w:rsidR="001B53F1" w:rsidRPr="001B53F1">
        <w:rPr>
          <w:rFonts w:ascii="Arial" w:eastAsia="Times New Roman" w:hAnsi="Arial" w:cs="Arial"/>
          <w:sz w:val="20"/>
          <w:szCs w:val="20"/>
        </w:rPr>
        <w:t>hygiene</w:t>
      </w:r>
      <w:proofErr w:type="spellEnd"/>
      <w:r w:rsidR="001B53F1" w:rsidRPr="001B53F1">
        <w:rPr>
          <w:rFonts w:ascii="Arial" w:eastAsia="Times New Roman" w:hAnsi="Arial" w:cs="Arial"/>
          <w:sz w:val="20"/>
          <w:szCs w:val="20"/>
        </w:rPr>
        <w:t xml:space="preserve"> and </w:t>
      </w:r>
      <w:proofErr w:type="spellStart"/>
      <w:r w:rsidR="001B53F1" w:rsidRPr="001B53F1">
        <w:rPr>
          <w:rFonts w:ascii="Arial" w:eastAsia="Times New Roman" w:hAnsi="Arial" w:cs="Arial"/>
          <w:sz w:val="20"/>
          <w:szCs w:val="20"/>
        </w:rPr>
        <w:t>dietary</w:t>
      </w:r>
      <w:proofErr w:type="spellEnd"/>
      <w:r w:rsidR="001B53F1" w:rsidRPr="001B53F1">
        <w:rPr>
          <w:rFonts w:ascii="Arial" w:eastAsia="Times New Roman" w:hAnsi="Arial" w:cs="Arial"/>
          <w:sz w:val="20"/>
          <w:szCs w:val="20"/>
        </w:rPr>
        <w:t xml:space="preserve"> </w:t>
      </w:r>
      <w:proofErr w:type="spellStart"/>
      <w:r w:rsidR="001B53F1" w:rsidRPr="001B53F1">
        <w:rPr>
          <w:rFonts w:ascii="Arial" w:eastAsia="Times New Roman" w:hAnsi="Arial" w:cs="Arial"/>
          <w:sz w:val="20"/>
          <w:szCs w:val="20"/>
        </w:rPr>
        <w:t>measures</w:t>
      </w:r>
      <w:proofErr w:type="spellEnd"/>
      <w:r w:rsidR="001B53F1" w:rsidRPr="001B53F1">
        <w:rPr>
          <w:rFonts w:ascii="Arial" w:eastAsia="Times New Roman" w:hAnsi="Arial" w:cs="Arial"/>
          <w:sz w:val="20"/>
          <w:szCs w:val="20"/>
        </w:rPr>
        <w:t>.</w:t>
      </w:r>
    </w:p>
    <w:p w14:paraId="2B087B8B" w14:textId="2517B9DA" w:rsidR="002852EE" w:rsidRDefault="002852EE" w:rsidP="00AC4F22">
      <w:pPr>
        <w:pStyle w:val="ListParagraph"/>
        <w:spacing w:after="0" w:line="240" w:lineRule="auto"/>
        <w:ind w:left="0"/>
        <w:jc w:val="both"/>
        <w:rPr>
          <w:rFonts w:ascii="Arial" w:eastAsia="Times New Roman" w:hAnsi="Arial" w:cs="Arial"/>
          <w:sz w:val="20"/>
          <w:szCs w:val="20"/>
        </w:rPr>
      </w:pPr>
    </w:p>
    <w:p w14:paraId="571D302E" w14:textId="77777777" w:rsidR="002852EE" w:rsidRPr="002852EE" w:rsidRDefault="002852EE" w:rsidP="00AC4F22">
      <w:pPr>
        <w:pStyle w:val="ListParagraph"/>
        <w:spacing w:after="0" w:line="240" w:lineRule="auto"/>
        <w:ind w:left="0"/>
        <w:jc w:val="both"/>
        <w:rPr>
          <w:rFonts w:ascii="Arial" w:hAnsi="Arial" w:cs="Arial"/>
          <w:b/>
          <w:bCs/>
        </w:rPr>
      </w:pPr>
      <w:r w:rsidRPr="002852EE">
        <w:rPr>
          <w:rFonts w:ascii="Arial" w:hAnsi="Arial" w:cs="Arial"/>
          <w:b/>
          <w:bCs/>
        </w:rPr>
        <w:t xml:space="preserve">CONSENT </w:t>
      </w:r>
    </w:p>
    <w:p w14:paraId="67732C02" w14:textId="1211E127" w:rsidR="002852EE" w:rsidRDefault="002852EE" w:rsidP="002852EE">
      <w:pPr>
        <w:pStyle w:val="ListParagraph"/>
        <w:spacing w:line="240" w:lineRule="auto"/>
        <w:ind w:left="0"/>
        <w:jc w:val="both"/>
        <w:rPr>
          <w:rFonts w:ascii="Arial" w:hAnsi="Arial" w:cs="Arial"/>
          <w:sz w:val="20"/>
          <w:szCs w:val="20"/>
        </w:rPr>
      </w:pPr>
      <w:r w:rsidRPr="002852EE">
        <w:rPr>
          <w:rFonts w:ascii="Arial" w:hAnsi="Arial" w:cs="Arial"/>
          <w:sz w:val="20"/>
          <w:szCs w:val="20"/>
        </w:rPr>
        <w:t xml:space="preserve">As per international standards or </w:t>
      </w:r>
      <w:proofErr w:type="spellStart"/>
      <w:r w:rsidRPr="002852EE">
        <w:rPr>
          <w:rFonts w:ascii="Arial" w:hAnsi="Arial" w:cs="Arial"/>
          <w:sz w:val="20"/>
          <w:szCs w:val="20"/>
        </w:rPr>
        <w:t>university</w:t>
      </w:r>
      <w:proofErr w:type="spellEnd"/>
      <w:r w:rsidRPr="002852EE">
        <w:rPr>
          <w:rFonts w:ascii="Arial" w:hAnsi="Arial" w:cs="Arial"/>
          <w:sz w:val="20"/>
          <w:szCs w:val="20"/>
        </w:rPr>
        <w:t xml:space="preserve"> standards, Participants’ </w:t>
      </w:r>
      <w:proofErr w:type="spellStart"/>
      <w:r w:rsidRPr="002852EE">
        <w:rPr>
          <w:rFonts w:ascii="Arial" w:hAnsi="Arial" w:cs="Arial"/>
          <w:sz w:val="20"/>
          <w:szCs w:val="20"/>
        </w:rPr>
        <w:t>written</w:t>
      </w:r>
      <w:proofErr w:type="spellEnd"/>
      <w:r w:rsidRPr="002852EE">
        <w:rPr>
          <w:rFonts w:ascii="Arial" w:hAnsi="Arial" w:cs="Arial"/>
          <w:sz w:val="20"/>
          <w:szCs w:val="20"/>
        </w:rPr>
        <w:t xml:space="preserve"> consent has been </w:t>
      </w:r>
      <w:proofErr w:type="spellStart"/>
      <w:r w:rsidRPr="002852EE">
        <w:rPr>
          <w:rFonts w:ascii="Arial" w:hAnsi="Arial" w:cs="Arial"/>
          <w:sz w:val="20"/>
          <w:szCs w:val="20"/>
        </w:rPr>
        <w:t>collected</w:t>
      </w:r>
      <w:proofErr w:type="spellEnd"/>
      <w:r w:rsidRPr="002852EE">
        <w:rPr>
          <w:rFonts w:ascii="Arial" w:hAnsi="Arial" w:cs="Arial"/>
          <w:sz w:val="20"/>
          <w:szCs w:val="20"/>
        </w:rPr>
        <w:t xml:space="preserve"> and </w:t>
      </w:r>
      <w:proofErr w:type="spellStart"/>
      <w:r w:rsidRPr="002852EE">
        <w:rPr>
          <w:rFonts w:ascii="Arial" w:hAnsi="Arial" w:cs="Arial"/>
          <w:sz w:val="20"/>
          <w:szCs w:val="20"/>
        </w:rPr>
        <w:t>preserved</w:t>
      </w:r>
      <w:proofErr w:type="spellEnd"/>
      <w:r w:rsidRPr="002852EE">
        <w:rPr>
          <w:rFonts w:ascii="Arial" w:hAnsi="Arial" w:cs="Arial"/>
          <w:sz w:val="20"/>
          <w:szCs w:val="20"/>
        </w:rPr>
        <w:t xml:space="preserve"> by the </w:t>
      </w:r>
      <w:proofErr w:type="spellStart"/>
      <w:r w:rsidRPr="002852EE">
        <w:rPr>
          <w:rFonts w:ascii="Arial" w:hAnsi="Arial" w:cs="Arial"/>
          <w:sz w:val="20"/>
          <w:szCs w:val="20"/>
        </w:rPr>
        <w:t>author</w:t>
      </w:r>
      <w:proofErr w:type="spellEnd"/>
      <w:r w:rsidRPr="002852EE">
        <w:rPr>
          <w:rFonts w:ascii="Arial" w:hAnsi="Arial" w:cs="Arial"/>
          <w:sz w:val="20"/>
          <w:szCs w:val="20"/>
        </w:rPr>
        <w:t xml:space="preserve">(s). </w:t>
      </w:r>
    </w:p>
    <w:p w14:paraId="52F755AE" w14:textId="77777777" w:rsidR="002852EE" w:rsidRPr="002852EE" w:rsidRDefault="002852EE" w:rsidP="002852EE">
      <w:pPr>
        <w:pStyle w:val="ListParagraph"/>
        <w:spacing w:line="240" w:lineRule="auto"/>
        <w:ind w:left="0"/>
        <w:jc w:val="both"/>
        <w:rPr>
          <w:rFonts w:ascii="Arial" w:hAnsi="Arial" w:cs="Arial"/>
          <w:sz w:val="20"/>
          <w:szCs w:val="20"/>
        </w:rPr>
      </w:pPr>
    </w:p>
    <w:p w14:paraId="5CA7051F" w14:textId="77777777" w:rsidR="002852EE" w:rsidRPr="002852EE" w:rsidRDefault="002852EE" w:rsidP="002852EE">
      <w:pPr>
        <w:pStyle w:val="ListParagraph"/>
        <w:spacing w:line="240" w:lineRule="auto"/>
        <w:ind w:left="0"/>
        <w:jc w:val="both"/>
        <w:rPr>
          <w:rFonts w:ascii="Arial" w:hAnsi="Arial" w:cs="Arial"/>
          <w:b/>
          <w:bCs/>
        </w:rPr>
      </w:pPr>
      <w:r w:rsidRPr="002852EE">
        <w:rPr>
          <w:rFonts w:ascii="Arial" w:hAnsi="Arial" w:cs="Arial"/>
          <w:b/>
          <w:bCs/>
        </w:rPr>
        <w:t xml:space="preserve">DISCLAIMER (ARTIFICIAL INTELLIGENCE) </w:t>
      </w:r>
    </w:p>
    <w:p w14:paraId="039EEB14" w14:textId="77777777" w:rsidR="002852EE" w:rsidRDefault="002852EE" w:rsidP="00AC4F22">
      <w:pPr>
        <w:pStyle w:val="ListParagraph"/>
        <w:spacing w:after="0" w:line="240" w:lineRule="auto"/>
        <w:ind w:left="0"/>
        <w:jc w:val="both"/>
        <w:rPr>
          <w:rFonts w:ascii="Arial" w:hAnsi="Arial" w:cs="Arial"/>
          <w:sz w:val="20"/>
          <w:szCs w:val="20"/>
        </w:rPr>
      </w:pPr>
    </w:p>
    <w:p w14:paraId="1A4199F8" w14:textId="6551866D" w:rsidR="002852EE" w:rsidRPr="002852EE" w:rsidRDefault="002852EE" w:rsidP="00AC4F22">
      <w:pPr>
        <w:pStyle w:val="ListParagraph"/>
        <w:spacing w:after="0" w:line="240" w:lineRule="auto"/>
        <w:ind w:left="0"/>
        <w:jc w:val="both"/>
        <w:rPr>
          <w:rFonts w:ascii="Arial" w:eastAsia="Times New Roman" w:hAnsi="Arial" w:cs="Arial"/>
          <w:sz w:val="20"/>
          <w:szCs w:val="20"/>
        </w:rPr>
      </w:pPr>
      <w:proofErr w:type="spellStart"/>
      <w:r w:rsidRPr="002852EE">
        <w:rPr>
          <w:rFonts w:ascii="Arial" w:hAnsi="Arial" w:cs="Arial"/>
          <w:sz w:val="20"/>
          <w:szCs w:val="20"/>
        </w:rPr>
        <w:t>Author</w:t>
      </w:r>
      <w:proofErr w:type="spellEnd"/>
      <w:r w:rsidRPr="002852EE">
        <w:rPr>
          <w:rFonts w:ascii="Arial" w:hAnsi="Arial" w:cs="Arial"/>
          <w:sz w:val="20"/>
          <w:szCs w:val="20"/>
        </w:rPr>
        <w:t xml:space="preserve">(s) </w:t>
      </w:r>
      <w:proofErr w:type="spellStart"/>
      <w:r w:rsidRPr="002852EE">
        <w:rPr>
          <w:rFonts w:ascii="Arial" w:hAnsi="Arial" w:cs="Arial"/>
          <w:sz w:val="20"/>
          <w:szCs w:val="20"/>
        </w:rPr>
        <w:t>hereby</w:t>
      </w:r>
      <w:proofErr w:type="spellEnd"/>
      <w:r w:rsidRPr="002852EE">
        <w:rPr>
          <w:rFonts w:ascii="Arial" w:hAnsi="Arial" w:cs="Arial"/>
          <w:sz w:val="20"/>
          <w:szCs w:val="20"/>
        </w:rPr>
        <w:t xml:space="preserve"> </w:t>
      </w:r>
      <w:proofErr w:type="spellStart"/>
      <w:r w:rsidRPr="002852EE">
        <w:rPr>
          <w:rFonts w:ascii="Arial" w:hAnsi="Arial" w:cs="Arial"/>
          <w:sz w:val="20"/>
          <w:szCs w:val="20"/>
        </w:rPr>
        <w:t>declare</w:t>
      </w:r>
      <w:proofErr w:type="spellEnd"/>
      <w:r w:rsidRPr="002852EE">
        <w:rPr>
          <w:rFonts w:ascii="Arial" w:hAnsi="Arial" w:cs="Arial"/>
          <w:sz w:val="20"/>
          <w:szCs w:val="20"/>
        </w:rPr>
        <w:t xml:space="preserve"> </w:t>
      </w:r>
      <w:proofErr w:type="spellStart"/>
      <w:r w:rsidRPr="002852EE">
        <w:rPr>
          <w:rFonts w:ascii="Arial" w:hAnsi="Arial" w:cs="Arial"/>
          <w:sz w:val="20"/>
          <w:szCs w:val="20"/>
        </w:rPr>
        <w:t>that</w:t>
      </w:r>
      <w:proofErr w:type="spellEnd"/>
      <w:r w:rsidRPr="002852EE">
        <w:rPr>
          <w:rFonts w:ascii="Arial" w:hAnsi="Arial" w:cs="Arial"/>
          <w:sz w:val="20"/>
          <w:szCs w:val="20"/>
        </w:rPr>
        <w:t xml:space="preserve"> NO </w:t>
      </w:r>
      <w:proofErr w:type="spellStart"/>
      <w:r w:rsidRPr="002852EE">
        <w:rPr>
          <w:rFonts w:ascii="Arial" w:hAnsi="Arial" w:cs="Arial"/>
          <w:sz w:val="20"/>
          <w:szCs w:val="20"/>
        </w:rPr>
        <w:t>generative</w:t>
      </w:r>
      <w:proofErr w:type="spellEnd"/>
      <w:r w:rsidRPr="002852EE">
        <w:rPr>
          <w:rFonts w:ascii="Arial" w:hAnsi="Arial" w:cs="Arial"/>
          <w:sz w:val="20"/>
          <w:szCs w:val="20"/>
        </w:rPr>
        <w:t xml:space="preserve"> AI technologies </w:t>
      </w:r>
      <w:proofErr w:type="spellStart"/>
      <w:r w:rsidRPr="002852EE">
        <w:rPr>
          <w:rFonts w:ascii="Arial" w:hAnsi="Arial" w:cs="Arial"/>
          <w:sz w:val="20"/>
          <w:szCs w:val="20"/>
        </w:rPr>
        <w:t>such</w:t>
      </w:r>
      <w:proofErr w:type="spellEnd"/>
      <w:r w:rsidRPr="002852EE">
        <w:rPr>
          <w:rFonts w:ascii="Arial" w:hAnsi="Arial" w:cs="Arial"/>
          <w:sz w:val="20"/>
          <w:szCs w:val="20"/>
        </w:rPr>
        <w:t xml:space="preserve"> as Large </w:t>
      </w:r>
      <w:proofErr w:type="spellStart"/>
      <w:r w:rsidRPr="002852EE">
        <w:rPr>
          <w:rFonts w:ascii="Arial" w:hAnsi="Arial" w:cs="Arial"/>
          <w:sz w:val="20"/>
          <w:szCs w:val="20"/>
        </w:rPr>
        <w:t>Language</w:t>
      </w:r>
      <w:proofErr w:type="spellEnd"/>
      <w:r w:rsidRPr="002852EE">
        <w:rPr>
          <w:rFonts w:ascii="Arial" w:hAnsi="Arial" w:cs="Arial"/>
          <w:sz w:val="20"/>
          <w:szCs w:val="20"/>
        </w:rPr>
        <w:t xml:space="preserve"> </w:t>
      </w:r>
      <w:proofErr w:type="spellStart"/>
      <w:r w:rsidRPr="002852EE">
        <w:rPr>
          <w:rFonts w:ascii="Arial" w:hAnsi="Arial" w:cs="Arial"/>
          <w:sz w:val="20"/>
          <w:szCs w:val="20"/>
        </w:rPr>
        <w:t>Models</w:t>
      </w:r>
      <w:proofErr w:type="spellEnd"/>
      <w:r w:rsidRPr="002852EE">
        <w:rPr>
          <w:rFonts w:ascii="Arial" w:hAnsi="Arial" w:cs="Arial"/>
          <w:sz w:val="20"/>
          <w:szCs w:val="20"/>
        </w:rPr>
        <w:t xml:space="preserve"> (</w:t>
      </w:r>
      <w:proofErr w:type="spellStart"/>
      <w:r w:rsidRPr="002852EE">
        <w:rPr>
          <w:rFonts w:ascii="Arial" w:hAnsi="Arial" w:cs="Arial"/>
          <w:sz w:val="20"/>
          <w:szCs w:val="20"/>
        </w:rPr>
        <w:t>ChatGPT</w:t>
      </w:r>
      <w:proofErr w:type="spellEnd"/>
      <w:r w:rsidRPr="002852EE">
        <w:rPr>
          <w:rFonts w:ascii="Arial" w:hAnsi="Arial" w:cs="Arial"/>
          <w:sz w:val="20"/>
          <w:szCs w:val="20"/>
        </w:rPr>
        <w:t xml:space="preserve">, COPILOT, etc.) and </w:t>
      </w:r>
      <w:proofErr w:type="spellStart"/>
      <w:r w:rsidRPr="002852EE">
        <w:rPr>
          <w:rFonts w:ascii="Arial" w:hAnsi="Arial" w:cs="Arial"/>
          <w:sz w:val="20"/>
          <w:szCs w:val="20"/>
        </w:rPr>
        <w:t>text</w:t>
      </w:r>
      <w:proofErr w:type="spellEnd"/>
      <w:r w:rsidRPr="002852EE">
        <w:rPr>
          <w:rFonts w:ascii="Arial" w:hAnsi="Arial" w:cs="Arial"/>
          <w:sz w:val="20"/>
          <w:szCs w:val="20"/>
        </w:rPr>
        <w:t xml:space="preserve">-to-image </w:t>
      </w:r>
      <w:proofErr w:type="spellStart"/>
      <w:r w:rsidRPr="002852EE">
        <w:rPr>
          <w:rFonts w:ascii="Arial" w:hAnsi="Arial" w:cs="Arial"/>
          <w:sz w:val="20"/>
          <w:szCs w:val="20"/>
        </w:rPr>
        <w:t>generators</w:t>
      </w:r>
      <w:proofErr w:type="spellEnd"/>
      <w:r w:rsidRPr="002852EE">
        <w:rPr>
          <w:rFonts w:ascii="Arial" w:hAnsi="Arial" w:cs="Arial"/>
          <w:sz w:val="20"/>
          <w:szCs w:val="20"/>
        </w:rPr>
        <w:t xml:space="preserve"> have been </w:t>
      </w:r>
      <w:proofErr w:type="spellStart"/>
      <w:r w:rsidRPr="002852EE">
        <w:rPr>
          <w:rFonts w:ascii="Arial" w:hAnsi="Arial" w:cs="Arial"/>
          <w:sz w:val="20"/>
          <w:szCs w:val="20"/>
        </w:rPr>
        <w:t>used</w:t>
      </w:r>
      <w:proofErr w:type="spellEnd"/>
      <w:r w:rsidRPr="002852EE">
        <w:rPr>
          <w:rFonts w:ascii="Arial" w:hAnsi="Arial" w:cs="Arial"/>
          <w:sz w:val="20"/>
          <w:szCs w:val="20"/>
        </w:rPr>
        <w:t xml:space="preserve"> </w:t>
      </w:r>
      <w:proofErr w:type="spellStart"/>
      <w:r w:rsidRPr="002852EE">
        <w:rPr>
          <w:rFonts w:ascii="Arial" w:hAnsi="Arial" w:cs="Arial"/>
          <w:sz w:val="20"/>
          <w:szCs w:val="20"/>
        </w:rPr>
        <w:t>during</w:t>
      </w:r>
      <w:proofErr w:type="spellEnd"/>
      <w:r w:rsidRPr="002852EE">
        <w:rPr>
          <w:rFonts w:ascii="Arial" w:hAnsi="Arial" w:cs="Arial"/>
          <w:sz w:val="20"/>
          <w:szCs w:val="20"/>
        </w:rPr>
        <w:t xml:space="preserve"> the </w:t>
      </w:r>
      <w:proofErr w:type="spellStart"/>
      <w:r w:rsidRPr="002852EE">
        <w:rPr>
          <w:rFonts w:ascii="Arial" w:hAnsi="Arial" w:cs="Arial"/>
          <w:sz w:val="20"/>
          <w:szCs w:val="20"/>
        </w:rPr>
        <w:t>writing</w:t>
      </w:r>
      <w:proofErr w:type="spellEnd"/>
      <w:r w:rsidRPr="002852EE">
        <w:rPr>
          <w:rFonts w:ascii="Arial" w:hAnsi="Arial" w:cs="Arial"/>
          <w:sz w:val="20"/>
          <w:szCs w:val="20"/>
        </w:rPr>
        <w:t xml:space="preserve"> or </w:t>
      </w:r>
      <w:proofErr w:type="spellStart"/>
      <w:r w:rsidRPr="002852EE">
        <w:rPr>
          <w:rFonts w:ascii="Arial" w:hAnsi="Arial" w:cs="Arial"/>
          <w:sz w:val="20"/>
          <w:szCs w:val="20"/>
        </w:rPr>
        <w:t>editing</w:t>
      </w:r>
      <w:proofErr w:type="spellEnd"/>
      <w:r w:rsidRPr="002852EE">
        <w:rPr>
          <w:rFonts w:ascii="Arial" w:hAnsi="Arial" w:cs="Arial"/>
          <w:sz w:val="20"/>
          <w:szCs w:val="20"/>
        </w:rPr>
        <w:t xml:space="preserve"> of </w:t>
      </w:r>
      <w:proofErr w:type="spellStart"/>
      <w:r w:rsidRPr="002852EE">
        <w:rPr>
          <w:rFonts w:ascii="Arial" w:hAnsi="Arial" w:cs="Arial"/>
          <w:sz w:val="20"/>
          <w:szCs w:val="20"/>
        </w:rPr>
        <w:t>this</w:t>
      </w:r>
      <w:proofErr w:type="spellEnd"/>
      <w:r w:rsidRPr="002852EE">
        <w:rPr>
          <w:rFonts w:ascii="Arial" w:hAnsi="Arial" w:cs="Arial"/>
          <w:sz w:val="20"/>
          <w:szCs w:val="20"/>
        </w:rPr>
        <w:t xml:space="preserve"> </w:t>
      </w:r>
      <w:proofErr w:type="spellStart"/>
      <w:r w:rsidRPr="002852EE">
        <w:rPr>
          <w:rFonts w:ascii="Arial" w:hAnsi="Arial" w:cs="Arial"/>
          <w:sz w:val="20"/>
          <w:szCs w:val="20"/>
        </w:rPr>
        <w:t>manuscript</w:t>
      </w:r>
      <w:proofErr w:type="spellEnd"/>
      <w:r w:rsidRPr="002852EE">
        <w:rPr>
          <w:rFonts w:ascii="Arial" w:hAnsi="Arial" w:cs="Arial"/>
          <w:sz w:val="20"/>
          <w:szCs w:val="20"/>
        </w:rPr>
        <w:t>.</w:t>
      </w:r>
    </w:p>
    <w:p w14:paraId="77ABB5DA" w14:textId="77777777" w:rsidR="00790ADA" w:rsidRPr="00FB3A86" w:rsidRDefault="00790ADA" w:rsidP="00441B6F">
      <w:pPr>
        <w:pStyle w:val="Body"/>
        <w:spacing w:after="0"/>
        <w:rPr>
          <w:rFonts w:ascii="Arial" w:hAnsi="Arial" w:cs="Arial"/>
        </w:rPr>
      </w:pPr>
    </w:p>
    <w:p w14:paraId="67D29719" w14:textId="77777777" w:rsidR="008616B9" w:rsidRPr="003A29C6" w:rsidRDefault="008616B9" w:rsidP="008616B9">
      <w:pPr>
        <w:jc w:val="both"/>
        <w:outlineLvl w:val="0"/>
        <w:rPr>
          <w:rFonts w:ascii="Arial" w:hAnsi="Arial" w:cs="Arial"/>
        </w:rPr>
      </w:pPr>
      <w:r w:rsidRPr="003A29C6">
        <w:rPr>
          <w:rFonts w:ascii="Arial" w:hAnsi="Arial" w:cs="Arial"/>
          <w:b/>
          <w:bCs/>
        </w:rPr>
        <w:t>COMPETING INTERESTS DISCLAIMER:</w:t>
      </w:r>
    </w:p>
    <w:p w14:paraId="14FB9411" w14:textId="77777777" w:rsidR="008616B9" w:rsidRDefault="008616B9" w:rsidP="008616B9">
      <w:r w:rsidRPr="00A10EDE">
        <w:t>Authors have declared that they have no known competing financial interests OR non-financial interests OR personal relationships that could have appeared to influence the work reported in this paper.</w:t>
      </w:r>
    </w:p>
    <w:p w14:paraId="4A6CB098" w14:textId="77777777" w:rsidR="008616B9" w:rsidRDefault="008616B9" w:rsidP="00662E3C">
      <w:pPr>
        <w:tabs>
          <w:tab w:val="left" w:pos="2367"/>
        </w:tabs>
        <w:jc w:val="both"/>
        <w:rPr>
          <w:rFonts w:ascii="Arial" w:hAnsi="Arial" w:cs="Arial"/>
        </w:rPr>
      </w:pPr>
    </w:p>
    <w:p w14:paraId="795BDD4E" w14:textId="77777777" w:rsidR="00371FB6" w:rsidRPr="00371FB6" w:rsidRDefault="00371FB6" w:rsidP="00441B6F">
      <w:pPr>
        <w:pStyle w:val="ReferHead"/>
        <w:spacing w:after="0"/>
        <w:jc w:val="both"/>
        <w:rPr>
          <w:rFonts w:ascii="Arial" w:hAnsi="Arial" w:cs="Arial"/>
          <w:bCs/>
        </w:rPr>
      </w:pPr>
    </w:p>
    <w:p w14:paraId="0BF7C614" w14:textId="77777777" w:rsidR="00B01FCD" w:rsidRDefault="00B01FCD" w:rsidP="002852EE">
      <w:pPr>
        <w:pStyle w:val="ReferHead"/>
        <w:jc w:val="both"/>
        <w:rPr>
          <w:rFonts w:ascii="Arial" w:hAnsi="Arial" w:cs="Arial"/>
        </w:rPr>
      </w:pPr>
      <w:r w:rsidRPr="00FB3A86">
        <w:rPr>
          <w:rFonts w:ascii="Arial" w:hAnsi="Arial" w:cs="Arial"/>
        </w:rPr>
        <w:t>References</w:t>
      </w:r>
    </w:p>
    <w:p w14:paraId="7E34B03E" w14:textId="77777777" w:rsidR="002C6908" w:rsidRPr="002C6908" w:rsidRDefault="002C6908" w:rsidP="002C6908">
      <w:pPr>
        <w:jc w:val="both"/>
        <w:rPr>
          <w:rFonts w:ascii="Arial" w:hAnsi="Arial" w:cs="Arial"/>
        </w:rPr>
      </w:pPr>
      <w:r w:rsidRPr="002C6908">
        <w:rPr>
          <w:rFonts w:ascii="Arial" w:hAnsi="Arial" w:cs="Arial"/>
        </w:rPr>
        <w:t xml:space="preserve">Abel Tankoano, A. (2013). Study of the Process and Microbiological Quality of </w:t>
      </w:r>
      <w:proofErr w:type="spellStart"/>
      <w:r w:rsidRPr="002C6908">
        <w:rPr>
          <w:rFonts w:ascii="Arial" w:hAnsi="Arial" w:cs="Arial"/>
        </w:rPr>
        <w:t>Gappal</w:t>
      </w:r>
      <w:proofErr w:type="spellEnd"/>
      <w:r w:rsidRPr="002C6908">
        <w:rPr>
          <w:rFonts w:ascii="Arial" w:hAnsi="Arial" w:cs="Arial"/>
        </w:rPr>
        <w:t>, a Fermented Food from Burkina Faso Based on Milk and Millet Dough. International Journal of Multidisciplinary and Current Research. https://doi.org/10.14741/ijmcr/v.5.1.18</w:t>
      </w:r>
    </w:p>
    <w:p w14:paraId="465A4511" w14:textId="77777777" w:rsidR="002C6908" w:rsidRPr="002C6908" w:rsidRDefault="002C6908" w:rsidP="002C6908">
      <w:pPr>
        <w:jc w:val="both"/>
        <w:rPr>
          <w:rFonts w:ascii="Arial" w:hAnsi="Arial" w:cs="Arial"/>
        </w:rPr>
      </w:pPr>
    </w:p>
    <w:p w14:paraId="10187179" w14:textId="77777777" w:rsidR="002C6908" w:rsidRPr="002C6908" w:rsidRDefault="002C6908" w:rsidP="002C6908">
      <w:pPr>
        <w:jc w:val="both"/>
        <w:rPr>
          <w:rFonts w:ascii="Arial" w:hAnsi="Arial" w:cs="Arial"/>
        </w:rPr>
      </w:pPr>
      <w:r w:rsidRPr="002C6908">
        <w:rPr>
          <w:rFonts w:ascii="Arial" w:hAnsi="Arial" w:cs="Arial"/>
        </w:rPr>
        <w:t xml:space="preserve">Acem, M. A., </w:t>
      </w:r>
      <w:proofErr w:type="spellStart"/>
      <w:r w:rsidRPr="002C6908">
        <w:rPr>
          <w:rFonts w:ascii="Arial" w:hAnsi="Arial" w:cs="Arial"/>
        </w:rPr>
        <w:t>Ould</w:t>
      </w:r>
      <w:proofErr w:type="spellEnd"/>
      <w:r w:rsidRPr="002C6908">
        <w:rPr>
          <w:rFonts w:ascii="Arial" w:hAnsi="Arial" w:cs="Arial"/>
        </w:rPr>
        <w:t xml:space="preserve"> El </w:t>
      </w:r>
      <w:proofErr w:type="spellStart"/>
      <w:r w:rsidRPr="002C6908">
        <w:rPr>
          <w:rFonts w:ascii="Arial" w:hAnsi="Arial" w:cs="Arial"/>
        </w:rPr>
        <w:t>Hadj</w:t>
      </w:r>
      <w:proofErr w:type="spellEnd"/>
      <w:r w:rsidRPr="002C6908">
        <w:rPr>
          <w:rFonts w:ascii="Arial" w:hAnsi="Arial" w:cs="Arial"/>
        </w:rPr>
        <w:t xml:space="preserve"> </w:t>
      </w:r>
      <w:proofErr w:type="spellStart"/>
      <w:r w:rsidRPr="002C6908">
        <w:rPr>
          <w:rFonts w:ascii="Arial" w:hAnsi="Arial" w:cs="Arial"/>
        </w:rPr>
        <w:t>Khelil</w:t>
      </w:r>
      <w:proofErr w:type="spellEnd"/>
      <w:r w:rsidRPr="002C6908">
        <w:rPr>
          <w:rFonts w:ascii="Arial" w:hAnsi="Arial" w:cs="Arial"/>
        </w:rPr>
        <w:t xml:space="preserve">, A., &amp; </w:t>
      </w:r>
      <w:proofErr w:type="spellStart"/>
      <w:r w:rsidRPr="002C6908">
        <w:rPr>
          <w:rFonts w:ascii="Arial" w:hAnsi="Arial" w:cs="Arial"/>
        </w:rPr>
        <w:t>Gacemi</w:t>
      </w:r>
      <w:proofErr w:type="spellEnd"/>
      <w:r w:rsidRPr="002C6908">
        <w:rPr>
          <w:rFonts w:ascii="Arial" w:hAnsi="Arial" w:cs="Arial"/>
        </w:rPr>
        <w:t>, B. (2011). Study of the Physicochemical and Mycological Quality of Local and Imported Soft Wheat Stored at the Algerian Interprofessional Cereals Office (OAIC) ​​in Saida, Algeria. Algerian Journal of Arid Environment “AJAE,” 1(2), 67-76. https://asjp.cerist.dz/en/article/594</w:t>
      </w:r>
    </w:p>
    <w:p w14:paraId="14C5EFB3" w14:textId="77777777" w:rsidR="002C6908" w:rsidRPr="002C6908" w:rsidRDefault="002C6908" w:rsidP="002C6908">
      <w:pPr>
        <w:jc w:val="both"/>
        <w:rPr>
          <w:rFonts w:ascii="Arial" w:hAnsi="Arial" w:cs="Arial"/>
        </w:rPr>
      </w:pPr>
    </w:p>
    <w:p w14:paraId="0889571C" w14:textId="77777777" w:rsidR="002C6908" w:rsidRPr="002C6908" w:rsidRDefault="002C6908" w:rsidP="002C6908">
      <w:pPr>
        <w:jc w:val="both"/>
        <w:rPr>
          <w:rFonts w:ascii="Arial" w:hAnsi="Arial" w:cs="Arial"/>
        </w:rPr>
      </w:pPr>
      <w:r w:rsidRPr="002C6908">
        <w:rPr>
          <w:rFonts w:ascii="Arial" w:hAnsi="Arial" w:cs="Arial"/>
        </w:rPr>
        <w:t xml:space="preserve">Bamba, M. S., </w:t>
      </w:r>
      <w:proofErr w:type="spellStart"/>
      <w:r w:rsidRPr="002C6908">
        <w:rPr>
          <w:rFonts w:ascii="Arial" w:hAnsi="Arial" w:cs="Arial"/>
        </w:rPr>
        <w:t>Gbogouri</w:t>
      </w:r>
      <w:proofErr w:type="spellEnd"/>
      <w:r w:rsidRPr="002C6908">
        <w:rPr>
          <w:rFonts w:ascii="Arial" w:hAnsi="Arial" w:cs="Arial"/>
        </w:rPr>
        <w:t>, G. A., Agbo, E. A., Digbeu, D. Y., &amp; Brou, K. (2018). Infant feeding practices using local flours in relation to nutritional status of Children aged 6 to 24 months surveyed in Maternal and Child protection centers of Abidjan (Côte d’Ivoire). International Journal of Child Health and Nutrition, 7(3), 102–108. https://doi.org/10.6000/1929-4247.2018.07.03.2</w:t>
      </w:r>
    </w:p>
    <w:p w14:paraId="17DF7FAD" w14:textId="77777777" w:rsidR="002C6908" w:rsidRPr="002C6908" w:rsidRDefault="002C6908" w:rsidP="002C6908">
      <w:pPr>
        <w:jc w:val="both"/>
        <w:rPr>
          <w:rFonts w:ascii="Arial" w:hAnsi="Arial" w:cs="Arial"/>
        </w:rPr>
      </w:pPr>
    </w:p>
    <w:p w14:paraId="7431D3A8" w14:textId="77777777" w:rsidR="002C6908" w:rsidRPr="002C6908" w:rsidRDefault="002C6908" w:rsidP="002C6908">
      <w:pPr>
        <w:jc w:val="both"/>
        <w:rPr>
          <w:rFonts w:ascii="Arial" w:hAnsi="Arial" w:cs="Arial"/>
        </w:rPr>
      </w:pPr>
      <w:proofErr w:type="spellStart"/>
      <w:r w:rsidRPr="002C6908">
        <w:rPr>
          <w:rFonts w:ascii="Arial" w:hAnsi="Arial" w:cs="Arial"/>
        </w:rPr>
        <w:t>Brou-Tanoh</w:t>
      </w:r>
      <w:proofErr w:type="spellEnd"/>
      <w:r w:rsidRPr="002C6908">
        <w:rPr>
          <w:rFonts w:ascii="Arial" w:hAnsi="Arial" w:cs="Arial"/>
        </w:rPr>
        <w:t xml:space="preserve">, A.M., </w:t>
      </w:r>
      <w:proofErr w:type="spellStart"/>
      <w:r w:rsidRPr="002C6908">
        <w:rPr>
          <w:rFonts w:ascii="Arial" w:hAnsi="Arial" w:cs="Arial"/>
        </w:rPr>
        <w:t>Etiegne</w:t>
      </w:r>
      <w:proofErr w:type="spellEnd"/>
      <w:r w:rsidRPr="002C6908">
        <w:rPr>
          <w:rFonts w:ascii="Arial" w:hAnsi="Arial" w:cs="Arial"/>
        </w:rPr>
        <w:t>, M. S., Bosso, P., Kourouma, R., Boa, A., Amalaman, K., Angaman, E., &amp; Nancy, K. (2010). Infant and young child feeding practices in Côte d'Ivoire: Complementary feeding for children aged 6-24 months. Public Health Journal, 9(2): 69-82.</w:t>
      </w:r>
    </w:p>
    <w:p w14:paraId="3691BCA2" w14:textId="77777777" w:rsidR="002C6908" w:rsidRPr="002C6908" w:rsidRDefault="002C6908" w:rsidP="002C6908">
      <w:pPr>
        <w:jc w:val="both"/>
        <w:rPr>
          <w:rFonts w:ascii="Arial" w:hAnsi="Arial" w:cs="Arial"/>
        </w:rPr>
      </w:pPr>
    </w:p>
    <w:p w14:paraId="0FFE5C36" w14:textId="77777777" w:rsidR="002C6908" w:rsidRPr="002C6908" w:rsidRDefault="002C6908" w:rsidP="002C6908">
      <w:pPr>
        <w:jc w:val="both"/>
        <w:rPr>
          <w:rFonts w:ascii="Arial" w:hAnsi="Arial" w:cs="Arial"/>
        </w:rPr>
      </w:pPr>
      <w:r w:rsidRPr="002C6908">
        <w:rPr>
          <w:rFonts w:ascii="Arial" w:hAnsi="Arial" w:cs="Arial"/>
        </w:rPr>
        <w:t xml:space="preserve">Colin, B., Boulle, M. C., Traore, T., Soma, A., Lankoande, R., Kabore, C., &amp; Mouquet-Rivier, C. (2017). Distribution, perception, and consumption of infant flours in Ouagadougou and </w:t>
      </w:r>
      <w:proofErr w:type="spellStart"/>
      <w:r w:rsidRPr="002C6908">
        <w:rPr>
          <w:rFonts w:ascii="Arial" w:hAnsi="Arial" w:cs="Arial"/>
        </w:rPr>
        <w:t>Gnagna</w:t>
      </w:r>
      <w:proofErr w:type="spellEnd"/>
      <w:r w:rsidRPr="002C6908">
        <w:rPr>
          <w:rFonts w:ascii="Arial" w:hAnsi="Arial" w:cs="Arial"/>
        </w:rPr>
        <w:t xml:space="preserve"> province, Burkina Faso. GRET-IRD technical report: 63.</w:t>
      </w:r>
    </w:p>
    <w:p w14:paraId="2C24306D" w14:textId="77777777" w:rsidR="002C6908" w:rsidRPr="002C6908" w:rsidRDefault="002C6908" w:rsidP="002C6908">
      <w:pPr>
        <w:jc w:val="both"/>
        <w:rPr>
          <w:rFonts w:ascii="Arial" w:hAnsi="Arial" w:cs="Arial"/>
        </w:rPr>
      </w:pPr>
    </w:p>
    <w:p w14:paraId="036290E8" w14:textId="77777777" w:rsidR="002C6908" w:rsidRPr="002C6908" w:rsidRDefault="002C6908" w:rsidP="002C6908">
      <w:pPr>
        <w:jc w:val="both"/>
        <w:rPr>
          <w:rFonts w:ascii="Arial" w:hAnsi="Arial" w:cs="Arial"/>
        </w:rPr>
      </w:pPr>
      <w:r w:rsidRPr="002C6908">
        <w:rPr>
          <w:rFonts w:ascii="Arial" w:hAnsi="Arial" w:cs="Arial"/>
        </w:rPr>
        <w:t xml:space="preserve">Coulibaly, A., Ake Tano, O., </w:t>
      </w:r>
      <w:proofErr w:type="spellStart"/>
      <w:r w:rsidRPr="002C6908">
        <w:rPr>
          <w:rFonts w:ascii="Arial" w:hAnsi="Arial" w:cs="Arial"/>
        </w:rPr>
        <w:t>Bénie</w:t>
      </w:r>
      <w:proofErr w:type="spellEnd"/>
      <w:r w:rsidRPr="002C6908">
        <w:rPr>
          <w:rFonts w:ascii="Arial" w:hAnsi="Arial" w:cs="Arial"/>
        </w:rPr>
        <w:t xml:space="preserve"> Bi </w:t>
      </w:r>
      <w:proofErr w:type="spellStart"/>
      <w:r w:rsidRPr="002C6908">
        <w:rPr>
          <w:rFonts w:ascii="Arial" w:hAnsi="Arial" w:cs="Arial"/>
        </w:rPr>
        <w:t>Vroh</w:t>
      </w:r>
      <w:proofErr w:type="spellEnd"/>
      <w:r w:rsidRPr="002C6908">
        <w:rPr>
          <w:rFonts w:ascii="Arial" w:hAnsi="Arial" w:cs="Arial"/>
        </w:rPr>
        <w:t>, J., Traoré, Y., &amp; Dagnan, N. S. (2014). Socio-professional factors and the practice of exclusive breastfeeding among primiparous mothers in Abidjan (Côte d'Ivoire). Public Health, Vol. 26(4), 555–562. https://doi.org/10.3917/spub.144.0555</w:t>
      </w:r>
    </w:p>
    <w:p w14:paraId="775DB672" w14:textId="77777777" w:rsidR="002C6908" w:rsidRPr="002C6908" w:rsidRDefault="002C6908" w:rsidP="002C6908">
      <w:pPr>
        <w:jc w:val="both"/>
        <w:rPr>
          <w:rFonts w:ascii="Arial" w:hAnsi="Arial" w:cs="Arial"/>
        </w:rPr>
      </w:pPr>
    </w:p>
    <w:p w14:paraId="612D2D05" w14:textId="1624323C" w:rsidR="002C6908" w:rsidRPr="002C6908" w:rsidRDefault="002C6908" w:rsidP="002C6908">
      <w:pPr>
        <w:jc w:val="both"/>
        <w:rPr>
          <w:rFonts w:ascii="Arial" w:hAnsi="Arial" w:cs="Arial"/>
        </w:rPr>
      </w:pPr>
      <w:proofErr w:type="spellStart"/>
      <w:r w:rsidRPr="002C6908">
        <w:rPr>
          <w:rFonts w:ascii="Arial" w:hAnsi="Arial" w:cs="Arial"/>
        </w:rPr>
        <w:t>Darsene</w:t>
      </w:r>
      <w:proofErr w:type="spellEnd"/>
      <w:r w:rsidRPr="002C6908">
        <w:rPr>
          <w:rFonts w:ascii="Arial" w:hAnsi="Arial" w:cs="Arial"/>
        </w:rPr>
        <w:t xml:space="preserve">, H., </w:t>
      </w:r>
      <w:proofErr w:type="spellStart"/>
      <w:r w:rsidRPr="002C6908">
        <w:rPr>
          <w:rFonts w:ascii="Arial" w:hAnsi="Arial" w:cs="Arial"/>
        </w:rPr>
        <w:t>Geleto</w:t>
      </w:r>
      <w:proofErr w:type="spellEnd"/>
      <w:r w:rsidRPr="002C6908">
        <w:rPr>
          <w:rFonts w:ascii="Arial" w:hAnsi="Arial" w:cs="Arial"/>
        </w:rPr>
        <w:t xml:space="preserve">, A., Gebeyehu, A., &amp; Meseret, S. (2017). Magnitude and predictors of undernutrition among children aged six to </w:t>
      </w:r>
      <w:proofErr w:type="gramStart"/>
      <w:r w:rsidRPr="002C6908">
        <w:rPr>
          <w:rFonts w:ascii="Arial" w:hAnsi="Arial" w:cs="Arial"/>
        </w:rPr>
        <w:t>fifty</w:t>
      </w:r>
      <w:r w:rsidR="00EB7181">
        <w:rPr>
          <w:rFonts w:ascii="Arial" w:hAnsi="Arial" w:cs="Arial"/>
        </w:rPr>
        <w:t xml:space="preserve"> </w:t>
      </w:r>
      <w:r w:rsidRPr="002C6908">
        <w:rPr>
          <w:rFonts w:ascii="Arial" w:hAnsi="Arial" w:cs="Arial"/>
        </w:rPr>
        <w:t>nine</w:t>
      </w:r>
      <w:proofErr w:type="gramEnd"/>
      <w:r w:rsidRPr="002C6908">
        <w:rPr>
          <w:rFonts w:ascii="Arial" w:hAnsi="Arial" w:cs="Arial"/>
        </w:rPr>
        <w:t xml:space="preserve"> months in Ethiopia: a cross sectional study. Archives of Public Health, 75(1). https://doi.org/10.1186/s13690-017-0198-4</w:t>
      </w:r>
    </w:p>
    <w:p w14:paraId="1D251187" w14:textId="77777777" w:rsidR="002C6908" w:rsidRPr="002C6908" w:rsidRDefault="002C6908" w:rsidP="002C6908">
      <w:pPr>
        <w:jc w:val="both"/>
        <w:rPr>
          <w:rFonts w:ascii="Arial" w:hAnsi="Arial" w:cs="Arial"/>
        </w:rPr>
      </w:pPr>
    </w:p>
    <w:p w14:paraId="321E336C" w14:textId="77777777" w:rsidR="002C6908" w:rsidRPr="002C6908" w:rsidRDefault="002C6908" w:rsidP="002C6908">
      <w:pPr>
        <w:jc w:val="both"/>
        <w:rPr>
          <w:rFonts w:ascii="Arial" w:hAnsi="Arial" w:cs="Arial"/>
        </w:rPr>
      </w:pPr>
      <w:proofErr w:type="spellStart"/>
      <w:r w:rsidRPr="002C6908">
        <w:rPr>
          <w:rFonts w:ascii="Arial" w:hAnsi="Arial" w:cs="Arial"/>
        </w:rPr>
        <w:lastRenderedPageBreak/>
        <w:t>Diguta</w:t>
      </w:r>
      <w:proofErr w:type="spellEnd"/>
      <w:r w:rsidRPr="002C6908">
        <w:rPr>
          <w:rFonts w:ascii="Arial" w:hAnsi="Arial" w:cs="Arial"/>
        </w:rPr>
        <w:t>, C.F. (2010). Ecology of molds present on grape berries. Doctoral thesis from the University of Burgundy in Food Sciences. p. 194. https://hal.science/REVV/tel-00597399v1</w:t>
      </w:r>
    </w:p>
    <w:p w14:paraId="4BA785BC" w14:textId="77777777" w:rsidR="002C6908" w:rsidRPr="002C6908" w:rsidRDefault="002C6908" w:rsidP="002C6908">
      <w:pPr>
        <w:jc w:val="both"/>
        <w:rPr>
          <w:rFonts w:ascii="Arial" w:hAnsi="Arial" w:cs="Arial"/>
        </w:rPr>
      </w:pPr>
    </w:p>
    <w:p w14:paraId="74C24C6B" w14:textId="77777777" w:rsidR="002C6908" w:rsidRPr="002C6908" w:rsidRDefault="002C6908" w:rsidP="002C6908">
      <w:pPr>
        <w:jc w:val="both"/>
        <w:rPr>
          <w:rFonts w:ascii="Arial" w:hAnsi="Arial" w:cs="Arial"/>
        </w:rPr>
      </w:pPr>
      <w:r w:rsidRPr="002C6908">
        <w:rPr>
          <w:rFonts w:ascii="Arial" w:hAnsi="Arial" w:cs="Arial"/>
        </w:rPr>
        <w:t>Drabo, K. M., Zongo, A. N., Zeba, Pare-Toe, L., Tarnagda, Z., Rouamba, N., Rouamba, J., Toe, A., Ouedraogo, D., &amp; Ouedraogo, J. B. (2009). Main characteristics of the street food sector in Bobo-Dioulasso, Burkina Faso. Bulletin of the Society of Exotic Pathology 102(1):36-40, DOI: 10.3185/pathexo3267</w:t>
      </w:r>
    </w:p>
    <w:p w14:paraId="5CFA9DE1" w14:textId="77777777" w:rsidR="002C6908" w:rsidRPr="002C6908" w:rsidRDefault="002C6908" w:rsidP="002C6908">
      <w:pPr>
        <w:jc w:val="both"/>
        <w:rPr>
          <w:rFonts w:ascii="Arial" w:hAnsi="Arial" w:cs="Arial"/>
        </w:rPr>
      </w:pPr>
    </w:p>
    <w:p w14:paraId="1587A811" w14:textId="77777777" w:rsidR="002C6908" w:rsidRPr="002C6908" w:rsidRDefault="002C6908" w:rsidP="002C6908">
      <w:pPr>
        <w:jc w:val="both"/>
        <w:rPr>
          <w:rFonts w:ascii="Arial" w:hAnsi="Arial" w:cs="Arial"/>
        </w:rPr>
      </w:pPr>
      <w:r w:rsidRPr="002C6908">
        <w:rPr>
          <w:rFonts w:ascii="Arial" w:hAnsi="Arial" w:cs="Arial"/>
        </w:rPr>
        <w:t>Dupont, C. (2005). Dietary diversification. Nutrition and Dietetics Journal, 40(5), 250–253. https://doi.org/10.1016/s0007-9960(05)80495-x</w:t>
      </w:r>
    </w:p>
    <w:p w14:paraId="10475A29" w14:textId="77777777" w:rsidR="002C6908" w:rsidRPr="002C6908" w:rsidRDefault="002C6908" w:rsidP="002C6908">
      <w:pPr>
        <w:jc w:val="both"/>
        <w:rPr>
          <w:rFonts w:ascii="Arial" w:hAnsi="Arial" w:cs="Arial"/>
        </w:rPr>
      </w:pPr>
    </w:p>
    <w:p w14:paraId="1C5AA366" w14:textId="77777777" w:rsidR="002C6908" w:rsidRPr="002C6908" w:rsidRDefault="002C6908" w:rsidP="002C6908">
      <w:pPr>
        <w:jc w:val="both"/>
        <w:rPr>
          <w:rFonts w:ascii="Arial" w:hAnsi="Arial" w:cs="Arial"/>
        </w:rPr>
      </w:pPr>
      <w:r w:rsidRPr="002C6908">
        <w:rPr>
          <w:rFonts w:ascii="Arial" w:hAnsi="Arial" w:cs="Arial"/>
        </w:rPr>
        <w:t xml:space="preserve">Elenga, M., </w:t>
      </w:r>
      <w:proofErr w:type="spellStart"/>
      <w:r w:rsidRPr="002C6908">
        <w:rPr>
          <w:rFonts w:ascii="Arial" w:hAnsi="Arial" w:cs="Arial"/>
        </w:rPr>
        <w:t>Massamba</w:t>
      </w:r>
      <w:proofErr w:type="spellEnd"/>
      <w:r w:rsidRPr="002C6908">
        <w:rPr>
          <w:rFonts w:ascii="Arial" w:hAnsi="Arial" w:cs="Arial"/>
        </w:rPr>
        <w:t xml:space="preserve">, J., </w:t>
      </w:r>
      <w:proofErr w:type="spellStart"/>
      <w:r w:rsidRPr="002C6908">
        <w:rPr>
          <w:rFonts w:ascii="Arial" w:hAnsi="Arial" w:cs="Arial"/>
        </w:rPr>
        <w:t>Kobawila</w:t>
      </w:r>
      <w:proofErr w:type="spellEnd"/>
      <w:r w:rsidRPr="002C6908">
        <w:rPr>
          <w:rFonts w:ascii="Arial" w:hAnsi="Arial" w:cs="Arial"/>
        </w:rPr>
        <w:t xml:space="preserve">, S., </w:t>
      </w:r>
      <w:proofErr w:type="spellStart"/>
      <w:r w:rsidRPr="002C6908">
        <w:rPr>
          <w:rFonts w:ascii="Arial" w:hAnsi="Arial" w:cs="Arial"/>
        </w:rPr>
        <w:t>Makosso</w:t>
      </w:r>
      <w:proofErr w:type="spellEnd"/>
      <w:r w:rsidRPr="002C6908">
        <w:rPr>
          <w:rFonts w:ascii="Arial" w:hAnsi="Arial" w:cs="Arial"/>
        </w:rPr>
        <w:t xml:space="preserve">, V., &amp; </w:t>
      </w:r>
      <w:proofErr w:type="spellStart"/>
      <w:r w:rsidRPr="002C6908">
        <w:rPr>
          <w:rFonts w:ascii="Arial" w:hAnsi="Arial" w:cs="Arial"/>
        </w:rPr>
        <w:t>Silou</w:t>
      </w:r>
      <w:proofErr w:type="spellEnd"/>
      <w:r w:rsidRPr="002C6908">
        <w:rPr>
          <w:rFonts w:ascii="Arial" w:hAnsi="Arial" w:cs="Arial"/>
        </w:rPr>
        <w:t>, T. (2010). Evaluation and improvement of the nutritional quality of fermented corn pasta and porridge in Congo. International Journal of Biological and Chemical Sciences, 3(6). https://doi.org/10.4314/ijbcs.v3i6.53146</w:t>
      </w:r>
    </w:p>
    <w:p w14:paraId="5C3B44FD" w14:textId="77777777" w:rsidR="002C6908" w:rsidRPr="002C6908" w:rsidRDefault="002C6908" w:rsidP="002C6908">
      <w:pPr>
        <w:jc w:val="both"/>
        <w:rPr>
          <w:rFonts w:ascii="Arial" w:hAnsi="Arial" w:cs="Arial"/>
        </w:rPr>
      </w:pPr>
    </w:p>
    <w:p w14:paraId="68D27BF1" w14:textId="77777777" w:rsidR="002C6908" w:rsidRPr="002C6908" w:rsidRDefault="002C6908" w:rsidP="002C6908">
      <w:pPr>
        <w:jc w:val="both"/>
        <w:rPr>
          <w:rFonts w:ascii="Arial" w:hAnsi="Arial" w:cs="Arial"/>
        </w:rPr>
      </w:pPr>
      <w:proofErr w:type="spellStart"/>
      <w:r w:rsidRPr="002C6908">
        <w:rPr>
          <w:rFonts w:ascii="Arial" w:hAnsi="Arial" w:cs="Arial"/>
        </w:rPr>
        <w:t>Elkhal</w:t>
      </w:r>
      <w:proofErr w:type="spellEnd"/>
      <w:r w:rsidRPr="002C6908">
        <w:rPr>
          <w:rFonts w:ascii="Arial" w:hAnsi="Arial" w:cs="Arial"/>
        </w:rPr>
        <w:t xml:space="preserve">, A., Chibani, A., Dahou, B., Sadek, S., </w:t>
      </w:r>
      <w:proofErr w:type="spellStart"/>
      <w:r w:rsidRPr="002C6908">
        <w:rPr>
          <w:rFonts w:ascii="Arial" w:hAnsi="Arial" w:cs="Arial"/>
        </w:rPr>
        <w:t>Rkhaila</w:t>
      </w:r>
      <w:proofErr w:type="spellEnd"/>
      <w:r w:rsidRPr="002C6908">
        <w:rPr>
          <w:rFonts w:ascii="Arial" w:hAnsi="Arial" w:cs="Arial"/>
        </w:rPr>
        <w:t xml:space="preserve">, A., </w:t>
      </w:r>
      <w:proofErr w:type="spellStart"/>
      <w:r w:rsidRPr="002C6908">
        <w:rPr>
          <w:rFonts w:ascii="Arial" w:hAnsi="Arial" w:cs="Arial"/>
        </w:rPr>
        <w:t>Auajjar</w:t>
      </w:r>
      <w:proofErr w:type="spellEnd"/>
      <w:r w:rsidRPr="002C6908">
        <w:rPr>
          <w:rFonts w:ascii="Arial" w:hAnsi="Arial" w:cs="Arial"/>
        </w:rPr>
        <w:t xml:space="preserve">, N., &amp; </w:t>
      </w:r>
      <w:proofErr w:type="spellStart"/>
      <w:r w:rsidRPr="002C6908">
        <w:rPr>
          <w:rFonts w:ascii="Arial" w:hAnsi="Arial" w:cs="Arial"/>
        </w:rPr>
        <w:t>Attarassi</w:t>
      </w:r>
      <w:proofErr w:type="spellEnd"/>
      <w:r w:rsidRPr="002C6908">
        <w:rPr>
          <w:rFonts w:ascii="Arial" w:hAnsi="Arial" w:cs="Arial"/>
        </w:rPr>
        <w:t>, B. (2024). Investigation of a collective food poisoning in the province of Kenitra, Morocco from 2019 to 2023: A study to determine the epidemiological profile and the effectiveness of the management measures implemented. Bangladesh Journal of Medical Science, 23(4), 1020–1029. https://doi.org/10.3329/bjms.v23i4.76511</w:t>
      </w:r>
    </w:p>
    <w:p w14:paraId="6DE9CB2D" w14:textId="77777777" w:rsidR="002C6908" w:rsidRPr="002C6908" w:rsidRDefault="002C6908" w:rsidP="002C6908">
      <w:pPr>
        <w:jc w:val="both"/>
        <w:rPr>
          <w:rFonts w:ascii="Arial" w:hAnsi="Arial" w:cs="Arial"/>
        </w:rPr>
      </w:pPr>
    </w:p>
    <w:p w14:paraId="3D247C80" w14:textId="77777777" w:rsidR="002C6908" w:rsidRPr="002C6908" w:rsidRDefault="002C6908" w:rsidP="002C6908">
      <w:pPr>
        <w:jc w:val="both"/>
        <w:rPr>
          <w:rFonts w:ascii="Arial" w:hAnsi="Arial" w:cs="Arial"/>
        </w:rPr>
      </w:pPr>
      <w:r w:rsidRPr="002C6908">
        <w:rPr>
          <w:rFonts w:ascii="Arial" w:hAnsi="Arial" w:cs="Arial"/>
        </w:rPr>
        <w:t xml:space="preserve">Euphrasie, L. S., Jean Brice, G., </w:t>
      </w:r>
      <w:proofErr w:type="spellStart"/>
      <w:r w:rsidRPr="002C6908">
        <w:rPr>
          <w:rFonts w:ascii="Arial" w:hAnsi="Arial" w:cs="Arial"/>
        </w:rPr>
        <w:t>Appolinaire</w:t>
      </w:r>
      <w:proofErr w:type="spellEnd"/>
      <w:r w:rsidRPr="002C6908">
        <w:rPr>
          <w:rFonts w:ascii="Arial" w:hAnsi="Arial" w:cs="Arial"/>
        </w:rPr>
        <w:t xml:space="preserve">, K. K., </w:t>
      </w:r>
      <w:proofErr w:type="spellStart"/>
      <w:r w:rsidRPr="002C6908">
        <w:rPr>
          <w:rFonts w:ascii="Arial" w:hAnsi="Arial" w:cs="Arial"/>
        </w:rPr>
        <w:t>Albarin</w:t>
      </w:r>
      <w:proofErr w:type="spellEnd"/>
      <w:r w:rsidRPr="002C6908">
        <w:rPr>
          <w:rFonts w:ascii="Arial" w:hAnsi="Arial" w:cs="Arial"/>
        </w:rPr>
        <w:t>, G. G., &amp; Kouakou, B. (2019). Mixed Flour Formulations, One Based on Rice (Oryza Sativa) and the Other Based on Corn (</w:t>
      </w:r>
      <w:proofErr w:type="spellStart"/>
      <w:r w:rsidRPr="002C6908">
        <w:rPr>
          <w:rFonts w:ascii="Arial" w:hAnsi="Arial" w:cs="Arial"/>
        </w:rPr>
        <w:t>Zea</w:t>
      </w:r>
      <w:proofErr w:type="spellEnd"/>
      <w:r w:rsidRPr="002C6908">
        <w:rPr>
          <w:rFonts w:ascii="Arial" w:hAnsi="Arial" w:cs="Arial"/>
        </w:rPr>
        <w:t xml:space="preserve"> Mays) for Weaning Children. European Scientific Journal "ESJ", 15(33). https://doi.org/10.19044/esj.2019.v15n33p100</w:t>
      </w:r>
    </w:p>
    <w:p w14:paraId="3BC91DC8" w14:textId="77777777" w:rsidR="002C6908" w:rsidRPr="002C6908" w:rsidRDefault="002C6908" w:rsidP="002C6908">
      <w:pPr>
        <w:jc w:val="both"/>
        <w:rPr>
          <w:rFonts w:ascii="Arial" w:hAnsi="Arial" w:cs="Arial"/>
        </w:rPr>
      </w:pPr>
    </w:p>
    <w:p w14:paraId="2D884EFC" w14:textId="77777777" w:rsidR="002C6908" w:rsidRPr="002C6908" w:rsidRDefault="002C6908" w:rsidP="002C6908">
      <w:pPr>
        <w:jc w:val="both"/>
        <w:rPr>
          <w:rFonts w:ascii="Arial" w:hAnsi="Arial" w:cs="Arial"/>
        </w:rPr>
      </w:pPr>
      <w:r w:rsidRPr="002C6908">
        <w:rPr>
          <w:rFonts w:ascii="Arial" w:hAnsi="Arial" w:cs="Arial"/>
        </w:rPr>
        <w:t>N’zi Fabienne, A. J. A., Florent K. N’G., Clémentine, A. K. K., Corinne, T., &amp; Didier, M. (2023). Production, preparation, and storage practices of artisanal infant flours in Côte d’Ivoire. Journal of Applied Biosciences. Vol: 183. https://doi.org/10.35759/JABs.183.8</w:t>
      </w:r>
    </w:p>
    <w:p w14:paraId="614ADE67" w14:textId="77777777" w:rsidR="002C6908" w:rsidRPr="002C6908" w:rsidRDefault="002C6908" w:rsidP="002C6908">
      <w:pPr>
        <w:jc w:val="both"/>
        <w:rPr>
          <w:rFonts w:ascii="Arial" w:hAnsi="Arial" w:cs="Arial"/>
        </w:rPr>
      </w:pPr>
    </w:p>
    <w:p w14:paraId="104312DA" w14:textId="77777777" w:rsidR="002C6908" w:rsidRPr="002C6908" w:rsidRDefault="002C6908" w:rsidP="002C6908">
      <w:pPr>
        <w:jc w:val="both"/>
        <w:rPr>
          <w:rFonts w:ascii="Arial" w:hAnsi="Arial" w:cs="Arial"/>
        </w:rPr>
      </w:pPr>
      <w:r w:rsidRPr="002C6908">
        <w:rPr>
          <w:rFonts w:ascii="Arial" w:hAnsi="Arial" w:cs="Arial"/>
        </w:rPr>
        <w:t xml:space="preserve">Fanny, O., Mouquet-Rivier, C., </w:t>
      </w:r>
      <w:proofErr w:type="spellStart"/>
      <w:r w:rsidRPr="002C6908">
        <w:rPr>
          <w:rFonts w:ascii="Arial" w:hAnsi="Arial" w:cs="Arial"/>
        </w:rPr>
        <w:t>Fioroni</w:t>
      </w:r>
      <w:proofErr w:type="spellEnd"/>
      <w:r w:rsidRPr="002C6908">
        <w:rPr>
          <w:rFonts w:ascii="Arial" w:hAnsi="Arial" w:cs="Arial"/>
        </w:rPr>
        <w:t xml:space="preserve">, N., Bichard, A., </w:t>
      </w:r>
      <w:proofErr w:type="spellStart"/>
      <w:r w:rsidRPr="002C6908">
        <w:rPr>
          <w:rFonts w:ascii="Arial" w:hAnsi="Arial" w:cs="Arial"/>
        </w:rPr>
        <w:t>Boulle-Martinaud</w:t>
      </w:r>
      <w:proofErr w:type="spellEnd"/>
      <w:r w:rsidRPr="002C6908">
        <w:rPr>
          <w:rFonts w:ascii="Arial" w:hAnsi="Arial" w:cs="Arial"/>
        </w:rPr>
        <w:t xml:space="preserve">, C., Kaboré, C., </w:t>
      </w:r>
      <w:proofErr w:type="spellStart"/>
      <w:r w:rsidRPr="002C6908">
        <w:rPr>
          <w:rFonts w:ascii="Arial" w:hAnsi="Arial" w:cs="Arial"/>
        </w:rPr>
        <w:t>Denizeau</w:t>
      </w:r>
      <w:proofErr w:type="spellEnd"/>
      <w:r w:rsidRPr="002C6908">
        <w:rPr>
          <w:rFonts w:ascii="Arial" w:hAnsi="Arial" w:cs="Arial"/>
        </w:rPr>
        <w:t xml:space="preserve">, M., </w:t>
      </w:r>
      <w:proofErr w:type="spellStart"/>
      <w:r w:rsidRPr="002C6908">
        <w:rPr>
          <w:rFonts w:ascii="Arial" w:hAnsi="Arial" w:cs="Arial"/>
        </w:rPr>
        <w:t>Zagré</w:t>
      </w:r>
      <w:proofErr w:type="spellEnd"/>
      <w:r w:rsidRPr="002C6908">
        <w:rPr>
          <w:rFonts w:ascii="Arial" w:hAnsi="Arial" w:cs="Arial"/>
        </w:rPr>
        <w:t>, N. M., Le Dain, A. S., Ndiaye, N. F., Tou, El H. K. P., &amp; Aho, A. (2020). The locally produced infant formula sector in six Sahelian countries: Burkina Faso, Mali, Mauritania, Niger, Senegal, and Chad. UNICEF-IRD Study Report: 164. https://www.documentation.ird.fr/hor/fdi:010080274/https://www.unicef.org/wca/media/6946/file/Rapport%20IRD%20&amp;%20UNICEF.pdf</w:t>
      </w:r>
    </w:p>
    <w:p w14:paraId="7836EB37" w14:textId="77777777" w:rsidR="002C6908" w:rsidRPr="002C6908" w:rsidRDefault="002C6908" w:rsidP="002C6908">
      <w:pPr>
        <w:jc w:val="both"/>
        <w:rPr>
          <w:rFonts w:ascii="Arial" w:hAnsi="Arial" w:cs="Arial"/>
        </w:rPr>
      </w:pPr>
    </w:p>
    <w:p w14:paraId="6DEA9BC2" w14:textId="77777777" w:rsidR="002C6908" w:rsidRPr="002C6908" w:rsidRDefault="002C6908" w:rsidP="002C6908">
      <w:pPr>
        <w:jc w:val="both"/>
        <w:rPr>
          <w:rFonts w:ascii="Arial" w:hAnsi="Arial" w:cs="Arial"/>
        </w:rPr>
      </w:pPr>
      <w:r w:rsidRPr="002C6908">
        <w:rPr>
          <w:rFonts w:ascii="Arial" w:hAnsi="Arial" w:cs="Arial"/>
        </w:rPr>
        <w:t>Gauthier, A. (2016). Mycotoxins in Food and Their Impact on Health. Doctoral Dissertation. University of Bordeaux: 132. https://dumas.ccsd.cnrs.fr/dumas-01315198</w:t>
      </w:r>
    </w:p>
    <w:p w14:paraId="5C664834" w14:textId="77777777" w:rsidR="002C6908" w:rsidRPr="002C6908" w:rsidRDefault="002C6908" w:rsidP="002C6908">
      <w:pPr>
        <w:jc w:val="both"/>
        <w:rPr>
          <w:rFonts w:ascii="Arial" w:hAnsi="Arial" w:cs="Arial"/>
        </w:rPr>
      </w:pPr>
    </w:p>
    <w:p w14:paraId="5AECCDED" w14:textId="77777777" w:rsidR="002C6908" w:rsidRPr="002C6908" w:rsidRDefault="002C6908" w:rsidP="002C6908">
      <w:pPr>
        <w:jc w:val="both"/>
        <w:rPr>
          <w:rFonts w:ascii="Arial" w:hAnsi="Arial" w:cs="Arial"/>
        </w:rPr>
      </w:pPr>
      <w:r w:rsidRPr="002C6908">
        <w:rPr>
          <w:rFonts w:ascii="Arial" w:hAnsi="Arial" w:cs="Arial"/>
        </w:rPr>
        <w:t>National Institute of Statistics (INS). (2021). General Population and Housing Census. Report of the National Institute of Statistics, Côte d'Ivoire: 68. https://www.caidp.ci/uploads/7113b93cc641ba78c591e9f79a4e729c.pdf</w:t>
      </w:r>
    </w:p>
    <w:p w14:paraId="49A4F189" w14:textId="77777777" w:rsidR="002C6908" w:rsidRPr="002C6908" w:rsidRDefault="002C6908" w:rsidP="002C6908">
      <w:pPr>
        <w:jc w:val="both"/>
        <w:rPr>
          <w:rFonts w:ascii="Arial" w:hAnsi="Arial" w:cs="Arial"/>
        </w:rPr>
      </w:pPr>
    </w:p>
    <w:p w14:paraId="65667893" w14:textId="5D8C8F90" w:rsidR="002C6908" w:rsidRPr="002C6908" w:rsidRDefault="002C6908" w:rsidP="002C6908">
      <w:pPr>
        <w:jc w:val="both"/>
        <w:rPr>
          <w:rFonts w:ascii="Arial" w:hAnsi="Arial" w:cs="Arial"/>
        </w:rPr>
      </w:pPr>
      <w:proofErr w:type="spellStart"/>
      <w:r w:rsidRPr="002C6908">
        <w:rPr>
          <w:rFonts w:ascii="Arial" w:hAnsi="Arial" w:cs="Arial"/>
        </w:rPr>
        <w:t>Jessim</w:t>
      </w:r>
      <w:proofErr w:type="spellEnd"/>
      <w:r w:rsidRPr="002C6908">
        <w:rPr>
          <w:rFonts w:ascii="Arial" w:hAnsi="Arial" w:cs="Arial"/>
        </w:rPr>
        <w:t>, A.</w:t>
      </w:r>
      <w:r w:rsidRPr="002C6908">
        <w:t xml:space="preserve"> </w:t>
      </w:r>
      <w:r w:rsidRPr="002C6908">
        <w:rPr>
          <w:rFonts w:ascii="Arial" w:hAnsi="Arial" w:cs="Arial"/>
        </w:rPr>
        <w:t xml:space="preserve">I., </w:t>
      </w:r>
      <w:proofErr w:type="spellStart"/>
      <w:r w:rsidRPr="002C6908">
        <w:rPr>
          <w:rFonts w:ascii="Arial" w:hAnsi="Arial" w:cs="Arial"/>
        </w:rPr>
        <w:t>Fakhry</w:t>
      </w:r>
      <w:proofErr w:type="spellEnd"/>
      <w:r w:rsidRPr="002C6908">
        <w:rPr>
          <w:rFonts w:ascii="Arial" w:hAnsi="Arial" w:cs="Arial"/>
        </w:rPr>
        <w:t xml:space="preserve">, S. S., &amp; </w:t>
      </w:r>
      <w:proofErr w:type="spellStart"/>
      <w:r w:rsidRPr="002C6908">
        <w:rPr>
          <w:rFonts w:ascii="Arial" w:hAnsi="Arial" w:cs="Arial"/>
        </w:rPr>
        <w:t>Alwash</w:t>
      </w:r>
      <w:proofErr w:type="spellEnd"/>
      <w:r w:rsidRPr="002C6908">
        <w:rPr>
          <w:rFonts w:ascii="Arial" w:hAnsi="Arial" w:cs="Arial"/>
        </w:rPr>
        <w:t>, S. J. (2017). Detection and Determination of Bacillus cereus in Cooked Rice and Some Types of Spices with Ribosomal 16SrRNA Gene Selected from Iraqi Public Restaurants. International Journal of Bio-Resource and Stress Management, 8(3), 382–387. https://doi.org/10.23910/ijbsm/2017.8.3.1814a</w:t>
      </w:r>
    </w:p>
    <w:p w14:paraId="272C7E57" w14:textId="77777777" w:rsidR="002C6908" w:rsidRPr="002C6908" w:rsidRDefault="002C6908" w:rsidP="002C6908">
      <w:pPr>
        <w:jc w:val="both"/>
        <w:rPr>
          <w:rFonts w:ascii="Arial" w:hAnsi="Arial" w:cs="Arial"/>
        </w:rPr>
      </w:pPr>
    </w:p>
    <w:p w14:paraId="70F78866" w14:textId="3E04EB10" w:rsidR="002C6908" w:rsidRPr="002C6908" w:rsidRDefault="002C6908" w:rsidP="002C6908">
      <w:pPr>
        <w:jc w:val="both"/>
        <w:rPr>
          <w:rFonts w:ascii="Arial" w:hAnsi="Arial" w:cs="Arial"/>
        </w:rPr>
      </w:pPr>
      <w:proofErr w:type="spellStart"/>
      <w:r w:rsidRPr="002C6908">
        <w:rPr>
          <w:rFonts w:ascii="Arial" w:hAnsi="Arial" w:cs="Arial"/>
        </w:rPr>
        <w:t>Kagambega</w:t>
      </w:r>
      <w:proofErr w:type="spellEnd"/>
      <w:r w:rsidRPr="002C6908">
        <w:rPr>
          <w:rFonts w:ascii="Arial" w:hAnsi="Arial" w:cs="Arial"/>
        </w:rPr>
        <w:t xml:space="preserve">, B., </w:t>
      </w:r>
      <w:proofErr w:type="spellStart"/>
      <w:r w:rsidRPr="002C6908">
        <w:rPr>
          <w:rFonts w:ascii="Arial" w:hAnsi="Arial" w:cs="Arial"/>
        </w:rPr>
        <w:t>Cisse</w:t>
      </w:r>
      <w:proofErr w:type="spellEnd"/>
      <w:r w:rsidRPr="002C6908">
        <w:rPr>
          <w:rFonts w:ascii="Arial" w:hAnsi="Arial" w:cs="Arial"/>
        </w:rPr>
        <w:t xml:space="preserve">, H., </w:t>
      </w:r>
      <w:proofErr w:type="spellStart"/>
      <w:r w:rsidRPr="002C6908">
        <w:rPr>
          <w:rFonts w:ascii="Arial" w:hAnsi="Arial" w:cs="Arial"/>
        </w:rPr>
        <w:t>Tapsoba</w:t>
      </w:r>
      <w:proofErr w:type="spellEnd"/>
      <w:r w:rsidRPr="002C6908">
        <w:rPr>
          <w:rFonts w:ascii="Arial" w:hAnsi="Arial" w:cs="Arial"/>
        </w:rPr>
        <w:t xml:space="preserve">, F., </w:t>
      </w:r>
      <w:proofErr w:type="spellStart"/>
      <w:r w:rsidRPr="002C6908">
        <w:rPr>
          <w:rFonts w:ascii="Arial" w:hAnsi="Arial" w:cs="Arial"/>
        </w:rPr>
        <w:t>Sawadoga</w:t>
      </w:r>
      <w:proofErr w:type="spellEnd"/>
      <w:r w:rsidRPr="002C6908">
        <w:rPr>
          <w:rFonts w:ascii="Arial" w:hAnsi="Arial" w:cs="Arial"/>
        </w:rPr>
        <w:t xml:space="preserve">, A., Zongo, C., Traore, Y. &amp; </w:t>
      </w:r>
      <w:proofErr w:type="spellStart"/>
      <w:r w:rsidRPr="002C6908">
        <w:rPr>
          <w:rFonts w:ascii="Arial" w:hAnsi="Arial" w:cs="Arial"/>
        </w:rPr>
        <w:t>Savadogo</w:t>
      </w:r>
      <w:proofErr w:type="spellEnd"/>
      <w:r w:rsidRPr="002C6908">
        <w:rPr>
          <w:rFonts w:ascii="Arial" w:hAnsi="Arial" w:cs="Arial"/>
        </w:rPr>
        <w:t>, A. (2019). Traditional cereal-based fermented porridges in Burkina Faso: diversity, production technologies and microorganisms with associated probiotic potential. Science Technology Review, 25(2): 12-24.</w:t>
      </w:r>
    </w:p>
    <w:p w14:paraId="6338A51E" w14:textId="77777777" w:rsidR="002C6908" w:rsidRPr="002C6908" w:rsidRDefault="002C6908" w:rsidP="002C6908">
      <w:pPr>
        <w:jc w:val="both"/>
        <w:rPr>
          <w:rFonts w:ascii="Arial" w:hAnsi="Arial" w:cs="Arial"/>
        </w:rPr>
      </w:pPr>
    </w:p>
    <w:p w14:paraId="0F2357AD" w14:textId="77777777" w:rsidR="002C6908" w:rsidRPr="002C6908" w:rsidRDefault="002C6908" w:rsidP="002C6908">
      <w:pPr>
        <w:jc w:val="both"/>
        <w:rPr>
          <w:rFonts w:ascii="Arial" w:hAnsi="Arial" w:cs="Arial"/>
        </w:rPr>
      </w:pPr>
      <w:proofErr w:type="spellStart"/>
      <w:proofErr w:type="gramStart"/>
      <w:r w:rsidRPr="002C6908">
        <w:rPr>
          <w:rFonts w:ascii="Arial" w:hAnsi="Arial" w:cs="Arial"/>
        </w:rPr>
        <w:t>Karimou</w:t>
      </w:r>
      <w:proofErr w:type="spellEnd"/>
      <w:r w:rsidRPr="002C6908">
        <w:rPr>
          <w:rFonts w:ascii="Arial" w:hAnsi="Arial" w:cs="Arial"/>
        </w:rPr>
        <w:t xml:space="preserve"> ,</w:t>
      </w:r>
      <w:proofErr w:type="gramEnd"/>
      <w:r w:rsidRPr="002C6908">
        <w:rPr>
          <w:rFonts w:ascii="Arial" w:hAnsi="Arial" w:cs="Arial"/>
        </w:rPr>
        <w:t xml:space="preserve"> R. , </w:t>
      </w:r>
      <w:proofErr w:type="spellStart"/>
      <w:r w:rsidRPr="002C6908">
        <w:rPr>
          <w:rFonts w:ascii="Arial" w:hAnsi="Arial" w:cs="Arial"/>
        </w:rPr>
        <w:t>Noumavo</w:t>
      </w:r>
      <w:proofErr w:type="spellEnd"/>
      <w:r w:rsidRPr="002C6908">
        <w:rPr>
          <w:rFonts w:ascii="Arial" w:hAnsi="Arial" w:cs="Arial"/>
        </w:rPr>
        <w:t xml:space="preserve"> , A. D. P. , </w:t>
      </w:r>
      <w:proofErr w:type="spellStart"/>
      <w:r w:rsidRPr="002C6908">
        <w:rPr>
          <w:rFonts w:ascii="Arial" w:hAnsi="Arial" w:cs="Arial"/>
        </w:rPr>
        <w:t>Aboudou</w:t>
      </w:r>
      <w:proofErr w:type="spellEnd"/>
      <w:r w:rsidRPr="002C6908">
        <w:rPr>
          <w:rFonts w:ascii="Arial" w:hAnsi="Arial" w:cs="Arial"/>
        </w:rPr>
        <w:t xml:space="preserve"> , K. , Boya , B. , </w:t>
      </w:r>
      <w:proofErr w:type="spellStart"/>
      <w:r w:rsidRPr="002C6908">
        <w:rPr>
          <w:rFonts w:ascii="Arial" w:hAnsi="Arial" w:cs="Arial"/>
        </w:rPr>
        <w:t>Assouma</w:t>
      </w:r>
      <w:proofErr w:type="spellEnd"/>
      <w:r w:rsidRPr="002C6908">
        <w:rPr>
          <w:rFonts w:ascii="Arial" w:hAnsi="Arial" w:cs="Arial"/>
        </w:rPr>
        <w:t xml:space="preserve"> , F. F. , Salami , H. A. , </w:t>
      </w:r>
      <w:proofErr w:type="spellStart"/>
      <w:r w:rsidRPr="002C6908">
        <w:rPr>
          <w:rFonts w:ascii="Arial" w:hAnsi="Arial" w:cs="Arial"/>
        </w:rPr>
        <w:t>Konmy</w:t>
      </w:r>
      <w:proofErr w:type="spellEnd"/>
      <w:r w:rsidRPr="002C6908">
        <w:rPr>
          <w:rFonts w:ascii="Arial" w:hAnsi="Arial" w:cs="Arial"/>
        </w:rPr>
        <w:t xml:space="preserve"> , B. B. S. , </w:t>
      </w:r>
      <w:proofErr w:type="spellStart"/>
      <w:r w:rsidRPr="002C6908">
        <w:rPr>
          <w:rFonts w:ascii="Arial" w:hAnsi="Arial" w:cs="Arial"/>
        </w:rPr>
        <w:t>Houngbo</w:t>
      </w:r>
      <w:proofErr w:type="spellEnd"/>
      <w:r w:rsidRPr="002C6908">
        <w:rPr>
          <w:rFonts w:ascii="Arial" w:hAnsi="Arial" w:cs="Arial"/>
        </w:rPr>
        <w:t xml:space="preserve"> , H. Y. , </w:t>
      </w:r>
      <w:proofErr w:type="spellStart"/>
      <w:r w:rsidRPr="002C6908">
        <w:rPr>
          <w:rFonts w:ascii="Arial" w:hAnsi="Arial" w:cs="Arial"/>
        </w:rPr>
        <w:t>Adjanohoun</w:t>
      </w:r>
      <w:proofErr w:type="spellEnd"/>
      <w:r w:rsidRPr="002C6908">
        <w:rPr>
          <w:rFonts w:ascii="Arial" w:hAnsi="Arial" w:cs="Arial"/>
        </w:rPr>
        <w:t xml:space="preserve"> , A. , Baba-Moussa , L. , &amp; Sina , H. (2024). Nutritional and Microbial Qualities of Fermented Cereal-Based Porridges Produced in Northern Benin. Journal of Food Quality, 1–12. https://doi.org/10.1155/2024/7</w:t>
      </w:r>
    </w:p>
    <w:p w14:paraId="59E75147" w14:textId="77777777" w:rsidR="002C6908" w:rsidRPr="002C6908" w:rsidRDefault="002C6908" w:rsidP="002C6908">
      <w:pPr>
        <w:jc w:val="both"/>
        <w:rPr>
          <w:rFonts w:ascii="Arial" w:hAnsi="Arial" w:cs="Arial"/>
        </w:rPr>
      </w:pPr>
    </w:p>
    <w:p w14:paraId="1A25EAEF" w14:textId="6EF799F9" w:rsidR="002C6908" w:rsidRPr="002C6908" w:rsidRDefault="002C6908" w:rsidP="002C6908">
      <w:pPr>
        <w:jc w:val="both"/>
        <w:rPr>
          <w:rFonts w:ascii="Arial" w:hAnsi="Arial" w:cs="Arial"/>
        </w:rPr>
      </w:pPr>
      <w:r w:rsidRPr="002C6908">
        <w:rPr>
          <w:rFonts w:ascii="Arial" w:hAnsi="Arial" w:cs="Arial"/>
        </w:rPr>
        <w:t xml:space="preserve">Lee, N., Sun, J. M., Kwon, K. Y., Kim, H. J., Koo, M., &amp; Chun, H. S. (2012). Genetic Diversity, Antimicrobial Resistance, and Toxigenic Profiles of Bacillus cereus Strains Isolated from </w:t>
      </w:r>
      <w:proofErr w:type="spellStart"/>
      <w:r w:rsidRPr="002C6908">
        <w:rPr>
          <w:rFonts w:ascii="Arial" w:hAnsi="Arial" w:cs="Arial"/>
        </w:rPr>
        <w:t>Sunsik</w:t>
      </w:r>
      <w:proofErr w:type="spellEnd"/>
      <w:r w:rsidRPr="002C6908">
        <w:rPr>
          <w:rFonts w:ascii="Arial" w:hAnsi="Arial" w:cs="Arial"/>
        </w:rPr>
        <w:t>. Journal of Food Protection, 75(2), 225–230. https://doi.org/10.4315/0362-028x.jfp-11-317</w:t>
      </w:r>
    </w:p>
    <w:p w14:paraId="3BB29A02" w14:textId="77777777" w:rsidR="002C6908" w:rsidRPr="002C6908" w:rsidRDefault="002C6908" w:rsidP="002C6908">
      <w:pPr>
        <w:jc w:val="both"/>
        <w:rPr>
          <w:rFonts w:ascii="Arial" w:hAnsi="Arial" w:cs="Arial"/>
        </w:rPr>
      </w:pPr>
    </w:p>
    <w:p w14:paraId="4DCB07A2" w14:textId="14273450" w:rsidR="002C6908" w:rsidRPr="002C6908" w:rsidRDefault="002C6908" w:rsidP="002C6908">
      <w:pPr>
        <w:jc w:val="both"/>
        <w:rPr>
          <w:rFonts w:ascii="Arial" w:hAnsi="Arial" w:cs="Arial"/>
        </w:rPr>
      </w:pPr>
      <w:r w:rsidRPr="002C6908">
        <w:rPr>
          <w:rFonts w:ascii="Arial" w:hAnsi="Arial" w:cs="Arial"/>
        </w:rPr>
        <w:t xml:space="preserve">Mengistu, K., &amp; Alemu, K. (2013). Prevalence of Malnutrition and Associated Factors Among Children Aged 6-59 Months at </w:t>
      </w:r>
      <w:proofErr w:type="spellStart"/>
      <w:r w:rsidRPr="002C6908">
        <w:rPr>
          <w:rFonts w:ascii="Arial" w:hAnsi="Arial" w:cs="Arial"/>
        </w:rPr>
        <w:t>Hidabu</w:t>
      </w:r>
      <w:proofErr w:type="spellEnd"/>
      <w:r w:rsidRPr="002C6908">
        <w:rPr>
          <w:rFonts w:ascii="Arial" w:hAnsi="Arial" w:cs="Arial"/>
        </w:rPr>
        <w:t xml:space="preserve"> </w:t>
      </w:r>
      <w:proofErr w:type="spellStart"/>
      <w:r w:rsidRPr="002C6908">
        <w:rPr>
          <w:rFonts w:ascii="Arial" w:hAnsi="Arial" w:cs="Arial"/>
        </w:rPr>
        <w:t>Abote</w:t>
      </w:r>
      <w:proofErr w:type="spellEnd"/>
      <w:r w:rsidRPr="002C6908">
        <w:rPr>
          <w:rFonts w:ascii="Arial" w:hAnsi="Arial" w:cs="Arial"/>
        </w:rPr>
        <w:t xml:space="preserve"> District, North Shewa, Oromia Regional State. Journal of Nutritional Disorders &amp; Therapy, 01(T1). https://doi.org/10.4172/2161-0509-3-t1-001</w:t>
      </w:r>
    </w:p>
    <w:p w14:paraId="00F0A194" w14:textId="77777777" w:rsidR="002C6908" w:rsidRPr="002C6908" w:rsidRDefault="002C6908" w:rsidP="002C6908">
      <w:pPr>
        <w:jc w:val="both"/>
        <w:rPr>
          <w:rFonts w:ascii="Arial" w:hAnsi="Arial" w:cs="Arial"/>
        </w:rPr>
      </w:pPr>
    </w:p>
    <w:p w14:paraId="2A73686F" w14:textId="770B8FF6" w:rsidR="002C6908" w:rsidRPr="002C6908" w:rsidRDefault="002C6908" w:rsidP="002C6908">
      <w:pPr>
        <w:jc w:val="both"/>
        <w:rPr>
          <w:rFonts w:ascii="Arial" w:hAnsi="Arial" w:cs="Arial"/>
        </w:rPr>
      </w:pPr>
      <w:proofErr w:type="spellStart"/>
      <w:r w:rsidRPr="002C6908">
        <w:rPr>
          <w:rFonts w:ascii="Arial" w:hAnsi="Arial" w:cs="Arial"/>
        </w:rPr>
        <w:lastRenderedPageBreak/>
        <w:t>Teyssier</w:t>
      </w:r>
      <w:proofErr w:type="spellEnd"/>
      <w:r w:rsidRPr="002C6908">
        <w:rPr>
          <w:rFonts w:ascii="Arial" w:hAnsi="Arial" w:cs="Arial"/>
        </w:rPr>
        <w:t>, C., &amp; Montet, D. (2023). Production, preparation and storage practices of artisanal infant flours in Côte d’Ivoire. Journal of Applied Biosciences. Vol: 183. https://doi.org/10.35759/JABs.183.8</w:t>
      </w:r>
    </w:p>
    <w:p w14:paraId="287A309C" w14:textId="77777777" w:rsidR="002C6908" w:rsidRPr="002C6908" w:rsidRDefault="002C6908" w:rsidP="002C6908">
      <w:pPr>
        <w:jc w:val="both"/>
        <w:rPr>
          <w:rFonts w:ascii="Arial" w:hAnsi="Arial" w:cs="Arial"/>
        </w:rPr>
      </w:pPr>
    </w:p>
    <w:p w14:paraId="72A79E2F" w14:textId="240FD30A" w:rsidR="002C6908" w:rsidRPr="002C6908" w:rsidRDefault="002C6908" w:rsidP="002C6908">
      <w:pPr>
        <w:jc w:val="both"/>
        <w:rPr>
          <w:rFonts w:ascii="Arial" w:hAnsi="Arial" w:cs="Arial"/>
        </w:rPr>
      </w:pPr>
      <w:proofErr w:type="spellStart"/>
      <w:r w:rsidRPr="002C6908">
        <w:rPr>
          <w:rFonts w:ascii="Arial" w:hAnsi="Arial" w:cs="Arial"/>
        </w:rPr>
        <w:t>Oyelakin</w:t>
      </w:r>
      <w:proofErr w:type="spellEnd"/>
      <w:r w:rsidRPr="002C6908">
        <w:rPr>
          <w:rFonts w:ascii="Arial" w:hAnsi="Arial" w:cs="Arial"/>
        </w:rPr>
        <w:t xml:space="preserve">, O., Traore, M., </w:t>
      </w:r>
      <w:proofErr w:type="spellStart"/>
      <w:r w:rsidRPr="002C6908">
        <w:rPr>
          <w:rFonts w:ascii="Arial" w:hAnsi="Arial" w:cs="Arial"/>
        </w:rPr>
        <w:t>Mbaye</w:t>
      </w:r>
      <w:proofErr w:type="spellEnd"/>
      <w:r w:rsidRPr="002C6908">
        <w:rPr>
          <w:rFonts w:ascii="Arial" w:hAnsi="Arial" w:cs="Arial"/>
        </w:rPr>
        <w:t xml:space="preserve">, E. H. B., Conte, A., </w:t>
      </w:r>
      <w:proofErr w:type="spellStart"/>
      <w:r w:rsidRPr="002C6908">
        <w:rPr>
          <w:rFonts w:ascii="Arial" w:hAnsi="Arial" w:cs="Arial"/>
        </w:rPr>
        <w:t>Cisse</w:t>
      </w:r>
      <w:proofErr w:type="spellEnd"/>
      <w:r w:rsidRPr="002C6908">
        <w:rPr>
          <w:rFonts w:ascii="Arial" w:hAnsi="Arial" w:cs="Arial"/>
        </w:rPr>
        <w:t xml:space="preserve">, L., Faye, A. N., Faye, O., Faye, M., </w:t>
      </w:r>
      <w:proofErr w:type="spellStart"/>
      <w:r w:rsidRPr="002C6908">
        <w:rPr>
          <w:rFonts w:ascii="Arial" w:hAnsi="Arial" w:cs="Arial"/>
        </w:rPr>
        <w:t>Kital</w:t>
      </w:r>
      <w:proofErr w:type="spellEnd"/>
      <w:r w:rsidRPr="002C6908">
        <w:rPr>
          <w:rFonts w:ascii="Arial" w:hAnsi="Arial" w:cs="Arial"/>
        </w:rPr>
        <w:t xml:space="preserve">, K., </w:t>
      </w:r>
      <w:proofErr w:type="spellStart"/>
      <w:r w:rsidRPr="002C6908">
        <w:rPr>
          <w:rFonts w:ascii="Arial" w:hAnsi="Arial" w:cs="Arial"/>
        </w:rPr>
        <w:t>Seye</w:t>
      </w:r>
      <w:proofErr w:type="spellEnd"/>
      <w:r w:rsidRPr="002C6908">
        <w:rPr>
          <w:rFonts w:ascii="Arial" w:hAnsi="Arial" w:cs="Arial"/>
        </w:rPr>
        <w:t xml:space="preserve">, G., Coly, A., Tine, A., &amp; Delattre, F. (2016). Spectrofluorometric Determination of Putrescine Using </w:t>
      </w:r>
      <w:proofErr w:type="spellStart"/>
      <w:r w:rsidRPr="002C6908">
        <w:rPr>
          <w:rFonts w:ascii="Arial" w:hAnsi="Arial" w:cs="Arial"/>
        </w:rPr>
        <w:t>Orthophthaldehyde</w:t>
      </w:r>
      <w:proofErr w:type="spellEnd"/>
      <w:r w:rsidRPr="002C6908">
        <w:rPr>
          <w:rFonts w:ascii="Arial" w:hAnsi="Arial" w:cs="Arial"/>
        </w:rPr>
        <w:t xml:space="preserve"> as a Fluorophore: A Novel Method. Journal of AOAC INTERNATIONAL, 99(1), 170–173. https://doi.org/10.5740/jaoacint.15-0212</w:t>
      </w:r>
    </w:p>
    <w:p w14:paraId="236C5A8A" w14:textId="77777777" w:rsidR="002C6908" w:rsidRPr="002C6908" w:rsidRDefault="002C6908" w:rsidP="002C6908">
      <w:pPr>
        <w:jc w:val="both"/>
        <w:rPr>
          <w:rFonts w:ascii="Arial" w:hAnsi="Arial" w:cs="Arial"/>
        </w:rPr>
      </w:pPr>
    </w:p>
    <w:p w14:paraId="0EDA19C2" w14:textId="584C952A" w:rsidR="002C6908" w:rsidRPr="002C6908" w:rsidRDefault="002C6908" w:rsidP="002C6908">
      <w:pPr>
        <w:jc w:val="both"/>
        <w:rPr>
          <w:rFonts w:ascii="Arial" w:hAnsi="Arial" w:cs="Arial"/>
        </w:rPr>
      </w:pPr>
      <w:r w:rsidRPr="002C6908">
        <w:rPr>
          <w:rFonts w:ascii="Arial" w:hAnsi="Arial" w:cs="Arial"/>
        </w:rPr>
        <w:t xml:space="preserve">Salle, B., </w:t>
      </w:r>
      <w:proofErr w:type="spellStart"/>
      <w:r w:rsidRPr="002C6908">
        <w:rPr>
          <w:rFonts w:ascii="Arial" w:hAnsi="Arial" w:cs="Arial"/>
        </w:rPr>
        <w:t>Bourre</w:t>
      </w:r>
      <w:proofErr w:type="spellEnd"/>
      <w:r w:rsidRPr="002C6908">
        <w:rPr>
          <w:rFonts w:ascii="Arial" w:hAnsi="Arial" w:cs="Arial"/>
        </w:rPr>
        <w:t xml:space="preserve">, M. M. S., Duhamel, Durand, S., Dupont, M. M. C., &amp; </w:t>
      </w:r>
      <w:proofErr w:type="spellStart"/>
      <w:r w:rsidRPr="002C6908">
        <w:rPr>
          <w:rFonts w:ascii="Arial" w:hAnsi="Arial" w:cs="Arial"/>
        </w:rPr>
        <w:t>Lapillonne</w:t>
      </w:r>
      <w:proofErr w:type="spellEnd"/>
      <w:r w:rsidRPr="002C6908">
        <w:rPr>
          <w:rFonts w:ascii="Arial" w:hAnsi="Arial" w:cs="Arial"/>
        </w:rPr>
        <w:t>, A. (2009). Nutrition of the newborn and infant. Bulletin of the National Academy of Medicine, 193(2), 431–446. https://doi.org/10.1016/s0001-4079(19)32593-2</w:t>
      </w:r>
    </w:p>
    <w:p w14:paraId="601ACEBD" w14:textId="77777777" w:rsidR="002C6908" w:rsidRPr="002C6908" w:rsidRDefault="002C6908" w:rsidP="002C6908">
      <w:pPr>
        <w:jc w:val="both"/>
        <w:rPr>
          <w:rFonts w:ascii="Arial" w:hAnsi="Arial" w:cs="Arial"/>
        </w:rPr>
      </w:pPr>
    </w:p>
    <w:p w14:paraId="7F7A0964" w14:textId="178823AD" w:rsidR="002C6908" w:rsidRPr="002C6908" w:rsidRDefault="002C6908" w:rsidP="002C6908">
      <w:pPr>
        <w:jc w:val="both"/>
        <w:rPr>
          <w:rFonts w:ascii="Arial" w:hAnsi="Arial" w:cs="Arial"/>
        </w:rPr>
      </w:pPr>
      <w:proofErr w:type="spellStart"/>
      <w:r w:rsidRPr="002C6908">
        <w:rPr>
          <w:rFonts w:ascii="Arial" w:hAnsi="Arial" w:cs="Arial"/>
        </w:rPr>
        <w:t>Sanogo</w:t>
      </w:r>
      <w:proofErr w:type="spellEnd"/>
      <w:r w:rsidRPr="002C6908">
        <w:rPr>
          <w:rFonts w:ascii="Arial" w:hAnsi="Arial" w:cs="Arial"/>
        </w:rPr>
        <w:t xml:space="preserve">, B., </w:t>
      </w:r>
      <w:proofErr w:type="spellStart"/>
      <w:r w:rsidRPr="002C6908">
        <w:rPr>
          <w:rFonts w:ascii="Arial" w:hAnsi="Arial" w:cs="Arial"/>
        </w:rPr>
        <w:t>Oboulbiga</w:t>
      </w:r>
      <w:proofErr w:type="spellEnd"/>
      <w:r w:rsidRPr="002C6908">
        <w:rPr>
          <w:rFonts w:ascii="Arial" w:hAnsi="Arial" w:cs="Arial"/>
        </w:rPr>
        <w:t xml:space="preserve">, E. B., </w:t>
      </w:r>
      <w:proofErr w:type="spellStart"/>
      <w:r w:rsidRPr="002C6908">
        <w:rPr>
          <w:rFonts w:ascii="Arial" w:hAnsi="Arial" w:cs="Arial"/>
        </w:rPr>
        <w:t>Tarnagda</w:t>
      </w:r>
      <w:proofErr w:type="spellEnd"/>
      <w:r w:rsidRPr="002C6908">
        <w:rPr>
          <w:rFonts w:ascii="Arial" w:hAnsi="Arial" w:cs="Arial"/>
        </w:rPr>
        <w:t xml:space="preserve">, B., Zongo, O., </w:t>
      </w:r>
      <w:proofErr w:type="spellStart"/>
      <w:r w:rsidRPr="002C6908">
        <w:rPr>
          <w:rFonts w:ascii="Arial" w:hAnsi="Arial" w:cs="Arial"/>
        </w:rPr>
        <w:t>Kabore</w:t>
      </w:r>
      <w:proofErr w:type="spellEnd"/>
      <w:r w:rsidRPr="002C6908">
        <w:rPr>
          <w:rFonts w:ascii="Arial" w:hAnsi="Arial" w:cs="Arial"/>
        </w:rPr>
        <w:t xml:space="preserve">, B., </w:t>
      </w:r>
      <w:proofErr w:type="spellStart"/>
      <w:r w:rsidRPr="002C6908">
        <w:rPr>
          <w:rFonts w:ascii="Arial" w:hAnsi="Arial" w:cs="Arial"/>
        </w:rPr>
        <w:t>Ouedraogo</w:t>
      </w:r>
      <w:proofErr w:type="spellEnd"/>
      <w:r w:rsidRPr="002C6908">
        <w:rPr>
          <w:rFonts w:ascii="Arial" w:hAnsi="Arial" w:cs="Arial"/>
        </w:rPr>
        <w:t xml:space="preserve">, H. S., </w:t>
      </w:r>
      <w:proofErr w:type="spellStart"/>
      <w:r w:rsidRPr="002C6908">
        <w:rPr>
          <w:rFonts w:ascii="Arial" w:hAnsi="Arial" w:cs="Arial"/>
        </w:rPr>
        <w:t>Songre</w:t>
      </w:r>
      <w:proofErr w:type="spellEnd"/>
      <w:r w:rsidRPr="002C6908">
        <w:rPr>
          <w:rFonts w:ascii="Arial" w:hAnsi="Arial" w:cs="Arial"/>
        </w:rPr>
        <w:t xml:space="preserve">-Ouattara, L. T., &amp; </w:t>
      </w:r>
      <w:proofErr w:type="spellStart"/>
      <w:r w:rsidRPr="002C6908">
        <w:rPr>
          <w:rFonts w:ascii="Arial" w:hAnsi="Arial" w:cs="Arial"/>
        </w:rPr>
        <w:t>Savadogo</w:t>
      </w:r>
      <w:proofErr w:type="spellEnd"/>
      <w:r w:rsidRPr="002C6908">
        <w:rPr>
          <w:rFonts w:ascii="Arial" w:hAnsi="Arial" w:cs="Arial"/>
        </w:rPr>
        <w:t xml:space="preserve">, A. (2022). Evaluation of the </w:t>
      </w:r>
      <w:proofErr w:type="spellStart"/>
      <w:r w:rsidRPr="002C6908">
        <w:rPr>
          <w:rFonts w:ascii="Arial" w:hAnsi="Arial" w:cs="Arial"/>
        </w:rPr>
        <w:t>physico</w:t>
      </w:r>
      <w:proofErr w:type="spellEnd"/>
      <w:r w:rsidRPr="002C6908">
        <w:rPr>
          <w:rFonts w:ascii="Arial" w:hAnsi="Arial" w:cs="Arial"/>
        </w:rPr>
        <w:t>-chemical and microbiological quality of some local baby flours sold in Ouagadougou, Burkina Faso. PAMJ - One Health, 9. https://doi.org/10.11604/pamj-oh.2022.9.25.37566</w:t>
      </w:r>
    </w:p>
    <w:p w14:paraId="07C72E47" w14:textId="77777777" w:rsidR="002C6908" w:rsidRPr="002C6908" w:rsidRDefault="002C6908" w:rsidP="002C6908">
      <w:pPr>
        <w:jc w:val="both"/>
        <w:rPr>
          <w:rFonts w:ascii="Arial" w:hAnsi="Arial" w:cs="Arial"/>
        </w:rPr>
      </w:pPr>
    </w:p>
    <w:p w14:paraId="7F471176" w14:textId="60A66FE2" w:rsidR="002C6908" w:rsidRPr="002C6908" w:rsidRDefault="002C6908" w:rsidP="002C6908">
      <w:pPr>
        <w:jc w:val="both"/>
        <w:rPr>
          <w:rFonts w:ascii="Arial" w:hAnsi="Arial" w:cs="Arial"/>
        </w:rPr>
      </w:pPr>
      <w:r w:rsidRPr="002C6908">
        <w:rPr>
          <w:rFonts w:ascii="Arial" w:hAnsi="Arial" w:cs="Arial"/>
        </w:rPr>
        <w:t xml:space="preserve">Shah, H. U., Simpson, T. J., </w:t>
      </w:r>
      <w:proofErr w:type="spellStart"/>
      <w:r w:rsidRPr="002C6908">
        <w:rPr>
          <w:rFonts w:ascii="Arial" w:hAnsi="Arial" w:cs="Arial"/>
        </w:rPr>
        <w:t>Alam</w:t>
      </w:r>
      <w:proofErr w:type="spellEnd"/>
      <w:r w:rsidRPr="002C6908">
        <w:rPr>
          <w:rFonts w:ascii="Arial" w:hAnsi="Arial" w:cs="Arial"/>
        </w:rPr>
        <w:t xml:space="preserve">, S., Khattak, K. F., &amp; </w:t>
      </w:r>
      <w:proofErr w:type="spellStart"/>
      <w:r w:rsidRPr="002C6908">
        <w:rPr>
          <w:rFonts w:ascii="Arial" w:hAnsi="Arial" w:cs="Arial"/>
        </w:rPr>
        <w:t>Perveen</w:t>
      </w:r>
      <w:proofErr w:type="spellEnd"/>
      <w:r w:rsidRPr="002C6908">
        <w:rPr>
          <w:rFonts w:ascii="Arial" w:hAnsi="Arial" w:cs="Arial"/>
        </w:rPr>
        <w:t>, S. (2010). Mold incidence and mycotoxin contamination in maize kernels from Swat Valley, North West Frontier Province of Pakistan. Food and Chemical Toxicology, 48(4), 1111–1116. https://doi.org/10.1016/j.fct.2010.02.004</w:t>
      </w:r>
    </w:p>
    <w:p w14:paraId="6475DA7E" w14:textId="77777777" w:rsidR="002C6908" w:rsidRPr="002C6908" w:rsidRDefault="002C6908" w:rsidP="002C6908">
      <w:pPr>
        <w:jc w:val="both"/>
        <w:rPr>
          <w:rFonts w:ascii="Arial" w:hAnsi="Arial" w:cs="Arial"/>
        </w:rPr>
      </w:pPr>
    </w:p>
    <w:p w14:paraId="184C1314" w14:textId="50B477AA" w:rsidR="002C6908" w:rsidRPr="002C6908" w:rsidRDefault="002C6908" w:rsidP="002C6908">
      <w:pPr>
        <w:jc w:val="both"/>
        <w:rPr>
          <w:rFonts w:ascii="Arial" w:hAnsi="Arial" w:cs="Arial"/>
        </w:rPr>
      </w:pPr>
      <w:r w:rsidRPr="002C6908">
        <w:rPr>
          <w:rFonts w:ascii="Arial" w:hAnsi="Arial" w:cs="Arial"/>
        </w:rPr>
        <w:t xml:space="preserve">Sika, A. E., </w:t>
      </w:r>
      <w:proofErr w:type="spellStart"/>
      <w:r w:rsidRPr="002C6908">
        <w:rPr>
          <w:rFonts w:ascii="Arial" w:hAnsi="Arial" w:cs="Arial"/>
        </w:rPr>
        <w:t>Kadji</w:t>
      </w:r>
      <w:proofErr w:type="spellEnd"/>
      <w:r w:rsidRPr="002C6908">
        <w:rPr>
          <w:rFonts w:ascii="Arial" w:hAnsi="Arial" w:cs="Arial"/>
        </w:rPr>
        <w:t xml:space="preserve">, B. R. L., </w:t>
      </w:r>
      <w:proofErr w:type="spellStart"/>
      <w:r w:rsidRPr="002C6908">
        <w:rPr>
          <w:rFonts w:ascii="Arial" w:hAnsi="Arial" w:cs="Arial"/>
        </w:rPr>
        <w:t>Dje</w:t>
      </w:r>
      <w:proofErr w:type="spellEnd"/>
      <w:r w:rsidRPr="002C6908">
        <w:rPr>
          <w:rFonts w:ascii="Arial" w:hAnsi="Arial" w:cs="Arial"/>
        </w:rPr>
        <w:t xml:space="preserve">, K. M., Cone, </w:t>
      </w:r>
      <w:proofErr w:type="spellStart"/>
      <w:r w:rsidRPr="002C6908">
        <w:rPr>
          <w:rFonts w:ascii="Arial" w:hAnsi="Arial" w:cs="Arial"/>
        </w:rPr>
        <w:t>Fanchroma</w:t>
      </w:r>
      <w:proofErr w:type="spellEnd"/>
      <w:r w:rsidRPr="002C6908">
        <w:rPr>
          <w:rFonts w:ascii="Arial" w:hAnsi="Arial" w:cs="Arial"/>
        </w:rPr>
        <w:t xml:space="preserve"> Thierry Martial, </w:t>
      </w:r>
      <w:proofErr w:type="spellStart"/>
      <w:r w:rsidRPr="002C6908">
        <w:rPr>
          <w:rFonts w:ascii="Arial" w:hAnsi="Arial" w:cs="Arial"/>
        </w:rPr>
        <w:t>Dabonne</w:t>
      </w:r>
      <w:proofErr w:type="spellEnd"/>
      <w:r w:rsidRPr="002C6908">
        <w:rPr>
          <w:rFonts w:ascii="Arial" w:hAnsi="Arial" w:cs="Arial"/>
        </w:rPr>
        <w:t xml:space="preserve">, S., &amp; </w:t>
      </w:r>
      <w:proofErr w:type="spellStart"/>
      <w:r w:rsidRPr="002C6908">
        <w:rPr>
          <w:rFonts w:ascii="Arial" w:hAnsi="Arial" w:cs="Arial"/>
        </w:rPr>
        <w:t>Koffi-Nevry</w:t>
      </w:r>
      <w:proofErr w:type="spellEnd"/>
      <w:r w:rsidRPr="002C6908">
        <w:rPr>
          <w:rFonts w:ascii="Arial" w:hAnsi="Arial" w:cs="Arial"/>
        </w:rPr>
        <w:t>, A. R. (2019). Nutritional, microbiological and organoleptic quality of maize (</w:t>
      </w:r>
      <w:proofErr w:type="spellStart"/>
      <w:r w:rsidRPr="002C6908">
        <w:rPr>
          <w:rFonts w:ascii="Arial" w:hAnsi="Arial" w:cs="Arial"/>
        </w:rPr>
        <w:t>Zea</w:t>
      </w:r>
      <w:proofErr w:type="spellEnd"/>
      <w:r w:rsidRPr="002C6908">
        <w:rPr>
          <w:rFonts w:ascii="Arial" w:hAnsi="Arial" w:cs="Arial"/>
        </w:rPr>
        <w:t xml:space="preserve"> mays) and </w:t>
      </w:r>
      <w:proofErr w:type="spellStart"/>
      <w:r w:rsidRPr="002C6908">
        <w:rPr>
          <w:rFonts w:ascii="Arial" w:hAnsi="Arial" w:cs="Arial"/>
        </w:rPr>
        <w:t>safou</w:t>
      </w:r>
      <w:proofErr w:type="spellEnd"/>
      <w:r w:rsidRPr="002C6908">
        <w:rPr>
          <w:rFonts w:ascii="Arial" w:hAnsi="Arial" w:cs="Arial"/>
        </w:rPr>
        <w:t xml:space="preserve"> (</w:t>
      </w:r>
      <w:proofErr w:type="spellStart"/>
      <w:r w:rsidRPr="002C6908">
        <w:rPr>
          <w:rFonts w:ascii="Arial" w:hAnsi="Arial" w:cs="Arial"/>
        </w:rPr>
        <w:t>Dacryodes</w:t>
      </w:r>
      <w:proofErr w:type="spellEnd"/>
      <w:r w:rsidRPr="002C6908">
        <w:rPr>
          <w:rFonts w:ascii="Arial" w:hAnsi="Arial" w:cs="Arial"/>
        </w:rPr>
        <w:t xml:space="preserve"> edulis) based composite flours produced in Côte d’Ivoire. International Journal of Biological and Chemical Sciences, 13(1), 325. https://doi.org/10.4314/ijbcs.v13i1.26</w:t>
      </w:r>
    </w:p>
    <w:p w14:paraId="3984B10B" w14:textId="77777777" w:rsidR="002C6908" w:rsidRPr="002C6908" w:rsidRDefault="002C6908" w:rsidP="002C6908">
      <w:pPr>
        <w:jc w:val="both"/>
        <w:rPr>
          <w:rFonts w:ascii="Arial" w:hAnsi="Arial" w:cs="Arial"/>
        </w:rPr>
      </w:pPr>
    </w:p>
    <w:p w14:paraId="3288D77A" w14:textId="3F17EC6C" w:rsidR="002C6908" w:rsidRPr="002C6908" w:rsidRDefault="002C6908" w:rsidP="002C6908">
      <w:pPr>
        <w:jc w:val="both"/>
        <w:rPr>
          <w:rFonts w:ascii="Arial" w:hAnsi="Arial" w:cs="Arial"/>
        </w:rPr>
      </w:pPr>
      <w:proofErr w:type="spellStart"/>
      <w:r w:rsidRPr="002C6908">
        <w:rPr>
          <w:rFonts w:ascii="Arial" w:hAnsi="Arial" w:cs="Arial"/>
        </w:rPr>
        <w:t>Tangni</w:t>
      </w:r>
      <w:proofErr w:type="spellEnd"/>
      <w:r w:rsidRPr="002C6908">
        <w:rPr>
          <w:rFonts w:ascii="Arial" w:hAnsi="Arial" w:cs="Arial"/>
        </w:rPr>
        <w:t xml:space="preserve">, E. K., </w:t>
      </w:r>
      <w:proofErr w:type="spellStart"/>
      <w:r w:rsidRPr="002C6908">
        <w:rPr>
          <w:rFonts w:ascii="Arial" w:hAnsi="Arial" w:cs="Arial"/>
        </w:rPr>
        <w:t>Pussemier</w:t>
      </w:r>
      <w:proofErr w:type="spellEnd"/>
      <w:r w:rsidRPr="002C6908">
        <w:rPr>
          <w:rFonts w:ascii="Arial" w:hAnsi="Arial" w:cs="Arial"/>
        </w:rPr>
        <w:t xml:space="preserve">, L., Schneider, Y.-J., &amp; </w:t>
      </w:r>
      <w:proofErr w:type="spellStart"/>
      <w:r w:rsidRPr="002C6908">
        <w:rPr>
          <w:rFonts w:ascii="Arial" w:hAnsi="Arial" w:cs="Arial"/>
        </w:rPr>
        <w:t>Larondelle</w:t>
      </w:r>
      <w:proofErr w:type="spellEnd"/>
      <w:r w:rsidRPr="002C6908">
        <w:rPr>
          <w:rFonts w:ascii="Arial" w:hAnsi="Arial" w:cs="Arial"/>
        </w:rPr>
        <w:t>, Y. (2013). Mycotoxins in organic and conventional cereals and derived products from Europe: A review. Agricultural Notebooks, 22(3), 152–164. https://doi.org/10.1684/agr.2013.0623</w:t>
      </w:r>
    </w:p>
    <w:p w14:paraId="46BF2D0D" w14:textId="77777777" w:rsidR="002C6908" w:rsidRPr="002C6908" w:rsidRDefault="002C6908" w:rsidP="002C6908">
      <w:pPr>
        <w:jc w:val="both"/>
        <w:rPr>
          <w:rFonts w:ascii="Arial" w:hAnsi="Arial" w:cs="Arial"/>
        </w:rPr>
      </w:pPr>
    </w:p>
    <w:p w14:paraId="2F301B5F" w14:textId="542E59EF" w:rsidR="002C6908" w:rsidRPr="002C6908" w:rsidRDefault="002C6908" w:rsidP="002C6908">
      <w:pPr>
        <w:jc w:val="both"/>
        <w:rPr>
          <w:rFonts w:ascii="Arial" w:hAnsi="Arial" w:cs="Arial"/>
        </w:rPr>
      </w:pPr>
      <w:proofErr w:type="spellStart"/>
      <w:r w:rsidRPr="002C6908">
        <w:rPr>
          <w:rFonts w:ascii="Arial" w:hAnsi="Arial" w:cs="Arial"/>
        </w:rPr>
        <w:t>Tchoko-Zannou</w:t>
      </w:r>
      <w:proofErr w:type="spellEnd"/>
      <w:r w:rsidRPr="002C6908">
        <w:rPr>
          <w:rFonts w:ascii="Arial" w:hAnsi="Arial" w:cs="Arial"/>
        </w:rPr>
        <w:t xml:space="preserve">, V. J., </w:t>
      </w:r>
      <w:proofErr w:type="spellStart"/>
      <w:r w:rsidRPr="002C6908">
        <w:rPr>
          <w:rFonts w:ascii="Arial" w:hAnsi="Arial" w:cs="Arial"/>
        </w:rPr>
        <w:t>Bouaffou</w:t>
      </w:r>
      <w:proofErr w:type="spellEnd"/>
      <w:r w:rsidRPr="002C6908">
        <w:rPr>
          <w:rFonts w:ascii="Arial" w:hAnsi="Arial" w:cs="Arial"/>
        </w:rPr>
        <w:t>, K. G. M., Kouame, K. G., &amp; Konan, B. A. (2011). A study of the nutritional value of cassava and soybean based infant flours for weanling age child. Bulletin of the Royal Society of Science of Liege, 80: 748 – 758.</w:t>
      </w:r>
    </w:p>
    <w:p w14:paraId="6396E892" w14:textId="77777777" w:rsidR="002C6908" w:rsidRPr="002C6908" w:rsidRDefault="002C6908" w:rsidP="002C6908">
      <w:pPr>
        <w:jc w:val="both"/>
        <w:rPr>
          <w:rFonts w:ascii="Arial" w:hAnsi="Arial" w:cs="Arial"/>
        </w:rPr>
      </w:pPr>
    </w:p>
    <w:p w14:paraId="2F6519CF" w14:textId="77777777" w:rsidR="002C6908" w:rsidRPr="002C6908" w:rsidRDefault="002C6908" w:rsidP="002C6908">
      <w:pPr>
        <w:jc w:val="both"/>
        <w:rPr>
          <w:rFonts w:ascii="Arial" w:hAnsi="Arial" w:cs="Arial"/>
        </w:rPr>
      </w:pPr>
      <w:r w:rsidRPr="002C6908">
        <w:rPr>
          <w:rFonts w:ascii="Arial" w:hAnsi="Arial" w:cs="Arial"/>
        </w:rPr>
        <w:t>World Health Organization (WHO). (2003). Global Strategy for Infant and Young Child Feeding. 37P ISBN: 92-4-256221-1. https://www.who.int/fr/publications/i/item/9241562218</w:t>
      </w:r>
    </w:p>
    <w:p w14:paraId="549BDBD6" w14:textId="77777777" w:rsidR="002C6908" w:rsidRPr="002C6908" w:rsidRDefault="002C6908" w:rsidP="002C6908">
      <w:pPr>
        <w:jc w:val="both"/>
        <w:rPr>
          <w:rFonts w:ascii="Arial" w:hAnsi="Arial" w:cs="Arial"/>
        </w:rPr>
      </w:pPr>
    </w:p>
    <w:p w14:paraId="7A4D7F13" w14:textId="77777777" w:rsidR="002C6908" w:rsidRPr="002C6908" w:rsidRDefault="002C6908" w:rsidP="002C6908">
      <w:pPr>
        <w:jc w:val="both"/>
        <w:rPr>
          <w:rFonts w:ascii="Arial" w:hAnsi="Arial" w:cs="Arial"/>
        </w:rPr>
      </w:pPr>
      <w:r w:rsidRPr="002C6908">
        <w:rPr>
          <w:rFonts w:ascii="Arial" w:hAnsi="Arial" w:cs="Arial"/>
        </w:rPr>
        <w:t>World Health Organization (WHO). (2015). Diseases of food origin: nearly a third of deaths occur in children under 5 years of age. https://www.who.int/fr/news/item/</w:t>
      </w:r>
    </w:p>
    <w:p w14:paraId="0A10F00B" w14:textId="77777777" w:rsidR="002C6908" w:rsidRPr="002C6908" w:rsidRDefault="002C6908" w:rsidP="002C6908">
      <w:pPr>
        <w:jc w:val="both"/>
        <w:rPr>
          <w:rFonts w:ascii="Arial" w:hAnsi="Arial" w:cs="Arial"/>
        </w:rPr>
      </w:pPr>
    </w:p>
    <w:p w14:paraId="46D59E74" w14:textId="77777777" w:rsidR="002C6908" w:rsidRPr="002C6908" w:rsidRDefault="002C6908" w:rsidP="002C6908">
      <w:pPr>
        <w:jc w:val="both"/>
        <w:rPr>
          <w:rFonts w:ascii="Arial" w:hAnsi="Arial" w:cs="Arial"/>
        </w:rPr>
      </w:pPr>
      <w:r w:rsidRPr="002C6908">
        <w:rPr>
          <w:rFonts w:ascii="Arial" w:hAnsi="Arial" w:cs="Arial"/>
        </w:rPr>
        <w:t>World Health Organization (WHO). (2021). Malnutrition. https://www.who.int/fr/news-room/fact-sheets/detail/malnutrition</w:t>
      </w:r>
    </w:p>
    <w:p w14:paraId="0C2C946C" w14:textId="77777777" w:rsidR="002C6908" w:rsidRPr="002C6908" w:rsidRDefault="002C6908" w:rsidP="002C6908">
      <w:pPr>
        <w:jc w:val="both"/>
        <w:rPr>
          <w:rFonts w:ascii="Arial" w:hAnsi="Arial" w:cs="Arial"/>
        </w:rPr>
      </w:pPr>
    </w:p>
    <w:p w14:paraId="2546A344" w14:textId="77777777" w:rsidR="002C6908" w:rsidRPr="002C6908" w:rsidRDefault="002C6908" w:rsidP="002C6908">
      <w:pPr>
        <w:jc w:val="both"/>
        <w:rPr>
          <w:rFonts w:ascii="Arial" w:hAnsi="Arial" w:cs="Arial"/>
        </w:rPr>
      </w:pPr>
      <w:r w:rsidRPr="002C6908">
        <w:rPr>
          <w:rFonts w:ascii="Arial" w:hAnsi="Arial" w:cs="Arial"/>
        </w:rPr>
        <w:t>World Health Organization (WHO) &amp; Food and Agriculture Organization (FAO). (2005). The informal sector of food product distribution (food sold on public street): importance and stake. Excerpt from Regional Conference for Africa on Food Safety Harare Zimbabwe: 11. https://www.fao.org/4/a0215f/A0215F02.htm</w:t>
      </w:r>
    </w:p>
    <w:p w14:paraId="21F22BBD" w14:textId="77777777" w:rsidR="002C6908" w:rsidRPr="002C6908" w:rsidRDefault="002C6908" w:rsidP="002C6908">
      <w:pPr>
        <w:jc w:val="both"/>
        <w:rPr>
          <w:rFonts w:ascii="Arial" w:hAnsi="Arial" w:cs="Arial"/>
        </w:rPr>
      </w:pPr>
    </w:p>
    <w:p w14:paraId="5824C5E3" w14:textId="29FCA0BC" w:rsidR="00C23640" w:rsidRPr="00C23640" w:rsidRDefault="002C6908" w:rsidP="002C6908">
      <w:pPr>
        <w:jc w:val="both"/>
        <w:rPr>
          <w:rFonts w:ascii="Arial" w:hAnsi="Arial" w:cs="Arial"/>
        </w:rPr>
      </w:pPr>
      <w:proofErr w:type="spellStart"/>
      <w:r w:rsidRPr="002C6908">
        <w:rPr>
          <w:rFonts w:ascii="Arial" w:hAnsi="Arial" w:cs="Arial"/>
        </w:rPr>
        <w:t>Yapo-Crezoit</w:t>
      </w:r>
      <w:proofErr w:type="spellEnd"/>
      <w:r w:rsidRPr="002C6908">
        <w:rPr>
          <w:rFonts w:ascii="Arial" w:hAnsi="Arial" w:cs="Arial"/>
        </w:rPr>
        <w:t xml:space="preserve">, C. C. A., </w:t>
      </w:r>
      <w:proofErr w:type="spellStart"/>
      <w:r w:rsidRPr="002C6908">
        <w:rPr>
          <w:rFonts w:ascii="Arial" w:hAnsi="Arial" w:cs="Arial"/>
        </w:rPr>
        <w:t>Kpan</w:t>
      </w:r>
      <w:proofErr w:type="spellEnd"/>
      <w:r w:rsidRPr="002C6908">
        <w:rPr>
          <w:rFonts w:ascii="Arial" w:hAnsi="Arial" w:cs="Arial"/>
        </w:rPr>
        <w:t xml:space="preserve">, S. E., </w:t>
      </w:r>
      <w:proofErr w:type="spellStart"/>
      <w:r w:rsidRPr="002C6908">
        <w:rPr>
          <w:rFonts w:ascii="Arial" w:hAnsi="Arial" w:cs="Arial"/>
        </w:rPr>
        <w:t>Boni</w:t>
      </w:r>
      <w:proofErr w:type="spellEnd"/>
      <w:r w:rsidRPr="002C6908">
        <w:rPr>
          <w:rFonts w:ascii="Arial" w:hAnsi="Arial" w:cs="Arial"/>
        </w:rPr>
        <w:t xml:space="preserve">, A., </w:t>
      </w:r>
      <w:proofErr w:type="spellStart"/>
      <w:r w:rsidRPr="002C6908">
        <w:rPr>
          <w:rFonts w:ascii="Arial" w:hAnsi="Arial" w:cs="Arial"/>
        </w:rPr>
        <w:t>Bonouman</w:t>
      </w:r>
      <w:proofErr w:type="spellEnd"/>
      <w:r w:rsidRPr="002C6908">
        <w:rPr>
          <w:rFonts w:ascii="Arial" w:hAnsi="Arial" w:cs="Arial"/>
        </w:rPr>
        <w:t xml:space="preserve">, I., </w:t>
      </w:r>
      <w:proofErr w:type="spellStart"/>
      <w:r w:rsidRPr="002C6908">
        <w:rPr>
          <w:rFonts w:ascii="Arial" w:hAnsi="Arial" w:cs="Arial"/>
        </w:rPr>
        <w:t>Kalpy</w:t>
      </w:r>
      <w:proofErr w:type="spellEnd"/>
      <w:r w:rsidRPr="002C6908">
        <w:rPr>
          <w:rFonts w:ascii="Arial" w:hAnsi="Arial" w:cs="Arial"/>
        </w:rPr>
        <w:t xml:space="preserve">, J., </w:t>
      </w:r>
      <w:proofErr w:type="spellStart"/>
      <w:r w:rsidRPr="002C6908">
        <w:rPr>
          <w:rFonts w:ascii="Arial" w:hAnsi="Arial" w:cs="Arial"/>
        </w:rPr>
        <w:t>N'guessan</w:t>
      </w:r>
      <w:proofErr w:type="spellEnd"/>
      <w:r w:rsidRPr="002C6908">
        <w:rPr>
          <w:rFonts w:ascii="Arial" w:hAnsi="Arial" w:cs="Arial"/>
        </w:rPr>
        <w:t xml:space="preserve">, J. D., </w:t>
      </w:r>
      <w:proofErr w:type="spellStart"/>
      <w:r w:rsidRPr="002C6908">
        <w:rPr>
          <w:rFonts w:ascii="Arial" w:hAnsi="Arial" w:cs="Arial"/>
        </w:rPr>
        <w:t>Djaman</w:t>
      </w:r>
      <w:proofErr w:type="spellEnd"/>
      <w:r w:rsidRPr="002C6908">
        <w:rPr>
          <w:rFonts w:ascii="Arial" w:hAnsi="Arial" w:cs="Arial"/>
        </w:rPr>
        <w:t xml:space="preserve">, A. J., &amp; </w:t>
      </w:r>
      <w:proofErr w:type="spellStart"/>
      <w:r w:rsidRPr="002C6908">
        <w:rPr>
          <w:rFonts w:ascii="Arial" w:hAnsi="Arial" w:cs="Arial"/>
        </w:rPr>
        <w:t>Dosso</w:t>
      </w:r>
      <w:proofErr w:type="spellEnd"/>
      <w:r w:rsidRPr="002C6908">
        <w:rPr>
          <w:rFonts w:ascii="Arial" w:hAnsi="Arial" w:cs="Arial"/>
        </w:rPr>
        <w:t xml:space="preserve">, M. (2019). Evaluation of the Allergenic Potential of Marketed </w:t>
      </w:r>
      <w:proofErr w:type="spellStart"/>
      <w:r w:rsidRPr="002C6908">
        <w:rPr>
          <w:rFonts w:ascii="Arial" w:hAnsi="Arial" w:cs="Arial"/>
        </w:rPr>
        <w:t>Anagobaka</w:t>
      </w:r>
      <w:proofErr w:type="spellEnd"/>
      <w:r w:rsidRPr="002C6908">
        <w:rPr>
          <w:rFonts w:ascii="Arial" w:hAnsi="Arial" w:cs="Arial"/>
        </w:rPr>
        <w:t xml:space="preserve"> Infant Flours </w:t>
      </w:r>
      <w:proofErr w:type="spellStart"/>
      <w:r w:rsidRPr="002C6908">
        <w:rPr>
          <w:rFonts w:ascii="Arial" w:hAnsi="Arial" w:cs="Arial"/>
        </w:rPr>
        <w:t>i</w:t>
      </w:r>
      <w:proofErr w:type="spellEnd"/>
      <w:r w:rsidRPr="002C6908">
        <w:t xml:space="preserve"> </w:t>
      </w:r>
      <w:r w:rsidRPr="002C6908">
        <w:rPr>
          <w:rFonts w:ascii="Arial" w:hAnsi="Arial" w:cs="Arial"/>
        </w:rPr>
        <w:t>n the Markets of the District of Abidjan. Advances in Research, 1–13. https://doi.org/10.9734/air/2019/v19i230118</w:t>
      </w:r>
    </w:p>
    <w:sectPr w:rsidR="00C23640" w:rsidRPr="00C23640" w:rsidSect="000B09D5">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0588A" w14:textId="77777777" w:rsidR="001808CC" w:rsidRDefault="001808CC" w:rsidP="00C37E61">
      <w:r>
        <w:separator/>
      </w:r>
    </w:p>
  </w:endnote>
  <w:endnote w:type="continuationSeparator" w:id="0">
    <w:p w14:paraId="469E60F3" w14:textId="77777777" w:rsidR="001808CC" w:rsidRDefault="001808C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0873B" w14:textId="77777777" w:rsidR="000B09D5" w:rsidRDefault="000B0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92B15" w14:textId="77777777" w:rsidR="000B09D5" w:rsidRDefault="000B09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DDAE1" w14:textId="77843B68" w:rsidR="00754C9A" w:rsidRPr="000B09D5" w:rsidRDefault="00754C9A" w:rsidP="000B09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A1C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760266" w14:textId="77777777" w:rsidR="001808CC" w:rsidRDefault="001808CC" w:rsidP="00C37E61">
      <w:r>
        <w:separator/>
      </w:r>
    </w:p>
  </w:footnote>
  <w:footnote w:type="continuationSeparator" w:id="0">
    <w:p w14:paraId="15D44C05" w14:textId="77777777" w:rsidR="001808CC" w:rsidRDefault="001808C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32B" w14:textId="71CEF8CA" w:rsidR="000B09D5" w:rsidRDefault="001808CC">
    <w:pPr>
      <w:pStyle w:val="Header"/>
    </w:pPr>
    <w:r>
      <w:rPr>
        <w:noProof/>
      </w:rPr>
      <w:pict w14:anchorId="7133F8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6"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DD40" w14:textId="47210753" w:rsidR="000B09D5" w:rsidRDefault="001808CC">
    <w:pPr>
      <w:pStyle w:val="Header"/>
    </w:pPr>
    <w:r>
      <w:rPr>
        <w:noProof/>
      </w:rPr>
      <w:pict w14:anchorId="44673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7"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7412B" w14:textId="0782C163" w:rsidR="00296529" w:rsidRPr="00296529" w:rsidRDefault="001808CC" w:rsidP="00296529">
    <w:pPr>
      <w:ind w:left="2160"/>
      <w:jc w:val="center"/>
      <w:rPr>
        <w:rFonts w:ascii="Times New Roman" w:eastAsia="Calibri" w:hAnsi="Times New Roman"/>
        <w:i/>
        <w:sz w:val="18"/>
        <w:szCs w:val="22"/>
      </w:rPr>
    </w:pPr>
    <w:r>
      <w:rPr>
        <w:noProof/>
      </w:rPr>
      <w:pict w14:anchorId="18120C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5"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1BFD1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CC845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A10AF3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DF17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0C48BE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F38604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B319B" w14:textId="6C4CCBDA" w:rsidR="000B09D5" w:rsidRDefault="001808CC">
    <w:pPr>
      <w:pStyle w:val="Header"/>
    </w:pPr>
    <w:r>
      <w:rPr>
        <w:noProof/>
      </w:rPr>
      <w:pict w14:anchorId="6532E3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9"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B6CC" w14:textId="0DE5F1B7" w:rsidR="000B09D5" w:rsidRDefault="001808CC">
    <w:pPr>
      <w:pStyle w:val="Header"/>
    </w:pPr>
    <w:r>
      <w:rPr>
        <w:noProof/>
      </w:rPr>
      <w:pict w14:anchorId="1879A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80"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65C10" w14:textId="657BDFAE" w:rsidR="000B09D5" w:rsidRDefault="001808CC">
    <w:pPr>
      <w:pStyle w:val="Header"/>
    </w:pPr>
    <w:r>
      <w:rPr>
        <w:noProof/>
      </w:rPr>
      <w:pict w14:anchorId="572FF2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1610378"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09D5"/>
    <w:rsid w:val="000B1E33"/>
    <w:rsid w:val="000D689F"/>
    <w:rsid w:val="000E3716"/>
    <w:rsid w:val="000E7B7B"/>
    <w:rsid w:val="000E7D62"/>
    <w:rsid w:val="00103357"/>
    <w:rsid w:val="0010539F"/>
    <w:rsid w:val="00123C9F"/>
    <w:rsid w:val="00126190"/>
    <w:rsid w:val="00130F17"/>
    <w:rsid w:val="001320BF"/>
    <w:rsid w:val="00151B00"/>
    <w:rsid w:val="00163BC4"/>
    <w:rsid w:val="001808CC"/>
    <w:rsid w:val="00191062"/>
    <w:rsid w:val="00192B72"/>
    <w:rsid w:val="00195C67"/>
    <w:rsid w:val="001A29D8"/>
    <w:rsid w:val="001A5CAA"/>
    <w:rsid w:val="001A5F7F"/>
    <w:rsid w:val="001B0427"/>
    <w:rsid w:val="001B19D8"/>
    <w:rsid w:val="001B53F1"/>
    <w:rsid w:val="001D3A51"/>
    <w:rsid w:val="001E10D2"/>
    <w:rsid w:val="001E25B4"/>
    <w:rsid w:val="001E44FE"/>
    <w:rsid w:val="00200595"/>
    <w:rsid w:val="00204835"/>
    <w:rsid w:val="00231920"/>
    <w:rsid w:val="0023195C"/>
    <w:rsid w:val="0024282C"/>
    <w:rsid w:val="002460DC"/>
    <w:rsid w:val="002501F5"/>
    <w:rsid w:val="00250985"/>
    <w:rsid w:val="002523F5"/>
    <w:rsid w:val="0025421A"/>
    <w:rsid w:val="002556F6"/>
    <w:rsid w:val="00264229"/>
    <w:rsid w:val="00270C9D"/>
    <w:rsid w:val="00283105"/>
    <w:rsid w:val="002834B3"/>
    <w:rsid w:val="00284C4C"/>
    <w:rsid w:val="002852EE"/>
    <w:rsid w:val="00287E68"/>
    <w:rsid w:val="00296529"/>
    <w:rsid w:val="002B27FB"/>
    <w:rsid w:val="002B685A"/>
    <w:rsid w:val="002C57D2"/>
    <w:rsid w:val="002C6908"/>
    <w:rsid w:val="002D7553"/>
    <w:rsid w:val="002E0D56"/>
    <w:rsid w:val="00315186"/>
    <w:rsid w:val="0031699E"/>
    <w:rsid w:val="0033343E"/>
    <w:rsid w:val="003512C2"/>
    <w:rsid w:val="00353584"/>
    <w:rsid w:val="00357FC6"/>
    <w:rsid w:val="00371FB6"/>
    <w:rsid w:val="003763C1"/>
    <w:rsid w:val="00376BBE"/>
    <w:rsid w:val="0039224F"/>
    <w:rsid w:val="00396EC8"/>
    <w:rsid w:val="003A43A4"/>
    <w:rsid w:val="003A75BB"/>
    <w:rsid w:val="003A7E18"/>
    <w:rsid w:val="003C281A"/>
    <w:rsid w:val="003C3781"/>
    <w:rsid w:val="003C4C86"/>
    <w:rsid w:val="003C6258"/>
    <w:rsid w:val="003E2904"/>
    <w:rsid w:val="00401927"/>
    <w:rsid w:val="0041027F"/>
    <w:rsid w:val="00412475"/>
    <w:rsid w:val="00423789"/>
    <w:rsid w:val="00440F43"/>
    <w:rsid w:val="00441B6F"/>
    <w:rsid w:val="004422E7"/>
    <w:rsid w:val="00446221"/>
    <w:rsid w:val="00446E41"/>
    <w:rsid w:val="00450E62"/>
    <w:rsid w:val="004539DB"/>
    <w:rsid w:val="00471A80"/>
    <w:rsid w:val="004C299A"/>
    <w:rsid w:val="004D305E"/>
    <w:rsid w:val="004D4277"/>
    <w:rsid w:val="00502516"/>
    <w:rsid w:val="00505F06"/>
    <w:rsid w:val="00506828"/>
    <w:rsid w:val="005236BC"/>
    <w:rsid w:val="0052659F"/>
    <w:rsid w:val="005273E1"/>
    <w:rsid w:val="0053056E"/>
    <w:rsid w:val="00554FDA"/>
    <w:rsid w:val="005711A1"/>
    <w:rsid w:val="005A5E68"/>
    <w:rsid w:val="005C784C"/>
    <w:rsid w:val="005D17F6"/>
    <w:rsid w:val="005D1900"/>
    <w:rsid w:val="005E5539"/>
    <w:rsid w:val="00602BF5"/>
    <w:rsid w:val="00617FDD"/>
    <w:rsid w:val="00633614"/>
    <w:rsid w:val="00633F68"/>
    <w:rsid w:val="00636EB2"/>
    <w:rsid w:val="006375B8"/>
    <w:rsid w:val="006467E5"/>
    <w:rsid w:val="00662E3C"/>
    <w:rsid w:val="0066510A"/>
    <w:rsid w:val="00673F9F"/>
    <w:rsid w:val="00677451"/>
    <w:rsid w:val="00686953"/>
    <w:rsid w:val="00687DEA"/>
    <w:rsid w:val="00687E67"/>
    <w:rsid w:val="006967F7"/>
    <w:rsid w:val="006A250C"/>
    <w:rsid w:val="006B21D3"/>
    <w:rsid w:val="006B57D0"/>
    <w:rsid w:val="006B62E9"/>
    <w:rsid w:val="006D30FF"/>
    <w:rsid w:val="006D6940"/>
    <w:rsid w:val="006E1417"/>
    <w:rsid w:val="006F11EC"/>
    <w:rsid w:val="0070082C"/>
    <w:rsid w:val="00700C32"/>
    <w:rsid w:val="007369E6"/>
    <w:rsid w:val="00746E59"/>
    <w:rsid w:val="007507C6"/>
    <w:rsid w:val="00754C9A"/>
    <w:rsid w:val="0075599A"/>
    <w:rsid w:val="00761D52"/>
    <w:rsid w:val="0077749E"/>
    <w:rsid w:val="00790ADA"/>
    <w:rsid w:val="00794C53"/>
    <w:rsid w:val="007D2288"/>
    <w:rsid w:val="007E088F"/>
    <w:rsid w:val="007F7B32"/>
    <w:rsid w:val="00804BC2"/>
    <w:rsid w:val="00806F47"/>
    <w:rsid w:val="0081431A"/>
    <w:rsid w:val="00816CE1"/>
    <w:rsid w:val="00824CF1"/>
    <w:rsid w:val="00827037"/>
    <w:rsid w:val="0083216F"/>
    <w:rsid w:val="00860000"/>
    <w:rsid w:val="008616B9"/>
    <w:rsid w:val="00863BD3"/>
    <w:rsid w:val="008641ED"/>
    <w:rsid w:val="00866D66"/>
    <w:rsid w:val="008671C6"/>
    <w:rsid w:val="00875803"/>
    <w:rsid w:val="00880338"/>
    <w:rsid w:val="00882C18"/>
    <w:rsid w:val="008B13D3"/>
    <w:rsid w:val="008B459E"/>
    <w:rsid w:val="008C20C1"/>
    <w:rsid w:val="008E13AE"/>
    <w:rsid w:val="008E1506"/>
    <w:rsid w:val="008E710C"/>
    <w:rsid w:val="008F58A8"/>
    <w:rsid w:val="008F69D6"/>
    <w:rsid w:val="00902823"/>
    <w:rsid w:val="00915CA6"/>
    <w:rsid w:val="00927834"/>
    <w:rsid w:val="00941C8F"/>
    <w:rsid w:val="009500A6"/>
    <w:rsid w:val="00957C18"/>
    <w:rsid w:val="009659BA"/>
    <w:rsid w:val="00983040"/>
    <w:rsid w:val="009B3FB9"/>
    <w:rsid w:val="009B771E"/>
    <w:rsid w:val="009B7D61"/>
    <w:rsid w:val="009C2465"/>
    <w:rsid w:val="009D35A0"/>
    <w:rsid w:val="009D7EB7"/>
    <w:rsid w:val="009E048A"/>
    <w:rsid w:val="009E08E9"/>
    <w:rsid w:val="009E3DB9"/>
    <w:rsid w:val="009E6E35"/>
    <w:rsid w:val="009F0EDA"/>
    <w:rsid w:val="00A03B96"/>
    <w:rsid w:val="00A05B19"/>
    <w:rsid w:val="00A1134E"/>
    <w:rsid w:val="00A24E7E"/>
    <w:rsid w:val="00A24FAE"/>
    <w:rsid w:val="00A258C3"/>
    <w:rsid w:val="00A3047C"/>
    <w:rsid w:val="00A347C0"/>
    <w:rsid w:val="00A51431"/>
    <w:rsid w:val="00A539AD"/>
    <w:rsid w:val="00A60BD8"/>
    <w:rsid w:val="00A75D15"/>
    <w:rsid w:val="00A94063"/>
    <w:rsid w:val="00AA5C61"/>
    <w:rsid w:val="00AA6219"/>
    <w:rsid w:val="00AA74E0"/>
    <w:rsid w:val="00AB703F"/>
    <w:rsid w:val="00AB7442"/>
    <w:rsid w:val="00AC4F22"/>
    <w:rsid w:val="00AC6BB8"/>
    <w:rsid w:val="00AE008F"/>
    <w:rsid w:val="00B01FCD"/>
    <w:rsid w:val="00B1776C"/>
    <w:rsid w:val="00B52583"/>
    <w:rsid w:val="00B526C8"/>
    <w:rsid w:val="00B52896"/>
    <w:rsid w:val="00B811AD"/>
    <w:rsid w:val="00B95236"/>
    <w:rsid w:val="00B96BD9"/>
    <w:rsid w:val="00BA1B01"/>
    <w:rsid w:val="00BA2641"/>
    <w:rsid w:val="00BB37AA"/>
    <w:rsid w:val="00BC53A0"/>
    <w:rsid w:val="00BE62AD"/>
    <w:rsid w:val="00BF121F"/>
    <w:rsid w:val="00BF1F80"/>
    <w:rsid w:val="00C166EF"/>
    <w:rsid w:val="00C17EB0"/>
    <w:rsid w:val="00C23640"/>
    <w:rsid w:val="00C27F5F"/>
    <w:rsid w:val="00C30A0F"/>
    <w:rsid w:val="00C37E61"/>
    <w:rsid w:val="00C70F1B"/>
    <w:rsid w:val="00C71A47"/>
    <w:rsid w:val="00C7464C"/>
    <w:rsid w:val="00C85588"/>
    <w:rsid w:val="00CD6755"/>
    <w:rsid w:val="00CD6856"/>
    <w:rsid w:val="00CE0089"/>
    <w:rsid w:val="00CE793C"/>
    <w:rsid w:val="00CF193C"/>
    <w:rsid w:val="00D173F1"/>
    <w:rsid w:val="00D4748D"/>
    <w:rsid w:val="00D74CB0"/>
    <w:rsid w:val="00D8295D"/>
    <w:rsid w:val="00DB4A0E"/>
    <w:rsid w:val="00DC2A65"/>
    <w:rsid w:val="00DD0B24"/>
    <w:rsid w:val="00DE15F0"/>
    <w:rsid w:val="00DE5663"/>
    <w:rsid w:val="00DE78AA"/>
    <w:rsid w:val="00E053D0"/>
    <w:rsid w:val="00E07CE2"/>
    <w:rsid w:val="00E15718"/>
    <w:rsid w:val="00E15994"/>
    <w:rsid w:val="00E3114E"/>
    <w:rsid w:val="00E31A70"/>
    <w:rsid w:val="00E35B02"/>
    <w:rsid w:val="00E55532"/>
    <w:rsid w:val="00E66496"/>
    <w:rsid w:val="00E66B35"/>
    <w:rsid w:val="00E66E10"/>
    <w:rsid w:val="00E769F6"/>
    <w:rsid w:val="00E8407C"/>
    <w:rsid w:val="00E84F3C"/>
    <w:rsid w:val="00EA012C"/>
    <w:rsid w:val="00EB7181"/>
    <w:rsid w:val="00EC6A55"/>
    <w:rsid w:val="00ED0288"/>
    <w:rsid w:val="00EE52CB"/>
    <w:rsid w:val="00EF581D"/>
    <w:rsid w:val="00EF7FD8"/>
    <w:rsid w:val="00F001F8"/>
    <w:rsid w:val="00F06F59"/>
    <w:rsid w:val="00F17988"/>
    <w:rsid w:val="00F469F0"/>
    <w:rsid w:val="00F53273"/>
    <w:rsid w:val="00F755E4"/>
    <w:rsid w:val="00F7719B"/>
    <w:rsid w:val="00F77D02"/>
    <w:rsid w:val="00FB3A86"/>
    <w:rsid w:val="00FB621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A7721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94C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794C5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94C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794C53"/>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8F58A8"/>
    <w:pPr>
      <w:spacing w:after="200"/>
    </w:pPr>
    <w:rPr>
      <w:rFonts w:asciiTheme="minorHAnsi" w:eastAsiaTheme="minorHAnsi" w:hAnsiTheme="minorHAnsi" w:cstheme="minorBidi"/>
      <w:i/>
      <w:iCs/>
      <w:color w:val="1F497D" w:themeColor="text2"/>
      <w:sz w:val="18"/>
      <w:szCs w:val="18"/>
      <w:lang w:val="fr-CI"/>
    </w:rPr>
  </w:style>
  <w:style w:type="paragraph" w:styleId="ListParagraph">
    <w:name w:val="List Paragraph"/>
    <w:basedOn w:val="Normal"/>
    <w:link w:val="ListParagraphChar"/>
    <w:uiPriority w:val="34"/>
    <w:qFormat/>
    <w:rsid w:val="00AC4F22"/>
    <w:pPr>
      <w:spacing w:after="160" w:line="259" w:lineRule="auto"/>
      <w:ind w:left="720"/>
      <w:contextualSpacing/>
    </w:pPr>
    <w:rPr>
      <w:rFonts w:asciiTheme="minorHAnsi" w:eastAsiaTheme="minorHAnsi" w:hAnsiTheme="minorHAnsi" w:cstheme="minorBidi"/>
      <w:sz w:val="22"/>
      <w:szCs w:val="22"/>
      <w:lang w:val="fr-CI"/>
    </w:rPr>
  </w:style>
  <w:style w:type="character" w:customStyle="1" w:styleId="ListParagraphChar">
    <w:name w:val="List Paragraph Char"/>
    <w:link w:val="ListParagraph"/>
    <w:uiPriority w:val="34"/>
    <w:rsid w:val="00AC4F22"/>
    <w:rPr>
      <w:rFonts w:asciiTheme="minorHAnsi" w:eastAsiaTheme="minorHAnsi" w:hAnsiTheme="minorHAnsi" w:cstheme="minorBidi"/>
      <w:sz w:val="22"/>
      <w:szCs w:val="22"/>
      <w:lang w:val="fr-C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oter" Target="footer4.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Feuil2!$A$5:$E$5</c:f>
              <c:strCache>
                <c:ptCount val="4"/>
                <c:pt idx="0">
                  <c:v>industrial anago baka flours</c:v>
                </c:pt>
                <c:pt idx="1">
                  <c:v>artisanal anago baka flours</c:v>
                </c:pt>
                <c:pt idx="2">
                  <c:v>Other local flours</c:v>
                </c:pt>
                <c:pt idx="3">
                  <c:v>Infant flours from developped countries</c:v>
                </c:pt>
              </c:strCache>
            </c:strRef>
          </c:cat>
          <c:val>
            <c:numRef>
              <c:f>Feuil2!$A$6:$E$6</c:f>
              <c:numCache>
                <c:formatCode>General</c:formatCode>
                <c:ptCount val="5"/>
                <c:pt idx="0">
                  <c:v>23</c:v>
                </c:pt>
                <c:pt idx="1">
                  <c:v>4</c:v>
                </c:pt>
                <c:pt idx="2">
                  <c:v>45</c:v>
                </c:pt>
                <c:pt idx="3">
                  <c:v>28</c:v>
                </c:pt>
              </c:numCache>
            </c:numRef>
          </c:val>
          <c:extLst>
            <c:ext xmlns:c16="http://schemas.microsoft.com/office/drawing/2014/chart" uri="{C3380CC4-5D6E-409C-BE32-E72D297353CC}">
              <c16:uniqueId val="{00000000-F06F-4A2F-BAF8-9ED9B335C3CE}"/>
            </c:ext>
          </c:extLst>
        </c:ser>
        <c:dLbls>
          <c:showLegendKey val="0"/>
          <c:showVal val="0"/>
          <c:showCatName val="0"/>
          <c:showSerName val="0"/>
          <c:showPercent val="0"/>
          <c:showBubbleSize val="0"/>
        </c:dLbls>
        <c:gapWidth val="150"/>
        <c:overlap val="100"/>
        <c:axId val="980906080"/>
        <c:axId val="1558375824"/>
      </c:barChart>
      <c:catAx>
        <c:axId val="98090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8375824"/>
        <c:crosses val="autoZero"/>
        <c:auto val="1"/>
        <c:lblAlgn val="ctr"/>
        <c:lblOffset val="100"/>
        <c:noMultiLvlLbl val="0"/>
      </c:catAx>
      <c:valAx>
        <c:axId val="1558375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0906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multiLvlStrRef>
              <c:f>Feuil1!$A$1:$F$2</c:f>
              <c:multiLvlStrCache>
                <c:ptCount val="6"/>
                <c:lvl>
                  <c:pt idx="0">
                    <c:v>S </c:v>
                  </c:pt>
                  <c:pt idx="1">
                    <c:v>NS </c:v>
                  </c:pt>
                  <c:pt idx="2">
                    <c:v>S </c:v>
                  </c:pt>
                  <c:pt idx="3">
                    <c:v>NS</c:v>
                  </c:pt>
                  <c:pt idx="4">
                    <c:v>S </c:v>
                  </c:pt>
                  <c:pt idx="5">
                    <c:v>NS </c:v>
                  </c:pt>
                </c:lvl>
                <c:lvl>
                  <c:pt idx="0">
                    <c:v>AA</c:v>
                  </c:pt>
                  <c:pt idx="2">
                    <c:v>AII</c:v>
                  </c:pt>
                  <c:pt idx="4">
                    <c:v>AIN</c:v>
                  </c:pt>
                </c:lvl>
              </c:multiLvlStrCache>
            </c:multiLvlStrRef>
          </c:cat>
          <c:val>
            <c:numRef>
              <c:f>Feuil1!$A$3:$F$3</c:f>
              <c:numCache>
                <c:formatCode>General</c:formatCode>
                <c:ptCount val="6"/>
                <c:pt idx="0">
                  <c:v>9</c:v>
                </c:pt>
                <c:pt idx="1">
                  <c:v>3</c:v>
                </c:pt>
                <c:pt idx="2">
                  <c:v>11</c:v>
                </c:pt>
                <c:pt idx="3">
                  <c:v>1</c:v>
                </c:pt>
                <c:pt idx="4">
                  <c:v>11</c:v>
                </c:pt>
                <c:pt idx="5">
                  <c:v>1</c:v>
                </c:pt>
              </c:numCache>
            </c:numRef>
          </c:val>
          <c:extLst>
            <c:ext xmlns:c16="http://schemas.microsoft.com/office/drawing/2014/chart" uri="{C3380CC4-5D6E-409C-BE32-E72D297353CC}">
              <c16:uniqueId val="{00000000-EC3F-4BC6-BD52-DBE4E0C23939}"/>
            </c:ext>
          </c:extLst>
        </c:ser>
        <c:dLbls>
          <c:dLblPos val="ctr"/>
          <c:showLegendKey val="0"/>
          <c:showVal val="1"/>
          <c:showCatName val="0"/>
          <c:showSerName val="0"/>
          <c:showPercent val="0"/>
          <c:showBubbleSize val="0"/>
        </c:dLbls>
        <c:gapWidth val="219"/>
        <c:overlap val="-27"/>
        <c:axId val="558417295"/>
        <c:axId val="558411887"/>
      </c:barChart>
      <c:catAx>
        <c:axId val="5584172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latin typeface="Arial" panose="020B0604020202020204" pitchFamily="34" charset="0"/>
                    <a:cs typeface="Arial" panose="020B0604020202020204" pitchFamily="34" charset="0"/>
                  </a:rPr>
                  <a:t>Types</a:t>
                </a:r>
                <a:r>
                  <a:rPr lang="fr-CI" baseline="0">
                    <a:latin typeface="Arial" panose="020B0604020202020204" pitchFamily="34" charset="0"/>
                    <a:cs typeface="Arial" panose="020B0604020202020204" pitchFamily="34" charset="0"/>
                  </a:rPr>
                  <a:t> of Porridge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411887"/>
        <c:crosses val="autoZero"/>
        <c:auto val="1"/>
        <c:lblAlgn val="ctr"/>
        <c:lblOffset val="100"/>
        <c:noMultiLvlLbl val="0"/>
      </c:catAx>
      <c:valAx>
        <c:axId val="5584118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latin typeface="Arial" panose="020B0604020202020204" pitchFamily="34" charset="0"/>
                    <a:cs typeface="Arial" panose="020B0604020202020204" pitchFamily="34" charset="0"/>
                  </a:rPr>
                  <a:t>Number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417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5331B-2648-40F2-892A-CF2AD35E5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13</Pages>
  <Words>6241</Words>
  <Characters>35577</Characters>
  <Application>Microsoft Office Word</Application>
  <DocSecurity>0</DocSecurity>
  <Lines>296</Lines>
  <Paragraphs>83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41735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8</cp:revision>
  <cp:lastPrinted>1999-07-06T11:00:00Z</cp:lastPrinted>
  <dcterms:created xsi:type="dcterms:W3CDTF">2025-04-21T18:01:00Z</dcterms:created>
  <dcterms:modified xsi:type="dcterms:W3CDTF">2025-04-23T06:59:00Z</dcterms:modified>
</cp:coreProperties>
</file>