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2A11" w14:textId="77777777" w:rsidR="00B46D12" w:rsidRPr="00B46D12" w:rsidRDefault="00B46D12" w:rsidP="00B46D12">
      <w:pPr>
        <w:spacing w:line="360" w:lineRule="auto"/>
        <w:jc w:val="center"/>
        <w:rPr>
          <w:rFonts w:ascii="Times New Roman" w:hAnsi="Times New Roman" w:cs="Times New Roman"/>
          <w:b/>
          <w:bCs/>
          <w:i/>
          <w:iCs/>
          <w:sz w:val="24"/>
          <w:szCs w:val="24"/>
          <w:u w:val="single"/>
          <w:lang w:val="en-US"/>
        </w:rPr>
      </w:pPr>
      <w:r w:rsidRPr="00B46D12">
        <w:rPr>
          <w:rFonts w:ascii="Times New Roman" w:hAnsi="Times New Roman" w:cs="Times New Roman"/>
          <w:b/>
          <w:bCs/>
          <w:i/>
          <w:iCs/>
          <w:sz w:val="24"/>
          <w:szCs w:val="24"/>
          <w:u w:val="single"/>
          <w:lang w:val="en-US"/>
        </w:rPr>
        <w:t>Original Research Article</w:t>
      </w:r>
    </w:p>
    <w:p w14:paraId="2EB77F47" w14:textId="43EFE710" w:rsidR="00822929" w:rsidRDefault="00E96A77" w:rsidP="004F56DA">
      <w:pPr>
        <w:spacing w:line="360" w:lineRule="auto"/>
        <w:jc w:val="center"/>
        <w:rPr>
          <w:rFonts w:ascii="Times New Roman" w:hAnsi="Times New Roman" w:cs="Times New Roman"/>
          <w:b/>
          <w:sz w:val="24"/>
          <w:szCs w:val="24"/>
        </w:rPr>
      </w:pPr>
      <w:r w:rsidRPr="00E96A77">
        <w:rPr>
          <w:rFonts w:ascii="Times New Roman" w:hAnsi="Times New Roman" w:cs="Times New Roman"/>
          <w:b/>
          <w:sz w:val="24"/>
          <w:szCs w:val="24"/>
        </w:rPr>
        <w:t xml:space="preserve">Assessment of Genotypic Variability in Grain Quality and Physical Characteristics of </w:t>
      </w:r>
      <w:r w:rsidR="00D5517A">
        <w:rPr>
          <w:rFonts w:ascii="Times New Roman" w:hAnsi="Times New Roman" w:cs="Times New Roman"/>
          <w:b/>
          <w:sz w:val="24"/>
          <w:szCs w:val="24"/>
        </w:rPr>
        <w:t>White</w:t>
      </w:r>
      <w:r w:rsidRPr="00E96A77">
        <w:rPr>
          <w:rFonts w:ascii="Times New Roman" w:hAnsi="Times New Roman" w:cs="Times New Roman"/>
          <w:b/>
          <w:sz w:val="24"/>
          <w:szCs w:val="24"/>
        </w:rPr>
        <w:t xml:space="preserve"> Oat (</w:t>
      </w:r>
      <w:proofErr w:type="spellStart"/>
      <w:r w:rsidRPr="00E96A77">
        <w:rPr>
          <w:rFonts w:ascii="Times New Roman" w:hAnsi="Times New Roman" w:cs="Times New Roman"/>
          <w:b/>
          <w:i/>
          <w:sz w:val="24"/>
          <w:szCs w:val="24"/>
        </w:rPr>
        <w:t>Avena</w:t>
      </w:r>
      <w:proofErr w:type="spellEnd"/>
      <w:r w:rsidRPr="00E96A77">
        <w:rPr>
          <w:rFonts w:ascii="Times New Roman" w:hAnsi="Times New Roman" w:cs="Times New Roman"/>
          <w:b/>
          <w:i/>
          <w:sz w:val="24"/>
          <w:szCs w:val="24"/>
        </w:rPr>
        <w:t xml:space="preserve"> sativa</w:t>
      </w:r>
      <w:r w:rsidRPr="00E96A77">
        <w:rPr>
          <w:rFonts w:ascii="Times New Roman" w:hAnsi="Times New Roman" w:cs="Times New Roman"/>
          <w:b/>
          <w:sz w:val="24"/>
          <w:szCs w:val="24"/>
        </w:rPr>
        <w:t xml:space="preserve"> L.)</w:t>
      </w:r>
      <w:r w:rsidR="009333FB">
        <w:rPr>
          <w:rFonts w:ascii="Times New Roman" w:hAnsi="Times New Roman" w:cs="Times New Roman"/>
          <w:b/>
          <w:sz w:val="24"/>
          <w:szCs w:val="24"/>
        </w:rPr>
        <w:t xml:space="preserve"> Genotypes</w:t>
      </w:r>
    </w:p>
    <w:p w14:paraId="3B4F7AAD" w14:textId="61E52489" w:rsidR="00F034A0" w:rsidRDefault="004665B2" w:rsidP="00F034A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r w:rsidRPr="00F5153E">
        <w:rPr>
          <w:rFonts w:ascii="Times New Roman" w:hAnsi="Times New Roman" w:cs="Times New Roman"/>
          <w:b/>
          <w:sz w:val="24"/>
          <w:szCs w:val="24"/>
        </w:rPr>
        <w:t xml:space="preserve"> </w:t>
      </w:r>
    </w:p>
    <w:p w14:paraId="5F8A9461" w14:textId="7DB97F1F" w:rsidR="00F034A0" w:rsidRPr="00FC0095" w:rsidRDefault="00F034A0" w:rsidP="00F034A0">
      <w:pPr>
        <w:spacing w:line="360" w:lineRule="auto"/>
        <w:ind w:firstLine="720"/>
        <w:jc w:val="both"/>
        <w:rPr>
          <w:rFonts w:ascii="Times New Roman" w:hAnsi="Times New Roman" w:cs="Times New Roman"/>
          <w:sz w:val="24"/>
          <w:szCs w:val="24"/>
        </w:rPr>
      </w:pPr>
      <w:r w:rsidRPr="00F034A0">
        <w:rPr>
          <w:rFonts w:ascii="Times New Roman" w:hAnsi="Times New Roman" w:cs="Times New Roman"/>
          <w:sz w:val="24"/>
          <w:szCs w:val="24"/>
        </w:rPr>
        <w:t xml:space="preserve">White oats are nutritionally valuable due to their high-quality protein, dietary </w:t>
      </w:r>
      <w:proofErr w:type="spellStart"/>
      <w:r w:rsidRPr="00F034A0">
        <w:rPr>
          <w:rFonts w:ascii="Times New Roman" w:hAnsi="Times New Roman" w:cs="Times New Roman"/>
          <w:sz w:val="24"/>
          <w:szCs w:val="24"/>
        </w:rPr>
        <w:t>fiber</w:t>
      </w:r>
      <w:proofErr w:type="spellEnd"/>
      <w:r w:rsidRPr="00F034A0">
        <w:rPr>
          <w:rFonts w:ascii="Times New Roman" w:hAnsi="Times New Roman" w:cs="Times New Roman"/>
          <w:sz w:val="24"/>
          <w:szCs w:val="24"/>
        </w:rPr>
        <w:t xml:space="preserve">, and beneficial fats, along with notable beta-glucan content that supports cardiovascular and digestive health. A laboratory experiment was conducted in the Department of Agricultural Biochemistry, ANDUA&amp;T, </w:t>
      </w:r>
      <w:proofErr w:type="spellStart"/>
      <w:r w:rsidRPr="00F034A0">
        <w:rPr>
          <w:rFonts w:ascii="Times New Roman" w:hAnsi="Times New Roman" w:cs="Times New Roman"/>
          <w:sz w:val="24"/>
          <w:szCs w:val="24"/>
        </w:rPr>
        <w:t>Ayodhya</w:t>
      </w:r>
      <w:proofErr w:type="spellEnd"/>
      <w:r w:rsidRPr="00F034A0">
        <w:rPr>
          <w:rFonts w:ascii="Times New Roman" w:hAnsi="Times New Roman" w:cs="Times New Roman"/>
          <w:sz w:val="24"/>
          <w:szCs w:val="24"/>
        </w:rPr>
        <w:t xml:space="preserve">, to assess the genotypic variability in grain quality and physical characteristics of white oat genotypes. The study followed a Completely Randomized Design (CRD) with three replications. Significant variation was observed among the genotypes for various biochemical and physical traits. The highest carbohydrate content (67.70%) and protein content (13.75 mg/100g) were recorded in genotype JHO-851. NDO-1101 showed the highest total sugar content (8.65 mg/100g), while UPO-212 recorded the maximum reducing sugar (5.55 mg/100g), and NDO-10 had the highest non-reducing sugar content (3.91 mg/100g). The highest crude </w:t>
      </w:r>
      <w:proofErr w:type="spellStart"/>
      <w:r w:rsidRPr="00F034A0">
        <w:rPr>
          <w:rFonts w:ascii="Times New Roman" w:hAnsi="Times New Roman" w:cs="Times New Roman"/>
          <w:sz w:val="24"/>
          <w:szCs w:val="24"/>
        </w:rPr>
        <w:t>fiber</w:t>
      </w:r>
      <w:proofErr w:type="spellEnd"/>
      <w:r w:rsidRPr="00F034A0">
        <w:rPr>
          <w:rFonts w:ascii="Times New Roman" w:hAnsi="Times New Roman" w:cs="Times New Roman"/>
          <w:sz w:val="24"/>
          <w:szCs w:val="24"/>
        </w:rPr>
        <w:t xml:space="preserve"> content was found in JHO-822 (11.01 mg/100g), and the highest total mineral content was again recorded in JHO-851 (1.00 mg/100g). Regarding</w:t>
      </w:r>
      <w:r w:rsidR="00A83636">
        <w:rPr>
          <w:rFonts w:ascii="Times New Roman" w:hAnsi="Times New Roman" w:cs="Times New Roman"/>
          <w:sz w:val="24"/>
          <w:szCs w:val="24"/>
        </w:rPr>
        <w:t xml:space="preserve"> to</w:t>
      </w:r>
      <w:r w:rsidRPr="00F034A0">
        <w:rPr>
          <w:rFonts w:ascii="Times New Roman" w:hAnsi="Times New Roman" w:cs="Times New Roman"/>
          <w:sz w:val="24"/>
          <w:szCs w:val="24"/>
        </w:rPr>
        <w:t xml:space="preserve"> physical characteristics, NDO-10 exhibited the longest grains (3.55 mm), while UPO-212 had the widest grains (1.65 mm). RO-19 showed the highest test weight (31.22 g), NDO-10 had the highest number of grains per spike (150), and NDO-1802 recorded the maximum husk weight (303.50 g/kg). These findings highlight substantial genotypic variability, indicating potential for selection and improvement in oat breeding programs.</w:t>
      </w:r>
    </w:p>
    <w:p w14:paraId="6CD50FCF" w14:textId="03D48CDE" w:rsidR="00F034A0" w:rsidRPr="00F5153E" w:rsidRDefault="00605D2A" w:rsidP="00396103">
      <w:pPr>
        <w:spacing w:line="360" w:lineRule="auto"/>
        <w:jc w:val="both"/>
        <w:rPr>
          <w:rFonts w:ascii="Times New Roman" w:hAnsi="Times New Roman" w:cs="Times New Roman"/>
          <w:sz w:val="24"/>
          <w:szCs w:val="24"/>
        </w:rPr>
      </w:pPr>
      <w:r w:rsidRPr="00F5153E">
        <w:rPr>
          <w:rFonts w:ascii="Times New Roman" w:hAnsi="Times New Roman" w:cs="Times New Roman"/>
          <w:b/>
          <w:sz w:val="24"/>
          <w:szCs w:val="24"/>
        </w:rPr>
        <w:t xml:space="preserve"> Keyword: </w:t>
      </w:r>
      <w:r w:rsidR="00F034A0" w:rsidRPr="00F034A0">
        <w:rPr>
          <w:rFonts w:ascii="Times New Roman" w:hAnsi="Times New Roman" w:cs="Times New Roman"/>
          <w:i/>
          <w:sz w:val="24"/>
          <w:szCs w:val="24"/>
        </w:rPr>
        <w:t xml:space="preserve">Bio-chemical; </w:t>
      </w:r>
      <w:r w:rsidR="00FC55CA">
        <w:rPr>
          <w:rFonts w:ascii="Times New Roman" w:hAnsi="Times New Roman" w:cs="Times New Roman"/>
          <w:i/>
          <w:sz w:val="24"/>
          <w:szCs w:val="24"/>
        </w:rPr>
        <w:t>Carbohydrate; fats; Nutritional content; Oat</w:t>
      </w:r>
      <w:r w:rsidR="00F034A0" w:rsidRPr="00F034A0">
        <w:rPr>
          <w:rFonts w:ascii="Times New Roman" w:hAnsi="Times New Roman" w:cs="Times New Roman"/>
          <w:i/>
          <w:sz w:val="24"/>
          <w:szCs w:val="24"/>
        </w:rPr>
        <w:t>; Sugar.</w:t>
      </w:r>
    </w:p>
    <w:p w14:paraId="31E3A1A6" w14:textId="2052BECE" w:rsidR="00605D2A" w:rsidRDefault="00330D89" w:rsidP="003961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605D2A" w:rsidRPr="00F5153E">
        <w:rPr>
          <w:rFonts w:ascii="Times New Roman" w:hAnsi="Times New Roman" w:cs="Times New Roman"/>
          <w:b/>
          <w:sz w:val="24"/>
          <w:szCs w:val="24"/>
        </w:rPr>
        <w:t>I</w:t>
      </w:r>
      <w:r w:rsidR="00605D2A">
        <w:rPr>
          <w:rFonts w:ascii="Times New Roman" w:hAnsi="Times New Roman" w:cs="Times New Roman"/>
          <w:b/>
          <w:sz w:val="24"/>
          <w:szCs w:val="24"/>
        </w:rPr>
        <w:t>NTRODUCTION</w:t>
      </w:r>
    </w:p>
    <w:p w14:paraId="04BD1AE6" w14:textId="305F2911" w:rsidR="00605D2A" w:rsidRDefault="00162120" w:rsidP="00CB5284">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w:t>
      </w:r>
      <w:r w:rsidRPr="00162120">
        <w:rPr>
          <w:rFonts w:ascii="Times New Roman" w:hAnsi="Times New Roman" w:cs="Times New Roman"/>
          <w:bCs/>
          <w:sz w:val="24"/>
          <w:szCs w:val="24"/>
        </w:rPr>
        <w:t>he market for global plant-based food materials has been rising tremendously in recent years; for example, the market share of plant-derived proteins is estimated to reach $15.6 billion by 2026, with an annual growth rate of 7.2% (</w:t>
      </w:r>
      <w:r w:rsidRPr="00274F0D">
        <w:rPr>
          <w:rFonts w:ascii="Times New Roman" w:hAnsi="Times New Roman" w:cs="Times New Roman"/>
          <w:bCs/>
          <w:color w:val="00B0F0"/>
          <w:sz w:val="24"/>
          <w:szCs w:val="24"/>
        </w:rPr>
        <w:t xml:space="preserve">Wang </w:t>
      </w:r>
      <w:r w:rsidRPr="00B15B4D">
        <w:rPr>
          <w:rFonts w:ascii="Times New Roman" w:hAnsi="Times New Roman" w:cs="Times New Roman"/>
          <w:bCs/>
          <w:i/>
          <w:iCs/>
          <w:color w:val="00B0F0"/>
          <w:sz w:val="24"/>
          <w:szCs w:val="24"/>
        </w:rPr>
        <w:t>et al.</w:t>
      </w:r>
      <w:r w:rsidRPr="00274F0D">
        <w:rPr>
          <w:rFonts w:ascii="Times New Roman" w:hAnsi="Times New Roman" w:cs="Times New Roman"/>
          <w:bCs/>
          <w:color w:val="00B0F0"/>
          <w:sz w:val="24"/>
          <w:szCs w:val="24"/>
        </w:rPr>
        <w:t>, 2022</w:t>
      </w:r>
      <w:r w:rsidRPr="00162120">
        <w:rPr>
          <w:rFonts w:ascii="Times New Roman" w:hAnsi="Times New Roman" w:cs="Times New Roman"/>
          <w:bCs/>
          <w:sz w:val="24"/>
          <w:szCs w:val="24"/>
        </w:rPr>
        <w:t>).</w:t>
      </w:r>
      <w:r>
        <w:rPr>
          <w:rFonts w:ascii="Times New Roman" w:hAnsi="Times New Roman" w:cs="Times New Roman"/>
          <w:bCs/>
          <w:sz w:val="24"/>
          <w:szCs w:val="24"/>
        </w:rPr>
        <w:t xml:space="preserve"> </w:t>
      </w:r>
      <w:r w:rsidR="00920FC4" w:rsidRPr="00920FC4">
        <w:rPr>
          <w:rFonts w:ascii="Times New Roman" w:hAnsi="Times New Roman" w:cs="Times New Roman"/>
          <w:bCs/>
          <w:sz w:val="24"/>
          <w:szCs w:val="24"/>
        </w:rPr>
        <w:t>White oats (</w:t>
      </w:r>
      <w:proofErr w:type="spellStart"/>
      <w:r w:rsidR="00920FC4" w:rsidRPr="00635BD6">
        <w:rPr>
          <w:rFonts w:ascii="Times New Roman" w:hAnsi="Times New Roman" w:cs="Times New Roman"/>
          <w:bCs/>
          <w:i/>
          <w:sz w:val="24"/>
          <w:szCs w:val="24"/>
        </w:rPr>
        <w:t>Avena</w:t>
      </w:r>
      <w:proofErr w:type="spellEnd"/>
      <w:r w:rsidR="00920FC4" w:rsidRPr="00635BD6">
        <w:rPr>
          <w:rFonts w:ascii="Times New Roman" w:hAnsi="Times New Roman" w:cs="Times New Roman"/>
          <w:bCs/>
          <w:i/>
          <w:sz w:val="24"/>
          <w:szCs w:val="24"/>
        </w:rPr>
        <w:t xml:space="preserve"> sativa</w:t>
      </w:r>
      <w:r w:rsidR="00920FC4" w:rsidRPr="00920FC4">
        <w:rPr>
          <w:rFonts w:ascii="Times New Roman" w:hAnsi="Times New Roman" w:cs="Times New Roman"/>
          <w:bCs/>
          <w:sz w:val="24"/>
          <w:szCs w:val="24"/>
        </w:rPr>
        <w:t xml:space="preserve"> L.) are cultivated for their highly nutritious edible grains. Like other cereals such as rice</w:t>
      </w:r>
      <w:r w:rsidR="00635BD6">
        <w:rPr>
          <w:rFonts w:ascii="Times New Roman" w:hAnsi="Times New Roman" w:cs="Times New Roman"/>
          <w:bCs/>
          <w:sz w:val="24"/>
          <w:szCs w:val="24"/>
        </w:rPr>
        <w:t xml:space="preserve">, wheat, maize, and barley, </w:t>
      </w:r>
      <w:r w:rsidR="00A83636">
        <w:rPr>
          <w:rFonts w:ascii="Times New Roman" w:hAnsi="Times New Roman" w:cs="Times New Roman"/>
          <w:bCs/>
          <w:sz w:val="24"/>
          <w:szCs w:val="24"/>
        </w:rPr>
        <w:t>I</w:t>
      </w:r>
      <w:r w:rsidR="00635BD6">
        <w:rPr>
          <w:rFonts w:ascii="Times New Roman" w:hAnsi="Times New Roman" w:cs="Times New Roman"/>
          <w:bCs/>
          <w:sz w:val="24"/>
          <w:szCs w:val="24"/>
        </w:rPr>
        <w:t>t</w:t>
      </w:r>
      <w:r w:rsidR="00920FC4" w:rsidRPr="00920FC4">
        <w:rPr>
          <w:rFonts w:ascii="Times New Roman" w:hAnsi="Times New Roman" w:cs="Times New Roman"/>
          <w:bCs/>
          <w:sz w:val="24"/>
          <w:szCs w:val="24"/>
        </w:rPr>
        <w:t xml:space="preserve"> have been used both directly as a staple food for human consumption and indirectly as livestock feed since the beginning of civilization</w:t>
      </w:r>
      <w:r w:rsidR="00605D2A" w:rsidRPr="00F64182">
        <w:rPr>
          <w:rFonts w:ascii="Times New Roman" w:hAnsi="Times New Roman" w:cs="Times New Roman"/>
          <w:bCs/>
          <w:sz w:val="24"/>
          <w:szCs w:val="24"/>
        </w:rPr>
        <w:t xml:space="preserve"> (</w:t>
      </w:r>
      <w:r w:rsidR="00605D2A" w:rsidRPr="005726BC">
        <w:rPr>
          <w:rFonts w:ascii="Times New Roman" w:hAnsi="Times New Roman" w:cs="Times New Roman"/>
          <w:bCs/>
          <w:color w:val="00B0F0"/>
          <w:sz w:val="24"/>
          <w:szCs w:val="24"/>
        </w:rPr>
        <w:t xml:space="preserve">Varma, </w:t>
      </w:r>
      <w:r w:rsidR="00C81A35" w:rsidRPr="005726BC">
        <w:rPr>
          <w:rFonts w:ascii="Times New Roman" w:hAnsi="Times New Roman" w:cs="Times New Roman"/>
          <w:bCs/>
          <w:i/>
          <w:iCs/>
          <w:color w:val="00B0F0"/>
          <w:sz w:val="24"/>
          <w:szCs w:val="24"/>
        </w:rPr>
        <w:t>et al.</w:t>
      </w:r>
      <w:r w:rsidR="00605D2A" w:rsidRPr="005726BC">
        <w:rPr>
          <w:rFonts w:ascii="Times New Roman" w:hAnsi="Times New Roman" w:cs="Times New Roman"/>
          <w:bCs/>
          <w:i/>
          <w:iCs/>
          <w:color w:val="00B0F0"/>
          <w:sz w:val="24"/>
          <w:szCs w:val="24"/>
        </w:rPr>
        <w:t>,</w:t>
      </w:r>
      <w:r w:rsidR="00605D2A" w:rsidRPr="005726BC">
        <w:rPr>
          <w:rFonts w:ascii="Times New Roman" w:hAnsi="Times New Roman" w:cs="Times New Roman"/>
          <w:bCs/>
          <w:color w:val="00B0F0"/>
          <w:sz w:val="24"/>
          <w:szCs w:val="24"/>
        </w:rPr>
        <w:t xml:space="preserve"> 2016</w:t>
      </w:r>
      <w:r w:rsidR="00605D2A" w:rsidRPr="00F64182">
        <w:rPr>
          <w:rFonts w:ascii="Times New Roman" w:hAnsi="Times New Roman" w:cs="Times New Roman"/>
          <w:bCs/>
          <w:sz w:val="24"/>
          <w:szCs w:val="24"/>
        </w:rPr>
        <w:t>). Oat is unique</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 xml:space="preserve">among cereals </w:t>
      </w:r>
      <w:r w:rsidR="00635BD6">
        <w:rPr>
          <w:rFonts w:ascii="Times New Roman" w:hAnsi="Times New Roman" w:cs="Times New Roman"/>
          <w:bCs/>
          <w:sz w:val="24"/>
          <w:szCs w:val="24"/>
        </w:rPr>
        <w:t xml:space="preserve">because </w:t>
      </w:r>
      <w:r w:rsidR="00635BD6" w:rsidRPr="00635BD6">
        <w:rPr>
          <w:rFonts w:ascii="Times New Roman" w:hAnsi="Times New Roman" w:cs="Times New Roman"/>
          <w:bCs/>
          <w:sz w:val="24"/>
          <w:szCs w:val="24"/>
        </w:rPr>
        <w:t>high beta-glucan content</w:t>
      </w:r>
      <w:r w:rsidR="00635BD6" w:rsidRPr="00635BD6">
        <w:t xml:space="preserve"> </w:t>
      </w:r>
      <w:r w:rsidR="00710C3E">
        <w:rPr>
          <w:rFonts w:ascii="Times New Roman" w:hAnsi="Times New Roman" w:cs="Times New Roman"/>
          <w:bCs/>
          <w:sz w:val="24"/>
          <w:szCs w:val="24"/>
        </w:rPr>
        <w:t>superior</w:t>
      </w:r>
      <w:r w:rsidR="00635BD6" w:rsidRPr="00635BD6">
        <w:rPr>
          <w:rFonts w:ascii="Times New Roman" w:hAnsi="Times New Roman" w:cs="Times New Roman"/>
          <w:bCs/>
          <w:sz w:val="24"/>
          <w:szCs w:val="24"/>
        </w:rPr>
        <w:t xml:space="preserve"> </w:t>
      </w:r>
      <w:r w:rsidR="00635BD6">
        <w:rPr>
          <w:rFonts w:ascii="Times New Roman" w:hAnsi="Times New Roman" w:cs="Times New Roman"/>
          <w:bCs/>
          <w:sz w:val="24"/>
          <w:szCs w:val="24"/>
        </w:rPr>
        <w:lastRenderedPageBreak/>
        <w:t>p</w:t>
      </w:r>
      <w:r w:rsidR="00635BD6" w:rsidRPr="00635BD6">
        <w:rPr>
          <w:rFonts w:ascii="Times New Roman" w:hAnsi="Times New Roman" w:cs="Times New Roman"/>
          <w:bCs/>
          <w:sz w:val="24"/>
          <w:szCs w:val="24"/>
        </w:rPr>
        <w:t xml:space="preserve">rotein </w:t>
      </w:r>
      <w:r w:rsidR="00635BD6">
        <w:rPr>
          <w:rFonts w:ascii="Times New Roman" w:hAnsi="Times New Roman" w:cs="Times New Roman"/>
          <w:bCs/>
          <w:sz w:val="24"/>
          <w:szCs w:val="24"/>
        </w:rPr>
        <w:t>q</w:t>
      </w:r>
      <w:r w:rsidR="00635BD6" w:rsidRPr="00635BD6">
        <w:rPr>
          <w:rFonts w:ascii="Times New Roman" w:hAnsi="Times New Roman" w:cs="Times New Roman"/>
          <w:bCs/>
          <w:sz w:val="24"/>
          <w:szCs w:val="24"/>
        </w:rPr>
        <w:t>uality</w:t>
      </w:r>
      <w:r w:rsidR="00635BD6">
        <w:rPr>
          <w:rFonts w:ascii="Times New Roman" w:hAnsi="Times New Roman" w:cs="Times New Roman"/>
          <w:bCs/>
          <w:sz w:val="24"/>
          <w:szCs w:val="24"/>
        </w:rPr>
        <w:t>, r</w:t>
      </w:r>
      <w:r w:rsidR="00635BD6" w:rsidRPr="00635BD6">
        <w:rPr>
          <w:rFonts w:ascii="Times New Roman" w:hAnsi="Times New Roman" w:cs="Times New Roman"/>
          <w:bCs/>
          <w:sz w:val="24"/>
          <w:szCs w:val="24"/>
        </w:rPr>
        <w:t xml:space="preserve">ich in </w:t>
      </w:r>
      <w:r w:rsidR="00635BD6">
        <w:rPr>
          <w:rFonts w:ascii="Times New Roman" w:hAnsi="Times New Roman" w:cs="Times New Roman"/>
          <w:bCs/>
          <w:sz w:val="24"/>
          <w:szCs w:val="24"/>
        </w:rPr>
        <w:t>h</w:t>
      </w:r>
      <w:r w:rsidR="00635BD6" w:rsidRPr="00635BD6">
        <w:rPr>
          <w:rFonts w:ascii="Times New Roman" w:hAnsi="Times New Roman" w:cs="Times New Roman"/>
          <w:bCs/>
          <w:sz w:val="24"/>
          <w:szCs w:val="24"/>
        </w:rPr>
        <w:t xml:space="preserve">ealthy </w:t>
      </w:r>
      <w:r w:rsidR="00635BD6">
        <w:rPr>
          <w:rFonts w:ascii="Times New Roman" w:hAnsi="Times New Roman" w:cs="Times New Roman"/>
          <w:bCs/>
          <w:sz w:val="24"/>
          <w:szCs w:val="24"/>
        </w:rPr>
        <w:t>f</w:t>
      </w:r>
      <w:r w:rsidR="00635BD6" w:rsidRPr="00635BD6">
        <w:rPr>
          <w:rFonts w:ascii="Times New Roman" w:hAnsi="Times New Roman" w:cs="Times New Roman"/>
          <w:bCs/>
          <w:sz w:val="24"/>
          <w:szCs w:val="24"/>
        </w:rPr>
        <w:t>ats</w:t>
      </w:r>
      <w:r w:rsidR="00635BD6">
        <w:rPr>
          <w:rFonts w:ascii="Times New Roman" w:hAnsi="Times New Roman" w:cs="Times New Roman"/>
          <w:bCs/>
          <w:sz w:val="24"/>
          <w:szCs w:val="24"/>
        </w:rPr>
        <w:t>,</w:t>
      </w:r>
      <w:r w:rsidR="00635BD6" w:rsidRPr="00635BD6">
        <w:t xml:space="preserve"> </w:t>
      </w:r>
      <w:r w:rsidR="00635BD6">
        <w:t>l</w:t>
      </w:r>
      <w:r w:rsidR="00635BD6" w:rsidRPr="00635BD6">
        <w:rPr>
          <w:rFonts w:ascii="Times New Roman" w:hAnsi="Times New Roman" w:cs="Times New Roman"/>
          <w:bCs/>
          <w:sz w:val="24"/>
          <w:szCs w:val="24"/>
        </w:rPr>
        <w:t xml:space="preserve">ow </w:t>
      </w:r>
      <w:proofErr w:type="spellStart"/>
      <w:r w:rsidR="00635BD6">
        <w:rPr>
          <w:rFonts w:ascii="Times New Roman" w:hAnsi="Times New Roman" w:cs="Times New Roman"/>
          <w:bCs/>
          <w:sz w:val="24"/>
          <w:szCs w:val="24"/>
        </w:rPr>
        <w:t>glycemic</w:t>
      </w:r>
      <w:proofErr w:type="spellEnd"/>
      <w:r w:rsidR="00635BD6">
        <w:rPr>
          <w:rFonts w:ascii="Times New Roman" w:hAnsi="Times New Roman" w:cs="Times New Roman"/>
          <w:bCs/>
          <w:sz w:val="24"/>
          <w:szCs w:val="24"/>
        </w:rPr>
        <w:t xml:space="preserve"> i</w:t>
      </w:r>
      <w:r w:rsidR="00635BD6" w:rsidRPr="00635BD6">
        <w:rPr>
          <w:rFonts w:ascii="Times New Roman" w:hAnsi="Times New Roman" w:cs="Times New Roman"/>
          <w:bCs/>
          <w:sz w:val="24"/>
          <w:szCs w:val="24"/>
        </w:rPr>
        <w:t>ndex</w:t>
      </w:r>
      <w:r w:rsidR="00635BD6" w:rsidRPr="00635BD6">
        <w:t xml:space="preserve"> </w:t>
      </w:r>
      <w:r w:rsidR="00635BD6">
        <w:rPr>
          <w:rFonts w:ascii="Times New Roman" w:hAnsi="Times New Roman" w:cs="Times New Roman"/>
          <w:bCs/>
          <w:sz w:val="24"/>
          <w:szCs w:val="24"/>
        </w:rPr>
        <w:t>naturally gluten-f</w:t>
      </w:r>
      <w:r w:rsidR="00635BD6" w:rsidRPr="00635BD6">
        <w:rPr>
          <w:rFonts w:ascii="Times New Roman" w:hAnsi="Times New Roman" w:cs="Times New Roman"/>
          <w:bCs/>
          <w:sz w:val="24"/>
          <w:szCs w:val="24"/>
        </w:rPr>
        <w:t>ree</w:t>
      </w:r>
      <w:r w:rsidR="00635BD6">
        <w:rPr>
          <w:rFonts w:ascii="Times New Roman" w:hAnsi="Times New Roman" w:cs="Times New Roman"/>
          <w:bCs/>
          <w:sz w:val="24"/>
          <w:szCs w:val="24"/>
        </w:rPr>
        <w:t xml:space="preserve"> and their</w:t>
      </w:r>
      <w:r w:rsidR="00635BD6" w:rsidRPr="00635BD6">
        <w:t xml:space="preserve"> </w:t>
      </w:r>
      <w:r w:rsidR="00635BD6">
        <w:rPr>
          <w:rFonts w:ascii="Times New Roman" w:hAnsi="Times New Roman" w:cs="Times New Roman"/>
          <w:bCs/>
          <w:sz w:val="24"/>
          <w:szCs w:val="24"/>
        </w:rPr>
        <w:t>versatile u</w:t>
      </w:r>
      <w:r w:rsidR="00635BD6" w:rsidRPr="00635BD6">
        <w:rPr>
          <w:rFonts w:ascii="Times New Roman" w:hAnsi="Times New Roman" w:cs="Times New Roman"/>
          <w:bCs/>
          <w:sz w:val="24"/>
          <w:szCs w:val="24"/>
        </w:rPr>
        <w:t>ses</w:t>
      </w:r>
      <w:r w:rsidR="00635BD6">
        <w:rPr>
          <w:rFonts w:ascii="Times New Roman" w:hAnsi="Times New Roman" w:cs="Times New Roman"/>
          <w:bCs/>
          <w:sz w:val="24"/>
          <w:szCs w:val="24"/>
        </w:rPr>
        <w:t xml:space="preserve">. </w:t>
      </w:r>
      <w:r w:rsidR="00635BD6" w:rsidRPr="00F64182">
        <w:rPr>
          <w:rFonts w:ascii="Times New Roman" w:hAnsi="Times New Roman" w:cs="Times New Roman"/>
          <w:bCs/>
          <w:sz w:val="24"/>
          <w:szCs w:val="24"/>
        </w:rPr>
        <w:t>The world</w:t>
      </w:r>
      <w:r w:rsidR="00635BD6">
        <w:rPr>
          <w:rFonts w:ascii="Times New Roman" w:hAnsi="Times New Roman" w:cs="Times New Roman"/>
          <w:bCs/>
          <w:sz w:val="24"/>
          <w:szCs w:val="24"/>
        </w:rPr>
        <w:t>wide</w:t>
      </w:r>
      <w:r w:rsidR="00635BD6" w:rsidRPr="00F64182">
        <w:rPr>
          <w:rFonts w:ascii="Times New Roman" w:hAnsi="Times New Roman" w:cs="Times New Roman"/>
          <w:bCs/>
          <w:sz w:val="24"/>
          <w:szCs w:val="24"/>
        </w:rPr>
        <w:t xml:space="preserve"> cereal production</w:t>
      </w:r>
      <w:r w:rsidR="00635BD6">
        <w:rPr>
          <w:rFonts w:ascii="Times New Roman" w:hAnsi="Times New Roman" w:cs="Times New Roman"/>
          <w:bCs/>
          <w:sz w:val="24"/>
          <w:szCs w:val="24"/>
        </w:rPr>
        <w:t xml:space="preserve">, oat </w:t>
      </w:r>
      <w:r w:rsidR="00605D2A" w:rsidRPr="00F64182">
        <w:rPr>
          <w:rFonts w:ascii="Times New Roman" w:hAnsi="Times New Roman" w:cs="Times New Roman"/>
          <w:bCs/>
          <w:sz w:val="24"/>
          <w:szCs w:val="24"/>
        </w:rPr>
        <w:t>ranks around sixth in statistics following wheat, maize, rice, barley and sorghum (</w:t>
      </w:r>
      <w:r w:rsidR="00605D2A" w:rsidRPr="00C81A35">
        <w:rPr>
          <w:rFonts w:ascii="Times New Roman" w:hAnsi="Times New Roman" w:cs="Times New Roman"/>
          <w:bCs/>
          <w:color w:val="00B0F0"/>
          <w:sz w:val="24"/>
          <w:szCs w:val="24"/>
        </w:rPr>
        <w:t xml:space="preserve">Ahmad, </w:t>
      </w:r>
      <w:r w:rsidR="00C81A35" w:rsidRPr="00C81A35">
        <w:rPr>
          <w:rFonts w:ascii="Times New Roman" w:hAnsi="Times New Roman" w:cs="Times New Roman"/>
          <w:bCs/>
          <w:i/>
          <w:iCs/>
          <w:color w:val="00B0F0"/>
          <w:sz w:val="24"/>
          <w:szCs w:val="24"/>
        </w:rPr>
        <w:t>et al.,</w:t>
      </w:r>
      <w:r w:rsidR="00C81A35" w:rsidRPr="00C81A35">
        <w:rPr>
          <w:rFonts w:ascii="Times New Roman" w:hAnsi="Times New Roman" w:cs="Times New Roman"/>
          <w:bCs/>
          <w:color w:val="00B0F0"/>
          <w:sz w:val="24"/>
          <w:szCs w:val="24"/>
        </w:rPr>
        <w:t xml:space="preserve"> </w:t>
      </w:r>
      <w:r w:rsidR="00605D2A" w:rsidRPr="00C81A35">
        <w:rPr>
          <w:rFonts w:ascii="Times New Roman" w:hAnsi="Times New Roman" w:cs="Times New Roman"/>
          <w:bCs/>
          <w:color w:val="00B0F0"/>
          <w:sz w:val="24"/>
          <w:szCs w:val="24"/>
        </w:rPr>
        <w:t>2014</w:t>
      </w:r>
      <w:r w:rsidR="00605D2A" w:rsidRPr="00F64182">
        <w:rPr>
          <w:rFonts w:ascii="Times New Roman" w:hAnsi="Times New Roman" w:cs="Times New Roman"/>
          <w:bCs/>
          <w:sz w:val="24"/>
          <w:szCs w:val="24"/>
        </w:rPr>
        <w:t>). Oats are well adapted to a diverse</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range of soil types. In comparison to other small grain cereals, they</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perform better on acidic soils (</w:t>
      </w:r>
      <w:r w:rsidR="00605D2A" w:rsidRPr="00C81A35">
        <w:rPr>
          <w:rFonts w:ascii="Times New Roman" w:hAnsi="Times New Roman" w:cs="Times New Roman"/>
          <w:bCs/>
          <w:color w:val="00B0F0"/>
          <w:sz w:val="24"/>
          <w:szCs w:val="24"/>
        </w:rPr>
        <w:t xml:space="preserve">Ratan, </w:t>
      </w:r>
      <w:r w:rsidR="00C81A35" w:rsidRPr="00C81A35">
        <w:rPr>
          <w:rFonts w:ascii="Times New Roman" w:hAnsi="Times New Roman" w:cs="Times New Roman"/>
          <w:bCs/>
          <w:i/>
          <w:iCs/>
          <w:color w:val="00B0F0"/>
          <w:sz w:val="24"/>
          <w:szCs w:val="24"/>
        </w:rPr>
        <w:t>et al</w:t>
      </w:r>
      <w:r w:rsidR="00C81A35" w:rsidRPr="00C81A35">
        <w:rPr>
          <w:rFonts w:ascii="Times New Roman" w:hAnsi="Times New Roman" w:cs="Times New Roman"/>
          <w:bCs/>
          <w:color w:val="00B0F0"/>
          <w:sz w:val="24"/>
          <w:szCs w:val="24"/>
        </w:rPr>
        <w:t xml:space="preserve">., </w:t>
      </w:r>
      <w:r w:rsidR="00605D2A" w:rsidRPr="00C81A35">
        <w:rPr>
          <w:rFonts w:ascii="Times New Roman" w:hAnsi="Times New Roman" w:cs="Times New Roman"/>
          <w:bCs/>
          <w:color w:val="00B0F0"/>
          <w:sz w:val="24"/>
          <w:szCs w:val="24"/>
        </w:rPr>
        <w:t>2016</w:t>
      </w:r>
      <w:r w:rsidR="00635BD6">
        <w:rPr>
          <w:rFonts w:ascii="Times New Roman" w:hAnsi="Times New Roman" w:cs="Times New Roman"/>
          <w:bCs/>
          <w:sz w:val="24"/>
          <w:szCs w:val="24"/>
        </w:rPr>
        <w:t>). It</w:t>
      </w:r>
      <w:r w:rsidR="00605D2A" w:rsidRPr="00F64182">
        <w:rPr>
          <w:rFonts w:ascii="Times New Roman" w:hAnsi="Times New Roman" w:cs="Times New Roman"/>
          <w:bCs/>
          <w:sz w:val="24"/>
          <w:szCs w:val="24"/>
        </w:rPr>
        <w:t xml:space="preserve"> has</w:t>
      </w:r>
      <w:r w:rsidR="00605D2A">
        <w:rPr>
          <w:rFonts w:ascii="Times New Roman" w:hAnsi="Times New Roman" w:cs="Times New Roman"/>
          <w:bCs/>
          <w:sz w:val="24"/>
          <w:szCs w:val="24"/>
        </w:rPr>
        <w:t xml:space="preserve"> </w:t>
      </w:r>
      <w:r w:rsidR="00635BD6">
        <w:rPr>
          <w:rFonts w:ascii="Times New Roman" w:hAnsi="Times New Roman" w:cs="Times New Roman"/>
          <w:bCs/>
          <w:sz w:val="24"/>
          <w:szCs w:val="24"/>
        </w:rPr>
        <w:t>been referred to as “s</w:t>
      </w:r>
      <w:r w:rsidR="00605D2A" w:rsidRPr="00F64182">
        <w:rPr>
          <w:rFonts w:ascii="Times New Roman" w:hAnsi="Times New Roman" w:cs="Times New Roman"/>
          <w:bCs/>
          <w:sz w:val="24"/>
          <w:szCs w:val="24"/>
        </w:rPr>
        <w:t>uper</w:t>
      </w:r>
      <w:r w:rsidR="00C81A35">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grain</w:t>
      </w:r>
      <w:r w:rsidR="00C81A35">
        <w:rPr>
          <w:rFonts w:ascii="Times New Roman" w:hAnsi="Times New Roman" w:cs="Times New Roman"/>
          <w:bCs/>
          <w:sz w:val="24"/>
          <w:szCs w:val="24"/>
        </w:rPr>
        <w:t>s</w:t>
      </w:r>
      <w:r w:rsidR="00605D2A" w:rsidRPr="00F64182">
        <w:rPr>
          <w:rFonts w:ascii="Times New Roman" w:hAnsi="Times New Roman" w:cs="Times New Roman"/>
          <w:bCs/>
          <w:sz w:val="24"/>
          <w:szCs w:val="24"/>
        </w:rPr>
        <w:t>” as it offers potential health benefits</w:t>
      </w:r>
      <w:r w:rsidR="00C916BD">
        <w:rPr>
          <w:rFonts w:ascii="Times New Roman" w:hAnsi="Times New Roman" w:cs="Times New Roman"/>
          <w:bCs/>
          <w:sz w:val="24"/>
          <w:szCs w:val="24"/>
        </w:rPr>
        <w:t>.</w:t>
      </w:r>
      <w:r w:rsidR="00605D2A">
        <w:rPr>
          <w:rFonts w:ascii="Times New Roman" w:hAnsi="Times New Roman" w:cs="Times New Roman"/>
          <w:bCs/>
          <w:sz w:val="24"/>
          <w:szCs w:val="24"/>
        </w:rPr>
        <w:t xml:space="preserve"> </w:t>
      </w:r>
      <w:r w:rsidR="00605D2A" w:rsidRPr="00F5153E">
        <w:rPr>
          <w:rFonts w:ascii="Times New Roman" w:hAnsi="Times New Roman" w:cs="Times New Roman"/>
          <w:sz w:val="24"/>
          <w:szCs w:val="24"/>
        </w:rPr>
        <w:t xml:space="preserve">The Oat was domesticated around 2000 BC. The </w:t>
      </w:r>
      <w:proofErr w:type="spellStart"/>
      <w:r w:rsidR="00605D2A" w:rsidRPr="00F5153E">
        <w:rPr>
          <w:rFonts w:ascii="Times New Roman" w:hAnsi="Times New Roman" w:cs="Times New Roman"/>
          <w:sz w:val="24"/>
          <w:szCs w:val="24"/>
        </w:rPr>
        <w:t>hexaploid</w:t>
      </w:r>
      <w:proofErr w:type="spellEnd"/>
      <w:r w:rsidR="00605D2A" w:rsidRPr="00F5153E">
        <w:rPr>
          <w:rFonts w:ascii="Times New Roman" w:hAnsi="Times New Roman" w:cs="Times New Roman"/>
          <w:sz w:val="24"/>
          <w:szCs w:val="24"/>
        </w:rPr>
        <w:t xml:space="preserve"> Oats originated in the Asia Minor region. Oat is generally considered derived from a weed of wheat and barley as secondary crop leading to its ultimate domestication. According to the UN Food and Agriculture organization (</w:t>
      </w:r>
      <w:r w:rsidR="00605D2A" w:rsidRPr="00C81A35">
        <w:rPr>
          <w:rFonts w:ascii="Times New Roman" w:hAnsi="Times New Roman" w:cs="Times New Roman"/>
          <w:color w:val="00B0F0"/>
          <w:sz w:val="24"/>
          <w:szCs w:val="24"/>
        </w:rPr>
        <w:t>FAO STAT, 2021</w:t>
      </w:r>
      <w:r w:rsidR="00605D2A" w:rsidRPr="00F5153E">
        <w:rPr>
          <w:rFonts w:ascii="Times New Roman" w:hAnsi="Times New Roman" w:cs="Times New Roman"/>
          <w:sz w:val="24"/>
          <w:szCs w:val="24"/>
        </w:rPr>
        <w:t>) the overall world production of oat was around 29.3 million metric tons (</w:t>
      </w:r>
      <w:proofErr w:type="spellStart"/>
      <w:r w:rsidR="00710C3E">
        <w:rPr>
          <w:rFonts w:ascii="Times New Roman" w:hAnsi="Times New Roman" w:cs="Times New Roman"/>
          <w:sz w:val="24"/>
          <w:szCs w:val="24"/>
        </w:rPr>
        <w:t>mmt</w:t>
      </w:r>
      <w:proofErr w:type="spellEnd"/>
      <w:r w:rsidR="00605D2A" w:rsidRPr="00F5153E">
        <w:rPr>
          <w:rFonts w:ascii="Times New Roman" w:hAnsi="Times New Roman" w:cs="Times New Roman"/>
          <w:sz w:val="24"/>
          <w:szCs w:val="24"/>
        </w:rPr>
        <w:t>); Russia is the top producer (5.8</w:t>
      </w:r>
      <w:r w:rsidR="00710C3E">
        <w:rPr>
          <w:rFonts w:ascii="Times New Roman" w:hAnsi="Times New Roman" w:cs="Times New Roman"/>
          <w:sz w:val="24"/>
          <w:szCs w:val="24"/>
        </w:rPr>
        <w:t xml:space="preserve"> </w:t>
      </w:r>
      <w:proofErr w:type="spellStart"/>
      <w:r w:rsidR="00710C3E">
        <w:rPr>
          <w:rFonts w:ascii="Times New Roman" w:hAnsi="Times New Roman" w:cs="Times New Roman"/>
          <w:sz w:val="24"/>
          <w:szCs w:val="24"/>
        </w:rPr>
        <w:t>mmt</w:t>
      </w:r>
      <w:proofErr w:type="spellEnd"/>
      <w:r w:rsidR="00605D2A" w:rsidRPr="00F5153E">
        <w:rPr>
          <w:rFonts w:ascii="Times New Roman" w:hAnsi="Times New Roman" w:cs="Times New Roman"/>
          <w:sz w:val="24"/>
          <w:szCs w:val="24"/>
        </w:rPr>
        <w:t xml:space="preserve">) </w:t>
      </w:r>
      <w:r w:rsidR="00710C3E">
        <w:rPr>
          <w:rFonts w:ascii="Times New Roman" w:hAnsi="Times New Roman" w:cs="Times New Roman"/>
          <w:sz w:val="24"/>
          <w:szCs w:val="24"/>
        </w:rPr>
        <w:t>f</w:t>
      </w:r>
      <w:r w:rsidR="00874D95">
        <w:rPr>
          <w:rFonts w:ascii="Times New Roman" w:hAnsi="Times New Roman" w:cs="Times New Roman"/>
          <w:sz w:val="24"/>
          <w:szCs w:val="24"/>
        </w:rPr>
        <w:t xml:space="preserve">ollowed by </w:t>
      </w:r>
      <w:r w:rsidR="00605D2A" w:rsidRPr="00F5153E">
        <w:rPr>
          <w:rFonts w:ascii="Times New Roman" w:hAnsi="Times New Roman" w:cs="Times New Roman"/>
          <w:sz w:val="24"/>
          <w:szCs w:val="24"/>
        </w:rPr>
        <w:t>Canada (4.2</w:t>
      </w:r>
      <w:r w:rsidR="00710C3E">
        <w:rPr>
          <w:rFonts w:ascii="Times New Roman" w:hAnsi="Times New Roman" w:cs="Times New Roman"/>
          <w:sz w:val="24"/>
          <w:szCs w:val="24"/>
        </w:rPr>
        <w:t xml:space="preserve"> </w:t>
      </w:r>
      <w:proofErr w:type="spellStart"/>
      <w:r w:rsidR="00710C3E">
        <w:rPr>
          <w:rFonts w:ascii="Times New Roman" w:hAnsi="Times New Roman" w:cs="Times New Roman"/>
          <w:sz w:val="24"/>
          <w:szCs w:val="24"/>
        </w:rPr>
        <w:t>mmt</w:t>
      </w:r>
      <w:proofErr w:type="spellEnd"/>
      <w:r w:rsidR="00605D2A" w:rsidRPr="00F5153E">
        <w:rPr>
          <w:rFonts w:ascii="Times New Roman" w:hAnsi="Times New Roman" w:cs="Times New Roman"/>
          <w:sz w:val="24"/>
          <w:szCs w:val="24"/>
        </w:rPr>
        <w:t>), United States (1.3</w:t>
      </w:r>
      <w:r w:rsidR="00710C3E">
        <w:rPr>
          <w:rFonts w:ascii="Times New Roman" w:hAnsi="Times New Roman" w:cs="Times New Roman"/>
          <w:sz w:val="24"/>
          <w:szCs w:val="24"/>
        </w:rPr>
        <w:t xml:space="preserve"> </w:t>
      </w:r>
      <w:proofErr w:type="spellStart"/>
      <w:r w:rsidR="00710C3E">
        <w:rPr>
          <w:rFonts w:ascii="Times New Roman" w:hAnsi="Times New Roman" w:cs="Times New Roman"/>
          <w:sz w:val="24"/>
          <w:szCs w:val="24"/>
        </w:rPr>
        <w:t>mmt</w:t>
      </w:r>
      <w:proofErr w:type="spellEnd"/>
      <w:r w:rsidR="00605D2A" w:rsidRPr="00F5153E">
        <w:rPr>
          <w:rFonts w:ascii="Times New Roman" w:hAnsi="Times New Roman" w:cs="Times New Roman"/>
          <w:sz w:val="24"/>
          <w:szCs w:val="24"/>
        </w:rPr>
        <w:t>)</w:t>
      </w:r>
      <w:r w:rsidR="00874D95">
        <w:rPr>
          <w:rFonts w:ascii="Times New Roman" w:hAnsi="Times New Roman" w:cs="Times New Roman"/>
          <w:sz w:val="24"/>
          <w:szCs w:val="24"/>
        </w:rPr>
        <w:t>.</w:t>
      </w:r>
      <w:r w:rsidR="00605D2A" w:rsidRPr="00F5153E">
        <w:rPr>
          <w:rFonts w:ascii="Times New Roman" w:hAnsi="Times New Roman" w:cs="Times New Roman"/>
          <w:sz w:val="24"/>
          <w:szCs w:val="24"/>
        </w:rPr>
        <w:t xml:space="preserve"> </w:t>
      </w:r>
      <w:proofErr w:type="spellStart"/>
      <w:r w:rsidR="00605D2A" w:rsidRPr="00635BD6">
        <w:rPr>
          <w:rFonts w:ascii="Times New Roman" w:hAnsi="Times New Roman" w:cs="Times New Roman"/>
          <w:i/>
          <w:sz w:val="24"/>
          <w:szCs w:val="24"/>
        </w:rPr>
        <w:t>Avena</w:t>
      </w:r>
      <w:proofErr w:type="spellEnd"/>
      <w:r w:rsidR="00605D2A" w:rsidRPr="00635BD6">
        <w:rPr>
          <w:rFonts w:ascii="Times New Roman" w:hAnsi="Times New Roman" w:cs="Times New Roman"/>
          <w:i/>
          <w:sz w:val="24"/>
          <w:szCs w:val="24"/>
        </w:rPr>
        <w:t xml:space="preserve"> sativa</w:t>
      </w:r>
      <w:r w:rsidR="00605D2A" w:rsidRPr="00F5153E">
        <w:rPr>
          <w:rFonts w:ascii="Times New Roman" w:hAnsi="Times New Roman" w:cs="Times New Roman"/>
          <w:sz w:val="24"/>
          <w:szCs w:val="24"/>
        </w:rPr>
        <w:t xml:space="preserve"> (white Oats) and </w:t>
      </w:r>
      <w:proofErr w:type="spellStart"/>
      <w:r w:rsidR="00605D2A" w:rsidRPr="004E651D">
        <w:rPr>
          <w:rFonts w:ascii="Times New Roman" w:hAnsi="Times New Roman" w:cs="Times New Roman"/>
          <w:i/>
          <w:sz w:val="24"/>
          <w:szCs w:val="24"/>
        </w:rPr>
        <w:t>Avena</w:t>
      </w:r>
      <w:proofErr w:type="spellEnd"/>
      <w:r w:rsidR="00605D2A" w:rsidRPr="004E651D">
        <w:rPr>
          <w:rFonts w:ascii="Times New Roman" w:hAnsi="Times New Roman" w:cs="Times New Roman"/>
          <w:i/>
          <w:sz w:val="24"/>
          <w:szCs w:val="24"/>
        </w:rPr>
        <w:t xml:space="preserve"> byzantine</w:t>
      </w:r>
      <w:r w:rsidR="00605D2A" w:rsidRPr="00F5153E">
        <w:rPr>
          <w:rFonts w:ascii="Times New Roman" w:hAnsi="Times New Roman" w:cs="Times New Roman"/>
          <w:sz w:val="24"/>
          <w:szCs w:val="24"/>
        </w:rPr>
        <w:t xml:space="preserve"> (red Oats) are the two cultivars that are commonly cultivated throughout the world</w:t>
      </w:r>
      <w:r w:rsidR="00A83636">
        <w:rPr>
          <w:rFonts w:ascii="Times New Roman" w:hAnsi="Times New Roman" w:cs="Times New Roman"/>
          <w:sz w:val="24"/>
          <w:szCs w:val="24"/>
        </w:rPr>
        <w:t xml:space="preserve"> followed by </w:t>
      </w:r>
      <w:r w:rsidR="00605D2A" w:rsidRPr="00F5153E">
        <w:rPr>
          <w:rFonts w:ascii="Times New Roman" w:hAnsi="Times New Roman" w:cs="Times New Roman"/>
          <w:sz w:val="24"/>
          <w:szCs w:val="24"/>
        </w:rPr>
        <w:t>Russia, the European Union including Finland</w:t>
      </w:r>
      <w:r w:rsidR="00A83636">
        <w:rPr>
          <w:rFonts w:ascii="Times New Roman" w:hAnsi="Times New Roman" w:cs="Times New Roman"/>
          <w:sz w:val="24"/>
          <w:szCs w:val="24"/>
        </w:rPr>
        <w:t>,</w:t>
      </w:r>
      <w:r w:rsidR="00605D2A" w:rsidRPr="00F5153E">
        <w:rPr>
          <w:rFonts w:ascii="Times New Roman" w:hAnsi="Times New Roman" w:cs="Times New Roman"/>
          <w:sz w:val="24"/>
          <w:szCs w:val="24"/>
        </w:rPr>
        <w:t xml:space="preserve"> Poland, Canada, USA and Australia are the major producers </w:t>
      </w:r>
      <w:r w:rsidR="00C81A35">
        <w:rPr>
          <w:rFonts w:ascii="Times New Roman" w:hAnsi="Times New Roman" w:cs="Times New Roman"/>
          <w:sz w:val="24"/>
          <w:szCs w:val="24"/>
        </w:rPr>
        <w:t>(</w:t>
      </w:r>
      <w:proofErr w:type="spellStart"/>
      <w:r w:rsidR="00605D2A" w:rsidRPr="00C81A35">
        <w:rPr>
          <w:rFonts w:ascii="Times New Roman" w:hAnsi="Times New Roman" w:cs="Times New Roman"/>
          <w:color w:val="00B0F0"/>
          <w:sz w:val="24"/>
          <w:szCs w:val="24"/>
        </w:rPr>
        <w:t>Daou</w:t>
      </w:r>
      <w:proofErr w:type="spellEnd"/>
      <w:r w:rsidR="00605D2A" w:rsidRPr="00C81A35">
        <w:rPr>
          <w:rFonts w:ascii="Times New Roman" w:hAnsi="Times New Roman" w:cs="Times New Roman"/>
          <w:color w:val="00B0F0"/>
          <w:sz w:val="24"/>
          <w:szCs w:val="24"/>
        </w:rPr>
        <w:t xml:space="preserve"> and Zhang 2012</w:t>
      </w:r>
      <w:r w:rsidR="00605D2A" w:rsidRPr="00F5153E">
        <w:rPr>
          <w:rFonts w:ascii="Times New Roman" w:hAnsi="Times New Roman" w:cs="Times New Roman"/>
          <w:sz w:val="24"/>
          <w:szCs w:val="24"/>
        </w:rPr>
        <w:t>).</w:t>
      </w:r>
    </w:p>
    <w:p w14:paraId="38043925" w14:textId="0B8D5211" w:rsidR="00605D2A" w:rsidRPr="00F5153E" w:rsidRDefault="00605D2A" w:rsidP="00AE673C">
      <w:pPr>
        <w:spacing w:line="360" w:lineRule="auto"/>
        <w:ind w:firstLine="720"/>
        <w:jc w:val="both"/>
        <w:rPr>
          <w:rFonts w:ascii="Times New Roman" w:hAnsi="Times New Roman" w:cs="Times New Roman"/>
          <w:sz w:val="24"/>
          <w:szCs w:val="24"/>
        </w:rPr>
      </w:pPr>
      <w:r w:rsidRPr="00F5153E">
        <w:rPr>
          <w:rFonts w:ascii="Times New Roman" w:hAnsi="Times New Roman" w:cs="Times New Roman"/>
          <w:sz w:val="24"/>
          <w:szCs w:val="24"/>
        </w:rPr>
        <w:t>The common Oat (</w:t>
      </w:r>
      <w:proofErr w:type="spellStart"/>
      <w:r w:rsidRPr="00C81A35">
        <w:rPr>
          <w:rFonts w:ascii="Times New Roman" w:hAnsi="Times New Roman" w:cs="Times New Roman"/>
          <w:i/>
          <w:iCs/>
          <w:sz w:val="24"/>
          <w:szCs w:val="24"/>
        </w:rPr>
        <w:t>Avena</w:t>
      </w:r>
      <w:proofErr w:type="spellEnd"/>
      <w:r w:rsidRPr="00C81A35">
        <w:rPr>
          <w:rFonts w:ascii="Times New Roman" w:hAnsi="Times New Roman" w:cs="Times New Roman"/>
          <w:i/>
          <w:iCs/>
          <w:sz w:val="24"/>
          <w:szCs w:val="24"/>
        </w:rPr>
        <w:t xml:space="preserve"> </w:t>
      </w:r>
      <w:r w:rsidR="001702FD">
        <w:rPr>
          <w:rFonts w:ascii="Times New Roman" w:hAnsi="Times New Roman" w:cs="Times New Roman"/>
          <w:i/>
          <w:iCs/>
          <w:sz w:val="24"/>
          <w:szCs w:val="24"/>
        </w:rPr>
        <w:t>s</w:t>
      </w:r>
      <w:r w:rsidRPr="00C81A35">
        <w:rPr>
          <w:rFonts w:ascii="Times New Roman" w:hAnsi="Times New Roman" w:cs="Times New Roman"/>
          <w:i/>
          <w:iCs/>
          <w:sz w:val="24"/>
          <w:szCs w:val="24"/>
        </w:rPr>
        <w:t>ativa</w:t>
      </w:r>
      <w:r w:rsidR="00C81A35">
        <w:rPr>
          <w:rFonts w:ascii="Times New Roman" w:hAnsi="Times New Roman" w:cs="Times New Roman"/>
          <w:i/>
          <w:iCs/>
          <w:sz w:val="24"/>
          <w:szCs w:val="24"/>
        </w:rPr>
        <w:t xml:space="preserve"> </w:t>
      </w:r>
      <w:r w:rsidR="001702FD" w:rsidRPr="001702FD">
        <w:rPr>
          <w:rFonts w:ascii="Times New Roman" w:hAnsi="Times New Roman" w:cs="Times New Roman"/>
          <w:sz w:val="24"/>
          <w:szCs w:val="24"/>
        </w:rPr>
        <w:t>L</w:t>
      </w:r>
      <w:r w:rsidR="001702FD">
        <w:rPr>
          <w:rFonts w:ascii="Times New Roman" w:hAnsi="Times New Roman" w:cs="Times New Roman"/>
          <w:i/>
          <w:iCs/>
          <w:sz w:val="24"/>
          <w:szCs w:val="24"/>
        </w:rPr>
        <w:t>.</w:t>
      </w:r>
      <w:r w:rsidRPr="00F5153E">
        <w:rPr>
          <w:rFonts w:ascii="Times New Roman" w:hAnsi="Times New Roman" w:cs="Times New Roman"/>
          <w:sz w:val="24"/>
          <w:szCs w:val="24"/>
        </w:rPr>
        <w:t>) is species of cereal grain mainly grown for its utilization for human consumption as Oat</w:t>
      </w:r>
      <w:r w:rsidR="005242B5">
        <w:rPr>
          <w:rFonts w:ascii="Times New Roman" w:hAnsi="Times New Roman" w:cs="Times New Roman"/>
          <w:sz w:val="24"/>
          <w:szCs w:val="24"/>
        </w:rPr>
        <w:t xml:space="preserve"> </w:t>
      </w:r>
      <w:r w:rsidRPr="00F5153E">
        <w:rPr>
          <w:rFonts w:ascii="Times New Roman" w:hAnsi="Times New Roman" w:cs="Times New Roman"/>
          <w:sz w:val="24"/>
          <w:szCs w:val="24"/>
        </w:rPr>
        <w:t>meal as well as for livestock feed. Oat has always been regarded as a health promoting food without clear knowledge of its specific health related effects. However, today it is known for its effects on satiety and retarded absorption of nutrients as well as a deterrent of various disorders of the gastrointestinal tract. Oats is among the richest and most economical sources of soluble dietary fibr</w:t>
      </w:r>
      <w:r w:rsidR="00C81A35">
        <w:rPr>
          <w:rFonts w:ascii="Times New Roman" w:hAnsi="Times New Roman" w:cs="Times New Roman"/>
          <w:sz w:val="24"/>
          <w:szCs w:val="24"/>
        </w:rPr>
        <w:t>e</w:t>
      </w:r>
      <w:r w:rsidRPr="00F5153E">
        <w:rPr>
          <w:rFonts w:ascii="Times New Roman" w:hAnsi="Times New Roman" w:cs="Times New Roman"/>
          <w:sz w:val="24"/>
          <w:szCs w:val="24"/>
        </w:rPr>
        <w:t>. Oat protein has nearly its same quality as soybean protein, which</w:t>
      </w:r>
      <w:r w:rsidR="00D8521E">
        <w:rPr>
          <w:rFonts w:ascii="Times New Roman" w:hAnsi="Times New Roman" w:cs="Times New Roman"/>
          <w:sz w:val="24"/>
          <w:szCs w:val="24"/>
        </w:rPr>
        <w:t>,</w:t>
      </w:r>
      <w:r w:rsidRPr="00F5153E">
        <w:rPr>
          <w:rFonts w:ascii="Times New Roman" w:hAnsi="Times New Roman" w:cs="Times New Roman"/>
          <w:sz w:val="24"/>
          <w:szCs w:val="24"/>
        </w:rPr>
        <w:t xml:space="preserve"> the WHO has determined to be equal to meat and egg protein observed by </w:t>
      </w:r>
      <w:r w:rsidR="00C81A35">
        <w:rPr>
          <w:rFonts w:ascii="Times New Roman" w:hAnsi="Times New Roman" w:cs="Times New Roman"/>
          <w:sz w:val="24"/>
          <w:szCs w:val="24"/>
        </w:rPr>
        <w:t>(</w:t>
      </w:r>
      <w:proofErr w:type="spellStart"/>
      <w:r w:rsidRPr="00C81A35">
        <w:rPr>
          <w:rFonts w:ascii="Times New Roman" w:hAnsi="Times New Roman" w:cs="Times New Roman"/>
          <w:color w:val="00B0F0"/>
          <w:sz w:val="24"/>
          <w:szCs w:val="24"/>
        </w:rPr>
        <w:t>Lasztity</w:t>
      </w:r>
      <w:proofErr w:type="spellEnd"/>
      <w:r w:rsidR="00BA1FF4">
        <w:rPr>
          <w:rFonts w:ascii="Times New Roman" w:hAnsi="Times New Roman" w:cs="Times New Roman"/>
          <w:color w:val="00B0F0"/>
          <w:sz w:val="24"/>
          <w:szCs w:val="24"/>
        </w:rPr>
        <w:t>,</w:t>
      </w:r>
      <w:r w:rsidRPr="00C81A35">
        <w:rPr>
          <w:rFonts w:ascii="Times New Roman" w:hAnsi="Times New Roman" w:cs="Times New Roman"/>
          <w:color w:val="00B0F0"/>
          <w:sz w:val="24"/>
          <w:szCs w:val="24"/>
        </w:rPr>
        <w:t xml:space="preserve"> 1996</w:t>
      </w:r>
      <w:r w:rsidRPr="00F5153E">
        <w:rPr>
          <w:rFonts w:ascii="Times New Roman" w:hAnsi="Times New Roman" w:cs="Times New Roman"/>
          <w:sz w:val="24"/>
          <w:szCs w:val="24"/>
        </w:rPr>
        <w:t>).</w:t>
      </w:r>
      <w:r w:rsidR="001038EC">
        <w:rPr>
          <w:rFonts w:ascii="Times New Roman" w:hAnsi="Times New Roman" w:cs="Times New Roman"/>
          <w:sz w:val="24"/>
          <w:szCs w:val="24"/>
        </w:rPr>
        <w:t xml:space="preserve"> </w:t>
      </w:r>
      <w:r w:rsidRPr="00AD2A92">
        <w:rPr>
          <w:rFonts w:ascii="Times New Roman" w:hAnsi="Times New Roman" w:cs="Times New Roman"/>
          <w:sz w:val="24"/>
          <w:szCs w:val="24"/>
        </w:rPr>
        <w:t>Based on the rate of digestion</w:t>
      </w:r>
      <w:r w:rsidR="001702FD">
        <w:rPr>
          <w:rFonts w:ascii="Times New Roman" w:hAnsi="Times New Roman" w:cs="Times New Roman"/>
          <w:sz w:val="24"/>
          <w:szCs w:val="24"/>
        </w:rPr>
        <w:t xml:space="preserve"> of starch of </w:t>
      </w:r>
      <w:r w:rsidRPr="00AD2A92">
        <w:rPr>
          <w:rFonts w:ascii="Times New Roman" w:hAnsi="Times New Roman" w:cs="Times New Roman"/>
          <w:sz w:val="24"/>
          <w:szCs w:val="24"/>
        </w:rPr>
        <w:t xml:space="preserve">oat grain </w:t>
      </w:r>
      <w:r w:rsidR="001702FD">
        <w:rPr>
          <w:rFonts w:ascii="Times New Roman" w:hAnsi="Times New Roman" w:cs="Times New Roman"/>
          <w:sz w:val="24"/>
          <w:szCs w:val="24"/>
        </w:rPr>
        <w:t xml:space="preserve">It </w:t>
      </w:r>
      <w:r w:rsidRPr="00AD2A92">
        <w:rPr>
          <w:rFonts w:ascii="Times New Roman" w:hAnsi="Times New Roman" w:cs="Times New Roman"/>
          <w:sz w:val="24"/>
          <w:szCs w:val="24"/>
        </w:rPr>
        <w:t xml:space="preserve">is classified into three types: Rapidly </w:t>
      </w:r>
      <w:r w:rsidR="00BC0CC0">
        <w:rPr>
          <w:rFonts w:ascii="Times New Roman" w:hAnsi="Times New Roman" w:cs="Times New Roman"/>
          <w:sz w:val="24"/>
          <w:szCs w:val="24"/>
        </w:rPr>
        <w:t>D</w:t>
      </w:r>
      <w:r w:rsidRPr="00AD2A92">
        <w:rPr>
          <w:rFonts w:ascii="Times New Roman" w:hAnsi="Times New Roman" w:cs="Times New Roman"/>
          <w:sz w:val="24"/>
          <w:szCs w:val="24"/>
        </w:rPr>
        <w:t xml:space="preserve">igestible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tarch (R.D.S),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lowly </w:t>
      </w:r>
      <w:r w:rsidR="00BC0CC0">
        <w:rPr>
          <w:rFonts w:ascii="Times New Roman" w:hAnsi="Times New Roman" w:cs="Times New Roman"/>
          <w:sz w:val="24"/>
          <w:szCs w:val="24"/>
        </w:rPr>
        <w:t>D</w:t>
      </w:r>
      <w:r w:rsidRPr="00AD2A92">
        <w:rPr>
          <w:rFonts w:ascii="Times New Roman" w:hAnsi="Times New Roman" w:cs="Times New Roman"/>
          <w:sz w:val="24"/>
          <w:szCs w:val="24"/>
        </w:rPr>
        <w:t xml:space="preserve">igestible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tarch (S.D.S) and Resistant starch (R.S). The slow rate of starch digestion is critical for human health. In order to keep blood glucose levels are in balance. SDS is a critical fraction because its moderate antioxidant capacity and improves food nutritional quality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Martinez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w:t>
      </w:r>
      <w:r w:rsidR="00C81A35" w:rsidRPr="00C81A35">
        <w:rPr>
          <w:rFonts w:ascii="Times New Roman" w:hAnsi="Times New Roman" w:cs="Times New Roman"/>
          <w:color w:val="00B0F0"/>
          <w:sz w:val="24"/>
          <w:szCs w:val="24"/>
        </w:rPr>
        <w:t xml:space="preserve"> </w:t>
      </w:r>
      <w:r w:rsidRPr="00C81A35">
        <w:rPr>
          <w:rFonts w:ascii="Times New Roman" w:hAnsi="Times New Roman" w:cs="Times New Roman"/>
          <w:color w:val="00B0F0"/>
          <w:sz w:val="24"/>
          <w:szCs w:val="24"/>
        </w:rPr>
        <w:t>2013</w:t>
      </w:r>
      <w:r w:rsidRPr="00AD2A92">
        <w:rPr>
          <w:rFonts w:ascii="Times New Roman" w:hAnsi="Times New Roman" w:cs="Times New Roman"/>
          <w:sz w:val="24"/>
          <w:szCs w:val="24"/>
        </w:rPr>
        <w:t xml:space="preserve">). Oat has been identified </w:t>
      </w:r>
      <w:r w:rsidR="00AE673C" w:rsidRPr="00AD2A92">
        <w:rPr>
          <w:rFonts w:ascii="Times New Roman" w:hAnsi="Times New Roman" w:cs="Times New Roman"/>
          <w:sz w:val="24"/>
          <w:szCs w:val="24"/>
        </w:rPr>
        <w:t>as super wealthy meals</w:t>
      </w:r>
      <w:r w:rsidRPr="00AD2A92">
        <w:rPr>
          <w:rFonts w:ascii="Times New Roman" w:hAnsi="Times New Roman" w:cs="Times New Roman"/>
          <w:sz w:val="24"/>
          <w:szCs w:val="24"/>
        </w:rPr>
        <w:t xml:space="preserve"> </w:t>
      </w:r>
      <w:r w:rsidR="00AC7D1E">
        <w:rPr>
          <w:rFonts w:ascii="Times New Roman" w:hAnsi="Times New Roman" w:cs="Times New Roman"/>
          <w:sz w:val="24"/>
          <w:szCs w:val="24"/>
        </w:rPr>
        <w:t>as a</w:t>
      </w:r>
      <w:r w:rsidRPr="00AD2A92">
        <w:rPr>
          <w:rFonts w:ascii="Times New Roman" w:hAnsi="Times New Roman" w:cs="Times New Roman"/>
          <w:sz w:val="24"/>
          <w:szCs w:val="24"/>
        </w:rPr>
        <w:t xml:space="preserve"> source of dietary fibr</w:t>
      </w:r>
      <w:r w:rsidR="00C81A35">
        <w:rPr>
          <w:rFonts w:ascii="Times New Roman" w:hAnsi="Times New Roman" w:cs="Times New Roman"/>
          <w:sz w:val="24"/>
          <w:szCs w:val="24"/>
        </w:rPr>
        <w:t>e</w:t>
      </w:r>
      <w:r w:rsidR="00AC7D1E">
        <w:rPr>
          <w:rFonts w:ascii="Times New Roman" w:hAnsi="Times New Roman" w:cs="Times New Roman"/>
          <w:sz w:val="24"/>
          <w:szCs w:val="24"/>
        </w:rPr>
        <w:t xml:space="preserve">s like </w:t>
      </w:r>
      <w:r w:rsidRPr="00AD2A92">
        <w:rPr>
          <w:rFonts w:ascii="Times New Roman" w:hAnsi="Times New Roman" w:cs="Times New Roman"/>
          <w:sz w:val="24"/>
          <w:szCs w:val="24"/>
        </w:rPr>
        <w:t>glucans, as well as polyunsaturated fatty acids and vitamin E</w:t>
      </w:r>
      <w:r w:rsidR="00AC7D1E">
        <w:rPr>
          <w:rFonts w:ascii="Times New Roman" w:hAnsi="Times New Roman" w:cs="Times New Roman"/>
          <w:sz w:val="24"/>
          <w:szCs w:val="24"/>
        </w:rPr>
        <w:t>. They</w:t>
      </w:r>
      <w:r w:rsidRPr="00AD2A92">
        <w:rPr>
          <w:rFonts w:ascii="Times New Roman" w:hAnsi="Times New Roman" w:cs="Times New Roman"/>
          <w:sz w:val="24"/>
          <w:szCs w:val="24"/>
        </w:rPr>
        <w:t xml:space="preserve"> provide beneficial effect on the health of the consumer and decrease the risk of various diseases (</w:t>
      </w:r>
      <w:r w:rsidRPr="00C81A35">
        <w:rPr>
          <w:rFonts w:ascii="Times New Roman" w:hAnsi="Times New Roman" w:cs="Times New Roman"/>
          <w:color w:val="00B0F0"/>
          <w:sz w:val="24"/>
          <w:szCs w:val="24"/>
        </w:rPr>
        <w:t xml:space="preserve">Sterna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2014</w:t>
      </w:r>
      <w:r w:rsidRPr="00AD2A92">
        <w:rPr>
          <w:rFonts w:ascii="Times New Roman" w:hAnsi="Times New Roman" w:cs="Times New Roman"/>
          <w:sz w:val="24"/>
          <w:szCs w:val="24"/>
        </w:rPr>
        <w:t>). Oat is</w:t>
      </w:r>
      <w:r w:rsidR="00D8521E">
        <w:rPr>
          <w:rFonts w:ascii="Times New Roman" w:hAnsi="Times New Roman" w:cs="Times New Roman"/>
          <w:sz w:val="24"/>
          <w:szCs w:val="24"/>
        </w:rPr>
        <w:t xml:space="preserve"> also </w:t>
      </w:r>
      <w:r w:rsidRPr="00AD2A92">
        <w:rPr>
          <w:rFonts w:ascii="Times New Roman" w:hAnsi="Times New Roman" w:cs="Times New Roman"/>
          <w:sz w:val="24"/>
          <w:szCs w:val="24"/>
        </w:rPr>
        <w:t>a good source of lipids. It contains much higher levels of lipids than other cereals which are excellent sources of energy and unsaturated fatty acids. The majority of lipids of oat are in the endosperm. The fat content of oat ranges from 5.0 to 9.0 % of the total lipid content. The lipid content in an intact kernel of oat</w:t>
      </w:r>
      <w:r w:rsidR="004E651D">
        <w:rPr>
          <w:rFonts w:ascii="Times New Roman" w:hAnsi="Times New Roman" w:cs="Times New Roman"/>
          <w:sz w:val="24"/>
          <w:szCs w:val="24"/>
        </w:rPr>
        <w:t xml:space="preserve"> stored for </w:t>
      </w:r>
      <w:r w:rsidR="001702FD">
        <w:rPr>
          <w:rFonts w:ascii="Times New Roman" w:hAnsi="Times New Roman" w:cs="Times New Roman"/>
          <w:sz w:val="24"/>
          <w:szCs w:val="24"/>
        </w:rPr>
        <w:t>one</w:t>
      </w:r>
      <w:r w:rsidR="004E651D">
        <w:rPr>
          <w:rFonts w:ascii="Times New Roman" w:hAnsi="Times New Roman" w:cs="Times New Roman"/>
          <w:sz w:val="24"/>
          <w:szCs w:val="24"/>
        </w:rPr>
        <w:t xml:space="preserve"> year </w:t>
      </w:r>
      <w:r w:rsidR="004E651D">
        <w:rPr>
          <w:rFonts w:ascii="Times New Roman" w:hAnsi="Times New Roman" w:cs="Times New Roman"/>
          <w:sz w:val="24"/>
          <w:szCs w:val="24"/>
        </w:rPr>
        <w:lastRenderedPageBreak/>
        <w:t>at room temperature</w:t>
      </w:r>
      <w:r w:rsidRPr="00AD2A92">
        <w:rPr>
          <w:rFonts w:ascii="Times New Roman" w:hAnsi="Times New Roman" w:cs="Times New Roman"/>
          <w:sz w:val="24"/>
          <w:szCs w:val="24"/>
        </w:rPr>
        <w:t xml:space="preserve"> was found to be stable due to the protection from endogenous antioxidants such as tocopherols, ascorbic acid, thiols, phenolic, amino acids and other phenolic compounds (</w:t>
      </w:r>
      <w:r w:rsidRPr="00C81A35">
        <w:rPr>
          <w:rFonts w:ascii="Times New Roman" w:hAnsi="Times New Roman" w:cs="Times New Roman"/>
          <w:color w:val="00B0F0"/>
          <w:sz w:val="24"/>
          <w:szCs w:val="24"/>
        </w:rPr>
        <w:t xml:space="preserve">Keying </w:t>
      </w:r>
      <w:r w:rsidRPr="00C81A35">
        <w:rPr>
          <w:rFonts w:ascii="Times New Roman" w:hAnsi="Times New Roman" w:cs="Times New Roman"/>
          <w:i/>
          <w:iCs/>
          <w:color w:val="00B0F0"/>
          <w:sz w:val="24"/>
          <w:szCs w:val="24"/>
        </w:rPr>
        <w:t>et</w:t>
      </w:r>
      <w:r w:rsidRPr="00C81A35">
        <w:rPr>
          <w:rFonts w:ascii="Times New Roman" w:hAnsi="Times New Roman" w:cs="Times New Roman"/>
          <w:color w:val="00B0F0"/>
          <w:sz w:val="24"/>
          <w:szCs w:val="24"/>
        </w:rPr>
        <w:t xml:space="preserve"> </w:t>
      </w:r>
      <w:r w:rsidRPr="00C81A35">
        <w:rPr>
          <w:rFonts w:ascii="Times New Roman" w:hAnsi="Times New Roman" w:cs="Times New Roman"/>
          <w:i/>
          <w:iCs/>
          <w:color w:val="00B0F0"/>
          <w:sz w:val="24"/>
          <w:szCs w:val="24"/>
        </w:rPr>
        <w:t>al</w:t>
      </w:r>
      <w:r w:rsidRPr="00C81A35">
        <w:rPr>
          <w:rFonts w:ascii="Times New Roman" w:hAnsi="Times New Roman" w:cs="Times New Roman"/>
          <w:color w:val="00B0F0"/>
          <w:sz w:val="24"/>
          <w:szCs w:val="24"/>
        </w:rPr>
        <w:t>., 2009</w:t>
      </w:r>
      <w:r w:rsidRPr="00AD2A92">
        <w:rPr>
          <w:rFonts w:ascii="Times New Roman" w:hAnsi="Times New Roman" w:cs="Times New Roman"/>
          <w:sz w:val="24"/>
          <w:szCs w:val="24"/>
        </w:rPr>
        <w:t>).</w:t>
      </w:r>
    </w:p>
    <w:p w14:paraId="005BEDDE" w14:textId="3F4E654C" w:rsidR="00AE673C" w:rsidRDefault="00605D2A" w:rsidP="001038EC">
      <w:pPr>
        <w:spacing w:line="360" w:lineRule="auto"/>
        <w:ind w:firstLine="720"/>
        <w:jc w:val="both"/>
        <w:rPr>
          <w:rFonts w:ascii="Times New Roman" w:hAnsi="Times New Roman" w:cs="Times New Roman"/>
          <w:sz w:val="24"/>
          <w:szCs w:val="24"/>
        </w:rPr>
      </w:pPr>
      <w:r w:rsidRPr="00F5153E">
        <w:rPr>
          <w:rFonts w:ascii="Times New Roman" w:hAnsi="Times New Roman" w:cs="Times New Roman"/>
          <w:sz w:val="24"/>
          <w:szCs w:val="24"/>
        </w:rPr>
        <w:t xml:space="preserve">The oat lowers blood glucose levels in a multi-pronged manner by converting glucose to glycogen and increasing glucose uptake by the body for energy breakdown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Varma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xml:space="preserve"> 2016</w:t>
      </w:r>
      <w:r w:rsidRPr="00F5153E">
        <w:rPr>
          <w:rFonts w:ascii="Times New Roman" w:hAnsi="Times New Roman" w:cs="Times New Roman"/>
          <w:sz w:val="24"/>
          <w:szCs w:val="24"/>
        </w:rPr>
        <w:t xml:space="preserve">). The seeds of the oat plant have long been used to treat malignancies. In addition, oat straws can help with rheumatism. Oat tea was traditionally used to treat rheumatoid arthritis and water retention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Singh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2013</w:t>
      </w:r>
      <w:r w:rsidR="001038EC">
        <w:rPr>
          <w:rFonts w:ascii="Times New Roman" w:hAnsi="Times New Roman" w:cs="Times New Roman"/>
          <w:sz w:val="24"/>
          <w:szCs w:val="24"/>
        </w:rPr>
        <w:t xml:space="preserve">). </w:t>
      </w:r>
      <w:r w:rsidRPr="00F5153E">
        <w:rPr>
          <w:rFonts w:ascii="Times New Roman" w:hAnsi="Times New Roman" w:cs="Times New Roman"/>
          <w:sz w:val="24"/>
          <w:szCs w:val="24"/>
        </w:rPr>
        <w:t>Furthermore, it was discovered that satiety and palat</w:t>
      </w:r>
      <w:r w:rsidR="008F68D2">
        <w:rPr>
          <w:rFonts w:ascii="Times New Roman" w:hAnsi="Times New Roman" w:cs="Times New Roman"/>
          <w:sz w:val="24"/>
          <w:szCs w:val="24"/>
        </w:rPr>
        <w:t>a</w:t>
      </w:r>
      <w:r w:rsidRPr="00F5153E">
        <w:rPr>
          <w:rFonts w:ascii="Times New Roman" w:hAnsi="Times New Roman" w:cs="Times New Roman"/>
          <w:sz w:val="24"/>
          <w:szCs w:val="24"/>
        </w:rPr>
        <w:t xml:space="preserve">bility have a negative relationship. </w:t>
      </w:r>
      <w:proofErr w:type="spellStart"/>
      <w:r w:rsidRPr="00F5153E">
        <w:rPr>
          <w:rFonts w:ascii="Times New Roman" w:hAnsi="Times New Roman" w:cs="Times New Roman"/>
          <w:sz w:val="24"/>
          <w:szCs w:val="24"/>
        </w:rPr>
        <w:t>Fiber</w:t>
      </w:r>
      <w:proofErr w:type="spellEnd"/>
      <w:r w:rsidRPr="00F5153E">
        <w:rPr>
          <w:rFonts w:ascii="Times New Roman" w:hAnsi="Times New Roman" w:cs="Times New Roman"/>
          <w:sz w:val="24"/>
          <w:szCs w:val="24"/>
        </w:rPr>
        <w:t>-rich meals have a lower palatability, resulting in early customer satisfaction</w:t>
      </w:r>
      <w:r w:rsidR="006B397E">
        <w:rPr>
          <w:rFonts w:ascii="Times New Roman" w:hAnsi="Times New Roman" w:cs="Times New Roman"/>
          <w:sz w:val="24"/>
          <w:szCs w:val="24"/>
        </w:rPr>
        <w:t xml:space="preserve">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Khoury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2012</w:t>
      </w:r>
      <w:r w:rsidRPr="00F5153E">
        <w:rPr>
          <w:rFonts w:ascii="Times New Roman" w:hAnsi="Times New Roman" w:cs="Times New Roman"/>
          <w:sz w:val="24"/>
          <w:szCs w:val="24"/>
        </w:rPr>
        <w:t>).</w:t>
      </w:r>
      <w:r w:rsidR="00AE673C">
        <w:rPr>
          <w:rFonts w:ascii="Times New Roman" w:hAnsi="Times New Roman" w:cs="Times New Roman"/>
          <w:sz w:val="24"/>
          <w:szCs w:val="24"/>
        </w:rPr>
        <w:t xml:space="preserve"> </w:t>
      </w:r>
      <w:r w:rsidR="00F613F7" w:rsidRPr="00F613F7">
        <w:rPr>
          <w:rFonts w:ascii="Times New Roman" w:hAnsi="Times New Roman" w:cs="Times New Roman"/>
          <w:sz w:val="24"/>
          <w:szCs w:val="24"/>
        </w:rPr>
        <w:t xml:space="preserve">Besides the abundant amount of micronutrients, oat also contain significant amount of β-glucan which is concentrated in the outer layers of the oats that may serve as a suitable ingredient for the ‘functional food’ industry </w:t>
      </w:r>
      <w:r w:rsidR="00F613F7" w:rsidRPr="00514F53">
        <w:rPr>
          <w:rFonts w:ascii="Times New Roman" w:hAnsi="Times New Roman" w:cs="Times New Roman"/>
          <w:sz w:val="24"/>
          <w:szCs w:val="24"/>
        </w:rPr>
        <w:t>(</w:t>
      </w:r>
      <w:r w:rsidR="00F613F7" w:rsidRPr="00514F53">
        <w:rPr>
          <w:rFonts w:ascii="Times New Roman" w:hAnsi="Times New Roman" w:cs="Times New Roman"/>
          <w:color w:val="00B0F0"/>
          <w:sz w:val="24"/>
          <w:szCs w:val="24"/>
        </w:rPr>
        <w:t xml:space="preserve">Othman </w:t>
      </w:r>
      <w:r w:rsidR="00F613F7" w:rsidRPr="00514F53">
        <w:rPr>
          <w:rFonts w:ascii="Times New Roman" w:hAnsi="Times New Roman" w:cs="Times New Roman"/>
          <w:i/>
          <w:iCs/>
          <w:color w:val="00B0F0"/>
          <w:sz w:val="24"/>
          <w:szCs w:val="24"/>
        </w:rPr>
        <w:t>et</w:t>
      </w:r>
      <w:r w:rsidR="00F613F7" w:rsidRPr="005E07FF">
        <w:rPr>
          <w:rFonts w:ascii="Times New Roman" w:hAnsi="Times New Roman" w:cs="Times New Roman"/>
          <w:i/>
          <w:iCs/>
          <w:color w:val="00B0F0"/>
          <w:sz w:val="24"/>
          <w:szCs w:val="24"/>
        </w:rPr>
        <w:t xml:space="preserve"> al.,</w:t>
      </w:r>
      <w:r w:rsidR="00F613F7" w:rsidRPr="005E07FF">
        <w:rPr>
          <w:rFonts w:ascii="Times New Roman" w:hAnsi="Times New Roman" w:cs="Times New Roman"/>
          <w:color w:val="00B0F0"/>
          <w:sz w:val="24"/>
          <w:szCs w:val="24"/>
        </w:rPr>
        <w:t xml:space="preserve"> 2011</w:t>
      </w:r>
      <w:r w:rsidR="00F613F7" w:rsidRPr="00F613F7">
        <w:rPr>
          <w:rFonts w:ascii="Times New Roman" w:hAnsi="Times New Roman" w:cs="Times New Roman"/>
          <w:sz w:val="24"/>
          <w:szCs w:val="24"/>
        </w:rPr>
        <w:t>). β-Glucan has been reported with promising pro-healthy effects, including decreasing of glycaemic response, reducing low-density lipoprotein, cholesterol lowering effects, reducing the chances of coronary heart diseases, helpful against cancer and infectious diseases (</w:t>
      </w:r>
      <w:proofErr w:type="spellStart"/>
      <w:r w:rsidR="00F613F7" w:rsidRPr="00AE673C">
        <w:rPr>
          <w:rFonts w:ascii="Times New Roman" w:hAnsi="Times New Roman" w:cs="Times New Roman"/>
          <w:color w:val="00B0F0"/>
          <w:sz w:val="24"/>
          <w:szCs w:val="24"/>
        </w:rPr>
        <w:t>Daou</w:t>
      </w:r>
      <w:proofErr w:type="spellEnd"/>
      <w:r w:rsidR="00F613F7" w:rsidRPr="00AE673C">
        <w:rPr>
          <w:rFonts w:ascii="Times New Roman" w:hAnsi="Times New Roman" w:cs="Times New Roman"/>
          <w:color w:val="00B0F0"/>
          <w:sz w:val="24"/>
          <w:szCs w:val="24"/>
        </w:rPr>
        <w:t xml:space="preserve"> and Zhang, 2012, </w:t>
      </w:r>
      <w:proofErr w:type="spellStart"/>
      <w:r w:rsidR="00F613F7" w:rsidRPr="00AE673C">
        <w:rPr>
          <w:rFonts w:ascii="Times New Roman" w:hAnsi="Times New Roman" w:cs="Times New Roman"/>
          <w:color w:val="00B0F0"/>
          <w:sz w:val="24"/>
          <w:szCs w:val="24"/>
        </w:rPr>
        <w:t>Choromanska</w:t>
      </w:r>
      <w:proofErr w:type="spellEnd"/>
      <w:r w:rsidR="00F613F7" w:rsidRPr="00AE673C">
        <w:rPr>
          <w:rFonts w:ascii="Times New Roman" w:hAnsi="Times New Roman" w:cs="Times New Roman"/>
          <w:color w:val="00B0F0"/>
          <w:sz w:val="24"/>
          <w:szCs w:val="24"/>
        </w:rPr>
        <w:t xml:space="preserve"> </w:t>
      </w:r>
      <w:r w:rsidR="00F613F7" w:rsidRPr="005726BC">
        <w:rPr>
          <w:rFonts w:ascii="Times New Roman" w:hAnsi="Times New Roman" w:cs="Times New Roman"/>
          <w:i/>
          <w:iCs/>
          <w:color w:val="00B0F0"/>
          <w:sz w:val="24"/>
          <w:szCs w:val="24"/>
        </w:rPr>
        <w:t>et al.,</w:t>
      </w:r>
      <w:r w:rsidR="00F613F7" w:rsidRPr="00AE673C">
        <w:rPr>
          <w:rFonts w:ascii="Times New Roman" w:hAnsi="Times New Roman" w:cs="Times New Roman"/>
          <w:color w:val="00B0F0"/>
          <w:sz w:val="24"/>
          <w:szCs w:val="24"/>
        </w:rPr>
        <w:t xml:space="preserve"> 2015, Arena </w:t>
      </w:r>
      <w:r w:rsidR="00F613F7" w:rsidRPr="0026784A">
        <w:rPr>
          <w:rFonts w:ascii="Times New Roman" w:hAnsi="Times New Roman" w:cs="Times New Roman"/>
          <w:i/>
          <w:iCs/>
          <w:color w:val="00B0F0"/>
          <w:sz w:val="24"/>
          <w:szCs w:val="24"/>
        </w:rPr>
        <w:t>et al</w:t>
      </w:r>
      <w:r w:rsidR="00F613F7" w:rsidRPr="00AE673C">
        <w:rPr>
          <w:rFonts w:ascii="Times New Roman" w:hAnsi="Times New Roman" w:cs="Times New Roman"/>
          <w:color w:val="00B0F0"/>
          <w:sz w:val="24"/>
          <w:szCs w:val="24"/>
        </w:rPr>
        <w:t>., 2017,</w:t>
      </w:r>
      <w:r w:rsidR="009C0200">
        <w:rPr>
          <w:rFonts w:ascii="Times New Roman" w:hAnsi="Times New Roman" w:cs="Times New Roman"/>
          <w:color w:val="00B0F0"/>
          <w:sz w:val="24"/>
          <w:szCs w:val="24"/>
        </w:rPr>
        <w:t xml:space="preserve"> </w:t>
      </w:r>
      <w:proofErr w:type="spellStart"/>
      <w:r w:rsidR="009C0200">
        <w:rPr>
          <w:rFonts w:ascii="Times New Roman" w:hAnsi="Times New Roman" w:cs="Times New Roman"/>
          <w:color w:val="00B0F0"/>
          <w:sz w:val="24"/>
          <w:szCs w:val="24"/>
        </w:rPr>
        <w:t>Methews</w:t>
      </w:r>
      <w:proofErr w:type="spellEnd"/>
      <w:r w:rsidR="009C0200">
        <w:rPr>
          <w:rFonts w:ascii="Times New Roman" w:hAnsi="Times New Roman" w:cs="Times New Roman"/>
          <w:color w:val="00B0F0"/>
          <w:sz w:val="24"/>
          <w:szCs w:val="24"/>
        </w:rPr>
        <w:t xml:space="preserve"> </w:t>
      </w:r>
      <w:r w:rsidR="009C0200" w:rsidRPr="009C0200">
        <w:rPr>
          <w:rFonts w:ascii="Times New Roman" w:hAnsi="Times New Roman" w:cs="Times New Roman"/>
          <w:i/>
          <w:iCs/>
          <w:color w:val="00B0F0"/>
          <w:sz w:val="24"/>
          <w:szCs w:val="24"/>
        </w:rPr>
        <w:t>et al</w:t>
      </w:r>
      <w:r w:rsidR="009C0200">
        <w:rPr>
          <w:rFonts w:ascii="Times New Roman" w:hAnsi="Times New Roman" w:cs="Times New Roman"/>
          <w:color w:val="00B0F0"/>
          <w:sz w:val="24"/>
          <w:szCs w:val="24"/>
        </w:rPr>
        <w:t>., 2024</w:t>
      </w:r>
      <w:r w:rsidR="00F613F7" w:rsidRPr="00F613F7">
        <w:rPr>
          <w:rFonts w:ascii="Times New Roman" w:hAnsi="Times New Roman" w:cs="Times New Roman"/>
          <w:sz w:val="24"/>
          <w:szCs w:val="24"/>
        </w:rPr>
        <w:t xml:space="preserve">). </w:t>
      </w:r>
    </w:p>
    <w:p w14:paraId="1B7BEE61" w14:textId="6F08DCE6" w:rsidR="00C420D0" w:rsidRDefault="00F613F7" w:rsidP="00AE673C">
      <w:pPr>
        <w:spacing w:line="360" w:lineRule="auto"/>
        <w:ind w:firstLine="720"/>
        <w:jc w:val="both"/>
        <w:rPr>
          <w:rFonts w:ascii="Times New Roman" w:hAnsi="Times New Roman" w:cs="Times New Roman"/>
          <w:sz w:val="24"/>
          <w:szCs w:val="24"/>
        </w:rPr>
      </w:pPr>
      <w:r w:rsidRPr="00F613F7">
        <w:rPr>
          <w:rFonts w:ascii="Times New Roman" w:hAnsi="Times New Roman" w:cs="Times New Roman"/>
          <w:sz w:val="24"/>
          <w:szCs w:val="24"/>
        </w:rPr>
        <w:t xml:space="preserve">Furthermore, the utilization of gluten-free oat products in regular balanced diets for celiac disease patients has significant importance and feeding oats to </w:t>
      </w:r>
      <w:proofErr w:type="spellStart"/>
      <w:r w:rsidRPr="00F613F7">
        <w:rPr>
          <w:rFonts w:ascii="Times New Roman" w:hAnsi="Times New Roman" w:cs="Times New Roman"/>
          <w:sz w:val="24"/>
          <w:szCs w:val="24"/>
        </w:rPr>
        <w:t>newborn</w:t>
      </w:r>
      <w:proofErr w:type="spellEnd"/>
      <w:r w:rsidRPr="00F613F7">
        <w:rPr>
          <w:rFonts w:ascii="Times New Roman" w:hAnsi="Times New Roman" w:cs="Times New Roman"/>
          <w:sz w:val="24"/>
          <w:szCs w:val="24"/>
        </w:rPr>
        <w:t xml:space="preserve"> infants younger than the age of 6 months is beneficial to reduce the risk of childhood asthma (</w:t>
      </w:r>
      <w:proofErr w:type="spellStart"/>
      <w:r w:rsidRPr="00AE673C">
        <w:rPr>
          <w:rFonts w:ascii="Times New Roman" w:hAnsi="Times New Roman" w:cs="Times New Roman"/>
          <w:color w:val="00B0F0"/>
          <w:sz w:val="24"/>
          <w:szCs w:val="24"/>
        </w:rPr>
        <w:t>Nwaru</w:t>
      </w:r>
      <w:proofErr w:type="spellEnd"/>
      <w:r w:rsidRPr="00AE673C">
        <w:rPr>
          <w:rFonts w:ascii="Times New Roman" w:hAnsi="Times New Roman" w:cs="Times New Roman"/>
          <w:color w:val="00B0F0"/>
          <w:sz w:val="24"/>
          <w:szCs w:val="24"/>
        </w:rPr>
        <w:t xml:space="preserve"> </w:t>
      </w:r>
      <w:r w:rsidRPr="007632D6">
        <w:rPr>
          <w:rFonts w:ascii="Times New Roman" w:hAnsi="Times New Roman" w:cs="Times New Roman"/>
          <w:i/>
          <w:iCs/>
          <w:color w:val="00B0F0"/>
          <w:sz w:val="24"/>
          <w:szCs w:val="24"/>
        </w:rPr>
        <w:t>et al</w:t>
      </w:r>
      <w:r w:rsidRPr="00AE673C">
        <w:rPr>
          <w:rFonts w:ascii="Times New Roman" w:hAnsi="Times New Roman" w:cs="Times New Roman"/>
          <w:color w:val="00B0F0"/>
          <w:sz w:val="24"/>
          <w:szCs w:val="24"/>
        </w:rPr>
        <w:t>., 2012</w:t>
      </w:r>
      <w:r w:rsidRPr="00F613F7">
        <w:rPr>
          <w:rFonts w:ascii="Times New Roman" w:hAnsi="Times New Roman" w:cs="Times New Roman"/>
          <w:sz w:val="24"/>
          <w:szCs w:val="24"/>
        </w:rPr>
        <w:t>)</w:t>
      </w:r>
      <w:r w:rsidRPr="00F613F7">
        <w:rPr>
          <w:rFonts w:ascii="Times New Roman" w:hAnsi="Times New Roman" w:cs="Times New Roman"/>
          <w:i/>
          <w:iCs/>
          <w:sz w:val="24"/>
          <w:szCs w:val="24"/>
        </w:rPr>
        <w:t>.</w:t>
      </w:r>
      <w:r w:rsidRPr="00F613F7">
        <w:rPr>
          <w:rFonts w:ascii="Times New Roman" w:hAnsi="Times New Roman" w:cs="Times New Roman"/>
          <w:sz w:val="24"/>
          <w:szCs w:val="24"/>
        </w:rPr>
        <w:t> Hulled oats are not much utilized in the food industry; besides, they contain significantly higher amount of soluble ferulic acid, phenolic acids (Peterson, 2001), and β-glucan (</w:t>
      </w:r>
      <w:r w:rsidRPr="005E07FF">
        <w:rPr>
          <w:rFonts w:ascii="Times New Roman" w:hAnsi="Times New Roman" w:cs="Times New Roman"/>
          <w:color w:val="00B0F0"/>
          <w:sz w:val="24"/>
          <w:szCs w:val="24"/>
        </w:rPr>
        <w:t>Liu &amp; Wise, 2021</w:t>
      </w:r>
      <w:r w:rsidRPr="00F613F7">
        <w:rPr>
          <w:rFonts w:ascii="Times New Roman" w:hAnsi="Times New Roman" w:cs="Times New Roman"/>
          <w:sz w:val="24"/>
          <w:szCs w:val="24"/>
        </w:rPr>
        <w:t>). The quality aspects of oats and their application in functional foods could open a way to fight malnutrition, undernourishment, and food insecurities.</w:t>
      </w:r>
      <w:r w:rsidR="00AE673C">
        <w:rPr>
          <w:rFonts w:ascii="Times New Roman" w:hAnsi="Times New Roman" w:cs="Times New Roman"/>
          <w:sz w:val="24"/>
          <w:szCs w:val="24"/>
        </w:rPr>
        <w:t xml:space="preserve"> </w:t>
      </w:r>
      <w:r w:rsidR="00605D2A" w:rsidRPr="00F5153E">
        <w:rPr>
          <w:rFonts w:ascii="Times New Roman" w:hAnsi="Times New Roman" w:cs="Times New Roman"/>
          <w:sz w:val="24"/>
          <w:szCs w:val="24"/>
        </w:rPr>
        <w:t>(</w:t>
      </w:r>
      <w:r w:rsidR="00605D2A" w:rsidRPr="00C81A35">
        <w:rPr>
          <w:rFonts w:ascii="Times New Roman" w:hAnsi="Times New Roman" w:cs="Times New Roman"/>
          <w:color w:val="00B0F0"/>
          <w:sz w:val="24"/>
          <w:szCs w:val="24"/>
        </w:rPr>
        <w:t xml:space="preserve">Kaur </w:t>
      </w:r>
      <w:r w:rsidR="00605D2A" w:rsidRPr="00C81A35">
        <w:rPr>
          <w:rFonts w:ascii="Times New Roman" w:hAnsi="Times New Roman" w:cs="Times New Roman"/>
          <w:i/>
          <w:iCs/>
          <w:color w:val="00B0F0"/>
          <w:sz w:val="24"/>
          <w:szCs w:val="24"/>
        </w:rPr>
        <w:t>et al</w:t>
      </w:r>
      <w:r w:rsidR="00605D2A" w:rsidRPr="00C81A35">
        <w:rPr>
          <w:rFonts w:ascii="Times New Roman" w:hAnsi="Times New Roman" w:cs="Times New Roman"/>
          <w:color w:val="00B0F0"/>
          <w:sz w:val="24"/>
          <w:szCs w:val="24"/>
        </w:rPr>
        <w:t>., 2012</w:t>
      </w:r>
      <w:r w:rsidR="00605D2A" w:rsidRPr="00F5153E">
        <w:rPr>
          <w:rFonts w:ascii="Times New Roman" w:hAnsi="Times New Roman" w:cs="Times New Roman"/>
          <w:sz w:val="24"/>
          <w:szCs w:val="24"/>
        </w:rPr>
        <w:t xml:space="preserve">). Whole grain oat contains considerable amount of valuable nutrients such as proteins, starch, unsaturated fatty acids and dietary fibre as soluble and insoluble fractions. Oat also contains micronutrients such as vitamin E, folates, zinc, iron, selenium, copper, manganese, carotenoids, betaine, choline, sulphur containing amino acids, phytic acid, </w:t>
      </w:r>
      <w:r w:rsidR="00C81A35" w:rsidRPr="00F5153E">
        <w:rPr>
          <w:rFonts w:ascii="Times New Roman" w:hAnsi="Times New Roman" w:cs="Times New Roman"/>
          <w:sz w:val="24"/>
          <w:szCs w:val="24"/>
        </w:rPr>
        <w:t>lignin</w:t>
      </w:r>
      <w:r w:rsidR="00605D2A" w:rsidRPr="00F5153E">
        <w:rPr>
          <w:rFonts w:ascii="Times New Roman" w:hAnsi="Times New Roman" w:cs="Times New Roman"/>
          <w:sz w:val="24"/>
          <w:szCs w:val="24"/>
        </w:rPr>
        <w:t xml:space="preserve"> and alkyl </w:t>
      </w:r>
      <w:r w:rsidR="00C81A35" w:rsidRPr="00F5153E">
        <w:rPr>
          <w:rFonts w:ascii="Times New Roman" w:hAnsi="Times New Roman" w:cs="Times New Roman"/>
          <w:sz w:val="24"/>
          <w:szCs w:val="24"/>
        </w:rPr>
        <w:t>resorcinol</w:t>
      </w:r>
      <w:r w:rsidR="00605D2A" w:rsidRPr="00F5153E">
        <w:rPr>
          <w:rFonts w:ascii="Times New Roman" w:hAnsi="Times New Roman" w:cs="Times New Roman"/>
          <w:sz w:val="24"/>
          <w:szCs w:val="24"/>
        </w:rPr>
        <w:t xml:space="preserve"> (</w:t>
      </w:r>
      <w:proofErr w:type="spellStart"/>
      <w:r w:rsidR="00605D2A" w:rsidRPr="00C81A35">
        <w:rPr>
          <w:rFonts w:ascii="Times New Roman" w:hAnsi="Times New Roman" w:cs="Times New Roman"/>
          <w:color w:val="00B0F0"/>
          <w:sz w:val="24"/>
          <w:szCs w:val="24"/>
        </w:rPr>
        <w:t>Flander</w:t>
      </w:r>
      <w:proofErr w:type="spellEnd"/>
      <w:r w:rsidR="00605D2A" w:rsidRPr="00C81A35">
        <w:rPr>
          <w:rFonts w:ascii="Times New Roman" w:hAnsi="Times New Roman" w:cs="Times New Roman"/>
          <w:color w:val="00B0F0"/>
          <w:sz w:val="24"/>
          <w:szCs w:val="24"/>
        </w:rPr>
        <w:t xml:space="preserve"> </w:t>
      </w:r>
      <w:r w:rsidR="00605D2A" w:rsidRPr="00C81A35">
        <w:rPr>
          <w:rFonts w:ascii="Times New Roman" w:hAnsi="Times New Roman" w:cs="Times New Roman"/>
          <w:i/>
          <w:iCs/>
          <w:color w:val="00B0F0"/>
          <w:sz w:val="24"/>
          <w:szCs w:val="24"/>
        </w:rPr>
        <w:t>et al.,</w:t>
      </w:r>
      <w:r w:rsidR="00605D2A" w:rsidRPr="00C81A35">
        <w:rPr>
          <w:rFonts w:ascii="Times New Roman" w:hAnsi="Times New Roman" w:cs="Times New Roman"/>
          <w:color w:val="00B0F0"/>
          <w:sz w:val="24"/>
          <w:szCs w:val="24"/>
        </w:rPr>
        <w:t xml:space="preserve"> 2007</w:t>
      </w:r>
      <w:r w:rsidR="00605D2A" w:rsidRPr="00F5153E">
        <w:rPr>
          <w:rFonts w:ascii="Times New Roman" w:hAnsi="Times New Roman" w:cs="Times New Roman"/>
          <w:sz w:val="24"/>
          <w:szCs w:val="24"/>
        </w:rPr>
        <w:t>).</w:t>
      </w:r>
      <w:r w:rsidR="004E651D">
        <w:rPr>
          <w:rFonts w:ascii="Times New Roman" w:hAnsi="Times New Roman" w:cs="Times New Roman"/>
          <w:sz w:val="24"/>
          <w:szCs w:val="24"/>
        </w:rPr>
        <w:t xml:space="preserve"> </w:t>
      </w:r>
      <w:r w:rsidR="005334B9">
        <w:rPr>
          <w:rFonts w:ascii="Times New Roman" w:hAnsi="Times New Roman" w:cs="Times New Roman"/>
          <w:sz w:val="24"/>
          <w:szCs w:val="24"/>
        </w:rPr>
        <w:t xml:space="preserve">An </w:t>
      </w:r>
      <w:r w:rsidR="004E651D" w:rsidRPr="004E651D">
        <w:rPr>
          <w:rFonts w:ascii="Times New Roman" w:hAnsi="Times New Roman" w:cs="Times New Roman"/>
          <w:sz w:val="24"/>
          <w:szCs w:val="24"/>
        </w:rPr>
        <w:t>experiment</w:t>
      </w:r>
      <w:r w:rsidR="005334B9">
        <w:rPr>
          <w:rFonts w:ascii="Times New Roman" w:hAnsi="Times New Roman" w:cs="Times New Roman"/>
          <w:sz w:val="24"/>
          <w:szCs w:val="24"/>
        </w:rPr>
        <w:t xml:space="preserve"> wa</w:t>
      </w:r>
      <w:r w:rsidR="009B274B">
        <w:rPr>
          <w:rFonts w:ascii="Times New Roman" w:hAnsi="Times New Roman" w:cs="Times New Roman"/>
          <w:sz w:val="24"/>
          <w:szCs w:val="24"/>
        </w:rPr>
        <w:t xml:space="preserve">s </w:t>
      </w:r>
      <w:r w:rsidR="004E651D" w:rsidRPr="004E651D">
        <w:rPr>
          <w:rFonts w:ascii="Times New Roman" w:hAnsi="Times New Roman" w:cs="Times New Roman"/>
          <w:sz w:val="24"/>
          <w:szCs w:val="24"/>
        </w:rPr>
        <w:t xml:space="preserve">conducted to study </w:t>
      </w:r>
      <w:r w:rsidR="004E651D">
        <w:rPr>
          <w:rFonts w:ascii="Times New Roman" w:hAnsi="Times New Roman" w:cs="Times New Roman"/>
          <w:sz w:val="24"/>
          <w:szCs w:val="24"/>
        </w:rPr>
        <w:t>the</w:t>
      </w:r>
      <w:r w:rsidR="004E651D" w:rsidRPr="004E651D">
        <w:rPr>
          <w:rFonts w:ascii="Times New Roman" w:hAnsi="Times New Roman" w:cs="Times New Roman"/>
          <w:sz w:val="24"/>
          <w:szCs w:val="24"/>
        </w:rPr>
        <w:t xml:space="preserve"> biochemical parameter</w:t>
      </w:r>
      <w:r w:rsidR="009B274B">
        <w:rPr>
          <w:rFonts w:ascii="Times New Roman" w:hAnsi="Times New Roman" w:cs="Times New Roman"/>
          <w:sz w:val="24"/>
          <w:szCs w:val="24"/>
        </w:rPr>
        <w:t>s</w:t>
      </w:r>
      <w:r w:rsidR="004E651D">
        <w:rPr>
          <w:rFonts w:ascii="Times New Roman" w:hAnsi="Times New Roman" w:cs="Times New Roman"/>
          <w:sz w:val="24"/>
          <w:szCs w:val="24"/>
        </w:rPr>
        <w:t xml:space="preserve"> and physical parameter</w:t>
      </w:r>
      <w:r w:rsidR="009B274B">
        <w:rPr>
          <w:rFonts w:ascii="Times New Roman" w:hAnsi="Times New Roman" w:cs="Times New Roman"/>
          <w:sz w:val="24"/>
          <w:szCs w:val="24"/>
        </w:rPr>
        <w:t>s</w:t>
      </w:r>
      <w:r w:rsidR="004E651D" w:rsidRPr="004E651D">
        <w:rPr>
          <w:rFonts w:ascii="Times New Roman" w:hAnsi="Times New Roman" w:cs="Times New Roman"/>
          <w:sz w:val="24"/>
          <w:szCs w:val="24"/>
        </w:rPr>
        <w:t xml:space="preserve"> of Oat </w:t>
      </w:r>
      <w:r w:rsidR="004E651D">
        <w:rPr>
          <w:rFonts w:ascii="Times New Roman" w:hAnsi="Times New Roman" w:cs="Times New Roman"/>
          <w:sz w:val="24"/>
          <w:szCs w:val="24"/>
        </w:rPr>
        <w:t xml:space="preserve">grain </w:t>
      </w:r>
      <w:r w:rsidR="004E651D" w:rsidRPr="004E651D">
        <w:rPr>
          <w:rFonts w:ascii="Times New Roman" w:hAnsi="Times New Roman" w:cs="Times New Roman"/>
          <w:sz w:val="24"/>
          <w:szCs w:val="24"/>
        </w:rPr>
        <w:t xml:space="preserve">with the following </w:t>
      </w:r>
      <w:r w:rsidR="004E651D">
        <w:rPr>
          <w:rFonts w:ascii="Times New Roman" w:hAnsi="Times New Roman" w:cs="Times New Roman"/>
          <w:sz w:val="24"/>
          <w:szCs w:val="24"/>
        </w:rPr>
        <w:t xml:space="preserve">research </w:t>
      </w:r>
      <w:r w:rsidR="004E651D" w:rsidRPr="004E651D">
        <w:rPr>
          <w:rFonts w:ascii="Times New Roman" w:hAnsi="Times New Roman" w:cs="Times New Roman"/>
          <w:sz w:val="24"/>
          <w:szCs w:val="24"/>
        </w:rPr>
        <w:t xml:space="preserve">objectives; </w:t>
      </w:r>
      <w:r w:rsidR="004E651D">
        <w:rPr>
          <w:rFonts w:ascii="Times New Roman" w:hAnsi="Times New Roman" w:cs="Times New Roman"/>
          <w:sz w:val="24"/>
          <w:szCs w:val="24"/>
        </w:rPr>
        <w:t>(i) t</w:t>
      </w:r>
      <w:r w:rsidR="004E651D" w:rsidRPr="004E651D">
        <w:rPr>
          <w:rFonts w:ascii="Times New Roman" w:hAnsi="Times New Roman" w:cs="Times New Roman"/>
          <w:sz w:val="24"/>
          <w:szCs w:val="24"/>
        </w:rPr>
        <w:t xml:space="preserve">o study the physical parameter of Oats </w:t>
      </w:r>
      <w:r w:rsidR="006F7A0C">
        <w:rPr>
          <w:rFonts w:ascii="Times New Roman" w:hAnsi="Times New Roman" w:cs="Times New Roman"/>
          <w:sz w:val="24"/>
          <w:szCs w:val="24"/>
        </w:rPr>
        <w:t xml:space="preserve">genotype </w:t>
      </w:r>
      <w:r w:rsidR="004E651D">
        <w:rPr>
          <w:rFonts w:ascii="Times New Roman" w:hAnsi="Times New Roman" w:cs="Times New Roman"/>
          <w:sz w:val="24"/>
          <w:szCs w:val="24"/>
        </w:rPr>
        <w:t>(ii) t</w:t>
      </w:r>
      <w:r w:rsidR="004E651D" w:rsidRPr="004E651D">
        <w:rPr>
          <w:rFonts w:ascii="Times New Roman" w:hAnsi="Times New Roman" w:cs="Times New Roman"/>
          <w:sz w:val="24"/>
          <w:szCs w:val="24"/>
        </w:rPr>
        <w:t>o study the biochemical composi</w:t>
      </w:r>
      <w:r w:rsidR="004E651D">
        <w:rPr>
          <w:rFonts w:ascii="Times New Roman" w:hAnsi="Times New Roman" w:cs="Times New Roman"/>
          <w:sz w:val="24"/>
          <w:szCs w:val="24"/>
        </w:rPr>
        <w:t xml:space="preserve">tion of Oat grains </w:t>
      </w:r>
      <w:r w:rsidR="006F7A0C">
        <w:rPr>
          <w:rFonts w:ascii="Times New Roman" w:hAnsi="Times New Roman" w:cs="Times New Roman"/>
          <w:sz w:val="24"/>
          <w:szCs w:val="24"/>
        </w:rPr>
        <w:t>genotype.</w:t>
      </w:r>
    </w:p>
    <w:p w14:paraId="0BF2C0F8" w14:textId="0E79AEED" w:rsidR="001D4FF9" w:rsidRPr="00F5153E" w:rsidRDefault="00330D89" w:rsidP="004E1F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1D4FF9" w:rsidRPr="00F5153E">
        <w:rPr>
          <w:rFonts w:ascii="Times New Roman" w:hAnsi="Times New Roman" w:cs="Times New Roman"/>
          <w:b/>
          <w:bCs/>
          <w:sz w:val="24"/>
          <w:szCs w:val="24"/>
        </w:rPr>
        <w:t>MATERIAL AND METHODS</w:t>
      </w:r>
    </w:p>
    <w:p w14:paraId="7AE1AA27" w14:textId="35545DE3" w:rsidR="001D4FF9" w:rsidRPr="00AE673C" w:rsidRDefault="00AE673C" w:rsidP="004E1F7B">
      <w:pPr>
        <w:spacing w:line="360" w:lineRule="auto"/>
        <w:jc w:val="both"/>
        <w:rPr>
          <w:rFonts w:ascii="Times New Roman" w:hAnsi="Times New Roman" w:cs="Times New Roman"/>
          <w:b/>
          <w:sz w:val="24"/>
          <w:szCs w:val="24"/>
        </w:rPr>
      </w:pPr>
      <w:r w:rsidRPr="00AE673C">
        <w:rPr>
          <w:rFonts w:ascii="Times New Roman" w:hAnsi="Times New Roman" w:cs="Times New Roman"/>
          <w:b/>
          <w:sz w:val="24"/>
          <w:szCs w:val="24"/>
        </w:rPr>
        <w:t>2.1 Experimental Materials</w:t>
      </w:r>
    </w:p>
    <w:p w14:paraId="0BF56407" w14:textId="6CDB422F" w:rsidR="005E2C5B" w:rsidRPr="005E2C5B" w:rsidRDefault="004E651D" w:rsidP="005E2C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4F53">
        <w:rPr>
          <w:rFonts w:ascii="Times New Roman" w:hAnsi="Times New Roman" w:cs="Times New Roman"/>
          <w:sz w:val="24"/>
          <w:szCs w:val="24"/>
        </w:rPr>
        <w:t xml:space="preserve">A total </w:t>
      </w:r>
      <w:r w:rsidR="00514F53" w:rsidRPr="00F5153E">
        <w:rPr>
          <w:rFonts w:ascii="Times New Roman" w:hAnsi="Times New Roman" w:cs="Times New Roman"/>
          <w:sz w:val="24"/>
          <w:szCs w:val="24"/>
        </w:rPr>
        <w:t>ten</w:t>
      </w:r>
      <w:r w:rsidR="001D4FF9">
        <w:rPr>
          <w:rFonts w:ascii="Times New Roman" w:hAnsi="Times New Roman" w:cs="Times New Roman"/>
          <w:sz w:val="24"/>
          <w:szCs w:val="24"/>
        </w:rPr>
        <w:t xml:space="preserve"> </w:t>
      </w:r>
      <w:r w:rsidR="00E7149C" w:rsidRPr="00F5153E">
        <w:rPr>
          <w:rFonts w:ascii="Times New Roman" w:hAnsi="Times New Roman" w:cs="Times New Roman"/>
          <w:sz w:val="24"/>
          <w:szCs w:val="24"/>
        </w:rPr>
        <w:t>g</w:t>
      </w:r>
      <w:r w:rsidR="00E7149C">
        <w:rPr>
          <w:rFonts w:ascii="Times New Roman" w:hAnsi="Times New Roman" w:cs="Times New Roman"/>
          <w:sz w:val="24"/>
          <w:szCs w:val="24"/>
        </w:rPr>
        <w:t>enotypes</w:t>
      </w:r>
      <w:r w:rsidR="001D4FF9" w:rsidRPr="00F5153E">
        <w:rPr>
          <w:rFonts w:ascii="Times New Roman" w:hAnsi="Times New Roman" w:cs="Times New Roman"/>
          <w:sz w:val="24"/>
          <w:szCs w:val="24"/>
        </w:rPr>
        <w:t xml:space="preserve"> of oat were selected as the experimental </w:t>
      </w:r>
      <w:r w:rsidR="00AE673C" w:rsidRPr="00F5153E">
        <w:rPr>
          <w:rFonts w:ascii="Times New Roman" w:hAnsi="Times New Roman" w:cs="Times New Roman"/>
          <w:sz w:val="24"/>
          <w:szCs w:val="24"/>
        </w:rPr>
        <w:t>material</w:t>
      </w:r>
      <w:r w:rsidR="00AE673C">
        <w:rPr>
          <w:rFonts w:ascii="Times New Roman" w:hAnsi="Times New Roman" w:cs="Times New Roman"/>
          <w:sz w:val="24"/>
          <w:szCs w:val="24"/>
        </w:rPr>
        <w:t>s</w:t>
      </w:r>
      <w:r w:rsidR="005966BC">
        <w:rPr>
          <w:rFonts w:ascii="Times New Roman" w:hAnsi="Times New Roman" w:cs="Times New Roman"/>
          <w:sz w:val="24"/>
          <w:szCs w:val="24"/>
        </w:rPr>
        <w:t xml:space="preserve"> </w:t>
      </w:r>
      <w:r w:rsidR="005E2C5B">
        <w:rPr>
          <w:rFonts w:ascii="Times New Roman" w:hAnsi="Times New Roman" w:cs="Times New Roman"/>
          <w:sz w:val="24"/>
          <w:szCs w:val="24"/>
        </w:rPr>
        <w:t xml:space="preserve">and </w:t>
      </w:r>
      <w:r w:rsidR="001D4FF9" w:rsidRPr="00F5153E">
        <w:rPr>
          <w:rFonts w:ascii="Times New Roman" w:hAnsi="Times New Roman" w:cs="Times New Roman"/>
          <w:sz w:val="24"/>
          <w:szCs w:val="24"/>
        </w:rPr>
        <w:t>collected from department of G</w:t>
      </w:r>
      <w:r w:rsidR="005966BC">
        <w:rPr>
          <w:rFonts w:ascii="Times New Roman" w:hAnsi="Times New Roman" w:cs="Times New Roman"/>
          <w:sz w:val="24"/>
          <w:szCs w:val="24"/>
        </w:rPr>
        <w:t xml:space="preserve">enetics and </w:t>
      </w:r>
      <w:r w:rsidR="001D4FF9" w:rsidRPr="00F5153E">
        <w:rPr>
          <w:rFonts w:ascii="Times New Roman" w:hAnsi="Times New Roman" w:cs="Times New Roman"/>
          <w:sz w:val="24"/>
          <w:szCs w:val="24"/>
        </w:rPr>
        <w:t>P</w:t>
      </w:r>
      <w:r w:rsidR="005966BC">
        <w:rPr>
          <w:rFonts w:ascii="Times New Roman" w:hAnsi="Times New Roman" w:cs="Times New Roman"/>
          <w:sz w:val="24"/>
          <w:szCs w:val="24"/>
        </w:rPr>
        <w:t xml:space="preserve">lant </w:t>
      </w:r>
      <w:r w:rsidR="001D4FF9" w:rsidRPr="00F5153E">
        <w:rPr>
          <w:rFonts w:ascii="Times New Roman" w:hAnsi="Times New Roman" w:cs="Times New Roman"/>
          <w:sz w:val="24"/>
          <w:szCs w:val="24"/>
        </w:rPr>
        <w:t>B</w:t>
      </w:r>
      <w:r w:rsidR="005966BC">
        <w:rPr>
          <w:rFonts w:ascii="Times New Roman" w:hAnsi="Times New Roman" w:cs="Times New Roman"/>
          <w:sz w:val="24"/>
          <w:szCs w:val="24"/>
        </w:rPr>
        <w:t xml:space="preserve">reeding of Acharya Narendra University of Agriculture and Technology, </w:t>
      </w:r>
      <w:proofErr w:type="spellStart"/>
      <w:r w:rsidR="005966BC">
        <w:rPr>
          <w:rFonts w:ascii="Times New Roman" w:hAnsi="Times New Roman" w:cs="Times New Roman"/>
          <w:sz w:val="24"/>
          <w:szCs w:val="24"/>
        </w:rPr>
        <w:t>Kumarganj</w:t>
      </w:r>
      <w:proofErr w:type="spellEnd"/>
      <w:r w:rsidR="005966BC">
        <w:rPr>
          <w:rFonts w:ascii="Times New Roman" w:hAnsi="Times New Roman" w:cs="Times New Roman"/>
          <w:sz w:val="24"/>
          <w:szCs w:val="24"/>
        </w:rPr>
        <w:t xml:space="preserve"> </w:t>
      </w:r>
      <w:proofErr w:type="spellStart"/>
      <w:r w:rsidR="005966BC">
        <w:rPr>
          <w:rFonts w:ascii="Times New Roman" w:hAnsi="Times New Roman" w:cs="Times New Roman"/>
          <w:sz w:val="24"/>
          <w:szCs w:val="24"/>
        </w:rPr>
        <w:t>Ayodhya</w:t>
      </w:r>
      <w:proofErr w:type="spellEnd"/>
      <w:r w:rsidR="005966BC">
        <w:rPr>
          <w:rFonts w:ascii="Times New Roman" w:hAnsi="Times New Roman" w:cs="Times New Roman"/>
          <w:sz w:val="24"/>
          <w:szCs w:val="24"/>
        </w:rPr>
        <w:t xml:space="preserve">. </w:t>
      </w:r>
      <w:r w:rsidR="001D4FF9" w:rsidRPr="00F5153E">
        <w:rPr>
          <w:rFonts w:ascii="Times New Roman" w:hAnsi="Times New Roman" w:cs="Times New Roman"/>
          <w:sz w:val="24"/>
          <w:szCs w:val="24"/>
        </w:rPr>
        <w:t>The analysis was carried out during 202</w:t>
      </w:r>
      <w:r w:rsidR="001D4FF9">
        <w:rPr>
          <w:rFonts w:ascii="Times New Roman" w:hAnsi="Times New Roman" w:cs="Times New Roman"/>
          <w:sz w:val="24"/>
          <w:szCs w:val="24"/>
        </w:rPr>
        <w:t>1-22</w:t>
      </w:r>
      <w:r w:rsidR="005966BC">
        <w:rPr>
          <w:rFonts w:ascii="Times New Roman" w:hAnsi="Times New Roman" w:cs="Times New Roman"/>
          <w:sz w:val="24"/>
          <w:szCs w:val="24"/>
        </w:rPr>
        <w:t xml:space="preserve"> session </w:t>
      </w:r>
      <w:r w:rsidR="001D4FF9" w:rsidRPr="00F5153E">
        <w:rPr>
          <w:rFonts w:ascii="Times New Roman" w:hAnsi="Times New Roman" w:cs="Times New Roman"/>
          <w:sz w:val="24"/>
          <w:szCs w:val="24"/>
        </w:rPr>
        <w:t xml:space="preserve">at the </w:t>
      </w:r>
      <w:r>
        <w:rPr>
          <w:rFonts w:ascii="Times New Roman" w:hAnsi="Times New Roman" w:cs="Times New Roman"/>
          <w:sz w:val="24"/>
          <w:szCs w:val="24"/>
        </w:rPr>
        <w:t xml:space="preserve">department of </w:t>
      </w:r>
      <w:r w:rsidR="005966BC">
        <w:rPr>
          <w:rFonts w:ascii="Times New Roman" w:hAnsi="Times New Roman" w:cs="Times New Roman"/>
          <w:sz w:val="24"/>
          <w:szCs w:val="24"/>
        </w:rPr>
        <w:t>A</w:t>
      </w:r>
      <w:r w:rsidR="001D4FF9" w:rsidRPr="00F5153E">
        <w:rPr>
          <w:rFonts w:ascii="Times New Roman" w:hAnsi="Times New Roman" w:cs="Times New Roman"/>
          <w:sz w:val="24"/>
          <w:szCs w:val="24"/>
        </w:rPr>
        <w:t>gricultur</w:t>
      </w:r>
      <w:r w:rsidR="005966BC">
        <w:rPr>
          <w:rFonts w:ascii="Times New Roman" w:hAnsi="Times New Roman" w:cs="Times New Roman"/>
          <w:sz w:val="24"/>
          <w:szCs w:val="24"/>
        </w:rPr>
        <w:t>al</w:t>
      </w:r>
      <w:r w:rsidR="001D4FF9" w:rsidRPr="00F5153E">
        <w:rPr>
          <w:rFonts w:ascii="Times New Roman" w:hAnsi="Times New Roman" w:cs="Times New Roman"/>
          <w:sz w:val="24"/>
          <w:szCs w:val="24"/>
        </w:rPr>
        <w:t xml:space="preserve"> </w:t>
      </w:r>
      <w:r w:rsidR="005966BC">
        <w:rPr>
          <w:rFonts w:ascii="Times New Roman" w:hAnsi="Times New Roman" w:cs="Times New Roman"/>
          <w:sz w:val="24"/>
          <w:szCs w:val="24"/>
        </w:rPr>
        <w:t>B</w:t>
      </w:r>
      <w:r w:rsidR="001D4FF9" w:rsidRPr="00F5153E">
        <w:rPr>
          <w:rFonts w:ascii="Times New Roman" w:hAnsi="Times New Roman" w:cs="Times New Roman"/>
          <w:sz w:val="24"/>
          <w:szCs w:val="24"/>
        </w:rPr>
        <w:t xml:space="preserve">iochemistry Laboratory, </w:t>
      </w:r>
      <w:r w:rsidRPr="004E651D">
        <w:rPr>
          <w:rFonts w:ascii="Times New Roman" w:hAnsi="Times New Roman" w:cs="Times New Roman"/>
          <w:sz w:val="24"/>
          <w:szCs w:val="24"/>
        </w:rPr>
        <w:t>Acharya Narendra Deva</w:t>
      </w:r>
      <w:r>
        <w:rPr>
          <w:rFonts w:ascii="Times New Roman" w:hAnsi="Times New Roman" w:cs="Times New Roman"/>
          <w:sz w:val="24"/>
          <w:szCs w:val="24"/>
        </w:rPr>
        <w:t xml:space="preserve">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Ayodhya</w:t>
      </w:r>
      <w:proofErr w:type="spellEnd"/>
      <w:r>
        <w:rPr>
          <w:rFonts w:ascii="Times New Roman" w:hAnsi="Times New Roman" w:cs="Times New Roman"/>
          <w:sz w:val="24"/>
          <w:szCs w:val="24"/>
        </w:rPr>
        <w:t>, Uttar Pradesh</w:t>
      </w:r>
      <w:r w:rsidR="001D4FF9" w:rsidRPr="00F5153E">
        <w:rPr>
          <w:rFonts w:ascii="Times New Roman" w:hAnsi="Times New Roman" w:cs="Times New Roman"/>
          <w:sz w:val="24"/>
          <w:szCs w:val="24"/>
        </w:rPr>
        <w:t>.</w:t>
      </w:r>
      <w:r>
        <w:rPr>
          <w:rFonts w:ascii="Times New Roman" w:hAnsi="Times New Roman" w:cs="Times New Roman"/>
          <w:sz w:val="24"/>
          <w:szCs w:val="24"/>
        </w:rPr>
        <w:t xml:space="preserve"> The laboratory experiment was laid-out in Completely</w:t>
      </w:r>
      <w:r w:rsidR="001D4FF9" w:rsidRPr="00F5153E">
        <w:rPr>
          <w:rFonts w:ascii="Times New Roman" w:hAnsi="Times New Roman" w:cs="Times New Roman"/>
          <w:sz w:val="24"/>
          <w:szCs w:val="24"/>
        </w:rPr>
        <w:t xml:space="preserve"> Randomized Design </w:t>
      </w:r>
      <w:r>
        <w:rPr>
          <w:rFonts w:ascii="Times New Roman" w:hAnsi="Times New Roman" w:cs="Times New Roman"/>
          <w:sz w:val="24"/>
          <w:szCs w:val="24"/>
        </w:rPr>
        <w:t xml:space="preserve">(CRD) </w:t>
      </w:r>
      <w:r w:rsidR="001D4FF9" w:rsidRPr="00F5153E">
        <w:rPr>
          <w:rFonts w:ascii="Times New Roman" w:hAnsi="Times New Roman" w:cs="Times New Roman"/>
          <w:sz w:val="24"/>
          <w:szCs w:val="24"/>
        </w:rPr>
        <w:t>with three replications.</w:t>
      </w:r>
      <w:r w:rsidR="00AE673C">
        <w:rPr>
          <w:rFonts w:ascii="Times New Roman" w:hAnsi="Times New Roman" w:cs="Times New Roman"/>
          <w:sz w:val="24"/>
          <w:szCs w:val="24"/>
        </w:rPr>
        <w:t xml:space="preserve"> </w:t>
      </w:r>
      <w:r w:rsidR="001D4FF9" w:rsidRPr="00F5153E">
        <w:rPr>
          <w:rFonts w:ascii="Times New Roman" w:hAnsi="Times New Roman" w:cs="Times New Roman"/>
          <w:sz w:val="24"/>
          <w:szCs w:val="24"/>
        </w:rPr>
        <w:t xml:space="preserve">Following types of oat </w:t>
      </w:r>
      <w:r w:rsidR="00D8521E">
        <w:rPr>
          <w:rFonts w:ascii="Times New Roman" w:hAnsi="Times New Roman" w:cs="Times New Roman"/>
          <w:sz w:val="24"/>
          <w:szCs w:val="24"/>
        </w:rPr>
        <w:t xml:space="preserve">genotype </w:t>
      </w:r>
      <w:r w:rsidR="00F25A2E">
        <w:rPr>
          <w:rFonts w:ascii="Times New Roman" w:hAnsi="Times New Roman" w:cs="Times New Roman"/>
          <w:sz w:val="24"/>
          <w:szCs w:val="24"/>
        </w:rPr>
        <w:t xml:space="preserve">were collected for analysis </w:t>
      </w:r>
      <w:r w:rsidR="00F25A2E" w:rsidRPr="00F25A2E">
        <w:rPr>
          <w:rFonts w:ascii="Times New Roman" w:hAnsi="Times New Roman" w:cs="Times New Roman"/>
          <w:i/>
          <w:sz w:val="24"/>
          <w:szCs w:val="24"/>
        </w:rPr>
        <w:t>viz</w:t>
      </w:r>
      <w:r w:rsidR="00F25A2E">
        <w:rPr>
          <w:rFonts w:ascii="Times New Roman" w:hAnsi="Times New Roman" w:cs="Times New Roman"/>
          <w:sz w:val="24"/>
          <w:szCs w:val="24"/>
        </w:rPr>
        <w:t xml:space="preserve">., </w:t>
      </w:r>
      <w:r w:rsidR="005E2C5B">
        <w:rPr>
          <w:rFonts w:ascii="Times New Roman" w:hAnsi="Times New Roman" w:cs="Times New Roman"/>
          <w:sz w:val="24"/>
          <w:szCs w:val="24"/>
        </w:rPr>
        <w:t>JHO-822, JHO-851, NDO-1802, NDO-02, NDO-711, NDO-1101, NDO-01, NDO-10, UPO-212 and RO-19.</w:t>
      </w:r>
    </w:p>
    <w:p w14:paraId="2778C449" w14:textId="5F4CFB25" w:rsidR="001D4FF9" w:rsidRDefault="004E1F7B" w:rsidP="004E1F7B">
      <w:pPr>
        <w:tabs>
          <w:tab w:val="left" w:pos="6637"/>
        </w:tabs>
        <w:spacing w:line="360" w:lineRule="auto"/>
      </w:pPr>
      <w:r>
        <w:rPr>
          <w:rFonts w:ascii="Times New Roman" w:hAnsi="Times New Roman" w:cs="Times New Roman"/>
          <w:b/>
          <w:bCs/>
          <w:sz w:val="24"/>
          <w:szCs w:val="24"/>
        </w:rPr>
        <w:t>2.2</w:t>
      </w:r>
      <w:r w:rsidR="00AE673C">
        <w:rPr>
          <w:rFonts w:ascii="Times New Roman" w:hAnsi="Times New Roman" w:cs="Times New Roman"/>
          <w:b/>
          <w:bCs/>
          <w:sz w:val="24"/>
          <w:szCs w:val="24"/>
        </w:rPr>
        <w:t xml:space="preserve"> Parameters to be analysed </w:t>
      </w:r>
    </w:p>
    <w:p w14:paraId="04A9DB0D" w14:textId="0B6F0907" w:rsidR="0053685A" w:rsidRDefault="001D4FF9" w:rsidP="004E1F7B">
      <w:pPr>
        <w:spacing w:line="360" w:lineRule="auto"/>
        <w:ind w:firstLine="720"/>
        <w:jc w:val="both"/>
        <w:rPr>
          <w:rFonts w:ascii="Times New Roman" w:hAnsi="Times New Roman" w:cs="Times New Roman"/>
          <w:sz w:val="24"/>
          <w:szCs w:val="24"/>
        </w:rPr>
      </w:pPr>
      <w:r w:rsidRPr="0006245E">
        <w:rPr>
          <w:rFonts w:ascii="Times New Roman" w:hAnsi="Times New Roman" w:cs="Times New Roman"/>
          <w:sz w:val="24"/>
          <w:szCs w:val="24"/>
        </w:rPr>
        <w:t xml:space="preserve">Samples of oat were brought to </w:t>
      </w:r>
      <w:r w:rsidR="004E651D">
        <w:rPr>
          <w:rFonts w:ascii="Times New Roman" w:hAnsi="Times New Roman" w:cs="Times New Roman"/>
          <w:sz w:val="24"/>
          <w:szCs w:val="24"/>
        </w:rPr>
        <w:t>b</w:t>
      </w:r>
      <w:r w:rsidRPr="0006245E">
        <w:rPr>
          <w:rFonts w:ascii="Times New Roman" w:hAnsi="Times New Roman" w:cs="Times New Roman"/>
          <w:sz w:val="24"/>
          <w:szCs w:val="24"/>
        </w:rPr>
        <w:t>iochemistry laboratory after collection. The following</w:t>
      </w:r>
      <w:r w:rsidR="0053685A" w:rsidRPr="0053685A">
        <w:rPr>
          <w:rFonts w:ascii="Times New Roman" w:hAnsi="Times New Roman" w:cs="Times New Roman"/>
          <w:sz w:val="24"/>
          <w:szCs w:val="24"/>
        </w:rPr>
        <w:t xml:space="preserve"> </w:t>
      </w:r>
      <w:r w:rsidR="0053685A" w:rsidRPr="0006245E">
        <w:rPr>
          <w:rFonts w:ascii="Times New Roman" w:hAnsi="Times New Roman" w:cs="Times New Roman"/>
          <w:sz w:val="24"/>
          <w:szCs w:val="24"/>
        </w:rPr>
        <w:t>observations</w:t>
      </w:r>
      <w:r w:rsidR="0053685A">
        <w:rPr>
          <w:rFonts w:ascii="Times New Roman" w:hAnsi="Times New Roman" w:cs="Times New Roman"/>
          <w:sz w:val="24"/>
          <w:szCs w:val="24"/>
        </w:rPr>
        <w:t xml:space="preserve"> were recorded in oat grain,</w:t>
      </w:r>
      <w:r w:rsidRPr="0006245E">
        <w:rPr>
          <w:rFonts w:ascii="Times New Roman" w:hAnsi="Times New Roman" w:cs="Times New Roman"/>
          <w:sz w:val="24"/>
          <w:szCs w:val="24"/>
        </w:rPr>
        <w:t xml:space="preserve"> biochemical </w:t>
      </w:r>
      <w:r w:rsidR="004E1F7B">
        <w:rPr>
          <w:rFonts w:ascii="Times New Roman" w:hAnsi="Times New Roman" w:cs="Times New Roman"/>
          <w:sz w:val="24"/>
          <w:szCs w:val="24"/>
        </w:rPr>
        <w:t xml:space="preserve">characteristics </w:t>
      </w:r>
      <w:r w:rsidR="0053685A">
        <w:rPr>
          <w:rFonts w:ascii="Times New Roman" w:hAnsi="Times New Roman" w:cs="Times New Roman"/>
          <w:sz w:val="24"/>
          <w:szCs w:val="24"/>
        </w:rPr>
        <w:t>such as c</w:t>
      </w:r>
      <w:r w:rsidR="0053685A" w:rsidRPr="0053685A">
        <w:rPr>
          <w:rFonts w:ascii="Times New Roman" w:hAnsi="Times New Roman" w:cs="Times New Roman"/>
          <w:sz w:val="24"/>
          <w:szCs w:val="24"/>
        </w:rPr>
        <w:t>arbohydrates (mg/100g)</w:t>
      </w:r>
      <w:r w:rsidR="0053685A">
        <w:rPr>
          <w:rFonts w:ascii="Times New Roman" w:hAnsi="Times New Roman" w:cs="Times New Roman"/>
          <w:sz w:val="24"/>
          <w:szCs w:val="24"/>
        </w:rPr>
        <w:t>, t</w:t>
      </w:r>
      <w:r w:rsidR="0053685A" w:rsidRPr="0053685A">
        <w:rPr>
          <w:rFonts w:ascii="Times New Roman" w:hAnsi="Times New Roman" w:cs="Times New Roman"/>
          <w:sz w:val="24"/>
          <w:szCs w:val="24"/>
        </w:rPr>
        <w:t xml:space="preserve">otal </w:t>
      </w:r>
      <w:r w:rsidR="00893E5B">
        <w:rPr>
          <w:rFonts w:ascii="Times New Roman" w:hAnsi="Times New Roman" w:cs="Times New Roman"/>
          <w:sz w:val="24"/>
          <w:szCs w:val="24"/>
        </w:rPr>
        <w:t>s</w:t>
      </w:r>
      <w:r w:rsidR="0053685A" w:rsidRPr="0053685A">
        <w:rPr>
          <w:rFonts w:ascii="Times New Roman" w:hAnsi="Times New Roman" w:cs="Times New Roman"/>
          <w:sz w:val="24"/>
          <w:szCs w:val="24"/>
        </w:rPr>
        <w:t>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r</w:t>
      </w:r>
      <w:r w:rsidR="0053685A" w:rsidRPr="0053685A">
        <w:rPr>
          <w:rFonts w:ascii="Times New Roman" w:hAnsi="Times New Roman" w:cs="Times New Roman"/>
          <w:sz w:val="24"/>
          <w:szCs w:val="24"/>
        </w:rPr>
        <w:t>educing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n</w:t>
      </w:r>
      <w:r w:rsidR="0053685A" w:rsidRPr="0053685A">
        <w:rPr>
          <w:rFonts w:ascii="Times New Roman" w:hAnsi="Times New Roman" w:cs="Times New Roman"/>
          <w:sz w:val="24"/>
          <w:szCs w:val="24"/>
        </w:rPr>
        <w:t>on-reducing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xml:space="preserve">, protein content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c</w:t>
      </w:r>
      <w:r w:rsidR="0053685A" w:rsidRPr="0053685A">
        <w:rPr>
          <w:rFonts w:ascii="Times New Roman" w:hAnsi="Times New Roman" w:cs="Times New Roman"/>
          <w:sz w:val="24"/>
          <w:szCs w:val="24"/>
        </w:rPr>
        <w:t>rude fibres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t</w:t>
      </w:r>
      <w:r w:rsidR="0053685A" w:rsidRPr="0053685A">
        <w:rPr>
          <w:rFonts w:ascii="Times New Roman" w:hAnsi="Times New Roman" w:cs="Times New Roman"/>
          <w:sz w:val="24"/>
          <w:szCs w:val="24"/>
        </w:rPr>
        <w:t>otal minerals content</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xml:space="preserve"> </w:t>
      </w:r>
      <w:r w:rsidR="004E651D">
        <w:rPr>
          <w:rFonts w:ascii="Times New Roman" w:hAnsi="Times New Roman" w:cs="Times New Roman"/>
          <w:sz w:val="24"/>
          <w:szCs w:val="24"/>
        </w:rPr>
        <w:t xml:space="preserve">and physical </w:t>
      </w:r>
      <w:r w:rsidR="0053685A">
        <w:rPr>
          <w:rFonts w:ascii="Times New Roman" w:hAnsi="Times New Roman" w:cs="Times New Roman"/>
          <w:sz w:val="24"/>
          <w:szCs w:val="24"/>
        </w:rPr>
        <w:t xml:space="preserve">parameters </w:t>
      </w:r>
      <w:r w:rsidR="0053685A" w:rsidRPr="0006245E">
        <w:rPr>
          <w:rFonts w:ascii="Times New Roman" w:hAnsi="Times New Roman" w:cs="Times New Roman"/>
          <w:sz w:val="24"/>
          <w:szCs w:val="24"/>
        </w:rPr>
        <w:t>such</w:t>
      </w:r>
      <w:r w:rsidR="0053685A">
        <w:rPr>
          <w:rFonts w:ascii="Times New Roman" w:hAnsi="Times New Roman" w:cs="Times New Roman"/>
          <w:sz w:val="24"/>
          <w:szCs w:val="24"/>
        </w:rPr>
        <w:t xml:space="preserve"> as </w:t>
      </w:r>
      <w:r w:rsidR="0053685A" w:rsidRPr="0053685A">
        <w:rPr>
          <w:rFonts w:ascii="Times New Roman" w:hAnsi="Times New Roman" w:cs="Times New Roman"/>
          <w:sz w:val="24"/>
          <w:szCs w:val="24"/>
        </w:rPr>
        <w:t xml:space="preserve">length of grain (LG); </w:t>
      </w:r>
      <w:r w:rsidR="00893E5B">
        <w:rPr>
          <w:rFonts w:ascii="Times New Roman" w:hAnsi="Times New Roman" w:cs="Times New Roman"/>
          <w:sz w:val="24"/>
          <w:szCs w:val="24"/>
        </w:rPr>
        <w:t>w</w:t>
      </w:r>
      <w:r w:rsidR="0053685A" w:rsidRPr="0053685A">
        <w:rPr>
          <w:rFonts w:ascii="Times New Roman" w:hAnsi="Times New Roman" w:cs="Times New Roman"/>
          <w:sz w:val="24"/>
          <w:szCs w:val="24"/>
        </w:rPr>
        <w:t xml:space="preserve">eight of grain (WG); weight of husk (WH); test weight (TW); </w:t>
      </w:r>
      <w:r w:rsidR="00893E5B">
        <w:rPr>
          <w:rFonts w:ascii="Times New Roman" w:hAnsi="Times New Roman" w:cs="Times New Roman"/>
          <w:sz w:val="24"/>
          <w:szCs w:val="24"/>
        </w:rPr>
        <w:t>g</w:t>
      </w:r>
      <w:r w:rsidR="0053685A" w:rsidRPr="0053685A">
        <w:rPr>
          <w:rFonts w:ascii="Times New Roman" w:hAnsi="Times New Roman" w:cs="Times New Roman"/>
          <w:sz w:val="24"/>
          <w:szCs w:val="24"/>
        </w:rPr>
        <w:t>rains spike</w:t>
      </w:r>
      <w:r w:rsidR="0053685A" w:rsidRPr="0053685A">
        <w:rPr>
          <w:rFonts w:ascii="Times New Roman" w:hAnsi="Times New Roman" w:cs="Times New Roman"/>
          <w:sz w:val="24"/>
          <w:szCs w:val="24"/>
          <w:vertAlign w:val="superscript"/>
        </w:rPr>
        <w:t>-1</w:t>
      </w:r>
      <w:r w:rsidR="0053685A" w:rsidRPr="0053685A">
        <w:rPr>
          <w:rFonts w:ascii="Times New Roman" w:hAnsi="Times New Roman" w:cs="Times New Roman"/>
          <w:sz w:val="24"/>
          <w:szCs w:val="24"/>
        </w:rPr>
        <w:t xml:space="preserve"> (</w:t>
      </w:r>
      <w:r w:rsidR="0053685A">
        <w:rPr>
          <w:rFonts w:ascii="Times New Roman" w:hAnsi="Times New Roman" w:cs="Times New Roman"/>
          <w:sz w:val="24"/>
          <w:szCs w:val="24"/>
        </w:rPr>
        <w:t xml:space="preserve">GS) </w:t>
      </w:r>
      <w:r w:rsidR="0053685A" w:rsidRPr="0006245E">
        <w:rPr>
          <w:rFonts w:ascii="Times New Roman" w:hAnsi="Times New Roman" w:cs="Times New Roman"/>
          <w:sz w:val="24"/>
          <w:szCs w:val="24"/>
        </w:rPr>
        <w:t>were</w:t>
      </w:r>
      <w:r w:rsidRPr="0006245E">
        <w:rPr>
          <w:rFonts w:ascii="Times New Roman" w:hAnsi="Times New Roman" w:cs="Times New Roman"/>
          <w:sz w:val="24"/>
          <w:szCs w:val="24"/>
        </w:rPr>
        <w:t xml:space="preserve"> </w:t>
      </w:r>
      <w:r w:rsidR="00AE673C">
        <w:rPr>
          <w:rFonts w:ascii="Times New Roman" w:hAnsi="Times New Roman" w:cs="Times New Roman"/>
          <w:sz w:val="24"/>
          <w:szCs w:val="24"/>
        </w:rPr>
        <w:t xml:space="preserve">recorded. </w:t>
      </w:r>
      <w:r w:rsidR="00893E5B">
        <w:rPr>
          <w:rFonts w:ascii="Times New Roman" w:hAnsi="Times New Roman" w:cs="Times New Roman"/>
          <w:sz w:val="24"/>
          <w:szCs w:val="24"/>
        </w:rPr>
        <w:t>D</w:t>
      </w:r>
      <w:r w:rsidR="0053685A" w:rsidRPr="0053685A">
        <w:rPr>
          <w:rFonts w:ascii="Times New Roman" w:hAnsi="Times New Roman" w:cs="Times New Roman"/>
          <w:sz w:val="24"/>
          <w:szCs w:val="24"/>
        </w:rPr>
        <w:t>escription of the methods employed for assessing the physical and biochemical characteristics in oat germplasm grains</w:t>
      </w:r>
      <w:r w:rsidR="00893E5B">
        <w:rPr>
          <w:rFonts w:ascii="Times New Roman" w:hAnsi="Times New Roman" w:cs="Times New Roman"/>
          <w:sz w:val="24"/>
          <w:szCs w:val="24"/>
        </w:rPr>
        <w:t xml:space="preserve"> are given below.</w:t>
      </w:r>
    </w:p>
    <w:p w14:paraId="737FC388" w14:textId="66B7BD50" w:rsidR="004E1F7B" w:rsidRPr="004E1F7B" w:rsidRDefault="004E1F7B" w:rsidP="004E1F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B</w:t>
      </w:r>
      <w:r w:rsidRPr="004E1F7B">
        <w:rPr>
          <w:rFonts w:ascii="Times New Roman" w:hAnsi="Times New Roman" w:cs="Times New Roman"/>
          <w:b/>
          <w:sz w:val="24"/>
          <w:szCs w:val="24"/>
        </w:rPr>
        <w:t>iochemical Characteristics</w:t>
      </w:r>
    </w:p>
    <w:p w14:paraId="73515EF2" w14:textId="3DB872BD" w:rsidR="004A1D70" w:rsidRPr="00B94618" w:rsidRDefault="004E1F7B" w:rsidP="004E1F7B">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2.3</w:t>
      </w:r>
      <w:r w:rsidR="00330D89" w:rsidRPr="00B94618">
        <w:rPr>
          <w:rFonts w:ascii="Times New Roman" w:hAnsi="Times New Roman" w:cs="Times New Roman"/>
          <w:b/>
          <w:bCs/>
          <w:i/>
          <w:sz w:val="24"/>
          <w:szCs w:val="24"/>
        </w:rPr>
        <w:t xml:space="preserve">.1 </w:t>
      </w:r>
      <w:r w:rsidR="004A1D70" w:rsidRPr="00B94618">
        <w:rPr>
          <w:rFonts w:ascii="Times New Roman" w:hAnsi="Times New Roman" w:cs="Times New Roman"/>
          <w:b/>
          <w:bCs/>
          <w:i/>
          <w:sz w:val="24"/>
          <w:szCs w:val="24"/>
        </w:rPr>
        <w:t>Carbohydrate content</w:t>
      </w:r>
    </w:p>
    <w:p w14:paraId="09734B9E" w14:textId="2431648F" w:rsidR="004C48F1" w:rsidRPr="004C48F1" w:rsidRDefault="0053685A" w:rsidP="00625862">
      <w:pPr>
        <w:tabs>
          <w:tab w:val="left" w:pos="0"/>
        </w:tabs>
        <w:spacing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ab/>
      </w:r>
      <w:r w:rsidR="00625862">
        <w:rPr>
          <w:rFonts w:ascii="Times New Roman" w:hAnsi="Times New Roman" w:cs="Times New Roman"/>
          <w:sz w:val="24"/>
          <w:szCs w:val="24"/>
          <w:lang w:val="en-US"/>
        </w:rPr>
        <w:t>O</w:t>
      </w:r>
      <w:r w:rsidR="00625862" w:rsidRPr="00625862">
        <w:rPr>
          <w:rFonts w:ascii="Times New Roman" w:hAnsi="Times New Roman" w:cs="Times New Roman"/>
          <w:sz w:val="24"/>
          <w:szCs w:val="24"/>
          <w:lang w:val="en-US"/>
        </w:rPr>
        <w:t xml:space="preserve">ne gram of dried oat sample is transferred to a 100 ml glass-stoppered measuring cylinder containing 10 ml of distilled water and stirred thoroughly. Then, 13 ml of 52% perchloric acid is added, and the mixture is stirred frequently for 20 minutes. The volume is made up to 100 ml with distilled water, mixed well, and filtered through Whatman No. 42 filter paper into a 250 ml volumetric flask. The filtrate is diluted to the mark with distilled water and mixed thoroughly. A 10 ml aliquot of this extract is further diluted to 100 ml, and 1 ml of this diluted sample is pipetted into a test tube. For standard and blank, 1 ml of glucose standard solution (100 µg/ml) and 1 ml of distilled water are pipetted into separate test tubes, respectively, in duplicate. To all tubes, 5 ml of freshly prepared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reagent (0.2% </w:t>
      </w:r>
      <w:proofErr w:type="spellStart"/>
      <w:r w:rsidR="00625862" w:rsidRPr="00625862">
        <w:rPr>
          <w:rFonts w:ascii="Times New Roman" w:hAnsi="Times New Roman" w:cs="Times New Roman"/>
          <w:sz w:val="24"/>
          <w:szCs w:val="24"/>
          <w:lang w:val="en-US"/>
        </w:rPr>
        <w:lastRenderedPageBreak/>
        <w:t>Anthrone</w:t>
      </w:r>
      <w:proofErr w:type="spellEnd"/>
      <w:r w:rsidR="00625862" w:rsidRPr="00625862">
        <w:rPr>
          <w:rFonts w:ascii="Times New Roman" w:hAnsi="Times New Roman" w:cs="Times New Roman"/>
          <w:sz w:val="24"/>
          <w:szCs w:val="24"/>
          <w:lang w:val="en-US"/>
        </w:rPr>
        <w:t xml:space="preserve"> in concentrated H₂SO₄) is added. The tubes are heated in a boiling water bath for 12 minutes for color development, cooled to room temperature, and the absorbance is measured at 630 nm using a spectrophotometer (SP-20). A standard curve is prepared using glucose standards, and the carbohydrate concentration in the sample is calculated from the curve. </w:t>
      </w:r>
      <w:r w:rsidR="00625862">
        <w:rPr>
          <w:rFonts w:ascii="Times New Roman" w:hAnsi="Times New Roman" w:cs="Times New Roman"/>
          <w:sz w:val="24"/>
          <w:szCs w:val="24"/>
          <w:lang w:val="en-US"/>
        </w:rPr>
        <w:t xml:space="preserve">The </w:t>
      </w:r>
      <w:r w:rsidR="00893E5B">
        <w:rPr>
          <w:rFonts w:ascii="Times New Roman" w:hAnsi="Times New Roman" w:cs="Times New Roman"/>
          <w:sz w:val="24"/>
          <w:szCs w:val="24"/>
          <w:lang w:val="en-US"/>
        </w:rPr>
        <w:t>t</w:t>
      </w:r>
      <w:r w:rsidR="00625862" w:rsidRPr="00625862">
        <w:rPr>
          <w:rFonts w:ascii="Times New Roman" w:hAnsi="Times New Roman" w:cs="Times New Roman"/>
          <w:sz w:val="24"/>
          <w:szCs w:val="24"/>
          <w:lang w:val="en-US"/>
        </w:rPr>
        <w:t>otal carbohydrate content in oat grain</w:t>
      </w:r>
      <w:r w:rsidR="00625862">
        <w:rPr>
          <w:rFonts w:ascii="Times New Roman" w:hAnsi="Times New Roman" w:cs="Times New Roman"/>
          <w:sz w:val="24"/>
          <w:szCs w:val="24"/>
          <w:lang w:val="en-US"/>
        </w:rPr>
        <w:t xml:space="preserve"> was estimated by </w:t>
      </w:r>
      <w:r w:rsidR="00625862" w:rsidRPr="00625862">
        <w:rPr>
          <w:rFonts w:ascii="Times New Roman" w:hAnsi="Times New Roman" w:cs="Times New Roman"/>
          <w:sz w:val="24"/>
          <w:szCs w:val="24"/>
          <w:lang w:val="en-US"/>
        </w:rPr>
        <w:t xml:space="preserve">using the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method (</w:t>
      </w:r>
      <w:proofErr w:type="spellStart"/>
      <w:r w:rsidR="00625862" w:rsidRPr="00625862">
        <w:rPr>
          <w:rFonts w:ascii="Times New Roman" w:hAnsi="Times New Roman" w:cs="Times New Roman"/>
          <w:sz w:val="24"/>
          <w:szCs w:val="24"/>
          <w:lang w:val="en-US"/>
        </w:rPr>
        <w:t>Yemm</w:t>
      </w:r>
      <w:proofErr w:type="spellEnd"/>
      <w:r w:rsidR="00625862" w:rsidRPr="00625862">
        <w:rPr>
          <w:rFonts w:ascii="Times New Roman" w:hAnsi="Times New Roman" w:cs="Times New Roman"/>
          <w:sz w:val="24"/>
          <w:szCs w:val="24"/>
          <w:lang w:val="en-US"/>
        </w:rPr>
        <w:t xml:space="preserve"> and Willis, 1954), The total carbohydrate content in the original sample is expressed as a percentage usi</w:t>
      </w:r>
      <w:r w:rsidR="00625862">
        <w:rPr>
          <w:rFonts w:ascii="Times New Roman" w:hAnsi="Times New Roman" w:cs="Times New Roman"/>
          <w:sz w:val="24"/>
          <w:szCs w:val="24"/>
          <w:lang w:val="en-US"/>
        </w:rPr>
        <w:t>ng the formula:</w:t>
      </w:r>
    </w:p>
    <w:p w14:paraId="25850A9E" w14:textId="77777777" w:rsidR="00AD5322" w:rsidRDefault="00AD5322" w:rsidP="00AD5322">
      <w:pPr>
        <w:tabs>
          <w:tab w:val="left" w:pos="0"/>
        </w:tabs>
        <w:spacing w:line="360" w:lineRule="auto"/>
        <w:jc w:val="center"/>
        <w:rPr>
          <w:rFonts w:ascii="Times New Roman" w:eastAsiaTheme="minorEastAsia" w:hAnsi="Times New Roman" w:cs="Times New Roman"/>
          <w:sz w:val="32"/>
          <w:szCs w:val="32"/>
          <w:lang w:val="en-US"/>
        </w:rPr>
      </w:pPr>
      <w:r>
        <w:rPr>
          <w:rFonts w:ascii="Times New Roman" w:eastAsiaTheme="minorEastAsia" w:hAnsi="Times New Roman" w:cs="Times New Roman"/>
          <w:sz w:val="24"/>
          <w:szCs w:val="24"/>
          <w:lang w:val="en-US"/>
        </w:rPr>
        <w:t>Total c</w:t>
      </w:r>
      <w:r w:rsidR="004C48F1">
        <w:rPr>
          <w:rFonts w:ascii="Times New Roman" w:eastAsiaTheme="minorEastAsia" w:hAnsi="Times New Roman" w:cs="Times New Roman"/>
          <w:sz w:val="24"/>
          <w:szCs w:val="24"/>
          <w:lang w:val="en-US"/>
        </w:rPr>
        <w:t>arbohydrate</w:t>
      </w:r>
      <w:r w:rsidR="00531DC5">
        <w:rPr>
          <w:rFonts w:ascii="Times New Roman" w:eastAsiaTheme="minorEastAsia" w:hAnsi="Times New Roman" w:cs="Times New Roman"/>
          <w:sz w:val="24"/>
          <w:szCs w:val="24"/>
          <w:lang w:val="en-US"/>
        </w:rPr>
        <w:t xml:space="preserve"> </w:t>
      </w:r>
      <w:r w:rsidR="004C48F1">
        <w:rPr>
          <w:rFonts w:ascii="Times New Roman" w:eastAsiaTheme="minorEastAsia" w:hAnsi="Times New Roman" w:cs="Times New Roman"/>
          <w:sz w:val="24"/>
          <w:szCs w:val="24"/>
          <w:lang w:val="en-US"/>
        </w:rPr>
        <w:t>content</w:t>
      </w:r>
      <w:r>
        <w:rPr>
          <w:rFonts w:ascii="Times New Roman" w:eastAsiaTheme="minorEastAsia" w:hAnsi="Times New Roman" w:cs="Times New Roman"/>
          <w:sz w:val="24"/>
          <w:szCs w:val="24"/>
          <w:lang w:val="en-US"/>
        </w:rPr>
        <w:t xml:space="preserve"> (mg/g)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C×V×100</m:t>
            </m:r>
          </m:num>
          <m:den>
            <m:r>
              <w:rPr>
                <w:rFonts w:ascii="Cambria Math" w:eastAsiaTheme="minorEastAsia" w:hAnsi="Cambria Math" w:cs="Times New Roman"/>
                <w:sz w:val="32"/>
                <w:szCs w:val="32"/>
                <w:lang w:val="en-US"/>
              </w:rPr>
              <m:t>W</m:t>
            </m:r>
          </m:den>
        </m:f>
      </m:oMath>
    </w:p>
    <w:p w14:paraId="03DD81A2" w14:textId="5291D41D" w:rsidR="00AD5322" w:rsidRDefault="00AD5322" w:rsidP="007C7F4F">
      <w:pPr>
        <w:tabs>
          <w:tab w:val="left" w:pos="0"/>
        </w:tabs>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sidR="001B37E0">
        <w:rPr>
          <w:rFonts w:ascii="Times New Roman" w:hAnsi="Times New Roman" w:cs="Times New Roman"/>
          <w:sz w:val="24"/>
          <w:szCs w:val="24"/>
          <w:lang w:val="en-US"/>
        </w:rPr>
        <w:t>C= Conc. of carbohydrate from standard curve(mg/ml)</w:t>
      </w:r>
    </w:p>
    <w:p w14:paraId="2B59098D" w14:textId="75B4E872" w:rsidR="001B37E0" w:rsidRDefault="007C7F4F" w:rsidP="007C7F4F">
      <w:pPr>
        <w:tabs>
          <w:tab w:val="left" w:pos="0"/>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B37E0">
        <w:rPr>
          <w:rFonts w:ascii="Times New Roman" w:hAnsi="Times New Roman" w:cs="Times New Roman"/>
          <w:sz w:val="24"/>
          <w:szCs w:val="24"/>
          <w:lang w:val="en-US"/>
        </w:rPr>
        <w:t>V= Final volume of extract(ml)</w:t>
      </w:r>
    </w:p>
    <w:p w14:paraId="25ACCC8A" w14:textId="2DD915E4" w:rsidR="001B37E0" w:rsidRPr="00AD5322" w:rsidRDefault="007C7F4F" w:rsidP="007C7F4F">
      <w:pPr>
        <w:tabs>
          <w:tab w:val="left" w:pos="0"/>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B37E0">
        <w:rPr>
          <w:rFonts w:ascii="Times New Roman" w:hAnsi="Times New Roman" w:cs="Times New Roman"/>
          <w:sz w:val="24"/>
          <w:szCs w:val="24"/>
          <w:lang w:val="en-US"/>
        </w:rPr>
        <w:t>W=Weight of sample used(mg</w:t>
      </w:r>
      <w:r>
        <w:rPr>
          <w:rFonts w:ascii="Times New Roman" w:hAnsi="Times New Roman" w:cs="Times New Roman"/>
          <w:sz w:val="24"/>
          <w:szCs w:val="24"/>
          <w:lang w:val="en-US"/>
        </w:rPr>
        <w:t>)</w:t>
      </w:r>
    </w:p>
    <w:p w14:paraId="13972A29" w14:textId="70FE28FE" w:rsidR="001748C5" w:rsidRPr="00B94618" w:rsidRDefault="004E1F7B" w:rsidP="00625862">
      <w:pPr>
        <w:tabs>
          <w:tab w:val="left" w:pos="0"/>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.2 </w:t>
      </w:r>
      <w:r w:rsidR="00AE673C" w:rsidRPr="00B94618">
        <w:rPr>
          <w:rFonts w:ascii="Times New Roman" w:hAnsi="Times New Roman" w:cs="Times New Roman"/>
          <w:b/>
          <w:bCs/>
          <w:i/>
          <w:sz w:val="24"/>
          <w:szCs w:val="24"/>
          <w:lang w:val="en-US"/>
        </w:rPr>
        <w:t>Reducing sugars</w:t>
      </w:r>
    </w:p>
    <w:p w14:paraId="08E277CE" w14:textId="22B23E20" w:rsidR="00116A22" w:rsidRDefault="009E2A9F" w:rsidP="004E1F7B">
      <w:pPr>
        <w:tabs>
          <w:tab w:val="left" w:pos="663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calculation of reducing sugars </w:t>
      </w:r>
      <w:r w:rsidR="001748C5" w:rsidRPr="001748C5">
        <w:rPr>
          <w:rFonts w:ascii="Times New Roman" w:hAnsi="Times New Roman" w:cs="Times New Roman"/>
          <w:sz w:val="24"/>
          <w:szCs w:val="24"/>
          <w:lang w:val="en-US"/>
        </w:rPr>
        <w:t xml:space="preserve">1 ml sugar extract was mixed with 3 ml </w:t>
      </w:r>
      <w:r w:rsidR="00D8521E">
        <w:rPr>
          <w:rFonts w:ascii="Times New Roman" w:hAnsi="Times New Roman" w:cs="Times New Roman"/>
          <w:sz w:val="24"/>
          <w:szCs w:val="24"/>
          <w:lang w:val="en-US"/>
        </w:rPr>
        <w:t>D</w:t>
      </w:r>
      <w:r w:rsidR="001748C5" w:rsidRPr="001748C5">
        <w:rPr>
          <w:rFonts w:ascii="Times New Roman" w:hAnsi="Times New Roman" w:cs="Times New Roman"/>
          <w:sz w:val="24"/>
          <w:szCs w:val="24"/>
          <w:lang w:val="en-US"/>
        </w:rPr>
        <w:t>initro-</w:t>
      </w:r>
      <w:r w:rsidR="00D8521E">
        <w:rPr>
          <w:rFonts w:ascii="Times New Roman" w:hAnsi="Times New Roman" w:cs="Times New Roman"/>
          <w:sz w:val="24"/>
          <w:szCs w:val="24"/>
          <w:lang w:val="en-US"/>
        </w:rPr>
        <w:t>S</w:t>
      </w:r>
      <w:r w:rsidR="001748C5" w:rsidRPr="001748C5">
        <w:rPr>
          <w:rFonts w:ascii="Times New Roman" w:hAnsi="Times New Roman" w:cs="Times New Roman"/>
          <w:sz w:val="24"/>
          <w:szCs w:val="24"/>
          <w:lang w:val="en-US"/>
        </w:rPr>
        <w:t xml:space="preserve">alicylic </w:t>
      </w:r>
      <w:r w:rsidR="00D8521E">
        <w:rPr>
          <w:rFonts w:ascii="Times New Roman" w:hAnsi="Times New Roman" w:cs="Times New Roman"/>
          <w:sz w:val="24"/>
          <w:szCs w:val="24"/>
          <w:lang w:val="en-US"/>
        </w:rPr>
        <w:t>A</w:t>
      </w:r>
      <w:r w:rsidR="001748C5" w:rsidRPr="001748C5">
        <w:rPr>
          <w:rFonts w:ascii="Times New Roman" w:hAnsi="Times New Roman" w:cs="Times New Roman"/>
          <w:sz w:val="24"/>
          <w:szCs w:val="24"/>
          <w:lang w:val="en-US"/>
        </w:rPr>
        <w:t>cid (DNS) and kept over water bath for 10 minutes. The test tube was collected at room temperature and the intensity of color was recorded on Spectronic-20 at 575 nm against blank solution. The calculation was done with the help of standard curve</w:t>
      </w:r>
      <w:r w:rsidR="007A3BBE">
        <w:rPr>
          <w:rFonts w:ascii="Times New Roman" w:hAnsi="Times New Roman" w:cs="Times New Roman"/>
          <w:sz w:val="24"/>
          <w:szCs w:val="24"/>
          <w:lang w:val="en-US"/>
        </w:rPr>
        <w:t>.</w:t>
      </w:r>
      <w:r w:rsidR="00C81A35" w:rsidRPr="00C81A35">
        <w:rPr>
          <w:rFonts w:ascii="Times New Roman" w:hAnsi="Times New Roman" w:cs="Times New Roman"/>
          <w:sz w:val="24"/>
          <w:szCs w:val="24"/>
          <w:lang w:val="en-US"/>
        </w:rPr>
        <w:t xml:space="preserve"> </w:t>
      </w:r>
      <w:r w:rsidR="00C81A35" w:rsidRPr="001748C5">
        <w:rPr>
          <w:rFonts w:ascii="Times New Roman" w:hAnsi="Times New Roman" w:cs="Times New Roman"/>
          <w:sz w:val="24"/>
          <w:szCs w:val="24"/>
          <w:lang w:val="en-US"/>
        </w:rPr>
        <w:t>Reducing sugars content in grain was determined by the method of</w:t>
      </w:r>
      <w:r w:rsidR="000A5A92">
        <w:rPr>
          <w:rFonts w:ascii="Times New Roman" w:hAnsi="Times New Roman" w:cs="Times New Roman"/>
          <w:sz w:val="24"/>
          <w:szCs w:val="24"/>
          <w:lang w:val="en-US"/>
        </w:rPr>
        <w:t xml:space="preserve"> (</w:t>
      </w:r>
      <w:r w:rsidR="00C81A35" w:rsidRPr="0053685A">
        <w:rPr>
          <w:rFonts w:ascii="Times New Roman" w:hAnsi="Times New Roman" w:cs="Times New Roman"/>
          <w:color w:val="0070C0"/>
          <w:sz w:val="24"/>
          <w:szCs w:val="24"/>
          <w:lang w:val="en-US"/>
        </w:rPr>
        <w:t>Miller 1959</w:t>
      </w:r>
      <w:r w:rsidR="00C81A35" w:rsidRPr="001748C5">
        <w:rPr>
          <w:rFonts w:ascii="Times New Roman" w:hAnsi="Times New Roman" w:cs="Times New Roman"/>
          <w:sz w:val="24"/>
          <w:szCs w:val="24"/>
          <w:lang w:val="en-US"/>
        </w:rPr>
        <w:t>).</w:t>
      </w:r>
    </w:p>
    <w:p w14:paraId="78ABD1C8" w14:textId="39A461E0" w:rsidR="00116A22" w:rsidRPr="00B94618" w:rsidRDefault="004E1F7B" w:rsidP="004E1F7B">
      <w:pPr>
        <w:tabs>
          <w:tab w:val="left" w:pos="6637"/>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w:t>
      </w:r>
      <w:r w:rsidR="00F33916">
        <w:rPr>
          <w:rFonts w:ascii="Times New Roman" w:hAnsi="Times New Roman" w:cs="Times New Roman"/>
          <w:b/>
          <w:bCs/>
          <w:i/>
          <w:sz w:val="24"/>
          <w:szCs w:val="24"/>
          <w:lang w:val="en-US"/>
        </w:rPr>
        <w:t>.</w:t>
      </w:r>
      <w:r>
        <w:rPr>
          <w:rFonts w:ascii="Times New Roman" w:hAnsi="Times New Roman" w:cs="Times New Roman"/>
          <w:b/>
          <w:bCs/>
          <w:i/>
          <w:sz w:val="24"/>
          <w:szCs w:val="24"/>
          <w:lang w:val="en-US"/>
        </w:rPr>
        <w:t>3</w:t>
      </w:r>
      <w:r w:rsidR="00116A22" w:rsidRPr="00B94618">
        <w:rPr>
          <w:rFonts w:ascii="Times New Roman" w:hAnsi="Times New Roman" w:cs="Times New Roman"/>
          <w:b/>
          <w:bCs/>
          <w:i/>
          <w:sz w:val="24"/>
          <w:szCs w:val="24"/>
          <w:lang w:val="en-US"/>
        </w:rPr>
        <w:t>.</w:t>
      </w:r>
      <w:r w:rsidR="00F33916">
        <w:rPr>
          <w:rFonts w:ascii="Times New Roman" w:hAnsi="Times New Roman" w:cs="Times New Roman"/>
          <w:b/>
          <w:bCs/>
          <w:i/>
          <w:sz w:val="24"/>
          <w:szCs w:val="24"/>
          <w:lang w:val="en-US"/>
        </w:rPr>
        <w:t>3</w:t>
      </w:r>
      <w:r w:rsidR="00116A22" w:rsidRPr="00B94618">
        <w:rPr>
          <w:rFonts w:ascii="Times New Roman" w:hAnsi="Times New Roman" w:cs="Times New Roman"/>
          <w:b/>
          <w:bCs/>
          <w:i/>
          <w:sz w:val="24"/>
          <w:szCs w:val="24"/>
          <w:lang w:val="en-US"/>
        </w:rPr>
        <w:t xml:space="preserve"> Total sugars content </w:t>
      </w:r>
    </w:p>
    <w:p w14:paraId="2A75BCAB" w14:textId="7044530B" w:rsidR="00116A22" w:rsidRPr="001748C5" w:rsidRDefault="00116A22" w:rsidP="004E1F7B">
      <w:pPr>
        <w:tabs>
          <w:tab w:val="left" w:pos="663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calculation of </w:t>
      </w:r>
      <w:r w:rsidR="00893E5B">
        <w:rPr>
          <w:rFonts w:ascii="Times New Roman" w:hAnsi="Times New Roman" w:cs="Times New Roman"/>
          <w:sz w:val="24"/>
          <w:szCs w:val="24"/>
          <w:lang w:val="en-US"/>
        </w:rPr>
        <w:t>t</w:t>
      </w:r>
      <w:r>
        <w:rPr>
          <w:rFonts w:ascii="Times New Roman" w:hAnsi="Times New Roman" w:cs="Times New Roman"/>
          <w:sz w:val="24"/>
          <w:szCs w:val="24"/>
          <w:lang w:val="en-US"/>
        </w:rPr>
        <w:t xml:space="preserve">otal </w:t>
      </w:r>
      <w:r w:rsidR="00893E5B">
        <w:rPr>
          <w:rFonts w:ascii="Times New Roman" w:hAnsi="Times New Roman" w:cs="Times New Roman"/>
          <w:sz w:val="24"/>
          <w:szCs w:val="24"/>
          <w:lang w:val="en-US"/>
        </w:rPr>
        <w:t>s</w:t>
      </w:r>
      <w:r>
        <w:rPr>
          <w:rFonts w:ascii="Times New Roman" w:hAnsi="Times New Roman" w:cs="Times New Roman"/>
          <w:sz w:val="24"/>
          <w:szCs w:val="24"/>
          <w:lang w:val="en-US"/>
        </w:rPr>
        <w:t xml:space="preserve">ugar content </w:t>
      </w:r>
      <w:r w:rsidR="00893E5B">
        <w:rPr>
          <w:rFonts w:ascii="Times New Roman" w:hAnsi="Times New Roman" w:cs="Times New Roman"/>
          <w:sz w:val="24"/>
          <w:szCs w:val="24"/>
          <w:lang w:val="en-US"/>
        </w:rPr>
        <w:t>f</w:t>
      </w:r>
      <w:r>
        <w:rPr>
          <w:rFonts w:ascii="Times New Roman" w:hAnsi="Times New Roman" w:cs="Times New Roman"/>
          <w:sz w:val="24"/>
          <w:szCs w:val="24"/>
          <w:lang w:val="en-US"/>
        </w:rPr>
        <w:t>irst of all</w:t>
      </w:r>
      <w:r w:rsidRPr="00ED17F2">
        <w:rPr>
          <w:rFonts w:ascii="Times New Roman" w:hAnsi="Times New Roman" w:cs="Times New Roman"/>
          <w:sz w:val="24"/>
          <w:szCs w:val="24"/>
          <w:lang w:val="en-US"/>
        </w:rPr>
        <w:t xml:space="preserve"> phenol reagent</w:t>
      </w:r>
      <w:r>
        <w:rPr>
          <w:rFonts w:ascii="Times New Roman" w:hAnsi="Times New Roman" w:cs="Times New Roman"/>
          <w:sz w:val="24"/>
          <w:szCs w:val="24"/>
          <w:lang w:val="en-US"/>
        </w:rPr>
        <w:t xml:space="preserve"> and</w:t>
      </w:r>
      <w:r w:rsidRPr="00ED17F2">
        <w:rPr>
          <w:rFonts w:ascii="Times New Roman" w:hAnsi="Times New Roman" w:cs="Times New Roman"/>
          <w:sz w:val="24"/>
          <w:szCs w:val="24"/>
          <w:lang w:val="en-US"/>
        </w:rPr>
        <w:t xml:space="preserve"> 0.1 ml sugar extract was taken in test tube and volume was made up to 1 ml with addition of distilled water. Then 0.1 ml of 80 percent phenol and 4 ml conc. H</w:t>
      </w:r>
      <w:r w:rsidRPr="00ED17F2">
        <w:rPr>
          <w:rFonts w:ascii="Times New Roman" w:hAnsi="Times New Roman" w:cs="Times New Roman"/>
          <w:sz w:val="24"/>
          <w:szCs w:val="24"/>
          <w:vertAlign w:val="subscript"/>
          <w:lang w:val="en-US"/>
        </w:rPr>
        <w:t>2</w:t>
      </w:r>
      <w:r w:rsidRPr="00ED17F2">
        <w:rPr>
          <w:rFonts w:ascii="Times New Roman" w:hAnsi="Times New Roman" w:cs="Times New Roman"/>
          <w:sz w:val="24"/>
          <w:szCs w:val="24"/>
          <w:lang w:val="en-US"/>
        </w:rPr>
        <w:t>SO4 was added by the side of the test tube and then cooled down at room temperature. The intensity of color was recorded at 480 nm on Spectronic-20 against blank solution. The calculation was done with the help of standard curve prepared from glucose solution.</w:t>
      </w:r>
      <w:r w:rsidRPr="007A3BBE">
        <w:rPr>
          <w:rFonts w:ascii="Times New Roman" w:hAnsi="Times New Roman" w:cs="Times New Roman"/>
          <w:sz w:val="24"/>
          <w:szCs w:val="24"/>
          <w:lang w:val="en-US"/>
        </w:rPr>
        <w:t xml:space="preserve"> </w:t>
      </w:r>
      <w:r w:rsidRPr="00ED17F2">
        <w:rPr>
          <w:rFonts w:ascii="Times New Roman" w:hAnsi="Times New Roman" w:cs="Times New Roman"/>
          <w:sz w:val="24"/>
          <w:szCs w:val="24"/>
          <w:lang w:val="en-US"/>
        </w:rPr>
        <w:t>Total sugar</w:t>
      </w:r>
      <w:r>
        <w:rPr>
          <w:rFonts w:ascii="Times New Roman" w:hAnsi="Times New Roman" w:cs="Times New Roman"/>
          <w:sz w:val="24"/>
          <w:szCs w:val="24"/>
          <w:lang w:val="en-US"/>
        </w:rPr>
        <w:t xml:space="preserve"> content</w:t>
      </w:r>
      <w:r w:rsidRPr="00ED17F2">
        <w:rPr>
          <w:rFonts w:ascii="Times New Roman" w:hAnsi="Times New Roman" w:cs="Times New Roman"/>
          <w:sz w:val="24"/>
          <w:szCs w:val="24"/>
          <w:lang w:val="en-US"/>
        </w:rPr>
        <w:t xml:space="preserve"> was determined by the method of </w:t>
      </w:r>
      <w:r>
        <w:rPr>
          <w:rFonts w:ascii="Times New Roman" w:hAnsi="Times New Roman" w:cs="Times New Roman"/>
          <w:sz w:val="24"/>
          <w:szCs w:val="24"/>
          <w:lang w:val="en-US"/>
        </w:rPr>
        <w:t>(</w:t>
      </w:r>
      <w:r w:rsidRPr="007A3BBE">
        <w:rPr>
          <w:rFonts w:ascii="Times New Roman" w:hAnsi="Times New Roman" w:cs="Times New Roman"/>
          <w:color w:val="00B0F0"/>
          <w:sz w:val="24"/>
          <w:szCs w:val="24"/>
          <w:lang w:val="en-US"/>
        </w:rPr>
        <w:t xml:space="preserve">Dubois </w:t>
      </w:r>
      <w:r w:rsidRPr="007A3BBE">
        <w:rPr>
          <w:rFonts w:ascii="Times New Roman" w:hAnsi="Times New Roman" w:cs="Times New Roman"/>
          <w:i/>
          <w:color w:val="00B0F0"/>
          <w:sz w:val="24"/>
          <w:szCs w:val="24"/>
          <w:lang w:val="en-US"/>
        </w:rPr>
        <w:t>et al</w:t>
      </w:r>
      <w:r w:rsidRPr="007A3BBE">
        <w:rPr>
          <w:rFonts w:ascii="Times New Roman" w:hAnsi="Times New Roman" w:cs="Times New Roman"/>
          <w:color w:val="00B0F0"/>
          <w:sz w:val="24"/>
          <w:szCs w:val="24"/>
          <w:lang w:val="en-US"/>
        </w:rPr>
        <w:t>., 1956</w:t>
      </w:r>
      <w:r w:rsidRPr="00ED17F2">
        <w:rPr>
          <w:rFonts w:ascii="Times New Roman" w:hAnsi="Times New Roman" w:cs="Times New Roman"/>
          <w:sz w:val="24"/>
          <w:szCs w:val="24"/>
          <w:lang w:val="en-US"/>
        </w:rPr>
        <w:t>)</w:t>
      </w:r>
      <w:r w:rsidR="004E1F7B">
        <w:rPr>
          <w:rFonts w:ascii="Times New Roman" w:hAnsi="Times New Roman" w:cs="Times New Roman"/>
          <w:sz w:val="24"/>
          <w:szCs w:val="24"/>
          <w:lang w:val="en-US"/>
        </w:rPr>
        <w:t>.</w:t>
      </w:r>
    </w:p>
    <w:p w14:paraId="53F27834" w14:textId="67FBE859" w:rsidR="001748C5" w:rsidRPr="00B94618" w:rsidRDefault="004E1F7B" w:rsidP="004E1F7B">
      <w:pPr>
        <w:tabs>
          <w:tab w:val="left" w:pos="6637"/>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w:t>
      </w:r>
      <w:r w:rsidR="00BC2EEE">
        <w:rPr>
          <w:rFonts w:ascii="Times New Roman" w:hAnsi="Times New Roman" w:cs="Times New Roman"/>
          <w:b/>
          <w:bCs/>
          <w:i/>
          <w:sz w:val="24"/>
          <w:szCs w:val="24"/>
          <w:lang w:val="en-US"/>
        </w:rPr>
        <w:t>4</w:t>
      </w:r>
      <w:r w:rsidR="00330D89" w:rsidRPr="00B94618">
        <w:rPr>
          <w:rFonts w:ascii="Times New Roman" w:hAnsi="Times New Roman" w:cs="Times New Roman"/>
          <w:b/>
          <w:bCs/>
          <w:i/>
          <w:sz w:val="24"/>
          <w:szCs w:val="24"/>
          <w:lang w:val="en-US"/>
        </w:rPr>
        <w:t xml:space="preserve"> </w:t>
      </w:r>
      <w:r w:rsidR="00AE673C" w:rsidRPr="00B94618">
        <w:rPr>
          <w:rFonts w:ascii="Times New Roman" w:hAnsi="Times New Roman" w:cs="Times New Roman"/>
          <w:b/>
          <w:bCs/>
          <w:i/>
          <w:sz w:val="24"/>
          <w:szCs w:val="24"/>
          <w:lang w:val="en-US"/>
        </w:rPr>
        <w:t>Non reducing sugars</w:t>
      </w:r>
    </w:p>
    <w:p w14:paraId="6AF526EB" w14:textId="46EABEBA" w:rsidR="004C2C28" w:rsidRPr="001748C5" w:rsidRDefault="001748C5" w:rsidP="004E1F7B">
      <w:pPr>
        <w:tabs>
          <w:tab w:val="left" w:pos="6637"/>
        </w:tabs>
        <w:spacing w:line="360" w:lineRule="auto"/>
        <w:jc w:val="both"/>
        <w:rPr>
          <w:rFonts w:ascii="Times New Roman" w:hAnsi="Times New Roman" w:cs="Times New Roman"/>
          <w:sz w:val="24"/>
          <w:szCs w:val="24"/>
          <w:lang w:val="en-US"/>
        </w:rPr>
      </w:pPr>
      <w:r w:rsidRPr="001748C5">
        <w:rPr>
          <w:rFonts w:ascii="Times New Roman" w:hAnsi="Times New Roman" w:cs="Times New Roman"/>
          <w:sz w:val="24"/>
          <w:szCs w:val="24"/>
          <w:lang w:val="en-US"/>
        </w:rPr>
        <w:t>The non-reducing sugar was obtained by subtraction of reducing sugar from total</w:t>
      </w:r>
      <w:r w:rsidR="004C2C28">
        <w:rPr>
          <w:rFonts w:ascii="Times New Roman" w:hAnsi="Times New Roman" w:cs="Times New Roman"/>
          <w:sz w:val="24"/>
          <w:szCs w:val="24"/>
          <w:lang w:val="en-US"/>
        </w:rPr>
        <w:t xml:space="preserve"> </w:t>
      </w:r>
      <w:r w:rsidRPr="001748C5">
        <w:rPr>
          <w:rFonts w:ascii="Times New Roman" w:hAnsi="Times New Roman" w:cs="Times New Roman"/>
          <w:sz w:val="24"/>
          <w:szCs w:val="24"/>
          <w:lang w:val="en-US"/>
        </w:rPr>
        <w:t>sugar.</w:t>
      </w:r>
    </w:p>
    <w:p w14:paraId="0A577506" w14:textId="4299D4D3" w:rsidR="003B214D" w:rsidRDefault="001748C5" w:rsidP="004E1F7B">
      <w:pPr>
        <w:tabs>
          <w:tab w:val="left" w:pos="6637"/>
        </w:tabs>
        <w:spacing w:line="360" w:lineRule="auto"/>
        <w:jc w:val="center"/>
        <w:rPr>
          <w:rFonts w:ascii="Times New Roman" w:hAnsi="Times New Roman" w:cs="Times New Roman"/>
          <w:sz w:val="24"/>
          <w:szCs w:val="24"/>
          <w:lang w:val="en-US"/>
        </w:rPr>
      </w:pPr>
      <w:r w:rsidRPr="001748C5">
        <w:rPr>
          <w:rFonts w:ascii="Times New Roman" w:hAnsi="Times New Roman" w:cs="Times New Roman"/>
          <w:sz w:val="24"/>
          <w:szCs w:val="24"/>
          <w:lang w:val="en-US"/>
        </w:rPr>
        <w:t xml:space="preserve">Non-reducing sugars = </w:t>
      </w:r>
      <w:r w:rsidR="004E1F7B">
        <w:rPr>
          <w:rFonts w:ascii="Times New Roman" w:hAnsi="Times New Roman" w:cs="Times New Roman"/>
          <w:sz w:val="24"/>
          <w:szCs w:val="24"/>
          <w:lang w:val="en-US"/>
        </w:rPr>
        <w:t>(</w:t>
      </w:r>
      <w:r w:rsidRPr="001748C5">
        <w:rPr>
          <w:rFonts w:ascii="Times New Roman" w:hAnsi="Times New Roman" w:cs="Times New Roman"/>
          <w:sz w:val="24"/>
          <w:szCs w:val="24"/>
          <w:lang w:val="en-US"/>
        </w:rPr>
        <w:t xml:space="preserve">Total sugars – </w:t>
      </w:r>
      <w:r w:rsidR="00D8521E">
        <w:rPr>
          <w:rFonts w:ascii="Times New Roman" w:hAnsi="Times New Roman" w:cs="Times New Roman"/>
          <w:sz w:val="24"/>
          <w:szCs w:val="24"/>
          <w:lang w:val="en-US"/>
        </w:rPr>
        <w:t>R</w:t>
      </w:r>
      <w:r w:rsidRPr="001748C5">
        <w:rPr>
          <w:rFonts w:ascii="Times New Roman" w:hAnsi="Times New Roman" w:cs="Times New Roman"/>
          <w:sz w:val="24"/>
          <w:szCs w:val="24"/>
          <w:lang w:val="en-US"/>
        </w:rPr>
        <w:t>educing sugars</w:t>
      </w:r>
      <w:r w:rsidR="004E1F7B">
        <w:rPr>
          <w:rFonts w:ascii="Times New Roman" w:hAnsi="Times New Roman" w:cs="Times New Roman"/>
          <w:sz w:val="24"/>
          <w:szCs w:val="24"/>
          <w:lang w:val="en-US"/>
        </w:rPr>
        <w:t>)</w:t>
      </w:r>
    </w:p>
    <w:p w14:paraId="7EA869F2" w14:textId="59D04681" w:rsidR="007F2DD4" w:rsidRPr="00B94618" w:rsidRDefault="004E1F7B" w:rsidP="004E1F7B">
      <w:pPr>
        <w:tabs>
          <w:tab w:val="left" w:pos="0"/>
        </w:tabs>
        <w:spacing w:line="360"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lastRenderedPageBreak/>
        <w:t>2.3</w:t>
      </w:r>
      <w:r w:rsidR="00330D89" w:rsidRPr="00B94618">
        <w:rPr>
          <w:rFonts w:ascii="Times New Roman" w:hAnsi="Times New Roman" w:cs="Times New Roman"/>
          <w:b/>
          <w:bCs/>
          <w:i/>
          <w:sz w:val="24"/>
          <w:szCs w:val="24"/>
          <w:lang w:val="en-US"/>
        </w:rPr>
        <w:t xml:space="preserve">.5 </w:t>
      </w:r>
      <w:r w:rsidR="00AE673C" w:rsidRPr="00B94618">
        <w:rPr>
          <w:rFonts w:ascii="Times New Roman" w:hAnsi="Times New Roman" w:cs="Times New Roman"/>
          <w:b/>
          <w:bCs/>
          <w:i/>
          <w:sz w:val="24"/>
          <w:szCs w:val="24"/>
          <w:lang w:val="en-US"/>
        </w:rPr>
        <w:t>Protein content</w:t>
      </w:r>
    </w:p>
    <w:p w14:paraId="1BD408C7" w14:textId="452EC0E7" w:rsidR="00A359A8" w:rsidRDefault="0053685A" w:rsidP="004E1F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F2DD4" w:rsidRPr="007F2DD4">
        <w:rPr>
          <w:rFonts w:ascii="Times New Roman" w:hAnsi="Times New Roman" w:cs="Times New Roman"/>
          <w:sz w:val="24"/>
          <w:szCs w:val="24"/>
          <w:lang w:val="en-US"/>
        </w:rPr>
        <w:t xml:space="preserve"> </w:t>
      </w:r>
      <w:r w:rsidR="008F6C73" w:rsidRPr="008F6C73">
        <w:rPr>
          <w:rFonts w:ascii="Times New Roman" w:hAnsi="Times New Roman" w:cs="Times New Roman"/>
          <w:sz w:val="24"/>
          <w:szCs w:val="24"/>
          <w:lang w:val="en-US"/>
        </w:rPr>
        <w:t xml:space="preserve">Initially, 1 gram of oat flour was mixed with 10 mL of distilled water to extract the soluble components. To isolate proteins, 2 mL of 10% trichloroacetic acid (TCA) was added to the mixture, which was then kept in an ice bath for 30 minutes to facilitate protein precipitation. After centrifuging the sample at 3000 rpm for 15 minutes, the supernatant was discarded and the protein-rich pellet was </w:t>
      </w:r>
      <w:proofErr w:type="spellStart"/>
      <w:r w:rsidR="008F6C73" w:rsidRPr="008F6C73">
        <w:rPr>
          <w:rFonts w:ascii="Times New Roman" w:hAnsi="Times New Roman" w:cs="Times New Roman"/>
          <w:sz w:val="24"/>
          <w:szCs w:val="24"/>
          <w:lang w:val="en-US"/>
        </w:rPr>
        <w:t>redissolved</w:t>
      </w:r>
      <w:proofErr w:type="spellEnd"/>
      <w:r w:rsidR="008F6C73" w:rsidRPr="008F6C73">
        <w:rPr>
          <w:rFonts w:ascii="Times New Roman" w:hAnsi="Times New Roman" w:cs="Times New Roman"/>
          <w:sz w:val="24"/>
          <w:szCs w:val="24"/>
          <w:lang w:val="en-US"/>
        </w:rPr>
        <w:t xml:space="preserve"> in 2 mL of 0.1 N sodium hydroxide (NaOH). For the colorimetric assay, 1 mL of this protein solution was combined with 1 mL of alkaline copper reagent, freshly prepared by mixing sodium carbonate in NaOH, copper sulfate, and potassium sodium tartrate in a 100:1:1 ratio. After a 10-minute incubation at room temperature, 0.5 mL of diluted </w:t>
      </w:r>
      <w:proofErr w:type="spellStart"/>
      <w:r w:rsidR="008F6C73" w:rsidRPr="008F6C73">
        <w:rPr>
          <w:rFonts w:ascii="Times New Roman" w:hAnsi="Times New Roman" w:cs="Times New Roman"/>
          <w:sz w:val="24"/>
          <w:szCs w:val="24"/>
          <w:lang w:val="en-US"/>
        </w:rPr>
        <w:t>Folin</w:t>
      </w:r>
      <w:proofErr w:type="spellEnd"/>
      <w:r w:rsidR="008F6C73" w:rsidRPr="008F6C73">
        <w:rPr>
          <w:rFonts w:ascii="Times New Roman" w:hAnsi="Times New Roman" w:cs="Times New Roman"/>
          <w:sz w:val="24"/>
          <w:szCs w:val="24"/>
          <w:lang w:val="en-US"/>
        </w:rPr>
        <w:t>–</w:t>
      </w:r>
      <w:proofErr w:type="spellStart"/>
      <w:r w:rsidR="008F6C73" w:rsidRPr="008F6C73">
        <w:rPr>
          <w:rFonts w:ascii="Times New Roman" w:hAnsi="Times New Roman" w:cs="Times New Roman"/>
          <w:sz w:val="24"/>
          <w:szCs w:val="24"/>
          <w:lang w:val="en-US"/>
        </w:rPr>
        <w:t>Ciocalteu</w:t>
      </w:r>
      <w:proofErr w:type="spellEnd"/>
      <w:r w:rsidR="008F6C73" w:rsidRPr="008F6C73">
        <w:rPr>
          <w:rFonts w:ascii="Times New Roman" w:hAnsi="Times New Roman" w:cs="Times New Roman"/>
          <w:sz w:val="24"/>
          <w:szCs w:val="24"/>
          <w:lang w:val="en-US"/>
        </w:rPr>
        <w:t xml:space="preserve"> reagent was added. The tubes were mixed thoroughly and left in the dark for 30 minutes to allow color development. Absorbance was then measured at 750 nm. Protein concentration was estimated using a standard calibration curve prepared with known concentrations of bovine serum albumin (BSA), and results were expressed in milligrams of protein per gram of oat flour.</w:t>
      </w:r>
      <w:r w:rsidR="008F6C73">
        <w:rPr>
          <w:rFonts w:ascii="Times New Roman" w:hAnsi="Times New Roman" w:cs="Times New Roman"/>
          <w:sz w:val="24"/>
          <w:szCs w:val="24"/>
          <w:lang w:val="en-US"/>
        </w:rPr>
        <w:t xml:space="preserve"> </w:t>
      </w:r>
      <w:r w:rsidR="00116A22" w:rsidRPr="007F2DD4">
        <w:rPr>
          <w:rFonts w:ascii="Times New Roman" w:hAnsi="Times New Roman" w:cs="Times New Roman"/>
          <w:sz w:val="24"/>
          <w:szCs w:val="24"/>
          <w:lang w:val="en-US"/>
        </w:rPr>
        <w:t xml:space="preserve">Protein content </w:t>
      </w:r>
      <w:r w:rsidR="008F6C73">
        <w:rPr>
          <w:rFonts w:ascii="Times New Roman" w:hAnsi="Times New Roman" w:cs="Times New Roman"/>
          <w:sz w:val="24"/>
          <w:szCs w:val="24"/>
          <w:lang w:val="en-US"/>
        </w:rPr>
        <w:t xml:space="preserve">of oat flour </w:t>
      </w:r>
      <w:r w:rsidR="00116A22" w:rsidRPr="007F2DD4">
        <w:rPr>
          <w:rFonts w:ascii="Times New Roman" w:hAnsi="Times New Roman" w:cs="Times New Roman"/>
          <w:sz w:val="24"/>
          <w:szCs w:val="24"/>
          <w:lang w:val="en-US"/>
        </w:rPr>
        <w:t>was determined by</w:t>
      </w:r>
      <w:r w:rsidR="008F6C73">
        <w:rPr>
          <w:rFonts w:ascii="Times New Roman" w:hAnsi="Times New Roman" w:cs="Times New Roman"/>
          <w:sz w:val="24"/>
          <w:szCs w:val="24"/>
          <w:lang w:val="en-US"/>
        </w:rPr>
        <w:t xml:space="preserve"> a modified</w:t>
      </w:r>
      <w:r w:rsidR="009C2991">
        <w:rPr>
          <w:rFonts w:ascii="Times New Roman" w:hAnsi="Times New Roman" w:cs="Times New Roman"/>
          <w:sz w:val="24"/>
          <w:szCs w:val="24"/>
          <w:lang w:val="en-US"/>
        </w:rPr>
        <w:t xml:space="preserve"> Method</w:t>
      </w:r>
      <w:r w:rsidR="008F6C73">
        <w:rPr>
          <w:rFonts w:ascii="Times New Roman" w:hAnsi="Times New Roman" w:cs="Times New Roman"/>
          <w:sz w:val="24"/>
          <w:szCs w:val="24"/>
          <w:lang w:val="en-US"/>
        </w:rPr>
        <w:t xml:space="preserve"> </w:t>
      </w:r>
      <w:r w:rsidR="00116A22">
        <w:rPr>
          <w:rFonts w:ascii="Times New Roman" w:hAnsi="Times New Roman" w:cs="Times New Roman"/>
          <w:sz w:val="24"/>
          <w:szCs w:val="24"/>
          <w:lang w:val="en-US"/>
        </w:rPr>
        <w:t>(</w:t>
      </w:r>
      <w:r w:rsidR="00116A22" w:rsidRPr="00116A22">
        <w:rPr>
          <w:rFonts w:ascii="Times New Roman" w:hAnsi="Times New Roman" w:cs="Times New Roman"/>
          <w:color w:val="00B0F0"/>
          <w:sz w:val="24"/>
          <w:szCs w:val="24"/>
          <w:lang w:val="en-US"/>
        </w:rPr>
        <w:t>Lowry’s method 1951</w:t>
      </w:r>
      <w:r w:rsidR="00116A22" w:rsidRPr="007F2DD4">
        <w:rPr>
          <w:rFonts w:ascii="Times New Roman" w:hAnsi="Times New Roman" w:cs="Times New Roman"/>
          <w:sz w:val="24"/>
          <w:szCs w:val="24"/>
          <w:lang w:val="en-US"/>
        </w:rPr>
        <w:t>).</w:t>
      </w:r>
    </w:p>
    <w:p w14:paraId="6D931306" w14:textId="3F519205" w:rsidR="00BE4D27" w:rsidRPr="00B94618" w:rsidRDefault="00330D89" w:rsidP="004E1F7B">
      <w:pPr>
        <w:tabs>
          <w:tab w:val="left" w:pos="6637"/>
        </w:tabs>
        <w:spacing w:line="360" w:lineRule="auto"/>
        <w:jc w:val="both"/>
        <w:rPr>
          <w:rFonts w:ascii="Times New Roman" w:hAnsi="Times New Roman" w:cs="Times New Roman"/>
          <w:b/>
          <w:bCs/>
          <w:i/>
          <w:sz w:val="24"/>
          <w:szCs w:val="24"/>
          <w:lang w:val="en-US"/>
        </w:rPr>
      </w:pPr>
      <w:r w:rsidRPr="00B94618">
        <w:rPr>
          <w:rFonts w:ascii="Times New Roman" w:hAnsi="Times New Roman" w:cs="Times New Roman"/>
          <w:b/>
          <w:bCs/>
          <w:i/>
          <w:sz w:val="24"/>
          <w:szCs w:val="24"/>
          <w:lang w:val="en-US"/>
        </w:rPr>
        <w:t>2.</w:t>
      </w:r>
      <w:r w:rsidR="004E1F7B">
        <w:rPr>
          <w:rFonts w:ascii="Times New Roman" w:hAnsi="Times New Roman" w:cs="Times New Roman"/>
          <w:b/>
          <w:bCs/>
          <w:i/>
          <w:sz w:val="24"/>
          <w:szCs w:val="24"/>
          <w:lang w:val="en-US"/>
        </w:rPr>
        <w:t>3</w:t>
      </w:r>
      <w:r w:rsidRPr="00B94618">
        <w:rPr>
          <w:rFonts w:ascii="Times New Roman" w:hAnsi="Times New Roman" w:cs="Times New Roman"/>
          <w:b/>
          <w:bCs/>
          <w:i/>
          <w:sz w:val="24"/>
          <w:szCs w:val="24"/>
          <w:lang w:val="en-US"/>
        </w:rPr>
        <w:t xml:space="preserve">.6 </w:t>
      </w:r>
      <w:r w:rsidR="00AE673C" w:rsidRPr="00B94618">
        <w:rPr>
          <w:rFonts w:ascii="Times New Roman" w:hAnsi="Times New Roman" w:cs="Times New Roman"/>
          <w:b/>
          <w:bCs/>
          <w:i/>
          <w:sz w:val="24"/>
          <w:szCs w:val="24"/>
          <w:lang w:val="en-US"/>
        </w:rPr>
        <w:t>Crude Fibers content</w:t>
      </w:r>
    </w:p>
    <w:p w14:paraId="34EDB761" w14:textId="1AC2D389" w:rsidR="004A5F75" w:rsidRPr="004A5F75" w:rsidRDefault="0053685A" w:rsidP="004A5F75">
      <w:pPr>
        <w:tabs>
          <w:tab w:val="left" w:pos="0"/>
          <w:tab w:val="left" w:pos="851"/>
          <w:tab w:val="left" w:pos="6637"/>
        </w:tabs>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b/>
      </w:r>
      <w:r w:rsidR="004A5F75" w:rsidRPr="004A5F75">
        <w:rPr>
          <w:rFonts w:ascii="Times New Roman" w:hAnsi="Times New Roman" w:cs="Times New Roman"/>
          <w:sz w:val="24"/>
          <w:szCs w:val="24"/>
        </w:rPr>
        <w:t>Approximately 50 g of oat grains were ground using a laboratory mill to pass through a 1 mm mesh sieve, ensuring sample uniformity. From this, 2.000 ± 0.005 g of the ground sample was accurately weighed and placed on a 9 cm hardened filter paper supported within a filter cone inside a 600 mL funnel. To remove fat and other soluble substances, the sample was defatted by sequential extraction with three</w:t>
      </w:r>
      <w:r w:rsidR="00B96DD5">
        <w:rPr>
          <w:rFonts w:ascii="Times New Roman" w:hAnsi="Times New Roman" w:cs="Times New Roman"/>
          <w:sz w:val="24"/>
          <w:szCs w:val="24"/>
        </w:rPr>
        <w:t xml:space="preserve"> </w:t>
      </w:r>
      <w:proofErr w:type="spellStart"/>
      <w:r w:rsidR="00B96DD5">
        <w:rPr>
          <w:rFonts w:ascii="Times New Roman" w:hAnsi="Times New Roman" w:cs="Times New Roman"/>
          <w:sz w:val="24"/>
          <w:szCs w:val="24"/>
        </w:rPr>
        <w:t>sep</w:t>
      </w:r>
      <w:r w:rsidR="0017119B">
        <w:rPr>
          <w:rFonts w:ascii="Times New Roman" w:hAnsi="Times New Roman" w:cs="Times New Roman"/>
          <w:sz w:val="24"/>
          <w:szCs w:val="24"/>
        </w:rPr>
        <w:t>e</w:t>
      </w:r>
      <w:r w:rsidR="00B96DD5">
        <w:rPr>
          <w:rFonts w:ascii="Times New Roman" w:hAnsi="Times New Roman" w:cs="Times New Roman"/>
          <w:sz w:val="24"/>
          <w:szCs w:val="24"/>
        </w:rPr>
        <w:t>rate</w:t>
      </w:r>
      <w:proofErr w:type="spellEnd"/>
      <w:r w:rsidR="00B96DD5">
        <w:rPr>
          <w:rFonts w:ascii="Times New Roman" w:hAnsi="Times New Roman" w:cs="Times New Roman"/>
          <w:sz w:val="24"/>
          <w:szCs w:val="24"/>
        </w:rPr>
        <w:t xml:space="preserve"> time</w:t>
      </w:r>
      <w:r w:rsidR="004A5F75" w:rsidRPr="004A5F75">
        <w:rPr>
          <w:rFonts w:ascii="Times New Roman" w:hAnsi="Times New Roman" w:cs="Times New Roman"/>
          <w:sz w:val="24"/>
          <w:szCs w:val="24"/>
        </w:rPr>
        <w:t xml:space="preserve"> 25 mL portions of diethyl ether using vacuum filtration after each step. The defatted residue was air-dried and then quantitatively transferred into a 600 mL beaker suitable for a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digestion apparatus. A well-mixed suspension of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(20 mL, containing approximately 1.5 g of dry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200 mL of boiling 1.25% sulfuric acid, and one drop of diluted antifoaming agent were added. The mixture was heated on a preheated digestion unit and boiled gently for exactly 30 minutes, with periodic rotation of the beaker to prevent adherence of solids to the walls. After acid digestion, the mixture was filtered through a California Buchner funnel pre-coated with approximately 0.75 g of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(dry weight). The beaker was rinsed thoroughly with 50–75 mL of boiling distilled water, and the filter residue was washed with three successive 50 mL portions of boiling water. The residue was dried by suction and returned to the digestion beaker for alkaline treatment.</w:t>
      </w:r>
    </w:p>
    <w:p w14:paraId="1EA0D34A" w14:textId="77777777" w:rsidR="004A5F75" w:rsidRDefault="004A5F75" w:rsidP="004A5F75">
      <w:pPr>
        <w:tabs>
          <w:tab w:val="left" w:pos="0"/>
          <w:tab w:val="left" w:pos="851"/>
          <w:tab w:val="left" w:pos="6637"/>
        </w:tabs>
        <w:spacing w:line="360" w:lineRule="auto"/>
        <w:ind w:right="-46"/>
        <w:jc w:val="both"/>
        <w:rPr>
          <w:rFonts w:ascii="Times New Roman" w:hAnsi="Times New Roman" w:cs="Times New Roman"/>
          <w:sz w:val="24"/>
          <w:szCs w:val="24"/>
        </w:rPr>
      </w:pPr>
      <w:r w:rsidRPr="004A5F75">
        <w:rPr>
          <w:rFonts w:ascii="Times New Roman" w:hAnsi="Times New Roman" w:cs="Times New Roman"/>
          <w:sz w:val="24"/>
          <w:szCs w:val="24"/>
        </w:rPr>
        <w:lastRenderedPageBreak/>
        <w:t xml:space="preserve">Alkaline digestion was carried out by adding 200 mL of boiling 1.25% sodium hydroxide solution to the beaker and heating for an additional 30 minutes under the same conditions. After digestion, the contents were filtered again through the same ceramic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-coated funnel. The residue was washed sequentially with 25 mL of boiling 1.25% sulfuric acid, three 50 mL portions of boiling distilled water, and 25 mL of ethanol to remove residual moisture and neutralize the sample. The residue was then carefully transferred into a pre-weighed </w:t>
      </w:r>
      <w:proofErr w:type="spellStart"/>
      <w:r w:rsidRPr="004A5F75">
        <w:rPr>
          <w:rFonts w:ascii="Times New Roman" w:hAnsi="Times New Roman" w:cs="Times New Roman"/>
          <w:sz w:val="24"/>
          <w:szCs w:val="24"/>
        </w:rPr>
        <w:t>ashing</w:t>
      </w:r>
      <w:proofErr w:type="spellEnd"/>
      <w:r w:rsidRPr="004A5F75">
        <w:rPr>
          <w:rFonts w:ascii="Times New Roman" w:hAnsi="Times New Roman" w:cs="Times New Roman"/>
          <w:sz w:val="24"/>
          <w:szCs w:val="24"/>
        </w:rPr>
        <w:t xml:space="preserve"> dish and dried in a hot air oven at 105°C for 4 to 6 hours. After cooling in a desiccator, the dried dish was weighed (W₁) and then incinerated in a muffle furnace at 550°C for 3 to 4 hours to remove all organic matter. The </w:t>
      </w:r>
      <w:proofErr w:type="spellStart"/>
      <w:r w:rsidRPr="004A5F75">
        <w:rPr>
          <w:rFonts w:ascii="Times New Roman" w:hAnsi="Times New Roman" w:cs="Times New Roman"/>
          <w:sz w:val="24"/>
          <w:szCs w:val="24"/>
        </w:rPr>
        <w:t>ashing</w:t>
      </w:r>
      <w:proofErr w:type="spellEnd"/>
      <w:r w:rsidRPr="004A5F75">
        <w:rPr>
          <w:rFonts w:ascii="Times New Roman" w:hAnsi="Times New Roman" w:cs="Times New Roman"/>
          <w:sz w:val="24"/>
          <w:szCs w:val="24"/>
        </w:rPr>
        <w:t xml:space="preserve"> dish was cooled again in a desiccator and reweighed (W₂). The crude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content was calculated gravimetrically using the formula:</w:t>
      </w:r>
    </w:p>
    <w:p w14:paraId="2EA6783F" w14:textId="4A4F3B1A" w:rsidR="004A5F75" w:rsidRPr="004A5F75" w:rsidRDefault="004A5F75" w:rsidP="004A5F75">
      <w:pPr>
        <w:tabs>
          <w:tab w:val="left" w:pos="0"/>
          <w:tab w:val="left" w:pos="851"/>
          <w:tab w:val="left" w:pos="6637"/>
        </w:tabs>
        <w:spacing w:line="360" w:lineRule="auto"/>
        <w:ind w:right="-46"/>
        <w:jc w:val="center"/>
        <w:rPr>
          <w:rFonts w:ascii="Times New Roman" w:hAnsi="Times New Roman" w:cs="Times New Roman"/>
          <w:sz w:val="28"/>
          <w:szCs w:val="28"/>
        </w:rPr>
      </w:pPr>
      <w:r w:rsidRPr="00B96DD5">
        <w:rPr>
          <w:rFonts w:ascii="Times New Roman" w:hAnsi="Times New Roman" w:cs="Times New Roman"/>
          <w:sz w:val="24"/>
          <w:szCs w:val="24"/>
        </w:rPr>
        <w:t xml:space="preserve">Crude </w:t>
      </w:r>
      <w:proofErr w:type="spellStart"/>
      <w:r w:rsidRPr="00B96DD5">
        <w:rPr>
          <w:rFonts w:ascii="Times New Roman" w:hAnsi="Times New Roman" w:cs="Times New Roman"/>
          <w:sz w:val="24"/>
          <w:szCs w:val="24"/>
        </w:rPr>
        <w:t>fiber</w:t>
      </w:r>
      <w:proofErr w:type="spellEnd"/>
      <w:r w:rsidRPr="00B96DD5">
        <w:rPr>
          <w:rFonts w:ascii="Times New Roman" w:hAnsi="Times New Roman" w:cs="Times New Roman"/>
          <w:sz w:val="24"/>
          <w:szCs w:val="24"/>
        </w:rPr>
        <w:t xml:space="preserve"> (%) =</w:t>
      </w:r>
      <m:oMath>
        <m:r>
          <w:rPr>
            <w:rFonts w:ascii="Cambria Math" w:hAnsi="Cambria Math" w:cs="Times New Roman"/>
            <w:sz w:val="24"/>
            <w:szCs w:val="24"/>
          </w:rPr>
          <m:t>W1-</m:t>
        </m:r>
        <m:f>
          <m:fPr>
            <m:ctrlPr>
              <w:rPr>
                <w:rFonts w:ascii="Cambria Math" w:hAnsi="Cambria Math" w:cs="Times New Roman"/>
                <w:i/>
                <w:sz w:val="24"/>
                <w:szCs w:val="24"/>
              </w:rPr>
            </m:ctrlPr>
          </m:fPr>
          <m:num>
            <m:r>
              <w:rPr>
                <w:rFonts w:ascii="Cambria Math" w:hAnsi="Cambria Math" w:cs="Times New Roman"/>
                <w:sz w:val="24"/>
                <w:szCs w:val="24"/>
              </w:rPr>
              <m:t>W2</m:t>
            </m:r>
          </m:num>
          <m:den>
            <m:r>
              <w:rPr>
                <w:rFonts w:ascii="Cambria Math" w:hAnsi="Cambria Math" w:cs="Times New Roman"/>
                <w:sz w:val="24"/>
                <w:szCs w:val="24"/>
              </w:rPr>
              <m:t>W0</m:t>
            </m:r>
          </m:den>
        </m:f>
        <m:r>
          <w:rPr>
            <w:rFonts w:ascii="Cambria Math" w:hAnsi="Cambria Math" w:cs="Times New Roman"/>
            <w:sz w:val="24"/>
            <w:szCs w:val="24"/>
          </w:rPr>
          <m:t>×100</m:t>
        </m:r>
      </m:oMath>
    </w:p>
    <w:p w14:paraId="33681E53" w14:textId="44C6AB45" w:rsidR="004A5F75" w:rsidRPr="004A5F75" w:rsidRDefault="004A5F75" w:rsidP="004A5F75">
      <w:pPr>
        <w:tabs>
          <w:tab w:val="left" w:pos="0"/>
          <w:tab w:val="left" w:pos="851"/>
          <w:tab w:val="left" w:pos="6637"/>
        </w:tabs>
        <w:spacing w:line="360" w:lineRule="auto"/>
        <w:ind w:right="-46"/>
        <w:jc w:val="both"/>
        <w:rPr>
          <w:rFonts w:ascii="Times New Roman" w:hAnsi="Times New Roman" w:cs="Times New Roman"/>
          <w:sz w:val="24"/>
          <w:szCs w:val="24"/>
        </w:rPr>
      </w:pPr>
      <w:r w:rsidRPr="004A5F75">
        <w:rPr>
          <w:rFonts w:ascii="Times New Roman" w:hAnsi="Times New Roman" w:cs="Times New Roman"/>
          <w:sz w:val="24"/>
          <w:szCs w:val="24"/>
        </w:rPr>
        <w:t>where W0​ is the initial sample weight, W1​ is the weight after drying, and W2​ is the weight of ash after incineration. This method, based on the AOAC</w:t>
      </w:r>
      <w:r w:rsidR="00EE50A4">
        <w:rPr>
          <w:rFonts w:ascii="Times New Roman" w:hAnsi="Times New Roman" w:cs="Times New Roman"/>
          <w:sz w:val="24"/>
          <w:szCs w:val="24"/>
        </w:rPr>
        <w:t xml:space="preserve"> International</w:t>
      </w:r>
      <w:r w:rsidR="006D0917">
        <w:rPr>
          <w:rFonts w:ascii="Times New Roman" w:hAnsi="Times New Roman" w:cs="Times New Roman"/>
          <w:sz w:val="24"/>
          <w:szCs w:val="24"/>
        </w:rPr>
        <w:t xml:space="preserve"> </w:t>
      </w:r>
      <w:r w:rsidR="009C2991">
        <w:rPr>
          <w:rFonts w:ascii="Times New Roman" w:hAnsi="Times New Roman" w:cs="Times New Roman"/>
          <w:sz w:val="24"/>
          <w:szCs w:val="24"/>
        </w:rPr>
        <w:t>(2005)</w:t>
      </w:r>
      <w:r w:rsidRPr="004A5F75">
        <w:rPr>
          <w:rFonts w:ascii="Times New Roman" w:hAnsi="Times New Roman" w:cs="Times New Roman"/>
          <w:sz w:val="24"/>
          <w:szCs w:val="24"/>
        </w:rPr>
        <w:t xml:space="preserve"> standard with ceramic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modification, allows accurate determination of the crude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content in oat samples by accounting for losses during both acid and alkaline digestion and minimizing particle loss during filtration.</w:t>
      </w:r>
    </w:p>
    <w:p w14:paraId="191FEB64" w14:textId="3C6014CB" w:rsidR="0053685A" w:rsidRDefault="0053685A" w:rsidP="004A5F75">
      <w:pPr>
        <w:tabs>
          <w:tab w:val="left" w:pos="0"/>
          <w:tab w:val="left" w:pos="6637"/>
        </w:tabs>
        <w:spacing w:line="360" w:lineRule="auto"/>
        <w:ind w:right="-46"/>
        <w:jc w:val="both"/>
        <w:rPr>
          <w:rFonts w:ascii="Times New Roman" w:hAnsi="Times New Roman" w:cs="Times New Roman"/>
          <w:sz w:val="24"/>
          <w:szCs w:val="24"/>
          <w:lang w:val="en-US"/>
        </w:rPr>
      </w:pPr>
    </w:p>
    <w:p w14:paraId="696D6AEF" w14:textId="25AC4325" w:rsidR="004945A2" w:rsidRPr="00B94618" w:rsidRDefault="00330D89" w:rsidP="004E1F7B">
      <w:pPr>
        <w:tabs>
          <w:tab w:val="left" w:pos="6637"/>
        </w:tabs>
        <w:spacing w:line="360" w:lineRule="auto"/>
        <w:ind w:right="-613"/>
        <w:jc w:val="both"/>
        <w:rPr>
          <w:rFonts w:ascii="Times New Roman" w:hAnsi="Times New Roman" w:cs="Times New Roman"/>
          <w:b/>
          <w:bCs/>
          <w:i/>
          <w:sz w:val="24"/>
          <w:szCs w:val="24"/>
          <w:lang w:val="en-US"/>
        </w:rPr>
      </w:pPr>
      <w:r w:rsidRPr="00B94618">
        <w:rPr>
          <w:rFonts w:ascii="Times New Roman" w:hAnsi="Times New Roman" w:cs="Times New Roman"/>
          <w:b/>
          <w:bCs/>
          <w:i/>
          <w:sz w:val="24"/>
          <w:szCs w:val="24"/>
          <w:lang w:val="en-US"/>
        </w:rPr>
        <w:t>2.</w:t>
      </w:r>
      <w:r w:rsidR="004E1F7B">
        <w:rPr>
          <w:rFonts w:ascii="Times New Roman" w:hAnsi="Times New Roman" w:cs="Times New Roman"/>
          <w:b/>
          <w:bCs/>
          <w:i/>
          <w:sz w:val="24"/>
          <w:szCs w:val="24"/>
          <w:lang w:val="en-US"/>
        </w:rPr>
        <w:t>3</w:t>
      </w:r>
      <w:r w:rsidRPr="00B94618">
        <w:rPr>
          <w:rFonts w:ascii="Times New Roman" w:hAnsi="Times New Roman" w:cs="Times New Roman"/>
          <w:b/>
          <w:bCs/>
          <w:i/>
          <w:sz w:val="24"/>
          <w:szCs w:val="24"/>
          <w:lang w:val="en-US"/>
        </w:rPr>
        <w:t xml:space="preserve">.7 </w:t>
      </w:r>
      <w:r w:rsidR="00B94618">
        <w:rPr>
          <w:rFonts w:ascii="Times New Roman" w:hAnsi="Times New Roman" w:cs="Times New Roman"/>
          <w:b/>
          <w:bCs/>
          <w:i/>
          <w:sz w:val="24"/>
          <w:szCs w:val="24"/>
          <w:lang w:val="en-US"/>
        </w:rPr>
        <w:t>Mineral content</w:t>
      </w:r>
    </w:p>
    <w:p w14:paraId="789E790A" w14:textId="60B5CA8C" w:rsidR="004E1F7B" w:rsidRDefault="0053685A" w:rsidP="004945A2">
      <w:pPr>
        <w:tabs>
          <w:tab w:val="left" w:pos="567"/>
          <w:tab w:val="left" w:pos="6637"/>
        </w:tabs>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b/>
      </w:r>
      <w:r w:rsidR="004945A2" w:rsidRPr="004945A2">
        <w:rPr>
          <w:rFonts w:ascii="Times New Roman" w:hAnsi="Times New Roman" w:cs="Times New Roman"/>
          <w:sz w:val="24"/>
          <w:szCs w:val="24"/>
        </w:rPr>
        <w:t xml:space="preserve">Approximately 2.000 ± 0.005 g of the ground oat sample, previously dried in a hot air oven at 70 °C for 4–6 hours to remove moisture, was accurately weighed and placed onto a pre-ignited, pre-weighed </w:t>
      </w:r>
      <w:proofErr w:type="spellStart"/>
      <w:r w:rsidR="004945A2" w:rsidRPr="004945A2">
        <w:rPr>
          <w:rFonts w:ascii="Times New Roman" w:hAnsi="Times New Roman" w:cs="Times New Roman"/>
          <w:sz w:val="24"/>
          <w:szCs w:val="24"/>
        </w:rPr>
        <w:t>ashless</w:t>
      </w:r>
      <w:proofErr w:type="spellEnd"/>
      <w:r w:rsidR="004945A2" w:rsidRPr="004945A2">
        <w:rPr>
          <w:rFonts w:ascii="Times New Roman" w:hAnsi="Times New Roman" w:cs="Times New Roman"/>
          <w:sz w:val="24"/>
          <w:szCs w:val="24"/>
        </w:rPr>
        <w:t xml:space="preserve"> filter paper. The filter paper with the sample was carefully folded and transferred into a pre-weighed silica crucible. The sample was initially charred gently over a low, non-luminous flame (typically a Bunsen burner) to avoid loss due to spattering. Once fully carbonized, the crucible was transferred to a muffle furnace set at 525–550 °C (±25 °C) and maintained at this temperature for 5–6 hours to ensure complete combustion of organic matter</w:t>
      </w:r>
      <w:r w:rsidR="004945A2">
        <w:rPr>
          <w:rFonts w:ascii="Times New Roman" w:hAnsi="Times New Roman" w:cs="Times New Roman"/>
          <w:sz w:val="24"/>
          <w:szCs w:val="24"/>
        </w:rPr>
        <w:t xml:space="preserve">. </w:t>
      </w:r>
      <w:r w:rsidR="004945A2" w:rsidRPr="004945A2">
        <w:rPr>
          <w:rFonts w:ascii="Times New Roman" w:hAnsi="Times New Roman" w:cs="Times New Roman"/>
          <w:sz w:val="24"/>
          <w:szCs w:val="24"/>
        </w:rPr>
        <w:t xml:space="preserve">After </w:t>
      </w:r>
      <w:proofErr w:type="spellStart"/>
      <w:r w:rsidR="004945A2" w:rsidRPr="004945A2">
        <w:rPr>
          <w:rFonts w:ascii="Times New Roman" w:hAnsi="Times New Roman" w:cs="Times New Roman"/>
          <w:sz w:val="24"/>
          <w:szCs w:val="24"/>
        </w:rPr>
        <w:t>ashing</w:t>
      </w:r>
      <w:proofErr w:type="spellEnd"/>
      <w:r w:rsidR="004945A2" w:rsidRPr="004945A2">
        <w:rPr>
          <w:rFonts w:ascii="Times New Roman" w:hAnsi="Times New Roman" w:cs="Times New Roman"/>
          <w:sz w:val="24"/>
          <w:szCs w:val="24"/>
        </w:rPr>
        <w:t>, the crucible was removed using tongs and placed in a desiccator containing a desiccant (such as silica gel) to cool for at least 30–45 minutes, thereby preventing moisture absorption from the air. Once cooled to room temperature, the crucible containing the ash was weighed to determine the residual inorganic content (total ash).</w:t>
      </w:r>
      <w:r w:rsidR="004945A2">
        <w:rPr>
          <w:rFonts w:ascii="Times New Roman" w:hAnsi="Times New Roman" w:cs="Times New Roman"/>
          <w:sz w:val="24"/>
          <w:szCs w:val="24"/>
        </w:rPr>
        <w:t xml:space="preserve"> </w:t>
      </w:r>
      <w:r w:rsidR="004945A2" w:rsidRPr="004945A2">
        <w:rPr>
          <w:rFonts w:ascii="Times New Roman" w:hAnsi="Times New Roman" w:cs="Times New Roman"/>
          <w:sz w:val="24"/>
          <w:szCs w:val="24"/>
        </w:rPr>
        <w:t>The ash content was calculated using the following formula and expressed on a moisture-free bas</w:t>
      </w:r>
      <w:r w:rsidR="004945A2">
        <w:rPr>
          <w:rFonts w:ascii="Times New Roman" w:hAnsi="Times New Roman" w:cs="Times New Roman"/>
          <w:sz w:val="24"/>
          <w:szCs w:val="24"/>
        </w:rPr>
        <w:t>is</w:t>
      </w:r>
    </w:p>
    <w:p w14:paraId="5B702D07" w14:textId="2F26EAF8" w:rsidR="004945A2" w:rsidRDefault="004945A2" w:rsidP="00A569DD">
      <w:pPr>
        <w:tabs>
          <w:tab w:val="left" w:pos="567"/>
          <w:tab w:val="left" w:pos="6637"/>
        </w:tabs>
        <w:spacing w:line="360" w:lineRule="auto"/>
        <w:ind w:right="-46"/>
        <w:jc w:val="center"/>
        <w:rPr>
          <w:rFonts w:ascii="Times New Roman" w:eastAsiaTheme="minorEastAsia" w:hAnsi="Times New Roman" w:cs="Times New Roman"/>
        </w:rPr>
      </w:pPr>
      <w:r>
        <w:rPr>
          <w:rFonts w:ascii="Times New Roman" w:hAnsi="Times New Roman" w:cs="Times New Roman"/>
          <w:sz w:val="24"/>
          <w:szCs w:val="24"/>
        </w:rPr>
        <w:lastRenderedPageBreak/>
        <w:t>Ash content</w:t>
      </w:r>
      <w:r w:rsidR="00A569DD">
        <w:rPr>
          <w:rFonts w:ascii="Times New Roman" w:hAnsi="Times New Roman" w:cs="Times New Roman"/>
          <w:sz w:val="24"/>
          <w:szCs w:val="24"/>
        </w:rPr>
        <w:t xml:space="preserve"> </w:t>
      </w:r>
      <w:r>
        <w:rPr>
          <w:rFonts w:ascii="Times New Roman" w:hAnsi="Times New Roman" w:cs="Times New Roman"/>
          <w:sz w:val="24"/>
          <w:szCs w:val="24"/>
        </w:rPr>
        <w:t>(%)</w:t>
      </w:r>
      <w:r w:rsidR="00A569DD">
        <w:rPr>
          <w:rFonts w:ascii="Times New Roman" w:hAnsi="Times New Roman" w:cs="Times New Roman"/>
          <w:sz w:val="24"/>
          <w:szCs w:val="24"/>
        </w:rPr>
        <w:t xml:space="preserve"> </w:t>
      </w:r>
      <w:r>
        <w:rPr>
          <w:rFonts w:ascii="Times New Roman" w:hAnsi="Times New Roman" w:cs="Times New Roman"/>
          <w:sz w:val="24"/>
          <w:szCs w:val="24"/>
        </w:rPr>
        <w:t>=</w:t>
      </w:r>
      <m:oMath>
        <m:r>
          <w:rPr>
            <w:rFonts w:ascii="Cambria Math" w:hAnsi="Cambria Math" w:cs="Times New Roman"/>
          </w:rPr>
          <m:t>Wash-</m:t>
        </m:r>
        <m:f>
          <m:fPr>
            <m:ctrlPr>
              <w:rPr>
                <w:rFonts w:ascii="Cambria Math" w:hAnsi="Cambria Math" w:cs="Times New Roman"/>
                <w:i/>
              </w:rPr>
            </m:ctrlPr>
          </m:fPr>
          <m:num>
            <m:r>
              <w:rPr>
                <w:rFonts w:ascii="Cambria Math" w:hAnsi="Cambria Math" w:cs="Times New Roman"/>
              </w:rPr>
              <m:t>W crucible</m:t>
            </m:r>
          </m:num>
          <m:den>
            <m:r>
              <w:rPr>
                <w:rFonts w:ascii="Cambria Math" w:hAnsi="Cambria Math" w:cs="Times New Roman"/>
              </w:rPr>
              <m:t>Wsample</m:t>
            </m:r>
          </m:den>
        </m:f>
        <m:r>
          <w:rPr>
            <w:rFonts w:ascii="Cambria Math" w:hAnsi="Cambria Math" w:cs="Times New Roman"/>
          </w:rPr>
          <m:t>×100</m:t>
        </m:r>
      </m:oMath>
    </w:p>
    <w:p w14:paraId="69AF204A" w14:textId="5088257A" w:rsidR="00C147A4" w:rsidRDefault="00C147A4" w:rsidP="00C147A4">
      <w:pPr>
        <w:tabs>
          <w:tab w:val="left" w:pos="567"/>
          <w:tab w:val="left" w:pos="6637"/>
        </w:tabs>
        <w:spacing w:line="240" w:lineRule="auto"/>
        <w:ind w:right="-46"/>
        <w:rPr>
          <w:rFonts w:ascii="Times New Roman" w:hAnsi="Times New Roman" w:cs="Times New Roman"/>
          <w:sz w:val="24"/>
          <w:szCs w:val="24"/>
        </w:rPr>
      </w:pPr>
      <w:r w:rsidRPr="00C147A4">
        <w:rPr>
          <w:rFonts w:ascii="Times New Roman" w:hAnsi="Times New Roman" w:cs="Times New Roman"/>
          <w:sz w:val="24"/>
          <w:szCs w:val="24"/>
        </w:rPr>
        <w:t xml:space="preserve">  </w:t>
      </w:r>
      <w:r w:rsidR="00CA6360">
        <w:rPr>
          <w:rFonts w:ascii="Times New Roman" w:hAnsi="Times New Roman" w:cs="Times New Roman"/>
          <w:sz w:val="24"/>
          <w:szCs w:val="24"/>
        </w:rPr>
        <w:t xml:space="preserve">[Whereas, </w:t>
      </w:r>
      <w:r w:rsidRPr="00C147A4">
        <w:rPr>
          <w:rFonts w:ascii="Times New Roman" w:hAnsi="Times New Roman" w:cs="Times New Roman"/>
          <w:sz w:val="24"/>
          <w:szCs w:val="24"/>
        </w:rPr>
        <w:t>Wash</w:t>
      </w:r>
      <w:r w:rsidR="00CA6360" w:rsidRPr="00C147A4">
        <w:rPr>
          <w:rFonts w:ascii="Times New Roman" w:hAnsi="Times New Roman" w:cs="Times New Roman"/>
          <w:sz w:val="24"/>
          <w:szCs w:val="24"/>
        </w:rPr>
        <w:t>​=</w:t>
      </w:r>
      <w:r w:rsidRPr="00C147A4">
        <w:rPr>
          <w:rFonts w:ascii="Times New Roman" w:hAnsi="Times New Roman" w:cs="Times New Roman"/>
          <w:sz w:val="24"/>
          <w:szCs w:val="24"/>
        </w:rPr>
        <w:t xml:space="preserve"> Weight of crucible + ash after ignition (g)</w:t>
      </w:r>
      <w:r w:rsidR="00CA6360">
        <w:rPr>
          <w:rFonts w:ascii="Times New Roman" w:hAnsi="Times New Roman" w:cs="Times New Roman"/>
          <w:sz w:val="24"/>
          <w:szCs w:val="24"/>
        </w:rPr>
        <w:t xml:space="preserve">, W crucible​= Weight of </w:t>
      </w:r>
      <w:r w:rsidRPr="00C147A4">
        <w:rPr>
          <w:rFonts w:ascii="Times New Roman" w:hAnsi="Times New Roman" w:cs="Times New Roman"/>
          <w:sz w:val="24"/>
          <w:szCs w:val="24"/>
        </w:rPr>
        <w:t>empty crucible (g)</w:t>
      </w:r>
      <w:r w:rsidR="00CA6360">
        <w:rPr>
          <w:rFonts w:ascii="Times New Roman" w:hAnsi="Times New Roman" w:cs="Times New Roman"/>
          <w:sz w:val="24"/>
          <w:szCs w:val="24"/>
        </w:rPr>
        <w:t>, W sample</w:t>
      </w:r>
      <w:r w:rsidR="00CA6360" w:rsidRPr="00C147A4">
        <w:rPr>
          <w:rFonts w:ascii="Times New Roman" w:hAnsi="Times New Roman" w:cs="Times New Roman"/>
          <w:sz w:val="24"/>
          <w:szCs w:val="24"/>
        </w:rPr>
        <w:t>​=</w:t>
      </w:r>
      <w:r w:rsidRPr="00C147A4">
        <w:rPr>
          <w:rFonts w:ascii="Times New Roman" w:hAnsi="Times New Roman" w:cs="Times New Roman"/>
          <w:sz w:val="24"/>
          <w:szCs w:val="24"/>
        </w:rPr>
        <w:t xml:space="preserve"> Weight of dried sample (g)</w:t>
      </w:r>
      <w:r w:rsidR="00CA6360">
        <w:rPr>
          <w:rFonts w:ascii="Times New Roman" w:hAnsi="Times New Roman" w:cs="Times New Roman"/>
          <w:sz w:val="24"/>
          <w:szCs w:val="24"/>
        </w:rPr>
        <w:t>]</w:t>
      </w:r>
    </w:p>
    <w:p w14:paraId="7734B87A" w14:textId="0AB7237B" w:rsidR="00B94618" w:rsidRDefault="004E1F7B" w:rsidP="00E13208">
      <w:pPr>
        <w:tabs>
          <w:tab w:val="left" w:pos="6637"/>
        </w:tabs>
        <w:spacing w:after="0" w:line="360" w:lineRule="auto"/>
        <w:ind w:right="-126"/>
        <w:jc w:val="both"/>
        <w:rPr>
          <w:rFonts w:ascii="Times New Roman" w:hAnsi="Times New Roman" w:cs="Times New Roman"/>
          <w:b/>
          <w:sz w:val="24"/>
          <w:szCs w:val="24"/>
        </w:rPr>
      </w:pPr>
      <w:r w:rsidRPr="00A75E85">
        <w:rPr>
          <w:rFonts w:ascii="Times New Roman" w:hAnsi="Times New Roman" w:cs="Times New Roman"/>
          <w:b/>
          <w:sz w:val="24"/>
          <w:szCs w:val="24"/>
        </w:rPr>
        <w:t>2.4</w:t>
      </w:r>
      <w:r w:rsidR="00B94618" w:rsidRPr="00A75E85">
        <w:rPr>
          <w:rFonts w:ascii="Times New Roman" w:hAnsi="Times New Roman" w:cs="Times New Roman"/>
          <w:b/>
          <w:sz w:val="24"/>
          <w:szCs w:val="24"/>
        </w:rPr>
        <w:t xml:space="preserve"> Statistical analysis</w:t>
      </w:r>
    </w:p>
    <w:p w14:paraId="76BC229A" w14:textId="73ED6B63" w:rsidR="00AF1892" w:rsidRPr="00CA6360" w:rsidRDefault="00AF1892" w:rsidP="00E13208">
      <w:pPr>
        <w:tabs>
          <w:tab w:val="left" w:pos="6637"/>
        </w:tabs>
        <w:spacing w:after="0" w:line="360" w:lineRule="auto"/>
        <w:ind w:right="-126"/>
        <w:jc w:val="both"/>
        <w:rPr>
          <w:rFonts w:ascii="Times New Roman" w:hAnsi="Times New Roman" w:cs="Times New Roman"/>
          <w:bCs/>
          <w:sz w:val="24"/>
          <w:szCs w:val="24"/>
        </w:rPr>
      </w:pPr>
      <w:r w:rsidRPr="00AF1892">
        <w:rPr>
          <w:rFonts w:ascii="Times New Roman" w:hAnsi="Times New Roman" w:cs="Times New Roman"/>
          <w:bCs/>
          <w:sz w:val="24"/>
          <w:szCs w:val="24"/>
        </w:rPr>
        <w:t xml:space="preserve">Data pertaining to various </w:t>
      </w:r>
      <w:r w:rsidR="00F25A2E">
        <w:rPr>
          <w:rFonts w:ascii="Times New Roman" w:hAnsi="Times New Roman" w:cs="Times New Roman"/>
          <w:bCs/>
          <w:sz w:val="24"/>
          <w:szCs w:val="24"/>
        </w:rPr>
        <w:t>parameters</w:t>
      </w:r>
      <w:r>
        <w:rPr>
          <w:rFonts w:ascii="Times New Roman" w:hAnsi="Times New Roman" w:cs="Times New Roman"/>
          <w:bCs/>
          <w:sz w:val="24"/>
          <w:szCs w:val="24"/>
        </w:rPr>
        <w:t xml:space="preserve"> were</w:t>
      </w:r>
      <w:r w:rsidR="00F64B78">
        <w:rPr>
          <w:rFonts w:ascii="Times New Roman" w:hAnsi="Times New Roman" w:cs="Times New Roman"/>
          <w:bCs/>
          <w:sz w:val="24"/>
          <w:szCs w:val="24"/>
        </w:rPr>
        <w:t xml:space="preserve"> statistically </w:t>
      </w:r>
      <w:r>
        <w:rPr>
          <w:rFonts w:ascii="Times New Roman" w:hAnsi="Times New Roman" w:cs="Times New Roman"/>
          <w:bCs/>
          <w:sz w:val="24"/>
          <w:szCs w:val="24"/>
        </w:rPr>
        <w:t>analysed for ANOVA by the standard statistical methods</w:t>
      </w:r>
      <w:r w:rsidR="007632D6">
        <w:rPr>
          <w:rFonts w:ascii="Times New Roman" w:hAnsi="Times New Roman" w:cs="Times New Roman"/>
          <w:bCs/>
          <w:sz w:val="24"/>
          <w:szCs w:val="24"/>
        </w:rPr>
        <w:t xml:space="preserve"> </w:t>
      </w:r>
      <w:r w:rsidR="00F64B78">
        <w:rPr>
          <w:rFonts w:ascii="Times New Roman" w:hAnsi="Times New Roman" w:cs="Times New Roman"/>
          <w:bCs/>
          <w:sz w:val="24"/>
          <w:szCs w:val="24"/>
        </w:rPr>
        <w:t>(Gomez and Gomez 1984).</w:t>
      </w:r>
      <w:r w:rsidR="007632D6">
        <w:rPr>
          <w:rFonts w:ascii="Times New Roman" w:hAnsi="Times New Roman" w:cs="Times New Roman"/>
          <w:bCs/>
          <w:sz w:val="24"/>
          <w:szCs w:val="24"/>
        </w:rPr>
        <w:t xml:space="preserve"> F-test is used to compare data calculated at the level of 5% significance (P=0.05). Pearson correlation coefficient between physical and biochemical characteristics of oat genotype</w:t>
      </w:r>
      <w:r w:rsidR="009B07B7">
        <w:rPr>
          <w:rFonts w:ascii="Times New Roman" w:hAnsi="Times New Roman" w:cs="Times New Roman"/>
          <w:bCs/>
          <w:sz w:val="24"/>
          <w:szCs w:val="24"/>
        </w:rPr>
        <w:t xml:space="preserve"> studied using the data analysis tool pack </w:t>
      </w:r>
      <w:r w:rsidR="009C2991">
        <w:rPr>
          <w:rFonts w:ascii="Times New Roman" w:hAnsi="Times New Roman" w:cs="Times New Roman"/>
          <w:bCs/>
          <w:sz w:val="24"/>
          <w:szCs w:val="24"/>
        </w:rPr>
        <w:t>of Microsoft</w:t>
      </w:r>
      <w:r w:rsidR="007632D6">
        <w:rPr>
          <w:rFonts w:ascii="Times New Roman" w:hAnsi="Times New Roman" w:cs="Times New Roman"/>
          <w:bCs/>
          <w:sz w:val="24"/>
          <w:szCs w:val="24"/>
        </w:rPr>
        <w:t xml:space="preserve"> excel 2010.</w:t>
      </w:r>
      <w:r w:rsidR="009B07B7">
        <w:rPr>
          <w:rFonts w:ascii="Times New Roman" w:hAnsi="Times New Roman" w:cs="Times New Roman"/>
          <w:bCs/>
          <w:sz w:val="24"/>
          <w:szCs w:val="24"/>
        </w:rPr>
        <w:t xml:space="preserve"> </w:t>
      </w:r>
    </w:p>
    <w:p w14:paraId="48554D07" w14:textId="77777777" w:rsidR="00E466FA" w:rsidRDefault="00E466FA" w:rsidP="00E13208">
      <w:pPr>
        <w:tabs>
          <w:tab w:val="left" w:pos="6637"/>
        </w:tabs>
        <w:spacing w:after="0" w:line="360" w:lineRule="auto"/>
        <w:ind w:right="-126"/>
        <w:jc w:val="both"/>
        <w:rPr>
          <w:rFonts w:ascii="Times New Roman" w:hAnsi="Times New Roman" w:cs="Times New Roman"/>
          <w:sz w:val="24"/>
          <w:szCs w:val="24"/>
          <w:lang w:val="en-US"/>
        </w:rPr>
      </w:pPr>
    </w:p>
    <w:p w14:paraId="358C1661" w14:textId="695DE05F" w:rsidR="00E466FA" w:rsidRDefault="00330D89" w:rsidP="009B39FC">
      <w:pPr>
        <w:tabs>
          <w:tab w:val="left" w:pos="6637"/>
        </w:tabs>
        <w:spacing w:line="360" w:lineRule="auto"/>
        <w:ind w:right="-1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1038EC" w:rsidRPr="007E759C">
        <w:rPr>
          <w:rFonts w:ascii="Times New Roman" w:hAnsi="Times New Roman" w:cs="Times New Roman"/>
          <w:b/>
          <w:bCs/>
          <w:sz w:val="24"/>
          <w:szCs w:val="24"/>
          <w:lang w:val="en-US"/>
        </w:rPr>
        <w:t>RESULT</w:t>
      </w:r>
      <w:r w:rsidR="009C2991">
        <w:rPr>
          <w:rFonts w:ascii="Times New Roman" w:hAnsi="Times New Roman" w:cs="Times New Roman"/>
          <w:b/>
          <w:bCs/>
          <w:sz w:val="24"/>
          <w:szCs w:val="24"/>
          <w:lang w:val="en-US"/>
        </w:rPr>
        <w:t>S</w:t>
      </w:r>
      <w:r w:rsidR="001038EC" w:rsidRPr="007E759C">
        <w:rPr>
          <w:rFonts w:ascii="Times New Roman" w:hAnsi="Times New Roman" w:cs="Times New Roman"/>
          <w:b/>
          <w:bCs/>
          <w:sz w:val="24"/>
          <w:szCs w:val="24"/>
          <w:lang w:val="en-US"/>
        </w:rPr>
        <w:t xml:space="preserve"> AND </w:t>
      </w:r>
      <w:r w:rsidR="001038EC">
        <w:rPr>
          <w:rFonts w:ascii="Times New Roman" w:hAnsi="Times New Roman" w:cs="Times New Roman"/>
          <w:b/>
          <w:bCs/>
          <w:sz w:val="24"/>
          <w:szCs w:val="24"/>
          <w:lang w:val="en-US"/>
        </w:rPr>
        <w:t>DISCUSSION</w:t>
      </w:r>
    </w:p>
    <w:p w14:paraId="1CCC82D8" w14:textId="16ECC4BA" w:rsidR="004E79F2" w:rsidRPr="00AB1363" w:rsidRDefault="00C420D0" w:rsidP="009B39FC">
      <w:pPr>
        <w:tabs>
          <w:tab w:val="left" w:pos="6637"/>
        </w:tabs>
        <w:spacing w:line="360" w:lineRule="auto"/>
        <w:ind w:right="-1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r w:rsidR="00DE2DBB">
        <w:rPr>
          <w:rFonts w:ascii="Times New Roman" w:hAnsi="Times New Roman" w:cs="Times New Roman"/>
          <w:b/>
          <w:bCs/>
          <w:sz w:val="24"/>
          <w:szCs w:val="24"/>
          <w:lang w:val="en-US"/>
        </w:rPr>
        <w:t xml:space="preserve">Biochemical and </w:t>
      </w:r>
      <w:r>
        <w:rPr>
          <w:rFonts w:ascii="Times New Roman" w:hAnsi="Times New Roman" w:cs="Times New Roman"/>
          <w:b/>
          <w:bCs/>
          <w:sz w:val="24"/>
          <w:szCs w:val="24"/>
          <w:lang w:val="en-US"/>
        </w:rPr>
        <w:t xml:space="preserve">Quality </w:t>
      </w:r>
      <w:r w:rsidR="00AB1363" w:rsidRPr="00AB1363">
        <w:rPr>
          <w:rFonts w:ascii="Times New Roman" w:hAnsi="Times New Roman" w:cs="Times New Roman"/>
          <w:b/>
          <w:bCs/>
          <w:sz w:val="24"/>
          <w:szCs w:val="24"/>
          <w:lang w:val="en-US"/>
        </w:rPr>
        <w:t>Characteristic</w:t>
      </w:r>
      <w:r w:rsidR="009C2991">
        <w:rPr>
          <w:rFonts w:ascii="Times New Roman" w:hAnsi="Times New Roman" w:cs="Times New Roman"/>
          <w:b/>
          <w:bCs/>
          <w:sz w:val="24"/>
          <w:szCs w:val="24"/>
          <w:lang w:val="en-US"/>
        </w:rPr>
        <w:t>s</w:t>
      </w:r>
    </w:p>
    <w:p w14:paraId="2F3A3067" w14:textId="728F7502"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sidRPr="00AB1363">
        <w:rPr>
          <w:rFonts w:ascii="Times New Roman" w:hAnsi="Times New Roman" w:cs="Times New Roman"/>
          <w:b/>
          <w:bCs/>
          <w:i/>
          <w:sz w:val="24"/>
          <w:szCs w:val="24"/>
          <w:lang w:val="en-US"/>
        </w:rPr>
        <w:t xml:space="preserve">3.1.1 </w:t>
      </w:r>
      <w:r w:rsidRPr="00AB1363">
        <w:rPr>
          <w:rFonts w:ascii="Times New Roman" w:hAnsi="Times New Roman" w:cs="Times New Roman"/>
          <w:b/>
          <w:i/>
          <w:sz w:val="24"/>
          <w:szCs w:val="24"/>
          <w:lang w:val="en-US"/>
        </w:rPr>
        <w:t>Carbohydrate Content</w:t>
      </w:r>
    </w:p>
    <w:p w14:paraId="7C90217B" w14:textId="0DFADCCE"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The carbohydrate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1</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among the oat genotypes ranged from 66.55 to 67.70 g/100g. The highest carbohydrate content was observed in JHO-851 (67.70 g/100g), whereas the lowest was recorded in NDO-01 (66.55 g/100g). The carbohydrate content in JHO-851 was 1.69% higher than that of NDO-01. The differences among genotypes were found to be statistically significant, indicating notable genetic variability, consistent with the findings of Montgomery and Sm</w:t>
      </w:r>
      <w:r>
        <w:rPr>
          <w:rFonts w:ascii="Times New Roman" w:hAnsi="Times New Roman" w:cs="Times New Roman"/>
          <w:sz w:val="24"/>
          <w:szCs w:val="24"/>
          <w:lang w:val="en-US"/>
        </w:rPr>
        <w:t>ith (1956).</w:t>
      </w:r>
    </w:p>
    <w:p w14:paraId="40615A0E" w14:textId="64CF936D"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sidRPr="00AB1363">
        <w:rPr>
          <w:rFonts w:ascii="Times New Roman" w:hAnsi="Times New Roman" w:cs="Times New Roman"/>
          <w:b/>
          <w:i/>
          <w:sz w:val="24"/>
          <w:szCs w:val="24"/>
          <w:lang w:val="en-US"/>
        </w:rPr>
        <w:t>3.1.2 Sugar Content</w:t>
      </w:r>
    </w:p>
    <w:p w14:paraId="303A991E" w14:textId="479C0AF6"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Reducing sugar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1</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varied between 5.32 and 5.55 mg/100g across the oat genotypes. The maximum reducing sugar content was recorded in UPO-212 (5.55 mg/100g)</w:t>
      </w:r>
      <w:r w:rsidR="000F5742">
        <w:rPr>
          <w:rFonts w:ascii="Times New Roman" w:hAnsi="Times New Roman" w:cs="Times New Roman"/>
          <w:sz w:val="24"/>
          <w:szCs w:val="24"/>
          <w:lang w:val="en-US"/>
        </w:rPr>
        <w:t xml:space="preserve"> genotype</w:t>
      </w:r>
      <w:r w:rsidRPr="00AB1363">
        <w:rPr>
          <w:rFonts w:ascii="Times New Roman" w:hAnsi="Times New Roman" w:cs="Times New Roman"/>
          <w:sz w:val="24"/>
          <w:szCs w:val="24"/>
          <w:lang w:val="en-US"/>
        </w:rPr>
        <w:t>. However, the differences among genotypes for reducing sugars were found to be non-significant. These observations are in agreement with Montgomery and Smith (1956), who re</w:t>
      </w:r>
      <w:r w:rsidR="007268FC">
        <w:rPr>
          <w:rFonts w:ascii="Times New Roman" w:hAnsi="Times New Roman" w:cs="Times New Roman"/>
          <w:sz w:val="24"/>
          <w:szCs w:val="24"/>
          <w:lang w:val="en-US"/>
        </w:rPr>
        <w:t xml:space="preserve">ported a similar range in oats. </w:t>
      </w:r>
      <w:r w:rsidRPr="00AB1363">
        <w:rPr>
          <w:rFonts w:ascii="Times New Roman" w:hAnsi="Times New Roman" w:cs="Times New Roman"/>
          <w:sz w:val="24"/>
          <w:szCs w:val="24"/>
          <w:lang w:val="en-US"/>
        </w:rPr>
        <w:t xml:space="preserve">Non-reducing sugar content ranged from 3.74 to 3.91 mg/100g. The highest value was observed in NDO-10 (3.91 mg/100g), while the lowest was recorded in NDO-1802 (3.74 mg/100g). The non-reducing sugar content in NDO-10 was 4.34% higher compared to NDO-1802. Despite this variation, the differences among genotypes were statistically non-significant. Comparable results were noted in earlier studies </w:t>
      </w:r>
      <w:r>
        <w:rPr>
          <w:rFonts w:ascii="Times New Roman" w:hAnsi="Times New Roman" w:cs="Times New Roman"/>
          <w:sz w:val="24"/>
          <w:szCs w:val="24"/>
          <w:lang w:val="en-US"/>
        </w:rPr>
        <w:t>by Montgomery and Smith (1956).</w:t>
      </w:r>
      <w:r w:rsidR="007268FC">
        <w:rPr>
          <w:rFonts w:ascii="Times New Roman" w:hAnsi="Times New Roman" w:cs="Times New Roman"/>
          <w:sz w:val="24"/>
          <w:szCs w:val="24"/>
          <w:lang w:val="en-US"/>
        </w:rPr>
        <w:t xml:space="preserve"> </w:t>
      </w:r>
      <w:r w:rsidRPr="00AB1363">
        <w:rPr>
          <w:rFonts w:ascii="Times New Roman" w:hAnsi="Times New Roman" w:cs="Times New Roman"/>
          <w:sz w:val="24"/>
          <w:szCs w:val="24"/>
          <w:lang w:val="en-US"/>
        </w:rPr>
        <w:t xml:space="preserve">Total sugar content among the genotypes varied from 8.44 to 8.65 mg/100g. The maximum total sugar content was recorded in NDO-1101 (8.65 mg/100g), </w:t>
      </w:r>
      <w:r w:rsidRPr="00AB1363">
        <w:rPr>
          <w:rFonts w:ascii="Times New Roman" w:hAnsi="Times New Roman" w:cs="Times New Roman"/>
          <w:sz w:val="24"/>
          <w:szCs w:val="24"/>
          <w:lang w:val="en-US"/>
        </w:rPr>
        <w:lastRenderedPageBreak/>
        <w:t xml:space="preserve">while the minimum was observed in NDO-10 (8.44 mg/100g), closely followed by NDO-711 (8.44 mg/100g). The total sugar content in NDO-1101 was 2.42% higher than in NDO-10. These findings are in line with those reported </w:t>
      </w:r>
      <w:r>
        <w:rPr>
          <w:rFonts w:ascii="Times New Roman" w:hAnsi="Times New Roman" w:cs="Times New Roman"/>
          <w:sz w:val="24"/>
          <w:szCs w:val="24"/>
          <w:lang w:val="en-US"/>
        </w:rPr>
        <w:t>by Montgomery and Smith (1956).</w:t>
      </w:r>
    </w:p>
    <w:p w14:paraId="5310E75E" w14:textId="47B780CE" w:rsidR="00AB1363" w:rsidRPr="00AB1363" w:rsidRDefault="007268FC"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3.1.3</w:t>
      </w:r>
      <w:r w:rsidR="00AB1363" w:rsidRPr="00AB1363">
        <w:rPr>
          <w:rFonts w:ascii="Times New Roman" w:hAnsi="Times New Roman" w:cs="Times New Roman"/>
          <w:b/>
          <w:i/>
          <w:sz w:val="24"/>
          <w:szCs w:val="24"/>
          <w:lang w:val="en-US"/>
        </w:rPr>
        <w:t xml:space="preserve"> Protein</w:t>
      </w:r>
      <w:r>
        <w:rPr>
          <w:rFonts w:ascii="Times New Roman" w:hAnsi="Times New Roman" w:cs="Times New Roman"/>
          <w:b/>
          <w:i/>
          <w:sz w:val="24"/>
          <w:szCs w:val="24"/>
          <w:lang w:val="en-US"/>
        </w:rPr>
        <w:t xml:space="preserve"> and </w:t>
      </w:r>
      <w:proofErr w:type="spellStart"/>
      <w:r w:rsidRPr="00AB1363">
        <w:rPr>
          <w:rFonts w:ascii="Times New Roman" w:hAnsi="Times New Roman" w:cs="Times New Roman"/>
          <w:b/>
          <w:i/>
          <w:sz w:val="24"/>
          <w:szCs w:val="24"/>
          <w:lang w:val="en-US"/>
        </w:rPr>
        <w:t>Fibre</w:t>
      </w:r>
      <w:proofErr w:type="spellEnd"/>
      <w:r w:rsidRPr="00AB1363">
        <w:rPr>
          <w:rFonts w:ascii="Times New Roman" w:hAnsi="Times New Roman" w:cs="Times New Roman"/>
          <w:b/>
          <w:i/>
          <w:sz w:val="24"/>
          <w:szCs w:val="24"/>
          <w:lang w:val="en-US"/>
        </w:rPr>
        <w:t xml:space="preserve"> Content</w:t>
      </w:r>
    </w:p>
    <w:p w14:paraId="3C20AD65" w14:textId="4AA43334"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A6360">
        <w:rPr>
          <w:rFonts w:ascii="Times New Roman" w:hAnsi="Times New Roman" w:cs="Times New Roman"/>
          <w:sz w:val="24"/>
          <w:szCs w:val="24"/>
          <w:lang w:val="en-US"/>
        </w:rPr>
        <w:t>The p</w:t>
      </w:r>
      <w:r w:rsidRPr="00AB1363">
        <w:rPr>
          <w:rFonts w:ascii="Times New Roman" w:hAnsi="Times New Roman" w:cs="Times New Roman"/>
          <w:sz w:val="24"/>
          <w:szCs w:val="24"/>
          <w:lang w:val="en-US"/>
        </w:rPr>
        <w:t xml:space="preserve">rotein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1</w:t>
      </w:r>
      <w:r w:rsidR="00CA6360">
        <w:rPr>
          <w:rFonts w:ascii="Times New Roman" w:hAnsi="Times New Roman" w:cs="Times New Roman"/>
          <w:bCs/>
          <w:sz w:val="24"/>
          <w:szCs w:val="24"/>
          <w:lang w:val="en-US"/>
        </w:rPr>
        <w:t>)</w:t>
      </w:r>
      <w:r w:rsidR="00CA6360" w:rsidRPr="00AB1363">
        <w:rPr>
          <w:rFonts w:ascii="Times New Roman" w:hAnsi="Times New Roman" w:cs="Times New Roman"/>
          <w:sz w:val="24"/>
          <w:szCs w:val="24"/>
          <w:lang w:val="en-US"/>
        </w:rPr>
        <w:t xml:space="preserve"> showed</w:t>
      </w:r>
      <w:r w:rsidRPr="00AB1363">
        <w:rPr>
          <w:rFonts w:ascii="Times New Roman" w:hAnsi="Times New Roman" w:cs="Times New Roman"/>
          <w:sz w:val="24"/>
          <w:szCs w:val="24"/>
          <w:lang w:val="en-US"/>
        </w:rPr>
        <w:t xml:space="preserve"> considerable variation among the oat genotypes, ranging from 11.96 to 13.75 g/100g. The highest protein content was found in JHO-851 (13.75 g/100g), followed by NDO-02 (13.71 g/100g). These values indicate a significant genetic influence on protein accumulation in oats, and are in agreement with results </w:t>
      </w:r>
      <w:r>
        <w:rPr>
          <w:rFonts w:ascii="Times New Roman" w:hAnsi="Times New Roman" w:cs="Times New Roman"/>
          <w:sz w:val="24"/>
          <w:szCs w:val="24"/>
          <w:lang w:val="en-US"/>
        </w:rPr>
        <w:t xml:space="preserve">reported by Biel </w:t>
      </w:r>
      <w:r w:rsidRPr="000F574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(2009).</w:t>
      </w:r>
      <w:r w:rsidR="007268FC">
        <w:rPr>
          <w:rFonts w:ascii="Times New Roman" w:hAnsi="Times New Roman" w:cs="Times New Roman"/>
          <w:sz w:val="24"/>
          <w:szCs w:val="24"/>
          <w:lang w:val="en-US"/>
        </w:rPr>
        <w:t xml:space="preserve"> </w:t>
      </w:r>
      <w:r w:rsidRPr="00AB1363">
        <w:rPr>
          <w:rFonts w:ascii="Times New Roman" w:hAnsi="Times New Roman" w:cs="Times New Roman"/>
          <w:sz w:val="24"/>
          <w:szCs w:val="24"/>
          <w:lang w:val="en-US"/>
        </w:rPr>
        <w:t xml:space="preserve">Crude </w:t>
      </w:r>
      <w:proofErr w:type="spellStart"/>
      <w:r w:rsidRPr="00AB1363">
        <w:rPr>
          <w:rFonts w:ascii="Times New Roman" w:hAnsi="Times New Roman" w:cs="Times New Roman"/>
          <w:sz w:val="24"/>
          <w:szCs w:val="24"/>
          <w:lang w:val="en-US"/>
        </w:rPr>
        <w:t>fibre</w:t>
      </w:r>
      <w:proofErr w:type="spellEnd"/>
      <w:r w:rsidRPr="00AB1363">
        <w:rPr>
          <w:rFonts w:ascii="Times New Roman" w:hAnsi="Times New Roman" w:cs="Times New Roman"/>
          <w:sz w:val="24"/>
          <w:szCs w:val="24"/>
          <w:lang w:val="en-US"/>
        </w:rPr>
        <w:t xml:space="preserve"> content in the oat genotypes ranged from 10.40 to 11.37 g/100g. The maximum value was observed in NDO-10 (11.37 g/100g), followed by NDO-1802 (10.96 g/100g). These differences were statistically significant, highlighting the potential of certain genotypes for improving dietary </w:t>
      </w:r>
      <w:proofErr w:type="spellStart"/>
      <w:r w:rsidRPr="00AB1363">
        <w:rPr>
          <w:rFonts w:ascii="Times New Roman" w:hAnsi="Times New Roman" w:cs="Times New Roman"/>
          <w:sz w:val="24"/>
          <w:szCs w:val="24"/>
          <w:lang w:val="en-US"/>
        </w:rPr>
        <w:t>fibre</w:t>
      </w:r>
      <w:proofErr w:type="spellEnd"/>
      <w:r w:rsidRPr="00AB1363">
        <w:rPr>
          <w:rFonts w:ascii="Times New Roman" w:hAnsi="Times New Roman" w:cs="Times New Roman"/>
          <w:sz w:val="24"/>
          <w:szCs w:val="24"/>
          <w:lang w:val="en-US"/>
        </w:rPr>
        <w:t xml:space="preserve"> content in oats. Similar findings were previously documented by </w:t>
      </w:r>
      <w:r w:rsidR="0026784A">
        <w:rPr>
          <w:rFonts w:ascii="Times New Roman" w:hAnsi="Times New Roman" w:cs="Times New Roman"/>
          <w:sz w:val="24"/>
          <w:szCs w:val="24"/>
          <w:lang w:val="en-US"/>
        </w:rPr>
        <w:t>(</w:t>
      </w:r>
      <w:proofErr w:type="spellStart"/>
      <w:r w:rsidRPr="0026784A">
        <w:rPr>
          <w:rFonts w:ascii="Times New Roman" w:hAnsi="Times New Roman" w:cs="Times New Roman"/>
          <w:color w:val="00B0F0"/>
          <w:sz w:val="24"/>
          <w:szCs w:val="24"/>
          <w:lang w:val="en-US"/>
        </w:rPr>
        <w:t>Flander</w:t>
      </w:r>
      <w:proofErr w:type="spellEnd"/>
      <w:r w:rsidRPr="0026784A">
        <w:rPr>
          <w:rFonts w:ascii="Times New Roman" w:hAnsi="Times New Roman" w:cs="Times New Roman"/>
          <w:color w:val="00B0F0"/>
          <w:sz w:val="24"/>
          <w:szCs w:val="24"/>
          <w:lang w:val="en-US"/>
        </w:rPr>
        <w:t xml:space="preserve"> </w:t>
      </w:r>
      <w:r w:rsidRPr="0026784A">
        <w:rPr>
          <w:rFonts w:ascii="Times New Roman" w:hAnsi="Times New Roman" w:cs="Times New Roman"/>
          <w:i/>
          <w:iCs/>
          <w:color w:val="00B0F0"/>
          <w:sz w:val="24"/>
          <w:szCs w:val="24"/>
          <w:lang w:val="en-US"/>
        </w:rPr>
        <w:t>et al.</w:t>
      </w:r>
      <w:r w:rsidR="0026784A">
        <w:rPr>
          <w:rFonts w:ascii="Times New Roman" w:hAnsi="Times New Roman" w:cs="Times New Roman"/>
          <w:color w:val="00B0F0"/>
          <w:sz w:val="24"/>
          <w:szCs w:val="24"/>
          <w:lang w:val="en-US"/>
        </w:rPr>
        <w:t xml:space="preserve">, </w:t>
      </w:r>
      <w:r w:rsidRPr="0026784A">
        <w:rPr>
          <w:rFonts w:ascii="Times New Roman" w:hAnsi="Times New Roman" w:cs="Times New Roman"/>
          <w:color w:val="00B0F0"/>
          <w:sz w:val="24"/>
          <w:szCs w:val="24"/>
          <w:lang w:val="en-US"/>
        </w:rPr>
        <w:t>2007</w:t>
      </w:r>
      <w:r>
        <w:rPr>
          <w:rFonts w:ascii="Times New Roman" w:hAnsi="Times New Roman" w:cs="Times New Roman"/>
          <w:sz w:val="24"/>
          <w:szCs w:val="24"/>
          <w:lang w:val="en-US"/>
        </w:rPr>
        <w:t>).</w:t>
      </w:r>
    </w:p>
    <w:p w14:paraId="4CA8CEC9" w14:textId="3EDEA073"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3.1.</w:t>
      </w:r>
      <w:r w:rsidR="009B6A3B">
        <w:rPr>
          <w:rFonts w:ascii="Times New Roman" w:hAnsi="Times New Roman" w:cs="Times New Roman"/>
          <w:b/>
          <w:i/>
          <w:sz w:val="24"/>
          <w:szCs w:val="24"/>
          <w:lang w:val="en-US"/>
        </w:rPr>
        <w:t>4</w:t>
      </w:r>
      <w:r w:rsidRPr="00AB1363">
        <w:rPr>
          <w:rFonts w:ascii="Times New Roman" w:hAnsi="Times New Roman" w:cs="Times New Roman"/>
          <w:b/>
          <w:i/>
          <w:sz w:val="24"/>
          <w:szCs w:val="24"/>
          <w:lang w:val="en-US"/>
        </w:rPr>
        <w:t xml:space="preserve"> Total Mineral Content</w:t>
      </w:r>
    </w:p>
    <w:p w14:paraId="79969977" w14:textId="0A41AF31" w:rsid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Total mineral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1</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 xml:space="preserve">in oat grains varied between 0.95 and 1.00 </w:t>
      </w:r>
      <w:r w:rsidR="000F5742">
        <w:rPr>
          <w:rFonts w:ascii="Times New Roman" w:hAnsi="Times New Roman" w:cs="Times New Roman"/>
          <w:sz w:val="24"/>
          <w:szCs w:val="24"/>
          <w:lang w:val="en-US"/>
        </w:rPr>
        <w:t>m</w:t>
      </w:r>
      <w:r w:rsidRPr="00AB1363">
        <w:rPr>
          <w:rFonts w:ascii="Times New Roman" w:hAnsi="Times New Roman" w:cs="Times New Roman"/>
          <w:sz w:val="24"/>
          <w:szCs w:val="24"/>
          <w:lang w:val="en-US"/>
        </w:rPr>
        <w:t xml:space="preserve">g/100g. The highest mineral content was recorded in JHO-851 (1.00 </w:t>
      </w:r>
      <w:r w:rsidR="000F5742">
        <w:rPr>
          <w:rFonts w:ascii="Times New Roman" w:hAnsi="Times New Roman" w:cs="Times New Roman"/>
          <w:sz w:val="24"/>
          <w:szCs w:val="24"/>
          <w:lang w:val="en-US"/>
        </w:rPr>
        <w:t>m</w:t>
      </w:r>
      <w:r w:rsidRPr="00AB1363">
        <w:rPr>
          <w:rFonts w:ascii="Times New Roman" w:hAnsi="Times New Roman" w:cs="Times New Roman"/>
          <w:sz w:val="24"/>
          <w:szCs w:val="24"/>
          <w:lang w:val="en-US"/>
        </w:rPr>
        <w:t xml:space="preserve">g/100g), which was significantly superior to other genotypes. This variation reflects genetic diversity in mineral accumulation, supporting earlier reports by </w:t>
      </w:r>
      <w:r w:rsidR="0026784A">
        <w:rPr>
          <w:rFonts w:ascii="Times New Roman" w:hAnsi="Times New Roman" w:cs="Times New Roman"/>
          <w:sz w:val="24"/>
          <w:szCs w:val="24"/>
          <w:lang w:val="en-US"/>
        </w:rPr>
        <w:t>(</w:t>
      </w:r>
      <w:r w:rsidRPr="0026784A">
        <w:rPr>
          <w:rFonts w:ascii="Times New Roman" w:hAnsi="Times New Roman" w:cs="Times New Roman"/>
          <w:color w:val="00B0F0"/>
          <w:sz w:val="24"/>
          <w:szCs w:val="24"/>
          <w:lang w:val="en-US"/>
        </w:rPr>
        <w:t xml:space="preserve">Peterson </w:t>
      </w:r>
      <w:r w:rsidRPr="0026784A">
        <w:rPr>
          <w:rFonts w:ascii="Times New Roman" w:hAnsi="Times New Roman" w:cs="Times New Roman"/>
          <w:i/>
          <w:iCs/>
          <w:color w:val="00B0F0"/>
          <w:sz w:val="24"/>
          <w:szCs w:val="24"/>
          <w:lang w:val="en-US"/>
        </w:rPr>
        <w:t>et al</w:t>
      </w:r>
      <w:r w:rsidRPr="0026784A">
        <w:rPr>
          <w:rFonts w:ascii="Times New Roman" w:hAnsi="Times New Roman" w:cs="Times New Roman"/>
          <w:color w:val="00B0F0"/>
          <w:sz w:val="24"/>
          <w:szCs w:val="24"/>
          <w:lang w:val="en-US"/>
        </w:rPr>
        <w:t>.</w:t>
      </w:r>
      <w:r w:rsidR="0026784A" w:rsidRPr="0026784A">
        <w:rPr>
          <w:rFonts w:ascii="Times New Roman" w:hAnsi="Times New Roman" w:cs="Times New Roman"/>
          <w:color w:val="00B0F0"/>
          <w:sz w:val="24"/>
          <w:szCs w:val="24"/>
          <w:lang w:val="en-US"/>
        </w:rPr>
        <w:t>,</w:t>
      </w:r>
      <w:r w:rsidRPr="0026784A">
        <w:rPr>
          <w:rFonts w:ascii="Times New Roman" w:hAnsi="Times New Roman" w:cs="Times New Roman"/>
          <w:color w:val="00B0F0"/>
          <w:sz w:val="24"/>
          <w:szCs w:val="24"/>
          <w:lang w:val="en-US"/>
        </w:rPr>
        <w:t xml:space="preserve"> </w:t>
      </w:r>
      <w:r w:rsidR="00345E2A">
        <w:rPr>
          <w:rFonts w:ascii="Times New Roman" w:hAnsi="Times New Roman" w:cs="Times New Roman"/>
          <w:color w:val="00B0F0"/>
          <w:sz w:val="24"/>
          <w:szCs w:val="24"/>
          <w:lang w:val="en-US"/>
        </w:rPr>
        <w:t>2004</w:t>
      </w:r>
      <w:r w:rsidRPr="00AB1363">
        <w:rPr>
          <w:rFonts w:ascii="Times New Roman" w:hAnsi="Times New Roman" w:cs="Times New Roman"/>
          <w:sz w:val="24"/>
          <w:szCs w:val="24"/>
          <w:lang w:val="en-US"/>
        </w:rPr>
        <w:t>).</w:t>
      </w:r>
    </w:p>
    <w:p w14:paraId="0CEF3E37" w14:textId="301811C4" w:rsidR="00C420D0" w:rsidRDefault="00C420D0" w:rsidP="009B39FC">
      <w:pPr>
        <w:tabs>
          <w:tab w:val="left" w:pos="0"/>
        </w:tabs>
        <w:spacing w:line="360" w:lineRule="auto"/>
        <w:ind w:right="-126"/>
        <w:jc w:val="both"/>
        <w:rPr>
          <w:rFonts w:ascii="Times New Roman" w:hAnsi="Times New Roman" w:cs="Times New Roman"/>
          <w:b/>
          <w:sz w:val="24"/>
          <w:szCs w:val="24"/>
          <w:lang w:val="en-US"/>
        </w:rPr>
      </w:pPr>
      <w:r w:rsidRPr="00C420D0">
        <w:rPr>
          <w:rFonts w:ascii="Times New Roman" w:hAnsi="Times New Roman" w:cs="Times New Roman"/>
          <w:b/>
          <w:sz w:val="24"/>
          <w:szCs w:val="24"/>
          <w:lang w:val="en-US"/>
        </w:rPr>
        <w:t xml:space="preserve">3.2 Physical parameter </w:t>
      </w:r>
    </w:p>
    <w:p w14:paraId="7C1B2160" w14:textId="733FB2BC" w:rsidR="0053685A" w:rsidRPr="0053685A" w:rsidRDefault="000C554F"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3.2.1 </w:t>
      </w:r>
      <w:r w:rsidR="0053685A" w:rsidRPr="0053685A">
        <w:rPr>
          <w:rFonts w:ascii="Times New Roman" w:hAnsi="Times New Roman" w:cs="Times New Roman"/>
          <w:b/>
          <w:i/>
          <w:sz w:val="24"/>
          <w:szCs w:val="24"/>
          <w:lang w:val="en-US"/>
        </w:rPr>
        <w:t>Grain Length and Width</w:t>
      </w:r>
    </w:p>
    <w:p w14:paraId="43036F36" w14:textId="5B571B74" w:rsidR="001038EC" w:rsidRDefault="004E79F2"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3685A" w:rsidRPr="0053685A">
        <w:rPr>
          <w:rFonts w:ascii="Times New Roman" w:hAnsi="Times New Roman" w:cs="Times New Roman"/>
          <w:sz w:val="24"/>
          <w:szCs w:val="24"/>
          <w:lang w:val="en-US"/>
        </w:rPr>
        <w:t xml:space="preserve">The length of oat grains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0053685A" w:rsidRPr="0053685A">
        <w:rPr>
          <w:rFonts w:ascii="Times New Roman" w:hAnsi="Times New Roman" w:cs="Times New Roman"/>
          <w:sz w:val="24"/>
          <w:szCs w:val="24"/>
          <w:lang w:val="en-US"/>
        </w:rPr>
        <w:t xml:space="preserve">among the evaluated genotypes ranged from 3.15 mm to 3.55 mm, as shown in </w:t>
      </w:r>
      <w:r w:rsidR="007D3FCE">
        <w:rPr>
          <w:rFonts w:ascii="Times New Roman" w:hAnsi="Times New Roman" w:cs="Times New Roman"/>
          <w:sz w:val="24"/>
          <w:szCs w:val="24"/>
          <w:lang w:val="en-US"/>
        </w:rPr>
        <w:t>Table 3</w:t>
      </w:r>
      <w:r w:rsidR="0053685A" w:rsidRPr="0053685A">
        <w:rPr>
          <w:rFonts w:ascii="Times New Roman" w:hAnsi="Times New Roman" w:cs="Times New Roman"/>
          <w:sz w:val="24"/>
          <w:szCs w:val="24"/>
          <w:lang w:val="en-US"/>
        </w:rPr>
        <w:t>. The maximum grain length was observed in genotype NDO-10 (3.55 mm), followed by NDO-02 (3.50 mm), whereas the minimum was recorded in JHO-822 (3.15 mm). Compared to JHO-822, the grain length of NDO-10 and NDO-02 was higher by 11.26% and 10%, respectively.</w:t>
      </w:r>
      <w:r>
        <w:rPr>
          <w:rFonts w:ascii="Times New Roman" w:hAnsi="Times New Roman" w:cs="Times New Roman"/>
          <w:sz w:val="24"/>
          <w:szCs w:val="24"/>
          <w:lang w:val="en-US"/>
        </w:rPr>
        <w:t xml:space="preserve"> </w:t>
      </w:r>
      <w:r w:rsidR="0053685A" w:rsidRPr="0053685A">
        <w:rPr>
          <w:rFonts w:ascii="Times New Roman" w:hAnsi="Times New Roman" w:cs="Times New Roman"/>
          <w:sz w:val="24"/>
          <w:szCs w:val="24"/>
          <w:lang w:val="en-US"/>
        </w:rPr>
        <w:t>The width of oat grains ranged from 1.62 mm to 1.65 mm</w:t>
      </w:r>
      <w:bookmarkStart w:id="0" w:name="_GoBack"/>
      <w:bookmarkEnd w:id="0"/>
      <w:r w:rsidR="0053685A" w:rsidRPr="0053685A">
        <w:rPr>
          <w:rFonts w:ascii="Times New Roman" w:hAnsi="Times New Roman" w:cs="Times New Roman"/>
          <w:sz w:val="24"/>
          <w:szCs w:val="24"/>
          <w:lang w:val="en-US"/>
        </w:rPr>
        <w:t>. The highest grain width was recorded in UPO-212 (1.65 mm), closely followed by NDO-1802 (1.64 mm). The lowest grain width was found in NDO-02 (1.62 mm), followed by JHO-822 and JHO-851, both at 1.63 mm. When compared with JHO-822, the grain width of UPO-212 and NDO-1802 showed an increase of 1% and 1.2%, respectively.</w:t>
      </w:r>
      <w:r w:rsidR="00DE2DBB">
        <w:rPr>
          <w:rFonts w:ascii="Times New Roman" w:hAnsi="Times New Roman" w:cs="Times New Roman"/>
          <w:sz w:val="24"/>
          <w:szCs w:val="24"/>
          <w:lang w:val="en-US"/>
        </w:rPr>
        <w:t xml:space="preserve"> </w:t>
      </w:r>
      <w:r w:rsidR="0053685A" w:rsidRPr="0053685A">
        <w:rPr>
          <w:rFonts w:ascii="Times New Roman" w:hAnsi="Times New Roman" w:cs="Times New Roman"/>
          <w:sz w:val="24"/>
          <w:szCs w:val="24"/>
          <w:lang w:val="en-US"/>
        </w:rPr>
        <w:t xml:space="preserve">These variations in grain size can be attributed to genotypic differences, agronomic traits, and physiological </w:t>
      </w:r>
      <w:r w:rsidR="0053685A" w:rsidRPr="0053685A">
        <w:rPr>
          <w:rFonts w:ascii="Times New Roman" w:hAnsi="Times New Roman" w:cs="Times New Roman"/>
          <w:sz w:val="24"/>
          <w:szCs w:val="24"/>
          <w:lang w:val="en-US"/>
        </w:rPr>
        <w:lastRenderedPageBreak/>
        <w:t>factors. The data highlight</w:t>
      </w:r>
      <w:r w:rsidR="006D0917">
        <w:rPr>
          <w:rFonts w:ascii="Times New Roman" w:hAnsi="Times New Roman" w:cs="Times New Roman"/>
          <w:sz w:val="24"/>
          <w:szCs w:val="24"/>
          <w:lang w:val="en-US"/>
        </w:rPr>
        <w:t>ed</w:t>
      </w:r>
      <w:r w:rsidR="0053685A" w:rsidRPr="0053685A">
        <w:rPr>
          <w:rFonts w:ascii="Times New Roman" w:hAnsi="Times New Roman" w:cs="Times New Roman"/>
          <w:sz w:val="24"/>
          <w:szCs w:val="24"/>
          <w:lang w:val="en-US"/>
        </w:rPr>
        <w:t xml:space="preserve"> significant morphological diversity in oat grain shape, consistent with findings reported by </w:t>
      </w:r>
      <w:r w:rsidR="0026784A">
        <w:rPr>
          <w:rFonts w:ascii="Times New Roman" w:hAnsi="Times New Roman" w:cs="Times New Roman"/>
          <w:sz w:val="24"/>
          <w:szCs w:val="24"/>
          <w:lang w:val="en-US"/>
        </w:rPr>
        <w:t>(</w:t>
      </w:r>
      <w:r w:rsidR="0053685A" w:rsidRPr="00DE2DBB">
        <w:rPr>
          <w:rFonts w:ascii="Times New Roman" w:hAnsi="Times New Roman" w:cs="Times New Roman"/>
          <w:color w:val="0070C0"/>
          <w:sz w:val="24"/>
          <w:szCs w:val="24"/>
          <w:lang w:val="en-US"/>
        </w:rPr>
        <w:t xml:space="preserve">Hofmann </w:t>
      </w:r>
      <w:r w:rsidR="0053685A" w:rsidRPr="000F5742">
        <w:rPr>
          <w:rFonts w:ascii="Times New Roman" w:hAnsi="Times New Roman" w:cs="Times New Roman"/>
          <w:i/>
          <w:iCs/>
          <w:color w:val="0070C0"/>
          <w:sz w:val="24"/>
          <w:szCs w:val="24"/>
          <w:lang w:val="en-US"/>
        </w:rPr>
        <w:t>et al</w:t>
      </w:r>
      <w:r w:rsidR="0053685A" w:rsidRPr="000435DA">
        <w:rPr>
          <w:rFonts w:ascii="Times New Roman" w:hAnsi="Times New Roman" w:cs="Times New Roman"/>
          <w:color w:val="00B0F0"/>
          <w:sz w:val="24"/>
          <w:szCs w:val="24"/>
          <w:lang w:val="en-US"/>
        </w:rPr>
        <w:t>.</w:t>
      </w:r>
      <w:r w:rsidR="0026784A" w:rsidRPr="000435DA">
        <w:rPr>
          <w:rFonts w:ascii="Times New Roman" w:hAnsi="Times New Roman" w:cs="Times New Roman"/>
          <w:color w:val="00B0F0"/>
          <w:sz w:val="24"/>
          <w:szCs w:val="24"/>
          <w:lang w:val="en-US"/>
        </w:rPr>
        <w:t>,</w:t>
      </w:r>
      <w:r w:rsidR="0053685A" w:rsidRPr="000435DA">
        <w:rPr>
          <w:rFonts w:ascii="Times New Roman" w:hAnsi="Times New Roman" w:cs="Times New Roman"/>
          <w:color w:val="00B0F0"/>
          <w:sz w:val="24"/>
          <w:szCs w:val="24"/>
          <w:lang w:val="en-US"/>
        </w:rPr>
        <w:t xml:space="preserve"> 1995</w:t>
      </w:r>
      <w:r w:rsidR="0053685A" w:rsidRPr="0053685A">
        <w:rPr>
          <w:rFonts w:ascii="Times New Roman" w:hAnsi="Times New Roman" w:cs="Times New Roman"/>
          <w:sz w:val="24"/>
          <w:szCs w:val="24"/>
          <w:lang w:val="en-US"/>
        </w:rPr>
        <w:t xml:space="preserve">) and </w:t>
      </w:r>
      <w:r w:rsidR="0026784A">
        <w:rPr>
          <w:rFonts w:ascii="Times New Roman" w:hAnsi="Times New Roman" w:cs="Times New Roman"/>
          <w:sz w:val="24"/>
          <w:szCs w:val="24"/>
          <w:lang w:val="en-US"/>
        </w:rPr>
        <w:t>(</w:t>
      </w:r>
      <w:proofErr w:type="spellStart"/>
      <w:r w:rsidR="0053685A" w:rsidRPr="00DE2DBB">
        <w:rPr>
          <w:rFonts w:ascii="Times New Roman" w:hAnsi="Times New Roman" w:cs="Times New Roman"/>
          <w:color w:val="0070C0"/>
          <w:sz w:val="24"/>
          <w:szCs w:val="24"/>
          <w:lang w:val="en-US"/>
        </w:rPr>
        <w:t>Doehlert</w:t>
      </w:r>
      <w:proofErr w:type="spellEnd"/>
      <w:r w:rsidR="0053685A" w:rsidRPr="00DE2DBB">
        <w:rPr>
          <w:rFonts w:ascii="Times New Roman" w:hAnsi="Times New Roman" w:cs="Times New Roman"/>
          <w:color w:val="0070C0"/>
          <w:sz w:val="24"/>
          <w:szCs w:val="24"/>
          <w:lang w:val="en-US"/>
        </w:rPr>
        <w:t xml:space="preserve"> </w:t>
      </w:r>
      <w:r w:rsidR="0053685A" w:rsidRPr="000F5742">
        <w:rPr>
          <w:rFonts w:ascii="Times New Roman" w:hAnsi="Times New Roman" w:cs="Times New Roman"/>
          <w:i/>
          <w:iCs/>
          <w:color w:val="0070C0"/>
          <w:sz w:val="24"/>
          <w:szCs w:val="24"/>
          <w:lang w:val="en-US"/>
        </w:rPr>
        <w:t>et al</w:t>
      </w:r>
      <w:r w:rsidR="0053685A" w:rsidRPr="000435DA">
        <w:rPr>
          <w:rFonts w:ascii="Times New Roman" w:hAnsi="Times New Roman" w:cs="Times New Roman"/>
          <w:color w:val="00B0F0"/>
          <w:sz w:val="24"/>
          <w:szCs w:val="24"/>
          <w:lang w:val="en-US"/>
        </w:rPr>
        <w:t>.</w:t>
      </w:r>
      <w:r w:rsidR="0026784A" w:rsidRPr="000435DA">
        <w:rPr>
          <w:rFonts w:ascii="Times New Roman" w:hAnsi="Times New Roman" w:cs="Times New Roman"/>
          <w:color w:val="00B0F0"/>
          <w:sz w:val="24"/>
          <w:szCs w:val="24"/>
          <w:lang w:val="en-US"/>
        </w:rPr>
        <w:t>,</w:t>
      </w:r>
      <w:r w:rsidR="0053685A" w:rsidRPr="000435DA">
        <w:rPr>
          <w:rFonts w:ascii="Times New Roman" w:hAnsi="Times New Roman" w:cs="Times New Roman"/>
          <w:color w:val="00B0F0"/>
          <w:sz w:val="24"/>
          <w:szCs w:val="24"/>
          <w:lang w:val="en-US"/>
        </w:rPr>
        <w:t xml:space="preserve"> </w:t>
      </w:r>
      <w:r w:rsidR="00E84A14" w:rsidRPr="000435DA">
        <w:rPr>
          <w:rFonts w:ascii="Times New Roman" w:hAnsi="Times New Roman" w:cs="Times New Roman"/>
          <w:color w:val="00B0F0"/>
          <w:sz w:val="24"/>
          <w:szCs w:val="24"/>
          <w:lang w:val="en-US"/>
        </w:rPr>
        <w:t>1999</w:t>
      </w:r>
      <w:r w:rsidR="0053685A" w:rsidRPr="0053685A">
        <w:rPr>
          <w:rFonts w:ascii="Times New Roman" w:hAnsi="Times New Roman" w:cs="Times New Roman"/>
          <w:sz w:val="24"/>
          <w:szCs w:val="24"/>
          <w:lang w:val="en-US"/>
        </w:rPr>
        <w:t>).</w:t>
      </w:r>
    </w:p>
    <w:p w14:paraId="0602E796" w14:textId="2EB7E5D9"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3.2.2 </w:t>
      </w:r>
      <w:r w:rsidRPr="004E79F2">
        <w:rPr>
          <w:rFonts w:ascii="Times New Roman" w:hAnsi="Times New Roman" w:cs="Times New Roman"/>
          <w:b/>
          <w:i/>
          <w:sz w:val="24"/>
          <w:szCs w:val="24"/>
          <w:lang w:val="en-US"/>
        </w:rPr>
        <w:t>Husk Weight</w:t>
      </w:r>
    </w:p>
    <w:p w14:paraId="33EB03CE" w14:textId="6BC194C1" w:rsidR="004E79F2" w:rsidRDefault="009B39FC"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79F2" w:rsidRPr="004E79F2">
        <w:rPr>
          <w:rFonts w:ascii="Times New Roman" w:hAnsi="Times New Roman" w:cs="Times New Roman"/>
          <w:sz w:val="24"/>
          <w:szCs w:val="24"/>
          <w:lang w:val="en-US"/>
        </w:rPr>
        <w:t xml:space="preserve">The husk weight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004E79F2" w:rsidRPr="004E79F2">
        <w:rPr>
          <w:rFonts w:ascii="Times New Roman" w:hAnsi="Times New Roman" w:cs="Times New Roman"/>
          <w:sz w:val="24"/>
          <w:szCs w:val="24"/>
          <w:lang w:val="en-US"/>
        </w:rPr>
        <w:t xml:space="preserve">across different oat </w:t>
      </w:r>
      <w:r w:rsidR="00DB104D">
        <w:rPr>
          <w:rFonts w:ascii="Times New Roman" w:hAnsi="Times New Roman" w:cs="Times New Roman"/>
          <w:sz w:val="24"/>
          <w:szCs w:val="24"/>
          <w:lang w:val="en-US"/>
        </w:rPr>
        <w:t xml:space="preserve">genotype </w:t>
      </w:r>
      <w:r w:rsidR="004E79F2" w:rsidRPr="004E79F2">
        <w:rPr>
          <w:rFonts w:ascii="Times New Roman" w:hAnsi="Times New Roman" w:cs="Times New Roman"/>
          <w:sz w:val="24"/>
          <w:szCs w:val="24"/>
          <w:lang w:val="en-US"/>
        </w:rPr>
        <w:t xml:space="preserve">is graphically presented in </w:t>
      </w:r>
      <w:r w:rsidR="00DB104D">
        <w:rPr>
          <w:rFonts w:ascii="Times New Roman" w:hAnsi="Times New Roman" w:cs="Times New Roman"/>
          <w:sz w:val="24"/>
          <w:szCs w:val="24"/>
          <w:lang w:val="en-US"/>
        </w:rPr>
        <w:t>Ta</w:t>
      </w:r>
      <w:r w:rsidR="007D3FCE">
        <w:rPr>
          <w:rFonts w:ascii="Times New Roman" w:hAnsi="Times New Roman" w:cs="Times New Roman"/>
          <w:sz w:val="24"/>
          <w:szCs w:val="24"/>
          <w:lang w:val="en-US"/>
        </w:rPr>
        <w:t xml:space="preserve">ble </w:t>
      </w:r>
      <w:r w:rsidR="004E79F2" w:rsidRPr="004E79F2">
        <w:rPr>
          <w:rFonts w:ascii="Times New Roman" w:hAnsi="Times New Roman" w:cs="Times New Roman"/>
          <w:sz w:val="24"/>
          <w:szCs w:val="24"/>
          <w:lang w:val="en-US"/>
        </w:rPr>
        <w:t>3, with values ranging from 262.30 mg to 303.50 mg. The maximum husk weight was recorded in NDO-1802 (303.50 mg), followed by RO-19 (290.20 mg) and NDO-1 (285.51 mg). The minimum husk weight was observed in NDO-711 (262.30 mg), followed by UPO-212 (272.88 mg).</w:t>
      </w:r>
      <w:r w:rsidR="004E79F2">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Compared to NDO-711, NDO-1802 and RO-19 exhibited higher husk weights by 13.57% and 9.61%, respectively. The differences in husk weight are primarily influenced by genetic factors and may also be affected by environmental conditions such as soil type, climate, and agronomic practices. Variations in husk weight are also associated with heritability and genotype-environment interactions.</w:t>
      </w:r>
    </w:p>
    <w:p w14:paraId="1DCC3325" w14:textId="64556922"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3.2.3 </w:t>
      </w:r>
      <w:r w:rsidRPr="004E79F2">
        <w:rPr>
          <w:rFonts w:ascii="Times New Roman" w:hAnsi="Times New Roman" w:cs="Times New Roman"/>
          <w:b/>
          <w:i/>
          <w:sz w:val="24"/>
          <w:szCs w:val="24"/>
          <w:lang w:val="en-US"/>
        </w:rPr>
        <w:t>Test Weight</w:t>
      </w:r>
    </w:p>
    <w:p w14:paraId="2FC90228" w14:textId="03A1D381" w:rsidR="004E79F2" w:rsidRPr="0053685A" w:rsidRDefault="009B39FC"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79F2" w:rsidRPr="004E79F2">
        <w:rPr>
          <w:rFonts w:ascii="Times New Roman" w:hAnsi="Times New Roman" w:cs="Times New Roman"/>
          <w:sz w:val="24"/>
          <w:szCs w:val="24"/>
          <w:lang w:val="en-US"/>
        </w:rPr>
        <w:t xml:space="preserve">The test weight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004E79F2" w:rsidRPr="004E79F2">
        <w:rPr>
          <w:rFonts w:ascii="Times New Roman" w:hAnsi="Times New Roman" w:cs="Times New Roman"/>
          <w:sz w:val="24"/>
          <w:szCs w:val="24"/>
          <w:lang w:val="en-US"/>
        </w:rPr>
        <w:t>of oat grain</w:t>
      </w:r>
      <w:r w:rsidR="00CA6360">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among genotypes ranged from 29.76 to 31.22 g seeds</w:t>
      </w:r>
      <w:r w:rsidR="00C84875">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The highest test weight was recorded in RO-19 (31.22 g), followed closely by NDO-1802 (31.19 g). The lowest test weight was observed in JHO-822 (29.76 g), followed by NDO-711 (30.26 g) and NDO-10 (30.66 g).</w:t>
      </w:r>
      <w:r w:rsidR="004E79F2">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Compared to JHO-822, the test weight in RO-19 and NDO-1802 increased by 4.67% and 4.58%, respectively. These findings align with previous studies conducted by </w:t>
      </w:r>
      <w:r w:rsidR="00C84875">
        <w:rPr>
          <w:rFonts w:ascii="Times New Roman" w:hAnsi="Times New Roman" w:cs="Times New Roman"/>
          <w:sz w:val="24"/>
          <w:szCs w:val="24"/>
          <w:lang w:val="en-US"/>
        </w:rPr>
        <w:t>(</w:t>
      </w:r>
      <w:r w:rsidR="004E79F2" w:rsidRPr="004E79F2">
        <w:rPr>
          <w:rFonts w:ascii="Times New Roman" w:hAnsi="Times New Roman" w:cs="Times New Roman"/>
          <w:sz w:val="24"/>
          <w:szCs w:val="24"/>
          <w:lang w:val="en-US"/>
        </w:rPr>
        <w:t xml:space="preserve">Kumar </w:t>
      </w:r>
      <w:r w:rsidR="004E79F2" w:rsidRPr="00C84875">
        <w:rPr>
          <w:rFonts w:ascii="Times New Roman" w:hAnsi="Times New Roman" w:cs="Times New Roman"/>
          <w:i/>
          <w:iCs/>
          <w:sz w:val="24"/>
          <w:szCs w:val="24"/>
          <w:lang w:val="en-US"/>
        </w:rPr>
        <w:t>et al</w:t>
      </w:r>
      <w:r w:rsidR="004E79F2" w:rsidRPr="004E79F2">
        <w:rPr>
          <w:rFonts w:ascii="Times New Roman" w:hAnsi="Times New Roman" w:cs="Times New Roman"/>
          <w:sz w:val="24"/>
          <w:szCs w:val="24"/>
          <w:lang w:val="en-US"/>
        </w:rPr>
        <w:t xml:space="preserve">. 2000) and </w:t>
      </w:r>
      <w:r w:rsidR="00C84875">
        <w:rPr>
          <w:rFonts w:ascii="Times New Roman" w:hAnsi="Times New Roman" w:cs="Times New Roman"/>
          <w:sz w:val="24"/>
          <w:szCs w:val="24"/>
          <w:lang w:val="en-US"/>
        </w:rPr>
        <w:t>(</w:t>
      </w:r>
      <w:proofErr w:type="spellStart"/>
      <w:r w:rsidR="004E79F2" w:rsidRPr="004E79F2">
        <w:rPr>
          <w:rFonts w:ascii="Times New Roman" w:hAnsi="Times New Roman" w:cs="Times New Roman"/>
          <w:sz w:val="24"/>
          <w:szCs w:val="24"/>
          <w:lang w:val="en-US"/>
        </w:rPr>
        <w:t>Doehlert</w:t>
      </w:r>
      <w:proofErr w:type="spellEnd"/>
      <w:r w:rsidR="004E79F2" w:rsidRPr="004E79F2">
        <w:rPr>
          <w:rFonts w:ascii="Times New Roman" w:hAnsi="Times New Roman" w:cs="Times New Roman"/>
          <w:sz w:val="24"/>
          <w:szCs w:val="24"/>
          <w:lang w:val="en-US"/>
        </w:rPr>
        <w:t xml:space="preserve"> </w:t>
      </w:r>
      <w:r w:rsidR="004E79F2" w:rsidRPr="007D3FCE">
        <w:rPr>
          <w:rFonts w:ascii="Times New Roman" w:hAnsi="Times New Roman" w:cs="Times New Roman"/>
          <w:i/>
          <w:iCs/>
          <w:sz w:val="24"/>
          <w:szCs w:val="24"/>
          <w:lang w:val="en-US"/>
        </w:rPr>
        <w:t>et al.</w:t>
      </w:r>
      <w:r w:rsidR="004E79F2" w:rsidRPr="004E79F2">
        <w:rPr>
          <w:rFonts w:ascii="Times New Roman" w:hAnsi="Times New Roman" w:cs="Times New Roman"/>
          <w:sz w:val="24"/>
          <w:szCs w:val="24"/>
          <w:lang w:val="en-US"/>
        </w:rPr>
        <w:t xml:space="preserve"> 2004), confirming the influence of genotype on test weight and seed density.</w:t>
      </w:r>
    </w:p>
    <w:p w14:paraId="026C9CAC" w14:textId="4456567A"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3.2.4 </w:t>
      </w:r>
      <w:r w:rsidRPr="004E79F2">
        <w:rPr>
          <w:rFonts w:ascii="Times New Roman" w:hAnsi="Times New Roman" w:cs="Times New Roman"/>
          <w:b/>
          <w:i/>
          <w:sz w:val="24"/>
          <w:szCs w:val="24"/>
          <w:lang w:val="en-US"/>
        </w:rPr>
        <w:t>Number of Grains Spike</w:t>
      </w:r>
      <w:r w:rsidR="006D0917" w:rsidRPr="006D0917">
        <w:rPr>
          <w:rFonts w:ascii="Times New Roman" w:hAnsi="Times New Roman" w:cs="Times New Roman"/>
          <w:b/>
          <w:i/>
          <w:sz w:val="24"/>
          <w:szCs w:val="24"/>
          <w:vertAlign w:val="superscript"/>
          <w:lang w:val="en-US"/>
        </w:rPr>
        <w:t>-1</w:t>
      </w:r>
    </w:p>
    <w:p w14:paraId="043C38A8" w14:textId="676C3796" w:rsidR="001038EC" w:rsidRPr="009B39FC" w:rsidRDefault="004E79F2" w:rsidP="009B39FC">
      <w:pPr>
        <w:tabs>
          <w:tab w:val="left" w:pos="0"/>
        </w:tabs>
        <w:spacing w:line="360" w:lineRule="auto"/>
        <w:ind w:right="-126"/>
        <w:jc w:val="both"/>
        <w:rPr>
          <w:rFonts w:ascii="Times New Roman" w:hAnsi="Times New Roman" w:cs="Times New Roman"/>
          <w:sz w:val="24"/>
          <w:szCs w:val="24"/>
          <w:lang w:val="en-US"/>
        </w:rPr>
      </w:pPr>
      <w:r w:rsidRPr="004E79F2">
        <w:rPr>
          <w:rFonts w:ascii="Times New Roman" w:hAnsi="Times New Roman" w:cs="Times New Roman"/>
          <w:sz w:val="24"/>
          <w:szCs w:val="24"/>
          <w:lang w:val="en-US"/>
        </w:rPr>
        <w:t xml:space="preserve">The number of grains per spike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4E79F2">
        <w:rPr>
          <w:rFonts w:ascii="Times New Roman" w:hAnsi="Times New Roman" w:cs="Times New Roman"/>
          <w:sz w:val="24"/>
          <w:szCs w:val="24"/>
          <w:lang w:val="en-US"/>
        </w:rPr>
        <w:t>among the oat germplasm ranged from 142 to 150. The maximum number of grains per spike was observed in NDO-10 (150.00), followed by NDO-1802 (149.00), while the minimum was recorded in RO-19 (142.00).</w:t>
      </w:r>
      <w:r>
        <w:rPr>
          <w:rFonts w:ascii="Times New Roman" w:hAnsi="Times New Roman" w:cs="Times New Roman"/>
          <w:sz w:val="24"/>
          <w:szCs w:val="24"/>
          <w:lang w:val="en-US"/>
        </w:rPr>
        <w:t xml:space="preserve"> </w:t>
      </w:r>
      <w:r w:rsidRPr="004E79F2">
        <w:rPr>
          <w:rFonts w:ascii="Times New Roman" w:hAnsi="Times New Roman" w:cs="Times New Roman"/>
          <w:sz w:val="24"/>
          <w:szCs w:val="24"/>
          <w:lang w:val="en-US"/>
        </w:rPr>
        <w:t>This variation suggests a strong genetic influence on grain yield components</w:t>
      </w:r>
      <w:r w:rsidR="00C84875">
        <w:rPr>
          <w:rFonts w:ascii="Times New Roman" w:hAnsi="Times New Roman" w:cs="Times New Roman"/>
          <w:sz w:val="24"/>
          <w:szCs w:val="24"/>
          <w:lang w:val="en-US"/>
        </w:rPr>
        <w:t xml:space="preserve"> </w:t>
      </w:r>
      <w:r w:rsidRPr="004E79F2">
        <w:rPr>
          <w:rFonts w:ascii="Times New Roman" w:hAnsi="Times New Roman" w:cs="Times New Roman"/>
          <w:sz w:val="24"/>
          <w:szCs w:val="24"/>
          <w:lang w:val="en-US"/>
        </w:rPr>
        <w:t>indicating that genetic potential and spike architecture play critical roles in determining grain number spike</w:t>
      </w:r>
      <w:r w:rsidR="008964ED" w:rsidRPr="008964ED">
        <w:rPr>
          <w:rFonts w:ascii="Times New Roman" w:hAnsi="Times New Roman" w:cs="Times New Roman"/>
          <w:sz w:val="24"/>
          <w:szCs w:val="24"/>
          <w:vertAlign w:val="superscript"/>
          <w:lang w:val="en-US"/>
        </w:rPr>
        <w:t>-1</w:t>
      </w:r>
      <w:r w:rsidRPr="004E79F2">
        <w:rPr>
          <w:rFonts w:ascii="Times New Roman" w:hAnsi="Times New Roman" w:cs="Times New Roman"/>
          <w:sz w:val="24"/>
          <w:szCs w:val="24"/>
          <w:lang w:val="en-US"/>
        </w:rPr>
        <w:t>.</w:t>
      </w:r>
      <w:r w:rsidR="008964ED">
        <w:rPr>
          <w:rFonts w:ascii="Times New Roman" w:hAnsi="Times New Roman" w:cs="Times New Roman"/>
          <w:sz w:val="24"/>
          <w:szCs w:val="24"/>
          <w:lang w:val="en-US"/>
        </w:rPr>
        <w:t xml:space="preserve"> (</w:t>
      </w:r>
      <w:r w:rsidR="008964ED" w:rsidRPr="0026784A">
        <w:rPr>
          <w:rFonts w:ascii="Times New Roman" w:hAnsi="Times New Roman" w:cs="Times New Roman"/>
          <w:color w:val="00B0F0"/>
          <w:sz w:val="24"/>
          <w:szCs w:val="24"/>
          <w:lang w:val="en-US"/>
        </w:rPr>
        <w:t xml:space="preserve">Cutler </w:t>
      </w:r>
      <w:r w:rsidR="008964ED" w:rsidRPr="0026784A">
        <w:rPr>
          <w:rFonts w:ascii="Times New Roman" w:hAnsi="Times New Roman" w:cs="Times New Roman"/>
          <w:i/>
          <w:iCs/>
          <w:color w:val="00B0F0"/>
          <w:sz w:val="24"/>
          <w:szCs w:val="24"/>
          <w:lang w:val="en-US"/>
        </w:rPr>
        <w:t>et al.,</w:t>
      </w:r>
      <w:r w:rsidR="008964ED" w:rsidRPr="0026784A">
        <w:rPr>
          <w:rFonts w:ascii="Times New Roman" w:hAnsi="Times New Roman" w:cs="Times New Roman"/>
          <w:color w:val="00B0F0"/>
          <w:sz w:val="24"/>
          <w:szCs w:val="24"/>
          <w:lang w:val="en-US"/>
        </w:rPr>
        <w:t xml:space="preserve"> 1940</w:t>
      </w:r>
      <w:r w:rsidR="008964ED">
        <w:rPr>
          <w:rFonts w:ascii="Times New Roman" w:hAnsi="Times New Roman" w:cs="Times New Roman"/>
          <w:sz w:val="24"/>
          <w:szCs w:val="24"/>
          <w:lang w:val="en-US"/>
        </w:rPr>
        <w:t>).</w:t>
      </w:r>
    </w:p>
    <w:p w14:paraId="1E57E9BA" w14:textId="2F52C64B" w:rsidR="000A4E95" w:rsidRDefault="00C420D0" w:rsidP="009B39FC">
      <w:pPr>
        <w:tabs>
          <w:tab w:val="left" w:pos="0"/>
        </w:tabs>
        <w:spacing w:line="360" w:lineRule="auto"/>
        <w:ind w:right="-126"/>
        <w:jc w:val="both"/>
        <w:rPr>
          <w:rFonts w:ascii="Times New Roman" w:hAnsi="Times New Roman" w:cs="Times New Roman"/>
          <w:b/>
          <w:sz w:val="24"/>
          <w:szCs w:val="24"/>
          <w:lang w:val="en-US"/>
        </w:rPr>
      </w:pPr>
      <w:r>
        <w:rPr>
          <w:rFonts w:ascii="Times New Roman" w:hAnsi="Times New Roman" w:cs="Times New Roman"/>
          <w:b/>
          <w:sz w:val="24"/>
          <w:szCs w:val="24"/>
          <w:lang w:val="en-US"/>
        </w:rPr>
        <w:t>3.3 Correlation</w:t>
      </w:r>
      <w:r w:rsidR="007A1CB6">
        <w:rPr>
          <w:rFonts w:ascii="Times New Roman" w:hAnsi="Times New Roman" w:cs="Times New Roman"/>
          <w:b/>
          <w:sz w:val="24"/>
          <w:szCs w:val="24"/>
          <w:lang w:val="en-US"/>
        </w:rPr>
        <w:t xml:space="preserve"> coefficient </w:t>
      </w:r>
      <w:r>
        <w:rPr>
          <w:rFonts w:ascii="Times New Roman" w:hAnsi="Times New Roman" w:cs="Times New Roman"/>
          <w:b/>
          <w:sz w:val="24"/>
          <w:szCs w:val="24"/>
          <w:lang w:val="en-US"/>
        </w:rPr>
        <w:t>matrix</w:t>
      </w:r>
    </w:p>
    <w:p w14:paraId="37B613EE" w14:textId="2955AEDE" w:rsidR="00330D89" w:rsidRDefault="001038EC" w:rsidP="009B39FC">
      <w:pPr>
        <w:tabs>
          <w:tab w:val="left" w:pos="0"/>
        </w:tabs>
        <w:spacing w:line="360" w:lineRule="auto"/>
        <w:ind w:right="-126"/>
        <w:jc w:val="both"/>
        <w:rPr>
          <w:rFonts w:ascii="Times New Roman" w:hAnsi="Times New Roman" w:cs="Times New Roman"/>
          <w:b/>
          <w:sz w:val="24"/>
          <w:szCs w:val="24"/>
        </w:rPr>
      </w:pPr>
      <w:r>
        <w:rPr>
          <w:rFonts w:ascii="Times New Roman" w:hAnsi="Times New Roman" w:cs="Times New Roman"/>
          <w:bCs/>
          <w:sz w:val="24"/>
          <w:szCs w:val="24"/>
          <w:lang w:val="en-US"/>
        </w:rPr>
        <w:tab/>
      </w:r>
      <w:r w:rsidR="007A1CB6" w:rsidRPr="007A1CB6">
        <w:rPr>
          <w:rFonts w:ascii="Times New Roman" w:hAnsi="Times New Roman" w:cs="Times New Roman"/>
          <w:bCs/>
          <w:sz w:val="24"/>
          <w:szCs w:val="24"/>
          <w:lang w:val="en-US"/>
        </w:rPr>
        <w:t>Le</w:t>
      </w:r>
      <w:r w:rsidR="007A1CB6">
        <w:rPr>
          <w:rFonts w:ascii="Times New Roman" w:hAnsi="Times New Roman" w:cs="Times New Roman"/>
          <w:bCs/>
          <w:sz w:val="24"/>
          <w:szCs w:val="24"/>
          <w:lang w:val="en-US"/>
        </w:rPr>
        <w:t>ngth of grain</w:t>
      </w:r>
      <w:r w:rsidR="002F7875">
        <w:rPr>
          <w:rFonts w:ascii="Times New Roman" w:hAnsi="Times New Roman" w:cs="Times New Roman"/>
          <w:bCs/>
          <w:sz w:val="24"/>
          <w:szCs w:val="24"/>
          <w:lang w:val="en-US"/>
        </w:rPr>
        <w:t xml:space="preserve"> </w:t>
      </w:r>
      <w:r w:rsidR="007A1CB6">
        <w:rPr>
          <w:rFonts w:ascii="Times New Roman" w:hAnsi="Times New Roman" w:cs="Times New Roman"/>
          <w:bCs/>
          <w:sz w:val="24"/>
          <w:szCs w:val="24"/>
          <w:lang w:val="en-US"/>
        </w:rPr>
        <w:t>(LG) shows</w:t>
      </w:r>
      <w:r w:rsidR="002E6DF3">
        <w:rPr>
          <w:rFonts w:ascii="Times New Roman" w:hAnsi="Times New Roman" w:cs="Times New Roman"/>
          <w:bCs/>
          <w:sz w:val="24"/>
          <w:szCs w:val="24"/>
          <w:lang w:val="en-US"/>
        </w:rPr>
        <w:t xml:space="preserve"> negatively </w:t>
      </w:r>
      <w:r w:rsidR="007A1CB6">
        <w:rPr>
          <w:rFonts w:ascii="Times New Roman" w:hAnsi="Times New Roman" w:cs="Times New Roman"/>
          <w:bCs/>
          <w:sz w:val="24"/>
          <w:szCs w:val="24"/>
          <w:lang w:val="en-US"/>
        </w:rPr>
        <w:t>significant</w:t>
      </w:r>
      <w:r w:rsidR="008964ED">
        <w:rPr>
          <w:rFonts w:ascii="Times New Roman" w:hAnsi="Times New Roman" w:cs="Times New Roman"/>
          <w:bCs/>
          <w:sz w:val="24"/>
          <w:szCs w:val="24"/>
          <w:lang w:val="en-US"/>
        </w:rPr>
        <w:t xml:space="preserve"> </w:t>
      </w:r>
      <w:r w:rsidR="007A1CB6">
        <w:rPr>
          <w:rFonts w:ascii="Times New Roman" w:hAnsi="Times New Roman" w:cs="Times New Roman"/>
          <w:bCs/>
          <w:sz w:val="24"/>
          <w:szCs w:val="24"/>
          <w:lang w:val="en-US"/>
        </w:rPr>
        <w:t>(p&lt;0.0</w:t>
      </w:r>
      <w:r w:rsidR="002E6DF3">
        <w:rPr>
          <w:rFonts w:ascii="Times New Roman" w:hAnsi="Times New Roman" w:cs="Times New Roman"/>
          <w:bCs/>
          <w:sz w:val="24"/>
          <w:szCs w:val="24"/>
          <w:lang w:val="en-US"/>
        </w:rPr>
        <w:t>5</w:t>
      </w:r>
      <w:r w:rsidR="007A1CB6">
        <w:rPr>
          <w:rFonts w:ascii="Times New Roman" w:hAnsi="Times New Roman" w:cs="Times New Roman"/>
          <w:bCs/>
          <w:sz w:val="24"/>
          <w:szCs w:val="24"/>
          <w:lang w:val="en-US"/>
        </w:rPr>
        <w:t>) correlation with weight of grain,</w:t>
      </w:r>
      <w:r w:rsidR="002E6DF3">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 xml:space="preserve">negatively </w:t>
      </w:r>
      <w:r w:rsidR="002E6DF3">
        <w:rPr>
          <w:rFonts w:ascii="Times New Roman" w:hAnsi="Times New Roman" w:cs="Times New Roman"/>
          <w:bCs/>
          <w:sz w:val="24"/>
          <w:szCs w:val="24"/>
          <w:lang w:val="en-US"/>
        </w:rPr>
        <w:t xml:space="preserve">significant(p&lt;0.01) correlation with </w:t>
      </w:r>
      <w:r>
        <w:rPr>
          <w:rFonts w:ascii="Times New Roman" w:hAnsi="Times New Roman" w:cs="Times New Roman"/>
          <w:bCs/>
          <w:sz w:val="24"/>
          <w:szCs w:val="24"/>
          <w:lang w:val="en-US"/>
        </w:rPr>
        <w:t>non-reducing</w:t>
      </w:r>
      <w:r w:rsidR="002E6DF3">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2E6DF3">
        <w:rPr>
          <w:rFonts w:ascii="Times New Roman" w:hAnsi="Times New Roman" w:cs="Times New Roman"/>
          <w:bCs/>
          <w:sz w:val="24"/>
          <w:szCs w:val="24"/>
          <w:lang w:val="en-US"/>
        </w:rPr>
        <w:t>NRS</w:t>
      </w:r>
      <w:r w:rsidR="00971365">
        <w:rPr>
          <w:rFonts w:ascii="Times New Roman" w:hAnsi="Times New Roman" w:cs="Times New Roman"/>
          <w:bCs/>
          <w:sz w:val="24"/>
          <w:szCs w:val="24"/>
          <w:lang w:val="en-US"/>
        </w:rPr>
        <w:t>), positively</w:t>
      </w:r>
      <w:r w:rsidR="002E6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non-significant</w:t>
      </w:r>
      <w:r w:rsidR="002E6DF3">
        <w:rPr>
          <w:rFonts w:ascii="Times New Roman" w:hAnsi="Times New Roman" w:cs="Times New Roman"/>
          <w:bCs/>
          <w:sz w:val="24"/>
          <w:szCs w:val="24"/>
          <w:lang w:val="en-US"/>
        </w:rPr>
        <w:t xml:space="preserve"> correlation with grain per </w:t>
      </w:r>
      <w:r w:rsidR="00971365">
        <w:rPr>
          <w:rFonts w:ascii="Times New Roman" w:hAnsi="Times New Roman" w:cs="Times New Roman"/>
          <w:bCs/>
          <w:sz w:val="24"/>
          <w:szCs w:val="24"/>
          <w:lang w:val="en-US"/>
        </w:rPr>
        <w:t>spike,</w:t>
      </w:r>
      <w:r w:rsidR="002E6DF3">
        <w:rPr>
          <w:rFonts w:ascii="Times New Roman" w:hAnsi="Times New Roman" w:cs="Times New Roman"/>
          <w:bCs/>
          <w:sz w:val="24"/>
          <w:szCs w:val="24"/>
          <w:lang w:val="en-US"/>
        </w:rPr>
        <w:t xml:space="preserve"> protein, </w:t>
      </w:r>
      <w:proofErr w:type="spellStart"/>
      <w:r w:rsidR="002E6DF3">
        <w:rPr>
          <w:rFonts w:ascii="Times New Roman" w:hAnsi="Times New Roman" w:cs="Times New Roman"/>
          <w:bCs/>
          <w:sz w:val="24"/>
          <w:szCs w:val="24"/>
          <w:lang w:val="en-US"/>
        </w:rPr>
        <w:t>fibre</w:t>
      </w:r>
      <w:proofErr w:type="spellEnd"/>
      <w:r w:rsidR="002E6DF3">
        <w:rPr>
          <w:rFonts w:ascii="Times New Roman" w:hAnsi="Times New Roman" w:cs="Times New Roman"/>
          <w:bCs/>
          <w:sz w:val="24"/>
          <w:szCs w:val="24"/>
          <w:lang w:val="en-US"/>
        </w:rPr>
        <w:t xml:space="preserve"> and negatively </w:t>
      </w:r>
      <w:r>
        <w:rPr>
          <w:rFonts w:ascii="Times New Roman" w:hAnsi="Times New Roman" w:cs="Times New Roman"/>
          <w:bCs/>
          <w:sz w:val="24"/>
          <w:szCs w:val="24"/>
          <w:lang w:val="en-US"/>
        </w:rPr>
        <w:t>non-significant</w:t>
      </w:r>
      <w:r w:rsidR="002E6DF3">
        <w:rPr>
          <w:rFonts w:ascii="Times New Roman" w:hAnsi="Times New Roman" w:cs="Times New Roman"/>
          <w:bCs/>
          <w:sz w:val="24"/>
          <w:szCs w:val="24"/>
          <w:lang w:val="en-US"/>
        </w:rPr>
        <w:t xml:space="preserve"> correlation with </w:t>
      </w:r>
      <w:r w:rsidR="001716A0">
        <w:rPr>
          <w:rFonts w:ascii="Times New Roman" w:hAnsi="Times New Roman" w:cs="Times New Roman"/>
          <w:bCs/>
          <w:sz w:val="24"/>
          <w:szCs w:val="24"/>
          <w:lang w:val="en-US"/>
        </w:rPr>
        <w:t>weight of husk</w:t>
      </w:r>
      <w:r w:rsidR="00971365">
        <w:rPr>
          <w:rFonts w:ascii="Times New Roman" w:hAnsi="Times New Roman" w:cs="Times New Roman"/>
          <w:bCs/>
          <w:sz w:val="24"/>
          <w:szCs w:val="24"/>
          <w:lang w:val="en-US"/>
        </w:rPr>
        <w:t xml:space="preserve"> </w:t>
      </w:r>
      <w:r w:rsidR="001716A0">
        <w:rPr>
          <w:rFonts w:ascii="Times New Roman" w:hAnsi="Times New Roman" w:cs="Times New Roman"/>
          <w:bCs/>
          <w:sz w:val="24"/>
          <w:szCs w:val="24"/>
          <w:lang w:val="en-US"/>
        </w:rPr>
        <w:t>(WH), Test weight</w:t>
      </w:r>
      <w:r w:rsidR="00971365">
        <w:rPr>
          <w:rFonts w:ascii="Times New Roman" w:hAnsi="Times New Roman" w:cs="Times New Roman"/>
          <w:bCs/>
          <w:sz w:val="24"/>
          <w:szCs w:val="24"/>
          <w:lang w:val="en-US"/>
        </w:rPr>
        <w:t xml:space="preserve"> </w:t>
      </w:r>
      <w:r w:rsidR="001716A0">
        <w:rPr>
          <w:rFonts w:ascii="Times New Roman" w:hAnsi="Times New Roman" w:cs="Times New Roman"/>
          <w:bCs/>
          <w:sz w:val="24"/>
          <w:szCs w:val="24"/>
          <w:lang w:val="en-US"/>
        </w:rPr>
        <w:t>(TW), carbohydrate, total sugar and reducing sugar</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Weight of grain (WG) shows positivel</w:t>
      </w:r>
      <w:r w:rsidR="00971365">
        <w:rPr>
          <w:rFonts w:ascii="Times New Roman" w:hAnsi="Times New Roman" w:cs="Times New Roman"/>
          <w:bCs/>
          <w:sz w:val="24"/>
          <w:szCs w:val="24"/>
          <w:lang w:val="en-US"/>
        </w:rPr>
        <w:t>y</w:t>
      </w:r>
      <w:r w:rsidR="001716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with weight of </w:t>
      </w:r>
      <w:r w:rsidR="00971365">
        <w:rPr>
          <w:rFonts w:ascii="Times New Roman" w:hAnsi="Times New Roman" w:cs="Times New Roman"/>
          <w:bCs/>
          <w:sz w:val="24"/>
          <w:szCs w:val="24"/>
          <w:lang w:val="en-US"/>
        </w:rPr>
        <w:t>husk (</w:t>
      </w:r>
      <w:r w:rsidR="001716A0">
        <w:rPr>
          <w:rFonts w:ascii="Times New Roman" w:hAnsi="Times New Roman" w:cs="Times New Roman"/>
          <w:bCs/>
          <w:sz w:val="24"/>
          <w:szCs w:val="24"/>
          <w:lang w:val="en-US"/>
        </w:rPr>
        <w:t xml:space="preserve">WH), test </w:t>
      </w:r>
      <w:r w:rsidR="00971365">
        <w:rPr>
          <w:rFonts w:ascii="Times New Roman" w:hAnsi="Times New Roman" w:cs="Times New Roman"/>
          <w:bCs/>
          <w:sz w:val="24"/>
          <w:szCs w:val="24"/>
          <w:lang w:val="en-US"/>
        </w:rPr>
        <w:t>weight (</w:t>
      </w:r>
      <w:r w:rsidR="001716A0">
        <w:rPr>
          <w:rFonts w:ascii="Times New Roman" w:hAnsi="Times New Roman" w:cs="Times New Roman"/>
          <w:bCs/>
          <w:sz w:val="24"/>
          <w:szCs w:val="24"/>
          <w:lang w:val="en-US"/>
        </w:rPr>
        <w:t xml:space="preserve">TW), carbohydrate, Total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TS</w:t>
      </w:r>
      <w:r w:rsidR="00971365">
        <w:rPr>
          <w:rFonts w:ascii="Times New Roman" w:hAnsi="Times New Roman" w:cs="Times New Roman"/>
          <w:bCs/>
          <w:sz w:val="24"/>
          <w:szCs w:val="24"/>
          <w:lang w:val="en-US"/>
        </w:rPr>
        <w:t>), reducing</w:t>
      </w:r>
      <w:r w:rsidR="001716A0">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 xml:space="preserve">RS), fiber and negatively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with grain per spike, </w:t>
      </w:r>
      <w:r>
        <w:rPr>
          <w:rFonts w:ascii="Times New Roman" w:hAnsi="Times New Roman" w:cs="Times New Roman"/>
          <w:bCs/>
          <w:sz w:val="24"/>
          <w:szCs w:val="24"/>
          <w:lang w:val="en-US"/>
        </w:rPr>
        <w:t>non-reducing</w:t>
      </w:r>
      <w:r w:rsidR="001716A0">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NRS) and protein</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xml:space="preserve">. Weight of husk shows positively </w:t>
      </w:r>
      <w:r>
        <w:rPr>
          <w:rFonts w:ascii="Times New Roman" w:hAnsi="Times New Roman" w:cs="Times New Roman"/>
          <w:bCs/>
          <w:sz w:val="24"/>
          <w:szCs w:val="24"/>
          <w:lang w:val="en-US"/>
        </w:rPr>
        <w:t>significant (</w:t>
      </w:r>
      <w:r w:rsidR="001716A0">
        <w:rPr>
          <w:rFonts w:ascii="Times New Roman" w:hAnsi="Times New Roman" w:cs="Times New Roman"/>
          <w:bCs/>
          <w:sz w:val="24"/>
          <w:szCs w:val="24"/>
          <w:lang w:val="en-US"/>
        </w:rPr>
        <w:t xml:space="preserve">p&lt;0.05) correlation with test </w:t>
      </w:r>
      <w:r>
        <w:rPr>
          <w:rFonts w:ascii="Times New Roman" w:hAnsi="Times New Roman" w:cs="Times New Roman"/>
          <w:bCs/>
          <w:sz w:val="24"/>
          <w:szCs w:val="24"/>
          <w:lang w:val="en-US"/>
        </w:rPr>
        <w:t>weight (</w:t>
      </w:r>
      <w:r w:rsidR="001716A0">
        <w:rPr>
          <w:rFonts w:ascii="Times New Roman" w:hAnsi="Times New Roman" w:cs="Times New Roman"/>
          <w:bCs/>
          <w:sz w:val="24"/>
          <w:szCs w:val="24"/>
          <w:lang w:val="en-US"/>
        </w:rPr>
        <w:t xml:space="preserve">TW), positively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t>
      </w:r>
      <w:r w:rsidR="001E715A">
        <w:rPr>
          <w:rFonts w:ascii="Times New Roman" w:hAnsi="Times New Roman" w:cs="Times New Roman"/>
          <w:bCs/>
          <w:sz w:val="24"/>
          <w:szCs w:val="24"/>
          <w:lang w:val="en-US"/>
        </w:rPr>
        <w:t xml:space="preserve">total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TS), reducing sugar</w:t>
      </w:r>
      <w:r w:rsidR="007D3FCE">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(RS),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grain per spike, carbohydrate, non</w:t>
      </w:r>
      <w:r>
        <w:rPr>
          <w:rFonts w:ascii="Times New Roman" w:hAnsi="Times New Roman" w:cs="Times New Roman"/>
          <w:bCs/>
          <w:sz w:val="24"/>
          <w:szCs w:val="24"/>
          <w:lang w:val="en-US"/>
        </w:rPr>
        <w:t>-</w:t>
      </w:r>
      <w:r w:rsidR="001E715A">
        <w:rPr>
          <w:rFonts w:ascii="Times New Roman" w:hAnsi="Times New Roman" w:cs="Times New Roman"/>
          <w:bCs/>
          <w:sz w:val="24"/>
          <w:szCs w:val="24"/>
          <w:lang w:val="en-US"/>
        </w:rPr>
        <w:t xml:space="preserve">reducing sugar, </w:t>
      </w:r>
      <w:r w:rsidR="008964ED">
        <w:rPr>
          <w:rFonts w:ascii="Times New Roman" w:hAnsi="Times New Roman" w:cs="Times New Roman"/>
          <w:bCs/>
          <w:sz w:val="24"/>
          <w:szCs w:val="24"/>
          <w:lang w:val="en-US"/>
        </w:rPr>
        <w:t>p</w:t>
      </w:r>
      <w:r w:rsidR="001E715A">
        <w:rPr>
          <w:rFonts w:ascii="Times New Roman" w:hAnsi="Times New Roman" w:cs="Times New Roman"/>
          <w:bCs/>
          <w:sz w:val="24"/>
          <w:szCs w:val="24"/>
          <w:lang w:val="en-US"/>
        </w:rPr>
        <w:t xml:space="preserve">rotein and </w:t>
      </w:r>
      <w:proofErr w:type="spellStart"/>
      <w:r w:rsidR="001E715A">
        <w:rPr>
          <w:rFonts w:ascii="Times New Roman" w:hAnsi="Times New Roman" w:cs="Times New Roman"/>
          <w:bCs/>
          <w:sz w:val="24"/>
          <w:szCs w:val="24"/>
          <w:lang w:val="en-US"/>
        </w:rPr>
        <w:t>fibre</w:t>
      </w:r>
      <w:proofErr w:type="spellEnd"/>
      <w:r w:rsidR="001E715A">
        <w:rPr>
          <w:rFonts w:ascii="Times New Roman" w:hAnsi="Times New Roman" w:cs="Times New Roman"/>
          <w:bCs/>
          <w:sz w:val="24"/>
          <w:szCs w:val="24"/>
          <w:lang w:val="en-US"/>
        </w:rPr>
        <w:t xml:space="preserve">. Test weight </w:t>
      </w:r>
      <w:r>
        <w:rPr>
          <w:rFonts w:ascii="Times New Roman" w:hAnsi="Times New Roman" w:cs="Times New Roman"/>
          <w:bCs/>
          <w:sz w:val="24"/>
          <w:szCs w:val="24"/>
          <w:lang w:val="en-US"/>
        </w:rPr>
        <w:t>shows (</w:t>
      </w:r>
      <w:r w:rsidR="001E715A">
        <w:rPr>
          <w:rFonts w:ascii="Times New Roman" w:hAnsi="Times New Roman" w:cs="Times New Roman"/>
          <w:bCs/>
          <w:sz w:val="24"/>
          <w:szCs w:val="24"/>
          <w:lang w:val="en-US"/>
        </w:rPr>
        <w:t xml:space="preserve">TW) positively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total sugar</w:t>
      </w:r>
      <w:r w:rsidR="00971365">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(TS) and protein and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grain per spike (GS), carbohydrate, reducing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RS), </w:t>
      </w:r>
      <w:r>
        <w:rPr>
          <w:rFonts w:ascii="Times New Roman" w:hAnsi="Times New Roman" w:cs="Times New Roman"/>
          <w:bCs/>
          <w:sz w:val="24"/>
          <w:szCs w:val="24"/>
          <w:lang w:val="en-US"/>
        </w:rPr>
        <w:t>non-reducing</w:t>
      </w:r>
      <w:r w:rsidR="001E715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NRS) and fiber. Grain per spike shows positively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carbohydrate, </w:t>
      </w:r>
      <w:r>
        <w:rPr>
          <w:rFonts w:ascii="Times New Roman" w:hAnsi="Times New Roman" w:cs="Times New Roman"/>
          <w:bCs/>
          <w:sz w:val="24"/>
          <w:szCs w:val="24"/>
          <w:lang w:val="en-US"/>
        </w:rPr>
        <w:t>non-reducing</w:t>
      </w:r>
      <w:r w:rsidR="001E715A">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NRS)</w:t>
      </w:r>
      <w:r w:rsidR="009B39FC">
        <w:rPr>
          <w:rFonts w:ascii="Times New Roman" w:hAnsi="Times New Roman" w:cs="Times New Roman"/>
          <w:bCs/>
          <w:sz w:val="24"/>
          <w:szCs w:val="24"/>
          <w:lang w:val="en-US"/>
        </w:rPr>
        <w:t>, protein</w:t>
      </w:r>
      <w:r w:rsidR="001E715A">
        <w:rPr>
          <w:rFonts w:ascii="Times New Roman" w:hAnsi="Times New Roman" w:cs="Times New Roman"/>
          <w:bCs/>
          <w:sz w:val="24"/>
          <w:szCs w:val="24"/>
          <w:lang w:val="en-US"/>
        </w:rPr>
        <w:t xml:space="preserve">, </w:t>
      </w:r>
      <w:proofErr w:type="spellStart"/>
      <w:r w:rsidR="001E715A">
        <w:rPr>
          <w:rFonts w:ascii="Times New Roman" w:hAnsi="Times New Roman" w:cs="Times New Roman"/>
          <w:bCs/>
          <w:sz w:val="24"/>
          <w:szCs w:val="24"/>
          <w:lang w:val="en-US"/>
        </w:rPr>
        <w:t>fibre</w:t>
      </w:r>
      <w:proofErr w:type="spellEnd"/>
      <w:r w:rsidR="001E715A">
        <w:rPr>
          <w:rFonts w:ascii="Times New Roman" w:hAnsi="Times New Roman" w:cs="Times New Roman"/>
          <w:bCs/>
          <w:sz w:val="24"/>
          <w:szCs w:val="24"/>
          <w:lang w:val="en-US"/>
        </w:rPr>
        <w:t xml:space="preserve"> and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total </w:t>
      </w:r>
      <w:r w:rsidR="00971365">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TS) and </w:t>
      </w:r>
      <w:r w:rsidR="00B727CB">
        <w:rPr>
          <w:rFonts w:ascii="Times New Roman" w:hAnsi="Times New Roman" w:cs="Times New Roman"/>
          <w:bCs/>
          <w:sz w:val="24"/>
          <w:szCs w:val="24"/>
          <w:lang w:val="en-US"/>
        </w:rPr>
        <w:t>reducing sugar</w:t>
      </w:r>
      <w:r w:rsidR="007D3FCE">
        <w:rPr>
          <w:rFonts w:ascii="Times New Roman" w:hAnsi="Times New Roman" w:cs="Times New Roman"/>
          <w:bCs/>
          <w:sz w:val="24"/>
          <w:szCs w:val="24"/>
          <w:lang w:val="en-US"/>
        </w:rPr>
        <w:t xml:space="preserve"> </w:t>
      </w:r>
      <w:r w:rsidR="00B727CB">
        <w:rPr>
          <w:rFonts w:ascii="Times New Roman" w:hAnsi="Times New Roman" w:cs="Times New Roman"/>
          <w:bCs/>
          <w:sz w:val="24"/>
          <w:szCs w:val="24"/>
          <w:lang w:val="en-US"/>
        </w:rPr>
        <w:t xml:space="preserve">(RS). Carbohydrate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total</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TS),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NRS), protein, fiber</w:t>
      </w:r>
      <w:r w:rsidR="001E715A">
        <w:rPr>
          <w:rFonts w:ascii="Times New Roman" w:hAnsi="Times New Roman" w:cs="Times New Roman"/>
          <w:bCs/>
          <w:sz w:val="24"/>
          <w:szCs w:val="24"/>
          <w:lang w:val="en-US"/>
        </w:rPr>
        <w:t xml:space="preserve"> </w:t>
      </w:r>
      <w:r w:rsidR="00B727CB">
        <w:rPr>
          <w:rFonts w:ascii="Times New Roman" w:hAnsi="Times New Roman" w:cs="Times New Roman"/>
          <w:bCs/>
          <w:sz w:val="24"/>
          <w:szCs w:val="24"/>
          <w:lang w:val="en-US"/>
        </w:rPr>
        <w:t xml:space="preserve">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reducing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RS). Total sugar (TS)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reducing sugar and protein 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NRS) and fiber</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w:t>
      </w:r>
      <w:r w:rsidR="00B727CB">
        <w:rPr>
          <w:rFonts w:ascii="Times New Roman" w:hAnsi="Times New Roman" w:cs="Times New Roman"/>
          <w:bCs/>
          <w:sz w:val="24"/>
          <w:szCs w:val="24"/>
          <w:lang w:val="en-US"/>
        </w:rPr>
        <w:t xml:space="preserve">. Reducing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RS) shows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NRS), protein and fiber. Non reducing </w:t>
      </w:r>
      <w:r w:rsidR="005F5D5C">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NRS)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protein 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fiber. </w:t>
      </w:r>
      <w:r w:rsidR="004447E8">
        <w:rPr>
          <w:rFonts w:ascii="Times New Roman" w:hAnsi="Times New Roman" w:cs="Times New Roman"/>
          <w:bCs/>
          <w:sz w:val="24"/>
          <w:szCs w:val="24"/>
          <w:lang w:val="en-US"/>
        </w:rPr>
        <w:t xml:space="preserve">Protein shows negatively </w:t>
      </w:r>
      <w:r>
        <w:rPr>
          <w:rFonts w:ascii="Times New Roman" w:hAnsi="Times New Roman" w:cs="Times New Roman"/>
          <w:bCs/>
          <w:sz w:val="24"/>
          <w:szCs w:val="24"/>
          <w:lang w:val="en-US"/>
        </w:rPr>
        <w:t>non-significant</w:t>
      </w:r>
      <w:r w:rsidR="004447E8">
        <w:rPr>
          <w:rFonts w:ascii="Times New Roman" w:hAnsi="Times New Roman" w:cs="Times New Roman"/>
          <w:bCs/>
          <w:sz w:val="24"/>
          <w:szCs w:val="24"/>
          <w:lang w:val="en-US"/>
        </w:rPr>
        <w:t xml:space="preserve"> correlation with fiber</w:t>
      </w:r>
      <w:r w:rsidR="006D0917">
        <w:rPr>
          <w:rFonts w:ascii="Times New Roman" w:hAnsi="Times New Roman" w:cs="Times New Roman"/>
          <w:bCs/>
          <w:sz w:val="24"/>
          <w:szCs w:val="24"/>
          <w:lang w:val="en-US"/>
        </w:rPr>
        <w:t xml:space="preserve">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6D0917">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w:t>
      </w:r>
      <w:r w:rsidR="004447E8">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xml:space="preserve">  </w:t>
      </w:r>
    </w:p>
    <w:p w14:paraId="2932BA2E" w14:textId="77777777" w:rsidR="00F34DCB" w:rsidRDefault="00F34DCB" w:rsidP="00396103">
      <w:pPr>
        <w:tabs>
          <w:tab w:val="left" w:pos="6637"/>
        </w:tabs>
        <w:spacing w:after="0" w:line="360" w:lineRule="auto"/>
        <w:rPr>
          <w:rFonts w:ascii="Times New Roman" w:hAnsi="Times New Roman" w:cs="Times New Roman"/>
          <w:b/>
          <w:sz w:val="24"/>
          <w:szCs w:val="24"/>
        </w:rPr>
      </w:pPr>
    </w:p>
    <w:p w14:paraId="2D26AAA5" w14:textId="3F5BC5C1" w:rsidR="004945A2" w:rsidRPr="005D7B1A" w:rsidRDefault="00396103" w:rsidP="00396103">
      <w:pPr>
        <w:tabs>
          <w:tab w:val="left" w:pos="6637"/>
        </w:tabs>
        <w:spacing w:after="0" w:line="360" w:lineRule="auto"/>
        <w:rPr>
          <w:rFonts w:ascii="Times New Roman" w:hAnsi="Times New Roman" w:cs="Times New Roman"/>
          <w:b/>
          <w:sz w:val="24"/>
          <w:szCs w:val="24"/>
        </w:rPr>
      </w:pPr>
      <w:r w:rsidRPr="005D7B1A">
        <w:rPr>
          <w:rFonts w:ascii="Times New Roman" w:hAnsi="Times New Roman" w:cs="Times New Roman"/>
          <w:b/>
          <w:sz w:val="24"/>
          <w:szCs w:val="24"/>
        </w:rPr>
        <w:t xml:space="preserve">Table </w:t>
      </w:r>
      <w:r w:rsidR="009C2991">
        <w:rPr>
          <w:rFonts w:ascii="Times New Roman" w:hAnsi="Times New Roman" w:cs="Times New Roman"/>
          <w:b/>
          <w:sz w:val="24"/>
          <w:szCs w:val="24"/>
        </w:rPr>
        <w:t>1</w:t>
      </w:r>
      <w:r w:rsidRPr="005D7B1A">
        <w:rPr>
          <w:rFonts w:ascii="Times New Roman" w:hAnsi="Times New Roman" w:cs="Times New Roman"/>
          <w:b/>
          <w:sz w:val="24"/>
          <w:szCs w:val="24"/>
        </w:rPr>
        <w:t xml:space="preserve">: </w:t>
      </w:r>
      <w:r w:rsidR="00452CB3">
        <w:rPr>
          <w:rFonts w:ascii="Times New Roman" w:hAnsi="Times New Roman" w:cs="Times New Roman"/>
          <w:b/>
          <w:sz w:val="24"/>
          <w:szCs w:val="24"/>
        </w:rPr>
        <w:t xml:space="preserve">Variability </w:t>
      </w:r>
      <w:r w:rsidRPr="005D7B1A">
        <w:rPr>
          <w:rFonts w:ascii="Times New Roman" w:hAnsi="Times New Roman" w:cs="Times New Roman"/>
          <w:b/>
          <w:sz w:val="24"/>
          <w:szCs w:val="24"/>
        </w:rPr>
        <w:t xml:space="preserve">of </w:t>
      </w:r>
      <w:r w:rsidR="0003350A">
        <w:rPr>
          <w:rFonts w:ascii="Times New Roman" w:hAnsi="Times New Roman" w:cs="Times New Roman"/>
          <w:b/>
          <w:sz w:val="24"/>
          <w:szCs w:val="24"/>
        </w:rPr>
        <w:t>genotype</w:t>
      </w:r>
      <w:r w:rsidR="006D0917">
        <w:rPr>
          <w:rFonts w:ascii="Times New Roman" w:hAnsi="Times New Roman" w:cs="Times New Roman"/>
          <w:b/>
          <w:sz w:val="24"/>
          <w:szCs w:val="24"/>
        </w:rPr>
        <w:t>s</w:t>
      </w:r>
      <w:r w:rsidR="0003350A">
        <w:rPr>
          <w:rFonts w:ascii="Times New Roman" w:hAnsi="Times New Roman" w:cs="Times New Roman"/>
          <w:b/>
          <w:sz w:val="24"/>
          <w:szCs w:val="24"/>
        </w:rPr>
        <w:t xml:space="preserve"> </w:t>
      </w:r>
      <w:r w:rsidRPr="005D7B1A">
        <w:rPr>
          <w:rFonts w:ascii="Times New Roman" w:hAnsi="Times New Roman" w:cs="Times New Roman"/>
          <w:b/>
          <w:sz w:val="24"/>
          <w:szCs w:val="24"/>
        </w:rPr>
        <w:t>on nutritional content in oat grains</w:t>
      </w:r>
    </w:p>
    <w:tbl>
      <w:tblPr>
        <w:tblStyle w:val="TableGrid"/>
        <w:tblW w:w="10774" w:type="dxa"/>
        <w:tblInd w:w="-601" w:type="dxa"/>
        <w:tblLayout w:type="fixed"/>
        <w:tblLook w:val="04A0" w:firstRow="1" w:lastRow="0" w:firstColumn="1" w:lastColumn="0" w:noHBand="0" w:noVBand="1"/>
      </w:tblPr>
      <w:tblGrid>
        <w:gridCol w:w="1135"/>
        <w:gridCol w:w="1701"/>
        <w:gridCol w:w="1275"/>
        <w:gridCol w:w="1418"/>
        <w:gridCol w:w="1559"/>
        <w:gridCol w:w="1276"/>
        <w:gridCol w:w="1276"/>
        <w:gridCol w:w="1134"/>
      </w:tblGrid>
      <w:tr w:rsidR="00B5386D" w:rsidRPr="004A72E6" w14:paraId="65386C03" w14:textId="77777777" w:rsidTr="001038EC">
        <w:tc>
          <w:tcPr>
            <w:tcW w:w="1135" w:type="dxa"/>
          </w:tcPr>
          <w:p w14:paraId="2CCDB1D6" w14:textId="58795E62" w:rsidR="00396103" w:rsidRPr="004A72E6" w:rsidRDefault="00396103"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G</w:t>
            </w:r>
            <w:r w:rsidR="006D0917">
              <w:rPr>
                <w:rFonts w:ascii="Times New Roman" w:hAnsi="Times New Roman" w:cs="Times New Roman"/>
                <w:sz w:val="20"/>
                <w:szCs w:val="20"/>
              </w:rPr>
              <w:t>enotypes</w:t>
            </w:r>
          </w:p>
        </w:tc>
        <w:tc>
          <w:tcPr>
            <w:tcW w:w="1701" w:type="dxa"/>
          </w:tcPr>
          <w:p w14:paraId="6A2C3834" w14:textId="74F6EED1" w:rsidR="00396103" w:rsidRPr="004A72E6" w:rsidRDefault="00396103" w:rsidP="001038EC">
            <w:pPr>
              <w:spacing w:line="360" w:lineRule="auto"/>
              <w:jc w:val="center"/>
              <w:rPr>
                <w:rFonts w:ascii="Times New Roman" w:hAnsi="Times New Roman" w:cs="Times New Roman"/>
                <w:sz w:val="20"/>
                <w:szCs w:val="20"/>
              </w:rPr>
            </w:pPr>
            <w:r w:rsidRPr="004A72E6">
              <w:rPr>
                <w:rFonts w:ascii="Times New Roman" w:hAnsi="Times New Roman" w:cs="Times New Roman"/>
                <w:sz w:val="20"/>
                <w:szCs w:val="20"/>
              </w:rPr>
              <w:t>Carbohydrates in Oat grains (mg/100g)</w:t>
            </w:r>
          </w:p>
        </w:tc>
        <w:tc>
          <w:tcPr>
            <w:tcW w:w="1275" w:type="dxa"/>
          </w:tcPr>
          <w:p w14:paraId="312C1799" w14:textId="77777777" w:rsidR="007A3BBE" w:rsidRPr="004A72E6" w:rsidRDefault="00396103" w:rsidP="001038EC">
            <w:pPr>
              <w:spacing w:line="360" w:lineRule="auto"/>
              <w:ind w:right="-29"/>
              <w:jc w:val="center"/>
              <w:rPr>
                <w:rFonts w:ascii="Times New Roman" w:hAnsi="Times New Roman" w:cs="Times New Roman"/>
                <w:sz w:val="20"/>
                <w:szCs w:val="20"/>
              </w:rPr>
            </w:pPr>
            <w:r w:rsidRPr="004A72E6">
              <w:rPr>
                <w:rFonts w:ascii="Times New Roman" w:hAnsi="Times New Roman" w:cs="Times New Roman"/>
                <w:sz w:val="20"/>
                <w:szCs w:val="20"/>
              </w:rPr>
              <w:t>Total Sugars</w:t>
            </w:r>
          </w:p>
          <w:p w14:paraId="3D751E73" w14:textId="63FB0CEF" w:rsidR="00396103" w:rsidRPr="004A72E6" w:rsidRDefault="007A3BBE" w:rsidP="001038EC">
            <w:pPr>
              <w:spacing w:line="360" w:lineRule="auto"/>
              <w:ind w:right="-29"/>
              <w:jc w:val="center"/>
              <w:rPr>
                <w:rFonts w:ascii="Times New Roman" w:hAnsi="Times New Roman" w:cs="Times New Roman"/>
                <w:sz w:val="20"/>
                <w:szCs w:val="20"/>
              </w:rPr>
            </w:pPr>
            <w:r w:rsidRPr="004A72E6">
              <w:rPr>
                <w:rFonts w:ascii="Times New Roman" w:hAnsi="Times New Roman" w:cs="Times New Roman"/>
                <w:sz w:val="20"/>
                <w:szCs w:val="20"/>
              </w:rPr>
              <w:t>(mg/100g)</w:t>
            </w:r>
          </w:p>
        </w:tc>
        <w:tc>
          <w:tcPr>
            <w:tcW w:w="1418" w:type="dxa"/>
          </w:tcPr>
          <w:p w14:paraId="220CE6B2" w14:textId="77777777" w:rsidR="00396103" w:rsidRPr="004A72E6" w:rsidRDefault="00396103" w:rsidP="001038EC">
            <w:pPr>
              <w:spacing w:line="360" w:lineRule="auto"/>
              <w:ind w:right="73"/>
              <w:jc w:val="center"/>
              <w:rPr>
                <w:rFonts w:ascii="Times New Roman" w:hAnsi="Times New Roman" w:cs="Times New Roman"/>
                <w:sz w:val="20"/>
                <w:szCs w:val="20"/>
              </w:rPr>
            </w:pPr>
            <w:r w:rsidRPr="004A72E6">
              <w:rPr>
                <w:rFonts w:ascii="Times New Roman" w:hAnsi="Times New Roman" w:cs="Times New Roman"/>
                <w:sz w:val="20"/>
                <w:szCs w:val="20"/>
              </w:rPr>
              <w:t>Reducing sugars</w:t>
            </w:r>
          </w:p>
          <w:p w14:paraId="44892C7F" w14:textId="074BD44D" w:rsidR="004978B9" w:rsidRPr="004A72E6" w:rsidRDefault="001038EC" w:rsidP="001038EC">
            <w:pPr>
              <w:spacing w:line="360" w:lineRule="auto"/>
              <w:ind w:right="73"/>
              <w:jc w:val="center"/>
              <w:rPr>
                <w:rFonts w:ascii="Times New Roman" w:hAnsi="Times New Roman" w:cs="Times New Roman"/>
                <w:sz w:val="20"/>
                <w:szCs w:val="20"/>
              </w:rPr>
            </w:pPr>
            <w:r>
              <w:rPr>
                <w:rFonts w:ascii="Times New Roman" w:hAnsi="Times New Roman" w:cs="Times New Roman"/>
                <w:sz w:val="20"/>
                <w:szCs w:val="20"/>
              </w:rPr>
              <w:t>(</w:t>
            </w:r>
            <w:r w:rsidR="0006658F"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p w14:paraId="511DE968" w14:textId="77777777" w:rsidR="007A3BBE" w:rsidRPr="004A72E6" w:rsidRDefault="007A3BBE" w:rsidP="001038EC">
            <w:pPr>
              <w:spacing w:line="360" w:lineRule="auto"/>
              <w:ind w:right="73"/>
              <w:jc w:val="center"/>
              <w:rPr>
                <w:rFonts w:ascii="Times New Roman" w:hAnsi="Times New Roman" w:cs="Times New Roman"/>
                <w:sz w:val="20"/>
                <w:szCs w:val="20"/>
              </w:rPr>
            </w:pPr>
          </w:p>
        </w:tc>
        <w:tc>
          <w:tcPr>
            <w:tcW w:w="1559" w:type="dxa"/>
          </w:tcPr>
          <w:p w14:paraId="492B8EEB" w14:textId="77777777" w:rsidR="00396103" w:rsidRPr="004A72E6" w:rsidRDefault="00396103" w:rsidP="001038EC">
            <w:pPr>
              <w:spacing w:line="360" w:lineRule="auto"/>
              <w:jc w:val="center"/>
              <w:rPr>
                <w:rFonts w:ascii="Times New Roman" w:hAnsi="Times New Roman" w:cs="Times New Roman"/>
                <w:sz w:val="20"/>
                <w:szCs w:val="20"/>
              </w:rPr>
            </w:pPr>
            <w:r w:rsidRPr="004A72E6">
              <w:rPr>
                <w:rFonts w:ascii="Times New Roman" w:hAnsi="Times New Roman" w:cs="Times New Roman"/>
                <w:sz w:val="20"/>
                <w:szCs w:val="20"/>
              </w:rPr>
              <w:t>Non reducing sugars</w:t>
            </w:r>
          </w:p>
          <w:p w14:paraId="03902D80" w14:textId="031C426D" w:rsidR="004978B9" w:rsidRPr="004A72E6" w:rsidRDefault="001038EC" w:rsidP="001038EC">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276" w:type="dxa"/>
          </w:tcPr>
          <w:p w14:paraId="156C82D3" w14:textId="77777777" w:rsidR="00396103" w:rsidRPr="004A72E6" w:rsidRDefault="00396103" w:rsidP="001038EC">
            <w:pPr>
              <w:spacing w:line="360" w:lineRule="auto"/>
              <w:ind w:right="-46"/>
              <w:jc w:val="center"/>
              <w:rPr>
                <w:rFonts w:ascii="Times New Roman" w:hAnsi="Times New Roman" w:cs="Times New Roman"/>
                <w:sz w:val="20"/>
                <w:szCs w:val="20"/>
              </w:rPr>
            </w:pPr>
            <w:r w:rsidRPr="004A72E6">
              <w:rPr>
                <w:rFonts w:ascii="Times New Roman" w:hAnsi="Times New Roman" w:cs="Times New Roman"/>
                <w:sz w:val="20"/>
                <w:szCs w:val="20"/>
              </w:rPr>
              <w:t>Protein content in seeds</w:t>
            </w:r>
          </w:p>
          <w:p w14:paraId="4D2E3E7F" w14:textId="6E2D08C4" w:rsidR="004978B9" w:rsidRPr="004A72E6" w:rsidRDefault="001038EC" w:rsidP="001038EC">
            <w:pPr>
              <w:spacing w:line="360" w:lineRule="auto"/>
              <w:ind w:right="-4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276" w:type="dxa"/>
          </w:tcPr>
          <w:p w14:paraId="34634019" w14:textId="7A3C9666" w:rsidR="00396103" w:rsidRPr="004A72E6" w:rsidRDefault="00396103" w:rsidP="001038EC">
            <w:pPr>
              <w:spacing w:line="360" w:lineRule="auto"/>
              <w:ind w:right="-56"/>
              <w:jc w:val="center"/>
              <w:rPr>
                <w:rFonts w:ascii="Times New Roman" w:hAnsi="Times New Roman" w:cs="Times New Roman"/>
                <w:sz w:val="20"/>
                <w:szCs w:val="20"/>
              </w:rPr>
            </w:pPr>
            <w:r w:rsidRPr="004A72E6">
              <w:rPr>
                <w:rFonts w:ascii="Times New Roman" w:hAnsi="Times New Roman" w:cs="Times New Roman"/>
                <w:sz w:val="20"/>
                <w:szCs w:val="20"/>
              </w:rPr>
              <w:t>Crude fibr</w:t>
            </w:r>
            <w:r w:rsidR="004C5F06" w:rsidRPr="004A72E6">
              <w:rPr>
                <w:rFonts w:ascii="Times New Roman" w:hAnsi="Times New Roman" w:cs="Times New Roman"/>
                <w:sz w:val="20"/>
                <w:szCs w:val="20"/>
              </w:rPr>
              <w:t>e</w:t>
            </w:r>
            <w:r w:rsidRPr="004A72E6">
              <w:rPr>
                <w:rFonts w:ascii="Times New Roman" w:hAnsi="Times New Roman" w:cs="Times New Roman"/>
                <w:sz w:val="20"/>
                <w:szCs w:val="20"/>
              </w:rPr>
              <w:t>s</w:t>
            </w:r>
          </w:p>
          <w:p w14:paraId="0220746B" w14:textId="50B637BF" w:rsidR="004978B9" w:rsidRPr="004A72E6" w:rsidRDefault="001038EC" w:rsidP="001038EC">
            <w:pPr>
              <w:spacing w:line="360" w:lineRule="auto"/>
              <w:ind w:right="-5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134" w:type="dxa"/>
          </w:tcPr>
          <w:p w14:paraId="05B3DE6E" w14:textId="77777777" w:rsidR="00396103" w:rsidRPr="004A72E6" w:rsidRDefault="00396103" w:rsidP="001038EC">
            <w:pPr>
              <w:spacing w:line="360" w:lineRule="auto"/>
              <w:ind w:right="-46"/>
              <w:jc w:val="center"/>
              <w:rPr>
                <w:rFonts w:ascii="Times New Roman" w:hAnsi="Times New Roman" w:cs="Times New Roman"/>
                <w:sz w:val="20"/>
                <w:szCs w:val="20"/>
              </w:rPr>
            </w:pPr>
            <w:r w:rsidRPr="004A72E6">
              <w:rPr>
                <w:rFonts w:ascii="Times New Roman" w:hAnsi="Times New Roman" w:cs="Times New Roman"/>
                <w:sz w:val="20"/>
                <w:szCs w:val="20"/>
              </w:rPr>
              <w:t>Total minerals content</w:t>
            </w:r>
          </w:p>
          <w:p w14:paraId="321EDE06" w14:textId="4CFD8C9B" w:rsidR="004978B9" w:rsidRPr="004A72E6" w:rsidRDefault="00C36217" w:rsidP="001038EC">
            <w:pPr>
              <w:spacing w:line="360" w:lineRule="auto"/>
              <w:ind w:right="-4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r>
      <w:tr w:rsidR="00B5386D" w:rsidRPr="004A72E6" w14:paraId="06499716" w14:textId="77777777" w:rsidTr="004A72E6">
        <w:tc>
          <w:tcPr>
            <w:tcW w:w="1135" w:type="dxa"/>
          </w:tcPr>
          <w:p w14:paraId="4094AC25"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JHO-822</w:t>
            </w:r>
          </w:p>
        </w:tc>
        <w:tc>
          <w:tcPr>
            <w:tcW w:w="1701" w:type="dxa"/>
          </w:tcPr>
          <w:p w14:paraId="229CE75A" w14:textId="6317F365" w:rsidR="00396103" w:rsidRPr="004A72E6" w:rsidRDefault="00396103" w:rsidP="0053685A">
            <w:pPr>
              <w:pStyle w:val="TableParagraph"/>
              <w:spacing w:line="360" w:lineRule="auto"/>
              <w:ind w:left="0" w:right="-330"/>
              <w:rPr>
                <w:sz w:val="20"/>
                <w:szCs w:val="20"/>
              </w:rPr>
            </w:pPr>
            <w:r w:rsidRPr="004A72E6">
              <w:rPr>
                <w:spacing w:val="-2"/>
                <w:sz w:val="20"/>
                <w:szCs w:val="20"/>
              </w:rPr>
              <w:t>67.22</w:t>
            </w:r>
            <w:r w:rsidRPr="004A72E6">
              <w:rPr>
                <w:bCs/>
                <w:sz w:val="20"/>
                <w:szCs w:val="20"/>
              </w:rPr>
              <w:t>±</w:t>
            </w:r>
            <w:r w:rsidR="00392B96" w:rsidRPr="004A72E6">
              <w:rPr>
                <w:bCs/>
                <w:sz w:val="20"/>
                <w:szCs w:val="20"/>
              </w:rPr>
              <w:t>0.25</w:t>
            </w:r>
          </w:p>
        </w:tc>
        <w:tc>
          <w:tcPr>
            <w:tcW w:w="1275" w:type="dxa"/>
          </w:tcPr>
          <w:p w14:paraId="78642E59" w14:textId="4E699D24" w:rsidR="00396103" w:rsidRPr="004A72E6" w:rsidRDefault="00396103" w:rsidP="0053685A">
            <w:pPr>
              <w:pStyle w:val="TableParagraph"/>
              <w:spacing w:line="360" w:lineRule="auto"/>
              <w:ind w:left="0" w:right="-330"/>
              <w:rPr>
                <w:sz w:val="20"/>
                <w:szCs w:val="20"/>
              </w:rPr>
            </w:pPr>
            <w:r w:rsidRPr="004A72E6">
              <w:rPr>
                <w:spacing w:val="-4"/>
                <w:sz w:val="20"/>
                <w:szCs w:val="20"/>
              </w:rPr>
              <w:t>8.47</w:t>
            </w:r>
            <w:r w:rsidRPr="004A72E6">
              <w:rPr>
                <w:bCs/>
                <w:sz w:val="20"/>
                <w:szCs w:val="20"/>
              </w:rPr>
              <w:t>±</w:t>
            </w:r>
            <w:r w:rsidR="00392B96" w:rsidRPr="004A72E6">
              <w:rPr>
                <w:bCs/>
                <w:sz w:val="20"/>
                <w:szCs w:val="20"/>
              </w:rPr>
              <w:t>0.03</w:t>
            </w:r>
          </w:p>
        </w:tc>
        <w:tc>
          <w:tcPr>
            <w:tcW w:w="1418" w:type="dxa"/>
          </w:tcPr>
          <w:p w14:paraId="3653178D" w14:textId="798D6680" w:rsidR="00396103" w:rsidRPr="004A72E6" w:rsidRDefault="00396103" w:rsidP="0053685A">
            <w:pPr>
              <w:pStyle w:val="TableParagraph"/>
              <w:spacing w:line="360" w:lineRule="auto"/>
              <w:ind w:left="0" w:right="-330"/>
              <w:rPr>
                <w:sz w:val="20"/>
                <w:szCs w:val="20"/>
              </w:rPr>
            </w:pPr>
            <w:r w:rsidRPr="004A72E6">
              <w:rPr>
                <w:spacing w:val="-4"/>
                <w:sz w:val="20"/>
                <w:szCs w:val="20"/>
              </w:rPr>
              <w:t>5.52</w:t>
            </w:r>
            <w:r w:rsidRPr="004A72E6">
              <w:rPr>
                <w:bCs/>
                <w:sz w:val="20"/>
                <w:szCs w:val="20"/>
              </w:rPr>
              <w:t>±</w:t>
            </w:r>
            <w:r w:rsidR="0006658F" w:rsidRPr="004A72E6">
              <w:rPr>
                <w:bCs/>
                <w:sz w:val="20"/>
                <w:szCs w:val="20"/>
              </w:rPr>
              <w:t>0.01</w:t>
            </w:r>
          </w:p>
        </w:tc>
        <w:tc>
          <w:tcPr>
            <w:tcW w:w="1559" w:type="dxa"/>
          </w:tcPr>
          <w:p w14:paraId="2CBB426F" w14:textId="2DF21E78" w:rsidR="00396103" w:rsidRPr="004A72E6" w:rsidRDefault="00396103" w:rsidP="0053685A">
            <w:pPr>
              <w:pStyle w:val="TableParagraph"/>
              <w:spacing w:line="360" w:lineRule="auto"/>
              <w:ind w:left="0" w:right="-330"/>
              <w:rPr>
                <w:sz w:val="20"/>
                <w:szCs w:val="20"/>
              </w:rPr>
            </w:pPr>
            <w:r w:rsidRPr="004A72E6">
              <w:rPr>
                <w:spacing w:val="-4"/>
                <w:sz w:val="20"/>
                <w:szCs w:val="20"/>
              </w:rPr>
              <w:t>3.76</w:t>
            </w:r>
            <w:r w:rsidRPr="004A72E6">
              <w:rPr>
                <w:bCs/>
                <w:sz w:val="20"/>
                <w:szCs w:val="20"/>
              </w:rPr>
              <w:t>±</w:t>
            </w:r>
            <w:r w:rsidR="0006658F" w:rsidRPr="004A72E6">
              <w:rPr>
                <w:bCs/>
                <w:sz w:val="20"/>
                <w:szCs w:val="20"/>
              </w:rPr>
              <w:t>0.06</w:t>
            </w:r>
          </w:p>
        </w:tc>
        <w:tc>
          <w:tcPr>
            <w:tcW w:w="1276" w:type="dxa"/>
          </w:tcPr>
          <w:p w14:paraId="26F0575F" w14:textId="3A089073" w:rsidR="00396103" w:rsidRPr="004A72E6" w:rsidRDefault="00396103" w:rsidP="0053685A">
            <w:pPr>
              <w:pStyle w:val="TableParagraph"/>
              <w:spacing w:line="360" w:lineRule="auto"/>
              <w:ind w:left="0" w:right="-330"/>
              <w:rPr>
                <w:sz w:val="20"/>
                <w:szCs w:val="20"/>
              </w:rPr>
            </w:pPr>
            <w:r w:rsidRPr="004A72E6">
              <w:rPr>
                <w:spacing w:val="-2"/>
                <w:sz w:val="20"/>
                <w:szCs w:val="20"/>
              </w:rPr>
              <w:t>12.33</w:t>
            </w:r>
            <w:r w:rsidRPr="004A72E6">
              <w:rPr>
                <w:bCs/>
                <w:sz w:val="20"/>
                <w:szCs w:val="20"/>
              </w:rPr>
              <w:t>±</w:t>
            </w:r>
            <w:r w:rsidR="0006658F" w:rsidRPr="004A72E6">
              <w:rPr>
                <w:bCs/>
                <w:sz w:val="20"/>
                <w:szCs w:val="20"/>
              </w:rPr>
              <w:t>0.03</w:t>
            </w:r>
          </w:p>
        </w:tc>
        <w:tc>
          <w:tcPr>
            <w:tcW w:w="1276" w:type="dxa"/>
          </w:tcPr>
          <w:p w14:paraId="6D549015" w14:textId="6B022D72" w:rsidR="00396103" w:rsidRPr="004A72E6" w:rsidRDefault="00396103" w:rsidP="0053685A">
            <w:pPr>
              <w:pStyle w:val="TableParagraph"/>
              <w:spacing w:line="360" w:lineRule="auto"/>
              <w:ind w:left="0" w:right="-330"/>
              <w:rPr>
                <w:sz w:val="20"/>
                <w:szCs w:val="20"/>
              </w:rPr>
            </w:pPr>
            <w:r w:rsidRPr="004A72E6">
              <w:rPr>
                <w:spacing w:val="-2"/>
                <w:sz w:val="20"/>
                <w:szCs w:val="20"/>
              </w:rPr>
              <w:t>11.01</w:t>
            </w:r>
            <w:r w:rsidRPr="004A72E6">
              <w:rPr>
                <w:bCs/>
                <w:sz w:val="20"/>
                <w:szCs w:val="20"/>
              </w:rPr>
              <w:t>±</w:t>
            </w:r>
            <w:r w:rsidR="00131DAD" w:rsidRPr="004A72E6">
              <w:rPr>
                <w:bCs/>
                <w:sz w:val="20"/>
                <w:szCs w:val="20"/>
              </w:rPr>
              <w:t>0.35</w:t>
            </w:r>
          </w:p>
        </w:tc>
        <w:tc>
          <w:tcPr>
            <w:tcW w:w="1134" w:type="dxa"/>
          </w:tcPr>
          <w:p w14:paraId="602854C9" w14:textId="2AEF372D" w:rsidR="00396103" w:rsidRPr="004A72E6" w:rsidRDefault="00396103" w:rsidP="0053685A">
            <w:pPr>
              <w:pStyle w:val="TableParagraph"/>
              <w:spacing w:line="360" w:lineRule="auto"/>
              <w:ind w:left="0" w:right="-330"/>
              <w:rPr>
                <w:sz w:val="20"/>
                <w:szCs w:val="20"/>
              </w:rPr>
            </w:pPr>
            <w:r w:rsidRPr="004A72E6">
              <w:rPr>
                <w:spacing w:val="-4"/>
                <w:sz w:val="20"/>
                <w:szCs w:val="20"/>
              </w:rPr>
              <w:t>0.99</w:t>
            </w:r>
            <w:r w:rsidRPr="004A72E6">
              <w:rPr>
                <w:bCs/>
                <w:sz w:val="20"/>
                <w:szCs w:val="20"/>
              </w:rPr>
              <w:t>±</w:t>
            </w:r>
            <w:r w:rsidR="00131DAD" w:rsidRPr="004A72E6">
              <w:rPr>
                <w:bCs/>
                <w:sz w:val="20"/>
                <w:szCs w:val="20"/>
              </w:rPr>
              <w:t>0.00</w:t>
            </w:r>
          </w:p>
        </w:tc>
      </w:tr>
      <w:tr w:rsidR="00B5386D" w:rsidRPr="004A72E6" w14:paraId="67187A7D" w14:textId="77777777" w:rsidTr="004A72E6">
        <w:tc>
          <w:tcPr>
            <w:tcW w:w="1135" w:type="dxa"/>
          </w:tcPr>
          <w:p w14:paraId="5035E854"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JHO-851</w:t>
            </w:r>
          </w:p>
        </w:tc>
        <w:tc>
          <w:tcPr>
            <w:tcW w:w="1701" w:type="dxa"/>
          </w:tcPr>
          <w:p w14:paraId="3F1EC757" w14:textId="2C5A555E" w:rsidR="00396103" w:rsidRPr="004A72E6" w:rsidRDefault="00396103" w:rsidP="0053685A">
            <w:pPr>
              <w:pStyle w:val="TableParagraph"/>
              <w:spacing w:line="360" w:lineRule="auto"/>
              <w:ind w:left="0" w:right="-330"/>
              <w:rPr>
                <w:sz w:val="20"/>
                <w:szCs w:val="20"/>
              </w:rPr>
            </w:pPr>
            <w:r w:rsidRPr="004A72E6">
              <w:rPr>
                <w:spacing w:val="-2"/>
                <w:sz w:val="20"/>
                <w:szCs w:val="20"/>
              </w:rPr>
              <w:t>67.70</w:t>
            </w:r>
            <w:r w:rsidRPr="004A72E6">
              <w:rPr>
                <w:bCs/>
                <w:sz w:val="20"/>
                <w:szCs w:val="20"/>
              </w:rPr>
              <w:t>±</w:t>
            </w:r>
            <w:r w:rsidR="00392B96" w:rsidRPr="004A72E6">
              <w:rPr>
                <w:bCs/>
                <w:sz w:val="20"/>
                <w:szCs w:val="20"/>
              </w:rPr>
              <w:t>0.17</w:t>
            </w:r>
          </w:p>
        </w:tc>
        <w:tc>
          <w:tcPr>
            <w:tcW w:w="1275" w:type="dxa"/>
          </w:tcPr>
          <w:p w14:paraId="1AD232DE" w14:textId="49CCCBF8" w:rsidR="00396103" w:rsidRPr="004A72E6" w:rsidRDefault="00396103" w:rsidP="0053685A">
            <w:pPr>
              <w:pStyle w:val="TableParagraph"/>
              <w:spacing w:line="360" w:lineRule="auto"/>
              <w:ind w:left="0" w:right="-330"/>
              <w:rPr>
                <w:sz w:val="20"/>
                <w:szCs w:val="20"/>
              </w:rPr>
            </w:pPr>
            <w:r w:rsidRPr="004A72E6">
              <w:rPr>
                <w:spacing w:val="-4"/>
                <w:sz w:val="20"/>
                <w:szCs w:val="20"/>
              </w:rPr>
              <w:t>8.48</w:t>
            </w:r>
            <w:r w:rsidRPr="004A72E6">
              <w:rPr>
                <w:bCs/>
                <w:sz w:val="20"/>
                <w:szCs w:val="20"/>
              </w:rPr>
              <w:t>±</w:t>
            </w:r>
            <w:r w:rsidR="0006658F" w:rsidRPr="004A72E6">
              <w:rPr>
                <w:bCs/>
                <w:sz w:val="20"/>
                <w:szCs w:val="20"/>
              </w:rPr>
              <w:t>0.03</w:t>
            </w:r>
          </w:p>
        </w:tc>
        <w:tc>
          <w:tcPr>
            <w:tcW w:w="1418" w:type="dxa"/>
          </w:tcPr>
          <w:p w14:paraId="0CF63576" w14:textId="6FECD82A" w:rsidR="00396103" w:rsidRPr="004A72E6" w:rsidRDefault="00396103" w:rsidP="0053685A">
            <w:pPr>
              <w:pStyle w:val="TableParagraph"/>
              <w:spacing w:line="360" w:lineRule="auto"/>
              <w:ind w:left="0" w:right="-330"/>
              <w:rPr>
                <w:sz w:val="20"/>
                <w:szCs w:val="20"/>
              </w:rPr>
            </w:pPr>
            <w:r w:rsidRPr="004A72E6">
              <w:rPr>
                <w:spacing w:val="-4"/>
                <w:sz w:val="20"/>
                <w:szCs w:val="20"/>
              </w:rPr>
              <w:t>5.41</w:t>
            </w:r>
            <w:r w:rsidRPr="004A72E6">
              <w:rPr>
                <w:bCs/>
                <w:sz w:val="20"/>
                <w:szCs w:val="20"/>
              </w:rPr>
              <w:t>±</w:t>
            </w:r>
            <w:r w:rsidR="0006658F" w:rsidRPr="004A72E6">
              <w:rPr>
                <w:bCs/>
                <w:sz w:val="20"/>
                <w:szCs w:val="20"/>
              </w:rPr>
              <w:t>0.00</w:t>
            </w:r>
          </w:p>
        </w:tc>
        <w:tc>
          <w:tcPr>
            <w:tcW w:w="1559" w:type="dxa"/>
          </w:tcPr>
          <w:p w14:paraId="5C6D95EE" w14:textId="197F7BCE" w:rsidR="00396103" w:rsidRPr="004A72E6" w:rsidRDefault="00396103" w:rsidP="0053685A">
            <w:pPr>
              <w:pStyle w:val="TableParagraph"/>
              <w:spacing w:line="360" w:lineRule="auto"/>
              <w:ind w:left="0" w:right="-330"/>
              <w:rPr>
                <w:sz w:val="20"/>
                <w:szCs w:val="20"/>
              </w:rPr>
            </w:pPr>
            <w:r w:rsidRPr="004A72E6">
              <w:rPr>
                <w:spacing w:val="-4"/>
                <w:sz w:val="20"/>
                <w:szCs w:val="20"/>
              </w:rPr>
              <w:t>3.78</w:t>
            </w:r>
            <w:r w:rsidRPr="004A72E6">
              <w:rPr>
                <w:bCs/>
                <w:sz w:val="20"/>
                <w:szCs w:val="20"/>
              </w:rPr>
              <w:t>±</w:t>
            </w:r>
            <w:r w:rsidR="0006658F" w:rsidRPr="004A72E6">
              <w:rPr>
                <w:bCs/>
                <w:sz w:val="20"/>
                <w:szCs w:val="20"/>
              </w:rPr>
              <w:t>0.02</w:t>
            </w:r>
          </w:p>
        </w:tc>
        <w:tc>
          <w:tcPr>
            <w:tcW w:w="1276" w:type="dxa"/>
          </w:tcPr>
          <w:p w14:paraId="731DAFCA" w14:textId="276D6909" w:rsidR="00396103" w:rsidRPr="004A72E6" w:rsidRDefault="00396103" w:rsidP="0053685A">
            <w:pPr>
              <w:pStyle w:val="TableParagraph"/>
              <w:spacing w:line="360" w:lineRule="auto"/>
              <w:ind w:left="0" w:right="-330"/>
              <w:rPr>
                <w:sz w:val="20"/>
                <w:szCs w:val="20"/>
              </w:rPr>
            </w:pPr>
            <w:r w:rsidRPr="004A72E6">
              <w:rPr>
                <w:spacing w:val="-2"/>
                <w:sz w:val="20"/>
                <w:szCs w:val="20"/>
              </w:rPr>
              <w:t>13.75</w:t>
            </w:r>
            <w:r w:rsidRPr="004A72E6">
              <w:rPr>
                <w:bCs/>
                <w:sz w:val="20"/>
                <w:szCs w:val="20"/>
              </w:rPr>
              <w:t>±</w:t>
            </w:r>
            <w:r w:rsidR="00131DAD" w:rsidRPr="004A72E6">
              <w:rPr>
                <w:bCs/>
                <w:sz w:val="20"/>
                <w:szCs w:val="20"/>
              </w:rPr>
              <w:t>0.07</w:t>
            </w:r>
          </w:p>
        </w:tc>
        <w:tc>
          <w:tcPr>
            <w:tcW w:w="1276" w:type="dxa"/>
          </w:tcPr>
          <w:p w14:paraId="54EDBA8A" w14:textId="15C9FD4F" w:rsidR="00396103" w:rsidRPr="004A72E6" w:rsidRDefault="00396103" w:rsidP="0053685A">
            <w:pPr>
              <w:pStyle w:val="TableParagraph"/>
              <w:spacing w:line="360" w:lineRule="auto"/>
              <w:ind w:left="0" w:right="-330"/>
              <w:rPr>
                <w:sz w:val="20"/>
                <w:szCs w:val="20"/>
              </w:rPr>
            </w:pPr>
            <w:r w:rsidRPr="004A72E6">
              <w:rPr>
                <w:spacing w:val="-2"/>
                <w:sz w:val="20"/>
                <w:szCs w:val="20"/>
              </w:rPr>
              <w:t>10.68</w:t>
            </w:r>
            <w:r w:rsidRPr="004A72E6">
              <w:rPr>
                <w:bCs/>
                <w:sz w:val="20"/>
                <w:szCs w:val="20"/>
              </w:rPr>
              <w:t>±</w:t>
            </w:r>
            <w:r w:rsidR="00131DAD" w:rsidRPr="004A72E6">
              <w:rPr>
                <w:bCs/>
                <w:sz w:val="20"/>
                <w:szCs w:val="20"/>
              </w:rPr>
              <w:t>0.85</w:t>
            </w:r>
          </w:p>
        </w:tc>
        <w:tc>
          <w:tcPr>
            <w:tcW w:w="1134" w:type="dxa"/>
          </w:tcPr>
          <w:p w14:paraId="3F1A1806" w14:textId="5D47C252" w:rsidR="00396103" w:rsidRPr="004A72E6" w:rsidRDefault="00396103" w:rsidP="0053685A">
            <w:pPr>
              <w:pStyle w:val="TableParagraph"/>
              <w:spacing w:line="360" w:lineRule="auto"/>
              <w:ind w:left="0" w:right="-330"/>
              <w:rPr>
                <w:sz w:val="20"/>
                <w:szCs w:val="20"/>
              </w:rPr>
            </w:pPr>
            <w:r w:rsidRPr="004A72E6">
              <w:rPr>
                <w:spacing w:val="-4"/>
                <w:sz w:val="20"/>
                <w:szCs w:val="20"/>
              </w:rPr>
              <w:t>1.00</w:t>
            </w:r>
            <w:r w:rsidRPr="004A72E6">
              <w:rPr>
                <w:bCs/>
                <w:sz w:val="20"/>
                <w:szCs w:val="20"/>
              </w:rPr>
              <w:t>±</w:t>
            </w:r>
            <w:r w:rsidR="00131DAD" w:rsidRPr="004A72E6">
              <w:rPr>
                <w:bCs/>
                <w:sz w:val="20"/>
                <w:szCs w:val="20"/>
              </w:rPr>
              <w:t>0.01</w:t>
            </w:r>
          </w:p>
        </w:tc>
      </w:tr>
      <w:tr w:rsidR="00B5386D" w:rsidRPr="004A72E6" w14:paraId="6632FCE6" w14:textId="77777777" w:rsidTr="004A72E6">
        <w:tc>
          <w:tcPr>
            <w:tcW w:w="1135" w:type="dxa"/>
          </w:tcPr>
          <w:p w14:paraId="31200539"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NDO-1802</w:t>
            </w:r>
          </w:p>
        </w:tc>
        <w:tc>
          <w:tcPr>
            <w:tcW w:w="1701" w:type="dxa"/>
          </w:tcPr>
          <w:p w14:paraId="34752031" w14:textId="3D25B0EC" w:rsidR="00396103" w:rsidRPr="004A72E6" w:rsidRDefault="00396103" w:rsidP="0053685A">
            <w:pPr>
              <w:pStyle w:val="TableParagraph"/>
              <w:spacing w:line="360" w:lineRule="auto"/>
              <w:ind w:left="0" w:right="-330"/>
              <w:rPr>
                <w:sz w:val="20"/>
                <w:szCs w:val="20"/>
              </w:rPr>
            </w:pPr>
            <w:r w:rsidRPr="004A72E6">
              <w:rPr>
                <w:spacing w:val="-2"/>
                <w:sz w:val="20"/>
                <w:szCs w:val="20"/>
              </w:rPr>
              <w:t>66.90</w:t>
            </w:r>
            <w:r w:rsidRPr="004A72E6">
              <w:rPr>
                <w:bCs/>
                <w:sz w:val="20"/>
                <w:szCs w:val="20"/>
              </w:rPr>
              <w:t>±</w:t>
            </w:r>
            <w:r w:rsidR="00392B96" w:rsidRPr="004A72E6">
              <w:rPr>
                <w:bCs/>
                <w:sz w:val="20"/>
                <w:szCs w:val="20"/>
              </w:rPr>
              <w:t>0.23</w:t>
            </w:r>
          </w:p>
        </w:tc>
        <w:tc>
          <w:tcPr>
            <w:tcW w:w="1275" w:type="dxa"/>
          </w:tcPr>
          <w:p w14:paraId="0C60D264" w14:textId="25B3D5BD" w:rsidR="00396103" w:rsidRPr="004A72E6" w:rsidRDefault="00396103" w:rsidP="0053685A">
            <w:pPr>
              <w:pStyle w:val="TableParagraph"/>
              <w:spacing w:line="360" w:lineRule="auto"/>
              <w:ind w:left="0" w:right="-330"/>
              <w:rPr>
                <w:sz w:val="20"/>
                <w:szCs w:val="20"/>
              </w:rPr>
            </w:pPr>
            <w:r w:rsidRPr="004A72E6">
              <w:rPr>
                <w:spacing w:val="-4"/>
                <w:sz w:val="20"/>
                <w:szCs w:val="20"/>
              </w:rPr>
              <w:t>8.52</w:t>
            </w:r>
            <w:r w:rsidRPr="004A72E6">
              <w:rPr>
                <w:bCs/>
                <w:sz w:val="20"/>
                <w:szCs w:val="20"/>
              </w:rPr>
              <w:t>±</w:t>
            </w:r>
            <w:r w:rsidR="0006658F" w:rsidRPr="004A72E6">
              <w:rPr>
                <w:bCs/>
                <w:sz w:val="20"/>
                <w:szCs w:val="20"/>
              </w:rPr>
              <w:t>0.04</w:t>
            </w:r>
          </w:p>
        </w:tc>
        <w:tc>
          <w:tcPr>
            <w:tcW w:w="1418" w:type="dxa"/>
          </w:tcPr>
          <w:p w14:paraId="797410F4" w14:textId="65FD6D63" w:rsidR="00396103" w:rsidRPr="004A72E6" w:rsidRDefault="00396103" w:rsidP="0053685A">
            <w:pPr>
              <w:pStyle w:val="TableParagraph"/>
              <w:spacing w:line="360" w:lineRule="auto"/>
              <w:ind w:left="0" w:right="-330"/>
              <w:rPr>
                <w:sz w:val="20"/>
                <w:szCs w:val="20"/>
              </w:rPr>
            </w:pPr>
            <w:r w:rsidRPr="004A72E6">
              <w:rPr>
                <w:spacing w:val="-4"/>
                <w:sz w:val="20"/>
                <w:szCs w:val="20"/>
              </w:rPr>
              <w:t>5.47</w:t>
            </w:r>
            <w:r w:rsidRPr="004A72E6">
              <w:rPr>
                <w:bCs/>
                <w:sz w:val="20"/>
                <w:szCs w:val="20"/>
              </w:rPr>
              <w:t>±</w:t>
            </w:r>
            <w:r w:rsidR="0006658F" w:rsidRPr="004A72E6">
              <w:rPr>
                <w:bCs/>
                <w:sz w:val="20"/>
                <w:szCs w:val="20"/>
              </w:rPr>
              <w:t>0.01</w:t>
            </w:r>
          </w:p>
        </w:tc>
        <w:tc>
          <w:tcPr>
            <w:tcW w:w="1559" w:type="dxa"/>
          </w:tcPr>
          <w:p w14:paraId="74BB5D8B" w14:textId="1CBB87DC" w:rsidR="00396103" w:rsidRPr="004A72E6" w:rsidRDefault="00396103" w:rsidP="0053685A">
            <w:pPr>
              <w:pStyle w:val="TableParagraph"/>
              <w:spacing w:line="360" w:lineRule="auto"/>
              <w:ind w:left="0" w:right="-330"/>
              <w:rPr>
                <w:sz w:val="20"/>
                <w:szCs w:val="20"/>
              </w:rPr>
            </w:pPr>
            <w:r w:rsidRPr="004A72E6">
              <w:rPr>
                <w:spacing w:val="-4"/>
                <w:sz w:val="20"/>
                <w:szCs w:val="20"/>
              </w:rPr>
              <w:t>3.74</w:t>
            </w:r>
            <w:r w:rsidRPr="004A72E6">
              <w:rPr>
                <w:bCs/>
                <w:sz w:val="20"/>
                <w:szCs w:val="20"/>
              </w:rPr>
              <w:t>±</w:t>
            </w:r>
            <w:r w:rsidR="0006658F" w:rsidRPr="004A72E6">
              <w:rPr>
                <w:bCs/>
                <w:sz w:val="20"/>
                <w:szCs w:val="20"/>
              </w:rPr>
              <w:t>0.03</w:t>
            </w:r>
          </w:p>
        </w:tc>
        <w:tc>
          <w:tcPr>
            <w:tcW w:w="1276" w:type="dxa"/>
          </w:tcPr>
          <w:p w14:paraId="530095E8" w14:textId="2B63424E" w:rsidR="00396103" w:rsidRPr="004A72E6" w:rsidRDefault="00396103" w:rsidP="0053685A">
            <w:pPr>
              <w:pStyle w:val="TableParagraph"/>
              <w:spacing w:line="360" w:lineRule="auto"/>
              <w:ind w:left="0" w:right="-330"/>
              <w:rPr>
                <w:sz w:val="20"/>
                <w:szCs w:val="20"/>
              </w:rPr>
            </w:pPr>
            <w:r w:rsidRPr="004A72E6">
              <w:rPr>
                <w:spacing w:val="-2"/>
                <w:sz w:val="20"/>
                <w:szCs w:val="20"/>
              </w:rPr>
              <w:t>12.12</w:t>
            </w:r>
            <w:r w:rsidRPr="004A72E6">
              <w:rPr>
                <w:bCs/>
                <w:sz w:val="20"/>
                <w:szCs w:val="20"/>
              </w:rPr>
              <w:t>±</w:t>
            </w:r>
            <w:r w:rsidR="00131DAD" w:rsidRPr="004A72E6">
              <w:rPr>
                <w:bCs/>
                <w:sz w:val="20"/>
                <w:szCs w:val="20"/>
              </w:rPr>
              <w:t>0</w:t>
            </w:r>
          </w:p>
        </w:tc>
        <w:tc>
          <w:tcPr>
            <w:tcW w:w="1276" w:type="dxa"/>
          </w:tcPr>
          <w:p w14:paraId="5883BB39" w14:textId="3D3F178C" w:rsidR="00396103" w:rsidRPr="004A72E6" w:rsidRDefault="00396103" w:rsidP="0053685A">
            <w:pPr>
              <w:pStyle w:val="TableParagraph"/>
              <w:spacing w:line="360" w:lineRule="auto"/>
              <w:ind w:left="0" w:right="-330"/>
              <w:rPr>
                <w:sz w:val="20"/>
                <w:szCs w:val="20"/>
              </w:rPr>
            </w:pPr>
            <w:r w:rsidRPr="004A72E6">
              <w:rPr>
                <w:spacing w:val="-2"/>
                <w:sz w:val="20"/>
                <w:szCs w:val="20"/>
              </w:rPr>
              <w:t>10.96</w:t>
            </w:r>
            <w:r w:rsidRPr="004A72E6">
              <w:rPr>
                <w:bCs/>
                <w:sz w:val="20"/>
                <w:szCs w:val="20"/>
              </w:rPr>
              <w:t>±</w:t>
            </w:r>
            <w:r w:rsidR="00131DAD" w:rsidRPr="004A72E6">
              <w:rPr>
                <w:bCs/>
                <w:sz w:val="20"/>
                <w:szCs w:val="20"/>
              </w:rPr>
              <w:t>0.31</w:t>
            </w:r>
          </w:p>
        </w:tc>
        <w:tc>
          <w:tcPr>
            <w:tcW w:w="1134" w:type="dxa"/>
          </w:tcPr>
          <w:p w14:paraId="50B260A8" w14:textId="596ADA2D"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364F6256" w14:textId="77777777" w:rsidTr="004A72E6">
        <w:tc>
          <w:tcPr>
            <w:tcW w:w="1135" w:type="dxa"/>
          </w:tcPr>
          <w:p w14:paraId="4D1CE4A9"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NDO-02</w:t>
            </w:r>
          </w:p>
        </w:tc>
        <w:tc>
          <w:tcPr>
            <w:tcW w:w="1701" w:type="dxa"/>
          </w:tcPr>
          <w:p w14:paraId="687D10D1" w14:textId="4CE5521E" w:rsidR="00396103" w:rsidRPr="004A72E6" w:rsidRDefault="00396103" w:rsidP="0053685A">
            <w:pPr>
              <w:pStyle w:val="TableParagraph"/>
              <w:spacing w:line="360" w:lineRule="auto"/>
              <w:ind w:left="0" w:right="-330"/>
              <w:rPr>
                <w:sz w:val="20"/>
                <w:szCs w:val="20"/>
              </w:rPr>
            </w:pPr>
            <w:r w:rsidRPr="004A72E6">
              <w:rPr>
                <w:spacing w:val="-2"/>
                <w:sz w:val="20"/>
                <w:szCs w:val="20"/>
              </w:rPr>
              <w:t>66.66</w:t>
            </w:r>
            <w:r w:rsidRPr="004A72E6">
              <w:rPr>
                <w:bCs/>
                <w:sz w:val="20"/>
                <w:szCs w:val="20"/>
              </w:rPr>
              <w:t>±</w:t>
            </w:r>
            <w:r w:rsidR="00392B96" w:rsidRPr="004A72E6">
              <w:rPr>
                <w:bCs/>
                <w:sz w:val="20"/>
                <w:szCs w:val="20"/>
              </w:rPr>
              <w:t>0.15</w:t>
            </w:r>
          </w:p>
        </w:tc>
        <w:tc>
          <w:tcPr>
            <w:tcW w:w="1275" w:type="dxa"/>
          </w:tcPr>
          <w:p w14:paraId="20FB1192" w14:textId="253CD2C0" w:rsidR="00396103" w:rsidRPr="004A72E6" w:rsidRDefault="00396103" w:rsidP="0053685A">
            <w:pPr>
              <w:pStyle w:val="TableParagraph"/>
              <w:spacing w:line="360" w:lineRule="auto"/>
              <w:ind w:left="0" w:right="-330"/>
              <w:rPr>
                <w:sz w:val="20"/>
                <w:szCs w:val="20"/>
              </w:rPr>
            </w:pPr>
            <w:r w:rsidRPr="004A72E6">
              <w:rPr>
                <w:spacing w:val="-4"/>
                <w:sz w:val="20"/>
                <w:szCs w:val="20"/>
              </w:rPr>
              <w:t>8.47</w:t>
            </w:r>
            <w:r w:rsidRPr="004A72E6">
              <w:rPr>
                <w:bCs/>
                <w:sz w:val="20"/>
                <w:szCs w:val="20"/>
              </w:rPr>
              <w:t>±</w:t>
            </w:r>
            <w:r w:rsidR="0006658F" w:rsidRPr="004A72E6">
              <w:rPr>
                <w:bCs/>
                <w:sz w:val="20"/>
                <w:szCs w:val="20"/>
              </w:rPr>
              <w:t>0.04</w:t>
            </w:r>
          </w:p>
        </w:tc>
        <w:tc>
          <w:tcPr>
            <w:tcW w:w="1418" w:type="dxa"/>
          </w:tcPr>
          <w:p w14:paraId="5ADDDA3D" w14:textId="6C2DA689" w:rsidR="00396103" w:rsidRPr="004A72E6" w:rsidRDefault="00396103" w:rsidP="0053685A">
            <w:pPr>
              <w:pStyle w:val="TableParagraph"/>
              <w:spacing w:line="360" w:lineRule="auto"/>
              <w:ind w:left="0" w:right="-330"/>
              <w:rPr>
                <w:sz w:val="20"/>
                <w:szCs w:val="20"/>
              </w:rPr>
            </w:pPr>
            <w:r w:rsidRPr="004A72E6">
              <w:rPr>
                <w:spacing w:val="-4"/>
                <w:sz w:val="20"/>
                <w:szCs w:val="20"/>
              </w:rPr>
              <w:t>5.49</w:t>
            </w:r>
            <w:r w:rsidRPr="004A72E6">
              <w:rPr>
                <w:bCs/>
                <w:sz w:val="20"/>
                <w:szCs w:val="20"/>
              </w:rPr>
              <w:t>±</w:t>
            </w:r>
            <w:r w:rsidR="0006658F" w:rsidRPr="004A72E6">
              <w:rPr>
                <w:bCs/>
                <w:sz w:val="20"/>
                <w:szCs w:val="20"/>
              </w:rPr>
              <w:t>0.01</w:t>
            </w:r>
          </w:p>
        </w:tc>
        <w:tc>
          <w:tcPr>
            <w:tcW w:w="1559" w:type="dxa"/>
          </w:tcPr>
          <w:p w14:paraId="0C0A4BF3" w14:textId="3E1EB8C6" w:rsidR="00396103" w:rsidRPr="004A72E6" w:rsidRDefault="00396103" w:rsidP="0053685A">
            <w:pPr>
              <w:pStyle w:val="TableParagraph"/>
              <w:spacing w:line="360" w:lineRule="auto"/>
              <w:ind w:left="0" w:right="-330"/>
              <w:rPr>
                <w:sz w:val="20"/>
                <w:szCs w:val="20"/>
              </w:rPr>
            </w:pPr>
            <w:r w:rsidRPr="004A72E6">
              <w:rPr>
                <w:spacing w:val="-4"/>
                <w:sz w:val="20"/>
                <w:szCs w:val="20"/>
              </w:rPr>
              <w:t>3.90</w:t>
            </w:r>
            <w:r w:rsidRPr="004A72E6">
              <w:rPr>
                <w:bCs/>
                <w:sz w:val="20"/>
                <w:szCs w:val="20"/>
              </w:rPr>
              <w:t>±</w:t>
            </w:r>
            <w:r w:rsidR="0006658F" w:rsidRPr="004A72E6">
              <w:rPr>
                <w:bCs/>
                <w:sz w:val="20"/>
                <w:szCs w:val="20"/>
              </w:rPr>
              <w:t>0.00</w:t>
            </w:r>
          </w:p>
        </w:tc>
        <w:tc>
          <w:tcPr>
            <w:tcW w:w="1276" w:type="dxa"/>
          </w:tcPr>
          <w:p w14:paraId="02107170" w14:textId="4E12F608" w:rsidR="00396103" w:rsidRPr="004A72E6" w:rsidRDefault="00396103" w:rsidP="0053685A">
            <w:pPr>
              <w:pStyle w:val="TableParagraph"/>
              <w:spacing w:line="360" w:lineRule="auto"/>
              <w:ind w:left="0" w:right="-330"/>
              <w:rPr>
                <w:sz w:val="20"/>
                <w:szCs w:val="20"/>
              </w:rPr>
            </w:pPr>
            <w:r w:rsidRPr="004A72E6">
              <w:rPr>
                <w:spacing w:val="-2"/>
                <w:sz w:val="20"/>
                <w:szCs w:val="20"/>
              </w:rPr>
              <w:t>13.71</w:t>
            </w:r>
            <w:r w:rsidRPr="004A72E6">
              <w:rPr>
                <w:bCs/>
                <w:sz w:val="20"/>
                <w:szCs w:val="20"/>
              </w:rPr>
              <w:t>±</w:t>
            </w:r>
            <w:r w:rsidR="00131DAD" w:rsidRPr="004A72E6">
              <w:rPr>
                <w:bCs/>
                <w:sz w:val="20"/>
                <w:szCs w:val="20"/>
              </w:rPr>
              <w:t>0.19</w:t>
            </w:r>
          </w:p>
        </w:tc>
        <w:tc>
          <w:tcPr>
            <w:tcW w:w="1276" w:type="dxa"/>
          </w:tcPr>
          <w:p w14:paraId="4BDC8617" w14:textId="37F4123F" w:rsidR="00396103" w:rsidRPr="004A72E6" w:rsidRDefault="00396103" w:rsidP="0053685A">
            <w:pPr>
              <w:pStyle w:val="TableParagraph"/>
              <w:spacing w:line="360" w:lineRule="auto"/>
              <w:ind w:left="0" w:right="-330"/>
              <w:rPr>
                <w:sz w:val="20"/>
                <w:szCs w:val="20"/>
              </w:rPr>
            </w:pPr>
            <w:r w:rsidRPr="004A72E6">
              <w:rPr>
                <w:spacing w:val="-2"/>
                <w:sz w:val="20"/>
                <w:szCs w:val="20"/>
              </w:rPr>
              <w:t>10.40</w:t>
            </w:r>
            <w:r w:rsidRPr="004A72E6">
              <w:rPr>
                <w:bCs/>
                <w:sz w:val="20"/>
                <w:szCs w:val="20"/>
              </w:rPr>
              <w:t>±</w:t>
            </w:r>
            <w:r w:rsidR="00131DAD" w:rsidRPr="004A72E6">
              <w:rPr>
                <w:bCs/>
                <w:sz w:val="20"/>
                <w:szCs w:val="20"/>
              </w:rPr>
              <w:t>0.88</w:t>
            </w:r>
          </w:p>
        </w:tc>
        <w:tc>
          <w:tcPr>
            <w:tcW w:w="1134" w:type="dxa"/>
          </w:tcPr>
          <w:p w14:paraId="6611073B" w14:textId="1B11A56F" w:rsidR="00396103" w:rsidRPr="004A72E6" w:rsidRDefault="00396103" w:rsidP="0053685A">
            <w:pPr>
              <w:pStyle w:val="TableParagraph"/>
              <w:spacing w:line="360" w:lineRule="auto"/>
              <w:ind w:left="0" w:right="-330"/>
              <w:rPr>
                <w:sz w:val="20"/>
                <w:szCs w:val="20"/>
              </w:rPr>
            </w:pPr>
            <w:r w:rsidRPr="004A72E6">
              <w:rPr>
                <w:spacing w:val="-4"/>
                <w:sz w:val="20"/>
                <w:szCs w:val="20"/>
              </w:rPr>
              <w:t>0.98</w:t>
            </w:r>
            <w:r w:rsidRPr="004A72E6">
              <w:rPr>
                <w:bCs/>
                <w:sz w:val="20"/>
                <w:szCs w:val="20"/>
              </w:rPr>
              <w:t>±</w:t>
            </w:r>
            <w:r w:rsidR="00131DAD" w:rsidRPr="004A72E6">
              <w:rPr>
                <w:bCs/>
                <w:sz w:val="20"/>
                <w:szCs w:val="20"/>
              </w:rPr>
              <w:t>0.00</w:t>
            </w:r>
          </w:p>
        </w:tc>
      </w:tr>
      <w:tr w:rsidR="00B5386D" w:rsidRPr="004A72E6" w14:paraId="4844145D" w14:textId="77777777" w:rsidTr="004A72E6">
        <w:tc>
          <w:tcPr>
            <w:tcW w:w="1135" w:type="dxa"/>
          </w:tcPr>
          <w:p w14:paraId="1E7C5968"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NDO-711</w:t>
            </w:r>
          </w:p>
        </w:tc>
        <w:tc>
          <w:tcPr>
            <w:tcW w:w="1701" w:type="dxa"/>
          </w:tcPr>
          <w:p w14:paraId="237EAE4B" w14:textId="30076175" w:rsidR="00396103" w:rsidRPr="004A72E6" w:rsidRDefault="00396103" w:rsidP="0053685A">
            <w:pPr>
              <w:pStyle w:val="TableParagraph"/>
              <w:spacing w:line="360" w:lineRule="auto"/>
              <w:ind w:left="0" w:right="-330"/>
              <w:rPr>
                <w:sz w:val="20"/>
                <w:szCs w:val="20"/>
              </w:rPr>
            </w:pPr>
            <w:r w:rsidRPr="004A72E6">
              <w:rPr>
                <w:spacing w:val="-2"/>
                <w:sz w:val="20"/>
                <w:szCs w:val="20"/>
              </w:rPr>
              <w:t>67.26</w:t>
            </w:r>
            <w:r w:rsidRPr="004A72E6">
              <w:rPr>
                <w:bCs/>
                <w:sz w:val="20"/>
                <w:szCs w:val="20"/>
              </w:rPr>
              <w:t>±</w:t>
            </w:r>
            <w:r w:rsidR="00392B96" w:rsidRPr="004A72E6">
              <w:rPr>
                <w:bCs/>
                <w:sz w:val="20"/>
                <w:szCs w:val="20"/>
              </w:rPr>
              <w:t>0.20</w:t>
            </w:r>
          </w:p>
        </w:tc>
        <w:tc>
          <w:tcPr>
            <w:tcW w:w="1275" w:type="dxa"/>
          </w:tcPr>
          <w:p w14:paraId="4DF13FF9" w14:textId="296DE180" w:rsidR="00396103" w:rsidRPr="004A72E6" w:rsidRDefault="00396103" w:rsidP="0053685A">
            <w:pPr>
              <w:pStyle w:val="TableParagraph"/>
              <w:spacing w:line="360" w:lineRule="auto"/>
              <w:ind w:left="0" w:right="-330"/>
              <w:rPr>
                <w:sz w:val="20"/>
                <w:szCs w:val="20"/>
              </w:rPr>
            </w:pPr>
            <w:r w:rsidRPr="004A72E6">
              <w:rPr>
                <w:spacing w:val="-4"/>
                <w:sz w:val="20"/>
                <w:szCs w:val="20"/>
              </w:rPr>
              <w:t>8.44</w:t>
            </w:r>
            <w:r w:rsidRPr="004A72E6">
              <w:rPr>
                <w:bCs/>
                <w:sz w:val="20"/>
                <w:szCs w:val="20"/>
              </w:rPr>
              <w:t>±</w:t>
            </w:r>
            <w:r w:rsidR="0006658F" w:rsidRPr="004A72E6">
              <w:rPr>
                <w:bCs/>
                <w:sz w:val="20"/>
                <w:szCs w:val="20"/>
              </w:rPr>
              <w:t>0</w:t>
            </w:r>
          </w:p>
        </w:tc>
        <w:tc>
          <w:tcPr>
            <w:tcW w:w="1418" w:type="dxa"/>
          </w:tcPr>
          <w:p w14:paraId="3B300D4C" w14:textId="2E5AC989" w:rsidR="00396103" w:rsidRPr="004A72E6" w:rsidRDefault="00396103" w:rsidP="0053685A">
            <w:pPr>
              <w:pStyle w:val="TableParagraph"/>
              <w:spacing w:line="360" w:lineRule="auto"/>
              <w:ind w:left="0" w:right="-330"/>
              <w:rPr>
                <w:sz w:val="20"/>
                <w:szCs w:val="20"/>
              </w:rPr>
            </w:pPr>
            <w:r w:rsidRPr="004A72E6">
              <w:rPr>
                <w:spacing w:val="-4"/>
                <w:sz w:val="20"/>
                <w:szCs w:val="20"/>
              </w:rPr>
              <w:t>5.47</w:t>
            </w:r>
            <w:r w:rsidRPr="004A72E6">
              <w:rPr>
                <w:bCs/>
                <w:sz w:val="20"/>
                <w:szCs w:val="20"/>
              </w:rPr>
              <w:t>±</w:t>
            </w:r>
            <w:r w:rsidR="0006658F" w:rsidRPr="004A72E6">
              <w:rPr>
                <w:bCs/>
                <w:sz w:val="20"/>
                <w:szCs w:val="20"/>
              </w:rPr>
              <w:t>0.06</w:t>
            </w:r>
          </w:p>
        </w:tc>
        <w:tc>
          <w:tcPr>
            <w:tcW w:w="1559" w:type="dxa"/>
          </w:tcPr>
          <w:p w14:paraId="3D7AEE48" w14:textId="6049C820" w:rsidR="00396103" w:rsidRPr="004A72E6" w:rsidRDefault="00396103" w:rsidP="0053685A">
            <w:pPr>
              <w:pStyle w:val="TableParagraph"/>
              <w:spacing w:line="360" w:lineRule="auto"/>
              <w:ind w:left="0" w:right="-330"/>
              <w:rPr>
                <w:sz w:val="20"/>
                <w:szCs w:val="20"/>
              </w:rPr>
            </w:pPr>
            <w:r w:rsidRPr="004A72E6">
              <w:rPr>
                <w:spacing w:val="-4"/>
                <w:sz w:val="20"/>
                <w:szCs w:val="20"/>
              </w:rPr>
              <w:t>3.88</w:t>
            </w:r>
            <w:r w:rsidRPr="004A72E6">
              <w:rPr>
                <w:bCs/>
                <w:sz w:val="20"/>
                <w:szCs w:val="20"/>
              </w:rPr>
              <w:t>±</w:t>
            </w:r>
            <w:r w:rsidR="0006658F" w:rsidRPr="004A72E6">
              <w:rPr>
                <w:bCs/>
                <w:sz w:val="20"/>
                <w:szCs w:val="20"/>
              </w:rPr>
              <w:t>0.01</w:t>
            </w:r>
          </w:p>
        </w:tc>
        <w:tc>
          <w:tcPr>
            <w:tcW w:w="1276" w:type="dxa"/>
          </w:tcPr>
          <w:p w14:paraId="3014198C" w14:textId="3A46D589" w:rsidR="00396103" w:rsidRPr="004A72E6" w:rsidRDefault="00396103" w:rsidP="0053685A">
            <w:pPr>
              <w:pStyle w:val="TableParagraph"/>
              <w:spacing w:line="360" w:lineRule="auto"/>
              <w:ind w:left="0" w:right="-330"/>
              <w:rPr>
                <w:sz w:val="20"/>
                <w:szCs w:val="20"/>
              </w:rPr>
            </w:pPr>
            <w:r w:rsidRPr="004A72E6">
              <w:rPr>
                <w:spacing w:val="-2"/>
                <w:sz w:val="20"/>
                <w:szCs w:val="20"/>
              </w:rPr>
              <w:t>11.96</w:t>
            </w:r>
            <w:r w:rsidRPr="004A72E6">
              <w:rPr>
                <w:bCs/>
                <w:sz w:val="20"/>
                <w:szCs w:val="20"/>
              </w:rPr>
              <w:t>±</w:t>
            </w:r>
            <w:r w:rsidR="00131DAD" w:rsidRPr="004A72E6">
              <w:rPr>
                <w:bCs/>
                <w:sz w:val="20"/>
                <w:szCs w:val="20"/>
              </w:rPr>
              <w:t>0.03</w:t>
            </w:r>
          </w:p>
        </w:tc>
        <w:tc>
          <w:tcPr>
            <w:tcW w:w="1276" w:type="dxa"/>
          </w:tcPr>
          <w:p w14:paraId="0E24DE16" w14:textId="157BEA3D" w:rsidR="00396103" w:rsidRPr="004A72E6" w:rsidRDefault="00396103" w:rsidP="0053685A">
            <w:pPr>
              <w:pStyle w:val="TableParagraph"/>
              <w:spacing w:line="360" w:lineRule="auto"/>
              <w:ind w:left="0" w:right="-330"/>
              <w:rPr>
                <w:sz w:val="20"/>
                <w:szCs w:val="20"/>
              </w:rPr>
            </w:pPr>
            <w:r w:rsidRPr="004A72E6">
              <w:rPr>
                <w:spacing w:val="-2"/>
                <w:sz w:val="20"/>
                <w:szCs w:val="20"/>
              </w:rPr>
              <w:t>10.79</w:t>
            </w:r>
            <w:r w:rsidRPr="004A72E6">
              <w:rPr>
                <w:bCs/>
                <w:sz w:val="20"/>
                <w:szCs w:val="20"/>
              </w:rPr>
              <w:t>±</w:t>
            </w:r>
            <w:r w:rsidR="00131DAD" w:rsidRPr="004A72E6">
              <w:rPr>
                <w:bCs/>
                <w:sz w:val="20"/>
                <w:szCs w:val="20"/>
              </w:rPr>
              <w:t>0.29</w:t>
            </w:r>
          </w:p>
        </w:tc>
        <w:tc>
          <w:tcPr>
            <w:tcW w:w="1134" w:type="dxa"/>
          </w:tcPr>
          <w:p w14:paraId="3768BDBF" w14:textId="6619D43D" w:rsidR="00396103" w:rsidRPr="004A72E6" w:rsidRDefault="00396103" w:rsidP="0053685A">
            <w:pPr>
              <w:pStyle w:val="TableParagraph"/>
              <w:spacing w:line="360" w:lineRule="auto"/>
              <w:ind w:left="0" w:right="-330"/>
              <w:rPr>
                <w:sz w:val="20"/>
                <w:szCs w:val="20"/>
              </w:rPr>
            </w:pPr>
            <w:r w:rsidRPr="004A72E6">
              <w:rPr>
                <w:spacing w:val="-4"/>
                <w:sz w:val="20"/>
                <w:szCs w:val="20"/>
              </w:rPr>
              <w:t>0.95</w:t>
            </w:r>
            <w:r w:rsidRPr="004A72E6">
              <w:rPr>
                <w:bCs/>
                <w:sz w:val="20"/>
                <w:szCs w:val="20"/>
              </w:rPr>
              <w:t>±</w:t>
            </w:r>
            <w:r w:rsidR="00131DAD" w:rsidRPr="004A72E6">
              <w:rPr>
                <w:bCs/>
                <w:sz w:val="20"/>
                <w:szCs w:val="20"/>
              </w:rPr>
              <w:t>0.01</w:t>
            </w:r>
          </w:p>
        </w:tc>
      </w:tr>
      <w:tr w:rsidR="00B5386D" w:rsidRPr="004A72E6" w14:paraId="0FDCB70C" w14:textId="77777777" w:rsidTr="004A72E6">
        <w:tc>
          <w:tcPr>
            <w:tcW w:w="1135" w:type="dxa"/>
          </w:tcPr>
          <w:p w14:paraId="76CE14AA"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NDO-1101</w:t>
            </w:r>
          </w:p>
        </w:tc>
        <w:tc>
          <w:tcPr>
            <w:tcW w:w="1701" w:type="dxa"/>
          </w:tcPr>
          <w:p w14:paraId="5AFBB8A4" w14:textId="630A4CFB" w:rsidR="00396103" w:rsidRPr="004A72E6" w:rsidRDefault="00396103" w:rsidP="0053685A">
            <w:pPr>
              <w:pStyle w:val="TableParagraph"/>
              <w:spacing w:line="360" w:lineRule="auto"/>
              <w:ind w:left="0" w:right="-330"/>
              <w:rPr>
                <w:sz w:val="20"/>
                <w:szCs w:val="20"/>
              </w:rPr>
            </w:pPr>
            <w:r w:rsidRPr="004A72E6">
              <w:rPr>
                <w:spacing w:val="-2"/>
                <w:sz w:val="20"/>
                <w:szCs w:val="20"/>
              </w:rPr>
              <w:t>67.34</w:t>
            </w:r>
            <w:r w:rsidRPr="004A72E6">
              <w:rPr>
                <w:bCs/>
                <w:sz w:val="20"/>
                <w:szCs w:val="20"/>
              </w:rPr>
              <w:t>±</w:t>
            </w:r>
            <w:r w:rsidR="00392B96" w:rsidRPr="004A72E6">
              <w:rPr>
                <w:bCs/>
                <w:sz w:val="20"/>
                <w:szCs w:val="20"/>
              </w:rPr>
              <w:t>0.02</w:t>
            </w:r>
          </w:p>
        </w:tc>
        <w:tc>
          <w:tcPr>
            <w:tcW w:w="1275" w:type="dxa"/>
          </w:tcPr>
          <w:p w14:paraId="05E7413A" w14:textId="0693C800" w:rsidR="00396103" w:rsidRPr="004A72E6" w:rsidRDefault="00396103" w:rsidP="0053685A">
            <w:pPr>
              <w:pStyle w:val="TableParagraph"/>
              <w:spacing w:line="360" w:lineRule="auto"/>
              <w:ind w:left="0" w:right="-330"/>
              <w:rPr>
                <w:sz w:val="20"/>
                <w:szCs w:val="20"/>
              </w:rPr>
            </w:pPr>
            <w:r w:rsidRPr="004A72E6">
              <w:rPr>
                <w:spacing w:val="-4"/>
                <w:sz w:val="20"/>
                <w:szCs w:val="20"/>
              </w:rPr>
              <w:t>8.65</w:t>
            </w:r>
            <w:r w:rsidRPr="004A72E6">
              <w:rPr>
                <w:bCs/>
                <w:sz w:val="20"/>
                <w:szCs w:val="20"/>
              </w:rPr>
              <w:t>±</w:t>
            </w:r>
            <w:r w:rsidR="0006658F" w:rsidRPr="004A72E6">
              <w:rPr>
                <w:bCs/>
                <w:sz w:val="20"/>
                <w:szCs w:val="20"/>
              </w:rPr>
              <w:t>0.00</w:t>
            </w:r>
          </w:p>
        </w:tc>
        <w:tc>
          <w:tcPr>
            <w:tcW w:w="1418" w:type="dxa"/>
          </w:tcPr>
          <w:p w14:paraId="13BDF2CA" w14:textId="6BF258AB" w:rsidR="00396103" w:rsidRPr="004A72E6" w:rsidRDefault="00396103" w:rsidP="0053685A">
            <w:pPr>
              <w:pStyle w:val="TableParagraph"/>
              <w:spacing w:line="360" w:lineRule="auto"/>
              <w:ind w:left="0" w:right="-330"/>
              <w:rPr>
                <w:sz w:val="20"/>
                <w:szCs w:val="20"/>
              </w:rPr>
            </w:pPr>
            <w:r w:rsidRPr="004A72E6">
              <w:rPr>
                <w:spacing w:val="-4"/>
                <w:sz w:val="20"/>
                <w:szCs w:val="20"/>
              </w:rPr>
              <w:t>5.51</w:t>
            </w:r>
            <w:r w:rsidRPr="004A72E6">
              <w:rPr>
                <w:bCs/>
                <w:sz w:val="20"/>
                <w:szCs w:val="20"/>
              </w:rPr>
              <w:t>±</w:t>
            </w:r>
            <w:r w:rsidR="0006658F" w:rsidRPr="004A72E6">
              <w:rPr>
                <w:bCs/>
                <w:sz w:val="20"/>
                <w:szCs w:val="20"/>
              </w:rPr>
              <w:t>0.03</w:t>
            </w:r>
          </w:p>
        </w:tc>
        <w:tc>
          <w:tcPr>
            <w:tcW w:w="1559" w:type="dxa"/>
          </w:tcPr>
          <w:p w14:paraId="7917E301" w14:textId="14CB11FB" w:rsidR="00396103" w:rsidRPr="004A72E6" w:rsidRDefault="00396103" w:rsidP="0053685A">
            <w:pPr>
              <w:pStyle w:val="TableParagraph"/>
              <w:spacing w:line="360" w:lineRule="auto"/>
              <w:ind w:left="0" w:right="-330"/>
              <w:rPr>
                <w:sz w:val="20"/>
                <w:szCs w:val="20"/>
              </w:rPr>
            </w:pPr>
            <w:r w:rsidRPr="004A72E6">
              <w:rPr>
                <w:spacing w:val="-4"/>
                <w:sz w:val="20"/>
                <w:szCs w:val="20"/>
              </w:rPr>
              <w:t>3.88</w:t>
            </w:r>
            <w:r w:rsidRPr="004A72E6">
              <w:rPr>
                <w:bCs/>
                <w:sz w:val="20"/>
                <w:szCs w:val="20"/>
              </w:rPr>
              <w:t>±</w:t>
            </w:r>
            <w:r w:rsidR="0006658F" w:rsidRPr="004A72E6">
              <w:rPr>
                <w:bCs/>
                <w:sz w:val="20"/>
                <w:szCs w:val="20"/>
              </w:rPr>
              <w:t>0.01</w:t>
            </w:r>
          </w:p>
        </w:tc>
        <w:tc>
          <w:tcPr>
            <w:tcW w:w="1276" w:type="dxa"/>
          </w:tcPr>
          <w:p w14:paraId="246CA356" w14:textId="695C214F" w:rsidR="00396103" w:rsidRPr="004A72E6" w:rsidRDefault="00396103" w:rsidP="0053685A">
            <w:pPr>
              <w:pStyle w:val="TableParagraph"/>
              <w:spacing w:line="360" w:lineRule="auto"/>
              <w:ind w:left="0" w:right="-330"/>
              <w:rPr>
                <w:sz w:val="20"/>
                <w:szCs w:val="20"/>
              </w:rPr>
            </w:pPr>
            <w:r w:rsidRPr="004A72E6">
              <w:rPr>
                <w:spacing w:val="-2"/>
                <w:sz w:val="20"/>
                <w:szCs w:val="20"/>
              </w:rPr>
              <w:t>12.92</w:t>
            </w:r>
            <w:r w:rsidRPr="004A72E6">
              <w:rPr>
                <w:bCs/>
                <w:sz w:val="20"/>
                <w:szCs w:val="20"/>
              </w:rPr>
              <w:t>±</w:t>
            </w:r>
            <w:r w:rsidR="00131DAD" w:rsidRPr="004A72E6">
              <w:rPr>
                <w:bCs/>
                <w:sz w:val="20"/>
                <w:szCs w:val="20"/>
              </w:rPr>
              <w:t>0.06</w:t>
            </w:r>
          </w:p>
        </w:tc>
        <w:tc>
          <w:tcPr>
            <w:tcW w:w="1276" w:type="dxa"/>
          </w:tcPr>
          <w:p w14:paraId="76C2EB63" w14:textId="6E77DA58" w:rsidR="00396103" w:rsidRPr="004A72E6" w:rsidRDefault="00396103" w:rsidP="0053685A">
            <w:pPr>
              <w:pStyle w:val="TableParagraph"/>
              <w:spacing w:line="360" w:lineRule="auto"/>
              <w:ind w:left="0" w:right="-330"/>
              <w:rPr>
                <w:sz w:val="20"/>
                <w:szCs w:val="20"/>
              </w:rPr>
            </w:pPr>
            <w:r w:rsidRPr="004A72E6">
              <w:rPr>
                <w:spacing w:val="-2"/>
                <w:sz w:val="20"/>
                <w:szCs w:val="20"/>
              </w:rPr>
              <w:t>10.83</w:t>
            </w:r>
            <w:r w:rsidRPr="004A72E6">
              <w:rPr>
                <w:bCs/>
                <w:sz w:val="20"/>
                <w:szCs w:val="20"/>
              </w:rPr>
              <w:t>±</w:t>
            </w:r>
            <w:r w:rsidR="00131DAD" w:rsidRPr="004A72E6">
              <w:rPr>
                <w:bCs/>
                <w:sz w:val="20"/>
                <w:szCs w:val="20"/>
              </w:rPr>
              <w:t>0.55</w:t>
            </w:r>
          </w:p>
        </w:tc>
        <w:tc>
          <w:tcPr>
            <w:tcW w:w="1134" w:type="dxa"/>
          </w:tcPr>
          <w:p w14:paraId="2ECD2A4E" w14:textId="12B89B8A"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72B88094" w14:textId="77777777" w:rsidTr="004A72E6">
        <w:tc>
          <w:tcPr>
            <w:tcW w:w="1135" w:type="dxa"/>
          </w:tcPr>
          <w:p w14:paraId="2167107E"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NDO-01</w:t>
            </w:r>
          </w:p>
        </w:tc>
        <w:tc>
          <w:tcPr>
            <w:tcW w:w="1701" w:type="dxa"/>
          </w:tcPr>
          <w:p w14:paraId="09F0700B" w14:textId="1DABF0DC" w:rsidR="00396103" w:rsidRPr="004A72E6" w:rsidRDefault="00396103" w:rsidP="0053685A">
            <w:pPr>
              <w:pStyle w:val="TableParagraph"/>
              <w:spacing w:line="360" w:lineRule="auto"/>
              <w:ind w:left="0" w:right="-330"/>
              <w:rPr>
                <w:sz w:val="20"/>
                <w:szCs w:val="20"/>
              </w:rPr>
            </w:pPr>
            <w:r w:rsidRPr="004A72E6">
              <w:rPr>
                <w:spacing w:val="-2"/>
                <w:sz w:val="20"/>
                <w:szCs w:val="20"/>
              </w:rPr>
              <w:t>66.55</w:t>
            </w:r>
            <w:r w:rsidRPr="004A72E6">
              <w:rPr>
                <w:bCs/>
                <w:sz w:val="20"/>
                <w:szCs w:val="20"/>
              </w:rPr>
              <w:t>±</w:t>
            </w:r>
            <w:r w:rsidR="00392B96" w:rsidRPr="004A72E6">
              <w:rPr>
                <w:bCs/>
                <w:sz w:val="20"/>
                <w:szCs w:val="20"/>
              </w:rPr>
              <w:t>0.28</w:t>
            </w:r>
          </w:p>
        </w:tc>
        <w:tc>
          <w:tcPr>
            <w:tcW w:w="1275" w:type="dxa"/>
          </w:tcPr>
          <w:p w14:paraId="6807074C" w14:textId="38FC24DF" w:rsidR="00396103" w:rsidRPr="004A72E6" w:rsidRDefault="00396103" w:rsidP="0053685A">
            <w:pPr>
              <w:pStyle w:val="TableParagraph"/>
              <w:spacing w:line="360" w:lineRule="auto"/>
              <w:ind w:left="0" w:right="-330"/>
              <w:rPr>
                <w:sz w:val="20"/>
                <w:szCs w:val="20"/>
              </w:rPr>
            </w:pPr>
            <w:r w:rsidRPr="004A72E6">
              <w:rPr>
                <w:spacing w:val="-4"/>
                <w:sz w:val="20"/>
                <w:szCs w:val="20"/>
              </w:rPr>
              <w:t>8.48</w:t>
            </w:r>
            <w:r w:rsidRPr="004A72E6">
              <w:rPr>
                <w:bCs/>
                <w:sz w:val="20"/>
                <w:szCs w:val="20"/>
              </w:rPr>
              <w:t>±</w:t>
            </w:r>
            <w:r w:rsidR="0006658F" w:rsidRPr="004A72E6">
              <w:rPr>
                <w:bCs/>
                <w:sz w:val="20"/>
                <w:szCs w:val="20"/>
              </w:rPr>
              <w:t>0.14</w:t>
            </w:r>
          </w:p>
        </w:tc>
        <w:tc>
          <w:tcPr>
            <w:tcW w:w="1418" w:type="dxa"/>
          </w:tcPr>
          <w:p w14:paraId="70AFDC60" w14:textId="4B409866" w:rsidR="00396103" w:rsidRPr="004A72E6" w:rsidRDefault="00396103" w:rsidP="0053685A">
            <w:pPr>
              <w:pStyle w:val="TableParagraph"/>
              <w:spacing w:line="360" w:lineRule="auto"/>
              <w:ind w:left="0" w:right="-330"/>
              <w:rPr>
                <w:sz w:val="20"/>
                <w:szCs w:val="20"/>
              </w:rPr>
            </w:pPr>
            <w:r w:rsidRPr="004A72E6">
              <w:rPr>
                <w:spacing w:val="-4"/>
                <w:sz w:val="20"/>
                <w:szCs w:val="20"/>
              </w:rPr>
              <w:t>5.46</w:t>
            </w:r>
            <w:r w:rsidRPr="004A72E6">
              <w:rPr>
                <w:bCs/>
                <w:sz w:val="20"/>
                <w:szCs w:val="20"/>
              </w:rPr>
              <w:t>±</w:t>
            </w:r>
            <w:r w:rsidR="0006658F" w:rsidRPr="004A72E6">
              <w:rPr>
                <w:bCs/>
                <w:sz w:val="20"/>
                <w:szCs w:val="20"/>
              </w:rPr>
              <w:t>0.00</w:t>
            </w:r>
          </w:p>
        </w:tc>
        <w:tc>
          <w:tcPr>
            <w:tcW w:w="1559" w:type="dxa"/>
          </w:tcPr>
          <w:p w14:paraId="25A6530D" w14:textId="48F2F501" w:rsidR="00396103" w:rsidRPr="004A72E6" w:rsidRDefault="00396103" w:rsidP="0053685A">
            <w:pPr>
              <w:pStyle w:val="TableParagraph"/>
              <w:spacing w:line="360" w:lineRule="auto"/>
              <w:ind w:left="0" w:right="-330"/>
              <w:rPr>
                <w:sz w:val="20"/>
                <w:szCs w:val="20"/>
              </w:rPr>
            </w:pPr>
            <w:r w:rsidRPr="004A72E6">
              <w:rPr>
                <w:spacing w:val="-4"/>
                <w:sz w:val="20"/>
                <w:szCs w:val="20"/>
              </w:rPr>
              <w:t>3.77</w:t>
            </w:r>
            <w:r w:rsidRPr="004A72E6">
              <w:rPr>
                <w:bCs/>
                <w:sz w:val="20"/>
                <w:szCs w:val="20"/>
              </w:rPr>
              <w:t>±</w:t>
            </w:r>
            <w:r w:rsidR="0006658F" w:rsidRPr="004A72E6">
              <w:rPr>
                <w:bCs/>
                <w:sz w:val="20"/>
                <w:szCs w:val="20"/>
              </w:rPr>
              <w:t>0.02</w:t>
            </w:r>
          </w:p>
        </w:tc>
        <w:tc>
          <w:tcPr>
            <w:tcW w:w="1276" w:type="dxa"/>
          </w:tcPr>
          <w:p w14:paraId="78CCDD14" w14:textId="402F3D32" w:rsidR="00396103" w:rsidRPr="004A72E6" w:rsidRDefault="00396103" w:rsidP="0053685A">
            <w:pPr>
              <w:pStyle w:val="TableParagraph"/>
              <w:spacing w:line="360" w:lineRule="auto"/>
              <w:ind w:left="0" w:right="-330"/>
              <w:rPr>
                <w:sz w:val="20"/>
                <w:szCs w:val="20"/>
              </w:rPr>
            </w:pPr>
            <w:r w:rsidRPr="004A72E6">
              <w:rPr>
                <w:spacing w:val="-2"/>
                <w:sz w:val="20"/>
                <w:szCs w:val="20"/>
              </w:rPr>
              <w:t>12.07</w:t>
            </w:r>
            <w:r w:rsidRPr="004A72E6">
              <w:rPr>
                <w:bCs/>
                <w:sz w:val="20"/>
                <w:szCs w:val="20"/>
              </w:rPr>
              <w:t>±</w:t>
            </w:r>
            <w:r w:rsidR="00131DAD" w:rsidRPr="004A72E6">
              <w:rPr>
                <w:bCs/>
                <w:sz w:val="20"/>
                <w:szCs w:val="20"/>
              </w:rPr>
              <w:t>0.14</w:t>
            </w:r>
          </w:p>
        </w:tc>
        <w:tc>
          <w:tcPr>
            <w:tcW w:w="1276" w:type="dxa"/>
          </w:tcPr>
          <w:p w14:paraId="664A53C8" w14:textId="1EB9CFE9" w:rsidR="00396103" w:rsidRPr="004A72E6" w:rsidRDefault="00396103" w:rsidP="0053685A">
            <w:pPr>
              <w:pStyle w:val="TableParagraph"/>
              <w:spacing w:line="360" w:lineRule="auto"/>
              <w:ind w:left="0" w:right="-330"/>
              <w:rPr>
                <w:sz w:val="20"/>
                <w:szCs w:val="20"/>
              </w:rPr>
            </w:pPr>
            <w:r w:rsidRPr="004A72E6">
              <w:rPr>
                <w:spacing w:val="-2"/>
                <w:sz w:val="20"/>
                <w:szCs w:val="20"/>
              </w:rPr>
              <w:t>10.86</w:t>
            </w:r>
            <w:r w:rsidRPr="004A72E6">
              <w:rPr>
                <w:bCs/>
                <w:sz w:val="20"/>
                <w:szCs w:val="20"/>
              </w:rPr>
              <w:t>±</w:t>
            </w:r>
            <w:r w:rsidR="00131DAD" w:rsidRPr="004A72E6">
              <w:rPr>
                <w:bCs/>
                <w:sz w:val="20"/>
                <w:szCs w:val="20"/>
              </w:rPr>
              <w:t>0.38</w:t>
            </w:r>
          </w:p>
        </w:tc>
        <w:tc>
          <w:tcPr>
            <w:tcW w:w="1134" w:type="dxa"/>
          </w:tcPr>
          <w:p w14:paraId="4C7D01BD" w14:textId="0F8804F4" w:rsidR="00396103" w:rsidRPr="004A72E6" w:rsidRDefault="00396103" w:rsidP="0053685A">
            <w:pPr>
              <w:pStyle w:val="TableParagraph"/>
              <w:spacing w:line="360" w:lineRule="auto"/>
              <w:ind w:left="0" w:right="-330"/>
              <w:rPr>
                <w:sz w:val="20"/>
                <w:szCs w:val="20"/>
              </w:rPr>
            </w:pPr>
            <w:r w:rsidRPr="004A72E6">
              <w:rPr>
                <w:spacing w:val="-4"/>
                <w:sz w:val="20"/>
                <w:szCs w:val="20"/>
              </w:rPr>
              <w:t>0.99</w:t>
            </w:r>
            <w:r w:rsidRPr="004A72E6">
              <w:rPr>
                <w:bCs/>
                <w:sz w:val="20"/>
                <w:szCs w:val="20"/>
              </w:rPr>
              <w:t>±</w:t>
            </w:r>
            <w:r w:rsidR="00131DAD" w:rsidRPr="004A72E6">
              <w:rPr>
                <w:bCs/>
                <w:sz w:val="20"/>
                <w:szCs w:val="20"/>
              </w:rPr>
              <w:t>0.00</w:t>
            </w:r>
          </w:p>
        </w:tc>
      </w:tr>
      <w:tr w:rsidR="00B5386D" w:rsidRPr="004A72E6" w14:paraId="6C411886" w14:textId="77777777" w:rsidTr="004A72E6">
        <w:tc>
          <w:tcPr>
            <w:tcW w:w="1135" w:type="dxa"/>
          </w:tcPr>
          <w:p w14:paraId="2B29B490"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lastRenderedPageBreak/>
              <w:t>NDO-10</w:t>
            </w:r>
          </w:p>
        </w:tc>
        <w:tc>
          <w:tcPr>
            <w:tcW w:w="1701" w:type="dxa"/>
          </w:tcPr>
          <w:p w14:paraId="7A00C975" w14:textId="2520E1DB" w:rsidR="00396103" w:rsidRPr="004A72E6" w:rsidRDefault="00396103" w:rsidP="0053685A">
            <w:pPr>
              <w:pStyle w:val="TableParagraph"/>
              <w:spacing w:line="360" w:lineRule="auto"/>
              <w:ind w:left="0" w:right="-330"/>
              <w:rPr>
                <w:sz w:val="20"/>
                <w:szCs w:val="20"/>
              </w:rPr>
            </w:pPr>
            <w:r w:rsidRPr="004A72E6">
              <w:rPr>
                <w:spacing w:val="-2"/>
                <w:sz w:val="20"/>
                <w:szCs w:val="20"/>
              </w:rPr>
              <w:t>67.30</w:t>
            </w:r>
            <w:r w:rsidRPr="004A72E6">
              <w:rPr>
                <w:bCs/>
                <w:sz w:val="20"/>
                <w:szCs w:val="20"/>
              </w:rPr>
              <w:t>±</w:t>
            </w:r>
            <w:r w:rsidR="00392B96" w:rsidRPr="004A72E6">
              <w:rPr>
                <w:bCs/>
                <w:sz w:val="20"/>
                <w:szCs w:val="20"/>
              </w:rPr>
              <w:t>0.46</w:t>
            </w:r>
          </w:p>
        </w:tc>
        <w:tc>
          <w:tcPr>
            <w:tcW w:w="1275" w:type="dxa"/>
          </w:tcPr>
          <w:p w14:paraId="0B3D82D8" w14:textId="667CB9A5" w:rsidR="00396103" w:rsidRPr="004A72E6" w:rsidRDefault="00396103" w:rsidP="0053685A">
            <w:pPr>
              <w:pStyle w:val="TableParagraph"/>
              <w:spacing w:line="360" w:lineRule="auto"/>
              <w:ind w:left="0" w:right="-330"/>
              <w:rPr>
                <w:sz w:val="20"/>
                <w:szCs w:val="20"/>
              </w:rPr>
            </w:pPr>
            <w:r w:rsidRPr="004A72E6">
              <w:rPr>
                <w:spacing w:val="-4"/>
                <w:sz w:val="20"/>
                <w:szCs w:val="20"/>
              </w:rPr>
              <w:t>8.44</w:t>
            </w:r>
            <w:r w:rsidRPr="004A72E6">
              <w:rPr>
                <w:bCs/>
                <w:sz w:val="20"/>
                <w:szCs w:val="20"/>
              </w:rPr>
              <w:t>±</w:t>
            </w:r>
            <w:r w:rsidR="0006658F" w:rsidRPr="004A72E6">
              <w:rPr>
                <w:bCs/>
                <w:sz w:val="20"/>
                <w:szCs w:val="20"/>
              </w:rPr>
              <w:t>0.02</w:t>
            </w:r>
          </w:p>
        </w:tc>
        <w:tc>
          <w:tcPr>
            <w:tcW w:w="1418" w:type="dxa"/>
          </w:tcPr>
          <w:p w14:paraId="51D15D2D" w14:textId="40B24B94" w:rsidR="00396103" w:rsidRPr="004A72E6" w:rsidRDefault="00396103" w:rsidP="0053685A">
            <w:pPr>
              <w:pStyle w:val="TableParagraph"/>
              <w:spacing w:line="360" w:lineRule="auto"/>
              <w:ind w:left="0" w:right="-330"/>
              <w:rPr>
                <w:sz w:val="20"/>
                <w:szCs w:val="20"/>
              </w:rPr>
            </w:pPr>
            <w:r w:rsidRPr="004A72E6">
              <w:rPr>
                <w:spacing w:val="-4"/>
                <w:sz w:val="20"/>
                <w:szCs w:val="20"/>
              </w:rPr>
              <w:t>5.32</w:t>
            </w:r>
            <w:r w:rsidRPr="004A72E6">
              <w:rPr>
                <w:bCs/>
                <w:sz w:val="20"/>
                <w:szCs w:val="20"/>
              </w:rPr>
              <w:t>±</w:t>
            </w:r>
            <w:r w:rsidR="0006658F" w:rsidRPr="004A72E6">
              <w:rPr>
                <w:bCs/>
                <w:sz w:val="20"/>
                <w:szCs w:val="20"/>
              </w:rPr>
              <w:t>0.04</w:t>
            </w:r>
          </w:p>
        </w:tc>
        <w:tc>
          <w:tcPr>
            <w:tcW w:w="1559" w:type="dxa"/>
          </w:tcPr>
          <w:p w14:paraId="67F076D7" w14:textId="2BAE14C3" w:rsidR="00396103" w:rsidRPr="004A72E6" w:rsidRDefault="00396103" w:rsidP="0053685A">
            <w:pPr>
              <w:pStyle w:val="TableParagraph"/>
              <w:spacing w:line="360" w:lineRule="auto"/>
              <w:ind w:left="0" w:right="-330"/>
              <w:rPr>
                <w:sz w:val="20"/>
                <w:szCs w:val="20"/>
              </w:rPr>
            </w:pPr>
            <w:r w:rsidRPr="004A72E6">
              <w:rPr>
                <w:spacing w:val="-4"/>
                <w:sz w:val="20"/>
                <w:szCs w:val="20"/>
              </w:rPr>
              <w:t>3.91</w:t>
            </w:r>
            <w:r w:rsidRPr="004A72E6">
              <w:rPr>
                <w:bCs/>
                <w:sz w:val="20"/>
                <w:szCs w:val="20"/>
              </w:rPr>
              <w:t>±</w:t>
            </w:r>
            <w:r w:rsidR="0006658F" w:rsidRPr="004A72E6">
              <w:rPr>
                <w:bCs/>
                <w:sz w:val="20"/>
                <w:szCs w:val="20"/>
              </w:rPr>
              <w:t>0.02</w:t>
            </w:r>
          </w:p>
        </w:tc>
        <w:tc>
          <w:tcPr>
            <w:tcW w:w="1276" w:type="dxa"/>
          </w:tcPr>
          <w:p w14:paraId="0F0BFABD" w14:textId="52B45F96" w:rsidR="00396103" w:rsidRPr="004A72E6" w:rsidRDefault="00396103" w:rsidP="0053685A">
            <w:pPr>
              <w:pStyle w:val="TableParagraph"/>
              <w:spacing w:line="360" w:lineRule="auto"/>
              <w:ind w:left="0" w:right="-330"/>
              <w:rPr>
                <w:sz w:val="20"/>
                <w:szCs w:val="20"/>
              </w:rPr>
            </w:pPr>
            <w:r w:rsidRPr="004A72E6">
              <w:rPr>
                <w:spacing w:val="-2"/>
                <w:sz w:val="20"/>
                <w:szCs w:val="20"/>
              </w:rPr>
              <w:t>13.04</w:t>
            </w:r>
            <w:r w:rsidRPr="004A72E6">
              <w:rPr>
                <w:bCs/>
                <w:sz w:val="20"/>
                <w:szCs w:val="20"/>
              </w:rPr>
              <w:t>±</w:t>
            </w:r>
            <w:r w:rsidR="00131DAD" w:rsidRPr="004A72E6">
              <w:rPr>
                <w:bCs/>
                <w:sz w:val="20"/>
                <w:szCs w:val="20"/>
              </w:rPr>
              <w:t>0.04</w:t>
            </w:r>
          </w:p>
        </w:tc>
        <w:tc>
          <w:tcPr>
            <w:tcW w:w="1276" w:type="dxa"/>
          </w:tcPr>
          <w:p w14:paraId="599ED5F6" w14:textId="3E8C7B79" w:rsidR="00396103" w:rsidRPr="004A72E6" w:rsidRDefault="00396103" w:rsidP="0053685A">
            <w:pPr>
              <w:pStyle w:val="TableParagraph"/>
              <w:spacing w:line="360" w:lineRule="auto"/>
              <w:ind w:left="0" w:right="-330"/>
              <w:rPr>
                <w:sz w:val="20"/>
                <w:szCs w:val="20"/>
              </w:rPr>
            </w:pPr>
            <w:r w:rsidRPr="004A72E6">
              <w:rPr>
                <w:spacing w:val="-2"/>
                <w:sz w:val="20"/>
                <w:szCs w:val="20"/>
              </w:rPr>
              <w:t>11.37</w:t>
            </w:r>
            <w:r w:rsidRPr="004A72E6">
              <w:rPr>
                <w:bCs/>
                <w:sz w:val="20"/>
                <w:szCs w:val="20"/>
              </w:rPr>
              <w:t>±</w:t>
            </w:r>
            <w:r w:rsidR="00131DAD" w:rsidRPr="004A72E6">
              <w:rPr>
                <w:bCs/>
                <w:sz w:val="20"/>
                <w:szCs w:val="20"/>
              </w:rPr>
              <w:t>0.47</w:t>
            </w:r>
          </w:p>
        </w:tc>
        <w:tc>
          <w:tcPr>
            <w:tcW w:w="1134" w:type="dxa"/>
          </w:tcPr>
          <w:p w14:paraId="3D832C23" w14:textId="576A1BBE" w:rsidR="00396103" w:rsidRPr="004A72E6" w:rsidRDefault="00396103" w:rsidP="0053685A">
            <w:pPr>
              <w:pStyle w:val="TableParagraph"/>
              <w:spacing w:line="360" w:lineRule="auto"/>
              <w:ind w:left="0" w:right="-330"/>
              <w:rPr>
                <w:sz w:val="20"/>
                <w:szCs w:val="20"/>
              </w:rPr>
            </w:pPr>
            <w:r w:rsidRPr="004A72E6">
              <w:rPr>
                <w:spacing w:val="-4"/>
                <w:sz w:val="20"/>
                <w:szCs w:val="20"/>
              </w:rPr>
              <w:t>0.97</w:t>
            </w:r>
            <w:r w:rsidRPr="004A72E6">
              <w:rPr>
                <w:bCs/>
                <w:sz w:val="20"/>
                <w:szCs w:val="20"/>
              </w:rPr>
              <w:t>±</w:t>
            </w:r>
            <w:r w:rsidR="00131DAD" w:rsidRPr="004A72E6">
              <w:rPr>
                <w:bCs/>
                <w:sz w:val="20"/>
                <w:szCs w:val="20"/>
              </w:rPr>
              <w:t>0.00</w:t>
            </w:r>
          </w:p>
        </w:tc>
      </w:tr>
      <w:tr w:rsidR="00B5386D" w:rsidRPr="004A72E6" w14:paraId="5044B022" w14:textId="77777777" w:rsidTr="004A72E6">
        <w:tc>
          <w:tcPr>
            <w:tcW w:w="1135" w:type="dxa"/>
          </w:tcPr>
          <w:p w14:paraId="1856B668"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UPO-212</w:t>
            </w:r>
          </w:p>
        </w:tc>
        <w:tc>
          <w:tcPr>
            <w:tcW w:w="1701" w:type="dxa"/>
          </w:tcPr>
          <w:p w14:paraId="51A072A5" w14:textId="4531CF24" w:rsidR="00396103" w:rsidRPr="004A72E6" w:rsidRDefault="00396103" w:rsidP="0053685A">
            <w:pPr>
              <w:pStyle w:val="TableParagraph"/>
              <w:spacing w:line="360" w:lineRule="auto"/>
              <w:ind w:left="0" w:right="-330"/>
              <w:rPr>
                <w:sz w:val="20"/>
                <w:szCs w:val="20"/>
              </w:rPr>
            </w:pPr>
            <w:r w:rsidRPr="004A72E6">
              <w:rPr>
                <w:spacing w:val="-2"/>
                <w:sz w:val="20"/>
                <w:szCs w:val="20"/>
              </w:rPr>
              <w:t>67.62</w:t>
            </w:r>
            <w:r w:rsidRPr="004A72E6">
              <w:rPr>
                <w:bCs/>
                <w:sz w:val="20"/>
                <w:szCs w:val="20"/>
              </w:rPr>
              <w:t>±</w:t>
            </w:r>
            <w:r w:rsidR="00392B96" w:rsidRPr="004A72E6">
              <w:rPr>
                <w:bCs/>
                <w:sz w:val="20"/>
                <w:szCs w:val="20"/>
              </w:rPr>
              <w:t>0.24</w:t>
            </w:r>
          </w:p>
        </w:tc>
        <w:tc>
          <w:tcPr>
            <w:tcW w:w="1275" w:type="dxa"/>
          </w:tcPr>
          <w:p w14:paraId="135B0CFE" w14:textId="2BE6F3B1" w:rsidR="00396103" w:rsidRPr="004A72E6" w:rsidRDefault="00396103" w:rsidP="0053685A">
            <w:pPr>
              <w:pStyle w:val="TableParagraph"/>
              <w:spacing w:line="360" w:lineRule="auto"/>
              <w:ind w:left="0" w:right="-330"/>
              <w:rPr>
                <w:sz w:val="20"/>
                <w:szCs w:val="20"/>
              </w:rPr>
            </w:pPr>
            <w:r w:rsidRPr="004A72E6">
              <w:rPr>
                <w:spacing w:val="-4"/>
                <w:sz w:val="20"/>
                <w:szCs w:val="20"/>
              </w:rPr>
              <w:t>8.53</w:t>
            </w:r>
            <w:r w:rsidRPr="004A72E6">
              <w:rPr>
                <w:bCs/>
                <w:sz w:val="20"/>
                <w:szCs w:val="20"/>
              </w:rPr>
              <w:t>±</w:t>
            </w:r>
            <w:r w:rsidR="0006658F" w:rsidRPr="004A72E6">
              <w:rPr>
                <w:bCs/>
                <w:sz w:val="20"/>
                <w:szCs w:val="20"/>
              </w:rPr>
              <w:t>0.10</w:t>
            </w:r>
          </w:p>
        </w:tc>
        <w:tc>
          <w:tcPr>
            <w:tcW w:w="1418" w:type="dxa"/>
          </w:tcPr>
          <w:p w14:paraId="270E3914" w14:textId="082359B3" w:rsidR="00396103" w:rsidRPr="004A72E6" w:rsidRDefault="00396103" w:rsidP="0053685A">
            <w:pPr>
              <w:pStyle w:val="TableParagraph"/>
              <w:spacing w:line="360" w:lineRule="auto"/>
              <w:ind w:left="0" w:right="-330"/>
              <w:rPr>
                <w:sz w:val="20"/>
                <w:szCs w:val="20"/>
              </w:rPr>
            </w:pPr>
            <w:r w:rsidRPr="004A72E6">
              <w:rPr>
                <w:spacing w:val="-4"/>
                <w:sz w:val="20"/>
                <w:szCs w:val="20"/>
              </w:rPr>
              <w:t>5.55</w:t>
            </w:r>
            <w:r w:rsidRPr="004A72E6">
              <w:rPr>
                <w:bCs/>
                <w:sz w:val="20"/>
                <w:szCs w:val="20"/>
              </w:rPr>
              <w:t>±</w:t>
            </w:r>
            <w:r w:rsidR="0006658F" w:rsidRPr="004A72E6">
              <w:rPr>
                <w:bCs/>
                <w:sz w:val="20"/>
                <w:szCs w:val="20"/>
              </w:rPr>
              <w:t>0.02</w:t>
            </w:r>
          </w:p>
        </w:tc>
        <w:tc>
          <w:tcPr>
            <w:tcW w:w="1559" w:type="dxa"/>
          </w:tcPr>
          <w:p w14:paraId="67B06EB5" w14:textId="505F37CF" w:rsidR="00396103" w:rsidRPr="004A72E6" w:rsidRDefault="00396103" w:rsidP="0053685A">
            <w:pPr>
              <w:pStyle w:val="TableParagraph"/>
              <w:spacing w:line="360" w:lineRule="auto"/>
              <w:ind w:left="0" w:right="-330"/>
              <w:rPr>
                <w:sz w:val="20"/>
                <w:szCs w:val="20"/>
              </w:rPr>
            </w:pPr>
            <w:r w:rsidRPr="004A72E6">
              <w:rPr>
                <w:spacing w:val="-4"/>
                <w:sz w:val="20"/>
                <w:szCs w:val="20"/>
              </w:rPr>
              <w:t>3.83</w:t>
            </w:r>
            <w:r w:rsidRPr="004A72E6">
              <w:rPr>
                <w:bCs/>
                <w:sz w:val="20"/>
                <w:szCs w:val="20"/>
              </w:rPr>
              <w:t>±</w:t>
            </w:r>
            <w:r w:rsidR="0006658F" w:rsidRPr="004A72E6">
              <w:rPr>
                <w:bCs/>
                <w:sz w:val="20"/>
                <w:szCs w:val="20"/>
              </w:rPr>
              <w:t>0.00</w:t>
            </w:r>
          </w:p>
        </w:tc>
        <w:tc>
          <w:tcPr>
            <w:tcW w:w="1276" w:type="dxa"/>
          </w:tcPr>
          <w:p w14:paraId="769409AA" w14:textId="7D01B871" w:rsidR="00396103" w:rsidRPr="004A72E6" w:rsidRDefault="00396103" w:rsidP="0053685A">
            <w:pPr>
              <w:pStyle w:val="TableParagraph"/>
              <w:spacing w:line="360" w:lineRule="auto"/>
              <w:ind w:left="0" w:right="-330"/>
              <w:rPr>
                <w:sz w:val="20"/>
                <w:szCs w:val="20"/>
              </w:rPr>
            </w:pPr>
            <w:r w:rsidRPr="004A72E6">
              <w:rPr>
                <w:spacing w:val="-2"/>
                <w:sz w:val="20"/>
                <w:szCs w:val="20"/>
              </w:rPr>
              <w:t>12.56</w:t>
            </w:r>
            <w:r w:rsidRPr="004A72E6">
              <w:rPr>
                <w:bCs/>
                <w:sz w:val="20"/>
                <w:szCs w:val="20"/>
              </w:rPr>
              <w:t>±</w:t>
            </w:r>
            <w:r w:rsidR="00131DAD" w:rsidRPr="004A72E6">
              <w:rPr>
                <w:bCs/>
                <w:sz w:val="20"/>
                <w:szCs w:val="20"/>
              </w:rPr>
              <w:t>0.02</w:t>
            </w:r>
          </w:p>
        </w:tc>
        <w:tc>
          <w:tcPr>
            <w:tcW w:w="1276" w:type="dxa"/>
          </w:tcPr>
          <w:p w14:paraId="2843BEE3" w14:textId="6B000DF3" w:rsidR="00396103" w:rsidRPr="004A72E6" w:rsidRDefault="00396103" w:rsidP="0053685A">
            <w:pPr>
              <w:pStyle w:val="TableParagraph"/>
              <w:spacing w:line="360" w:lineRule="auto"/>
              <w:ind w:left="0" w:right="-330"/>
              <w:rPr>
                <w:sz w:val="20"/>
                <w:szCs w:val="20"/>
              </w:rPr>
            </w:pPr>
            <w:r w:rsidRPr="004A72E6">
              <w:rPr>
                <w:spacing w:val="-2"/>
                <w:sz w:val="20"/>
                <w:szCs w:val="20"/>
              </w:rPr>
              <w:t>10.87</w:t>
            </w:r>
            <w:r w:rsidRPr="004A72E6">
              <w:rPr>
                <w:bCs/>
                <w:sz w:val="20"/>
                <w:szCs w:val="20"/>
              </w:rPr>
              <w:t>±</w:t>
            </w:r>
            <w:r w:rsidR="00131DAD" w:rsidRPr="004A72E6">
              <w:rPr>
                <w:bCs/>
                <w:sz w:val="20"/>
                <w:szCs w:val="20"/>
              </w:rPr>
              <w:t>0.43</w:t>
            </w:r>
          </w:p>
        </w:tc>
        <w:tc>
          <w:tcPr>
            <w:tcW w:w="1134" w:type="dxa"/>
          </w:tcPr>
          <w:p w14:paraId="49FED52B" w14:textId="233EE597" w:rsidR="00396103" w:rsidRPr="004A72E6" w:rsidRDefault="00396103" w:rsidP="0053685A">
            <w:pPr>
              <w:pStyle w:val="TableParagraph"/>
              <w:spacing w:line="360" w:lineRule="auto"/>
              <w:ind w:left="0" w:right="-330"/>
              <w:rPr>
                <w:sz w:val="20"/>
                <w:szCs w:val="20"/>
              </w:rPr>
            </w:pPr>
            <w:r w:rsidRPr="004A72E6">
              <w:rPr>
                <w:spacing w:val="-4"/>
                <w:sz w:val="20"/>
                <w:szCs w:val="20"/>
              </w:rPr>
              <w:t>0.95</w:t>
            </w:r>
            <w:r w:rsidRPr="004A72E6">
              <w:rPr>
                <w:bCs/>
                <w:sz w:val="20"/>
                <w:szCs w:val="20"/>
              </w:rPr>
              <w:t>±</w:t>
            </w:r>
            <w:r w:rsidR="00131DAD" w:rsidRPr="004A72E6">
              <w:rPr>
                <w:bCs/>
                <w:sz w:val="20"/>
                <w:szCs w:val="20"/>
              </w:rPr>
              <w:t>0.01</w:t>
            </w:r>
          </w:p>
        </w:tc>
      </w:tr>
      <w:tr w:rsidR="00B5386D" w:rsidRPr="004A72E6" w14:paraId="0AB39D76" w14:textId="77777777" w:rsidTr="004A72E6">
        <w:tc>
          <w:tcPr>
            <w:tcW w:w="1135" w:type="dxa"/>
          </w:tcPr>
          <w:p w14:paraId="7625D633"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RO-19</w:t>
            </w:r>
          </w:p>
        </w:tc>
        <w:tc>
          <w:tcPr>
            <w:tcW w:w="1701" w:type="dxa"/>
          </w:tcPr>
          <w:p w14:paraId="2497582B" w14:textId="50094C57" w:rsidR="00396103" w:rsidRPr="004A72E6" w:rsidRDefault="00396103" w:rsidP="0053685A">
            <w:pPr>
              <w:pStyle w:val="TableParagraph"/>
              <w:spacing w:line="360" w:lineRule="auto"/>
              <w:ind w:left="0" w:right="-330"/>
              <w:rPr>
                <w:sz w:val="20"/>
                <w:szCs w:val="20"/>
              </w:rPr>
            </w:pPr>
            <w:r w:rsidRPr="004A72E6">
              <w:rPr>
                <w:spacing w:val="-2"/>
                <w:sz w:val="20"/>
                <w:szCs w:val="20"/>
              </w:rPr>
              <w:t>66.66</w:t>
            </w:r>
            <w:r w:rsidRPr="004A72E6">
              <w:rPr>
                <w:bCs/>
                <w:sz w:val="20"/>
                <w:szCs w:val="20"/>
              </w:rPr>
              <w:t>±</w:t>
            </w:r>
            <w:r w:rsidR="00392B96" w:rsidRPr="004A72E6">
              <w:rPr>
                <w:bCs/>
                <w:sz w:val="20"/>
                <w:szCs w:val="20"/>
              </w:rPr>
              <w:t>0.04</w:t>
            </w:r>
          </w:p>
        </w:tc>
        <w:tc>
          <w:tcPr>
            <w:tcW w:w="1275" w:type="dxa"/>
          </w:tcPr>
          <w:p w14:paraId="5D1E23D7" w14:textId="5BAB421F" w:rsidR="00396103" w:rsidRPr="004A72E6" w:rsidRDefault="00396103" w:rsidP="0053685A">
            <w:pPr>
              <w:pStyle w:val="TableParagraph"/>
              <w:spacing w:line="360" w:lineRule="auto"/>
              <w:ind w:left="0" w:right="-330"/>
              <w:rPr>
                <w:sz w:val="20"/>
                <w:szCs w:val="20"/>
              </w:rPr>
            </w:pPr>
            <w:r w:rsidRPr="004A72E6">
              <w:rPr>
                <w:spacing w:val="-4"/>
                <w:sz w:val="20"/>
                <w:szCs w:val="20"/>
              </w:rPr>
              <w:t>8.53</w:t>
            </w:r>
            <w:r w:rsidRPr="004A72E6">
              <w:rPr>
                <w:bCs/>
                <w:sz w:val="20"/>
                <w:szCs w:val="20"/>
              </w:rPr>
              <w:t>±</w:t>
            </w:r>
            <w:r w:rsidR="0006658F" w:rsidRPr="004A72E6">
              <w:rPr>
                <w:bCs/>
                <w:sz w:val="20"/>
                <w:szCs w:val="20"/>
              </w:rPr>
              <w:t>0.04</w:t>
            </w:r>
          </w:p>
        </w:tc>
        <w:tc>
          <w:tcPr>
            <w:tcW w:w="1418" w:type="dxa"/>
          </w:tcPr>
          <w:p w14:paraId="6851CE1D" w14:textId="4F34D6EF" w:rsidR="00396103" w:rsidRPr="004A72E6" w:rsidRDefault="00396103" w:rsidP="0053685A">
            <w:pPr>
              <w:pStyle w:val="TableParagraph"/>
              <w:spacing w:line="360" w:lineRule="auto"/>
              <w:ind w:left="0" w:right="-330"/>
              <w:rPr>
                <w:sz w:val="20"/>
                <w:szCs w:val="20"/>
              </w:rPr>
            </w:pPr>
            <w:r w:rsidRPr="004A72E6">
              <w:rPr>
                <w:spacing w:val="-4"/>
                <w:sz w:val="20"/>
                <w:szCs w:val="20"/>
              </w:rPr>
              <w:t>5.46</w:t>
            </w:r>
            <w:r w:rsidRPr="004A72E6">
              <w:rPr>
                <w:bCs/>
                <w:sz w:val="20"/>
                <w:szCs w:val="20"/>
              </w:rPr>
              <w:t>±</w:t>
            </w:r>
            <w:r w:rsidR="0006658F" w:rsidRPr="004A72E6">
              <w:rPr>
                <w:bCs/>
                <w:sz w:val="20"/>
                <w:szCs w:val="20"/>
              </w:rPr>
              <w:t>0.02</w:t>
            </w:r>
          </w:p>
        </w:tc>
        <w:tc>
          <w:tcPr>
            <w:tcW w:w="1559" w:type="dxa"/>
          </w:tcPr>
          <w:p w14:paraId="255D14AA" w14:textId="226E7BE2" w:rsidR="00396103" w:rsidRPr="004A72E6" w:rsidRDefault="00396103" w:rsidP="0053685A">
            <w:pPr>
              <w:pStyle w:val="TableParagraph"/>
              <w:spacing w:line="360" w:lineRule="auto"/>
              <w:ind w:left="0" w:right="-330"/>
              <w:rPr>
                <w:sz w:val="20"/>
                <w:szCs w:val="20"/>
              </w:rPr>
            </w:pPr>
            <w:r w:rsidRPr="004A72E6">
              <w:rPr>
                <w:spacing w:val="-4"/>
                <w:sz w:val="20"/>
                <w:szCs w:val="20"/>
              </w:rPr>
              <w:t>3.81</w:t>
            </w:r>
            <w:r w:rsidRPr="004A72E6">
              <w:rPr>
                <w:bCs/>
                <w:sz w:val="20"/>
                <w:szCs w:val="20"/>
              </w:rPr>
              <w:t>±</w:t>
            </w:r>
            <w:r w:rsidR="0006658F" w:rsidRPr="004A72E6">
              <w:rPr>
                <w:bCs/>
                <w:sz w:val="20"/>
                <w:szCs w:val="20"/>
              </w:rPr>
              <w:t>0.06</w:t>
            </w:r>
          </w:p>
        </w:tc>
        <w:tc>
          <w:tcPr>
            <w:tcW w:w="1276" w:type="dxa"/>
          </w:tcPr>
          <w:p w14:paraId="7EEE8755" w14:textId="65D315C7" w:rsidR="00396103" w:rsidRPr="004A72E6" w:rsidRDefault="00396103" w:rsidP="0053685A">
            <w:pPr>
              <w:pStyle w:val="TableParagraph"/>
              <w:spacing w:line="360" w:lineRule="auto"/>
              <w:ind w:left="0" w:right="-330"/>
              <w:rPr>
                <w:sz w:val="20"/>
                <w:szCs w:val="20"/>
              </w:rPr>
            </w:pPr>
            <w:r w:rsidRPr="004A72E6">
              <w:rPr>
                <w:spacing w:val="-2"/>
                <w:sz w:val="20"/>
                <w:szCs w:val="20"/>
              </w:rPr>
              <w:t>12.61</w:t>
            </w:r>
            <w:r w:rsidRPr="004A72E6">
              <w:rPr>
                <w:bCs/>
                <w:sz w:val="20"/>
                <w:szCs w:val="20"/>
              </w:rPr>
              <w:t>±</w:t>
            </w:r>
            <w:r w:rsidR="00131DAD" w:rsidRPr="004A72E6">
              <w:rPr>
                <w:bCs/>
                <w:sz w:val="20"/>
                <w:szCs w:val="20"/>
              </w:rPr>
              <w:t>0.06</w:t>
            </w:r>
          </w:p>
        </w:tc>
        <w:tc>
          <w:tcPr>
            <w:tcW w:w="1276" w:type="dxa"/>
          </w:tcPr>
          <w:p w14:paraId="1FCAD652" w14:textId="2AA1F26A" w:rsidR="00396103" w:rsidRPr="004A72E6" w:rsidRDefault="00396103" w:rsidP="0053685A">
            <w:pPr>
              <w:pStyle w:val="TableParagraph"/>
              <w:spacing w:line="360" w:lineRule="auto"/>
              <w:ind w:left="0" w:right="-330"/>
              <w:rPr>
                <w:sz w:val="20"/>
                <w:szCs w:val="20"/>
              </w:rPr>
            </w:pPr>
            <w:r w:rsidRPr="004A72E6">
              <w:rPr>
                <w:spacing w:val="-2"/>
                <w:sz w:val="20"/>
                <w:szCs w:val="20"/>
              </w:rPr>
              <w:t>10.88</w:t>
            </w:r>
            <w:r w:rsidRPr="004A72E6">
              <w:rPr>
                <w:bCs/>
                <w:sz w:val="20"/>
                <w:szCs w:val="20"/>
              </w:rPr>
              <w:t>±</w:t>
            </w:r>
            <w:r w:rsidR="00131DAD" w:rsidRPr="004A72E6">
              <w:rPr>
                <w:bCs/>
                <w:sz w:val="20"/>
                <w:szCs w:val="20"/>
              </w:rPr>
              <w:t>0.49</w:t>
            </w:r>
          </w:p>
        </w:tc>
        <w:tc>
          <w:tcPr>
            <w:tcW w:w="1134" w:type="dxa"/>
          </w:tcPr>
          <w:p w14:paraId="438CC6CE" w14:textId="59B9CE40"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6BC05595" w14:textId="77777777" w:rsidTr="004A72E6">
        <w:tc>
          <w:tcPr>
            <w:tcW w:w="1135" w:type="dxa"/>
          </w:tcPr>
          <w:p w14:paraId="167AF167" w14:textId="510315D3" w:rsidR="00396103" w:rsidRPr="004A72E6" w:rsidRDefault="00210701"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S</w:t>
            </w:r>
            <w:r>
              <w:rPr>
                <w:rFonts w:ascii="Times New Roman" w:hAnsi="Times New Roman" w:cs="Times New Roman"/>
                <w:sz w:val="20"/>
                <w:szCs w:val="20"/>
              </w:rPr>
              <w:t xml:space="preserve">. </w:t>
            </w:r>
            <w:proofErr w:type="spellStart"/>
            <w:r>
              <w:rPr>
                <w:rFonts w:ascii="Times New Roman" w:hAnsi="Times New Roman" w:cs="Times New Roman"/>
                <w:sz w:val="20"/>
                <w:szCs w:val="20"/>
              </w:rPr>
              <w:t>Em</w:t>
            </w:r>
            <w:proofErr w:type="spellEnd"/>
            <w:r w:rsidR="0026784A">
              <w:rPr>
                <w:rFonts w:ascii="Times New Roman" w:hAnsi="Times New Roman" w:cs="Times New Roman"/>
                <w:sz w:val="20"/>
                <w:szCs w:val="20"/>
              </w:rPr>
              <w:t xml:space="preserve"> </w:t>
            </w:r>
            <w:r w:rsidR="008964ED">
              <w:rPr>
                <w:rFonts w:ascii="Times New Roman" w:hAnsi="Times New Roman" w:cs="Times New Roman"/>
                <w:sz w:val="20"/>
                <w:szCs w:val="20"/>
              </w:rPr>
              <w:t>±</w:t>
            </w:r>
          </w:p>
        </w:tc>
        <w:tc>
          <w:tcPr>
            <w:tcW w:w="1701" w:type="dxa"/>
          </w:tcPr>
          <w:p w14:paraId="058BCCBF" w14:textId="6D031F9D"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7.06</w:t>
            </w:r>
          </w:p>
        </w:tc>
        <w:tc>
          <w:tcPr>
            <w:tcW w:w="1275" w:type="dxa"/>
          </w:tcPr>
          <w:p w14:paraId="5F3A6412" w14:textId="42622D8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0.08</w:t>
            </w:r>
          </w:p>
        </w:tc>
        <w:tc>
          <w:tcPr>
            <w:tcW w:w="1418" w:type="dxa"/>
          </w:tcPr>
          <w:p w14:paraId="5E1DF894" w14:textId="7797E348"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0.03</w:t>
            </w:r>
          </w:p>
        </w:tc>
        <w:tc>
          <w:tcPr>
            <w:tcW w:w="1559" w:type="dxa"/>
          </w:tcPr>
          <w:p w14:paraId="3ED63123" w14:textId="1F9BCB8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0.04</w:t>
            </w:r>
          </w:p>
        </w:tc>
        <w:tc>
          <w:tcPr>
            <w:tcW w:w="1276" w:type="dxa"/>
          </w:tcPr>
          <w:p w14:paraId="3A27F0B8" w14:textId="2603B8A8"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0.10</w:t>
            </w:r>
          </w:p>
        </w:tc>
        <w:tc>
          <w:tcPr>
            <w:tcW w:w="1276" w:type="dxa"/>
          </w:tcPr>
          <w:p w14:paraId="294A96FD" w14:textId="2D99A8AC"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0.26</w:t>
            </w:r>
          </w:p>
        </w:tc>
        <w:tc>
          <w:tcPr>
            <w:tcW w:w="1134" w:type="dxa"/>
          </w:tcPr>
          <w:p w14:paraId="2D8F4114" w14:textId="1B0ECC8A" w:rsidR="00396103" w:rsidRPr="004A72E6" w:rsidRDefault="00720C57" w:rsidP="0053685A">
            <w:pPr>
              <w:pStyle w:val="TableParagraph"/>
              <w:spacing w:line="360" w:lineRule="auto"/>
              <w:ind w:left="0" w:right="-330"/>
              <w:rPr>
                <w:spacing w:val="-4"/>
                <w:sz w:val="20"/>
                <w:szCs w:val="20"/>
              </w:rPr>
            </w:pPr>
            <w:r w:rsidRPr="004A72E6">
              <w:rPr>
                <w:spacing w:val="-4"/>
                <w:sz w:val="20"/>
                <w:szCs w:val="20"/>
              </w:rPr>
              <w:t>0.00</w:t>
            </w:r>
          </w:p>
        </w:tc>
      </w:tr>
      <w:tr w:rsidR="00B5386D" w:rsidRPr="004A72E6" w14:paraId="229C3BBB" w14:textId="77777777" w:rsidTr="004A72E6">
        <w:tc>
          <w:tcPr>
            <w:tcW w:w="1135" w:type="dxa"/>
          </w:tcPr>
          <w:p w14:paraId="71006187" w14:textId="3496A7F7" w:rsidR="00396103" w:rsidRPr="004A72E6" w:rsidRDefault="00E2010F"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CD at 5%</w:t>
            </w:r>
          </w:p>
        </w:tc>
        <w:tc>
          <w:tcPr>
            <w:tcW w:w="1701" w:type="dxa"/>
          </w:tcPr>
          <w:p w14:paraId="36AA783F" w14:textId="7A64BBFF"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22.61</w:t>
            </w:r>
          </w:p>
        </w:tc>
        <w:tc>
          <w:tcPr>
            <w:tcW w:w="1275" w:type="dxa"/>
          </w:tcPr>
          <w:p w14:paraId="44D3DAA2" w14:textId="5CE0755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0.26</w:t>
            </w:r>
          </w:p>
        </w:tc>
        <w:tc>
          <w:tcPr>
            <w:tcW w:w="1418" w:type="dxa"/>
          </w:tcPr>
          <w:p w14:paraId="0E775936" w14:textId="66625E52"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0.11</w:t>
            </w:r>
          </w:p>
        </w:tc>
        <w:tc>
          <w:tcPr>
            <w:tcW w:w="1559" w:type="dxa"/>
          </w:tcPr>
          <w:p w14:paraId="13A636B9" w14:textId="4D9B9BB7"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0.13</w:t>
            </w:r>
          </w:p>
        </w:tc>
        <w:tc>
          <w:tcPr>
            <w:tcW w:w="1276" w:type="dxa"/>
          </w:tcPr>
          <w:p w14:paraId="6A8E2355" w14:textId="6CECCA1F"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0.32</w:t>
            </w:r>
          </w:p>
        </w:tc>
        <w:tc>
          <w:tcPr>
            <w:tcW w:w="1276" w:type="dxa"/>
          </w:tcPr>
          <w:p w14:paraId="69EE62B2" w14:textId="1A602E25"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0.84</w:t>
            </w:r>
          </w:p>
        </w:tc>
        <w:tc>
          <w:tcPr>
            <w:tcW w:w="1134" w:type="dxa"/>
          </w:tcPr>
          <w:p w14:paraId="794D394D" w14:textId="3DFB3EB0" w:rsidR="00396103" w:rsidRPr="004A72E6" w:rsidRDefault="00720C57" w:rsidP="0053685A">
            <w:pPr>
              <w:pStyle w:val="TableParagraph"/>
              <w:spacing w:line="360" w:lineRule="auto"/>
              <w:ind w:left="0" w:right="-330"/>
              <w:rPr>
                <w:spacing w:val="-4"/>
                <w:sz w:val="20"/>
                <w:szCs w:val="20"/>
              </w:rPr>
            </w:pPr>
            <w:r w:rsidRPr="004A72E6">
              <w:rPr>
                <w:spacing w:val="-4"/>
                <w:sz w:val="20"/>
                <w:szCs w:val="20"/>
              </w:rPr>
              <w:t>0.02</w:t>
            </w:r>
          </w:p>
        </w:tc>
      </w:tr>
    </w:tbl>
    <w:p w14:paraId="7FD522B5" w14:textId="77777777" w:rsidR="009B39FC" w:rsidRDefault="009B39FC" w:rsidP="00F34DCB">
      <w:pPr>
        <w:tabs>
          <w:tab w:val="left" w:pos="6637"/>
        </w:tabs>
        <w:spacing w:after="0" w:line="360" w:lineRule="auto"/>
        <w:rPr>
          <w:rFonts w:ascii="Times New Roman" w:hAnsi="Times New Roman" w:cs="Times New Roman"/>
          <w:b/>
          <w:sz w:val="24"/>
          <w:szCs w:val="24"/>
        </w:rPr>
      </w:pPr>
    </w:p>
    <w:p w14:paraId="01ED937B" w14:textId="4326B788" w:rsidR="009B39FC" w:rsidRPr="005D7B1A" w:rsidRDefault="00996B31" w:rsidP="009B39FC">
      <w:pPr>
        <w:tabs>
          <w:tab w:val="left" w:pos="6637"/>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w:t>
      </w:r>
      <w:r w:rsidR="009C2991">
        <w:rPr>
          <w:rFonts w:ascii="Times New Roman" w:hAnsi="Times New Roman" w:cs="Times New Roman"/>
          <w:b/>
          <w:sz w:val="24"/>
          <w:szCs w:val="24"/>
        </w:rPr>
        <w:t>2</w:t>
      </w:r>
      <w:r w:rsidR="009B39FC" w:rsidRPr="005D7B1A">
        <w:rPr>
          <w:rFonts w:ascii="Times New Roman" w:hAnsi="Times New Roman" w:cs="Times New Roman"/>
          <w:b/>
          <w:sz w:val="24"/>
          <w:szCs w:val="24"/>
        </w:rPr>
        <w:t xml:space="preserve">: </w:t>
      </w:r>
      <w:r w:rsidR="009B39FC">
        <w:rPr>
          <w:rFonts w:ascii="Times New Roman" w:hAnsi="Times New Roman" w:cs="Times New Roman"/>
          <w:b/>
          <w:sz w:val="24"/>
          <w:szCs w:val="24"/>
        </w:rPr>
        <w:t xml:space="preserve">Variability </w:t>
      </w:r>
      <w:r w:rsidR="009B39FC" w:rsidRPr="005D7B1A">
        <w:rPr>
          <w:rFonts w:ascii="Times New Roman" w:hAnsi="Times New Roman" w:cs="Times New Roman"/>
          <w:b/>
          <w:sz w:val="24"/>
          <w:szCs w:val="24"/>
        </w:rPr>
        <w:t xml:space="preserve">of </w:t>
      </w:r>
      <w:r w:rsidR="009B39FC">
        <w:rPr>
          <w:rFonts w:ascii="Times New Roman" w:hAnsi="Times New Roman" w:cs="Times New Roman"/>
          <w:b/>
          <w:sz w:val="24"/>
          <w:szCs w:val="24"/>
        </w:rPr>
        <w:t>genotype</w:t>
      </w:r>
      <w:r w:rsidR="006D0917">
        <w:rPr>
          <w:rFonts w:ascii="Times New Roman" w:hAnsi="Times New Roman" w:cs="Times New Roman"/>
          <w:b/>
          <w:sz w:val="24"/>
          <w:szCs w:val="24"/>
        </w:rPr>
        <w:t>s</w:t>
      </w:r>
      <w:r w:rsidR="009B39FC">
        <w:rPr>
          <w:rFonts w:ascii="Times New Roman" w:hAnsi="Times New Roman" w:cs="Times New Roman"/>
          <w:b/>
          <w:sz w:val="24"/>
          <w:szCs w:val="24"/>
        </w:rPr>
        <w:t xml:space="preserve"> </w:t>
      </w:r>
      <w:r w:rsidR="009B39FC" w:rsidRPr="005D7B1A">
        <w:rPr>
          <w:rFonts w:ascii="Times New Roman" w:hAnsi="Times New Roman" w:cs="Times New Roman"/>
          <w:b/>
          <w:sz w:val="24"/>
          <w:szCs w:val="24"/>
        </w:rPr>
        <w:t>on physical properties of oat grains</w:t>
      </w:r>
    </w:p>
    <w:tbl>
      <w:tblPr>
        <w:tblStyle w:val="TableGrid"/>
        <w:tblpPr w:leftFromText="180" w:rightFromText="180" w:vertAnchor="text" w:horzAnchor="margin" w:tblpY="561"/>
        <w:tblW w:w="9373" w:type="dxa"/>
        <w:tblLook w:val="04A0" w:firstRow="1" w:lastRow="0" w:firstColumn="1" w:lastColumn="0" w:noHBand="0" w:noVBand="1"/>
      </w:tblPr>
      <w:tblGrid>
        <w:gridCol w:w="1429"/>
        <w:gridCol w:w="1511"/>
        <w:gridCol w:w="1557"/>
        <w:gridCol w:w="1428"/>
        <w:gridCol w:w="1749"/>
        <w:gridCol w:w="1699"/>
      </w:tblGrid>
      <w:tr w:rsidR="009B39FC" w:rsidRPr="004A72E6" w14:paraId="5425B230" w14:textId="77777777" w:rsidTr="00FA4403">
        <w:trPr>
          <w:trHeight w:val="170"/>
        </w:trPr>
        <w:tc>
          <w:tcPr>
            <w:tcW w:w="1430" w:type="dxa"/>
          </w:tcPr>
          <w:p w14:paraId="123F917B"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Germplasm</w:t>
            </w:r>
          </w:p>
        </w:tc>
        <w:tc>
          <w:tcPr>
            <w:tcW w:w="1513" w:type="dxa"/>
          </w:tcPr>
          <w:p w14:paraId="2BBCCD37"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Length of grain (mm)</w:t>
            </w:r>
          </w:p>
        </w:tc>
        <w:tc>
          <w:tcPr>
            <w:tcW w:w="1560" w:type="dxa"/>
          </w:tcPr>
          <w:p w14:paraId="051983F0"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Width of grain (mm)</w:t>
            </w:r>
          </w:p>
        </w:tc>
        <w:tc>
          <w:tcPr>
            <w:tcW w:w="1417" w:type="dxa"/>
          </w:tcPr>
          <w:p w14:paraId="3EE73035"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Weight of</w:t>
            </w:r>
          </w:p>
          <w:p w14:paraId="46312690"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 xml:space="preserve"> husk (mg)</w:t>
            </w:r>
          </w:p>
        </w:tc>
        <w:tc>
          <w:tcPr>
            <w:tcW w:w="1752" w:type="dxa"/>
          </w:tcPr>
          <w:p w14:paraId="66A13CD3"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Test weight</w:t>
            </w:r>
          </w:p>
          <w:p w14:paraId="52A754AD"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w:t>
            </w:r>
          </w:p>
        </w:tc>
        <w:tc>
          <w:tcPr>
            <w:tcW w:w="1701" w:type="dxa"/>
          </w:tcPr>
          <w:p w14:paraId="78684B82"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Grains /spike</w:t>
            </w:r>
          </w:p>
        </w:tc>
      </w:tr>
      <w:tr w:rsidR="009B39FC" w:rsidRPr="004A72E6" w14:paraId="74E8EAB2" w14:textId="77777777" w:rsidTr="00FA4403">
        <w:trPr>
          <w:trHeight w:val="170"/>
        </w:trPr>
        <w:tc>
          <w:tcPr>
            <w:tcW w:w="1430" w:type="dxa"/>
          </w:tcPr>
          <w:p w14:paraId="4531ADEF"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JHO-822</w:t>
            </w:r>
          </w:p>
        </w:tc>
        <w:tc>
          <w:tcPr>
            <w:tcW w:w="1513" w:type="dxa"/>
          </w:tcPr>
          <w:p w14:paraId="1DEA8324"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 xml:space="preserve">3.15±0.00               </w:t>
            </w:r>
          </w:p>
        </w:tc>
        <w:tc>
          <w:tcPr>
            <w:tcW w:w="1560" w:type="dxa"/>
          </w:tcPr>
          <w:p w14:paraId="48B5C356"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1.63±0.01</w:t>
            </w:r>
          </w:p>
        </w:tc>
        <w:tc>
          <w:tcPr>
            <w:tcW w:w="1417" w:type="dxa"/>
          </w:tcPr>
          <w:p w14:paraId="00138A1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267.75±3.90</w:t>
            </w:r>
          </w:p>
        </w:tc>
        <w:tc>
          <w:tcPr>
            <w:tcW w:w="1752" w:type="dxa"/>
          </w:tcPr>
          <w:p w14:paraId="08A66C81"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29.76</w:t>
            </w:r>
            <w:r w:rsidRPr="004A72E6">
              <w:rPr>
                <w:rFonts w:ascii="Times New Roman" w:hAnsi="Times New Roman" w:cs="Times New Roman"/>
                <w:bCs/>
                <w:sz w:val="24"/>
                <w:szCs w:val="24"/>
                <w:lang w:val="en-US"/>
              </w:rPr>
              <w:t>±0.26</w:t>
            </w:r>
          </w:p>
        </w:tc>
        <w:tc>
          <w:tcPr>
            <w:tcW w:w="1701" w:type="dxa"/>
          </w:tcPr>
          <w:p w14:paraId="739D4EE7"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±2.60</w:t>
            </w:r>
          </w:p>
        </w:tc>
      </w:tr>
      <w:tr w:rsidR="009B39FC" w:rsidRPr="004A72E6" w14:paraId="058FA6BE" w14:textId="77777777" w:rsidTr="00FA4403">
        <w:trPr>
          <w:trHeight w:val="170"/>
        </w:trPr>
        <w:tc>
          <w:tcPr>
            <w:tcW w:w="1430" w:type="dxa"/>
          </w:tcPr>
          <w:p w14:paraId="2680A32E"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JHO-851</w:t>
            </w:r>
          </w:p>
        </w:tc>
        <w:tc>
          <w:tcPr>
            <w:tcW w:w="1513" w:type="dxa"/>
          </w:tcPr>
          <w:p w14:paraId="3000E09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3.22±0.00</w:t>
            </w:r>
          </w:p>
        </w:tc>
        <w:tc>
          <w:tcPr>
            <w:tcW w:w="1560" w:type="dxa"/>
          </w:tcPr>
          <w:p w14:paraId="2CB4181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140DA033"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278.70±0.73</w:t>
            </w:r>
          </w:p>
        </w:tc>
        <w:tc>
          <w:tcPr>
            <w:tcW w:w="1752" w:type="dxa"/>
          </w:tcPr>
          <w:p w14:paraId="69C77694"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30.78</w:t>
            </w:r>
            <w:r w:rsidRPr="004A72E6">
              <w:rPr>
                <w:rFonts w:ascii="Times New Roman" w:hAnsi="Times New Roman" w:cs="Times New Roman"/>
                <w:bCs/>
                <w:sz w:val="24"/>
                <w:szCs w:val="24"/>
                <w:lang w:val="en-US"/>
              </w:rPr>
              <w:t>±0</w:t>
            </w:r>
          </w:p>
        </w:tc>
        <w:tc>
          <w:tcPr>
            <w:tcW w:w="1701" w:type="dxa"/>
          </w:tcPr>
          <w:p w14:paraId="241CF27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147.00</w:t>
            </w:r>
            <w:r w:rsidRPr="004A72E6">
              <w:rPr>
                <w:rFonts w:ascii="Times New Roman" w:hAnsi="Times New Roman" w:cs="Times New Roman"/>
                <w:bCs/>
                <w:sz w:val="24"/>
                <w:szCs w:val="24"/>
                <w:lang w:val="en-US"/>
              </w:rPr>
              <w:t>±0.74</w:t>
            </w:r>
          </w:p>
        </w:tc>
      </w:tr>
      <w:tr w:rsidR="009B39FC" w:rsidRPr="004A72E6" w14:paraId="7C3F5821" w14:textId="77777777" w:rsidTr="00FA4403">
        <w:trPr>
          <w:trHeight w:val="170"/>
        </w:trPr>
        <w:tc>
          <w:tcPr>
            <w:tcW w:w="1430" w:type="dxa"/>
          </w:tcPr>
          <w:p w14:paraId="72FC67C4"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NDO-1802</w:t>
            </w:r>
          </w:p>
        </w:tc>
        <w:tc>
          <w:tcPr>
            <w:tcW w:w="1513" w:type="dxa"/>
          </w:tcPr>
          <w:p w14:paraId="5825B281"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bCs/>
                <w:sz w:val="24"/>
                <w:szCs w:val="24"/>
              </w:rPr>
              <w:t>3.21±0.00</w:t>
            </w:r>
          </w:p>
        </w:tc>
        <w:tc>
          <w:tcPr>
            <w:tcW w:w="1560" w:type="dxa"/>
          </w:tcPr>
          <w:p w14:paraId="393DD2B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1.64±0.00</w:t>
            </w:r>
          </w:p>
        </w:tc>
        <w:tc>
          <w:tcPr>
            <w:tcW w:w="1417" w:type="dxa"/>
          </w:tcPr>
          <w:p w14:paraId="13C94D6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303.50±3.82</w:t>
            </w:r>
          </w:p>
        </w:tc>
        <w:tc>
          <w:tcPr>
            <w:tcW w:w="1752" w:type="dxa"/>
          </w:tcPr>
          <w:p w14:paraId="2CAB7EF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31.19</w:t>
            </w:r>
            <w:r w:rsidRPr="004A72E6">
              <w:rPr>
                <w:rFonts w:ascii="Times New Roman" w:hAnsi="Times New Roman" w:cs="Times New Roman"/>
                <w:bCs/>
                <w:sz w:val="24"/>
                <w:szCs w:val="24"/>
                <w:lang w:val="en-US"/>
              </w:rPr>
              <w:t>±0.08</w:t>
            </w:r>
          </w:p>
        </w:tc>
        <w:tc>
          <w:tcPr>
            <w:tcW w:w="1701" w:type="dxa"/>
          </w:tcPr>
          <w:p w14:paraId="4A3206E5"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149.00</w:t>
            </w:r>
            <w:r w:rsidRPr="004A72E6">
              <w:rPr>
                <w:rFonts w:ascii="Times New Roman" w:hAnsi="Times New Roman" w:cs="Times New Roman"/>
                <w:bCs/>
                <w:sz w:val="24"/>
                <w:szCs w:val="24"/>
                <w:lang w:val="en-US"/>
              </w:rPr>
              <w:t>±0.69</w:t>
            </w:r>
          </w:p>
        </w:tc>
      </w:tr>
      <w:tr w:rsidR="009B39FC" w:rsidRPr="004A72E6" w14:paraId="5EDFD7FC" w14:textId="77777777" w:rsidTr="00FA4403">
        <w:trPr>
          <w:trHeight w:val="170"/>
        </w:trPr>
        <w:tc>
          <w:tcPr>
            <w:tcW w:w="1430" w:type="dxa"/>
          </w:tcPr>
          <w:p w14:paraId="2524DB22"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NDO-02</w:t>
            </w:r>
          </w:p>
        </w:tc>
        <w:tc>
          <w:tcPr>
            <w:tcW w:w="1513" w:type="dxa"/>
          </w:tcPr>
          <w:p w14:paraId="11F7657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3.50±0.01</w:t>
            </w:r>
          </w:p>
        </w:tc>
        <w:tc>
          <w:tcPr>
            <w:tcW w:w="1560" w:type="dxa"/>
          </w:tcPr>
          <w:p w14:paraId="5AFC765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1.62±0.00</w:t>
            </w:r>
          </w:p>
        </w:tc>
        <w:tc>
          <w:tcPr>
            <w:tcW w:w="1417" w:type="dxa"/>
          </w:tcPr>
          <w:p w14:paraId="22541DC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273.65±1.54</w:t>
            </w:r>
          </w:p>
        </w:tc>
        <w:tc>
          <w:tcPr>
            <w:tcW w:w="1752" w:type="dxa"/>
          </w:tcPr>
          <w:p w14:paraId="10081E89"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30.74</w:t>
            </w:r>
            <w:r w:rsidRPr="004A72E6">
              <w:rPr>
                <w:rFonts w:ascii="Times New Roman" w:hAnsi="Times New Roman" w:cs="Times New Roman"/>
                <w:bCs/>
                <w:sz w:val="24"/>
                <w:szCs w:val="24"/>
                <w:lang w:val="en-US"/>
              </w:rPr>
              <w:t>±0.06</w:t>
            </w:r>
          </w:p>
        </w:tc>
        <w:tc>
          <w:tcPr>
            <w:tcW w:w="1701" w:type="dxa"/>
          </w:tcPr>
          <w:p w14:paraId="2288382D"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148.00</w:t>
            </w:r>
            <w:r w:rsidRPr="004A72E6">
              <w:rPr>
                <w:rFonts w:ascii="Times New Roman" w:hAnsi="Times New Roman" w:cs="Times New Roman"/>
                <w:bCs/>
                <w:sz w:val="24"/>
                <w:szCs w:val="24"/>
                <w:lang w:val="en-US"/>
              </w:rPr>
              <w:t>±2.18</w:t>
            </w:r>
          </w:p>
        </w:tc>
      </w:tr>
      <w:tr w:rsidR="009B39FC" w:rsidRPr="004A72E6" w14:paraId="50A9630D" w14:textId="77777777" w:rsidTr="00FA4403">
        <w:trPr>
          <w:trHeight w:val="170"/>
        </w:trPr>
        <w:tc>
          <w:tcPr>
            <w:tcW w:w="1430" w:type="dxa"/>
          </w:tcPr>
          <w:p w14:paraId="4C6DBCE2"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NDO-711</w:t>
            </w:r>
          </w:p>
        </w:tc>
        <w:tc>
          <w:tcPr>
            <w:tcW w:w="1513" w:type="dxa"/>
          </w:tcPr>
          <w:p w14:paraId="28F3F7E1"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3.40±0.01</w:t>
            </w:r>
          </w:p>
        </w:tc>
        <w:tc>
          <w:tcPr>
            <w:tcW w:w="1560" w:type="dxa"/>
          </w:tcPr>
          <w:p w14:paraId="32793B0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1.63±0.01</w:t>
            </w:r>
          </w:p>
        </w:tc>
        <w:tc>
          <w:tcPr>
            <w:tcW w:w="1417" w:type="dxa"/>
          </w:tcPr>
          <w:p w14:paraId="6FDAF9B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262.30±3.66</w:t>
            </w:r>
          </w:p>
        </w:tc>
        <w:tc>
          <w:tcPr>
            <w:tcW w:w="1752" w:type="dxa"/>
          </w:tcPr>
          <w:p w14:paraId="3EAA26A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30.26</w:t>
            </w:r>
            <w:r w:rsidRPr="004A72E6">
              <w:rPr>
                <w:rFonts w:ascii="Times New Roman" w:hAnsi="Times New Roman" w:cs="Times New Roman"/>
                <w:bCs/>
                <w:sz w:val="24"/>
                <w:szCs w:val="24"/>
                <w:lang w:val="en-US"/>
              </w:rPr>
              <w:t>±0.30</w:t>
            </w:r>
          </w:p>
        </w:tc>
        <w:tc>
          <w:tcPr>
            <w:tcW w:w="1701" w:type="dxa"/>
          </w:tcPr>
          <w:p w14:paraId="209A0B1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±1.85</w:t>
            </w:r>
          </w:p>
        </w:tc>
      </w:tr>
      <w:tr w:rsidR="009B39FC" w:rsidRPr="004A72E6" w14:paraId="23A6B24D" w14:textId="77777777" w:rsidTr="00FA4403">
        <w:trPr>
          <w:trHeight w:val="170"/>
        </w:trPr>
        <w:tc>
          <w:tcPr>
            <w:tcW w:w="1430" w:type="dxa"/>
          </w:tcPr>
          <w:p w14:paraId="0D49CBCF"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NDO-1101</w:t>
            </w:r>
          </w:p>
        </w:tc>
        <w:tc>
          <w:tcPr>
            <w:tcW w:w="1513" w:type="dxa"/>
          </w:tcPr>
          <w:p w14:paraId="631C6EC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3.25±0.00</w:t>
            </w:r>
          </w:p>
        </w:tc>
        <w:tc>
          <w:tcPr>
            <w:tcW w:w="1560" w:type="dxa"/>
          </w:tcPr>
          <w:p w14:paraId="54D1E8E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13E103B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283.89±4.45</w:t>
            </w:r>
          </w:p>
        </w:tc>
        <w:tc>
          <w:tcPr>
            <w:tcW w:w="1752" w:type="dxa"/>
          </w:tcPr>
          <w:p w14:paraId="3A5871D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30.82</w:t>
            </w:r>
            <w:r w:rsidRPr="004A72E6">
              <w:rPr>
                <w:rFonts w:ascii="Times New Roman" w:hAnsi="Times New Roman" w:cs="Times New Roman"/>
                <w:bCs/>
                <w:sz w:val="24"/>
                <w:szCs w:val="24"/>
                <w:lang w:val="en-US"/>
              </w:rPr>
              <w:t>±0.03</w:t>
            </w:r>
          </w:p>
        </w:tc>
        <w:tc>
          <w:tcPr>
            <w:tcW w:w="1701" w:type="dxa"/>
          </w:tcPr>
          <w:p w14:paraId="6E148106"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±1.95</w:t>
            </w:r>
          </w:p>
        </w:tc>
      </w:tr>
      <w:tr w:rsidR="009B39FC" w:rsidRPr="004A72E6" w14:paraId="329AEA3A" w14:textId="77777777" w:rsidTr="00FA4403">
        <w:trPr>
          <w:trHeight w:val="170"/>
        </w:trPr>
        <w:tc>
          <w:tcPr>
            <w:tcW w:w="1430" w:type="dxa"/>
          </w:tcPr>
          <w:p w14:paraId="4D12F5D6"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NDO-01</w:t>
            </w:r>
          </w:p>
        </w:tc>
        <w:tc>
          <w:tcPr>
            <w:tcW w:w="1513" w:type="dxa"/>
          </w:tcPr>
          <w:p w14:paraId="6B6DDF9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3.35±0.03</w:t>
            </w:r>
          </w:p>
        </w:tc>
        <w:tc>
          <w:tcPr>
            <w:tcW w:w="1560" w:type="dxa"/>
          </w:tcPr>
          <w:p w14:paraId="7128982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3D62BFDA"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285.51±2.98</w:t>
            </w:r>
          </w:p>
        </w:tc>
        <w:tc>
          <w:tcPr>
            <w:tcW w:w="1752" w:type="dxa"/>
          </w:tcPr>
          <w:p w14:paraId="1066EF61"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30.73</w:t>
            </w:r>
            <w:r w:rsidRPr="004A72E6">
              <w:rPr>
                <w:rFonts w:ascii="Times New Roman" w:hAnsi="Times New Roman" w:cs="Times New Roman"/>
                <w:bCs/>
                <w:sz w:val="24"/>
                <w:szCs w:val="24"/>
                <w:lang w:val="en-US"/>
              </w:rPr>
              <w:t>±0.13</w:t>
            </w:r>
          </w:p>
        </w:tc>
        <w:tc>
          <w:tcPr>
            <w:tcW w:w="1701" w:type="dxa"/>
          </w:tcPr>
          <w:p w14:paraId="57FA2644"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144.00</w:t>
            </w:r>
            <w:r w:rsidRPr="004A72E6">
              <w:rPr>
                <w:rFonts w:ascii="Times New Roman" w:hAnsi="Times New Roman" w:cs="Times New Roman"/>
                <w:bCs/>
                <w:sz w:val="24"/>
                <w:szCs w:val="24"/>
                <w:lang w:val="en-US"/>
              </w:rPr>
              <w:t>±0.48</w:t>
            </w:r>
          </w:p>
        </w:tc>
      </w:tr>
      <w:tr w:rsidR="009B39FC" w:rsidRPr="004A72E6" w14:paraId="0B0B1708" w14:textId="77777777" w:rsidTr="00FA4403">
        <w:trPr>
          <w:trHeight w:val="170"/>
        </w:trPr>
        <w:tc>
          <w:tcPr>
            <w:tcW w:w="1430" w:type="dxa"/>
          </w:tcPr>
          <w:p w14:paraId="7C187FA5"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NDO-10</w:t>
            </w:r>
          </w:p>
        </w:tc>
        <w:tc>
          <w:tcPr>
            <w:tcW w:w="1513" w:type="dxa"/>
          </w:tcPr>
          <w:p w14:paraId="52E5CF3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3.55±0.00</w:t>
            </w:r>
          </w:p>
        </w:tc>
        <w:tc>
          <w:tcPr>
            <w:tcW w:w="1560" w:type="dxa"/>
          </w:tcPr>
          <w:p w14:paraId="554AFE3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1.62±0.00</w:t>
            </w:r>
          </w:p>
        </w:tc>
        <w:tc>
          <w:tcPr>
            <w:tcW w:w="1417" w:type="dxa"/>
          </w:tcPr>
          <w:p w14:paraId="3908702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262.30±3.17</w:t>
            </w:r>
          </w:p>
        </w:tc>
        <w:tc>
          <w:tcPr>
            <w:tcW w:w="1752" w:type="dxa"/>
          </w:tcPr>
          <w:p w14:paraId="13C2998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30.66</w:t>
            </w:r>
            <w:r w:rsidRPr="004A72E6">
              <w:rPr>
                <w:rFonts w:ascii="Times New Roman" w:hAnsi="Times New Roman" w:cs="Times New Roman"/>
                <w:bCs/>
                <w:sz w:val="24"/>
                <w:szCs w:val="24"/>
                <w:lang w:val="en-US"/>
              </w:rPr>
              <w:t>±0.05</w:t>
            </w:r>
          </w:p>
        </w:tc>
        <w:tc>
          <w:tcPr>
            <w:tcW w:w="1701" w:type="dxa"/>
          </w:tcPr>
          <w:p w14:paraId="2B87927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150.00</w:t>
            </w:r>
            <w:r w:rsidRPr="004A72E6">
              <w:rPr>
                <w:rFonts w:ascii="Times New Roman" w:hAnsi="Times New Roman" w:cs="Times New Roman"/>
                <w:bCs/>
                <w:sz w:val="24"/>
                <w:szCs w:val="24"/>
                <w:lang w:val="en-US"/>
              </w:rPr>
              <w:t>±1.95</w:t>
            </w:r>
          </w:p>
        </w:tc>
      </w:tr>
      <w:tr w:rsidR="009B39FC" w:rsidRPr="004A72E6" w14:paraId="18FD6159" w14:textId="77777777" w:rsidTr="00FA4403">
        <w:trPr>
          <w:trHeight w:val="170"/>
        </w:trPr>
        <w:tc>
          <w:tcPr>
            <w:tcW w:w="1430" w:type="dxa"/>
          </w:tcPr>
          <w:p w14:paraId="437F5709"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UPO-212</w:t>
            </w:r>
          </w:p>
        </w:tc>
        <w:tc>
          <w:tcPr>
            <w:tcW w:w="1513" w:type="dxa"/>
          </w:tcPr>
          <w:p w14:paraId="073AD8E7"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3.17±0.00</w:t>
            </w:r>
          </w:p>
        </w:tc>
        <w:tc>
          <w:tcPr>
            <w:tcW w:w="1560" w:type="dxa"/>
          </w:tcPr>
          <w:p w14:paraId="779FC73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1.65±0.00</w:t>
            </w:r>
          </w:p>
        </w:tc>
        <w:tc>
          <w:tcPr>
            <w:tcW w:w="1417" w:type="dxa"/>
          </w:tcPr>
          <w:p w14:paraId="47AA9D1D"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272.88±0.91</w:t>
            </w:r>
          </w:p>
        </w:tc>
        <w:tc>
          <w:tcPr>
            <w:tcW w:w="1752" w:type="dxa"/>
          </w:tcPr>
          <w:p w14:paraId="775A3F6B"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30.96</w:t>
            </w:r>
            <w:r w:rsidRPr="004A72E6">
              <w:rPr>
                <w:rFonts w:ascii="Times New Roman" w:hAnsi="Times New Roman" w:cs="Times New Roman"/>
                <w:bCs/>
                <w:sz w:val="24"/>
                <w:szCs w:val="24"/>
                <w:lang w:val="en-US"/>
              </w:rPr>
              <w:t>±1.13</w:t>
            </w:r>
          </w:p>
        </w:tc>
        <w:tc>
          <w:tcPr>
            <w:tcW w:w="1701" w:type="dxa"/>
          </w:tcPr>
          <w:p w14:paraId="5C3FDC9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143.00</w:t>
            </w:r>
            <w:r w:rsidRPr="004A72E6">
              <w:rPr>
                <w:rFonts w:ascii="Times New Roman" w:hAnsi="Times New Roman" w:cs="Times New Roman"/>
                <w:bCs/>
                <w:sz w:val="24"/>
                <w:szCs w:val="24"/>
                <w:lang w:val="en-US"/>
              </w:rPr>
              <w:t>±1.75</w:t>
            </w:r>
          </w:p>
        </w:tc>
      </w:tr>
      <w:tr w:rsidR="009B39FC" w:rsidRPr="004A72E6" w14:paraId="0DEB743A" w14:textId="77777777" w:rsidTr="00FA4403">
        <w:trPr>
          <w:trHeight w:val="170"/>
        </w:trPr>
        <w:tc>
          <w:tcPr>
            <w:tcW w:w="1430" w:type="dxa"/>
          </w:tcPr>
          <w:p w14:paraId="4B8C4F6D"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RO-19</w:t>
            </w:r>
          </w:p>
        </w:tc>
        <w:tc>
          <w:tcPr>
            <w:tcW w:w="1513" w:type="dxa"/>
          </w:tcPr>
          <w:p w14:paraId="60CFD5F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3.19±0.02</w:t>
            </w:r>
          </w:p>
        </w:tc>
        <w:tc>
          <w:tcPr>
            <w:tcW w:w="1560" w:type="dxa"/>
          </w:tcPr>
          <w:p w14:paraId="205189D4"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1.63±0.00</w:t>
            </w:r>
          </w:p>
        </w:tc>
        <w:tc>
          <w:tcPr>
            <w:tcW w:w="1417" w:type="dxa"/>
          </w:tcPr>
          <w:p w14:paraId="73215CF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290.20±1.42</w:t>
            </w:r>
          </w:p>
        </w:tc>
        <w:tc>
          <w:tcPr>
            <w:tcW w:w="1752" w:type="dxa"/>
          </w:tcPr>
          <w:p w14:paraId="61F8262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31.22</w:t>
            </w:r>
            <w:r w:rsidRPr="004A72E6">
              <w:rPr>
                <w:rFonts w:ascii="Times New Roman" w:hAnsi="Times New Roman" w:cs="Times New Roman"/>
                <w:bCs/>
                <w:sz w:val="24"/>
                <w:szCs w:val="24"/>
                <w:lang w:val="en-US"/>
              </w:rPr>
              <w:t>±0.07</w:t>
            </w:r>
          </w:p>
        </w:tc>
        <w:tc>
          <w:tcPr>
            <w:tcW w:w="1701" w:type="dxa"/>
          </w:tcPr>
          <w:p w14:paraId="07DB94E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142.00</w:t>
            </w:r>
            <w:r w:rsidRPr="004A72E6">
              <w:rPr>
                <w:rFonts w:ascii="Times New Roman" w:hAnsi="Times New Roman" w:cs="Times New Roman"/>
                <w:bCs/>
                <w:sz w:val="24"/>
                <w:szCs w:val="24"/>
                <w:lang w:val="en-US"/>
              </w:rPr>
              <w:t>±1.71</w:t>
            </w:r>
          </w:p>
        </w:tc>
      </w:tr>
      <w:tr w:rsidR="009B39FC" w:rsidRPr="004A72E6" w14:paraId="0AFE7461" w14:textId="77777777" w:rsidTr="00FA4403">
        <w:trPr>
          <w:trHeight w:val="170"/>
        </w:trPr>
        <w:tc>
          <w:tcPr>
            <w:tcW w:w="1430" w:type="dxa"/>
          </w:tcPr>
          <w:p w14:paraId="1CD68B8C" w14:textId="7E6913B8"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S</w:t>
            </w:r>
            <w:r w:rsidR="00210701">
              <w:rPr>
                <w:rFonts w:ascii="Times New Roman" w:hAnsi="Times New Roman" w:cs="Times New Roman"/>
                <w:sz w:val="24"/>
                <w:szCs w:val="24"/>
              </w:rPr>
              <w:t xml:space="preserve">. </w:t>
            </w:r>
            <w:proofErr w:type="spellStart"/>
            <w:r w:rsidRPr="004A72E6">
              <w:rPr>
                <w:rFonts w:ascii="Times New Roman" w:hAnsi="Times New Roman" w:cs="Times New Roman"/>
                <w:sz w:val="24"/>
                <w:szCs w:val="24"/>
              </w:rPr>
              <w:t>Em</w:t>
            </w:r>
            <w:proofErr w:type="spellEnd"/>
            <w:r w:rsidR="00210701">
              <w:rPr>
                <w:rFonts w:ascii="Times New Roman" w:hAnsi="Times New Roman" w:cs="Times New Roman"/>
                <w:sz w:val="24"/>
                <w:szCs w:val="24"/>
              </w:rPr>
              <w:t xml:space="preserve"> ±</w:t>
            </w:r>
          </w:p>
        </w:tc>
        <w:tc>
          <w:tcPr>
            <w:tcW w:w="1513" w:type="dxa"/>
          </w:tcPr>
          <w:p w14:paraId="6DB42F5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0.01</w:t>
            </w:r>
          </w:p>
        </w:tc>
        <w:tc>
          <w:tcPr>
            <w:tcW w:w="1560" w:type="dxa"/>
          </w:tcPr>
          <w:p w14:paraId="3489AA6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0.01</w:t>
            </w:r>
          </w:p>
        </w:tc>
        <w:tc>
          <w:tcPr>
            <w:tcW w:w="1417" w:type="dxa"/>
          </w:tcPr>
          <w:p w14:paraId="205BCE86"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3.54</w:t>
            </w:r>
          </w:p>
        </w:tc>
        <w:tc>
          <w:tcPr>
            <w:tcW w:w="1752" w:type="dxa"/>
          </w:tcPr>
          <w:p w14:paraId="7D0EA39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0.17</w:t>
            </w:r>
          </w:p>
        </w:tc>
        <w:tc>
          <w:tcPr>
            <w:tcW w:w="1701" w:type="dxa"/>
          </w:tcPr>
          <w:p w14:paraId="35A80CC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2.07</w:t>
            </w:r>
          </w:p>
        </w:tc>
      </w:tr>
      <w:tr w:rsidR="009B39FC" w:rsidRPr="004A72E6" w14:paraId="429E49D6" w14:textId="77777777" w:rsidTr="00FA4403">
        <w:trPr>
          <w:trHeight w:val="170"/>
        </w:trPr>
        <w:tc>
          <w:tcPr>
            <w:tcW w:w="1430" w:type="dxa"/>
          </w:tcPr>
          <w:p w14:paraId="5EC3510D"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CD at 5%</w:t>
            </w:r>
          </w:p>
        </w:tc>
        <w:tc>
          <w:tcPr>
            <w:tcW w:w="1513" w:type="dxa"/>
          </w:tcPr>
          <w:p w14:paraId="0609592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0.05</w:t>
            </w:r>
          </w:p>
        </w:tc>
        <w:tc>
          <w:tcPr>
            <w:tcW w:w="1560" w:type="dxa"/>
          </w:tcPr>
          <w:p w14:paraId="2FAF246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0.05</w:t>
            </w:r>
          </w:p>
        </w:tc>
        <w:tc>
          <w:tcPr>
            <w:tcW w:w="1417" w:type="dxa"/>
          </w:tcPr>
          <w:p w14:paraId="6D149CC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11.34</w:t>
            </w:r>
          </w:p>
        </w:tc>
        <w:tc>
          <w:tcPr>
            <w:tcW w:w="1752" w:type="dxa"/>
          </w:tcPr>
          <w:p w14:paraId="4AD010FB"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0.56</w:t>
            </w:r>
          </w:p>
        </w:tc>
        <w:tc>
          <w:tcPr>
            <w:tcW w:w="1701" w:type="dxa"/>
          </w:tcPr>
          <w:p w14:paraId="2B2842F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6.64</w:t>
            </w:r>
          </w:p>
        </w:tc>
      </w:tr>
    </w:tbl>
    <w:p w14:paraId="2EA16D5F" w14:textId="77777777" w:rsidR="009B39FC" w:rsidRDefault="009B39FC" w:rsidP="00F34DCB">
      <w:pPr>
        <w:tabs>
          <w:tab w:val="left" w:pos="6637"/>
        </w:tabs>
        <w:spacing w:after="0" w:line="360" w:lineRule="auto"/>
        <w:rPr>
          <w:rFonts w:ascii="Times New Roman" w:hAnsi="Times New Roman" w:cs="Times New Roman"/>
          <w:b/>
          <w:sz w:val="24"/>
          <w:szCs w:val="24"/>
        </w:rPr>
      </w:pPr>
    </w:p>
    <w:p w14:paraId="026DB271" w14:textId="29437F9B" w:rsidR="00DB5F41" w:rsidRPr="00C36217" w:rsidRDefault="00F34DCB" w:rsidP="00C36217">
      <w:pPr>
        <w:tabs>
          <w:tab w:val="left" w:pos="6637"/>
        </w:tabs>
        <w:spacing w:after="0" w:line="240" w:lineRule="auto"/>
        <w:rPr>
          <w:rFonts w:ascii="Times New Roman" w:hAnsi="Times New Roman" w:cs="Times New Roman"/>
          <w:sz w:val="24"/>
          <w:szCs w:val="24"/>
        </w:rPr>
      </w:pPr>
      <w:r w:rsidRPr="005D7B1A">
        <w:rPr>
          <w:rFonts w:ascii="Times New Roman" w:hAnsi="Times New Roman" w:cs="Times New Roman"/>
          <w:b/>
          <w:sz w:val="24"/>
          <w:szCs w:val="24"/>
        </w:rPr>
        <w:t xml:space="preserve">Table </w:t>
      </w:r>
      <w:r w:rsidR="009C2991">
        <w:rPr>
          <w:rFonts w:ascii="Times New Roman" w:hAnsi="Times New Roman" w:cs="Times New Roman"/>
          <w:b/>
          <w:sz w:val="24"/>
          <w:szCs w:val="24"/>
        </w:rPr>
        <w:t>3</w:t>
      </w:r>
      <w:r w:rsidRPr="005D7B1A">
        <w:rPr>
          <w:rFonts w:ascii="Times New Roman" w:hAnsi="Times New Roman" w:cs="Times New Roman"/>
          <w:b/>
          <w:sz w:val="24"/>
          <w:szCs w:val="24"/>
        </w:rPr>
        <w:t xml:space="preserve">: </w:t>
      </w:r>
      <w:r w:rsidR="00C36217" w:rsidRPr="00C36217">
        <w:rPr>
          <w:rFonts w:ascii="Times New Roman" w:hAnsi="Times New Roman" w:cs="Times New Roman"/>
          <w:sz w:val="24"/>
          <w:szCs w:val="24"/>
        </w:rPr>
        <w:t xml:space="preserve">Pearson correlation coefficient of grain physical characteristics and Nutritional quality of oat genotypes </w:t>
      </w:r>
    </w:p>
    <w:tbl>
      <w:tblPr>
        <w:tblStyle w:val="TableGrid"/>
        <w:tblW w:w="9077" w:type="dxa"/>
        <w:tblLook w:val="04A0" w:firstRow="1" w:lastRow="0" w:firstColumn="1" w:lastColumn="0" w:noHBand="0" w:noVBand="1"/>
      </w:tblPr>
      <w:tblGrid>
        <w:gridCol w:w="891"/>
        <w:gridCol w:w="798"/>
        <w:gridCol w:w="750"/>
        <w:gridCol w:w="743"/>
        <w:gridCol w:w="743"/>
        <w:gridCol w:w="743"/>
        <w:gridCol w:w="743"/>
        <w:gridCol w:w="743"/>
        <w:gridCol w:w="744"/>
        <w:gridCol w:w="744"/>
        <w:gridCol w:w="744"/>
        <w:gridCol w:w="691"/>
      </w:tblGrid>
      <w:tr w:rsidR="00613557" w:rsidRPr="00B6323E" w14:paraId="1D84C847"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9089814" w14:textId="62654C96"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 </w:t>
            </w:r>
            <w:r w:rsidR="00613557" w:rsidRPr="00B6323E">
              <w:rPr>
                <w:rFonts w:ascii="Calibri" w:hAnsi="Calibri" w:cs="Calibri"/>
                <w:i/>
                <w:iCs/>
                <w:color w:val="000000"/>
                <w:sz w:val="16"/>
                <w:szCs w:val="16"/>
              </w:rPr>
              <w:t>Notations</w:t>
            </w:r>
          </w:p>
        </w:tc>
        <w:tc>
          <w:tcPr>
            <w:tcW w:w="798" w:type="dxa"/>
            <w:tcBorders>
              <w:top w:val="single" w:sz="4" w:space="0" w:color="auto"/>
              <w:left w:val="single" w:sz="4" w:space="0" w:color="auto"/>
              <w:bottom w:val="single" w:sz="4" w:space="0" w:color="auto"/>
              <w:right w:val="single" w:sz="4" w:space="0" w:color="auto"/>
            </w:tcBorders>
            <w:vAlign w:val="bottom"/>
            <w:hideMark/>
          </w:tcPr>
          <w:p w14:paraId="29BEFCCD"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LG</w:t>
            </w:r>
          </w:p>
        </w:tc>
        <w:tc>
          <w:tcPr>
            <w:tcW w:w="750" w:type="dxa"/>
            <w:tcBorders>
              <w:top w:val="single" w:sz="4" w:space="0" w:color="auto"/>
              <w:left w:val="single" w:sz="4" w:space="0" w:color="auto"/>
              <w:bottom w:val="single" w:sz="4" w:space="0" w:color="auto"/>
              <w:right w:val="single" w:sz="4" w:space="0" w:color="auto"/>
            </w:tcBorders>
            <w:vAlign w:val="bottom"/>
            <w:hideMark/>
          </w:tcPr>
          <w:p w14:paraId="1EF50D88"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WG</w:t>
            </w:r>
          </w:p>
        </w:tc>
        <w:tc>
          <w:tcPr>
            <w:tcW w:w="743" w:type="dxa"/>
            <w:tcBorders>
              <w:top w:val="single" w:sz="4" w:space="0" w:color="auto"/>
              <w:left w:val="single" w:sz="4" w:space="0" w:color="auto"/>
              <w:bottom w:val="single" w:sz="4" w:space="0" w:color="auto"/>
              <w:right w:val="single" w:sz="4" w:space="0" w:color="auto"/>
            </w:tcBorders>
            <w:vAlign w:val="bottom"/>
            <w:hideMark/>
          </w:tcPr>
          <w:p w14:paraId="3A14D1B4"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WH</w:t>
            </w:r>
          </w:p>
        </w:tc>
        <w:tc>
          <w:tcPr>
            <w:tcW w:w="743" w:type="dxa"/>
            <w:tcBorders>
              <w:top w:val="single" w:sz="4" w:space="0" w:color="auto"/>
              <w:left w:val="single" w:sz="4" w:space="0" w:color="auto"/>
              <w:bottom w:val="single" w:sz="4" w:space="0" w:color="auto"/>
              <w:right w:val="single" w:sz="4" w:space="0" w:color="auto"/>
            </w:tcBorders>
            <w:vAlign w:val="bottom"/>
            <w:hideMark/>
          </w:tcPr>
          <w:p w14:paraId="4BBDC22D"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TW</w:t>
            </w:r>
          </w:p>
        </w:tc>
        <w:tc>
          <w:tcPr>
            <w:tcW w:w="743" w:type="dxa"/>
            <w:tcBorders>
              <w:top w:val="single" w:sz="4" w:space="0" w:color="auto"/>
              <w:left w:val="single" w:sz="4" w:space="0" w:color="auto"/>
              <w:bottom w:val="single" w:sz="4" w:space="0" w:color="auto"/>
              <w:right w:val="single" w:sz="4" w:space="0" w:color="auto"/>
            </w:tcBorders>
            <w:vAlign w:val="bottom"/>
            <w:hideMark/>
          </w:tcPr>
          <w:p w14:paraId="49CF25BE"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GS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AE7CB5B"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Carb</w:t>
            </w:r>
          </w:p>
        </w:tc>
        <w:tc>
          <w:tcPr>
            <w:tcW w:w="743" w:type="dxa"/>
            <w:tcBorders>
              <w:top w:val="single" w:sz="4" w:space="0" w:color="auto"/>
              <w:left w:val="single" w:sz="4" w:space="0" w:color="auto"/>
              <w:bottom w:val="single" w:sz="4" w:space="0" w:color="auto"/>
              <w:right w:val="single" w:sz="4" w:space="0" w:color="auto"/>
            </w:tcBorders>
            <w:vAlign w:val="bottom"/>
            <w:hideMark/>
          </w:tcPr>
          <w:p w14:paraId="19713A07"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TS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7CBDB76"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RS</w:t>
            </w:r>
          </w:p>
        </w:tc>
        <w:tc>
          <w:tcPr>
            <w:tcW w:w="744" w:type="dxa"/>
            <w:tcBorders>
              <w:top w:val="single" w:sz="4" w:space="0" w:color="auto"/>
              <w:left w:val="single" w:sz="4" w:space="0" w:color="auto"/>
              <w:bottom w:val="single" w:sz="4" w:space="0" w:color="auto"/>
              <w:right w:val="single" w:sz="4" w:space="0" w:color="auto"/>
            </w:tcBorders>
            <w:vAlign w:val="bottom"/>
            <w:hideMark/>
          </w:tcPr>
          <w:p w14:paraId="52AF0B31"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NRS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04D4207"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Protein</w:t>
            </w:r>
          </w:p>
        </w:tc>
        <w:tc>
          <w:tcPr>
            <w:tcW w:w="691" w:type="dxa"/>
            <w:tcBorders>
              <w:top w:val="single" w:sz="4" w:space="0" w:color="auto"/>
              <w:left w:val="single" w:sz="4" w:space="0" w:color="auto"/>
              <w:bottom w:val="single" w:sz="4" w:space="0" w:color="auto"/>
              <w:right w:val="single" w:sz="4" w:space="0" w:color="auto"/>
            </w:tcBorders>
            <w:vAlign w:val="bottom"/>
            <w:hideMark/>
          </w:tcPr>
          <w:p w14:paraId="4EEAB73F" w14:textId="77777777" w:rsidR="005147E3" w:rsidRPr="00B6323E" w:rsidRDefault="005147E3">
            <w:pPr>
              <w:jc w:val="center"/>
              <w:rPr>
                <w:rFonts w:ascii="Calibri" w:hAnsi="Calibri" w:cs="Calibri"/>
                <w:i/>
                <w:iCs/>
                <w:color w:val="000000"/>
                <w:sz w:val="16"/>
                <w:szCs w:val="16"/>
              </w:rPr>
            </w:pPr>
            <w:proofErr w:type="spellStart"/>
            <w:r w:rsidRPr="00B6323E">
              <w:rPr>
                <w:rFonts w:ascii="Calibri" w:hAnsi="Calibri" w:cs="Calibri"/>
                <w:i/>
                <w:iCs/>
                <w:color w:val="000000"/>
                <w:sz w:val="16"/>
                <w:szCs w:val="16"/>
              </w:rPr>
              <w:t>Fiber</w:t>
            </w:r>
            <w:proofErr w:type="spellEnd"/>
          </w:p>
        </w:tc>
      </w:tr>
      <w:tr w:rsidR="00613557" w:rsidRPr="00B6323E" w14:paraId="0169F37F"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A03FDD9"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LG</w:t>
            </w:r>
          </w:p>
        </w:tc>
        <w:tc>
          <w:tcPr>
            <w:tcW w:w="798" w:type="dxa"/>
            <w:tcBorders>
              <w:top w:val="single" w:sz="4" w:space="0" w:color="auto"/>
              <w:left w:val="single" w:sz="4" w:space="0" w:color="auto"/>
              <w:bottom w:val="single" w:sz="4" w:space="0" w:color="auto"/>
              <w:right w:val="single" w:sz="4" w:space="0" w:color="auto"/>
            </w:tcBorders>
            <w:vAlign w:val="bottom"/>
            <w:hideMark/>
          </w:tcPr>
          <w:p w14:paraId="562E2E32" w14:textId="2EE704A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50" w:type="dxa"/>
            <w:tcBorders>
              <w:top w:val="single" w:sz="4" w:space="0" w:color="auto"/>
              <w:left w:val="single" w:sz="4" w:space="0" w:color="auto"/>
              <w:bottom w:val="single" w:sz="4" w:space="0" w:color="auto"/>
              <w:right w:val="single" w:sz="4" w:space="0" w:color="auto"/>
            </w:tcBorders>
            <w:vAlign w:val="bottom"/>
          </w:tcPr>
          <w:p w14:paraId="44AF0F21"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0AE42C1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6E7C7D04"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8D4FCA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5DEDC31F"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05637367"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34EE28D"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456148A"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55EB964"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5DFB0133" w14:textId="77777777" w:rsidR="005147E3" w:rsidRPr="00B6323E" w:rsidRDefault="005147E3">
            <w:pPr>
              <w:rPr>
                <w:rFonts w:ascii="Calibri" w:hAnsi="Calibri" w:cs="Calibri"/>
                <w:color w:val="000000"/>
                <w:sz w:val="16"/>
                <w:szCs w:val="16"/>
              </w:rPr>
            </w:pPr>
          </w:p>
        </w:tc>
      </w:tr>
      <w:tr w:rsidR="00613557" w:rsidRPr="00B6323E" w14:paraId="719D60DB"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58AF0D2D"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WG</w:t>
            </w:r>
          </w:p>
        </w:tc>
        <w:tc>
          <w:tcPr>
            <w:tcW w:w="798" w:type="dxa"/>
            <w:tcBorders>
              <w:top w:val="single" w:sz="4" w:space="0" w:color="auto"/>
              <w:left w:val="single" w:sz="4" w:space="0" w:color="auto"/>
              <w:bottom w:val="single" w:sz="4" w:space="0" w:color="auto"/>
              <w:right w:val="single" w:sz="4" w:space="0" w:color="auto"/>
            </w:tcBorders>
            <w:vAlign w:val="bottom"/>
            <w:hideMark/>
          </w:tcPr>
          <w:p w14:paraId="4E996079" w14:textId="7D9E2FB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-0.710</w:t>
            </w:r>
            <w:r w:rsidR="00613557" w:rsidRPr="00B6323E">
              <w:rPr>
                <w:rFonts w:ascii="Calibri" w:hAnsi="Calibri" w:cs="Calibri"/>
                <w:color w:val="000000"/>
                <w:sz w:val="16"/>
                <w:szCs w:val="16"/>
              </w:rPr>
              <w:t>*</w:t>
            </w:r>
          </w:p>
        </w:tc>
        <w:tc>
          <w:tcPr>
            <w:tcW w:w="750" w:type="dxa"/>
            <w:tcBorders>
              <w:top w:val="single" w:sz="4" w:space="0" w:color="auto"/>
              <w:left w:val="single" w:sz="4" w:space="0" w:color="auto"/>
              <w:bottom w:val="single" w:sz="4" w:space="0" w:color="auto"/>
              <w:right w:val="single" w:sz="4" w:space="0" w:color="auto"/>
            </w:tcBorders>
            <w:vAlign w:val="bottom"/>
            <w:hideMark/>
          </w:tcPr>
          <w:p w14:paraId="6D16E130" w14:textId="213FD28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21C9E97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5A0E842C"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9F1752E"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F2966D0"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25A1234"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4792A29"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753357E"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E38115E"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57FF20E2" w14:textId="77777777" w:rsidR="005147E3" w:rsidRPr="00B6323E" w:rsidRDefault="005147E3">
            <w:pPr>
              <w:rPr>
                <w:rFonts w:ascii="Calibri" w:hAnsi="Calibri" w:cs="Calibri"/>
                <w:color w:val="000000"/>
                <w:sz w:val="16"/>
                <w:szCs w:val="16"/>
              </w:rPr>
            </w:pPr>
          </w:p>
        </w:tc>
      </w:tr>
      <w:tr w:rsidR="00613557" w:rsidRPr="00B6323E" w14:paraId="36D2F972"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3D999AD5"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WH</w:t>
            </w:r>
          </w:p>
        </w:tc>
        <w:tc>
          <w:tcPr>
            <w:tcW w:w="798" w:type="dxa"/>
            <w:tcBorders>
              <w:top w:val="single" w:sz="4" w:space="0" w:color="auto"/>
              <w:left w:val="single" w:sz="4" w:space="0" w:color="auto"/>
              <w:bottom w:val="single" w:sz="4" w:space="0" w:color="auto"/>
              <w:right w:val="single" w:sz="4" w:space="0" w:color="auto"/>
            </w:tcBorders>
            <w:vAlign w:val="bottom"/>
            <w:hideMark/>
          </w:tcPr>
          <w:p w14:paraId="48D5BF29" w14:textId="7E6EB78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-0.463</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4B13634F" w14:textId="371EEA8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1D59841" w14:textId="38A518B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3A3EC530"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151F9888"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82B67EE"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43EFD16"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6F8016EC"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FFC4516"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BF31F4E"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2904C3A9" w14:textId="77777777" w:rsidR="005147E3" w:rsidRPr="00B6323E" w:rsidRDefault="005147E3">
            <w:pPr>
              <w:rPr>
                <w:rFonts w:ascii="Calibri" w:hAnsi="Calibri" w:cs="Calibri"/>
                <w:color w:val="000000"/>
                <w:sz w:val="16"/>
                <w:szCs w:val="16"/>
              </w:rPr>
            </w:pPr>
          </w:p>
        </w:tc>
      </w:tr>
      <w:tr w:rsidR="00613557" w:rsidRPr="00B6323E" w14:paraId="3B30472D"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56B8561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TW</w:t>
            </w:r>
          </w:p>
        </w:tc>
        <w:tc>
          <w:tcPr>
            <w:tcW w:w="798" w:type="dxa"/>
            <w:tcBorders>
              <w:top w:val="single" w:sz="4" w:space="0" w:color="auto"/>
              <w:left w:val="single" w:sz="4" w:space="0" w:color="auto"/>
              <w:bottom w:val="single" w:sz="4" w:space="0" w:color="auto"/>
              <w:right w:val="single" w:sz="4" w:space="0" w:color="auto"/>
            </w:tcBorders>
            <w:vAlign w:val="bottom"/>
            <w:hideMark/>
          </w:tcPr>
          <w:p w14:paraId="78CB9BB9" w14:textId="24C1946C"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-0.091</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36221393" w14:textId="38171E5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0.293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455C28C" w14:textId="615113B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0.699</w:t>
            </w:r>
            <w:r w:rsidR="00613557" w:rsidRPr="00B6323E">
              <w:rPr>
                <w:rFonts w:ascii="Calibri" w:hAnsi="Calibri" w:cs="Calibri"/>
                <w:color w:val="000000"/>
                <w:sz w:val="16"/>
                <w:szCs w:val="16"/>
              </w:rPr>
              <w:t>*</w:t>
            </w:r>
          </w:p>
        </w:tc>
        <w:tc>
          <w:tcPr>
            <w:tcW w:w="743" w:type="dxa"/>
            <w:tcBorders>
              <w:top w:val="single" w:sz="4" w:space="0" w:color="auto"/>
              <w:left w:val="single" w:sz="4" w:space="0" w:color="auto"/>
              <w:bottom w:val="single" w:sz="4" w:space="0" w:color="auto"/>
              <w:right w:val="single" w:sz="4" w:space="0" w:color="auto"/>
            </w:tcBorders>
            <w:vAlign w:val="bottom"/>
            <w:hideMark/>
          </w:tcPr>
          <w:p w14:paraId="79154E05" w14:textId="2BC85C7C"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415F1BDD"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8BCC57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CF0AB23"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37E26B6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043F3AD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08C11D94"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73987793" w14:textId="77777777" w:rsidR="005147E3" w:rsidRPr="00B6323E" w:rsidRDefault="005147E3">
            <w:pPr>
              <w:rPr>
                <w:rFonts w:ascii="Calibri" w:hAnsi="Calibri" w:cs="Calibri"/>
                <w:color w:val="000000"/>
                <w:sz w:val="16"/>
                <w:szCs w:val="16"/>
              </w:rPr>
            </w:pPr>
          </w:p>
        </w:tc>
      </w:tr>
      <w:tr w:rsidR="00613557" w:rsidRPr="00B6323E" w14:paraId="614D0CF5"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46275E1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GS</w:t>
            </w:r>
          </w:p>
        </w:tc>
        <w:tc>
          <w:tcPr>
            <w:tcW w:w="798" w:type="dxa"/>
            <w:tcBorders>
              <w:top w:val="single" w:sz="4" w:space="0" w:color="auto"/>
              <w:left w:val="single" w:sz="4" w:space="0" w:color="auto"/>
              <w:bottom w:val="single" w:sz="4" w:space="0" w:color="auto"/>
              <w:right w:val="single" w:sz="4" w:space="0" w:color="auto"/>
            </w:tcBorders>
            <w:vAlign w:val="bottom"/>
            <w:hideMark/>
          </w:tcPr>
          <w:p w14:paraId="6F5182E7" w14:textId="3167C52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0.541</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517BD00" w14:textId="69F3FAB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-0.451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ABA5DD4" w14:textId="4E7CBC64"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AAE43A9" w14:textId="35B46C1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-0.147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0A66ACB3" w14:textId="128A472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1FFBFDB6"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2140E8D0"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230482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14D0325"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27E6967"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669E486B" w14:textId="77777777" w:rsidR="005147E3" w:rsidRPr="00B6323E" w:rsidRDefault="005147E3">
            <w:pPr>
              <w:rPr>
                <w:rFonts w:ascii="Calibri" w:hAnsi="Calibri" w:cs="Calibri"/>
                <w:color w:val="000000"/>
                <w:sz w:val="16"/>
                <w:szCs w:val="16"/>
              </w:rPr>
            </w:pPr>
          </w:p>
        </w:tc>
      </w:tr>
      <w:tr w:rsidR="00613557" w:rsidRPr="00B6323E" w14:paraId="672F5439"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63F6F5E8"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Carb</w:t>
            </w:r>
          </w:p>
        </w:tc>
        <w:tc>
          <w:tcPr>
            <w:tcW w:w="798" w:type="dxa"/>
            <w:tcBorders>
              <w:top w:val="single" w:sz="4" w:space="0" w:color="auto"/>
              <w:left w:val="single" w:sz="4" w:space="0" w:color="auto"/>
              <w:bottom w:val="single" w:sz="4" w:space="0" w:color="auto"/>
              <w:right w:val="single" w:sz="4" w:space="0" w:color="auto"/>
            </w:tcBorders>
            <w:vAlign w:val="bottom"/>
            <w:hideMark/>
          </w:tcPr>
          <w:p w14:paraId="1444BC7F" w14:textId="7503CA3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-0.245</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C00073D" w14:textId="4FE756F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0.329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822845B" w14:textId="2254308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-0.426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F3C5EB0" w14:textId="65A3F12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-0.216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A0978A7" w14:textId="1443F76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0.127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667C1A" w14:textId="2A05739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3EB3DEB1"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572FFB3"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7C82FDE"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5E1608B"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424188F1" w14:textId="77777777" w:rsidR="005147E3" w:rsidRPr="00B6323E" w:rsidRDefault="005147E3">
            <w:pPr>
              <w:rPr>
                <w:rFonts w:ascii="Calibri" w:hAnsi="Calibri" w:cs="Calibri"/>
                <w:color w:val="000000"/>
                <w:sz w:val="16"/>
                <w:szCs w:val="16"/>
              </w:rPr>
            </w:pPr>
          </w:p>
        </w:tc>
      </w:tr>
      <w:tr w:rsidR="00613557" w:rsidRPr="00B6323E" w14:paraId="13FA8CCE"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1DBF0446"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TS</w:t>
            </w:r>
          </w:p>
        </w:tc>
        <w:tc>
          <w:tcPr>
            <w:tcW w:w="798" w:type="dxa"/>
            <w:tcBorders>
              <w:top w:val="single" w:sz="4" w:space="0" w:color="auto"/>
              <w:left w:val="single" w:sz="4" w:space="0" w:color="auto"/>
              <w:bottom w:val="single" w:sz="4" w:space="0" w:color="auto"/>
              <w:right w:val="single" w:sz="4" w:space="0" w:color="auto"/>
            </w:tcBorders>
            <w:vAlign w:val="bottom"/>
            <w:hideMark/>
          </w:tcPr>
          <w:p w14:paraId="4413A4AE" w14:textId="2D717C0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-0.482</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40A18A57" w14:textId="79010D6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0.346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045115C" w14:textId="12D7847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0.517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4B7C386" w14:textId="5D67E2A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0.435</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8D4C1FF" w14:textId="0E7770F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-0.302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5233710" w14:textId="2B24975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3046270" w14:textId="0CA5657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3A4145AB"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51A88EF"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6043489"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3A601B0D" w14:textId="77777777" w:rsidR="005147E3" w:rsidRPr="00B6323E" w:rsidRDefault="005147E3">
            <w:pPr>
              <w:rPr>
                <w:rFonts w:ascii="Calibri" w:hAnsi="Calibri" w:cs="Calibri"/>
                <w:color w:val="000000"/>
                <w:sz w:val="16"/>
                <w:szCs w:val="16"/>
              </w:rPr>
            </w:pPr>
          </w:p>
        </w:tc>
      </w:tr>
      <w:tr w:rsidR="00613557" w:rsidRPr="00B6323E" w14:paraId="5D41F7F0"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DF86E7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RS</w:t>
            </w:r>
          </w:p>
        </w:tc>
        <w:tc>
          <w:tcPr>
            <w:tcW w:w="798" w:type="dxa"/>
            <w:tcBorders>
              <w:top w:val="single" w:sz="4" w:space="0" w:color="auto"/>
              <w:left w:val="single" w:sz="4" w:space="0" w:color="auto"/>
              <w:bottom w:val="single" w:sz="4" w:space="0" w:color="auto"/>
              <w:right w:val="single" w:sz="4" w:space="0" w:color="auto"/>
            </w:tcBorders>
            <w:vAlign w:val="bottom"/>
            <w:hideMark/>
          </w:tcPr>
          <w:p w14:paraId="0EB2847B" w14:textId="75B00B1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-0.582</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71910D77" w14:textId="63C3F129" w:rsidR="005147E3" w:rsidRPr="00B6323E" w:rsidRDefault="005147E3" w:rsidP="00613557">
            <w:pPr>
              <w:jc w:val="right"/>
              <w:rPr>
                <w:rFonts w:ascii="Calibri" w:hAnsi="Calibri" w:cs="Calibri"/>
                <w:color w:val="000000"/>
                <w:sz w:val="16"/>
                <w:szCs w:val="16"/>
              </w:rPr>
            </w:pPr>
            <w:r w:rsidRPr="00B6323E">
              <w:rPr>
                <w:rFonts w:ascii="Calibri" w:hAnsi="Calibri" w:cs="Calibri"/>
                <w:color w:val="000000"/>
                <w:sz w:val="16"/>
                <w:szCs w:val="16"/>
              </w:rPr>
              <w:t>0.581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4BE8391" w14:textId="71018AA4"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0.178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BCA3CBF" w14:textId="756EE6F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8895AE2" w14:textId="17360E00"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-0.538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704E5D" w14:textId="35CF32C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-0.029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77B43D1" w14:textId="29B82BD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0.459</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EE57056" w14:textId="1A575DB2"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13134AB1"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66252BA9"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3B08D78C" w14:textId="77777777" w:rsidR="005147E3" w:rsidRPr="00B6323E" w:rsidRDefault="005147E3">
            <w:pPr>
              <w:rPr>
                <w:rFonts w:ascii="Calibri" w:hAnsi="Calibri" w:cs="Calibri"/>
                <w:color w:val="000000"/>
                <w:sz w:val="16"/>
                <w:szCs w:val="16"/>
              </w:rPr>
            </w:pPr>
          </w:p>
        </w:tc>
      </w:tr>
      <w:tr w:rsidR="00613557" w:rsidRPr="00B6323E" w14:paraId="716828C1"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46D1A979"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NRS</w:t>
            </w:r>
          </w:p>
        </w:tc>
        <w:tc>
          <w:tcPr>
            <w:tcW w:w="798" w:type="dxa"/>
            <w:tcBorders>
              <w:top w:val="single" w:sz="4" w:space="0" w:color="auto"/>
              <w:left w:val="single" w:sz="4" w:space="0" w:color="auto"/>
              <w:bottom w:val="single" w:sz="4" w:space="0" w:color="auto"/>
              <w:right w:val="single" w:sz="4" w:space="0" w:color="auto"/>
            </w:tcBorders>
            <w:vAlign w:val="bottom"/>
            <w:hideMark/>
          </w:tcPr>
          <w:p w14:paraId="745F6763" w14:textId="16C11B5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0.720</w:t>
            </w:r>
            <w:r w:rsidR="00613557" w:rsidRPr="00B6323E">
              <w:rPr>
                <w:rFonts w:ascii="Calibri" w:hAnsi="Calibri" w:cs="Calibri"/>
                <w:color w:val="000000"/>
                <w:sz w:val="16"/>
                <w:szCs w:val="16"/>
              </w:rPr>
              <w:t>**</w:t>
            </w:r>
          </w:p>
        </w:tc>
        <w:tc>
          <w:tcPr>
            <w:tcW w:w="750" w:type="dxa"/>
            <w:tcBorders>
              <w:top w:val="single" w:sz="4" w:space="0" w:color="auto"/>
              <w:left w:val="single" w:sz="4" w:space="0" w:color="auto"/>
              <w:bottom w:val="single" w:sz="4" w:space="0" w:color="auto"/>
              <w:right w:val="single" w:sz="4" w:space="0" w:color="auto"/>
            </w:tcBorders>
            <w:vAlign w:val="bottom"/>
            <w:hideMark/>
          </w:tcPr>
          <w:p w14:paraId="0B0E3867" w14:textId="6F0799D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-0.475</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B968F6D" w14:textId="6330A55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-0.589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A09116E" w14:textId="3A9EE0A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EE71B7" w14:textId="0FC3CE0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0.237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E8D61A2" w14:textId="68DD043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0E749C3" w14:textId="1975F540"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-0.013</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34058360" w14:textId="4FE44AE2"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-0.232</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528DC2EE" w14:textId="7A03BDB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237C0220"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676A3B0C" w14:textId="77777777" w:rsidR="005147E3" w:rsidRPr="00B6323E" w:rsidRDefault="005147E3">
            <w:pPr>
              <w:rPr>
                <w:rFonts w:ascii="Calibri" w:hAnsi="Calibri" w:cs="Calibri"/>
                <w:color w:val="000000"/>
                <w:sz w:val="16"/>
                <w:szCs w:val="16"/>
              </w:rPr>
            </w:pPr>
          </w:p>
        </w:tc>
      </w:tr>
      <w:tr w:rsidR="00613557" w:rsidRPr="00B6323E" w14:paraId="71631330" w14:textId="77777777" w:rsidTr="00C36217">
        <w:trPr>
          <w:trHeight w:val="149"/>
        </w:trPr>
        <w:tc>
          <w:tcPr>
            <w:tcW w:w="891" w:type="dxa"/>
            <w:tcBorders>
              <w:top w:val="single" w:sz="4" w:space="0" w:color="auto"/>
              <w:left w:val="single" w:sz="4" w:space="0" w:color="auto"/>
              <w:bottom w:val="single" w:sz="4" w:space="0" w:color="auto"/>
              <w:right w:val="single" w:sz="4" w:space="0" w:color="auto"/>
            </w:tcBorders>
            <w:vAlign w:val="bottom"/>
            <w:hideMark/>
          </w:tcPr>
          <w:p w14:paraId="43F05572"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Protein</w:t>
            </w:r>
          </w:p>
        </w:tc>
        <w:tc>
          <w:tcPr>
            <w:tcW w:w="798" w:type="dxa"/>
            <w:tcBorders>
              <w:top w:val="single" w:sz="4" w:space="0" w:color="auto"/>
              <w:left w:val="single" w:sz="4" w:space="0" w:color="auto"/>
              <w:bottom w:val="single" w:sz="4" w:space="0" w:color="auto"/>
              <w:right w:val="single" w:sz="4" w:space="0" w:color="auto"/>
            </w:tcBorders>
            <w:vAlign w:val="bottom"/>
            <w:hideMark/>
          </w:tcPr>
          <w:p w14:paraId="760ACE74" w14:textId="7DA7009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0.268</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179F2264" w14:textId="11A4E4A9" w:rsidR="005147E3" w:rsidRPr="00B6323E" w:rsidRDefault="005147E3" w:rsidP="00613557">
            <w:pPr>
              <w:jc w:val="right"/>
              <w:rPr>
                <w:rFonts w:ascii="Calibri" w:hAnsi="Calibri" w:cs="Calibri"/>
                <w:color w:val="000000"/>
                <w:sz w:val="16"/>
                <w:szCs w:val="16"/>
              </w:rPr>
            </w:pPr>
            <w:r w:rsidRPr="00B6323E">
              <w:rPr>
                <w:rFonts w:ascii="Calibri" w:hAnsi="Calibri" w:cs="Calibri"/>
                <w:color w:val="000000"/>
                <w:sz w:val="16"/>
                <w:szCs w:val="16"/>
              </w:rPr>
              <w:t>-0.436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EF71F88" w14:textId="5C4507A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-0.161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9819000" w14:textId="7C1D418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0.169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A7E49E8" w14:textId="65C4771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0.318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9E63780" w14:textId="01F89E9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FEC0AD4" w14:textId="6006CC6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0.030</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4D686558" w14:textId="0419A12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-0.284</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3904C440" w14:textId="5ECC0D9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0.376</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6E99894" w14:textId="2FE88AA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691" w:type="dxa"/>
            <w:tcBorders>
              <w:top w:val="single" w:sz="4" w:space="0" w:color="auto"/>
              <w:left w:val="single" w:sz="4" w:space="0" w:color="auto"/>
              <w:bottom w:val="single" w:sz="4" w:space="0" w:color="auto"/>
              <w:right w:val="single" w:sz="4" w:space="0" w:color="auto"/>
            </w:tcBorders>
            <w:vAlign w:val="bottom"/>
          </w:tcPr>
          <w:p w14:paraId="4A8F2AA0" w14:textId="77777777" w:rsidR="005147E3" w:rsidRPr="00B6323E" w:rsidRDefault="005147E3">
            <w:pPr>
              <w:rPr>
                <w:rFonts w:ascii="Calibri" w:hAnsi="Calibri" w:cs="Calibri"/>
                <w:color w:val="000000"/>
                <w:sz w:val="16"/>
                <w:szCs w:val="16"/>
              </w:rPr>
            </w:pPr>
          </w:p>
        </w:tc>
      </w:tr>
      <w:tr w:rsidR="00613557" w:rsidRPr="00B6323E" w14:paraId="4C7EDE90"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0E41B31" w14:textId="77777777" w:rsidR="005147E3" w:rsidRPr="00B6323E" w:rsidRDefault="005147E3">
            <w:pPr>
              <w:rPr>
                <w:rFonts w:ascii="Calibri" w:hAnsi="Calibri" w:cs="Calibri"/>
                <w:color w:val="000000"/>
                <w:sz w:val="16"/>
                <w:szCs w:val="16"/>
              </w:rPr>
            </w:pPr>
            <w:proofErr w:type="spellStart"/>
            <w:r w:rsidRPr="00B6323E">
              <w:rPr>
                <w:rFonts w:ascii="Calibri" w:hAnsi="Calibri" w:cs="Calibri"/>
                <w:color w:val="000000"/>
                <w:sz w:val="16"/>
                <w:szCs w:val="16"/>
              </w:rPr>
              <w:t>Fiber</w:t>
            </w:r>
            <w:proofErr w:type="spellEnd"/>
          </w:p>
        </w:tc>
        <w:tc>
          <w:tcPr>
            <w:tcW w:w="798" w:type="dxa"/>
            <w:tcBorders>
              <w:top w:val="single" w:sz="4" w:space="0" w:color="auto"/>
              <w:left w:val="single" w:sz="4" w:space="0" w:color="auto"/>
              <w:bottom w:val="single" w:sz="4" w:space="0" w:color="auto"/>
              <w:right w:val="single" w:sz="4" w:space="0" w:color="auto"/>
            </w:tcBorders>
            <w:vAlign w:val="bottom"/>
            <w:hideMark/>
          </w:tcPr>
          <w:p w14:paraId="49F3D8ED" w14:textId="0ACEB5B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0.029</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AD5E9CC" w14:textId="7DE4D2E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0.033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B76F30D" w14:textId="5F4358D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-0.138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D571F8D" w14:textId="0968CB1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-0.110</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262385F" w14:textId="3D1A0AF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0.198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D194751" w14:textId="39E88EB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0.190</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DD1A7BF" w14:textId="7FDCACF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-0.110</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F1D2281" w14:textId="664777C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-0.478</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BC179B8" w14:textId="553298C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-0.051</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18674CEE" w14:textId="111BB6E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-0.387</w:t>
            </w:r>
            <w:r w:rsidR="00613557" w:rsidRPr="00B6323E">
              <w:rPr>
                <w:rFonts w:ascii="Calibri" w:hAnsi="Calibri" w:cs="Calibri"/>
                <w:color w:val="000000"/>
                <w:sz w:val="16"/>
                <w:szCs w:val="16"/>
                <w:vertAlign w:val="superscript"/>
              </w:rPr>
              <w:t>NS</w:t>
            </w:r>
          </w:p>
        </w:tc>
        <w:tc>
          <w:tcPr>
            <w:tcW w:w="691" w:type="dxa"/>
            <w:tcBorders>
              <w:top w:val="single" w:sz="4" w:space="0" w:color="auto"/>
              <w:left w:val="single" w:sz="4" w:space="0" w:color="auto"/>
              <w:bottom w:val="single" w:sz="4" w:space="0" w:color="auto"/>
              <w:right w:val="single" w:sz="4" w:space="0" w:color="auto"/>
            </w:tcBorders>
            <w:vAlign w:val="bottom"/>
            <w:hideMark/>
          </w:tcPr>
          <w:p w14:paraId="4DFF0C12" w14:textId="6E9166D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r>
    </w:tbl>
    <w:p w14:paraId="29867697" w14:textId="6E6D46B3" w:rsidR="005147E3" w:rsidRDefault="000247FA" w:rsidP="00A32234">
      <w:pPr>
        <w:tabs>
          <w:tab w:val="left" w:pos="1878"/>
        </w:tabs>
        <w:jc w:val="both"/>
        <w:rPr>
          <w:rFonts w:ascii="Times New Roman" w:hAnsi="Times New Roman" w:cs="Times New Roman"/>
          <w:b/>
          <w:bCs/>
          <w:sz w:val="24"/>
          <w:szCs w:val="24"/>
          <w:lang w:val="en-US"/>
        </w:rPr>
      </w:pPr>
      <w:r>
        <w:rPr>
          <w:rFonts w:ascii="Times New Roman" w:hAnsi="Times New Roman" w:cs="Times New Roman"/>
          <w:i/>
          <w:sz w:val="24"/>
          <w:szCs w:val="24"/>
        </w:rPr>
        <w:t>*, significant at 5%; **, significant at 1%; NS, non-significant; LG, length of grain; WG: Weight of grain; WH: weight of husk; TW: test weight; GS: Grains spike</w:t>
      </w:r>
      <w:r w:rsidR="00C36217">
        <w:rPr>
          <w:rFonts w:ascii="Times New Roman" w:hAnsi="Times New Roman" w:cs="Times New Roman"/>
          <w:i/>
          <w:sz w:val="24"/>
          <w:szCs w:val="24"/>
          <w:vertAlign w:val="superscript"/>
        </w:rPr>
        <w:t>-1</w:t>
      </w:r>
      <w:r w:rsidR="00DA4A03">
        <w:rPr>
          <w:rFonts w:ascii="Times New Roman" w:hAnsi="Times New Roman" w:cs="Times New Roman"/>
          <w:i/>
          <w:sz w:val="24"/>
          <w:szCs w:val="24"/>
        </w:rPr>
        <w:t xml:space="preserve">; </w:t>
      </w:r>
      <w:r w:rsidR="00C36217">
        <w:rPr>
          <w:rFonts w:ascii="Times New Roman" w:hAnsi="Times New Roman" w:cs="Times New Roman"/>
          <w:i/>
          <w:sz w:val="24"/>
          <w:szCs w:val="24"/>
        </w:rPr>
        <w:t>Ca</w:t>
      </w:r>
      <w:r w:rsidR="00DA4A03">
        <w:rPr>
          <w:rFonts w:ascii="Times New Roman" w:hAnsi="Times New Roman" w:cs="Times New Roman"/>
          <w:i/>
          <w:sz w:val="24"/>
          <w:szCs w:val="24"/>
        </w:rPr>
        <w:t>rb: carbohydrate;</w:t>
      </w:r>
      <w:r w:rsidR="00C36217">
        <w:rPr>
          <w:rFonts w:ascii="Times New Roman" w:hAnsi="Times New Roman" w:cs="Times New Roman"/>
          <w:i/>
          <w:sz w:val="24"/>
          <w:szCs w:val="24"/>
        </w:rPr>
        <w:t xml:space="preserve"> TS</w:t>
      </w:r>
      <w:r w:rsidR="00DA4A03">
        <w:rPr>
          <w:rFonts w:ascii="Times New Roman" w:hAnsi="Times New Roman" w:cs="Times New Roman"/>
          <w:i/>
          <w:sz w:val="24"/>
          <w:szCs w:val="24"/>
        </w:rPr>
        <w:t>: total sugar; RS: reducing sugar; NRS: non-reducing sugar.</w:t>
      </w:r>
    </w:p>
    <w:p w14:paraId="3CEF7377" w14:textId="45635BBD" w:rsidR="009C30CA" w:rsidRDefault="009C30CA" w:rsidP="00396103">
      <w:pPr>
        <w:tabs>
          <w:tab w:val="left" w:pos="6637"/>
        </w:tabs>
        <w:spacing w:line="360" w:lineRule="auto"/>
        <w:ind w:right="-126"/>
        <w:jc w:val="both"/>
        <w:rPr>
          <w:rFonts w:ascii="Times New Roman" w:hAnsi="Times New Roman" w:cs="Times New Roman"/>
          <w:b/>
          <w:bCs/>
          <w:sz w:val="24"/>
          <w:szCs w:val="24"/>
          <w:lang w:val="en-US"/>
        </w:rPr>
      </w:pPr>
      <w:r w:rsidRPr="009C30CA">
        <w:rPr>
          <w:rFonts w:ascii="Times New Roman" w:hAnsi="Times New Roman" w:cs="Times New Roman"/>
          <w:b/>
          <w:bCs/>
          <w:sz w:val="24"/>
          <w:szCs w:val="24"/>
          <w:lang w:val="en-US"/>
        </w:rPr>
        <w:t>Conclusion</w:t>
      </w:r>
      <w:r w:rsidR="00310803">
        <w:rPr>
          <w:rFonts w:ascii="Times New Roman" w:hAnsi="Times New Roman" w:cs="Times New Roman"/>
          <w:b/>
          <w:bCs/>
          <w:sz w:val="24"/>
          <w:szCs w:val="24"/>
          <w:lang w:val="en-US"/>
        </w:rPr>
        <w:t xml:space="preserve"> </w:t>
      </w:r>
    </w:p>
    <w:p w14:paraId="0C3E33E6" w14:textId="11FA5432" w:rsidR="00B00116" w:rsidRDefault="003D4070" w:rsidP="00396103">
      <w:pPr>
        <w:tabs>
          <w:tab w:val="left" w:pos="6637"/>
        </w:tabs>
        <w:spacing w:line="360" w:lineRule="auto"/>
        <w:ind w:right="-126"/>
        <w:jc w:val="both"/>
        <w:rPr>
          <w:rFonts w:ascii="Times New Roman" w:hAnsi="Times New Roman" w:cs="Times New Roman"/>
          <w:sz w:val="24"/>
          <w:szCs w:val="24"/>
        </w:rPr>
      </w:pPr>
      <w:r w:rsidRPr="003D4070">
        <w:rPr>
          <w:rFonts w:ascii="Times New Roman" w:hAnsi="Times New Roman" w:cs="Times New Roman"/>
          <w:sz w:val="24"/>
          <w:szCs w:val="24"/>
        </w:rPr>
        <w:lastRenderedPageBreak/>
        <w:t xml:space="preserve"> </w:t>
      </w:r>
      <w:r w:rsidR="00B6323E">
        <w:rPr>
          <w:rFonts w:ascii="Times New Roman" w:hAnsi="Times New Roman" w:cs="Times New Roman"/>
          <w:sz w:val="24"/>
          <w:szCs w:val="24"/>
        </w:rPr>
        <w:t>Result</w:t>
      </w:r>
      <w:r w:rsidR="006D0917">
        <w:rPr>
          <w:rFonts w:ascii="Times New Roman" w:hAnsi="Times New Roman" w:cs="Times New Roman"/>
          <w:sz w:val="24"/>
          <w:szCs w:val="24"/>
        </w:rPr>
        <w:t>s</w:t>
      </w:r>
      <w:r w:rsidR="00B6323E">
        <w:rPr>
          <w:rFonts w:ascii="Times New Roman" w:hAnsi="Times New Roman" w:cs="Times New Roman"/>
          <w:sz w:val="24"/>
          <w:szCs w:val="24"/>
        </w:rPr>
        <w:t xml:space="preserve"> reveal</w:t>
      </w:r>
      <w:r w:rsidR="008964ED">
        <w:rPr>
          <w:rFonts w:ascii="Times New Roman" w:hAnsi="Times New Roman" w:cs="Times New Roman"/>
          <w:sz w:val="24"/>
          <w:szCs w:val="24"/>
        </w:rPr>
        <w:t>ed</w:t>
      </w:r>
      <w:r w:rsidR="00B6323E">
        <w:rPr>
          <w:rFonts w:ascii="Times New Roman" w:hAnsi="Times New Roman" w:cs="Times New Roman"/>
          <w:sz w:val="24"/>
          <w:szCs w:val="24"/>
        </w:rPr>
        <w:t xml:space="preserve"> that </w:t>
      </w:r>
      <w:r w:rsidRPr="003D4070">
        <w:rPr>
          <w:rFonts w:ascii="Times New Roman" w:hAnsi="Times New Roman" w:cs="Times New Roman"/>
          <w:sz w:val="24"/>
          <w:szCs w:val="24"/>
        </w:rPr>
        <w:t>JHO-851</w:t>
      </w:r>
      <w:r w:rsidR="008964ED">
        <w:rPr>
          <w:rFonts w:ascii="Times New Roman" w:hAnsi="Times New Roman" w:cs="Times New Roman"/>
          <w:sz w:val="24"/>
          <w:szCs w:val="24"/>
        </w:rPr>
        <w:t xml:space="preserve"> </w:t>
      </w:r>
      <w:r w:rsidR="00B6323E">
        <w:rPr>
          <w:rFonts w:ascii="Times New Roman" w:hAnsi="Times New Roman" w:cs="Times New Roman"/>
          <w:sz w:val="24"/>
          <w:szCs w:val="24"/>
        </w:rPr>
        <w:t>shows</w:t>
      </w:r>
      <w:r w:rsidRPr="003D4070">
        <w:rPr>
          <w:rFonts w:ascii="Times New Roman" w:hAnsi="Times New Roman" w:cs="Times New Roman"/>
          <w:sz w:val="24"/>
          <w:szCs w:val="24"/>
        </w:rPr>
        <w:t xml:space="preserve"> the highest carbohydrate (67.70 g/100g) and protein content (13.75 mg/100g), while NDO-1101</w:t>
      </w:r>
      <w:r w:rsidR="000F5742">
        <w:rPr>
          <w:rFonts w:ascii="Times New Roman" w:hAnsi="Times New Roman" w:cs="Times New Roman"/>
          <w:sz w:val="24"/>
          <w:szCs w:val="24"/>
        </w:rPr>
        <w:t xml:space="preserve"> genotype</w:t>
      </w:r>
      <w:r w:rsidRPr="003D4070">
        <w:rPr>
          <w:rFonts w:ascii="Times New Roman" w:hAnsi="Times New Roman" w:cs="Times New Roman"/>
          <w:sz w:val="24"/>
          <w:szCs w:val="24"/>
        </w:rPr>
        <w:t xml:space="preserve"> recorded the highest total sugar (8.65 mg/100g). UPO-212 showed the highest reducing sugar (5.55 mg/100g), and NDO-10 had the highest non-reducing sugar (3.91 mg/100g). JHO-822 exhibited the highest crude fibr</w:t>
      </w:r>
      <w:r w:rsidR="00E923B4">
        <w:rPr>
          <w:rFonts w:ascii="Times New Roman" w:hAnsi="Times New Roman" w:cs="Times New Roman"/>
          <w:sz w:val="24"/>
          <w:szCs w:val="24"/>
        </w:rPr>
        <w:t>e</w:t>
      </w:r>
      <w:r w:rsidRPr="003D4070">
        <w:rPr>
          <w:rFonts w:ascii="Times New Roman" w:hAnsi="Times New Roman" w:cs="Times New Roman"/>
          <w:sz w:val="24"/>
          <w:szCs w:val="24"/>
        </w:rPr>
        <w:t xml:space="preserve"> (11.01 mg/100g), and JHO-851 had the highest mineral content (1.00 mg/100g). These variations highlight the nutritional diversity among</w:t>
      </w:r>
      <w:r w:rsidR="00B6323E">
        <w:rPr>
          <w:rFonts w:ascii="Times New Roman" w:hAnsi="Times New Roman" w:cs="Times New Roman"/>
          <w:sz w:val="24"/>
          <w:szCs w:val="24"/>
        </w:rPr>
        <w:t xml:space="preserve"> genotype</w:t>
      </w:r>
      <w:r w:rsidR="008964ED">
        <w:rPr>
          <w:rFonts w:ascii="Times New Roman" w:hAnsi="Times New Roman" w:cs="Times New Roman"/>
          <w:sz w:val="24"/>
          <w:szCs w:val="24"/>
        </w:rPr>
        <w:t>s</w:t>
      </w:r>
      <w:r w:rsidRPr="003D4070">
        <w:rPr>
          <w:rFonts w:ascii="Times New Roman" w:hAnsi="Times New Roman" w:cs="Times New Roman"/>
          <w:sz w:val="24"/>
          <w:szCs w:val="24"/>
        </w:rPr>
        <w:t>, making them valuable for breeding programs aimed at enhancing oat quality for both human</w:t>
      </w:r>
      <w:r w:rsidR="00396103">
        <w:rPr>
          <w:rFonts w:ascii="Times New Roman" w:hAnsi="Times New Roman" w:cs="Times New Roman"/>
          <w:sz w:val="24"/>
          <w:szCs w:val="24"/>
        </w:rPr>
        <w:t xml:space="preserve"> consumption and livestock feed</w:t>
      </w:r>
      <w:r w:rsidR="0003350A">
        <w:rPr>
          <w:rFonts w:ascii="Times New Roman" w:hAnsi="Times New Roman" w:cs="Times New Roman"/>
          <w:sz w:val="24"/>
          <w:szCs w:val="24"/>
        </w:rPr>
        <w:t>.</w:t>
      </w:r>
    </w:p>
    <w:p w14:paraId="03EDAD70" w14:textId="77777777" w:rsidR="00ED1D3A" w:rsidRPr="00ED1D3A" w:rsidRDefault="00ED1D3A" w:rsidP="00ED1D3A">
      <w:pPr>
        <w:tabs>
          <w:tab w:val="left" w:pos="6637"/>
        </w:tabs>
        <w:spacing w:line="360" w:lineRule="auto"/>
        <w:ind w:right="-126"/>
        <w:jc w:val="both"/>
        <w:rPr>
          <w:rFonts w:ascii="Times New Roman" w:hAnsi="Times New Roman" w:cs="Times New Roman"/>
          <w:b/>
          <w:sz w:val="24"/>
          <w:szCs w:val="24"/>
        </w:rPr>
      </w:pPr>
      <w:r w:rsidRPr="00ED1D3A">
        <w:rPr>
          <w:rFonts w:ascii="Times New Roman" w:hAnsi="Times New Roman" w:cs="Times New Roman"/>
          <w:b/>
          <w:sz w:val="24"/>
          <w:szCs w:val="24"/>
        </w:rPr>
        <w:t>DISCLAIMER (ARTIFICIAL INTELLIGENCE)</w:t>
      </w:r>
    </w:p>
    <w:p w14:paraId="50235D08" w14:textId="723BABE4" w:rsidR="00ED1D3A" w:rsidRPr="00ED1D3A" w:rsidRDefault="00ED1D3A" w:rsidP="00ED1D3A">
      <w:pPr>
        <w:tabs>
          <w:tab w:val="left" w:pos="6637"/>
        </w:tabs>
        <w:spacing w:line="360" w:lineRule="auto"/>
        <w:ind w:right="-126"/>
        <w:jc w:val="both"/>
        <w:rPr>
          <w:rFonts w:ascii="Times New Roman" w:hAnsi="Times New Roman" w:cs="Times New Roman"/>
          <w:sz w:val="24"/>
          <w:szCs w:val="24"/>
        </w:rPr>
      </w:pPr>
      <w:r w:rsidRPr="00ED1D3A">
        <w:rPr>
          <w:rFonts w:ascii="Times New Roman" w:hAnsi="Times New Roman" w:cs="Times New Roman"/>
          <w:sz w:val="24"/>
          <w:szCs w:val="24"/>
        </w:rPr>
        <w:t>Author(s) hereby declare</w:t>
      </w:r>
      <w:r w:rsidR="000435DA">
        <w:rPr>
          <w:rFonts w:ascii="Times New Roman" w:hAnsi="Times New Roman" w:cs="Times New Roman"/>
          <w:sz w:val="24"/>
          <w:szCs w:val="24"/>
        </w:rPr>
        <w:t>d</w:t>
      </w:r>
      <w:r w:rsidRPr="00ED1D3A">
        <w:rPr>
          <w:rFonts w:ascii="Times New Roman" w:hAnsi="Times New Roman" w:cs="Times New Roman"/>
          <w:sz w:val="24"/>
          <w:szCs w:val="24"/>
        </w:rPr>
        <w:t xml:space="preserve"> that NO generative AI technologies such as Large Language Models (</w:t>
      </w:r>
      <w:proofErr w:type="spellStart"/>
      <w:r w:rsidRPr="00ED1D3A">
        <w:rPr>
          <w:rFonts w:ascii="Times New Roman" w:hAnsi="Times New Roman" w:cs="Times New Roman"/>
          <w:sz w:val="24"/>
          <w:szCs w:val="24"/>
        </w:rPr>
        <w:t>ChatGPT</w:t>
      </w:r>
      <w:proofErr w:type="spellEnd"/>
      <w:r w:rsidRPr="00ED1D3A">
        <w:rPr>
          <w:rFonts w:ascii="Times New Roman" w:hAnsi="Times New Roman" w:cs="Times New Roman"/>
          <w:sz w:val="24"/>
          <w:szCs w:val="24"/>
        </w:rPr>
        <w:t>, COPILOT, etc.) and text-to-image generators have been used during the writing or editing of this manuscript.</w:t>
      </w:r>
    </w:p>
    <w:p w14:paraId="4A3B7CD8" w14:textId="77777777" w:rsidR="00E41018" w:rsidRDefault="00E41018" w:rsidP="00E41018">
      <w:pPr>
        <w:tabs>
          <w:tab w:val="left" w:pos="6637"/>
        </w:tabs>
        <w:spacing w:line="360" w:lineRule="auto"/>
        <w:ind w:right="-126"/>
        <w:jc w:val="both"/>
        <w:rPr>
          <w:rFonts w:ascii="Times New Roman" w:hAnsi="Times New Roman" w:cs="Times New Roman"/>
          <w:b/>
          <w:bCs/>
          <w:sz w:val="24"/>
          <w:szCs w:val="24"/>
          <w:lang w:val="en-US"/>
        </w:rPr>
      </w:pPr>
    </w:p>
    <w:p w14:paraId="6EB70641" w14:textId="5F3D3588" w:rsidR="00E41018" w:rsidRPr="00E41018" w:rsidRDefault="00F61CF3" w:rsidP="00E41018">
      <w:pPr>
        <w:tabs>
          <w:tab w:val="left" w:pos="6637"/>
        </w:tabs>
        <w:spacing w:line="360" w:lineRule="auto"/>
        <w:ind w:left="-567" w:right="-46"/>
        <w:jc w:val="both"/>
        <w:rPr>
          <w:rFonts w:ascii="Times New Roman" w:hAnsi="Times New Roman" w:cs="Times New Roman"/>
          <w:b/>
          <w:bCs/>
          <w:sz w:val="24"/>
          <w:szCs w:val="24"/>
          <w:lang w:val="en-US"/>
        </w:rPr>
      </w:pPr>
      <w:r w:rsidRPr="00B00116">
        <w:rPr>
          <w:rFonts w:ascii="Times New Roman" w:hAnsi="Times New Roman" w:cs="Times New Roman"/>
          <w:b/>
          <w:bCs/>
          <w:sz w:val="24"/>
          <w:szCs w:val="24"/>
          <w:lang w:val="en-US"/>
        </w:rPr>
        <w:t>References</w:t>
      </w:r>
      <w:r w:rsidR="00B00116" w:rsidRPr="00B00116">
        <w:rPr>
          <w:rFonts w:ascii="Times New Roman" w:hAnsi="Times New Roman" w:cs="Times New Roman"/>
          <w:b/>
          <w:bCs/>
          <w:sz w:val="24"/>
          <w:szCs w:val="24"/>
          <w:lang w:val="en-US"/>
        </w:rPr>
        <w:t>:</w:t>
      </w:r>
    </w:p>
    <w:p w14:paraId="7E77DBB4" w14:textId="77777777" w:rsidR="00E41018" w:rsidRPr="00396103" w:rsidRDefault="00E41018" w:rsidP="00E41018">
      <w:pPr>
        <w:tabs>
          <w:tab w:val="left" w:pos="6637"/>
        </w:tabs>
        <w:spacing w:after="240" w:line="360" w:lineRule="auto"/>
        <w:ind w:right="-46" w:hanging="567"/>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Ahmad, M. and </w:t>
      </w:r>
      <w:proofErr w:type="spellStart"/>
      <w:r w:rsidRPr="00396103">
        <w:rPr>
          <w:rFonts w:ascii="Times New Roman" w:hAnsi="Times New Roman" w:cs="Times New Roman"/>
          <w:sz w:val="24"/>
          <w:szCs w:val="24"/>
          <w:lang w:val="en-US"/>
        </w:rPr>
        <w:t>Zaffar</w:t>
      </w:r>
      <w:proofErr w:type="spellEnd"/>
      <w:r w:rsidRPr="00396103">
        <w:rPr>
          <w:rFonts w:ascii="Times New Roman" w:hAnsi="Times New Roman" w:cs="Times New Roman"/>
          <w:sz w:val="24"/>
          <w:szCs w:val="24"/>
          <w:lang w:val="en-US"/>
        </w:rPr>
        <w:t xml:space="preserve">, G. (2014). Extraction and characterization of β-glucan from oat for </w:t>
      </w:r>
      <w:proofErr w:type="spellStart"/>
      <w:r w:rsidRPr="00396103">
        <w:rPr>
          <w:rFonts w:ascii="Times New Roman" w:hAnsi="Times New Roman" w:cs="Times New Roman"/>
          <w:sz w:val="24"/>
          <w:szCs w:val="24"/>
          <w:lang w:val="en-US"/>
        </w:rPr>
        <w:t>industrial+utilization</w:t>
      </w:r>
      <w:proofErr w:type="spellEnd"/>
      <w:r w:rsidRPr="00396103">
        <w:rPr>
          <w:rFonts w:ascii="Times New Roman" w:hAnsi="Times New Roman" w:cs="Times New Roman"/>
          <w:sz w:val="24"/>
          <w:szCs w:val="24"/>
          <w:lang w:val="en-US"/>
        </w:rPr>
        <w:t xml:space="preserve">. </w:t>
      </w:r>
      <w:r w:rsidRPr="00396103">
        <w:rPr>
          <w:rFonts w:ascii="Times New Roman" w:hAnsi="Times New Roman" w:cs="Times New Roman"/>
          <w:i/>
          <w:sz w:val="24"/>
          <w:szCs w:val="24"/>
          <w:lang w:val="en-US"/>
        </w:rPr>
        <w:t xml:space="preserve">Int. J. Biol. Micromole </w:t>
      </w:r>
      <w:r w:rsidRPr="00396103">
        <w:rPr>
          <w:rFonts w:ascii="Times New Roman" w:hAnsi="Times New Roman" w:cs="Times New Roman"/>
          <w:sz w:val="24"/>
          <w:szCs w:val="24"/>
          <w:lang w:val="en-US"/>
        </w:rPr>
        <w:t>46: 304–309</w:t>
      </w:r>
      <w:r>
        <w:rPr>
          <w:rFonts w:ascii="Times New Roman" w:hAnsi="Times New Roman" w:cs="Times New Roman"/>
          <w:sz w:val="24"/>
          <w:szCs w:val="24"/>
          <w:lang w:val="en-US"/>
        </w:rPr>
        <w:t xml:space="preserve">. </w:t>
      </w:r>
      <w:hyperlink r:id="rId8" w:history="1">
        <w:r w:rsidRPr="003C6AA5">
          <w:rPr>
            <w:rStyle w:val="Hyperlink"/>
            <w:rFonts w:ascii="Times New Roman" w:hAnsi="Times New Roman" w:cs="Times New Roman"/>
            <w:sz w:val="24"/>
            <w:szCs w:val="24"/>
            <w:lang w:val="en-US"/>
          </w:rPr>
          <w:t>https://doi.org/10.1016/j.ijbiomac.2010.01.002</w:t>
        </w:r>
      </w:hyperlink>
    </w:p>
    <w:p w14:paraId="57347E67" w14:textId="77777777" w:rsidR="00E41018" w:rsidRPr="0017119B" w:rsidRDefault="00E41018" w:rsidP="00E41018">
      <w:pPr>
        <w:spacing w:after="240"/>
        <w:ind w:right="-46" w:hanging="567"/>
        <w:jc w:val="both"/>
        <w:rPr>
          <w:rFonts w:ascii="Times New Roman" w:eastAsia="Times New Roman" w:hAnsi="Times New Roman" w:cs="Times New Roman"/>
          <w:sz w:val="24"/>
          <w:szCs w:val="24"/>
          <w:lang w:val="en-US"/>
        </w:rPr>
      </w:pPr>
      <w:r w:rsidRPr="0017119B">
        <w:rPr>
          <w:rFonts w:ascii="Times New Roman" w:eastAsia="Times New Roman" w:hAnsi="Times New Roman" w:cs="Times New Roman"/>
          <w:sz w:val="24"/>
          <w:szCs w:val="24"/>
          <w:lang w:val="en-US"/>
        </w:rPr>
        <w:t>AOAC International. (2005). Official Methods of Analysis of AOAC International (18th ed., Method 923.03: Ash of flour; Method 942.05: Ash of animal feed). Gaithersburg, MD:</w:t>
      </w:r>
      <w:r>
        <w:rPr>
          <w:rFonts w:ascii="Times New Roman" w:eastAsia="Times New Roman" w:hAnsi="Times New Roman" w:cs="Times New Roman"/>
          <w:sz w:val="24"/>
          <w:szCs w:val="24"/>
          <w:lang w:val="en-US"/>
        </w:rPr>
        <w:t xml:space="preserve"> </w:t>
      </w:r>
      <w:r w:rsidRPr="0017119B">
        <w:rPr>
          <w:rFonts w:ascii="Times New Roman" w:eastAsia="Times New Roman" w:hAnsi="Times New Roman" w:cs="Times New Roman"/>
          <w:sz w:val="24"/>
          <w:szCs w:val="24"/>
          <w:lang w:val="en-US"/>
        </w:rPr>
        <w:t>AOAC International.</w:t>
      </w:r>
    </w:p>
    <w:p w14:paraId="13E2128F" w14:textId="77777777" w:rsidR="00E41018" w:rsidRDefault="00E41018" w:rsidP="00E41018">
      <w:pPr>
        <w:tabs>
          <w:tab w:val="left" w:pos="6637"/>
        </w:tabs>
        <w:spacing w:after="240" w:line="360" w:lineRule="auto"/>
        <w:ind w:right="-46" w:hanging="567"/>
        <w:jc w:val="both"/>
        <w:rPr>
          <w:rFonts w:ascii="Times New Roman" w:hAnsi="Times New Roman" w:cs="Times New Roman"/>
          <w:sz w:val="24"/>
          <w:szCs w:val="24"/>
        </w:rPr>
      </w:pPr>
      <w:r w:rsidRPr="00D52160">
        <w:rPr>
          <w:rFonts w:ascii="Times New Roman" w:hAnsi="Times New Roman" w:cs="Times New Roman"/>
          <w:sz w:val="24"/>
          <w:szCs w:val="24"/>
        </w:rPr>
        <w:t xml:space="preserve">Arena, M. P., Spano, G., &amp; </w:t>
      </w:r>
      <w:proofErr w:type="spellStart"/>
      <w:r w:rsidRPr="00D52160">
        <w:rPr>
          <w:rFonts w:ascii="Times New Roman" w:hAnsi="Times New Roman" w:cs="Times New Roman"/>
          <w:sz w:val="24"/>
          <w:szCs w:val="24"/>
        </w:rPr>
        <w:t>Fiocco</w:t>
      </w:r>
      <w:proofErr w:type="spellEnd"/>
      <w:r w:rsidRPr="00D52160">
        <w:rPr>
          <w:rFonts w:ascii="Times New Roman" w:hAnsi="Times New Roman" w:cs="Times New Roman"/>
          <w:sz w:val="24"/>
          <w:szCs w:val="24"/>
        </w:rPr>
        <w:t>, D. (2017). β-Glucans and Probiotics. </w:t>
      </w:r>
      <w:r w:rsidRPr="00D52160">
        <w:rPr>
          <w:rFonts w:ascii="Times New Roman" w:hAnsi="Times New Roman" w:cs="Times New Roman"/>
          <w:i/>
          <w:iCs/>
          <w:sz w:val="24"/>
          <w:szCs w:val="24"/>
        </w:rPr>
        <w:t>American Journal of Immunology</w:t>
      </w:r>
      <w:r w:rsidRPr="00D52160">
        <w:rPr>
          <w:rFonts w:ascii="Times New Roman" w:hAnsi="Times New Roman" w:cs="Times New Roman"/>
          <w:sz w:val="24"/>
          <w:szCs w:val="24"/>
        </w:rPr>
        <w:t>, </w:t>
      </w:r>
      <w:r w:rsidRPr="00D52160">
        <w:rPr>
          <w:rFonts w:ascii="Times New Roman" w:hAnsi="Times New Roman" w:cs="Times New Roman"/>
          <w:i/>
          <w:iCs/>
          <w:sz w:val="24"/>
          <w:szCs w:val="24"/>
        </w:rPr>
        <w:t>13</w:t>
      </w:r>
      <w:r w:rsidRPr="00D52160">
        <w:rPr>
          <w:rFonts w:ascii="Times New Roman" w:hAnsi="Times New Roman" w:cs="Times New Roman"/>
          <w:sz w:val="24"/>
          <w:szCs w:val="24"/>
        </w:rPr>
        <w:t>(1), 34-44.</w:t>
      </w:r>
      <w:r w:rsidRPr="00D52160">
        <w:t xml:space="preserve"> </w:t>
      </w:r>
      <w:hyperlink r:id="rId9" w:history="1">
        <w:r w:rsidRPr="006200B4">
          <w:rPr>
            <w:rStyle w:val="Hyperlink"/>
            <w:rFonts w:ascii="Times New Roman" w:hAnsi="Times New Roman" w:cs="Times New Roman"/>
            <w:sz w:val="24"/>
            <w:szCs w:val="24"/>
          </w:rPr>
          <w:t>https://dx.doi.org/10.3844/ajisp.2017.34.44</w:t>
        </w:r>
      </w:hyperlink>
    </w:p>
    <w:p w14:paraId="62EEA2F5"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Biel, W. </w:t>
      </w:r>
      <w:proofErr w:type="spellStart"/>
      <w:r w:rsidRPr="00396103">
        <w:rPr>
          <w:rFonts w:ascii="Times New Roman" w:hAnsi="Times New Roman" w:cs="Times New Roman"/>
          <w:sz w:val="24"/>
          <w:szCs w:val="24"/>
          <w:lang w:val="en-US"/>
        </w:rPr>
        <w:t>Bobko</w:t>
      </w:r>
      <w:proofErr w:type="spellEnd"/>
      <w:r w:rsidRPr="00396103">
        <w:rPr>
          <w:rFonts w:ascii="Times New Roman" w:hAnsi="Times New Roman" w:cs="Times New Roman"/>
          <w:sz w:val="24"/>
          <w:szCs w:val="24"/>
          <w:lang w:val="en-US"/>
        </w:rPr>
        <w:t xml:space="preserve">, K. and </w:t>
      </w:r>
      <w:proofErr w:type="spellStart"/>
      <w:r w:rsidRPr="00396103">
        <w:rPr>
          <w:rFonts w:ascii="Times New Roman" w:hAnsi="Times New Roman" w:cs="Times New Roman"/>
          <w:sz w:val="24"/>
          <w:szCs w:val="24"/>
          <w:lang w:val="en-US"/>
        </w:rPr>
        <w:t>Maciorowski</w:t>
      </w:r>
      <w:proofErr w:type="spellEnd"/>
      <w:r w:rsidRPr="00396103">
        <w:rPr>
          <w:rFonts w:ascii="Times New Roman" w:hAnsi="Times New Roman" w:cs="Times New Roman"/>
          <w:sz w:val="24"/>
          <w:szCs w:val="24"/>
          <w:lang w:val="en-US"/>
        </w:rPr>
        <w:t xml:space="preserve">, R. (2009). Chemical composition and nutritive value of husked and naked oats grain. </w:t>
      </w:r>
      <w:r w:rsidRPr="00396103">
        <w:rPr>
          <w:rFonts w:ascii="Times New Roman" w:hAnsi="Times New Roman" w:cs="Times New Roman"/>
          <w:i/>
          <w:sz w:val="24"/>
          <w:szCs w:val="24"/>
          <w:lang w:val="en-US"/>
        </w:rPr>
        <w:t>J</w:t>
      </w:r>
      <w:r>
        <w:rPr>
          <w:rFonts w:ascii="Times New Roman" w:hAnsi="Times New Roman" w:cs="Times New Roman"/>
          <w:i/>
          <w:sz w:val="24"/>
          <w:szCs w:val="24"/>
          <w:lang w:val="en-US"/>
        </w:rPr>
        <w:t xml:space="preserve">. </w:t>
      </w:r>
      <w:r w:rsidRPr="00396103">
        <w:rPr>
          <w:rFonts w:ascii="Times New Roman" w:hAnsi="Times New Roman" w:cs="Times New Roman"/>
          <w:i/>
          <w:sz w:val="24"/>
          <w:szCs w:val="24"/>
          <w:lang w:val="en-US"/>
        </w:rPr>
        <w:t>cereal sci</w:t>
      </w:r>
      <w:r>
        <w:rPr>
          <w:rFonts w:ascii="Times New Roman" w:hAnsi="Times New Roman" w:cs="Times New Roman"/>
          <w:sz w:val="24"/>
          <w:szCs w:val="24"/>
          <w:lang w:val="en-US"/>
        </w:rPr>
        <w:t>.</w:t>
      </w:r>
      <w:r w:rsidRPr="00396103">
        <w:rPr>
          <w:rFonts w:ascii="Times New Roman" w:hAnsi="Times New Roman" w:cs="Times New Roman"/>
          <w:sz w:val="24"/>
          <w:szCs w:val="24"/>
          <w:lang w:val="en-US"/>
        </w:rPr>
        <w:t xml:space="preserve"> 49: 413-418.</w:t>
      </w:r>
      <w:r w:rsidRPr="00ED1D3A">
        <w:t xml:space="preserve"> </w:t>
      </w:r>
      <w:hyperlink r:id="rId10" w:history="1">
        <w:r w:rsidRPr="003C6AA5">
          <w:rPr>
            <w:rStyle w:val="Hyperlink"/>
            <w:rFonts w:ascii="Times New Roman" w:hAnsi="Times New Roman" w:cs="Times New Roman"/>
            <w:sz w:val="24"/>
            <w:szCs w:val="24"/>
            <w:lang w:val="en-US"/>
          </w:rPr>
          <w:t>https://doi.org/10.1016/j.jcs.2009.01.009</w:t>
        </w:r>
      </w:hyperlink>
      <w:r>
        <w:rPr>
          <w:rFonts w:ascii="Times New Roman" w:hAnsi="Times New Roman" w:cs="Times New Roman"/>
          <w:sz w:val="24"/>
          <w:szCs w:val="24"/>
          <w:lang w:val="en-US"/>
        </w:rPr>
        <w:t xml:space="preserve"> </w:t>
      </w:r>
    </w:p>
    <w:p w14:paraId="77EE74E1"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proofErr w:type="spellStart"/>
      <w:r w:rsidRPr="00396103">
        <w:rPr>
          <w:rFonts w:ascii="Times New Roman" w:hAnsi="Times New Roman" w:cs="Times New Roman"/>
          <w:sz w:val="24"/>
          <w:szCs w:val="24"/>
          <w:lang w:val="en-US"/>
        </w:rPr>
        <w:t>Brinegar</w:t>
      </w:r>
      <w:proofErr w:type="spellEnd"/>
      <w:r w:rsidRPr="00396103">
        <w:rPr>
          <w:rFonts w:ascii="Times New Roman" w:hAnsi="Times New Roman" w:cs="Times New Roman"/>
          <w:sz w:val="24"/>
          <w:szCs w:val="24"/>
          <w:lang w:val="en-US"/>
        </w:rPr>
        <w:t xml:space="preserve">, A.C. and D.M. Peterson (1982). Separation and characterization of oat globulin polypeptides. </w:t>
      </w:r>
      <w:r w:rsidRPr="00396103">
        <w:rPr>
          <w:rFonts w:ascii="Times New Roman" w:hAnsi="Times New Roman" w:cs="Times New Roman"/>
          <w:i/>
          <w:sz w:val="24"/>
          <w:szCs w:val="24"/>
          <w:lang w:val="en-US"/>
        </w:rPr>
        <w:t xml:space="preserve">Arch </w:t>
      </w:r>
      <w:proofErr w:type="spellStart"/>
      <w:r w:rsidRPr="00396103">
        <w:rPr>
          <w:rFonts w:ascii="Times New Roman" w:hAnsi="Times New Roman" w:cs="Times New Roman"/>
          <w:i/>
          <w:sz w:val="24"/>
          <w:szCs w:val="24"/>
          <w:lang w:val="en-US"/>
        </w:rPr>
        <w:t>Biochame</w:t>
      </w:r>
      <w:proofErr w:type="spellEnd"/>
      <w:r w:rsidRPr="00396103">
        <w:rPr>
          <w:rFonts w:ascii="Times New Roman" w:hAnsi="Times New Roman" w:cs="Times New Roman"/>
          <w:i/>
          <w:sz w:val="24"/>
          <w:szCs w:val="24"/>
          <w:lang w:val="en-US"/>
        </w:rPr>
        <w:t xml:space="preserve">. </w:t>
      </w:r>
      <w:proofErr w:type="spellStart"/>
      <w:r w:rsidRPr="00396103">
        <w:rPr>
          <w:rFonts w:ascii="Times New Roman" w:hAnsi="Times New Roman" w:cs="Times New Roman"/>
          <w:i/>
          <w:sz w:val="24"/>
          <w:szCs w:val="24"/>
          <w:lang w:val="en-US"/>
        </w:rPr>
        <w:t>Biophys</w:t>
      </w:r>
      <w:proofErr w:type="spellEnd"/>
      <w:r w:rsidRPr="00396103">
        <w:rPr>
          <w:rFonts w:ascii="Times New Roman" w:hAnsi="Times New Roman" w:cs="Times New Roman"/>
          <w:i/>
          <w:sz w:val="24"/>
          <w:szCs w:val="24"/>
          <w:lang w:val="en-US"/>
        </w:rPr>
        <w:t xml:space="preserve"> </w:t>
      </w:r>
      <w:r w:rsidRPr="00396103">
        <w:rPr>
          <w:rFonts w:ascii="Times New Roman" w:hAnsi="Times New Roman" w:cs="Times New Roman"/>
          <w:b/>
          <w:sz w:val="24"/>
          <w:szCs w:val="24"/>
          <w:lang w:val="en-US"/>
        </w:rPr>
        <w:t>219</w:t>
      </w:r>
      <w:r w:rsidRPr="00396103">
        <w:rPr>
          <w:rFonts w:ascii="Times New Roman" w:hAnsi="Times New Roman" w:cs="Times New Roman"/>
          <w:sz w:val="24"/>
          <w:szCs w:val="24"/>
          <w:lang w:val="en-US"/>
        </w:rPr>
        <w:t>: 71-79.</w:t>
      </w:r>
      <w:r w:rsidRPr="00ED1D3A">
        <w:t xml:space="preserve"> </w:t>
      </w:r>
      <w:hyperlink r:id="rId11" w:history="1">
        <w:r w:rsidRPr="003C6AA5">
          <w:rPr>
            <w:rStyle w:val="Hyperlink"/>
            <w:rFonts w:ascii="Times New Roman" w:hAnsi="Times New Roman" w:cs="Times New Roman"/>
            <w:sz w:val="24"/>
            <w:szCs w:val="24"/>
            <w:lang w:val="en-US"/>
          </w:rPr>
          <w:t>https://doi.org/10.1016/0003-9861(82)90135-7</w:t>
        </w:r>
      </w:hyperlink>
      <w:r>
        <w:rPr>
          <w:rFonts w:ascii="Times New Roman" w:hAnsi="Times New Roman" w:cs="Times New Roman"/>
          <w:sz w:val="24"/>
          <w:szCs w:val="24"/>
          <w:lang w:val="en-US"/>
        </w:rPr>
        <w:t xml:space="preserve"> </w:t>
      </w:r>
    </w:p>
    <w:p w14:paraId="1206E0D0" w14:textId="77777777" w:rsidR="00E41018" w:rsidRDefault="00E41018" w:rsidP="00E41018">
      <w:pPr>
        <w:tabs>
          <w:tab w:val="left" w:pos="6637"/>
        </w:tabs>
        <w:spacing w:after="240" w:line="360" w:lineRule="auto"/>
        <w:ind w:right="-46" w:hanging="567"/>
        <w:jc w:val="both"/>
        <w:rPr>
          <w:rFonts w:ascii="Times New Roman" w:hAnsi="Times New Roman" w:cs="Times New Roman"/>
          <w:sz w:val="24"/>
          <w:szCs w:val="24"/>
        </w:rPr>
      </w:pPr>
      <w:proofErr w:type="spellStart"/>
      <w:r w:rsidRPr="00C0143E">
        <w:rPr>
          <w:rFonts w:ascii="Times New Roman" w:hAnsi="Times New Roman" w:cs="Times New Roman"/>
          <w:sz w:val="24"/>
          <w:szCs w:val="24"/>
        </w:rPr>
        <w:t>Choromanska</w:t>
      </w:r>
      <w:proofErr w:type="spellEnd"/>
      <w:r w:rsidRPr="00C0143E">
        <w:rPr>
          <w:rFonts w:ascii="Times New Roman" w:hAnsi="Times New Roman" w:cs="Times New Roman"/>
          <w:sz w:val="24"/>
          <w:szCs w:val="24"/>
        </w:rPr>
        <w:t xml:space="preserve">, A., </w:t>
      </w:r>
      <w:proofErr w:type="spellStart"/>
      <w:r w:rsidRPr="00C0143E">
        <w:rPr>
          <w:rFonts w:ascii="Times New Roman" w:hAnsi="Times New Roman" w:cs="Times New Roman"/>
          <w:sz w:val="24"/>
          <w:szCs w:val="24"/>
        </w:rPr>
        <w:t>Kulbacka</w:t>
      </w:r>
      <w:proofErr w:type="spellEnd"/>
      <w:r w:rsidRPr="00C0143E">
        <w:rPr>
          <w:rFonts w:ascii="Times New Roman" w:hAnsi="Times New Roman" w:cs="Times New Roman"/>
          <w:sz w:val="24"/>
          <w:szCs w:val="24"/>
        </w:rPr>
        <w:t xml:space="preserve">, J., </w:t>
      </w:r>
      <w:proofErr w:type="spellStart"/>
      <w:r w:rsidRPr="00C0143E">
        <w:rPr>
          <w:rFonts w:ascii="Times New Roman" w:hAnsi="Times New Roman" w:cs="Times New Roman"/>
          <w:sz w:val="24"/>
          <w:szCs w:val="24"/>
        </w:rPr>
        <w:t>Rembialkowska</w:t>
      </w:r>
      <w:proofErr w:type="spellEnd"/>
      <w:r w:rsidRPr="00C0143E">
        <w:rPr>
          <w:rFonts w:ascii="Times New Roman" w:hAnsi="Times New Roman" w:cs="Times New Roman"/>
          <w:sz w:val="24"/>
          <w:szCs w:val="24"/>
        </w:rPr>
        <w:t xml:space="preserve">, N., </w:t>
      </w:r>
      <w:proofErr w:type="spellStart"/>
      <w:r w:rsidRPr="00C0143E">
        <w:rPr>
          <w:rFonts w:ascii="Times New Roman" w:hAnsi="Times New Roman" w:cs="Times New Roman"/>
          <w:sz w:val="24"/>
          <w:szCs w:val="24"/>
        </w:rPr>
        <w:t>Pilat</w:t>
      </w:r>
      <w:proofErr w:type="spellEnd"/>
      <w:r w:rsidRPr="00C0143E">
        <w:rPr>
          <w:rFonts w:ascii="Times New Roman" w:hAnsi="Times New Roman" w:cs="Times New Roman"/>
          <w:sz w:val="24"/>
          <w:szCs w:val="24"/>
        </w:rPr>
        <w:t xml:space="preserve">, J., </w:t>
      </w:r>
      <w:proofErr w:type="spellStart"/>
      <w:r w:rsidRPr="00C0143E">
        <w:rPr>
          <w:rFonts w:ascii="Times New Roman" w:hAnsi="Times New Roman" w:cs="Times New Roman"/>
          <w:sz w:val="24"/>
          <w:szCs w:val="24"/>
        </w:rPr>
        <w:t>Oledzki</w:t>
      </w:r>
      <w:proofErr w:type="spellEnd"/>
      <w:r w:rsidRPr="00C0143E">
        <w:rPr>
          <w:rFonts w:ascii="Times New Roman" w:hAnsi="Times New Roman" w:cs="Times New Roman"/>
          <w:sz w:val="24"/>
          <w:szCs w:val="24"/>
        </w:rPr>
        <w:t xml:space="preserve">, R., </w:t>
      </w:r>
      <w:proofErr w:type="spellStart"/>
      <w:r w:rsidRPr="00C0143E">
        <w:rPr>
          <w:rFonts w:ascii="Times New Roman" w:hAnsi="Times New Roman" w:cs="Times New Roman"/>
          <w:sz w:val="24"/>
          <w:szCs w:val="24"/>
        </w:rPr>
        <w:t>Harasym</w:t>
      </w:r>
      <w:proofErr w:type="spellEnd"/>
      <w:r w:rsidRPr="00C0143E">
        <w:rPr>
          <w:rFonts w:ascii="Times New Roman" w:hAnsi="Times New Roman" w:cs="Times New Roman"/>
          <w:sz w:val="24"/>
          <w:szCs w:val="24"/>
        </w:rPr>
        <w:t xml:space="preserve">, J., &amp; </w:t>
      </w:r>
      <w:proofErr w:type="spellStart"/>
      <w:r w:rsidRPr="00C0143E">
        <w:rPr>
          <w:rFonts w:ascii="Times New Roman" w:hAnsi="Times New Roman" w:cs="Times New Roman"/>
          <w:sz w:val="24"/>
          <w:szCs w:val="24"/>
        </w:rPr>
        <w:t>Saczko</w:t>
      </w:r>
      <w:proofErr w:type="spellEnd"/>
      <w:r w:rsidRPr="00C0143E">
        <w:rPr>
          <w:rFonts w:ascii="Times New Roman" w:hAnsi="Times New Roman" w:cs="Times New Roman"/>
          <w:sz w:val="24"/>
          <w:szCs w:val="24"/>
        </w:rPr>
        <w:t xml:space="preserve">, J. (2015). Anticancer properties of low molecular weight oat beta-glucan–An in vitro </w:t>
      </w:r>
      <w:r w:rsidRPr="00C0143E">
        <w:rPr>
          <w:rFonts w:ascii="Times New Roman" w:hAnsi="Times New Roman" w:cs="Times New Roman"/>
          <w:sz w:val="24"/>
          <w:szCs w:val="24"/>
        </w:rPr>
        <w:lastRenderedPageBreak/>
        <w:t>study. </w:t>
      </w:r>
      <w:r w:rsidRPr="00C0143E">
        <w:rPr>
          <w:rFonts w:ascii="Times New Roman" w:hAnsi="Times New Roman" w:cs="Times New Roman"/>
          <w:i/>
          <w:iCs/>
          <w:sz w:val="24"/>
          <w:szCs w:val="24"/>
        </w:rPr>
        <w:t>International journal of biological macromolecules</w:t>
      </w:r>
      <w:r w:rsidRPr="00C0143E">
        <w:rPr>
          <w:rFonts w:ascii="Times New Roman" w:hAnsi="Times New Roman" w:cs="Times New Roman"/>
          <w:sz w:val="24"/>
          <w:szCs w:val="24"/>
        </w:rPr>
        <w:t>, </w:t>
      </w:r>
      <w:r w:rsidRPr="00C0143E">
        <w:rPr>
          <w:rFonts w:ascii="Times New Roman" w:hAnsi="Times New Roman" w:cs="Times New Roman"/>
          <w:i/>
          <w:iCs/>
          <w:sz w:val="24"/>
          <w:szCs w:val="24"/>
        </w:rPr>
        <w:t>80</w:t>
      </w:r>
      <w:r w:rsidRPr="00C0143E">
        <w:rPr>
          <w:rFonts w:ascii="Times New Roman" w:hAnsi="Times New Roman" w:cs="Times New Roman"/>
          <w:sz w:val="24"/>
          <w:szCs w:val="24"/>
        </w:rPr>
        <w:t>, 23-28.</w:t>
      </w:r>
      <w:r w:rsidRPr="00C0143E">
        <w:t xml:space="preserve"> </w:t>
      </w:r>
      <w:hyperlink r:id="rId12" w:tgtFrame="_blank" w:tooltip="Persistent link using digital object identifier" w:history="1">
        <w:r w:rsidRPr="00C0143E">
          <w:rPr>
            <w:rStyle w:val="Hyperlink"/>
            <w:rFonts w:ascii="Times New Roman" w:hAnsi="Times New Roman" w:cs="Times New Roman"/>
            <w:sz w:val="24"/>
            <w:szCs w:val="24"/>
          </w:rPr>
          <w:t>https://doi.org/10.1016/j.ijbiomac.2015.05.035</w:t>
        </w:r>
      </w:hyperlink>
    </w:p>
    <w:p w14:paraId="2CEB55D1" w14:textId="77777777" w:rsidR="00E41018" w:rsidRPr="00204E7C"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204E7C">
        <w:rPr>
          <w:rFonts w:ascii="Times New Roman" w:hAnsi="Times New Roman" w:cs="Times New Roman"/>
          <w:i/>
          <w:iCs/>
          <w:sz w:val="24"/>
          <w:szCs w:val="24"/>
        </w:rPr>
        <w:t>Clinical and Preventive Cardiology</w:t>
      </w:r>
      <w:r w:rsidRPr="00204E7C">
        <w:rPr>
          <w:rFonts w:ascii="Times New Roman" w:hAnsi="Times New Roman" w:cs="Times New Roman"/>
          <w:sz w:val="24"/>
          <w:szCs w:val="24"/>
        </w:rPr>
        <w:t>, </w:t>
      </w:r>
      <w:r w:rsidRPr="00204E7C">
        <w:rPr>
          <w:rFonts w:ascii="Times New Roman" w:hAnsi="Times New Roman" w:cs="Times New Roman"/>
          <w:i/>
          <w:iCs/>
          <w:sz w:val="24"/>
          <w:szCs w:val="24"/>
        </w:rPr>
        <w:t>5</w:t>
      </w:r>
      <w:r w:rsidRPr="00204E7C">
        <w:rPr>
          <w:rFonts w:ascii="Times New Roman" w:hAnsi="Times New Roman" w:cs="Times New Roman"/>
          <w:sz w:val="24"/>
          <w:szCs w:val="24"/>
        </w:rPr>
        <w:t xml:space="preserve">(1), 9-17. </w:t>
      </w:r>
      <w:hyperlink r:id="rId13" w:history="1">
        <w:r w:rsidRPr="00204E7C">
          <w:rPr>
            <w:rStyle w:val="Hyperlink"/>
            <w:rFonts w:ascii="Times New Roman" w:hAnsi="Times New Roman" w:cs="Times New Roman"/>
            <w:sz w:val="24"/>
            <w:szCs w:val="24"/>
          </w:rPr>
          <w:t>https://doi.org/10.4103/2250-3528.183984</w:t>
        </w:r>
      </w:hyperlink>
      <w:r w:rsidRPr="00204E7C">
        <w:rPr>
          <w:rFonts w:ascii="Times New Roman" w:hAnsi="Times New Roman" w:cs="Times New Roman"/>
          <w:sz w:val="24"/>
          <w:szCs w:val="24"/>
        </w:rPr>
        <w:t xml:space="preserve"> </w:t>
      </w:r>
    </w:p>
    <w:p w14:paraId="5B480CFD"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proofErr w:type="spellStart"/>
      <w:r w:rsidRPr="00396103">
        <w:rPr>
          <w:rFonts w:ascii="Times New Roman" w:hAnsi="Times New Roman" w:cs="Times New Roman"/>
          <w:sz w:val="24"/>
          <w:szCs w:val="24"/>
          <w:lang w:val="en-US"/>
        </w:rPr>
        <w:t>Daou</w:t>
      </w:r>
      <w:proofErr w:type="spellEnd"/>
      <w:r w:rsidRPr="00396103">
        <w:rPr>
          <w:rFonts w:ascii="Times New Roman" w:hAnsi="Times New Roman" w:cs="Times New Roman"/>
          <w:sz w:val="24"/>
          <w:szCs w:val="24"/>
          <w:lang w:val="en-US"/>
        </w:rPr>
        <w:t xml:space="preserve">, C. and Zhang, H. Oat Beta-Glucan: Its </w:t>
      </w:r>
      <w:r>
        <w:rPr>
          <w:rFonts w:ascii="Times New Roman" w:hAnsi="Times New Roman" w:cs="Times New Roman"/>
          <w:sz w:val="24"/>
          <w:szCs w:val="24"/>
          <w:lang w:val="en-US"/>
        </w:rPr>
        <w:t>r</w:t>
      </w:r>
      <w:r w:rsidRPr="00396103">
        <w:rPr>
          <w:rFonts w:ascii="Times New Roman" w:hAnsi="Times New Roman" w:cs="Times New Roman"/>
          <w:sz w:val="24"/>
          <w:szCs w:val="24"/>
          <w:lang w:val="en-US"/>
        </w:rPr>
        <w:t xml:space="preserve">ole in </w:t>
      </w:r>
      <w:r>
        <w:rPr>
          <w:rFonts w:ascii="Times New Roman" w:hAnsi="Times New Roman" w:cs="Times New Roman"/>
          <w:sz w:val="24"/>
          <w:szCs w:val="24"/>
          <w:lang w:val="en-US"/>
        </w:rPr>
        <w:t>h</w:t>
      </w:r>
      <w:r w:rsidRPr="00396103">
        <w:rPr>
          <w:rFonts w:ascii="Times New Roman" w:hAnsi="Times New Roman" w:cs="Times New Roman"/>
          <w:sz w:val="24"/>
          <w:szCs w:val="24"/>
          <w:lang w:val="en-US"/>
        </w:rPr>
        <w:t xml:space="preserve">ealth </w:t>
      </w:r>
      <w:r>
        <w:rPr>
          <w:rFonts w:ascii="Times New Roman" w:hAnsi="Times New Roman" w:cs="Times New Roman"/>
          <w:sz w:val="24"/>
          <w:szCs w:val="24"/>
          <w:lang w:val="en-US"/>
        </w:rPr>
        <w:t>p</w:t>
      </w:r>
      <w:r w:rsidRPr="00396103">
        <w:rPr>
          <w:rFonts w:ascii="Times New Roman" w:hAnsi="Times New Roman" w:cs="Times New Roman"/>
          <w:sz w:val="24"/>
          <w:szCs w:val="24"/>
          <w:lang w:val="en-US"/>
        </w:rPr>
        <w:t xml:space="preserve">romotion and </w:t>
      </w:r>
      <w:r>
        <w:rPr>
          <w:rFonts w:ascii="Times New Roman" w:hAnsi="Times New Roman" w:cs="Times New Roman"/>
          <w:sz w:val="24"/>
          <w:szCs w:val="24"/>
          <w:lang w:val="en-US"/>
        </w:rPr>
        <w:t>p</w:t>
      </w:r>
      <w:r w:rsidRPr="00396103">
        <w:rPr>
          <w:rFonts w:ascii="Times New Roman" w:hAnsi="Times New Roman" w:cs="Times New Roman"/>
          <w:sz w:val="24"/>
          <w:szCs w:val="24"/>
          <w:lang w:val="en-US"/>
        </w:rPr>
        <w:t xml:space="preserve">revention of Diseases. Comprehensive Reviews in Food Science and Food Safety. </w:t>
      </w:r>
      <w:r w:rsidRPr="00396103">
        <w:rPr>
          <w:rFonts w:ascii="Times New Roman" w:hAnsi="Times New Roman" w:cs="Times New Roman"/>
          <w:b/>
          <w:sz w:val="24"/>
          <w:szCs w:val="24"/>
          <w:lang w:val="en-US"/>
        </w:rPr>
        <w:t xml:space="preserve">11: </w:t>
      </w:r>
      <w:r w:rsidRPr="00396103">
        <w:rPr>
          <w:rFonts w:ascii="Times New Roman" w:hAnsi="Times New Roman" w:cs="Times New Roman"/>
          <w:sz w:val="24"/>
          <w:szCs w:val="24"/>
          <w:lang w:val="en-US"/>
        </w:rPr>
        <w:t>355-365, 2012.</w:t>
      </w:r>
      <w:r w:rsidRPr="00ED1D3A">
        <w:t xml:space="preserve"> </w:t>
      </w:r>
      <w:hyperlink r:id="rId14" w:history="1">
        <w:r w:rsidRPr="003C6AA5">
          <w:rPr>
            <w:rStyle w:val="Hyperlink"/>
            <w:rFonts w:ascii="Times New Roman" w:hAnsi="Times New Roman" w:cs="Times New Roman"/>
            <w:sz w:val="24"/>
            <w:szCs w:val="24"/>
            <w:lang w:val="en-US"/>
          </w:rPr>
          <w:t>https://doi.org/10.1111/j.1541-4337.2012.00189.x</w:t>
        </w:r>
      </w:hyperlink>
      <w:r>
        <w:rPr>
          <w:rFonts w:ascii="Times New Roman" w:hAnsi="Times New Roman" w:cs="Times New Roman"/>
          <w:sz w:val="24"/>
          <w:szCs w:val="24"/>
          <w:lang w:val="en-US"/>
        </w:rPr>
        <w:t xml:space="preserve"> </w:t>
      </w:r>
    </w:p>
    <w:p w14:paraId="76272C7C" w14:textId="77777777" w:rsidR="00E41018" w:rsidRDefault="00E41018" w:rsidP="00E41018">
      <w:pPr>
        <w:spacing w:after="240" w:line="360" w:lineRule="auto"/>
        <w:ind w:right="-46" w:hanging="567"/>
        <w:jc w:val="both"/>
        <w:rPr>
          <w:rFonts w:ascii="Times New Roman" w:hAnsi="Times New Roman" w:cs="Times New Roman"/>
          <w:sz w:val="24"/>
          <w:szCs w:val="24"/>
        </w:rPr>
      </w:pPr>
      <w:proofErr w:type="spellStart"/>
      <w:r w:rsidRPr="00AD2738">
        <w:rPr>
          <w:rFonts w:ascii="Times New Roman" w:hAnsi="Times New Roman" w:cs="Times New Roman"/>
          <w:sz w:val="24"/>
          <w:szCs w:val="24"/>
        </w:rPr>
        <w:t>Doehlert</w:t>
      </w:r>
      <w:proofErr w:type="spellEnd"/>
      <w:r w:rsidRPr="00AD2738">
        <w:rPr>
          <w:rFonts w:ascii="Times New Roman" w:hAnsi="Times New Roman" w:cs="Times New Roman"/>
          <w:sz w:val="24"/>
          <w:szCs w:val="24"/>
        </w:rPr>
        <w:t xml:space="preserve">, D. C., &amp; McMullen, M. S. (2000). Genotypic and environmental effects on oat milling characteristics and </w:t>
      </w:r>
      <w:proofErr w:type="spellStart"/>
      <w:r w:rsidRPr="00AD2738">
        <w:rPr>
          <w:rFonts w:ascii="Times New Roman" w:hAnsi="Times New Roman" w:cs="Times New Roman"/>
          <w:sz w:val="24"/>
          <w:szCs w:val="24"/>
        </w:rPr>
        <w:t>groat</w:t>
      </w:r>
      <w:proofErr w:type="spellEnd"/>
      <w:r w:rsidRPr="00AD2738">
        <w:rPr>
          <w:rFonts w:ascii="Times New Roman" w:hAnsi="Times New Roman" w:cs="Times New Roman"/>
          <w:sz w:val="24"/>
          <w:szCs w:val="24"/>
        </w:rPr>
        <w:t xml:space="preserve"> hardness. </w:t>
      </w:r>
      <w:r w:rsidRPr="00AD2738">
        <w:rPr>
          <w:rFonts w:ascii="Times New Roman" w:hAnsi="Times New Roman" w:cs="Times New Roman"/>
          <w:i/>
          <w:iCs/>
          <w:sz w:val="24"/>
          <w:szCs w:val="24"/>
        </w:rPr>
        <w:t>Cereal Chemistry</w:t>
      </w:r>
      <w:r w:rsidRPr="00AD2738">
        <w:rPr>
          <w:rFonts w:ascii="Times New Roman" w:hAnsi="Times New Roman" w:cs="Times New Roman"/>
          <w:sz w:val="24"/>
          <w:szCs w:val="24"/>
        </w:rPr>
        <w:t>, </w:t>
      </w:r>
      <w:r w:rsidRPr="00AD2738">
        <w:rPr>
          <w:rFonts w:ascii="Times New Roman" w:hAnsi="Times New Roman" w:cs="Times New Roman"/>
          <w:i/>
          <w:iCs/>
          <w:sz w:val="24"/>
          <w:szCs w:val="24"/>
        </w:rPr>
        <w:t>77</w:t>
      </w:r>
      <w:r w:rsidRPr="00AD2738">
        <w:rPr>
          <w:rFonts w:ascii="Times New Roman" w:hAnsi="Times New Roman" w:cs="Times New Roman"/>
          <w:sz w:val="24"/>
          <w:szCs w:val="24"/>
        </w:rPr>
        <w:t>(2), 148-154.</w:t>
      </w:r>
      <w:r w:rsidRPr="00AD2738">
        <w:t xml:space="preserve"> </w:t>
      </w:r>
      <w:hyperlink r:id="rId15" w:history="1">
        <w:r w:rsidRPr="006200B4">
          <w:rPr>
            <w:rStyle w:val="Hyperlink"/>
            <w:rFonts w:ascii="Times New Roman" w:hAnsi="Times New Roman" w:cs="Times New Roman"/>
            <w:sz w:val="24"/>
            <w:szCs w:val="24"/>
          </w:rPr>
          <w:t>https://doi.org/10.1094/CCHEM.2000.77.2.148</w:t>
        </w:r>
      </w:hyperlink>
    </w:p>
    <w:p w14:paraId="57E2846F" w14:textId="77777777" w:rsidR="00E41018" w:rsidRDefault="00E41018" w:rsidP="00E41018">
      <w:pPr>
        <w:spacing w:after="240" w:line="360" w:lineRule="auto"/>
        <w:ind w:right="-46" w:hanging="567"/>
        <w:jc w:val="both"/>
        <w:rPr>
          <w:rFonts w:ascii="Times New Roman" w:hAnsi="Times New Roman" w:cs="Times New Roman"/>
          <w:sz w:val="24"/>
          <w:szCs w:val="24"/>
        </w:rPr>
      </w:pPr>
      <w:proofErr w:type="spellStart"/>
      <w:r w:rsidRPr="00AD2738">
        <w:rPr>
          <w:rFonts w:ascii="Times New Roman" w:hAnsi="Times New Roman" w:cs="Times New Roman"/>
          <w:sz w:val="24"/>
          <w:szCs w:val="24"/>
        </w:rPr>
        <w:t>Doehlert</w:t>
      </w:r>
      <w:proofErr w:type="spellEnd"/>
      <w:r w:rsidRPr="00AD2738">
        <w:rPr>
          <w:rFonts w:ascii="Times New Roman" w:hAnsi="Times New Roman" w:cs="Times New Roman"/>
          <w:sz w:val="24"/>
          <w:szCs w:val="24"/>
        </w:rPr>
        <w:t xml:space="preserve">, D. C., McMullen, M. S., </w:t>
      </w:r>
      <w:proofErr w:type="spellStart"/>
      <w:r w:rsidRPr="00AD2738">
        <w:rPr>
          <w:rFonts w:ascii="Times New Roman" w:hAnsi="Times New Roman" w:cs="Times New Roman"/>
          <w:sz w:val="24"/>
          <w:szCs w:val="24"/>
        </w:rPr>
        <w:t>Jannink</w:t>
      </w:r>
      <w:proofErr w:type="spellEnd"/>
      <w:r w:rsidRPr="00AD2738">
        <w:rPr>
          <w:rFonts w:ascii="Times New Roman" w:hAnsi="Times New Roman" w:cs="Times New Roman"/>
          <w:sz w:val="24"/>
          <w:szCs w:val="24"/>
        </w:rPr>
        <w:t xml:space="preserve">, J. L., </w:t>
      </w:r>
      <w:proofErr w:type="spellStart"/>
      <w:r w:rsidRPr="00AD2738">
        <w:rPr>
          <w:rFonts w:ascii="Times New Roman" w:hAnsi="Times New Roman" w:cs="Times New Roman"/>
          <w:sz w:val="24"/>
          <w:szCs w:val="24"/>
        </w:rPr>
        <w:t>Panigrahi</w:t>
      </w:r>
      <w:proofErr w:type="spellEnd"/>
      <w:r w:rsidRPr="00AD2738">
        <w:rPr>
          <w:rFonts w:ascii="Times New Roman" w:hAnsi="Times New Roman" w:cs="Times New Roman"/>
          <w:sz w:val="24"/>
          <w:szCs w:val="24"/>
        </w:rPr>
        <w:t xml:space="preserve">, S., Gu, H., &amp; </w:t>
      </w:r>
      <w:proofErr w:type="spellStart"/>
      <w:r w:rsidRPr="00AD2738">
        <w:rPr>
          <w:rFonts w:ascii="Times New Roman" w:hAnsi="Times New Roman" w:cs="Times New Roman"/>
          <w:sz w:val="24"/>
          <w:szCs w:val="24"/>
        </w:rPr>
        <w:t>Riveland</w:t>
      </w:r>
      <w:proofErr w:type="spellEnd"/>
      <w:r w:rsidRPr="00AD2738">
        <w:rPr>
          <w:rFonts w:ascii="Times New Roman" w:hAnsi="Times New Roman" w:cs="Times New Roman"/>
          <w:sz w:val="24"/>
          <w:szCs w:val="24"/>
        </w:rPr>
        <w:t>, N. (2004). Influence of oat kernel size and size distributions on test weight. </w:t>
      </w:r>
      <w:r w:rsidRPr="00AD2738">
        <w:rPr>
          <w:rFonts w:ascii="Times New Roman" w:hAnsi="Times New Roman" w:cs="Times New Roman"/>
          <w:i/>
          <w:iCs/>
          <w:sz w:val="24"/>
          <w:szCs w:val="24"/>
        </w:rPr>
        <w:t>Cereal Research Communications</w:t>
      </w:r>
      <w:r w:rsidRPr="00AD2738">
        <w:rPr>
          <w:rFonts w:ascii="Times New Roman" w:hAnsi="Times New Roman" w:cs="Times New Roman"/>
          <w:sz w:val="24"/>
          <w:szCs w:val="24"/>
        </w:rPr>
        <w:t>, </w:t>
      </w:r>
      <w:r w:rsidRPr="00AD2738">
        <w:rPr>
          <w:rFonts w:ascii="Times New Roman" w:hAnsi="Times New Roman" w:cs="Times New Roman"/>
          <w:i/>
          <w:iCs/>
          <w:sz w:val="24"/>
          <w:szCs w:val="24"/>
        </w:rPr>
        <w:t>32</w:t>
      </w:r>
      <w:r w:rsidRPr="00AD2738">
        <w:rPr>
          <w:rFonts w:ascii="Times New Roman" w:hAnsi="Times New Roman" w:cs="Times New Roman"/>
          <w:sz w:val="24"/>
          <w:szCs w:val="24"/>
        </w:rPr>
        <w:t>, 135-142.</w:t>
      </w:r>
    </w:p>
    <w:p w14:paraId="27FF8C0A" w14:textId="77777777" w:rsidR="00E41018" w:rsidRDefault="00E41018" w:rsidP="00E41018">
      <w:pPr>
        <w:pStyle w:val="BodyText"/>
        <w:spacing w:after="240" w:line="360" w:lineRule="auto"/>
        <w:ind w:right="-46" w:hanging="567"/>
        <w:jc w:val="both"/>
      </w:pPr>
      <w:proofErr w:type="spellStart"/>
      <w:r>
        <w:t>Doehlert</w:t>
      </w:r>
      <w:proofErr w:type="spellEnd"/>
      <w:r>
        <w:t xml:space="preserve">, D.C., McMullen, M.S., R.R. Baumann, 1999. Factors affecting </w:t>
      </w:r>
      <w:proofErr w:type="spellStart"/>
      <w:r>
        <w:t>groat</w:t>
      </w:r>
      <w:proofErr w:type="spellEnd"/>
      <w:r>
        <w:t xml:space="preserve"> percentage in oat. Crop Sci. 39: 1858-1865.</w:t>
      </w:r>
    </w:p>
    <w:p w14:paraId="11AC1CD3"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proofErr w:type="spellStart"/>
      <w:r w:rsidRPr="00396103">
        <w:rPr>
          <w:rFonts w:ascii="Times New Roman" w:hAnsi="Times New Roman" w:cs="Times New Roman"/>
          <w:sz w:val="24"/>
          <w:szCs w:val="24"/>
          <w:lang w:val="en-US"/>
        </w:rPr>
        <w:t>Dubios</w:t>
      </w:r>
      <w:proofErr w:type="spellEnd"/>
      <w:r w:rsidRPr="00396103">
        <w:rPr>
          <w:rFonts w:ascii="Times New Roman" w:hAnsi="Times New Roman" w:cs="Times New Roman"/>
          <w:sz w:val="24"/>
          <w:szCs w:val="24"/>
          <w:lang w:val="en-US"/>
        </w:rPr>
        <w:t xml:space="preserve">, M. </w:t>
      </w:r>
      <w:proofErr w:type="spellStart"/>
      <w:r w:rsidRPr="00396103">
        <w:rPr>
          <w:rFonts w:ascii="Times New Roman" w:hAnsi="Times New Roman" w:cs="Times New Roman"/>
          <w:sz w:val="24"/>
          <w:szCs w:val="24"/>
          <w:lang w:val="en-US"/>
        </w:rPr>
        <w:t>Cilles</w:t>
      </w:r>
      <w:proofErr w:type="spellEnd"/>
      <w:r w:rsidRPr="00396103">
        <w:rPr>
          <w:rFonts w:ascii="Times New Roman" w:hAnsi="Times New Roman" w:cs="Times New Roman"/>
          <w:sz w:val="24"/>
          <w:szCs w:val="24"/>
          <w:lang w:val="en-US"/>
        </w:rPr>
        <w:t xml:space="preserve">, R.A., Hamilton, J.K., Rubes, P.A. and Smith, F. (1956). Use of phenol reagent for determination of total sugar. </w:t>
      </w:r>
      <w:r w:rsidRPr="00396103">
        <w:rPr>
          <w:rFonts w:ascii="Times New Roman" w:hAnsi="Times New Roman" w:cs="Times New Roman"/>
          <w:i/>
          <w:sz w:val="24"/>
          <w:szCs w:val="24"/>
          <w:lang w:val="en-US"/>
        </w:rPr>
        <w:t>Annals Chem</w:t>
      </w:r>
      <w:r w:rsidRPr="00396103">
        <w:rPr>
          <w:rFonts w:ascii="Times New Roman" w:hAnsi="Times New Roman" w:cs="Times New Roman"/>
          <w:sz w:val="24"/>
          <w:szCs w:val="24"/>
          <w:lang w:val="en-US"/>
        </w:rPr>
        <w:t>. 288 -350 64.</w:t>
      </w:r>
    </w:p>
    <w:p w14:paraId="634DC7D9" w14:textId="5708F2BC"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proofErr w:type="spellStart"/>
      <w:r w:rsidRPr="00396103">
        <w:rPr>
          <w:rFonts w:ascii="Times New Roman" w:hAnsi="Times New Roman" w:cs="Times New Roman"/>
          <w:sz w:val="24"/>
          <w:szCs w:val="24"/>
          <w:lang w:val="en-US"/>
        </w:rPr>
        <w:t>Flander</w:t>
      </w:r>
      <w:proofErr w:type="spellEnd"/>
      <w:r w:rsidRPr="00396103">
        <w:rPr>
          <w:rFonts w:ascii="Times New Roman" w:hAnsi="Times New Roman" w:cs="Times New Roman"/>
          <w:sz w:val="24"/>
          <w:szCs w:val="24"/>
          <w:lang w:val="en-US"/>
        </w:rPr>
        <w:t xml:space="preserve">, L. </w:t>
      </w:r>
      <w:proofErr w:type="spellStart"/>
      <w:r w:rsidRPr="00396103">
        <w:rPr>
          <w:rFonts w:ascii="Times New Roman" w:hAnsi="Times New Roman" w:cs="Times New Roman"/>
          <w:sz w:val="24"/>
          <w:szCs w:val="24"/>
          <w:lang w:val="en-US"/>
        </w:rPr>
        <w:t>Saimenkallio-Marttila</w:t>
      </w:r>
      <w:proofErr w:type="spellEnd"/>
      <w:r w:rsidRPr="00396103">
        <w:rPr>
          <w:rFonts w:ascii="Times New Roman" w:hAnsi="Times New Roman" w:cs="Times New Roman"/>
          <w:sz w:val="24"/>
          <w:szCs w:val="24"/>
          <w:lang w:val="en-US"/>
        </w:rPr>
        <w:t xml:space="preserve">, M. </w:t>
      </w:r>
      <w:proofErr w:type="spellStart"/>
      <w:r w:rsidRPr="00396103">
        <w:rPr>
          <w:rFonts w:ascii="Times New Roman" w:hAnsi="Times New Roman" w:cs="Times New Roman"/>
          <w:sz w:val="24"/>
          <w:szCs w:val="24"/>
          <w:lang w:val="en-US"/>
        </w:rPr>
        <w:t>Suortti</w:t>
      </w:r>
      <w:proofErr w:type="spellEnd"/>
      <w:r w:rsidRPr="00396103">
        <w:rPr>
          <w:rFonts w:ascii="Times New Roman" w:hAnsi="Times New Roman" w:cs="Times New Roman"/>
          <w:sz w:val="24"/>
          <w:szCs w:val="24"/>
          <w:lang w:val="en-US"/>
        </w:rPr>
        <w:t xml:space="preserve">, T. and </w:t>
      </w:r>
      <w:proofErr w:type="spellStart"/>
      <w:r w:rsidRPr="00396103">
        <w:rPr>
          <w:rFonts w:ascii="Times New Roman" w:hAnsi="Times New Roman" w:cs="Times New Roman"/>
          <w:sz w:val="24"/>
          <w:szCs w:val="24"/>
          <w:lang w:val="en-US"/>
        </w:rPr>
        <w:t>Autio</w:t>
      </w:r>
      <w:proofErr w:type="spellEnd"/>
      <w:r w:rsidRPr="00396103">
        <w:rPr>
          <w:rFonts w:ascii="Times New Roman" w:hAnsi="Times New Roman" w:cs="Times New Roman"/>
          <w:sz w:val="24"/>
          <w:szCs w:val="24"/>
          <w:lang w:val="en-US"/>
        </w:rPr>
        <w:t>, K. (2007). Optimization of ingredients and baking process for improved whole</w:t>
      </w:r>
      <w:r>
        <w:rPr>
          <w:rFonts w:ascii="Times New Roman" w:hAnsi="Times New Roman" w:cs="Times New Roman"/>
          <w:sz w:val="24"/>
          <w:szCs w:val="24"/>
          <w:lang w:val="en-US"/>
        </w:rPr>
        <w:t xml:space="preserve"> </w:t>
      </w:r>
      <w:r w:rsidRPr="00396103">
        <w:rPr>
          <w:rFonts w:ascii="Times New Roman" w:hAnsi="Times New Roman" w:cs="Times New Roman"/>
          <w:sz w:val="24"/>
          <w:szCs w:val="24"/>
          <w:lang w:val="en-US"/>
        </w:rPr>
        <w:t xml:space="preserve">meal oat bread quality. LWT </w:t>
      </w:r>
      <w:r w:rsidRPr="00396103">
        <w:rPr>
          <w:rFonts w:ascii="Times New Roman" w:hAnsi="Times New Roman" w:cs="Times New Roman"/>
          <w:i/>
          <w:sz w:val="24"/>
          <w:szCs w:val="24"/>
          <w:lang w:val="en-US"/>
        </w:rPr>
        <w:t xml:space="preserve">– Food sci. Technol </w:t>
      </w:r>
      <w:r w:rsidRPr="00396103">
        <w:rPr>
          <w:rFonts w:ascii="Times New Roman" w:hAnsi="Times New Roman" w:cs="Times New Roman"/>
          <w:b/>
          <w:sz w:val="24"/>
          <w:szCs w:val="24"/>
          <w:lang w:val="en-US"/>
        </w:rPr>
        <w:t>40</w:t>
      </w:r>
      <w:r w:rsidRPr="00396103">
        <w:rPr>
          <w:rFonts w:ascii="Times New Roman" w:hAnsi="Times New Roman" w:cs="Times New Roman"/>
          <w:sz w:val="24"/>
          <w:szCs w:val="24"/>
          <w:lang w:val="en-US"/>
        </w:rPr>
        <w:t>: 860-870.</w:t>
      </w:r>
      <w:r w:rsidRPr="00F5430B">
        <w:t xml:space="preserve"> </w:t>
      </w:r>
      <w:hyperlink r:id="rId16" w:history="1">
        <w:r w:rsidRPr="003C6AA5">
          <w:rPr>
            <w:rStyle w:val="Hyperlink"/>
            <w:rFonts w:ascii="Times New Roman" w:hAnsi="Times New Roman" w:cs="Times New Roman"/>
            <w:sz w:val="24"/>
            <w:szCs w:val="24"/>
            <w:lang w:val="en-US"/>
          </w:rPr>
          <w:t>https://doi.org/10.1016/j.lwt.2006.05.004</w:t>
        </w:r>
      </w:hyperlink>
      <w:r>
        <w:rPr>
          <w:rFonts w:ascii="Times New Roman" w:hAnsi="Times New Roman" w:cs="Times New Roman"/>
          <w:sz w:val="24"/>
          <w:szCs w:val="24"/>
          <w:lang w:val="en-US"/>
        </w:rPr>
        <w:t xml:space="preserve"> </w:t>
      </w:r>
    </w:p>
    <w:p w14:paraId="165ADD16" w14:textId="77777777" w:rsidR="00E41018" w:rsidRDefault="00E41018" w:rsidP="00E41018">
      <w:pPr>
        <w:pStyle w:val="BodyText"/>
        <w:spacing w:after="240" w:line="360" w:lineRule="auto"/>
        <w:ind w:right="-46" w:hanging="567"/>
        <w:jc w:val="both"/>
      </w:pPr>
      <w:r>
        <w:t>Hoffmann, L.A., 1995. World production and use of oats, In: Welch, R.W., (ed.), The Oat Crop-Production and Utilization. Chapman and Hall, London, pp. 34-61.</w:t>
      </w:r>
    </w:p>
    <w:p w14:paraId="36E055CE" w14:textId="506E11C4"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F5430B">
        <w:rPr>
          <w:rFonts w:ascii="Times New Roman" w:hAnsi="Times New Roman" w:cs="Times New Roman"/>
          <w:sz w:val="24"/>
          <w:szCs w:val="24"/>
          <w:lang w:val="en-US"/>
        </w:rPr>
        <w:t xml:space="preserve">Kaur, H., Ganguli, D., &amp; </w:t>
      </w:r>
      <w:proofErr w:type="spellStart"/>
      <w:r w:rsidRPr="00F5430B">
        <w:rPr>
          <w:rFonts w:ascii="Times New Roman" w:hAnsi="Times New Roman" w:cs="Times New Roman"/>
          <w:sz w:val="24"/>
          <w:szCs w:val="24"/>
          <w:lang w:val="en-US"/>
        </w:rPr>
        <w:t>Bachhawat</w:t>
      </w:r>
      <w:proofErr w:type="spellEnd"/>
      <w:r w:rsidRPr="00F5430B">
        <w:rPr>
          <w:rFonts w:ascii="Times New Roman" w:hAnsi="Times New Roman" w:cs="Times New Roman"/>
          <w:sz w:val="24"/>
          <w:szCs w:val="24"/>
          <w:lang w:val="en-US"/>
        </w:rPr>
        <w:t xml:space="preserve">, A. K. (2012). Glutathione degradation by the alternative pathway (DUG pathway) in Saccharomyces cerevisiae is initiated by (Dug2p-Dug3p) 2 complex, a novel glutamine </w:t>
      </w:r>
      <w:proofErr w:type="spellStart"/>
      <w:r w:rsidRPr="00F5430B">
        <w:rPr>
          <w:rFonts w:ascii="Times New Roman" w:hAnsi="Times New Roman" w:cs="Times New Roman"/>
          <w:sz w:val="24"/>
          <w:szCs w:val="24"/>
          <w:lang w:val="en-US"/>
        </w:rPr>
        <w:t>amido</w:t>
      </w:r>
      <w:proofErr w:type="spellEnd"/>
      <w:r w:rsidR="00345E2A">
        <w:rPr>
          <w:rFonts w:ascii="Times New Roman" w:hAnsi="Times New Roman" w:cs="Times New Roman"/>
          <w:sz w:val="24"/>
          <w:szCs w:val="24"/>
          <w:lang w:val="en-US"/>
        </w:rPr>
        <w:t xml:space="preserve"> </w:t>
      </w:r>
      <w:r w:rsidRPr="00F5430B">
        <w:rPr>
          <w:rFonts w:ascii="Times New Roman" w:hAnsi="Times New Roman" w:cs="Times New Roman"/>
          <w:sz w:val="24"/>
          <w:szCs w:val="24"/>
          <w:lang w:val="en-US"/>
        </w:rPr>
        <w:t>transferase (</w:t>
      </w:r>
      <w:proofErr w:type="spellStart"/>
      <w:r w:rsidRPr="00F5430B">
        <w:rPr>
          <w:rFonts w:ascii="Times New Roman" w:hAnsi="Times New Roman" w:cs="Times New Roman"/>
          <w:sz w:val="24"/>
          <w:szCs w:val="24"/>
          <w:lang w:val="en-US"/>
        </w:rPr>
        <w:t>GATase</w:t>
      </w:r>
      <w:proofErr w:type="spellEnd"/>
      <w:r w:rsidRPr="00F5430B">
        <w:rPr>
          <w:rFonts w:ascii="Times New Roman" w:hAnsi="Times New Roman" w:cs="Times New Roman"/>
          <w:sz w:val="24"/>
          <w:szCs w:val="24"/>
          <w:lang w:val="en-US"/>
        </w:rPr>
        <w:t>) enzyme acting on glutathione. J</w:t>
      </w:r>
      <w:r w:rsidR="00345E2A">
        <w:rPr>
          <w:rFonts w:ascii="Times New Roman" w:hAnsi="Times New Roman" w:cs="Times New Roman"/>
          <w:sz w:val="24"/>
          <w:szCs w:val="24"/>
          <w:lang w:val="en-US"/>
        </w:rPr>
        <w:t>.</w:t>
      </w:r>
      <w:r w:rsidRPr="00F5430B">
        <w:rPr>
          <w:rFonts w:ascii="Times New Roman" w:hAnsi="Times New Roman" w:cs="Times New Roman"/>
          <w:sz w:val="24"/>
          <w:szCs w:val="24"/>
          <w:lang w:val="en-US"/>
        </w:rPr>
        <w:t xml:space="preserve"> Biol Chem, 287(12), 8920-8931.</w:t>
      </w:r>
    </w:p>
    <w:p w14:paraId="57489E3F" w14:textId="77777777" w:rsidR="00E41018" w:rsidRDefault="00E41018" w:rsidP="00E41018">
      <w:pPr>
        <w:tabs>
          <w:tab w:val="left" w:pos="6637"/>
        </w:tabs>
        <w:spacing w:after="240" w:line="360" w:lineRule="auto"/>
        <w:ind w:right="-46" w:hanging="567"/>
        <w:jc w:val="both"/>
        <w:rPr>
          <w:rFonts w:ascii="Times New Roman" w:eastAsia="Times New Roman" w:hAnsi="Times New Roman" w:cs="Times New Roman"/>
          <w:color w:val="212121"/>
          <w:sz w:val="24"/>
          <w:szCs w:val="24"/>
          <w:lang w:val="en-US"/>
        </w:rPr>
      </w:pPr>
      <w:r w:rsidRPr="00544B36">
        <w:rPr>
          <w:rFonts w:ascii="Times New Roman" w:eastAsia="Times New Roman" w:hAnsi="Times New Roman" w:cs="Times New Roman"/>
          <w:color w:val="212121"/>
          <w:sz w:val="24"/>
          <w:szCs w:val="24"/>
          <w:lang w:val="en-US"/>
        </w:rPr>
        <w:t xml:space="preserve">Keying, Q., </w:t>
      </w:r>
      <w:proofErr w:type="spellStart"/>
      <w:r w:rsidRPr="00544B36">
        <w:rPr>
          <w:rFonts w:ascii="Times New Roman" w:eastAsia="Times New Roman" w:hAnsi="Times New Roman" w:cs="Times New Roman"/>
          <w:color w:val="212121"/>
          <w:sz w:val="24"/>
          <w:szCs w:val="24"/>
          <w:lang w:val="en-US"/>
        </w:rPr>
        <w:t>Changzhong</w:t>
      </w:r>
      <w:proofErr w:type="spellEnd"/>
      <w:r w:rsidRPr="00544B36">
        <w:rPr>
          <w:rFonts w:ascii="Times New Roman" w:eastAsia="Times New Roman" w:hAnsi="Times New Roman" w:cs="Times New Roman"/>
          <w:color w:val="212121"/>
          <w:sz w:val="24"/>
          <w:szCs w:val="24"/>
          <w:lang w:val="en-US"/>
        </w:rPr>
        <w:t xml:space="preserve">, R., &amp; </w:t>
      </w:r>
      <w:proofErr w:type="spellStart"/>
      <w:r w:rsidRPr="00544B36">
        <w:rPr>
          <w:rFonts w:ascii="Times New Roman" w:eastAsia="Times New Roman" w:hAnsi="Times New Roman" w:cs="Times New Roman"/>
          <w:color w:val="212121"/>
          <w:sz w:val="24"/>
          <w:szCs w:val="24"/>
          <w:lang w:val="en-US"/>
        </w:rPr>
        <w:t>Zaigui</w:t>
      </w:r>
      <w:proofErr w:type="spellEnd"/>
      <w:r w:rsidRPr="00544B36">
        <w:rPr>
          <w:rFonts w:ascii="Times New Roman" w:eastAsia="Times New Roman" w:hAnsi="Times New Roman" w:cs="Times New Roman"/>
          <w:color w:val="212121"/>
          <w:sz w:val="24"/>
          <w:szCs w:val="24"/>
          <w:lang w:val="en-US"/>
        </w:rPr>
        <w:t>, L. (2009). An investigation on pretreatments for inactivation of lipase in naked oat kernels using microwave heating. Journal of Food Engineering, 95(2), 280-284.</w:t>
      </w:r>
      <w:r w:rsidRPr="00544B36">
        <w:t xml:space="preserve"> </w:t>
      </w:r>
      <w:hyperlink r:id="rId17" w:history="1">
        <w:r w:rsidRPr="00F80D45">
          <w:rPr>
            <w:rStyle w:val="Hyperlink"/>
            <w:rFonts w:ascii="Times New Roman" w:eastAsia="Times New Roman" w:hAnsi="Times New Roman" w:cs="Times New Roman"/>
            <w:sz w:val="24"/>
            <w:szCs w:val="24"/>
            <w:lang w:val="en-US"/>
          </w:rPr>
          <w:t>https://doi.org/10.1016/j.jfoodeng.2009.05.002</w:t>
        </w:r>
      </w:hyperlink>
      <w:r>
        <w:rPr>
          <w:rFonts w:ascii="Times New Roman" w:eastAsia="Times New Roman" w:hAnsi="Times New Roman" w:cs="Times New Roman"/>
          <w:color w:val="212121"/>
          <w:sz w:val="24"/>
          <w:szCs w:val="24"/>
          <w:lang w:val="en-US"/>
        </w:rPr>
        <w:t xml:space="preserve"> </w:t>
      </w:r>
    </w:p>
    <w:p w14:paraId="17EBABA2"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lastRenderedPageBreak/>
        <w:t xml:space="preserve">Khoury, D.E., </w:t>
      </w:r>
      <w:proofErr w:type="spellStart"/>
      <w:r w:rsidRPr="00396103">
        <w:rPr>
          <w:rFonts w:ascii="Times New Roman" w:hAnsi="Times New Roman" w:cs="Times New Roman"/>
          <w:sz w:val="24"/>
          <w:szCs w:val="24"/>
          <w:lang w:val="en-US"/>
        </w:rPr>
        <w:t>Cuda</w:t>
      </w:r>
      <w:proofErr w:type="spellEnd"/>
      <w:r w:rsidRPr="00396103">
        <w:rPr>
          <w:rFonts w:ascii="Times New Roman" w:hAnsi="Times New Roman" w:cs="Times New Roman"/>
          <w:sz w:val="24"/>
          <w:szCs w:val="24"/>
          <w:lang w:val="en-US"/>
        </w:rPr>
        <w:t xml:space="preserve">, C. </w:t>
      </w:r>
      <w:proofErr w:type="spellStart"/>
      <w:r w:rsidRPr="00396103">
        <w:rPr>
          <w:rFonts w:ascii="Times New Roman" w:hAnsi="Times New Roman" w:cs="Times New Roman"/>
          <w:sz w:val="24"/>
          <w:szCs w:val="24"/>
          <w:lang w:val="en-US"/>
        </w:rPr>
        <w:t>Luhovy</w:t>
      </w:r>
      <w:proofErr w:type="spellEnd"/>
      <w:r w:rsidRPr="00396103">
        <w:rPr>
          <w:rFonts w:ascii="Times New Roman" w:hAnsi="Times New Roman" w:cs="Times New Roman"/>
          <w:sz w:val="24"/>
          <w:szCs w:val="24"/>
          <w:lang w:val="en-US"/>
        </w:rPr>
        <w:t xml:space="preserve">, B.L., Anderson, G.H. (2012). Beta glucan: health benefits in obesity and metabolic syndrome. </w:t>
      </w:r>
      <w:r w:rsidRPr="00396103">
        <w:rPr>
          <w:rFonts w:ascii="Times New Roman" w:hAnsi="Times New Roman" w:cs="Times New Roman"/>
          <w:i/>
          <w:sz w:val="24"/>
          <w:szCs w:val="24"/>
          <w:lang w:val="en-US"/>
        </w:rPr>
        <w:t>Journal of Nutrition and Metabolism</w:t>
      </w:r>
      <w:r w:rsidRPr="00396103">
        <w:rPr>
          <w:rFonts w:ascii="Times New Roman" w:hAnsi="Times New Roman" w:cs="Times New Roman"/>
          <w:sz w:val="24"/>
          <w:szCs w:val="24"/>
          <w:lang w:val="en-US"/>
        </w:rPr>
        <w:t xml:space="preserve">. 2012: </w:t>
      </w:r>
      <w:r w:rsidRPr="00396103">
        <w:rPr>
          <w:rFonts w:ascii="Times New Roman" w:hAnsi="Times New Roman" w:cs="Times New Roman"/>
          <w:b/>
          <w:sz w:val="24"/>
          <w:szCs w:val="24"/>
          <w:lang w:val="en-US"/>
        </w:rPr>
        <w:t>1</w:t>
      </w:r>
      <w:r w:rsidRPr="00396103">
        <w:rPr>
          <w:rFonts w:ascii="Times New Roman" w:hAnsi="Times New Roman" w:cs="Times New Roman"/>
          <w:sz w:val="24"/>
          <w:szCs w:val="24"/>
          <w:lang w:val="en-US"/>
        </w:rPr>
        <w:t>-28.</w:t>
      </w:r>
      <w:r w:rsidRPr="00F5430B">
        <w:t xml:space="preserve"> </w:t>
      </w:r>
      <w:hyperlink r:id="rId18" w:history="1">
        <w:r w:rsidRPr="003C6AA5">
          <w:rPr>
            <w:rStyle w:val="Hyperlink"/>
            <w:rFonts w:ascii="Times New Roman" w:hAnsi="Times New Roman" w:cs="Times New Roman"/>
            <w:sz w:val="24"/>
            <w:szCs w:val="24"/>
            <w:lang w:val="en-US"/>
          </w:rPr>
          <w:t>https://doi.org/10.1155/2012/851362</w:t>
        </w:r>
      </w:hyperlink>
      <w:r>
        <w:rPr>
          <w:rFonts w:ascii="Times New Roman" w:hAnsi="Times New Roman" w:cs="Times New Roman"/>
          <w:sz w:val="24"/>
          <w:szCs w:val="24"/>
          <w:lang w:val="en-US"/>
        </w:rPr>
        <w:t xml:space="preserve"> </w:t>
      </w:r>
    </w:p>
    <w:p w14:paraId="47242A09"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proofErr w:type="spellStart"/>
      <w:r w:rsidRPr="00396103">
        <w:rPr>
          <w:rFonts w:ascii="Times New Roman" w:hAnsi="Times New Roman" w:cs="Times New Roman"/>
          <w:sz w:val="24"/>
          <w:szCs w:val="24"/>
          <w:lang w:val="en-US"/>
        </w:rPr>
        <w:t>Lasztity</w:t>
      </w:r>
      <w:proofErr w:type="spellEnd"/>
      <w:r w:rsidRPr="00396103">
        <w:rPr>
          <w:rFonts w:ascii="Times New Roman" w:hAnsi="Times New Roman" w:cs="Times New Roman"/>
          <w:sz w:val="24"/>
          <w:szCs w:val="24"/>
          <w:lang w:val="en-US"/>
        </w:rPr>
        <w:t xml:space="preserve">, R. (1999). General characterization of the chemical composition of cereal grains. The structure of the cereal grain. </w:t>
      </w:r>
      <w:r w:rsidRPr="00396103">
        <w:rPr>
          <w:rFonts w:ascii="Times New Roman" w:hAnsi="Times New Roman" w:cs="Times New Roman"/>
          <w:i/>
          <w:sz w:val="24"/>
          <w:szCs w:val="24"/>
          <w:lang w:val="en-US"/>
        </w:rPr>
        <w:t>In cereal chemistry, A</w:t>
      </w:r>
      <w:r>
        <w:rPr>
          <w:rFonts w:ascii="Times New Roman" w:hAnsi="Times New Roman" w:cs="Times New Roman"/>
          <w:i/>
          <w:sz w:val="24"/>
          <w:szCs w:val="24"/>
          <w:lang w:val="en-US"/>
        </w:rPr>
        <w:t>c</w:t>
      </w:r>
      <w:r w:rsidRPr="00396103">
        <w:rPr>
          <w:rFonts w:ascii="Times New Roman" w:hAnsi="Times New Roman" w:cs="Times New Roman"/>
          <w:i/>
          <w:sz w:val="24"/>
          <w:szCs w:val="24"/>
          <w:lang w:val="en-US"/>
        </w:rPr>
        <w:t xml:space="preserve">ademia </w:t>
      </w:r>
      <w:proofErr w:type="spellStart"/>
      <w:r w:rsidRPr="00396103">
        <w:rPr>
          <w:rFonts w:ascii="Times New Roman" w:hAnsi="Times New Roman" w:cs="Times New Roman"/>
          <w:i/>
          <w:sz w:val="24"/>
          <w:szCs w:val="24"/>
          <w:lang w:val="en-US"/>
        </w:rPr>
        <w:t>Kiado</w:t>
      </w:r>
      <w:proofErr w:type="spellEnd"/>
      <w:r w:rsidRPr="00396103">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Budapest, </w:t>
      </w:r>
      <w:r w:rsidRPr="00396103">
        <w:rPr>
          <w:rFonts w:ascii="Times New Roman" w:hAnsi="Times New Roman" w:cs="Times New Roman"/>
          <w:sz w:val="24"/>
          <w:szCs w:val="24"/>
          <w:lang w:val="en-US"/>
        </w:rPr>
        <w:t>13</w:t>
      </w:r>
      <w:r>
        <w:rPr>
          <w:rFonts w:ascii="Times New Roman" w:hAnsi="Times New Roman" w:cs="Times New Roman"/>
          <w:sz w:val="24"/>
          <w:szCs w:val="24"/>
          <w:lang w:val="en-US"/>
        </w:rPr>
        <w:t>-</w:t>
      </w:r>
      <w:r w:rsidRPr="00396103">
        <w:rPr>
          <w:rFonts w:ascii="Times New Roman" w:hAnsi="Times New Roman" w:cs="Times New Roman"/>
          <w:sz w:val="24"/>
          <w:szCs w:val="24"/>
          <w:lang w:val="en-US"/>
        </w:rPr>
        <w:t>24.</w:t>
      </w:r>
    </w:p>
    <w:p w14:paraId="516D8059" w14:textId="77777777" w:rsidR="00E41018" w:rsidRDefault="00E41018" w:rsidP="00E41018">
      <w:pPr>
        <w:pStyle w:val="BodyText"/>
        <w:spacing w:after="240" w:line="360" w:lineRule="auto"/>
        <w:ind w:right="-46" w:hanging="567"/>
        <w:jc w:val="both"/>
      </w:pPr>
      <w:r w:rsidRPr="00E7729C">
        <w:t xml:space="preserve">Liu, K., &amp; Wise, M. L. (2021). Distributions of nutrients and avenanthramides within oat grain and effects on pearled kernel composition. Food Chemistry, 336, 127668. </w:t>
      </w:r>
      <w:hyperlink r:id="rId19" w:history="1">
        <w:r w:rsidRPr="0089129B">
          <w:rPr>
            <w:rStyle w:val="Hyperlink"/>
          </w:rPr>
          <w:t>https://doi.org/10.1016/j.foodchem.2020.127668</w:t>
        </w:r>
      </w:hyperlink>
    </w:p>
    <w:p w14:paraId="70E1B171" w14:textId="77777777" w:rsidR="00E41018" w:rsidRDefault="00E41018" w:rsidP="00E41018">
      <w:pPr>
        <w:spacing w:after="240" w:line="360" w:lineRule="auto"/>
        <w:ind w:right="-46" w:hanging="567"/>
        <w:jc w:val="both"/>
        <w:rPr>
          <w:rFonts w:ascii="Times New Roman" w:hAnsi="Times New Roman" w:cs="Times New Roman"/>
          <w:sz w:val="24"/>
          <w:szCs w:val="24"/>
        </w:rPr>
      </w:pPr>
      <w:r w:rsidRPr="00FB0C72">
        <w:rPr>
          <w:rFonts w:ascii="Times New Roman" w:hAnsi="Times New Roman" w:cs="Times New Roman"/>
          <w:sz w:val="24"/>
          <w:szCs w:val="24"/>
        </w:rPr>
        <w:t>Liu, K., &amp; Wise, M. L. (2021). Distributions of nutrients and avenanthramides within oat grain and effects on pearled kernel composition. </w:t>
      </w:r>
      <w:r w:rsidRPr="00FB0C72">
        <w:rPr>
          <w:rFonts w:ascii="Times New Roman" w:hAnsi="Times New Roman" w:cs="Times New Roman"/>
          <w:i/>
          <w:iCs/>
          <w:sz w:val="24"/>
          <w:szCs w:val="24"/>
        </w:rPr>
        <w:t>Food Chemistry</w:t>
      </w:r>
      <w:r w:rsidRPr="00FB0C72">
        <w:rPr>
          <w:rFonts w:ascii="Times New Roman" w:hAnsi="Times New Roman" w:cs="Times New Roman"/>
          <w:sz w:val="24"/>
          <w:szCs w:val="24"/>
        </w:rPr>
        <w:t>, </w:t>
      </w:r>
      <w:r w:rsidRPr="00FB0C72">
        <w:rPr>
          <w:rFonts w:ascii="Times New Roman" w:hAnsi="Times New Roman" w:cs="Times New Roman"/>
          <w:i/>
          <w:iCs/>
          <w:sz w:val="24"/>
          <w:szCs w:val="24"/>
        </w:rPr>
        <w:t>336</w:t>
      </w:r>
      <w:r w:rsidRPr="00FB0C72">
        <w:rPr>
          <w:rFonts w:ascii="Times New Roman" w:hAnsi="Times New Roman" w:cs="Times New Roman"/>
          <w:sz w:val="24"/>
          <w:szCs w:val="24"/>
        </w:rPr>
        <w:t xml:space="preserve">, 127668. </w:t>
      </w:r>
      <w:hyperlink r:id="rId20" w:history="1">
        <w:r w:rsidRPr="006200B4">
          <w:rPr>
            <w:rStyle w:val="Hyperlink"/>
            <w:rFonts w:ascii="Times New Roman" w:hAnsi="Times New Roman" w:cs="Times New Roman"/>
            <w:sz w:val="24"/>
            <w:szCs w:val="24"/>
          </w:rPr>
          <w:t>https://doi.org/10.1016/j.foodchem.2020.127668</w:t>
        </w:r>
      </w:hyperlink>
    </w:p>
    <w:p w14:paraId="1D613776" w14:textId="77777777" w:rsidR="00E41018" w:rsidRDefault="00E41018" w:rsidP="00E41018">
      <w:pPr>
        <w:pStyle w:val="BodyText"/>
        <w:spacing w:after="240" w:line="360" w:lineRule="auto"/>
        <w:ind w:right="-46" w:hanging="567"/>
        <w:jc w:val="both"/>
      </w:pPr>
      <w:r w:rsidRPr="004636B1">
        <w:t xml:space="preserve">Lowry, O. H., </w:t>
      </w:r>
      <w:proofErr w:type="spellStart"/>
      <w:r w:rsidRPr="004636B1">
        <w:t>Rosebrough</w:t>
      </w:r>
      <w:proofErr w:type="spellEnd"/>
      <w:r w:rsidRPr="004636B1">
        <w:t xml:space="preserve">, N. J., Farr, A. L., &amp; Randall, R. J. (1951). Protein measurement with the </w:t>
      </w:r>
      <w:proofErr w:type="spellStart"/>
      <w:r w:rsidRPr="004636B1">
        <w:t>Folin</w:t>
      </w:r>
      <w:proofErr w:type="spellEnd"/>
      <w:r w:rsidRPr="004636B1">
        <w:t xml:space="preserve"> phenol reagent.</w:t>
      </w:r>
      <w:r w:rsidRPr="00544B36">
        <w:t xml:space="preserve"> 265-275.</w:t>
      </w:r>
    </w:p>
    <w:p w14:paraId="359963A3" w14:textId="77777777" w:rsidR="00E41018" w:rsidRPr="00A815CE" w:rsidRDefault="00E41018" w:rsidP="00E41018">
      <w:pPr>
        <w:pStyle w:val="BodyText"/>
        <w:spacing w:after="240" w:line="360" w:lineRule="auto"/>
        <w:ind w:right="-46" w:hanging="567"/>
        <w:jc w:val="both"/>
        <w:rPr>
          <w:color w:val="212121"/>
        </w:rPr>
      </w:pPr>
      <w:r>
        <w:rPr>
          <w:color w:val="212121"/>
        </w:rPr>
        <w:t>Martínez, G. D., García, P. A., García, J. A., &amp;</w:t>
      </w:r>
      <w:r>
        <w:rPr>
          <w:color w:val="212121"/>
          <w:spacing w:val="-2"/>
        </w:rPr>
        <w:t xml:space="preserve"> </w:t>
      </w:r>
      <w:r>
        <w:rPr>
          <w:color w:val="212121"/>
        </w:rPr>
        <w:t>Pérez, F. X. (2013). Evaluation</w:t>
      </w:r>
      <w:r>
        <w:rPr>
          <w:color w:val="212121"/>
          <w:spacing w:val="-2"/>
        </w:rPr>
        <w:t xml:space="preserve"> </w:t>
      </w:r>
      <w:r>
        <w:rPr>
          <w:color w:val="212121"/>
        </w:rPr>
        <w:t>of</w:t>
      </w:r>
      <w:r>
        <w:rPr>
          <w:color w:val="212121"/>
          <w:spacing w:val="-1"/>
        </w:rPr>
        <w:t xml:space="preserve"> </w:t>
      </w:r>
      <w:r>
        <w:rPr>
          <w:color w:val="212121"/>
        </w:rPr>
        <w:t>high</w:t>
      </w:r>
      <w:r>
        <w:rPr>
          <w:color w:val="212121"/>
          <w:spacing w:val="-2"/>
        </w:rPr>
        <w:t xml:space="preserve"> </w:t>
      </w:r>
      <w:r>
        <w:rPr>
          <w:color w:val="212121"/>
        </w:rPr>
        <w:t xml:space="preserve">doses of exogenous </w:t>
      </w:r>
      <w:proofErr w:type="spellStart"/>
      <w:r>
        <w:rPr>
          <w:color w:val="212121"/>
        </w:rPr>
        <w:t>fibrolytic</w:t>
      </w:r>
      <w:proofErr w:type="spellEnd"/>
      <w:r>
        <w:rPr>
          <w:color w:val="212121"/>
        </w:rPr>
        <w:t xml:space="preserve"> enzymes in lambs fed an oat straw based ration. </w:t>
      </w:r>
      <w:r>
        <w:rPr>
          <w:i/>
          <w:color w:val="212121"/>
        </w:rPr>
        <w:t>Animal nutrition and Feed Technology</w:t>
      </w:r>
      <w:r>
        <w:rPr>
          <w:color w:val="212121"/>
        </w:rPr>
        <w:t xml:space="preserve">, </w:t>
      </w:r>
      <w:r>
        <w:rPr>
          <w:b/>
          <w:i/>
          <w:color w:val="212121"/>
        </w:rPr>
        <w:t>13</w:t>
      </w:r>
      <w:r>
        <w:rPr>
          <w:color w:val="212121"/>
        </w:rPr>
        <w:t>(3): 355-362.</w:t>
      </w:r>
    </w:p>
    <w:p w14:paraId="58903FC7" w14:textId="77777777" w:rsidR="00E41018" w:rsidRDefault="00E41018" w:rsidP="00E41018">
      <w:pPr>
        <w:tabs>
          <w:tab w:val="left" w:pos="6637"/>
        </w:tabs>
        <w:spacing w:after="240" w:line="360" w:lineRule="auto"/>
        <w:ind w:right="-46" w:hanging="567"/>
        <w:jc w:val="both"/>
        <w:rPr>
          <w:rFonts w:ascii="Times New Roman" w:hAnsi="Times New Roman" w:cs="Times New Roman"/>
          <w:sz w:val="24"/>
          <w:szCs w:val="24"/>
        </w:rPr>
      </w:pPr>
      <w:r w:rsidRPr="009C0200">
        <w:rPr>
          <w:rFonts w:ascii="Times New Roman" w:hAnsi="Times New Roman" w:cs="Times New Roman"/>
          <w:sz w:val="24"/>
          <w:szCs w:val="24"/>
        </w:rPr>
        <w:t>Mathews, R., &amp; Chu, Y. (2024). An encompassing review of meta-analyses and systematic reviews of the effect of oats on all-cause mortality, cardiovascular risk, diabetes risk, body weight/adiposity and gut health. </w:t>
      </w:r>
      <w:r w:rsidRPr="009C0200">
        <w:rPr>
          <w:rFonts w:ascii="Times New Roman" w:hAnsi="Times New Roman" w:cs="Times New Roman"/>
          <w:i/>
          <w:iCs/>
          <w:sz w:val="24"/>
          <w:szCs w:val="24"/>
        </w:rPr>
        <w:t>Critical reviews in food science and nutrition</w:t>
      </w:r>
      <w:r w:rsidRPr="009C0200">
        <w:rPr>
          <w:rFonts w:ascii="Times New Roman" w:hAnsi="Times New Roman" w:cs="Times New Roman"/>
          <w:sz w:val="24"/>
          <w:szCs w:val="24"/>
        </w:rPr>
        <w:t>, 1-22.</w:t>
      </w:r>
    </w:p>
    <w:p w14:paraId="30EB8DC9" w14:textId="77777777" w:rsidR="00E41018" w:rsidRDefault="00E41018" w:rsidP="00E41018">
      <w:pPr>
        <w:pStyle w:val="BodyText"/>
        <w:spacing w:after="240" w:line="360" w:lineRule="auto"/>
        <w:ind w:right="-46" w:hanging="567"/>
        <w:jc w:val="both"/>
      </w:pPr>
      <w:r w:rsidRPr="00862C6F">
        <w:t xml:space="preserve">Miller, G. L. (1959). Use of </w:t>
      </w:r>
      <w:proofErr w:type="spellStart"/>
      <w:r w:rsidRPr="00862C6F">
        <w:t>dinitrosalicylic</w:t>
      </w:r>
      <w:proofErr w:type="spellEnd"/>
      <w:r w:rsidRPr="00862C6F">
        <w:t xml:space="preserve"> acid reagent for determination of reducing sugar. Analytical chemistry, 31(3), 426-428.</w:t>
      </w:r>
    </w:p>
    <w:p w14:paraId="57AB1F5A" w14:textId="77777777" w:rsidR="00E41018"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Montgomery, R. and Smith, F. (1956). Cer</w:t>
      </w:r>
      <w:r>
        <w:rPr>
          <w:rFonts w:ascii="Times New Roman" w:hAnsi="Times New Roman" w:cs="Times New Roman"/>
          <w:sz w:val="24"/>
          <w:szCs w:val="24"/>
          <w:lang w:val="en-US"/>
        </w:rPr>
        <w:t>e</w:t>
      </w:r>
      <w:r w:rsidRPr="00396103">
        <w:rPr>
          <w:rFonts w:ascii="Times New Roman" w:hAnsi="Times New Roman" w:cs="Times New Roman"/>
          <w:sz w:val="24"/>
          <w:szCs w:val="24"/>
          <w:lang w:val="en-US"/>
        </w:rPr>
        <w:t xml:space="preserve">al component. A review of carbohydrates of wheat and other cereal grain. </w:t>
      </w:r>
      <w:r w:rsidRPr="00F5430B">
        <w:rPr>
          <w:rFonts w:ascii="Times New Roman" w:hAnsi="Times New Roman" w:cs="Times New Roman"/>
          <w:i/>
          <w:sz w:val="24"/>
          <w:szCs w:val="24"/>
          <w:lang w:val="en-US"/>
        </w:rPr>
        <w:t>Journal of Agricultural and Food Chemistry</w:t>
      </w:r>
      <w:r>
        <w:rPr>
          <w:rFonts w:ascii="Times New Roman" w:hAnsi="Times New Roman" w:cs="Times New Roman"/>
          <w:i/>
          <w:sz w:val="24"/>
          <w:szCs w:val="24"/>
          <w:lang w:val="en-US"/>
        </w:rPr>
        <w:t xml:space="preserve"> </w:t>
      </w:r>
      <w:r w:rsidRPr="00396103">
        <w:rPr>
          <w:rFonts w:ascii="Times New Roman" w:hAnsi="Times New Roman" w:cs="Times New Roman"/>
          <w:b/>
          <w:sz w:val="24"/>
          <w:szCs w:val="24"/>
          <w:lang w:val="en-US"/>
        </w:rPr>
        <w:t>4</w:t>
      </w:r>
      <w:r>
        <w:rPr>
          <w:rFonts w:ascii="Times New Roman" w:hAnsi="Times New Roman" w:cs="Times New Roman"/>
          <w:sz w:val="24"/>
          <w:szCs w:val="24"/>
          <w:lang w:val="en-US"/>
        </w:rPr>
        <w:t>:</w:t>
      </w:r>
      <w:r w:rsidRPr="00396103">
        <w:rPr>
          <w:rFonts w:ascii="Times New Roman" w:hAnsi="Times New Roman" w:cs="Times New Roman"/>
          <w:sz w:val="24"/>
          <w:szCs w:val="24"/>
          <w:lang w:val="en-US"/>
        </w:rPr>
        <w:t>716-720.</w:t>
      </w:r>
      <w:r w:rsidRPr="00F5430B">
        <w:t xml:space="preserve"> </w:t>
      </w:r>
      <w:hyperlink r:id="rId21" w:history="1">
        <w:r w:rsidRPr="003C6AA5">
          <w:rPr>
            <w:rStyle w:val="Hyperlink"/>
            <w:rFonts w:ascii="Times New Roman" w:hAnsi="Times New Roman" w:cs="Times New Roman"/>
            <w:sz w:val="24"/>
            <w:szCs w:val="24"/>
            <w:lang w:val="en-US"/>
          </w:rPr>
          <w:t>https://doi.org/10.1021/jf60066a010</w:t>
        </w:r>
      </w:hyperlink>
      <w:r>
        <w:rPr>
          <w:rFonts w:ascii="Times New Roman" w:hAnsi="Times New Roman" w:cs="Times New Roman"/>
          <w:sz w:val="24"/>
          <w:szCs w:val="24"/>
          <w:lang w:val="en-US"/>
        </w:rPr>
        <w:t xml:space="preserve"> </w:t>
      </w:r>
    </w:p>
    <w:p w14:paraId="5ADE9689" w14:textId="77777777" w:rsidR="00E41018" w:rsidRDefault="00E41018" w:rsidP="00E41018">
      <w:pPr>
        <w:tabs>
          <w:tab w:val="left" w:pos="6637"/>
        </w:tabs>
        <w:spacing w:after="240" w:line="360" w:lineRule="auto"/>
        <w:ind w:right="-46" w:hanging="567"/>
        <w:jc w:val="both"/>
        <w:rPr>
          <w:rFonts w:ascii="Times New Roman" w:hAnsi="Times New Roman" w:cs="Times New Roman"/>
          <w:sz w:val="24"/>
          <w:szCs w:val="24"/>
        </w:rPr>
      </w:pPr>
      <w:proofErr w:type="spellStart"/>
      <w:r w:rsidRPr="00FB0C72">
        <w:rPr>
          <w:rFonts w:ascii="Times New Roman" w:hAnsi="Times New Roman" w:cs="Times New Roman"/>
          <w:sz w:val="24"/>
          <w:szCs w:val="24"/>
        </w:rPr>
        <w:t>Nwaru</w:t>
      </w:r>
      <w:proofErr w:type="spellEnd"/>
      <w:r w:rsidRPr="00FB0C72">
        <w:rPr>
          <w:rFonts w:ascii="Times New Roman" w:hAnsi="Times New Roman" w:cs="Times New Roman"/>
          <w:sz w:val="24"/>
          <w:szCs w:val="24"/>
        </w:rPr>
        <w:t>, B. I. (2012). The role of diet during pregnancy and infancy in the development of childhood allergies and asthma.</w:t>
      </w:r>
    </w:p>
    <w:p w14:paraId="2841F39E" w14:textId="77777777" w:rsidR="00E41018" w:rsidRDefault="00E41018" w:rsidP="00E41018">
      <w:pPr>
        <w:pStyle w:val="BodyText"/>
        <w:spacing w:after="240" w:line="360" w:lineRule="auto"/>
        <w:ind w:right="-46" w:hanging="567"/>
        <w:jc w:val="both"/>
      </w:pPr>
      <w:r w:rsidRPr="00E36AA2">
        <w:t xml:space="preserve">Othman, R. A., </w:t>
      </w:r>
      <w:proofErr w:type="spellStart"/>
      <w:r w:rsidRPr="00E36AA2">
        <w:t>Moghadasian</w:t>
      </w:r>
      <w:proofErr w:type="spellEnd"/>
      <w:r w:rsidRPr="00E36AA2">
        <w:t xml:space="preserve">, M. H., &amp; Jones, P. J. (2011). Cholesterol-lowering effects of oat β-glucan. Nutrition reviews, 69(6), 299-309. </w:t>
      </w:r>
      <w:hyperlink r:id="rId22" w:history="1">
        <w:r w:rsidRPr="0089129B">
          <w:rPr>
            <w:rStyle w:val="Hyperlink"/>
          </w:rPr>
          <w:t>https://doi.org/10.1111/j.1753-4887.2011.00401.x</w:t>
        </w:r>
      </w:hyperlink>
    </w:p>
    <w:p w14:paraId="052BB2D1" w14:textId="67B12182"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EE0ADE">
        <w:rPr>
          <w:rFonts w:ascii="Times New Roman" w:hAnsi="Times New Roman" w:cs="Times New Roman"/>
          <w:sz w:val="24"/>
          <w:szCs w:val="24"/>
          <w:lang w:val="en-US"/>
        </w:rPr>
        <w:lastRenderedPageBreak/>
        <w:t>Peterson, D. M. (</w:t>
      </w:r>
      <w:r w:rsidR="00345E2A">
        <w:rPr>
          <w:rFonts w:ascii="Times New Roman" w:hAnsi="Times New Roman" w:cs="Times New Roman"/>
          <w:sz w:val="24"/>
          <w:szCs w:val="24"/>
          <w:lang w:val="en-US"/>
        </w:rPr>
        <w:t>2004</w:t>
      </w:r>
      <w:r w:rsidRPr="00EE0ADE">
        <w:rPr>
          <w:rFonts w:ascii="Times New Roman" w:hAnsi="Times New Roman" w:cs="Times New Roman"/>
          <w:sz w:val="24"/>
          <w:szCs w:val="24"/>
          <w:lang w:val="en-US"/>
        </w:rPr>
        <w:t>). Oat-a multifunctional grain. In Proceedings 7th International Oat Conference/</w:t>
      </w:r>
      <w:proofErr w:type="spellStart"/>
      <w:r w:rsidRPr="00EE0ADE">
        <w:rPr>
          <w:rFonts w:ascii="Times New Roman" w:hAnsi="Times New Roman" w:cs="Times New Roman"/>
          <w:sz w:val="24"/>
          <w:szCs w:val="24"/>
          <w:lang w:val="en-US"/>
        </w:rPr>
        <w:t>Pirjo</w:t>
      </w:r>
      <w:proofErr w:type="spellEnd"/>
      <w:r w:rsidRPr="00EE0ADE">
        <w:rPr>
          <w:rFonts w:ascii="Times New Roman" w:hAnsi="Times New Roman" w:cs="Times New Roman"/>
          <w:sz w:val="24"/>
          <w:szCs w:val="24"/>
          <w:lang w:val="en-US"/>
        </w:rPr>
        <w:t xml:space="preserve"> </w:t>
      </w:r>
      <w:proofErr w:type="spellStart"/>
      <w:r w:rsidRPr="00EE0ADE">
        <w:rPr>
          <w:rFonts w:ascii="Times New Roman" w:hAnsi="Times New Roman" w:cs="Times New Roman"/>
          <w:sz w:val="24"/>
          <w:szCs w:val="24"/>
          <w:lang w:val="en-US"/>
        </w:rPr>
        <w:t>Peltonen-Sainio</w:t>
      </w:r>
      <w:proofErr w:type="spellEnd"/>
      <w:r w:rsidRPr="00EE0A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Mari </w:t>
      </w:r>
      <w:proofErr w:type="spellStart"/>
      <w:r>
        <w:rPr>
          <w:rFonts w:ascii="Times New Roman" w:hAnsi="Times New Roman" w:cs="Times New Roman"/>
          <w:sz w:val="24"/>
          <w:szCs w:val="24"/>
          <w:lang w:val="en-US"/>
        </w:rPr>
        <w:t>Topi-Hulmi</w:t>
      </w:r>
      <w:proofErr w:type="spellEnd"/>
      <w:r>
        <w:rPr>
          <w:rFonts w:ascii="Times New Roman" w:hAnsi="Times New Roman" w:cs="Times New Roman"/>
          <w:sz w:val="24"/>
          <w:szCs w:val="24"/>
          <w:lang w:val="en-US"/>
        </w:rPr>
        <w:t xml:space="preserve"> (eds.). MTT</w:t>
      </w:r>
      <w:r w:rsidRPr="00396103">
        <w:rPr>
          <w:rFonts w:ascii="Times New Roman" w:hAnsi="Times New Roman" w:cs="Times New Roman"/>
          <w:sz w:val="24"/>
          <w:szCs w:val="24"/>
          <w:lang w:val="en-US"/>
        </w:rPr>
        <w:t xml:space="preserve">. </w:t>
      </w:r>
      <w:proofErr w:type="spellStart"/>
      <w:r w:rsidRPr="00396103">
        <w:rPr>
          <w:rFonts w:ascii="Times New Roman" w:hAnsi="Times New Roman" w:cs="Times New Roman"/>
          <w:i/>
          <w:sz w:val="24"/>
          <w:szCs w:val="24"/>
          <w:lang w:val="en-US"/>
        </w:rPr>
        <w:t>Agrifood</w:t>
      </w:r>
      <w:proofErr w:type="spellEnd"/>
      <w:r w:rsidRPr="00396103">
        <w:rPr>
          <w:rFonts w:ascii="Times New Roman" w:hAnsi="Times New Roman" w:cs="Times New Roman"/>
          <w:i/>
          <w:sz w:val="24"/>
          <w:szCs w:val="24"/>
          <w:lang w:val="en-US"/>
        </w:rPr>
        <w:t xml:space="preserve"> Research Reports. </w:t>
      </w:r>
      <w:r w:rsidRPr="00396103">
        <w:rPr>
          <w:rFonts w:ascii="Times New Roman" w:hAnsi="Times New Roman" w:cs="Times New Roman"/>
          <w:b/>
          <w:sz w:val="24"/>
          <w:szCs w:val="24"/>
          <w:lang w:val="en-US"/>
        </w:rPr>
        <w:t>51</w:t>
      </w:r>
      <w:r w:rsidRPr="00396103">
        <w:rPr>
          <w:rFonts w:ascii="Times New Roman" w:hAnsi="Times New Roman" w:cs="Times New Roman"/>
          <w:sz w:val="24"/>
          <w:szCs w:val="24"/>
          <w:lang w:val="en-US"/>
        </w:rPr>
        <w:t>: 21-26.</w:t>
      </w:r>
    </w:p>
    <w:p w14:paraId="7877BB2A" w14:textId="77777777" w:rsidR="00E41018" w:rsidRDefault="00E41018" w:rsidP="00E41018">
      <w:pPr>
        <w:spacing w:after="240" w:line="360" w:lineRule="auto"/>
        <w:ind w:right="-46" w:hanging="567"/>
        <w:jc w:val="both"/>
        <w:rPr>
          <w:rFonts w:ascii="Times New Roman" w:hAnsi="Times New Roman" w:cs="Times New Roman"/>
          <w:sz w:val="24"/>
          <w:szCs w:val="24"/>
        </w:rPr>
      </w:pPr>
      <w:r w:rsidRPr="00FB0C72">
        <w:rPr>
          <w:rFonts w:ascii="Times New Roman" w:hAnsi="Times New Roman" w:cs="Times New Roman"/>
          <w:sz w:val="24"/>
          <w:szCs w:val="24"/>
        </w:rPr>
        <w:t>Peterson, D. M., Emmons, C. L., &amp; Hibbs, A. H. (2001). Phenolic antioxidants and antioxidant activity in pearling fractions of oat groats. </w:t>
      </w:r>
      <w:r w:rsidRPr="00FB0C72">
        <w:rPr>
          <w:rFonts w:ascii="Times New Roman" w:hAnsi="Times New Roman" w:cs="Times New Roman"/>
          <w:i/>
          <w:iCs/>
          <w:sz w:val="24"/>
          <w:szCs w:val="24"/>
        </w:rPr>
        <w:t>Journal of Cereal Science</w:t>
      </w:r>
      <w:r w:rsidRPr="00FB0C72">
        <w:rPr>
          <w:rFonts w:ascii="Times New Roman" w:hAnsi="Times New Roman" w:cs="Times New Roman"/>
          <w:sz w:val="24"/>
          <w:szCs w:val="24"/>
        </w:rPr>
        <w:t>, </w:t>
      </w:r>
      <w:r w:rsidRPr="00FB0C72">
        <w:rPr>
          <w:rFonts w:ascii="Times New Roman" w:hAnsi="Times New Roman" w:cs="Times New Roman"/>
          <w:i/>
          <w:iCs/>
          <w:sz w:val="24"/>
          <w:szCs w:val="24"/>
        </w:rPr>
        <w:t>33</w:t>
      </w:r>
      <w:r w:rsidRPr="00FB0C72">
        <w:rPr>
          <w:rFonts w:ascii="Times New Roman" w:hAnsi="Times New Roman" w:cs="Times New Roman"/>
          <w:sz w:val="24"/>
          <w:szCs w:val="24"/>
        </w:rPr>
        <w:t>(1), 97-103.</w:t>
      </w:r>
      <w:r w:rsidRPr="00D6163E">
        <w:t xml:space="preserve"> </w:t>
      </w:r>
      <w:hyperlink r:id="rId23" w:history="1">
        <w:r w:rsidRPr="006200B4">
          <w:rPr>
            <w:rStyle w:val="Hyperlink"/>
            <w:rFonts w:ascii="Times New Roman" w:hAnsi="Times New Roman" w:cs="Times New Roman"/>
            <w:sz w:val="24"/>
            <w:szCs w:val="24"/>
          </w:rPr>
          <w:t>https://doi.org/10.1006/jcrs.2000.0347</w:t>
        </w:r>
      </w:hyperlink>
    </w:p>
    <w:p w14:paraId="24541FCA" w14:textId="77777777" w:rsidR="00E41018" w:rsidRPr="00357D1E"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357D1E">
        <w:rPr>
          <w:rFonts w:ascii="Times New Roman" w:hAnsi="Times New Roman" w:cs="Times New Roman"/>
          <w:sz w:val="24"/>
          <w:szCs w:val="24"/>
        </w:rPr>
        <w:t>Ratan, N., Singh, U. N., &amp; Pandey, H. C. (2016). Yield and quality of oat (</w:t>
      </w:r>
      <w:proofErr w:type="spellStart"/>
      <w:r w:rsidRPr="00357D1E">
        <w:rPr>
          <w:rFonts w:ascii="Times New Roman" w:hAnsi="Times New Roman" w:cs="Times New Roman"/>
          <w:sz w:val="24"/>
          <w:szCs w:val="24"/>
        </w:rPr>
        <w:t>Avena</w:t>
      </w:r>
      <w:proofErr w:type="spellEnd"/>
      <w:r w:rsidRPr="00357D1E">
        <w:rPr>
          <w:rFonts w:ascii="Times New Roman" w:hAnsi="Times New Roman" w:cs="Times New Roman"/>
          <w:sz w:val="24"/>
          <w:szCs w:val="24"/>
        </w:rPr>
        <w:t xml:space="preserve"> sativa L.) as influenced by nitrogen and varieties in Bundelkhand region (UP) India. </w:t>
      </w:r>
      <w:r w:rsidRPr="00357D1E">
        <w:rPr>
          <w:rFonts w:ascii="Times New Roman" w:hAnsi="Times New Roman" w:cs="Times New Roman"/>
          <w:i/>
          <w:iCs/>
          <w:sz w:val="24"/>
          <w:szCs w:val="24"/>
        </w:rPr>
        <w:t>Agricultural Science Research Journal</w:t>
      </w:r>
      <w:r w:rsidRPr="00357D1E">
        <w:rPr>
          <w:rFonts w:ascii="Times New Roman" w:hAnsi="Times New Roman" w:cs="Times New Roman"/>
          <w:sz w:val="24"/>
          <w:szCs w:val="24"/>
        </w:rPr>
        <w:t>, </w:t>
      </w:r>
      <w:r w:rsidRPr="00357D1E">
        <w:rPr>
          <w:rFonts w:ascii="Times New Roman" w:hAnsi="Times New Roman" w:cs="Times New Roman"/>
          <w:i/>
          <w:iCs/>
          <w:sz w:val="24"/>
          <w:szCs w:val="24"/>
        </w:rPr>
        <w:t>6</w:t>
      </w:r>
      <w:r w:rsidRPr="00357D1E">
        <w:rPr>
          <w:rFonts w:ascii="Times New Roman" w:hAnsi="Times New Roman" w:cs="Times New Roman"/>
          <w:sz w:val="24"/>
          <w:szCs w:val="24"/>
        </w:rPr>
        <w:t>(1), 27-30.</w:t>
      </w:r>
    </w:p>
    <w:p w14:paraId="1D413052" w14:textId="77777777" w:rsidR="00E41018" w:rsidRDefault="00E41018" w:rsidP="00E41018">
      <w:pPr>
        <w:pStyle w:val="BodyText"/>
        <w:spacing w:after="240" w:line="360" w:lineRule="auto"/>
        <w:ind w:right="-46" w:hanging="567"/>
        <w:jc w:val="both"/>
      </w:pPr>
      <w:r w:rsidRPr="00E36AA2">
        <w:t xml:space="preserve">Singh, R. </w:t>
      </w:r>
      <w:proofErr w:type="spellStart"/>
      <w:r w:rsidRPr="00E36AA2">
        <w:t>Sangwan</w:t>
      </w:r>
      <w:proofErr w:type="spellEnd"/>
      <w:r w:rsidRPr="00E36AA2">
        <w:t xml:space="preserve">, S. and </w:t>
      </w:r>
      <w:proofErr w:type="spellStart"/>
      <w:r w:rsidRPr="00E36AA2">
        <w:t>Tomar</w:t>
      </w:r>
      <w:proofErr w:type="spellEnd"/>
      <w:r w:rsidRPr="00E36AA2">
        <w:t>, K. S. (20</w:t>
      </w:r>
      <w:r>
        <w:t>25</w:t>
      </w:r>
      <w:r w:rsidRPr="00E36AA2">
        <w:t>). Nutritional and functional properties of oats, an update. Review Article Journal of Innovative Biology Vol. 1:( 1)- P.</w:t>
      </w:r>
    </w:p>
    <w:p w14:paraId="68E7719C" w14:textId="77777777" w:rsidR="00E41018" w:rsidRPr="00396103" w:rsidRDefault="00E41018" w:rsidP="00E41018">
      <w:pPr>
        <w:tabs>
          <w:tab w:val="left" w:pos="6637"/>
        </w:tabs>
        <w:spacing w:after="240" w:line="360" w:lineRule="auto"/>
        <w:ind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Sterna, V. </w:t>
      </w:r>
      <w:proofErr w:type="spellStart"/>
      <w:r w:rsidRPr="00396103">
        <w:rPr>
          <w:rFonts w:ascii="Times New Roman" w:hAnsi="Times New Roman" w:cs="Times New Roman"/>
          <w:sz w:val="24"/>
          <w:szCs w:val="24"/>
          <w:lang w:val="en-US"/>
        </w:rPr>
        <w:t>Zute</w:t>
      </w:r>
      <w:proofErr w:type="spellEnd"/>
      <w:r w:rsidRPr="00396103">
        <w:rPr>
          <w:rFonts w:ascii="Times New Roman" w:hAnsi="Times New Roman" w:cs="Times New Roman"/>
          <w:sz w:val="24"/>
          <w:szCs w:val="24"/>
          <w:lang w:val="en-US"/>
        </w:rPr>
        <w:t xml:space="preserve">, S. </w:t>
      </w:r>
      <w:proofErr w:type="spellStart"/>
      <w:r w:rsidRPr="00396103">
        <w:rPr>
          <w:rFonts w:ascii="Times New Roman" w:hAnsi="Times New Roman" w:cs="Times New Roman"/>
          <w:sz w:val="24"/>
          <w:szCs w:val="24"/>
          <w:lang w:val="en-US"/>
        </w:rPr>
        <w:t>Brunava</w:t>
      </w:r>
      <w:proofErr w:type="spellEnd"/>
      <w:r w:rsidRPr="00396103">
        <w:rPr>
          <w:rFonts w:ascii="Times New Roman" w:hAnsi="Times New Roman" w:cs="Times New Roman"/>
          <w:sz w:val="24"/>
          <w:szCs w:val="24"/>
          <w:lang w:val="en-US"/>
        </w:rPr>
        <w:t xml:space="preserve">, L. and </w:t>
      </w:r>
      <w:proofErr w:type="spellStart"/>
      <w:r w:rsidRPr="00396103">
        <w:rPr>
          <w:rFonts w:ascii="Times New Roman" w:hAnsi="Times New Roman" w:cs="Times New Roman"/>
          <w:sz w:val="24"/>
          <w:szCs w:val="24"/>
          <w:lang w:val="en-US"/>
        </w:rPr>
        <w:t>Vicupe</w:t>
      </w:r>
      <w:proofErr w:type="spellEnd"/>
      <w:r w:rsidRPr="00396103">
        <w:rPr>
          <w:rFonts w:ascii="Times New Roman" w:hAnsi="Times New Roman" w:cs="Times New Roman"/>
          <w:sz w:val="24"/>
          <w:szCs w:val="24"/>
          <w:lang w:val="en-US"/>
        </w:rPr>
        <w:t xml:space="preserve">, Z. (2014). Lipid composition of oat grain grown in Latvia. </w:t>
      </w:r>
      <w:r w:rsidRPr="00EE0ADE">
        <w:rPr>
          <w:rFonts w:ascii="Times New Roman" w:hAnsi="Times New Roman" w:cs="Times New Roman"/>
          <w:sz w:val="24"/>
          <w:szCs w:val="24"/>
          <w:lang w:val="en-US"/>
        </w:rPr>
        <w:t xml:space="preserve">9th </w:t>
      </w:r>
      <w:proofErr w:type="spellStart"/>
      <w:r w:rsidRPr="00EE0ADE">
        <w:rPr>
          <w:rFonts w:ascii="Times New Roman" w:hAnsi="Times New Roman" w:cs="Times New Roman"/>
          <w:sz w:val="24"/>
          <w:szCs w:val="24"/>
          <w:lang w:val="en-US"/>
        </w:rPr>
        <w:t>baltic</w:t>
      </w:r>
      <w:proofErr w:type="spellEnd"/>
      <w:r w:rsidRPr="00EE0ADE">
        <w:rPr>
          <w:rFonts w:ascii="Times New Roman" w:hAnsi="Times New Roman" w:cs="Times New Roman"/>
          <w:sz w:val="24"/>
          <w:szCs w:val="24"/>
          <w:lang w:val="en-US"/>
        </w:rPr>
        <w:t xml:space="preserve"> conference on food science and technology “Food for 69 Consumer Well-being</w:t>
      </w:r>
      <w:r w:rsidRPr="00396103">
        <w:rPr>
          <w:rFonts w:ascii="Times New Roman" w:hAnsi="Times New Roman" w:cs="Times New Roman"/>
          <w:i/>
          <w:sz w:val="24"/>
          <w:szCs w:val="24"/>
          <w:lang w:val="en-US"/>
        </w:rPr>
        <w:t xml:space="preserve"> </w:t>
      </w:r>
      <w:r w:rsidRPr="00396103">
        <w:rPr>
          <w:rFonts w:ascii="Times New Roman" w:hAnsi="Times New Roman" w:cs="Times New Roman"/>
          <w:sz w:val="24"/>
          <w:szCs w:val="24"/>
          <w:lang w:val="en-US"/>
        </w:rPr>
        <w:t xml:space="preserve">FOODBALT. </w:t>
      </w:r>
      <w:r w:rsidRPr="00396103">
        <w:rPr>
          <w:rFonts w:ascii="Times New Roman" w:hAnsi="Times New Roman" w:cs="Times New Roman"/>
          <w:i/>
          <w:sz w:val="24"/>
          <w:szCs w:val="24"/>
          <w:lang w:val="en-US"/>
        </w:rPr>
        <w:t xml:space="preserve">Conference proceedings, </w:t>
      </w:r>
      <w:r w:rsidRPr="00396103">
        <w:rPr>
          <w:rFonts w:ascii="Times New Roman" w:hAnsi="Times New Roman" w:cs="Times New Roman"/>
          <w:b/>
          <w:sz w:val="24"/>
          <w:szCs w:val="24"/>
          <w:lang w:val="en-US"/>
        </w:rPr>
        <w:t>72</w:t>
      </w:r>
      <w:r w:rsidRPr="00396103">
        <w:rPr>
          <w:rFonts w:ascii="Times New Roman" w:hAnsi="Times New Roman" w:cs="Times New Roman"/>
          <w:sz w:val="24"/>
          <w:szCs w:val="24"/>
          <w:lang w:val="en-US"/>
        </w:rPr>
        <w:t>-76.</w:t>
      </w:r>
    </w:p>
    <w:p w14:paraId="11FE53E1" w14:textId="77777777" w:rsidR="00E41018" w:rsidRDefault="00E41018" w:rsidP="00E41018">
      <w:pPr>
        <w:pStyle w:val="BodyText"/>
        <w:spacing w:after="240" w:line="360" w:lineRule="auto"/>
        <w:ind w:right="-46" w:hanging="567"/>
        <w:jc w:val="both"/>
        <w:rPr>
          <w:rFonts w:eastAsiaTheme="minorHAnsi"/>
          <w:lang w:val="en-IN"/>
        </w:rPr>
      </w:pPr>
      <w:r w:rsidRPr="00544B36">
        <w:rPr>
          <w:rFonts w:eastAsiaTheme="minorHAnsi"/>
          <w:lang w:val="en-IN"/>
        </w:rPr>
        <w:t xml:space="preserve">Varma, P., </w:t>
      </w:r>
      <w:proofErr w:type="spellStart"/>
      <w:r w:rsidRPr="00544B36">
        <w:rPr>
          <w:rFonts w:eastAsiaTheme="minorHAnsi"/>
          <w:lang w:val="en-IN"/>
        </w:rPr>
        <w:t>Bhankharia</w:t>
      </w:r>
      <w:proofErr w:type="spellEnd"/>
      <w:r w:rsidRPr="00544B36">
        <w:rPr>
          <w:rFonts w:eastAsiaTheme="minorHAnsi"/>
          <w:lang w:val="en-IN"/>
        </w:rPr>
        <w:t>, H., &amp; Bhatia, S. (2016). Oats: A multi-functional grain. Journal of Clinical and Preventive Cardiology, 5(1), 9-17.</w:t>
      </w:r>
      <w:r w:rsidRPr="00544B36">
        <w:t xml:space="preserve"> </w:t>
      </w:r>
      <w:hyperlink r:id="rId24" w:history="1">
        <w:r w:rsidRPr="00F80D45">
          <w:rPr>
            <w:rStyle w:val="Hyperlink"/>
          </w:rPr>
          <w:t>https://doi.org/10.4103/2250-3528.183984</w:t>
        </w:r>
      </w:hyperlink>
      <w:r>
        <w:t xml:space="preserve"> </w:t>
      </w:r>
    </w:p>
    <w:p w14:paraId="2E65A9B1" w14:textId="77777777" w:rsidR="00E41018" w:rsidRDefault="00E41018" w:rsidP="00E41018">
      <w:pPr>
        <w:tabs>
          <w:tab w:val="left" w:pos="6637"/>
        </w:tabs>
        <w:spacing w:after="240" w:line="360" w:lineRule="auto"/>
        <w:ind w:right="-46" w:hanging="567"/>
        <w:jc w:val="both"/>
        <w:rPr>
          <w:rFonts w:ascii="Times New Roman" w:hAnsi="Times New Roman" w:cs="Times New Roman"/>
          <w:sz w:val="24"/>
          <w:szCs w:val="24"/>
        </w:rPr>
      </w:pPr>
      <w:proofErr w:type="spellStart"/>
      <w:r>
        <w:rPr>
          <w:rFonts w:ascii="Times New Roman" w:hAnsi="Times New Roman" w:cs="Times New Roman"/>
          <w:sz w:val="24"/>
          <w:szCs w:val="24"/>
        </w:rPr>
        <w:t>Yemm</w:t>
      </w:r>
      <w:proofErr w:type="spellEnd"/>
      <w:r>
        <w:rPr>
          <w:rFonts w:ascii="Times New Roman" w:hAnsi="Times New Roman" w:cs="Times New Roman"/>
          <w:sz w:val="24"/>
          <w:szCs w:val="24"/>
        </w:rPr>
        <w:t>, E. W., and</w:t>
      </w:r>
      <w:r w:rsidRPr="00B94618">
        <w:rPr>
          <w:rFonts w:ascii="Times New Roman" w:hAnsi="Times New Roman" w:cs="Times New Roman"/>
          <w:sz w:val="24"/>
          <w:szCs w:val="24"/>
        </w:rPr>
        <w:t xml:space="preserve"> Willis, A.</w:t>
      </w:r>
      <w:r>
        <w:rPr>
          <w:rFonts w:ascii="Times New Roman" w:hAnsi="Times New Roman" w:cs="Times New Roman"/>
          <w:sz w:val="24"/>
          <w:szCs w:val="24"/>
        </w:rPr>
        <w:t>J</w:t>
      </w:r>
      <w:r w:rsidRPr="00B94618">
        <w:rPr>
          <w:rFonts w:ascii="Times New Roman" w:hAnsi="Times New Roman" w:cs="Times New Roman"/>
          <w:sz w:val="24"/>
          <w:szCs w:val="24"/>
        </w:rPr>
        <w:t xml:space="preserve"> (1954). The estimation of carbohydrates in plant extracts by </w:t>
      </w:r>
      <w:proofErr w:type="spellStart"/>
      <w:r w:rsidRPr="00B94618">
        <w:rPr>
          <w:rFonts w:ascii="Times New Roman" w:hAnsi="Times New Roman" w:cs="Times New Roman"/>
          <w:sz w:val="24"/>
          <w:szCs w:val="24"/>
        </w:rPr>
        <w:t>anthrone</w:t>
      </w:r>
      <w:proofErr w:type="spellEnd"/>
      <w:r w:rsidRPr="00B94618">
        <w:rPr>
          <w:rFonts w:ascii="Times New Roman" w:hAnsi="Times New Roman" w:cs="Times New Roman"/>
          <w:sz w:val="24"/>
          <w:szCs w:val="24"/>
        </w:rPr>
        <w:t>. Biochemical journal, 57(3), 508.</w:t>
      </w:r>
      <w:r w:rsidRPr="00B94618">
        <w:t xml:space="preserve"> </w:t>
      </w:r>
      <w:hyperlink r:id="rId25" w:history="1">
        <w:r w:rsidRPr="003C6AA5">
          <w:rPr>
            <w:rStyle w:val="Hyperlink"/>
            <w:rFonts w:ascii="Times New Roman" w:hAnsi="Times New Roman" w:cs="Times New Roman"/>
            <w:sz w:val="24"/>
            <w:szCs w:val="24"/>
          </w:rPr>
          <w:t>https://doi.org/10.1042/bj0570508</w:t>
        </w:r>
      </w:hyperlink>
      <w:r>
        <w:rPr>
          <w:rFonts w:ascii="Times New Roman" w:hAnsi="Times New Roman" w:cs="Times New Roman"/>
          <w:sz w:val="24"/>
          <w:szCs w:val="24"/>
        </w:rPr>
        <w:t xml:space="preserve"> </w:t>
      </w:r>
    </w:p>
    <w:p w14:paraId="35AA66AB" w14:textId="77777777" w:rsidR="00E36AA2" w:rsidRDefault="00E36AA2" w:rsidP="00544B36">
      <w:pPr>
        <w:pStyle w:val="BodyText"/>
        <w:spacing w:after="240" w:line="360" w:lineRule="auto"/>
        <w:ind w:left="567" w:right="-46" w:hanging="567"/>
        <w:jc w:val="both"/>
      </w:pPr>
    </w:p>
    <w:p w14:paraId="6B76CB12" w14:textId="77777777" w:rsidR="00E36AA2" w:rsidRPr="00B94618" w:rsidRDefault="00E36AA2" w:rsidP="00544B36">
      <w:pPr>
        <w:tabs>
          <w:tab w:val="left" w:pos="6637"/>
        </w:tabs>
        <w:spacing w:after="240" w:line="360" w:lineRule="auto"/>
        <w:ind w:left="567" w:right="-46" w:hanging="567"/>
        <w:jc w:val="both"/>
        <w:rPr>
          <w:rFonts w:ascii="Times New Roman" w:hAnsi="Times New Roman" w:cs="Times New Roman"/>
          <w:sz w:val="24"/>
          <w:szCs w:val="24"/>
        </w:rPr>
      </w:pPr>
    </w:p>
    <w:sectPr w:rsidR="00E36AA2" w:rsidRPr="00B9461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05D37" w14:textId="77777777" w:rsidR="0035190A" w:rsidRDefault="0035190A" w:rsidP="00822929">
      <w:pPr>
        <w:spacing w:after="0" w:line="240" w:lineRule="auto"/>
      </w:pPr>
      <w:r>
        <w:separator/>
      </w:r>
    </w:p>
  </w:endnote>
  <w:endnote w:type="continuationSeparator" w:id="0">
    <w:p w14:paraId="23C58D12" w14:textId="77777777" w:rsidR="0035190A" w:rsidRDefault="0035190A" w:rsidP="0082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A4C8" w14:textId="77777777" w:rsidR="00822929" w:rsidRDefault="0082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1D83B" w14:textId="77777777" w:rsidR="00822929" w:rsidRDefault="0082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EB76" w14:textId="77777777" w:rsidR="00822929" w:rsidRDefault="0082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E2429" w14:textId="77777777" w:rsidR="0035190A" w:rsidRDefault="0035190A" w:rsidP="00822929">
      <w:pPr>
        <w:spacing w:after="0" w:line="240" w:lineRule="auto"/>
      </w:pPr>
      <w:r>
        <w:separator/>
      </w:r>
    </w:p>
  </w:footnote>
  <w:footnote w:type="continuationSeparator" w:id="0">
    <w:p w14:paraId="510E1B2A" w14:textId="77777777" w:rsidR="0035190A" w:rsidRDefault="0035190A" w:rsidP="0082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7F38" w14:textId="351AD4A3" w:rsidR="00822929" w:rsidRDefault="0035190A">
    <w:pPr>
      <w:pStyle w:val="Header"/>
    </w:pPr>
    <w:r>
      <w:rPr>
        <w:noProof/>
      </w:rPr>
      <w:pict w14:anchorId="12753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4A597" w14:textId="038E08D3" w:rsidR="00822929" w:rsidRDefault="0035190A">
    <w:pPr>
      <w:pStyle w:val="Header"/>
    </w:pPr>
    <w:r>
      <w:rPr>
        <w:noProof/>
      </w:rPr>
      <w:pict w14:anchorId="2823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AA55" w14:textId="6FBEB009" w:rsidR="00822929" w:rsidRDefault="0035190A">
    <w:pPr>
      <w:pStyle w:val="Header"/>
    </w:pPr>
    <w:r>
      <w:rPr>
        <w:noProof/>
      </w:rPr>
      <w:pict w14:anchorId="55FD4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B5034"/>
    <w:multiLevelType w:val="multilevel"/>
    <w:tmpl w:val="40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64191"/>
    <w:multiLevelType w:val="hybridMultilevel"/>
    <w:tmpl w:val="3746D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E217E8"/>
    <w:multiLevelType w:val="multilevel"/>
    <w:tmpl w:val="A8F8CDC4"/>
    <w:lvl w:ilvl="0">
      <w:start w:val="3"/>
      <w:numFmt w:val="decimal"/>
      <w:lvlText w:val="%1"/>
      <w:lvlJc w:val="left"/>
      <w:pPr>
        <w:ind w:left="1449" w:hanging="542"/>
      </w:pPr>
      <w:rPr>
        <w:lang w:val="en-US" w:eastAsia="en-US" w:bidi="ar-SA"/>
      </w:rPr>
    </w:lvl>
    <w:lvl w:ilvl="1">
      <w:start w:val="2"/>
      <w:numFmt w:val="decimal"/>
      <w:lvlText w:val="%1.%2"/>
      <w:lvlJc w:val="left"/>
      <w:pPr>
        <w:ind w:left="1449" w:hanging="542"/>
      </w:pPr>
      <w:rPr>
        <w:lang w:val="en-US" w:eastAsia="en-US" w:bidi="ar-SA"/>
      </w:rPr>
    </w:lvl>
    <w:lvl w:ilvl="2">
      <w:start w:val="1"/>
      <w:numFmt w:val="decimal"/>
      <w:lvlText w:val="%1.%2.%3"/>
      <w:lvlJc w:val="left"/>
      <w:pPr>
        <w:ind w:left="1449" w:hanging="542"/>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72" w:hanging="245"/>
      </w:pPr>
      <w:rPr>
        <w:spacing w:val="0"/>
        <w:w w:val="100"/>
        <w:lang w:val="en-US" w:eastAsia="en-US" w:bidi="ar-SA"/>
      </w:rPr>
    </w:lvl>
    <w:lvl w:ilvl="4">
      <w:numFmt w:val="bullet"/>
      <w:lvlText w:val="•"/>
      <w:lvlJc w:val="left"/>
      <w:pPr>
        <w:ind w:left="4613" w:hanging="245"/>
      </w:pPr>
      <w:rPr>
        <w:lang w:val="en-US" w:eastAsia="en-US" w:bidi="ar-SA"/>
      </w:rPr>
    </w:lvl>
    <w:lvl w:ilvl="5">
      <w:numFmt w:val="bullet"/>
      <w:lvlText w:val="•"/>
      <w:lvlJc w:val="left"/>
      <w:pPr>
        <w:ind w:left="5524" w:hanging="245"/>
      </w:pPr>
      <w:rPr>
        <w:lang w:val="en-US" w:eastAsia="en-US" w:bidi="ar-SA"/>
      </w:rPr>
    </w:lvl>
    <w:lvl w:ilvl="6">
      <w:numFmt w:val="bullet"/>
      <w:lvlText w:val="•"/>
      <w:lvlJc w:val="left"/>
      <w:pPr>
        <w:ind w:left="6435" w:hanging="245"/>
      </w:pPr>
      <w:rPr>
        <w:lang w:val="en-US" w:eastAsia="en-US" w:bidi="ar-SA"/>
      </w:rPr>
    </w:lvl>
    <w:lvl w:ilvl="7">
      <w:numFmt w:val="bullet"/>
      <w:lvlText w:val="•"/>
      <w:lvlJc w:val="left"/>
      <w:pPr>
        <w:ind w:left="7346" w:hanging="245"/>
      </w:pPr>
      <w:rPr>
        <w:lang w:val="en-US" w:eastAsia="en-US" w:bidi="ar-SA"/>
      </w:rPr>
    </w:lvl>
    <w:lvl w:ilvl="8">
      <w:numFmt w:val="bullet"/>
      <w:lvlText w:val="•"/>
      <w:lvlJc w:val="left"/>
      <w:pPr>
        <w:ind w:left="8257" w:hanging="245"/>
      </w:pPr>
      <w:rPr>
        <w:lang w:val="en-US" w:eastAsia="en-US" w:bidi="ar-SA"/>
      </w:rPr>
    </w:lvl>
  </w:abstractNum>
  <w:abstractNum w:abstractNumId="3" w15:restartNumberingAfterBreak="0">
    <w:nsid w:val="7BFB1007"/>
    <w:multiLevelType w:val="multilevel"/>
    <w:tmpl w:val="3ED84116"/>
    <w:lvl w:ilvl="0">
      <w:start w:val="3"/>
      <w:numFmt w:val="decimal"/>
      <w:lvlText w:val="%1"/>
      <w:lvlJc w:val="left"/>
      <w:pPr>
        <w:ind w:left="1449" w:hanging="542"/>
      </w:pPr>
      <w:rPr>
        <w:lang w:val="en-US" w:eastAsia="en-US" w:bidi="ar-SA"/>
      </w:rPr>
    </w:lvl>
    <w:lvl w:ilvl="1">
      <w:start w:val="2"/>
      <w:numFmt w:val="decimal"/>
      <w:lvlText w:val="%1.%2"/>
      <w:lvlJc w:val="left"/>
      <w:pPr>
        <w:ind w:left="1449" w:hanging="542"/>
      </w:pPr>
      <w:rPr>
        <w:lang w:val="en-US" w:eastAsia="en-US" w:bidi="ar-SA"/>
      </w:rPr>
    </w:lvl>
    <w:lvl w:ilvl="2">
      <w:start w:val="1"/>
      <w:numFmt w:val="decimal"/>
      <w:lvlText w:val="%1.%2.%3"/>
      <w:lvlJc w:val="left"/>
      <w:pPr>
        <w:ind w:left="1449" w:hanging="542"/>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72" w:hanging="245"/>
      </w:pPr>
      <w:rPr>
        <w:spacing w:val="0"/>
        <w:w w:val="100"/>
        <w:lang w:val="en-US" w:eastAsia="en-US" w:bidi="ar-SA"/>
      </w:rPr>
    </w:lvl>
    <w:lvl w:ilvl="4">
      <w:numFmt w:val="bullet"/>
      <w:lvlText w:val="•"/>
      <w:lvlJc w:val="left"/>
      <w:pPr>
        <w:ind w:left="4613" w:hanging="245"/>
      </w:pPr>
      <w:rPr>
        <w:lang w:val="en-US" w:eastAsia="en-US" w:bidi="ar-SA"/>
      </w:rPr>
    </w:lvl>
    <w:lvl w:ilvl="5">
      <w:numFmt w:val="bullet"/>
      <w:lvlText w:val="•"/>
      <w:lvlJc w:val="left"/>
      <w:pPr>
        <w:ind w:left="5524" w:hanging="245"/>
      </w:pPr>
      <w:rPr>
        <w:lang w:val="en-US" w:eastAsia="en-US" w:bidi="ar-SA"/>
      </w:rPr>
    </w:lvl>
    <w:lvl w:ilvl="6">
      <w:numFmt w:val="bullet"/>
      <w:lvlText w:val="•"/>
      <w:lvlJc w:val="left"/>
      <w:pPr>
        <w:ind w:left="6435" w:hanging="245"/>
      </w:pPr>
      <w:rPr>
        <w:lang w:val="en-US" w:eastAsia="en-US" w:bidi="ar-SA"/>
      </w:rPr>
    </w:lvl>
    <w:lvl w:ilvl="7">
      <w:numFmt w:val="bullet"/>
      <w:lvlText w:val="•"/>
      <w:lvlJc w:val="left"/>
      <w:pPr>
        <w:ind w:left="7346" w:hanging="245"/>
      </w:pPr>
      <w:rPr>
        <w:lang w:val="en-US" w:eastAsia="en-US" w:bidi="ar-SA"/>
      </w:rPr>
    </w:lvl>
    <w:lvl w:ilvl="8">
      <w:numFmt w:val="bullet"/>
      <w:lvlText w:val="•"/>
      <w:lvlJc w:val="left"/>
      <w:pPr>
        <w:ind w:left="8257" w:hanging="245"/>
      </w:pPr>
      <w:rPr>
        <w:lang w:val="en-US" w:eastAsia="en-US" w:bidi="ar-SA"/>
      </w:rPr>
    </w:lvl>
  </w:abstractNum>
  <w:num w:numId="1">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3"/>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9FD"/>
    <w:rsid w:val="000008B6"/>
    <w:rsid w:val="000114AE"/>
    <w:rsid w:val="00015341"/>
    <w:rsid w:val="000247FA"/>
    <w:rsid w:val="0003350A"/>
    <w:rsid w:val="0004072D"/>
    <w:rsid w:val="00040D31"/>
    <w:rsid w:val="00041D2E"/>
    <w:rsid w:val="000435DA"/>
    <w:rsid w:val="00043AAD"/>
    <w:rsid w:val="000506B9"/>
    <w:rsid w:val="00060B8D"/>
    <w:rsid w:val="0006658F"/>
    <w:rsid w:val="00076BBC"/>
    <w:rsid w:val="000A4E95"/>
    <w:rsid w:val="000A5A92"/>
    <w:rsid w:val="000A623E"/>
    <w:rsid w:val="000B3915"/>
    <w:rsid w:val="000C554F"/>
    <w:rsid w:val="000F5742"/>
    <w:rsid w:val="000F79BD"/>
    <w:rsid w:val="0010113D"/>
    <w:rsid w:val="001038EC"/>
    <w:rsid w:val="00116A22"/>
    <w:rsid w:val="00131DAD"/>
    <w:rsid w:val="00162120"/>
    <w:rsid w:val="0016304D"/>
    <w:rsid w:val="00164866"/>
    <w:rsid w:val="001702FD"/>
    <w:rsid w:val="0017119B"/>
    <w:rsid w:val="001716A0"/>
    <w:rsid w:val="001748C5"/>
    <w:rsid w:val="001775BF"/>
    <w:rsid w:val="00177CD2"/>
    <w:rsid w:val="00183F18"/>
    <w:rsid w:val="00196DAE"/>
    <w:rsid w:val="001B1419"/>
    <w:rsid w:val="001B37E0"/>
    <w:rsid w:val="001B4C74"/>
    <w:rsid w:val="001C03CB"/>
    <w:rsid w:val="001C3A13"/>
    <w:rsid w:val="001D4FF9"/>
    <w:rsid w:val="001D7AAD"/>
    <w:rsid w:val="001E715A"/>
    <w:rsid w:val="001E7A75"/>
    <w:rsid w:val="00204E7C"/>
    <w:rsid w:val="00210701"/>
    <w:rsid w:val="00245473"/>
    <w:rsid w:val="00261A50"/>
    <w:rsid w:val="0026784A"/>
    <w:rsid w:val="00274F0D"/>
    <w:rsid w:val="002A58F0"/>
    <w:rsid w:val="002A7A93"/>
    <w:rsid w:val="002E6DF3"/>
    <w:rsid w:val="002F59EF"/>
    <w:rsid w:val="002F7875"/>
    <w:rsid w:val="00310803"/>
    <w:rsid w:val="00330D89"/>
    <w:rsid w:val="00333678"/>
    <w:rsid w:val="00345E2A"/>
    <w:rsid w:val="0035190A"/>
    <w:rsid w:val="00357D1E"/>
    <w:rsid w:val="00377996"/>
    <w:rsid w:val="00392B96"/>
    <w:rsid w:val="00396103"/>
    <w:rsid w:val="003A7CAA"/>
    <w:rsid w:val="003B214D"/>
    <w:rsid w:val="003C4BE8"/>
    <w:rsid w:val="003C7808"/>
    <w:rsid w:val="003C7B70"/>
    <w:rsid w:val="003D3FE8"/>
    <w:rsid w:val="003D4070"/>
    <w:rsid w:val="00423B7B"/>
    <w:rsid w:val="00434485"/>
    <w:rsid w:val="0043703C"/>
    <w:rsid w:val="004447E8"/>
    <w:rsid w:val="00452CB3"/>
    <w:rsid w:val="004636B1"/>
    <w:rsid w:val="004665B2"/>
    <w:rsid w:val="004746CC"/>
    <w:rsid w:val="00484C03"/>
    <w:rsid w:val="0048717F"/>
    <w:rsid w:val="00492666"/>
    <w:rsid w:val="004945A2"/>
    <w:rsid w:val="00495925"/>
    <w:rsid w:val="004978B9"/>
    <w:rsid w:val="004A1D70"/>
    <w:rsid w:val="004A4B0E"/>
    <w:rsid w:val="004A5F12"/>
    <w:rsid w:val="004A5F75"/>
    <w:rsid w:val="004A6BDE"/>
    <w:rsid w:val="004A72E6"/>
    <w:rsid w:val="004C2C28"/>
    <w:rsid w:val="004C48F1"/>
    <w:rsid w:val="004C5F06"/>
    <w:rsid w:val="004D76AA"/>
    <w:rsid w:val="004E1F7B"/>
    <w:rsid w:val="004E651D"/>
    <w:rsid w:val="004E79F2"/>
    <w:rsid w:val="004F00BD"/>
    <w:rsid w:val="004F56DA"/>
    <w:rsid w:val="004F6148"/>
    <w:rsid w:val="0051195A"/>
    <w:rsid w:val="005147E3"/>
    <w:rsid w:val="00514F53"/>
    <w:rsid w:val="00516C18"/>
    <w:rsid w:val="00523A7B"/>
    <w:rsid w:val="005242B5"/>
    <w:rsid w:val="00531DC5"/>
    <w:rsid w:val="005334B9"/>
    <w:rsid w:val="0053685A"/>
    <w:rsid w:val="005408B3"/>
    <w:rsid w:val="00544B36"/>
    <w:rsid w:val="0054640A"/>
    <w:rsid w:val="00546C1C"/>
    <w:rsid w:val="00560001"/>
    <w:rsid w:val="00561881"/>
    <w:rsid w:val="00564D5C"/>
    <w:rsid w:val="00571773"/>
    <w:rsid w:val="005726BC"/>
    <w:rsid w:val="00575B0D"/>
    <w:rsid w:val="005953D4"/>
    <w:rsid w:val="0059547A"/>
    <w:rsid w:val="00595DAF"/>
    <w:rsid w:val="005966BC"/>
    <w:rsid w:val="005A6158"/>
    <w:rsid w:val="005B3318"/>
    <w:rsid w:val="005C4CE9"/>
    <w:rsid w:val="005C6B15"/>
    <w:rsid w:val="005D7B1A"/>
    <w:rsid w:val="005E07FF"/>
    <w:rsid w:val="005E2C5B"/>
    <w:rsid w:val="005E46B6"/>
    <w:rsid w:val="005F3D11"/>
    <w:rsid w:val="005F5D5C"/>
    <w:rsid w:val="005F734C"/>
    <w:rsid w:val="005F7F34"/>
    <w:rsid w:val="00604426"/>
    <w:rsid w:val="00605D2A"/>
    <w:rsid w:val="00613557"/>
    <w:rsid w:val="006176AD"/>
    <w:rsid w:val="00617A0A"/>
    <w:rsid w:val="006207D5"/>
    <w:rsid w:val="00625862"/>
    <w:rsid w:val="00635BD6"/>
    <w:rsid w:val="00653C07"/>
    <w:rsid w:val="0067079C"/>
    <w:rsid w:val="00670C04"/>
    <w:rsid w:val="0068026A"/>
    <w:rsid w:val="00683CF7"/>
    <w:rsid w:val="00687507"/>
    <w:rsid w:val="006B397E"/>
    <w:rsid w:val="006B78A9"/>
    <w:rsid w:val="006C1C27"/>
    <w:rsid w:val="006D0917"/>
    <w:rsid w:val="006E1F5A"/>
    <w:rsid w:val="006F4FCF"/>
    <w:rsid w:val="006F7A0C"/>
    <w:rsid w:val="00710C3E"/>
    <w:rsid w:val="00711916"/>
    <w:rsid w:val="007133F6"/>
    <w:rsid w:val="00720C57"/>
    <w:rsid w:val="007268FC"/>
    <w:rsid w:val="007504E9"/>
    <w:rsid w:val="007632D6"/>
    <w:rsid w:val="00774C74"/>
    <w:rsid w:val="007A1CB6"/>
    <w:rsid w:val="007A3BBE"/>
    <w:rsid w:val="007A739E"/>
    <w:rsid w:val="007B1D54"/>
    <w:rsid w:val="007C39E0"/>
    <w:rsid w:val="007C4DF6"/>
    <w:rsid w:val="007C7F4F"/>
    <w:rsid w:val="007D3FCE"/>
    <w:rsid w:val="007E759C"/>
    <w:rsid w:val="007F2DD4"/>
    <w:rsid w:val="0082112F"/>
    <w:rsid w:val="00822929"/>
    <w:rsid w:val="00850708"/>
    <w:rsid w:val="0085199F"/>
    <w:rsid w:val="00862C6F"/>
    <w:rsid w:val="00863D27"/>
    <w:rsid w:val="008671D4"/>
    <w:rsid w:val="00870FEA"/>
    <w:rsid w:val="00874D95"/>
    <w:rsid w:val="00893E5B"/>
    <w:rsid w:val="008964ED"/>
    <w:rsid w:val="008A30A7"/>
    <w:rsid w:val="008A313D"/>
    <w:rsid w:val="008B6EF5"/>
    <w:rsid w:val="008C710F"/>
    <w:rsid w:val="008E66F9"/>
    <w:rsid w:val="008F68D2"/>
    <w:rsid w:val="008F6C73"/>
    <w:rsid w:val="008F7282"/>
    <w:rsid w:val="009125BE"/>
    <w:rsid w:val="009155D2"/>
    <w:rsid w:val="009174A3"/>
    <w:rsid w:val="00920FC4"/>
    <w:rsid w:val="0093202B"/>
    <w:rsid w:val="009333FB"/>
    <w:rsid w:val="009460D7"/>
    <w:rsid w:val="00971365"/>
    <w:rsid w:val="0098214C"/>
    <w:rsid w:val="00996B31"/>
    <w:rsid w:val="009A40D7"/>
    <w:rsid w:val="009A44EE"/>
    <w:rsid w:val="009B07B7"/>
    <w:rsid w:val="009B274B"/>
    <w:rsid w:val="009B39FC"/>
    <w:rsid w:val="009B6A3B"/>
    <w:rsid w:val="009C0200"/>
    <w:rsid w:val="009C2991"/>
    <w:rsid w:val="009C30CA"/>
    <w:rsid w:val="009D1CF8"/>
    <w:rsid w:val="009D23DE"/>
    <w:rsid w:val="009D6929"/>
    <w:rsid w:val="009E1882"/>
    <w:rsid w:val="009E2A9F"/>
    <w:rsid w:val="00A05C2E"/>
    <w:rsid w:val="00A32234"/>
    <w:rsid w:val="00A359A8"/>
    <w:rsid w:val="00A361CE"/>
    <w:rsid w:val="00A41A4F"/>
    <w:rsid w:val="00A530C9"/>
    <w:rsid w:val="00A543C2"/>
    <w:rsid w:val="00A569DD"/>
    <w:rsid w:val="00A57B28"/>
    <w:rsid w:val="00A60BD8"/>
    <w:rsid w:val="00A6704F"/>
    <w:rsid w:val="00A75E85"/>
    <w:rsid w:val="00A815CE"/>
    <w:rsid w:val="00A834CC"/>
    <w:rsid w:val="00A83636"/>
    <w:rsid w:val="00A93598"/>
    <w:rsid w:val="00AA2954"/>
    <w:rsid w:val="00AB1363"/>
    <w:rsid w:val="00AC7D1E"/>
    <w:rsid w:val="00AD2738"/>
    <w:rsid w:val="00AD5322"/>
    <w:rsid w:val="00AE61FF"/>
    <w:rsid w:val="00AE673C"/>
    <w:rsid w:val="00AE6E40"/>
    <w:rsid w:val="00AF08D4"/>
    <w:rsid w:val="00AF1892"/>
    <w:rsid w:val="00AF685D"/>
    <w:rsid w:val="00B00116"/>
    <w:rsid w:val="00B15B4D"/>
    <w:rsid w:val="00B2780D"/>
    <w:rsid w:val="00B46D12"/>
    <w:rsid w:val="00B5386D"/>
    <w:rsid w:val="00B6139E"/>
    <w:rsid w:val="00B630FB"/>
    <w:rsid w:val="00B6323E"/>
    <w:rsid w:val="00B727CB"/>
    <w:rsid w:val="00B73BBC"/>
    <w:rsid w:val="00B774FC"/>
    <w:rsid w:val="00B86BA7"/>
    <w:rsid w:val="00B94618"/>
    <w:rsid w:val="00B9622E"/>
    <w:rsid w:val="00B96DD5"/>
    <w:rsid w:val="00BA1FF4"/>
    <w:rsid w:val="00BA6526"/>
    <w:rsid w:val="00BC0CC0"/>
    <w:rsid w:val="00BC2EEE"/>
    <w:rsid w:val="00BD09FD"/>
    <w:rsid w:val="00BE4D27"/>
    <w:rsid w:val="00BF223A"/>
    <w:rsid w:val="00C0143E"/>
    <w:rsid w:val="00C024B4"/>
    <w:rsid w:val="00C07A1F"/>
    <w:rsid w:val="00C1224C"/>
    <w:rsid w:val="00C147A4"/>
    <w:rsid w:val="00C36217"/>
    <w:rsid w:val="00C420D0"/>
    <w:rsid w:val="00C45695"/>
    <w:rsid w:val="00C669E3"/>
    <w:rsid w:val="00C80667"/>
    <w:rsid w:val="00C81A35"/>
    <w:rsid w:val="00C84875"/>
    <w:rsid w:val="00C916BD"/>
    <w:rsid w:val="00C9500F"/>
    <w:rsid w:val="00CA6360"/>
    <w:rsid w:val="00CB5284"/>
    <w:rsid w:val="00CC1A99"/>
    <w:rsid w:val="00CC6BD7"/>
    <w:rsid w:val="00CD3351"/>
    <w:rsid w:val="00CE656C"/>
    <w:rsid w:val="00CF2875"/>
    <w:rsid w:val="00CF5B19"/>
    <w:rsid w:val="00D01527"/>
    <w:rsid w:val="00D016EF"/>
    <w:rsid w:val="00D17846"/>
    <w:rsid w:val="00D315A5"/>
    <w:rsid w:val="00D412A2"/>
    <w:rsid w:val="00D508D1"/>
    <w:rsid w:val="00D52160"/>
    <w:rsid w:val="00D5517A"/>
    <w:rsid w:val="00D6163E"/>
    <w:rsid w:val="00D67FCE"/>
    <w:rsid w:val="00D732E9"/>
    <w:rsid w:val="00D77D13"/>
    <w:rsid w:val="00D8521E"/>
    <w:rsid w:val="00D85775"/>
    <w:rsid w:val="00DA4A03"/>
    <w:rsid w:val="00DA717E"/>
    <w:rsid w:val="00DA767A"/>
    <w:rsid w:val="00DB104D"/>
    <w:rsid w:val="00DB2A63"/>
    <w:rsid w:val="00DB5F41"/>
    <w:rsid w:val="00DC1D04"/>
    <w:rsid w:val="00DC7A4D"/>
    <w:rsid w:val="00DD13D9"/>
    <w:rsid w:val="00DE2DBB"/>
    <w:rsid w:val="00DE68E4"/>
    <w:rsid w:val="00DF7CA3"/>
    <w:rsid w:val="00E00401"/>
    <w:rsid w:val="00E13208"/>
    <w:rsid w:val="00E14E21"/>
    <w:rsid w:val="00E2010F"/>
    <w:rsid w:val="00E25072"/>
    <w:rsid w:val="00E25C1C"/>
    <w:rsid w:val="00E33B5B"/>
    <w:rsid w:val="00E358E2"/>
    <w:rsid w:val="00E36AA2"/>
    <w:rsid w:val="00E41018"/>
    <w:rsid w:val="00E466FA"/>
    <w:rsid w:val="00E7149C"/>
    <w:rsid w:val="00E71D85"/>
    <w:rsid w:val="00E7520E"/>
    <w:rsid w:val="00E76EDB"/>
    <w:rsid w:val="00E7729C"/>
    <w:rsid w:val="00E81AAC"/>
    <w:rsid w:val="00E84A14"/>
    <w:rsid w:val="00E923B4"/>
    <w:rsid w:val="00E96A77"/>
    <w:rsid w:val="00E97EF7"/>
    <w:rsid w:val="00EA3E11"/>
    <w:rsid w:val="00EA3FD7"/>
    <w:rsid w:val="00ED17F2"/>
    <w:rsid w:val="00ED1D3A"/>
    <w:rsid w:val="00EE0ADE"/>
    <w:rsid w:val="00EE50A4"/>
    <w:rsid w:val="00EF6C72"/>
    <w:rsid w:val="00F034A0"/>
    <w:rsid w:val="00F14028"/>
    <w:rsid w:val="00F22DD1"/>
    <w:rsid w:val="00F23EBD"/>
    <w:rsid w:val="00F25A2E"/>
    <w:rsid w:val="00F27C99"/>
    <w:rsid w:val="00F33916"/>
    <w:rsid w:val="00F34DCB"/>
    <w:rsid w:val="00F36AA9"/>
    <w:rsid w:val="00F41D2A"/>
    <w:rsid w:val="00F42443"/>
    <w:rsid w:val="00F5430B"/>
    <w:rsid w:val="00F613F7"/>
    <w:rsid w:val="00F61CF3"/>
    <w:rsid w:val="00F64B78"/>
    <w:rsid w:val="00F77892"/>
    <w:rsid w:val="00F86BF5"/>
    <w:rsid w:val="00F923A9"/>
    <w:rsid w:val="00FB0C72"/>
    <w:rsid w:val="00FC0095"/>
    <w:rsid w:val="00FC265F"/>
    <w:rsid w:val="00FC55CA"/>
    <w:rsid w:val="00FE0452"/>
    <w:rsid w:val="00FE1BBD"/>
    <w:rsid w:val="00FF40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1DB0C"/>
  <w15:docId w15:val="{D83227B4-F042-46CC-8ED3-64791441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B1A"/>
  </w:style>
  <w:style w:type="paragraph" w:styleId="Heading1">
    <w:name w:val="heading 1"/>
    <w:basedOn w:val="Normal"/>
    <w:link w:val="Heading1Char"/>
    <w:uiPriority w:val="9"/>
    <w:qFormat/>
    <w:rsid w:val="001D4FF9"/>
    <w:pPr>
      <w:widowControl w:val="0"/>
      <w:autoSpaceDE w:val="0"/>
      <w:autoSpaceDN w:val="0"/>
      <w:spacing w:after="0" w:line="240" w:lineRule="auto"/>
      <w:ind w:left="599" w:hanging="541"/>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D7B1A"/>
    <w:pPr>
      <w:widowControl w:val="0"/>
      <w:autoSpaceDE w:val="0"/>
      <w:autoSpaceDN w:val="0"/>
      <w:spacing w:after="0" w:line="268" w:lineRule="exact"/>
      <w:ind w:left="105"/>
    </w:pPr>
    <w:rPr>
      <w:rFonts w:ascii="Times New Roman" w:eastAsia="Times New Roman" w:hAnsi="Times New Roman" w:cs="Times New Roman"/>
      <w:lang w:val="en-US"/>
    </w:rPr>
  </w:style>
  <w:style w:type="table" w:styleId="TableGrid">
    <w:name w:val="Table Grid"/>
    <w:basedOn w:val="TableNormal"/>
    <w:uiPriority w:val="59"/>
    <w:rsid w:val="005D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D2A"/>
    <w:rPr>
      <w:color w:val="0000FF" w:themeColor="hyperlink"/>
      <w:u w:val="single"/>
    </w:rPr>
  </w:style>
  <w:style w:type="character" w:customStyle="1" w:styleId="Heading1Char">
    <w:name w:val="Heading 1 Char"/>
    <w:basedOn w:val="DefaultParagraphFont"/>
    <w:link w:val="Heading1"/>
    <w:uiPriority w:val="9"/>
    <w:rsid w:val="001D4FF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1D4F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D4FF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70FEA"/>
    <w:rPr>
      <w:color w:val="605E5C"/>
      <w:shd w:val="clear" w:color="auto" w:fill="E1DFDD"/>
    </w:rPr>
  </w:style>
  <w:style w:type="paragraph" w:styleId="ListParagraph">
    <w:name w:val="List Paragraph"/>
    <w:basedOn w:val="Normal"/>
    <w:uiPriority w:val="34"/>
    <w:qFormat/>
    <w:rsid w:val="00CE656C"/>
    <w:pPr>
      <w:ind w:left="720"/>
      <w:contextualSpacing/>
    </w:pPr>
  </w:style>
  <w:style w:type="character" w:customStyle="1" w:styleId="UnresolvedMention2">
    <w:name w:val="Unresolved Mention2"/>
    <w:basedOn w:val="DefaultParagraphFont"/>
    <w:uiPriority w:val="99"/>
    <w:semiHidden/>
    <w:unhideWhenUsed/>
    <w:rsid w:val="00204E7C"/>
    <w:rPr>
      <w:color w:val="605E5C"/>
      <w:shd w:val="clear" w:color="auto" w:fill="E1DFDD"/>
    </w:rPr>
  </w:style>
  <w:style w:type="character" w:styleId="PlaceholderText">
    <w:name w:val="Placeholder Text"/>
    <w:basedOn w:val="DefaultParagraphFont"/>
    <w:uiPriority w:val="99"/>
    <w:semiHidden/>
    <w:rsid w:val="004A5F75"/>
    <w:rPr>
      <w:color w:val="666666"/>
    </w:rPr>
  </w:style>
  <w:style w:type="paragraph" w:styleId="BalloonText">
    <w:name w:val="Balloon Text"/>
    <w:basedOn w:val="Normal"/>
    <w:link w:val="BalloonTextChar"/>
    <w:uiPriority w:val="99"/>
    <w:semiHidden/>
    <w:unhideWhenUsed/>
    <w:rsid w:val="0051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53"/>
    <w:rPr>
      <w:rFonts w:ascii="Tahoma" w:hAnsi="Tahoma" w:cs="Tahoma"/>
      <w:sz w:val="16"/>
      <w:szCs w:val="16"/>
    </w:rPr>
  </w:style>
  <w:style w:type="character" w:customStyle="1" w:styleId="UnresolvedMention3">
    <w:name w:val="Unresolved Mention3"/>
    <w:basedOn w:val="DefaultParagraphFont"/>
    <w:uiPriority w:val="99"/>
    <w:semiHidden/>
    <w:unhideWhenUsed/>
    <w:rsid w:val="00B46D12"/>
    <w:rPr>
      <w:color w:val="605E5C"/>
      <w:shd w:val="clear" w:color="auto" w:fill="E1DFDD"/>
    </w:rPr>
  </w:style>
  <w:style w:type="paragraph" w:styleId="Header">
    <w:name w:val="header"/>
    <w:basedOn w:val="Normal"/>
    <w:link w:val="HeaderChar"/>
    <w:uiPriority w:val="99"/>
    <w:unhideWhenUsed/>
    <w:rsid w:val="00822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29"/>
  </w:style>
  <w:style w:type="paragraph" w:styleId="Footer">
    <w:name w:val="footer"/>
    <w:basedOn w:val="Normal"/>
    <w:link w:val="FooterChar"/>
    <w:uiPriority w:val="99"/>
    <w:unhideWhenUsed/>
    <w:rsid w:val="0082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29"/>
  </w:style>
  <w:style w:type="character" w:customStyle="1" w:styleId="UnresolvedMention4">
    <w:name w:val="Unresolved Mention4"/>
    <w:basedOn w:val="DefaultParagraphFont"/>
    <w:uiPriority w:val="99"/>
    <w:semiHidden/>
    <w:unhideWhenUsed/>
    <w:rsid w:val="00C01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0274">
      <w:bodyDiv w:val="1"/>
      <w:marLeft w:val="0"/>
      <w:marRight w:val="0"/>
      <w:marTop w:val="0"/>
      <w:marBottom w:val="0"/>
      <w:divBdr>
        <w:top w:val="none" w:sz="0" w:space="0" w:color="auto"/>
        <w:left w:val="none" w:sz="0" w:space="0" w:color="auto"/>
        <w:bottom w:val="none" w:sz="0" w:space="0" w:color="auto"/>
        <w:right w:val="none" w:sz="0" w:space="0" w:color="auto"/>
      </w:divBdr>
    </w:div>
    <w:div w:id="83890530">
      <w:bodyDiv w:val="1"/>
      <w:marLeft w:val="0"/>
      <w:marRight w:val="0"/>
      <w:marTop w:val="0"/>
      <w:marBottom w:val="0"/>
      <w:divBdr>
        <w:top w:val="none" w:sz="0" w:space="0" w:color="auto"/>
        <w:left w:val="none" w:sz="0" w:space="0" w:color="auto"/>
        <w:bottom w:val="none" w:sz="0" w:space="0" w:color="auto"/>
        <w:right w:val="none" w:sz="0" w:space="0" w:color="auto"/>
      </w:divBdr>
    </w:div>
    <w:div w:id="99229383">
      <w:bodyDiv w:val="1"/>
      <w:marLeft w:val="0"/>
      <w:marRight w:val="0"/>
      <w:marTop w:val="0"/>
      <w:marBottom w:val="0"/>
      <w:divBdr>
        <w:top w:val="none" w:sz="0" w:space="0" w:color="auto"/>
        <w:left w:val="none" w:sz="0" w:space="0" w:color="auto"/>
        <w:bottom w:val="none" w:sz="0" w:space="0" w:color="auto"/>
        <w:right w:val="none" w:sz="0" w:space="0" w:color="auto"/>
      </w:divBdr>
    </w:div>
    <w:div w:id="238180199">
      <w:bodyDiv w:val="1"/>
      <w:marLeft w:val="0"/>
      <w:marRight w:val="0"/>
      <w:marTop w:val="0"/>
      <w:marBottom w:val="0"/>
      <w:divBdr>
        <w:top w:val="none" w:sz="0" w:space="0" w:color="auto"/>
        <w:left w:val="none" w:sz="0" w:space="0" w:color="auto"/>
        <w:bottom w:val="none" w:sz="0" w:space="0" w:color="auto"/>
        <w:right w:val="none" w:sz="0" w:space="0" w:color="auto"/>
      </w:divBdr>
    </w:div>
    <w:div w:id="329480639">
      <w:bodyDiv w:val="1"/>
      <w:marLeft w:val="0"/>
      <w:marRight w:val="0"/>
      <w:marTop w:val="0"/>
      <w:marBottom w:val="0"/>
      <w:divBdr>
        <w:top w:val="none" w:sz="0" w:space="0" w:color="auto"/>
        <w:left w:val="none" w:sz="0" w:space="0" w:color="auto"/>
        <w:bottom w:val="none" w:sz="0" w:space="0" w:color="auto"/>
        <w:right w:val="none" w:sz="0" w:space="0" w:color="auto"/>
      </w:divBdr>
    </w:div>
    <w:div w:id="339048474">
      <w:bodyDiv w:val="1"/>
      <w:marLeft w:val="0"/>
      <w:marRight w:val="0"/>
      <w:marTop w:val="0"/>
      <w:marBottom w:val="0"/>
      <w:divBdr>
        <w:top w:val="none" w:sz="0" w:space="0" w:color="auto"/>
        <w:left w:val="none" w:sz="0" w:space="0" w:color="auto"/>
        <w:bottom w:val="none" w:sz="0" w:space="0" w:color="auto"/>
        <w:right w:val="none" w:sz="0" w:space="0" w:color="auto"/>
      </w:divBdr>
    </w:div>
    <w:div w:id="360397536">
      <w:bodyDiv w:val="1"/>
      <w:marLeft w:val="0"/>
      <w:marRight w:val="0"/>
      <w:marTop w:val="0"/>
      <w:marBottom w:val="0"/>
      <w:divBdr>
        <w:top w:val="none" w:sz="0" w:space="0" w:color="auto"/>
        <w:left w:val="none" w:sz="0" w:space="0" w:color="auto"/>
        <w:bottom w:val="none" w:sz="0" w:space="0" w:color="auto"/>
        <w:right w:val="none" w:sz="0" w:space="0" w:color="auto"/>
      </w:divBdr>
    </w:div>
    <w:div w:id="376701679">
      <w:bodyDiv w:val="1"/>
      <w:marLeft w:val="0"/>
      <w:marRight w:val="0"/>
      <w:marTop w:val="0"/>
      <w:marBottom w:val="0"/>
      <w:divBdr>
        <w:top w:val="none" w:sz="0" w:space="0" w:color="auto"/>
        <w:left w:val="none" w:sz="0" w:space="0" w:color="auto"/>
        <w:bottom w:val="none" w:sz="0" w:space="0" w:color="auto"/>
        <w:right w:val="none" w:sz="0" w:space="0" w:color="auto"/>
      </w:divBdr>
    </w:div>
    <w:div w:id="386758466">
      <w:bodyDiv w:val="1"/>
      <w:marLeft w:val="0"/>
      <w:marRight w:val="0"/>
      <w:marTop w:val="0"/>
      <w:marBottom w:val="0"/>
      <w:divBdr>
        <w:top w:val="none" w:sz="0" w:space="0" w:color="auto"/>
        <w:left w:val="none" w:sz="0" w:space="0" w:color="auto"/>
        <w:bottom w:val="none" w:sz="0" w:space="0" w:color="auto"/>
        <w:right w:val="none" w:sz="0" w:space="0" w:color="auto"/>
      </w:divBdr>
    </w:div>
    <w:div w:id="397285974">
      <w:bodyDiv w:val="1"/>
      <w:marLeft w:val="0"/>
      <w:marRight w:val="0"/>
      <w:marTop w:val="0"/>
      <w:marBottom w:val="0"/>
      <w:divBdr>
        <w:top w:val="none" w:sz="0" w:space="0" w:color="auto"/>
        <w:left w:val="none" w:sz="0" w:space="0" w:color="auto"/>
        <w:bottom w:val="none" w:sz="0" w:space="0" w:color="auto"/>
        <w:right w:val="none" w:sz="0" w:space="0" w:color="auto"/>
      </w:divBdr>
    </w:div>
    <w:div w:id="417558859">
      <w:bodyDiv w:val="1"/>
      <w:marLeft w:val="0"/>
      <w:marRight w:val="0"/>
      <w:marTop w:val="0"/>
      <w:marBottom w:val="0"/>
      <w:divBdr>
        <w:top w:val="none" w:sz="0" w:space="0" w:color="auto"/>
        <w:left w:val="none" w:sz="0" w:space="0" w:color="auto"/>
        <w:bottom w:val="none" w:sz="0" w:space="0" w:color="auto"/>
        <w:right w:val="none" w:sz="0" w:space="0" w:color="auto"/>
      </w:divBdr>
    </w:div>
    <w:div w:id="478501803">
      <w:bodyDiv w:val="1"/>
      <w:marLeft w:val="0"/>
      <w:marRight w:val="0"/>
      <w:marTop w:val="0"/>
      <w:marBottom w:val="0"/>
      <w:divBdr>
        <w:top w:val="none" w:sz="0" w:space="0" w:color="auto"/>
        <w:left w:val="none" w:sz="0" w:space="0" w:color="auto"/>
        <w:bottom w:val="none" w:sz="0" w:space="0" w:color="auto"/>
        <w:right w:val="none" w:sz="0" w:space="0" w:color="auto"/>
      </w:divBdr>
    </w:div>
    <w:div w:id="550115970">
      <w:bodyDiv w:val="1"/>
      <w:marLeft w:val="0"/>
      <w:marRight w:val="0"/>
      <w:marTop w:val="0"/>
      <w:marBottom w:val="0"/>
      <w:divBdr>
        <w:top w:val="none" w:sz="0" w:space="0" w:color="auto"/>
        <w:left w:val="none" w:sz="0" w:space="0" w:color="auto"/>
        <w:bottom w:val="none" w:sz="0" w:space="0" w:color="auto"/>
        <w:right w:val="none" w:sz="0" w:space="0" w:color="auto"/>
      </w:divBdr>
    </w:div>
    <w:div w:id="560210807">
      <w:bodyDiv w:val="1"/>
      <w:marLeft w:val="0"/>
      <w:marRight w:val="0"/>
      <w:marTop w:val="0"/>
      <w:marBottom w:val="0"/>
      <w:divBdr>
        <w:top w:val="none" w:sz="0" w:space="0" w:color="auto"/>
        <w:left w:val="none" w:sz="0" w:space="0" w:color="auto"/>
        <w:bottom w:val="none" w:sz="0" w:space="0" w:color="auto"/>
        <w:right w:val="none" w:sz="0" w:space="0" w:color="auto"/>
      </w:divBdr>
    </w:div>
    <w:div w:id="626550340">
      <w:bodyDiv w:val="1"/>
      <w:marLeft w:val="0"/>
      <w:marRight w:val="0"/>
      <w:marTop w:val="0"/>
      <w:marBottom w:val="0"/>
      <w:divBdr>
        <w:top w:val="none" w:sz="0" w:space="0" w:color="auto"/>
        <w:left w:val="none" w:sz="0" w:space="0" w:color="auto"/>
        <w:bottom w:val="none" w:sz="0" w:space="0" w:color="auto"/>
        <w:right w:val="none" w:sz="0" w:space="0" w:color="auto"/>
      </w:divBdr>
    </w:div>
    <w:div w:id="710113466">
      <w:bodyDiv w:val="1"/>
      <w:marLeft w:val="0"/>
      <w:marRight w:val="0"/>
      <w:marTop w:val="0"/>
      <w:marBottom w:val="0"/>
      <w:divBdr>
        <w:top w:val="none" w:sz="0" w:space="0" w:color="auto"/>
        <w:left w:val="none" w:sz="0" w:space="0" w:color="auto"/>
        <w:bottom w:val="none" w:sz="0" w:space="0" w:color="auto"/>
        <w:right w:val="none" w:sz="0" w:space="0" w:color="auto"/>
      </w:divBdr>
    </w:div>
    <w:div w:id="867523016">
      <w:bodyDiv w:val="1"/>
      <w:marLeft w:val="0"/>
      <w:marRight w:val="0"/>
      <w:marTop w:val="0"/>
      <w:marBottom w:val="0"/>
      <w:divBdr>
        <w:top w:val="none" w:sz="0" w:space="0" w:color="auto"/>
        <w:left w:val="none" w:sz="0" w:space="0" w:color="auto"/>
        <w:bottom w:val="none" w:sz="0" w:space="0" w:color="auto"/>
        <w:right w:val="none" w:sz="0" w:space="0" w:color="auto"/>
      </w:divBdr>
    </w:div>
    <w:div w:id="899902711">
      <w:bodyDiv w:val="1"/>
      <w:marLeft w:val="0"/>
      <w:marRight w:val="0"/>
      <w:marTop w:val="0"/>
      <w:marBottom w:val="0"/>
      <w:divBdr>
        <w:top w:val="none" w:sz="0" w:space="0" w:color="auto"/>
        <w:left w:val="none" w:sz="0" w:space="0" w:color="auto"/>
        <w:bottom w:val="none" w:sz="0" w:space="0" w:color="auto"/>
        <w:right w:val="none" w:sz="0" w:space="0" w:color="auto"/>
      </w:divBdr>
    </w:div>
    <w:div w:id="909194984">
      <w:bodyDiv w:val="1"/>
      <w:marLeft w:val="0"/>
      <w:marRight w:val="0"/>
      <w:marTop w:val="0"/>
      <w:marBottom w:val="0"/>
      <w:divBdr>
        <w:top w:val="none" w:sz="0" w:space="0" w:color="auto"/>
        <w:left w:val="none" w:sz="0" w:space="0" w:color="auto"/>
        <w:bottom w:val="none" w:sz="0" w:space="0" w:color="auto"/>
        <w:right w:val="none" w:sz="0" w:space="0" w:color="auto"/>
      </w:divBdr>
    </w:div>
    <w:div w:id="984818693">
      <w:bodyDiv w:val="1"/>
      <w:marLeft w:val="0"/>
      <w:marRight w:val="0"/>
      <w:marTop w:val="0"/>
      <w:marBottom w:val="0"/>
      <w:divBdr>
        <w:top w:val="none" w:sz="0" w:space="0" w:color="auto"/>
        <w:left w:val="none" w:sz="0" w:space="0" w:color="auto"/>
        <w:bottom w:val="none" w:sz="0" w:space="0" w:color="auto"/>
        <w:right w:val="none" w:sz="0" w:space="0" w:color="auto"/>
      </w:divBdr>
    </w:div>
    <w:div w:id="1020399231">
      <w:bodyDiv w:val="1"/>
      <w:marLeft w:val="0"/>
      <w:marRight w:val="0"/>
      <w:marTop w:val="0"/>
      <w:marBottom w:val="0"/>
      <w:divBdr>
        <w:top w:val="none" w:sz="0" w:space="0" w:color="auto"/>
        <w:left w:val="none" w:sz="0" w:space="0" w:color="auto"/>
        <w:bottom w:val="none" w:sz="0" w:space="0" w:color="auto"/>
        <w:right w:val="none" w:sz="0" w:space="0" w:color="auto"/>
      </w:divBdr>
      <w:divsChild>
        <w:div w:id="949511860">
          <w:marLeft w:val="0"/>
          <w:marRight w:val="0"/>
          <w:marTop w:val="0"/>
          <w:marBottom w:val="0"/>
          <w:divBdr>
            <w:top w:val="none" w:sz="0" w:space="0" w:color="auto"/>
            <w:left w:val="none" w:sz="0" w:space="0" w:color="auto"/>
            <w:bottom w:val="none" w:sz="0" w:space="0" w:color="auto"/>
            <w:right w:val="none" w:sz="0" w:space="0" w:color="auto"/>
          </w:divBdr>
          <w:divsChild>
            <w:div w:id="91126877">
              <w:marLeft w:val="0"/>
              <w:marRight w:val="0"/>
              <w:marTop w:val="0"/>
              <w:marBottom w:val="0"/>
              <w:divBdr>
                <w:top w:val="none" w:sz="0" w:space="0" w:color="auto"/>
                <w:left w:val="none" w:sz="0" w:space="0" w:color="auto"/>
                <w:bottom w:val="none" w:sz="0" w:space="0" w:color="auto"/>
                <w:right w:val="none" w:sz="0" w:space="0" w:color="auto"/>
              </w:divBdr>
              <w:divsChild>
                <w:div w:id="791440592">
                  <w:marLeft w:val="0"/>
                  <w:marRight w:val="0"/>
                  <w:marTop w:val="0"/>
                  <w:marBottom w:val="0"/>
                  <w:divBdr>
                    <w:top w:val="none" w:sz="0" w:space="0" w:color="auto"/>
                    <w:left w:val="none" w:sz="0" w:space="0" w:color="auto"/>
                    <w:bottom w:val="none" w:sz="0" w:space="0" w:color="auto"/>
                    <w:right w:val="none" w:sz="0" w:space="0" w:color="auto"/>
                  </w:divBdr>
                  <w:divsChild>
                    <w:div w:id="634260412">
                      <w:marLeft w:val="0"/>
                      <w:marRight w:val="0"/>
                      <w:marTop w:val="0"/>
                      <w:marBottom w:val="0"/>
                      <w:divBdr>
                        <w:top w:val="none" w:sz="0" w:space="0" w:color="auto"/>
                        <w:left w:val="none" w:sz="0" w:space="0" w:color="auto"/>
                        <w:bottom w:val="none" w:sz="0" w:space="0" w:color="auto"/>
                        <w:right w:val="none" w:sz="0" w:space="0" w:color="auto"/>
                      </w:divBdr>
                      <w:divsChild>
                        <w:div w:id="1302727668">
                          <w:marLeft w:val="0"/>
                          <w:marRight w:val="0"/>
                          <w:marTop w:val="0"/>
                          <w:marBottom w:val="0"/>
                          <w:divBdr>
                            <w:top w:val="none" w:sz="0" w:space="0" w:color="auto"/>
                            <w:left w:val="none" w:sz="0" w:space="0" w:color="auto"/>
                            <w:bottom w:val="none" w:sz="0" w:space="0" w:color="auto"/>
                            <w:right w:val="none" w:sz="0" w:space="0" w:color="auto"/>
                          </w:divBdr>
                          <w:divsChild>
                            <w:div w:id="953680007">
                              <w:marLeft w:val="0"/>
                              <w:marRight w:val="0"/>
                              <w:marTop w:val="0"/>
                              <w:marBottom w:val="0"/>
                              <w:divBdr>
                                <w:top w:val="none" w:sz="0" w:space="0" w:color="auto"/>
                                <w:left w:val="none" w:sz="0" w:space="0" w:color="auto"/>
                                <w:bottom w:val="none" w:sz="0" w:space="0" w:color="auto"/>
                                <w:right w:val="none" w:sz="0" w:space="0" w:color="auto"/>
                              </w:divBdr>
                              <w:divsChild>
                                <w:div w:id="1659654501">
                                  <w:marLeft w:val="0"/>
                                  <w:marRight w:val="0"/>
                                  <w:marTop w:val="0"/>
                                  <w:marBottom w:val="0"/>
                                  <w:divBdr>
                                    <w:top w:val="none" w:sz="0" w:space="0" w:color="auto"/>
                                    <w:left w:val="none" w:sz="0" w:space="0" w:color="auto"/>
                                    <w:bottom w:val="none" w:sz="0" w:space="0" w:color="auto"/>
                                    <w:right w:val="none" w:sz="0" w:space="0" w:color="auto"/>
                                  </w:divBdr>
                                  <w:divsChild>
                                    <w:div w:id="6810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6799">
                          <w:marLeft w:val="0"/>
                          <w:marRight w:val="0"/>
                          <w:marTop w:val="0"/>
                          <w:marBottom w:val="0"/>
                          <w:divBdr>
                            <w:top w:val="none" w:sz="0" w:space="0" w:color="auto"/>
                            <w:left w:val="none" w:sz="0" w:space="0" w:color="auto"/>
                            <w:bottom w:val="none" w:sz="0" w:space="0" w:color="auto"/>
                            <w:right w:val="none" w:sz="0" w:space="0" w:color="auto"/>
                          </w:divBdr>
                          <w:divsChild>
                            <w:div w:id="192117937">
                              <w:marLeft w:val="0"/>
                              <w:marRight w:val="0"/>
                              <w:marTop w:val="0"/>
                              <w:marBottom w:val="0"/>
                              <w:divBdr>
                                <w:top w:val="none" w:sz="0" w:space="0" w:color="auto"/>
                                <w:left w:val="none" w:sz="0" w:space="0" w:color="auto"/>
                                <w:bottom w:val="none" w:sz="0" w:space="0" w:color="auto"/>
                                <w:right w:val="none" w:sz="0" w:space="0" w:color="auto"/>
                              </w:divBdr>
                              <w:divsChild>
                                <w:div w:id="7342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714874">
      <w:bodyDiv w:val="1"/>
      <w:marLeft w:val="0"/>
      <w:marRight w:val="0"/>
      <w:marTop w:val="0"/>
      <w:marBottom w:val="0"/>
      <w:divBdr>
        <w:top w:val="none" w:sz="0" w:space="0" w:color="auto"/>
        <w:left w:val="none" w:sz="0" w:space="0" w:color="auto"/>
        <w:bottom w:val="none" w:sz="0" w:space="0" w:color="auto"/>
        <w:right w:val="none" w:sz="0" w:space="0" w:color="auto"/>
      </w:divBdr>
    </w:div>
    <w:div w:id="1040863164">
      <w:bodyDiv w:val="1"/>
      <w:marLeft w:val="0"/>
      <w:marRight w:val="0"/>
      <w:marTop w:val="0"/>
      <w:marBottom w:val="0"/>
      <w:divBdr>
        <w:top w:val="none" w:sz="0" w:space="0" w:color="auto"/>
        <w:left w:val="none" w:sz="0" w:space="0" w:color="auto"/>
        <w:bottom w:val="none" w:sz="0" w:space="0" w:color="auto"/>
        <w:right w:val="none" w:sz="0" w:space="0" w:color="auto"/>
      </w:divBdr>
    </w:div>
    <w:div w:id="1068921691">
      <w:bodyDiv w:val="1"/>
      <w:marLeft w:val="0"/>
      <w:marRight w:val="0"/>
      <w:marTop w:val="0"/>
      <w:marBottom w:val="0"/>
      <w:divBdr>
        <w:top w:val="none" w:sz="0" w:space="0" w:color="auto"/>
        <w:left w:val="none" w:sz="0" w:space="0" w:color="auto"/>
        <w:bottom w:val="none" w:sz="0" w:space="0" w:color="auto"/>
        <w:right w:val="none" w:sz="0" w:space="0" w:color="auto"/>
      </w:divBdr>
    </w:div>
    <w:div w:id="1078405839">
      <w:bodyDiv w:val="1"/>
      <w:marLeft w:val="0"/>
      <w:marRight w:val="0"/>
      <w:marTop w:val="0"/>
      <w:marBottom w:val="0"/>
      <w:divBdr>
        <w:top w:val="none" w:sz="0" w:space="0" w:color="auto"/>
        <w:left w:val="none" w:sz="0" w:space="0" w:color="auto"/>
        <w:bottom w:val="none" w:sz="0" w:space="0" w:color="auto"/>
        <w:right w:val="none" w:sz="0" w:space="0" w:color="auto"/>
      </w:divBdr>
    </w:div>
    <w:div w:id="1159880446">
      <w:bodyDiv w:val="1"/>
      <w:marLeft w:val="0"/>
      <w:marRight w:val="0"/>
      <w:marTop w:val="0"/>
      <w:marBottom w:val="0"/>
      <w:divBdr>
        <w:top w:val="none" w:sz="0" w:space="0" w:color="auto"/>
        <w:left w:val="none" w:sz="0" w:space="0" w:color="auto"/>
        <w:bottom w:val="none" w:sz="0" w:space="0" w:color="auto"/>
        <w:right w:val="none" w:sz="0" w:space="0" w:color="auto"/>
      </w:divBdr>
    </w:div>
    <w:div w:id="1168402581">
      <w:bodyDiv w:val="1"/>
      <w:marLeft w:val="0"/>
      <w:marRight w:val="0"/>
      <w:marTop w:val="0"/>
      <w:marBottom w:val="0"/>
      <w:divBdr>
        <w:top w:val="none" w:sz="0" w:space="0" w:color="auto"/>
        <w:left w:val="none" w:sz="0" w:space="0" w:color="auto"/>
        <w:bottom w:val="none" w:sz="0" w:space="0" w:color="auto"/>
        <w:right w:val="none" w:sz="0" w:space="0" w:color="auto"/>
      </w:divBdr>
    </w:div>
    <w:div w:id="1198852749">
      <w:bodyDiv w:val="1"/>
      <w:marLeft w:val="0"/>
      <w:marRight w:val="0"/>
      <w:marTop w:val="0"/>
      <w:marBottom w:val="0"/>
      <w:divBdr>
        <w:top w:val="none" w:sz="0" w:space="0" w:color="auto"/>
        <w:left w:val="none" w:sz="0" w:space="0" w:color="auto"/>
        <w:bottom w:val="none" w:sz="0" w:space="0" w:color="auto"/>
        <w:right w:val="none" w:sz="0" w:space="0" w:color="auto"/>
      </w:divBdr>
    </w:div>
    <w:div w:id="1279601478">
      <w:bodyDiv w:val="1"/>
      <w:marLeft w:val="0"/>
      <w:marRight w:val="0"/>
      <w:marTop w:val="0"/>
      <w:marBottom w:val="0"/>
      <w:divBdr>
        <w:top w:val="none" w:sz="0" w:space="0" w:color="auto"/>
        <w:left w:val="none" w:sz="0" w:space="0" w:color="auto"/>
        <w:bottom w:val="none" w:sz="0" w:space="0" w:color="auto"/>
        <w:right w:val="none" w:sz="0" w:space="0" w:color="auto"/>
      </w:divBdr>
    </w:div>
    <w:div w:id="1283195798">
      <w:bodyDiv w:val="1"/>
      <w:marLeft w:val="0"/>
      <w:marRight w:val="0"/>
      <w:marTop w:val="0"/>
      <w:marBottom w:val="0"/>
      <w:divBdr>
        <w:top w:val="none" w:sz="0" w:space="0" w:color="auto"/>
        <w:left w:val="none" w:sz="0" w:space="0" w:color="auto"/>
        <w:bottom w:val="none" w:sz="0" w:space="0" w:color="auto"/>
        <w:right w:val="none" w:sz="0" w:space="0" w:color="auto"/>
      </w:divBdr>
    </w:div>
    <w:div w:id="1311669364">
      <w:bodyDiv w:val="1"/>
      <w:marLeft w:val="0"/>
      <w:marRight w:val="0"/>
      <w:marTop w:val="0"/>
      <w:marBottom w:val="0"/>
      <w:divBdr>
        <w:top w:val="none" w:sz="0" w:space="0" w:color="auto"/>
        <w:left w:val="none" w:sz="0" w:space="0" w:color="auto"/>
        <w:bottom w:val="none" w:sz="0" w:space="0" w:color="auto"/>
        <w:right w:val="none" w:sz="0" w:space="0" w:color="auto"/>
      </w:divBdr>
    </w:div>
    <w:div w:id="1315984312">
      <w:bodyDiv w:val="1"/>
      <w:marLeft w:val="0"/>
      <w:marRight w:val="0"/>
      <w:marTop w:val="0"/>
      <w:marBottom w:val="0"/>
      <w:divBdr>
        <w:top w:val="none" w:sz="0" w:space="0" w:color="auto"/>
        <w:left w:val="none" w:sz="0" w:space="0" w:color="auto"/>
        <w:bottom w:val="none" w:sz="0" w:space="0" w:color="auto"/>
        <w:right w:val="none" w:sz="0" w:space="0" w:color="auto"/>
      </w:divBdr>
    </w:div>
    <w:div w:id="1317803433">
      <w:bodyDiv w:val="1"/>
      <w:marLeft w:val="0"/>
      <w:marRight w:val="0"/>
      <w:marTop w:val="0"/>
      <w:marBottom w:val="0"/>
      <w:divBdr>
        <w:top w:val="none" w:sz="0" w:space="0" w:color="auto"/>
        <w:left w:val="none" w:sz="0" w:space="0" w:color="auto"/>
        <w:bottom w:val="none" w:sz="0" w:space="0" w:color="auto"/>
        <w:right w:val="none" w:sz="0" w:space="0" w:color="auto"/>
      </w:divBdr>
    </w:div>
    <w:div w:id="1368682900">
      <w:bodyDiv w:val="1"/>
      <w:marLeft w:val="0"/>
      <w:marRight w:val="0"/>
      <w:marTop w:val="0"/>
      <w:marBottom w:val="0"/>
      <w:divBdr>
        <w:top w:val="none" w:sz="0" w:space="0" w:color="auto"/>
        <w:left w:val="none" w:sz="0" w:space="0" w:color="auto"/>
        <w:bottom w:val="none" w:sz="0" w:space="0" w:color="auto"/>
        <w:right w:val="none" w:sz="0" w:space="0" w:color="auto"/>
      </w:divBdr>
    </w:div>
    <w:div w:id="1387290652">
      <w:bodyDiv w:val="1"/>
      <w:marLeft w:val="0"/>
      <w:marRight w:val="0"/>
      <w:marTop w:val="0"/>
      <w:marBottom w:val="0"/>
      <w:divBdr>
        <w:top w:val="none" w:sz="0" w:space="0" w:color="auto"/>
        <w:left w:val="none" w:sz="0" w:space="0" w:color="auto"/>
        <w:bottom w:val="none" w:sz="0" w:space="0" w:color="auto"/>
        <w:right w:val="none" w:sz="0" w:space="0" w:color="auto"/>
      </w:divBdr>
    </w:div>
    <w:div w:id="1405569776">
      <w:bodyDiv w:val="1"/>
      <w:marLeft w:val="0"/>
      <w:marRight w:val="0"/>
      <w:marTop w:val="0"/>
      <w:marBottom w:val="0"/>
      <w:divBdr>
        <w:top w:val="none" w:sz="0" w:space="0" w:color="auto"/>
        <w:left w:val="none" w:sz="0" w:space="0" w:color="auto"/>
        <w:bottom w:val="none" w:sz="0" w:space="0" w:color="auto"/>
        <w:right w:val="none" w:sz="0" w:space="0" w:color="auto"/>
      </w:divBdr>
    </w:div>
    <w:div w:id="1467357538">
      <w:bodyDiv w:val="1"/>
      <w:marLeft w:val="0"/>
      <w:marRight w:val="0"/>
      <w:marTop w:val="0"/>
      <w:marBottom w:val="0"/>
      <w:divBdr>
        <w:top w:val="none" w:sz="0" w:space="0" w:color="auto"/>
        <w:left w:val="none" w:sz="0" w:space="0" w:color="auto"/>
        <w:bottom w:val="none" w:sz="0" w:space="0" w:color="auto"/>
        <w:right w:val="none" w:sz="0" w:space="0" w:color="auto"/>
      </w:divBdr>
    </w:div>
    <w:div w:id="1477063322">
      <w:bodyDiv w:val="1"/>
      <w:marLeft w:val="0"/>
      <w:marRight w:val="0"/>
      <w:marTop w:val="0"/>
      <w:marBottom w:val="0"/>
      <w:divBdr>
        <w:top w:val="none" w:sz="0" w:space="0" w:color="auto"/>
        <w:left w:val="none" w:sz="0" w:space="0" w:color="auto"/>
        <w:bottom w:val="none" w:sz="0" w:space="0" w:color="auto"/>
        <w:right w:val="none" w:sz="0" w:space="0" w:color="auto"/>
      </w:divBdr>
    </w:div>
    <w:div w:id="1499031410">
      <w:bodyDiv w:val="1"/>
      <w:marLeft w:val="0"/>
      <w:marRight w:val="0"/>
      <w:marTop w:val="0"/>
      <w:marBottom w:val="0"/>
      <w:divBdr>
        <w:top w:val="none" w:sz="0" w:space="0" w:color="auto"/>
        <w:left w:val="none" w:sz="0" w:space="0" w:color="auto"/>
        <w:bottom w:val="none" w:sz="0" w:space="0" w:color="auto"/>
        <w:right w:val="none" w:sz="0" w:space="0" w:color="auto"/>
      </w:divBdr>
    </w:div>
    <w:div w:id="1510413242">
      <w:bodyDiv w:val="1"/>
      <w:marLeft w:val="0"/>
      <w:marRight w:val="0"/>
      <w:marTop w:val="0"/>
      <w:marBottom w:val="0"/>
      <w:divBdr>
        <w:top w:val="none" w:sz="0" w:space="0" w:color="auto"/>
        <w:left w:val="none" w:sz="0" w:space="0" w:color="auto"/>
        <w:bottom w:val="none" w:sz="0" w:space="0" w:color="auto"/>
        <w:right w:val="none" w:sz="0" w:space="0" w:color="auto"/>
      </w:divBdr>
    </w:div>
    <w:div w:id="1513957937">
      <w:bodyDiv w:val="1"/>
      <w:marLeft w:val="0"/>
      <w:marRight w:val="0"/>
      <w:marTop w:val="0"/>
      <w:marBottom w:val="0"/>
      <w:divBdr>
        <w:top w:val="none" w:sz="0" w:space="0" w:color="auto"/>
        <w:left w:val="none" w:sz="0" w:space="0" w:color="auto"/>
        <w:bottom w:val="none" w:sz="0" w:space="0" w:color="auto"/>
        <w:right w:val="none" w:sz="0" w:space="0" w:color="auto"/>
      </w:divBdr>
    </w:div>
    <w:div w:id="1515413109">
      <w:bodyDiv w:val="1"/>
      <w:marLeft w:val="0"/>
      <w:marRight w:val="0"/>
      <w:marTop w:val="0"/>
      <w:marBottom w:val="0"/>
      <w:divBdr>
        <w:top w:val="none" w:sz="0" w:space="0" w:color="auto"/>
        <w:left w:val="none" w:sz="0" w:space="0" w:color="auto"/>
        <w:bottom w:val="none" w:sz="0" w:space="0" w:color="auto"/>
        <w:right w:val="none" w:sz="0" w:space="0" w:color="auto"/>
      </w:divBdr>
    </w:div>
    <w:div w:id="1523471048">
      <w:bodyDiv w:val="1"/>
      <w:marLeft w:val="0"/>
      <w:marRight w:val="0"/>
      <w:marTop w:val="0"/>
      <w:marBottom w:val="0"/>
      <w:divBdr>
        <w:top w:val="none" w:sz="0" w:space="0" w:color="auto"/>
        <w:left w:val="none" w:sz="0" w:space="0" w:color="auto"/>
        <w:bottom w:val="none" w:sz="0" w:space="0" w:color="auto"/>
        <w:right w:val="none" w:sz="0" w:space="0" w:color="auto"/>
      </w:divBdr>
    </w:div>
    <w:div w:id="1572160419">
      <w:bodyDiv w:val="1"/>
      <w:marLeft w:val="0"/>
      <w:marRight w:val="0"/>
      <w:marTop w:val="0"/>
      <w:marBottom w:val="0"/>
      <w:divBdr>
        <w:top w:val="none" w:sz="0" w:space="0" w:color="auto"/>
        <w:left w:val="none" w:sz="0" w:space="0" w:color="auto"/>
        <w:bottom w:val="none" w:sz="0" w:space="0" w:color="auto"/>
        <w:right w:val="none" w:sz="0" w:space="0" w:color="auto"/>
      </w:divBdr>
    </w:div>
    <w:div w:id="1586916261">
      <w:bodyDiv w:val="1"/>
      <w:marLeft w:val="0"/>
      <w:marRight w:val="0"/>
      <w:marTop w:val="0"/>
      <w:marBottom w:val="0"/>
      <w:divBdr>
        <w:top w:val="none" w:sz="0" w:space="0" w:color="auto"/>
        <w:left w:val="none" w:sz="0" w:space="0" w:color="auto"/>
        <w:bottom w:val="none" w:sz="0" w:space="0" w:color="auto"/>
        <w:right w:val="none" w:sz="0" w:space="0" w:color="auto"/>
      </w:divBdr>
    </w:div>
    <w:div w:id="1652903431">
      <w:bodyDiv w:val="1"/>
      <w:marLeft w:val="0"/>
      <w:marRight w:val="0"/>
      <w:marTop w:val="0"/>
      <w:marBottom w:val="0"/>
      <w:divBdr>
        <w:top w:val="none" w:sz="0" w:space="0" w:color="auto"/>
        <w:left w:val="none" w:sz="0" w:space="0" w:color="auto"/>
        <w:bottom w:val="none" w:sz="0" w:space="0" w:color="auto"/>
        <w:right w:val="none" w:sz="0" w:space="0" w:color="auto"/>
      </w:divBdr>
    </w:div>
    <w:div w:id="1673410450">
      <w:bodyDiv w:val="1"/>
      <w:marLeft w:val="0"/>
      <w:marRight w:val="0"/>
      <w:marTop w:val="0"/>
      <w:marBottom w:val="0"/>
      <w:divBdr>
        <w:top w:val="none" w:sz="0" w:space="0" w:color="auto"/>
        <w:left w:val="none" w:sz="0" w:space="0" w:color="auto"/>
        <w:bottom w:val="none" w:sz="0" w:space="0" w:color="auto"/>
        <w:right w:val="none" w:sz="0" w:space="0" w:color="auto"/>
      </w:divBdr>
    </w:div>
    <w:div w:id="1689525639">
      <w:bodyDiv w:val="1"/>
      <w:marLeft w:val="0"/>
      <w:marRight w:val="0"/>
      <w:marTop w:val="0"/>
      <w:marBottom w:val="0"/>
      <w:divBdr>
        <w:top w:val="none" w:sz="0" w:space="0" w:color="auto"/>
        <w:left w:val="none" w:sz="0" w:space="0" w:color="auto"/>
        <w:bottom w:val="none" w:sz="0" w:space="0" w:color="auto"/>
        <w:right w:val="none" w:sz="0" w:space="0" w:color="auto"/>
      </w:divBdr>
    </w:div>
    <w:div w:id="1701080864">
      <w:bodyDiv w:val="1"/>
      <w:marLeft w:val="0"/>
      <w:marRight w:val="0"/>
      <w:marTop w:val="0"/>
      <w:marBottom w:val="0"/>
      <w:divBdr>
        <w:top w:val="none" w:sz="0" w:space="0" w:color="auto"/>
        <w:left w:val="none" w:sz="0" w:space="0" w:color="auto"/>
        <w:bottom w:val="none" w:sz="0" w:space="0" w:color="auto"/>
        <w:right w:val="none" w:sz="0" w:space="0" w:color="auto"/>
      </w:divBdr>
    </w:div>
    <w:div w:id="1805540911">
      <w:bodyDiv w:val="1"/>
      <w:marLeft w:val="0"/>
      <w:marRight w:val="0"/>
      <w:marTop w:val="0"/>
      <w:marBottom w:val="0"/>
      <w:divBdr>
        <w:top w:val="none" w:sz="0" w:space="0" w:color="auto"/>
        <w:left w:val="none" w:sz="0" w:space="0" w:color="auto"/>
        <w:bottom w:val="none" w:sz="0" w:space="0" w:color="auto"/>
        <w:right w:val="none" w:sz="0" w:space="0" w:color="auto"/>
      </w:divBdr>
    </w:div>
    <w:div w:id="1818690881">
      <w:bodyDiv w:val="1"/>
      <w:marLeft w:val="0"/>
      <w:marRight w:val="0"/>
      <w:marTop w:val="0"/>
      <w:marBottom w:val="0"/>
      <w:divBdr>
        <w:top w:val="none" w:sz="0" w:space="0" w:color="auto"/>
        <w:left w:val="none" w:sz="0" w:space="0" w:color="auto"/>
        <w:bottom w:val="none" w:sz="0" w:space="0" w:color="auto"/>
        <w:right w:val="none" w:sz="0" w:space="0" w:color="auto"/>
      </w:divBdr>
    </w:div>
    <w:div w:id="1843230177">
      <w:bodyDiv w:val="1"/>
      <w:marLeft w:val="0"/>
      <w:marRight w:val="0"/>
      <w:marTop w:val="0"/>
      <w:marBottom w:val="0"/>
      <w:divBdr>
        <w:top w:val="none" w:sz="0" w:space="0" w:color="auto"/>
        <w:left w:val="none" w:sz="0" w:space="0" w:color="auto"/>
        <w:bottom w:val="none" w:sz="0" w:space="0" w:color="auto"/>
        <w:right w:val="none" w:sz="0" w:space="0" w:color="auto"/>
      </w:divBdr>
    </w:div>
    <w:div w:id="1849634138">
      <w:bodyDiv w:val="1"/>
      <w:marLeft w:val="0"/>
      <w:marRight w:val="0"/>
      <w:marTop w:val="0"/>
      <w:marBottom w:val="0"/>
      <w:divBdr>
        <w:top w:val="none" w:sz="0" w:space="0" w:color="auto"/>
        <w:left w:val="none" w:sz="0" w:space="0" w:color="auto"/>
        <w:bottom w:val="none" w:sz="0" w:space="0" w:color="auto"/>
        <w:right w:val="none" w:sz="0" w:space="0" w:color="auto"/>
      </w:divBdr>
    </w:div>
    <w:div w:id="1899854132">
      <w:bodyDiv w:val="1"/>
      <w:marLeft w:val="0"/>
      <w:marRight w:val="0"/>
      <w:marTop w:val="0"/>
      <w:marBottom w:val="0"/>
      <w:divBdr>
        <w:top w:val="none" w:sz="0" w:space="0" w:color="auto"/>
        <w:left w:val="none" w:sz="0" w:space="0" w:color="auto"/>
        <w:bottom w:val="none" w:sz="0" w:space="0" w:color="auto"/>
        <w:right w:val="none" w:sz="0" w:space="0" w:color="auto"/>
      </w:divBdr>
      <w:divsChild>
        <w:div w:id="253974574">
          <w:marLeft w:val="0"/>
          <w:marRight w:val="0"/>
          <w:marTop w:val="0"/>
          <w:marBottom w:val="0"/>
          <w:divBdr>
            <w:top w:val="none" w:sz="0" w:space="0" w:color="auto"/>
            <w:left w:val="none" w:sz="0" w:space="0" w:color="auto"/>
            <w:bottom w:val="none" w:sz="0" w:space="0" w:color="auto"/>
            <w:right w:val="none" w:sz="0" w:space="0" w:color="auto"/>
          </w:divBdr>
          <w:divsChild>
            <w:div w:id="1877502570">
              <w:marLeft w:val="0"/>
              <w:marRight w:val="0"/>
              <w:marTop w:val="0"/>
              <w:marBottom w:val="0"/>
              <w:divBdr>
                <w:top w:val="none" w:sz="0" w:space="0" w:color="auto"/>
                <w:left w:val="none" w:sz="0" w:space="0" w:color="auto"/>
                <w:bottom w:val="none" w:sz="0" w:space="0" w:color="auto"/>
                <w:right w:val="none" w:sz="0" w:space="0" w:color="auto"/>
              </w:divBdr>
              <w:divsChild>
                <w:div w:id="593590877">
                  <w:marLeft w:val="0"/>
                  <w:marRight w:val="0"/>
                  <w:marTop w:val="0"/>
                  <w:marBottom w:val="0"/>
                  <w:divBdr>
                    <w:top w:val="none" w:sz="0" w:space="0" w:color="auto"/>
                    <w:left w:val="none" w:sz="0" w:space="0" w:color="auto"/>
                    <w:bottom w:val="none" w:sz="0" w:space="0" w:color="auto"/>
                    <w:right w:val="none" w:sz="0" w:space="0" w:color="auto"/>
                  </w:divBdr>
                  <w:divsChild>
                    <w:div w:id="517501300">
                      <w:marLeft w:val="0"/>
                      <w:marRight w:val="0"/>
                      <w:marTop w:val="0"/>
                      <w:marBottom w:val="0"/>
                      <w:divBdr>
                        <w:top w:val="none" w:sz="0" w:space="0" w:color="auto"/>
                        <w:left w:val="none" w:sz="0" w:space="0" w:color="auto"/>
                        <w:bottom w:val="none" w:sz="0" w:space="0" w:color="auto"/>
                        <w:right w:val="none" w:sz="0" w:space="0" w:color="auto"/>
                      </w:divBdr>
                      <w:divsChild>
                        <w:div w:id="153110719">
                          <w:marLeft w:val="0"/>
                          <w:marRight w:val="0"/>
                          <w:marTop w:val="0"/>
                          <w:marBottom w:val="0"/>
                          <w:divBdr>
                            <w:top w:val="none" w:sz="0" w:space="0" w:color="auto"/>
                            <w:left w:val="none" w:sz="0" w:space="0" w:color="auto"/>
                            <w:bottom w:val="none" w:sz="0" w:space="0" w:color="auto"/>
                            <w:right w:val="none" w:sz="0" w:space="0" w:color="auto"/>
                          </w:divBdr>
                          <w:divsChild>
                            <w:div w:id="1931892996">
                              <w:marLeft w:val="0"/>
                              <w:marRight w:val="0"/>
                              <w:marTop w:val="0"/>
                              <w:marBottom w:val="0"/>
                              <w:divBdr>
                                <w:top w:val="none" w:sz="0" w:space="0" w:color="auto"/>
                                <w:left w:val="none" w:sz="0" w:space="0" w:color="auto"/>
                                <w:bottom w:val="none" w:sz="0" w:space="0" w:color="auto"/>
                                <w:right w:val="none" w:sz="0" w:space="0" w:color="auto"/>
                              </w:divBdr>
                              <w:divsChild>
                                <w:div w:id="751901697">
                                  <w:marLeft w:val="0"/>
                                  <w:marRight w:val="0"/>
                                  <w:marTop w:val="0"/>
                                  <w:marBottom w:val="0"/>
                                  <w:divBdr>
                                    <w:top w:val="none" w:sz="0" w:space="0" w:color="auto"/>
                                    <w:left w:val="none" w:sz="0" w:space="0" w:color="auto"/>
                                    <w:bottom w:val="none" w:sz="0" w:space="0" w:color="auto"/>
                                    <w:right w:val="none" w:sz="0" w:space="0" w:color="auto"/>
                                  </w:divBdr>
                                  <w:divsChild>
                                    <w:div w:id="11349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1633">
                          <w:marLeft w:val="0"/>
                          <w:marRight w:val="0"/>
                          <w:marTop w:val="0"/>
                          <w:marBottom w:val="0"/>
                          <w:divBdr>
                            <w:top w:val="none" w:sz="0" w:space="0" w:color="auto"/>
                            <w:left w:val="none" w:sz="0" w:space="0" w:color="auto"/>
                            <w:bottom w:val="none" w:sz="0" w:space="0" w:color="auto"/>
                            <w:right w:val="none" w:sz="0" w:space="0" w:color="auto"/>
                          </w:divBdr>
                          <w:divsChild>
                            <w:div w:id="1990092228">
                              <w:marLeft w:val="0"/>
                              <w:marRight w:val="0"/>
                              <w:marTop w:val="0"/>
                              <w:marBottom w:val="0"/>
                              <w:divBdr>
                                <w:top w:val="none" w:sz="0" w:space="0" w:color="auto"/>
                                <w:left w:val="none" w:sz="0" w:space="0" w:color="auto"/>
                                <w:bottom w:val="none" w:sz="0" w:space="0" w:color="auto"/>
                                <w:right w:val="none" w:sz="0" w:space="0" w:color="auto"/>
                              </w:divBdr>
                              <w:divsChild>
                                <w:div w:id="1475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77833">
      <w:bodyDiv w:val="1"/>
      <w:marLeft w:val="0"/>
      <w:marRight w:val="0"/>
      <w:marTop w:val="0"/>
      <w:marBottom w:val="0"/>
      <w:divBdr>
        <w:top w:val="none" w:sz="0" w:space="0" w:color="auto"/>
        <w:left w:val="none" w:sz="0" w:space="0" w:color="auto"/>
        <w:bottom w:val="none" w:sz="0" w:space="0" w:color="auto"/>
        <w:right w:val="none" w:sz="0" w:space="0" w:color="auto"/>
      </w:divBdr>
    </w:div>
    <w:div w:id="2003852865">
      <w:bodyDiv w:val="1"/>
      <w:marLeft w:val="0"/>
      <w:marRight w:val="0"/>
      <w:marTop w:val="0"/>
      <w:marBottom w:val="0"/>
      <w:divBdr>
        <w:top w:val="none" w:sz="0" w:space="0" w:color="auto"/>
        <w:left w:val="none" w:sz="0" w:space="0" w:color="auto"/>
        <w:bottom w:val="none" w:sz="0" w:space="0" w:color="auto"/>
        <w:right w:val="none" w:sz="0" w:space="0" w:color="auto"/>
      </w:divBdr>
    </w:div>
    <w:div w:id="2005352029">
      <w:bodyDiv w:val="1"/>
      <w:marLeft w:val="0"/>
      <w:marRight w:val="0"/>
      <w:marTop w:val="0"/>
      <w:marBottom w:val="0"/>
      <w:divBdr>
        <w:top w:val="none" w:sz="0" w:space="0" w:color="auto"/>
        <w:left w:val="none" w:sz="0" w:space="0" w:color="auto"/>
        <w:bottom w:val="none" w:sz="0" w:space="0" w:color="auto"/>
        <w:right w:val="none" w:sz="0" w:space="0" w:color="auto"/>
      </w:divBdr>
    </w:div>
    <w:div w:id="2013756954">
      <w:bodyDiv w:val="1"/>
      <w:marLeft w:val="0"/>
      <w:marRight w:val="0"/>
      <w:marTop w:val="0"/>
      <w:marBottom w:val="0"/>
      <w:divBdr>
        <w:top w:val="none" w:sz="0" w:space="0" w:color="auto"/>
        <w:left w:val="none" w:sz="0" w:space="0" w:color="auto"/>
        <w:bottom w:val="none" w:sz="0" w:space="0" w:color="auto"/>
        <w:right w:val="none" w:sz="0" w:space="0" w:color="auto"/>
      </w:divBdr>
    </w:div>
    <w:div w:id="2084064031">
      <w:bodyDiv w:val="1"/>
      <w:marLeft w:val="0"/>
      <w:marRight w:val="0"/>
      <w:marTop w:val="0"/>
      <w:marBottom w:val="0"/>
      <w:divBdr>
        <w:top w:val="none" w:sz="0" w:space="0" w:color="auto"/>
        <w:left w:val="none" w:sz="0" w:space="0" w:color="auto"/>
        <w:bottom w:val="none" w:sz="0" w:space="0" w:color="auto"/>
        <w:right w:val="none" w:sz="0" w:space="0" w:color="auto"/>
      </w:divBdr>
    </w:div>
    <w:div w:id="2098280193">
      <w:bodyDiv w:val="1"/>
      <w:marLeft w:val="0"/>
      <w:marRight w:val="0"/>
      <w:marTop w:val="0"/>
      <w:marBottom w:val="0"/>
      <w:divBdr>
        <w:top w:val="none" w:sz="0" w:space="0" w:color="auto"/>
        <w:left w:val="none" w:sz="0" w:space="0" w:color="auto"/>
        <w:bottom w:val="none" w:sz="0" w:space="0" w:color="auto"/>
        <w:right w:val="none" w:sz="0" w:space="0" w:color="auto"/>
      </w:divBdr>
    </w:div>
    <w:div w:id="2104951238">
      <w:bodyDiv w:val="1"/>
      <w:marLeft w:val="0"/>
      <w:marRight w:val="0"/>
      <w:marTop w:val="0"/>
      <w:marBottom w:val="0"/>
      <w:divBdr>
        <w:top w:val="none" w:sz="0" w:space="0" w:color="auto"/>
        <w:left w:val="none" w:sz="0" w:space="0" w:color="auto"/>
        <w:bottom w:val="none" w:sz="0" w:space="0" w:color="auto"/>
        <w:right w:val="none" w:sz="0" w:space="0" w:color="auto"/>
      </w:divBdr>
    </w:div>
    <w:div w:id="2128306693">
      <w:bodyDiv w:val="1"/>
      <w:marLeft w:val="0"/>
      <w:marRight w:val="0"/>
      <w:marTop w:val="0"/>
      <w:marBottom w:val="0"/>
      <w:divBdr>
        <w:top w:val="none" w:sz="0" w:space="0" w:color="auto"/>
        <w:left w:val="none" w:sz="0" w:space="0" w:color="auto"/>
        <w:bottom w:val="none" w:sz="0" w:space="0" w:color="auto"/>
        <w:right w:val="none" w:sz="0" w:space="0" w:color="auto"/>
      </w:divBdr>
    </w:div>
    <w:div w:id="21418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2250-3528.183984" TargetMode="External"/><Relationship Id="rId18" Type="http://schemas.openxmlformats.org/officeDocument/2006/relationships/hyperlink" Target="https://doi.org/10.1155/2012/85136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21/jf60066a010" TargetMode="External"/><Relationship Id="rId7" Type="http://schemas.openxmlformats.org/officeDocument/2006/relationships/endnotes" Target="endnotes.xml"/><Relationship Id="rId12" Type="http://schemas.openxmlformats.org/officeDocument/2006/relationships/hyperlink" Target="https://doi.org/10.1016/j.ijbiomac.2015.05.035" TargetMode="External"/><Relationship Id="rId17" Type="http://schemas.openxmlformats.org/officeDocument/2006/relationships/hyperlink" Target="https://doi.org/10.1016/j.jfoodeng.2009.05.002" TargetMode="External"/><Relationship Id="rId25" Type="http://schemas.openxmlformats.org/officeDocument/2006/relationships/hyperlink" Target="https://doi.org/10.1042/bj05705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wt.2006.05.004" TargetMode="External"/><Relationship Id="rId20" Type="http://schemas.openxmlformats.org/officeDocument/2006/relationships/hyperlink" Target="https://doi.org/10.1016/j.foodchem.2020.12766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03-9861(82)90135-7" TargetMode="External"/><Relationship Id="rId24" Type="http://schemas.openxmlformats.org/officeDocument/2006/relationships/hyperlink" Target="https://doi.org/10.4103/2250-3528.18398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4/CCHEM.2000.77.2.148" TargetMode="External"/><Relationship Id="rId23" Type="http://schemas.openxmlformats.org/officeDocument/2006/relationships/hyperlink" Target="https://doi.org/10.1006/jcrs.2000.0347" TargetMode="External"/><Relationship Id="rId28" Type="http://schemas.openxmlformats.org/officeDocument/2006/relationships/footer" Target="footer1.xml"/><Relationship Id="rId10" Type="http://schemas.openxmlformats.org/officeDocument/2006/relationships/hyperlink" Target="https://doi.org/10.1016/j.jcs.2009.01.009" TargetMode="External"/><Relationship Id="rId19" Type="http://schemas.openxmlformats.org/officeDocument/2006/relationships/hyperlink" Target="https://doi.org/10.1016/j.foodchem.2020.12766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x.doi.org/10.3844/ajisp.2017.34.44" TargetMode="External"/><Relationship Id="rId14" Type="http://schemas.openxmlformats.org/officeDocument/2006/relationships/hyperlink" Target="https://doi.org/10.1111/j.1541-4337.2012.00189.x" TargetMode="External"/><Relationship Id="rId22" Type="http://schemas.openxmlformats.org/officeDocument/2006/relationships/hyperlink" Target="https://doi.org/10.1111/j.1753-4887.2011.00401.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ijbiomac.2010.0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D849-42E9-4E3B-83C0-734722E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Pages>
  <Words>5664</Words>
  <Characters>32286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dc:creator>
  <cp:keywords/>
  <dc:description/>
  <cp:lastModifiedBy>SDI PC New 16</cp:lastModifiedBy>
  <cp:revision>253</cp:revision>
  <dcterms:created xsi:type="dcterms:W3CDTF">2025-01-26T19:17:00Z</dcterms:created>
  <dcterms:modified xsi:type="dcterms:W3CDTF">2025-04-25T09:26:00Z</dcterms:modified>
</cp:coreProperties>
</file>