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09890" w14:textId="007A7A24" w:rsidR="0002148C" w:rsidRPr="0002148C" w:rsidRDefault="0002148C" w:rsidP="00D432C3">
      <w:pPr>
        <w:jc w:val="both"/>
        <w:rPr>
          <w:rFonts w:ascii="Arial" w:hAnsi="Arial" w:cs="Arial"/>
          <w:b/>
          <w:sz w:val="28"/>
          <w:szCs w:val="28"/>
        </w:rPr>
      </w:pPr>
      <w:r w:rsidRPr="002D53BB">
        <w:rPr>
          <w:rFonts w:ascii="Arial" w:hAnsi="Arial" w:cs="Arial"/>
          <w:b/>
          <w:sz w:val="28"/>
          <w:szCs w:val="28"/>
          <w:highlight w:val="yellow"/>
        </w:rPr>
        <w:t xml:space="preserve">Evaluation of Phytochemical Composition, Safety and Anti-inflammatory Potential of </w:t>
      </w:r>
      <w:r w:rsidRPr="002D53BB">
        <w:rPr>
          <w:rFonts w:ascii="Arial" w:hAnsi="Arial" w:cs="Arial"/>
          <w:b/>
          <w:i/>
          <w:sz w:val="28"/>
          <w:szCs w:val="28"/>
          <w:highlight w:val="yellow"/>
        </w:rPr>
        <w:t>Pseudocedrela kotschyi</w:t>
      </w:r>
      <w:r w:rsidRPr="002D53BB">
        <w:rPr>
          <w:rFonts w:ascii="Arial" w:hAnsi="Arial" w:cs="Arial"/>
          <w:b/>
          <w:sz w:val="28"/>
          <w:szCs w:val="28"/>
          <w:highlight w:val="yellow"/>
        </w:rPr>
        <w:t xml:space="preserve"> </w:t>
      </w:r>
      <w:r w:rsidR="008C3A5B" w:rsidRPr="002D53BB">
        <w:rPr>
          <w:rFonts w:ascii="Arial" w:hAnsi="Arial" w:cs="Arial"/>
          <w:b/>
          <w:sz w:val="28"/>
          <w:szCs w:val="28"/>
          <w:highlight w:val="yellow"/>
        </w:rPr>
        <w:t xml:space="preserve">Harms (Meliaceae) </w:t>
      </w:r>
      <w:r w:rsidRPr="002D53BB">
        <w:rPr>
          <w:rFonts w:ascii="Arial" w:hAnsi="Arial" w:cs="Arial"/>
          <w:b/>
          <w:sz w:val="28"/>
          <w:szCs w:val="28"/>
          <w:highlight w:val="yellow"/>
        </w:rPr>
        <w:t>Trunk Bark Extract</w:t>
      </w:r>
    </w:p>
    <w:p w14:paraId="21487B6D" w14:textId="24AE379B" w:rsidR="00450B77" w:rsidRPr="00450B77" w:rsidRDefault="00450B77" w:rsidP="00450B77">
      <w:pPr>
        <w:spacing w:after="0"/>
        <w:rPr>
          <w:rFonts w:ascii="Arial" w:hAnsi="Arial" w:cs="Arial"/>
          <w:sz w:val="36"/>
          <w:szCs w:val="36"/>
        </w:rPr>
      </w:pPr>
      <w:r w:rsidRPr="00C10ABE">
        <w:rPr>
          <w:rFonts w:ascii="Arial" w:hAnsi="Arial" w:cs="Arial"/>
          <w:noProof/>
          <w:lang w:eastAsia="fr-FR"/>
        </w:rPr>
        <mc:AlternateContent>
          <mc:Choice Requires="wps">
            <w:drawing>
              <wp:inline distT="0" distB="0" distL="0" distR="0" wp14:anchorId="23ADBAC0" wp14:editId="1624523A">
                <wp:extent cx="5778577" cy="0"/>
                <wp:effectExtent l="0" t="0" r="12700" b="1905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7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47A2D4" id="_x0000_t32" coordsize="21600,21600" o:spt="32" o:oned="t" path="m,l21600,21600e" filled="f">
                <v:path arrowok="t" fillok="f" o:connecttype="none"/>
                <o:lock v:ext="edit" shapetype="t"/>
              </v:shapetype>
              <v:shape id="AutoShape 2" o:spid="_x0000_s1026" type="#_x0000_t32" style="width:45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" strokeweight="1.5pt">
                <w10:anchorlock/>
              </v:shape>
            </w:pict>
          </mc:Fallback>
        </mc:AlternateContent>
      </w:r>
    </w:p>
    <w:p w14:paraId="2BAF8DEF" w14:textId="34675CEB" w:rsidR="00C53A0D" w:rsidRPr="00450B77" w:rsidRDefault="00986D4A" w:rsidP="00450B77">
      <w:pPr>
        <w:rPr>
          <w:rFonts w:ascii="Arial" w:hAnsi="Arial" w:cs="Arial"/>
          <w:b/>
        </w:rPr>
      </w:pPr>
      <w:r w:rsidRPr="00C10ABE">
        <w:rPr>
          <w:rFonts w:ascii="Times New Roman" w:hAnsi="Times New Roman"/>
          <w:b/>
          <w:noProof/>
          <w:lang w:eastAsia="fr-FR"/>
        </w:rPr>
        <mc:AlternateContent>
          <mc:Choice Requires="wps">
            <w:drawing>
              <wp:anchor distT="0" distB="0" distL="114300" distR="114300" simplePos="0" relativeHeight="251659264" behindDoc="0" locked="0" layoutInCell="1" allowOverlap="1" wp14:anchorId="56DAB396" wp14:editId="19D15EC3">
                <wp:simplePos x="0" y="0"/>
                <wp:positionH relativeFrom="column">
                  <wp:posOffset>36195</wp:posOffset>
                </wp:positionH>
                <wp:positionV relativeFrom="paragraph">
                  <wp:posOffset>199390</wp:posOffset>
                </wp:positionV>
                <wp:extent cx="6150610" cy="7211695"/>
                <wp:effectExtent l="0" t="0" r="21590" b="27305"/>
                <wp:wrapNone/>
                <wp:docPr id="4" name="Zone de texte 4"/>
                <wp:cNvGraphicFramePr/>
                <a:graphic xmlns:a="http://schemas.openxmlformats.org/drawingml/2006/main">
                  <a:graphicData uri="http://schemas.microsoft.com/office/word/2010/wordprocessingShape">
                    <wps:wsp>
                      <wps:cNvSpPr txBox="1"/>
                      <wps:spPr>
                        <a:xfrm>
                          <a:off x="0" y="0"/>
                          <a:ext cx="6150610" cy="721169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696ED2" w14:textId="77777777" w:rsidR="00532C1F" w:rsidRPr="00C10ABE" w:rsidRDefault="00532C1F" w:rsidP="00C53A0D">
                            <w:pPr>
                              <w:spacing w:after="0" w:line="360" w:lineRule="auto"/>
                              <w:jc w:val="both"/>
                              <w:rPr>
                                <w:rFonts w:ascii="Arial Bold" w:hAnsi="Arial Bold" w:cs="Arial"/>
                                <w:b/>
                              </w:rPr>
                            </w:pPr>
                            <w:r w:rsidRPr="00C10ABE">
                              <w:rPr>
                                <w:rFonts w:ascii="Arial Bold" w:hAnsi="Arial Bold" w:cs="Arial"/>
                                <w:b/>
                              </w:rPr>
                              <w:t xml:space="preserve">Aim : </w:t>
                            </w:r>
                            <w:r w:rsidRPr="00C10ABE">
                              <w:rPr>
                                <w:rFonts w:ascii="Arial Bold" w:hAnsi="Arial Bold" w:cs="Arial"/>
                                <w:i/>
                              </w:rPr>
                              <w:t>Pseudocedrela kotschyi</w:t>
                            </w:r>
                            <w:r w:rsidRPr="00C10ABE">
                              <w:rPr>
                                <w:rFonts w:ascii="Arial Bold" w:hAnsi="Arial Bold" w:cs="Arial"/>
                              </w:rPr>
                              <w:t xml:space="preserve"> is a traditional medicine plant used by people in sub-Saharan regions to cure several diseases. The main objective of this study is to evaluate the Anti-inflammatory activity of the aqueous extract of </w:t>
                            </w:r>
                            <w:r w:rsidRPr="00C10ABE">
                              <w:rPr>
                                <w:rFonts w:ascii="Arial Bold" w:hAnsi="Arial Bold" w:cs="Arial"/>
                                <w:i/>
                              </w:rPr>
                              <w:t>Pseudocedrela kotschyi</w:t>
                            </w:r>
                            <w:r w:rsidRPr="00C10ABE">
                              <w:rPr>
                                <w:rFonts w:ascii="Arial Bold" w:hAnsi="Arial Bold" w:cs="Arial"/>
                              </w:rPr>
                              <w:t xml:space="preserve"> trunk bark.</w:t>
                            </w:r>
                          </w:p>
                          <w:p w14:paraId="493D897A" w14:textId="7E1EDC01" w:rsidR="004F715B" w:rsidRPr="004F715B" w:rsidRDefault="00532C1F" w:rsidP="004F715B">
                            <w:pPr>
                              <w:spacing w:after="0" w:line="360" w:lineRule="auto"/>
                              <w:jc w:val="both"/>
                              <w:rPr>
                                <w:rFonts w:ascii="Arial Bold" w:hAnsi="Arial Bold" w:cs="Arial"/>
                              </w:rPr>
                            </w:pPr>
                            <w:r w:rsidRPr="00C10ABE">
                              <w:rPr>
                                <w:rFonts w:ascii="Arial Bold" w:hAnsi="Arial Bold" w:cs="Arial"/>
                                <w:b/>
                              </w:rPr>
                              <w:t xml:space="preserve">Methods: </w:t>
                            </w:r>
                            <w:r w:rsidRPr="00C10ABE">
                              <w:rPr>
                                <w:rFonts w:ascii="Arial Bold" w:hAnsi="Arial Bold" w:cs="Arial"/>
                                <w:bCs/>
                              </w:rPr>
                              <w:t xml:space="preserve">The aqueous extract was obtained by infusion of </w:t>
                            </w:r>
                            <w:r w:rsidRPr="00C10ABE">
                              <w:rPr>
                                <w:rFonts w:ascii="Arial Bold" w:hAnsi="Arial Bold" w:cs="Arial"/>
                                <w:i/>
                              </w:rPr>
                              <w:t>Pseudocedrela kotschyi</w:t>
                            </w:r>
                            <w:r w:rsidRPr="00C10ABE">
                              <w:rPr>
                                <w:rFonts w:ascii="Arial Bold" w:hAnsi="Arial Bold" w:cs="Arial"/>
                              </w:rPr>
                              <w:t xml:space="preserve"> </w:t>
                            </w:r>
                            <w:r w:rsidRPr="00C10ABE">
                              <w:rPr>
                                <w:rFonts w:ascii="Arial Bold" w:hAnsi="Arial Bold" w:cs="Arial"/>
                                <w:bCs/>
                              </w:rPr>
                              <w:t xml:space="preserve">trunk bark powder.  </w:t>
                            </w:r>
                            <w:r w:rsidR="00C36E04" w:rsidRPr="002D53BB">
                              <w:rPr>
                                <w:rFonts w:ascii="Arial Bold" w:hAnsi="Arial Bold" w:cs="Times New Roman"/>
                                <w:highlight w:val="yellow"/>
                              </w:rPr>
                              <w:t>This aqueous extract was used for phytochemical tests, for the study of acute toxicity as well as for the study of anti-inflammatory activity.</w:t>
                            </w:r>
                            <w:r w:rsidR="00C36E04" w:rsidRPr="002D53BB">
                              <w:rPr>
                                <w:rFonts w:ascii="Arial Bold" w:hAnsi="Arial Bold"/>
                                <w:highlight w:val="yellow"/>
                              </w:rPr>
                              <w:t xml:space="preserve">The acute toxicity study was assessed using the protocol 423 of </w:t>
                            </w:r>
                            <w:r w:rsidR="00C36E04" w:rsidRPr="002D53BB">
                              <w:rPr>
                                <w:rFonts w:ascii="Arial Bold" w:hAnsi="Arial Bold" w:cs="Arial"/>
                                <w:highlight w:val="yellow"/>
                              </w:rPr>
                              <w:t>the Organisation for Economic Co-operation and Development (OECD).</w:t>
                            </w:r>
                            <w:r w:rsidR="003A7C8F" w:rsidRPr="002D53BB">
                              <w:rPr>
                                <w:rFonts w:ascii="Arial Bold" w:hAnsi="Arial Bold"/>
                                <w:highlight w:val="yellow"/>
                              </w:rPr>
                              <w:t>The anti-inflammatory study was conducted using the method of Winter et al.</w:t>
                            </w:r>
                            <w:r w:rsidRPr="00C10ABE">
                              <w:rPr>
                                <w:rFonts w:ascii="Arial Bold" w:hAnsi="Arial Bold" w:cs="Arial"/>
                                <w:bCs/>
                              </w:rPr>
                              <w:t xml:space="preserve"> </w:t>
                            </w:r>
                            <w:r w:rsidRPr="00C10ABE">
                              <w:rPr>
                                <w:rFonts w:ascii="Arial Bold" w:hAnsi="Arial Bold" w:cs="Arial"/>
                              </w:rPr>
                              <w:t xml:space="preserve">The effects of the extract on inflammation were determined using </w:t>
                            </w:r>
                            <w:r w:rsidRPr="00C10ABE">
                              <w:rPr>
                                <w:rFonts w:ascii="Arial Bold" w:eastAsia="TimesNewRomanPSMT" w:hAnsi="Arial Bold" w:cs="Arial"/>
                              </w:rPr>
                              <w:t>carrageenan</w:t>
                            </w:r>
                            <w:r w:rsidRPr="00C10ABE">
                              <w:rPr>
                                <w:rFonts w:ascii="Arial Bold" w:hAnsi="Arial Bold" w:cs="Arial"/>
                              </w:rPr>
                              <w:t xml:space="preserve"> induced paw edema.</w:t>
                            </w:r>
                            <w:r w:rsidR="002510C1">
                              <w:rPr>
                                <w:rFonts w:ascii="Arial Bold" w:hAnsi="Arial Bold" w:cs="Arial"/>
                              </w:rPr>
                              <w:t xml:space="preserve"> </w:t>
                            </w:r>
                            <w:r w:rsidR="00C47819" w:rsidRPr="002D53BB">
                              <w:rPr>
                                <w:rFonts w:ascii="Arial Bold" w:hAnsi="Arial Bold" w:cs="Times New Roman"/>
                                <w:highlight w:val="yellow"/>
                              </w:rPr>
                              <w:t xml:space="preserve">For the acute toxicity study, four groups of three </w:t>
                            </w:r>
                            <w:r w:rsidR="00C14E15" w:rsidRPr="002D53BB">
                              <w:rPr>
                                <w:rFonts w:ascii="Arial Bold" w:hAnsi="Arial Bold"/>
                                <w:highlight w:val="yellow"/>
                                <w:lang w:eastAsia="fr-FR"/>
                              </w:rPr>
                              <w:t xml:space="preserve">female </w:t>
                            </w:r>
                            <w:r w:rsidR="00735865" w:rsidRPr="002D53BB">
                              <w:rPr>
                                <w:rFonts w:ascii="Arial Bold" w:hAnsi="Arial Bold"/>
                                <w:highlight w:val="yellow"/>
                                <w:lang w:eastAsia="fr-FR"/>
                              </w:rPr>
                              <w:t xml:space="preserve">Wistar albino </w:t>
                            </w:r>
                            <w:r w:rsidR="00C47819" w:rsidRPr="002D53BB">
                              <w:rPr>
                                <w:rFonts w:ascii="Arial Bold" w:hAnsi="Arial Bold" w:cs="Times New Roman"/>
                                <w:highlight w:val="yellow"/>
                              </w:rPr>
                              <w:t xml:space="preserve">rats each were formed, including a control group which received only distilled water while the other three groups received doses of 300, 2000 and 5000 mg/kg </w:t>
                            </w:r>
                            <w:r w:rsidR="003A1AAE" w:rsidRPr="002D53BB">
                              <w:rPr>
                                <w:rFonts w:ascii="Arial Bold" w:hAnsi="Arial Bold" w:cs="Arial"/>
                                <w:highlight w:val="yellow"/>
                              </w:rPr>
                              <w:t>body weight</w:t>
                            </w:r>
                            <w:r w:rsidR="00C47819" w:rsidRPr="002D53BB">
                              <w:rPr>
                                <w:rFonts w:ascii="Arial Bold" w:hAnsi="Arial Bold" w:cs="Times New Roman"/>
                                <w:highlight w:val="yellow"/>
                              </w:rPr>
                              <w:t xml:space="preserve"> of the aqueous extract respectively.</w:t>
                            </w:r>
                            <w:r w:rsidR="004F715B" w:rsidRPr="002D53BB">
                              <w:rPr>
                                <w:rFonts w:ascii="Arial Bold" w:hAnsi="Arial Bold" w:cs="Arial"/>
                                <w:highlight w:val="yellow"/>
                              </w:rPr>
                              <w:t xml:space="preserve"> </w:t>
                            </w:r>
                            <w:r w:rsidR="004F715B" w:rsidRPr="002D53BB">
                              <w:rPr>
                                <w:rFonts w:ascii="Arial Bold" w:hAnsi="Arial Bold"/>
                                <w:highlight w:val="yellow"/>
                                <w:lang w:eastAsia="fr-FR"/>
                              </w:rPr>
                              <w:t>Thirty (30) male</w:t>
                            </w:r>
                            <w:r w:rsidR="00D37C5C" w:rsidRPr="002D53BB">
                              <w:rPr>
                                <w:rFonts w:ascii="Arial Bold" w:hAnsi="Arial Bold"/>
                                <w:highlight w:val="yellow"/>
                                <w:lang w:eastAsia="fr-FR"/>
                              </w:rPr>
                              <w:t xml:space="preserve"> and female</w:t>
                            </w:r>
                            <w:r w:rsidR="004F715B" w:rsidRPr="002D53BB">
                              <w:rPr>
                                <w:rFonts w:ascii="Arial Bold" w:hAnsi="Arial Bold"/>
                                <w:highlight w:val="yellow"/>
                                <w:lang w:eastAsia="fr-FR"/>
                              </w:rPr>
                              <w:t xml:space="preserve"> Wistar albino rats were used for the study of anti-inflammatory activity. They were randomly divided into groups of six (6) animals each. One control group received distilled water, one group received indomethacin (reference drug) and the other three groups received 200, 150 and 100 mg/kg body weight of the aqueous extract respectively.</w:t>
                            </w:r>
                          </w:p>
                          <w:p w14:paraId="59513099" w14:textId="27202F9C" w:rsidR="007D3857" w:rsidRPr="007D3857" w:rsidRDefault="00532C1F" w:rsidP="00986D4A">
                            <w:pPr>
                              <w:spacing w:after="0" w:line="360" w:lineRule="auto"/>
                              <w:jc w:val="both"/>
                              <w:rPr>
                                <w:rFonts w:ascii="Arial Bold" w:hAnsi="Arial Bold" w:cs="Arial"/>
                              </w:rPr>
                            </w:pPr>
                            <w:r w:rsidRPr="00C10ABE">
                              <w:rPr>
                                <w:rFonts w:ascii="Arial Bold" w:hAnsi="Arial Bold" w:cs="Arial"/>
                                <w:b/>
                              </w:rPr>
                              <w:t xml:space="preserve">Results: </w:t>
                            </w:r>
                            <w:r w:rsidRPr="00C10ABE">
                              <w:rPr>
                                <w:rFonts w:ascii="Arial Bold" w:hAnsi="Arial Bold" w:cs="Arial"/>
                              </w:rPr>
                              <w:t>Phytochemical screening revealed the presence of alkaloids, flavonoids, catechic tannins, saponosides, polyphenols, quinones, terpenoids, oses and holosides whereas coumarins and gallic tannins are absent.</w:t>
                            </w:r>
                            <w:r w:rsidRPr="00C10ABE">
                              <w:rPr>
                                <w:rFonts w:ascii="Arial Bold" w:hAnsi="Arial Bold" w:cs="Arial"/>
                                <w:b/>
                              </w:rPr>
                              <w:t xml:space="preserve"> </w:t>
                            </w:r>
                            <w:r w:rsidRPr="00C10ABE">
                              <w:rPr>
                                <w:rFonts w:ascii="Arial Bold" w:hAnsi="Arial Bold" w:cs="Arial"/>
                              </w:rPr>
                              <w:t xml:space="preserve">In the acute toxicity study, oral administration of the aqueous extract of </w:t>
                            </w:r>
                            <w:r w:rsidRPr="00C10ABE">
                              <w:rPr>
                                <w:rFonts w:ascii="Arial Bold" w:hAnsi="Arial Bold" w:cs="Arial"/>
                                <w:i/>
                              </w:rPr>
                              <w:t>Pseudocedrela kotschyi</w:t>
                            </w:r>
                            <w:r w:rsidRPr="00C10ABE">
                              <w:rPr>
                                <w:rFonts w:ascii="Arial Bold" w:hAnsi="Arial Bold" w:cs="Arial"/>
                              </w:rPr>
                              <w:t xml:space="preserve"> trunk bark did not cause any death among </w:t>
                            </w:r>
                            <w:r w:rsidRPr="00F27F4F">
                              <w:rPr>
                                <w:rFonts w:ascii="Arial Bold" w:hAnsi="Arial Bold" w:cs="Arial"/>
                              </w:rPr>
                              <w:t>the rats</w:t>
                            </w:r>
                            <w:r w:rsidR="00F27F4F" w:rsidRPr="00F27F4F">
                              <w:rPr>
                                <w:rFonts w:ascii="Arial Bold" w:hAnsi="Arial Bold" w:cs="Arial"/>
                              </w:rPr>
                              <w:t xml:space="preserve"> </w:t>
                            </w:r>
                            <w:r w:rsidR="00F27F4F" w:rsidRPr="002D53BB">
                              <w:rPr>
                                <w:rFonts w:ascii="Arial Bold" w:hAnsi="Arial Bold"/>
                                <w:highlight w:val="yellow"/>
                              </w:rPr>
                              <w:t xml:space="preserve">at doses up to </w:t>
                            </w:r>
                            <w:r w:rsidR="00F27F4F" w:rsidRPr="002D53BB">
                              <w:rPr>
                                <w:rFonts w:ascii="Arial Bold" w:hAnsi="Arial Bold" w:cs="Arial"/>
                                <w:highlight w:val="yellow"/>
                              </w:rPr>
                              <w:t>5000mg/kg body weight</w:t>
                            </w:r>
                            <w:r w:rsidRPr="002D53BB">
                              <w:rPr>
                                <w:rFonts w:ascii="Arial Bold" w:hAnsi="Arial Bold" w:cs="Arial"/>
                                <w:highlight w:val="yellow"/>
                              </w:rPr>
                              <w:t>.</w:t>
                            </w:r>
                            <w:r w:rsidRPr="00C10ABE">
                              <w:rPr>
                                <w:rFonts w:ascii="Arial Bold" w:hAnsi="Arial Bold" w:cs="Arial"/>
                              </w:rPr>
                              <w:t xml:space="preserve"> According to the organisation for economic cooperation and development (OECD) 423 classification system, the lethal dose 50 (LD50) </w:t>
                            </w:r>
                            <w:r w:rsidRPr="007D3857">
                              <w:rPr>
                                <w:rFonts w:ascii="Arial Bold" w:hAnsi="Arial Bold" w:cs="Arial"/>
                              </w:rPr>
                              <w:t xml:space="preserve">of such an extract is therefore greater than 5000mg/kg body weight. </w:t>
                            </w:r>
                            <w:r w:rsidR="00E1547B" w:rsidRPr="007D3857">
                              <w:rPr>
                                <w:rFonts w:ascii="Arial Bold" w:hAnsi="Arial Bold"/>
                                <w:highlight w:val="yellow"/>
                                <w:lang w:eastAsia="fr-FR"/>
                              </w:rPr>
                              <w:t>The study of anti-inflammatory activity revealed that the groups treated respectively with 200, 150 and 100 mg/kg body weight of extract significantly (P = 0.05) and dose-dependently inhibited the increase in edema compared with the normal control.</w:t>
                            </w:r>
                            <w:r w:rsidR="007D3857" w:rsidRPr="007D3857">
                              <w:rPr>
                                <w:rFonts w:ascii="Arial Bold" w:hAnsi="Arial Bold" w:cs="Arial"/>
                              </w:rPr>
                              <w:t xml:space="preserve"> </w:t>
                            </w:r>
                            <w:r w:rsidR="00E0144F">
                              <w:rPr>
                                <w:rFonts w:ascii="Arial Bold" w:hAnsi="Arial Bold" w:cs="Arial"/>
                                <w:highlight w:val="yellow"/>
                              </w:rPr>
                              <w:t xml:space="preserve">The percentage increase in </w:t>
                            </w:r>
                            <w:r w:rsidR="007D3857" w:rsidRPr="007D3857">
                              <w:rPr>
                                <w:rFonts w:ascii="Arial Bold" w:hAnsi="Arial Bold" w:cs="Arial"/>
                                <w:highlight w:val="yellow"/>
                              </w:rPr>
                              <w:t>edema for these different doses of aqueous extract at the sixth hour was lower than that of the control group. They were 20.89 ± 0.73%, 21.36 ± 0.72% and 22.46 ± 1.16% respectively, compared with 35.03 ± 0.39% for the control group.</w:t>
                            </w:r>
                          </w:p>
                          <w:p w14:paraId="4BF798E9" w14:textId="0CA48E02" w:rsidR="00532C1F" w:rsidRPr="003778E8" w:rsidRDefault="00532C1F" w:rsidP="00986D4A">
                            <w:pPr>
                              <w:spacing w:line="360" w:lineRule="auto"/>
                              <w:jc w:val="both"/>
                              <w:rPr>
                                <w:rFonts w:ascii="Arial Bold" w:hAnsi="Arial Bold" w:cs="Arial"/>
                                <w:b/>
                              </w:rPr>
                            </w:pPr>
                            <w:r w:rsidRPr="00C10ABE">
                              <w:rPr>
                                <w:rFonts w:ascii="Arial Bold" w:hAnsi="Arial Bold" w:cs="Arial"/>
                                <w:b/>
                              </w:rPr>
                              <w:t xml:space="preserve">Conclusion: </w:t>
                            </w:r>
                            <w:r w:rsidRPr="00C10ABE">
                              <w:rPr>
                                <w:rFonts w:ascii="Arial Bold" w:hAnsi="Arial Bold" w:cs="Arial"/>
                              </w:rPr>
                              <w:t xml:space="preserve">The results obtained suggest that the aqueous extract of the trunk bark of </w:t>
                            </w:r>
                            <w:r w:rsidRPr="00C10ABE">
                              <w:rPr>
                                <w:rFonts w:ascii="Arial Bold" w:hAnsi="Arial Bold" w:cs="Arial"/>
                                <w:i/>
                              </w:rPr>
                              <w:t>Pseudocedrela kotschyi</w:t>
                            </w:r>
                            <w:r w:rsidRPr="00C10ABE">
                              <w:rPr>
                                <w:rFonts w:ascii="Arial Bold" w:hAnsi="Arial Bold" w:cs="Arial"/>
                              </w:rPr>
                              <w:t xml:space="preserve"> may contain biologically active principles with potential anti-inflammatory effects; thus supporting its use as a phytomedicine and buttressing the need for the isolation and identification of the biologically active constituent(s) of this plant.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AB396" id="_x0000_t202" coordsize="21600,21600" o:spt="202" path="m,l,21600r21600,l21600,xe">
                <v:stroke joinstyle="miter"/>
                <v:path gradientshapeok="t" o:connecttype="rect"/>
              </v:shapetype>
              <v:shape id="Zone de texte 4" o:spid="_x0000_s1026" type="#_x0000_t202" style="position:absolute;margin-left:2.85pt;margin-top:15.7pt;width:484.3pt;height:56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" fillcolor="white [3201]" strokeweight="1pt">
                <v:textbox>
                  <w:txbxContent>
                    <w:p w14:paraId="6C696ED2" w14:textId="77777777" w:rsidR="00532C1F" w:rsidRPr="00C10ABE" w:rsidRDefault="00532C1F" w:rsidP="00C53A0D">
                      <w:pPr>
                        <w:spacing w:after="0" w:line="360" w:lineRule="auto"/>
                        <w:jc w:val="both"/>
                        <w:rPr>
                          <w:rFonts w:ascii="Arial Bold" w:hAnsi="Arial Bold" w:cs="Arial"/>
                          <w:b/>
                        </w:rPr>
                      </w:pPr>
                      <w:r w:rsidRPr="00C10ABE">
                        <w:rPr>
                          <w:rFonts w:ascii="Arial Bold" w:hAnsi="Arial Bold" w:cs="Arial"/>
                          <w:b/>
                        </w:rPr>
                        <w:t xml:space="preserve">Aim : </w:t>
                      </w:r>
                      <w:r w:rsidRPr="00C10ABE">
                        <w:rPr>
                          <w:rFonts w:ascii="Arial Bold" w:hAnsi="Arial Bold" w:cs="Arial"/>
                          <w:i/>
                        </w:rPr>
                        <w:t>Pseudocedrela kotschyi</w:t>
                      </w:r>
                      <w:r w:rsidRPr="00C10ABE">
                        <w:rPr>
                          <w:rFonts w:ascii="Arial Bold" w:hAnsi="Arial Bold" w:cs="Arial"/>
                        </w:rPr>
                        <w:t xml:space="preserve"> is a traditional medicine plant used by people in sub-Saharan regions to cure several diseases. The main objective of this study is to evaluate the Anti-inflammatory activity of the aqueous extract of </w:t>
                      </w:r>
                      <w:r w:rsidRPr="00C10ABE">
                        <w:rPr>
                          <w:rFonts w:ascii="Arial Bold" w:hAnsi="Arial Bold" w:cs="Arial"/>
                          <w:i/>
                        </w:rPr>
                        <w:t>Pseudocedrela kotschyi</w:t>
                      </w:r>
                      <w:r w:rsidRPr="00C10ABE">
                        <w:rPr>
                          <w:rFonts w:ascii="Arial Bold" w:hAnsi="Arial Bold" w:cs="Arial"/>
                        </w:rPr>
                        <w:t xml:space="preserve"> trunk bark.</w:t>
                      </w:r>
                    </w:p>
                    <w:p w14:paraId="493D897A" w14:textId="7E1EDC01" w:rsidR="004F715B" w:rsidRPr="004F715B" w:rsidRDefault="00532C1F" w:rsidP="004F715B">
                      <w:pPr>
                        <w:spacing w:after="0" w:line="360" w:lineRule="auto"/>
                        <w:jc w:val="both"/>
                        <w:rPr>
                          <w:rFonts w:ascii="Arial Bold" w:hAnsi="Arial Bold" w:cs="Arial"/>
                        </w:rPr>
                      </w:pPr>
                      <w:r w:rsidRPr="00C10ABE">
                        <w:rPr>
                          <w:rFonts w:ascii="Arial Bold" w:hAnsi="Arial Bold" w:cs="Arial"/>
                          <w:b/>
                        </w:rPr>
                        <w:t xml:space="preserve">Methods: </w:t>
                      </w:r>
                      <w:r w:rsidRPr="00C10ABE">
                        <w:rPr>
                          <w:rFonts w:ascii="Arial Bold" w:hAnsi="Arial Bold" w:cs="Arial"/>
                          <w:bCs/>
                        </w:rPr>
                        <w:t xml:space="preserve">The aqueous extract was obtained by infusion of </w:t>
                      </w:r>
                      <w:r w:rsidRPr="00C10ABE">
                        <w:rPr>
                          <w:rFonts w:ascii="Arial Bold" w:hAnsi="Arial Bold" w:cs="Arial"/>
                          <w:i/>
                        </w:rPr>
                        <w:t>Pseudocedrela kotschyi</w:t>
                      </w:r>
                      <w:r w:rsidRPr="00C10ABE">
                        <w:rPr>
                          <w:rFonts w:ascii="Arial Bold" w:hAnsi="Arial Bold" w:cs="Arial"/>
                        </w:rPr>
                        <w:t xml:space="preserve"> </w:t>
                      </w:r>
                      <w:r w:rsidRPr="00C10ABE">
                        <w:rPr>
                          <w:rFonts w:ascii="Arial Bold" w:hAnsi="Arial Bold" w:cs="Arial"/>
                          <w:bCs/>
                        </w:rPr>
                        <w:t xml:space="preserve">trunk bark powder.  </w:t>
                      </w:r>
                      <w:r w:rsidR="00C36E04" w:rsidRPr="002D53BB">
                        <w:rPr>
                          <w:rFonts w:ascii="Arial Bold" w:hAnsi="Arial Bold" w:cs="Times New Roman"/>
                          <w:highlight w:val="yellow"/>
                        </w:rPr>
                        <w:t>This aqueous extract was used for phytochemical tests, for the study of acute toxicity as well as for the study of anti-inflammatory activity.</w:t>
                      </w:r>
                      <w:r w:rsidR="00C36E04" w:rsidRPr="002D53BB">
                        <w:rPr>
                          <w:rFonts w:ascii="Arial Bold" w:hAnsi="Arial Bold"/>
                          <w:highlight w:val="yellow"/>
                        </w:rPr>
                        <w:t xml:space="preserve">The acute toxicity study was assessed using the protocol 423 of </w:t>
                      </w:r>
                      <w:r w:rsidR="00C36E04" w:rsidRPr="002D53BB">
                        <w:rPr>
                          <w:rFonts w:ascii="Arial Bold" w:hAnsi="Arial Bold" w:cs="Arial"/>
                          <w:highlight w:val="yellow"/>
                        </w:rPr>
                        <w:t>the Organisation for Economic Co-operation and Development (OECD).</w:t>
                      </w:r>
                      <w:r w:rsidR="003A7C8F" w:rsidRPr="002D53BB">
                        <w:rPr>
                          <w:rFonts w:ascii="Arial Bold" w:hAnsi="Arial Bold"/>
                          <w:highlight w:val="yellow"/>
                        </w:rPr>
                        <w:t>The anti-inflammatory study was conducted using the method of Winter et al.</w:t>
                      </w:r>
                      <w:r w:rsidRPr="00C10ABE">
                        <w:rPr>
                          <w:rFonts w:ascii="Arial Bold" w:hAnsi="Arial Bold" w:cs="Arial"/>
                          <w:bCs/>
                        </w:rPr>
                        <w:t xml:space="preserve"> </w:t>
                      </w:r>
                      <w:r w:rsidRPr="00C10ABE">
                        <w:rPr>
                          <w:rFonts w:ascii="Arial Bold" w:hAnsi="Arial Bold" w:cs="Arial"/>
                        </w:rPr>
                        <w:t xml:space="preserve">The effects of the extract on inflammation were determined using </w:t>
                      </w:r>
                      <w:r w:rsidRPr="00C10ABE">
                        <w:rPr>
                          <w:rFonts w:ascii="Arial Bold" w:eastAsia="TimesNewRomanPSMT" w:hAnsi="Arial Bold" w:cs="Arial"/>
                        </w:rPr>
                        <w:t>carrageenan</w:t>
                      </w:r>
                      <w:r w:rsidRPr="00C10ABE">
                        <w:rPr>
                          <w:rFonts w:ascii="Arial Bold" w:hAnsi="Arial Bold" w:cs="Arial"/>
                        </w:rPr>
                        <w:t xml:space="preserve"> induced paw edema.</w:t>
                      </w:r>
                      <w:r w:rsidR="002510C1">
                        <w:rPr>
                          <w:rFonts w:ascii="Arial Bold" w:hAnsi="Arial Bold" w:cs="Arial"/>
                        </w:rPr>
                        <w:t xml:space="preserve"> </w:t>
                      </w:r>
                      <w:r w:rsidR="00C47819" w:rsidRPr="002D53BB">
                        <w:rPr>
                          <w:rFonts w:ascii="Arial Bold" w:hAnsi="Arial Bold" w:cs="Times New Roman"/>
                          <w:highlight w:val="yellow"/>
                        </w:rPr>
                        <w:t xml:space="preserve">For the acute toxicity study, four groups of three </w:t>
                      </w:r>
                      <w:r w:rsidR="00C14E15" w:rsidRPr="002D53BB">
                        <w:rPr>
                          <w:rFonts w:ascii="Arial Bold" w:hAnsi="Arial Bold"/>
                          <w:highlight w:val="yellow"/>
                          <w:lang w:eastAsia="fr-FR"/>
                        </w:rPr>
                        <w:t xml:space="preserve">female </w:t>
                      </w:r>
                      <w:r w:rsidR="00735865" w:rsidRPr="002D53BB">
                        <w:rPr>
                          <w:rFonts w:ascii="Arial Bold" w:hAnsi="Arial Bold"/>
                          <w:highlight w:val="yellow"/>
                          <w:lang w:eastAsia="fr-FR"/>
                        </w:rPr>
                        <w:t xml:space="preserve">Wistar albino </w:t>
                      </w:r>
                      <w:r w:rsidR="00C47819" w:rsidRPr="002D53BB">
                        <w:rPr>
                          <w:rFonts w:ascii="Arial Bold" w:hAnsi="Arial Bold" w:cs="Times New Roman"/>
                          <w:highlight w:val="yellow"/>
                        </w:rPr>
                        <w:t xml:space="preserve">rats each were formed, including a control group which received only distilled water while the other three groups received doses of 300, 2000 and 5000 mg/kg </w:t>
                      </w:r>
                      <w:r w:rsidR="003A1AAE" w:rsidRPr="002D53BB">
                        <w:rPr>
                          <w:rFonts w:ascii="Arial Bold" w:hAnsi="Arial Bold" w:cs="Arial"/>
                          <w:highlight w:val="yellow"/>
                        </w:rPr>
                        <w:t>body weight</w:t>
                      </w:r>
                      <w:r w:rsidR="00C47819" w:rsidRPr="002D53BB">
                        <w:rPr>
                          <w:rFonts w:ascii="Arial Bold" w:hAnsi="Arial Bold" w:cs="Times New Roman"/>
                          <w:highlight w:val="yellow"/>
                        </w:rPr>
                        <w:t xml:space="preserve"> of the aqueous extract respectively.</w:t>
                      </w:r>
                      <w:r w:rsidR="004F715B" w:rsidRPr="002D53BB">
                        <w:rPr>
                          <w:rFonts w:ascii="Arial Bold" w:hAnsi="Arial Bold" w:cs="Arial"/>
                          <w:highlight w:val="yellow"/>
                        </w:rPr>
                        <w:t xml:space="preserve"> </w:t>
                      </w:r>
                      <w:r w:rsidR="004F715B" w:rsidRPr="002D53BB">
                        <w:rPr>
                          <w:rFonts w:ascii="Arial Bold" w:hAnsi="Arial Bold"/>
                          <w:highlight w:val="yellow"/>
                          <w:lang w:eastAsia="fr-FR"/>
                        </w:rPr>
                        <w:t>Thirty (30) male</w:t>
                      </w:r>
                      <w:r w:rsidR="00D37C5C" w:rsidRPr="002D53BB">
                        <w:rPr>
                          <w:rFonts w:ascii="Arial Bold" w:hAnsi="Arial Bold"/>
                          <w:highlight w:val="yellow"/>
                          <w:lang w:eastAsia="fr-FR"/>
                        </w:rPr>
                        <w:t xml:space="preserve"> and female</w:t>
                      </w:r>
                      <w:r w:rsidR="004F715B" w:rsidRPr="002D53BB">
                        <w:rPr>
                          <w:rFonts w:ascii="Arial Bold" w:hAnsi="Arial Bold"/>
                          <w:highlight w:val="yellow"/>
                          <w:lang w:eastAsia="fr-FR"/>
                        </w:rPr>
                        <w:t xml:space="preserve"> Wistar albino rats were used for the study of anti-inflammatory activity. They were randomly divided into groups of six (6) animals each. One control group received distilled water, one group received indomethacin (reference drug) and the other three groups received 200, 150 and 100 mg/kg body weight of the aqueous extract respectively.</w:t>
                      </w:r>
                    </w:p>
                    <w:p w14:paraId="59513099" w14:textId="27202F9C" w:rsidR="007D3857" w:rsidRPr="007D3857" w:rsidRDefault="00532C1F" w:rsidP="00986D4A">
                      <w:pPr>
                        <w:spacing w:after="0" w:line="360" w:lineRule="auto"/>
                        <w:jc w:val="both"/>
                        <w:rPr>
                          <w:rFonts w:ascii="Arial Bold" w:hAnsi="Arial Bold" w:cs="Arial"/>
                        </w:rPr>
                      </w:pPr>
                      <w:r w:rsidRPr="00C10ABE">
                        <w:rPr>
                          <w:rFonts w:ascii="Arial Bold" w:hAnsi="Arial Bold" w:cs="Arial"/>
                          <w:b/>
                        </w:rPr>
                        <w:t xml:space="preserve">Results: </w:t>
                      </w:r>
                      <w:r w:rsidRPr="00C10ABE">
                        <w:rPr>
                          <w:rFonts w:ascii="Arial Bold" w:hAnsi="Arial Bold" w:cs="Arial"/>
                        </w:rPr>
                        <w:t>Phytochemical screening revealed the presence of alkaloids, flavonoids, catechic tannins, saponosides, polyphenols, quinones, terpenoids, oses and holosides whereas coumarins and gallic tannins are absent.</w:t>
                      </w:r>
                      <w:r w:rsidRPr="00C10ABE">
                        <w:rPr>
                          <w:rFonts w:ascii="Arial Bold" w:hAnsi="Arial Bold" w:cs="Arial"/>
                          <w:b/>
                        </w:rPr>
                        <w:t xml:space="preserve"> </w:t>
                      </w:r>
                      <w:r w:rsidRPr="00C10ABE">
                        <w:rPr>
                          <w:rFonts w:ascii="Arial Bold" w:hAnsi="Arial Bold" w:cs="Arial"/>
                        </w:rPr>
                        <w:t xml:space="preserve">In the acute toxicity study, oral administration of the aqueous extract of </w:t>
                      </w:r>
                      <w:r w:rsidRPr="00C10ABE">
                        <w:rPr>
                          <w:rFonts w:ascii="Arial Bold" w:hAnsi="Arial Bold" w:cs="Arial"/>
                          <w:i/>
                        </w:rPr>
                        <w:t>Pseudocedrela kotschyi</w:t>
                      </w:r>
                      <w:r w:rsidRPr="00C10ABE">
                        <w:rPr>
                          <w:rFonts w:ascii="Arial Bold" w:hAnsi="Arial Bold" w:cs="Arial"/>
                        </w:rPr>
                        <w:t xml:space="preserve"> trunk bark did not cause any death among </w:t>
                      </w:r>
                      <w:r w:rsidRPr="00F27F4F">
                        <w:rPr>
                          <w:rFonts w:ascii="Arial Bold" w:hAnsi="Arial Bold" w:cs="Arial"/>
                        </w:rPr>
                        <w:t>the rats</w:t>
                      </w:r>
                      <w:r w:rsidR="00F27F4F" w:rsidRPr="00F27F4F">
                        <w:rPr>
                          <w:rFonts w:ascii="Arial Bold" w:hAnsi="Arial Bold" w:cs="Arial"/>
                        </w:rPr>
                        <w:t xml:space="preserve"> </w:t>
                      </w:r>
                      <w:r w:rsidR="00F27F4F" w:rsidRPr="002D53BB">
                        <w:rPr>
                          <w:rFonts w:ascii="Arial Bold" w:hAnsi="Arial Bold"/>
                          <w:highlight w:val="yellow"/>
                        </w:rPr>
                        <w:t xml:space="preserve">at doses up to </w:t>
                      </w:r>
                      <w:r w:rsidR="00F27F4F" w:rsidRPr="002D53BB">
                        <w:rPr>
                          <w:rFonts w:ascii="Arial Bold" w:hAnsi="Arial Bold" w:cs="Arial"/>
                          <w:highlight w:val="yellow"/>
                        </w:rPr>
                        <w:t>5000mg/kg body weight</w:t>
                      </w:r>
                      <w:r w:rsidRPr="002D53BB">
                        <w:rPr>
                          <w:rFonts w:ascii="Arial Bold" w:hAnsi="Arial Bold" w:cs="Arial"/>
                          <w:highlight w:val="yellow"/>
                        </w:rPr>
                        <w:t>.</w:t>
                      </w:r>
                      <w:r w:rsidRPr="00C10ABE">
                        <w:rPr>
                          <w:rFonts w:ascii="Arial Bold" w:hAnsi="Arial Bold" w:cs="Arial"/>
                        </w:rPr>
                        <w:t xml:space="preserve"> According to the organisation for economic cooperation and development (OECD) 423 classification system, the lethal dose 50 (LD50) </w:t>
                      </w:r>
                      <w:r w:rsidRPr="007D3857">
                        <w:rPr>
                          <w:rFonts w:ascii="Arial Bold" w:hAnsi="Arial Bold" w:cs="Arial"/>
                        </w:rPr>
                        <w:t xml:space="preserve">of such an extract is therefore greater than 5000mg/kg body weight. </w:t>
                      </w:r>
                      <w:r w:rsidR="00E1547B" w:rsidRPr="007D3857">
                        <w:rPr>
                          <w:rFonts w:ascii="Arial Bold" w:hAnsi="Arial Bold"/>
                          <w:highlight w:val="yellow"/>
                          <w:lang w:eastAsia="fr-FR"/>
                        </w:rPr>
                        <w:t>The study of anti-inflammatory activity revealed that the groups treated respectively with 200, 150 and 100 mg/kg body weight of extract significantly (P = 0.05) and dose-dependently inhibited the increase in edema compared with the normal control.</w:t>
                      </w:r>
                      <w:r w:rsidR="007D3857" w:rsidRPr="007D3857">
                        <w:rPr>
                          <w:rFonts w:ascii="Arial Bold" w:hAnsi="Arial Bold" w:cs="Arial"/>
                        </w:rPr>
                        <w:t xml:space="preserve"> </w:t>
                      </w:r>
                      <w:r w:rsidR="00E0144F">
                        <w:rPr>
                          <w:rFonts w:ascii="Arial Bold" w:hAnsi="Arial Bold" w:cs="Arial"/>
                          <w:highlight w:val="yellow"/>
                        </w:rPr>
                        <w:t xml:space="preserve">The percentage increase in </w:t>
                      </w:r>
                      <w:r w:rsidR="007D3857" w:rsidRPr="007D3857">
                        <w:rPr>
                          <w:rFonts w:ascii="Arial Bold" w:hAnsi="Arial Bold" w:cs="Arial"/>
                          <w:highlight w:val="yellow"/>
                        </w:rPr>
                        <w:t>edema for these different doses of aqueous extract at the sixth hour was lower than that of the control group. They were 20.89 ± 0.73%, 21.36 ± 0.72% and 22.46 ± 1.16% respectively, compared with 35.03 ± 0.39% for the control group.</w:t>
                      </w:r>
                    </w:p>
                    <w:p w14:paraId="4BF798E9" w14:textId="0CA48E02" w:rsidR="00532C1F" w:rsidRPr="003778E8" w:rsidRDefault="00532C1F" w:rsidP="00986D4A">
                      <w:pPr>
                        <w:spacing w:line="360" w:lineRule="auto"/>
                        <w:jc w:val="both"/>
                        <w:rPr>
                          <w:rFonts w:ascii="Arial Bold" w:hAnsi="Arial Bold" w:cs="Arial"/>
                          <w:b/>
                        </w:rPr>
                      </w:pPr>
                      <w:r w:rsidRPr="00C10ABE">
                        <w:rPr>
                          <w:rFonts w:ascii="Arial Bold" w:hAnsi="Arial Bold" w:cs="Arial"/>
                          <w:b/>
                        </w:rPr>
                        <w:t xml:space="preserve">Conclusion: </w:t>
                      </w:r>
                      <w:r w:rsidRPr="00C10ABE">
                        <w:rPr>
                          <w:rFonts w:ascii="Arial Bold" w:hAnsi="Arial Bold" w:cs="Arial"/>
                        </w:rPr>
                        <w:t xml:space="preserve">The results obtained suggest that the aqueous extract of the trunk bark of </w:t>
                      </w:r>
                      <w:r w:rsidRPr="00C10ABE">
                        <w:rPr>
                          <w:rFonts w:ascii="Arial Bold" w:hAnsi="Arial Bold" w:cs="Arial"/>
                          <w:i/>
                        </w:rPr>
                        <w:t>Pseudocedrela kotschyi</w:t>
                      </w:r>
                      <w:r w:rsidRPr="00C10ABE">
                        <w:rPr>
                          <w:rFonts w:ascii="Arial Bold" w:hAnsi="Arial Bold" w:cs="Arial"/>
                        </w:rPr>
                        <w:t xml:space="preserve"> may contain biologically active principles with potential anti-inflammatory effects; thus supporting its use as a phytomedicine and buttressing the need for the isolation and identification of the biologically active constituent(s) of this plant.</w:t>
                      </w:r>
                    </w:p>
                  </w:txbxContent>
                </v:textbox>
              </v:shape>
            </w:pict>
          </mc:Fallback>
        </mc:AlternateContent>
      </w:r>
      <w:r w:rsidR="00C53A0D" w:rsidRPr="00C10ABE">
        <w:rPr>
          <w:rFonts w:ascii="Arial Bold" w:hAnsi="Arial Bold" w:cs="Arial"/>
        </w:rPr>
        <w:t xml:space="preserve">ABSTRACT </w:t>
      </w:r>
    </w:p>
    <w:p w14:paraId="08E4CC5D" w14:textId="3D244B3E" w:rsidR="00C53A0D" w:rsidRPr="00C10ABE" w:rsidRDefault="00C53A0D" w:rsidP="00C53A0D">
      <w:pPr>
        <w:spacing w:before="120" w:after="0" w:line="360" w:lineRule="auto"/>
        <w:jc w:val="both"/>
        <w:rPr>
          <w:rFonts w:ascii="Times New Roman" w:hAnsi="Times New Roman" w:cs="Times New Roman"/>
          <w:sz w:val="24"/>
          <w:szCs w:val="24"/>
        </w:rPr>
      </w:pPr>
    </w:p>
    <w:p w14:paraId="4C80CAA6" w14:textId="77777777" w:rsidR="00C53A0D" w:rsidRPr="00C10ABE" w:rsidRDefault="00C53A0D" w:rsidP="00C53A0D">
      <w:pPr>
        <w:spacing w:after="360"/>
        <w:jc w:val="both"/>
        <w:rPr>
          <w:rFonts w:ascii="Times New Roman" w:hAnsi="Times New Roman" w:cs="Times New Roman"/>
          <w:sz w:val="24"/>
          <w:szCs w:val="24"/>
        </w:rPr>
      </w:pPr>
    </w:p>
    <w:p w14:paraId="03EB2B5C" w14:textId="77777777" w:rsidR="00C53A0D" w:rsidRPr="00C10ABE" w:rsidRDefault="00C53A0D" w:rsidP="00C53A0D">
      <w:pPr>
        <w:tabs>
          <w:tab w:val="left" w:pos="1390"/>
        </w:tabs>
        <w:spacing w:before="120" w:after="360"/>
        <w:jc w:val="both"/>
        <w:rPr>
          <w:rFonts w:ascii="Times New Roman" w:hAnsi="Times New Roman" w:cs="Times New Roman"/>
          <w:sz w:val="24"/>
          <w:szCs w:val="24"/>
        </w:rPr>
      </w:pPr>
    </w:p>
    <w:p w14:paraId="6FEB0EDC" w14:textId="77777777" w:rsidR="00C53A0D" w:rsidRPr="00C10ABE" w:rsidRDefault="00C53A0D" w:rsidP="00C53A0D">
      <w:pPr>
        <w:tabs>
          <w:tab w:val="left" w:pos="1390"/>
        </w:tabs>
        <w:spacing w:before="120" w:after="360"/>
        <w:jc w:val="both"/>
        <w:rPr>
          <w:rFonts w:ascii="Times New Roman" w:hAnsi="Times New Roman" w:cs="Times New Roman"/>
          <w:sz w:val="24"/>
          <w:szCs w:val="24"/>
        </w:rPr>
      </w:pPr>
    </w:p>
    <w:p w14:paraId="27A5EEBB" w14:textId="77777777" w:rsidR="00C53A0D" w:rsidRPr="00C10ABE" w:rsidRDefault="00C53A0D" w:rsidP="00C53A0D">
      <w:pPr>
        <w:tabs>
          <w:tab w:val="left" w:pos="1390"/>
        </w:tabs>
        <w:spacing w:before="120" w:after="360"/>
        <w:jc w:val="both"/>
        <w:rPr>
          <w:rFonts w:ascii="Times New Roman" w:eastAsia="Times New Roman" w:hAnsi="Times New Roman" w:cs="Times New Roman"/>
          <w:sz w:val="24"/>
          <w:szCs w:val="24"/>
          <w:lang w:eastAsia="fr-FR"/>
        </w:rPr>
      </w:pPr>
    </w:p>
    <w:p w14:paraId="23C4497D" w14:textId="77777777" w:rsidR="00C53A0D" w:rsidRPr="00C10ABE" w:rsidRDefault="00C53A0D" w:rsidP="00C53A0D">
      <w:pPr>
        <w:tabs>
          <w:tab w:val="left" w:pos="1390"/>
        </w:tabs>
        <w:spacing w:before="120" w:after="360"/>
        <w:jc w:val="both"/>
        <w:rPr>
          <w:rFonts w:ascii="Times New Roman" w:hAnsi="Times New Roman" w:cs="Times New Roman"/>
          <w:sz w:val="24"/>
          <w:szCs w:val="24"/>
        </w:rPr>
      </w:pPr>
    </w:p>
    <w:p w14:paraId="3C43F3D0" w14:textId="77777777" w:rsidR="00C53A0D" w:rsidRPr="00C10ABE" w:rsidRDefault="00C53A0D" w:rsidP="00C53A0D">
      <w:pPr>
        <w:tabs>
          <w:tab w:val="left" w:pos="1390"/>
        </w:tabs>
        <w:spacing w:before="120" w:after="360"/>
        <w:jc w:val="both"/>
        <w:rPr>
          <w:rFonts w:ascii="Times New Roman" w:hAnsi="Times New Roman" w:cs="Times New Roman"/>
          <w:sz w:val="24"/>
          <w:szCs w:val="24"/>
        </w:rPr>
      </w:pPr>
    </w:p>
    <w:p w14:paraId="15ED3D45" w14:textId="77777777" w:rsidR="00C53A0D" w:rsidRPr="00C10ABE" w:rsidRDefault="00C53A0D" w:rsidP="00C53A0D">
      <w:pPr>
        <w:tabs>
          <w:tab w:val="left" w:pos="1390"/>
        </w:tabs>
        <w:spacing w:before="120" w:after="360"/>
        <w:jc w:val="both"/>
        <w:rPr>
          <w:rFonts w:ascii="Times New Roman" w:eastAsia="Times New Roman" w:hAnsi="Times New Roman" w:cs="Times New Roman"/>
          <w:sz w:val="24"/>
          <w:szCs w:val="24"/>
          <w:lang w:eastAsia="fr-FR"/>
        </w:rPr>
      </w:pPr>
    </w:p>
    <w:p w14:paraId="49543737" w14:textId="77777777" w:rsidR="00C53A0D" w:rsidRPr="00C10ABE" w:rsidRDefault="00C53A0D" w:rsidP="00C53A0D">
      <w:pPr>
        <w:tabs>
          <w:tab w:val="left" w:pos="1390"/>
        </w:tabs>
        <w:spacing w:before="120" w:after="360"/>
        <w:jc w:val="both"/>
        <w:rPr>
          <w:rFonts w:ascii="Times New Roman" w:hAnsi="Times New Roman" w:cs="Times New Roman"/>
          <w:sz w:val="24"/>
          <w:szCs w:val="24"/>
        </w:rPr>
      </w:pPr>
    </w:p>
    <w:p w14:paraId="3ED706D5" w14:textId="77777777" w:rsidR="00C53A0D" w:rsidRPr="00C10ABE" w:rsidRDefault="00C53A0D" w:rsidP="00C53A0D">
      <w:pPr>
        <w:tabs>
          <w:tab w:val="left" w:pos="1390"/>
        </w:tabs>
        <w:spacing w:before="120" w:after="360"/>
        <w:jc w:val="both"/>
        <w:rPr>
          <w:rFonts w:ascii="Times New Roman" w:eastAsia="Times New Roman" w:hAnsi="Times New Roman" w:cs="Times New Roman"/>
          <w:sz w:val="24"/>
          <w:szCs w:val="24"/>
          <w:lang w:eastAsia="fr-FR"/>
        </w:rPr>
      </w:pPr>
    </w:p>
    <w:p w14:paraId="5A2DE8A7" w14:textId="77777777" w:rsidR="00C53A0D" w:rsidRPr="00C10ABE" w:rsidRDefault="00C53A0D" w:rsidP="00C53A0D">
      <w:pPr>
        <w:tabs>
          <w:tab w:val="left" w:pos="1390"/>
        </w:tabs>
        <w:spacing w:before="120" w:after="360"/>
        <w:rPr>
          <w:rFonts w:eastAsia="Times New Roman" w:cs="Times New Roman"/>
          <w:b/>
          <w:bCs/>
          <w:szCs w:val="24"/>
          <w:lang w:eastAsia="fr-FR"/>
        </w:rPr>
      </w:pPr>
    </w:p>
    <w:p w14:paraId="2E432F40" w14:textId="77777777" w:rsidR="00C53A0D" w:rsidRPr="00C10ABE" w:rsidRDefault="00C53A0D" w:rsidP="00C53A0D">
      <w:pPr>
        <w:shd w:val="clear" w:color="auto" w:fill="FFFFFF"/>
        <w:spacing w:after="0"/>
        <w:rPr>
          <w:rFonts w:cs="Times New Roman"/>
          <w:szCs w:val="24"/>
        </w:rPr>
      </w:pPr>
    </w:p>
    <w:p w14:paraId="642AAD61" w14:textId="77777777" w:rsidR="004A5E1E" w:rsidRDefault="004A5E1E" w:rsidP="00C53A0D">
      <w:pPr>
        <w:tabs>
          <w:tab w:val="left" w:pos="1390"/>
        </w:tabs>
        <w:spacing w:before="120" w:after="360"/>
        <w:rPr>
          <w:rFonts w:ascii="Arial" w:hAnsi="Arial" w:cs="Arial"/>
          <w:i/>
          <w:sz w:val="20"/>
          <w:szCs w:val="20"/>
        </w:rPr>
      </w:pPr>
    </w:p>
    <w:p w14:paraId="2C6B371B" w14:textId="77777777" w:rsidR="00E856F8" w:rsidRDefault="00E856F8" w:rsidP="00C53A0D">
      <w:pPr>
        <w:tabs>
          <w:tab w:val="left" w:pos="1390"/>
        </w:tabs>
        <w:spacing w:before="120" w:after="360"/>
        <w:rPr>
          <w:rFonts w:ascii="Arial" w:hAnsi="Arial" w:cs="Arial"/>
          <w:i/>
          <w:sz w:val="20"/>
          <w:szCs w:val="20"/>
        </w:rPr>
      </w:pPr>
    </w:p>
    <w:p w14:paraId="282DDFFA" w14:textId="77777777" w:rsidR="00E856F8" w:rsidRDefault="00E856F8" w:rsidP="00C53A0D">
      <w:pPr>
        <w:tabs>
          <w:tab w:val="left" w:pos="1390"/>
        </w:tabs>
        <w:spacing w:before="120" w:after="360"/>
        <w:rPr>
          <w:rFonts w:ascii="Arial" w:hAnsi="Arial" w:cs="Arial"/>
          <w:i/>
          <w:sz w:val="20"/>
          <w:szCs w:val="20"/>
        </w:rPr>
      </w:pPr>
    </w:p>
    <w:p w14:paraId="1464F0C3" w14:textId="77777777" w:rsidR="008C3A5B" w:rsidRDefault="008C3A5B" w:rsidP="00C53A0D">
      <w:pPr>
        <w:tabs>
          <w:tab w:val="left" w:pos="1390"/>
        </w:tabs>
        <w:spacing w:before="120" w:after="360"/>
        <w:rPr>
          <w:rFonts w:ascii="Arial" w:hAnsi="Arial" w:cs="Arial"/>
          <w:i/>
          <w:sz w:val="20"/>
          <w:szCs w:val="20"/>
        </w:rPr>
      </w:pPr>
    </w:p>
    <w:p w14:paraId="3C12F0B3" w14:textId="77777777" w:rsidR="003778E8" w:rsidRDefault="003778E8" w:rsidP="00DF7186">
      <w:pPr>
        <w:pStyle w:val="CommentText"/>
        <w:rPr>
          <w:rFonts w:ascii="Arial" w:hAnsi="Arial" w:cs="Arial"/>
          <w:i/>
          <w:highlight w:val="green"/>
        </w:rPr>
      </w:pPr>
    </w:p>
    <w:p w14:paraId="3DA8E69C" w14:textId="77777777" w:rsidR="003778E8" w:rsidRDefault="003778E8" w:rsidP="00DF7186">
      <w:pPr>
        <w:pStyle w:val="CommentText"/>
        <w:rPr>
          <w:rFonts w:ascii="Arial" w:hAnsi="Arial" w:cs="Arial"/>
          <w:i/>
          <w:highlight w:val="green"/>
        </w:rPr>
      </w:pPr>
    </w:p>
    <w:p w14:paraId="7133B308" w14:textId="77777777" w:rsidR="00450B77" w:rsidRDefault="00450B77" w:rsidP="00DF7186">
      <w:pPr>
        <w:pStyle w:val="CommentText"/>
        <w:rPr>
          <w:rFonts w:ascii="Arial" w:hAnsi="Arial" w:cs="Arial"/>
          <w:i/>
          <w:highlight w:val="green"/>
        </w:rPr>
      </w:pPr>
    </w:p>
    <w:p w14:paraId="47D65F91" w14:textId="77777777" w:rsidR="00C92D23" w:rsidRDefault="00C92D23" w:rsidP="00DF7186">
      <w:pPr>
        <w:pStyle w:val="CommentText"/>
        <w:rPr>
          <w:rFonts w:ascii="Arial" w:hAnsi="Arial" w:cs="Arial"/>
          <w:i/>
          <w:highlight w:val="yellow"/>
        </w:rPr>
      </w:pPr>
    </w:p>
    <w:p w14:paraId="77FF9F49" w14:textId="2ACD52A0" w:rsidR="00D432C3" w:rsidRPr="00C559B5" w:rsidRDefault="00DF7186" w:rsidP="00C559B5">
      <w:pPr>
        <w:pStyle w:val="CommentText"/>
        <w:rPr>
          <w:rFonts w:ascii="Arial" w:hAnsi="Arial" w:cs="Arial"/>
        </w:rPr>
      </w:pPr>
      <w:r w:rsidRPr="002D53BB">
        <w:rPr>
          <w:rFonts w:ascii="Arial" w:hAnsi="Arial" w:cs="Arial"/>
          <w:i/>
          <w:highlight w:val="yellow"/>
        </w:rPr>
        <w:t xml:space="preserve">Keywords: Pseudocedrela kotschyi, Anti-inflammatory, </w:t>
      </w:r>
      <w:r w:rsidRPr="002D53BB">
        <w:rPr>
          <w:rFonts w:ascii="Arial" w:eastAsia="TimesNewRomanPSMT" w:hAnsi="Arial" w:cs="Arial"/>
          <w:i/>
          <w:highlight w:val="yellow"/>
        </w:rPr>
        <w:t>carrageenan,</w:t>
      </w:r>
      <w:r w:rsidRPr="002D53BB">
        <w:rPr>
          <w:rFonts w:ascii="Arial" w:hAnsi="Arial" w:cs="Arial"/>
          <w:i/>
          <w:highlight w:val="yellow"/>
        </w:rPr>
        <w:t xml:space="preserve"> traditional medicine plant,</w:t>
      </w:r>
      <w:r w:rsidRPr="002D53BB">
        <w:rPr>
          <w:rFonts w:ascii="Arial" w:hAnsi="Arial" w:cs="Arial"/>
          <w:highlight w:val="yellow"/>
        </w:rPr>
        <w:t xml:space="preserve"> </w:t>
      </w:r>
      <w:r w:rsidRPr="00986D4A">
        <w:rPr>
          <w:rFonts w:ascii="Arial" w:hAnsi="Arial" w:cs="Arial"/>
          <w:i/>
          <w:highlight w:val="yellow"/>
        </w:rPr>
        <w:t>phytochemical, acute oral toxicity</w:t>
      </w:r>
      <w:r w:rsidRPr="002D53BB">
        <w:rPr>
          <w:rFonts w:ascii="Arial" w:hAnsi="Arial" w:cs="Arial"/>
          <w:highlight w:val="yellow"/>
        </w:rPr>
        <w:t>.</w:t>
      </w:r>
    </w:p>
    <w:p w14:paraId="591CC863" w14:textId="77777777" w:rsidR="00C53A0D" w:rsidRPr="00C10ABE" w:rsidRDefault="00C53A0D" w:rsidP="00C53A0D">
      <w:pPr>
        <w:tabs>
          <w:tab w:val="left" w:pos="1390"/>
        </w:tabs>
        <w:spacing w:after="0"/>
        <w:rPr>
          <w:rFonts w:ascii="Arial Bold" w:eastAsia="Times New Roman" w:hAnsi="Arial Bold" w:cs="Arial"/>
          <w:b/>
          <w:lang w:eastAsia="fr-FR"/>
        </w:rPr>
      </w:pPr>
      <w:r w:rsidRPr="00C10ABE">
        <w:rPr>
          <w:rFonts w:ascii="Arial Bold" w:eastAsia="Times New Roman" w:hAnsi="Arial Bold" w:cs="Arial"/>
          <w:b/>
          <w:lang w:eastAsia="fr-FR"/>
        </w:rPr>
        <w:t>1. INTRODUCTION</w:t>
      </w:r>
    </w:p>
    <w:p w14:paraId="4040660A" w14:textId="77777777" w:rsidR="00C53A0D" w:rsidRPr="00C10ABE" w:rsidRDefault="00C53A0D" w:rsidP="00C53A0D">
      <w:pPr>
        <w:tabs>
          <w:tab w:val="left" w:pos="1390"/>
        </w:tabs>
        <w:spacing w:after="0"/>
        <w:rPr>
          <w:rFonts w:ascii="Arial Bold" w:eastAsia="Times New Roman" w:hAnsi="Arial Bold" w:cs="Arial"/>
          <w:b/>
          <w:lang w:eastAsia="fr-FR"/>
        </w:rPr>
      </w:pPr>
    </w:p>
    <w:p w14:paraId="019772F1" w14:textId="29A6380B" w:rsidR="00C53A0D" w:rsidRPr="00C10ABE" w:rsidRDefault="00056AD0" w:rsidP="00C53A0D">
      <w:pPr>
        <w:spacing w:after="0" w:line="360" w:lineRule="auto"/>
        <w:jc w:val="both"/>
        <w:rPr>
          <w:rFonts w:ascii="Arial" w:hAnsi="Arial" w:cs="Arial"/>
          <w:sz w:val="20"/>
          <w:szCs w:val="20"/>
        </w:rPr>
      </w:pPr>
      <w:r w:rsidRPr="00056AD0">
        <w:rPr>
          <w:rFonts w:ascii="Arial" w:hAnsi="Arial" w:cs="Arial"/>
          <w:sz w:val="20"/>
          <w:szCs w:val="20"/>
        </w:rPr>
        <w:t>“</w:t>
      </w:r>
      <w:r w:rsidR="00C53A0D" w:rsidRPr="00C10ABE">
        <w:rPr>
          <w:rFonts w:ascii="Arial" w:hAnsi="Arial" w:cs="Arial"/>
          <w:sz w:val="20"/>
          <w:szCs w:val="20"/>
        </w:rPr>
        <w:t>Inflammation is an immunological defence mechanism of the body in response to mechanical damage, burns, microbial infections, toxic chemicals, allergens and other harmful stimuli. It is considered to be the primary physiological defence mechanism that helps the body to protect itself from these assaults, ensuring the healing, defence and s</w:t>
      </w:r>
      <w:r w:rsidR="002D53BB">
        <w:rPr>
          <w:rFonts w:ascii="Arial" w:hAnsi="Arial" w:cs="Arial"/>
          <w:sz w:val="20"/>
          <w:szCs w:val="20"/>
        </w:rPr>
        <w:t>terilisation of injured tissues</w:t>
      </w:r>
      <w:r w:rsidR="00CA5F6A" w:rsidRPr="00CA5F6A">
        <w:rPr>
          <w:rFonts w:ascii="Arial" w:hAnsi="Arial" w:cs="Arial"/>
          <w:sz w:val="20"/>
          <w:szCs w:val="20"/>
        </w:rPr>
        <w:t>”</w:t>
      </w:r>
      <w:r w:rsidR="002D53BB">
        <w:rPr>
          <w:rFonts w:ascii="Arial" w:hAnsi="Arial" w:cs="Arial"/>
          <w:sz w:val="20"/>
          <w:szCs w:val="20"/>
        </w:rPr>
        <w:t xml:space="preserve"> </w:t>
      </w:r>
      <w:r w:rsidR="00E504CA" w:rsidRPr="002D53BB">
        <w:rPr>
          <w:rFonts w:ascii="Arial" w:hAnsi="Arial" w:cs="Arial"/>
          <w:sz w:val="20"/>
          <w:szCs w:val="20"/>
          <w:highlight w:val="yellow"/>
        </w:rPr>
        <w:t>(Masresha et al.,</w:t>
      </w:r>
      <w:r w:rsidR="00194B76">
        <w:rPr>
          <w:rFonts w:ascii="Arial" w:hAnsi="Arial" w:cs="Arial"/>
          <w:sz w:val="20"/>
          <w:szCs w:val="20"/>
          <w:highlight w:val="yellow"/>
        </w:rPr>
        <w:t xml:space="preserve"> </w:t>
      </w:r>
      <w:r w:rsidR="00E504CA" w:rsidRPr="002D53BB">
        <w:rPr>
          <w:rFonts w:ascii="Arial" w:hAnsi="Arial" w:cs="Arial"/>
          <w:sz w:val="20"/>
          <w:szCs w:val="20"/>
          <w:highlight w:val="yellow"/>
        </w:rPr>
        <w:t>2012)</w:t>
      </w:r>
      <w:r w:rsidR="00C53A0D" w:rsidRPr="00C10ABE">
        <w:rPr>
          <w:rFonts w:ascii="Arial" w:hAnsi="Arial" w:cs="Arial"/>
          <w:b/>
          <w:sz w:val="20"/>
          <w:szCs w:val="20"/>
        </w:rPr>
        <w:t>.</w:t>
      </w:r>
      <w:r w:rsidR="00C53A0D" w:rsidRPr="00C10ABE">
        <w:rPr>
          <w:rFonts w:ascii="Arial" w:hAnsi="Arial" w:cs="Arial"/>
          <w:sz w:val="20"/>
          <w:szCs w:val="20"/>
        </w:rPr>
        <w:t xml:space="preserve"> </w:t>
      </w:r>
      <w:r w:rsidRPr="00056AD0">
        <w:rPr>
          <w:rFonts w:ascii="Arial" w:hAnsi="Arial" w:cs="Arial"/>
          <w:sz w:val="20"/>
          <w:szCs w:val="20"/>
        </w:rPr>
        <w:t>“</w:t>
      </w:r>
      <w:r w:rsidR="00C53A0D" w:rsidRPr="00C10ABE">
        <w:rPr>
          <w:rFonts w:ascii="Arial" w:hAnsi="Arial" w:cs="Arial"/>
          <w:sz w:val="20"/>
          <w:szCs w:val="20"/>
        </w:rPr>
        <w:t>This protective immune response can sometimes be harmful due to the aggressiveness of the pathogen, its persistence, and abnormalities in the regulation and production of cells involved in inflammation</w:t>
      </w:r>
      <w:r w:rsidRPr="00056AD0">
        <w:rPr>
          <w:rFonts w:ascii="Arial" w:hAnsi="Arial" w:cs="Arial"/>
          <w:sz w:val="20"/>
          <w:szCs w:val="20"/>
        </w:rPr>
        <w:t>”</w:t>
      </w:r>
      <w:r w:rsidR="00C53A0D" w:rsidRPr="00C10ABE">
        <w:rPr>
          <w:rFonts w:ascii="Arial" w:hAnsi="Arial" w:cs="Arial"/>
          <w:sz w:val="20"/>
          <w:szCs w:val="20"/>
        </w:rPr>
        <w:t xml:space="preserve"> </w:t>
      </w:r>
      <w:r w:rsidR="00E504CA" w:rsidRPr="002D53BB">
        <w:rPr>
          <w:rFonts w:ascii="Arial" w:hAnsi="Arial" w:cs="Arial"/>
          <w:sz w:val="20"/>
          <w:szCs w:val="20"/>
          <w:highlight w:val="yellow"/>
        </w:rPr>
        <w:t>(Weill et al., 2003)</w:t>
      </w:r>
      <w:r w:rsidR="00C53A0D" w:rsidRPr="002D53BB">
        <w:rPr>
          <w:rFonts w:ascii="Arial" w:hAnsi="Arial" w:cs="Arial"/>
          <w:sz w:val="20"/>
          <w:szCs w:val="20"/>
          <w:highlight w:val="yellow"/>
        </w:rPr>
        <w:t>.</w:t>
      </w:r>
      <w:r w:rsidR="00C53A0D" w:rsidRPr="00C10ABE">
        <w:rPr>
          <w:rFonts w:ascii="Arial" w:hAnsi="Arial" w:cs="Arial"/>
          <w:sz w:val="20"/>
          <w:szCs w:val="20"/>
        </w:rPr>
        <w:t xml:space="preserve"> </w:t>
      </w:r>
      <w:r>
        <w:rPr>
          <w:rFonts w:ascii="Arial" w:hAnsi="Arial" w:cs="Arial"/>
          <w:sz w:val="20"/>
          <w:szCs w:val="20"/>
        </w:rPr>
        <w:t>"</w:t>
      </w:r>
      <w:r w:rsidR="00C53A0D" w:rsidRPr="00C10ABE">
        <w:rPr>
          <w:rFonts w:ascii="Arial" w:hAnsi="Arial" w:cs="Arial"/>
          <w:sz w:val="20"/>
          <w:szCs w:val="20"/>
        </w:rPr>
        <w:t xml:space="preserve">These inflammatory processes are involved in the development of a large number of human pathologies such as arthritis, diabetes, asthma, allergies and </w:t>
      </w:r>
      <w:r w:rsidR="00C53A0D" w:rsidRPr="00E504CA">
        <w:rPr>
          <w:rFonts w:ascii="Arial" w:hAnsi="Arial" w:cs="Arial"/>
          <w:sz w:val="20"/>
          <w:szCs w:val="20"/>
        </w:rPr>
        <w:t>cancer</w:t>
      </w:r>
      <w:r w:rsidRPr="00056AD0">
        <w:rPr>
          <w:rFonts w:ascii="Arial" w:hAnsi="Arial" w:cs="Arial"/>
          <w:sz w:val="20"/>
          <w:szCs w:val="20"/>
        </w:rPr>
        <w:t>”</w:t>
      </w:r>
      <w:r w:rsidR="00C53A0D" w:rsidRPr="00E504CA">
        <w:rPr>
          <w:rFonts w:ascii="Arial" w:hAnsi="Arial" w:cs="Arial"/>
          <w:sz w:val="20"/>
          <w:szCs w:val="20"/>
        </w:rPr>
        <w:t xml:space="preserve"> </w:t>
      </w:r>
      <w:r w:rsidR="00E504CA" w:rsidRPr="002D53BB">
        <w:rPr>
          <w:rFonts w:ascii="Arial" w:hAnsi="Arial" w:cs="Arial"/>
          <w:sz w:val="20"/>
          <w:szCs w:val="20"/>
          <w:highlight w:val="yellow"/>
        </w:rPr>
        <w:t>(Viladomiu et al.,</w:t>
      </w:r>
      <w:r w:rsidR="00194B76">
        <w:rPr>
          <w:rFonts w:ascii="Arial" w:hAnsi="Arial" w:cs="Arial"/>
          <w:sz w:val="20"/>
          <w:szCs w:val="20"/>
          <w:highlight w:val="yellow"/>
        </w:rPr>
        <w:t xml:space="preserve"> </w:t>
      </w:r>
      <w:r w:rsidR="00CB442B" w:rsidRPr="002D53BB">
        <w:rPr>
          <w:rFonts w:ascii="Arial" w:hAnsi="Arial" w:cs="Arial"/>
          <w:sz w:val="20"/>
          <w:szCs w:val="20"/>
          <w:highlight w:val="yellow"/>
        </w:rPr>
        <w:t>2016</w:t>
      </w:r>
      <w:r w:rsidR="00E504CA" w:rsidRPr="002D53BB">
        <w:rPr>
          <w:rFonts w:ascii="Arial" w:hAnsi="Arial" w:cs="Arial"/>
          <w:sz w:val="20"/>
          <w:szCs w:val="20"/>
          <w:highlight w:val="yellow"/>
        </w:rPr>
        <w:t>)</w:t>
      </w:r>
      <w:r w:rsidR="00E504CA">
        <w:rPr>
          <w:rFonts w:ascii="Arial" w:hAnsi="Arial" w:cs="Arial"/>
          <w:sz w:val="20"/>
          <w:szCs w:val="20"/>
        </w:rPr>
        <w:t xml:space="preserve">. </w:t>
      </w:r>
    </w:p>
    <w:p w14:paraId="55756926" w14:textId="55B8FB8C"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Inflammation and its associated pathologies are increasingly a major health problem, both in terms of the majority of people who suffer from them and the different forms in which they manifest themselves. Treatment of inflammation is often based on non-steroidal anti-inflammatory drugs (NSAIDs) and glucocorticoids.</w:t>
      </w:r>
      <w:r w:rsidR="002D53BB">
        <w:rPr>
          <w:rFonts w:ascii="Arial" w:hAnsi="Arial" w:cs="Arial"/>
          <w:sz w:val="20"/>
          <w:szCs w:val="20"/>
        </w:rPr>
        <w:t xml:space="preserve"> </w:t>
      </w:r>
      <w:r w:rsidRPr="00C10ABE">
        <w:rPr>
          <w:rFonts w:ascii="Arial" w:hAnsi="Arial" w:cs="Arial"/>
          <w:sz w:val="20"/>
          <w:szCs w:val="20"/>
        </w:rPr>
        <w:t xml:space="preserve">Although effective, these molecules most often have undesirable effects </w:t>
      </w:r>
      <w:r w:rsidR="00E504CA" w:rsidRPr="002D53BB">
        <w:rPr>
          <w:rFonts w:ascii="Arial" w:hAnsi="Arial" w:cs="Arial"/>
          <w:sz w:val="20"/>
          <w:szCs w:val="20"/>
          <w:highlight w:val="yellow"/>
        </w:rPr>
        <w:t>(Smahia et al., 2016)</w:t>
      </w:r>
      <w:r w:rsidRPr="00C10ABE">
        <w:rPr>
          <w:rFonts w:ascii="Arial" w:hAnsi="Arial" w:cs="Arial"/>
          <w:sz w:val="20"/>
          <w:szCs w:val="20"/>
        </w:rPr>
        <w:t xml:space="preserve">. All NSAIDs, whatever their route of administration, present risks of gastrointestinal and renal toxicity, and sometimes cardiac complications </w:t>
      </w:r>
      <w:r w:rsidR="00CB442B" w:rsidRPr="002D53BB">
        <w:rPr>
          <w:rFonts w:ascii="Arial" w:hAnsi="Arial" w:cs="Arial"/>
          <w:sz w:val="20"/>
          <w:szCs w:val="20"/>
          <w:highlight w:val="yellow"/>
        </w:rPr>
        <w:t>(Soubrier et al., 2013)</w:t>
      </w:r>
      <w:r w:rsidRPr="00C10ABE">
        <w:rPr>
          <w:rFonts w:ascii="Arial" w:hAnsi="Arial" w:cs="Arial"/>
          <w:b/>
          <w:sz w:val="20"/>
          <w:szCs w:val="20"/>
        </w:rPr>
        <w:t>.</w:t>
      </w:r>
      <w:r w:rsidRPr="00C10ABE">
        <w:rPr>
          <w:rFonts w:ascii="Arial" w:hAnsi="Arial" w:cs="Arial"/>
          <w:sz w:val="20"/>
          <w:szCs w:val="20"/>
        </w:rPr>
        <w:t xml:space="preserve"> The higher the dosage and the longer the course of treatment, the greater the risk </w:t>
      </w:r>
      <w:r w:rsidR="00CB442B" w:rsidRPr="003A1BB8">
        <w:rPr>
          <w:rFonts w:ascii="Arial" w:hAnsi="Arial" w:cs="Arial"/>
          <w:sz w:val="20"/>
          <w:szCs w:val="20"/>
          <w:highlight w:val="yellow"/>
        </w:rPr>
        <w:t>(Renfreyet et al., 2003)</w:t>
      </w:r>
      <w:r w:rsidRPr="003A1BB8">
        <w:rPr>
          <w:rFonts w:ascii="Arial" w:hAnsi="Arial" w:cs="Arial"/>
          <w:sz w:val="20"/>
          <w:szCs w:val="20"/>
          <w:highlight w:val="yellow"/>
        </w:rPr>
        <w:t>.</w:t>
      </w:r>
    </w:p>
    <w:p w14:paraId="781986DC" w14:textId="6700D95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search for new medical molecules with no risk of side-effects is proving essential for the treatment of patients. For this reason, increasing emphasis is being placed on the search for new molecules with anti-inflammatory activity in medicinal plants. For this reason, the present work was undertaken to evaluate the anti-inflammatory effect of an aqueous extract from the trunk bark of Pseudocedrela kotschyi, a plant widely used in traditional medicine. This plant has many valuable properties, making it a very interesting subject for study. </w:t>
      </w:r>
      <w:r w:rsidR="00056AD0" w:rsidRPr="00056AD0">
        <w:rPr>
          <w:rFonts w:ascii="Arial" w:hAnsi="Arial" w:cs="Arial"/>
          <w:sz w:val="20"/>
          <w:szCs w:val="20"/>
        </w:rPr>
        <w:t>"</w:t>
      </w:r>
      <w:r w:rsidRPr="00C10ABE">
        <w:rPr>
          <w:rFonts w:ascii="Arial" w:hAnsi="Arial" w:cs="Arial"/>
          <w:i/>
          <w:sz w:val="20"/>
          <w:szCs w:val="20"/>
        </w:rPr>
        <w:t>Pseudocedrela kotschyi</w:t>
      </w:r>
      <w:r w:rsidRPr="00C10ABE">
        <w:rPr>
          <w:rFonts w:ascii="Arial" w:hAnsi="Arial" w:cs="Arial"/>
          <w:sz w:val="20"/>
          <w:szCs w:val="20"/>
        </w:rPr>
        <w:t xml:space="preserve"> (Schweinf.) Harms (Meliaceae) or dry zone cedar</w:t>
      </w:r>
      <w:r w:rsidR="00056AD0" w:rsidRPr="00056AD0">
        <w:rPr>
          <w:rFonts w:ascii="Arial" w:hAnsi="Arial" w:cs="Arial"/>
          <w:sz w:val="20"/>
          <w:szCs w:val="20"/>
        </w:rPr>
        <w:t>”</w:t>
      </w:r>
      <w:r w:rsidRPr="00C10ABE">
        <w:rPr>
          <w:rFonts w:ascii="Arial" w:hAnsi="Arial" w:cs="Arial"/>
          <w:sz w:val="20"/>
          <w:szCs w:val="20"/>
        </w:rPr>
        <w:t xml:space="preserve"> </w:t>
      </w:r>
      <w:r w:rsidR="00CB442B" w:rsidRPr="003A1BB8">
        <w:rPr>
          <w:rFonts w:ascii="Arial" w:hAnsi="Arial" w:cs="Arial"/>
          <w:sz w:val="20"/>
          <w:szCs w:val="20"/>
          <w:highlight w:val="yellow"/>
        </w:rPr>
        <w:t>(Alhassan et al., 2021)</w:t>
      </w:r>
      <w:r w:rsidRPr="00C10ABE">
        <w:rPr>
          <w:rFonts w:ascii="Arial" w:hAnsi="Arial" w:cs="Arial"/>
          <w:sz w:val="20"/>
          <w:szCs w:val="20"/>
        </w:rPr>
        <w:t xml:space="preserve"> is a long tree that can reach a height of 20 m with a greyish, cracked bark </w:t>
      </w:r>
      <w:r w:rsidR="00CB442B" w:rsidRPr="003A1BB8">
        <w:rPr>
          <w:rFonts w:ascii="Arial" w:hAnsi="Arial" w:cs="Arial"/>
          <w:sz w:val="20"/>
          <w:szCs w:val="20"/>
          <w:highlight w:val="yellow"/>
        </w:rPr>
        <w:t>(Traore et al., 2006)</w:t>
      </w:r>
      <w:r w:rsidRPr="003A1BB8">
        <w:rPr>
          <w:rFonts w:ascii="Arial" w:hAnsi="Arial" w:cs="Arial"/>
          <w:sz w:val="20"/>
          <w:szCs w:val="20"/>
          <w:highlight w:val="yellow"/>
        </w:rPr>
        <w:t>.</w:t>
      </w:r>
      <w:r w:rsidRPr="00C10ABE">
        <w:rPr>
          <w:rFonts w:ascii="Arial" w:hAnsi="Arial" w:cs="Arial"/>
          <w:sz w:val="20"/>
          <w:szCs w:val="20"/>
        </w:rPr>
        <w:t xml:space="preserve"> </w:t>
      </w:r>
      <w:r w:rsidR="00056AD0" w:rsidRPr="00056AD0">
        <w:rPr>
          <w:rFonts w:ascii="Arial" w:hAnsi="Arial" w:cs="Arial"/>
          <w:sz w:val="20"/>
          <w:szCs w:val="20"/>
        </w:rPr>
        <w:t>"</w:t>
      </w:r>
      <w:r w:rsidRPr="00C10ABE">
        <w:rPr>
          <w:rFonts w:ascii="Arial" w:hAnsi="Arial" w:cs="Arial"/>
          <w:sz w:val="20"/>
          <w:szCs w:val="20"/>
        </w:rPr>
        <w:t>It is one of the biggest trees found in tropical and subtropical countries of Africa.</w:t>
      </w:r>
      <w:r w:rsidR="003A1BB8">
        <w:rPr>
          <w:rFonts w:ascii="Arial" w:hAnsi="Arial" w:cs="Arial"/>
          <w:sz w:val="20"/>
          <w:szCs w:val="20"/>
        </w:rPr>
        <w:t xml:space="preserve"> </w:t>
      </w:r>
      <w:r w:rsidRPr="00C10ABE">
        <w:rPr>
          <w:rFonts w:ascii="Arial" w:hAnsi="Arial" w:cs="Arial"/>
          <w:sz w:val="20"/>
          <w:szCs w:val="20"/>
        </w:rPr>
        <w:t xml:space="preserve">Different parts of </w:t>
      </w:r>
      <w:r w:rsidRPr="00C10ABE">
        <w:rPr>
          <w:rFonts w:ascii="Arial" w:hAnsi="Arial" w:cs="Arial"/>
          <w:i/>
          <w:sz w:val="20"/>
          <w:szCs w:val="20"/>
        </w:rPr>
        <w:t>Pseudocedrela kotschyi</w:t>
      </w:r>
      <w:r w:rsidRPr="00C10ABE">
        <w:rPr>
          <w:rFonts w:ascii="Arial" w:hAnsi="Arial" w:cs="Arial"/>
          <w:sz w:val="20"/>
          <w:szCs w:val="20"/>
        </w:rPr>
        <w:t xml:space="preserve"> are used in the traditional treatment of various diseases. The root is used in the treatment of epilepsy, dementia</w:t>
      </w:r>
      <w:r w:rsidR="00056AD0" w:rsidRPr="00056AD0">
        <w:rPr>
          <w:rFonts w:ascii="Arial" w:hAnsi="Arial" w:cs="Arial"/>
          <w:sz w:val="20"/>
          <w:szCs w:val="20"/>
        </w:rPr>
        <w:t>”</w:t>
      </w:r>
      <w:r w:rsidRPr="00C10ABE">
        <w:rPr>
          <w:rFonts w:ascii="Arial" w:hAnsi="Arial" w:cs="Arial"/>
          <w:sz w:val="20"/>
          <w:szCs w:val="20"/>
        </w:rPr>
        <w:t xml:space="preserve"> </w:t>
      </w:r>
      <w:r w:rsidR="008C565B" w:rsidRPr="003A1BB8">
        <w:rPr>
          <w:rFonts w:ascii="Arial" w:hAnsi="Arial" w:cs="Arial"/>
          <w:sz w:val="20"/>
          <w:szCs w:val="20"/>
          <w:highlight w:val="yellow"/>
        </w:rPr>
        <w:t>(Kantati et al., 2016)</w:t>
      </w:r>
      <w:r w:rsidRPr="003A1BB8">
        <w:rPr>
          <w:rFonts w:ascii="Arial" w:hAnsi="Arial" w:cs="Arial"/>
          <w:sz w:val="20"/>
          <w:szCs w:val="20"/>
          <w:highlight w:val="yellow"/>
        </w:rPr>
        <w:t xml:space="preserve">, </w:t>
      </w:r>
      <w:r w:rsidRPr="008C565B">
        <w:rPr>
          <w:rFonts w:ascii="Arial" w:hAnsi="Arial" w:cs="Arial"/>
          <w:sz w:val="20"/>
          <w:szCs w:val="20"/>
        </w:rPr>
        <w:t xml:space="preserve">diabetes </w:t>
      </w:r>
      <w:r w:rsidR="008C565B" w:rsidRPr="003A1BB8">
        <w:rPr>
          <w:rFonts w:ascii="Arial" w:hAnsi="Arial" w:cs="Arial"/>
          <w:sz w:val="20"/>
          <w:szCs w:val="20"/>
          <w:highlight w:val="yellow"/>
        </w:rPr>
        <w:t>(Salihu et al., 2015)</w:t>
      </w:r>
      <w:r w:rsidRPr="003A1BB8">
        <w:rPr>
          <w:rFonts w:ascii="Arial" w:hAnsi="Arial" w:cs="Arial"/>
          <w:sz w:val="20"/>
          <w:szCs w:val="20"/>
          <w:highlight w:val="yellow"/>
        </w:rPr>
        <w:t>.</w:t>
      </w:r>
      <w:r w:rsidRPr="00C10ABE">
        <w:rPr>
          <w:rFonts w:ascii="Arial" w:hAnsi="Arial" w:cs="Arial"/>
          <w:sz w:val="20"/>
          <w:szCs w:val="20"/>
        </w:rPr>
        <w:t xml:space="preserve"> The stem bark is used in the treatment of cancer </w:t>
      </w:r>
      <w:r w:rsidR="008C565B" w:rsidRPr="003A1BB8">
        <w:rPr>
          <w:rFonts w:ascii="Arial" w:hAnsi="Arial" w:cs="Arial"/>
          <w:sz w:val="20"/>
          <w:szCs w:val="20"/>
          <w:highlight w:val="yellow"/>
        </w:rPr>
        <w:t>(Saidu et al., 2015)</w:t>
      </w:r>
      <w:r w:rsidRPr="00C10ABE">
        <w:rPr>
          <w:rFonts w:ascii="Arial" w:hAnsi="Arial" w:cs="Arial"/>
          <w:sz w:val="20"/>
          <w:szCs w:val="20"/>
        </w:rPr>
        <w:t xml:space="preserve">, infantile dermatitis </w:t>
      </w:r>
      <w:r w:rsidR="008C565B" w:rsidRPr="003A1BB8">
        <w:rPr>
          <w:rFonts w:ascii="Arial" w:hAnsi="Arial" w:cs="Arial"/>
          <w:sz w:val="20"/>
          <w:szCs w:val="20"/>
          <w:highlight w:val="yellow"/>
        </w:rPr>
        <w:t>(Erinoso et al., 2016)</w:t>
      </w:r>
      <w:r w:rsidRPr="003A1BB8">
        <w:rPr>
          <w:rFonts w:ascii="Arial" w:hAnsi="Arial" w:cs="Arial"/>
          <w:sz w:val="20"/>
          <w:szCs w:val="20"/>
        </w:rPr>
        <w:t>,</w:t>
      </w:r>
      <w:r w:rsidRPr="00C10ABE">
        <w:rPr>
          <w:rFonts w:ascii="Arial" w:hAnsi="Arial" w:cs="Arial"/>
          <w:sz w:val="20"/>
          <w:szCs w:val="20"/>
        </w:rPr>
        <w:t xml:space="preserve"> toothache </w:t>
      </w:r>
      <w:r w:rsidR="008C565B" w:rsidRPr="003A1BB8">
        <w:rPr>
          <w:rFonts w:ascii="Arial" w:hAnsi="Arial" w:cs="Arial"/>
          <w:sz w:val="20"/>
          <w:szCs w:val="20"/>
          <w:highlight w:val="yellow"/>
        </w:rPr>
        <w:t xml:space="preserve">(Kayode </w:t>
      </w:r>
      <w:proofErr w:type="gramStart"/>
      <w:r w:rsidR="008C565B" w:rsidRPr="003A1BB8">
        <w:rPr>
          <w:rFonts w:ascii="Arial" w:hAnsi="Arial" w:cs="Arial"/>
          <w:sz w:val="20"/>
          <w:szCs w:val="20"/>
          <w:highlight w:val="yellow"/>
        </w:rPr>
        <w:t>and  Sanni</w:t>
      </w:r>
      <w:proofErr w:type="gramEnd"/>
      <w:r w:rsidR="008C565B" w:rsidRPr="003A1BB8">
        <w:rPr>
          <w:rFonts w:ascii="Arial" w:hAnsi="Arial" w:cs="Arial"/>
          <w:sz w:val="20"/>
          <w:szCs w:val="20"/>
          <w:highlight w:val="yellow"/>
        </w:rPr>
        <w:t>, 2012)</w:t>
      </w:r>
      <w:r w:rsidR="003A1BB8">
        <w:rPr>
          <w:rFonts w:ascii="Arial" w:hAnsi="Arial" w:cs="Arial"/>
          <w:sz w:val="20"/>
          <w:szCs w:val="20"/>
        </w:rPr>
        <w:t>.</w:t>
      </w:r>
    </w:p>
    <w:p w14:paraId="065796C5"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present study aims to evaluate the anti-inflammatory properties of the aqueous extract of </w:t>
      </w:r>
      <w:r w:rsidRPr="00C10ABE">
        <w:rPr>
          <w:rFonts w:ascii="Arial" w:hAnsi="Arial" w:cs="Arial"/>
          <w:i/>
          <w:sz w:val="20"/>
          <w:szCs w:val="20"/>
        </w:rPr>
        <w:t>Pseudocedrela kotschyi</w:t>
      </w:r>
      <w:r w:rsidRPr="00C10ABE">
        <w:rPr>
          <w:rFonts w:ascii="Arial" w:hAnsi="Arial" w:cs="Arial"/>
          <w:sz w:val="20"/>
          <w:szCs w:val="20"/>
        </w:rPr>
        <w:t xml:space="preserve"> in order to provide a scientific basis for its ethnopharmacological use.</w:t>
      </w:r>
    </w:p>
    <w:p w14:paraId="693FA5F5" w14:textId="77777777" w:rsidR="00C53A0D" w:rsidRPr="00C10ABE" w:rsidRDefault="00C53A0D" w:rsidP="00C53A0D">
      <w:pPr>
        <w:spacing w:after="0" w:line="360" w:lineRule="auto"/>
        <w:jc w:val="both"/>
        <w:rPr>
          <w:rFonts w:ascii="Arial" w:hAnsi="Arial" w:cs="Arial"/>
          <w:b/>
          <w:sz w:val="20"/>
          <w:szCs w:val="20"/>
        </w:rPr>
      </w:pPr>
    </w:p>
    <w:p w14:paraId="49CE9027"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2. MATERIALS AND METHODS </w:t>
      </w:r>
    </w:p>
    <w:p w14:paraId="147D1471" w14:textId="77777777" w:rsidR="00C65C86" w:rsidRPr="00C10ABE" w:rsidRDefault="00C65C86" w:rsidP="00C53A0D">
      <w:pPr>
        <w:spacing w:after="0" w:line="360" w:lineRule="auto"/>
        <w:jc w:val="both"/>
        <w:rPr>
          <w:rFonts w:ascii="Arial Bold" w:hAnsi="Arial Bold" w:cs="Arial"/>
          <w:b/>
        </w:rPr>
      </w:pPr>
    </w:p>
    <w:p w14:paraId="1D85F896"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2.1 Plant material</w:t>
      </w:r>
    </w:p>
    <w:p w14:paraId="379E5B8C" w14:textId="77777777" w:rsidR="00C65C86" w:rsidRPr="00C10ABE" w:rsidRDefault="00C65C86" w:rsidP="00C53A0D">
      <w:pPr>
        <w:spacing w:after="0" w:line="360" w:lineRule="auto"/>
        <w:jc w:val="both"/>
        <w:rPr>
          <w:rFonts w:ascii="Arial Bold" w:hAnsi="Arial Bold" w:cs="Arial"/>
          <w:b/>
        </w:rPr>
      </w:pPr>
    </w:p>
    <w:p w14:paraId="512AE785" w14:textId="60E777C0"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We used the freeze-dried infusion of </w:t>
      </w:r>
      <w:r w:rsidRPr="00C10ABE">
        <w:rPr>
          <w:rFonts w:ascii="Arial" w:hAnsi="Arial" w:cs="Arial"/>
          <w:i/>
          <w:sz w:val="20"/>
          <w:szCs w:val="20"/>
        </w:rPr>
        <w:t>Pseudocedrela kotschyi</w:t>
      </w:r>
      <w:r w:rsidRPr="00C10ABE">
        <w:rPr>
          <w:rFonts w:ascii="Arial" w:hAnsi="Arial" w:cs="Arial"/>
          <w:sz w:val="20"/>
          <w:szCs w:val="20"/>
        </w:rPr>
        <w:t xml:space="preserve"> (Meliaceae) trunk bark. </w:t>
      </w:r>
      <w:r w:rsidR="00DB5536" w:rsidRPr="004142B8">
        <w:rPr>
          <w:rFonts w:ascii="Arial" w:hAnsi="Arial" w:cs="Arial"/>
          <w:sz w:val="20"/>
          <w:szCs w:val="20"/>
          <w:highlight w:val="yellow"/>
        </w:rPr>
        <w:t>B</w:t>
      </w:r>
      <w:r w:rsidRPr="004142B8">
        <w:rPr>
          <w:rFonts w:ascii="Arial" w:hAnsi="Arial" w:cs="Arial"/>
          <w:sz w:val="20"/>
          <w:szCs w:val="20"/>
          <w:highlight w:val="yellow"/>
        </w:rPr>
        <w:t>ark</w:t>
      </w:r>
      <w:r w:rsidRPr="00C10ABE">
        <w:rPr>
          <w:rFonts w:ascii="Arial" w:hAnsi="Arial" w:cs="Arial"/>
          <w:sz w:val="20"/>
          <w:szCs w:val="20"/>
        </w:rPr>
        <w:t xml:space="preserve"> collection was carried out Dikodougou’s Prefecture, in the northern part of Côte d'Ivoire. The plant species was authenticated at the National Floristic Center (CNF) of the University Felix Houphouët-Boigny from herbarium n°8664. The barks were dried in the shade at room temperature and then ground to prepare our aqueous extract.</w:t>
      </w:r>
    </w:p>
    <w:p w14:paraId="7600B51A" w14:textId="77777777" w:rsidR="00C53A0D" w:rsidRPr="00C10ABE" w:rsidRDefault="00C53A0D" w:rsidP="00C53A0D">
      <w:pPr>
        <w:spacing w:after="0" w:line="360" w:lineRule="auto"/>
        <w:jc w:val="both"/>
        <w:rPr>
          <w:rFonts w:ascii="Arial" w:eastAsia="TimesNewRomanPSMT" w:hAnsi="Arial" w:cs="Arial"/>
          <w:sz w:val="20"/>
          <w:szCs w:val="20"/>
        </w:rPr>
      </w:pPr>
    </w:p>
    <w:p w14:paraId="143093D8"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lastRenderedPageBreak/>
        <w:t xml:space="preserve">2.2 Animal material </w:t>
      </w:r>
    </w:p>
    <w:p w14:paraId="245189F3" w14:textId="3C393863" w:rsidR="00C53A0D" w:rsidRPr="004142B8" w:rsidRDefault="00E7503A" w:rsidP="004142B8">
      <w:pPr>
        <w:spacing w:line="360" w:lineRule="auto"/>
        <w:rPr>
          <w:rFonts w:ascii="Arial" w:hAnsi="Arial" w:cs="Arial"/>
          <w:sz w:val="20"/>
          <w:szCs w:val="20"/>
          <w:lang w:eastAsia="fr-FR"/>
        </w:rPr>
      </w:pPr>
      <w:r w:rsidRPr="004142B8">
        <w:rPr>
          <w:rFonts w:ascii="Arial" w:hAnsi="Arial" w:cs="Arial"/>
          <w:sz w:val="20"/>
          <w:szCs w:val="20"/>
          <w:highlight w:val="yellow"/>
          <w:lang w:eastAsia="fr-FR"/>
        </w:rPr>
        <w:t xml:space="preserve">Female Wistar albino rats </w:t>
      </w:r>
      <w:r w:rsidRPr="004142B8">
        <w:rPr>
          <w:rFonts w:ascii="Arial" w:hAnsi="Arial" w:cs="Arial"/>
          <w:sz w:val="20"/>
          <w:szCs w:val="20"/>
          <w:highlight w:val="yellow"/>
        </w:rPr>
        <w:t xml:space="preserve">were used for toxicity testing, and </w:t>
      </w:r>
      <w:r w:rsidRPr="004142B8">
        <w:rPr>
          <w:rFonts w:ascii="Arial" w:hAnsi="Arial" w:cs="Arial"/>
          <w:sz w:val="20"/>
          <w:szCs w:val="20"/>
          <w:highlight w:val="yellow"/>
          <w:lang w:eastAsia="fr-FR"/>
        </w:rPr>
        <w:t>male and female Wistar albino rats</w:t>
      </w:r>
      <w:r w:rsidRPr="004142B8">
        <w:rPr>
          <w:rFonts w:ascii="Arial" w:hAnsi="Arial" w:cs="Arial"/>
          <w:sz w:val="20"/>
          <w:szCs w:val="20"/>
          <w:highlight w:val="yellow"/>
        </w:rPr>
        <w:t xml:space="preserve"> were employed for anti-inflammatory activity.</w:t>
      </w:r>
      <w:r w:rsidRPr="00E7503A">
        <w:rPr>
          <w:rFonts w:ascii="Arial" w:hAnsi="Arial" w:cs="Arial"/>
          <w:sz w:val="20"/>
          <w:szCs w:val="20"/>
          <w:lang w:eastAsia="fr-FR"/>
        </w:rPr>
        <w:t xml:space="preserve"> </w:t>
      </w:r>
      <w:r w:rsidR="00C53A0D" w:rsidRPr="00E7503A">
        <w:rPr>
          <w:rFonts w:ascii="Arial" w:hAnsi="Arial" w:cs="Arial"/>
          <w:sz w:val="20"/>
          <w:szCs w:val="20"/>
        </w:rPr>
        <w:t>The rats weigh bet</w:t>
      </w:r>
      <w:r w:rsidR="00871FED" w:rsidRPr="00E7503A">
        <w:rPr>
          <w:rFonts w:ascii="Arial" w:hAnsi="Arial" w:cs="Arial"/>
          <w:sz w:val="20"/>
          <w:szCs w:val="20"/>
        </w:rPr>
        <w:t>ween 180 and 250g</w:t>
      </w:r>
      <w:r w:rsidR="00C53A0D" w:rsidRPr="00E7503A">
        <w:rPr>
          <w:rFonts w:ascii="Arial" w:hAnsi="Arial" w:cs="Arial"/>
          <w:sz w:val="20"/>
          <w:szCs w:val="20"/>
        </w:rPr>
        <w:t>. These animals were reared in the vivarium of the Ecole Normale Supérieure d'Abidjan, where the photoperiod is 12/24 hours with a relative humidity of 70% and the average temperature is 28°± 3°C. These animals have free access to water and food.</w:t>
      </w:r>
    </w:p>
    <w:p w14:paraId="6725FC9A"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2.3 Preparation of aqueous extract of </w:t>
      </w:r>
      <w:r w:rsidRPr="00C10ABE">
        <w:rPr>
          <w:rFonts w:ascii="Arial Bold" w:hAnsi="Arial Bold" w:cs="Arial"/>
          <w:b/>
          <w:i/>
        </w:rPr>
        <w:t>Pseudocedrela kotschyi</w:t>
      </w:r>
      <w:r w:rsidRPr="00C10ABE">
        <w:rPr>
          <w:rFonts w:ascii="Arial Bold" w:hAnsi="Arial Bold" w:cs="Arial"/>
          <w:b/>
        </w:rPr>
        <w:t xml:space="preserve"> </w:t>
      </w:r>
    </w:p>
    <w:p w14:paraId="37588B2B"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One hundred and fifty grams of </w:t>
      </w:r>
      <w:r w:rsidRPr="00C10ABE">
        <w:rPr>
          <w:rFonts w:ascii="Arial" w:hAnsi="Arial" w:cs="Arial"/>
          <w:i/>
          <w:sz w:val="20"/>
          <w:szCs w:val="20"/>
        </w:rPr>
        <w:t>Pseudocedrela kotschyi</w:t>
      </w:r>
      <w:r w:rsidRPr="00C10ABE">
        <w:rPr>
          <w:rFonts w:ascii="Arial" w:hAnsi="Arial" w:cs="Arial"/>
          <w:sz w:val="20"/>
          <w:szCs w:val="20"/>
        </w:rPr>
        <w:t xml:space="preserve"> trunk bark powder was taken and put into a 5 litre beaker. Three litres of distilled water heated to 100°C are added. This mixture is stirred for 24 hours using a magnetic stirrer. The solution was then filtered through cotton wool and Wattman paper (3mm). The filtrate obtained is freeze-dried using a freeze-dryer (type SERIAL). The lyophilisate is a light brown powder with a 20% yield.</w:t>
      </w:r>
    </w:p>
    <w:p w14:paraId="5ADFC7B0" w14:textId="77777777" w:rsidR="00C53A0D" w:rsidRPr="00C10ABE" w:rsidRDefault="00C53A0D" w:rsidP="00C53A0D">
      <w:pPr>
        <w:spacing w:after="0" w:line="360" w:lineRule="auto"/>
        <w:jc w:val="both"/>
        <w:rPr>
          <w:rFonts w:ascii="Arial" w:eastAsia="TimesNewRomanPSMT" w:hAnsi="Arial" w:cs="Arial"/>
          <w:sz w:val="20"/>
          <w:szCs w:val="20"/>
        </w:rPr>
      </w:pPr>
    </w:p>
    <w:p w14:paraId="55FC8753"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2.4 Phytochemical screening </w:t>
      </w:r>
    </w:p>
    <w:p w14:paraId="53E05391" w14:textId="166D5E3C" w:rsidR="00C53A0D" w:rsidRPr="00C10ABE" w:rsidRDefault="00C53A0D" w:rsidP="00C53A0D">
      <w:pPr>
        <w:spacing w:after="0" w:line="360" w:lineRule="auto"/>
        <w:jc w:val="both"/>
        <w:rPr>
          <w:rFonts w:ascii="Arial" w:eastAsia="TimesNewRomanPSMT" w:hAnsi="Arial" w:cs="Arial"/>
          <w:sz w:val="20"/>
          <w:szCs w:val="20"/>
        </w:rPr>
      </w:pPr>
      <w:r w:rsidRPr="00C10ABE">
        <w:rPr>
          <w:rFonts w:ascii="Arial" w:hAnsi="Arial" w:cs="Arial"/>
          <w:sz w:val="20"/>
          <w:szCs w:val="20"/>
        </w:rPr>
        <w:t>The phytochemical screening was carried out in order to identify the chemical constituents with</w:t>
      </w:r>
      <w:r w:rsidRPr="00C10ABE">
        <w:rPr>
          <w:rFonts w:ascii="Arial" w:eastAsia="TimesNewRomanPSMT" w:hAnsi="Arial" w:cs="Arial"/>
          <w:sz w:val="20"/>
          <w:szCs w:val="20"/>
        </w:rPr>
        <w:t xml:space="preserve"> </w:t>
      </w:r>
      <w:r w:rsidRPr="00C10ABE">
        <w:rPr>
          <w:rFonts w:ascii="Arial" w:hAnsi="Arial" w:cs="Arial"/>
          <w:sz w:val="20"/>
          <w:szCs w:val="20"/>
        </w:rPr>
        <w:t xml:space="preserve">pharmacological interest such as sterols, terpenoids, polyphenols, flavonoids, tannins, quinone compounds, saponosides, alkaloids, coumarins, cardiotonic heterosides, reducing compounds, oses and holosides via qualitative analysis techniques described in the literature </w:t>
      </w:r>
      <w:r w:rsidR="007E736B" w:rsidRPr="004142B8">
        <w:rPr>
          <w:rFonts w:ascii="Arial" w:hAnsi="Arial" w:cs="Arial"/>
          <w:sz w:val="20"/>
          <w:szCs w:val="20"/>
          <w:highlight w:val="yellow"/>
        </w:rPr>
        <w:t>(Bekro et al., 2007)</w:t>
      </w:r>
      <w:r w:rsidRPr="004142B8">
        <w:rPr>
          <w:rFonts w:ascii="Arial" w:hAnsi="Arial" w:cs="Arial"/>
          <w:sz w:val="20"/>
          <w:szCs w:val="20"/>
        </w:rPr>
        <w:t>.</w:t>
      </w:r>
    </w:p>
    <w:p w14:paraId="5FF2C867" w14:textId="77777777" w:rsidR="00AB7E85" w:rsidRDefault="00AB7E85" w:rsidP="00C53A0D">
      <w:pPr>
        <w:spacing w:after="0" w:line="360" w:lineRule="auto"/>
        <w:jc w:val="both"/>
        <w:rPr>
          <w:rFonts w:ascii="Arial Bold" w:hAnsi="Arial Bold" w:cs="Arial"/>
          <w:b/>
        </w:rPr>
      </w:pPr>
    </w:p>
    <w:p w14:paraId="7FFEF261"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2.5 Acute oral toxicity test</w:t>
      </w:r>
    </w:p>
    <w:p w14:paraId="6ABB9D51" w14:textId="38B46926" w:rsidR="00D6059E" w:rsidRPr="004142B8" w:rsidRDefault="00C53A0D" w:rsidP="00931D2B">
      <w:pPr>
        <w:spacing w:line="360" w:lineRule="auto"/>
        <w:jc w:val="both"/>
        <w:rPr>
          <w:rFonts w:ascii="Arial" w:hAnsi="Arial" w:cs="Arial"/>
          <w:sz w:val="20"/>
          <w:szCs w:val="20"/>
          <w:highlight w:val="yellow"/>
          <w:lang w:eastAsia="fr-FR"/>
        </w:rPr>
      </w:pPr>
      <w:r w:rsidRPr="00DA764E">
        <w:rPr>
          <w:rFonts w:ascii="Arial" w:hAnsi="Arial" w:cs="Arial"/>
          <w:sz w:val="20"/>
          <w:szCs w:val="20"/>
        </w:rPr>
        <w:t xml:space="preserve">The acute oral toxicity study was conducted on female rats using the Organisation for Economic Co-operation and Development (OECD) protocol 423 </w:t>
      </w:r>
      <w:r w:rsidR="007E736B" w:rsidRPr="004142B8">
        <w:rPr>
          <w:rFonts w:ascii="Arial" w:hAnsi="Arial" w:cs="Arial"/>
          <w:sz w:val="20"/>
          <w:szCs w:val="20"/>
          <w:highlight w:val="yellow"/>
        </w:rPr>
        <w:t>(OECD, 2001)</w:t>
      </w:r>
      <w:r w:rsidRPr="004142B8">
        <w:rPr>
          <w:rFonts w:ascii="Arial" w:hAnsi="Arial" w:cs="Arial"/>
          <w:b/>
          <w:sz w:val="20"/>
          <w:szCs w:val="20"/>
          <w:highlight w:val="yellow"/>
        </w:rPr>
        <w:t>.</w:t>
      </w:r>
      <w:r w:rsidR="00D6059E" w:rsidRPr="004142B8">
        <w:rPr>
          <w:rFonts w:ascii="Arial" w:hAnsi="Arial" w:cs="Arial"/>
          <w:b/>
          <w:sz w:val="20"/>
          <w:szCs w:val="20"/>
          <w:highlight w:val="yellow"/>
        </w:rPr>
        <w:t xml:space="preserve"> </w:t>
      </w:r>
      <w:r w:rsidR="00D6059E" w:rsidRPr="004142B8">
        <w:rPr>
          <w:rFonts w:ascii="Arial" w:hAnsi="Arial" w:cs="Arial"/>
          <w:sz w:val="20"/>
          <w:szCs w:val="20"/>
          <w:highlight w:val="yellow"/>
          <w:lang w:eastAsia="fr-FR"/>
        </w:rPr>
        <w:t xml:space="preserve">A total of 12 female Wistar albino </w:t>
      </w:r>
      <w:r w:rsidR="00D6059E" w:rsidRPr="004142B8">
        <w:rPr>
          <w:rFonts w:ascii="Arial" w:hAnsi="Arial" w:cs="Arial"/>
          <w:sz w:val="20"/>
          <w:szCs w:val="20"/>
          <w:highlight w:val="yellow"/>
        </w:rPr>
        <w:t xml:space="preserve">rats </w:t>
      </w:r>
      <w:r w:rsidR="00D6059E" w:rsidRPr="004142B8">
        <w:rPr>
          <w:rFonts w:ascii="Arial" w:hAnsi="Arial" w:cs="Arial"/>
          <w:sz w:val="20"/>
          <w:szCs w:val="20"/>
          <w:highlight w:val="yellow"/>
          <w:lang w:eastAsia="fr-FR"/>
        </w:rPr>
        <w:t xml:space="preserve">were used in the study and had access to water but no food for 18 hours. </w:t>
      </w:r>
      <w:r w:rsidR="00D6059E" w:rsidRPr="004142B8">
        <w:rPr>
          <w:rFonts w:ascii="Arial" w:hAnsi="Arial" w:cs="Arial"/>
          <w:sz w:val="20"/>
          <w:szCs w:val="20"/>
          <w:highlight w:val="yellow"/>
        </w:rPr>
        <w:t xml:space="preserve">Four groups of three </w:t>
      </w:r>
      <w:r w:rsidR="00D6059E" w:rsidRPr="004142B8">
        <w:rPr>
          <w:rFonts w:ascii="Arial" w:hAnsi="Arial" w:cs="Arial"/>
          <w:sz w:val="20"/>
          <w:szCs w:val="20"/>
          <w:highlight w:val="yellow"/>
          <w:lang w:eastAsia="fr-FR"/>
        </w:rPr>
        <w:t xml:space="preserve">female Wistar albino </w:t>
      </w:r>
      <w:r w:rsidR="00D6059E" w:rsidRPr="004142B8">
        <w:rPr>
          <w:rFonts w:ascii="Arial" w:hAnsi="Arial" w:cs="Arial"/>
          <w:sz w:val="20"/>
          <w:szCs w:val="20"/>
          <w:highlight w:val="yellow"/>
        </w:rPr>
        <w:t xml:space="preserve">rats each were formed, including a control group which received only distilled water while the other three groups received doses of 300, 2000 and 5000 mg/kg body weight of the aqueous extract respectively. </w:t>
      </w:r>
      <w:r w:rsidR="00186438" w:rsidRPr="004142B8">
        <w:rPr>
          <w:rFonts w:ascii="Arial" w:hAnsi="Arial" w:cs="Arial"/>
          <w:sz w:val="20"/>
          <w:szCs w:val="20"/>
          <w:highlight w:val="yellow"/>
          <w:lang w:eastAsia="fr-FR"/>
        </w:rPr>
        <w:t>The distilled water and the various doses of extract are administered as a single oral dose.</w:t>
      </w:r>
      <w:r w:rsidR="00D6059E" w:rsidRPr="004142B8">
        <w:rPr>
          <w:rFonts w:ascii="Arial" w:hAnsi="Arial" w:cs="Arial"/>
          <w:sz w:val="20"/>
          <w:szCs w:val="20"/>
          <w:highlight w:val="yellow"/>
        </w:rPr>
        <w:t xml:space="preserve">The animals were observed for signs of diarrhoea, tremors, convulsions, drowsiness, respiratory problems (change in rhythm), coma, lethargy and abnormal behaviour such as self-mutilation or walking backwards </w:t>
      </w:r>
      <w:r w:rsidR="00D6059E" w:rsidRPr="004142B8">
        <w:rPr>
          <w:rFonts w:ascii="Arial" w:hAnsi="Arial" w:cs="Arial"/>
          <w:sz w:val="20"/>
          <w:szCs w:val="20"/>
          <w:highlight w:val="yellow"/>
          <w:lang w:eastAsia="fr-FR"/>
        </w:rPr>
        <w:t>for the first few hours and then once a day for 14 days.</w:t>
      </w:r>
    </w:p>
    <w:p w14:paraId="1C75E58E" w14:textId="77777777" w:rsidR="003E5EE8" w:rsidRPr="004142B8" w:rsidRDefault="000E090E" w:rsidP="003E5EE8">
      <w:pPr>
        <w:spacing w:after="0" w:line="360" w:lineRule="auto"/>
        <w:rPr>
          <w:rFonts w:ascii="Arial Bold" w:hAnsi="Arial Bold" w:cs="Arial"/>
          <w:b/>
          <w:highlight w:val="yellow"/>
        </w:rPr>
      </w:pPr>
      <w:r w:rsidRPr="004142B8">
        <w:rPr>
          <w:rFonts w:ascii="Arial Bold" w:hAnsi="Arial Bold" w:cs="Arial"/>
          <w:b/>
          <w:highlight w:val="yellow"/>
        </w:rPr>
        <w:t>2.6</w:t>
      </w:r>
      <w:r w:rsidR="00C53A0D" w:rsidRPr="004142B8">
        <w:rPr>
          <w:rFonts w:ascii="Arial Bold" w:hAnsi="Arial Bold" w:cs="Arial"/>
          <w:b/>
          <w:highlight w:val="yellow"/>
        </w:rPr>
        <w:t xml:space="preserve"> </w:t>
      </w:r>
      <w:r w:rsidR="003E5EE8" w:rsidRPr="004142B8">
        <w:rPr>
          <w:rFonts w:ascii="Arial Bold" w:hAnsi="Arial Bold" w:cs="Arial"/>
          <w:b/>
          <w:highlight w:val="yellow"/>
        </w:rPr>
        <w:t>Experimental design of anti-inflammatory activity</w:t>
      </w:r>
    </w:p>
    <w:p w14:paraId="77E25B60" w14:textId="77777777" w:rsidR="00945B58" w:rsidRPr="004142B8" w:rsidRDefault="00945B58" w:rsidP="00945B58">
      <w:pPr>
        <w:spacing w:after="0" w:line="360" w:lineRule="auto"/>
        <w:jc w:val="both"/>
        <w:rPr>
          <w:rFonts w:ascii="Arial" w:hAnsi="Arial" w:cs="Arial"/>
          <w:sz w:val="20"/>
          <w:szCs w:val="20"/>
          <w:highlight w:val="yellow"/>
          <w:lang w:eastAsia="fr-FR"/>
        </w:rPr>
      </w:pPr>
      <w:r w:rsidRPr="004142B8">
        <w:rPr>
          <w:rFonts w:ascii="Arial" w:hAnsi="Arial" w:cs="Arial"/>
          <w:sz w:val="20"/>
          <w:szCs w:val="20"/>
          <w:highlight w:val="yellow"/>
          <w:lang w:eastAsia="fr-FR"/>
        </w:rPr>
        <w:t xml:space="preserve">Thirty (30) male and female Wistar albino rats were used </w:t>
      </w:r>
      <w:r w:rsidRPr="004142B8">
        <w:rPr>
          <w:rFonts w:ascii="Arial" w:hAnsi="Arial" w:cs="Arial"/>
          <w:sz w:val="20"/>
          <w:szCs w:val="20"/>
          <w:highlight w:val="yellow"/>
        </w:rPr>
        <w:t>in the investigation</w:t>
      </w:r>
      <w:r w:rsidRPr="004142B8">
        <w:rPr>
          <w:rFonts w:ascii="Arial" w:hAnsi="Arial" w:cs="Arial"/>
          <w:sz w:val="20"/>
          <w:szCs w:val="20"/>
          <w:highlight w:val="yellow"/>
          <w:lang w:eastAsia="fr-FR"/>
        </w:rPr>
        <w:t xml:space="preserve">. </w:t>
      </w:r>
      <w:r w:rsidRPr="004142B8">
        <w:rPr>
          <w:rFonts w:ascii="Arial" w:hAnsi="Arial" w:cs="Arial"/>
          <w:sz w:val="20"/>
          <w:szCs w:val="20"/>
          <w:highlight w:val="yellow"/>
        </w:rPr>
        <w:t xml:space="preserve">The rats were placed randomly in each groups of </w:t>
      </w:r>
      <w:r w:rsidRPr="004142B8">
        <w:rPr>
          <w:rFonts w:ascii="Arial" w:hAnsi="Arial" w:cs="Arial"/>
          <w:sz w:val="20"/>
          <w:szCs w:val="20"/>
          <w:highlight w:val="yellow"/>
          <w:lang w:eastAsia="fr-FR"/>
        </w:rPr>
        <w:t xml:space="preserve">six (6) </w:t>
      </w:r>
      <w:r w:rsidRPr="004142B8">
        <w:rPr>
          <w:rFonts w:ascii="Arial" w:hAnsi="Arial" w:cs="Arial"/>
          <w:sz w:val="20"/>
          <w:szCs w:val="20"/>
          <w:highlight w:val="yellow"/>
        </w:rPr>
        <w:t>animals each and they received the following cares:</w:t>
      </w:r>
    </w:p>
    <w:p w14:paraId="41D86770" w14:textId="0A814BF7" w:rsidR="00945B58" w:rsidRPr="004142B8" w:rsidRDefault="00945B58" w:rsidP="00945B58">
      <w:pPr>
        <w:spacing w:after="0" w:line="360" w:lineRule="auto"/>
        <w:rPr>
          <w:rFonts w:ascii="Arial" w:hAnsi="Arial" w:cs="Arial"/>
          <w:sz w:val="20"/>
          <w:szCs w:val="20"/>
          <w:highlight w:val="yellow"/>
        </w:rPr>
      </w:pPr>
      <w:r w:rsidRPr="004142B8">
        <w:rPr>
          <w:rFonts w:ascii="Arial" w:hAnsi="Arial" w:cs="Arial"/>
          <w:sz w:val="20"/>
          <w:szCs w:val="20"/>
          <w:highlight w:val="yellow"/>
        </w:rPr>
        <w:t xml:space="preserve">Group1: control group </w:t>
      </w:r>
      <w:r w:rsidR="00CD0C6A" w:rsidRPr="004142B8">
        <w:rPr>
          <w:rFonts w:ascii="Arial" w:hAnsi="Arial" w:cs="Arial"/>
          <w:sz w:val="20"/>
          <w:szCs w:val="20"/>
          <w:highlight w:val="yellow"/>
        </w:rPr>
        <w:t>(distilled water)</w:t>
      </w:r>
    </w:p>
    <w:p w14:paraId="26050D61" w14:textId="77777777" w:rsidR="00945B58" w:rsidRPr="004142B8" w:rsidRDefault="00945B58" w:rsidP="00945B58">
      <w:pPr>
        <w:spacing w:after="0" w:line="360" w:lineRule="auto"/>
        <w:rPr>
          <w:rFonts w:ascii="Arial" w:hAnsi="Arial" w:cs="Arial"/>
          <w:sz w:val="20"/>
          <w:szCs w:val="20"/>
          <w:highlight w:val="yellow"/>
        </w:rPr>
      </w:pPr>
      <w:r w:rsidRPr="004142B8">
        <w:rPr>
          <w:rFonts w:ascii="Arial" w:hAnsi="Arial" w:cs="Arial"/>
          <w:sz w:val="20"/>
          <w:szCs w:val="20"/>
          <w:highlight w:val="yellow"/>
        </w:rPr>
        <w:t xml:space="preserve">Group 2: Indomethacin 10 mg/kg body weight was administered (standard drug) </w:t>
      </w:r>
    </w:p>
    <w:p w14:paraId="2ADF05FA" w14:textId="77777777" w:rsidR="00945B58" w:rsidRPr="004142B8" w:rsidRDefault="00945B58" w:rsidP="00945B58">
      <w:pPr>
        <w:spacing w:after="0" w:line="360" w:lineRule="auto"/>
        <w:rPr>
          <w:rFonts w:ascii="Arial" w:hAnsi="Arial" w:cs="Arial"/>
          <w:sz w:val="20"/>
          <w:szCs w:val="20"/>
          <w:highlight w:val="yellow"/>
        </w:rPr>
      </w:pPr>
      <w:r w:rsidRPr="004142B8">
        <w:rPr>
          <w:rFonts w:ascii="Arial" w:hAnsi="Arial" w:cs="Arial"/>
          <w:sz w:val="20"/>
          <w:szCs w:val="20"/>
          <w:highlight w:val="yellow"/>
        </w:rPr>
        <w:t xml:space="preserve">Group 3: AEPk 200 mg/kg body weight was administered. </w:t>
      </w:r>
    </w:p>
    <w:p w14:paraId="48F50317" w14:textId="77777777" w:rsidR="00945B58" w:rsidRPr="004142B8" w:rsidRDefault="00945B58" w:rsidP="00945B58">
      <w:pPr>
        <w:spacing w:after="0" w:line="360" w:lineRule="auto"/>
        <w:rPr>
          <w:rFonts w:ascii="Arial" w:hAnsi="Arial" w:cs="Arial"/>
          <w:sz w:val="20"/>
          <w:szCs w:val="20"/>
          <w:highlight w:val="yellow"/>
        </w:rPr>
      </w:pPr>
      <w:r w:rsidRPr="004142B8">
        <w:rPr>
          <w:rFonts w:ascii="Arial" w:hAnsi="Arial" w:cs="Arial"/>
          <w:sz w:val="20"/>
          <w:szCs w:val="20"/>
          <w:highlight w:val="yellow"/>
        </w:rPr>
        <w:t xml:space="preserve">Group 4: AEPk 150 mg/kg body weight was administered. </w:t>
      </w:r>
    </w:p>
    <w:p w14:paraId="7A8456D4" w14:textId="77777777" w:rsidR="00945B58" w:rsidRDefault="00945B58" w:rsidP="00945B58">
      <w:pPr>
        <w:spacing w:after="0" w:line="360" w:lineRule="auto"/>
        <w:rPr>
          <w:rFonts w:ascii="Arial" w:hAnsi="Arial" w:cs="Arial"/>
          <w:sz w:val="20"/>
          <w:szCs w:val="20"/>
        </w:rPr>
      </w:pPr>
      <w:r w:rsidRPr="004142B8">
        <w:rPr>
          <w:rFonts w:ascii="Arial" w:hAnsi="Arial" w:cs="Arial"/>
          <w:sz w:val="20"/>
          <w:szCs w:val="20"/>
          <w:highlight w:val="yellow"/>
        </w:rPr>
        <w:t>Group 5: AEPk 100 mg/kg body weight was administered.</w:t>
      </w:r>
    </w:p>
    <w:p w14:paraId="7A86905E" w14:textId="77777777" w:rsidR="00945B58" w:rsidRDefault="00945B58" w:rsidP="003E5EE8">
      <w:pPr>
        <w:spacing w:after="0" w:line="360" w:lineRule="auto"/>
        <w:rPr>
          <w:rFonts w:ascii="Arial" w:eastAsia="TimesNewRomanPSMT" w:hAnsi="Arial" w:cs="Arial"/>
          <w:sz w:val="20"/>
          <w:szCs w:val="20"/>
        </w:rPr>
      </w:pPr>
    </w:p>
    <w:p w14:paraId="21E793C7" w14:textId="77777777" w:rsidR="00C559B5" w:rsidRDefault="00C559B5" w:rsidP="003E5EE8">
      <w:pPr>
        <w:spacing w:after="0" w:line="360" w:lineRule="auto"/>
        <w:rPr>
          <w:rFonts w:ascii="Arial" w:eastAsia="TimesNewRomanPSMT" w:hAnsi="Arial" w:cs="Arial"/>
          <w:sz w:val="20"/>
          <w:szCs w:val="20"/>
        </w:rPr>
      </w:pPr>
    </w:p>
    <w:p w14:paraId="4C1CEFFD" w14:textId="77777777" w:rsidR="00C559B5" w:rsidRDefault="00C559B5" w:rsidP="003E5EE8">
      <w:pPr>
        <w:spacing w:after="0" w:line="360" w:lineRule="auto"/>
        <w:rPr>
          <w:rFonts w:ascii="Arial" w:eastAsia="TimesNewRomanPSMT" w:hAnsi="Arial" w:cs="Arial"/>
          <w:sz w:val="20"/>
          <w:szCs w:val="20"/>
        </w:rPr>
      </w:pPr>
    </w:p>
    <w:p w14:paraId="288D1178" w14:textId="1B96B84A" w:rsidR="0042712A" w:rsidRDefault="0042712A" w:rsidP="0042712A">
      <w:pPr>
        <w:spacing w:after="0" w:line="360" w:lineRule="auto"/>
        <w:rPr>
          <w:rFonts w:ascii="Arial Bold" w:hAnsi="Arial Bold" w:cs="Arial"/>
          <w:b/>
        </w:rPr>
      </w:pPr>
      <w:r w:rsidRPr="00951447">
        <w:rPr>
          <w:rFonts w:ascii="Arial Bold" w:hAnsi="Arial Bold" w:cs="Arial"/>
          <w:b/>
          <w:highlight w:val="yellow"/>
        </w:rPr>
        <w:lastRenderedPageBreak/>
        <w:t xml:space="preserve">2.7 </w:t>
      </w:r>
      <w:r w:rsidR="00931D2B" w:rsidRPr="00951447">
        <w:rPr>
          <w:rFonts w:ascii="Arial Bold" w:eastAsia="TimesNewRomanPSMT" w:hAnsi="Arial Bold" w:cs="Arial"/>
          <w:b/>
          <w:highlight w:val="yellow"/>
        </w:rPr>
        <w:t>C</w:t>
      </w:r>
      <w:r w:rsidRPr="00951447">
        <w:rPr>
          <w:rFonts w:ascii="Arial Bold" w:eastAsia="TimesNewRomanPSMT" w:hAnsi="Arial Bold" w:cs="Arial"/>
          <w:b/>
          <w:highlight w:val="yellow"/>
        </w:rPr>
        <w:t>arrageenan-induced oedema in rats</w:t>
      </w:r>
      <w:r w:rsidRPr="00951447">
        <w:rPr>
          <w:rFonts w:ascii="Arial Bold" w:hAnsi="Arial Bold" w:cs="Arial"/>
          <w:b/>
          <w:highlight w:val="yellow"/>
        </w:rPr>
        <w:t xml:space="preserve"> </w:t>
      </w:r>
    </w:p>
    <w:p w14:paraId="33227F21" w14:textId="7E0ADF43" w:rsidR="00931D2B" w:rsidRPr="00931D2B" w:rsidRDefault="00931D2B" w:rsidP="00931D2B">
      <w:pPr>
        <w:spacing w:after="0"/>
        <w:contextualSpacing/>
        <w:jc w:val="both"/>
        <w:rPr>
          <w:rFonts w:ascii="Arial" w:eastAsia="Times New Roman" w:hAnsi="Arial" w:cs="Arial"/>
          <w:sz w:val="20"/>
          <w:szCs w:val="20"/>
          <w:lang w:eastAsia="fr-FR"/>
        </w:rPr>
      </w:pPr>
      <w:r w:rsidRPr="00951447">
        <w:rPr>
          <w:rFonts w:ascii="Arial" w:eastAsia="Times New Roman" w:hAnsi="Arial" w:cs="Arial"/>
          <w:sz w:val="20"/>
          <w:szCs w:val="20"/>
          <w:highlight w:val="yellow"/>
          <w:lang w:eastAsia="fr-FR"/>
        </w:rPr>
        <w:t>This study was based on a rat oedema (Winter et al., 1962). Injection of carrageenan under the plantar pad of the rat's right hind leg provoked an inflammatory reaction. The volume of the right hind paw increased after this injection. Thirty (30) mature male and female Wistar rats (180-250 g) were divided into five groups of six rats each. They were deprived of food for 16 hours prior to the experiment. Groups 3, 4 and 5 rats, respectively, were given different doses of extract (200, 150 and 100 mg/kg) by gavage through a tube. The distilled amount was administered to control group (1) and group (2) received 10 mg/kg indomethacin. One hour after gavage, 0.05 ml of 1% carrageenan solution was injected under the foot pad of the right hind paw of each rat to induce inflammation. Transmetatarsal ankle diameter and paw circumference at the metatarsal level were determined using a COGEX SENSEMAT (France) electronic caliper (Gentili et al., 1997) every 60 min for 6 hours. Using the relationship (Nongonierma et al., 2006), the percentage of oedema inhibition was also determined for each dose.</w:t>
      </w:r>
    </w:p>
    <w:p w14:paraId="4D73DF18" w14:textId="77777777" w:rsidR="00931D2B" w:rsidRDefault="00931D2B" w:rsidP="00931D2B">
      <w:pPr>
        <w:spacing w:after="0"/>
        <w:contextualSpacing/>
        <w:jc w:val="both"/>
        <w:rPr>
          <w:rFonts w:ascii="Times New Roman" w:eastAsia="Times New Roman" w:hAnsi="Times New Roman" w:cs="Times New Roman"/>
          <w:sz w:val="24"/>
          <w:szCs w:val="24"/>
          <w:lang w:eastAsia="fr-FR"/>
        </w:rPr>
      </w:pPr>
    </w:p>
    <w:p w14:paraId="061529EF" w14:textId="77777777" w:rsidR="00C53A0D" w:rsidRPr="00C10ABE" w:rsidRDefault="00C53A0D" w:rsidP="00C53A0D">
      <w:pPr>
        <w:spacing w:line="360" w:lineRule="auto"/>
        <w:rPr>
          <w:rFonts w:ascii="Arial" w:eastAsia="TimesNewRomanPSMT" w:hAnsi="Arial" w:cs="Arial"/>
          <w:b/>
          <w:sz w:val="20"/>
          <w:szCs w:val="20"/>
        </w:rPr>
      </w:pPr>
      <m:oMathPara>
        <m:oMath>
          <m:r>
            <m:rPr>
              <m:sty m:val="b"/>
            </m:rPr>
            <w:rPr>
              <w:rFonts w:ascii="Cambria Math" w:eastAsia="TimesNewRomanPSMT" w:hAnsi="Cambria Math" w:cs="Arial"/>
              <w:sz w:val="20"/>
              <w:szCs w:val="20"/>
            </w:rPr>
            <m:t>Inhibition percentage=</m:t>
          </m:r>
          <m:f>
            <m:fPr>
              <m:ctrlPr>
                <w:rPr>
                  <w:rFonts w:ascii="Cambria Math" w:eastAsia="TimesNewRomanPSMT" w:hAnsi="Cambria Math" w:cs="Arial"/>
                  <w:b/>
                  <w:sz w:val="20"/>
                  <w:szCs w:val="20"/>
                </w:rPr>
              </m:ctrlPr>
            </m:fPr>
            <m:num>
              <m:r>
                <m:rPr>
                  <m:sty m:val="b"/>
                </m:rPr>
                <w:rPr>
                  <w:rFonts w:ascii="Cambria Math" w:eastAsia="TimesNewRomanPSMT" w:hAnsi="Cambria Math" w:cs="Arial"/>
                  <w:sz w:val="20"/>
                  <w:szCs w:val="20"/>
                </w:rPr>
                <m:t>C-C1</m:t>
              </m:r>
            </m:num>
            <m:den>
              <m:r>
                <m:rPr>
                  <m:sty m:val="b"/>
                </m:rPr>
                <w:rPr>
                  <w:rFonts w:ascii="Cambria Math" w:eastAsia="TimesNewRomanPSMT" w:hAnsi="Cambria Math" w:cs="Arial"/>
                  <w:sz w:val="20"/>
                  <w:szCs w:val="20"/>
                </w:rPr>
                <m:t>C</m:t>
              </m:r>
            </m:den>
          </m:f>
          <m:r>
            <m:rPr>
              <m:sty m:val="b"/>
            </m:rPr>
            <w:rPr>
              <w:rFonts w:ascii="Cambria Math" w:eastAsia="TimesNewRomanPSMT" w:hAnsi="Cambria Math" w:cs="Arial"/>
              <w:sz w:val="20"/>
              <w:szCs w:val="20"/>
            </w:rPr>
            <m:t>×100</m:t>
          </m:r>
        </m:oMath>
      </m:oMathPara>
    </w:p>
    <w:p w14:paraId="74F6628E" w14:textId="77777777" w:rsidR="00C53A0D" w:rsidRPr="00C10ABE" w:rsidRDefault="00C53A0D" w:rsidP="00C53A0D">
      <w:pPr>
        <w:spacing w:after="0" w:line="360" w:lineRule="auto"/>
        <w:rPr>
          <w:rFonts w:ascii="Arial" w:eastAsia="TimesNewRomanPSMT" w:hAnsi="Arial" w:cs="Arial"/>
          <w:sz w:val="20"/>
          <w:szCs w:val="20"/>
        </w:rPr>
      </w:pPr>
      <w:r w:rsidRPr="00C10ABE">
        <w:rPr>
          <w:rFonts w:ascii="Arial" w:eastAsia="TimesNewRomanPSMT" w:hAnsi="Arial" w:cs="Arial"/>
          <w:sz w:val="20"/>
          <w:szCs w:val="20"/>
        </w:rPr>
        <w:t xml:space="preserve">C= Percentage (%) increase in the average circumference of the </w:t>
      </w:r>
      <w:r w:rsidR="009B10C6" w:rsidRPr="00C10ABE">
        <w:rPr>
          <w:rFonts w:ascii="Arial" w:eastAsia="TimesNewRomanPSMT" w:hAnsi="Arial" w:cs="Arial"/>
          <w:sz w:val="20"/>
          <w:szCs w:val="20"/>
        </w:rPr>
        <w:t>edema</w:t>
      </w:r>
      <w:r w:rsidRPr="00C10ABE">
        <w:rPr>
          <w:rFonts w:ascii="Arial" w:eastAsia="TimesNewRomanPSMT" w:hAnsi="Arial" w:cs="Arial"/>
          <w:sz w:val="20"/>
          <w:szCs w:val="20"/>
        </w:rPr>
        <w:t>tous leg of the control group (batch 1 at a given time).</w:t>
      </w:r>
    </w:p>
    <w:p w14:paraId="2B2FCC49" w14:textId="77777777" w:rsidR="00C53A0D" w:rsidRPr="00C10ABE" w:rsidRDefault="00C53A0D" w:rsidP="00C53A0D">
      <w:pPr>
        <w:spacing w:line="360" w:lineRule="auto"/>
        <w:rPr>
          <w:rFonts w:ascii="Arial" w:eastAsia="TimesNewRomanPSMT" w:hAnsi="Arial" w:cs="Arial"/>
          <w:sz w:val="20"/>
          <w:szCs w:val="20"/>
        </w:rPr>
      </w:pPr>
      <w:r w:rsidRPr="00C10ABE">
        <w:rPr>
          <w:rFonts w:ascii="Arial" w:eastAsia="TimesNewRomanPSMT" w:hAnsi="Arial" w:cs="Arial"/>
          <w:sz w:val="20"/>
          <w:szCs w:val="20"/>
        </w:rPr>
        <w:t xml:space="preserve">C1= Percentage (%) increase in the average circumference of the </w:t>
      </w:r>
      <w:r w:rsidR="009B10C6" w:rsidRPr="00C10ABE">
        <w:rPr>
          <w:rFonts w:ascii="Arial" w:eastAsia="TimesNewRomanPSMT" w:hAnsi="Arial" w:cs="Arial"/>
          <w:sz w:val="20"/>
          <w:szCs w:val="20"/>
        </w:rPr>
        <w:t>edema</w:t>
      </w:r>
      <w:r w:rsidRPr="00C10ABE">
        <w:rPr>
          <w:rFonts w:ascii="Arial" w:eastAsia="TimesNewRomanPSMT" w:hAnsi="Arial" w:cs="Arial"/>
          <w:sz w:val="20"/>
          <w:szCs w:val="20"/>
        </w:rPr>
        <w:t>tous leg of the test group at the same time.</w:t>
      </w:r>
    </w:p>
    <w:p w14:paraId="63BCD92B"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2.8 Statistical analysis </w:t>
      </w:r>
    </w:p>
    <w:p w14:paraId="5EE43FDA" w14:textId="77777777" w:rsidR="00C53A0D" w:rsidRPr="00C10ABE" w:rsidRDefault="00C53A0D" w:rsidP="00C53A0D">
      <w:pPr>
        <w:spacing w:line="360" w:lineRule="auto"/>
        <w:jc w:val="both"/>
        <w:rPr>
          <w:rFonts w:ascii="Arial" w:hAnsi="Arial" w:cs="Arial"/>
          <w:sz w:val="20"/>
          <w:szCs w:val="20"/>
        </w:rPr>
      </w:pPr>
      <w:r w:rsidRPr="00C10ABE">
        <w:rPr>
          <w:rFonts w:ascii="Arial" w:hAnsi="Arial" w:cs="Arial"/>
          <w:sz w:val="20"/>
          <w:szCs w:val="20"/>
        </w:rPr>
        <w:t xml:space="preserve">Statistical data are expressed as mean ± standard error (M±SEM) obtained from the (n) separate experiments. Statistical differences are calculated using Student's t-test. When p≤0.05 the difference is said to be significant. Statistical analysis was performed with Graphpad prism 5.0 software. </w:t>
      </w:r>
    </w:p>
    <w:p w14:paraId="75728A59"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3. RESULTS AND DISCUSSION</w:t>
      </w:r>
    </w:p>
    <w:p w14:paraId="463277B6"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3.1 Phytochemical Composition</w:t>
      </w:r>
    </w:p>
    <w:p w14:paraId="192752DE" w14:textId="301C9EE6" w:rsidR="00C53A0D" w:rsidRPr="00C10ABE" w:rsidRDefault="00C53A0D" w:rsidP="00C53A0D">
      <w:pPr>
        <w:spacing w:after="0" w:line="360" w:lineRule="auto"/>
        <w:jc w:val="both"/>
        <w:rPr>
          <w:rFonts w:ascii="Arial" w:hAnsi="Arial" w:cs="Arial"/>
          <w:b/>
          <w:sz w:val="20"/>
          <w:szCs w:val="20"/>
        </w:rPr>
      </w:pPr>
      <w:r w:rsidRPr="00C10ABE">
        <w:rPr>
          <w:rFonts w:ascii="Arial" w:hAnsi="Arial" w:cs="Arial"/>
          <w:sz w:val="20"/>
          <w:szCs w:val="20"/>
        </w:rPr>
        <w:t xml:space="preserve">Phytochemical screening of the aqueous extract of </w:t>
      </w:r>
      <w:r w:rsidRPr="00C10ABE">
        <w:rPr>
          <w:rFonts w:ascii="Arial" w:hAnsi="Arial" w:cs="Arial"/>
          <w:i/>
          <w:sz w:val="20"/>
          <w:szCs w:val="20"/>
        </w:rPr>
        <w:t>Pseudocedrela kotschyi</w:t>
      </w:r>
      <w:r w:rsidRPr="00C10ABE">
        <w:rPr>
          <w:rFonts w:ascii="Arial" w:hAnsi="Arial" w:cs="Arial"/>
          <w:sz w:val="20"/>
          <w:szCs w:val="20"/>
        </w:rPr>
        <w:t xml:space="preserve"> trunk bark by qualitative characterization reactions revealed the presence of different chemical groups with chemical potentialities such as alkaloids, flavonoids, catechol tannins, saponosides, polyphenols, quinones, terpenoids, reducing compounds, oses and holosides (Table 1). These same chemical compounds were revealed </w:t>
      </w:r>
      <w:r w:rsidR="00724175" w:rsidRPr="00C10ABE">
        <w:rPr>
          <w:rFonts w:ascii="Arial" w:hAnsi="Arial" w:cs="Arial"/>
          <w:sz w:val="20"/>
          <w:szCs w:val="20"/>
        </w:rPr>
        <w:t xml:space="preserve">with methanolic extract of stem bark </w:t>
      </w:r>
      <w:r w:rsidR="0010227D" w:rsidRPr="00C10ABE">
        <w:rPr>
          <w:rFonts w:ascii="Arial" w:hAnsi="Arial" w:cs="Arial"/>
          <w:sz w:val="20"/>
          <w:szCs w:val="20"/>
        </w:rPr>
        <w:t xml:space="preserve">of </w:t>
      </w:r>
      <w:r w:rsidR="0010227D" w:rsidRPr="00C10ABE">
        <w:rPr>
          <w:rFonts w:ascii="Arial" w:hAnsi="Arial" w:cs="Arial"/>
          <w:i/>
          <w:sz w:val="20"/>
          <w:szCs w:val="20"/>
        </w:rPr>
        <w:t>Pseudocedrela kotschyi</w:t>
      </w:r>
      <w:r w:rsidR="0010227D" w:rsidRPr="00C10ABE">
        <w:rPr>
          <w:rFonts w:ascii="Arial" w:hAnsi="Arial" w:cs="Arial"/>
          <w:sz w:val="20"/>
          <w:szCs w:val="20"/>
        </w:rPr>
        <w:t xml:space="preserve"> </w:t>
      </w:r>
      <w:r w:rsidR="0010227D" w:rsidRPr="00AE703A">
        <w:rPr>
          <w:rFonts w:ascii="Arial" w:hAnsi="Arial" w:cs="Arial"/>
          <w:sz w:val="20"/>
          <w:szCs w:val="20"/>
        </w:rPr>
        <w:t xml:space="preserve">roots </w:t>
      </w:r>
      <w:r w:rsidR="00724175" w:rsidRPr="006B0418">
        <w:rPr>
          <w:rFonts w:ascii="Arial" w:hAnsi="Arial" w:cs="Arial"/>
          <w:sz w:val="20"/>
          <w:szCs w:val="20"/>
          <w:highlight w:val="yellow"/>
        </w:rPr>
        <w:t>(</w:t>
      </w:r>
      <w:r w:rsidR="000E090E" w:rsidRPr="006B0418">
        <w:rPr>
          <w:rFonts w:ascii="Arial" w:hAnsi="Arial" w:cs="Arial"/>
          <w:sz w:val="20"/>
          <w:szCs w:val="20"/>
          <w:highlight w:val="yellow"/>
        </w:rPr>
        <w:t>Adeniyi et al.</w:t>
      </w:r>
      <w:r w:rsidR="0010227D" w:rsidRPr="006B0418">
        <w:rPr>
          <w:rFonts w:ascii="Arial" w:hAnsi="Arial" w:cs="Arial"/>
          <w:sz w:val="20"/>
          <w:szCs w:val="20"/>
          <w:highlight w:val="yellow"/>
        </w:rPr>
        <w:t>,</w:t>
      </w:r>
      <w:r w:rsidR="00275EE0" w:rsidRPr="006B0418">
        <w:rPr>
          <w:rFonts w:ascii="Arial" w:hAnsi="Arial" w:cs="Arial"/>
          <w:sz w:val="20"/>
          <w:szCs w:val="20"/>
          <w:highlight w:val="yellow"/>
        </w:rPr>
        <w:t xml:space="preserve"> </w:t>
      </w:r>
      <w:r w:rsidR="0010227D" w:rsidRPr="006B0418">
        <w:rPr>
          <w:rFonts w:ascii="Arial" w:hAnsi="Arial" w:cs="Arial"/>
          <w:sz w:val="20"/>
          <w:szCs w:val="20"/>
          <w:highlight w:val="yellow"/>
        </w:rPr>
        <w:t xml:space="preserve">2010) </w:t>
      </w:r>
      <w:r w:rsidRPr="00C10ABE">
        <w:rPr>
          <w:rFonts w:ascii="Arial" w:hAnsi="Arial" w:cs="Arial"/>
          <w:sz w:val="20"/>
          <w:szCs w:val="20"/>
        </w:rPr>
        <w:t xml:space="preserve">and aqueous extract of </w:t>
      </w:r>
      <w:r w:rsidRPr="00C10ABE">
        <w:rPr>
          <w:rFonts w:ascii="Arial" w:hAnsi="Arial" w:cs="Arial"/>
          <w:i/>
          <w:sz w:val="20"/>
          <w:szCs w:val="20"/>
        </w:rPr>
        <w:t>Pseudocedrela kotschyi</w:t>
      </w:r>
      <w:r w:rsidR="0010227D">
        <w:rPr>
          <w:rFonts w:ascii="Arial" w:hAnsi="Arial" w:cs="Arial"/>
          <w:sz w:val="20"/>
          <w:szCs w:val="20"/>
        </w:rPr>
        <w:t xml:space="preserve"> roots </w:t>
      </w:r>
      <w:r w:rsidR="0010227D" w:rsidRPr="006B0418">
        <w:rPr>
          <w:rFonts w:ascii="Arial" w:hAnsi="Arial" w:cs="Arial"/>
          <w:sz w:val="20"/>
          <w:szCs w:val="20"/>
          <w:highlight w:val="yellow"/>
        </w:rPr>
        <w:t>(Alhassan et al., 2014)</w:t>
      </w:r>
      <w:r w:rsidR="00AE703A">
        <w:rPr>
          <w:rFonts w:ascii="Arial" w:hAnsi="Arial" w:cs="Arial"/>
          <w:sz w:val="20"/>
          <w:szCs w:val="20"/>
        </w:rPr>
        <w:t>.</w:t>
      </w:r>
    </w:p>
    <w:p w14:paraId="14A2C8A5" w14:textId="77777777" w:rsidR="00C65C86" w:rsidRPr="00C10ABE" w:rsidRDefault="00C65C86" w:rsidP="00C53A0D">
      <w:pPr>
        <w:spacing w:after="0" w:line="360" w:lineRule="auto"/>
        <w:jc w:val="both"/>
        <w:rPr>
          <w:rFonts w:ascii="Arial" w:hAnsi="Arial" w:cs="Arial"/>
          <w:b/>
          <w:sz w:val="20"/>
          <w:szCs w:val="20"/>
        </w:rPr>
      </w:pPr>
    </w:p>
    <w:p w14:paraId="43F82C0C" w14:textId="77777777" w:rsidR="00C65C86" w:rsidRPr="00C10ABE" w:rsidRDefault="00C65C86" w:rsidP="00C53A0D">
      <w:pPr>
        <w:spacing w:after="0" w:line="360" w:lineRule="auto"/>
        <w:jc w:val="both"/>
        <w:rPr>
          <w:rFonts w:ascii="Arial" w:hAnsi="Arial" w:cs="Arial"/>
          <w:b/>
          <w:sz w:val="20"/>
          <w:szCs w:val="20"/>
        </w:rPr>
      </w:pPr>
    </w:p>
    <w:p w14:paraId="22BE947D" w14:textId="77777777" w:rsidR="00C65C86" w:rsidRPr="00C10ABE" w:rsidRDefault="00C65C86" w:rsidP="00C53A0D">
      <w:pPr>
        <w:spacing w:after="0" w:line="360" w:lineRule="auto"/>
        <w:jc w:val="both"/>
        <w:rPr>
          <w:rFonts w:ascii="Arial" w:hAnsi="Arial" w:cs="Arial"/>
          <w:b/>
          <w:sz w:val="20"/>
          <w:szCs w:val="20"/>
        </w:rPr>
      </w:pPr>
    </w:p>
    <w:p w14:paraId="045347DF" w14:textId="77777777" w:rsidR="00C65C86" w:rsidRPr="00C10ABE" w:rsidRDefault="00C65C86" w:rsidP="00C53A0D">
      <w:pPr>
        <w:spacing w:after="0" w:line="360" w:lineRule="auto"/>
        <w:jc w:val="both"/>
        <w:rPr>
          <w:rFonts w:ascii="Arial" w:hAnsi="Arial" w:cs="Arial"/>
          <w:b/>
          <w:sz w:val="20"/>
          <w:szCs w:val="20"/>
        </w:rPr>
      </w:pPr>
    </w:p>
    <w:p w14:paraId="09F8DBEE" w14:textId="77777777" w:rsidR="00C65C86" w:rsidRPr="00C10ABE" w:rsidRDefault="00C65C86" w:rsidP="00C53A0D">
      <w:pPr>
        <w:spacing w:after="0" w:line="360" w:lineRule="auto"/>
        <w:jc w:val="both"/>
        <w:rPr>
          <w:rFonts w:ascii="Arial" w:hAnsi="Arial" w:cs="Arial"/>
          <w:b/>
          <w:sz w:val="20"/>
          <w:szCs w:val="20"/>
        </w:rPr>
      </w:pPr>
    </w:p>
    <w:p w14:paraId="2B19E97E" w14:textId="77777777" w:rsidR="00C65C86" w:rsidRPr="00C10ABE" w:rsidRDefault="00C65C86" w:rsidP="00C53A0D">
      <w:pPr>
        <w:spacing w:after="0" w:line="360" w:lineRule="auto"/>
        <w:jc w:val="both"/>
        <w:rPr>
          <w:rFonts w:ascii="Arial" w:hAnsi="Arial" w:cs="Arial"/>
          <w:b/>
          <w:sz w:val="20"/>
          <w:szCs w:val="20"/>
        </w:rPr>
      </w:pPr>
    </w:p>
    <w:p w14:paraId="1C1F4AD0" w14:textId="77777777" w:rsidR="00C65C86" w:rsidRPr="00C10ABE" w:rsidRDefault="00C65C86" w:rsidP="00C53A0D">
      <w:pPr>
        <w:spacing w:after="0" w:line="360" w:lineRule="auto"/>
        <w:jc w:val="both"/>
        <w:rPr>
          <w:rFonts w:ascii="Arial" w:hAnsi="Arial" w:cs="Arial"/>
          <w:b/>
          <w:sz w:val="20"/>
          <w:szCs w:val="20"/>
        </w:rPr>
      </w:pPr>
    </w:p>
    <w:p w14:paraId="7785BE56" w14:textId="77777777" w:rsidR="00C65C86" w:rsidRPr="00C10ABE" w:rsidRDefault="00C65C86" w:rsidP="00C53A0D">
      <w:pPr>
        <w:spacing w:after="0" w:line="360" w:lineRule="auto"/>
        <w:jc w:val="both"/>
        <w:rPr>
          <w:rFonts w:ascii="Arial" w:hAnsi="Arial" w:cs="Arial"/>
          <w:b/>
          <w:sz w:val="20"/>
          <w:szCs w:val="20"/>
        </w:rPr>
      </w:pPr>
    </w:p>
    <w:p w14:paraId="60E3F2F5" w14:textId="77777777" w:rsidR="00C65C86" w:rsidRPr="00C10ABE" w:rsidRDefault="00C65C86" w:rsidP="00C53A0D">
      <w:pPr>
        <w:spacing w:after="0" w:line="360" w:lineRule="auto"/>
        <w:jc w:val="both"/>
        <w:rPr>
          <w:rFonts w:ascii="Arial" w:hAnsi="Arial" w:cs="Arial"/>
          <w:b/>
          <w:sz w:val="20"/>
          <w:szCs w:val="20"/>
        </w:rPr>
      </w:pPr>
    </w:p>
    <w:p w14:paraId="23EC9BD0" w14:textId="77777777" w:rsidR="00C65C86" w:rsidRPr="00C10ABE" w:rsidRDefault="00C65C86" w:rsidP="00C53A0D">
      <w:pPr>
        <w:spacing w:after="0" w:line="360" w:lineRule="auto"/>
        <w:jc w:val="both"/>
        <w:rPr>
          <w:rFonts w:ascii="Arial" w:hAnsi="Arial" w:cs="Arial"/>
          <w:b/>
          <w:sz w:val="20"/>
          <w:szCs w:val="20"/>
        </w:rPr>
      </w:pPr>
    </w:p>
    <w:p w14:paraId="4722493D" w14:textId="77777777" w:rsidR="00C65C86" w:rsidRPr="00C10ABE" w:rsidRDefault="00C65C86" w:rsidP="00C53A0D">
      <w:pPr>
        <w:spacing w:after="0" w:line="360" w:lineRule="auto"/>
        <w:jc w:val="both"/>
        <w:rPr>
          <w:rFonts w:ascii="Arial" w:hAnsi="Arial" w:cs="Arial"/>
          <w:b/>
          <w:sz w:val="20"/>
          <w:szCs w:val="20"/>
        </w:rPr>
      </w:pPr>
    </w:p>
    <w:p w14:paraId="0960785D" w14:textId="77777777" w:rsidR="00C65C86" w:rsidRPr="00C10ABE" w:rsidRDefault="00C65C86" w:rsidP="00C53A0D">
      <w:pPr>
        <w:spacing w:after="0" w:line="360" w:lineRule="auto"/>
        <w:jc w:val="both"/>
        <w:rPr>
          <w:rFonts w:ascii="Arial" w:hAnsi="Arial" w:cs="Arial"/>
          <w:b/>
          <w:sz w:val="20"/>
          <w:szCs w:val="20"/>
        </w:rPr>
      </w:pPr>
    </w:p>
    <w:p w14:paraId="54F63B09" w14:textId="77777777" w:rsidR="00C65C86" w:rsidRPr="00C10ABE" w:rsidRDefault="00C65C86" w:rsidP="00C53A0D">
      <w:pPr>
        <w:spacing w:after="0" w:line="360" w:lineRule="auto"/>
        <w:jc w:val="both"/>
        <w:rPr>
          <w:rFonts w:ascii="Arial" w:hAnsi="Arial" w:cs="Arial"/>
          <w:b/>
          <w:sz w:val="20"/>
          <w:szCs w:val="20"/>
        </w:rPr>
      </w:pPr>
    </w:p>
    <w:p w14:paraId="0543AB67" w14:textId="77777777" w:rsidR="00C65C86" w:rsidRPr="00C10ABE" w:rsidRDefault="00C65C86" w:rsidP="00C53A0D">
      <w:pPr>
        <w:spacing w:after="0" w:line="360" w:lineRule="auto"/>
        <w:jc w:val="both"/>
        <w:rPr>
          <w:rFonts w:ascii="Arial" w:hAnsi="Arial" w:cs="Arial"/>
          <w:b/>
          <w:sz w:val="20"/>
          <w:szCs w:val="20"/>
        </w:rPr>
      </w:pPr>
    </w:p>
    <w:p w14:paraId="10134DD0" w14:textId="77777777" w:rsidR="00C65C86" w:rsidRPr="00C10ABE" w:rsidRDefault="00C65C86" w:rsidP="00C53A0D">
      <w:pPr>
        <w:spacing w:after="0" w:line="360" w:lineRule="auto"/>
        <w:jc w:val="both"/>
        <w:rPr>
          <w:rFonts w:ascii="Arial" w:hAnsi="Arial" w:cs="Arial"/>
          <w:b/>
          <w:sz w:val="20"/>
          <w:szCs w:val="20"/>
        </w:rPr>
      </w:pPr>
    </w:p>
    <w:p w14:paraId="4F9CCB4D" w14:textId="17291854" w:rsidR="00C53A0D" w:rsidRPr="00C10ABE" w:rsidRDefault="00C53A0D" w:rsidP="00C53A0D">
      <w:pPr>
        <w:spacing w:after="0" w:line="360" w:lineRule="auto"/>
        <w:jc w:val="both"/>
        <w:rPr>
          <w:rFonts w:ascii="Arial" w:hAnsi="Arial" w:cs="Arial"/>
          <w:sz w:val="20"/>
          <w:szCs w:val="20"/>
        </w:rPr>
      </w:pPr>
      <w:r w:rsidRPr="00C10ABE">
        <w:rPr>
          <w:rFonts w:ascii="Arial" w:hAnsi="Arial" w:cs="Arial"/>
          <w:b/>
          <w:sz w:val="20"/>
          <w:szCs w:val="20"/>
        </w:rPr>
        <w:t xml:space="preserve">Table 1. Chemical composition of the aqueous extract of </w:t>
      </w:r>
      <w:r w:rsidRPr="00C10ABE">
        <w:rPr>
          <w:rFonts w:ascii="Arial" w:hAnsi="Arial" w:cs="Arial"/>
          <w:b/>
          <w:i/>
          <w:sz w:val="20"/>
          <w:szCs w:val="20"/>
        </w:rPr>
        <w:t>Pseudocedrela kotschyi</w:t>
      </w:r>
      <w:r w:rsidRPr="00C10ABE">
        <w:rPr>
          <w:rFonts w:ascii="Arial" w:hAnsi="Arial" w:cs="Arial"/>
          <w:b/>
          <w:sz w:val="20"/>
          <w:szCs w:val="20"/>
        </w:rPr>
        <w:t xml:space="preserve"> trunk bark</w:t>
      </w:r>
      <w:r w:rsidR="00066E40">
        <w:rPr>
          <w:rFonts w:ascii="Arial" w:hAnsi="Arial" w:cs="Arial"/>
          <w:b/>
          <w:sz w:val="20"/>
          <w:szCs w:val="20"/>
        </w:rPr>
        <w:t xml:space="preserve"> (</w:t>
      </w:r>
      <w:r w:rsidR="00066E40" w:rsidRPr="00066E40">
        <w:rPr>
          <w:rFonts w:ascii="Arial" w:hAnsi="Arial" w:cs="Arial"/>
          <w:b/>
          <w:sz w:val="20"/>
          <w:szCs w:val="20"/>
        </w:rPr>
        <w:t>Yaya</w:t>
      </w:r>
      <w:r w:rsidR="00066E40">
        <w:rPr>
          <w:rFonts w:ascii="Arial" w:hAnsi="Arial" w:cs="Arial"/>
          <w:b/>
          <w:sz w:val="20"/>
          <w:szCs w:val="20"/>
        </w:rPr>
        <w:t xml:space="preserve"> et al., 2022)</w:t>
      </w:r>
    </w:p>
    <w:p w14:paraId="4D301F4A" w14:textId="77777777" w:rsidR="00C53A0D" w:rsidRPr="00C10ABE" w:rsidRDefault="00C53A0D" w:rsidP="00C53A0D">
      <w:pPr>
        <w:spacing w:after="0" w:line="360" w:lineRule="auto"/>
        <w:jc w:val="both"/>
        <w:rPr>
          <w:rFonts w:ascii="Times New Roman" w:hAnsi="Times New Roman" w:cs="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10ABE" w:rsidRPr="00C10ABE" w14:paraId="49BDB022" w14:textId="77777777" w:rsidTr="005B63E4">
        <w:tc>
          <w:tcPr>
            <w:tcW w:w="4531" w:type="dxa"/>
            <w:tcBorders>
              <w:top w:val="single" w:sz="4" w:space="0" w:color="auto"/>
              <w:bottom w:val="single" w:sz="4" w:space="0" w:color="auto"/>
            </w:tcBorders>
          </w:tcPr>
          <w:p w14:paraId="4A2D3D50" w14:textId="77777777" w:rsidR="00C53A0D" w:rsidRPr="00C10ABE" w:rsidRDefault="00C53A0D" w:rsidP="005B63E4">
            <w:pPr>
              <w:spacing w:line="480" w:lineRule="auto"/>
              <w:jc w:val="both"/>
              <w:rPr>
                <w:rFonts w:ascii="Arial" w:hAnsi="Arial" w:cs="Arial"/>
                <w:b/>
                <w:sz w:val="20"/>
                <w:szCs w:val="20"/>
              </w:rPr>
            </w:pPr>
            <w:r w:rsidRPr="00C10ABE">
              <w:rPr>
                <w:rFonts w:ascii="Arial" w:hAnsi="Arial" w:cs="Arial"/>
                <w:b/>
                <w:sz w:val="20"/>
                <w:szCs w:val="20"/>
              </w:rPr>
              <w:t>Chemical compounds</w:t>
            </w:r>
          </w:p>
        </w:tc>
        <w:tc>
          <w:tcPr>
            <w:tcW w:w="4531" w:type="dxa"/>
            <w:tcBorders>
              <w:top w:val="single" w:sz="4" w:space="0" w:color="auto"/>
              <w:bottom w:val="single" w:sz="4" w:space="0" w:color="auto"/>
            </w:tcBorders>
          </w:tcPr>
          <w:p w14:paraId="44960153" w14:textId="77777777" w:rsidR="00C53A0D" w:rsidRPr="00C10ABE" w:rsidRDefault="00C53A0D" w:rsidP="005B63E4">
            <w:pPr>
              <w:spacing w:line="480" w:lineRule="auto"/>
              <w:jc w:val="both"/>
              <w:rPr>
                <w:rFonts w:ascii="Arial" w:hAnsi="Arial" w:cs="Arial"/>
                <w:b/>
                <w:sz w:val="20"/>
                <w:szCs w:val="20"/>
              </w:rPr>
            </w:pPr>
            <w:r w:rsidRPr="00C10ABE">
              <w:rPr>
                <w:rFonts w:ascii="Arial" w:hAnsi="Arial" w:cs="Arial"/>
                <w:b/>
                <w:sz w:val="20"/>
                <w:szCs w:val="20"/>
              </w:rPr>
              <w:t xml:space="preserve">Aqueous extract of </w:t>
            </w:r>
            <w:r w:rsidRPr="00C10ABE">
              <w:rPr>
                <w:rFonts w:ascii="Arial" w:hAnsi="Arial" w:cs="Arial"/>
                <w:b/>
                <w:i/>
                <w:sz w:val="20"/>
                <w:szCs w:val="20"/>
              </w:rPr>
              <w:t>Pseudocedrela kotschyi</w:t>
            </w:r>
            <w:r w:rsidRPr="00C10ABE">
              <w:rPr>
                <w:rFonts w:ascii="Arial" w:hAnsi="Arial" w:cs="Arial"/>
                <w:b/>
                <w:sz w:val="20"/>
                <w:szCs w:val="20"/>
              </w:rPr>
              <w:t xml:space="preserve"> trunk bark</w:t>
            </w:r>
          </w:p>
        </w:tc>
      </w:tr>
      <w:tr w:rsidR="00C10ABE" w:rsidRPr="00C10ABE" w14:paraId="0F10274D" w14:textId="77777777" w:rsidTr="005B63E4">
        <w:tc>
          <w:tcPr>
            <w:tcW w:w="4531" w:type="dxa"/>
            <w:tcBorders>
              <w:top w:val="single" w:sz="4" w:space="0" w:color="auto"/>
            </w:tcBorders>
          </w:tcPr>
          <w:p w14:paraId="0D1AE02C" w14:textId="77777777" w:rsidR="00C53A0D" w:rsidRPr="00C10ABE" w:rsidRDefault="00C53A0D" w:rsidP="005B63E4">
            <w:pPr>
              <w:spacing w:line="480" w:lineRule="auto"/>
              <w:jc w:val="both"/>
              <w:rPr>
                <w:rFonts w:ascii="Arial" w:hAnsi="Arial" w:cs="Arial"/>
                <w:sz w:val="20"/>
                <w:szCs w:val="20"/>
              </w:rPr>
            </w:pPr>
            <w:r w:rsidRPr="00C10ABE">
              <w:rPr>
                <w:rFonts w:ascii="Arial" w:hAnsi="Arial" w:cs="Arial"/>
                <w:sz w:val="20"/>
                <w:szCs w:val="20"/>
              </w:rPr>
              <w:t xml:space="preserve">Flavonoids </w:t>
            </w:r>
          </w:p>
        </w:tc>
        <w:tc>
          <w:tcPr>
            <w:tcW w:w="4531" w:type="dxa"/>
            <w:tcBorders>
              <w:top w:val="single" w:sz="4" w:space="0" w:color="auto"/>
            </w:tcBorders>
          </w:tcPr>
          <w:p w14:paraId="5B16A6F7"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48E049E5" w14:textId="77777777" w:rsidTr="005B63E4">
        <w:tc>
          <w:tcPr>
            <w:tcW w:w="4531" w:type="dxa"/>
          </w:tcPr>
          <w:p w14:paraId="79C07914" w14:textId="77777777" w:rsidR="00C53A0D" w:rsidRPr="00C10ABE" w:rsidRDefault="00C53A0D" w:rsidP="005B63E4">
            <w:pPr>
              <w:spacing w:line="480" w:lineRule="auto"/>
              <w:jc w:val="both"/>
              <w:rPr>
                <w:rFonts w:ascii="Arial" w:hAnsi="Arial" w:cs="Arial"/>
                <w:sz w:val="20"/>
                <w:szCs w:val="20"/>
              </w:rPr>
            </w:pPr>
            <w:r w:rsidRPr="00C10ABE">
              <w:rPr>
                <w:rFonts w:ascii="Arial" w:hAnsi="Arial" w:cs="Arial"/>
                <w:sz w:val="20"/>
                <w:szCs w:val="20"/>
              </w:rPr>
              <w:t xml:space="preserve">Alkaloids </w:t>
            </w:r>
          </w:p>
        </w:tc>
        <w:tc>
          <w:tcPr>
            <w:tcW w:w="4531" w:type="dxa"/>
          </w:tcPr>
          <w:p w14:paraId="67F1F8BD"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5B0920B3" w14:textId="77777777" w:rsidTr="005B63E4">
        <w:tc>
          <w:tcPr>
            <w:tcW w:w="4531" w:type="dxa"/>
          </w:tcPr>
          <w:p w14:paraId="5F7FAADC" w14:textId="77777777" w:rsidR="00C53A0D" w:rsidRPr="00C10ABE" w:rsidRDefault="00C53A0D" w:rsidP="005B63E4">
            <w:pPr>
              <w:spacing w:line="480" w:lineRule="auto"/>
              <w:jc w:val="both"/>
              <w:rPr>
                <w:rFonts w:ascii="Arial" w:hAnsi="Arial" w:cs="Arial"/>
                <w:sz w:val="20"/>
                <w:szCs w:val="20"/>
              </w:rPr>
            </w:pPr>
            <w:r w:rsidRPr="00C10ABE">
              <w:rPr>
                <w:rFonts w:ascii="Arial" w:hAnsi="Arial" w:cs="Arial"/>
                <w:sz w:val="20"/>
                <w:szCs w:val="20"/>
              </w:rPr>
              <w:t xml:space="preserve">Saponosides </w:t>
            </w:r>
          </w:p>
        </w:tc>
        <w:tc>
          <w:tcPr>
            <w:tcW w:w="4531" w:type="dxa"/>
          </w:tcPr>
          <w:p w14:paraId="3FCA9D80"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35B7C3DE" w14:textId="77777777" w:rsidTr="005B63E4">
        <w:tc>
          <w:tcPr>
            <w:tcW w:w="4531" w:type="dxa"/>
          </w:tcPr>
          <w:p w14:paraId="08384DC5" w14:textId="77777777" w:rsidR="00C53A0D" w:rsidRPr="00C10ABE" w:rsidRDefault="00C53A0D" w:rsidP="005B63E4">
            <w:pPr>
              <w:spacing w:line="480" w:lineRule="auto"/>
              <w:jc w:val="both"/>
              <w:rPr>
                <w:rFonts w:ascii="Arial" w:hAnsi="Arial" w:cs="Arial"/>
                <w:sz w:val="20"/>
                <w:szCs w:val="20"/>
              </w:rPr>
            </w:pPr>
            <w:r w:rsidRPr="00C10ABE">
              <w:rPr>
                <w:rFonts w:ascii="Arial" w:hAnsi="Arial" w:cs="Arial"/>
                <w:sz w:val="20"/>
                <w:szCs w:val="20"/>
              </w:rPr>
              <w:t xml:space="preserve">Polyphénols </w:t>
            </w:r>
          </w:p>
        </w:tc>
        <w:tc>
          <w:tcPr>
            <w:tcW w:w="4531" w:type="dxa"/>
          </w:tcPr>
          <w:p w14:paraId="730C30C4"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41E3B34C" w14:textId="77777777" w:rsidTr="005B63E4">
        <w:tc>
          <w:tcPr>
            <w:tcW w:w="4531" w:type="dxa"/>
          </w:tcPr>
          <w:p w14:paraId="65E1EE71" w14:textId="77777777" w:rsidR="00C53A0D" w:rsidRPr="00C10ABE" w:rsidRDefault="00C53A0D" w:rsidP="005B63E4">
            <w:pPr>
              <w:spacing w:line="480" w:lineRule="auto"/>
              <w:jc w:val="both"/>
              <w:rPr>
                <w:rFonts w:ascii="Arial" w:hAnsi="Arial" w:cs="Arial"/>
                <w:sz w:val="20"/>
                <w:szCs w:val="20"/>
              </w:rPr>
            </w:pPr>
            <w:r w:rsidRPr="00C10ABE">
              <w:rPr>
                <w:rFonts w:ascii="Arial" w:hAnsi="Arial" w:cs="Arial"/>
                <w:sz w:val="20"/>
                <w:szCs w:val="20"/>
              </w:rPr>
              <w:t xml:space="preserve">Coumarins </w:t>
            </w:r>
          </w:p>
        </w:tc>
        <w:tc>
          <w:tcPr>
            <w:tcW w:w="4531" w:type="dxa"/>
          </w:tcPr>
          <w:p w14:paraId="27855A3E"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223D7486" w14:textId="77777777" w:rsidTr="005B63E4">
        <w:tc>
          <w:tcPr>
            <w:tcW w:w="4531" w:type="dxa"/>
          </w:tcPr>
          <w:p w14:paraId="57623BFB" w14:textId="77777777" w:rsidR="00C53A0D" w:rsidRPr="00C10ABE" w:rsidRDefault="00C53A0D" w:rsidP="005B63E4">
            <w:pPr>
              <w:spacing w:line="480" w:lineRule="auto"/>
              <w:jc w:val="both"/>
              <w:rPr>
                <w:rFonts w:ascii="Arial" w:hAnsi="Arial" w:cs="Arial"/>
                <w:sz w:val="20"/>
                <w:szCs w:val="20"/>
              </w:rPr>
            </w:pPr>
            <w:r w:rsidRPr="00C10ABE">
              <w:rPr>
                <w:rFonts w:ascii="Arial" w:hAnsi="Arial" w:cs="Arial"/>
                <w:sz w:val="20"/>
                <w:szCs w:val="20"/>
              </w:rPr>
              <w:t xml:space="preserve">Terpenoids </w:t>
            </w:r>
          </w:p>
        </w:tc>
        <w:tc>
          <w:tcPr>
            <w:tcW w:w="4531" w:type="dxa"/>
          </w:tcPr>
          <w:p w14:paraId="6EA3F00F"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31A03F0B" w14:textId="77777777" w:rsidTr="005B63E4">
        <w:tc>
          <w:tcPr>
            <w:tcW w:w="4531" w:type="dxa"/>
          </w:tcPr>
          <w:p w14:paraId="2AAC02EF" w14:textId="77777777" w:rsidR="00C53A0D" w:rsidRPr="00C10ABE" w:rsidRDefault="00C53A0D" w:rsidP="005B63E4">
            <w:pPr>
              <w:spacing w:line="480" w:lineRule="auto"/>
              <w:jc w:val="both"/>
              <w:rPr>
                <w:rFonts w:ascii="Arial" w:hAnsi="Arial" w:cs="Arial"/>
                <w:sz w:val="20"/>
                <w:szCs w:val="20"/>
              </w:rPr>
            </w:pPr>
            <w:r w:rsidRPr="00C10ABE">
              <w:rPr>
                <w:rFonts w:ascii="Arial" w:hAnsi="Arial" w:cs="Arial"/>
                <w:sz w:val="20"/>
                <w:szCs w:val="20"/>
              </w:rPr>
              <w:t xml:space="preserve">Oses and holosides </w:t>
            </w:r>
          </w:p>
        </w:tc>
        <w:tc>
          <w:tcPr>
            <w:tcW w:w="4531" w:type="dxa"/>
          </w:tcPr>
          <w:p w14:paraId="23F964E4"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449269AB" w14:textId="77777777" w:rsidTr="005B63E4">
        <w:tc>
          <w:tcPr>
            <w:tcW w:w="4531" w:type="dxa"/>
          </w:tcPr>
          <w:p w14:paraId="6B9F5605" w14:textId="77777777" w:rsidR="00C53A0D" w:rsidRPr="00C10ABE" w:rsidRDefault="00C53A0D" w:rsidP="005B63E4">
            <w:pPr>
              <w:spacing w:line="480" w:lineRule="auto"/>
              <w:jc w:val="both"/>
              <w:rPr>
                <w:rFonts w:ascii="Arial" w:hAnsi="Arial" w:cs="Arial"/>
                <w:sz w:val="20"/>
                <w:szCs w:val="20"/>
              </w:rPr>
            </w:pPr>
            <w:r w:rsidRPr="00C10ABE">
              <w:rPr>
                <w:rFonts w:ascii="Arial" w:hAnsi="Arial" w:cs="Arial"/>
                <w:sz w:val="20"/>
                <w:szCs w:val="20"/>
              </w:rPr>
              <w:t xml:space="preserve">Reducing compounds </w:t>
            </w:r>
          </w:p>
        </w:tc>
        <w:tc>
          <w:tcPr>
            <w:tcW w:w="4531" w:type="dxa"/>
          </w:tcPr>
          <w:p w14:paraId="5AB3F387"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36F13C53" w14:textId="77777777" w:rsidTr="005B63E4">
        <w:tc>
          <w:tcPr>
            <w:tcW w:w="4531" w:type="dxa"/>
          </w:tcPr>
          <w:p w14:paraId="3FECA6FA" w14:textId="77777777" w:rsidR="00C53A0D" w:rsidRPr="00C10ABE" w:rsidRDefault="00C53A0D" w:rsidP="005B63E4">
            <w:pPr>
              <w:spacing w:line="480" w:lineRule="auto"/>
              <w:jc w:val="both"/>
              <w:rPr>
                <w:rFonts w:ascii="Arial" w:hAnsi="Arial" w:cs="Arial"/>
                <w:sz w:val="20"/>
                <w:szCs w:val="20"/>
              </w:rPr>
            </w:pPr>
            <w:r w:rsidRPr="00C10ABE">
              <w:rPr>
                <w:rFonts w:ascii="Arial" w:hAnsi="Arial" w:cs="Arial"/>
                <w:sz w:val="20"/>
                <w:szCs w:val="20"/>
              </w:rPr>
              <w:t xml:space="preserve">Quinones </w:t>
            </w:r>
          </w:p>
        </w:tc>
        <w:tc>
          <w:tcPr>
            <w:tcW w:w="4531" w:type="dxa"/>
          </w:tcPr>
          <w:p w14:paraId="74CEA733"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1419BDBD" w14:textId="77777777" w:rsidTr="005B63E4">
        <w:tc>
          <w:tcPr>
            <w:tcW w:w="4531" w:type="dxa"/>
          </w:tcPr>
          <w:p w14:paraId="5FA40C19" w14:textId="77777777" w:rsidR="00C53A0D" w:rsidRPr="00C10ABE" w:rsidRDefault="00C53A0D" w:rsidP="005B63E4">
            <w:pPr>
              <w:spacing w:line="480" w:lineRule="auto"/>
              <w:jc w:val="both"/>
              <w:rPr>
                <w:rFonts w:ascii="Arial" w:hAnsi="Arial" w:cs="Arial"/>
                <w:sz w:val="20"/>
                <w:szCs w:val="20"/>
              </w:rPr>
            </w:pPr>
            <w:r w:rsidRPr="00C10ABE">
              <w:rPr>
                <w:rFonts w:ascii="Arial" w:hAnsi="Arial" w:cs="Arial"/>
                <w:sz w:val="20"/>
                <w:szCs w:val="20"/>
              </w:rPr>
              <w:t xml:space="preserve">Catechic tannins </w:t>
            </w:r>
          </w:p>
        </w:tc>
        <w:tc>
          <w:tcPr>
            <w:tcW w:w="4531" w:type="dxa"/>
          </w:tcPr>
          <w:p w14:paraId="33711404"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04545982" w14:textId="77777777" w:rsidTr="005B63E4">
        <w:trPr>
          <w:trHeight w:val="504"/>
        </w:trPr>
        <w:tc>
          <w:tcPr>
            <w:tcW w:w="4531" w:type="dxa"/>
          </w:tcPr>
          <w:p w14:paraId="3A90BECC" w14:textId="77777777" w:rsidR="00C53A0D" w:rsidRPr="00C10ABE" w:rsidRDefault="00C53A0D" w:rsidP="005B63E4">
            <w:pPr>
              <w:spacing w:line="480" w:lineRule="auto"/>
              <w:jc w:val="both"/>
              <w:rPr>
                <w:rFonts w:ascii="Arial" w:hAnsi="Arial" w:cs="Arial"/>
                <w:sz w:val="20"/>
                <w:szCs w:val="20"/>
              </w:rPr>
            </w:pPr>
            <w:r w:rsidRPr="00C10ABE">
              <w:rPr>
                <w:rFonts w:ascii="Arial" w:hAnsi="Arial" w:cs="Arial"/>
                <w:sz w:val="20"/>
                <w:szCs w:val="20"/>
              </w:rPr>
              <w:t xml:space="preserve">Gallic tannins </w:t>
            </w:r>
          </w:p>
        </w:tc>
        <w:tc>
          <w:tcPr>
            <w:tcW w:w="4531" w:type="dxa"/>
          </w:tcPr>
          <w:p w14:paraId="5DF4685B"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w:t>
            </w:r>
          </w:p>
        </w:tc>
      </w:tr>
    </w:tbl>
    <w:p w14:paraId="32FA79AA" w14:textId="77777777" w:rsidR="00C53A0D" w:rsidRPr="00C10ABE" w:rsidRDefault="00C53A0D" w:rsidP="00C53A0D">
      <w:pPr>
        <w:spacing w:after="0" w:line="360" w:lineRule="auto"/>
        <w:jc w:val="both"/>
        <w:rPr>
          <w:rFonts w:ascii="Times New Roman" w:hAnsi="Times New Roman" w:cs="Times New Roman"/>
          <w:sz w:val="24"/>
          <w:szCs w:val="24"/>
        </w:rPr>
      </w:pPr>
      <w:r w:rsidRPr="00C10ABE">
        <w:rPr>
          <w:rFonts w:ascii="Times New Roman" w:hAnsi="Times New Roman" w:cs="Times New Roman"/>
          <w:sz w:val="24"/>
          <w:szCs w:val="24"/>
        </w:rPr>
        <w:t xml:space="preserve">+= presence of </w:t>
      </w:r>
      <w:proofErr w:type="gramStart"/>
      <w:r w:rsidRPr="00C10ABE">
        <w:rPr>
          <w:rFonts w:ascii="Times New Roman" w:hAnsi="Times New Roman" w:cs="Times New Roman"/>
          <w:sz w:val="24"/>
          <w:szCs w:val="24"/>
        </w:rPr>
        <w:t>compound;</w:t>
      </w:r>
      <w:proofErr w:type="gramEnd"/>
      <w:r w:rsidRPr="00C10ABE">
        <w:rPr>
          <w:rFonts w:ascii="Times New Roman" w:hAnsi="Times New Roman" w:cs="Times New Roman"/>
          <w:sz w:val="24"/>
          <w:szCs w:val="24"/>
        </w:rPr>
        <w:t xml:space="preserve"> -= absence of compound</w:t>
      </w:r>
    </w:p>
    <w:p w14:paraId="4E1A3364" w14:textId="77777777" w:rsidR="00C53A0D" w:rsidRPr="00C10ABE" w:rsidRDefault="00C53A0D" w:rsidP="00C53A0D">
      <w:pPr>
        <w:spacing w:after="0" w:line="360" w:lineRule="auto"/>
        <w:jc w:val="both"/>
        <w:rPr>
          <w:rFonts w:ascii="Arial Bold" w:hAnsi="Arial Bold" w:cs="Arial"/>
          <w:b/>
        </w:rPr>
      </w:pPr>
    </w:p>
    <w:p w14:paraId="5E326BDA"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3.2 Acute oral toxicity </w:t>
      </w:r>
    </w:p>
    <w:p w14:paraId="4F6072F2"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During the oral acute toxicity study the animals were shaken a few minutes after administration of the extracts. They showed no evidence of tremors, change in respiratory rate, convulsions, salivation, diarrhoea, coma, walking backwards and self-mutilation. There were no deaths during the 14 days following administration of the extracts (Table 2).</w:t>
      </w:r>
    </w:p>
    <w:p w14:paraId="42268535" w14:textId="48E980F4"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In the acute oral toxicity study, the aqueous extract of </w:t>
      </w:r>
      <w:r w:rsidRPr="00C10ABE">
        <w:rPr>
          <w:rFonts w:ascii="Arial" w:hAnsi="Arial" w:cs="Arial"/>
          <w:i/>
          <w:sz w:val="20"/>
          <w:szCs w:val="20"/>
        </w:rPr>
        <w:t>Pseudocedrela kotschyi</w:t>
      </w:r>
      <w:r w:rsidRPr="00C10ABE">
        <w:rPr>
          <w:rFonts w:ascii="Arial" w:hAnsi="Arial" w:cs="Arial"/>
          <w:sz w:val="20"/>
          <w:szCs w:val="20"/>
        </w:rPr>
        <w:t xml:space="preserve"> did not result i</w:t>
      </w:r>
      <w:r w:rsidR="00275EE0" w:rsidRPr="00C10ABE">
        <w:rPr>
          <w:rFonts w:ascii="Arial" w:hAnsi="Arial" w:cs="Arial"/>
          <w:sz w:val="20"/>
          <w:szCs w:val="20"/>
        </w:rPr>
        <w:t xml:space="preserve">n death at 5000mg/kg </w:t>
      </w:r>
      <w:r w:rsidRPr="00C10ABE">
        <w:rPr>
          <w:rFonts w:ascii="Arial" w:hAnsi="Arial" w:cs="Arial"/>
          <w:sz w:val="20"/>
          <w:szCs w:val="20"/>
        </w:rPr>
        <w:t>body weight</w:t>
      </w:r>
      <w:r w:rsidR="00275EE0" w:rsidRPr="00C10ABE">
        <w:rPr>
          <w:rFonts w:ascii="Arial" w:hAnsi="Arial" w:cs="Arial"/>
          <w:sz w:val="20"/>
          <w:szCs w:val="20"/>
        </w:rPr>
        <w:t xml:space="preserve"> (BW)</w:t>
      </w:r>
      <w:r w:rsidRPr="00C10ABE">
        <w:rPr>
          <w:rFonts w:ascii="Arial" w:hAnsi="Arial" w:cs="Arial"/>
          <w:sz w:val="20"/>
          <w:szCs w:val="20"/>
        </w:rPr>
        <w:t xml:space="preserve">.  According to the OECD 423 Globally Harmonised System of Classification (GHS) </w:t>
      </w:r>
      <w:r w:rsidR="00FC5115" w:rsidRPr="006B0418">
        <w:rPr>
          <w:rFonts w:ascii="Arial" w:hAnsi="Arial" w:cs="Arial"/>
          <w:sz w:val="20"/>
          <w:szCs w:val="20"/>
          <w:highlight w:val="yellow"/>
        </w:rPr>
        <w:t>(OECD, 2001)</w:t>
      </w:r>
      <w:r w:rsidR="00AE703A" w:rsidRPr="00AE703A">
        <w:rPr>
          <w:rFonts w:ascii="Arial" w:hAnsi="Arial" w:cs="Arial"/>
          <w:sz w:val="20"/>
          <w:szCs w:val="20"/>
        </w:rPr>
        <w:t>.</w:t>
      </w:r>
      <w:r w:rsidRPr="00C10ABE">
        <w:rPr>
          <w:rFonts w:ascii="Arial" w:hAnsi="Arial" w:cs="Arial"/>
          <w:sz w:val="20"/>
          <w:szCs w:val="20"/>
        </w:rPr>
        <w:t xml:space="preserve"> </w:t>
      </w:r>
      <w:proofErr w:type="gramStart"/>
      <w:r w:rsidRPr="00C10ABE">
        <w:rPr>
          <w:rFonts w:ascii="Arial" w:hAnsi="Arial" w:cs="Arial"/>
          <w:sz w:val="20"/>
          <w:szCs w:val="20"/>
        </w:rPr>
        <w:t>any</w:t>
      </w:r>
      <w:proofErr w:type="gramEnd"/>
      <w:r w:rsidRPr="00C10ABE">
        <w:rPr>
          <w:rFonts w:ascii="Arial" w:hAnsi="Arial" w:cs="Arial"/>
          <w:sz w:val="20"/>
          <w:szCs w:val="20"/>
        </w:rPr>
        <w:t xml:space="preserve"> non-lethal substance administered at this dose has a</w:t>
      </w:r>
      <w:r w:rsidR="00275EE0" w:rsidRPr="00C10ABE">
        <w:rPr>
          <w:rFonts w:ascii="Arial" w:hAnsi="Arial" w:cs="Arial"/>
          <w:sz w:val="20"/>
          <w:szCs w:val="20"/>
        </w:rPr>
        <w:t>n LD50 greater than 5000mg/kg B</w:t>
      </w:r>
      <w:r w:rsidRPr="00C10ABE">
        <w:rPr>
          <w:rFonts w:ascii="Arial" w:hAnsi="Arial" w:cs="Arial"/>
          <w:sz w:val="20"/>
          <w:szCs w:val="20"/>
        </w:rPr>
        <w:t xml:space="preserve">W. The aqueous extract of </w:t>
      </w:r>
      <w:r w:rsidRPr="00C10ABE">
        <w:rPr>
          <w:rFonts w:ascii="Arial" w:hAnsi="Arial" w:cs="Arial"/>
          <w:i/>
          <w:sz w:val="20"/>
          <w:szCs w:val="20"/>
        </w:rPr>
        <w:t>Pseudocedrela kotschyi</w:t>
      </w:r>
      <w:r w:rsidRPr="00C10ABE">
        <w:rPr>
          <w:rFonts w:ascii="Arial" w:hAnsi="Arial" w:cs="Arial"/>
          <w:sz w:val="20"/>
          <w:szCs w:val="20"/>
        </w:rPr>
        <w:t xml:space="preserve"> therefore has a</w:t>
      </w:r>
      <w:r w:rsidR="00275EE0" w:rsidRPr="00C10ABE">
        <w:rPr>
          <w:rFonts w:ascii="Arial" w:hAnsi="Arial" w:cs="Arial"/>
          <w:sz w:val="20"/>
          <w:szCs w:val="20"/>
        </w:rPr>
        <w:t>n LD50 greater than 5000mg/kg B</w:t>
      </w:r>
      <w:r w:rsidRPr="00C10ABE">
        <w:rPr>
          <w:rFonts w:ascii="Arial" w:hAnsi="Arial" w:cs="Arial"/>
          <w:sz w:val="20"/>
          <w:szCs w:val="20"/>
        </w:rPr>
        <w:t xml:space="preserve">W. Under this classification system, the aqueous trunk bark extract of </w:t>
      </w:r>
      <w:r w:rsidRPr="00C10ABE">
        <w:rPr>
          <w:rFonts w:ascii="Arial" w:hAnsi="Arial" w:cs="Arial"/>
          <w:i/>
          <w:sz w:val="20"/>
          <w:szCs w:val="20"/>
        </w:rPr>
        <w:t>Pseudocedrela kotschyi</w:t>
      </w:r>
      <w:r w:rsidRPr="00C10ABE">
        <w:rPr>
          <w:rFonts w:ascii="Arial" w:hAnsi="Arial" w:cs="Arial"/>
          <w:sz w:val="20"/>
          <w:szCs w:val="20"/>
        </w:rPr>
        <w:t xml:space="preserve"> is classified in Category 5, a category of relatively low acute toxicity.</w:t>
      </w:r>
    </w:p>
    <w:p w14:paraId="5AD10D2E" w14:textId="39F70E69" w:rsidR="00C53A0D" w:rsidRPr="00C10ABE" w:rsidRDefault="00C53A0D" w:rsidP="00C53A0D">
      <w:pPr>
        <w:spacing w:after="0" w:line="360" w:lineRule="auto"/>
        <w:jc w:val="both"/>
        <w:rPr>
          <w:rFonts w:ascii="Arial" w:hAnsi="Arial" w:cs="Arial"/>
          <w:b/>
          <w:sz w:val="20"/>
          <w:szCs w:val="20"/>
        </w:rPr>
      </w:pPr>
      <w:r w:rsidRPr="00C10ABE">
        <w:rPr>
          <w:rFonts w:ascii="Arial" w:hAnsi="Arial" w:cs="Arial"/>
          <w:sz w:val="20"/>
          <w:szCs w:val="20"/>
        </w:rPr>
        <w:t xml:space="preserve">This LD50 is identical to that </w:t>
      </w:r>
      <w:r w:rsidRPr="0025541D">
        <w:rPr>
          <w:rFonts w:ascii="Arial" w:hAnsi="Arial" w:cs="Arial"/>
          <w:sz w:val="20"/>
          <w:szCs w:val="20"/>
        </w:rPr>
        <w:t>obtained by</w:t>
      </w:r>
      <w:r w:rsidR="0025541D" w:rsidRPr="0025541D">
        <w:rPr>
          <w:rFonts w:ascii="Arial" w:hAnsi="Arial" w:cs="Arial"/>
          <w:sz w:val="20"/>
          <w:szCs w:val="20"/>
        </w:rPr>
        <w:t xml:space="preserve"> </w:t>
      </w:r>
      <w:r w:rsidR="0025541D" w:rsidRPr="006B0418">
        <w:rPr>
          <w:rFonts w:ascii="Arial" w:hAnsi="Arial" w:cs="Arial"/>
          <w:sz w:val="20"/>
          <w:szCs w:val="20"/>
          <w:highlight w:val="yellow"/>
        </w:rPr>
        <w:t>(</w:t>
      </w:r>
      <w:r w:rsidR="000E090E" w:rsidRPr="006B0418">
        <w:rPr>
          <w:rFonts w:ascii="Arial" w:hAnsi="Arial" w:cs="Arial"/>
          <w:sz w:val="20"/>
          <w:szCs w:val="20"/>
          <w:highlight w:val="yellow"/>
        </w:rPr>
        <w:t>Essiet et al.</w:t>
      </w:r>
      <w:r w:rsidR="00FC5115" w:rsidRPr="006B0418">
        <w:rPr>
          <w:rFonts w:ascii="Arial" w:hAnsi="Arial" w:cs="Arial"/>
          <w:sz w:val="20"/>
          <w:szCs w:val="20"/>
          <w:highlight w:val="yellow"/>
        </w:rPr>
        <w:t>,2016</w:t>
      </w:r>
      <w:r w:rsidR="0025541D" w:rsidRPr="006B0418">
        <w:rPr>
          <w:rFonts w:ascii="Arial" w:hAnsi="Arial" w:cs="Arial"/>
          <w:sz w:val="20"/>
          <w:szCs w:val="20"/>
          <w:highlight w:val="yellow"/>
        </w:rPr>
        <w:t>)</w:t>
      </w:r>
      <w:r w:rsidR="00AE703A">
        <w:rPr>
          <w:rFonts w:ascii="Arial" w:hAnsi="Arial" w:cs="Arial"/>
          <w:sz w:val="20"/>
          <w:szCs w:val="20"/>
        </w:rPr>
        <w:t xml:space="preserve"> </w:t>
      </w:r>
      <w:r w:rsidRPr="00C10ABE">
        <w:rPr>
          <w:rFonts w:ascii="Arial" w:hAnsi="Arial" w:cs="Arial"/>
          <w:sz w:val="20"/>
          <w:szCs w:val="20"/>
        </w:rPr>
        <w:t xml:space="preserve">with the ethanolic extract from the leaves of </w:t>
      </w:r>
      <w:r w:rsidRPr="00C10ABE">
        <w:rPr>
          <w:rFonts w:ascii="Arial" w:hAnsi="Arial" w:cs="Arial"/>
          <w:i/>
          <w:sz w:val="20"/>
          <w:szCs w:val="20"/>
        </w:rPr>
        <w:t>Pseudocedrela kotschyi</w:t>
      </w:r>
      <w:r w:rsidRPr="00C10ABE">
        <w:rPr>
          <w:rFonts w:ascii="Arial" w:hAnsi="Arial" w:cs="Arial"/>
          <w:sz w:val="20"/>
          <w:szCs w:val="20"/>
        </w:rPr>
        <w:t>. It is, however, higher than that determined by</w:t>
      </w:r>
      <w:r w:rsidR="0025541D">
        <w:rPr>
          <w:rFonts w:ascii="Arial" w:hAnsi="Arial" w:cs="Arial"/>
          <w:sz w:val="20"/>
          <w:szCs w:val="20"/>
        </w:rPr>
        <w:t xml:space="preserve"> </w:t>
      </w:r>
      <w:r w:rsidR="0025541D" w:rsidRPr="006B0418">
        <w:rPr>
          <w:rFonts w:ascii="Arial" w:hAnsi="Arial" w:cs="Arial"/>
          <w:sz w:val="20"/>
          <w:szCs w:val="20"/>
          <w:highlight w:val="yellow"/>
        </w:rPr>
        <w:t>(</w:t>
      </w:r>
      <w:r w:rsidRPr="006B0418">
        <w:rPr>
          <w:rFonts w:ascii="Arial" w:hAnsi="Arial" w:cs="Arial"/>
          <w:sz w:val="20"/>
          <w:szCs w:val="20"/>
          <w:highlight w:val="yellow"/>
        </w:rPr>
        <w:t>Daniel</w:t>
      </w:r>
      <w:r w:rsidR="00FC5115" w:rsidRPr="006B0418">
        <w:rPr>
          <w:rFonts w:ascii="Arial" w:hAnsi="Arial" w:cs="Arial"/>
          <w:sz w:val="20"/>
          <w:szCs w:val="20"/>
          <w:highlight w:val="yellow"/>
        </w:rPr>
        <w:t>, 2018</w:t>
      </w:r>
      <w:r w:rsidR="0025541D" w:rsidRPr="006B0418">
        <w:rPr>
          <w:rFonts w:ascii="Arial" w:hAnsi="Arial" w:cs="Arial"/>
          <w:sz w:val="20"/>
          <w:szCs w:val="20"/>
          <w:highlight w:val="yellow"/>
        </w:rPr>
        <w:t>)</w:t>
      </w:r>
      <w:r w:rsidR="00AE703A" w:rsidRPr="006B0418">
        <w:rPr>
          <w:rFonts w:ascii="Arial" w:hAnsi="Arial" w:cs="Arial"/>
          <w:sz w:val="20"/>
          <w:szCs w:val="20"/>
        </w:rPr>
        <w:t>.</w:t>
      </w:r>
      <w:r w:rsidRPr="00C10ABE">
        <w:rPr>
          <w:rFonts w:ascii="Arial" w:hAnsi="Arial" w:cs="Arial"/>
          <w:sz w:val="20"/>
          <w:szCs w:val="20"/>
        </w:rPr>
        <w:t xml:space="preserve"> The latter determined an LD50 of 1225mg/kg B.W with the aqueous extract of stem bark of </w:t>
      </w:r>
      <w:r w:rsidRPr="00C10ABE">
        <w:rPr>
          <w:rFonts w:ascii="Arial" w:hAnsi="Arial" w:cs="Arial"/>
          <w:i/>
          <w:sz w:val="20"/>
          <w:szCs w:val="20"/>
        </w:rPr>
        <w:t>Pseudocedrela kotschyi</w:t>
      </w:r>
      <w:r w:rsidRPr="00C10ABE">
        <w:rPr>
          <w:rFonts w:ascii="Arial" w:hAnsi="Arial" w:cs="Arial"/>
          <w:sz w:val="20"/>
          <w:szCs w:val="20"/>
        </w:rPr>
        <w:t>.</w:t>
      </w:r>
    </w:p>
    <w:p w14:paraId="20F39021" w14:textId="77777777" w:rsidR="00C53A0D" w:rsidRPr="00C10ABE" w:rsidRDefault="00C53A0D" w:rsidP="00C53A0D">
      <w:pPr>
        <w:spacing w:after="0" w:line="360" w:lineRule="auto"/>
        <w:jc w:val="both"/>
        <w:rPr>
          <w:rFonts w:ascii="Times New Roman" w:hAnsi="Times New Roman" w:cs="Times New Roman"/>
          <w:sz w:val="24"/>
          <w:szCs w:val="24"/>
        </w:rPr>
      </w:pPr>
    </w:p>
    <w:p w14:paraId="3AED037A" w14:textId="77777777" w:rsidR="00C65C86" w:rsidRPr="00C10ABE" w:rsidRDefault="00C65C86" w:rsidP="00C53A0D">
      <w:pPr>
        <w:spacing w:after="0" w:line="360" w:lineRule="auto"/>
        <w:jc w:val="both"/>
        <w:rPr>
          <w:rFonts w:ascii="Arial" w:hAnsi="Arial" w:cs="Arial"/>
          <w:b/>
          <w:sz w:val="20"/>
          <w:szCs w:val="20"/>
        </w:rPr>
      </w:pPr>
    </w:p>
    <w:p w14:paraId="31AB2FB8" w14:textId="50DB3626" w:rsidR="00C53A0D" w:rsidRPr="001B4B9A" w:rsidRDefault="00C53A0D" w:rsidP="00C53A0D">
      <w:pPr>
        <w:spacing w:after="0" w:line="360" w:lineRule="auto"/>
        <w:jc w:val="both"/>
        <w:rPr>
          <w:rFonts w:ascii="Arial" w:hAnsi="Arial" w:cs="Arial"/>
          <w:b/>
          <w:sz w:val="20"/>
          <w:szCs w:val="20"/>
        </w:rPr>
      </w:pPr>
      <w:r w:rsidRPr="00C10ABE">
        <w:rPr>
          <w:rFonts w:ascii="Arial" w:hAnsi="Arial" w:cs="Arial"/>
          <w:b/>
          <w:sz w:val="20"/>
          <w:szCs w:val="20"/>
        </w:rPr>
        <w:t xml:space="preserve">Table 2. Percentage mortality of female rats as a function of the dose of aqueous extract of </w:t>
      </w:r>
      <w:r w:rsidRPr="00C10ABE">
        <w:rPr>
          <w:rFonts w:ascii="Arial" w:hAnsi="Arial" w:cs="Arial"/>
          <w:b/>
          <w:i/>
          <w:sz w:val="20"/>
          <w:szCs w:val="20"/>
        </w:rPr>
        <w:t>Pseudocedrela kotschyi</w:t>
      </w:r>
      <w:r w:rsidR="001B4B9A">
        <w:rPr>
          <w:rFonts w:ascii="Arial" w:hAnsi="Arial" w:cs="Arial"/>
          <w:b/>
          <w:sz w:val="20"/>
          <w:szCs w:val="20"/>
        </w:rPr>
        <w:t xml:space="preserve"> </w:t>
      </w:r>
      <w:r w:rsidR="001B4B9A" w:rsidRPr="004379B3">
        <w:rPr>
          <w:rFonts w:ascii="Arial" w:hAnsi="Arial" w:cs="Arial"/>
          <w:b/>
          <w:sz w:val="20"/>
          <w:szCs w:val="20"/>
          <w:highlight w:val="yellow"/>
        </w:rPr>
        <w:t>(AEPk)</w:t>
      </w:r>
      <w:r w:rsidR="00066E40">
        <w:rPr>
          <w:rFonts w:ascii="Arial" w:hAnsi="Arial" w:cs="Arial"/>
          <w:b/>
          <w:sz w:val="20"/>
          <w:szCs w:val="20"/>
          <w:highlight w:val="yellow"/>
        </w:rPr>
        <w:t xml:space="preserve"> </w:t>
      </w:r>
      <w:r w:rsidR="00066E40" w:rsidRPr="00066E40">
        <w:rPr>
          <w:rFonts w:ascii="Arial" w:hAnsi="Arial" w:cs="Arial"/>
          <w:b/>
          <w:sz w:val="20"/>
          <w:szCs w:val="20"/>
        </w:rPr>
        <w:t>(Yaya et al., 2022)</w:t>
      </w:r>
    </w:p>
    <w:p w14:paraId="0F527BDD" w14:textId="77777777" w:rsidR="00C53A0D" w:rsidRPr="00C10ABE" w:rsidRDefault="00C53A0D" w:rsidP="00C53A0D">
      <w:pPr>
        <w:spacing w:after="0" w:line="36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C10ABE" w:rsidRPr="00C10ABE" w14:paraId="6E1639A8" w14:textId="77777777" w:rsidTr="005B63E4">
        <w:tc>
          <w:tcPr>
            <w:tcW w:w="2265" w:type="dxa"/>
            <w:tcBorders>
              <w:top w:val="single" w:sz="4" w:space="0" w:color="auto"/>
              <w:bottom w:val="single" w:sz="4" w:space="0" w:color="auto"/>
            </w:tcBorders>
          </w:tcPr>
          <w:p w14:paraId="6A6694D7" w14:textId="77777777" w:rsidR="00C53A0D" w:rsidRPr="00C10ABE" w:rsidRDefault="00C53A0D" w:rsidP="005B63E4">
            <w:pPr>
              <w:spacing w:line="480" w:lineRule="auto"/>
              <w:jc w:val="both"/>
              <w:rPr>
                <w:rFonts w:ascii="Arial" w:hAnsi="Arial" w:cs="Arial"/>
                <w:b/>
                <w:sz w:val="20"/>
                <w:szCs w:val="20"/>
              </w:rPr>
            </w:pPr>
            <w:r w:rsidRPr="00C10ABE">
              <w:rPr>
                <w:rFonts w:ascii="Arial" w:hAnsi="Arial" w:cs="Arial"/>
                <w:b/>
                <w:sz w:val="20"/>
                <w:szCs w:val="20"/>
              </w:rPr>
              <w:t>Batches</w:t>
            </w:r>
          </w:p>
        </w:tc>
        <w:tc>
          <w:tcPr>
            <w:tcW w:w="2265" w:type="dxa"/>
            <w:tcBorders>
              <w:top w:val="single" w:sz="4" w:space="0" w:color="auto"/>
              <w:bottom w:val="single" w:sz="4" w:space="0" w:color="auto"/>
            </w:tcBorders>
          </w:tcPr>
          <w:p w14:paraId="7C68E7D9" w14:textId="77777777" w:rsidR="00C53A0D" w:rsidRPr="00C10ABE" w:rsidRDefault="00275EE0" w:rsidP="005B63E4">
            <w:pPr>
              <w:spacing w:line="480" w:lineRule="auto"/>
              <w:jc w:val="center"/>
              <w:rPr>
                <w:rFonts w:ascii="Arial" w:hAnsi="Arial" w:cs="Arial"/>
                <w:b/>
                <w:sz w:val="20"/>
                <w:szCs w:val="20"/>
              </w:rPr>
            </w:pPr>
            <w:r w:rsidRPr="00C10ABE">
              <w:rPr>
                <w:rFonts w:ascii="Arial" w:hAnsi="Arial" w:cs="Arial"/>
                <w:b/>
                <w:sz w:val="20"/>
                <w:szCs w:val="20"/>
              </w:rPr>
              <w:t>Dose administered (mg/kg B</w:t>
            </w:r>
            <w:r w:rsidR="00C53A0D" w:rsidRPr="00C10ABE">
              <w:rPr>
                <w:rFonts w:ascii="Arial" w:hAnsi="Arial" w:cs="Arial"/>
                <w:b/>
                <w:sz w:val="20"/>
                <w:szCs w:val="20"/>
              </w:rPr>
              <w:t>W)</w:t>
            </w:r>
          </w:p>
        </w:tc>
        <w:tc>
          <w:tcPr>
            <w:tcW w:w="2266" w:type="dxa"/>
            <w:tcBorders>
              <w:top w:val="single" w:sz="4" w:space="0" w:color="auto"/>
              <w:bottom w:val="single" w:sz="4" w:space="0" w:color="auto"/>
            </w:tcBorders>
          </w:tcPr>
          <w:p w14:paraId="5F9377AD" w14:textId="77777777" w:rsidR="00C53A0D" w:rsidRPr="00C10ABE" w:rsidRDefault="00C53A0D" w:rsidP="005B63E4">
            <w:pPr>
              <w:spacing w:line="480" w:lineRule="auto"/>
              <w:jc w:val="center"/>
              <w:rPr>
                <w:rFonts w:ascii="Arial" w:hAnsi="Arial" w:cs="Arial"/>
                <w:b/>
                <w:sz w:val="20"/>
                <w:szCs w:val="20"/>
              </w:rPr>
            </w:pPr>
            <w:r w:rsidRPr="00C10ABE">
              <w:rPr>
                <w:rFonts w:ascii="Arial" w:hAnsi="Arial" w:cs="Arial"/>
                <w:b/>
                <w:sz w:val="20"/>
                <w:szCs w:val="20"/>
              </w:rPr>
              <w:t>Number of rats</w:t>
            </w:r>
          </w:p>
        </w:tc>
        <w:tc>
          <w:tcPr>
            <w:tcW w:w="2266" w:type="dxa"/>
            <w:tcBorders>
              <w:top w:val="single" w:sz="4" w:space="0" w:color="auto"/>
              <w:bottom w:val="single" w:sz="4" w:space="0" w:color="auto"/>
            </w:tcBorders>
          </w:tcPr>
          <w:p w14:paraId="37630DD3" w14:textId="77777777" w:rsidR="00C53A0D" w:rsidRPr="00C10ABE" w:rsidRDefault="00C53A0D" w:rsidP="005B63E4">
            <w:pPr>
              <w:spacing w:line="480" w:lineRule="auto"/>
              <w:jc w:val="center"/>
              <w:rPr>
                <w:rFonts w:ascii="Arial" w:hAnsi="Arial" w:cs="Arial"/>
                <w:b/>
                <w:sz w:val="20"/>
                <w:szCs w:val="20"/>
              </w:rPr>
            </w:pPr>
            <w:r w:rsidRPr="00C10ABE">
              <w:rPr>
                <w:rFonts w:ascii="Arial" w:hAnsi="Arial" w:cs="Arial"/>
                <w:b/>
                <w:sz w:val="20"/>
                <w:szCs w:val="20"/>
              </w:rPr>
              <w:t>% deaths</w:t>
            </w:r>
          </w:p>
        </w:tc>
      </w:tr>
      <w:tr w:rsidR="00C10ABE" w:rsidRPr="00C10ABE" w14:paraId="0CC0DB7A" w14:textId="77777777" w:rsidTr="005B63E4">
        <w:tc>
          <w:tcPr>
            <w:tcW w:w="2265" w:type="dxa"/>
            <w:tcBorders>
              <w:top w:val="single" w:sz="4" w:space="0" w:color="auto"/>
            </w:tcBorders>
          </w:tcPr>
          <w:p w14:paraId="65AED259" w14:textId="77777777" w:rsidR="00C53A0D" w:rsidRPr="00C10ABE" w:rsidRDefault="00C53A0D" w:rsidP="005B63E4">
            <w:pPr>
              <w:spacing w:line="480" w:lineRule="auto"/>
              <w:jc w:val="both"/>
              <w:rPr>
                <w:rFonts w:ascii="Arial" w:hAnsi="Arial" w:cs="Arial"/>
                <w:sz w:val="20"/>
                <w:szCs w:val="20"/>
              </w:rPr>
            </w:pPr>
            <w:r w:rsidRPr="00C10ABE">
              <w:rPr>
                <w:rFonts w:ascii="Arial" w:hAnsi="Arial" w:cs="Arial"/>
                <w:sz w:val="20"/>
                <w:szCs w:val="20"/>
              </w:rPr>
              <w:t>1</w:t>
            </w:r>
          </w:p>
        </w:tc>
        <w:tc>
          <w:tcPr>
            <w:tcW w:w="2265" w:type="dxa"/>
            <w:tcBorders>
              <w:top w:val="single" w:sz="4" w:space="0" w:color="auto"/>
            </w:tcBorders>
          </w:tcPr>
          <w:p w14:paraId="7EC884F5"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Control (distilled water)</w:t>
            </w:r>
          </w:p>
        </w:tc>
        <w:tc>
          <w:tcPr>
            <w:tcW w:w="2266" w:type="dxa"/>
            <w:tcBorders>
              <w:top w:val="single" w:sz="4" w:space="0" w:color="auto"/>
            </w:tcBorders>
          </w:tcPr>
          <w:p w14:paraId="6DA1A908"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3</w:t>
            </w:r>
          </w:p>
        </w:tc>
        <w:tc>
          <w:tcPr>
            <w:tcW w:w="2266" w:type="dxa"/>
            <w:tcBorders>
              <w:top w:val="single" w:sz="4" w:space="0" w:color="auto"/>
            </w:tcBorders>
          </w:tcPr>
          <w:p w14:paraId="6DDE85D3"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0</w:t>
            </w:r>
          </w:p>
        </w:tc>
      </w:tr>
      <w:tr w:rsidR="00C10ABE" w:rsidRPr="00C10ABE" w14:paraId="17F29792" w14:textId="77777777" w:rsidTr="005B63E4">
        <w:tc>
          <w:tcPr>
            <w:tcW w:w="2265" w:type="dxa"/>
          </w:tcPr>
          <w:p w14:paraId="5DB0997B" w14:textId="77777777" w:rsidR="00C53A0D" w:rsidRPr="00C10ABE" w:rsidRDefault="00C53A0D" w:rsidP="005B63E4">
            <w:pPr>
              <w:spacing w:line="480" w:lineRule="auto"/>
              <w:jc w:val="both"/>
              <w:rPr>
                <w:rFonts w:ascii="Arial" w:hAnsi="Arial" w:cs="Arial"/>
                <w:sz w:val="20"/>
                <w:szCs w:val="20"/>
              </w:rPr>
            </w:pPr>
            <w:r w:rsidRPr="00C10ABE">
              <w:rPr>
                <w:rFonts w:ascii="Arial" w:hAnsi="Arial" w:cs="Arial"/>
                <w:sz w:val="20"/>
                <w:szCs w:val="20"/>
              </w:rPr>
              <w:t>2</w:t>
            </w:r>
          </w:p>
        </w:tc>
        <w:tc>
          <w:tcPr>
            <w:tcW w:w="2265" w:type="dxa"/>
          </w:tcPr>
          <w:p w14:paraId="5AFCEC6F"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300</w:t>
            </w:r>
          </w:p>
        </w:tc>
        <w:tc>
          <w:tcPr>
            <w:tcW w:w="2266" w:type="dxa"/>
          </w:tcPr>
          <w:p w14:paraId="3407359E"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3</w:t>
            </w:r>
          </w:p>
        </w:tc>
        <w:tc>
          <w:tcPr>
            <w:tcW w:w="2266" w:type="dxa"/>
          </w:tcPr>
          <w:p w14:paraId="13A0B954"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0</w:t>
            </w:r>
          </w:p>
        </w:tc>
      </w:tr>
      <w:tr w:rsidR="00C10ABE" w:rsidRPr="00C10ABE" w14:paraId="2FC7C778" w14:textId="77777777" w:rsidTr="005B63E4">
        <w:tc>
          <w:tcPr>
            <w:tcW w:w="2265" w:type="dxa"/>
          </w:tcPr>
          <w:p w14:paraId="50AD7D87" w14:textId="77777777" w:rsidR="00C53A0D" w:rsidRPr="00C10ABE" w:rsidRDefault="00C53A0D" w:rsidP="005B63E4">
            <w:pPr>
              <w:spacing w:line="480" w:lineRule="auto"/>
              <w:jc w:val="both"/>
              <w:rPr>
                <w:rFonts w:ascii="Arial" w:hAnsi="Arial" w:cs="Arial"/>
                <w:sz w:val="20"/>
                <w:szCs w:val="20"/>
              </w:rPr>
            </w:pPr>
            <w:r w:rsidRPr="00C10ABE">
              <w:rPr>
                <w:rFonts w:ascii="Arial" w:hAnsi="Arial" w:cs="Arial"/>
                <w:sz w:val="20"/>
                <w:szCs w:val="20"/>
              </w:rPr>
              <w:t>3</w:t>
            </w:r>
          </w:p>
        </w:tc>
        <w:tc>
          <w:tcPr>
            <w:tcW w:w="2265" w:type="dxa"/>
          </w:tcPr>
          <w:p w14:paraId="2AB57471"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2000</w:t>
            </w:r>
          </w:p>
        </w:tc>
        <w:tc>
          <w:tcPr>
            <w:tcW w:w="2266" w:type="dxa"/>
          </w:tcPr>
          <w:p w14:paraId="0E40E912"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3</w:t>
            </w:r>
          </w:p>
        </w:tc>
        <w:tc>
          <w:tcPr>
            <w:tcW w:w="2266" w:type="dxa"/>
          </w:tcPr>
          <w:p w14:paraId="6B3A1F18"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0</w:t>
            </w:r>
          </w:p>
        </w:tc>
      </w:tr>
      <w:tr w:rsidR="00C53A0D" w:rsidRPr="00C10ABE" w14:paraId="1D8313A4" w14:textId="77777777" w:rsidTr="005B63E4">
        <w:tc>
          <w:tcPr>
            <w:tcW w:w="2265" w:type="dxa"/>
          </w:tcPr>
          <w:p w14:paraId="1E3C01DD" w14:textId="77777777" w:rsidR="00C53A0D" w:rsidRPr="00C10ABE" w:rsidRDefault="00C53A0D" w:rsidP="005B63E4">
            <w:pPr>
              <w:spacing w:line="480" w:lineRule="auto"/>
              <w:jc w:val="both"/>
              <w:rPr>
                <w:rFonts w:ascii="Arial" w:hAnsi="Arial" w:cs="Arial"/>
                <w:sz w:val="20"/>
                <w:szCs w:val="20"/>
              </w:rPr>
            </w:pPr>
            <w:r w:rsidRPr="00C10ABE">
              <w:rPr>
                <w:rFonts w:ascii="Arial" w:hAnsi="Arial" w:cs="Arial"/>
                <w:sz w:val="20"/>
                <w:szCs w:val="20"/>
              </w:rPr>
              <w:t>4</w:t>
            </w:r>
          </w:p>
        </w:tc>
        <w:tc>
          <w:tcPr>
            <w:tcW w:w="2265" w:type="dxa"/>
          </w:tcPr>
          <w:p w14:paraId="7F2048C2"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5000</w:t>
            </w:r>
          </w:p>
        </w:tc>
        <w:tc>
          <w:tcPr>
            <w:tcW w:w="2266" w:type="dxa"/>
          </w:tcPr>
          <w:p w14:paraId="149433A3"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3</w:t>
            </w:r>
          </w:p>
        </w:tc>
        <w:tc>
          <w:tcPr>
            <w:tcW w:w="2266" w:type="dxa"/>
          </w:tcPr>
          <w:p w14:paraId="148DC31E" w14:textId="77777777" w:rsidR="00C53A0D" w:rsidRPr="00C10ABE" w:rsidRDefault="00C53A0D" w:rsidP="005B63E4">
            <w:pPr>
              <w:spacing w:line="480" w:lineRule="auto"/>
              <w:jc w:val="center"/>
              <w:rPr>
                <w:rFonts w:ascii="Arial" w:hAnsi="Arial" w:cs="Arial"/>
                <w:sz w:val="20"/>
                <w:szCs w:val="20"/>
              </w:rPr>
            </w:pPr>
            <w:r w:rsidRPr="00C10ABE">
              <w:rPr>
                <w:rFonts w:ascii="Arial" w:hAnsi="Arial" w:cs="Arial"/>
                <w:sz w:val="20"/>
                <w:szCs w:val="20"/>
              </w:rPr>
              <w:t>0</w:t>
            </w:r>
          </w:p>
        </w:tc>
      </w:tr>
    </w:tbl>
    <w:p w14:paraId="489547D4" w14:textId="77777777" w:rsidR="00C53A0D" w:rsidRPr="00C10ABE" w:rsidRDefault="00C53A0D" w:rsidP="00C53A0D">
      <w:pPr>
        <w:spacing w:after="0" w:line="360" w:lineRule="auto"/>
        <w:jc w:val="both"/>
        <w:rPr>
          <w:rFonts w:ascii="Times New Roman" w:hAnsi="Times New Roman" w:cs="Times New Roman"/>
          <w:sz w:val="24"/>
          <w:szCs w:val="24"/>
        </w:rPr>
      </w:pPr>
    </w:p>
    <w:p w14:paraId="364ABD21" w14:textId="2AB72C46" w:rsidR="004B1E2B" w:rsidRPr="004379B3" w:rsidRDefault="00030340" w:rsidP="004B1E2B">
      <w:pPr>
        <w:rPr>
          <w:rFonts w:ascii="Arial Bold" w:hAnsi="Arial Bold"/>
          <w:b/>
          <w:highlight w:val="yellow"/>
          <w:lang w:eastAsia="fr-FR"/>
        </w:rPr>
      </w:pPr>
      <w:r w:rsidRPr="004379B3">
        <w:rPr>
          <w:rFonts w:ascii="Arial Bold" w:hAnsi="Arial Bold" w:cs="Arial"/>
          <w:b/>
          <w:highlight w:val="yellow"/>
        </w:rPr>
        <w:t>3.3</w:t>
      </w:r>
      <w:r w:rsidR="00C53A0D" w:rsidRPr="004379B3">
        <w:rPr>
          <w:rFonts w:ascii="Arial Bold" w:hAnsi="Arial Bold" w:cs="Arial"/>
          <w:b/>
          <w:highlight w:val="yellow"/>
        </w:rPr>
        <w:t xml:space="preserve"> </w:t>
      </w:r>
      <w:r w:rsidR="004B1E2B" w:rsidRPr="004379B3">
        <w:rPr>
          <w:rFonts w:ascii="Arial Bold" w:hAnsi="Arial Bold"/>
          <w:b/>
          <w:highlight w:val="yellow"/>
          <w:lang w:eastAsia="fr-FR"/>
        </w:rPr>
        <w:t>Effect of aqueous extract of Pseudocedrela kotschyi</w:t>
      </w:r>
      <w:r w:rsidR="00973DD5" w:rsidRPr="004379B3">
        <w:rPr>
          <w:rFonts w:ascii="Arial Bold" w:hAnsi="Arial Bold"/>
          <w:b/>
          <w:highlight w:val="yellow"/>
          <w:lang w:eastAsia="fr-FR"/>
        </w:rPr>
        <w:t xml:space="preserve"> (AEPk) on carrageenan-induced </w:t>
      </w:r>
      <w:r w:rsidR="004B1E2B" w:rsidRPr="004379B3">
        <w:rPr>
          <w:rFonts w:ascii="Arial Bold" w:hAnsi="Arial Bold"/>
          <w:b/>
          <w:highlight w:val="yellow"/>
          <w:lang w:eastAsia="fr-FR"/>
        </w:rPr>
        <w:t>edema of the rat paw.</w:t>
      </w:r>
    </w:p>
    <w:p w14:paraId="0E525469" w14:textId="7E4CF6F3" w:rsidR="00C65C86" w:rsidRPr="00CF15B5" w:rsidRDefault="00CF15B5" w:rsidP="00CF15B5">
      <w:pPr>
        <w:spacing w:line="360" w:lineRule="auto"/>
        <w:jc w:val="both"/>
        <w:rPr>
          <w:rFonts w:ascii="Arial" w:hAnsi="Arial" w:cs="Arial"/>
          <w:sz w:val="20"/>
          <w:szCs w:val="20"/>
        </w:rPr>
      </w:pPr>
      <w:r w:rsidRPr="004379B3">
        <w:rPr>
          <w:rFonts w:ascii="Arial" w:hAnsi="Arial" w:cs="Arial"/>
          <w:sz w:val="20"/>
          <w:szCs w:val="20"/>
          <w:highlight w:val="yellow"/>
        </w:rPr>
        <w:t xml:space="preserve">The impact of AEPk </w:t>
      </w:r>
      <w:r w:rsidR="00973DD5" w:rsidRPr="004379B3">
        <w:rPr>
          <w:rFonts w:ascii="Arial" w:hAnsi="Arial" w:cs="Arial"/>
          <w:sz w:val="20"/>
          <w:szCs w:val="20"/>
          <w:highlight w:val="yellow"/>
        </w:rPr>
        <w:t xml:space="preserve">on carrageenan-induced rat paw </w:t>
      </w:r>
      <w:r w:rsidRPr="004379B3">
        <w:rPr>
          <w:rFonts w:ascii="Arial" w:hAnsi="Arial" w:cs="Arial"/>
          <w:sz w:val="20"/>
          <w:szCs w:val="20"/>
          <w:highlight w:val="yellow"/>
        </w:rPr>
        <w:t>edema is presented in Table 3. According to these results, AEPk produced an anti-inflamm</w:t>
      </w:r>
      <w:r w:rsidR="00973DD5" w:rsidRPr="004379B3">
        <w:rPr>
          <w:rFonts w:ascii="Arial" w:hAnsi="Arial" w:cs="Arial"/>
          <w:sz w:val="20"/>
          <w:szCs w:val="20"/>
          <w:highlight w:val="yellow"/>
        </w:rPr>
        <w:t xml:space="preserve">atory effect by inhibiting paw </w:t>
      </w:r>
      <w:r w:rsidRPr="004379B3">
        <w:rPr>
          <w:rFonts w:ascii="Arial" w:hAnsi="Arial" w:cs="Arial"/>
          <w:sz w:val="20"/>
          <w:szCs w:val="20"/>
          <w:highlight w:val="yellow"/>
        </w:rPr>
        <w:t>edema in carrageenan-treated animals compared with positive animals. From one to six hours after treatment, all treatment groups showed a significant (p &lt; 0.05) decrease in mean paw oedema compared with the control group. In the presence of indomethacin and different doses of AEPk (200, 150 and 100 mg/kg), smaller increases in paw diameter were recorded, with the maximum measured after 4 hours. These maximum increases were 17.12 ± 0.64% for indomethacin and 23.43 ± 1.15%, 23.95 ± 0.64% and 25.25 ± 1.16% respectively for the different d</w:t>
      </w:r>
      <w:r w:rsidR="00973DD5" w:rsidRPr="004379B3">
        <w:rPr>
          <w:rFonts w:ascii="Arial" w:hAnsi="Arial" w:cs="Arial"/>
          <w:sz w:val="20"/>
          <w:szCs w:val="20"/>
          <w:highlight w:val="yellow"/>
        </w:rPr>
        <w:t xml:space="preserve">oses of AEPk. The reduction in </w:t>
      </w:r>
      <w:r w:rsidRPr="004379B3">
        <w:rPr>
          <w:rFonts w:ascii="Arial" w:hAnsi="Arial" w:cs="Arial"/>
          <w:sz w:val="20"/>
          <w:szCs w:val="20"/>
          <w:highlight w:val="yellow"/>
        </w:rPr>
        <w:t>edema induced by the aqueous extract was dose-dependent.</w:t>
      </w:r>
    </w:p>
    <w:p w14:paraId="23904723" w14:textId="77777777" w:rsidR="00CF15B5" w:rsidRDefault="00CF15B5" w:rsidP="00C53A0D">
      <w:pPr>
        <w:spacing w:after="0" w:line="360" w:lineRule="auto"/>
        <w:jc w:val="both"/>
        <w:rPr>
          <w:rFonts w:ascii="Arial" w:hAnsi="Arial" w:cs="Arial"/>
          <w:b/>
          <w:sz w:val="20"/>
          <w:szCs w:val="20"/>
        </w:rPr>
      </w:pPr>
    </w:p>
    <w:p w14:paraId="7105D9F6" w14:textId="77777777" w:rsidR="00CF15B5" w:rsidRDefault="00CF15B5" w:rsidP="00C53A0D">
      <w:pPr>
        <w:spacing w:after="0" w:line="360" w:lineRule="auto"/>
        <w:jc w:val="both"/>
        <w:rPr>
          <w:rFonts w:ascii="Arial" w:hAnsi="Arial" w:cs="Arial"/>
          <w:b/>
          <w:sz w:val="20"/>
          <w:szCs w:val="20"/>
        </w:rPr>
      </w:pPr>
    </w:p>
    <w:p w14:paraId="0887A0D1" w14:textId="77777777" w:rsidR="00CF15B5" w:rsidRDefault="00CF15B5" w:rsidP="00C53A0D">
      <w:pPr>
        <w:spacing w:after="0" w:line="360" w:lineRule="auto"/>
        <w:jc w:val="both"/>
        <w:rPr>
          <w:rFonts w:ascii="Arial" w:hAnsi="Arial" w:cs="Arial"/>
          <w:b/>
          <w:sz w:val="20"/>
          <w:szCs w:val="20"/>
        </w:rPr>
      </w:pPr>
    </w:p>
    <w:p w14:paraId="56311B83" w14:textId="77777777" w:rsidR="00CF15B5" w:rsidRDefault="00CF15B5" w:rsidP="00C53A0D">
      <w:pPr>
        <w:spacing w:after="0" w:line="360" w:lineRule="auto"/>
        <w:jc w:val="both"/>
        <w:rPr>
          <w:rFonts w:ascii="Arial" w:hAnsi="Arial" w:cs="Arial"/>
          <w:b/>
          <w:sz w:val="20"/>
          <w:szCs w:val="20"/>
        </w:rPr>
      </w:pPr>
    </w:p>
    <w:p w14:paraId="34F94329" w14:textId="77777777" w:rsidR="00CF15B5" w:rsidRDefault="00CF15B5" w:rsidP="00C53A0D">
      <w:pPr>
        <w:spacing w:after="0" w:line="360" w:lineRule="auto"/>
        <w:jc w:val="both"/>
        <w:rPr>
          <w:rFonts w:ascii="Arial" w:hAnsi="Arial" w:cs="Arial"/>
          <w:b/>
          <w:sz w:val="20"/>
          <w:szCs w:val="20"/>
        </w:rPr>
      </w:pPr>
    </w:p>
    <w:p w14:paraId="59925C2D" w14:textId="77777777" w:rsidR="00CF15B5" w:rsidRDefault="00CF15B5" w:rsidP="00C53A0D">
      <w:pPr>
        <w:spacing w:after="0" w:line="360" w:lineRule="auto"/>
        <w:jc w:val="both"/>
        <w:rPr>
          <w:rFonts w:ascii="Arial" w:hAnsi="Arial" w:cs="Arial"/>
          <w:b/>
          <w:sz w:val="20"/>
          <w:szCs w:val="20"/>
        </w:rPr>
      </w:pPr>
    </w:p>
    <w:p w14:paraId="5EE713D8" w14:textId="77777777" w:rsidR="00CF15B5" w:rsidRDefault="00CF15B5" w:rsidP="00C53A0D">
      <w:pPr>
        <w:spacing w:after="0" w:line="360" w:lineRule="auto"/>
        <w:jc w:val="both"/>
        <w:rPr>
          <w:rFonts w:ascii="Arial" w:hAnsi="Arial" w:cs="Arial"/>
          <w:b/>
          <w:sz w:val="20"/>
          <w:szCs w:val="20"/>
        </w:rPr>
      </w:pPr>
    </w:p>
    <w:p w14:paraId="61F13C14" w14:textId="77777777" w:rsidR="00CF15B5" w:rsidRDefault="00CF15B5" w:rsidP="00C53A0D">
      <w:pPr>
        <w:spacing w:after="0" w:line="360" w:lineRule="auto"/>
        <w:jc w:val="both"/>
        <w:rPr>
          <w:rFonts w:ascii="Arial" w:hAnsi="Arial" w:cs="Arial"/>
          <w:b/>
          <w:sz w:val="20"/>
          <w:szCs w:val="20"/>
        </w:rPr>
      </w:pPr>
    </w:p>
    <w:p w14:paraId="7E9AB9B5" w14:textId="77777777" w:rsidR="00CF15B5" w:rsidRDefault="00CF15B5" w:rsidP="00C53A0D">
      <w:pPr>
        <w:spacing w:after="0" w:line="360" w:lineRule="auto"/>
        <w:jc w:val="both"/>
        <w:rPr>
          <w:rFonts w:ascii="Arial" w:hAnsi="Arial" w:cs="Arial"/>
          <w:b/>
          <w:sz w:val="20"/>
          <w:szCs w:val="20"/>
        </w:rPr>
      </w:pPr>
    </w:p>
    <w:p w14:paraId="10D34AEB" w14:textId="77777777" w:rsidR="00CF15B5" w:rsidRDefault="00CF15B5" w:rsidP="00C53A0D">
      <w:pPr>
        <w:spacing w:after="0" w:line="360" w:lineRule="auto"/>
        <w:jc w:val="both"/>
        <w:rPr>
          <w:rFonts w:ascii="Arial" w:hAnsi="Arial" w:cs="Arial"/>
          <w:b/>
          <w:sz w:val="20"/>
          <w:szCs w:val="20"/>
        </w:rPr>
      </w:pPr>
    </w:p>
    <w:p w14:paraId="14EDDE15" w14:textId="77777777" w:rsidR="00CF15B5" w:rsidRDefault="00CF15B5" w:rsidP="00C53A0D">
      <w:pPr>
        <w:spacing w:after="0" w:line="360" w:lineRule="auto"/>
        <w:jc w:val="both"/>
        <w:rPr>
          <w:rFonts w:ascii="Arial" w:hAnsi="Arial" w:cs="Arial"/>
          <w:b/>
          <w:sz w:val="20"/>
          <w:szCs w:val="20"/>
        </w:rPr>
      </w:pPr>
    </w:p>
    <w:p w14:paraId="046D94C3" w14:textId="77777777" w:rsidR="00CF15B5" w:rsidRDefault="00CF15B5" w:rsidP="00C53A0D">
      <w:pPr>
        <w:spacing w:after="0" w:line="360" w:lineRule="auto"/>
        <w:jc w:val="both"/>
        <w:rPr>
          <w:rFonts w:ascii="Arial" w:hAnsi="Arial" w:cs="Arial"/>
          <w:b/>
          <w:sz w:val="20"/>
          <w:szCs w:val="20"/>
        </w:rPr>
      </w:pPr>
    </w:p>
    <w:p w14:paraId="7AF0BB1A" w14:textId="77777777" w:rsidR="00CF15B5" w:rsidRDefault="00CF15B5" w:rsidP="00C53A0D">
      <w:pPr>
        <w:spacing w:after="0" w:line="360" w:lineRule="auto"/>
        <w:jc w:val="both"/>
        <w:rPr>
          <w:rFonts w:ascii="Arial" w:hAnsi="Arial" w:cs="Arial"/>
          <w:b/>
          <w:sz w:val="20"/>
          <w:szCs w:val="20"/>
        </w:rPr>
      </w:pPr>
    </w:p>
    <w:p w14:paraId="1E99859E" w14:textId="77777777" w:rsidR="004379B3" w:rsidRDefault="004379B3" w:rsidP="00C53A0D">
      <w:pPr>
        <w:spacing w:after="0" w:line="360" w:lineRule="auto"/>
        <w:jc w:val="both"/>
        <w:rPr>
          <w:rFonts w:ascii="Arial" w:hAnsi="Arial" w:cs="Arial"/>
          <w:b/>
          <w:sz w:val="20"/>
          <w:szCs w:val="20"/>
        </w:rPr>
      </w:pPr>
    </w:p>
    <w:p w14:paraId="02A7B8C6" w14:textId="77777777" w:rsidR="004379B3" w:rsidRDefault="004379B3" w:rsidP="00C53A0D">
      <w:pPr>
        <w:spacing w:after="0" w:line="360" w:lineRule="auto"/>
        <w:jc w:val="both"/>
        <w:rPr>
          <w:rFonts w:ascii="Arial" w:hAnsi="Arial" w:cs="Arial"/>
          <w:b/>
          <w:sz w:val="20"/>
          <w:szCs w:val="20"/>
        </w:rPr>
      </w:pPr>
    </w:p>
    <w:p w14:paraId="0D2FADAE" w14:textId="77777777" w:rsidR="00C559B5" w:rsidRDefault="00C559B5" w:rsidP="00C53A0D">
      <w:pPr>
        <w:spacing w:after="0" w:line="360" w:lineRule="auto"/>
        <w:jc w:val="both"/>
        <w:rPr>
          <w:rFonts w:ascii="Arial" w:hAnsi="Arial" w:cs="Arial"/>
          <w:b/>
          <w:sz w:val="20"/>
          <w:szCs w:val="20"/>
        </w:rPr>
      </w:pPr>
    </w:p>
    <w:p w14:paraId="077CE84F" w14:textId="24C3ABA7" w:rsidR="00C53A0D" w:rsidRPr="00C10ABE" w:rsidRDefault="000E090E" w:rsidP="00C53A0D">
      <w:pPr>
        <w:spacing w:after="0" w:line="360" w:lineRule="auto"/>
        <w:jc w:val="both"/>
        <w:rPr>
          <w:rFonts w:ascii="Arial" w:hAnsi="Arial" w:cs="Arial"/>
          <w:b/>
          <w:sz w:val="20"/>
          <w:szCs w:val="20"/>
        </w:rPr>
      </w:pPr>
      <w:r w:rsidRPr="00C10ABE">
        <w:rPr>
          <w:rFonts w:ascii="Arial" w:hAnsi="Arial" w:cs="Arial"/>
          <w:b/>
          <w:sz w:val="20"/>
          <w:szCs w:val="20"/>
        </w:rPr>
        <w:lastRenderedPageBreak/>
        <w:t>Table 3</w:t>
      </w:r>
      <w:r w:rsidR="00C53A0D" w:rsidRPr="00C10ABE">
        <w:rPr>
          <w:rFonts w:ascii="Arial" w:hAnsi="Arial" w:cs="Arial"/>
          <w:b/>
          <w:sz w:val="20"/>
          <w:szCs w:val="20"/>
        </w:rPr>
        <w:t xml:space="preserve">: Effect of </w:t>
      </w:r>
      <w:r w:rsidR="009B10C6" w:rsidRPr="00C10ABE">
        <w:rPr>
          <w:rFonts w:ascii="Arial" w:hAnsi="Arial" w:cs="Arial"/>
          <w:b/>
          <w:sz w:val="20"/>
          <w:szCs w:val="20"/>
        </w:rPr>
        <w:t>indometacin</w:t>
      </w:r>
      <w:r w:rsidR="001B4B9A">
        <w:rPr>
          <w:rFonts w:ascii="Arial" w:hAnsi="Arial" w:cs="Arial"/>
          <w:b/>
          <w:sz w:val="20"/>
          <w:szCs w:val="20"/>
        </w:rPr>
        <w:t xml:space="preserve"> </w:t>
      </w:r>
      <w:r w:rsidR="00C53A0D" w:rsidRPr="00C10ABE">
        <w:rPr>
          <w:rFonts w:ascii="Arial" w:hAnsi="Arial" w:cs="Arial"/>
          <w:b/>
          <w:sz w:val="20"/>
          <w:szCs w:val="20"/>
        </w:rPr>
        <w:t xml:space="preserve">and aqueous extract of </w:t>
      </w:r>
      <w:r w:rsidR="00C53A0D" w:rsidRPr="00C10ABE">
        <w:rPr>
          <w:rFonts w:ascii="Arial" w:hAnsi="Arial" w:cs="Arial"/>
          <w:b/>
          <w:i/>
          <w:sz w:val="20"/>
          <w:szCs w:val="20"/>
        </w:rPr>
        <w:t>Pseudocedrela kotschyi</w:t>
      </w:r>
      <w:r w:rsidR="00C53A0D" w:rsidRPr="00C10ABE">
        <w:rPr>
          <w:rFonts w:ascii="Arial" w:hAnsi="Arial" w:cs="Arial"/>
          <w:b/>
          <w:sz w:val="20"/>
          <w:szCs w:val="20"/>
        </w:rPr>
        <w:t xml:space="preserve"> on the increase in circumference of rat paw </w:t>
      </w:r>
      <w:r w:rsidR="009B10C6" w:rsidRPr="00C10ABE">
        <w:rPr>
          <w:rFonts w:ascii="Arial" w:hAnsi="Arial" w:cs="Arial"/>
          <w:b/>
          <w:sz w:val="20"/>
          <w:szCs w:val="20"/>
        </w:rPr>
        <w:t>edema</w:t>
      </w:r>
      <w:r w:rsidR="00C53A0D" w:rsidRPr="00C10ABE">
        <w:rPr>
          <w:rFonts w:ascii="Arial" w:hAnsi="Arial" w:cs="Arial"/>
          <w:b/>
          <w:sz w:val="20"/>
          <w:szCs w:val="20"/>
        </w:rPr>
        <w:t xml:space="preserve"> induced by carrageenan.</w:t>
      </w:r>
    </w:p>
    <w:p w14:paraId="5DE8DFF6" w14:textId="77777777" w:rsidR="00C53A0D" w:rsidRPr="00C10ABE" w:rsidRDefault="00C53A0D" w:rsidP="00C53A0D">
      <w:pPr>
        <w:spacing w:after="0" w:line="360" w:lineRule="auto"/>
        <w:jc w:val="both"/>
        <w:rPr>
          <w:rFonts w:ascii="Arial" w:hAnsi="Arial" w:cs="Arial"/>
          <w:sz w:val="20"/>
          <w:szCs w:val="20"/>
        </w:rPr>
      </w:pPr>
    </w:p>
    <w:tbl>
      <w:tblPr>
        <w:tblW w:w="8931" w:type="dxa"/>
        <w:jc w:val="center"/>
        <w:tblLayout w:type="fixed"/>
        <w:tblCellMar>
          <w:left w:w="70" w:type="dxa"/>
          <w:right w:w="70" w:type="dxa"/>
        </w:tblCellMar>
        <w:tblLook w:val="04A0" w:firstRow="1" w:lastRow="0" w:firstColumn="1" w:lastColumn="0" w:noHBand="0" w:noVBand="1"/>
      </w:tblPr>
      <w:tblGrid>
        <w:gridCol w:w="1560"/>
        <w:gridCol w:w="1134"/>
        <w:gridCol w:w="992"/>
        <w:gridCol w:w="992"/>
        <w:gridCol w:w="992"/>
        <w:gridCol w:w="993"/>
        <w:gridCol w:w="992"/>
        <w:gridCol w:w="1276"/>
      </w:tblGrid>
      <w:tr w:rsidR="00C10ABE" w:rsidRPr="00C10ABE" w14:paraId="1955AB74" w14:textId="77777777" w:rsidTr="005B63E4">
        <w:trPr>
          <w:trHeight w:val="680"/>
          <w:jc w:val="center"/>
        </w:trPr>
        <w:tc>
          <w:tcPr>
            <w:tcW w:w="1560" w:type="dxa"/>
            <w:vMerge w:val="restart"/>
            <w:tcBorders>
              <w:top w:val="single" w:sz="8" w:space="0" w:color="auto"/>
              <w:left w:val="nil"/>
              <w:bottom w:val="single" w:sz="8" w:space="0" w:color="000000"/>
              <w:right w:val="nil"/>
            </w:tcBorders>
            <w:shd w:val="clear" w:color="auto" w:fill="auto"/>
            <w:vAlign w:val="center"/>
            <w:hideMark/>
          </w:tcPr>
          <w:p w14:paraId="49E4C239" w14:textId="77777777" w:rsidR="00C53A0D" w:rsidRPr="00C10ABE" w:rsidRDefault="00C53A0D" w:rsidP="005B63E4">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Treatment</w:t>
            </w:r>
          </w:p>
        </w:tc>
        <w:tc>
          <w:tcPr>
            <w:tcW w:w="1134" w:type="dxa"/>
            <w:vMerge w:val="restart"/>
            <w:tcBorders>
              <w:top w:val="single" w:sz="8" w:space="0" w:color="auto"/>
              <w:left w:val="nil"/>
              <w:bottom w:val="single" w:sz="8" w:space="0" w:color="000000"/>
              <w:right w:val="nil"/>
            </w:tcBorders>
            <w:shd w:val="clear" w:color="auto" w:fill="auto"/>
            <w:vAlign w:val="center"/>
            <w:hideMark/>
          </w:tcPr>
          <w:p w14:paraId="67FBE716" w14:textId="77777777" w:rsidR="00C53A0D" w:rsidRPr="00C10ABE" w:rsidRDefault="00C53A0D" w:rsidP="005B63E4">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 xml:space="preserve">Doses </w:t>
            </w:r>
          </w:p>
          <w:p w14:paraId="45DD23CA" w14:textId="77777777" w:rsidR="00C53A0D" w:rsidRPr="00C10ABE" w:rsidRDefault="00C53A0D" w:rsidP="005B63E4">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(mg/kg BW)</w:t>
            </w:r>
          </w:p>
        </w:tc>
        <w:tc>
          <w:tcPr>
            <w:tcW w:w="6237" w:type="dxa"/>
            <w:gridSpan w:val="6"/>
            <w:tcBorders>
              <w:top w:val="single" w:sz="8" w:space="0" w:color="auto"/>
              <w:left w:val="nil"/>
              <w:bottom w:val="nil"/>
              <w:right w:val="nil"/>
            </w:tcBorders>
            <w:shd w:val="clear" w:color="auto" w:fill="auto"/>
            <w:vAlign w:val="center"/>
            <w:hideMark/>
          </w:tcPr>
          <w:p w14:paraId="4FB2CC55" w14:textId="77777777" w:rsidR="00C53A0D" w:rsidRPr="00C10ABE" w:rsidRDefault="00C53A0D" w:rsidP="005B63E4">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Percentage increase in paw circumference induced by carrageenan</w:t>
            </w:r>
          </w:p>
        </w:tc>
      </w:tr>
      <w:tr w:rsidR="00C10ABE" w:rsidRPr="00C10ABE" w14:paraId="19678571" w14:textId="77777777" w:rsidTr="005B63E4">
        <w:trPr>
          <w:trHeight w:val="680"/>
          <w:jc w:val="center"/>
        </w:trPr>
        <w:tc>
          <w:tcPr>
            <w:tcW w:w="1560" w:type="dxa"/>
            <w:vMerge/>
            <w:tcBorders>
              <w:top w:val="single" w:sz="8" w:space="0" w:color="auto"/>
              <w:left w:val="nil"/>
              <w:bottom w:val="single" w:sz="8" w:space="0" w:color="000000"/>
              <w:right w:val="nil"/>
            </w:tcBorders>
            <w:vAlign w:val="center"/>
            <w:hideMark/>
          </w:tcPr>
          <w:p w14:paraId="069F3B10" w14:textId="77777777" w:rsidR="00C53A0D" w:rsidRPr="00C10ABE" w:rsidRDefault="00C53A0D" w:rsidP="005B63E4">
            <w:pPr>
              <w:spacing w:after="0" w:line="360" w:lineRule="auto"/>
              <w:jc w:val="both"/>
              <w:rPr>
                <w:rFonts w:ascii="Arial" w:eastAsia="Times New Roman" w:hAnsi="Arial" w:cs="Arial"/>
                <w:b/>
                <w:bCs/>
                <w:sz w:val="14"/>
                <w:szCs w:val="14"/>
                <w:lang w:eastAsia="fr-FR"/>
              </w:rPr>
            </w:pPr>
          </w:p>
        </w:tc>
        <w:tc>
          <w:tcPr>
            <w:tcW w:w="1134" w:type="dxa"/>
            <w:vMerge/>
            <w:tcBorders>
              <w:top w:val="single" w:sz="8" w:space="0" w:color="auto"/>
              <w:left w:val="nil"/>
              <w:bottom w:val="single" w:sz="8" w:space="0" w:color="000000"/>
              <w:right w:val="nil"/>
            </w:tcBorders>
            <w:vAlign w:val="center"/>
            <w:hideMark/>
          </w:tcPr>
          <w:p w14:paraId="25A997F3" w14:textId="77777777" w:rsidR="00C53A0D" w:rsidRPr="00C10ABE" w:rsidRDefault="00C53A0D" w:rsidP="005B63E4">
            <w:pPr>
              <w:spacing w:after="0" w:line="360" w:lineRule="auto"/>
              <w:jc w:val="both"/>
              <w:rPr>
                <w:rFonts w:ascii="Arial" w:eastAsia="Times New Roman" w:hAnsi="Arial" w:cs="Arial"/>
                <w:bCs/>
                <w:sz w:val="14"/>
                <w:szCs w:val="14"/>
                <w:lang w:eastAsia="fr-FR"/>
              </w:rPr>
            </w:pPr>
          </w:p>
        </w:tc>
        <w:tc>
          <w:tcPr>
            <w:tcW w:w="992" w:type="dxa"/>
            <w:tcBorders>
              <w:top w:val="single" w:sz="8" w:space="0" w:color="auto"/>
              <w:left w:val="nil"/>
              <w:bottom w:val="single" w:sz="8" w:space="0" w:color="auto"/>
              <w:right w:val="nil"/>
            </w:tcBorders>
            <w:shd w:val="clear" w:color="auto" w:fill="auto"/>
            <w:vAlign w:val="center"/>
            <w:hideMark/>
          </w:tcPr>
          <w:p w14:paraId="76371586" w14:textId="77777777" w:rsidR="00C53A0D" w:rsidRPr="00C10ABE" w:rsidRDefault="00C53A0D" w:rsidP="005B63E4">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1 h</w:t>
            </w:r>
          </w:p>
        </w:tc>
        <w:tc>
          <w:tcPr>
            <w:tcW w:w="992" w:type="dxa"/>
            <w:tcBorders>
              <w:top w:val="single" w:sz="8" w:space="0" w:color="auto"/>
              <w:left w:val="nil"/>
              <w:bottom w:val="single" w:sz="8" w:space="0" w:color="auto"/>
              <w:right w:val="nil"/>
            </w:tcBorders>
            <w:shd w:val="clear" w:color="auto" w:fill="auto"/>
            <w:vAlign w:val="center"/>
            <w:hideMark/>
          </w:tcPr>
          <w:p w14:paraId="3A41A420" w14:textId="77777777" w:rsidR="00C53A0D" w:rsidRPr="00C10ABE" w:rsidRDefault="00C53A0D" w:rsidP="005B63E4">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2 h</w:t>
            </w:r>
          </w:p>
        </w:tc>
        <w:tc>
          <w:tcPr>
            <w:tcW w:w="992" w:type="dxa"/>
            <w:tcBorders>
              <w:top w:val="single" w:sz="8" w:space="0" w:color="auto"/>
              <w:left w:val="nil"/>
              <w:bottom w:val="single" w:sz="8" w:space="0" w:color="auto"/>
              <w:right w:val="nil"/>
            </w:tcBorders>
            <w:shd w:val="clear" w:color="auto" w:fill="auto"/>
            <w:vAlign w:val="center"/>
            <w:hideMark/>
          </w:tcPr>
          <w:p w14:paraId="03422F94" w14:textId="77777777" w:rsidR="00C53A0D" w:rsidRPr="00C10ABE" w:rsidRDefault="00C53A0D" w:rsidP="005B63E4">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3 h</w:t>
            </w:r>
          </w:p>
        </w:tc>
        <w:tc>
          <w:tcPr>
            <w:tcW w:w="993" w:type="dxa"/>
            <w:tcBorders>
              <w:top w:val="single" w:sz="8" w:space="0" w:color="auto"/>
              <w:left w:val="nil"/>
              <w:bottom w:val="single" w:sz="8" w:space="0" w:color="auto"/>
              <w:right w:val="nil"/>
            </w:tcBorders>
            <w:shd w:val="clear" w:color="auto" w:fill="auto"/>
            <w:vAlign w:val="center"/>
            <w:hideMark/>
          </w:tcPr>
          <w:p w14:paraId="1D27ECFA" w14:textId="77777777" w:rsidR="00C53A0D" w:rsidRPr="00C10ABE" w:rsidRDefault="00C53A0D" w:rsidP="005B63E4">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4 h</w:t>
            </w:r>
          </w:p>
        </w:tc>
        <w:tc>
          <w:tcPr>
            <w:tcW w:w="992" w:type="dxa"/>
            <w:tcBorders>
              <w:top w:val="single" w:sz="8" w:space="0" w:color="auto"/>
              <w:left w:val="nil"/>
              <w:bottom w:val="single" w:sz="8" w:space="0" w:color="auto"/>
              <w:right w:val="nil"/>
            </w:tcBorders>
            <w:shd w:val="clear" w:color="auto" w:fill="auto"/>
            <w:vAlign w:val="center"/>
            <w:hideMark/>
          </w:tcPr>
          <w:p w14:paraId="1FBAECBF" w14:textId="77777777" w:rsidR="00C53A0D" w:rsidRPr="00C10ABE" w:rsidRDefault="00C53A0D" w:rsidP="005B63E4">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5 h</w:t>
            </w:r>
          </w:p>
        </w:tc>
        <w:tc>
          <w:tcPr>
            <w:tcW w:w="1276" w:type="dxa"/>
            <w:tcBorders>
              <w:top w:val="single" w:sz="8" w:space="0" w:color="auto"/>
              <w:left w:val="nil"/>
              <w:bottom w:val="single" w:sz="8" w:space="0" w:color="auto"/>
              <w:right w:val="nil"/>
            </w:tcBorders>
            <w:shd w:val="clear" w:color="auto" w:fill="auto"/>
            <w:vAlign w:val="center"/>
            <w:hideMark/>
          </w:tcPr>
          <w:p w14:paraId="61190F29" w14:textId="77777777" w:rsidR="00C53A0D" w:rsidRPr="00C10ABE" w:rsidRDefault="00C53A0D" w:rsidP="005B63E4">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6 h</w:t>
            </w:r>
          </w:p>
        </w:tc>
      </w:tr>
      <w:tr w:rsidR="00C10ABE" w:rsidRPr="00C10ABE" w14:paraId="1489FAA2" w14:textId="77777777" w:rsidTr="005B63E4">
        <w:trPr>
          <w:trHeight w:val="680"/>
          <w:jc w:val="center"/>
        </w:trPr>
        <w:tc>
          <w:tcPr>
            <w:tcW w:w="1560" w:type="dxa"/>
            <w:tcBorders>
              <w:top w:val="nil"/>
              <w:left w:val="nil"/>
              <w:bottom w:val="nil"/>
              <w:right w:val="nil"/>
            </w:tcBorders>
            <w:shd w:val="clear" w:color="auto" w:fill="auto"/>
            <w:vAlign w:val="center"/>
            <w:hideMark/>
          </w:tcPr>
          <w:p w14:paraId="337708F5" w14:textId="77777777" w:rsidR="00C53A0D" w:rsidRPr="00C10ABE" w:rsidRDefault="00C53A0D" w:rsidP="005B63E4">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Control (NaCl 0,9%)</w:t>
            </w:r>
          </w:p>
        </w:tc>
        <w:tc>
          <w:tcPr>
            <w:tcW w:w="1134" w:type="dxa"/>
            <w:tcBorders>
              <w:top w:val="nil"/>
              <w:left w:val="nil"/>
              <w:bottom w:val="nil"/>
              <w:right w:val="nil"/>
            </w:tcBorders>
            <w:shd w:val="clear" w:color="auto" w:fill="auto"/>
            <w:vAlign w:val="center"/>
            <w:hideMark/>
          </w:tcPr>
          <w:p w14:paraId="789F6EB9" w14:textId="77777777" w:rsidR="00C53A0D" w:rsidRPr="00C10ABE" w:rsidRDefault="00C53A0D" w:rsidP="005B63E4">
            <w:pPr>
              <w:spacing w:after="0" w:line="360" w:lineRule="auto"/>
              <w:jc w:val="both"/>
              <w:rPr>
                <w:rFonts w:ascii="Arial" w:eastAsia="Times New Roman" w:hAnsi="Arial" w:cs="Arial"/>
                <w:bCs/>
                <w:sz w:val="14"/>
                <w:szCs w:val="14"/>
                <w:lang w:eastAsia="fr-FR"/>
              </w:rPr>
            </w:pPr>
          </w:p>
        </w:tc>
        <w:tc>
          <w:tcPr>
            <w:tcW w:w="992" w:type="dxa"/>
            <w:tcBorders>
              <w:top w:val="nil"/>
              <w:left w:val="nil"/>
              <w:bottom w:val="nil"/>
              <w:right w:val="nil"/>
            </w:tcBorders>
            <w:shd w:val="clear" w:color="auto" w:fill="auto"/>
            <w:vAlign w:val="center"/>
            <w:hideMark/>
          </w:tcPr>
          <w:p w14:paraId="1767B99A"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10.03 ± 1,65</w:t>
            </w:r>
          </w:p>
        </w:tc>
        <w:tc>
          <w:tcPr>
            <w:tcW w:w="992" w:type="dxa"/>
            <w:tcBorders>
              <w:top w:val="nil"/>
              <w:left w:val="nil"/>
              <w:bottom w:val="nil"/>
              <w:right w:val="nil"/>
            </w:tcBorders>
            <w:shd w:val="clear" w:color="auto" w:fill="auto"/>
            <w:vAlign w:val="center"/>
            <w:hideMark/>
          </w:tcPr>
          <w:p w14:paraId="01480F4F"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22.40 ± 1,12</w:t>
            </w:r>
          </w:p>
        </w:tc>
        <w:tc>
          <w:tcPr>
            <w:tcW w:w="992" w:type="dxa"/>
            <w:tcBorders>
              <w:top w:val="nil"/>
              <w:left w:val="nil"/>
              <w:bottom w:val="nil"/>
              <w:right w:val="nil"/>
            </w:tcBorders>
            <w:shd w:val="clear" w:color="auto" w:fill="auto"/>
            <w:vAlign w:val="center"/>
            <w:hideMark/>
          </w:tcPr>
          <w:p w14:paraId="447FEC51"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25.63 ± 0,85</w:t>
            </w:r>
          </w:p>
        </w:tc>
        <w:tc>
          <w:tcPr>
            <w:tcW w:w="993" w:type="dxa"/>
            <w:tcBorders>
              <w:top w:val="nil"/>
              <w:left w:val="nil"/>
              <w:bottom w:val="nil"/>
              <w:right w:val="nil"/>
            </w:tcBorders>
            <w:shd w:val="clear" w:color="auto" w:fill="auto"/>
            <w:vAlign w:val="center"/>
            <w:hideMark/>
          </w:tcPr>
          <w:p w14:paraId="7A99B61E"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37.25 ± 0,74</w:t>
            </w:r>
          </w:p>
        </w:tc>
        <w:tc>
          <w:tcPr>
            <w:tcW w:w="992" w:type="dxa"/>
            <w:tcBorders>
              <w:top w:val="nil"/>
              <w:left w:val="nil"/>
              <w:bottom w:val="nil"/>
              <w:right w:val="nil"/>
            </w:tcBorders>
            <w:shd w:val="clear" w:color="auto" w:fill="auto"/>
            <w:vAlign w:val="center"/>
            <w:hideMark/>
          </w:tcPr>
          <w:p w14:paraId="75EC8845"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36.36 ± 0,83</w:t>
            </w:r>
          </w:p>
        </w:tc>
        <w:tc>
          <w:tcPr>
            <w:tcW w:w="1276" w:type="dxa"/>
            <w:tcBorders>
              <w:top w:val="nil"/>
              <w:left w:val="nil"/>
              <w:bottom w:val="nil"/>
              <w:right w:val="nil"/>
            </w:tcBorders>
            <w:shd w:val="clear" w:color="auto" w:fill="auto"/>
            <w:vAlign w:val="center"/>
            <w:hideMark/>
          </w:tcPr>
          <w:p w14:paraId="0E34A426"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35.03 ± 0,39</w:t>
            </w:r>
          </w:p>
        </w:tc>
      </w:tr>
      <w:tr w:rsidR="00C10ABE" w:rsidRPr="00C10ABE" w14:paraId="75E3CBE7" w14:textId="77777777" w:rsidTr="005B63E4">
        <w:trPr>
          <w:trHeight w:val="680"/>
          <w:jc w:val="center"/>
        </w:trPr>
        <w:tc>
          <w:tcPr>
            <w:tcW w:w="1560" w:type="dxa"/>
            <w:tcBorders>
              <w:top w:val="nil"/>
              <w:left w:val="nil"/>
              <w:bottom w:val="nil"/>
              <w:right w:val="nil"/>
            </w:tcBorders>
            <w:shd w:val="clear" w:color="auto" w:fill="auto"/>
            <w:vAlign w:val="center"/>
            <w:hideMark/>
          </w:tcPr>
          <w:p w14:paraId="0C60CE81" w14:textId="77777777" w:rsidR="00C53A0D" w:rsidRPr="00C10ABE" w:rsidRDefault="00C53A0D" w:rsidP="005B63E4">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Indometacin</w:t>
            </w:r>
          </w:p>
        </w:tc>
        <w:tc>
          <w:tcPr>
            <w:tcW w:w="1134" w:type="dxa"/>
            <w:tcBorders>
              <w:top w:val="nil"/>
              <w:left w:val="nil"/>
              <w:bottom w:val="nil"/>
              <w:right w:val="nil"/>
            </w:tcBorders>
            <w:shd w:val="clear" w:color="auto" w:fill="auto"/>
            <w:vAlign w:val="center"/>
            <w:hideMark/>
          </w:tcPr>
          <w:p w14:paraId="78DEE06F" w14:textId="77777777" w:rsidR="00C53A0D" w:rsidRPr="00C10ABE" w:rsidRDefault="00C53A0D" w:rsidP="005B63E4">
            <w:pPr>
              <w:spacing w:after="0" w:line="360" w:lineRule="auto"/>
              <w:jc w:val="both"/>
              <w:rPr>
                <w:rFonts w:ascii="Arial" w:eastAsia="Times New Roman" w:hAnsi="Arial" w:cs="Arial"/>
                <w:bCs/>
                <w:sz w:val="14"/>
                <w:szCs w:val="14"/>
                <w:lang w:eastAsia="fr-FR"/>
              </w:rPr>
            </w:pPr>
            <w:r w:rsidRPr="00C10ABE">
              <w:rPr>
                <w:rFonts w:ascii="Arial" w:eastAsia="Times New Roman" w:hAnsi="Arial" w:cs="Arial"/>
                <w:bCs/>
                <w:sz w:val="14"/>
                <w:szCs w:val="14"/>
                <w:lang w:eastAsia="fr-FR"/>
              </w:rPr>
              <w:t>10</w:t>
            </w:r>
          </w:p>
        </w:tc>
        <w:tc>
          <w:tcPr>
            <w:tcW w:w="992" w:type="dxa"/>
            <w:tcBorders>
              <w:top w:val="nil"/>
              <w:left w:val="nil"/>
              <w:bottom w:val="nil"/>
              <w:right w:val="nil"/>
            </w:tcBorders>
            <w:shd w:val="clear" w:color="auto" w:fill="auto"/>
            <w:vAlign w:val="center"/>
            <w:hideMark/>
          </w:tcPr>
          <w:p w14:paraId="1954FDA9"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6.09 ± 0,96*</w:t>
            </w:r>
          </w:p>
        </w:tc>
        <w:tc>
          <w:tcPr>
            <w:tcW w:w="992" w:type="dxa"/>
            <w:tcBorders>
              <w:top w:val="nil"/>
              <w:left w:val="nil"/>
              <w:bottom w:val="nil"/>
              <w:right w:val="nil"/>
            </w:tcBorders>
            <w:shd w:val="clear" w:color="auto" w:fill="auto"/>
            <w:vAlign w:val="center"/>
            <w:hideMark/>
          </w:tcPr>
          <w:p w14:paraId="6C93EF45"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9.07 ± 0,38*</w:t>
            </w:r>
          </w:p>
        </w:tc>
        <w:tc>
          <w:tcPr>
            <w:tcW w:w="992" w:type="dxa"/>
            <w:tcBorders>
              <w:top w:val="nil"/>
              <w:left w:val="nil"/>
              <w:bottom w:val="nil"/>
              <w:right w:val="nil"/>
            </w:tcBorders>
            <w:shd w:val="clear" w:color="auto" w:fill="auto"/>
            <w:vAlign w:val="center"/>
            <w:hideMark/>
          </w:tcPr>
          <w:p w14:paraId="024F10B9"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12.05 ± 0,73*</w:t>
            </w:r>
          </w:p>
        </w:tc>
        <w:tc>
          <w:tcPr>
            <w:tcW w:w="993" w:type="dxa"/>
            <w:tcBorders>
              <w:top w:val="nil"/>
              <w:left w:val="nil"/>
              <w:bottom w:val="nil"/>
              <w:right w:val="nil"/>
            </w:tcBorders>
            <w:shd w:val="clear" w:color="auto" w:fill="auto"/>
            <w:vAlign w:val="center"/>
            <w:hideMark/>
          </w:tcPr>
          <w:p w14:paraId="2E4136FD"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17.12 ± 0.64*</w:t>
            </w:r>
          </w:p>
        </w:tc>
        <w:tc>
          <w:tcPr>
            <w:tcW w:w="992" w:type="dxa"/>
            <w:tcBorders>
              <w:top w:val="nil"/>
              <w:left w:val="nil"/>
              <w:bottom w:val="nil"/>
              <w:right w:val="nil"/>
            </w:tcBorders>
            <w:shd w:val="clear" w:color="auto" w:fill="auto"/>
            <w:vAlign w:val="center"/>
            <w:hideMark/>
          </w:tcPr>
          <w:p w14:paraId="16E76114"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15.85 ± 0.97*</w:t>
            </w:r>
          </w:p>
        </w:tc>
        <w:tc>
          <w:tcPr>
            <w:tcW w:w="1276" w:type="dxa"/>
            <w:tcBorders>
              <w:top w:val="nil"/>
              <w:left w:val="nil"/>
              <w:bottom w:val="nil"/>
              <w:right w:val="nil"/>
            </w:tcBorders>
            <w:shd w:val="clear" w:color="auto" w:fill="auto"/>
            <w:vAlign w:val="center"/>
            <w:hideMark/>
          </w:tcPr>
          <w:p w14:paraId="45840C97"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14.58 ± 0.45*</w:t>
            </w:r>
          </w:p>
        </w:tc>
      </w:tr>
      <w:tr w:rsidR="00C10ABE" w:rsidRPr="00C10ABE" w14:paraId="517A3A7A" w14:textId="77777777" w:rsidTr="005B63E4">
        <w:trPr>
          <w:trHeight w:val="680"/>
          <w:jc w:val="center"/>
        </w:trPr>
        <w:tc>
          <w:tcPr>
            <w:tcW w:w="1560" w:type="dxa"/>
            <w:tcBorders>
              <w:top w:val="nil"/>
              <w:left w:val="nil"/>
              <w:bottom w:val="nil"/>
              <w:right w:val="nil"/>
            </w:tcBorders>
            <w:shd w:val="clear" w:color="auto" w:fill="auto"/>
            <w:vAlign w:val="center"/>
            <w:hideMark/>
          </w:tcPr>
          <w:p w14:paraId="3F124EF6" w14:textId="0EDFF789" w:rsidR="00C53A0D" w:rsidRPr="00C10ABE" w:rsidRDefault="001B4B9A" w:rsidP="005B63E4">
            <w:pPr>
              <w:spacing w:after="0" w:line="360" w:lineRule="auto"/>
              <w:jc w:val="both"/>
              <w:rPr>
                <w:rFonts w:ascii="Arial" w:eastAsia="Times New Roman" w:hAnsi="Arial" w:cs="Arial"/>
                <w:b/>
                <w:bCs/>
                <w:sz w:val="14"/>
                <w:szCs w:val="14"/>
                <w:lang w:eastAsia="fr-FR"/>
              </w:rPr>
            </w:pPr>
            <w:r w:rsidRPr="004379B3">
              <w:rPr>
                <w:rFonts w:ascii="Arial" w:eastAsia="Times New Roman" w:hAnsi="Arial" w:cs="Arial"/>
                <w:b/>
                <w:bCs/>
                <w:sz w:val="14"/>
                <w:szCs w:val="14"/>
                <w:highlight w:val="yellow"/>
                <w:lang w:eastAsia="fr-FR"/>
              </w:rPr>
              <w:t>AE</w:t>
            </w:r>
            <w:r w:rsidR="00C53A0D" w:rsidRPr="004379B3">
              <w:rPr>
                <w:rFonts w:ascii="Arial" w:eastAsia="Times New Roman" w:hAnsi="Arial" w:cs="Arial"/>
                <w:b/>
                <w:bCs/>
                <w:sz w:val="14"/>
                <w:szCs w:val="14"/>
                <w:highlight w:val="yellow"/>
                <w:lang w:eastAsia="fr-FR"/>
              </w:rPr>
              <w:t>Pk</w:t>
            </w:r>
            <w:r w:rsidR="00C53A0D" w:rsidRPr="00C10ABE">
              <w:rPr>
                <w:rFonts w:ascii="Arial" w:eastAsia="Times New Roman" w:hAnsi="Arial" w:cs="Arial"/>
                <w:b/>
                <w:bCs/>
                <w:sz w:val="14"/>
                <w:szCs w:val="14"/>
                <w:lang w:eastAsia="fr-FR"/>
              </w:rPr>
              <w:t xml:space="preserve"> </w:t>
            </w:r>
          </w:p>
        </w:tc>
        <w:tc>
          <w:tcPr>
            <w:tcW w:w="1134" w:type="dxa"/>
            <w:tcBorders>
              <w:top w:val="nil"/>
              <w:left w:val="nil"/>
              <w:bottom w:val="nil"/>
              <w:right w:val="nil"/>
            </w:tcBorders>
            <w:shd w:val="clear" w:color="auto" w:fill="auto"/>
            <w:vAlign w:val="center"/>
            <w:hideMark/>
          </w:tcPr>
          <w:p w14:paraId="3C6BF887" w14:textId="77777777" w:rsidR="00C53A0D" w:rsidRPr="00C10ABE" w:rsidRDefault="00C53A0D" w:rsidP="005B63E4">
            <w:pPr>
              <w:spacing w:after="0" w:line="360" w:lineRule="auto"/>
              <w:jc w:val="both"/>
              <w:rPr>
                <w:rFonts w:ascii="Arial" w:eastAsia="Times New Roman" w:hAnsi="Arial" w:cs="Arial"/>
                <w:bCs/>
                <w:sz w:val="14"/>
                <w:szCs w:val="14"/>
                <w:lang w:eastAsia="fr-FR"/>
              </w:rPr>
            </w:pPr>
            <w:r w:rsidRPr="00C10ABE">
              <w:rPr>
                <w:rFonts w:ascii="Arial" w:eastAsia="Times New Roman" w:hAnsi="Arial" w:cs="Arial"/>
                <w:bCs/>
                <w:sz w:val="14"/>
                <w:szCs w:val="14"/>
                <w:lang w:eastAsia="fr-FR"/>
              </w:rPr>
              <w:t>200</w:t>
            </w:r>
          </w:p>
        </w:tc>
        <w:tc>
          <w:tcPr>
            <w:tcW w:w="992" w:type="dxa"/>
            <w:tcBorders>
              <w:top w:val="nil"/>
              <w:left w:val="nil"/>
              <w:bottom w:val="nil"/>
              <w:right w:val="nil"/>
            </w:tcBorders>
            <w:shd w:val="clear" w:color="auto" w:fill="auto"/>
            <w:vAlign w:val="center"/>
            <w:hideMark/>
          </w:tcPr>
          <w:p w14:paraId="152A1F9F"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8.83 ± 0.69*</w:t>
            </w:r>
          </w:p>
        </w:tc>
        <w:tc>
          <w:tcPr>
            <w:tcW w:w="992" w:type="dxa"/>
            <w:tcBorders>
              <w:top w:val="nil"/>
              <w:left w:val="nil"/>
              <w:bottom w:val="nil"/>
              <w:right w:val="nil"/>
            </w:tcBorders>
            <w:shd w:val="clear" w:color="auto" w:fill="auto"/>
            <w:vAlign w:val="center"/>
            <w:hideMark/>
          </w:tcPr>
          <w:p w14:paraId="0C0BE2AB"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14.54 ± 1.2*</w:t>
            </w:r>
          </w:p>
        </w:tc>
        <w:tc>
          <w:tcPr>
            <w:tcW w:w="992" w:type="dxa"/>
            <w:tcBorders>
              <w:top w:val="nil"/>
              <w:left w:val="nil"/>
              <w:bottom w:val="nil"/>
              <w:right w:val="nil"/>
            </w:tcBorders>
            <w:shd w:val="clear" w:color="auto" w:fill="auto"/>
            <w:vAlign w:val="center"/>
            <w:hideMark/>
          </w:tcPr>
          <w:p w14:paraId="3F036DAC"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18.35 ± 0.55*</w:t>
            </w:r>
          </w:p>
        </w:tc>
        <w:tc>
          <w:tcPr>
            <w:tcW w:w="993" w:type="dxa"/>
            <w:tcBorders>
              <w:top w:val="nil"/>
              <w:left w:val="nil"/>
              <w:bottom w:val="nil"/>
              <w:right w:val="nil"/>
            </w:tcBorders>
            <w:shd w:val="clear" w:color="auto" w:fill="auto"/>
            <w:vAlign w:val="center"/>
            <w:hideMark/>
          </w:tcPr>
          <w:p w14:paraId="01933821"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23.43 ± 1.15*</w:t>
            </w:r>
          </w:p>
        </w:tc>
        <w:tc>
          <w:tcPr>
            <w:tcW w:w="992" w:type="dxa"/>
            <w:tcBorders>
              <w:top w:val="nil"/>
              <w:left w:val="nil"/>
              <w:bottom w:val="nil"/>
              <w:right w:val="nil"/>
            </w:tcBorders>
            <w:shd w:val="clear" w:color="auto" w:fill="auto"/>
            <w:vAlign w:val="center"/>
            <w:hideMark/>
          </w:tcPr>
          <w:p w14:paraId="07DCF8E6"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22.16 ± 0.78*</w:t>
            </w:r>
          </w:p>
        </w:tc>
        <w:tc>
          <w:tcPr>
            <w:tcW w:w="1276" w:type="dxa"/>
            <w:tcBorders>
              <w:top w:val="nil"/>
              <w:left w:val="nil"/>
              <w:bottom w:val="nil"/>
              <w:right w:val="nil"/>
            </w:tcBorders>
            <w:shd w:val="clear" w:color="auto" w:fill="auto"/>
            <w:vAlign w:val="center"/>
            <w:hideMark/>
          </w:tcPr>
          <w:p w14:paraId="434537CB"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20.89 ± 0.73*</w:t>
            </w:r>
          </w:p>
        </w:tc>
      </w:tr>
      <w:tr w:rsidR="00C10ABE" w:rsidRPr="00C10ABE" w14:paraId="61B94C29" w14:textId="77777777" w:rsidTr="005B63E4">
        <w:trPr>
          <w:trHeight w:val="680"/>
          <w:jc w:val="center"/>
        </w:trPr>
        <w:tc>
          <w:tcPr>
            <w:tcW w:w="1560" w:type="dxa"/>
            <w:tcBorders>
              <w:top w:val="nil"/>
              <w:left w:val="nil"/>
              <w:bottom w:val="nil"/>
              <w:right w:val="nil"/>
            </w:tcBorders>
            <w:shd w:val="clear" w:color="auto" w:fill="auto"/>
            <w:vAlign w:val="center"/>
            <w:hideMark/>
          </w:tcPr>
          <w:p w14:paraId="592246AA" w14:textId="4127F306" w:rsidR="00C53A0D" w:rsidRPr="00C10ABE" w:rsidRDefault="001B4B9A" w:rsidP="005B63E4">
            <w:pPr>
              <w:spacing w:after="0" w:line="360" w:lineRule="auto"/>
              <w:jc w:val="both"/>
              <w:rPr>
                <w:rFonts w:ascii="Arial" w:eastAsia="Times New Roman" w:hAnsi="Arial" w:cs="Arial"/>
                <w:b/>
                <w:bCs/>
                <w:sz w:val="14"/>
                <w:szCs w:val="14"/>
                <w:lang w:eastAsia="fr-FR"/>
              </w:rPr>
            </w:pPr>
            <w:r w:rsidRPr="004379B3">
              <w:rPr>
                <w:rFonts w:ascii="Arial" w:eastAsia="Times New Roman" w:hAnsi="Arial" w:cs="Arial"/>
                <w:b/>
                <w:bCs/>
                <w:sz w:val="14"/>
                <w:szCs w:val="14"/>
                <w:highlight w:val="yellow"/>
                <w:lang w:eastAsia="fr-FR"/>
              </w:rPr>
              <w:t>AE</w:t>
            </w:r>
            <w:r w:rsidR="00C53A0D" w:rsidRPr="004379B3">
              <w:rPr>
                <w:rFonts w:ascii="Arial" w:eastAsia="Times New Roman" w:hAnsi="Arial" w:cs="Arial"/>
                <w:b/>
                <w:bCs/>
                <w:sz w:val="14"/>
                <w:szCs w:val="14"/>
                <w:highlight w:val="yellow"/>
                <w:lang w:eastAsia="fr-FR"/>
              </w:rPr>
              <w:t>Pk</w:t>
            </w:r>
          </w:p>
        </w:tc>
        <w:tc>
          <w:tcPr>
            <w:tcW w:w="1134" w:type="dxa"/>
            <w:tcBorders>
              <w:top w:val="nil"/>
              <w:left w:val="nil"/>
              <w:bottom w:val="nil"/>
              <w:right w:val="nil"/>
            </w:tcBorders>
            <w:shd w:val="clear" w:color="auto" w:fill="auto"/>
            <w:vAlign w:val="center"/>
            <w:hideMark/>
          </w:tcPr>
          <w:p w14:paraId="12FDDAA0" w14:textId="77777777" w:rsidR="00C53A0D" w:rsidRPr="00C10ABE" w:rsidRDefault="00C53A0D" w:rsidP="005B63E4">
            <w:pPr>
              <w:spacing w:after="0" w:line="360" w:lineRule="auto"/>
              <w:jc w:val="both"/>
              <w:rPr>
                <w:rFonts w:ascii="Arial" w:eastAsia="Times New Roman" w:hAnsi="Arial" w:cs="Arial"/>
                <w:bCs/>
                <w:sz w:val="14"/>
                <w:szCs w:val="14"/>
                <w:lang w:eastAsia="fr-FR"/>
              </w:rPr>
            </w:pPr>
            <w:r w:rsidRPr="00C10ABE">
              <w:rPr>
                <w:rFonts w:ascii="Arial" w:eastAsia="Times New Roman" w:hAnsi="Arial" w:cs="Arial"/>
                <w:bCs/>
                <w:sz w:val="14"/>
                <w:szCs w:val="14"/>
                <w:lang w:eastAsia="fr-FR"/>
              </w:rPr>
              <w:t>150</w:t>
            </w:r>
          </w:p>
        </w:tc>
        <w:tc>
          <w:tcPr>
            <w:tcW w:w="992" w:type="dxa"/>
            <w:tcBorders>
              <w:top w:val="nil"/>
              <w:left w:val="nil"/>
              <w:bottom w:val="nil"/>
              <w:right w:val="nil"/>
            </w:tcBorders>
            <w:shd w:val="clear" w:color="auto" w:fill="auto"/>
            <w:vAlign w:val="center"/>
            <w:hideMark/>
          </w:tcPr>
          <w:p w14:paraId="2FB8F10F"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9.00 ± 0.54*</w:t>
            </w:r>
          </w:p>
        </w:tc>
        <w:tc>
          <w:tcPr>
            <w:tcW w:w="992" w:type="dxa"/>
            <w:tcBorders>
              <w:top w:val="nil"/>
              <w:left w:val="nil"/>
              <w:bottom w:val="nil"/>
              <w:right w:val="nil"/>
            </w:tcBorders>
            <w:shd w:val="clear" w:color="auto" w:fill="auto"/>
            <w:vAlign w:val="center"/>
            <w:hideMark/>
          </w:tcPr>
          <w:p w14:paraId="6504AA7B"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15.02 ± 1.36*</w:t>
            </w:r>
          </w:p>
        </w:tc>
        <w:tc>
          <w:tcPr>
            <w:tcW w:w="992" w:type="dxa"/>
            <w:tcBorders>
              <w:top w:val="nil"/>
              <w:left w:val="nil"/>
              <w:bottom w:val="nil"/>
              <w:right w:val="nil"/>
            </w:tcBorders>
            <w:shd w:val="clear" w:color="auto" w:fill="auto"/>
            <w:vAlign w:val="center"/>
            <w:hideMark/>
          </w:tcPr>
          <w:p w14:paraId="7F0D2F4F"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18.50 ± 1.23*</w:t>
            </w:r>
          </w:p>
        </w:tc>
        <w:tc>
          <w:tcPr>
            <w:tcW w:w="993" w:type="dxa"/>
            <w:tcBorders>
              <w:top w:val="nil"/>
              <w:left w:val="nil"/>
              <w:bottom w:val="nil"/>
              <w:right w:val="nil"/>
            </w:tcBorders>
            <w:shd w:val="clear" w:color="auto" w:fill="auto"/>
            <w:vAlign w:val="center"/>
            <w:hideMark/>
          </w:tcPr>
          <w:p w14:paraId="37DCE8DA"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23.95 ± 0.64*</w:t>
            </w:r>
          </w:p>
        </w:tc>
        <w:tc>
          <w:tcPr>
            <w:tcW w:w="992" w:type="dxa"/>
            <w:tcBorders>
              <w:top w:val="nil"/>
              <w:left w:val="nil"/>
              <w:bottom w:val="nil"/>
              <w:right w:val="nil"/>
            </w:tcBorders>
            <w:shd w:val="clear" w:color="auto" w:fill="auto"/>
            <w:vAlign w:val="center"/>
            <w:hideMark/>
          </w:tcPr>
          <w:p w14:paraId="30DDD67A"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23.00 ± 1.24*</w:t>
            </w:r>
          </w:p>
        </w:tc>
        <w:tc>
          <w:tcPr>
            <w:tcW w:w="1276" w:type="dxa"/>
            <w:tcBorders>
              <w:top w:val="nil"/>
              <w:left w:val="nil"/>
              <w:bottom w:val="nil"/>
              <w:right w:val="nil"/>
            </w:tcBorders>
            <w:shd w:val="clear" w:color="auto" w:fill="auto"/>
            <w:vAlign w:val="center"/>
            <w:hideMark/>
          </w:tcPr>
          <w:p w14:paraId="4979D3A5"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21.36 ± 0.72*</w:t>
            </w:r>
          </w:p>
        </w:tc>
      </w:tr>
      <w:tr w:rsidR="00C53A0D" w:rsidRPr="00C10ABE" w14:paraId="0AD8B71C" w14:textId="77777777" w:rsidTr="005B63E4">
        <w:trPr>
          <w:trHeight w:val="680"/>
          <w:jc w:val="center"/>
        </w:trPr>
        <w:tc>
          <w:tcPr>
            <w:tcW w:w="1560" w:type="dxa"/>
            <w:tcBorders>
              <w:top w:val="nil"/>
              <w:left w:val="nil"/>
              <w:bottom w:val="single" w:sz="8" w:space="0" w:color="auto"/>
              <w:right w:val="nil"/>
            </w:tcBorders>
            <w:shd w:val="clear" w:color="auto" w:fill="auto"/>
            <w:vAlign w:val="center"/>
            <w:hideMark/>
          </w:tcPr>
          <w:p w14:paraId="1CABBE54" w14:textId="34A3061F" w:rsidR="00C53A0D" w:rsidRPr="00C10ABE" w:rsidRDefault="001B4B9A" w:rsidP="005B63E4">
            <w:pPr>
              <w:spacing w:after="0" w:line="360" w:lineRule="auto"/>
              <w:jc w:val="both"/>
              <w:rPr>
                <w:rFonts w:ascii="Arial" w:eastAsia="Times New Roman" w:hAnsi="Arial" w:cs="Arial"/>
                <w:b/>
                <w:bCs/>
                <w:sz w:val="14"/>
                <w:szCs w:val="14"/>
                <w:lang w:eastAsia="fr-FR"/>
              </w:rPr>
            </w:pPr>
            <w:r w:rsidRPr="004379B3">
              <w:rPr>
                <w:rFonts w:ascii="Arial" w:eastAsia="Times New Roman" w:hAnsi="Arial" w:cs="Arial"/>
                <w:b/>
                <w:bCs/>
                <w:sz w:val="14"/>
                <w:szCs w:val="14"/>
                <w:highlight w:val="yellow"/>
                <w:lang w:eastAsia="fr-FR"/>
              </w:rPr>
              <w:t>AE</w:t>
            </w:r>
            <w:r w:rsidR="00C53A0D" w:rsidRPr="004379B3">
              <w:rPr>
                <w:rFonts w:ascii="Arial" w:eastAsia="Times New Roman" w:hAnsi="Arial" w:cs="Arial"/>
                <w:b/>
                <w:bCs/>
                <w:sz w:val="14"/>
                <w:szCs w:val="14"/>
                <w:highlight w:val="yellow"/>
                <w:lang w:eastAsia="fr-FR"/>
              </w:rPr>
              <w:t>Pk</w:t>
            </w:r>
          </w:p>
        </w:tc>
        <w:tc>
          <w:tcPr>
            <w:tcW w:w="1134" w:type="dxa"/>
            <w:tcBorders>
              <w:top w:val="nil"/>
              <w:left w:val="nil"/>
              <w:bottom w:val="single" w:sz="8" w:space="0" w:color="auto"/>
              <w:right w:val="nil"/>
            </w:tcBorders>
            <w:shd w:val="clear" w:color="auto" w:fill="auto"/>
            <w:vAlign w:val="center"/>
            <w:hideMark/>
          </w:tcPr>
          <w:p w14:paraId="03B1528B" w14:textId="77777777" w:rsidR="00C53A0D" w:rsidRPr="00C10ABE" w:rsidRDefault="00C53A0D" w:rsidP="005B63E4">
            <w:pPr>
              <w:spacing w:after="0" w:line="360" w:lineRule="auto"/>
              <w:jc w:val="both"/>
              <w:rPr>
                <w:rFonts w:ascii="Arial" w:eastAsia="Times New Roman" w:hAnsi="Arial" w:cs="Arial"/>
                <w:bCs/>
                <w:sz w:val="14"/>
                <w:szCs w:val="14"/>
                <w:lang w:eastAsia="fr-FR"/>
              </w:rPr>
            </w:pPr>
            <w:r w:rsidRPr="00C10ABE">
              <w:rPr>
                <w:rFonts w:ascii="Arial" w:eastAsia="Times New Roman" w:hAnsi="Arial" w:cs="Arial"/>
                <w:bCs/>
                <w:sz w:val="14"/>
                <w:szCs w:val="14"/>
                <w:lang w:eastAsia="fr-FR"/>
              </w:rPr>
              <w:t>100</w:t>
            </w:r>
          </w:p>
        </w:tc>
        <w:tc>
          <w:tcPr>
            <w:tcW w:w="992" w:type="dxa"/>
            <w:tcBorders>
              <w:top w:val="nil"/>
              <w:left w:val="nil"/>
              <w:bottom w:val="single" w:sz="8" w:space="0" w:color="auto"/>
              <w:right w:val="nil"/>
            </w:tcBorders>
            <w:shd w:val="clear" w:color="auto" w:fill="auto"/>
            <w:vAlign w:val="center"/>
            <w:hideMark/>
          </w:tcPr>
          <w:p w14:paraId="44B8508C"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9.20 ± 1.12*</w:t>
            </w:r>
          </w:p>
        </w:tc>
        <w:tc>
          <w:tcPr>
            <w:tcW w:w="992" w:type="dxa"/>
            <w:tcBorders>
              <w:top w:val="nil"/>
              <w:left w:val="nil"/>
              <w:bottom w:val="single" w:sz="8" w:space="0" w:color="auto"/>
              <w:right w:val="nil"/>
            </w:tcBorders>
            <w:shd w:val="clear" w:color="auto" w:fill="auto"/>
            <w:vAlign w:val="center"/>
            <w:hideMark/>
          </w:tcPr>
          <w:p w14:paraId="6DF6F195"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15.80 ± 0.92*</w:t>
            </w:r>
          </w:p>
        </w:tc>
        <w:tc>
          <w:tcPr>
            <w:tcW w:w="992" w:type="dxa"/>
            <w:tcBorders>
              <w:top w:val="nil"/>
              <w:left w:val="nil"/>
              <w:bottom w:val="single" w:sz="8" w:space="0" w:color="auto"/>
              <w:right w:val="nil"/>
            </w:tcBorders>
            <w:shd w:val="clear" w:color="auto" w:fill="auto"/>
            <w:vAlign w:val="center"/>
            <w:hideMark/>
          </w:tcPr>
          <w:p w14:paraId="359EE275"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19.29 ± 1.06*</w:t>
            </w:r>
          </w:p>
        </w:tc>
        <w:tc>
          <w:tcPr>
            <w:tcW w:w="993" w:type="dxa"/>
            <w:tcBorders>
              <w:top w:val="nil"/>
              <w:left w:val="nil"/>
              <w:bottom w:val="single" w:sz="8" w:space="0" w:color="auto"/>
              <w:right w:val="nil"/>
            </w:tcBorders>
            <w:shd w:val="clear" w:color="auto" w:fill="auto"/>
            <w:vAlign w:val="center"/>
            <w:hideMark/>
          </w:tcPr>
          <w:p w14:paraId="2B6269C3"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25.25 ± 1.16*</w:t>
            </w:r>
          </w:p>
        </w:tc>
        <w:tc>
          <w:tcPr>
            <w:tcW w:w="992" w:type="dxa"/>
            <w:tcBorders>
              <w:top w:val="nil"/>
              <w:left w:val="nil"/>
              <w:bottom w:val="single" w:sz="8" w:space="0" w:color="auto"/>
              <w:right w:val="nil"/>
            </w:tcBorders>
            <w:shd w:val="clear" w:color="auto" w:fill="auto"/>
            <w:vAlign w:val="center"/>
            <w:hideMark/>
          </w:tcPr>
          <w:p w14:paraId="79802DB6"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23.73 ± 0.4*</w:t>
            </w:r>
          </w:p>
        </w:tc>
        <w:tc>
          <w:tcPr>
            <w:tcW w:w="1276" w:type="dxa"/>
            <w:tcBorders>
              <w:top w:val="nil"/>
              <w:left w:val="nil"/>
              <w:bottom w:val="single" w:sz="8" w:space="0" w:color="auto"/>
              <w:right w:val="nil"/>
            </w:tcBorders>
            <w:shd w:val="clear" w:color="auto" w:fill="auto"/>
            <w:vAlign w:val="center"/>
            <w:hideMark/>
          </w:tcPr>
          <w:p w14:paraId="45669115" w14:textId="77777777" w:rsidR="00C53A0D" w:rsidRPr="00C10ABE" w:rsidRDefault="00C53A0D" w:rsidP="005B63E4">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22.46 ± 1.16*</w:t>
            </w:r>
          </w:p>
        </w:tc>
      </w:tr>
    </w:tbl>
    <w:p w14:paraId="36F576E7" w14:textId="77777777" w:rsidR="00C53A0D" w:rsidRPr="00C10ABE" w:rsidRDefault="00C53A0D" w:rsidP="00C53A0D">
      <w:pPr>
        <w:spacing w:after="0" w:line="360" w:lineRule="auto"/>
        <w:jc w:val="both"/>
        <w:rPr>
          <w:rFonts w:ascii="Arial" w:hAnsi="Arial" w:cs="Arial"/>
          <w:b/>
          <w:sz w:val="20"/>
          <w:szCs w:val="20"/>
        </w:rPr>
      </w:pPr>
    </w:p>
    <w:p w14:paraId="01DF4B92" w14:textId="77777777" w:rsidR="00C53A0D" w:rsidRPr="00C10ABE" w:rsidRDefault="00C53A0D" w:rsidP="00C53A0D">
      <w:pPr>
        <w:spacing w:after="0" w:line="360" w:lineRule="auto"/>
        <w:jc w:val="both"/>
        <w:rPr>
          <w:rFonts w:ascii="Arial" w:hAnsi="Arial" w:cs="Arial"/>
          <w:b/>
          <w:i/>
          <w:sz w:val="20"/>
          <w:szCs w:val="20"/>
        </w:rPr>
      </w:pPr>
      <w:r w:rsidRPr="00C10ABE">
        <w:rPr>
          <w:rFonts w:ascii="Arial" w:hAnsi="Arial" w:cs="Arial"/>
          <w:i/>
          <w:sz w:val="20"/>
          <w:szCs w:val="20"/>
        </w:rPr>
        <w:t>Values represent mean ± SEM : Standard Error of the Mean</w:t>
      </w:r>
      <w:r w:rsidR="00A376FD" w:rsidRPr="00C10ABE">
        <w:rPr>
          <w:rFonts w:ascii="Arial" w:hAnsi="Arial" w:cs="Arial"/>
          <w:i/>
          <w:sz w:val="20"/>
          <w:szCs w:val="20"/>
        </w:rPr>
        <w:t>; n = 6 for each group</w:t>
      </w:r>
      <w:r w:rsidRPr="00C10ABE">
        <w:rPr>
          <w:rFonts w:ascii="Arial" w:hAnsi="Arial" w:cs="Arial"/>
          <w:i/>
          <w:sz w:val="20"/>
          <w:szCs w:val="20"/>
        </w:rPr>
        <w:t xml:space="preserve">; Significantly different compared to Control *p &lt; 0.05 </w:t>
      </w:r>
    </w:p>
    <w:p w14:paraId="6E62D6BC" w14:textId="36073832" w:rsidR="00C53A0D" w:rsidRPr="00C10ABE" w:rsidRDefault="001B4B9A" w:rsidP="00C53A0D">
      <w:pPr>
        <w:spacing w:after="0" w:line="360" w:lineRule="auto"/>
        <w:jc w:val="both"/>
        <w:rPr>
          <w:rFonts w:ascii="Arial" w:hAnsi="Arial" w:cs="Arial"/>
          <w:i/>
          <w:sz w:val="20"/>
          <w:szCs w:val="20"/>
        </w:rPr>
      </w:pPr>
      <w:r w:rsidRPr="004379B3">
        <w:rPr>
          <w:rFonts w:ascii="Arial" w:hAnsi="Arial" w:cs="Arial"/>
          <w:sz w:val="20"/>
          <w:szCs w:val="20"/>
          <w:highlight w:val="yellow"/>
        </w:rPr>
        <w:t>AE</w:t>
      </w:r>
      <w:r w:rsidR="00C53A0D" w:rsidRPr="004379B3">
        <w:rPr>
          <w:rFonts w:ascii="Arial" w:hAnsi="Arial" w:cs="Arial"/>
          <w:sz w:val="20"/>
          <w:szCs w:val="20"/>
          <w:highlight w:val="yellow"/>
        </w:rPr>
        <w:t>Pk =</w:t>
      </w:r>
      <w:r w:rsidR="00C53A0D" w:rsidRPr="004379B3">
        <w:rPr>
          <w:rFonts w:ascii="Arial" w:hAnsi="Arial" w:cs="Arial"/>
          <w:i/>
          <w:sz w:val="20"/>
          <w:szCs w:val="20"/>
          <w:highlight w:val="yellow"/>
        </w:rPr>
        <w:t xml:space="preserve"> </w:t>
      </w:r>
      <w:r w:rsidRPr="004379B3">
        <w:rPr>
          <w:rFonts w:ascii="Arial" w:hAnsi="Arial" w:cs="Arial"/>
          <w:sz w:val="20"/>
          <w:szCs w:val="20"/>
          <w:highlight w:val="yellow"/>
        </w:rPr>
        <w:t xml:space="preserve">aqueous extract of </w:t>
      </w:r>
      <w:r w:rsidRPr="004379B3">
        <w:rPr>
          <w:rFonts w:ascii="Arial" w:hAnsi="Arial" w:cs="Arial"/>
          <w:i/>
          <w:sz w:val="20"/>
          <w:szCs w:val="20"/>
          <w:highlight w:val="yellow"/>
        </w:rPr>
        <w:t>Pseudocedrela kotschyi</w:t>
      </w:r>
      <w:r w:rsidRPr="00C10ABE">
        <w:rPr>
          <w:rFonts w:ascii="Arial" w:hAnsi="Arial" w:cs="Arial"/>
          <w:b/>
          <w:sz w:val="20"/>
          <w:szCs w:val="20"/>
        </w:rPr>
        <w:t xml:space="preserve"> </w:t>
      </w:r>
    </w:p>
    <w:p w14:paraId="60D4DB11" w14:textId="7A211A73" w:rsidR="00C53A0D" w:rsidRPr="00137C8F" w:rsidRDefault="00C53A0D" w:rsidP="00137C8F">
      <w:pPr>
        <w:spacing w:after="0" w:line="360" w:lineRule="auto"/>
        <w:rPr>
          <w:rFonts w:ascii="Arial" w:hAnsi="Arial" w:cs="Arial"/>
          <w:sz w:val="20"/>
          <w:szCs w:val="20"/>
        </w:rPr>
      </w:pPr>
      <w:r w:rsidRPr="00137C8F">
        <w:rPr>
          <w:rFonts w:ascii="Arial" w:hAnsi="Arial" w:cs="Arial"/>
          <w:sz w:val="20"/>
          <w:szCs w:val="20"/>
        </w:rPr>
        <w:t xml:space="preserve">The </w:t>
      </w:r>
      <w:r w:rsidR="009B10C6" w:rsidRPr="00137C8F">
        <w:rPr>
          <w:rFonts w:ascii="Arial" w:hAnsi="Arial" w:cs="Arial"/>
          <w:sz w:val="20"/>
          <w:szCs w:val="20"/>
        </w:rPr>
        <w:t>edema</w:t>
      </w:r>
      <w:r w:rsidRPr="00137C8F">
        <w:rPr>
          <w:rFonts w:ascii="Arial" w:hAnsi="Arial" w:cs="Arial"/>
          <w:sz w:val="20"/>
          <w:szCs w:val="20"/>
        </w:rPr>
        <w:t xml:space="preserve"> induced by carrageenan injection is a model widely used to assess the anti-inflammatory activity of substances</w:t>
      </w:r>
      <w:r w:rsidR="0052346E" w:rsidRPr="001B24AC">
        <w:rPr>
          <w:rFonts w:ascii="Arial" w:hAnsi="Arial" w:cs="Arial"/>
          <w:b/>
          <w:sz w:val="20"/>
          <w:szCs w:val="20"/>
        </w:rPr>
        <w:t xml:space="preserve"> </w:t>
      </w:r>
      <w:r w:rsidR="0052346E" w:rsidRPr="001B24AC">
        <w:rPr>
          <w:rFonts w:ascii="Arial" w:hAnsi="Arial" w:cs="Arial"/>
          <w:sz w:val="20"/>
          <w:szCs w:val="20"/>
          <w:highlight w:val="yellow"/>
        </w:rPr>
        <w:t>(</w:t>
      </w:r>
      <w:r w:rsidR="0052346E" w:rsidRPr="001B24AC">
        <w:rPr>
          <w:rFonts w:ascii="Arial" w:eastAsia="Times New Roman" w:hAnsi="Arial" w:cs="Arial"/>
          <w:bCs/>
          <w:sz w:val="20"/>
          <w:szCs w:val="20"/>
          <w:highlight w:val="yellow"/>
          <w:lang w:eastAsia="fr-FR"/>
        </w:rPr>
        <w:t>Sharma et al., 2011)</w:t>
      </w:r>
      <w:r w:rsidRPr="001B24AC">
        <w:rPr>
          <w:rFonts w:ascii="Arial" w:hAnsi="Arial" w:cs="Arial"/>
          <w:sz w:val="20"/>
          <w:szCs w:val="20"/>
        </w:rPr>
        <w:t>.</w:t>
      </w:r>
      <w:r w:rsidRPr="00137C8F">
        <w:rPr>
          <w:rFonts w:ascii="Arial" w:hAnsi="Arial" w:cs="Arial"/>
          <w:sz w:val="20"/>
          <w:szCs w:val="20"/>
        </w:rPr>
        <w:t xml:space="preserve"> Carrageenan injection induces the release of several chemical mediators that are responsible for the inflammatory process. This inflammatory response occurs in two phases. The initial phase, which lasts approximately one hour, is due to the release of histamine and serotonin, while the second phase involves the release of bradykinin (1.5-3 hours) and the biosynthesis of prostaglandins beyond the third </w:t>
      </w:r>
      <w:r w:rsidRPr="001B24AC">
        <w:rPr>
          <w:rFonts w:ascii="Arial" w:hAnsi="Arial" w:cs="Arial"/>
          <w:sz w:val="20"/>
          <w:szCs w:val="20"/>
        </w:rPr>
        <w:t xml:space="preserve">hour </w:t>
      </w:r>
      <w:r w:rsidR="0052346E" w:rsidRPr="001B24AC">
        <w:rPr>
          <w:rFonts w:ascii="Arial" w:hAnsi="Arial" w:cs="Arial"/>
          <w:sz w:val="20"/>
          <w:szCs w:val="20"/>
          <w:highlight w:val="yellow"/>
        </w:rPr>
        <w:t>(</w:t>
      </w:r>
      <w:r w:rsidR="0052346E" w:rsidRPr="001B24AC">
        <w:rPr>
          <w:rFonts w:ascii="Arial" w:eastAsia="Times New Roman" w:hAnsi="Arial" w:cs="Arial"/>
          <w:bCs/>
          <w:sz w:val="20"/>
          <w:szCs w:val="20"/>
          <w:highlight w:val="yellow"/>
          <w:lang w:eastAsia="fr-FR"/>
        </w:rPr>
        <w:t>Antonio</w:t>
      </w:r>
      <w:r w:rsidR="0085549E" w:rsidRPr="001B24AC">
        <w:rPr>
          <w:rFonts w:ascii="Arial" w:eastAsia="Times New Roman" w:hAnsi="Arial" w:cs="Arial"/>
          <w:bCs/>
          <w:sz w:val="20"/>
          <w:szCs w:val="20"/>
          <w:highlight w:val="yellow"/>
          <w:lang w:eastAsia="fr-FR"/>
        </w:rPr>
        <w:t xml:space="preserve"> et al., 1998 ;</w:t>
      </w:r>
      <w:r w:rsidR="0085549E" w:rsidRPr="001B24AC">
        <w:rPr>
          <w:rFonts w:ascii="Arial" w:hAnsi="Arial" w:cs="Arial"/>
          <w:sz w:val="20"/>
          <w:szCs w:val="20"/>
          <w:highlight w:val="yellow"/>
        </w:rPr>
        <w:t xml:space="preserve"> </w:t>
      </w:r>
      <w:r w:rsidR="0052346E" w:rsidRPr="001B24AC">
        <w:rPr>
          <w:rFonts w:ascii="Arial" w:eastAsia="Times New Roman" w:hAnsi="Arial" w:cs="Arial"/>
          <w:bCs/>
          <w:sz w:val="20"/>
          <w:szCs w:val="20"/>
          <w:highlight w:val="yellow"/>
          <w:lang w:eastAsia="fr-FR"/>
        </w:rPr>
        <w:t xml:space="preserve">Wantana </w:t>
      </w:r>
      <w:r w:rsidR="00AE703A" w:rsidRPr="001B24AC">
        <w:rPr>
          <w:rFonts w:ascii="Arial" w:eastAsia="Times New Roman" w:hAnsi="Arial" w:cs="Arial"/>
          <w:bCs/>
          <w:sz w:val="20"/>
          <w:szCs w:val="20"/>
          <w:highlight w:val="yellow"/>
          <w:lang w:eastAsia="fr-FR"/>
        </w:rPr>
        <w:t xml:space="preserve">et al., </w:t>
      </w:r>
      <w:proofErr w:type="gramStart"/>
      <w:r w:rsidR="00AE703A" w:rsidRPr="001B24AC">
        <w:rPr>
          <w:rFonts w:ascii="Arial" w:eastAsia="Times New Roman" w:hAnsi="Arial" w:cs="Arial"/>
          <w:bCs/>
          <w:sz w:val="20"/>
          <w:szCs w:val="20"/>
          <w:highlight w:val="yellow"/>
          <w:lang w:eastAsia="fr-FR"/>
        </w:rPr>
        <w:t>2009</w:t>
      </w:r>
      <w:r w:rsidR="0085549E" w:rsidRPr="001B24AC">
        <w:rPr>
          <w:rFonts w:ascii="Arial" w:eastAsia="Times New Roman" w:hAnsi="Arial" w:cs="Arial"/>
          <w:bCs/>
          <w:sz w:val="20"/>
          <w:szCs w:val="20"/>
          <w:highlight w:val="yellow"/>
          <w:lang w:eastAsia="fr-FR"/>
        </w:rPr>
        <w:t>;</w:t>
      </w:r>
      <w:proofErr w:type="gramEnd"/>
      <w:r w:rsidR="0085549E" w:rsidRPr="001B24AC">
        <w:rPr>
          <w:rFonts w:ascii="Arial" w:eastAsia="Times New Roman" w:hAnsi="Arial" w:cs="Arial"/>
          <w:bCs/>
          <w:sz w:val="20"/>
          <w:szCs w:val="20"/>
          <w:highlight w:val="yellow"/>
          <w:lang w:eastAsia="fr-FR"/>
        </w:rPr>
        <w:t xml:space="preserve"> </w:t>
      </w:r>
      <w:r w:rsidR="0052346E" w:rsidRPr="001B24AC">
        <w:rPr>
          <w:rFonts w:ascii="Arial" w:eastAsia="Times New Roman" w:hAnsi="Arial" w:cs="Arial"/>
          <w:bCs/>
          <w:sz w:val="20"/>
          <w:szCs w:val="20"/>
          <w:highlight w:val="yellow"/>
          <w:lang w:eastAsia="fr-FR"/>
        </w:rPr>
        <w:t>Gupta</w:t>
      </w:r>
      <w:r w:rsidR="0085549E" w:rsidRPr="001B24AC">
        <w:rPr>
          <w:rFonts w:ascii="Arial" w:eastAsia="Times New Roman" w:hAnsi="Arial" w:cs="Arial"/>
          <w:bCs/>
          <w:sz w:val="20"/>
          <w:szCs w:val="20"/>
          <w:highlight w:val="yellow"/>
          <w:lang w:eastAsia="fr-FR"/>
        </w:rPr>
        <w:t xml:space="preserve"> et al.,2006)</w:t>
      </w:r>
      <w:r w:rsidR="00AE703A" w:rsidRPr="00137C8F">
        <w:rPr>
          <w:rFonts w:ascii="Arial" w:hAnsi="Arial" w:cs="Arial"/>
          <w:sz w:val="20"/>
          <w:szCs w:val="20"/>
        </w:rPr>
        <w:t xml:space="preserve">. </w:t>
      </w:r>
      <w:r w:rsidRPr="00137C8F">
        <w:rPr>
          <w:rFonts w:ascii="Arial" w:hAnsi="Arial" w:cs="Arial"/>
          <w:sz w:val="20"/>
          <w:szCs w:val="20"/>
        </w:rPr>
        <w:t>These chemical mediators activate phospholipases A2. These convert membrane phospholipids into arachidonic acid, which is metabolised into prostag</w:t>
      </w:r>
      <w:r w:rsidR="00AE703A" w:rsidRPr="00137C8F">
        <w:rPr>
          <w:rFonts w:ascii="Arial" w:hAnsi="Arial" w:cs="Arial"/>
          <w:sz w:val="20"/>
          <w:szCs w:val="20"/>
        </w:rPr>
        <w:t xml:space="preserve">landins (PGs) by cyclooxygenase </w:t>
      </w:r>
      <w:r w:rsidR="003C2344" w:rsidRPr="001B24AC">
        <w:rPr>
          <w:rFonts w:ascii="Arial" w:hAnsi="Arial" w:cs="Arial"/>
          <w:sz w:val="20"/>
          <w:szCs w:val="20"/>
          <w:highlight w:val="yellow"/>
        </w:rPr>
        <w:t>(Neant, 2017)</w:t>
      </w:r>
      <w:r w:rsidRPr="001B24AC">
        <w:rPr>
          <w:rFonts w:ascii="Arial" w:hAnsi="Arial" w:cs="Arial"/>
          <w:sz w:val="20"/>
          <w:szCs w:val="20"/>
        </w:rPr>
        <w:t>.</w:t>
      </w:r>
      <w:r w:rsidRPr="00137C8F">
        <w:rPr>
          <w:rFonts w:ascii="Arial" w:hAnsi="Arial" w:cs="Arial"/>
          <w:b/>
          <w:sz w:val="20"/>
          <w:szCs w:val="20"/>
        </w:rPr>
        <w:t xml:space="preserve"> </w:t>
      </w:r>
      <w:r w:rsidRPr="00137C8F">
        <w:rPr>
          <w:rFonts w:ascii="Arial" w:hAnsi="Arial" w:cs="Arial"/>
          <w:sz w:val="20"/>
          <w:szCs w:val="20"/>
        </w:rPr>
        <w:t xml:space="preserve">Different doses of the aqueous extract of </w:t>
      </w:r>
      <w:r w:rsidRPr="00137C8F">
        <w:rPr>
          <w:rFonts w:ascii="Arial" w:hAnsi="Arial" w:cs="Arial"/>
          <w:i/>
          <w:sz w:val="20"/>
          <w:szCs w:val="20"/>
        </w:rPr>
        <w:t>Pseudocedrela kotschyi</w:t>
      </w:r>
      <w:r w:rsidRPr="00137C8F">
        <w:rPr>
          <w:rFonts w:ascii="Arial" w:hAnsi="Arial" w:cs="Arial"/>
          <w:sz w:val="20"/>
          <w:szCs w:val="20"/>
        </w:rPr>
        <w:t xml:space="preserve"> caused a reduction in </w:t>
      </w:r>
      <w:r w:rsidR="009B10C6" w:rsidRPr="00137C8F">
        <w:rPr>
          <w:rFonts w:ascii="Arial" w:hAnsi="Arial" w:cs="Arial"/>
          <w:sz w:val="20"/>
          <w:szCs w:val="20"/>
        </w:rPr>
        <w:t>edema</w:t>
      </w:r>
      <w:r w:rsidRPr="00137C8F">
        <w:rPr>
          <w:rFonts w:ascii="Arial" w:hAnsi="Arial" w:cs="Arial"/>
          <w:sz w:val="20"/>
          <w:szCs w:val="20"/>
        </w:rPr>
        <w:t xml:space="preserve"> in both the first and second phases. In view of the mechanism of action of carrageenan, this result implies a mechanism of inhibition of the synthesis of inflammatory mediators, in particular histamine and serotonin in the first phase and prostaglandins and bradykinins in the second phase. </w:t>
      </w:r>
    </w:p>
    <w:p w14:paraId="663C5763" w14:textId="152C8345" w:rsidR="002C38B0" w:rsidRPr="00AE703A" w:rsidRDefault="00C53A0D" w:rsidP="00137C8F">
      <w:pPr>
        <w:spacing w:after="0" w:line="360" w:lineRule="auto"/>
        <w:jc w:val="both"/>
        <w:rPr>
          <w:rFonts w:ascii="Arial" w:hAnsi="Arial" w:cs="Arial"/>
          <w:sz w:val="20"/>
          <w:szCs w:val="20"/>
        </w:rPr>
      </w:pPr>
      <w:r w:rsidRPr="00137C8F">
        <w:rPr>
          <w:rFonts w:ascii="Arial" w:hAnsi="Arial" w:cs="Arial"/>
          <w:sz w:val="20"/>
          <w:szCs w:val="20"/>
        </w:rPr>
        <w:t>In addition, an increasing effect was observed for all doses, which would imply that progressive administration of the extract could confer a protect</w:t>
      </w:r>
      <w:r w:rsidR="00AE703A" w:rsidRPr="00137C8F">
        <w:rPr>
          <w:rFonts w:ascii="Arial" w:hAnsi="Arial" w:cs="Arial"/>
          <w:sz w:val="20"/>
          <w:szCs w:val="20"/>
        </w:rPr>
        <w:t xml:space="preserve">ive effect against inflammation </w:t>
      </w:r>
      <w:r w:rsidR="003C2344" w:rsidRPr="001B24AC">
        <w:rPr>
          <w:rFonts w:ascii="Arial" w:hAnsi="Arial" w:cs="Arial"/>
          <w:sz w:val="20"/>
          <w:szCs w:val="20"/>
          <w:highlight w:val="yellow"/>
        </w:rPr>
        <w:t>(</w:t>
      </w:r>
      <w:r w:rsidR="003C2344" w:rsidRPr="001B24AC">
        <w:rPr>
          <w:rFonts w:ascii="Arial" w:eastAsia="Times New Roman" w:hAnsi="Arial" w:cs="Arial"/>
          <w:bCs/>
          <w:sz w:val="20"/>
          <w:szCs w:val="20"/>
          <w:highlight w:val="yellow"/>
          <w:lang w:eastAsia="fr-FR"/>
        </w:rPr>
        <w:t>Sadhan et al., 2017)</w:t>
      </w:r>
      <w:r w:rsidRPr="001B24AC">
        <w:rPr>
          <w:rFonts w:ascii="Arial" w:hAnsi="Arial" w:cs="Arial"/>
          <w:sz w:val="20"/>
          <w:szCs w:val="20"/>
          <w:highlight w:val="yellow"/>
        </w:rPr>
        <w:t>.</w:t>
      </w:r>
      <w:r w:rsidR="00AE703A" w:rsidRPr="00137C8F">
        <w:rPr>
          <w:rFonts w:ascii="Arial" w:hAnsi="Arial" w:cs="Arial"/>
          <w:sz w:val="20"/>
          <w:szCs w:val="20"/>
        </w:rPr>
        <w:t xml:space="preserve"> </w:t>
      </w:r>
      <w:r w:rsidRPr="00137C8F">
        <w:rPr>
          <w:rFonts w:ascii="Arial" w:hAnsi="Arial" w:cs="Arial"/>
          <w:sz w:val="20"/>
          <w:szCs w:val="20"/>
        </w:rPr>
        <w:t xml:space="preserve">Work carried out by </w:t>
      </w:r>
      <w:r w:rsidR="003C2344" w:rsidRPr="001B24AC">
        <w:rPr>
          <w:rFonts w:ascii="Arial" w:hAnsi="Arial" w:cs="Arial"/>
          <w:sz w:val="20"/>
          <w:szCs w:val="20"/>
          <w:highlight w:val="yellow"/>
        </w:rPr>
        <w:t>(</w:t>
      </w:r>
      <w:r w:rsidR="003C2344" w:rsidRPr="001B24AC">
        <w:rPr>
          <w:rFonts w:ascii="Arial" w:eastAsia="Times New Roman" w:hAnsi="Arial" w:cs="Arial"/>
          <w:bCs/>
          <w:sz w:val="20"/>
          <w:szCs w:val="20"/>
          <w:highlight w:val="yellow"/>
          <w:lang w:eastAsia="fr-FR"/>
        </w:rPr>
        <w:t>Soro et al.,</w:t>
      </w:r>
      <w:r w:rsidR="001B24AC">
        <w:rPr>
          <w:rFonts w:ascii="Arial" w:eastAsia="Times New Roman" w:hAnsi="Arial" w:cs="Arial"/>
          <w:bCs/>
          <w:sz w:val="20"/>
          <w:szCs w:val="20"/>
          <w:highlight w:val="yellow"/>
          <w:lang w:eastAsia="fr-FR"/>
        </w:rPr>
        <w:t xml:space="preserve"> </w:t>
      </w:r>
      <w:r w:rsidR="003C2344" w:rsidRPr="001B24AC">
        <w:rPr>
          <w:rFonts w:ascii="Arial" w:eastAsia="Times New Roman" w:hAnsi="Arial" w:cs="Arial"/>
          <w:bCs/>
          <w:sz w:val="20"/>
          <w:szCs w:val="20"/>
          <w:highlight w:val="yellow"/>
          <w:lang w:eastAsia="fr-FR"/>
        </w:rPr>
        <w:t>2010)</w:t>
      </w:r>
      <w:r w:rsidR="00030340" w:rsidRPr="00137C8F">
        <w:rPr>
          <w:rFonts w:ascii="Arial" w:eastAsia="TimesNewRomanPSMT" w:hAnsi="Arial" w:cs="Arial"/>
          <w:sz w:val="20"/>
          <w:szCs w:val="20"/>
        </w:rPr>
        <w:t xml:space="preserve"> </w:t>
      </w:r>
      <w:r w:rsidRPr="00137C8F">
        <w:rPr>
          <w:rFonts w:ascii="Arial" w:hAnsi="Arial" w:cs="Arial"/>
          <w:sz w:val="20"/>
          <w:szCs w:val="20"/>
        </w:rPr>
        <w:t xml:space="preserve">with the aqueous extract of </w:t>
      </w:r>
      <w:r w:rsidRPr="00137C8F">
        <w:rPr>
          <w:rFonts w:ascii="Arial" w:hAnsi="Arial" w:cs="Arial"/>
          <w:i/>
          <w:sz w:val="20"/>
          <w:szCs w:val="20"/>
        </w:rPr>
        <w:t>Ximenia americana</w:t>
      </w:r>
      <w:r w:rsidR="00275EE0" w:rsidRPr="00137C8F">
        <w:rPr>
          <w:rFonts w:ascii="Arial" w:hAnsi="Arial" w:cs="Arial"/>
          <w:sz w:val="20"/>
          <w:szCs w:val="20"/>
        </w:rPr>
        <w:t xml:space="preserve"> at 400 mg/kg B</w:t>
      </w:r>
      <w:r w:rsidRPr="00137C8F">
        <w:rPr>
          <w:rFonts w:ascii="Arial" w:hAnsi="Arial" w:cs="Arial"/>
          <w:sz w:val="20"/>
          <w:szCs w:val="20"/>
        </w:rPr>
        <w:t xml:space="preserve">W administered by gavage reduced the inflammation caused by carrageenan injection by 26.5 ± 1.2 </w:t>
      </w:r>
      <w:proofErr w:type="gramStart"/>
      <w:r w:rsidRPr="00137C8F">
        <w:rPr>
          <w:rFonts w:ascii="Arial" w:hAnsi="Arial" w:cs="Arial"/>
          <w:sz w:val="20"/>
          <w:szCs w:val="20"/>
        </w:rPr>
        <w:t>%;</w:t>
      </w:r>
      <w:proofErr w:type="gramEnd"/>
      <w:r w:rsidRPr="00137C8F">
        <w:rPr>
          <w:rFonts w:ascii="Arial" w:hAnsi="Arial" w:cs="Arial"/>
          <w:sz w:val="20"/>
          <w:szCs w:val="20"/>
        </w:rPr>
        <w:t xml:space="preserve"> 27.3 ± 1.1 % and 56.1 ± 2.6 % at 1, 3 and 6 hours. These percentages of inhibition are higher than those obtained in the present study at 1</w:t>
      </w:r>
      <w:r w:rsidRPr="00C10ABE">
        <w:rPr>
          <w:rFonts w:ascii="Arial" w:hAnsi="Arial" w:cs="Arial"/>
          <w:sz w:val="20"/>
          <w:szCs w:val="20"/>
        </w:rPr>
        <w:t xml:space="preserve"> and 6 hours with the aqueous extract of </w:t>
      </w:r>
      <w:r w:rsidRPr="00C10ABE">
        <w:rPr>
          <w:rFonts w:ascii="Arial" w:hAnsi="Arial" w:cs="Arial"/>
          <w:i/>
          <w:sz w:val="20"/>
          <w:szCs w:val="20"/>
        </w:rPr>
        <w:t>Pseudocedrela kotschyi</w:t>
      </w:r>
      <w:r w:rsidRPr="00C10ABE">
        <w:rPr>
          <w:rFonts w:ascii="Arial" w:hAnsi="Arial" w:cs="Arial"/>
          <w:sz w:val="20"/>
          <w:szCs w:val="20"/>
        </w:rPr>
        <w:t xml:space="preserve">. However, at 3 hours, the inhibition percentage was slightly lower than that obtained at the same time. Other work carried out by </w:t>
      </w:r>
      <w:r w:rsidR="00DC39CD" w:rsidRPr="001B24AC">
        <w:rPr>
          <w:rFonts w:ascii="Arial" w:hAnsi="Arial" w:cs="Arial"/>
          <w:sz w:val="20"/>
          <w:szCs w:val="20"/>
          <w:highlight w:val="yellow"/>
        </w:rPr>
        <w:t>(</w:t>
      </w:r>
      <w:r w:rsidRPr="001B24AC">
        <w:rPr>
          <w:rFonts w:ascii="Arial" w:hAnsi="Arial" w:cs="Arial"/>
          <w:sz w:val="20"/>
          <w:szCs w:val="20"/>
          <w:highlight w:val="yellow"/>
        </w:rPr>
        <w:t xml:space="preserve">Asongalem et </w:t>
      </w:r>
      <w:r w:rsidR="00AE703A" w:rsidRPr="001B24AC">
        <w:rPr>
          <w:rFonts w:ascii="Arial" w:hAnsi="Arial" w:cs="Arial"/>
          <w:sz w:val="20"/>
          <w:szCs w:val="20"/>
          <w:highlight w:val="yellow"/>
        </w:rPr>
        <w:t>al., 2004</w:t>
      </w:r>
      <w:r w:rsidR="003C2344" w:rsidRPr="001B24AC">
        <w:rPr>
          <w:rFonts w:ascii="Arial" w:hAnsi="Arial" w:cs="Arial"/>
          <w:sz w:val="20"/>
          <w:szCs w:val="20"/>
          <w:highlight w:val="yellow"/>
        </w:rPr>
        <w:t>)</w:t>
      </w:r>
      <w:r w:rsidRPr="00C10ABE">
        <w:rPr>
          <w:rFonts w:ascii="Arial" w:hAnsi="Arial" w:cs="Arial"/>
          <w:sz w:val="20"/>
          <w:szCs w:val="20"/>
        </w:rPr>
        <w:t xml:space="preserve"> using the aqueous decoctate of </w:t>
      </w:r>
      <w:r w:rsidRPr="00C10ABE">
        <w:rPr>
          <w:rFonts w:ascii="Arial" w:hAnsi="Arial" w:cs="Arial"/>
          <w:sz w:val="20"/>
          <w:szCs w:val="20"/>
        </w:rPr>
        <w:lastRenderedPageBreak/>
        <w:t xml:space="preserve">Acanthus </w:t>
      </w:r>
      <w:r w:rsidR="00275EE0" w:rsidRPr="00C10ABE">
        <w:rPr>
          <w:rFonts w:ascii="Arial" w:hAnsi="Arial" w:cs="Arial"/>
          <w:sz w:val="20"/>
          <w:szCs w:val="20"/>
        </w:rPr>
        <w:t>montanus leaves at 400 mg/kg BW</w:t>
      </w:r>
      <w:r w:rsidRPr="00C10ABE">
        <w:rPr>
          <w:rFonts w:ascii="Arial" w:hAnsi="Arial" w:cs="Arial"/>
          <w:sz w:val="20"/>
          <w:szCs w:val="20"/>
        </w:rPr>
        <w:t xml:space="preserve"> reduced the inflammation caused by the injection of carrageenan by 28.12%, 18.64% and 16.98% at 1, 3 and 6 hours. These percentages of inhibition obtained by the latter are lower than those obtained at 3 and 6 hours in this study with the aqueous extract of </w:t>
      </w:r>
      <w:r w:rsidRPr="00C10ABE">
        <w:rPr>
          <w:rFonts w:ascii="Arial" w:hAnsi="Arial" w:cs="Arial"/>
          <w:i/>
          <w:sz w:val="20"/>
          <w:szCs w:val="20"/>
        </w:rPr>
        <w:t>Pseudocedrela kotschyi</w:t>
      </w:r>
      <w:r w:rsidRPr="00C10ABE">
        <w:rPr>
          <w:rFonts w:ascii="Arial" w:hAnsi="Arial" w:cs="Arial"/>
          <w:sz w:val="20"/>
          <w:szCs w:val="20"/>
        </w:rPr>
        <w:t xml:space="preserve">. On the other hand, the percentage of inhibition obtained by the same authors at 1 hour was higher than that obtained in the present study at the same time. The mechanism of anti-inflammatory activity could be based on inhibition of inflammatory mediators </w:t>
      </w:r>
      <w:r w:rsidR="00030340" w:rsidRPr="00C10ABE">
        <w:rPr>
          <w:rFonts w:ascii="Arial" w:hAnsi="Arial" w:cs="Arial"/>
          <w:b/>
          <w:sz w:val="20"/>
          <w:szCs w:val="20"/>
        </w:rPr>
        <w:t xml:space="preserve"> </w:t>
      </w:r>
      <w:r w:rsidR="002C38B0" w:rsidRPr="001B24AC">
        <w:rPr>
          <w:rFonts w:ascii="Arial" w:hAnsi="Arial" w:cs="Arial"/>
          <w:sz w:val="20"/>
          <w:szCs w:val="20"/>
          <w:highlight w:val="yellow"/>
        </w:rPr>
        <w:t>(</w:t>
      </w:r>
      <w:r w:rsidR="00691A9D" w:rsidRPr="001B24AC">
        <w:rPr>
          <w:rFonts w:ascii="Arial" w:eastAsia="Times New Roman" w:hAnsi="Arial" w:cs="Arial"/>
          <w:bCs/>
          <w:sz w:val="20"/>
          <w:szCs w:val="20"/>
          <w:highlight w:val="yellow"/>
          <w:lang w:eastAsia="fr-FR"/>
        </w:rPr>
        <w:t xml:space="preserve">Ojewole, </w:t>
      </w:r>
      <w:r w:rsidR="00AE703A" w:rsidRPr="001B24AC">
        <w:rPr>
          <w:rFonts w:ascii="Arial" w:eastAsia="Times New Roman" w:hAnsi="Arial" w:cs="Arial"/>
          <w:bCs/>
          <w:sz w:val="20"/>
          <w:szCs w:val="20"/>
          <w:highlight w:val="yellow"/>
          <w:lang w:eastAsia="fr-FR"/>
        </w:rPr>
        <w:t>2006; Delporte et al., 2007</w:t>
      </w:r>
      <w:r w:rsidR="002C38B0" w:rsidRPr="001B24AC">
        <w:rPr>
          <w:rFonts w:ascii="Arial" w:eastAsia="Times New Roman" w:hAnsi="Arial" w:cs="Arial"/>
          <w:bCs/>
          <w:sz w:val="20"/>
          <w:szCs w:val="20"/>
          <w:highlight w:val="yellow"/>
          <w:lang w:eastAsia="fr-FR"/>
        </w:rPr>
        <w:t>;</w:t>
      </w:r>
      <w:r w:rsidR="002C38B0" w:rsidRPr="001B24AC">
        <w:rPr>
          <w:highlight w:val="yellow"/>
        </w:rPr>
        <w:t xml:space="preserve"> </w:t>
      </w:r>
      <w:r w:rsidR="00AE703A" w:rsidRPr="001B24AC">
        <w:rPr>
          <w:rFonts w:ascii="Arial" w:eastAsia="Times New Roman" w:hAnsi="Arial" w:cs="Arial"/>
          <w:bCs/>
          <w:sz w:val="20"/>
          <w:szCs w:val="20"/>
          <w:highlight w:val="yellow"/>
          <w:lang w:eastAsia="fr-FR"/>
        </w:rPr>
        <w:t>Chavan  et al.; 2010</w:t>
      </w:r>
      <w:r w:rsidR="002C38B0" w:rsidRPr="001B24AC">
        <w:rPr>
          <w:rFonts w:ascii="Arial" w:eastAsia="Times New Roman" w:hAnsi="Arial" w:cs="Arial"/>
          <w:bCs/>
          <w:sz w:val="20"/>
          <w:szCs w:val="20"/>
          <w:highlight w:val="yellow"/>
          <w:lang w:eastAsia="fr-FR"/>
        </w:rPr>
        <w:t>; Queiroz  and Pereira , 2010)</w:t>
      </w:r>
      <w:r w:rsidR="00D401EB">
        <w:rPr>
          <w:rFonts w:ascii="Arial" w:eastAsia="Times New Roman" w:hAnsi="Arial" w:cs="Arial"/>
          <w:bCs/>
          <w:sz w:val="20"/>
          <w:szCs w:val="20"/>
          <w:lang w:eastAsia="fr-FR"/>
        </w:rPr>
        <w:t>.</w:t>
      </w:r>
    </w:p>
    <w:p w14:paraId="701242C3" w14:textId="2A1A5387" w:rsidR="00C53A0D" w:rsidRPr="00F410CE" w:rsidRDefault="00C53A0D" w:rsidP="00D401EB">
      <w:pPr>
        <w:spacing w:line="360" w:lineRule="auto"/>
        <w:jc w:val="both"/>
      </w:pPr>
      <w:r w:rsidRPr="00C10ABE">
        <w:rPr>
          <w:rFonts w:ascii="Arial" w:hAnsi="Arial" w:cs="Arial"/>
          <w:sz w:val="20"/>
          <w:szCs w:val="20"/>
        </w:rPr>
        <w:t xml:space="preserve">The anti-inflammatory effects of the aqueous extract of </w:t>
      </w:r>
      <w:r w:rsidRPr="00C10ABE">
        <w:rPr>
          <w:rFonts w:ascii="Arial" w:hAnsi="Arial" w:cs="Arial"/>
          <w:i/>
          <w:sz w:val="20"/>
          <w:szCs w:val="20"/>
        </w:rPr>
        <w:t>Pseudocedrela kotschyi</w:t>
      </w:r>
      <w:r w:rsidRPr="00C10ABE">
        <w:rPr>
          <w:rFonts w:ascii="Arial" w:hAnsi="Arial" w:cs="Arial"/>
          <w:sz w:val="20"/>
          <w:szCs w:val="20"/>
        </w:rPr>
        <w:t xml:space="preserve"> can be attributed to the plant's chemical composition. The richness of this extract in phenolic constituents could partly explain these activities. Flavonoids, saponosides and polyphenols are known for their anti-inflammatory </w:t>
      </w:r>
      <w:proofErr w:type="gramStart"/>
      <w:r w:rsidRPr="00691A9D">
        <w:rPr>
          <w:rFonts w:ascii="Arial" w:hAnsi="Arial" w:cs="Arial"/>
          <w:sz w:val="20"/>
          <w:szCs w:val="20"/>
        </w:rPr>
        <w:t>properties</w:t>
      </w:r>
      <w:r w:rsidR="007650A6" w:rsidRPr="001B24AC">
        <w:rPr>
          <w:rFonts w:ascii="Arial" w:hAnsi="Arial" w:cs="Arial"/>
          <w:sz w:val="20"/>
          <w:szCs w:val="20"/>
          <w:highlight w:val="yellow"/>
        </w:rPr>
        <w:t>(</w:t>
      </w:r>
      <w:proofErr w:type="gramEnd"/>
      <w:r w:rsidR="007650A6" w:rsidRPr="001B24AC">
        <w:rPr>
          <w:rFonts w:ascii="Arial" w:eastAsia="Times New Roman" w:hAnsi="Arial" w:cs="Arial"/>
          <w:bCs/>
          <w:sz w:val="20"/>
          <w:szCs w:val="20"/>
          <w:highlight w:val="yellow"/>
          <w:lang w:eastAsia="fr-FR"/>
        </w:rPr>
        <w:t xml:space="preserve">Akindele and Adeyemi </w:t>
      </w:r>
      <w:r w:rsidR="00691A9D" w:rsidRPr="001B24AC">
        <w:rPr>
          <w:rFonts w:ascii="Arial" w:eastAsia="Times New Roman" w:hAnsi="Arial" w:cs="Arial"/>
          <w:bCs/>
          <w:sz w:val="20"/>
          <w:szCs w:val="20"/>
          <w:highlight w:val="yellow"/>
          <w:lang w:eastAsia="fr-FR"/>
        </w:rPr>
        <w:t>,</w:t>
      </w:r>
      <w:r w:rsidR="00AE703A" w:rsidRPr="001B24AC">
        <w:rPr>
          <w:rFonts w:ascii="Arial" w:eastAsia="Times New Roman" w:hAnsi="Arial" w:cs="Arial"/>
          <w:bCs/>
          <w:sz w:val="20"/>
          <w:szCs w:val="20"/>
          <w:highlight w:val="yellow"/>
          <w:lang w:eastAsia="fr-FR"/>
        </w:rPr>
        <w:t xml:space="preserve"> 2007</w:t>
      </w:r>
      <w:r w:rsidR="007650A6" w:rsidRPr="001B24AC">
        <w:rPr>
          <w:rFonts w:ascii="Arial" w:eastAsia="Times New Roman" w:hAnsi="Arial" w:cs="Arial"/>
          <w:bCs/>
          <w:sz w:val="20"/>
          <w:szCs w:val="20"/>
          <w:highlight w:val="yellow"/>
          <w:lang w:eastAsia="fr-FR"/>
        </w:rPr>
        <w:t>;</w:t>
      </w:r>
      <w:r w:rsidR="007650A6" w:rsidRPr="001B24AC">
        <w:rPr>
          <w:highlight w:val="yellow"/>
        </w:rPr>
        <w:t xml:space="preserve"> </w:t>
      </w:r>
      <w:r w:rsidR="00AE703A" w:rsidRPr="001B24AC">
        <w:rPr>
          <w:rFonts w:ascii="Arial" w:eastAsia="Times New Roman" w:hAnsi="Arial" w:cs="Arial"/>
          <w:bCs/>
          <w:sz w:val="20"/>
          <w:szCs w:val="20"/>
          <w:highlight w:val="yellow"/>
          <w:lang w:eastAsia="fr-FR"/>
        </w:rPr>
        <w:t>Bose et al., 2007</w:t>
      </w:r>
      <w:r w:rsidR="007650A6" w:rsidRPr="001B24AC">
        <w:rPr>
          <w:rFonts w:ascii="Arial" w:eastAsia="Times New Roman" w:hAnsi="Arial" w:cs="Arial"/>
          <w:bCs/>
          <w:sz w:val="20"/>
          <w:szCs w:val="20"/>
          <w:highlight w:val="yellow"/>
          <w:lang w:eastAsia="fr-FR"/>
        </w:rPr>
        <w:t xml:space="preserve">; </w:t>
      </w:r>
      <w:r w:rsidR="003414E7" w:rsidRPr="001B24AC">
        <w:rPr>
          <w:rFonts w:ascii="Arial" w:hAnsi="Arial" w:cs="Arial"/>
          <w:sz w:val="20"/>
          <w:szCs w:val="20"/>
          <w:highlight w:val="yellow"/>
        </w:rPr>
        <w:t>Hussain et al., 2016</w:t>
      </w:r>
      <w:r w:rsidR="007650A6" w:rsidRPr="001B24AC">
        <w:rPr>
          <w:rFonts w:ascii="Arial" w:hAnsi="Arial" w:cs="Arial"/>
          <w:sz w:val="20"/>
          <w:szCs w:val="20"/>
          <w:highlight w:val="yellow"/>
        </w:rPr>
        <w:t>; Li et al., 2016)</w:t>
      </w:r>
      <w:r w:rsidRPr="001B24AC">
        <w:rPr>
          <w:rFonts w:ascii="Arial" w:hAnsi="Arial" w:cs="Arial"/>
          <w:sz w:val="20"/>
          <w:szCs w:val="20"/>
        </w:rPr>
        <w:t>.</w:t>
      </w:r>
      <w:r w:rsidRPr="00C10ABE">
        <w:rPr>
          <w:rFonts w:ascii="Arial" w:hAnsi="Arial" w:cs="Arial"/>
          <w:sz w:val="20"/>
          <w:szCs w:val="20"/>
        </w:rPr>
        <w:t xml:space="preserve"> These compounds have the ability to inhibit the enzymes that induce the production of chemical mediators of inflammation.</w:t>
      </w:r>
    </w:p>
    <w:p w14:paraId="07982170" w14:textId="77777777" w:rsidR="00C53A0D" w:rsidRPr="00C10ABE" w:rsidRDefault="00C53A0D" w:rsidP="00C53A0D">
      <w:pPr>
        <w:spacing w:after="0" w:line="360" w:lineRule="auto"/>
        <w:jc w:val="both"/>
        <w:rPr>
          <w:rFonts w:ascii="Times New Roman" w:hAnsi="Times New Roman" w:cs="Times New Roman"/>
          <w:sz w:val="24"/>
          <w:szCs w:val="24"/>
        </w:rPr>
      </w:pPr>
    </w:p>
    <w:p w14:paraId="72477D0F" w14:textId="77777777" w:rsidR="00C53A0D" w:rsidRPr="00C10ABE" w:rsidRDefault="00C53A0D" w:rsidP="00C53A0D">
      <w:pPr>
        <w:tabs>
          <w:tab w:val="center" w:pos="4536"/>
        </w:tabs>
        <w:spacing w:after="0" w:line="360" w:lineRule="auto"/>
        <w:jc w:val="both"/>
        <w:rPr>
          <w:rFonts w:ascii="Arial Bold" w:hAnsi="Arial Bold" w:cs="Arial"/>
          <w:b/>
        </w:rPr>
      </w:pPr>
      <w:r w:rsidRPr="00C10ABE">
        <w:rPr>
          <w:rFonts w:ascii="Arial Bold" w:hAnsi="Arial Bold" w:cs="Arial"/>
          <w:b/>
        </w:rPr>
        <w:t>5. CONCLUSION</w:t>
      </w:r>
    </w:p>
    <w:p w14:paraId="3B958B35"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results of this study show that the aqueous extract of bark from the trunk of </w:t>
      </w:r>
      <w:r w:rsidRPr="00C10ABE">
        <w:rPr>
          <w:rFonts w:ascii="Arial" w:hAnsi="Arial" w:cs="Arial"/>
          <w:i/>
          <w:sz w:val="20"/>
          <w:szCs w:val="20"/>
        </w:rPr>
        <w:t>Pseudocedrela kotschyi</w:t>
      </w:r>
      <w:r w:rsidRPr="00C10ABE">
        <w:rPr>
          <w:rFonts w:ascii="Arial" w:hAnsi="Arial" w:cs="Arial"/>
          <w:sz w:val="20"/>
          <w:szCs w:val="20"/>
        </w:rPr>
        <w:t xml:space="preserve"> has anti-inflammatory properties. These anti-inflammatory properties are probably due to the presence of phytochemicals such as Flavonoids, saponosides and polyphenols found in this aqueous extract. Intraperitoneal administration of the aqueous extract of </w:t>
      </w:r>
      <w:r w:rsidRPr="00BF194C">
        <w:rPr>
          <w:rFonts w:ascii="Arial" w:hAnsi="Arial" w:cs="Arial"/>
          <w:i/>
          <w:sz w:val="20"/>
          <w:szCs w:val="20"/>
        </w:rPr>
        <w:t>Pseudocedrela kotschyi</w:t>
      </w:r>
      <w:r w:rsidRPr="00C10ABE">
        <w:rPr>
          <w:rFonts w:ascii="Arial" w:hAnsi="Arial" w:cs="Arial"/>
          <w:sz w:val="20"/>
          <w:szCs w:val="20"/>
        </w:rPr>
        <w:t xml:space="preserve"> trunk bark, at high doses is highly toxic to mice. The aqueous extract should therefore be used with caution. Further experiments using purified extracts are envisaged to identify precisely compounds responsible for this anti-inflammatory activity and to understand their action mechanism.</w:t>
      </w:r>
    </w:p>
    <w:p w14:paraId="044687E7" w14:textId="77777777" w:rsidR="004F4174" w:rsidRDefault="004F4174" w:rsidP="004F4174">
      <w:pPr>
        <w:tabs>
          <w:tab w:val="left" w:pos="1037"/>
        </w:tabs>
        <w:spacing w:after="0" w:line="360" w:lineRule="auto"/>
        <w:jc w:val="both"/>
        <w:rPr>
          <w:rFonts w:ascii="Arial Bold" w:hAnsi="Arial Bold" w:cs="Arial"/>
          <w:b/>
        </w:rPr>
      </w:pPr>
    </w:p>
    <w:p w14:paraId="2010D6A2" w14:textId="264A1CFB" w:rsidR="00994681" w:rsidRPr="001B24AC" w:rsidRDefault="00994681" w:rsidP="004F4174">
      <w:pPr>
        <w:tabs>
          <w:tab w:val="left" w:pos="1037"/>
        </w:tabs>
        <w:spacing w:after="0" w:line="360" w:lineRule="auto"/>
        <w:jc w:val="both"/>
        <w:rPr>
          <w:rFonts w:ascii="Arial Bold" w:hAnsi="Arial Bold" w:cs="Arial"/>
          <w:b/>
          <w:highlight w:val="yellow"/>
        </w:rPr>
      </w:pPr>
      <w:r w:rsidRPr="001B24AC">
        <w:rPr>
          <w:rFonts w:ascii="Arial Bold" w:hAnsi="Arial Bold" w:cs="Arial"/>
          <w:b/>
          <w:highlight w:val="yellow"/>
          <w:shd w:val="clear" w:color="auto" w:fill="FFFFFF"/>
        </w:rPr>
        <w:t>DISCLAIMER (ARTIFICIAL INTELLIGENCE)</w:t>
      </w:r>
    </w:p>
    <w:p w14:paraId="4106C85D" w14:textId="77777777" w:rsidR="00994681" w:rsidRPr="004F4174" w:rsidRDefault="00994681" w:rsidP="00994681">
      <w:pPr>
        <w:spacing w:after="0" w:line="360" w:lineRule="auto"/>
        <w:jc w:val="both"/>
        <w:rPr>
          <w:rFonts w:ascii="Arial" w:hAnsi="Arial" w:cs="Arial"/>
          <w:sz w:val="20"/>
          <w:szCs w:val="20"/>
        </w:rPr>
      </w:pPr>
      <w:r w:rsidRPr="001B24AC">
        <w:rPr>
          <w:rFonts w:ascii="Arial" w:hAnsi="Arial" w:cs="Arial"/>
          <w:sz w:val="20"/>
          <w:szCs w:val="20"/>
          <w:highlight w:val="yellow"/>
          <w:shd w:val="clear" w:color="auto" w:fill="FFFFFF"/>
        </w:rPr>
        <w:t>Author(s) hereby declare that NO generative AI technologies such as Large Language Models (ChatGPT, COPILOT, etc) and text-to-image generators have been used during writing or editing of this manuscript.</w:t>
      </w:r>
    </w:p>
    <w:p w14:paraId="47804CD8" w14:textId="77777777" w:rsidR="00994681" w:rsidRDefault="00994681" w:rsidP="00C53A0D">
      <w:pPr>
        <w:spacing w:after="0" w:line="360" w:lineRule="auto"/>
        <w:jc w:val="both"/>
        <w:rPr>
          <w:rFonts w:ascii="Arial Bold" w:hAnsi="Arial Bold" w:cs="Arial"/>
          <w:b/>
        </w:rPr>
      </w:pPr>
    </w:p>
    <w:p w14:paraId="6671F02B" w14:textId="77777777" w:rsidR="00C53A0D" w:rsidRPr="00C10ABE" w:rsidRDefault="00C53A0D" w:rsidP="00C53A0D">
      <w:pPr>
        <w:spacing w:after="0" w:line="360" w:lineRule="auto"/>
        <w:jc w:val="both"/>
        <w:rPr>
          <w:rFonts w:ascii="Arial Bold" w:hAnsi="Arial Bold" w:cs="Arial"/>
          <w:b/>
          <w:sz w:val="24"/>
          <w:szCs w:val="24"/>
        </w:rPr>
      </w:pPr>
      <w:r w:rsidRPr="00C10ABE">
        <w:rPr>
          <w:rFonts w:ascii="Arial Bold" w:hAnsi="Arial Bold" w:cs="Arial"/>
          <w:b/>
        </w:rPr>
        <w:t>ETHICAL APPROVAL</w:t>
      </w:r>
    </w:p>
    <w:p w14:paraId="3C1787E6" w14:textId="48D4B14F" w:rsidR="00C53A0D" w:rsidRDefault="00C53A0D" w:rsidP="00C53A0D">
      <w:pPr>
        <w:spacing w:after="0" w:line="360" w:lineRule="auto"/>
        <w:jc w:val="both"/>
        <w:rPr>
          <w:rFonts w:ascii="Arial" w:hAnsi="Arial" w:cs="Arial"/>
          <w:sz w:val="20"/>
          <w:szCs w:val="20"/>
        </w:rPr>
      </w:pPr>
      <w:r w:rsidRPr="00C10ABE">
        <w:rPr>
          <w:rFonts w:ascii="Arial" w:hAnsi="Arial" w:cs="Arial"/>
          <w:sz w:val="20"/>
          <w:szCs w:val="20"/>
        </w:rPr>
        <w:t>All the experimental procedures and protocols used in this study are conducted in accordance with the European directive of November 24, 1986 (86/609/EEC) and the decree of April 19, 1988 relating to the use of experimental animals in research.</w:t>
      </w:r>
    </w:p>
    <w:p w14:paraId="22A2FF0A" w14:textId="621EE637" w:rsidR="008246A7" w:rsidRDefault="008246A7" w:rsidP="00C53A0D">
      <w:pPr>
        <w:spacing w:after="0" w:line="360" w:lineRule="auto"/>
        <w:jc w:val="both"/>
        <w:rPr>
          <w:rFonts w:ascii="Arial" w:hAnsi="Arial" w:cs="Arial"/>
          <w:sz w:val="20"/>
          <w:szCs w:val="20"/>
        </w:rPr>
      </w:pPr>
    </w:p>
    <w:p w14:paraId="5672C60A" w14:textId="0C24435B" w:rsidR="008246A7" w:rsidRDefault="008246A7" w:rsidP="00C53A0D">
      <w:pPr>
        <w:spacing w:after="0" w:line="360" w:lineRule="auto"/>
        <w:jc w:val="both"/>
        <w:rPr>
          <w:rFonts w:ascii="Arial" w:hAnsi="Arial" w:cs="Arial"/>
          <w:sz w:val="20"/>
          <w:szCs w:val="20"/>
        </w:rPr>
      </w:pPr>
    </w:p>
    <w:p w14:paraId="4A0EEDD0" w14:textId="39C61230" w:rsidR="008246A7" w:rsidRDefault="008246A7" w:rsidP="00C53A0D">
      <w:pPr>
        <w:spacing w:after="0" w:line="360" w:lineRule="auto"/>
        <w:jc w:val="both"/>
        <w:rPr>
          <w:rFonts w:ascii="Arial" w:hAnsi="Arial" w:cs="Arial"/>
          <w:sz w:val="20"/>
          <w:szCs w:val="20"/>
        </w:rPr>
      </w:pPr>
    </w:p>
    <w:p w14:paraId="7EB49C2B" w14:textId="71D80A90" w:rsidR="008246A7" w:rsidRDefault="008246A7" w:rsidP="00C53A0D">
      <w:pPr>
        <w:spacing w:after="0" w:line="360" w:lineRule="auto"/>
        <w:jc w:val="both"/>
        <w:rPr>
          <w:rFonts w:ascii="Arial" w:hAnsi="Arial" w:cs="Arial"/>
          <w:sz w:val="20"/>
          <w:szCs w:val="20"/>
        </w:rPr>
      </w:pPr>
    </w:p>
    <w:p w14:paraId="081A3AB7" w14:textId="714B3074" w:rsidR="008246A7" w:rsidRDefault="008246A7" w:rsidP="00C53A0D">
      <w:pPr>
        <w:spacing w:after="0" w:line="360" w:lineRule="auto"/>
        <w:jc w:val="both"/>
        <w:rPr>
          <w:rFonts w:ascii="Arial" w:hAnsi="Arial" w:cs="Arial"/>
          <w:sz w:val="20"/>
          <w:szCs w:val="20"/>
        </w:rPr>
      </w:pPr>
    </w:p>
    <w:p w14:paraId="1D7CE09D" w14:textId="77777777" w:rsidR="00C53A0D" w:rsidRPr="00C10ABE" w:rsidRDefault="00C53A0D" w:rsidP="00C53A0D">
      <w:pPr>
        <w:spacing w:after="0" w:line="360" w:lineRule="auto"/>
        <w:jc w:val="both"/>
        <w:rPr>
          <w:rFonts w:ascii="Times New Roman" w:hAnsi="Times New Roman" w:cs="Times New Roman"/>
          <w:sz w:val="24"/>
          <w:szCs w:val="24"/>
        </w:rPr>
      </w:pPr>
    </w:p>
    <w:p w14:paraId="06639CCD" w14:textId="3D4BB468" w:rsidR="002950A5" w:rsidRPr="00D91E22" w:rsidRDefault="00C53A0D" w:rsidP="00D91E22">
      <w:pPr>
        <w:jc w:val="both"/>
        <w:rPr>
          <w:rFonts w:ascii="Arial Bold" w:hAnsi="Arial Bold" w:cs="Arial"/>
          <w:b/>
        </w:rPr>
      </w:pPr>
      <w:r w:rsidRPr="00C10ABE">
        <w:rPr>
          <w:rFonts w:ascii="Arial Bold" w:hAnsi="Arial Bold" w:cs="Arial"/>
          <w:b/>
        </w:rPr>
        <w:t>REFERENCES</w:t>
      </w:r>
    </w:p>
    <w:p w14:paraId="73FBFB29" w14:textId="0A023A45" w:rsidR="002950A5" w:rsidRPr="001B24AC" w:rsidRDefault="002950A5" w:rsidP="002950A5">
      <w:pPr>
        <w:tabs>
          <w:tab w:val="left" w:pos="1390"/>
        </w:tabs>
        <w:spacing w:after="0" w:line="360" w:lineRule="auto"/>
        <w:jc w:val="both"/>
        <w:rPr>
          <w:rFonts w:ascii="Arial" w:hAnsi="Arial" w:cs="Arial"/>
          <w:sz w:val="20"/>
          <w:szCs w:val="20"/>
          <w:highlight w:val="yellow"/>
        </w:rPr>
      </w:pPr>
      <w:r w:rsidRPr="001B24AC">
        <w:rPr>
          <w:rFonts w:ascii="Arial" w:hAnsi="Arial" w:cs="Arial"/>
          <w:sz w:val="20"/>
          <w:szCs w:val="20"/>
          <w:highlight w:val="yellow"/>
        </w:rPr>
        <w:lastRenderedPageBreak/>
        <w:t>Adeniyi, C.B.A., Odumosu, B.T., Aiyelaagbe, O.O.,</w:t>
      </w:r>
      <w:r w:rsidRPr="001B24AC">
        <w:rPr>
          <w:rFonts w:ascii="Arial" w:hAnsi="Arial" w:cs="Arial"/>
          <w:sz w:val="20"/>
          <w:szCs w:val="20"/>
          <w:highlight w:val="yellow"/>
          <w:shd w:val="clear" w:color="auto" w:fill="FFFFFF"/>
        </w:rPr>
        <w:t xml:space="preserve"> &amp;</w:t>
      </w:r>
      <w:r w:rsidRPr="001B24AC">
        <w:rPr>
          <w:rFonts w:ascii="Arial" w:hAnsi="Arial" w:cs="Arial"/>
          <w:sz w:val="20"/>
          <w:szCs w:val="20"/>
          <w:highlight w:val="yellow"/>
        </w:rPr>
        <w:t xml:space="preserve"> Kolude, B. (2010). In-vitro Antimicrobial Activities of Methanol Extracts of Zanthoxylum xanthoxyloides and Pseudocedrela kotschyi. </w:t>
      </w:r>
      <w:r w:rsidRPr="001B24AC">
        <w:rPr>
          <w:rFonts w:ascii="Arial" w:hAnsi="Arial" w:cs="Arial"/>
          <w:i/>
          <w:sz w:val="20"/>
          <w:szCs w:val="20"/>
          <w:highlight w:val="yellow"/>
        </w:rPr>
        <w:t>Africa Journal Biomedecine</w:t>
      </w:r>
      <w:r w:rsidRPr="001B24AC">
        <w:rPr>
          <w:rFonts w:ascii="Arial" w:hAnsi="Arial" w:cs="Arial"/>
          <w:sz w:val="20"/>
          <w:szCs w:val="20"/>
          <w:highlight w:val="yellow"/>
        </w:rPr>
        <w:t xml:space="preserve">, 13,61-68. </w:t>
      </w:r>
      <w:hyperlink r:id="rId6" w:history="1">
        <w:r w:rsidRPr="001B24AC">
          <w:rPr>
            <w:rStyle w:val="Hyperlink"/>
            <w:rFonts w:ascii="Arial" w:hAnsi="Arial" w:cs="Arial"/>
            <w:color w:val="auto"/>
            <w:sz w:val="20"/>
            <w:szCs w:val="20"/>
            <w:highlight w:val="yellow"/>
          </w:rPr>
          <w:t>https://hdl.handle.net</w:t>
        </w:r>
      </w:hyperlink>
      <w:r w:rsidRPr="001B24AC">
        <w:rPr>
          <w:rFonts w:ascii="Arial" w:hAnsi="Arial" w:cs="Arial"/>
          <w:sz w:val="20"/>
          <w:szCs w:val="20"/>
          <w:highlight w:val="yellow"/>
        </w:rPr>
        <w:t>.</w:t>
      </w:r>
    </w:p>
    <w:p w14:paraId="774F7FCF" w14:textId="77777777" w:rsidR="00B3053D" w:rsidRPr="001B24AC" w:rsidRDefault="00B3053D" w:rsidP="002950A5">
      <w:pPr>
        <w:tabs>
          <w:tab w:val="left" w:pos="1390"/>
        </w:tabs>
        <w:spacing w:after="0" w:line="360" w:lineRule="auto"/>
        <w:jc w:val="both"/>
        <w:rPr>
          <w:rFonts w:ascii="Arial" w:eastAsia="Times New Roman" w:hAnsi="Arial" w:cs="Arial"/>
          <w:bCs/>
          <w:sz w:val="20"/>
          <w:szCs w:val="20"/>
          <w:highlight w:val="yellow"/>
          <w:lang w:eastAsia="fr-FR"/>
        </w:rPr>
      </w:pPr>
    </w:p>
    <w:p w14:paraId="02C730B0" w14:textId="12822E27" w:rsidR="002950A5" w:rsidRPr="001B24AC" w:rsidRDefault="002950A5" w:rsidP="002950A5">
      <w:pPr>
        <w:tabs>
          <w:tab w:val="left" w:pos="1390"/>
        </w:tabs>
        <w:spacing w:after="0" w:line="360" w:lineRule="auto"/>
        <w:jc w:val="both"/>
        <w:rPr>
          <w:rFonts w:ascii="Arial" w:eastAsia="Times New Roman" w:hAnsi="Arial" w:cs="Arial"/>
          <w:sz w:val="20"/>
          <w:szCs w:val="20"/>
          <w:highlight w:val="yellow"/>
          <w:lang w:eastAsia="fr-FR"/>
        </w:rPr>
      </w:pPr>
      <w:r w:rsidRPr="001B24AC">
        <w:rPr>
          <w:rFonts w:ascii="Arial" w:eastAsia="Times New Roman" w:hAnsi="Arial" w:cs="Arial"/>
          <w:bCs/>
          <w:sz w:val="20"/>
          <w:szCs w:val="20"/>
          <w:highlight w:val="yellow"/>
          <w:lang w:eastAsia="fr-FR"/>
        </w:rPr>
        <w:t>Akindele, A.J.,</w:t>
      </w:r>
      <w:r w:rsidRPr="001B24AC">
        <w:rPr>
          <w:rFonts w:ascii="Arial" w:hAnsi="Arial" w:cs="Arial"/>
          <w:sz w:val="20"/>
          <w:szCs w:val="20"/>
          <w:highlight w:val="yellow"/>
          <w:shd w:val="clear" w:color="auto" w:fill="FFFFFF"/>
        </w:rPr>
        <w:t xml:space="preserve"> &amp;</w:t>
      </w:r>
      <w:r w:rsidRPr="001B24AC">
        <w:rPr>
          <w:rFonts w:ascii="Arial" w:eastAsia="Times New Roman" w:hAnsi="Arial" w:cs="Arial"/>
          <w:bCs/>
          <w:sz w:val="20"/>
          <w:szCs w:val="20"/>
          <w:highlight w:val="yellow"/>
          <w:lang w:eastAsia="fr-FR"/>
        </w:rPr>
        <w:t xml:space="preserve"> Adeyemi, O.O. (2007). </w:t>
      </w:r>
      <w:r w:rsidRPr="001B24AC">
        <w:rPr>
          <w:rFonts w:ascii="Arial" w:eastAsia="Times New Roman" w:hAnsi="Arial" w:cs="Arial"/>
          <w:sz w:val="20"/>
          <w:szCs w:val="20"/>
          <w:highlight w:val="yellow"/>
          <w:lang w:eastAsia="fr-FR"/>
        </w:rPr>
        <w:t xml:space="preserve">Antipyretic activity of </w:t>
      </w:r>
      <w:r w:rsidRPr="001B24AC">
        <w:rPr>
          <w:rFonts w:ascii="Arial" w:eastAsia="Times New Roman" w:hAnsi="Arial" w:cs="Arial"/>
          <w:i/>
          <w:iCs/>
          <w:sz w:val="20"/>
          <w:szCs w:val="20"/>
          <w:highlight w:val="yellow"/>
          <w:lang w:eastAsia="fr-FR"/>
        </w:rPr>
        <w:t>Byrsocarpus coccineus</w:t>
      </w:r>
      <w:r w:rsidRPr="001B24AC">
        <w:rPr>
          <w:rFonts w:ascii="Arial" w:eastAsia="Times New Roman" w:hAnsi="Arial" w:cs="Arial"/>
          <w:sz w:val="20"/>
          <w:szCs w:val="20"/>
          <w:highlight w:val="yellow"/>
          <w:lang w:eastAsia="fr-FR"/>
        </w:rPr>
        <w:t xml:space="preserve"> Schum and Thonn.</w:t>
      </w:r>
      <w:r w:rsidRPr="001B24AC">
        <w:rPr>
          <w:rFonts w:ascii="Arial" w:hAnsi="Arial" w:cs="Arial"/>
          <w:sz w:val="20"/>
          <w:szCs w:val="20"/>
          <w:highlight w:val="yellow"/>
        </w:rPr>
        <w:t xml:space="preserve"> </w:t>
      </w:r>
      <w:r w:rsidRPr="001B24AC">
        <w:rPr>
          <w:rFonts w:ascii="Arial" w:eastAsia="Times New Roman" w:hAnsi="Arial" w:cs="Arial"/>
          <w:iCs/>
          <w:sz w:val="20"/>
          <w:szCs w:val="20"/>
          <w:highlight w:val="yellow"/>
          <w:lang w:eastAsia="fr-FR"/>
        </w:rPr>
        <w:t xml:space="preserve">Internationnal. </w:t>
      </w:r>
      <w:r w:rsidRPr="001B24AC">
        <w:rPr>
          <w:rFonts w:ascii="Arial" w:eastAsia="Times New Roman" w:hAnsi="Arial" w:cs="Arial"/>
          <w:i/>
          <w:iCs/>
          <w:sz w:val="20"/>
          <w:szCs w:val="20"/>
          <w:highlight w:val="yellow"/>
          <w:lang w:eastAsia="fr-FR"/>
        </w:rPr>
        <w:t>Journal of Pharmaocology</w:t>
      </w:r>
      <w:r w:rsidRPr="001B24AC">
        <w:rPr>
          <w:rFonts w:ascii="Arial" w:eastAsia="Times New Roman" w:hAnsi="Arial" w:cs="Arial"/>
          <w:iCs/>
          <w:sz w:val="20"/>
          <w:szCs w:val="20"/>
          <w:highlight w:val="yellow"/>
          <w:lang w:eastAsia="fr-FR"/>
        </w:rPr>
        <w:t xml:space="preserve">, </w:t>
      </w:r>
      <w:r w:rsidRPr="001B24AC">
        <w:rPr>
          <w:rFonts w:ascii="Arial" w:eastAsia="Times New Roman" w:hAnsi="Arial" w:cs="Arial"/>
          <w:bCs/>
          <w:sz w:val="20"/>
          <w:szCs w:val="20"/>
          <w:highlight w:val="yellow"/>
          <w:lang w:eastAsia="fr-FR"/>
        </w:rPr>
        <w:t>4(3)</w:t>
      </w:r>
      <w:r w:rsidRPr="001B24AC">
        <w:rPr>
          <w:rFonts w:ascii="Arial" w:eastAsia="Times New Roman" w:hAnsi="Arial" w:cs="Arial"/>
          <w:sz w:val="20"/>
          <w:szCs w:val="20"/>
          <w:highlight w:val="yellow"/>
          <w:lang w:eastAsia="fr-FR"/>
        </w:rPr>
        <w:t xml:space="preserve"> ,357-361. </w:t>
      </w:r>
    </w:p>
    <w:p w14:paraId="2429EC00" w14:textId="77777777" w:rsidR="00B3053D" w:rsidRPr="001B24AC" w:rsidRDefault="00B3053D" w:rsidP="002950A5">
      <w:pPr>
        <w:spacing w:after="0" w:line="360" w:lineRule="auto"/>
        <w:jc w:val="both"/>
        <w:rPr>
          <w:rFonts w:ascii="Arial" w:hAnsi="Arial" w:cs="Arial"/>
          <w:sz w:val="20"/>
          <w:szCs w:val="20"/>
          <w:highlight w:val="yellow"/>
        </w:rPr>
      </w:pPr>
    </w:p>
    <w:p w14:paraId="6F2BC206" w14:textId="273153C7" w:rsidR="002950A5" w:rsidRPr="001B24AC" w:rsidRDefault="002950A5" w:rsidP="002950A5">
      <w:pPr>
        <w:spacing w:after="0" w:line="360" w:lineRule="auto"/>
        <w:jc w:val="both"/>
        <w:rPr>
          <w:rFonts w:ascii="Arial" w:hAnsi="Arial" w:cs="Arial"/>
          <w:sz w:val="20"/>
          <w:szCs w:val="20"/>
          <w:highlight w:val="yellow"/>
        </w:rPr>
      </w:pPr>
      <w:r w:rsidRPr="001B24AC">
        <w:rPr>
          <w:rFonts w:ascii="Arial" w:hAnsi="Arial" w:cs="Arial"/>
          <w:sz w:val="20"/>
          <w:szCs w:val="20"/>
          <w:highlight w:val="yellow"/>
        </w:rPr>
        <w:t xml:space="preserve">Alhassan, A. M., Ahmed, Q.U., Malami, I., </w:t>
      </w:r>
      <w:r w:rsidRPr="001B24AC">
        <w:rPr>
          <w:rFonts w:ascii="Arial" w:hAnsi="Arial" w:cs="Arial"/>
          <w:sz w:val="20"/>
          <w:szCs w:val="20"/>
          <w:highlight w:val="yellow"/>
          <w:shd w:val="clear" w:color="auto" w:fill="FFFFFF"/>
        </w:rPr>
        <w:t xml:space="preserve">&amp; </w:t>
      </w:r>
      <w:r w:rsidRPr="001B24AC">
        <w:rPr>
          <w:rFonts w:ascii="Arial" w:hAnsi="Arial" w:cs="Arial"/>
          <w:sz w:val="20"/>
          <w:szCs w:val="20"/>
          <w:highlight w:val="yellow"/>
        </w:rPr>
        <w:t xml:space="preserve">Zakaria, Z. A. (2021). </w:t>
      </w:r>
      <w:r w:rsidRPr="001B24AC">
        <w:rPr>
          <w:rFonts w:ascii="Arial" w:hAnsi="Arial" w:cs="Arial"/>
          <w:i/>
          <w:sz w:val="20"/>
          <w:szCs w:val="20"/>
          <w:highlight w:val="yellow"/>
        </w:rPr>
        <w:t>Pseudocedrela kotschyi</w:t>
      </w:r>
      <w:r w:rsidRPr="001B24AC">
        <w:rPr>
          <w:rFonts w:ascii="Arial" w:hAnsi="Arial" w:cs="Arial"/>
          <w:sz w:val="20"/>
          <w:szCs w:val="20"/>
          <w:highlight w:val="yellow"/>
        </w:rPr>
        <w:t xml:space="preserve">: A review of ethnomedicinal uses, pharmacology and phytochemistry. </w:t>
      </w:r>
      <w:r w:rsidRPr="001B24AC">
        <w:rPr>
          <w:rFonts w:ascii="Arial" w:hAnsi="Arial" w:cs="Arial"/>
          <w:i/>
          <w:sz w:val="20"/>
          <w:szCs w:val="20"/>
          <w:highlight w:val="yellow"/>
        </w:rPr>
        <w:t>Pharmaceutical Biology</w:t>
      </w:r>
      <w:r w:rsidRPr="001B24AC">
        <w:rPr>
          <w:rFonts w:ascii="Arial" w:hAnsi="Arial" w:cs="Arial"/>
          <w:sz w:val="20"/>
          <w:szCs w:val="20"/>
          <w:highlight w:val="yellow"/>
        </w:rPr>
        <w:t>,59(1), 953-961.</w:t>
      </w:r>
    </w:p>
    <w:p w14:paraId="2939A98A" w14:textId="77777777" w:rsidR="00B3053D" w:rsidRPr="001B24AC" w:rsidRDefault="00B3053D" w:rsidP="002950A5">
      <w:pPr>
        <w:tabs>
          <w:tab w:val="left" w:pos="1390"/>
        </w:tabs>
        <w:spacing w:after="0" w:line="360" w:lineRule="auto"/>
        <w:jc w:val="both"/>
        <w:rPr>
          <w:rFonts w:ascii="Arial" w:hAnsi="Arial" w:cs="Arial"/>
          <w:sz w:val="20"/>
          <w:szCs w:val="20"/>
          <w:highlight w:val="yellow"/>
        </w:rPr>
      </w:pPr>
    </w:p>
    <w:p w14:paraId="7174E3BC" w14:textId="2A67C951" w:rsidR="002950A5" w:rsidRPr="001B24AC" w:rsidRDefault="002950A5" w:rsidP="002950A5">
      <w:pPr>
        <w:tabs>
          <w:tab w:val="left" w:pos="1390"/>
        </w:tabs>
        <w:spacing w:after="0" w:line="360" w:lineRule="auto"/>
        <w:jc w:val="both"/>
        <w:rPr>
          <w:rFonts w:ascii="Arial" w:hAnsi="Arial" w:cs="Arial"/>
          <w:sz w:val="20"/>
          <w:szCs w:val="20"/>
          <w:highlight w:val="yellow"/>
        </w:rPr>
      </w:pPr>
      <w:r w:rsidRPr="001B24AC">
        <w:rPr>
          <w:rFonts w:ascii="Arial" w:hAnsi="Arial" w:cs="Arial"/>
          <w:sz w:val="20"/>
          <w:szCs w:val="20"/>
          <w:highlight w:val="yellow"/>
        </w:rPr>
        <w:t xml:space="preserve">Alhassan, M.A., Ibrahim, M., Musa, </w:t>
      </w:r>
      <w:proofErr w:type="gramStart"/>
      <w:r w:rsidRPr="001B24AC">
        <w:rPr>
          <w:rFonts w:ascii="Arial" w:hAnsi="Arial" w:cs="Arial"/>
          <w:sz w:val="20"/>
          <w:szCs w:val="20"/>
          <w:highlight w:val="yellow"/>
        </w:rPr>
        <w:t>I.A.(</w:t>
      </w:r>
      <w:proofErr w:type="gramEnd"/>
      <w:r w:rsidRPr="001B24AC">
        <w:rPr>
          <w:rFonts w:ascii="Arial" w:hAnsi="Arial" w:cs="Arial"/>
          <w:sz w:val="20"/>
          <w:szCs w:val="20"/>
          <w:highlight w:val="yellow"/>
        </w:rPr>
        <w:t xml:space="preserve">2014). Phytochemical screening and antimicrobial evaluation of stem bark of </w:t>
      </w:r>
      <w:r w:rsidRPr="001B24AC">
        <w:rPr>
          <w:rFonts w:ascii="Arial" w:hAnsi="Arial" w:cs="Arial"/>
          <w:i/>
          <w:sz w:val="20"/>
          <w:szCs w:val="20"/>
          <w:highlight w:val="yellow"/>
        </w:rPr>
        <w:t>Pseudcedrela kotschyi</w:t>
      </w:r>
      <w:r w:rsidRPr="001B24AC">
        <w:rPr>
          <w:rFonts w:ascii="Arial" w:hAnsi="Arial" w:cs="Arial"/>
          <w:sz w:val="20"/>
          <w:szCs w:val="20"/>
          <w:highlight w:val="yellow"/>
        </w:rPr>
        <w:t xml:space="preserve"> (Schweinf.) Herms. </w:t>
      </w:r>
      <w:r w:rsidRPr="001B24AC">
        <w:rPr>
          <w:rFonts w:ascii="Arial" w:hAnsi="Arial" w:cs="Arial"/>
          <w:i/>
          <w:sz w:val="20"/>
          <w:szCs w:val="20"/>
          <w:highlight w:val="yellow"/>
        </w:rPr>
        <w:t>British Journal of pharmaceutical Research</w:t>
      </w:r>
      <w:r w:rsidRPr="001B24AC">
        <w:rPr>
          <w:rFonts w:ascii="Arial" w:hAnsi="Arial" w:cs="Arial"/>
          <w:sz w:val="20"/>
          <w:szCs w:val="20"/>
          <w:highlight w:val="yellow"/>
        </w:rPr>
        <w:t>, 4,1934-1944.</w:t>
      </w:r>
    </w:p>
    <w:p w14:paraId="621EADD8" w14:textId="77777777" w:rsidR="00553C6D" w:rsidRPr="001B24AC" w:rsidRDefault="00553C6D" w:rsidP="002950A5">
      <w:pPr>
        <w:tabs>
          <w:tab w:val="left" w:pos="1390"/>
        </w:tabs>
        <w:spacing w:after="0" w:line="360" w:lineRule="auto"/>
        <w:jc w:val="both"/>
        <w:rPr>
          <w:rFonts w:ascii="Arial" w:eastAsia="Times New Roman" w:hAnsi="Arial" w:cs="Arial"/>
          <w:bCs/>
          <w:sz w:val="20"/>
          <w:szCs w:val="20"/>
          <w:highlight w:val="yellow"/>
          <w:lang w:eastAsia="fr-FR"/>
        </w:rPr>
      </w:pPr>
    </w:p>
    <w:p w14:paraId="5D477E18" w14:textId="6AA301F6" w:rsidR="002950A5" w:rsidRPr="001B24AC" w:rsidRDefault="002950A5" w:rsidP="002950A5">
      <w:pPr>
        <w:tabs>
          <w:tab w:val="left" w:pos="1390"/>
        </w:tabs>
        <w:spacing w:after="0" w:line="360" w:lineRule="auto"/>
        <w:jc w:val="both"/>
        <w:rPr>
          <w:rFonts w:ascii="Arial" w:eastAsia="Times New Roman" w:hAnsi="Arial" w:cs="Arial"/>
          <w:sz w:val="20"/>
          <w:szCs w:val="20"/>
          <w:highlight w:val="yellow"/>
          <w:lang w:eastAsia="fr-FR"/>
        </w:rPr>
      </w:pPr>
      <w:r w:rsidRPr="001B24AC">
        <w:rPr>
          <w:rFonts w:ascii="Arial" w:eastAsia="Times New Roman" w:hAnsi="Arial" w:cs="Arial"/>
          <w:bCs/>
          <w:sz w:val="20"/>
          <w:szCs w:val="20"/>
          <w:highlight w:val="yellow"/>
          <w:lang w:eastAsia="fr-FR"/>
        </w:rPr>
        <w:t xml:space="preserve">Antonio, A.M., </w:t>
      </w:r>
      <w:r w:rsidRPr="001B24AC">
        <w:rPr>
          <w:rFonts w:ascii="Arial" w:hAnsi="Arial" w:cs="Arial"/>
          <w:sz w:val="20"/>
          <w:szCs w:val="20"/>
          <w:highlight w:val="yellow"/>
          <w:shd w:val="clear" w:color="auto" w:fill="FFFFFF"/>
        </w:rPr>
        <w:t>&amp;</w:t>
      </w:r>
      <w:r w:rsidRPr="001B24AC">
        <w:rPr>
          <w:rFonts w:ascii="Arial" w:eastAsia="Times New Roman" w:hAnsi="Arial" w:cs="Arial"/>
          <w:bCs/>
          <w:sz w:val="20"/>
          <w:szCs w:val="20"/>
          <w:highlight w:val="yellow"/>
          <w:lang w:eastAsia="fr-FR"/>
        </w:rPr>
        <w:t xml:space="preserve"> Brito, </w:t>
      </w:r>
      <w:proofErr w:type="gramStart"/>
      <w:r w:rsidRPr="001B24AC">
        <w:rPr>
          <w:rFonts w:ascii="Arial" w:eastAsia="Times New Roman" w:hAnsi="Arial" w:cs="Arial"/>
          <w:bCs/>
          <w:sz w:val="20"/>
          <w:szCs w:val="20"/>
          <w:highlight w:val="yellow"/>
          <w:lang w:eastAsia="fr-FR"/>
        </w:rPr>
        <w:t>A.R.M.S.(</w:t>
      </w:r>
      <w:proofErr w:type="gramEnd"/>
      <w:r w:rsidRPr="001B24AC">
        <w:rPr>
          <w:rFonts w:ascii="Arial" w:eastAsia="Times New Roman" w:hAnsi="Arial" w:cs="Arial"/>
          <w:bCs/>
          <w:sz w:val="20"/>
          <w:szCs w:val="20"/>
          <w:highlight w:val="yellow"/>
          <w:lang w:eastAsia="fr-FR"/>
        </w:rPr>
        <w:t xml:space="preserve">1998). </w:t>
      </w:r>
      <w:r w:rsidRPr="001B24AC">
        <w:rPr>
          <w:rFonts w:ascii="Arial" w:eastAsia="Times New Roman" w:hAnsi="Arial" w:cs="Arial"/>
          <w:sz w:val="20"/>
          <w:szCs w:val="20"/>
          <w:highlight w:val="yellow"/>
          <w:lang w:eastAsia="fr-FR"/>
        </w:rPr>
        <w:t xml:space="preserve">Oral anti-inflammatory and anti-ulcerogenic activities of a hydroalcoholic extract and partitioned fractions of </w:t>
      </w:r>
      <w:r w:rsidRPr="001B24AC">
        <w:rPr>
          <w:rFonts w:ascii="Arial" w:eastAsia="Times New Roman" w:hAnsi="Arial" w:cs="Arial"/>
          <w:i/>
          <w:iCs/>
          <w:sz w:val="20"/>
          <w:szCs w:val="20"/>
          <w:highlight w:val="yellow"/>
          <w:lang w:eastAsia="fr-FR"/>
        </w:rPr>
        <w:t xml:space="preserve">Turnera ulmifolia </w:t>
      </w:r>
      <w:r w:rsidRPr="001B24AC">
        <w:rPr>
          <w:rFonts w:ascii="Arial" w:eastAsia="Times New Roman" w:hAnsi="Arial" w:cs="Arial"/>
          <w:sz w:val="20"/>
          <w:szCs w:val="20"/>
          <w:highlight w:val="yellow"/>
          <w:lang w:eastAsia="fr-FR"/>
        </w:rPr>
        <w:t xml:space="preserve">(Turneraceae). </w:t>
      </w:r>
      <w:r w:rsidRPr="001B24AC">
        <w:rPr>
          <w:rFonts w:ascii="Arial" w:eastAsia="Times New Roman" w:hAnsi="Arial" w:cs="Arial"/>
          <w:i/>
          <w:iCs/>
          <w:sz w:val="20"/>
          <w:szCs w:val="20"/>
          <w:highlight w:val="yellow"/>
          <w:lang w:eastAsia="fr-FR"/>
        </w:rPr>
        <w:t>Journal of Ethnopharmacology</w:t>
      </w:r>
      <w:r w:rsidRPr="001B24AC">
        <w:rPr>
          <w:rFonts w:ascii="Arial" w:eastAsia="Times New Roman" w:hAnsi="Arial" w:cs="Arial"/>
          <w:iCs/>
          <w:sz w:val="20"/>
          <w:szCs w:val="20"/>
          <w:highlight w:val="yellow"/>
          <w:lang w:eastAsia="fr-FR"/>
        </w:rPr>
        <w:t>,</w:t>
      </w:r>
      <w:r w:rsidRPr="001B24AC">
        <w:rPr>
          <w:rFonts w:ascii="Arial" w:eastAsia="Times New Roman" w:hAnsi="Arial" w:cs="Arial"/>
          <w:bCs/>
          <w:sz w:val="20"/>
          <w:szCs w:val="20"/>
          <w:highlight w:val="yellow"/>
          <w:lang w:eastAsia="fr-FR"/>
        </w:rPr>
        <w:t xml:space="preserve"> 61(3)</w:t>
      </w:r>
      <w:r w:rsidRPr="001B24AC">
        <w:rPr>
          <w:rFonts w:ascii="Arial" w:eastAsia="Times New Roman" w:hAnsi="Arial" w:cs="Arial"/>
          <w:sz w:val="20"/>
          <w:szCs w:val="20"/>
          <w:highlight w:val="yellow"/>
          <w:lang w:eastAsia="fr-FR"/>
        </w:rPr>
        <w:t xml:space="preserve"> ,215-228.</w:t>
      </w:r>
    </w:p>
    <w:p w14:paraId="4E00319A" w14:textId="77777777" w:rsidR="00553C6D" w:rsidRPr="001B24AC" w:rsidRDefault="00553C6D" w:rsidP="002950A5">
      <w:pPr>
        <w:tabs>
          <w:tab w:val="left" w:pos="1390"/>
        </w:tabs>
        <w:spacing w:after="0" w:line="360" w:lineRule="auto"/>
        <w:jc w:val="both"/>
        <w:rPr>
          <w:rFonts w:ascii="Arial" w:eastAsia="Times New Roman" w:hAnsi="Arial" w:cs="Arial"/>
          <w:bCs/>
          <w:sz w:val="20"/>
          <w:szCs w:val="20"/>
          <w:highlight w:val="yellow"/>
          <w:lang w:eastAsia="fr-FR"/>
        </w:rPr>
      </w:pPr>
    </w:p>
    <w:p w14:paraId="5BF40FFD" w14:textId="0A8F3CE5" w:rsidR="002950A5" w:rsidRPr="001B24AC" w:rsidRDefault="002950A5" w:rsidP="002950A5">
      <w:pPr>
        <w:tabs>
          <w:tab w:val="left" w:pos="1390"/>
        </w:tabs>
        <w:spacing w:after="0" w:line="360" w:lineRule="auto"/>
        <w:jc w:val="both"/>
        <w:rPr>
          <w:rFonts w:ascii="Arial" w:eastAsia="Times New Roman" w:hAnsi="Arial" w:cs="Arial"/>
          <w:sz w:val="20"/>
          <w:szCs w:val="20"/>
          <w:highlight w:val="yellow"/>
          <w:lang w:eastAsia="fr-FR"/>
        </w:rPr>
      </w:pPr>
      <w:r w:rsidRPr="001B24AC">
        <w:rPr>
          <w:rFonts w:ascii="Arial" w:eastAsia="Times New Roman" w:hAnsi="Arial" w:cs="Arial"/>
          <w:bCs/>
          <w:sz w:val="20"/>
          <w:szCs w:val="20"/>
          <w:highlight w:val="yellow"/>
          <w:lang w:eastAsia="fr-FR"/>
        </w:rPr>
        <w:t>Asongalem, E.A., Fohet, H.S., Ekobo, S., Dimo, T.,</w:t>
      </w:r>
      <w:r w:rsidRPr="001B24AC">
        <w:rPr>
          <w:rFonts w:ascii="Arial" w:hAnsi="Arial" w:cs="Arial"/>
          <w:sz w:val="20"/>
          <w:szCs w:val="20"/>
          <w:highlight w:val="yellow"/>
          <w:shd w:val="clear" w:color="auto" w:fill="FFFFFF"/>
        </w:rPr>
        <w:t xml:space="preserve"> &amp;</w:t>
      </w:r>
      <w:r w:rsidRPr="001B24AC">
        <w:rPr>
          <w:rFonts w:ascii="Arial" w:eastAsia="Times New Roman" w:hAnsi="Arial" w:cs="Arial"/>
          <w:bCs/>
          <w:sz w:val="20"/>
          <w:szCs w:val="20"/>
          <w:highlight w:val="yellow"/>
          <w:lang w:eastAsia="fr-FR"/>
        </w:rPr>
        <w:t xml:space="preserve"> Kamtchouing, P. (2004). </w:t>
      </w:r>
      <w:r w:rsidRPr="001B24AC">
        <w:rPr>
          <w:rFonts w:ascii="Arial" w:eastAsia="Times New Roman" w:hAnsi="Arial" w:cs="Arial"/>
          <w:sz w:val="20"/>
          <w:szCs w:val="20"/>
          <w:highlight w:val="yellow"/>
          <w:lang w:eastAsia="fr-FR"/>
        </w:rPr>
        <w:t xml:space="preserve">Anti-inflammatory, antipyretic and analgesic properties of the leaves of </w:t>
      </w:r>
      <w:r w:rsidRPr="001B24AC">
        <w:rPr>
          <w:rFonts w:ascii="Arial" w:eastAsia="Times New Roman" w:hAnsi="Arial" w:cs="Arial"/>
          <w:i/>
          <w:iCs/>
          <w:sz w:val="20"/>
          <w:szCs w:val="20"/>
          <w:highlight w:val="yellow"/>
          <w:lang w:eastAsia="fr-FR"/>
        </w:rPr>
        <w:t xml:space="preserve">Aegle marmelos </w:t>
      </w:r>
      <w:r w:rsidRPr="001B24AC">
        <w:rPr>
          <w:rFonts w:ascii="Arial" w:eastAsia="Times New Roman" w:hAnsi="Arial" w:cs="Arial"/>
          <w:sz w:val="20"/>
          <w:szCs w:val="20"/>
          <w:highlight w:val="yellow"/>
          <w:lang w:eastAsia="fr-FR"/>
        </w:rPr>
        <w:t>Corr.</w:t>
      </w:r>
      <w:r w:rsidRPr="001B24AC">
        <w:rPr>
          <w:rFonts w:ascii="Arial" w:hAnsi="Arial" w:cs="Arial"/>
          <w:sz w:val="20"/>
          <w:szCs w:val="20"/>
          <w:highlight w:val="yellow"/>
        </w:rPr>
        <w:t xml:space="preserve"> </w:t>
      </w:r>
      <w:r w:rsidRPr="001B24AC">
        <w:rPr>
          <w:rFonts w:ascii="Arial" w:eastAsia="Times New Roman" w:hAnsi="Arial" w:cs="Arial"/>
          <w:i/>
          <w:iCs/>
          <w:sz w:val="20"/>
          <w:szCs w:val="20"/>
          <w:highlight w:val="yellow"/>
          <w:lang w:eastAsia="fr-FR"/>
        </w:rPr>
        <w:t>Journal of Etnopharmacolology</w:t>
      </w:r>
      <w:r w:rsidRPr="001B24AC">
        <w:rPr>
          <w:rFonts w:ascii="Arial" w:eastAsia="Times New Roman" w:hAnsi="Arial" w:cs="Arial"/>
          <w:iCs/>
          <w:sz w:val="20"/>
          <w:szCs w:val="20"/>
          <w:highlight w:val="yellow"/>
          <w:lang w:eastAsia="fr-FR"/>
        </w:rPr>
        <w:t xml:space="preserve">, </w:t>
      </w:r>
      <w:r w:rsidRPr="001B24AC">
        <w:rPr>
          <w:rFonts w:ascii="Arial" w:eastAsia="Times New Roman" w:hAnsi="Arial" w:cs="Arial"/>
          <w:bCs/>
          <w:sz w:val="20"/>
          <w:szCs w:val="20"/>
          <w:highlight w:val="yellow"/>
          <w:lang w:eastAsia="fr-FR"/>
        </w:rPr>
        <w:t>96(1-2)</w:t>
      </w:r>
      <w:r w:rsidRPr="001B24AC">
        <w:rPr>
          <w:rFonts w:ascii="Arial" w:eastAsia="Times New Roman" w:hAnsi="Arial" w:cs="Arial"/>
          <w:sz w:val="20"/>
          <w:szCs w:val="20"/>
          <w:highlight w:val="yellow"/>
          <w:lang w:eastAsia="fr-FR"/>
        </w:rPr>
        <w:t xml:space="preserve"> ,159-163.</w:t>
      </w:r>
    </w:p>
    <w:p w14:paraId="5ADD5AEB" w14:textId="77777777" w:rsidR="00532C1F" w:rsidRPr="001B24AC" w:rsidRDefault="00532C1F" w:rsidP="002950A5">
      <w:pPr>
        <w:tabs>
          <w:tab w:val="left" w:pos="1390"/>
        </w:tabs>
        <w:spacing w:after="0" w:line="360" w:lineRule="auto"/>
        <w:jc w:val="both"/>
        <w:rPr>
          <w:rFonts w:ascii="Arial" w:eastAsia="Times New Roman" w:hAnsi="Arial" w:cs="Arial"/>
          <w:sz w:val="20"/>
          <w:szCs w:val="20"/>
          <w:highlight w:val="yellow"/>
          <w:lang w:eastAsia="fr-FR"/>
        </w:rPr>
      </w:pPr>
    </w:p>
    <w:p w14:paraId="633D3B1E" w14:textId="4B552297" w:rsidR="00532C1F" w:rsidRPr="001B24AC" w:rsidRDefault="00532C1F" w:rsidP="00532C1F">
      <w:pPr>
        <w:spacing w:after="0" w:line="360" w:lineRule="auto"/>
        <w:jc w:val="both"/>
        <w:rPr>
          <w:rFonts w:ascii="Arial" w:hAnsi="Arial" w:cs="Arial"/>
          <w:sz w:val="20"/>
          <w:szCs w:val="20"/>
          <w:highlight w:val="yellow"/>
        </w:rPr>
      </w:pPr>
      <w:r w:rsidRPr="001B24AC">
        <w:rPr>
          <w:rFonts w:ascii="Arial" w:hAnsi="Arial" w:cs="Arial"/>
          <w:sz w:val="20"/>
          <w:szCs w:val="20"/>
          <w:highlight w:val="yellow"/>
        </w:rPr>
        <w:t xml:space="preserve">Bekro, Y.A., Bekro, J.A.M., Boua, B.B., Tra, B.F.H., </w:t>
      </w:r>
      <w:r w:rsidRPr="001B24AC">
        <w:rPr>
          <w:rFonts w:ascii="Arial" w:hAnsi="Arial" w:cs="Arial"/>
          <w:sz w:val="20"/>
          <w:szCs w:val="20"/>
          <w:highlight w:val="yellow"/>
          <w:shd w:val="clear" w:color="auto" w:fill="FFFFFF"/>
        </w:rPr>
        <w:t xml:space="preserve">&amp; </w:t>
      </w:r>
      <w:r w:rsidRPr="001B24AC">
        <w:rPr>
          <w:rFonts w:ascii="Arial" w:hAnsi="Arial" w:cs="Arial"/>
          <w:sz w:val="20"/>
          <w:szCs w:val="20"/>
          <w:highlight w:val="yellow"/>
        </w:rPr>
        <w:t xml:space="preserve">Ehile, E.E. (2007). </w:t>
      </w:r>
      <w:r w:rsidR="00D226FE" w:rsidRPr="001B24AC">
        <w:rPr>
          <w:rFonts w:ascii="Arial" w:hAnsi="Arial" w:cs="Arial"/>
          <w:sz w:val="20"/>
          <w:szCs w:val="20"/>
          <w:highlight w:val="yellow"/>
        </w:rPr>
        <w:t xml:space="preserve">Ethnobotanical study and phytochemical screening of </w:t>
      </w:r>
      <w:r w:rsidR="00D226FE" w:rsidRPr="001B24AC">
        <w:rPr>
          <w:rFonts w:ascii="Arial" w:hAnsi="Arial" w:cs="Arial"/>
          <w:i/>
          <w:sz w:val="20"/>
          <w:szCs w:val="20"/>
          <w:highlight w:val="yellow"/>
        </w:rPr>
        <w:t>Caesalpinia benthamiana</w:t>
      </w:r>
      <w:r w:rsidR="00D226FE" w:rsidRPr="001B24AC">
        <w:rPr>
          <w:rFonts w:ascii="Arial" w:hAnsi="Arial" w:cs="Arial"/>
          <w:sz w:val="20"/>
          <w:szCs w:val="20"/>
          <w:highlight w:val="yellow"/>
        </w:rPr>
        <w:t xml:space="preserve"> (Baill.) (Caesalpiniaceae). </w:t>
      </w:r>
      <w:r w:rsidR="00D226FE" w:rsidRPr="001B24AC">
        <w:rPr>
          <w:rFonts w:ascii="Arial" w:hAnsi="Arial" w:cs="Arial"/>
          <w:i/>
          <w:sz w:val="20"/>
          <w:szCs w:val="20"/>
          <w:highlight w:val="yellow"/>
        </w:rPr>
        <w:t>Journal Sciences &amp;. Nature</w:t>
      </w:r>
      <w:r w:rsidR="00D226FE" w:rsidRPr="001B24AC">
        <w:rPr>
          <w:rFonts w:ascii="Arial" w:hAnsi="Arial" w:cs="Arial"/>
          <w:sz w:val="20"/>
          <w:szCs w:val="20"/>
          <w:highlight w:val="yellow"/>
        </w:rPr>
        <w:t>, 4(2)</w:t>
      </w:r>
      <w:r w:rsidRPr="001B24AC">
        <w:rPr>
          <w:rFonts w:ascii="Arial" w:hAnsi="Arial" w:cs="Arial"/>
          <w:sz w:val="20"/>
          <w:szCs w:val="20"/>
          <w:highlight w:val="yellow"/>
        </w:rPr>
        <w:t>,</w:t>
      </w:r>
      <w:r w:rsidR="00D226FE" w:rsidRPr="001B24AC">
        <w:rPr>
          <w:rFonts w:ascii="Arial" w:hAnsi="Arial" w:cs="Arial"/>
          <w:sz w:val="20"/>
          <w:szCs w:val="20"/>
          <w:highlight w:val="yellow"/>
        </w:rPr>
        <w:t xml:space="preserve"> </w:t>
      </w:r>
      <w:r w:rsidRPr="001B24AC">
        <w:rPr>
          <w:rFonts w:ascii="Arial" w:hAnsi="Arial" w:cs="Arial"/>
          <w:sz w:val="20"/>
          <w:szCs w:val="20"/>
          <w:highlight w:val="yellow"/>
        </w:rPr>
        <w:t>217-225. DOI: 10.4314/scinat.v4i2.42146.</w:t>
      </w:r>
    </w:p>
    <w:p w14:paraId="3F11CC3C" w14:textId="45FC261E" w:rsidR="00532C1F" w:rsidRPr="001B24AC" w:rsidRDefault="00532C1F" w:rsidP="00532C1F">
      <w:pPr>
        <w:tabs>
          <w:tab w:val="left" w:pos="1390"/>
        </w:tabs>
        <w:spacing w:after="0" w:line="360" w:lineRule="auto"/>
        <w:jc w:val="both"/>
        <w:rPr>
          <w:rFonts w:ascii="Arial" w:eastAsia="Times New Roman" w:hAnsi="Arial" w:cs="Arial"/>
          <w:sz w:val="20"/>
          <w:szCs w:val="20"/>
          <w:highlight w:val="yellow"/>
          <w:lang w:eastAsia="fr-FR"/>
        </w:rPr>
      </w:pPr>
      <w:r w:rsidRPr="001B24AC">
        <w:rPr>
          <w:rFonts w:ascii="Arial" w:eastAsia="Times New Roman" w:hAnsi="Arial" w:cs="Arial"/>
          <w:bCs/>
          <w:sz w:val="20"/>
          <w:szCs w:val="20"/>
          <w:highlight w:val="yellow"/>
          <w:lang w:eastAsia="fr-FR"/>
        </w:rPr>
        <w:t xml:space="preserve">Bose, A., Mondal, S., Jayanta, K. (2007). </w:t>
      </w:r>
      <w:r w:rsidRPr="001B24AC">
        <w:rPr>
          <w:rFonts w:ascii="Arial" w:eastAsia="Times New Roman" w:hAnsi="Arial" w:cs="Arial"/>
          <w:sz w:val="20"/>
          <w:szCs w:val="20"/>
          <w:highlight w:val="yellow"/>
          <w:lang w:eastAsia="fr-FR"/>
        </w:rPr>
        <w:t xml:space="preserve">Analgesic, anti-inflammatory and antipyretic activities of the ethanolic extract and its fractions of </w:t>
      </w:r>
      <w:r w:rsidRPr="001B24AC">
        <w:rPr>
          <w:rFonts w:ascii="Arial" w:eastAsia="Times New Roman" w:hAnsi="Arial" w:cs="Arial"/>
          <w:i/>
          <w:iCs/>
          <w:sz w:val="20"/>
          <w:szCs w:val="20"/>
          <w:highlight w:val="yellow"/>
          <w:lang w:eastAsia="fr-FR"/>
        </w:rPr>
        <w:t>Cleome rutidosperma</w:t>
      </w:r>
      <w:r w:rsidRPr="001B24AC">
        <w:rPr>
          <w:rFonts w:ascii="Arial" w:eastAsia="Times New Roman" w:hAnsi="Arial" w:cs="Arial"/>
          <w:sz w:val="20"/>
          <w:szCs w:val="20"/>
          <w:highlight w:val="yellow"/>
          <w:lang w:eastAsia="fr-FR"/>
        </w:rPr>
        <w:t xml:space="preserve">. </w:t>
      </w:r>
      <w:r w:rsidRPr="001B24AC">
        <w:rPr>
          <w:rFonts w:ascii="Arial" w:eastAsia="Times New Roman" w:hAnsi="Arial" w:cs="Arial"/>
          <w:i/>
          <w:iCs/>
          <w:sz w:val="20"/>
          <w:szCs w:val="20"/>
          <w:highlight w:val="yellow"/>
          <w:lang w:eastAsia="fr-FR"/>
        </w:rPr>
        <w:t>Fitoterapia</w:t>
      </w:r>
      <w:r w:rsidRPr="001B24AC">
        <w:rPr>
          <w:rFonts w:ascii="Arial" w:eastAsia="Times New Roman" w:hAnsi="Arial" w:cs="Arial"/>
          <w:iCs/>
          <w:sz w:val="20"/>
          <w:szCs w:val="20"/>
          <w:highlight w:val="yellow"/>
          <w:lang w:eastAsia="fr-FR"/>
        </w:rPr>
        <w:t>,</w:t>
      </w:r>
      <w:r w:rsidRPr="001B24AC">
        <w:rPr>
          <w:rFonts w:ascii="Arial" w:eastAsia="Times New Roman" w:hAnsi="Arial" w:cs="Arial"/>
          <w:bCs/>
          <w:sz w:val="20"/>
          <w:szCs w:val="20"/>
          <w:highlight w:val="yellow"/>
          <w:lang w:eastAsia="fr-FR"/>
        </w:rPr>
        <w:t xml:space="preserve"> 78(7-8)</w:t>
      </w:r>
      <w:r w:rsidRPr="001B24AC">
        <w:rPr>
          <w:rFonts w:ascii="Arial" w:eastAsia="Times New Roman" w:hAnsi="Arial" w:cs="Arial"/>
          <w:sz w:val="20"/>
          <w:szCs w:val="20"/>
          <w:highlight w:val="yellow"/>
          <w:lang w:eastAsia="fr-FR"/>
        </w:rPr>
        <w:t>,515-520.</w:t>
      </w:r>
    </w:p>
    <w:p w14:paraId="723480C7" w14:textId="77777777" w:rsidR="00532C1F" w:rsidRPr="001B24AC" w:rsidRDefault="00532C1F" w:rsidP="002950A5">
      <w:pPr>
        <w:tabs>
          <w:tab w:val="left" w:pos="1390"/>
        </w:tabs>
        <w:spacing w:after="0" w:line="360" w:lineRule="auto"/>
        <w:jc w:val="both"/>
        <w:rPr>
          <w:rFonts w:ascii="Arial" w:eastAsia="Times New Roman" w:hAnsi="Arial" w:cs="Arial"/>
          <w:sz w:val="20"/>
          <w:szCs w:val="20"/>
          <w:highlight w:val="yellow"/>
          <w:lang w:eastAsia="fr-FR"/>
        </w:rPr>
      </w:pPr>
    </w:p>
    <w:p w14:paraId="6107E523" w14:textId="754F26BC" w:rsidR="00532C1F" w:rsidRPr="001B24AC" w:rsidRDefault="00532C1F" w:rsidP="00532C1F">
      <w:pPr>
        <w:tabs>
          <w:tab w:val="left" w:pos="1390"/>
        </w:tabs>
        <w:spacing w:after="0" w:line="360" w:lineRule="auto"/>
        <w:jc w:val="both"/>
        <w:rPr>
          <w:rFonts w:ascii="Arial" w:eastAsia="Times New Roman" w:hAnsi="Arial" w:cs="Arial"/>
          <w:sz w:val="20"/>
          <w:szCs w:val="20"/>
          <w:highlight w:val="yellow"/>
          <w:lang w:eastAsia="fr-FR"/>
        </w:rPr>
      </w:pPr>
      <w:r w:rsidRPr="001B24AC">
        <w:rPr>
          <w:rFonts w:ascii="Arial" w:eastAsia="Times New Roman" w:hAnsi="Arial" w:cs="Arial"/>
          <w:bCs/>
          <w:sz w:val="20"/>
          <w:szCs w:val="20"/>
          <w:highlight w:val="yellow"/>
          <w:lang w:eastAsia="fr-FR"/>
        </w:rPr>
        <w:t>Chavan, P.S., Wakte, D.B., Shinde (2010).</w:t>
      </w:r>
      <w:r w:rsidRPr="001B24AC">
        <w:rPr>
          <w:rFonts w:ascii="Arial" w:eastAsia="Times New Roman" w:hAnsi="Arial" w:cs="Arial"/>
          <w:sz w:val="20"/>
          <w:szCs w:val="20"/>
          <w:highlight w:val="yellow"/>
          <w:lang w:eastAsia="fr-FR"/>
        </w:rPr>
        <w:t xml:space="preserve"> Analgesic and anti-inflammatory activity of Caryophyllene oxide from </w:t>
      </w:r>
      <w:r w:rsidRPr="001B24AC">
        <w:rPr>
          <w:rFonts w:ascii="Arial" w:eastAsia="Times New Roman" w:hAnsi="Arial" w:cs="Arial"/>
          <w:i/>
          <w:iCs/>
          <w:sz w:val="20"/>
          <w:szCs w:val="20"/>
          <w:highlight w:val="yellow"/>
          <w:lang w:eastAsia="fr-FR"/>
        </w:rPr>
        <w:t xml:space="preserve">Annona squamosa L. </w:t>
      </w:r>
      <w:r w:rsidRPr="001B24AC">
        <w:rPr>
          <w:rFonts w:ascii="Arial" w:eastAsia="Times New Roman" w:hAnsi="Arial" w:cs="Arial"/>
          <w:sz w:val="20"/>
          <w:szCs w:val="20"/>
          <w:highlight w:val="yellow"/>
          <w:lang w:eastAsia="fr-FR"/>
        </w:rPr>
        <w:t xml:space="preserve">bark. </w:t>
      </w:r>
      <w:r w:rsidRPr="001B24AC">
        <w:rPr>
          <w:rFonts w:ascii="Arial" w:eastAsia="Times New Roman" w:hAnsi="Arial" w:cs="Arial"/>
          <w:i/>
          <w:iCs/>
          <w:sz w:val="20"/>
          <w:szCs w:val="20"/>
          <w:highlight w:val="yellow"/>
          <w:lang w:eastAsia="fr-FR"/>
        </w:rPr>
        <w:t>Phytomedicine</w:t>
      </w:r>
      <w:r w:rsidRPr="001B24AC">
        <w:rPr>
          <w:rFonts w:ascii="Arial" w:eastAsia="Times New Roman" w:hAnsi="Arial" w:cs="Arial"/>
          <w:iCs/>
          <w:sz w:val="20"/>
          <w:szCs w:val="20"/>
          <w:highlight w:val="yellow"/>
          <w:lang w:eastAsia="fr-FR"/>
        </w:rPr>
        <w:t>,</w:t>
      </w:r>
      <w:r w:rsidRPr="001B24AC">
        <w:rPr>
          <w:rFonts w:ascii="Arial" w:eastAsia="Times New Roman" w:hAnsi="Arial" w:cs="Arial"/>
          <w:bCs/>
          <w:sz w:val="20"/>
          <w:szCs w:val="20"/>
          <w:highlight w:val="yellow"/>
          <w:lang w:eastAsia="fr-FR"/>
        </w:rPr>
        <w:t xml:space="preserve"> 17(2)</w:t>
      </w:r>
      <w:r w:rsidRPr="001B24AC">
        <w:rPr>
          <w:rFonts w:ascii="Arial" w:eastAsia="Times New Roman" w:hAnsi="Arial" w:cs="Arial"/>
          <w:sz w:val="20"/>
          <w:szCs w:val="20"/>
          <w:highlight w:val="yellow"/>
          <w:lang w:eastAsia="fr-FR"/>
        </w:rPr>
        <w:t xml:space="preserve"> ,149-151.</w:t>
      </w:r>
    </w:p>
    <w:p w14:paraId="383B9675" w14:textId="77777777" w:rsidR="00532C1F" w:rsidRPr="001B24AC" w:rsidRDefault="00532C1F" w:rsidP="002950A5">
      <w:pPr>
        <w:tabs>
          <w:tab w:val="left" w:pos="1390"/>
        </w:tabs>
        <w:spacing w:after="0" w:line="360" w:lineRule="auto"/>
        <w:jc w:val="both"/>
        <w:rPr>
          <w:rFonts w:ascii="Arial" w:eastAsia="Times New Roman" w:hAnsi="Arial" w:cs="Arial"/>
          <w:sz w:val="20"/>
          <w:szCs w:val="20"/>
          <w:highlight w:val="yellow"/>
          <w:lang w:eastAsia="fr-FR"/>
        </w:rPr>
      </w:pPr>
    </w:p>
    <w:p w14:paraId="4A7E9857" w14:textId="788DF254" w:rsidR="00532C1F" w:rsidRPr="001B24AC" w:rsidRDefault="00532C1F" w:rsidP="00532C1F">
      <w:pPr>
        <w:tabs>
          <w:tab w:val="left" w:pos="1390"/>
        </w:tabs>
        <w:spacing w:after="0" w:line="360" w:lineRule="auto"/>
        <w:jc w:val="both"/>
        <w:rPr>
          <w:rFonts w:ascii="Arial" w:hAnsi="Arial" w:cs="Arial"/>
          <w:sz w:val="20"/>
          <w:szCs w:val="20"/>
          <w:highlight w:val="yellow"/>
        </w:rPr>
      </w:pPr>
      <w:r w:rsidRPr="001B24AC">
        <w:rPr>
          <w:rFonts w:ascii="Arial" w:hAnsi="Arial" w:cs="Arial"/>
          <w:sz w:val="20"/>
          <w:szCs w:val="20"/>
          <w:highlight w:val="yellow"/>
        </w:rPr>
        <w:t xml:space="preserve">Daniel, A. (2018). Effects of </w:t>
      </w:r>
      <w:r w:rsidRPr="001B24AC">
        <w:rPr>
          <w:rFonts w:ascii="Arial" w:hAnsi="Arial" w:cs="Arial"/>
          <w:i/>
          <w:sz w:val="20"/>
          <w:szCs w:val="20"/>
          <w:highlight w:val="yellow"/>
        </w:rPr>
        <w:t>Pseudocedrela kotschyi</w:t>
      </w:r>
      <w:r w:rsidRPr="001B24AC">
        <w:rPr>
          <w:rFonts w:ascii="Arial" w:hAnsi="Arial" w:cs="Arial"/>
          <w:sz w:val="20"/>
          <w:szCs w:val="20"/>
          <w:highlight w:val="yellow"/>
        </w:rPr>
        <w:t xml:space="preserve"> stem bark on blood chemistry and histology of some organs in rats. </w:t>
      </w:r>
      <w:r w:rsidRPr="001B24AC">
        <w:rPr>
          <w:rFonts w:ascii="Arial" w:hAnsi="Arial" w:cs="Arial"/>
          <w:i/>
          <w:sz w:val="20"/>
          <w:szCs w:val="20"/>
          <w:highlight w:val="yellow"/>
        </w:rPr>
        <w:t>Journal of Clinical and experimental toxicology</w:t>
      </w:r>
      <w:r w:rsidRPr="001B24AC">
        <w:rPr>
          <w:rFonts w:ascii="Arial" w:hAnsi="Arial" w:cs="Arial"/>
          <w:sz w:val="20"/>
          <w:szCs w:val="20"/>
          <w:highlight w:val="yellow"/>
        </w:rPr>
        <w:t>, 2(1) ,25-31.</w:t>
      </w:r>
    </w:p>
    <w:p w14:paraId="678A94E2" w14:textId="77777777" w:rsidR="00532C1F" w:rsidRPr="001B24AC" w:rsidRDefault="00532C1F" w:rsidP="002950A5">
      <w:pPr>
        <w:tabs>
          <w:tab w:val="left" w:pos="1390"/>
        </w:tabs>
        <w:spacing w:after="0" w:line="360" w:lineRule="auto"/>
        <w:jc w:val="both"/>
        <w:rPr>
          <w:rFonts w:ascii="Arial" w:eastAsia="Times New Roman" w:hAnsi="Arial" w:cs="Arial"/>
          <w:sz w:val="20"/>
          <w:szCs w:val="20"/>
          <w:highlight w:val="yellow"/>
          <w:lang w:eastAsia="fr-FR"/>
        </w:rPr>
      </w:pPr>
    </w:p>
    <w:p w14:paraId="2449E806" w14:textId="7896806A" w:rsidR="00532C1F" w:rsidRPr="001B24AC" w:rsidRDefault="00532C1F" w:rsidP="00532C1F">
      <w:pPr>
        <w:tabs>
          <w:tab w:val="left" w:pos="1390"/>
        </w:tabs>
        <w:spacing w:after="0" w:line="360" w:lineRule="auto"/>
        <w:jc w:val="both"/>
        <w:rPr>
          <w:rFonts w:ascii="Arial" w:eastAsia="Times New Roman" w:hAnsi="Arial" w:cs="Arial"/>
          <w:sz w:val="20"/>
          <w:szCs w:val="20"/>
          <w:highlight w:val="yellow"/>
          <w:lang w:eastAsia="fr-FR"/>
        </w:rPr>
      </w:pPr>
      <w:r w:rsidRPr="001B24AC">
        <w:rPr>
          <w:rFonts w:ascii="Arial" w:eastAsia="Times New Roman" w:hAnsi="Arial" w:cs="Arial"/>
          <w:bCs/>
          <w:sz w:val="20"/>
          <w:szCs w:val="20"/>
          <w:highlight w:val="yellow"/>
          <w:lang w:eastAsia="fr-FR"/>
        </w:rPr>
        <w:t xml:space="preserve">Delporte, Backhouse, N., Inostroza, V., Aguirre, M.C., Peredo, N., Silva, X.R., Negrete, H.F., </w:t>
      </w:r>
      <w:r w:rsidRPr="001B24AC">
        <w:rPr>
          <w:rFonts w:ascii="Arial" w:hAnsi="Arial" w:cs="Arial"/>
          <w:sz w:val="20"/>
          <w:szCs w:val="20"/>
          <w:highlight w:val="yellow"/>
          <w:shd w:val="clear" w:color="auto" w:fill="FFFFFF"/>
        </w:rPr>
        <w:t xml:space="preserve">&amp; </w:t>
      </w:r>
      <w:r w:rsidRPr="001B24AC">
        <w:rPr>
          <w:rFonts w:ascii="Arial" w:eastAsia="Times New Roman" w:hAnsi="Arial" w:cs="Arial"/>
          <w:bCs/>
          <w:sz w:val="20"/>
          <w:szCs w:val="20"/>
          <w:highlight w:val="yellow"/>
          <w:lang w:eastAsia="fr-FR"/>
        </w:rPr>
        <w:t xml:space="preserve">Miranda (2007). </w:t>
      </w:r>
      <w:r w:rsidRPr="001B24AC">
        <w:rPr>
          <w:rFonts w:ascii="Arial" w:eastAsia="Times New Roman" w:hAnsi="Arial" w:cs="Arial"/>
          <w:sz w:val="20"/>
          <w:szCs w:val="20"/>
          <w:highlight w:val="yellow"/>
          <w:lang w:eastAsia="fr-FR"/>
        </w:rPr>
        <w:t xml:space="preserve">Analgesic activity of </w:t>
      </w:r>
      <w:r w:rsidRPr="001B24AC">
        <w:rPr>
          <w:rFonts w:ascii="Arial" w:eastAsia="Times New Roman" w:hAnsi="Arial" w:cs="Arial"/>
          <w:i/>
          <w:iCs/>
          <w:sz w:val="20"/>
          <w:szCs w:val="20"/>
          <w:highlight w:val="yellow"/>
          <w:lang w:eastAsia="fr-FR"/>
        </w:rPr>
        <w:t xml:space="preserve">Ugni molinae </w:t>
      </w:r>
      <w:r w:rsidRPr="001B24AC">
        <w:rPr>
          <w:rFonts w:ascii="Arial" w:eastAsia="Times New Roman" w:hAnsi="Arial" w:cs="Arial"/>
          <w:sz w:val="20"/>
          <w:szCs w:val="20"/>
          <w:highlight w:val="yellow"/>
          <w:lang w:eastAsia="fr-FR"/>
        </w:rPr>
        <w:t xml:space="preserve">(murtilla) in mice models of acute pain. </w:t>
      </w:r>
      <w:r w:rsidRPr="001B24AC">
        <w:rPr>
          <w:rFonts w:ascii="Arial" w:eastAsia="Times New Roman" w:hAnsi="Arial" w:cs="Arial"/>
          <w:i/>
          <w:iCs/>
          <w:sz w:val="20"/>
          <w:szCs w:val="20"/>
          <w:highlight w:val="yellow"/>
          <w:lang w:eastAsia="fr-FR"/>
        </w:rPr>
        <w:t>Journal of Ethnopharmacology</w:t>
      </w:r>
      <w:r w:rsidRPr="001B24AC">
        <w:rPr>
          <w:rFonts w:ascii="Arial" w:eastAsia="Times New Roman" w:hAnsi="Arial" w:cs="Arial"/>
          <w:iCs/>
          <w:sz w:val="20"/>
          <w:szCs w:val="20"/>
          <w:highlight w:val="yellow"/>
          <w:lang w:eastAsia="fr-FR"/>
        </w:rPr>
        <w:t xml:space="preserve">, </w:t>
      </w:r>
      <w:r w:rsidRPr="001B24AC">
        <w:rPr>
          <w:rFonts w:ascii="Arial" w:eastAsia="Times New Roman" w:hAnsi="Arial" w:cs="Arial"/>
          <w:bCs/>
          <w:sz w:val="20"/>
          <w:szCs w:val="20"/>
          <w:highlight w:val="yellow"/>
          <w:lang w:eastAsia="fr-FR"/>
        </w:rPr>
        <w:t>112(1)</w:t>
      </w:r>
      <w:r w:rsidRPr="001B24AC">
        <w:rPr>
          <w:rFonts w:ascii="Arial" w:eastAsia="Times New Roman" w:hAnsi="Arial" w:cs="Arial"/>
          <w:sz w:val="20"/>
          <w:szCs w:val="20"/>
          <w:highlight w:val="yellow"/>
          <w:lang w:eastAsia="fr-FR"/>
        </w:rPr>
        <w:t xml:space="preserve"> ,162-165.</w:t>
      </w:r>
    </w:p>
    <w:p w14:paraId="0CD18CD1" w14:textId="77777777" w:rsidR="00532C1F" w:rsidRPr="001B24AC" w:rsidRDefault="00532C1F" w:rsidP="002950A5">
      <w:pPr>
        <w:tabs>
          <w:tab w:val="left" w:pos="1390"/>
        </w:tabs>
        <w:spacing w:after="0" w:line="360" w:lineRule="auto"/>
        <w:jc w:val="both"/>
        <w:rPr>
          <w:rFonts w:ascii="Arial" w:eastAsia="Times New Roman" w:hAnsi="Arial" w:cs="Arial"/>
          <w:sz w:val="20"/>
          <w:szCs w:val="20"/>
          <w:highlight w:val="yellow"/>
          <w:lang w:eastAsia="fr-FR"/>
        </w:rPr>
      </w:pPr>
    </w:p>
    <w:p w14:paraId="5E13E4C6" w14:textId="77777777" w:rsidR="00532C1F" w:rsidRPr="001B24AC" w:rsidRDefault="00532C1F" w:rsidP="002950A5">
      <w:pPr>
        <w:tabs>
          <w:tab w:val="left" w:pos="1390"/>
        </w:tabs>
        <w:spacing w:after="0" w:line="360" w:lineRule="auto"/>
        <w:jc w:val="both"/>
        <w:rPr>
          <w:rFonts w:ascii="Arial" w:eastAsia="Times New Roman" w:hAnsi="Arial" w:cs="Arial"/>
          <w:sz w:val="20"/>
          <w:szCs w:val="20"/>
          <w:highlight w:val="yellow"/>
          <w:lang w:eastAsia="fr-FR"/>
        </w:rPr>
      </w:pPr>
    </w:p>
    <w:p w14:paraId="72132ED2" w14:textId="40C9651C" w:rsidR="00532C1F" w:rsidRPr="001B24AC" w:rsidRDefault="00532C1F" w:rsidP="00532C1F">
      <w:pPr>
        <w:spacing w:after="0" w:line="360" w:lineRule="auto"/>
        <w:jc w:val="both"/>
        <w:rPr>
          <w:rFonts w:ascii="Arial" w:hAnsi="Arial" w:cs="Arial"/>
          <w:sz w:val="20"/>
          <w:szCs w:val="20"/>
          <w:highlight w:val="yellow"/>
        </w:rPr>
      </w:pPr>
      <w:r w:rsidRPr="001B24AC">
        <w:rPr>
          <w:rFonts w:ascii="Arial" w:hAnsi="Arial" w:cs="Arial"/>
          <w:sz w:val="20"/>
          <w:szCs w:val="20"/>
          <w:highlight w:val="yellow"/>
        </w:rPr>
        <w:t xml:space="preserve">Erinoso, S.M., Fawibe, O.O., Oyelakin, A.S., Ajiboye, A.A., </w:t>
      </w:r>
      <w:r w:rsidRPr="001B24AC">
        <w:rPr>
          <w:rFonts w:ascii="Arial" w:hAnsi="Arial" w:cs="Arial"/>
          <w:sz w:val="20"/>
          <w:szCs w:val="20"/>
          <w:highlight w:val="yellow"/>
          <w:shd w:val="clear" w:color="auto" w:fill="FFFFFF"/>
        </w:rPr>
        <w:t xml:space="preserve">&amp; </w:t>
      </w:r>
      <w:r w:rsidRPr="001B24AC">
        <w:rPr>
          <w:rFonts w:ascii="Arial" w:hAnsi="Arial" w:cs="Arial"/>
          <w:sz w:val="20"/>
          <w:szCs w:val="20"/>
          <w:highlight w:val="yellow"/>
        </w:rPr>
        <w:t>Agboola, D.A. (2016). Herbal recipes used for the traditional management of infantil</w:t>
      </w:r>
      <w:bookmarkStart w:id="0" w:name="_GoBack"/>
      <w:bookmarkEnd w:id="0"/>
      <w:r w:rsidRPr="001B24AC">
        <w:rPr>
          <w:rFonts w:ascii="Arial" w:hAnsi="Arial" w:cs="Arial"/>
          <w:sz w:val="20"/>
          <w:szCs w:val="20"/>
          <w:highlight w:val="yellow"/>
        </w:rPr>
        <w:t xml:space="preserve">e dermatitis in Odeda, southwestern Nigeria. </w:t>
      </w:r>
      <w:r w:rsidRPr="001B24AC">
        <w:rPr>
          <w:rFonts w:ascii="Arial" w:hAnsi="Arial" w:cs="Arial"/>
          <w:i/>
          <w:sz w:val="20"/>
          <w:szCs w:val="20"/>
          <w:highlight w:val="yellow"/>
        </w:rPr>
        <w:t xml:space="preserve">African </w:t>
      </w:r>
      <w:r w:rsidRPr="001B24AC">
        <w:rPr>
          <w:rFonts w:ascii="Arial" w:hAnsi="Arial" w:cs="Arial"/>
          <w:i/>
          <w:sz w:val="20"/>
          <w:szCs w:val="20"/>
          <w:highlight w:val="yellow"/>
        </w:rPr>
        <w:lastRenderedPageBreak/>
        <w:t>Journal of Traditional, Complementary and Alternative Medicines</w:t>
      </w:r>
      <w:r w:rsidRPr="001B24AC">
        <w:rPr>
          <w:rFonts w:ascii="Arial" w:hAnsi="Arial" w:cs="Arial"/>
          <w:sz w:val="20"/>
          <w:szCs w:val="20"/>
          <w:highlight w:val="yellow"/>
        </w:rPr>
        <w:t xml:space="preserve">,13(3),33-43. </w:t>
      </w:r>
      <w:hyperlink r:id="rId7" w:history="1">
        <w:r w:rsidRPr="001B24AC">
          <w:rPr>
            <w:rStyle w:val="Hyperlink"/>
            <w:rFonts w:ascii="Arial" w:hAnsi="Arial" w:cs="Arial"/>
            <w:color w:val="auto"/>
            <w:sz w:val="20"/>
            <w:szCs w:val="20"/>
            <w:highlight w:val="yellow"/>
          </w:rPr>
          <w:t>http://dx.doi.org/10.4314</w:t>
        </w:r>
      </w:hyperlink>
      <w:r w:rsidRPr="001B24AC">
        <w:rPr>
          <w:rFonts w:ascii="Arial" w:hAnsi="Arial" w:cs="Arial"/>
          <w:sz w:val="20"/>
          <w:szCs w:val="20"/>
          <w:highlight w:val="yellow"/>
        </w:rPr>
        <w:t>.</w:t>
      </w:r>
    </w:p>
    <w:p w14:paraId="3E26BDC7" w14:textId="77777777" w:rsidR="00553C6D" w:rsidRPr="001B24AC" w:rsidRDefault="00553C6D" w:rsidP="00532C1F">
      <w:pPr>
        <w:tabs>
          <w:tab w:val="left" w:pos="1390"/>
        </w:tabs>
        <w:spacing w:after="0" w:line="360" w:lineRule="auto"/>
        <w:jc w:val="both"/>
        <w:rPr>
          <w:rFonts w:ascii="Arial" w:hAnsi="Arial" w:cs="Arial"/>
          <w:sz w:val="20"/>
          <w:szCs w:val="20"/>
          <w:highlight w:val="yellow"/>
        </w:rPr>
      </w:pPr>
    </w:p>
    <w:p w14:paraId="64F833BC" w14:textId="0938ADBB" w:rsidR="00532C1F" w:rsidRPr="001B24AC" w:rsidRDefault="00532C1F" w:rsidP="00532C1F">
      <w:pPr>
        <w:tabs>
          <w:tab w:val="left" w:pos="1390"/>
        </w:tabs>
        <w:spacing w:after="0" w:line="360" w:lineRule="auto"/>
        <w:jc w:val="both"/>
        <w:rPr>
          <w:rFonts w:ascii="Arial" w:hAnsi="Arial" w:cs="Arial"/>
          <w:sz w:val="20"/>
          <w:szCs w:val="20"/>
          <w:highlight w:val="yellow"/>
        </w:rPr>
      </w:pPr>
      <w:r w:rsidRPr="001B24AC">
        <w:rPr>
          <w:rFonts w:ascii="Arial" w:hAnsi="Arial" w:cs="Arial"/>
          <w:sz w:val="20"/>
          <w:szCs w:val="20"/>
          <w:highlight w:val="yellow"/>
        </w:rPr>
        <w:t xml:space="preserve">Essiet, G.A., Akuodor, G.C., Aja, D.O., Megwas, A.U., Ekenjoku, J.A., </w:t>
      </w:r>
      <w:r w:rsidRPr="001B24AC">
        <w:rPr>
          <w:rFonts w:ascii="Arial" w:hAnsi="Arial" w:cs="Arial"/>
          <w:sz w:val="20"/>
          <w:szCs w:val="20"/>
          <w:highlight w:val="yellow"/>
          <w:shd w:val="clear" w:color="auto" w:fill="FFFFFF"/>
        </w:rPr>
        <w:t xml:space="preserve">&amp; </w:t>
      </w:r>
      <w:r w:rsidRPr="001B24AC">
        <w:rPr>
          <w:rFonts w:ascii="Arial" w:hAnsi="Arial" w:cs="Arial"/>
          <w:sz w:val="20"/>
          <w:szCs w:val="20"/>
          <w:highlight w:val="yellow"/>
        </w:rPr>
        <w:t xml:space="preserve">Nworie, E.M. (2016). Antidiarrhoeal and antioxidant properties of ethanol leaf extract of </w:t>
      </w:r>
      <w:r w:rsidRPr="001B24AC">
        <w:rPr>
          <w:rFonts w:ascii="Arial" w:hAnsi="Arial" w:cs="Arial"/>
          <w:i/>
          <w:sz w:val="20"/>
          <w:szCs w:val="20"/>
          <w:highlight w:val="yellow"/>
        </w:rPr>
        <w:t>Pseudocedrela kotschyi</w:t>
      </w:r>
      <w:r w:rsidRPr="001B24AC">
        <w:rPr>
          <w:rFonts w:ascii="Arial" w:hAnsi="Arial" w:cs="Arial"/>
          <w:sz w:val="20"/>
          <w:szCs w:val="20"/>
          <w:highlight w:val="yellow"/>
        </w:rPr>
        <w:t xml:space="preserve">. </w:t>
      </w:r>
      <w:r w:rsidRPr="001B24AC">
        <w:rPr>
          <w:rFonts w:ascii="Arial" w:hAnsi="Arial" w:cs="Arial"/>
          <w:i/>
          <w:sz w:val="20"/>
          <w:szCs w:val="20"/>
          <w:highlight w:val="yellow"/>
        </w:rPr>
        <w:t>Journal of Applied Pharmaceutical Science</w:t>
      </w:r>
      <w:r w:rsidRPr="001B24AC">
        <w:rPr>
          <w:rFonts w:ascii="Arial" w:hAnsi="Arial" w:cs="Arial"/>
          <w:sz w:val="20"/>
          <w:szCs w:val="20"/>
          <w:highlight w:val="yellow"/>
        </w:rPr>
        <w:t>, 6 (03) ,107-110.</w:t>
      </w:r>
    </w:p>
    <w:p w14:paraId="3C3C5845" w14:textId="77777777" w:rsidR="00532C1F" w:rsidRPr="001B24AC" w:rsidRDefault="00532C1F" w:rsidP="002950A5">
      <w:pPr>
        <w:tabs>
          <w:tab w:val="left" w:pos="1390"/>
        </w:tabs>
        <w:spacing w:after="0" w:line="360" w:lineRule="auto"/>
        <w:jc w:val="both"/>
        <w:rPr>
          <w:rFonts w:ascii="Arial" w:eastAsia="Times New Roman" w:hAnsi="Arial" w:cs="Arial"/>
          <w:sz w:val="20"/>
          <w:szCs w:val="20"/>
          <w:highlight w:val="yellow"/>
          <w:lang w:eastAsia="fr-FR"/>
        </w:rPr>
      </w:pPr>
    </w:p>
    <w:p w14:paraId="1D6733E0" w14:textId="77777777" w:rsidR="00EF0286" w:rsidRPr="001B24AC" w:rsidRDefault="00EF0286" w:rsidP="00EF0286">
      <w:pPr>
        <w:tabs>
          <w:tab w:val="left" w:pos="1390"/>
        </w:tabs>
        <w:spacing w:after="0" w:line="360" w:lineRule="auto"/>
        <w:jc w:val="both"/>
        <w:rPr>
          <w:rFonts w:ascii="Arial" w:eastAsia="Times New Roman" w:hAnsi="Arial" w:cs="Arial"/>
          <w:bCs/>
          <w:sz w:val="20"/>
          <w:szCs w:val="20"/>
          <w:highlight w:val="yellow"/>
          <w:lang w:eastAsia="fr-FR"/>
        </w:rPr>
      </w:pPr>
      <w:r w:rsidRPr="001B24AC">
        <w:rPr>
          <w:rFonts w:ascii="Arial" w:eastAsia="Times New Roman" w:hAnsi="Arial" w:cs="Arial"/>
          <w:bCs/>
          <w:sz w:val="20"/>
          <w:szCs w:val="20"/>
          <w:highlight w:val="yellow"/>
          <w:lang w:eastAsia="fr-FR"/>
        </w:rPr>
        <w:t xml:space="preserve">Gentili, M., Fletcher, D., Mazoit, X., </w:t>
      </w:r>
      <w:r w:rsidRPr="001B24AC">
        <w:rPr>
          <w:rFonts w:ascii="Arial" w:hAnsi="Arial" w:cs="Arial"/>
          <w:sz w:val="20"/>
          <w:szCs w:val="20"/>
          <w:highlight w:val="yellow"/>
          <w:shd w:val="clear" w:color="auto" w:fill="FFFFFF"/>
        </w:rPr>
        <w:t xml:space="preserve">&amp; </w:t>
      </w:r>
      <w:r w:rsidRPr="001B24AC">
        <w:rPr>
          <w:rFonts w:ascii="Arial" w:eastAsia="Times New Roman" w:hAnsi="Arial" w:cs="Arial"/>
          <w:bCs/>
          <w:sz w:val="20"/>
          <w:szCs w:val="20"/>
          <w:highlight w:val="yellow"/>
          <w:lang w:eastAsia="fr-FR"/>
        </w:rPr>
        <w:t xml:space="preserve">Samii, K. (1997). Influence of a peripheral nerve block or section on carrageenan inflammation in rats. </w:t>
      </w:r>
      <w:r w:rsidRPr="001B24AC">
        <w:rPr>
          <w:rFonts w:ascii="Arial" w:eastAsia="Times New Roman" w:hAnsi="Arial" w:cs="Arial"/>
          <w:bCs/>
          <w:i/>
          <w:sz w:val="20"/>
          <w:szCs w:val="20"/>
          <w:highlight w:val="yellow"/>
          <w:lang w:eastAsia="fr-FR"/>
        </w:rPr>
        <w:t>French Annals of Anesthesia and Resuscitation</w:t>
      </w:r>
      <w:r w:rsidRPr="001B24AC">
        <w:rPr>
          <w:rFonts w:ascii="Arial" w:eastAsia="Times New Roman" w:hAnsi="Arial" w:cs="Arial"/>
          <w:bCs/>
          <w:sz w:val="20"/>
          <w:szCs w:val="20"/>
          <w:highlight w:val="yellow"/>
          <w:lang w:eastAsia="fr-FR"/>
        </w:rPr>
        <w:t>, 16(6) ,743.</w:t>
      </w:r>
    </w:p>
    <w:p w14:paraId="1BAE299A" w14:textId="77777777" w:rsidR="00532C1F" w:rsidRPr="001B24AC" w:rsidRDefault="00532C1F" w:rsidP="002950A5">
      <w:pPr>
        <w:tabs>
          <w:tab w:val="left" w:pos="1390"/>
        </w:tabs>
        <w:spacing w:after="0" w:line="360" w:lineRule="auto"/>
        <w:jc w:val="both"/>
        <w:rPr>
          <w:rFonts w:ascii="Arial" w:eastAsia="Times New Roman" w:hAnsi="Arial" w:cs="Arial"/>
          <w:sz w:val="20"/>
          <w:szCs w:val="20"/>
          <w:highlight w:val="yellow"/>
          <w:lang w:eastAsia="fr-FR"/>
        </w:rPr>
      </w:pPr>
    </w:p>
    <w:p w14:paraId="1CF21644" w14:textId="5E6D8825" w:rsidR="00486345" w:rsidRPr="001B24AC" w:rsidRDefault="00486345" w:rsidP="00486345">
      <w:pPr>
        <w:tabs>
          <w:tab w:val="left" w:pos="1390"/>
        </w:tabs>
        <w:spacing w:after="0" w:line="360" w:lineRule="auto"/>
        <w:jc w:val="both"/>
        <w:rPr>
          <w:rFonts w:ascii="Arial" w:eastAsia="Times New Roman" w:hAnsi="Arial" w:cs="Arial"/>
          <w:sz w:val="20"/>
          <w:szCs w:val="20"/>
          <w:highlight w:val="yellow"/>
          <w:lang w:eastAsia="fr-FR"/>
        </w:rPr>
      </w:pPr>
      <w:r w:rsidRPr="001B24AC">
        <w:rPr>
          <w:rFonts w:ascii="Arial" w:eastAsia="Times New Roman" w:hAnsi="Arial" w:cs="Arial"/>
          <w:bCs/>
          <w:sz w:val="20"/>
          <w:szCs w:val="20"/>
          <w:highlight w:val="yellow"/>
          <w:lang w:eastAsia="fr-FR"/>
        </w:rPr>
        <w:t>Gupta, M., Mazumder, U.K., Gomathi, P.,</w:t>
      </w:r>
      <w:r w:rsidRPr="001B24AC">
        <w:rPr>
          <w:rFonts w:ascii="Arial" w:hAnsi="Arial" w:cs="Arial"/>
          <w:sz w:val="20"/>
          <w:szCs w:val="20"/>
          <w:highlight w:val="yellow"/>
          <w:shd w:val="clear" w:color="auto" w:fill="FFFFFF"/>
        </w:rPr>
        <w:t xml:space="preserve"> &amp;</w:t>
      </w:r>
      <w:r w:rsidRPr="001B24AC">
        <w:rPr>
          <w:rFonts w:ascii="Arial" w:eastAsia="Times New Roman" w:hAnsi="Arial" w:cs="Arial"/>
          <w:bCs/>
          <w:sz w:val="20"/>
          <w:szCs w:val="20"/>
          <w:highlight w:val="yellow"/>
          <w:lang w:eastAsia="fr-FR"/>
        </w:rPr>
        <w:t xml:space="preserve"> Selvan, </w:t>
      </w:r>
      <w:proofErr w:type="gramStart"/>
      <w:r w:rsidRPr="001B24AC">
        <w:rPr>
          <w:rFonts w:ascii="Arial" w:eastAsia="Times New Roman" w:hAnsi="Arial" w:cs="Arial"/>
          <w:bCs/>
          <w:sz w:val="20"/>
          <w:szCs w:val="20"/>
          <w:highlight w:val="yellow"/>
          <w:lang w:eastAsia="fr-FR"/>
        </w:rPr>
        <w:t>V.T.(</w:t>
      </w:r>
      <w:proofErr w:type="gramEnd"/>
      <w:r w:rsidRPr="001B24AC">
        <w:rPr>
          <w:rFonts w:ascii="Arial" w:eastAsia="Times New Roman" w:hAnsi="Arial" w:cs="Arial"/>
          <w:bCs/>
          <w:sz w:val="20"/>
          <w:szCs w:val="20"/>
          <w:highlight w:val="yellow"/>
          <w:lang w:eastAsia="fr-FR"/>
        </w:rPr>
        <w:t xml:space="preserve">2006). </w:t>
      </w:r>
      <w:r w:rsidRPr="001B24AC">
        <w:rPr>
          <w:rFonts w:ascii="Arial" w:eastAsia="Times New Roman" w:hAnsi="Arial" w:cs="Arial"/>
          <w:sz w:val="20"/>
          <w:szCs w:val="20"/>
          <w:highlight w:val="yellow"/>
          <w:lang w:eastAsia="fr-FR"/>
        </w:rPr>
        <w:t xml:space="preserve">Anti-inflammatory evaluation of leaves of </w:t>
      </w:r>
      <w:r w:rsidRPr="001B24AC">
        <w:rPr>
          <w:rFonts w:ascii="Arial" w:eastAsia="Times New Roman" w:hAnsi="Arial" w:cs="Arial"/>
          <w:i/>
          <w:iCs/>
          <w:sz w:val="20"/>
          <w:szCs w:val="20"/>
          <w:highlight w:val="yellow"/>
          <w:lang w:eastAsia="fr-FR"/>
        </w:rPr>
        <w:t>Plumeria acuminate</w:t>
      </w:r>
      <w:r w:rsidRPr="001B24AC">
        <w:rPr>
          <w:rFonts w:ascii="Arial" w:eastAsia="Times New Roman" w:hAnsi="Arial" w:cs="Arial"/>
          <w:sz w:val="20"/>
          <w:szCs w:val="20"/>
          <w:highlight w:val="yellow"/>
          <w:lang w:eastAsia="fr-FR"/>
        </w:rPr>
        <w:t xml:space="preserve">. </w:t>
      </w:r>
      <w:hyperlink r:id="rId8" w:history="1">
        <w:r w:rsidRPr="001B24AC">
          <w:rPr>
            <w:rStyle w:val="Hyperlink"/>
            <w:rFonts w:ascii="Arial" w:hAnsi="Arial" w:cs="Arial"/>
            <w:i/>
            <w:iCs/>
            <w:color w:val="auto"/>
            <w:sz w:val="20"/>
            <w:szCs w:val="20"/>
            <w:highlight w:val="yellow"/>
            <w:u w:val="none"/>
            <w:shd w:val="clear" w:color="auto" w:fill="FFFFFF"/>
          </w:rPr>
          <w:t>BMC Complementary and Alternative Medicine</w:t>
        </w:r>
      </w:hyperlink>
      <w:r w:rsidRPr="001B24AC">
        <w:rPr>
          <w:rFonts w:ascii="Arial" w:eastAsia="Times New Roman" w:hAnsi="Arial" w:cs="Arial"/>
          <w:sz w:val="20"/>
          <w:szCs w:val="20"/>
          <w:highlight w:val="yellow"/>
          <w:lang w:eastAsia="fr-FR"/>
        </w:rPr>
        <w:t>,</w:t>
      </w:r>
      <w:r w:rsidRPr="001B24AC">
        <w:rPr>
          <w:rFonts w:ascii="Arial" w:eastAsia="Times New Roman" w:hAnsi="Arial" w:cs="Arial"/>
          <w:bCs/>
          <w:sz w:val="20"/>
          <w:szCs w:val="20"/>
          <w:highlight w:val="yellow"/>
          <w:lang w:eastAsia="fr-FR"/>
        </w:rPr>
        <w:t xml:space="preserve"> 6(1) ,</w:t>
      </w:r>
      <w:r w:rsidRPr="001B24AC">
        <w:rPr>
          <w:rFonts w:ascii="Arial" w:eastAsia="Times New Roman" w:hAnsi="Arial" w:cs="Arial"/>
          <w:sz w:val="20"/>
          <w:szCs w:val="20"/>
          <w:highlight w:val="yellow"/>
          <w:lang w:eastAsia="fr-FR"/>
        </w:rPr>
        <w:t>1-6.</w:t>
      </w:r>
    </w:p>
    <w:p w14:paraId="037EAA7A" w14:textId="77777777" w:rsidR="00532C1F" w:rsidRPr="001B24AC" w:rsidRDefault="00532C1F" w:rsidP="002950A5">
      <w:pPr>
        <w:tabs>
          <w:tab w:val="left" w:pos="1390"/>
        </w:tabs>
        <w:spacing w:after="0" w:line="360" w:lineRule="auto"/>
        <w:jc w:val="both"/>
        <w:rPr>
          <w:rFonts w:ascii="Arial" w:eastAsia="Times New Roman" w:hAnsi="Arial" w:cs="Arial"/>
          <w:sz w:val="20"/>
          <w:szCs w:val="20"/>
          <w:highlight w:val="yellow"/>
          <w:lang w:eastAsia="fr-FR"/>
        </w:rPr>
      </w:pPr>
    </w:p>
    <w:p w14:paraId="2D5EC045" w14:textId="77777777" w:rsidR="00532C1F" w:rsidRPr="001B24AC" w:rsidRDefault="00532C1F" w:rsidP="002950A5">
      <w:pPr>
        <w:tabs>
          <w:tab w:val="left" w:pos="1390"/>
        </w:tabs>
        <w:spacing w:after="0" w:line="360" w:lineRule="auto"/>
        <w:jc w:val="both"/>
        <w:rPr>
          <w:rFonts w:ascii="Arial" w:eastAsia="Times New Roman" w:hAnsi="Arial" w:cs="Arial"/>
          <w:sz w:val="20"/>
          <w:szCs w:val="20"/>
          <w:highlight w:val="yellow"/>
          <w:lang w:eastAsia="fr-FR"/>
        </w:rPr>
      </w:pPr>
    </w:p>
    <w:p w14:paraId="26158857" w14:textId="1B3DD3DF" w:rsidR="00AB1EA4" w:rsidRPr="001B24AC" w:rsidRDefault="00AB1EA4" w:rsidP="00AB1EA4">
      <w:pPr>
        <w:spacing w:after="0" w:line="360" w:lineRule="auto"/>
        <w:jc w:val="both"/>
        <w:rPr>
          <w:rFonts w:ascii="Arial" w:hAnsi="Arial" w:cs="Arial"/>
          <w:sz w:val="20"/>
          <w:szCs w:val="20"/>
          <w:highlight w:val="yellow"/>
        </w:rPr>
      </w:pPr>
      <w:r w:rsidRPr="001B24AC">
        <w:rPr>
          <w:rFonts w:ascii="Arial" w:hAnsi="Arial" w:cs="Arial"/>
          <w:sz w:val="20"/>
          <w:szCs w:val="20"/>
          <w:highlight w:val="yellow"/>
        </w:rPr>
        <w:t>Hussain, T., Tan, B., Yin, Y., Blachier, F., Tossou, M.C.,</w:t>
      </w:r>
      <w:r w:rsidRPr="001B24AC">
        <w:rPr>
          <w:rFonts w:ascii="Arial" w:hAnsi="Arial" w:cs="Arial"/>
          <w:sz w:val="20"/>
          <w:szCs w:val="20"/>
          <w:highlight w:val="yellow"/>
          <w:shd w:val="clear" w:color="auto" w:fill="FFFFFF"/>
        </w:rPr>
        <w:t xml:space="preserve"> &amp;</w:t>
      </w:r>
      <w:r w:rsidRPr="001B24AC">
        <w:rPr>
          <w:rFonts w:ascii="Arial" w:hAnsi="Arial" w:cs="Arial"/>
          <w:sz w:val="20"/>
          <w:szCs w:val="20"/>
          <w:highlight w:val="yellow"/>
        </w:rPr>
        <w:t xml:space="preserve"> Rahu, N. (2016). Oxidative Stress and </w:t>
      </w:r>
    </w:p>
    <w:p w14:paraId="231C3E8F" w14:textId="77777777" w:rsidR="00AB1EA4" w:rsidRPr="001B24AC" w:rsidRDefault="00AB1EA4" w:rsidP="00AB1EA4">
      <w:pPr>
        <w:spacing w:after="0" w:line="360" w:lineRule="auto"/>
        <w:jc w:val="both"/>
        <w:rPr>
          <w:rFonts w:ascii="Arial" w:hAnsi="Arial" w:cs="Arial"/>
          <w:sz w:val="20"/>
          <w:szCs w:val="20"/>
          <w:highlight w:val="yellow"/>
        </w:rPr>
      </w:pPr>
      <w:r w:rsidRPr="001B24AC">
        <w:rPr>
          <w:rFonts w:ascii="Arial" w:hAnsi="Arial" w:cs="Arial"/>
          <w:sz w:val="20"/>
          <w:szCs w:val="20"/>
          <w:highlight w:val="yellow"/>
        </w:rPr>
        <w:t xml:space="preserve">Inflammation: What Polyphenols Can Do for Us? </w:t>
      </w:r>
      <w:r w:rsidRPr="001B24AC">
        <w:rPr>
          <w:rFonts w:ascii="Arial" w:hAnsi="Arial" w:cs="Arial"/>
          <w:i/>
          <w:sz w:val="20"/>
          <w:szCs w:val="20"/>
          <w:highlight w:val="yellow"/>
        </w:rPr>
        <w:t>Oxidative Medicine and Cellular Longevity</w:t>
      </w:r>
      <w:r w:rsidRPr="001B24AC">
        <w:rPr>
          <w:rFonts w:ascii="Arial" w:hAnsi="Arial" w:cs="Arial"/>
          <w:sz w:val="20"/>
          <w:szCs w:val="20"/>
          <w:highlight w:val="yellow"/>
        </w:rPr>
        <w:t xml:space="preserve">, 2016,1-9. </w:t>
      </w:r>
    </w:p>
    <w:p w14:paraId="49EDCF57" w14:textId="77777777" w:rsidR="00EF0286" w:rsidRPr="001B24AC" w:rsidRDefault="00EF0286" w:rsidP="00AB1EA4">
      <w:pPr>
        <w:spacing w:after="0" w:line="360" w:lineRule="auto"/>
        <w:jc w:val="both"/>
        <w:rPr>
          <w:rFonts w:ascii="Arial" w:hAnsi="Arial" w:cs="Arial"/>
          <w:sz w:val="20"/>
          <w:szCs w:val="20"/>
          <w:highlight w:val="yellow"/>
        </w:rPr>
      </w:pPr>
    </w:p>
    <w:p w14:paraId="6931BE21" w14:textId="2DF5CE08" w:rsidR="00AB1EA4" w:rsidRPr="001B24AC" w:rsidRDefault="00AB1EA4" w:rsidP="00AB1EA4">
      <w:pPr>
        <w:spacing w:after="0" w:line="360" w:lineRule="auto"/>
        <w:jc w:val="both"/>
        <w:rPr>
          <w:rFonts w:ascii="Arial" w:hAnsi="Arial" w:cs="Arial"/>
          <w:sz w:val="20"/>
          <w:szCs w:val="20"/>
          <w:highlight w:val="yellow"/>
        </w:rPr>
      </w:pPr>
      <w:r w:rsidRPr="001B24AC">
        <w:rPr>
          <w:rFonts w:ascii="Arial" w:hAnsi="Arial" w:cs="Arial"/>
          <w:sz w:val="20"/>
          <w:szCs w:val="20"/>
          <w:highlight w:val="yellow"/>
        </w:rPr>
        <w:t xml:space="preserve">Kantati, Y.T., Kodjo, K.M., Dogbeavou, K.S., Vaudry, D., Leprince, J., </w:t>
      </w:r>
      <w:r w:rsidRPr="001B24AC">
        <w:rPr>
          <w:rFonts w:ascii="Arial" w:hAnsi="Arial" w:cs="Arial"/>
          <w:sz w:val="20"/>
          <w:szCs w:val="20"/>
          <w:highlight w:val="yellow"/>
          <w:shd w:val="clear" w:color="auto" w:fill="FFFFFF"/>
        </w:rPr>
        <w:t xml:space="preserve">&amp; </w:t>
      </w:r>
      <w:r w:rsidRPr="001B24AC">
        <w:rPr>
          <w:rFonts w:ascii="Arial" w:hAnsi="Arial" w:cs="Arial"/>
          <w:sz w:val="20"/>
          <w:szCs w:val="20"/>
          <w:highlight w:val="yellow"/>
        </w:rPr>
        <w:t xml:space="preserve">Gbeassor, M. (2016). Ethnopharmacological survey of plant species used in folk medicine against central nervous system disorders in Togo. </w:t>
      </w:r>
      <w:r w:rsidRPr="001B24AC">
        <w:rPr>
          <w:rFonts w:ascii="Arial" w:hAnsi="Arial" w:cs="Arial"/>
          <w:i/>
          <w:sz w:val="20"/>
          <w:szCs w:val="20"/>
          <w:highlight w:val="yellow"/>
        </w:rPr>
        <w:t>Journal of Pharmacology</w:t>
      </w:r>
      <w:r w:rsidRPr="001B24AC">
        <w:rPr>
          <w:rFonts w:ascii="Arial" w:hAnsi="Arial" w:cs="Arial"/>
          <w:sz w:val="20"/>
          <w:szCs w:val="20"/>
          <w:highlight w:val="yellow"/>
        </w:rPr>
        <w:t>, 181, 214-220.</w:t>
      </w:r>
    </w:p>
    <w:p w14:paraId="3457DC18" w14:textId="77777777" w:rsidR="00AB1EA4" w:rsidRPr="001B24AC" w:rsidRDefault="00AB1EA4" w:rsidP="00AB1EA4">
      <w:pPr>
        <w:tabs>
          <w:tab w:val="left" w:pos="2719"/>
        </w:tabs>
        <w:rPr>
          <w:highlight w:val="yellow"/>
        </w:rPr>
      </w:pPr>
      <w:r w:rsidRPr="001B24AC">
        <w:rPr>
          <w:highlight w:val="yellow"/>
        </w:rPr>
        <w:tab/>
      </w:r>
    </w:p>
    <w:p w14:paraId="29A351F9" w14:textId="43380C8E" w:rsidR="00AB1EA4" w:rsidRPr="001B24AC" w:rsidRDefault="00AB1EA4" w:rsidP="00AB1EA4">
      <w:pPr>
        <w:spacing w:after="0" w:line="360" w:lineRule="auto"/>
        <w:jc w:val="both"/>
        <w:rPr>
          <w:rFonts w:ascii="Arial" w:hAnsi="Arial" w:cs="Arial"/>
          <w:sz w:val="20"/>
          <w:szCs w:val="20"/>
          <w:highlight w:val="yellow"/>
        </w:rPr>
      </w:pPr>
      <w:r w:rsidRPr="001B24AC">
        <w:rPr>
          <w:rFonts w:ascii="Arial" w:hAnsi="Arial" w:cs="Arial"/>
          <w:sz w:val="20"/>
          <w:szCs w:val="20"/>
          <w:highlight w:val="yellow"/>
        </w:rPr>
        <w:t>Kayode, J.,</w:t>
      </w:r>
      <w:r w:rsidRPr="001B24AC">
        <w:rPr>
          <w:rFonts w:ascii="Arial" w:hAnsi="Arial" w:cs="Arial"/>
          <w:sz w:val="20"/>
          <w:szCs w:val="20"/>
          <w:highlight w:val="yellow"/>
          <w:shd w:val="clear" w:color="auto" w:fill="FFFFFF"/>
        </w:rPr>
        <w:t xml:space="preserve"> &amp;</w:t>
      </w:r>
      <w:r w:rsidRPr="001B24AC">
        <w:rPr>
          <w:rFonts w:ascii="Arial" w:hAnsi="Arial" w:cs="Arial"/>
          <w:sz w:val="20"/>
          <w:szCs w:val="20"/>
          <w:highlight w:val="yellow"/>
        </w:rPr>
        <w:t xml:space="preserve"> Sanni, P. (2016). Survey of barks used for medicine in the central zone of Lagos State. Nigeria.</w:t>
      </w:r>
      <w:r w:rsidRPr="001B24AC">
        <w:rPr>
          <w:rFonts w:ascii="Arial" w:hAnsi="Arial" w:cs="Arial"/>
          <w:i/>
          <w:sz w:val="20"/>
          <w:szCs w:val="20"/>
          <w:highlight w:val="yellow"/>
        </w:rPr>
        <w:t xml:space="preserve"> Journal of Botanical Papers, </w:t>
      </w:r>
      <w:r w:rsidRPr="001B24AC">
        <w:rPr>
          <w:rFonts w:ascii="Arial" w:hAnsi="Arial" w:cs="Arial"/>
          <w:sz w:val="20"/>
          <w:szCs w:val="20"/>
          <w:highlight w:val="yellow"/>
        </w:rPr>
        <w:t>1(1),1-7.</w:t>
      </w:r>
    </w:p>
    <w:p w14:paraId="798C7B58" w14:textId="77777777" w:rsidR="00AB1EA4" w:rsidRPr="001B24AC" w:rsidRDefault="00AB1EA4" w:rsidP="00AB1EA4">
      <w:pPr>
        <w:rPr>
          <w:highlight w:val="yellow"/>
        </w:rPr>
      </w:pPr>
    </w:p>
    <w:p w14:paraId="0C41773F" w14:textId="58467628" w:rsidR="002A273F" w:rsidRPr="001B24AC" w:rsidRDefault="002A273F" w:rsidP="002A273F">
      <w:pPr>
        <w:spacing w:after="0" w:line="360" w:lineRule="auto"/>
        <w:jc w:val="both"/>
        <w:rPr>
          <w:rFonts w:ascii="Arial" w:hAnsi="Arial" w:cs="Arial"/>
          <w:sz w:val="20"/>
          <w:szCs w:val="20"/>
          <w:highlight w:val="yellow"/>
        </w:rPr>
      </w:pPr>
      <w:r w:rsidRPr="001B24AC">
        <w:rPr>
          <w:rFonts w:ascii="Arial" w:hAnsi="Arial" w:cs="Arial"/>
          <w:sz w:val="20"/>
          <w:szCs w:val="20"/>
          <w:highlight w:val="yellow"/>
        </w:rPr>
        <w:t xml:space="preserve">Li, Y., Yao, J., Han, C., Yang, J., Chaudhry, M.T., Wang, S., Liu, H., Yin, Y. (2016). Quercetin, inflammation and immunity. </w:t>
      </w:r>
      <w:r w:rsidRPr="001B24AC">
        <w:rPr>
          <w:rFonts w:ascii="Arial" w:hAnsi="Arial" w:cs="Arial"/>
          <w:i/>
          <w:sz w:val="20"/>
          <w:szCs w:val="20"/>
          <w:highlight w:val="yellow"/>
        </w:rPr>
        <w:t>Review Nutrients</w:t>
      </w:r>
      <w:r w:rsidRPr="001B24AC">
        <w:rPr>
          <w:rFonts w:ascii="Arial" w:hAnsi="Arial" w:cs="Arial"/>
          <w:sz w:val="20"/>
          <w:szCs w:val="20"/>
          <w:highlight w:val="yellow"/>
        </w:rPr>
        <w:t>, 8:1-14.</w:t>
      </w:r>
    </w:p>
    <w:p w14:paraId="6F4B5188" w14:textId="77777777" w:rsidR="00553C6D" w:rsidRPr="001B24AC" w:rsidRDefault="00553C6D" w:rsidP="002A273F">
      <w:pPr>
        <w:spacing w:after="0" w:line="360" w:lineRule="auto"/>
        <w:jc w:val="both"/>
        <w:rPr>
          <w:rFonts w:ascii="Arial" w:hAnsi="Arial" w:cs="Arial"/>
          <w:sz w:val="20"/>
          <w:szCs w:val="20"/>
          <w:highlight w:val="yellow"/>
        </w:rPr>
      </w:pPr>
    </w:p>
    <w:p w14:paraId="2D591CDE" w14:textId="222FBCD1" w:rsidR="002A273F" w:rsidRPr="001B24AC" w:rsidRDefault="002A273F" w:rsidP="002A273F">
      <w:pPr>
        <w:spacing w:after="0" w:line="360" w:lineRule="auto"/>
        <w:jc w:val="both"/>
        <w:rPr>
          <w:rFonts w:ascii="Arial" w:hAnsi="Arial" w:cs="Arial"/>
          <w:sz w:val="20"/>
          <w:szCs w:val="20"/>
          <w:highlight w:val="yellow"/>
        </w:rPr>
      </w:pPr>
      <w:r w:rsidRPr="001B24AC">
        <w:rPr>
          <w:rFonts w:ascii="Arial" w:hAnsi="Arial" w:cs="Arial"/>
          <w:sz w:val="20"/>
          <w:szCs w:val="20"/>
          <w:highlight w:val="yellow"/>
        </w:rPr>
        <w:t xml:space="preserve">Masresha, B., Makonnen, E., </w:t>
      </w:r>
      <w:r w:rsidRPr="001B24AC">
        <w:rPr>
          <w:rFonts w:ascii="Arial" w:hAnsi="Arial" w:cs="Arial"/>
          <w:sz w:val="20"/>
          <w:szCs w:val="20"/>
          <w:highlight w:val="yellow"/>
          <w:shd w:val="clear" w:color="auto" w:fill="FFFFFF"/>
        </w:rPr>
        <w:t>&amp;</w:t>
      </w:r>
      <w:r w:rsidRPr="001B24AC">
        <w:rPr>
          <w:rFonts w:ascii="Arial" w:hAnsi="Arial" w:cs="Arial"/>
          <w:sz w:val="20"/>
          <w:szCs w:val="20"/>
          <w:highlight w:val="yellow"/>
        </w:rPr>
        <w:t xml:space="preserve"> Debella, A. (2012). In-vivo anti-inflammatory activities of Ocimum suavein mice</w:t>
      </w:r>
      <w:r w:rsidRPr="001B24AC">
        <w:rPr>
          <w:rFonts w:ascii="Arial" w:hAnsi="Arial" w:cs="Arial"/>
          <w:i/>
          <w:sz w:val="20"/>
          <w:szCs w:val="20"/>
          <w:highlight w:val="yellow"/>
        </w:rPr>
        <w:t>. Journal of Ethnopharmacology</w:t>
      </w:r>
      <w:r w:rsidRPr="001B24AC">
        <w:rPr>
          <w:rFonts w:ascii="Arial" w:hAnsi="Arial" w:cs="Arial"/>
          <w:sz w:val="20"/>
          <w:szCs w:val="20"/>
          <w:highlight w:val="yellow"/>
        </w:rPr>
        <w:t>, 142(1), 201-205.</w:t>
      </w:r>
    </w:p>
    <w:p w14:paraId="3783D13B" w14:textId="77777777" w:rsidR="00553C6D" w:rsidRPr="001B24AC" w:rsidRDefault="00553C6D" w:rsidP="002A273F">
      <w:pPr>
        <w:shd w:val="clear" w:color="auto" w:fill="FFFFFF"/>
        <w:spacing w:after="0" w:line="360" w:lineRule="auto"/>
        <w:jc w:val="both"/>
        <w:rPr>
          <w:rFonts w:ascii="Arial" w:hAnsi="Arial" w:cs="Arial"/>
          <w:sz w:val="20"/>
          <w:szCs w:val="20"/>
          <w:highlight w:val="yellow"/>
        </w:rPr>
      </w:pPr>
    </w:p>
    <w:p w14:paraId="17122779" w14:textId="1C6B6110" w:rsidR="002A273F" w:rsidRPr="001B24AC" w:rsidRDefault="002A273F" w:rsidP="002A273F">
      <w:pPr>
        <w:shd w:val="clear" w:color="auto" w:fill="FFFFFF"/>
        <w:spacing w:after="0" w:line="360" w:lineRule="auto"/>
        <w:jc w:val="both"/>
        <w:rPr>
          <w:rFonts w:ascii="Arial" w:hAnsi="Arial" w:cs="Arial"/>
          <w:sz w:val="20"/>
          <w:szCs w:val="20"/>
          <w:highlight w:val="yellow"/>
        </w:rPr>
      </w:pPr>
      <w:r w:rsidRPr="001B24AC">
        <w:rPr>
          <w:rFonts w:ascii="Arial" w:hAnsi="Arial" w:cs="Arial"/>
          <w:sz w:val="20"/>
          <w:szCs w:val="20"/>
          <w:highlight w:val="yellow"/>
        </w:rPr>
        <w:t xml:space="preserve">Neant, R. (2017). Adverse effects of nonsteroidal anti-inflammatory drugs and self-medication: what is the impact over time of a written information tool on patient knowledge? </w:t>
      </w:r>
      <w:r w:rsidRPr="001B24AC">
        <w:rPr>
          <w:rFonts w:ascii="Arial" w:hAnsi="Arial" w:cs="Arial"/>
          <w:i/>
          <w:sz w:val="20"/>
          <w:szCs w:val="20"/>
          <w:highlight w:val="yellow"/>
        </w:rPr>
        <w:t>Doctoral thesis in Medicine, University of Burgundy (France)</w:t>
      </w:r>
      <w:r w:rsidRPr="001B24AC">
        <w:rPr>
          <w:rFonts w:ascii="Arial" w:hAnsi="Arial" w:cs="Arial"/>
          <w:sz w:val="20"/>
          <w:szCs w:val="20"/>
          <w:highlight w:val="yellow"/>
        </w:rPr>
        <w:t>, 76.</w:t>
      </w:r>
    </w:p>
    <w:p w14:paraId="2702E884" w14:textId="77777777" w:rsidR="00532C1F" w:rsidRPr="001B24AC" w:rsidRDefault="00532C1F" w:rsidP="002950A5">
      <w:pPr>
        <w:tabs>
          <w:tab w:val="left" w:pos="1390"/>
        </w:tabs>
        <w:spacing w:after="0" w:line="360" w:lineRule="auto"/>
        <w:jc w:val="both"/>
        <w:rPr>
          <w:rFonts w:ascii="Arial" w:eastAsia="Times New Roman" w:hAnsi="Arial" w:cs="Arial"/>
          <w:sz w:val="20"/>
          <w:szCs w:val="20"/>
          <w:highlight w:val="yellow"/>
          <w:lang w:eastAsia="fr-FR"/>
        </w:rPr>
      </w:pPr>
    </w:p>
    <w:p w14:paraId="159438F7" w14:textId="77777777" w:rsidR="00FE4493" w:rsidRPr="001B24AC" w:rsidRDefault="00FE4493" w:rsidP="00FE4493">
      <w:pPr>
        <w:rPr>
          <w:highlight w:val="yellow"/>
        </w:rPr>
      </w:pPr>
      <w:r w:rsidRPr="001B24AC">
        <w:rPr>
          <w:highlight w:val="yellow"/>
        </w:rPr>
        <w:t>Nongonierma, R., Ndiaye, A., Ndiaye, M., &amp; Faye B. (2006). Anti-inflammatory activity of aqueous and alcoholic decocts of the leaves of Boscia senegalensis (Pers) Lam. Ex. poir. Capparridaceae. Méd Afri Noire 53, 557- 563.</w:t>
      </w:r>
    </w:p>
    <w:p w14:paraId="446EB77D" w14:textId="77777777" w:rsidR="00FE4493" w:rsidRPr="001B24AC" w:rsidRDefault="00FE4493" w:rsidP="002950A5">
      <w:pPr>
        <w:tabs>
          <w:tab w:val="left" w:pos="1390"/>
        </w:tabs>
        <w:spacing w:after="0" w:line="360" w:lineRule="auto"/>
        <w:jc w:val="both"/>
        <w:rPr>
          <w:rFonts w:ascii="Arial" w:eastAsia="Times New Roman" w:hAnsi="Arial" w:cs="Arial"/>
          <w:sz w:val="20"/>
          <w:szCs w:val="20"/>
          <w:highlight w:val="yellow"/>
          <w:lang w:eastAsia="fr-FR"/>
        </w:rPr>
      </w:pPr>
    </w:p>
    <w:p w14:paraId="6DB1C384" w14:textId="5E77730F" w:rsidR="002A273F" w:rsidRPr="001B24AC" w:rsidRDefault="002A273F" w:rsidP="002A273F">
      <w:pPr>
        <w:spacing w:after="0" w:line="360" w:lineRule="auto"/>
        <w:jc w:val="both"/>
        <w:rPr>
          <w:rFonts w:ascii="Arial" w:hAnsi="Arial" w:cs="Arial"/>
          <w:sz w:val="20"/>
          <w:szCs w:val="20"/>
          <w:highlight w:val="yellow"/>
        </w:rPr>
      </w:pPr>
      <w:r w:rsidRPr="001B24AC">
        <w:rPr>
          <w:rFonts w:ascii="Arial" w:hAnsi="Arial" w:cs="Arial"/>
          <w:sz w:val="20"/>
          <w:szCs w:val="20"/>
          <w:highlight w:val="yellow"/>
        </w:rPr>
        <w:t>OECD. (2001). Test guidline 423, OECD guidline for chemicals. Acute Oral Toxicity-Acute Toxic class Method, 14.</w:t>
      </w:r>
    </w:p>
    <w:p w14:paraId="4F7F9CDE" w14:textId="77777777" w:rsidR="002A273F" w:rsidRPr="001B24AC" w:rsidRDefault="002A273F" w:rsidP="002950A5">
      <w:pPr>
        <w:tabs>
          <w:tab w:val="left" w:pos="1390"/>
        </w:tabs>
        <w:spacing w:after="0" w:line="360" w:lineRule="auto"/>
        <w:jc w:val="both"/>
        <w:rPr>
          <w:rFonts w:ascii="Arial" w:eastAsia="Times New Roman" w:hAnsi="Arial" w:cs="Arial"/>
          <w:sz w:val="20"/>
          <w:szCs w:val="20"/>
          <w:highlight w:val="yellow"/>
          <w:lang w:eastAsia="fr-FR"/>
        </w:rPr>
      </w:pPr>
    </w:p>
    <w:p w14:paraId="6F28950D" w14:textId="2785F4E5" w:rsidR="002A273F" w:rsidRPr="001B24AC" w:rsidRDefault="002A273F" w:rsidP="002A273F">
      <w:pPr>
        <w:tabs>
          <w:tab w:val="left" w:pos="1390"/>
        </w:tabs>
        <w:spacing w:after="0" w:line="360" w:lineRule="auto"/>
        <w:jc w:val="both"/>
        <w:rPr>
          <w:rFonts w:ascii="Arial" w:eastAsia="Times New Roman" w:hAnsi="Arial" w:cs="Arial"/>
          <w:sz w:val="20"/>
          <w:szCs w:val="20"/>
          <w:highlight w:val="yellow"/>
          <w:lang w:eastAsia="fr-FR"/>
        </w:rPr>
      </w:pPr>
      <w:r w:rsidRPr="001B24AC">
        <w:rPr>
          <w:rFonts w:ascii="Arial" w:eastAsia="Times New Roman" w:hAnsi="Arial" w:cs="Arial"/>
          <w:bCs/>
          <w:sz w:val="20"/>
          <w:szCs w:val="20"/>
          <w:highlight w:val="yellow"/>
          <w:lang w:eastAsia="fr-FR"/>
        </w:rPr>
        <w:lastRenderedPageBreak/>
        <w:t xml:space="preserve">Ojewole, J.A.O. (2006). </w:t>
      </w:r>
      <w:r w:rsidRPr="001B24AC">
        <w:rPr>
          <w:rFonts w:ascii="Arial" w:eastAsia="Times New Roman" w:hAnsi="Arial" w:cs="Arial"/>
          <w:sz w:val="20"/>
          <w:szCs w:val="20"/>
          <w:highlight w:val="yellow"/>
          <w:lang w:eastAsia="fr-FR"/>
        </w:rPr>
        <w:t xml:space="preserve">Antinociceptiv, anti-inflammatory and anti diabetic properties of </w:t>
      </w:r>
      <w:r w:rsidRPr="001B24AC">
        <w:rPr>
          <w:rFonts w:ascii="Arial" w:eastAsia="Times New Roman" w:hAnsi="Arial" w:cs="Arial"/>
          <w:i/>
          <w:iCs/>
          <w:sz w:val="20"/>
          <w:szCs w:val="20"/>
          <w:highlight w:val="yellow"/>
          <w:lang w:eastAsia="fr-FR"/>
        </w:rPr>
        <w:t>Hypoxis hemerocallidea fisch</w:t>
      </w:r>
      <w:r w:rsidRPr="001B24AC">
        <w:rPr>
          <w:rFonts w:ascii="Arial" w:eastAsia="Times New Roman" w:hAnsi="Arial" w:cs="Arial"/>
          <w:sz w:val="20"/>
          <w:szCs w:val="20"/>
          <w:highlight w:val="yellow"/>
          <w:lang w:eastAsia="fr-FR"/>
        </w:rPr>
        <w:t xml:space="preserve">. And C.A. Mey. (Hypoxidaceae) corn (‘African potato’) aqueous extract in mice and rats. </w:t>
      </w:r>
      <w:r w:rsidRPr="001B24AC">
        <w:rPr>
          <w:rFonts w:ascii="Arial" w:eastAsia="Times New Roman" w:hAnsi="Arial" w:cs="Arial"/>
          <w:i/>
          <w:iCs/>
          <w:sz w:val="20"/>
          <w:szCs w:val="20"/>
          <w:highlight w:val="yellow"/>
          <w:lang w:eastAsia="fr-FR"/>
        </w:rPr>
        <w:t>Journal of Ethnopharmacology</w:t>
      </w:r>
      <w:r w:rsidRPr="001B24AC">
        <w:rPr>
          <w:rFonts w:ascii="Arial" w:eastAsia="Times New Roman" w:hAnsi="Arial" w:cs="Arial"/>
          <w:sz w:val="20"/>
          <w:szCs w:val="20"/>
          <w:highlight w:val="yellow"/>
          <w:lang w:eastAsia="fr-FR"/>
        </w:rPr>
        <w:t>,</w:t>
      </w:r>
      <w:r w:rsidRPr="001B24AC">
        <w:rPr>
          <w:rFonts w:ascii="Arial" w:eastAsia="Times New Roman" w:hAnsi="Arial" w:cs="Arial"/>
          <w:bCs/>
          <w:sz w:val="20"/>
          <w:szCs w:val="20"/>
          <w:highlight w:val="yellow"/>
          <w:lang w:eastAsia="fr-FR"/>
        </w:rPr>
        <w:t xml:space="preserve"> 103(1)</w:t>
      </w:r>
      <w:r w:rsidRPr="001B24AC">
        <w:rPr>
          <w:rFonts w:ascii="Arial" w:eastAsia="Times New Roman" w:hAnsi="Arial" w:cs="Arial"/>
          <w:sz w:val="20"/>
          <w:szCs w:val="20"/>
          <w:highlight w:val="yellow"/>
          <w:lang w:eastAsia="fr-FR"/>
        </w:rPr>
        <w:t>,126-134.</w:t>
      </w:r>
    </w:p>
    <w:p w14:paraId="2D995A43" w14:textId="77777777" w:rsidR="002A273F" w:rsidRPr="001B24AC" w:rsidRDefault="002A273F" w:rsidP="002950A5">
      <w:pPr>
        <w:tabs>
          <w:tab w:val="left" w:pos="1390"/>
        </w:tabs>
        <w:spacing w:after="0" w:line="360" w:lineRule="auto"/>
        <w:jc w:val="both"/>
        <w:rPr>
          <w:rFonts w:ascii="Arial" w:eastAsia="Times New Roman" w:hAnsi="Arial" w:cs="Arial"/>
          <w:sz w:val="20"/>
          <w:szCs w:val="20"/>
          <w:highlight w:val="yellow"/>
          <w:lang w:eastAsia="fr-FR"/>
        </w:rPr>
      </w:pPr>
    </w:p>
    <w:p w14:paraId="1E3DA27F" w14:textId="5910C4FD" w:rsidR="002A273F" w:rsidRPr="001B24AC" w:rsidRDefault="002A273F" w:rsidP="002A273F">
      <w:pPr>
        <w:tabs>
          <w:tab w:val="left" w:pos="1390"/>
        </w:tabs>
        <w:spacing w:after="0" w:line="360" w:lineRule="auto"/>
        <w:jc w:val="both"/>
        <w:rPr>
          <w:rFonts w:ascii="Arial" w:eastAsia="Times New Roman" w:hAnsi="Arial" w:cs="Arial"/>
          <w:sz w:val="20"/>
          <w:szCs w:val="20"/>
          <w:highlight w:val="yellow"/>
          <w:lang w:eastAsia="fr-FR"/>
        </w:rPr>
      </w:pPr>
      <w:r w:rsidRPr="001B24AC">
        <w:rPr>
          <w:rFonts w:ascii="Arial" w:eastAsia="Times New Roman" w:hAnsi="Arial" w:cs="Arial"/>
          <w:bCs/>
          <w:sz w:val="20"/>
          <w:szCs w:val="20"/>
          <w:highlight w:val="yellow"/>
          <w:lang w:eastAsia="fr-FR"/>
        </w:rPr>
        <w:t>Queiroz, A., Pereira De Lira, D., Thays De Lima, M.F.D., Tenório De Souza, E.,</w:t>
      </w:r>
      <w:r w:rsidRPr="001B24AC">
        <w:rPr>
          <w:rFonts w:ascii="Arial" w:hAnsi="Arial" w:cs="Arial"/>
          <w:sz w:val="20"/>
          <w:szCs w:val="20"/>
          <w:highlight w:val="yellow"/>
          <w:shd w:val="clear" w:color="auto" w:fill="FFFFFF"/>
        </w:rPr>
        <w:t xml:space="preserve"> &amp;</w:t>
      </w:r>
      <w:r w:rsidRPr="001B24AC">
        <w:rPr>
          <w:rFonts w:ascii="Arial" w:eastAsia="Times New Roman" w:hAnsi="Arial" w:cs="Arial"/>
          <w:bCs/>
          <w:sz w:val="20"/>
          <w:szCs w:val="20"/>
          <w:highlight w:val="yellow"/>
          <w:lang w:eastAsia="fr-FR"/>
        </w:rPr>
        <w:t xml:space="preserve"> Brito Da Matta, C.B. (2010). </w:t>
      </w:r>
      <w:r w:rsidRPr="001B24AC">
        <w:rPr>
          <w:rFonts w:ascii="Arial" w:eastAsia="Times New Roman" w:hAnsi="Arial" w:cs="Arial"/>
          <w:sz w:val="20"/>
          <w:szCs w:val="20"/>
          <w:highlight w:val="yellow"/>
          <w:lang w:eastAsia="fr-FR"/>
        </w:rPr>
        <w:t xml:space="preserve">The antinociceptive and anti-inflammatory activities of </w:t>
      </w:r>
      <w:r w:rsidRPr="001B24AC">
        <w:rPr>
          <w:rFonts w:ascii="Arial" w:eastAsia="Times New Roman" w:hAnsi="Arial" w:cs="Arial"/>
          <w:i/>
          <w:iCs/>
          <w:sz w:val="20"/>
          <w:szCs w:val="20"/>
          <w:highlight w:val="yellow"/>
          <w:lang w:eastAsia="fr-FR"/>
        </w:rPr>
        <w:t xml:space="preserve">Piptadenia stipulacea Benth. </w:t>
      </w:r>
      <w:r w:rsidRPr="001B24AC">
        <w:rPr>
          <w:rFonts w:ascii="Arial" w:eastAsia="Times New Roman" w:hAnsi="Arial" w:cs="Arial"/>
          <w:sz w:val="20"/>
          <w:szCs w:val="20"/>
          <w:highlight w:val="yellow"/>
          <w:lang w:eastAsia="fr-FR"/>
        </w:rPr>
        <w:t xml:space="preserve">(Fabaceae). </w:t>
      </w:r>
      <w:r w:rsidRPr="001B24AC">
        <w:rPr>
          <w:rFonts w:ascii="Arial" w:eastAsia="Times New Roman" w:hAnsi="Arial" w:cs="Arial"/>
          <w:i/>
          <w:iCs/>
          <w:sz w:val="20"/>
          <w:szCs w:val="20"/>
          <w:highlight w:val="yellow"/>
          <w:lang w:eastAsia="fr-FR"/>
        </w:rPr>
        <w:t>Journal of Ethnopharmacology</w:t>
      </w:r>
      <w:r w:rsidRPr="001B24AC">
        <w:rPr>
          <w:rFonts w:ascii="Arial" w:eastAsia="Times New Roman" w:hAnsi="Arial" w:cs="Arial"/>
          <w:sz w:val="20"/>
          <w:szCs w:val="20"/>
          <w:highlight w:val="yellow"/>
          <w:lang w:eastAsia="fr-FR"/>
        </w:rPr>
        <w:t>,</w:t>
      </w:r>
      <w:r w:rsidRPr="001B24AC">
        <w:rPr>
          <w:rFonts w:ascii="Arial" w:eastAsia="Times New Roman" w:hAnsi="Arial" w:cs="Arial"/>
          <w:bCs/>
          <w:sz w:val="20"/>
          <w:szCs w:val="20"/>
          <w:highlight w:val="yellow"/>
          <w:lang w:eastAsia="fr-FR"/>
        </w:rPr>
        <w:t xml:space="preserve"> 128(2)</w:t>
      </w:r>
      <w:r w:rsidRPr="001B24AC">
        <w:rPr>
          <w:rFonts w:ascii="Arial" w:eastAsia="Times New Roman" w:hAnsi="Arial" w:cs="Arial"/>
          <w:sz w:val="20"/>
          <w:szCs w:val="20"/>
          <w:highlight w:val="yellow"/>
          <w:lang w:eastAsia="fr-FR"/>
        </w:rPr>
        <w:t xml:space="preserve"> ,377-383.</w:t>
      </w:r>
    </w:p>
    <w:p w14:paraId="6C7D4E9C" w14:textId="77777777" w:rsidR="002A273F" w:rsidRPr="001B24AC" w:rsidRDefault="002A273F" w:rsidP="002950A5">
      <w:pPr>
        <w:tabs>
          <w:tab w:val="left" w:pos="1390"/>
        </w:tabs>
        <w:spacing w:after="0" w:line="360" w:lineRule="auto"/>
        <w:jc w:val="both"/>
        <w:rPr>
          <w:rFonts w:ascii="Arial" w:eastAsia="Times New Roman" w:hAnsi="Arial" w:cs="Arial"/>
          <w:sz w:val="20"/>
          <w:szCs w:val="20"/>
          <w:highlight w:val="yellow"/>
          <w:lang w:eastAsia="fr-FR"/>
        </w:rPr>
      </w:pPr>
    </w:p>
    <w:p w14:paraId="75048332" w14:textId="736208E8" w:rsidR="002A273F" w:rsidRPr="001B24AC" w:rsidRDefault="002A273F" w:rsidP="002A273F">
      <w:pPr>
        <w:spacing w:after="0" w:line="360" w:lineRule="auto"/>
        <w:jc w:val="both"/>
        <w:rPr>
          <w:rFonts w:ascii="Arial" w:hAnsi="Arial" w:cs="Arial"/>
          <w:sz w:val="20"/>
          <w:szCs w:val="20"/>
          <w:highlight w:val="yellow"/>
        </w:rPr>
      </w:pPr>
      <w:r w:rsidRPr="001B24AC">
        <w:rPr>
          <w:rFonts w:ascii="Arial" w:hAnsi="Arial" w:cs="Arial"/>
          <w:sz w:val="20"/>
          <w:szCs w:val="20"/>
          <w:highlight w:val="yellow"/>
        </w:rPr>
        <w:t>Renfreyet, S., Downton, C.,</w:t>
      </w:r>
      <w:r w:rsidRPr="001B24AC">
        <w:rPr>
          <w:rFonts w:ascii="Arial" w:hAnsi="Arial" w:cs="Arial"/>
          <w:sz w:val="20"/>
          <w:szCs w:val="20"/>
          <w:highlight w:val="yellow"/>
          <w:shd w:val="clear" w:color="auto" w:fill="FFFFFF"/>
        </w:rPr>
        <w:t xml:space="preserve"> &amp;</w:t>
      </w:r>
      <w:r w:rsidRPr="001B24AC">
        <w:rPr>
          <w:rFonts w:ascii="Arial" w:hAnsi="Arial" w:cs="Arial"/>
          <w:sz w:val="20"/>
          <w:szCs w:val="20"/>
          <w:highlight w:val="yellow"/>
        </w:rPr>
        <w:t xml:space="preserve"> Featherstone, </w:t>
      </w:r>
      <w:proofErr w:type="gramStart"/>
      <w:r w:rsidRPr="001B24AC">
        <w:rPr>
          <w:rFonts w:ascii="Arial" w:hAnsi="Arial" w:cs="Arial"/>
          <w:sz w:val="20"/>
          <w:szCs w:val="20"/>
          <w:highlight w:val="yellow"/>
        </w:rPr>
        <w:t>J.(</w:t>
      </w:r>
      <w:proofErr w:type="gramEnd"/>
      <w:r w:rsidRPr="001B24AC">
        <w:rPr>
          <w:rFonts w:ascii="Arial" w:hAnsi="Arial" w:cs="Arial"/>
          <w:sz w:val="20"/>
          <w:szCs w:val="20"/>
          <w:highlight w:val="yellow"/>
        </w:rPr>
        <w:t xml:space="preserve">2003). The painful reality. </w:t>
      </w:r>
      <w:r w:rsidRPr="001B24AC">
        <w:rPr>
          <w:rFonts w:ascii="Arial" w:hAnsi="Arial" w:cs="Arial"/>
          <w:i/>
          <w:sz w:val="20"/>
          <w:szCs w:val="20"/>
          <w:highlight w:val="yellow"/>
        </w:rPr>
        <w:t>Nat. Rev. Drug Discov</w:t>
      </w:r>
      <w:r w:rsidRPr="001B24AC">
        <w:rPr>
          <w:rFonts w:ascii="Arial" w:hAnsi="Arial" w:cs="Arial"/>
          <w:sz w:val="20"/>
          <w:szCs w:val="20"/>
          <w:highlight w:val="yellow"/>
        </w:rPr>
        <w:t xml:space="preserve">, 2(3),175-176. </w:t>
      </w:r>
    </w:p>
    <w:p w14:paraId="5D378D70" w14:textId="2B26D262" w:rsidR="00C84C85" w:rsidRPr="001B24AC" w:rsidRDefault="00C84C85" w:rsidP="00C84C85">
      <w:pPr>
        <w:shd w:val="clear" w:color="auto" w:fill="FFFFFF"/>
        <w:spacing w:after="0" w:line="360" w:lineRule="auto"/>
        <w:jc w:val="both"/>
        <w:rPr>
          <w:rFonts w:ascii="Arial" w:eastAsia="Times New Roman" w:hAnsi="Arial" w:cs="Arial"/>
          <w:sz w:val="20"/>
          <w:szCs w:val="20"/>
          <w:highlight w:val="yellow"/>
          <w:lang w:eastAsia="fr-FR"/>
        </w:rPr>
      </w:pPr>
      <w:r w:rsidRPr="001B24AC">
        <w:rPr>
          <w:rFonts w:ascii="Arial" w:eastAsia="Times New Roman" w:hAnsi="Arial" w:cs="Arial"/>
          <w:bCs/>
          <w:sz w:val="20"/>
          <w:szCs w:val="20"/>
          <w:highlight w:val="yellow"/>
          <w:lang w:eastAsia="fr-FR"/>
        </w:rPr>
        <w:t xml:space="preserve">Sadhan, B., Mohammad, N.A., Saddam, H.M.D., Emdadul, H.M.M.D., Shalahuddin, M.M.D., </w:t>
      </w:r>
      <w:r w:rsidRPr="001B24AC">
        <w:rPr>
          <w:rFonts w:ascii="Arial" w:hAnsi="Arial" w:cs="Arial"/>
          <w:sz w:val="20"/>
          <w:szCs w:val="20"/>
          <w:highlight w:val="yellow"/>
          <w:shd w:val="clear" w:color="auto" w:fill="FFFFFF"/>
        </w:rPr>
        <w:t xml:space="preserve">&amp; </w:t>
      </w:r>
      <w:r w:rsidRPr="001B24AC">
        <w:rPr>
          <w:rFonts w:ascii="Arial" w:eastAsia="Times New Roman" w:hAnsi="Arial" w:cs="Arial"/>
          <w:bCs/>
          <w:sz w:val="20"/>
          <w:szCs w:val="20"/>
          <w:highlight w:val="yellow"/>
          <w:lang w:eastAsia="fr-FR"/>
        </w:rPr>
        <w:t>Saif U.M.D</w:t>
      </w:r>
      <w:r w:rsidR="00553C6D" w:rsidRPr="001B24AC">
        <w:rPr>
          <w:rFonts w:ascii="Arial" w:eastAsia="Times New Roman" w:hAnsi="Arial" w:cs="Arial"/>
          <w:bCs/>
          <w:sz w:val="20"/>
          <w:szCs w:val="20"/>
          <w:highlight w:val="yellow"/>
          <w:lang w:eastAsia="fr-FR"/>
        </w:rPr>
        <w:t>. (</w:t>
      </w:r>
      <w:r w:rsidRPr="001B24AC">
        <w:rPr>
          <w:rFonts w:ascii="Arial" w:eastAsia="Times New Roman" w:hAnsi="Arial" w:cs="Arial"/>
          <w:bCs/>
          <w:sz w:val="20"/>
          <w:szCs w:val="20"/>
          <w:highlight w:val="yellow"/>
          <w:lang w:eastAsia="fr-FR"/>
        </w:rPr>
        <w:t xml:space="preserve">2017). </w:t>
      </w:r>
      <w:r w:rsidRPr="001B24AC">
        <w:rPr>
          <w:rFonts w:ascii="Arial" w:eastAsia="Times New Roman" w:hAnsi="Arial" w:cs="Arial"/>
          <w:sz w:val="20"/>
          <w:szCs w:val="20"/>
          <w:highlight w:val="yellow"/>
          <w:lang w:eastAsia="fr-FR"/>
        </w:rPr>
        <w:t xml:space="preserve">Phytochemical nature and pharmacological evaluation of chloroform extract of </w:t>
      </w:r>
      <w:r w:rsidRPr="001B24AC">
        <w:rPr>
          <w:rFonts w:ascii="Arial" w:eastAsia="Times New Roman" w:hAnsi="Arial" w:cs="Arial"/>
          <w:i/>
          <w:iCs/>
          <w:sz w:val="20"/>
          <w:szCs w:val="20"/>
          <w:highlight w:val="yellow"/>
          <w:lang w:eastAsia="fr-FR"/>
        </w:rPr>
        <w:t>Pandanus fascicularis</w:t>
      </w:r>
      <w:r w:rsidRPr="001B24AC">
        <w:rPr>
          <w:rFonts w:ascii="Arial" w:eastAsia="Times New Roman" w:hAnsi="Arial" w:cs="Arial"/>
          <w:sz w:val="20"/>
          <w:szCs w:val="20"/>
          <w:highlight w:val="yellow"/>
          <w:lang w:eastAsia="fr-FR"/>
        </w:rPr>
        <w:t xml:space="preserve"> L. (Fruits): An </w:t>
      </w:r>
      <w:r w:rsidRPr="001B24AC">
        <w:rPr>
          <w:rFonts w:ascii="Arial" w:eastAsia="Times New Roman" w:hAnsi="Arial" w:cs="Arial"/>
          <w:i/>
          <w:sz w:val="20"/>
          <w:szCs w:val="20"/>
          <w:highlight w:val="yellow"/>
          <w:lang w:eastAsia="fr-FR"/>
        </w:rPr>
        <w:t>in vivo</w:t>
      </w:r>
      <w:r w:rsidRPr="001B24AC">
        <w:rPr>
          <w:rFonts w:ascii="Arial" w:eastAsia="Times New Roman" w:hAnsi="Arial" w:cs="Arial"/>
          <w:sz w:val="20"/>
          <w:szCs w:val="20"/>
          <w:highlight w:val="yellow"/>
          <w:lang w:eastAsia="fr-FR"/>
        </w:rPr>
        <w:t xml:space="preserve"> Study. </w:t>
      </w:r>
      <w:r w:rsidRPr="001B24AC">
        <w:rPr>
          <w:rFonts w:ascii="Arial" w:eastAsia="Times New Roman" w:hAnsi="Arial" w:cs="Arial"/>
          <w:i/>
          <w:iCs/>
          <w:sz w:val="20"/>
          <w:szCs w:val="20"/>
          <w:highlight w:val="yellow"/>
          <w:lang w:eastAsia="fr-FR"/>
        </w:rPr>
        <w:t>Journal of Bioanalysis and Biomedicine</w:t>
      </w:r>
      <w:r w:rsidRPr="001B24AC">
        <w:rPr>
          <w:rFonts w:ascii="Arial" w:eastAsia="Times New Roman" w:hAnsi="Arial" w:cs="Arial"/>
          <w:sz w:val="20"/>
          <w:szCs w:val="20"/>
          <w:highlight w:val="yellow"/>
          <w:lang w:eastAsia="fr-FR"/>
        </w:rPr>
        <w:t xml:space="preserve">, </w:t>
      </w:r>
      <w:r w:rsidRPr="001B24AC">
        <w:rPr>
          <w:rFonts w:ascii="Arial" w:eastAsia="Times New Roman" w:hAnsi="Arial" w:cs="Arial"/>
          <w:bCs/>
          <w:sz w:val="20"/>
          <w:szCs w:val="20"/>
          <w:highlight w:val="yellow"/>
          <w:lang w:eastAsia="fr-FR"/>
        </w:rPr>
        <w:t>9</w:t>
      </w:r>
      <w:r w:rsidRPr="001B24AC">
        <w:rPr>
          <w:rFonts w:ascii="Arial" w:eastAsia="Times New Roman" w:hAnsi="Arial" w:cs="Arial"/>
          <w:sz w:val="20"/>
          <w:szCs w:val="20"/>
          <w:highlight w:val="yellow"/>
          <w:lang w:eastAsia="fr-FR"/>
        </w:rPr>
        <w:t>(4) ,223-2288.</w:t>
      </w:r>
    </w:p>
    <w:p w14:paraId="3739E8A4" w14:textId="77777777" w:rsidR="00C84C85" w:rsidRPr="001B24AC" w:rsidRDefault="00C84C85" w:rsidP="00C84C85">
      <w:pPr>
        <w:spacing w:after="0" w:line="360" w:lineRule="auto"/>
        <w:jc w:val="both"/>
        <w:rPr>
          <w:rFonts w:ascii="Arial" w:hAnsi="Arial" w:cs="Arial"/>
          <w:sz w:val="20"/>
          <w:szCs w:val="20"/>
          <w:highlight w:val="yellow"/>
        </w:rPr>
      </w:pPr>
    </w:p>
    <w:p w14:paraId="382FF7BD" w14:textId="7EE58BA8" w:rsidR="00C84C85" w:rsidRPr="007B34DB" w:rsidRDefault="00C84C85" w:rsidP="00C84C85">
      <w:pPr>
        <w:spacing w:after="0" w:line="360" w:lineRule="auto"/>
        <w:jc w:val="both"/>
        <w:rPr>
          <w:rFonts w:ascii="Arial" w:hAnsi="Arial" w:cs="Arial"/>
          <w:sz w:val="20"/>
          <w:szCs w:val="20"/>
          <w:highlight w:val="yellow"/>
        </w:rPr>
      </w:pPr>
      <w:r w:rsidRPr="007B34DB">
        <w:rPr>
          <w:rFonts w:ascii="Arial" w:hAnsi="Arial" w:cs="Arial"/>
          <w:sz w:val="20"/>
          <w:szCs w:val="20"/>
          <w:highlight w:val="yellow"/>
        </w:rPr>
        <w:t>Saidu, I.N., Umar, K.S.,</w:t>
      </w:r>
      <w:r w:rsidRPr="007B34DB">
        <w:rPr>
          <w:rFonts w:ascii="Arial" w:hAnsi="Arial" w:cs="Arial"/>
          <w:sz w:val="20"/>
          <w:szCs w:val="20"/>
          <w:highlight w:val="yellow"/>
          <w:shd w:val="clear" w:color="auto" w:fill="FFFFFF"/>
        </w:rPr>
        <w:t xml:space="preserve"> &amp;</w:t>
      </w:r>
      <w:r w:rsidRPr="007B34DB">
        <w:rPr>
          <w:rFonts w:ascii="Arial" w:hAnsi="Arial" w:cs="Arial"/>
          <w:sz w:val="20"/>
          <w:szCs w:val="20"/>
          <w:highlight w:val="yellow"/>
        </w:rPr>
        <w:t xml:space="preserve"> Isa, </w:t>
      </w:r>
      <w:proofErr w:type="gramStart"/>
      <w:r w:rsidRPr="007B34DB">
        <w:rPr>
          <w:rFonts w:ascii="Arial" w:hAnsi="Arial" w:cs="Arial"/>
          <w:sz w:val="20"/>
          <w:szCs w:val="20"/>
          <w:highlight w:val="yellow"/>
        </w:rPr>
        <w:t>M.H.(</w:t>
      </w:r>
      <w:proofErr w:type="gramEnd"/>
      <w:r w:rsidRPr="007B34DB">
        <w:rPr>
          <w:rFonts w:ascii="Arial" w:hAnsi="Arial" w:cs="Arial"/>
          <w:sz w:val="20"/>
          <w:szCs w:val="20"/>
          <w:highlight w:val="yellow"/>
        </w:rPr>
        <w:t xml:space="preserve">2015). Ethnobotanical survey of anticancer plants in Askira/Uba local government area of Borno State, Nigeria. </w:t>
      </w:r>
      <w:r w:rsidRPr="007B34DB">
        <w:rPr>
          <w:rFonts w:ascii="Arial" w:hAnsi="Arial" w:cs="Arial"/>
          <w:i/>
          <w:sz w:val="20"/>
          <w:szCs w:val="20"/>
          <w:highlight w:val="yellow"/>
        </w:rPr>
        <w:t>African Journal of Pharmacy and Pharmacology</w:t>
      </w:r>
      <w:r w:rsidRPr="007B34DB">
        <w:rPr>
          <w:rFonts w:ascii="Arial" w:hAnsi="Arial" w:cs="Arial"/>
          <w:sz w:val="20"/>
          <w:szCs w:val="20"/>
          <w:highlight w:val="yellow"/>
        </w:rPr>
        <w:t>, 9(5), 123-130.</w:t>
      </w:r>
    </w:p>
    <w:p w14:paraId="233FD0B9" w14:textId="77777777" w:rsidR="00C84C85" w:rsidRPr="007B34DB" w:rsidRDefault="00C84C85" w:rsidP="00C84C85">
      <w:pPr>
        <w:rPr>
          <w:highlight w:val="yellow"/>
        </w:rPr>
      </w:pPr>
    </w:p>
    <w:p w14:paraId="57298375" w14:textId="472BB0A7" w:rsidR="00C84C85" w:rsidRPr="007B34DB" w:rsidRDefault="00C84C85" w:rsidP="00C84C85">
      <w:pPr>
        <w:spacing w:after="0" w:line="360" w:lineRule="auto"/>
        <w:jc w:val="both"/>
        <w:rPr>
          <w:rFonts w:ascii="Arial" w:hAnsi="Arial" w:cs="Arial"/>
          <w:sz w:val="20"/>
          <w:szCs w:val="20"/>
          <w:highlight w:val="yellow"/>
        </w:rPr>
      </w:pPr>
      <w:r w:rsidRPr="007B34DB">
        <w:rPr>
          <w:rFonts w:ascii="Arial" w:hAnsi="Arial" w:cs="Arial"/>
          <w:sz w:val="20"/>
          <w:szCs w:val="20"/>
          <w:highlight w:val="yellow"/>
        </w:rPr>
        <w:t xml:space="preserve">Salihu, S. T., Bello, L., Wara, H. S., </w:t>
      </w:r>
      <w:r w:rsidRPr="007B34DB">
        <w:rPr>
          <w:rFonts w:ascii="Arial" w:hAnsi="Arial" w:cs="Arial"/>
          <w:sz w:val="20"/>
          <w:szCs w:val="20"/>
          <w:highlight w:val="yellow"/>
          <w:shd w:val="clear" w:color="auto" w:fill="FFFFFF"/>
        </w:rPr>
        <w:t>&amp;</w:t>
      </w:r>
      <w:r w:rsidRPr="007B34DB">
        <w:rPr>
          <w:rFonts w:ascii="Arial" w:hAnsi="Arial" w:cs="Arial"/>
          <w:sz w:val="20"/>
          <w:szCs w:val="20"/>
          <w:highlight w:val="yellow"/>
        </w:rPr>
        <w:t xml:space="preserve"> Ali, S. (2015). An ethnobotanical survey of antidiabetic plants used by Hausa-Fulani tribes in Sokoto, Northwest Nigeria. </w:t>
      </w:r>
      <w:r w:rsidRPr="007B34DB">
        <w:rPr>
          <w:rFonts w:ascii="Arial" w:hAnsi="Arial" w:cs="Arial"/>
          <w:i/>
          <w:sz w:val="20"/>
          <w:szCs w:val="20"/>
          <w:highlight w:val="yellow"/>
        </w:rPr>
        <w:t>Journal of Ethnopharmacology</w:t>
      </w:r>
      <w:r w:rsidRPr="007B34DB">
        <w:rPr>
          <w:rFonts w:ascii="Arial" w:hAnsi="Arial" w:cs="Arial"/>
          <w:sz w:val="20"/>
          <w:szCs w:val="20"/>
          <w:highlight w:val="yellow"/>
        </w:rPr>
        <w:t>, 172(1), 91-99. DOI: 10.1016/j.jep.2015.06.014.</w:t>
      </w:r>
    </w:p>
    <w:p w14:paraId="6EA50E05" w14:textId="77777777" w:rsidR="00C84C85" w:rsidRPr="007B34DB" w:rsidRDefault="00C84C85" w:rsidP="00C84C85">
      <w:pPr>
        <w:rPr>
          <w:highlight w:val="yellow"/>
        </w:rPr>
      </w:pPr>
    </w:p>
    <w:p w14:paraId="59FE7D47" w14:textId="7224E3FC" w:rsidR="00BE762D" w:rsidRPr="007B34DB" w:rsidRDefault="00BE762D" w:rsidP="00BE762D">
      <w:pPr>
        <w:tabs>
          <w:tab w:val="left" w:pos="1390"/>
        </w:tabs>
        <w:spacing w:after="0" w:line="360" w:lineRule="auto"/>
        <w:jc w:val="both"/>
        <w:rPr>
          <w:rFonts w:ascii="Arial" w:eastAsia="Times New Roman" w:hAnsi="Arial" w:cs="Arial"/>
          <w:sz w:val="20"/>
          <w:szCs w:val="20"/>
          <w:highlight w:val="yellow"/>
          <w:lang w:eastAsia="fr-FR"/>
        </w:rPr>
      </w:pPr>
      <w:r w:rsidRPr="007B34DB">
        <w:rPr>
          <w:rFonts w:ascii="Arial" w:eastAsia="Times New Roman" w:hAnsi="Arial" w:cs="Arial"/>
          <w:bCs/>
          <w:sz w:val="20"/>
          <w:szCs w:val="20"/>
          <w:highlight w:val="yellow"/>
          <w:lang w:eastAsia="fr-FR"/>
        </w:rPr>
        <w:t xml:space="preserve">Sharma, A., Sharma, S., Chaudhary, P., Dobhal, M.P., </w:t>
      </w:r>
      <w:r w:rsidRPr="007B34DB">
        <w:rPr>
          <w:rFonts w:ascii="Arial" w:hAnsi="Arial" w:cs="Arial"/>
          <w:sz w:val="20"/>
          <w:szCs w:val="20"/>
          <w:highlight w:val="yellow"/>
          <w:shd w:val="clear" w:color="auto" w:fill="FFFFFF"/>
        </w:rPr>
        <w:t xml:space="preserve">&amp; </w:t>
      </w:r>
      <w:r w:rsidRPr="007B34DB">
        <w:rPr>
          <w:rFonts w:ascii="Arial" w:eastAsia="Times New Roman" w:hAnsi="Arial" w:cs="Arial"/>
          <w:bCs/>
          <w:sz w:val="20"/>
          <w:szCs w:val="20"/>
          <w:highlight w:val="yellow"/>
          <w:lang w:eastAsia="fr-FR"/>
        </w:rPr>
        <w:t xml:space="preserve">Sharma, </w:t>
      </w:r>
      <w:proofErr w:type="gramStart"/>
      <w:r w:rsidRPr="007B34DB">
        <w:rPr>
          <w:rFonts w:ascii="Arial" w:eastAsia="Times New Roman" w:hAnsi="Arial" w:cs="Arial"/>
          <w:bCs/>
          <w:sz w:val="20"/>
          <w:szCs w:val="20"/>
          <w:highlight w:val="yellow"/>
          <w:lang w:eastAsia="fr-FR"/>
        </w:rPr>
        <w:t>M.C.(</w:t>
      </w:r>
      <w:proofErr w:type="gramEnd"/>
      <w:r w:rsidRPr="007B34DB">
        <w:rPr>
          <w:rFonts w:ascii="Arial" w:eastAsia="Times New Roman" w:hAnsi="Arial" w:cs="Arial"/>
          <w:bCs/>
          <w:sz w:val="20"/>
          <w:szCs w:val="20"/>
          <w:highlight w:val="yellow"/>
          <w:lang w:eastAsia="fr-FR"/>
        </w:rPr>
        <w:t xml:space="preserve">2011). </w:t>
      </w:r>
      <w:r w:rsidRPr="007B34DB">
        <w:rPr>
          <w:rFonts w:ascii="Arial" w:eastAsia="Times New Roman" w:hAnsi="Arial" w:cs="Arial"/>
          <w:sz w:val="20"/>
          <w:szCs w:val="20"/>
          <w:highlight w:val="yellow"/>
          <w:lang w:eastAsia="fr-FR"/>
        </w:rPr>
        <w:t xml:space="preserve">Selective cytotoxicity of non-small cell lung cancer cells by the Withaferin A-fortified root extract of </w:t>
      </w:r>
      <w:r w:rsidRPr="007B34DB">
        <w:rPr>
          <w:rFonts w:ascii="Arial" w:eastAsia="Times New Roman" w:hAnsi="Arial" w:cs="Arial"/>
          <w:i/>
          <w:iCs/>
          <w:sz w:val="20"/>
          <w:szCs w:val="20"/>
          <w:highlight w:val="yellow"/>
          <w:lang w:eastAsia="fr-FR"/>
        </w:rPr>
        <w:t>Ashwagandha</w:t>
      </w:r>
      <w:r w:rsidRPr="007B34DB">
        <w:rPr>
          <w:rFonts w:ascii="Arial" w:eastAsia="Times New Roman" w:hAnsi="Arial" w:cs="Arial"/>
          <w:sz w:val="20"/>
          <w:szCs w:val="20"/>
          <w:highlight w:val="yellow"/>
          <w:lang w:eastAsia="fr-FR"/>
        </w:rPr>
        <w:t xml:space="preserve"> involves differential cell-cycle arrest and apoptosis. </w:t>
      </w:r>
      <w:r w:rsidRPr="007B34DB">
        <w:rPr>
          <w:rFonts w:ascii="Arial" w:eastAsia="Times New Roman" w:hAnsi="Arial" w:cs="Arial"/>
          <w:i/>
          <w:iCs/>
          <w:sz w:val="20"/>
          <w:szCs w:val="20"/>
          <w:highlight w:val="yellow"/>
          <w:lang w:eastAsia="fr-FR"/>
        </w:rPr>
        <w:t>Phytopharmacology</w:t>
      </w:r>
      <w:r w:rsidRPr="007B34DB">
        <w:rPr>
          <w:rFonts w:ascii="Arial" w:eastAsia="Times New Roman" w:hAnsi="Arial" w:cs="Arial"/>
          <w:iCs/>
          <w:sz w:val="20"/>
          <w:szCs w:val="20"/>
          <w:highlight w:val="yellow"/>
          <w:lang w:eastAsia="fr-FR"/>
        </w:rPr>
        <w:t xml:space="preserve">, </w:t>
      </w:r>
      <w:r w:rsidRPr="007B34DB">
        <w:rPr>
          <w:rFonts w:ascii="Arial" w:eastAsia="Times New Roman" w:hAnsi="Arial" w:cs="Arial"/>
          <w:bCs/>
          <w:sz w:val="20"/>
          <w:szCs w:val="20"/>
          <w:highlight w:val="yellow"/>
          <w:lang w:eastAsia="fr-FR"/>
        </w:rPr>
        <w:t>1(4)</w:t>
      </w:r>
      <w:r w:rsidRPr="007B34DB">
        <w:rPr>
          <w:rFonts w:ascii="Arial" w:eastAsia="Times New Roman" w:hAnsi="Arial" w:cs="Arial"/>
          <w:sz w:val="20"/>
          <w:szCs w:val="20"/>
          <w:highlight w:val="yellow"/>
          <w:lang w:eastAsia="fr-FR"/>
        </w:rPr>
        <w:t>: 54-70.</w:t>
      </w:r>
    </w:p>
    <w:p w14:paraId="4D17D2F2" w14:textId="77777777" w:rsidR="00C84C85" w:rsidRPr="007B34DB" w:rsidRDefault="00C84C85" w:rsidP="00C84C85">
      <w:pPr>
        <w:rPr>
          <w:highlight w:val="yellow"/>
        </w:rPr>
      </w:pPr>
    </w:p>
    <w:p w14:paraId="260474F1" w14:textId="0C8BD438" w:rsidR="00C84C85" w:rsidRPr="007B34DB" w:rsidRDefault="00C84C85" w:rsidP="00C84C85">
      <w:pPr>
        <w:spacing w:after="0" w:line="360" w:lineRule="auto"/>
        <w:jc w:val="both"/>
        <w:rPr>
          <w:rFonts w:ascii="Arial" w:hAnsi="Arial" w:cs="Arial"/>
          <w:sz w:val="20"/>
          <w:szCs w:val="20"/>
          <w:highlight w:val="yellow"/>
        </w:rPr>
      </w:pPr>
      <w:r w:rsidRPr="007B34DB">
        <w:rPr>
          <w:rFonts w:ascii="Arial" w:hAnsi="Arial" w:cs="Arial"/>
          <w:sz w:val="20"/>
          <w:szCs w:val="20"/>
          <w:highlight w:val="yellow"/>
        </w:rPr>
        <w:t>Smahia, R., Nasser, B., Khaled, S.,</w:t>
      </w:r>
      <w:r w:rsidRPr="007B34DB">
        <w:rPr>
          <w:rFonts w:ascii="Arial" w:hAnsi="Arial" w:cs="Arial"/>
          <w:sz w:val="20"/>
          <w:szCs w:val="20"/>
          <w:highlight w:val="yellow"/>
          <w:shd w:val="clear" w:color="auto" w:fill="FFFFFF"/>
        </w:rPr>
        <w:t xml:space="preserve"> &amp;</w:t>
      </w:r>
      <w:r w:rsidRPr="007B34DB">
        <w:rPr>
          <w:rFonts w:ascii="Arial" w:hAnsi="Arial" w:cs="Arial"/>
          <w:sz w:val="20"/>
          <w:szCs w:val="20"/>
          <w:highlight w:val="yellow"/>
        </w:rPr>
        <w:t xml:space="preserve"> Abdelkr</w:t>
      </w:r>
      <w:r w:rsidR="00632020" w:rsidRPr="007B34DB">
        <w:rPr>
          <w:rFonts w:ascii="Arial" w:hAnsi="Arial" w:cs="Arial"/>
          <w:sz w:val="20"/>
          <w:szCs w:val="20"/>
          <w:highlight w:val="yellow"/>
        </w:rPr>
        <w:t xml:space="preserve">im, </w:t>
      </w:r>
      <w:proofErr w:type="gramStart"/>
      <w:r w:rsidR="00632020" w:rsidRPr="007B34DB">
        <w:rPr>
          <w:rFonts w:ascii="Arial" w:hAnsi="Arial" w:cs="Arial"/>
          <w:sz w:val="20"/>
          <w:szCs w:val="20"/>
          <w:highlight w:val="yellow"/>
        </w:rPr>
        <w:t>C.(</w:t>
      </w:r>
      <w:proofErr w:type="gramEnd"/>
      <w:r w:rsidR="00632020" w:rsidRPr="007B34DB">
        <w:rPr>
          <w:rFonts w:ascii="Arial" w:hAnsi="Arial" w:cs="Arial"/>
          <w:sz w:val="20"/>
          <w:szCs w:val="20"/>
          <w:highlight w:val="yellow"/>
        </w:rPr>
        <w:t>2016). Evaluate the Anti-</w:t>
      </w:r>
      <w:r w:rsidRPr="007B34DB">
        <w:rPr>
          <w:rFonts w:ascii="Arial" w:hAnsi="Arial" w:cs="Arial"/>
          <w:sz w:val="20"/>
          <w:szCs w:val="20"/>
          <w:highlight w:val="yellow"/>
        </w:rPr>
        <w:t xml:space="preserve">Inflammatory of the of the Aqueous Extract from Leaves of </w:t>
      </w:r>
      <w:r w:rsidRPr="007B34DB">
        <w:rPr>
          <w:rFonts w:ascii="Arial" w:hAnsi="Arial" w:cs="Arial"/>
          <w:i/>
          <w:sz w:val="20"/>
          <w:szCs w:val="20"/>
          <w:highlight w:val="yellow"/>
        </w:rPr>
        <w:t>Limoniastrum Feei</w:t>
      </w:r>
      <w:r w:rsidRPr="007B34DB">
        <w:rPr>
          <w:rFonts w:ascii="Arial" w:hAnsi="Arial" w:cs="Arial"/>
          <w:sz w:val="20"/>
          <w:szCs w:val="20"/>
          <w:highlight w:val="yellow"/>
        </w:rPr>
        <w:t xml:space="preserve"> (Plumbaginacea). </w:t>
      </w:r>
      <w:r w:rsidRPr="007B34DB">
        <w:rPr>
          <w:rFonts w:ascii="Arial" w:hAnsi="Arial" w:cs="Arial"/>
          <w:i/>
          <w:sz w:val="20"/>
          <w:szCs w:val="20"/>
          <w:highlight w:val="yellow"/>
        </w:rPr>
        <w:t>Algerian Journal of Arid Environment</w:t>
      </w:r>
      <w:r w:rsidRPr="007B34DB">
        <w:rPr>
          <w:rFonts w:ascii="Arial" w:hAnsi="Arial" w:cs="Arial"/>
          <w:sz w:val="20"/>
          <w:szCs w:val="20"/>
          <w:highlight w:val="yellow"/>
        </w:rPr>
        <w:t>, 6(1).</w:t>
      </w:r>
    </w:p>
    <w:p w14:paraId="0B61B6E5" w14:textId="77777777" w:rsidR="00553C6D" w:rsidRPr="007B34DB" w:rsidRDefault="00553C6D" w:rsidP="00C84C85">
      <w:pPr>
        <w:tabs>
          <w:tab w:val="left" w:pos="1390"/>
        </w:tabs>
        <w:spacing w:after="0" w:line="360" w:lineRule="auto"/>
        <w:jc w:val="both"/>
        <w:rPr>
          <w:rFonts w:ascii="Arial" w:eastAsia="Times New Roman" w:hAnsi="Arial" w:cs="Arial"/>
          <w:bCs/>
          <w:sz w:val="20"/>
          <w:szCs w:val="20"/>
          <w:highlight w:val="yellow"/>
          <w:lang w:eastAsia="fr-FR"/>
        </w:rPr>
      </w:pPr>
    </w:p>
    <w:p w14:paraId="14071207" w14:textId="3D2DC8AB" w:rsidR="00C84C85" w:rsidRPr="007B34DB" w:rsidRDefault="00C84C85" w:rsidP="00C84C85">
      <w:pPr>
        <w:tabs>
          <w:tab w:val="left" w:pos="1390"/>
        </w:tabs>
        <w:spacing w:after="0" w:line="360" w:lineRule="auto"/>
        <w:jc w:val="both"/>
        <w:rPr>
          <w:rFonts w:ascii="Arial" w:eastAsia="Times New Roman" w:hAnsi="Arial" w:cs="Arial"/>
          <w:bCs/>
          <w:sz w:val="20"/>
          <w:szCs w:val="20"/>
          <w:highlight w:val="yellow"/>
          <w:lang w:eastAsia="fr-FR"/>
        </w:rPr>
      </w:pPr>
      <w:r w:rsidRPr="007B34DB">
        <w:rPr>
          <w:rFonts w:ascii="Arial" w:eastAsia="Times New Roman" w:hAnsi="Arial" w:cs="Arial"/>
          <w:bCs/>
          <w:sz w:val="20"/>
          <w:szCs w:val="20"/>
          <w:highlight w:val="yellow"/>
          <w:lang w:eastAsia="fr-FR"/>
        </w:rPr>
        <w:t>Soro, T.Y., Traore, F.,</w:t>
      </w:r>
      <w:r w:rsidRPr="007B34DB">
        <w:rPr>
          <w:rFonts w:ascii="Arial" w:hAnsi="Arial" w:cs="Arial"/>
          <w:sz w:val="20"/>
          <w:szCs w:val="20"/>
          <w:highlight w:val="yellow"/>
          <w:shd w:val="clear" w:color="auto" w:fill="FFFFFF"/>
        </w:rPr>
        <w:t xml:space="preserve"> &amp;</w:t>
      </w:r>
      <w:r w:rsidRPr="007B34DB">
        <w:rPr>
          <w:rFonts w:ascii="Arial" w:eastAsia="Times New Roman" w:hAnsi="Arial" w:cs="Arial"/>
          <w:bCs/>
          <w:sz w:val="20"/>
          <w:szCs w:val="20"/>
          <w:highlight w:val="yellow"/>
          <w:lang w:eastAsia="fr-FR"/>
        </w:rPr>
        <w:t xml:space="preserve"> Zihiri, </w:t>
      </w:r>
      <w:proofErr w:type="gramStart"/>
      <w:r w:rsidRPr="007B34DB">
        <w:rPr>
          <w:rFonts w:ascii="Arial" w:eastAsia="Times New Roman" w:hAnsi="Arial" w:cs="Arial"/>
          <w:bCs/>
          <w:sz w:val="20"/>
          <w:szCs w:val="20"/>
          <w:highlight w:val="yellow"/>
          <w:lang w:eastAsia="fr-FR"/>
        </w:rPr>
        <w:t>G.N.(</w:t>
      </w:r>
      <w:proofErr w:type="gramEnd"/>
      <w:r w:rsidRPr="007B34DB">
        <w:rPr>
          <w:rFonts w:ascii="Arial" w:eastAsia="Times New Roman" w:hAnsi="Arial" w:cs="Arial"/>
          <w:bCs/>
          <w:sz w:val="20"/>
          <w:szCs w:val="20"/>
          <w:highlight w:val="yellow"/>
          <w:lang w:eastAsia="fr-FR"/>
        </w:rPr>
        <w:t xml:space="preserve">2010). Study of the analgesic, antipyretic and anti-inflammatory activity of the aqueous extract of </w:t>
      </w:r>
      <w:r w:rsidRPr="007B34DB">
        <w:rPr>
          <w:rFonts w:ascii="Arial" w:eastAsia="Times New Roman" w:hAnsi="Arial" w:cs="Arial"/>
          <w:bCs/>
          <w:i/>
          <w:sz w:val="20"/>
          <w:szCs w:val="20"/>
          <w:highlight w:val="yellow"/>
          <w:lang w:eastAsia="fr-FR"/>
        </w:rPr>
        <w:t>Ximenia americana</w:t>
      </w:r>
      <w:r w:rsidRPr="007B34DB">
        <w:rPr>
          <w:rFonts w:ascii="Arial" w:eastAsia="Times New Roman" w:hAnsi="Arial" w:cs="Arial"/>
          <w:bCs/>
          <w:sz w:val="20"/>
          <w:szCs w:val="20"/>
          <w:highlight w:val="yellow"/>
          <w:lang w:eastAsia="fr-FR"/>
        </w:rPr>
        <w:t xml:space="preserve">. </w:t>
      </w:r>
      <w:r w:rsidRPr="007B34DB">
        <w:rPr>
          <w:rFonts w:ascii="Arial" w:eastAsia="Times New Roman" w:hAnsi="Arial" w:cs="Arial"/>
          <w:bCs/>
          <w:i/>
          <w:sz w:val="20"/>
          <w:szCs w:val="20"/>
          <w:highlight w:val="yellow"/>
          <w:lang w:eastAsia="fr-FR"/>
        </w:rPr>
        <w:t>Black African Medicine</w:t>
      </w:r>
      <w:r w:rsidRPr="007B34DB">
        <w:rPr>
          <w:rFonts w:ascii="Arial" w:eastAsia="Times New Roman" w:hAnsi="Arial" w:cs="Arial"/>
          <w:bCs/>
          <w:sz w:val="20"/>
          <w:szCs w:val="20"/>
          <w:highlight w:val="yellow"/>
          <w:lang w:eastAsia="fr-FR"/>
        </w:rPr>
        <w:t>, 57(4),223-226.</w:t>
      </w:r>
    </w:p>
    <w:p w14:paraId="396E668D" w14:textId="77777777" w:rsidR="00EF0286" w:rsidRPr="007B34DB" w:rsidRDefault="00EF0286" w:rsidP="00C84C85">
      <w:pPr>
        <w:spacing w:after="0" w:line="360" w:lineRule="auto"/>
        <w:jc w:val="both"/>
        <w:rPr>
          <w:rFonts w:ascii="Arial" w:hAnsi="Arial" w:cs="Arial"/>
          <w:sz w:val="20"/>
          <w:szCs w:val="20"/>
          <w:highlight w:val="yellow"/>
        </w:rPr>
      </w:pPr>
    </w:p>
    <w:p w14:paraId="6E4B4D2A" w14:textId="2078129A" w:rsidR="00C84C85" w:rsidRPr="007B34DB" w:rsidRDefault="00C84C85" w:rsidP="00C84C85">
      <w:pPr>
        <w:spacing w:after="0" w:line="360" w:lineRule="auto"/>
        <w:jc w:val="both"/>
        <w:rPr>
          <w:rFonts w:ascii="Arial" w:hAnsi="Arial" w:cs="Arial"/>
          <w:sz w:val="20"/>
          <w:szCs w:val="20"/>
          <w:highlight w:val="yellow"/>
        </w:rPr>
      </w:pPr>
      <w:r w:rsidRPr="007B34DB">
        <w:rPr>
          <w:rFonts w:ascii="Arial" w:hAnsi="Arial" w:cs="Arial"/>
          <w:sz w:val="20"/>
          <w:szCs w:val="20"/>
          <w:highlight w:val="yellow"/>
        </w:rPr>
        <w:t xml:space="preserve">Soubrier, M., Rosenbaum, D., </w:t>
      </w:r>
      <w:r w:rsidRPr="007B34DB">
        <w:rPr>
          <w:rFonts w:ascii="Arial" w:hAnsi="Arial" w:cs="Arial"/>
          <w:sz w:val="20"/>
          <w:szCs w:val="20"/>
          <w:highlight w:val="yellow"/>
          <w:shd w:val="clear" w:color="auto" w:fill="FFFFFF"/>
        </w:rPr>
        <w:t xml:space="preserve">&amp; </w:t>
      </w:r>
      <w:r w:rsidRPr="007B34DB">
        <w:rPr>
          <w:rFonts w:ascii="Arial" w:hAnsi="Arial" w:cs="Arial"/>
          <w:sz w:val="20"/>
          <w:szCs w:val="20"/>
          <w:highlight w:val="yellow"/>
        </w:rPr>
        <w:t xml:space="preserve">Tatar, Z. (2013). Nonsteroidal anti-inflammatory drugs and vessels. </w:t>
      </w:r>
      <w:r w:rsidRPr="007B34DB">
        <w:rPr>
          <w:rFonts w:ascii="Arial" w:hAnsi="Arial" w:cs="Arial"/>
          <w:i/>
          <w:sz w:val="20"/>
          <w:szCs w:val="20"/>
          <w:highlight w:val="yellow"/>
        </w:rPr>
        <w:t>Rheumatism Review</w:t>
      </w:r>
      <w:r w:rsidRPr="007B34DB">
        <w:rPr>
          <w:rFonts w:ascii="Arial" w:hAnsi="Arial" w:cs="Arial"/>
          <w:sz w:val="20"/>
          <w:szCs w:val="20"/>
          <w:highlight w:val="yellow"/>
        </w:rPr>
        <w:t>, 80(3), 204-208.</w:t>
      </w:r>
    </w:p>
    <w:p w14:paraId="59DC2E0E" w14:textId="77777777" w:rsidR="00C84C85" w:rsidRPr="007B34DB" w:rsidRDefault="00C84C85" w:rsidP="00C84C85">
      <w:pPr>
        <w:rPr>
          <w:highlight w:val="yellow"/>
        </w:rPr>
      </w:pPr>
    </w:p>
    <w:p w14:paraId="036B96C1" w14:textId="5B61096F" w:rsidR="00CE6C68" w:rsidRPr="007B34DB" w:rsidRDefault="00CE6C68" w:rsidP="00CE6C68">
      <w:pPr>
        <w:spacing w:after="0" w:line="360" w:lineRule="auto"/>
        <w:jc w:val="both"/>
        <w:rPr>
          <w:rFonts w:ascii="Arial" w:hAnsi="Arial" w:cs="Arial"/>
          <w:sz w:val="20"/>
          <w:szCs w:val="20"/>
          <w:highlight w:val="yellow"/>
        </w:rPr>
      </w:pPr>
      <w:r w:rsidRPr="007B34DB">
        <w:rPr>
          <w:rFonts w:ascii="Arial" w:hAnsi="Arial" w:cs="Arial"/>
          <w:sz w:val="20"/>
          <w:szCs w:val="20"/>
          <w:highlight w:val="yellow"/>
        </w:rPr>
        <w:t xml:space="preserve">Traore, </w:t>
      </w:r>
      <w:proofErr w:type="gramStart"/>
      <w:r w:rsidRPr="007B34DB">
        <w:rPr>
          <w:rFonts w:ascii="Arial" w:hAnsi="Arial" w:cs="Arial"/>
          <w:sz w:val="20"/>
          <w:szCs w:val="20"/>
          <w:highlight w:val="yellow"/>
        </w:rPr>
        <w:t>M.C.(</w:t>
      </w:r>
      <w:proofErr w:type="gramEnd"/>
      <w:r w:rsidRPr="007B34DB">
        <w:rPr>
          <w:rFonts w:ascii="Arial" w:hAnsi="Arial" w:cs="Arial"/>
          <w:sz w:val="20"/>
          <w:szCs w:val="20"/>
          <w:highlight w:val="yellow"/>
        </w:rPr>
        <w:t xml:space="preserve">2006). Study of the phytochemistry and biological activities of some plants used in the traditional treatment of dysmenorrhea in Mali. </w:t>
      </w:r>
      <w:r w:rsidRPr="007B34DB">
        <w:rPr>
          <w:rFonts w:ascii="Arial" w:hAnsi="Arial" w:cs="Arial"/>
          <w:i/>
          <w:sz w:val="20"/>
          <w:szCs w:val="20"/>
          <w:highlight w:val="yellow"/>
        </w:rPr>
        <w:t xml:space="preserve">Pharmacy thesis, Faculty of Medicine, Pharmacy and Odontology, University of Bamako, Mali, </w:t>
      </w:r>
      <w:r w:rsidRPr="007B34DB">
        <w:rPr>
          <w:rFonts w:ascii="Arial" w:hAnsi="Arial" w:cs="Arial"/>
          <w:sz w:val="20"/>
          <w:szCs w:val="20"/>
          <w:highlight w:val="yellow"/>
        </w:rPr>
        <w:t>176.</w:t>
      </w:r>
    </w:p>
    <w:p w14:paraId="31445E7A" w14:textId="77777777" w:rsidR="00C84C85" w:rsidRPr="007B34DB" w:rsidRDefault="00C84C85" w:rsidP="002950A5">
      <w:pPr>
        <w:tabs>
          <w:tab w:val="left" w:pos="1390"/>
        </w:tabs>
        <w:spacing w:after="0" w:line="360" w:lineRule="auto"/>
        <w:jc w:val="both"/>
        <w:rPr>
          <w:rFonts w:ascii="Arial" w:eastAsia="Times New Roman" w:hAnsi="Arial" w:cs="Arial"/>
          <w:sz w:val="20"/>
          <w:szCs w:val="20"/>
          <w:highlight w:val="yellow"/>
          <w:lang w:eastAsia="fr-FR"/>
        </w:rPr>
      </w:pPr>
    </w:p>
    <w:p w14:paraId="2D696329" w14:textId="34B3DBD7" w:rsidR="00CE6C68" w:rsidRPr="007B34DB" w:rsidRDefault="00CE6C68" w:rsidP="00CE6C68">
      <w:pPr>
        <w:spacing w:after="0" w:line="360" w:lineRule="auto"/>
        <w:jc w:val="both"/>
        <w:rPr>
          <w:rFonts w:ascii="Arial" w:hAnsi="Arial" w:cs="Arial"/>
          <w:sz w:val="20"/>
          <w:szCs w:val="20"/>
          <w:highlight w:val="yellow"/>
        </w:rPr>
      </w:pPr>
      <w:r w:rsidRPr="007B34DB">
        <w:rPr>
          <w:rFonts w:ascii="Arial" w:hAnsi="Arial" w:cs="Arial"/>
          <w:sz w:val="20"/>
          <w:szCs w:val="20"/>
          <w:highlight w:val="yellow"/>
        </w:rPr>
        <w:t xml:space="preserve">Viladomiu, M., Hontecillas, R., </w:t>
      </w:r>
      <w:r w:rsidRPr="007B34DB">
        <w:rPr>
          <w:rFonts w:ascii="Arial" w:hAnsi="Arial" w:cs="Arial"/>
          <w:sz w:val="20"/>
          <w:szCs w:val="20"/>
          <w:highlight w:val="yellow"/>
          <w:shd w:val="clear" w:color="auto" w:fill="FFFFFF"/>
        </w:rPr>
        <w:t xml:space="preserve">&amp; </w:t>
      </w:r>
      <w:r w:rsidRPr="007B34DB">
        <w:rPr>
          <w:rFonts w:ascii="Arial" w:hAnsi="Arial" w:cs="Arial"/>
          <w:sz w:val="20"/>
          <w:szCs w:val="20"/>
          <w:highlight w:val="yellow"/>
        </w:rPr>
        <w:t xml:space="preserve">Bassaganya-Riera, J. (2016). Modulation of inflammation and immunity by dietary conjugated linoleic acid. </w:t>
      </w:r>
      <w:r w:rsidRPr="007B34DB">
        <w:rPr>
          <w:rFonts w:ascii="Arial" w:hAnsi="Arial" w:cs="Arial"/>
          <w:i/>
          <w:sz w:val="20"/>
          <w:szCs w:val="20"/>
          <w:highlight w:val="yellow"/>
        </w:rPr>
        <w:t>European journal of pharmacology</w:t>
      </w:r>
      <w:r w:rsidRPr="007B34DB">
        <w:rPr>
          <w:rFonts w:ascii="Arial" w:hAnsi="Arial" w:cs="Arial"/>
          <w:sz w:val="20"/>
          <w:szCs w:val="20"/>
          <w:highlight w:val="yellow"/>
        </w:rPr>
        <w:t>, 785, 87-95.</w:t>
      </w:r>
    </w:p>
    <w:p w14:paraId="26E93F8B" w14:textId="77777777" w:rsidR="00C84C85" w:rsidRPr="007B34DB" w:rsidRDefault="00C84C85" w:rsidP="002950A5">
      <w:pPr>
        <w:tabs>
          <w:tab w:val="left" w:pos="1390"/>
        </w:tabs>
        <w:spacing w:after="0" w:line="360" w:lineRule="auto"/>
        <w:jc w:val="both"/>
        <w:rPr>
          <w:rFonts w:ascii="Arial" w:eastAsia="Times New Roman" w:hAnsi="Arial" w:cs="Arial"/>
          <w:sz w:val="20"/>
          <w:szCs w:val="20"/>
          <w:highlight w:val="yellow"/>
          <w:lang w:eastAsia="fr-FR"/>
        </w:rPr>
      </w:pPr>
    </w:p>
    <w:p w14:paraId="6189D251" w14:textId="73058BE3" w:rsidR="00CE6C68" w:rsidRPr="007B34DB" w:rsidRDefault="00CE6C68" w:rsidP="00CE6C68">
      <w:pPr>
        <w:tabs>
          <w:tab w:val="left" w:pos="1390"/>
        </w:tabs>
        <w:spacing w:after="0" w:line="360" w:lineRule="auto"/>
        <w:jc w:val="both"/>
        <w:rPr>
          <w:rFonts w:ascii="Arial" w:eastAsia="Times New Roman" w:hAnsi="Arial" w:cs="Arial"/>
          <w:sz w:val="20"/>
          <w:szCs w:val="20"/>
          <w:highlight w:val="yellow"/>
          <w:lang w:eastAsia="fr-FR"/>
        </w:rPr>
      </w:pPr>
      <w:r w:rsidRPr="007B34DB">
        <w:rPr>
          <w:rFonts w:ascii="Arial" w:eastAsia="Times New Roman" w:hAnsi="Arial" w:cs="Arial"/>
          <w:bCs/>
          <w:sz w:val="20"/>
          <w:szCs w:val="20"/>
          <w:highlight w:val="yellow"/>
          <w:lang w:eastAsia="fr-FR"/>
        </w:rPr>
        <w:t>Wantana, R., Tassanee, N.,</w:t>
      </w:r>
      <w:r w:rsidRPr="007B34DB">
        <w:rPr>
          <w:rFonts w:ascii="Arial" w:hAnsi="Arial" w:cs="Arial"/>
          <w:sz w:val="20"/>
          <w:szCs w:val="20"/>
          <w:highlight w:val="yellow"/>
          <w:shd w:val="clear" w:color="auto" w:fill="FFFFFF"/>
        </w:rPr>
        <w:t xml:space="preserve"> &amp;</w:t>
      </w:r>
      <w:r w:rsidRPr="007B34DB">
        <w:rPr>
          <w:rFonts w:ascii="Arial" w:eastAsia="Times New Roman" w:hAnsi="Arial" w:cs="Arial"/>
          <w:bCs/>
          <w:sz w:val="20"/>
          <w:szCs w:val="20"/>
          <w:highlight w:val="yellow"/>
          <w:lang w:eastAsia="fr-FR"/>
        </w:rPr>
        <w:t xml:space="preserve"> Subhadhirasakul, S. (2009). </w:t>
      </w:r>
      <w:r w:rsidRPr="007B34DB">
        <w:rPr>
          <w:rFonts w:ascii="Arial" w:eastAsia="Times New Roman" w:hAnsi="Arial" w:cs="Arial"/>
          <w:sz w:val="20"/>
          <w:szCs w:val="20"/>
          <w:highlight w:val="yellow"/>
          <w:lang w:eastAsia="fr-FR"/>
        </w:rPr>
        <w:t xml:space="preserve">Antinociceptive, antipyretic, and anti-inflammatory activities of </w:t>
      </w:r>
      <w:r w:rsidRPr="007B34DB">
        <w:rPr>
          <w:rFonts w:ascii="Arial" w:eastAsia="Times New Roman" w:hAnsi="Arial" w:cs="Arial"/>
          <w:i/>
          <w:iCs/>
          <w:sz w:val="20"/>
          <w:szCs w:val="20"/>
          <w:highlight w:val="yellow"/>
          <w:lang w:eastAsia="fr-FR"/>
        </w:rPr>
        <w:t>Putranjiva roxburghii</w:t>
      </w:r>
      <w:r w:rsidRPr="007B34DB">
        <w:rPr>
          <w:rFonts w:ascii="Arial" w:eastAsia="Times New Roman" w:hAnsi="Arial" w:cs="Arial"/>
          <w:bCs/>
          <w:sz w:val="20"/>
          <w:szCs w:val="20"/>
          <w:highlight w:val="yellow"/>
          <w:lang w:eastAsia="fr-FR"/>
        </w:rPr>
        <w:t xml:space="preserve"> </w:t>
      </w:r>
      <w:r w:rsidRPr="007B34DB">
        <w:rPr>
          <w:rFonts w:ascii="Arial" w:eastAsia="Times New Roman" w:hAnsi="Arial" w:cs="Arial"/>
          <w:sz w:val="20"/>
          <w:szCs w:val="20"/>
          <w:highlight w:val="yellow"/>
          <w:lang w:eastAsia="fr-FR"/>
        </w:rPr>
        <w:t xml:space="preserve">Wall. </w:t>
      </w:r>
      <w:proofErr w:type="gramStart"/>
      <w:r w:rsidRPr="007B34DB">
        <w:rPr>
          <w:rFonts w:ascii="Arial" w:eastAsia="Times New Roman" w:hAnsi="Arial" w:cs="Arial"/>
          <w:sz w:val="20"/>
          <w:szCs w:val="20"/>
          <w:highlight w:val="yellow"/>
          <w:lang w:eastAsia="fr-FR"/>
        </w:rPr>
        <w:t>leaf</w:t>
      </w:r>
      <w:proofErr w:type="gramEnd"/>
      <w:r w:rsidRPr="007B34DB">
        <w:rPr>
          <w:rFonts w:ascii="Arial" w:eastAsia="Times New Roman" w:hAnsi="Arial" w:cs="Arial"/>
          <w:sz w:val="20"/>
          <w:szCs w:val="20"/>
          <w:highlight w:val="yellow"/>
          <w:lang w:eastAsia="fr-FR"/>
        </w:rPr>
        <w:t xml:space="preserve"> extract in experimental animals. </w:t>
      </w:r>
      <w:r w:rsidRPr="007B34DB">
        <w:rPr>
          <w:rFonts w:ascii="Arial" w:eastAsia="Times New Roman" w:hAnsi="Arial" w:cs="Arial"/>
          <w:i/>
          <w:iCs/>
          <w:sz w:val="20"/>
          <w:szCs w:val="20"/>
          <w:highlight w:val="yellow"/>
          <w:lang w:eastAsia="fr-FR"/>
        </w:rPr>
        <w:t>Journal Natural Medicines</w:t>
      </w:r>
      <w:r w:rsidRPr="007B34DB">
        <w:rPr>
          <w:rFonts w:ascii="Arial" w:eastAsia="Times New Roman" w:hAnsi="Arial" w:cs="Arial"/>
          <w:iCs/>
          <w:sz w:val="20"/>
          <w:szCs w:val="20"/>
          <w:highlight w:val="yellow"/>
          <w:lang w:eastAsia="fr-FR"/>
        </w:rPr>
        <w:t xml:space="preserve">, </w:t>
      </w:r>
      <w:r w:rsidRPr="007B34DB">
        <w:rPr>
          <w:rFonts w:ascii="Arial" w:eastAsia="Times New Roman" w:hAnsi="Arial" w:cs="Arial"/>
          <w:bCs/>
          <w:sz w:val="20"/>
          <w:szCs w:val="20"/>
          <w:highlight w:val="yellow"/>
          <w:lang w:eastAsia="fr-FR"/>
        </w:rPr>
        <w:t>63(6)</w:t>
      </w:r>
      <w:r w:rsidRPr="007B34DB">
        <w:rPr>
          <w:rFonts w:ascii="Arial" w:eastAsia="Times New Roman" w:hAnsi="Arial" w:cs="Arial"/>
          <w:sz w:val="20"/>
          <w:szCs w:val="20"/>
          <w:highlight w:val="yellow"/>
          <w:lang w:eastAsia="fr-FR"/>
        </w:rPr>
        <w:t>:290-2966.</w:t>
      </w:r>
    </w:p>
    <w:p w14:paraId="0C959535" w14:textId="77777777" w:rsidR="00CE6C68" w:rsidRPr="007B34DB" w:rsidRDefault="00CE6C68" w:rsidP="002950A5">
      <w:pPr>
        <w:tabs>
          <w:tab w:val="left" w:pos="1390"/>
        </w:tabs>
        <w:spacing w:after="0" w:line="360" w:lineRule="auto"/>
        <w:jc w:val="both"/>
        <w:rPr>
          <w:rFonts w:ascii="Arial" w:eastAsia="Times New Roman" w:hAnsi="Arial" w:cs="Arial"/>
          <w:sz w:val="20"/>
          <w:szCs w:val="20"/>
          <w:highlight w:val="yellow"/>
          <w:lang w:eastAsia="fr-FR"/>
        </w:rPr>
      </w:pPr>
    </w:p>
    <w:p w14:paraId="0D66D903" w14:textId="207A4B2F" w:rsidR="00CE6C68" w:rsidRPr="007B34DB" w:rsidRDefault="00CE6C68" w:rsidP="00CE6C68">
      <w:pPr>
        <w:spacing w:after="0" w:line="360" w:lineRule="auto"/>
        <w:jc w:val="both"/>
        <w:rPr>
          <w:rFonts w:ascii="Arial" w:hAnsi="Arial" w:cs="Arial"/>
          <w:sz w:val="20"/>
          <w:szCs w:val="20"/>
          <w:highlight w:val="yellow"/>
        </w:rPr>
      </w:pPr>
      <w:r w:rsidRPr="007B34DB">
        <w:rPr>
          <w:rFonts w:ascii="Arial" w:hAnsi="Arial" w:cs="Arial"/>
          <w:sz w:val="20"/>
          <w:szCs w:val="20"/>
          <w:highlight w:val="yellow"/>
        </w:rPr>
        <w:t>Weill, B., Bateux, F.,</w:t>
      </w:r>
      <w:r w:rsidRPr="007B34DB">
        <w:rPr>
          <w:rFonts w:ascii="Arial" w:hAnsi="Arial" w:cs="Arial"/>
          <w:sz w:val="25"/>
          <w:szCs w:val="25"/>
          <w:highlight w:val="yellow"/>
          <w:shd w:val="clear" w:color="auto" w:fill="FFFFFF"/>
        </w:rPr>
        <w:t xml:space="preserve"> </w:t>
      </w:r>
      <w:r w:rsidRPr="007B34DB">
        <w:rPr>
          <w:rFonts w:ascii="Arial" w:hAnsi="Arial" w:cs="Arial"/>
          <w:sz w:val="20"/>
          <w:szCs w:val="20"/>
          <w:highlight w:val="yellow"/>
          <w:shd w:val="clear" w:color="auto" w:fill="FFFFFF"/>
        </w:rPr>
        <w:t>&amp;</w:t>
      </w:r>
      <w:r w:rsidRPr="007B34DB">
        <w:rPr>
          <w:rFonts w:ascii="Arial" w:hAnsi="Arial" w:cs="Arial"/>
          <w:sz w:val="20"/>
          <w:szCs w:val="20"/>
          <w:highlight w:val="yellow"/>
        </w:rPr>
        <w:t xml:space="preserve"> Dhainaut, </w:t>
      </w:r>
      <w:proofErr w:type="gramStart"/>
      <w:r w:rsidRPr="007B34DB">
        <w:rPr>
          <w:rFonts w:ascii="Arial" w:hAnsi="Arial" w:cs="Arial"/>
          <w:sz w:val="20"/>
          <w:szCs w:val="20"/>
          <w:highlight w:val="yellow"/>
        </w:rPr>
        <w:t>J.(</w:t>
      </w:r>
      <w:proofErr w:type="gramEnd"/>
      <w:r w:rsidRPr="007B34DB">
        <w:rPr>
          <w:rFonts w:ascii="Arial" w:hAnsi="Arial" w:cs="Arial"/>
          <w:sz w:val="20"/>
          <w:szCs w:val="20"/>
          <w:highlight w:val="yellow"/>
        </w:rPr>
        <w:t xml:space="preserve">2003). </w:t>
      </w:r>
      <w:r w:rsidR="00632020" w:rsidRPr="007B34DB">
        <w:rPr>
          <w:rFonts w:ascii="Arial" w:hAnsi="Arial" w:cs="Arial"/>
          <w:sz w:val="20"/>
          <w:szCs w:val="20"/>
          <w:highlight w:val="yellow"/>
        </w:rPr>
        <w:t xml:space="preserve">Immunopathology and inflammatory reactions. </w:t>
      </w:r>
      <w:r w:rsidRPr="007B34DB">
        <w:rPr>
          <w:rFonts w:ascii="Arial" w:hAnsi="Arial" w:cs="Arial"/>
          <w:i/>
          <w:sz w:val="20"/>
          <w:szCs w:val="20"/>
          <w:highlight w:val="yellow"/>
        </w:rPr>
        <w:t>Eds, De Boeck, Universite (Paris)</w:t>
      </w:r>
      <w:r w:rsidRPr="007B34DB">
        <w:rPr>
          <w:rFonts w:ascii="Arial" w:hAnsi="Arial" w:cs="Arial"/>
          <w:sz w:val="20"/>
          <w:szCs w:val="20"/>
          <w:highlight w:val="yellow"/>
        </w:rPr>
        <w:t>, 12-23.</w:t>
      </w:r>
    </w:p>
    <w:p w14:paraId="3D9FFB7E" w14:textId="77777777" w:rsidR="00CE6C68" w:rsidRPr="007B34DB" w:rsidRDefault="00CE6C68" w:rsidP="00CE6C68">
      <w:pPr>
        <w:rPr>
          <w:highlight w:val="yellow"/>
        </w:rPr>
      </w:pPr>
    </w:p>
    <w:p w14:paraId="6D13B4D4" w14:textId="7EE49348" w:rsidR="00CE6C68" w:rsidRDefault="00CE6C68" w:rsidP="00CE6C68">
      <w:pPr>
        <w:tabs>
          <w:tab w:val="left" w:pos="1390"/>
        </w:tabs>
        <w:spacing w:after="0" w:line="360" w:lineRule="auto"/>
        <w:jc w:val="both"/>
        <w:rPr>
          <w:rFonts w:ascii="Arial" w:eastAsia="Times New Roman" w:hAnsi="Arial" w:cs="Arial"/>
          <w:sz w:val="20"/>
          <w:szCs w:val="20"/>
          <w:highlight w:val="yellow"/>
          <w:lang w:eastAsia="fr-FR"/>
        </w:rPr>
      </w:pPr>
      <w:r w:rsidRPr="007B34DB">
        <w:rPr>
          <w:rFonts w:ascii="Arial" w:eastAsia="Times New Roman" w:hAnsi="Arial" w:cs="Arial"/>
          <w:bCs/>
          <w:sz w:val="20"/>
          <w:szCs w:val="20"/>
          <w:highlight w:val="yellow"/>
          <w:lang w:eastAsia="fr-FR"/>
        </w:rPr>
        <w:t>Winter, C.A., Risley, E.A.,</w:t>
      </w:r>
      <w:r w:rsidRPr="007B34DB">
        <w:rPr>
          <w:rFonts w:ascii="Arial" w:hAnsi="Arial" w:cs="Arial"/>
          <w:sz w:val="20"/>
          <w:szCs w:val="20"/>
          <w:highlight w:val="yellow"/>
          <w:shd w:val="clear" w:color="auto" w:fill="FFFFFF"/>
        </w:rPr>
        <w:t xml:space="preserve"> &amp;</w:t>
      </w:r>
      <w:r w:rsidRPr="007B34DB">
        <w:rPr>
          <w:rFonts w:ascii="Arial" w:eastAsia="Times New Roman" w:hAnsi="Arial" w:cs="Arial"/>
          <w:bCs/>
          <w:sz w:val="20"/>
          <w:szCs w:val="20"/>
          <w:highlight w:val="yellow"/>
          <w:lang w:eastAsia="fr-FR"/>
        </w:rPr>
        <w:t xml:space="preserve"> Nuss, </w:t>
      </w:r>
      <w:proofErr w:type="gramStart"/>
      <w:r w:rsidRPr="007B34DB">
        <w:rPr>
          <w:rFonts w:ascii="Arial" w:eastAsia="Times New Roman" w:hAnsi="Arial" w:cs="Arial"/>
          <w:bCs/>
          <w:sz w:val="20"/>
          <w:szCs w:val="20"/>
          <w:highlight w:val="yellow"/>
          <w:lang w:eastAsia="fr-FR"/>
        </w:rPr>
        <w:t>G.W.(</w:t>
      </w:r>
      <w:proofErr w:type="gramEnd"/>
      <w:r w:rsidRPr="007B34DB">
        <w:rPr>
          <w:rFonts w:ascii="Arial" w:eastAsia="Times New Roman" w:hAnsi="Arial" w:cs="Arial"/>
          <w:bCs/>
          <w:sz w:val="20"/>
          <w:szCs w:val="20"/>
          <w:highlight w:val="yellow"/>
          <w:lang w:eastAsia="fr-FR"/>
        </w:rPr>
        <w:t xml:space="preserve">1962). </w:t>
      </w:r>
      <w:r w:rsidRPr="007B34DB">
        <w:rPr>
          <w:rFonts w:ascii="Arial" w:eastAsia="Times New Roman" w:hAnsi="Arial" w:cs="Arial"/>
          <w:sz w:val="20"/>
          <w:szCs w:val="20"/>
          <w:highlight w:val="yellow"/>
          <w:lang w:eastAsia="fr-FR"/>
        </w:rPr>
        <w:t xml:space="preserve">Carrageenan-induced edema in hind paws of the rats as an essay of anti-inflammatory drugs. </w:t>
      </w:r>
      <w:r w:rsidRPr="007B34DB">
        <w:rPr>
          <w:rFonts w:ascii="Arial" w:eastAsia="Times New Roman" w:hAnsi="Arial" w:cs="Arial"/>
          <w:i/>
          <w:iCs/>
          <w:sz w:val="20"/>
          <w:szCs w:val="20"/>
          <w:highlight w:val="yellow"/>
          <w:lang w:eastAsia="fr-FR"/>
        </w:rPr>
        <w:t>Proceedings of the Society Experimental Biology and Medicine</w:t>
      </w:r>
      <w:r w:rsidRPr="007B34DB">
        <w:rPr>
          <w:rFonts w:ascii="Arial" w:eastAsia="Times New Roman" w:hAnsi="Arial" w:cs="Arial"/>
          <w:iCs/>
          <w:sz w:val="20"/>
          <w:szCs w:val="20"/>
          <w:highlight w:val="yellow"/>
          <w:lang w:eastAsia="fr-FR"/>
        </w:rPr>
        <w:t xml:space="preserve">, </w:t>
      </w:r>
      <w:r w:rsidRPr="007B34DB">
        <w:rPr>
          <w:rFonts w:ascii="Arial" w:eastAsia="Times New Roman" w:hAnsi="Arial" w:cs="Arial"/>
          <w:bCs/>
          <w:sz w:val="20"/>
          <w:szCs w:val="20"/>
          <w:highlight w:val="yellow"/>
          <w:lang w:eastAsia="fr-FR"/>
        </w:rPr>
        <w:t>111(3)</w:t>
      </w:r>
      <w:r w:rsidRPr="007B34DB">
        <w:rPr>
          <w:rFonts w:ascii="Arial" w:eastAsia="Times New Roman" w:hAnsi="Arial" w:cs="Arial"/>
          <w:sz w:val="20"/>
          <w:szCs w:val="20"/>
          <w:highlight w:val="yellow"/>
          <w:lang w:eastAsia="fr-FR"/>
        </w:rPr>
        <w:t xml:space="preserve"> ,544-547.</w:t>
      </w:r>
    </w:p>
    <w:p w14:paraId="21F33DF3" w14:textId="43656E91" w:rsidR="00CA5F6A" w:rsidRPr="00C10ABE" w:rsidRDefault="00CA5F6A" w:rsidP="00CA5F6A">
      <w:pPr>
        <w:tabs>
          <w:tab w:val="left" w:pos="1390"/>
        </w:tabs>
        <w:spacing w:after="0" w:line="360" w:lineRule="auto"/>
        <w:jc w:val="both"/>
        <w:rPr>
          <w:rFonts w:ascii="Arial" w:eastAsia="Times New Roman" w:hAnsi="Arial" w:cs="Arial"/>
          <w:sz w:val="20"/>
          <w:szCs w:val="20"/>
          <w:lang w:eastAsia="fr-FR"/>
        </w:rPr>
      </w:pPr>
      <w:r w:rsidRPr="00CA5F6A">
        <w:rPr>
          <w:rFonts w:ascii="Arial" w:eastAsia="Times New Roman" w:hAnsi="Arial" w:cs="Arial"/>
          <w:sz w:val="20"/>
          <w:szCs w:val="20"/>
          <w:lang w:eastAsia="fr-FR"/>
        </w:rPr>
        <w:t>Yaya</w:t>
      </w:r>
      <w:r>
        <w:rPr>
          <w:rFonts w:ascii="Arial" w:eastAsia="Times New Roman" w:hAnsi="Arial" w:cs="Arial"/>
          <w:sz w:val="20"/>
          <w:szCs w:val="20"/>
          <w:lang w:eastAsia="fr-FR"/>
        </w:rPr>
        <w:t xml:space="preserve"> S. T., </w:t>
      </w:r>
      <w:r w:rsidRPr="00CA5F6A">
        <w:rPr>
          <w:rFonts w:ascii="Arial" w:eastAsia="Times New Roman" w:hAnsi="Arial" w:cs="Arial"/>
          <w:sz w:val="20"/>
          <w:szCs w:val="20"/>
          <w:lang w:eastAsia="fr-FR"/>
        </w:rPr>
        <w:t>Sirabana</w:t>
      </w:r>
      <w:r>
        <w:rPr>
          <w:rFonts w:ascii="Arial" w:eastAsia="Times New Roman" w:hAnsi="Arial" w:cs="Arial"/>
          <w:sz w:val="20"/>
          <w:szCs w:val="20"/>
          <w:lang w:eastAsia="fr-FR"/>
        </w:rPr>
        <w:t xml:space="preserve"> C., </w:t>
      </w:r>
      <w:r w:rsidRPr="00CA5F6A">
        <w:rPr>
          <w:rFonts w:ascii="Arial" w:eastAsia="Times New Roman" w:hAnsi="Arial" w:cs="Arial"/>
          <w:sz w:val="20"/>
          <w:szCs w:val="20"/>
          <w:lang w:eastAsia="fr-FR"/>
        </w:rPr>
        <w:t>Claude</w:t>
      </w:r>
      <w:r>
        <w:rPr>
          <w:rFonts w:ascii="Arial" w:eastAsia="Times New Roman" w:hAnsi="Arial" w:cs="Arial"/>
          <w:sz w:val="20"/>
          <w:szCs w:val="20"/>
          <w:lang w:eastAsia="fr-FR"/>
        </w:rPr>
        <w:t xml:space="preserve"> M. J., </w:t>
      </w:r>
      <w:r w:rsidRPr="00CA5F6A">
        <w:rPr>
          <w:rFonts w:ascii="Arial" w:eastAsia="Times New Roman" w:hAnsi="Arial" w:cs="Arial"/>
          <w:sz w:val="20"/>
          <w:szCs w:val="20"/>
          <w:lang w:eastAsia="fr-FR"/>
        </w:rPr>
        <w:t xml:space="preserve">Célestin </w:t>
      </w:r>
      <w:r>
        <w:rPr>
          <w:rFonts w:ascii="Arial" w:eastAsia="Times New Roman" w:hAnsi="Arial" w:cs="Arial"/>
          <w:sz w:val="20"/>
          <w:szCs w:val="20"/>
          <w:lang w:eastAsia="fr-FR"/>
        </w:rPr>
        <w:t xml:space="preserve">E. N. (2022).  </w:t>
      </w:r>
      <w:r w:rsidRPr="00CA5F6A">
        <w:rPr>
          <w:rFonts w:ascii="Arial" w:eastAsia="Times New Roman" w:hAnsi="Arial" w:cs="Arial"/>
          <w:sz w:val="20"/>
          <w:szCs w:val="20"/>
          <w:lang w:eastAsia="fr-FR"/>
        </w:rPr>
        <w:t>Study of the analgesic activity of the aqueous extract of</w:t>
      </w:r>
      <w:r>
        <w:rPr>
          <w:rFonts w:ascii="Arial" w:eastAsia="Times New Roman" w:hAnsi="Arial" w:cs="Arial"/>
          <w:sz w:val="20"/>
          <w:szCs w:val="20"/>
          <w:lang w:eastAsia="fr-FR"/>
        </w:rPr>
        <w:t xml:space="preserve"> </w:t>
      </w:r>
      <w:r w:rsidRPr="00CA5F6A">
        <w:rPr>
          <w:rFonts w:ascii="Arial" w:eastAsia="Times New Roman" w:hAnsi="Arial" w:cs="Arial"/>
          <w:sz w:val="20"/>
          <w:szCs w:val="20"/>
          <w:lang w:eastAsia="fr-FR"/>
        </w:rPr>
        <w:t>Pseudocedrela kotschyi (Schweinf.) Harms (Meliaceae) trunk bark</w:t>
      </w:r>
      <w:r>
        <w:rPr>
          <w:rFonts w:ascii="Arial" w:eastAsia="Times New Roman" w:hAnsi="Arial" w:cs="Arial"/>
          <w:sz w:val="20"/>
          <w:szCs w:val="20"/>
          <w:lang w:eastAsia="fr-FR"/>
        </w:rPr>
        <w:t xml:space="preserve">. </w:t>
      </w:r>
      <w:r w:rsidRPr="00CA5F6A">
        <w:rPr>
          <w:rFonts w:ascii="Arial" w:eastAsia="Times New Roman" w:hAnsi="Arial" w:cs="Arial"/>
          <w:sz w:val="20"/>
          <w:szCs w:val="20"/>
          <w:lang w:eastAsia="fr-FR"/>
        </w:rPr>
        <w:t>International Journal of Biosciences</w:t>
      </w:r>
      <w:r>
        <w:rPr>
          <w:rFonts w:ascii="Arial" w:eastAsia="Times New Roman" w:hAnsi="Arial" w:cs="Arial"/>
          <w:sz w:val="20"/>
          <w:szCs w:val="20"/>
          <w:lang w:eastAsia="fr-FR"/>
        </w:rPr>
        <w:t xml:space="preserve">, 21(6), </w:t>
      </w:r>
      <w:r w:rsidRPr="00CA5F6A">
        <w:rPr>
          <w:rFonts w:ascii="Arial" w:eastAsia="Times New Roman" w:hAnsi="Arial" w:cs="Arial"/>
          <w:sz w:val="20"/>
          <w:szCs w:val="20"/>
          <w:lang w:eastAsia="fr-FR"/>
        </w:rPr>
        <w:t>366-377</w:t>
      </w:r>
      <w:r>
        <w:rPr>
          <w:rFonts w:ascii="Arial" w:eastAsia="Times New Roman" w:hAnsi="Arial" w:cs="Arial"/>
          <w:sz w:val="20"/>
          <w:szCs w:val="20"/>
          <w:lang w:eastAsia="fr-FR"/>
        </w:rPr>
        <w:t>.</w:t>
      </w:r>
    </w:p>
    <w:p w14:paraId="280D1D3B" w14:textId="77777777" w:rsidR="00CE6C68" w:rsidRDefault="00CE6C68" w:rsidP="00CE6C68"/>
    <w:sectPr w:rsidR="00CE6C68" w:rsidSect="00450B77">
      <w:headerReference w:type="even" r:id="rId9"/>
      <w:headerReference w:type="default" r:id="rId10"/>
      <w:footerReference w:type="even" r:id="rId11"/>
      <w:footerReference w:type="default" r:id="rId12"/>
      <w:headerReference w:type="first" r:id="rId13"/>
      <w:footerReference w:type="first" r:id="rId1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7BF22" w14:textId="77777777" w:rsidR="00D94A35" w:rsidRDefault="00D94A35">
      <w:pPr>
        <w:spacing w:after="0" w:line="240" w:lineRule="auto"/>
      </w:pPr>
      <w:r>
        <w:separator/>
      </w:r>
    </w:p>
  </w:endnote>
  <w:endnote w:type="continuationSeparator" w:id="0">
    <w:p w14:paraId="21876BD7" w14:textId="77777777" w:rsidR="00D94A35" w:rsidRDefault="00D9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TimesNewRomanPSMT">
    <w:altName w:val="Batang"/>
    <w:panose1 w:val="00000000000000000000"/>
    <w:charset w:val="81"/>
    <w:family w:val="auto"/>
    <w:notTrueType/>
    <w:pitch w:val="default"/>
    <w:sig w:usb0="00000000" w:usb1="09070000" w:usb2="00000010" w:usb3="00000000" w:csb0="000A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5578" w14:textId="77777777" w:rsidR="00532C1F" w:rsidRDefault="00532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081757"/>
      <w:docPartObj>
        <w:docPartGallery w:val="Page Numbers (Bottom of Page)"/>
        <w:docPartUnique/>
      </w:docPartObj>
    </w:sdtPr>
    <w:sdtEndPr/>
    <w:sdtContent>
      <w:p w14:paraId="1F4231E2" w14:textId="77777777" w:rsidR="00532C1F" w:rsidRDefault="00532C1F">
        <w:pPr>
          <w:pStyle w:val="Footer"/>
          <w:jc w:val="center"/>
        </w:pPr>
        <w:r>
          <w:fldChar w:fldCharType="begin"/>
        </w:r>
        <w:r>
          <w:instrText>PAGE   \* MERGEFORMAT</w:instrText>
        </w:r>
        <w:r>
          <w:fldChar w:fldCharType="separate"/>
        </w:r>
        <w:r w:rsidR="00C559B5">
          <w:rPr>
            <w:noProof/>
          </w:rPr>
          <w:t>1</w:t>
        </w:r>
        <w:r>
          <w:fldChar w:fldCharType="end"/>
        </w:r>
      </w:p>
    </w:sdtContent>
  </w:sdt>
  <w:p w14:paraId="49807D99" w14:textId="77777777" w:rsidR="00532C1F" w:rsidRDefault="00532C1F" w:rsidP="005B6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BE44" w14:textId="059F6437" w:rsidR="00532C1F" w:rsidRPr="00402493" w:rsidRDefault="00532C1F" w:rsidP="0040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3AB2C" w14:textId="77777777" w:rsidR="00D94A35" w:rsidRDefault="00D94A35">
      <w:pPr>
        <w:spacing w:after="0" w:line="240" w:lineRule="auto"/>
      </w:pPr>
      <w:r>
        <w:separator/>
      </w:r>
    </w:p>
  </w:footnote>
  <w:footnote w:type="continuationSeparator" w:id="0">
    <w:p w14:paraId="5EFDAE9F" w14:textId="77777777" w:rsidR="00D94A35" w:rsidRDefault="00D94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16B58" w14:textId="078F08AC" w:rsidR="00532C1F" w:rsidRDefault="00066E40">
    <w:pPr>
      <w:pStyle w:val="Header"/>
    </w:pPr>
    <w:r>
      <w:rPr>
        <w:noProof/>
      </w:rPr>
      <w:pict w14:anchorId="0199E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0020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39C5" w14:textId="277BAEF8" w:rsidR="00532C1F" w:rsidRDefault="00066E40">
    <w:pPr>
      <w:pStyle w:val="Header"/>
    </w:pPr>
    <w:r>
      <w:rPr>
        <w:noProof/>
      </w:rPr>
      <w:pict w14:anchorId="207AF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0020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D51D0" w14:textId="3FF5C34D" w:rsidR="00532C1F" w:rsidRPr="00296529" w:rsidRDefault="00066E40" w:rsidP="005B63E4">
    <w:pPr>
      <w:ind w:left="2160"/>
      <w:jc w:val="center"/>
      <w:rPr>
        <w:rFonts w:ascii="Times New Roman" w:eastAsia="Calibri" w:hAnsi="Times New Roman"/>
        <w:i/>
        <w:sz w:val="18"/>
      </w:rPr>
    </w:pPr>
    <w:r>
      <w:rPr>
        <w:noProof/>
      </w:rPr>
      <w:pict w14:anchorId="501B3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00203"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8F86870" w14:textId="77777777" w:rsidR="00532C1F" w:rsidRPr="00296529" w:rsidRDefault="00532C1F" w:rsidP="005B63E4">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7CCB5C49" w14:textId="77777777" w:rsidR="00532C1F" w:rsidRPr="00296529" w:rsidRDefault="00532C1F" w:rsidP="005B63E4">
    <w:pPr>
      <w:jc w:val="center"/>
      <w:rPr>
        <w:rFonts w:ascii="Times New Roman" w:eastAsia="Calibri" w:hAnsi="Times New Roman"/>
        <w:i/>
        <w:sz w:val="18"/>
      </w:rPr>
    </w:pPr>
    <w:r>
      <w:rPr>
        <w:rFonts w:ascii="Times New Roman" w:eastAsia="Calibri" w:hAnsi="Times New Roman"/>
        <w:i/>
        <w:sz w:val="18"/>
      </w:rPr>
      <w:t>.</w:t>
    </w:r>
  </w:p>
  <w:p w14:paraId="20A0674A" w14:textId="77777777" w:rsidR="00532C1F" w:rsidRPr="00296529" w:rsidRDefault="00532C1F" w:rsidP="005B63E4">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44A744A5" w14:textId="77777777" w:rsidR="00532C1F" w:rsidRDefault="00532C1F" w:rsidP="005B63E4">
    <w:pPr>
      <w:jc w:val="center"/>
      <w:rPr>
        <w:rFonts w:ascii="Times New Roman" w:eastAsia="Calibri" w:hAnsi="Times New Roman"/>
        <w:i/>
        <w:sz w:val="18"/>
      </w:rPr>
    </w:pPr>
    <w:r w:rsidRPr="00296529">
      <w:rPr>
        <w:rFonts w:ascii="Times New Roman" w:eastAsia="Calibri" w:hAnsi="Times New Roman"/>
        <w:i/>
        <w:sz w:val="18"/>
      </w:rPr>
      <w:t xml:space="preserve">                     </w:t>
    </w:r>
  </w:p>
  <w:p w14:paraId="600141B6" w14:textId="77777777" w:rsidR="00532C1F" w:rsidRDefault="00532C1F" w:rsidP="005B63E4">
    <w:pPr>
      <w:tabs>
        <w:tab w:val="left" w:pos="2145"/>
      </w:tabs>
      <w:rPr>
        <w:rFonts w:ascii="Times New Roman" w:eastAsia="Calibri" w:hAnsi="Times New Roman"/>
        <w:i/>
        <w:sz w:val="18"/>
      </w:rPr>
    </w:pPr>
    <w:r>
      <w:rPr>
        <w:rFonts w:ascii="Times New Roman" w:eastAsia="Calibri" w:hAnsi="Times New Roman"/>
        <w:i/>
        <w:sz w:val="18"/>
      </w:rPr>
      <w:tab/>
      <w:t>.</w:t>
    </w:r>
  </w:p>
  <w:p w14:paraId="2B42BFCE" w14:textId="77777777" w:rsidR="00532C1F" w:rsidRDefault="00532C1F">
    <w:pPr>
      <w:pStyle w:val="Header"/>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MzM3MjQ1MDC1MDdR0lEKTi0uzszPAykwrAUAAmhhRywAAAA="/>
  </w:docVars>
  <w:rsids>
    <w:rsidRoot w:val="00C53A0D"/>
    <w:rsid w:val="0002148C"/>
    <w:rsid w:val="00030340"/>
    <w:rsid w:val="000461B1"/>
    <w:rsid w:val="00056AD0"/>
    <w:rsid w:val="00056B67"/>
    <w:rsid w:val="00061C33"/>
    <w:rsid w:val="00066E40"/>
    <w:rsid w:val="00080B52"/>
    <w:rsid w:val="000E090E"/>
    <w:rsid w:val="0010227D"/>
    <w:rsid w:val="00137C8F"/>
    <w:rsid w:val="00147BE9"/>
    <w:rsid w:val="00186438"/>
    <w:rsid w:val="00194B76"/>
    <w:rsid w:val="001A11F3"/>
    <w:rsid w:val="001B24AC"/>
    <w:rsid w:val="001B4B9A"/>
    <w:rsid w:val="001C60E8"/>
    <w:rsid w:val="001E6D74"/>
    <w:rsid w:val="002510C1"/>
    <w:rsid w:val="0025541D"/>
    <w:rsid w:val="00275EE0"/>
    <w:rsid w:val="0028055B"/>
    <w:rsid w:val="002950A5"/>
    <w:rsid w:val="002A273F"/>
    <w:rsid w:val="002C38B0"/>
    <w:rsid w:val="002C5D06"/>
    <w:rsid w:val="002D53BB"/>
    <w:rsid w:val="002F1180"/>
    <w:rsid w:val="003414E7"/>
    <w:rsid w:val="00343C28"/>
    <w:rsid w:val="003778E8"/>
    <w:rsid w:val="003A1AAE"/>
    <w:rsid w:val="003A1BB8"/>
    <w:rsid w:val="003A1E79"/>
    <w:rsid w:val="003A7C8F"/>
    <w:rsid w:val="003C2344"/>
    <w:rsid w:val="003C3697"/>
    <w:rsid w:val="003C4590"/>
    <w:rsid w:val="003E5EE8"/>
    <w:rsid w:val="00402493"/>
    <w:rsid w:val="004142B8"/>
    <w:rsid w:val="0042712A"/>
    <w:rsid w:val="004379B3"/>
    <w:rsid w:val="00450B77"/>
    <w:rsid w:val="00461FC2"/>
    <w:rsid w:val="0048016F"/>
    <w:rsid w:val="00486345"/>
    <w:rsid w:val="004A5E1E"/>
    <w:rsid w:val="004B1E2B"/>
    <w:rsid w:val="004B5CDB"/>
    <w:rsid w:val="004F4174"/>
    <w:rsid w:val="004F715B"/>
    <w:rsid w:val="00502F3D"/>
    <w:rsid w:val="00522831"/>
    <w:rsid w:val="0052346E"/>
    <w:rsid w:val="00532C1F"/>
    <w:rsid w:val="005536F4"/>
    <w:rsid w:val="00553C6D"/>
    <w:rsid w:val="00577EE2"/>
    <w:rsid w:val="00581C29"/>
    <w:rsid w:val="005B54E7"/>
    <w:rsid w:val="005B63E4"/>
    <w:rsid w:val="0062531C"/>
    <w:rsid w:val="00627E66"/>
    <w:rsid w:val="00632020"/>
    <w:rsid w:val="0063680A"/>
    <w:rsid w:val="00655DCB"/>
    <w:rsid w:val="00672469"/>
    <w:rsid w:val="006752B6"/>
    <w:rsid w:val="00691A9D"/>
    <w:rsid w:val="006B0418"/>
    <w:rsid w:val="006C7CFA"/>
    <w:rsid w:val="00724175"/>
    <w:rsid w:val="00735865"/>
    <w:rsid w:val="00761B68"/>
    <w:rsid w:val="007650A6"/>
    <w:rsid w:val="007963D0"/>
    <w:rsid w:val="007B34DB"/>
    <w:rsid w:val="007D05E5"/>
    <w:rsid w:val="007D1E43"/>
    <w:rsid w:val="007D3857"/>
    <w:rsid w:val="007D3BC0"/>
    <w:rsid w:val="007E736B"/>
    <w:rsid w:val="007F426D"/>
    <w:rsid w:val="00810E3D"/>
    <w:rsid w:val="008246A7"/>
    <w:rsid w:val="00843897"/>
    <w:rsid w:val="0085549E"/>
    <w:rsid w:val="00871FED"/>
    <w:rsid w:val="008C3A5B"/>
    <w:rsid w:val="008C565B"/>
    <w:rsid w:val="008C7954"/>
    <w:rsid w:val="00900F33"/>
    <w:rsid w:val="00931D2B"/>
    <w:rsid w:val="00945B58"/>
    <w:rsid w:val="00951447"/>
    <w:rsid w:val="00953F10"/>
    <w:rsid w:val="009547B8"/>
    <w:rsid w:val="00973DD5"/>
    <w:rsid w:val="00986D4A"/>
    <w:rsid w:val="00994681"/>
    <w:rsid w:val="009B10C6"/>
    <w:rsid w:val="009E0D49"/>
    <w:rsid w:val="00A05CF4"/>
    <w:rsid w:val="00A376FD"/>
    <w:rsid w:val="00A61D4F"/>
    <w:rsid w:val="00A665BC"/>
    <w:rsid w:val="00A7290C"/>
    <w:rsid w:val="00A85A54"/>
    <w:rsid w:val="00AB1EA4"/>
    <w:rsid w:val="00AB7E85"/>
    <w:rsid w:val="00AD3502"/>
    <w:rsid w:val="00AD3A6E"/>
    <w:rsid w:val="00AE703A"/>
    <w:rsid w:val="00B3053D"/>
    <w:rsid w:val="00B91DFB"/>
    <w:rsid w:val="00BA5CDF"/>
    <w:rsid w:val="00BE762D"/>
    <w:rsid w:val="00BE7BB0"/>
    <w:rsid w:val="00BF194C"/>
    <w:rsid w:val="00C10ABE"/>
    <w:rsid w:val="00C14E15"/>
    <w:rsid w:val="00C21D16"/>
    <w:rsid w:val="00C36E04"/>
    <w:rsid w:val="00C47819"/>
    <w:rsid w:val="00C53A0D"/>
    <w:rsid w:val="00C559B5"/>
    <w:rsid w:val="00C65C86"/>
    <w:rsid w:val="00C84C85"/>
    <w:rsid w:val="00C87803"/>
    <w:rsid w:val="00C92D23"/>
    <w:rsid w:val="00CA45A2"/>
    <w:rsid w:val="00CA5F6A"/>
    <w:rsid w:val="00CB442B"/>
    <w:rsid w:val="00CD0C6A"/>
    <w:rsid w:val="00CD1BA6"/>
    <w:rsid w:val="00CE6C68"/>
    <w:rsid w:val="00CF15B5"/>
    <w:rsid w:val="00CF4C1D"/>
    <w:rsid w:val="00D226FE"/>
    <w:rsid w:val="00D255FB"/>
    <w:rsid w:val="00D2567D"/>
    <w:rsid w:val="00D37C5C"/>
    <w:rsid w:val="00D401EB"/>
    <w:rsid w:val="00D432C3"/>
    <w:rsid w:val="00D6059E"/>
    <w:rsid w:val="00D6479C"/>
    <w:rsid w:val="00D809C4"/>
    <w:rsid w:val="00D91E22"/>
    <w:rsid w:val="00D94A35"/>
    <w:rsid w:val="00DA0B9F"/>
    <w:rsid w:val="00DA52E1"/>
    <w:rsid w:val="00DA764E"/>
    <w:rsid w:val="00DB5536"/>
    <w:rsid w:val="00DC39CD"/>
    <w:rsid w:val="00DC61B3"/>
    <w:rsid w:val="00DF7186"/>
    <w:rsid w:val="00E0144F"/>
    <w:rsid w:val="00E1547B"/>
    <w:rsid w:val="00E47084"/>
    <w:rsid w:val="00E504CA"/>
    <w:rsid w:val="00E52E0A"/>
    <w:rsid w:val="00E7503A"/>
    <w:rsid w:val="00E856F8"/>
    <w:rsid w:val="00EA1534"/>
    <w:rsid w:val="00EA2062"/>
    <w:rsid w:val="00EC434A"/>
    <w:rsid w:val="00ED0165"/>
    <w:rsid w:val="00EF0286"/>
    <w:rsid w:val="00EF404D"/>
    <w:rsid w:val="00F14E1F"/>
    <w:rsid w:val="00F27F4F"/>
    <w:rsid w:val="00F30F2D"/>
    <w:rsid w:val="00F34A45"/>
    <w:rsid w:val="00F410CE"/>
    <w:rsid w:val="00FC5115"/>
    <w:rsid w:val="00FE44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87D8D7"/>
  <w15:docId w15:val="{07844B35-7C6A-42BE-AD99-C97A3E6A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A0D"/>
    <w:rPr>
      <w:color w:val="0563C1" w:themeColor="hyperlink"/>
      <w:u w:val="single"/>
    </w:rPr>
  </w:style>
  <w:style w:type="table" w:styleId="TableGrid">
    <w:name w:val="Table Grid"/>
    <w:basedOn w:val="TableNormal"/>
    <w:uiPriority w:val="39"/>
    <w:rsid w:val="00C53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53A0D"/>
    <w:pPr>
      <w:tabs>
        <w:tab w:val="center" w:pos="4536"/>
        <w:tab w:val="right" w:pos="9072"/>
      </w:tabs>
      <w:spacing w:after="0" w:line="240" w:lineRule="auto"/>
    </w:pPr>
  </w:style>
  <w:style w:type="character" w:customStyle="1" w:styleId="HeaderChar">
    <w:name w:val="Header Char"/>
    <w:basedOn w:val="DefaultParagraphFont"/>
    <w:link w:val="Header"/>
    <w:rsid w:val="00C53A0D"/>
  </w:style>
  <w:style w:type="paragraph" w:styleId="Footer">
    <w:name w:val="footer"/>
    <w:basedOn w:val="Normal"/>
    <w:link w:val="FooterChar"/>
    <w:uiPriority w:val="99"/>
    <w:unhideWhenUsed/>
    <w:rsid w:val="00C53A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3A0D"/>
  </w:style>
  <w:style w:type="paragraph" w:customStyle="1" w:styleId="Affiliation">
    <w:name w:val="Affiliation"/>
    <w:basedOn w:val="Normal"/>
    <w:rsid w:val="00C53A0D"/>
    <w:pPr>
      <w:spacing w:after="240" w:line="240" w:lineRule="exact"/>
      <w:jc w:val="right"/>
    </w:pPr>
    <w:rPr>
      <w:rFonts w:ascii="Helvetica" w:eastAsia="Times New Roman" w:hAnsi="Helvetica" w:cs="Times New Roman"/>
      <w:sz w:val="20"/>
      <w:szCs w:val="20"/>
      <w:lang w:val="en-US"/>
    </w:rPr>
  </w:style>
  <w:style w:type="paragraph" w:customStyle="1" w:styleId="Copyright">
    <w:name w:val="Copyright"/>
    <w:basedOn w:val="Normal"/>
    <w:rsid w:val="00C53A0D"/>
    <w:pPr>
      <w:spacing w:after="960" w:line="200" w:lineRule="exact"/>
    </w:pPr>
    <w:rPr>
      <w:rFonts w:ascii="Helvetica" w:eastAsia="Times New Roman" w:hAnsi="Helvetica" w:cs="Times New Roman"/>
      <w:sz w:val="16"/>
      <w:szCs w:val="20"/>
      <w:lang w:val="en-US"/>
    </w:rPr>
  </w:style>
  <w:style w:type="paragraph" w:customStyle="1" w:styleId="AbstHead">
    <w:name w:val="Abst Head"/>
    <w:basedOn w:val="Normal"/>
    <w:rsid w:val="00C53A0D"/>
    <w:pPr>
      <w:keepNext/>
      <w:spacing w:after="240" w:line="240" w:lineRule="auto"/>
    </w:pPr>
    <w:rPr>
      <w:rFonts w:ascii="Helvetica" w:eastAsia="Times New Roman" w:hAnsi="Helvetica" w:cs="Times New Roman"/>
      <w:b/>
      <w:caps/>
      <w:szCs w:val="20"/>
      <w:lang w:val="en-US"/>
    </w:rPr>
  </w:style>
  <w:style w:type="paragraph" w:styleId="BalloonText">
    <w:name w:val="Balloon Text"/>
    <w:basedOn w:val="Normal"/>
    <w:link w:val="BalloonTextChar"/>
    <w:uiPriority w:val="99"/>
    <w:semiHidden/>
    <w:unhideWhenUsed/>
    <w:rsid w:val="00046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1B1"/>
    <w:rPr>
      <w:rFonts w:ascii="Tahoma" w:hAnsi="Tahoma" w:cs="Tahoma"/>
      <w:sz w:val="16"/>
      <w:szCs w:val="16"/>
    </w:rPr>
  </w:style>
  <w:style w:type="paragraph" w:styleId="CommentText">
    <w:name w:val="annotation text"/>
    <w:basedOn w:val="Normal"/>
    <w:link w:val="CommentTextChar"/>
    <w:uiPriority w:val="99"/>
    <w:unhideWhenUsed/>
    <w:rsid w:val="00DF7186"/>
    <w:pPr>
      <w:spacing w:line="240" w:lineRule="auto"/>
    </w:pPr>
    <w:rPr>
      <w:sz w:val="20"/>
      <w:szCs w:val="20"/>
    </w:rPr>
  </w:style>
  <w:style w:type="character" w:customStyle="1" w:styleId="CommentTextChar">
    <w:name w:val="Comment Text Char"/>
    <w:basedOn w:val="DefaultParagraphFont"/>
    <w:link w:val="CommentText"/>
    <w:uiPriority w:val="99"/>
    <w:rsid w:val="00DF7186"/>
    <w:rPr>
      <w:sz w:val="20"/>
      <w:szCs w:val="20"/>
    </w:rPr>
  </w:style>
  <w:style w:type="paragraph" w:styleId="HTMLPreformatted">
    <w:name w:val="HTML Preformatted"/>
    <w:basedOn w:val="Normal"/>
    <w:link w:val="HTMLPreformattedChar"/>
    <w:uiPriority w:val="99"/>
    <w:unhideWhenUsed/>
    <w:rsid w:val="00C47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C47819"/>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22534">
      <w:bodyDiv w:val="1"/>
      <w:marLeft w:val="0"/>
      <w:marRight w:val="0"/>
      <w:marTop w:val="0"/>
      <w:marBottom w:val="0"/>
      <w:divBdr>
        <w:top w:val="none" w:sz="0" w:space="0" w:color="auto"/>
        <w:left w:val="none" w:sz="0" w:space="0" w:color="auto"/>
        <w:bottom w:val="none" w:sz="0" w:space="0" w:color="auto"/>
        <w:right w:val="none" w:sz="0" w:space="0" w:color="auto"/>
      </w:divBdr>
    </w:div>
    <w:div w:id="873495005">
      <w:bodyDiv w:val="1"/>
      <w:marLeft w:val="0"/>
      <w:marRight w:val="0"/>
      <w:marTop w:val="0"/>
      <w:marBottom w:val="0"/>
      <w:divBdr>
        <w:top w:val="none" w:sz="0" w:space="0" w:color="auto"/>
        <w:left w:val="none" w:sz="0" w:space="0" w:color="auto"/>
        <w:bottom w:val="none" w:sz="0" w:space="0" w:color="auto"/>
        <w:right w:val="none" w:sz="0" w:space="0" w:color="auto"/>
      </w:divBdr>
    </w:div>
    <w:div w:id="209311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ccomplementmedtherapies.biomedcentra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dx.doi.org/10.4314"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dl.handle.ne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12</Pages>
  <Words>3797</Words>
  <Characters>21647</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COULIBALY</dc:creator>
  <cp:keywords/>
  <dc:description/>
  <cp:lastModifiedBy>SDI PC New 16</cp:lastModifiedBy>
  <cp:revision>124</cp:revision>
  <dcterms:created xsi:type="dcterms:W3CDTF">2023-10-21T00:51:00Z</dcterms:created>
  <dcterms:modified xsi:type="dcterms:W3CDTF">2025-05-08T08:34:00Z</dcterms:modified>
</cp:coreProperties>
</file>