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F5093" w14:textId="441D0850" w:rsidR="0081124A" w:rsidRPr="0067156A" w:rsidRDefault="0081124A" w:rsidP="0081124A">
      <w:pPr>
        <w:spacing w:after="0" w:line="360" w:lineRule="auto"/>
        <w:jc w:val="center"/>
        <w:rPr>
          <w:rFonts w:ascii="Times New Roman" w:hAnsi="Times New Roman" w:cs="Times New Roman"/>
          <w:b/>
          <w:sz w:val="24"/>
          <w:szCs w:val="24"/>
        </w:rPr>
      </w:pPr>
      <w:r w:rsidRPr="0067156A">
        <w:rPr>
          <w:rFonts w:ascii="Times New Roman" w:hAnsi="Times New Roman" w:cs="Times New Roman"/>
          <w:b/>
          <w:sz w:val="24"/>
          <w:szCs w:val="24"/>
        </w:rPr>
        <w:t xml:space="preserve">Plant Density Manipulation on the Growth of </w:t>
      </w:r>
      <w:proofErr w:type="spellStart"/>
      <w:r w:rsidRPr="0067156A">
        <w:rPr>
          <w:rFonts w:ascii="Times New Roman" w:hAnsi="Times New Roman" w:cs="Times New Roman"/>
          <w:b/>
          <w:i/>
          <w:sz w:val="24"/>
          <w:szCs w:val="24"/>
        </w:rPr>
        <w:t>Tephrosia</w:t>
      </w:r>
      <w:proofErr w:type="spellEnd"/>
      <w:r w:rsidRPr="0067156A">
        <w:rPr>
          <w:rFonts w:ascii="Times New Roman" w:hAnsi="Times New Roman" w:cs="Times New Roman"/>
          <w:b/>
          <w:i/>
          <w:sz w:val="24"/>
          <w:szCs w:val="24"/>
        </w:rPr>
        <w:t xml:space="preserve"> </w:t>
      </w:r>
      <w:proofErr w:type="spellStart"/>
      <w:r w:rsidRPr="0067156A">
        <w:rPr>
          <w:rFonts w:ascii="Times New Roman" w:hAnsi="Times New Roman" w:cs="Times New Roman"/>
          <w:b/>
          <w:i/>
          <w:sz w:val="24"/>
          <w:szCs w:val="24"/>
        </w:rPr>
        <w:t>bracteolata</w:t>
      </w:r>
      <w:proofErr w:type="spellEnd"/>
      <w:r w:rsidRPr="0067156A">
        <w:rPr>
          <w:rFonts w:ascii="Times New Roman" w:hAnsi="Times New Roman" w:cs="Times New Roman"/>
          <w:b/>
          <w:sz w:val="24"/>
          <w:szCs w:val="24"/>
        </w:rPr>
        <w:t xml:space="preserve"> </w:t>
      </w:r>
      <w:proofErr w:type="spellStart"/>
      <w:r w:rsidR="00AA26ED" w:rsidRPr="0067156A">
        <w:rPr>
          <w:rFonts w:ascii="Times New Roman" w:hAnsi="Times New Roman" w:cs="Times New Roman"/>
          <w:color w:val="000000" w:themeColor="text1"/>
          <w:sz w:val="24"/>
          <w:szCs w:val="24"/>
        </w:rPr>
        <w:t>Guill</w:t>
      </w:r>
      <w:proofErr w:type="spellEnd"/>
      <w:r w:rsidR="00AA26ED" w:rsidRPr="0067156A">
        <w:rPr>
          <w:rFonts w:ascii="Times New Roman" w:hAnsi="Times New Roman" w:cs="Times New Roman"/>
          <w:color w:val="000000" w:themeColor="text1"/>
          <w:sz w:val="24"/>
          <w:szCs w:val="24"/>
        </w:rPr>
        <w:t xml:space="preserve">. &amp; Perr. </w:t>
      </w:r>
      <w:r w:rsidRPr="0067156A">
        <w:rPr>
          <w:rFonts w:ascii="Times New Roman" w:hAnsi="Times New Roman" w:cs="Times New Roman"/>
          <w:b/>
          <w:sz w:val="24"/>
          <w:szCs w:val="24"/>
        </w:rPr>
        <w:t>and Associated Weed Species</w:t>
      </w:r>
    </w:p>
    <w:p w14:paraId="609CD48E" w14:textId="77777777" w:rsidR="00C502A0" w:rsidRPr="0067156A" w:rsidRDefault="00C502A0" w:rsidP="0081124A">
      <w:pPr>
        <w:spacing w:after="0" w:line="360" w:lineRule="auto"/>
        <w:jc w:val="both"/>
        <w:rPr>
          <w:rFonts w:ascii="Times New Roman" w:hAnsi="Times New Roman" w:cs="Times New Roman"/>
          <w:sz w:val="24"/>
          <w:szCs w:val="24"/>
        </w:rPr>
      </w:pPr>
    </w:p>
    <w:p w14:paraId="38BC7147" w14:textId="77777777" w:rsidR="0081124A" w:rsidRPr="0067156A" w:rsidRDefault="0081124A" w:rsidP="0081124A">
      <w:pPr>
        <w:spacing w:after="0" w:line="36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ABSTRACT</w:t>
      </w:r>
    </w:p>
    <w:p w14:paraId="305286D0" w14:textId="401CA104" w:rsidR="0081124A" w:rsidRPr="0067156A" w:rsidRDefault="0081124A" w:rsidP="0081124A">
      <w:pPr>
        <w:spacing w:after="0" w:line="360" w:lineRule="auto"/>
        <w:jc w:val="both"/>
        <w:rPr>
          <w:rFonts w:ascii="Times New Roman" w:hAnsi="Times New Roman" w:cs="Times New Roman"/>
          <w:sz w:val="24"/>
          <w:szCs w:val="24"/>
        </w:rPr>
      </w:pPr>
      <w:r w:rsidRPr="0067156A">
        <w:rPr>
          <w:rFonts w:ascii="Times New Roman" w:hAnsi="Times New Roman" w:cs="Times New Roman"/>
          <w:sz w:val="24"/>
          <w:szCs w:val="24"/>
        </w:rPr>
        <w:t xml:space="preserve">This study </w:t>
      </w:r>
      <w:r w:rsidR="007A2C22">
        <w:rPr>
          <w:rFonts w:ascii="Times New Roman" w:hAnsi="Times New Roman" w:cs="Times New Roman"/>
          <w:sz w:val="24"/>
          <w:szCs w:val="24"/>
        </w:rPr>
        <w:t>investigated</w:t>
      </w:r>
      <w:r w:rsidRPr="0067156A">
        <w:rPr>
          <w:rFonts w:ascii="Times New Roman" w:hAnsi="Times New Roman" w:cs="Times New Roman"/>
          <w:sz w:val="24"/>
          <w:szCs w:val="24"/>
        </w:rPr>
        <w:t xml:space="preserve"> the influence of plant density manipulation on dry matter accumulation and weed-suppressing ability of </w:t>
      </w:r>
      <w:r w:rsidRPr="0067156A">
        <w:rPr>
          <w:rFonts w:ascii="Times New Roman" w:hAnsi="Times New Roman" w:cs="Times New Roman"/>
          <w:i/>
          <w:sz w:val="24"/>
          <w:szCs w:val="24"/>
        </w:rPr>
        <w:t>Tephrosia bracteolata</w:t>
      </w:r>
      <w:r w:rsidRPr="0067156A">
        <w:rPr>
          <w:rFonts w:ascii="Times New Roman" w:hAnsi="Times New Roman" w:cs="Times New Roman"/>
          <w:sz w:val="24"/>
          <w:szCs w:val="24"/>
        </w:rPr>
        <w:t xml:space="preserve">. </w:t>
      </w:r>
      <w:r w:rsidR="000C6302" w:rsidRPr="0067156A">
        <w:rPr>
          <w:rFonts w:ascii="Times New Roman" w:hAnsi="Times New Roman" w:cs="Times New Roman"/>
          <w:bCs/>
          <w:sz w:val="24"/>
          <w:szCs w:val="24"/>
        </w:rPr>
        <w:t xml:space="preserve">The seeds of </w:t>
      </w:r>
      <w:r w:rsidR="000C6302" w:rsidRPr="0067156A">
        <w:rPr>
          <w:rFonts w:ascii="Times New Roman" w:hAnsi="Times New Roman" w:cs="Times New Roman"/>
          <w:i/>
          <w:sz w:val="24"/>
          <w:szCs w:val="24"/>
        </w:rPr>
        <w:t>Tephrosia bracteolata</w:t>
      </w:r>
      <w:r w:rsidR="000C6302" w:rsidRPr="0067156A">
        <w:rPr>
          <w:rFonts w:ascii="Times New Roman" w:hAnsi="Times New Roman" w:cs="Times New Roman"/>
          <w:bCs/>
          <w:sz w:val="24"/>
          <w:szCs w:val="24"/>
        </w:rPr>
        <w:t xml:space="preserve"> were sown on </w:t>
      </w:r>
      <w:r w:rsidR="007A2C22">
        <w:rPr>
          <w:rFonts w:ascii="Times New Roman" w:hAnsi="Times New Roman" w:cs="Times New Roman"/>
          <w:bCs/>
          <w:sz w:val="24"/>
          <w:szCs w:val="24"/>
        </w:rPr>
        <w:t xml:space="preserve">a </w:t>
      </w:r>
      <w:r w:rsidR="000C6302" w:rsidRPr="0067156A">
        <w:rPr>
          <w:rFonts w:ascii="Times New Roman" w:hAnsi="Times New Roman" w:cs="Times New Roman"/>
          <w:bCs/>
          <w:sz w:val="24"/>
          <w:szCs w:val="24"/>
        </w:rPr>
        <w:t>fie</w:t>
      </w:r>
      <w:r w:rsidR="0067156A" w:rsidRPr="0067156A">
        <w:rPr>
          <w:rFonts w:ascii="Times New Roman" w:hAnsi="Times New Roman" w:cs="Times New Roman"/>
          <w:bCs/>
          <w:sz w:val="24"/>
          <w:szCs w:val="24"/>
        </w:rPr>
        <w:t>l</w:t>
      </w:r>
      <w:r w:rsidR="000C6302" w:rsidRPr="0067156A">
        <w:rPr>
          <w:rFonts w:ascii="Times New Roman" w:hAnsi="Times New Roman" w:cs="Times New Roman"/>
          <w:bCs/>
          <w:sz w:val="24"/>
          <w:szCs w:val="24"/>
        </w:rPr>
        <w:t xml:space="preserve">d with 0.2 m inter-row spacing while intra-row spacing was varied from 0.1 m – 1.6 m. The </w:t>
      </w:r>
      <w:r w:rsidR="000C6302" w:rsidRPr="0067156A">
        <w:rPr>
          <w:rFonts w:ascii="Times New Roman" w:hAnsi="Times New Roman" w:cs="Times New Roman"/>
          <w:sz w:val="24"/>
          <w:szCs w:val="24"/>
        </w:rPr>
        <w:t>plant densities were</w:t>
      </w:r>
      <w:r w:rsidRPr="0067156A">
        <w:rPr>
          <w:rFonts w:ascii="Times New Roman" w:hAnsi="Times New Roman" w:cs="Times New Roman"/>
          <w:sz w:val="24"/>
          <w:szCs w:val="24"/>
        </w:rPr>
        <w:t xml:space="preserve"> D</w:t>
      </w:r>
      <w:r w:rsidRPr="0067156A">
        <w:rPr>
          <w:rFonts w:ascii="Times New Roman" w:hAnsi="Times New Roman" w:cs="Times New Roman"/>
          <w:sz w:val="24"/>
          <w:szCs w:val="24"/>
          <w:vertAlign w:val="subscript"/>
        </w:rPr>
        <w:t>0</w:t>
      </w:r>
      <w:r w:rsidRPr="0067156A">
        <w:rPr>
          <w:rFonts w:ascii="Times New Roman" w:hAnsi="Times New Roman" w:cs="Times New Roman"/>
          <w:sz w:val="24"/>
          <w:szCs w:val="24"/>
        </w:rPr>
        <w:t xml:space="preserve"> = 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D</w:t>
      </w:r>
      <w:r w:rsidRPr="0067156A">
        <w:rPr>
          <w:rFonts w:ascii="Times New Roman" w:hAnsi="Times New Roman" w:cs="Times New Roman"/>
          <w:sz w:val="24"/>
          <w:szCs w:val="24"/>
          <w:vertAlign w:val="subscript"/>
        </w:rPr>
        <w:t>1</w:t>
      </w:r>
      <w:r w:rsidRPr="0067156A">
        <w:rPr>
          <w:rFonts w:ascii="Times New Roman" w:hAnsi="Times New Roman" w:cs="Times New Roman"/>
          <w:sz w:val="24"/>
          <w:szCs w:val="24"/>
        </w:rPr>
        <w:t xml:space="preserve"> = 50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D</w:t>
      </w:r>
      <w:r w:rsidRPr="0067156A">
        <w:rPr>
          <w:rFonts w:ascii="Times New Roman" w:hAnsi="Times New Roman" w:cs="Times New Roman"/>
          <w:sz w:val="24"/>
          <w:szCs w:val="24"/>
          <w:vertAlign w:val="subscript"/>
        </w:rPr>
        <w:t>2</w:t>
      </w:r>
      <w:r w:rsidRPr="0067156A">
        <w:rPr>
          <w:rFonts w:ascii="Times New Roman" w:hAnsi="Times New Roman" w:cs="Times New Roman"/>
          <w:sz w:val="24"/>
          <w:szCs w:val="24"/>
        </w:rPr>
        <w:t xml:space="preserve"> = 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D</w:t>
      </w:r>
      <w:r w:rsidRPr="0067156A">
        <w:rPr>
          <w:rFonts w:ascii="Times New Roman" w:hAnsi="Times New Roman" w:cs="Times New Roman"/>
          <w:sz w:val="24"/>
          <w:szCs w:val="24"/>
          <w:vertAlign w:val="subscript"/>
        </w:rPr>
        <w:t>3</w:t>
      </w:r>
      <w:r w:rsidRPr="0067156A">
        <w:rPr>
          <w:rFonts w:ascii="Times New Roman" w:hAnsi="Times New Roman" w:cs="Times New Roman"/>
          <w:sz w:val="24"/>
          <w:szCs w:val="24"/>
        </w:rPr>
        <w:t xml:space="preserve"> = 12.5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D</w:t>
      </w:r>
      <w:r w:rsidRPr="0067156A">
        <w:rPr>
          <w:rFonts w:ascii="Times New Roman" w:hAnsi="Times New Roman" w:cs="Times New Roman"/>
          <w:sz w:val="24"/>
          <w:szCs w:val="24"/>
          <w:vertAlign w:val="subscript"/>
        </w:rPr>
        <w:t>4</w:t>
      </w:r>
      <w:r w:rsidRPr="0067156A">
        <w:rPr>
          <w:rFonts w:ascii="Times New Roman" w:hAnsi="Times New Roman" w:cs="Times New Roman"/>
          <w:sz w:val="24"/>
          <w:szCs w:val="24"/>
        </w:rPr>
        <w:t xml:space="preserve"> = 6.25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and D</w:t>
      </w:r>
      <w:r w:rsidRPr="0067156A">
        <w:rPr>
          <w:rFonts w:ascii="Times New Roman" w:hAnsi="Times New Roman" w:cs="Times New Roman"/>
          <w:sz w:val="24"/>
          <w:szCs w:val="24"/>
          <w:vertAlign w:val="subscript"/>
        </w:rPr>
        <w:t>5</w:t>
      </w:r>
      <w:r w:rsidRPr="0067156A">
        <w:rPr>
          <w:rFonts w:ascii="Times New Roman" w:hAnsi="Times New Roman" w:cs="Times New Roman"/>
          <w:sz w:val="24"/>
          <w:szCs w:val="24"/>
        </w:rPr>
        <w:t xml:space="preserve"> = 3.125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000C6302" w:rsidRPr="0067156A">
        <w:rPr>
          <w:rFonts w:ascii="Times New Roman" w:hAnsi="Times New Roman" w:cs="Times New Roman"/>
          <w:bCs/>
          <w:sz w:val="24"/>
          <w:szCs w:val="24"/>
        </w:rPr>
        <w:t xml:space="preserve">The experiment was conducted in </w:t>
      </w:r>
      <w:r w:rsidR="007A2C22">
        <w:rPr>
          <w:rFonts w:ascii="Times New Roman" w:hAnsi="Times New Roman" w:cs="Times New Roman"/>
          <w:bCs/>
          <w:sz w:val="24"/>
          <w:szCs w:val="24"/>
        </w:rPr>
        <w:t xml:space="preserve">a </w:t>
      </w:r>
      <w:r w:rsidR="000C6302" w:rsidRPr="0067156A">
        <w:rPr>
          <w:rFonts w:ascii="Times New Roman" w:hAnsi="Times New Roman" w:cs="Times New Roman"/>
          <w:bCs/>
          <w:sz w:val="24"/>
          <w:szCs w:val="24"/>
        </w:rPr>
        <w:t>Randomised Complete Block Design with three replications</w:t>
      </w:r>
      <w:r w:rsidRPr="0067156A">
        <w:rPr>
          <w:rFonts w:ascii="Times New Roman" w:hAnsi="Times New Roman" w:cs="Times New Roman"/>
          <w:sz w:val="24"/>
          <w:szCs w:val="24"/>
        </w:rPr>
        <w:t>. Data were collected 16 weeks after sowing on Plant Height, Number of Leaves, Stem Diameter, Shoot Dry Weight, and Weed Dry Weight. Weed species were enumerated using 0.5 m by 0.5 m quadrat</w:t>
      </w:r>
      <w:r w:rsidR="0067156A">
        <w:rPr>
          <w:rFonts w:ascii="Times New Roman" w:hAnsi="Times New Roman" w:cs="Times New Roman"/>
          <w:sz w:val="24"/>
          <w:szCs w:val="24"/>
        </w:rPr>
        <w:t>s</w:t>
      </w:r>
      <w:r w:rsidRPr="0067156A">
        <w:rPr>
          <w:rFonts w:ascii="Times New Roman" w:hAnsi="Times New Roman" w:cs="Times New Roman"/>
          <w:sz w:val="24"/>
          <w:szCs w:val="24"/>
        </w:rPr>
        <w:t xml:space="preserve"> to calculate species relative importance value, </w:t>
      </w:r>
      <w:r w:rsidR="007A2C22">
        <w:rPr>
          <w:rFonts w:ascii="Times New Roman" w:hAnsi="Times New Roman" w:cs="Times New Roman"/>
          <w:sz w:val="24"/>
          <w:szCs w:val="24"/>
        </w:rPr>
        <w:t>Shannon-Wiener</w:t>
      </w:r>
      <w:r w:rsidRPr="0067156A">
        <w:rPr>
          <w:rFonts w:ascii="Times New Roman" w:hAnsi="Times New Roman" w:cs="Times New Roman"/>
          <w:sz w:val="24"/>
          <w:szCs w:val="24"/>
        </w:rPr>
        <w:t xml:space="preserve"> index, dominance index, and equitability index. The result</w:t>
      </w:r>
      <w:r w:rsidR="003700C3">
        <w:rPr>
          <w:rFonts w:ascii="Times New Roman" w:hAnsi="Times New Roman" w:cs="Times New Roman"/>
          <w:sz w:val="24"/>
          <w:szCs w:val="24"/>
        </w:rPr>
        <w:t>s</w:t>
      </w:r>
      <w:r w:rsidRPr="0067156A">
        <w:rPr>
          <w:rFonts w:ascii="Times New Roman" w:hAnsi="Times New Roman" w:cs="Times New Roman"/>
          <w:sz w:val="24"/>
          <w:szCs w:val="24"/>
        </w:rPr>
        <w:t xml:space="preserve"> showed that </w:t>
      </w:r>
      <w:r w:rsidR="00823F08" w:rsidRPr="0067156A">
        <w:rPr>
          <w:rFonts w:ascii="Times New Roman" w:hAnsi="Times New Roman" w:cs="Times New Roman"/>
          <w:sz w:val="24"/>
          <w:szCs w:val="24"/>
        </w:rPr>
        <w:t xml:space="preserve">plant density </w:t>
      </w:r>
      <w:r w:rsidRPr="0067156A">
        <w:rPr>
          <w:rFonts w:ascii="Times New Roman" w:hAnsi="Times New Roman" w:cs="Times New Roman"/>
          <w:sz w:val="24"/>
          <w:szCs w:val="24"/>
        </w:rPr>
        <w:t xml:space="preserve">on </w:t>
      </w:r>
      <w:r w:rsidR="00823F08" w:rsidRPr="0067156A">
        <w:rPr>
          <w:rFonts w:ascii="Times New Roman" w:hAnsi="Times New Roman" w:cs="Times New Roman"/>
          <w:sz w:val="24"/>
          <w:szCs w:val="24"/>
        </w:rPr>
        <w:t>plant height</w:t>
      </w:r>
      <w:r w:rsidRPr="0067156A">
        <w:rPr>
          <w:rFonts w:ascii="Times New Roman" w:hAnsi="Times New Roman" w:cs="Times New Roman"/>
          <w:sz w:val="24"/>
          <w:szCs w:val="24"/>
        </w:rPr>
        <w:t xml:space="preserve"> and </w:t>
      </w:r>
      <w:r w:rsidR="00823F08" w:rsidRPr="0067156A">
        <w:rPr>
          <w:rFonts w:ascii="Times New Roman" w:hAnsi="Times New Roman" w:cs="Times New Roman"/>
          <w:sz w:val="24"/>
          <w:szCs w:val="24"/>
        </w:rPr>
        <w:t>stem diameter</w:t>
      </w:r>
      <w:r w:rsidRPr="0067156A">
        <w:rPr>
          <w:rFonts w:ascii="Times New Roman" w:hAnsi="Times New Roman" w:cs="Times New Roman"/>
          <w:sz w:val="24"/>
          <w:szCs w:val="24"/>
        </w:rPr>
        <w:t xml:space="preserve"> were not significantly different α0.05</w:t>
      </w:r>
      <w:r w:rsidR="007A2C22">
        <w:rPr>
          <w:rFonts w:ascii="Times New Roman" w:hAnsi="Times New Roman" w:cs="Times New Roman"/>
          <w:sz w:val="24"/>
          <w:szCs w:val="24"/>
        </w:rPr>
        <w:t>,</w:t>
      </w:r>
      <w:r w:rsidRPr="0067156A">
        <w:rPr>
          <w:rFonts w:ascii="Times New Roman" w:hAnsi="Times New Roman" w:cs="Times New Roman"/>
          <w:sz w:val="24"/>
          <w:szCs w:val="24"/>
        </w:rPr>
        <w:t xml:space="preserve"> while </w:t>
      </w:r>
      <w:r w:rsidR="00823F08" w:rsidRPr="0067156A">
        <w:rPr>
          <w:rFonts w:ascii="Times New Roman" w:hAnsi="Times New Roman" w:cs="Times New Roman"/>
          <w:sz w:val="24"/>
          <w:szCs w:val="24"/>
        </w:rPr>
        <w:t>number of leaves</w:t>
      </w:r>
      <w:r w:rsidRPr="0067156A">
        <w:rPr>
          <w:rFonts w:ascii="Times New Roman" w:hAnsi="Times New Roman" w:cs="Times New Roman"/>
          <w:sz w:val="24"/>
          <w:szCs w:val="24"/>
        </w:rPr>
        <w:t xml:space="preserve">, </w:t>
      </w:r>
      <w:r w:rsidR="00823F08" w:rsidRPr="0067156A">
        <w:rPr>
          <w:rFonts w:ascii="Times New Roman" w:hAnsi="Times New Roman" w:cs="Times New Roman"/>
          <w:sz w:val="24"/>
          <w:szCs w:val="24"/>
        </w:rPr>
        <w:t>shoot dry weight</w:t>
      </w:r>
      <w:r w:rsidRPr="0067156A">
        <w:rPr>
          <w:rFonts w:ascii="Times New Roman" w:hAnsi="Times New Roman" w:cs="Times New Roman"/>
          <w:sz w:val="24"/>
          <w:szCs w:val="24"/>
        </w:rPr>
        <w:t xml:space="preserve">, and </w:t>
      </w:r>
      <w:r w:rsidR="00823F08" w:rsidRPr="0067156A">
        <w:rPr>
          <w:rFonts w:ascii="Times New Roman" w:hAnsi="Times New Roman" w:cs="Times New Roman"/>
          <w:sz w:val="24"/>
          <w:szCs w:val="24"/>
        </w:rPr>
        <w:t>weed dry weight</w:t>
      </w:r>
      <w:r w:rsidRPr="0067156A">
        <w:rPr>
          <w:rFonts w:ascii="Times New Roman" w:hAnsi="Times New Roman" w:cs="Times New Roman"/>
          <w:sz w:val="24"/>
          <w:szCs w:val="24"/>
        </w:rPr>
        <w:t xml:space="preserve"> observed at</w:t>
      </w:r>
      <w:r w:rsidR="0067156A">
        <w:rPr>
          <w:rFonts w:ascii="Times New Roman" w:hAnsi="Times New Roman" w:cs="Times New Roman"/>
          <w:sz w:val="24"/>
          <w:szCs w:val="24"/>
        </w:rPr>
        <w:t xml:space="preserve"> </w:t>
      </w:r>
      <w:r w:rsidR="00823F08" w:rsidRPr="0067156A">
        <w:rPr>
          <w:rFonts w:ascii="Times New Roman" w:hAnsi="Times New Roman" w:cs="Times New Roman"/>
          <w:sz w:val="24"/>
          <w:szCs w:val="24"/>
        </w:rPr>
        <w:t>12.5 Plants/m</w:t>
      </w:r>
      <w:r w:rsidR="00823F08"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were significantly different at α0.05 compared to other </w:t>
      </w:r>
      <w:r w:rsidR="00823F08" w:rsidRPr="0067156A">
        <w:rPr>
          <w:rFonts w:ascii="Times New Roman" w:hAnsi="Times New Roman" w:cs="Times New Roman"/>
          <w:sz w:val="24"/>
          <w:szCs w:val="24"/>
        </w:rPr>
        <w:t>plant densities</w:t>
      </w:r>
      <w:r w:rsidRPr="0067156A">
        <w:rPr>
          <w:rFonts w:ascii="Times New Roman" w:hAnsi="Times New Roman" w:cs="Times New Roman"/>
          <w:sz w:val="24"/>
          <w:szCs w:val="24"/>
        </w:rPr>
        <w:t xml:space="preserve">. </w:t>
      </w:r>
      <w:r w:rsidR="003700C3">
        <w:rPr>
          <w:rFonts w:ascii="Times New Roman" w:hAnsi="Times New Roman" w:cs="Times New Roman"/>
          <w:sz w:val="24"/>
          <w:szCs w:val="24"/>
        </w:rPr>
        <w:t>Twenty-eight</w:t>
      </w:r>
      <w:r w:rsidRPr="0067156A">
        <w:rPr>
          <w:rFonts w:ascii="Times New Roman" w:hAnsi="Times New Roman" w:cs="Times New Roman"/>
          <w:sz w:val="24"/>
          <w:szCs w:val="24"/>
        </w:rPr>
        <w:t xml:space="preserve"> weed species</w:t>
      </w:r>
      <w:r w:rsidR="00214497" w:rsidRPr="0067156A">
        <w:rPr>
          <w:rFonts w:ascii="Times New Roman" w:hAnsi="Times New Roman" w:cs="Times New Roman"/>
          <w:sz w:val="24"/>
          <w:szCs w:val="24"/>
        </w:rPr>
        <w:t xml:space="preserve"> and one woody tree species</w:t>
      </w:r>
      <w:r w:rsidR="00823F08" w:rsidRPr="0067156A">
        <w:rPr>
          <w:rFonts w:ascii="Times New Roman" w:hAnsi="Times New Roman" w:cs="Times New Roman"/>
          <w:sz w:val="24"/>
          <w:szCs w:val="24"/>
        </w:rPr>
        <w:t xml:space="preserve"> </w:t>
      </w:r>
      <w:r w:rsidRPr="0067156A">
        <w:rPr>
          <w:rFonts w:ascii="Times New Roman" w:hAnsi="Times New Roman" w:cs="Times New Roman"/>
          <w:sz w:val="24"/>
          <w:szCs w:val="24"/>
        </w:rPr>
        <w:t xml:space="preserve">were enumerated.  </w:t>
      </w:r>
      <w:proofErr w:type="spellStart"/>
      <w:r w:rsidRPr="0067156A">
        <w:rPr>
          <w:rFonts w:ascii="Times New Roman" w:hAnsi="Times New Roman" w:cs="Times New Roman"/>
          <w:i/>
          <w:sz w:val="24"/>
          <w:szCs w:val="24"/>
        </w:rPr>
        <w:t>Desmodium</w:t>
      </w:r>
      <w:proofErr w:type="spellEnd"/>
      <w:r w:rsidRPr="0067156A">
        <w:rPr>
          <w:rFonts w:ascii="Times New Roman" w:hAnsi="Times New Roman" w:cs="Times New Roman"/>
          <w:i/>
          <w:sz w:val="24"/>
          <w:szCs w:val="24"/>
        </w:rPr>
        <w:t xml:space="preserve"> </w:t>
      </w:r>
      <w:proofErr w:type="spellStart"/>
      <w:r w:rsidRPr="0067156A">
        <w:rPr>
          <w:rFonts w:ascii="Times New Roman" w:hAnsi="Times New Roman" w:cs="Times New Roman"/>
          <w:i/>
          <w:sz w:val="24"/>
          <w:szCs w:val="24"/>
        </w:rPr>
        <w:t>scorpiurus</w:t>
      </w:r>
      <w:proofErr w:type="spellEnd"/>
      <w:r w:rsidRPr="0067156A">
        <w:rPr>
          <w:rFonts w:ascii="Times New Roman" w:hAnsi="Times New Roman" w:cs="Times New Roman"/>
          <w:sz w:val="24"/>
          <w:szCs w:val="24"/>
        </w:rPr>
        <w:t xml:space="preserve">, </w:t>
      </w:r>
      <w:proofErr w:type="spellStart"/>
      <w:r w:rsidRPr="0067156A">
        <w:rPr>
          <w:rFonts w:ascii="Times New Roman" w:hAnsi="Times New Roman" w:cs="Times New Roman"/>
          <w:i/>
          <w:sz w:val="24"/>
          <w:szCs w:val="24"/>
        </w:rPr>
        <w:t>Diodra</w:t>
      </w:r>
      <w:proofErr w:type="spellEnd"/>
      <w:r w:rsidRPr="0067156A">
        <w:rPr>
          <w:rFonts w:ascii="Times New Roman" w:hAnsi="Times New Roman" w:cs="Times New Roman"/>
          <w:i/>
          <w:sz w:val="24"/>
          <w:szCs w:val="24"/>
        </w:rPr>
        <w:t xml:space="preserve"> </w:t>
      </w:r>
      <w:proofErr w:type="spellStart"/>
      <w:r w:rsidRPr="0067156A">
        <w:rPr>
          <w:rFonts w:ascii="Times New Roman" w:hAnsi="Times New Roman" w:cs="Times New Roman"/>
          <w:i/>
          <w:sz w:val="24"/>
          <w:szCs w:val="24"/>
        </w:rPr>
        <w:t>sarmentosa</w:t>
      </w:r>
      <w:proofErr w:type="spellEnd"/>
      <w:r w:rsidRPr="0067156A">
        <w:rPr>
          <w:rFonts w:ascii="Times New Roman" w:hAnsi="Times New Roman" w:cs="Times New Roman"/>
          <w:i/>
          <w:sz w:val="24"/>
          <w:szCs w:val="24"/>
        </w:rPr>
        <w:t>,</w:t>
      </w:r>
      <w:r w:rsidRPr="0067156A">
        <w:rPr>
          <w:rFonts w:ascii="Times New Roman" w:hAnsi="Times New Roman" w:cs="Times New Roman"/>
          <w:sz w:val="24"/>
          <w:szCs w:val="24"/>
        </w:rPr>
        <w:t xml:space="preserve"> and </w:t>
      </w:r>
      <w:proofErr w:type="spellStart"/>
      <w:r w:rsidRPr="0067156A">
        <w:rPr>
          <w:rFonts w:ascii="Times New Roman" w:hAnsi="Times New Roman" w:cs="Times New Roman"/>
          <w:i/>
          <w:sz w:val="24"/>
          <w:szCs w:val="24"/>
        </w:rPr>
        <w:t>Tridax</w:t>
      </w:r>
      <w:proofErr w:type="spellEnd"/>
      <w:r w:rsidRPr="0067156A">
        <w:rPr>
          <w:rFonts w:ascii="Times New Roman" w:hAnsi="Times New Roman" w:cs="Times New Roman"/>
          <w:i/>
          <w:sz w:val="24"/>
          <w:szCs w:val="24"/>
        </w:rPr>
        <w:t xml:space="preserve"> </w:t>
      </w:r>
      <w:proofErr w:type="spellStart"/>
      <w:r w:rsidRPr="0067156A">
        <w:rPr>
          <w:rFonts w:ascii="Times New Roman" w:hAnsi="Times New Roman" w:cs="Times New Roman"/>
          <w:i/>
          <w:sz w:val="24"/>
          <w:szCs w:val="24"/>
        </w:rPr>
        <w:t>procumbens</w:t>
      </w:r>
      <w:proofErr w:type="spellEnd"/>
      <w:r w:rsidRPr="0067156A">
        <w:rPr>
          <w:rFonts w:ascii="Times New Roman" w:hAnsi="Times New Roman" w:cs="Times New Roman"/>
          <w:sz w:val="24"/>
          <w:szCs w:val="24"/>
        </w:rPr>
        <w:t xml:space="preserve"> </w:t>
      </w:r>
      <w:r w:rsidR="00F65C61">
        <w:rPr>
          <w:rFonts w:ascii="Times New Roman" w:hAnsi="Times New Roman" w:cs="Times New Roman"/>
          <w:sz w:val="24"/>
          <w:szCs w:val="24"/>
        </w:rPr>
        <w:t>were the most important species</w:t>
      </w:r>
      <w:r w:rsidR="007A2C22">
        <w:rPr>
          <w:rFonts w:ascii="Times New Roman" w:hAnsi="Times New Roman" w:cs="Times New Roman"/>
          <w:sz w:val="24"/>
          <w:szCs w:val="24"/>
        </w:rPr>
        <w:t>,</w:t>
      </w:r>
      <w:r w:rsidR="00F65C61">
        <w:rPr>
          <w:rFonts w:ascii="Times New Roman" w:hAnsi="Times New Roman" w:cs="Times New Roman"/>
          <w:sz w:val="24"/>
          <w:szCs w:val="24"/>
        </w:rPr>
        <w:t xml:space="preserve"> </w:t>
      </w:r>
      <w:r w:rsidRPr="0067156A">
        <w:rPr>
          <w:rFonts w:ascii="Times New Roman" w:hAnsi="Times New Roman" w:cs="Times New Roman"/>
          <w:sz w:val="24"/>
          <w:szCs w:val="24"/>
        </w:rPr>
        <w:t xml:space="preserve">while </w:t>
      </w:r>
      <w:r w:rsidR="00823F08" w:rsidRPr="0067156A">
        <w:rPr>
          <w:rFonts w:ascii="Times New Roman" w:hAnsi="Times New Roman" w:cs="Times New Roman"/>
          <w:sz w:val="24"/>
          <w:szCs w:val="24"/>
        </w:rPr>
        <w:t>species dominance</w:t>
      </w:r>
      <w:r w:rsidRPr="0067156A">
        <w:rPr>
          <w:rFonts w:ascii="Times New Roman" w:hAnsi="Times New Roman" w:cs="Times New Roman"/>
          <w:sz w:val="24"/>
          <w:szCs w:val="24"/>
        </w:rPr>
        <w:t xml:space="preserve"> was low across </w:t>
      </w:r>
      <w:r w:rsidR="00823F08" w:rsidRPr="0067156A">
        <w:rPr>
          <w:rFonts w:ascii="Times New Roman" w:hAnsi="Times New Roman" w:cs="Times New Roman"/>
          <w:sz w:val="24"/>
          <w:szCs w:val="24"/>
        </w:rPr>
        <w:t>plant densities.</w:t>
      </w:r>
      <w:r w:rsidRPr="0067156A">
        <w:rPr>
          <w:rFonts w:ascii="Times New Roman" w:hAnsi="Times New Roman" w:cs="Times New Roman"/>
          <w:sz w:val="24"/>
          <w:szCs w:val="24"/>
        </w:rPr>
        <w:t xml:space="preserve"> </w:t>
      </w:r>
      <w:r w:rsidR="007A2C22">
        <w:rPr>
          <w:rFonts w:ascii="Times New Roman" w:hAnsi="Times New Roman" w:cs="Times New Roman"/>
          <w:sz w:val="24"/>
          <w:szCs w:val="24"/>
        </w:rPr>
        <w:t>Shannon-Wiener</w:t>
      </w:r>
      <w:r w:rsidR="00FA7966" w:rsidRPr="0067156A">
        <w:rPr>
          <w:rFonts w:ascii="Times New Roman" w:hAnsi="Times New Roman" w:cs="Times New Roman"/>
          <w:sz w:val="24"/>
          <w:szCs w:val="24"/>
        </w:rPr>
        <w:t xml:space="preserve"> index </w:t>
      </w:r>
      <w:r w:rsidRPr="0067156A">
        <w:rPr>
          <w:rFonts w:ascii="Times New Roman" w:hAnsi="Times New Roman" w:cs="Times New Roman"/>
          <w:sz w:val="24"/>
          <w:szCs w:val="24"/>
        </w:rPr>
        <w:t xml:space="preserve">was highest in </w:t>
      </w:r>
      <w:r w:rsidR="00FA7966" w:rsidRPr="0067156A">
        <w:rPr>
          <w:rFonts w:ascii="Times New Roman" w:hAnsi="Times New Roman" w:cs="Times New Roman"/>
          <w:sz w:val="24"/>
          <w:szCs w:val="24"/>
        </w:rPr>
        <w:t>6.25 Plants/m</w:t>
      </w:r>
      <w:r w:rsidR="00FA7966" w:rsidRPr="0067156A">
        <w:rPr>
          <w:rFonts w:ascii="Times New Roman" w:hAnsi="Times New Roman" w:cs="Times New Roman"/>
          <w:sz w:val="24"/>
          <w:szCs w:val="24"/>
          <w:vertAlign w:val="superscript"/>
        </w:rPr>
        <w:t>2</w:t>
      </w:r>
      <w:r w:rsidR="00FA7966" w:rsidRPr="0067156A">
        <w:rPr>
          <w:rFonts w:ascii="Times New Roman" w:hAnsi="Times New Roman" w:cs="Times New Roman"/>
          <w:sz w:val="24"/>
          <w:szCs w:val="24"/>
        </w:rPr>
        <w:t xml:space="preserve"> </w:t>
      </w:r>
      <w:r w:rsidRPr="0067156A">
        <w:rPr>
          <w:rFonts w:ascii="Times New Roman" w:hAnsi="Times New Roman" w:cs="Times New Roman"/>
          <w:sz w:val="24"/>
          <w:szCs w:val="24"/>
        </w:rPr>
        <w:t xml:space="preserve">(2.425) and lowest in </w:t>
      </w:r>
      <w:r w:rsidR="00FA7966" w:rsidRPr="0067156A">
        <w:rPr>
          <w:rFonts w:ascii="Times New Roman" w:hAnsi="Times New Roman" w:cs="Times New Roman"/>
          <w:sz w:val="24"/>
          <w:szCs w:val="24"/>
        </w:rPr>
        <w:t>50 Plants/m</w:t>
      </w:r>
      <w:r w:rsidR="00FA7966"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(1.911). The </w:t>
      </w:r>
      <w:r w:rsidR="00FA7966" w:rsidRPr="0067156A">
        <w:rPr>
          <w:rFonts w:ascii="Times New Roman" w:hAnsi="Times New Roman" w:cs="Times New Roman"/>
          <w:sz w:val="24"/>
          <w:szCs w:val="24"/>
        </w:rPr>
        <w:t xml:space="preserve">equitability index </w:t>
      </w:r>
      <w:r w:rsidRPr="0067156A">
        <w:rPr>
          <w:rFonts w:ascii="Times New Roman" w:hAnsi="Times New Roman" w:cs="Times New Roman"/>
          <w:sz w:val="24"/>
          <w:szCs w:val="24"/>
        </w:rPr>
        <w:t xml:space="preserve">was </w:t>
      </w:r>
      <w:r w:rsidR="00FA7966" w:rsidRPr="0067156A">
        <w:rPr>
          <w:rFonts w:ascii="Times New Roman" w:hAnsi="Times New Roman" w:cs="Times New Roman"/>
          <w:sz w:val="24"/>
          <w:szCs w:val="24"/>
        </w:rPr>
        <w:t xml:space="preserve">lowest </w:t>
      </w:r>
      <w:r w:rsidRPr="0067156A">
        <w:rPr>
          <w:rFonts w:ascii="Times New Roman" w:hAnsi="Times New Roman" w:cs="Times New Roman"/>
          <w:sz w:val="24"/>
          <w:szCs w:val="24"/>
        </w:rPr>
        <w:t xml:space="preserve">in </w:t>
      </w:r>
      <w:r w:rsidR="00FA7966" w:rsidRPr="0067156A">
        <w:rPr>
          <w:rFonts w:ascii="Times New Roman" w:hAnsi="Times New Roman" w:cs="Times New Roman"/>
          <w:sz w:val="24"/>
          <w:szCs w:val="24"/>
        </w:rPr>
        <w:t>50 Plants/m</w:t>
      </w:r>
      <w:r w:rsidR="00FA7966" w:rsidRPr="0067156A">
        <w:rPr>
          <w:rFonts w:ascii="Times New Roman" w:hAnsi="Times New Roman" w:cs="Times New Roman"/>
          <w:sz w:val="24"/>
          <w:szCs w:val="24"/>
          <w:vertAlign w:val="superscript"/>
        </w:rPr>
        <w:t>2</w:t>
      </w:r>
      <w:r w:rsidR="00FA7966" w:rsidRPr="0067156A">
        <w:rPr>
          <w:rFonts w:ascii="Times New Roman" w:hAnsi="Times New Roman" w:cs="Times New Roman"/>
          <w:sz w:val="24"/>
          <w:szCs w:val="24"/>
        </w:rPr>
        <w:t xml:space="preserve"> </w:t>
      </w:r>
      <w:r w:rsidRPr="0067156A">
        <w:rPr>
          <w:rFonts w:ascii="Times New Roman" w:hAnsi="Times New Roman" w:cs="Times New Roman"/>
          <w:sz w:val="24"/>
          <w:szCs w:val="24"/>
        </w:rPr>
        <w:t>(0.745) and highest in</w:t>
      </w:r>
      <w:r w:rsidR="00FA7966" w:rsidRPr="0067156A">
        <w:rPr>
          <w:rFonts w:ascii="Times New Roman" w:hAnsi="Times New Roman" w:cs="Times New Roman"/>
          <w:sz w:val="24"/>
          <w:szCs w:val="24"/>
        </w:rPr>
        <w:t xml:space="preserve"> 0 Plants/m</w:t>
      </w:r>
      <w:r w:rsidR="00FA7966"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00FA7966" w:rsidRPr="0067156A">
        <w:rPr>
          <w:rFonts w:ascii="Times New Roman" w:hAnsi="Times New Roman" w:cs="Times New Roman"/>
          <w:sz w:val="24"/>
          <w:szCs w:val="24"/>
        </w:rPr>
        <w:t xml:space="preserve">These results suggest </w:t>
      </w:r>
      <w:r w:rsidR="006B1CB4" w:rsidRPr="0067156A">
        <w:rPr>
          <w:rFonts w:ascii="Times New Roman" w:hAnsi="Times New Roman" w:cs="Times New Roman"/>
          <w:sz w:val="24"/>
          <w:szCs w:val="24"/>
        </w:rPr>
        <w:t xml:space="preserve">that </w:t>
      </w:r>
      <w:r w:rsidR="006B1CB4" w:rsidRPr="00F65C61">
        <w:rPr>
          <w:rFonts w:ascii="Times New Roman" w:hAnsi="Times New Roman" w:cs="Times New Roman"/>
          <w:i/>
          <w:iCs/>
          <w:sz w:val="24"/>
          <w:szCs w:val="24"/>
        </w:rPr>
        <w:t>Tephrosia bracteolata</w:t>
      </w:r>
      <w:r w:rsidR="006B1CB4" w:rsidRPr="0067156A">
        <w:rPr>
          <w:rFonts w:ascii="Times New Roman" w:hAnsi="Times New Roman" w:cs="Times New Roman"/>
          <w:sz w:val="24"/>
          <w:szCs w:val="24"/>
        </w:rPr>
        <w:t xml:space="preserve"> sown at </w:t>
      </w:r>
      <w:r w:rsidRPr="0067156A">
        <w:rPr>
          <w:rFonts w:ascii="Times New Roman" w:hAnsi="Times New Roman" w:cs="Times New Roman"/>
          <w:sz w:val="24"/>
          <w:szCs w:val="24"/>
        </w:rPr>
        <w:t>12.5 Plants/m</w:t>
      </w:r>
      <w:r w:rsidRPr="0067156A">
        <w:rPr>
          <w:rFonts w:ascii="Times New Roman" w:hAnsi="Times New Roman" w:cs="Times New Roman"/>
          <w:sz w:val="24"/>
          <w:szCs w:val="24"/>
          <w:vertAlign w:val="superscript"/>
        </w:rPr>
        <w:t>2</w:t>
      </w:r>
      <w:r w:rsidR="006B1CB4" w:rsidRPr="0067156A">
        <w:rPr>
          <w:rFonts w:ascii="Times New Roman" w:hAnsi="Times New Roman" w:cs="Times New Roman"/>
          <w:sz w:val="24"/>
          <w:szCs w:val="24"/>
        </w:rPr>
        <w:t xml:space="preserve"> </w:t>
      </w:r>
      <w:r w:rsidR="003700C3">
        <w:rPr>
          <w:rFonts w:ascii="Times New Roman" w:hAnsi="Times New Roman" w:cs="Times New Roman"/>
          <w:sz w:val="24"/>
          <w:szCs w:val="24"/>
        </w:rPr>
        <w:t>positively influenced</w:t>
      </w:r>
      <w:r w:rsidR="006B1CB4" w:rsidRPr="0067156A">
        <w:rPr>
          <w:rFonts w:ascii="Times New Roman" w:hAnsi="Times New Roman" w:cs="Times New Roman"/>
          <w:sz w:val="24"/>
          <w:szCs w:val="24"/>
        </w:rPr>
        <w:t xml:space="preserve"> </w:t>
      </w:r>
      <w:r w:rsidRPr="0067156A">
        <w:rPr>
          <w:rFonts w:ascii="Times New Roman" w:hAnsi="Times New Roman" w:cs="Times New Roman"/>
          <w:sz w:val="24"/>
          <w:szCs w:val="24"/>
        </w:rPr>
        <w:t xml:space="preserve">dry matter accumulation and </w:t>
      </w:r>
      <w:r w:rsidR="006B1CB4" w:rsidRPr="0067156A">
        <w:rPr>
          <w:rFonts w:ascii="Times New Roman" w:hAnsi="Times New Roman" w:cs="Times New Roman"/>
          <w:sz w:val="24"/>
          <w:szCs w:val="24"/>
        </w:rPr>
        <w:t>weed suppression</w:t>
      </w:r>
      <w:r w:rsidRPr="0067156A">
        <w:rPr>
          <w:rFonts w:ascii="Times New Roman" w:hAnsi="Times New Roman" w:cs="Times New Roman"/>
          <w:sz w:val="24"/>
          <w:szCs w:val="24"/>
        </w:rPr>
        <w:t>.</w:t>
      </w:r>
    </w:p>
    <w:p w14:paraId="690AA11E" w14:textId="6B938ACE" w:rsidR="0081124A" w:rsidRPr="0067156A" w:rsidRDefault="0081124A" w:rsidP="0081124A">
      <w:pPr>
        <w:jc w:val="both"/>
        <w:rPr>
          <w:rFonts w:ascii="Times New Roman" w:hAnsi="Times New Roman" w:cs="Times New Roman"/>
          <w:b/>
          <w:bCs/>
          <w:sz w:val="24"/>
          <w:szCs w:val="24"/>
        </w:rPr>
      </w:pPr>
      <w:r w:rsidRPr="0067156A">
        <w:rPr>
          <w:rFonts w:ascii="Times New Roman" w:hAnsi="Times New Roman" w:cs="Times New Roman"/>
          <w:b/>
          <w:bCs/>
          <w:sz w:val="24"/>
          <w:szCs w:val="24"/>
        </w:rPr>
        <w:t xml:space="preserve">Keywords: Cover crop, Biomass yield, </w:t>
      </w:r>
      <w:r w:rsidR="006B1CB4" w:rsidRPr="0067156A">
        <w:rPr>
          <w:rFonts w:ascii="Times New Roman" w:hAnsi="Times New Roman" w:cs="Times New Roman"/>
          <w:b/>
          <w:bCs/>
          <w:sz w:val="24"/>
          <w:szCs w:val="24"/>
        </w:rPr>
        <w:t xml:space="preserve">Plant density, </w:t>
      </w:r>
      <w:r w:rsidRPr="0067156A">
        <w:rPr>
          <w:rFonts w:ascii="Times New Roman" w:hAnsi="Times New Roman" w:cs="Times New Roman"/>
          <w:b/>
          <w:bCs/>
          <w:sz w:val="24"/>
          <w:szCs w:val="24"/>
        </w:rPr>
        <w:t>Sown fallow, Weed suppression</w:t>
      </w:r>
    </w:p>
    <w:p w14:paraId="310B880C" w14:textId="77777777" w:rsidR="009C6733" w:rsidRPr="0067156A" w:rsidRDefault="009C6733" w:rsidP="00A93BEF">
      <w:pPr>
        <w:spacing w:after="0" w:line="360" w:lineRule="auto"/>
        <w:jc w:val="both"/>
        <w:rPr>
          <w:rFonts w:ascii="Times New Roman" w:hAnsi="Times New Roman" w:cs="Times New Roman"/>
          <w:b/>
          <w:bCs/>
          <w:sz w:val="24"/>
          <w:szCs w:val="24"/>
        </w:rPr>
      </w:pPr>
    </w:p>
    <w:p w14:paraId="198EEB8E" w14:textId="77777777" w:rsidR="009C6733" w:rsidRPr="0067156A" w:rsidRDefault="009C6733" w:rsidP="00A93BEF">
      <w:pPr>
        <w:spacing w:after="0" w:line="360" w:lineRule="auto"/>
        <w:jc w:val="both"/>
        <w:rPr>
          <w:rFonts w:ascii="Times New Roman" w:hAnsi="Times New Roman" w:cs="Times New Roman"/>
          <w:b/>
          <w:bCs/>
          <w:sz w:val="24"/>
          <w:szCs w:val="24"/>
        </w:rPr>
      </w:pPr>
    </w:p>
    <w:p w14:paraId="6DF6EB9C" w14:textId="77777777" w:rsidR="009C6733" w:rsidRPr="0067156A" w:rsidRDefault="009C6733" w:rsidP="00A93BEF">
      <w:pPr>
        <w:spacing w:after="0" w:line="360" w:lineRule="auto"/>
        <w:jc w:val="both"/>
        <w:rPr>
          <w:rFonts w:ascii="Times New Roman" w:hAnsi="Times New Roman" w:cs="Times New Roman"/>
          <w:b/>
          <w:bCs/>
          <w:sz w:val="24"/>
          <w:szCs w:val="24"/>
        </w:rPr>
      </w:pPr>
    </w:p>
    <w:p w14:paraId="5042DCC0" w14:textId="77777777" w:rsidR="009C6733" w:rsidRPr="0067156A" w:rsidRDefault="009C6733" w:rsidP="00A93BEF">
      <w:pPr>
        <w:spacing w:after="0" w:line="360" w:lineRule="auto"/>
        <w:jc w:val="both"/>
        <w:rPr>
          <w:rFonts w:ascii="Times New Roman" w:hAnsi="Times New Roman" w:cs="Times New Roman"/>
          <w:b/>
          <w:bCs/>
          <w:sz w:val="24"/>
          <w:szCs w:val="24"/>
        </w:rPr>
      </w:pPr>
    </w:p>
    <w:p w14:paraId="2E3C7535" w14:textId="77777777" w:rsidR="009C6733" w:rsidRPr="0067156A" w:rsidRDefault="009C6733" w:rsidP="00A93BEF">
      <w:pPr>
        <w:spacing w:after="0" w:line="360" w:lineRule="auto"/>
        <w:jc w:val="both"/>
        <w:rPr>
          <w:rFonts w:ascii="Times New Roman" w:hAnsi="Times New Roman" w:cs="Times New Roman"/>
          <w:b/>
          <w:bCs/>
          <w:sz w:val="24"/>
          <w:szCs w:val="24"/>
        </w:rPr>
      </w:pPr>
    </w:p>
    <w:p w14:paraId="3F8289F5" w14:textId="77777777" w:rsidR="009C6733" w:rsidRPr="0067156A" w:rsidRDefault="009C6733" w:rsidP="00A93BEF">
      <w:pPr>
        <w:spacing w:after="0" w:line="360" w:lineRule="auto"/>
        <w:jc w:val="both"/>
        <w:rPr>
          <w:rFonts w:ascii="Times New Roman" w:hAnsi="Times New Roman" w:cs="Times New Roman"/>
          <w:b/>
          <w:bCs/>
          <w:sz w:val="24"/>
          <w:szCs w:val="24"/>
        </w:rPr>
      </w:pPr>
    </w:p>
    <w:p w14:paraId="198BEFB4" w14:textId="77777777" w:rsidR="0067156A" w:rsidRDefault="0067156A" w:rsidP="00A93BEF">
      <w:pPr>
        <w:spacing w:after="0" w:line="360" w:lineRule="auto"/>
        <w:jc w:val="both"/>
        <w:rPr>
          <w:rFonts w:ascii="Times New Roman" w:hAnsi="Times New Roman" w:cs="Times New Roman"/>
          <w:b/>
          <w:bCs/>
          <w:sz w:val="24"/>
          <w:szCs w:val="24"/>
        </w:rPr>
      </w:pPr>
    </w:p>
    <w:p w14:paraId="4A5E42B0" w14:textId="77777777" w:rsidR="001A17C4" w:rsidRDefault="001A17C4" w:rsidP="00A93BEF">
      <w:pPr>
        <w:spacing w:after="0" w:line="360" w:lineRule="auto"/>
        <w:jc w:val="both"/>
        <w:rPr>
          <w:rFonts w:ascii="Times New Roman" w:hAnsi="Times New Roman" w:cs="Times New Roman"/>
          <w:b/>
          <w:bCs/>
          <w:sz w:val="24"/>
          <w:szCs w:val="24"/>
        </w:rPr>
      </w:pPr>
    </w:p>
    <w:p w14:paraId="6BD5788E" w14:textId="6253F802" w:rsidR="00EB75B2" w:rsidRPr="0067156A" w:rsidRDefault="003862CF" w:rsidP="00A93BEF">
      <w:pPr>
        <w:spacing w:after="0" w:line="36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Introduction</w:t>
      </w:r>
    </w:p>
    <w:p w14:paraId="2B54FFC0" w14:textId="7E20B824" w:rsidR="00C16675" w:rsidRPr="0067156A" w:rsidRDefault="00EB75B2" w:rsidP="000F587A">
      <w:pPr>
        <w:shd w:val="clear" w:color="auto" w:fill="FFFFFF"/>
        <w:spacing w:line="360" w:lineRule="auto"/>
        <w:jc w:val="both"/>
        <w:rPr>
          <w:rFonts w:ascii="Times New Roman" w:hAnsi="Times New Roman" w:cs="Times New Roman"/>
          <w:color w:val="1F1F1F"/>
          <w:sz w:val="24"/>
          <w:szCs w:val="24"/>
        </w:rPr>
      </w:pPr>
      <w:r w:rsidRPr="0067156A">
        <w:rPr>
          <w:rFonts w:ascii="Times New Roman" w:hAnsi="Times New Roman" w:cs="Times New Roman"/>
          <w:sz w:val="24"/>
          <w:szCs w:val="24"/>
        </w:rPr>
        <w:lastRenderedPageBreak/>
        <w:t>In regions of low soil fer</w:t>
      </w:r>
      <w:r w:rsidR="00512E72" w:rsidRPr="0067156A">
        <w:rPr>
          <w:rFonts w:ascii="Times New Roman" w:hAnsi="Times New Roman" w:cs="Times New Roman"/>
          <w:sz w:val="24"/>
          <w:szCs w:val="24"/>
        </w:rPr>
        <w:t>ti</w:t>
      </w:r>
      <w:r w:rsidRPr="0067156A">
        <w:rPr>
          <w:rFonts w:ascii="Times New Roman" w:hAnsi="Times New Roman" w:cs="Times New Roman"/>
          <w:sz w:val="24"/>
          <w:szCs w:val="24"/>
        </w:rPr>
        <w:t>lity</w:t>
      </w:r>
      <w:r w:rsidR="007A2C22">
        <w:rPr>
          <w:rFonts w:ascii="Times New Roman" w:hAnsi="Times New Roman" w:cs="Times New Roman"/>
          <w:sz w:val="24"/>
          <w:szCs w:val="24"/>
        </w:rPr>
        <w:t>,</w:t>
      </w:r>
      <w:r w:rsidR="00512E72" w:rsidRPr="0067156A">
        <w:rPr>
          <w:rFonts w:ascii="Times New Roman" w:hAnsi="Times New Roman" w:cs="Times New Roman"/>
          <w:sz w:val="24"/>
          <w:szCs w:val="24"/>
        </w:rPr>
        <w:t xml:space="preserve"> </w:t>
      </w:r>
      <w:r w:rsidR="00C61C1B" w:rsidRPr="0067156A">
        <w:rPr>
          <w:rFonts w:ascii="Times New Roman" w:hAnsi="Times New Roman" w:cs="Times New Roman"/>
          <w:sz w:val="24"/>
          <w:szCs w:val="24"/>
        </w:rPr>
        <w:t>such as sub-Saharan Africa</w:t>
      </w:r>
      <w:r w:rsidR="007A2C22">
        <w:rPr>
          <w:rFonts w:ascii="Times New Roman" w:hAnsi="Times New Roman" w:cs="Times New Roman"/>
          <w:sz w:val="24"/>
          <w:szCs w:val="24"/>
        </w:rPr>
        <w:t>,</w:t>
      </w:r>
      <w:r w:rsidR="00CF312B" w:rsidRPr="0067156A">
        <w:rPr>
          <w:rFonts w:ascii="Times New Roman" w:hAnsi="Times New Roman" w:cs="Times New Roman"/>
          <w:sz w:val="24"/>
          <w:szCs w:val="24"/>
        </w:rPr>
        <w:t xml:space="preserve"> </w:t>
      </w:r>
      <w:r w:rsidR="005314BD" w:rsidRPr="0067156A">
        <w:rPr>
          <w:rFonts w:ascii="Times New Roman" w:hAnsi="Times New Roman" w:cs="Times New Roman"/>
          <w:sz w:val="24"/>
          <w:szCs w:val="24"/>
        </w:rPr>
        <w:t xml:space="preserve">due to </w:t>
      </w:r>
      <w:r w:rsidR="00CF312B" w:rsidRPr="0067156A">
        <w:rPr>
          <w:rFonts w:ascii="Times New Roman" w:hAnsi="Times New Roman" w:cs="Times New Roman"/>
          <w:sz w:val="24"/>
          <w:szCs w:val="24"/>
        </w:rPr>
        <w:t>soils low in organic matter and organic mineral pool (</w:t>
      </w:r>
      <w:r w:rsidR="004F57FD" w:rsidRPr="0067156A">
        <w:rPr>
          <w:rFonts w:ascii="Times New Roman" w:hAnsi="Times New Roman" w:cs="Times New Roman"/>
          <w:sz w:val="24"/>
          <w:szCs w:val="24"/>
        </w:rPr>
        <w:t xml:space="preserve">Stwart </w:t>
      </w:r>
      <w:r w:rsidR="004F57FD" w:rsidRPr="0067156A">
        <w:rPr>
          <w:rFonts w:ascii="Times New Roman" w:hAnsi="Times New Roman" w:cs="Times New Roman"/>
          <w:i/>
          <w:iCs/>
          <w:sz w:val="24"/>
          <w:szCs w:val="24"/>
        </w:rPr>
        <w:t>et al.,</w:t>
      </w:r>
      <w:r w:rsidR="004F57FD" w:rsidRPr="0067156A">
        <w:rPr>
          <w:rFonts w:ascii="Times New Roman" w:hAnsi="Times New Roman" w:cs="Times New Roman"/>
          <w:sz w:val="24"/>
          <w:szCs w:val="24"/>
        </w:rPr>
        <w:t xml:space="preserve"> 2019), </w:t>
      </w:r>
      <w:r w:rsidR="00F64ABE" w:rsidRPr="0067156A">
        <w:rPr>
          <w:rFonts w:ascii="Times New Roman" w:hAnsi="Times New Roman" w:cs="Times New Roman"/>
          <w:sz w:val="24"/>
          <w:szCs w:val="24"/>
        </w:rPr>
        <w:t xml:space="preserve">many soil </w:t>
      </w:r>
      <w:r w:rsidR="00280273" w:rsidRPr="0067156A">
        <w:rPr>
          <w:rFonts w:ascii="Times New Roman" w:hAnsi="Times New Roman" w:cs="Times New Roman"/>
          <w:sz w:val="24"/>
          <w:szCs w:val="24"/>
        </w:rPr>
        <w:t xml:space="preserve">rehabilitation </w:t>
      </w:r>
      <w:r w:rsidR="00F64ABE" w:rsidRPr="0067156A">
        <w:rPr>
          <w:rFonts w:ascii="Times New Roman" w:hAnsi="Times New Roman" w:cs="Times New Roman"/>
          <w:sz w:val="24"/>
          <w:szCs w:val="24"/>
        </w:rPr>
        <w:t xml:space="preserve">practices </w:t>
      </w:r>
      <w:r w:rsidR="00280273" w:rsidRPr="0067156A">
        <w:rPr>
          <w:rFonts w:ascii="Times New Roman" w:hAnsi="Times New Roman" w:cs="Times New Roman"/>
          <w:sz w:val="24"/>
          <w:szCs w:val="24"/>
        </w:rPr>
        <w:t xml:space="preserve">are adopted to </w:t>
      </w:r>
      <w:r w:rsidR="00044AE1" w:rsidRPr="0067156A">
        <w:rPr>
          <w:rFonts w:ascii="Times New Roman" w:hAnsi="Times New Roman" w:cs="Times New Roman"/>
          <w:sz w:val="24"/>
          <w:szCs w:val="24"/>
        </w:rPr>
        <w:t xml:space="preserve">increase soil fertility status </w:t>
      </w:r>
      <w:r w:rsidR="002F516F" w:rsidRPr="0067156A">
        <w:rPr>
          <w:rFonts w:ascii="Times New Roman" w:hAnsi="Times New Roman" w:cs="Times New Roman"/>
          <w:sz w:val="24"/>
          <w:szCs w:val="24"/>
        </w:rPr>
        <w:t>while ensuring</w:t>
      </w:r>
      <w:r w:rsidR="00044AE1" w:rsidRPr="0067156A">
        <w:rPr>
          <w:rFonts w:ascii="Times New Roman" w:hAnsi="Times New Roman" w:cs="Times New Roman"/>
          <w:sz w:val="24"/>
          <w:szCs w:val="24"/>
        </w:rPr>
        <w:t xml:space="preserve"> optimum crop</w:t>
      </w:r>
      <w:r w:rsidR="0016519A" w:rsidRPr="0067156A">
        <w:rPr>
          <w:rFonts w:ascii="Times New Roman" w:hAnsi="Times New Roman" w:cs="Times New Roman"/>
          <w:sz w:val="24"/>
          <w:szCs w:val="24"/>
        </w:rPr>
        <w:t xml:space="preserve"> </w:t>
      </w:r>
      <w:r w:rsidR="00F41F4F" w:rsidRPr="0067156A">
        <w:rPr>
          <w:rFonts w:ascii="Times New Roman" w:hAnsi="Times New Roman" w:cs="Times New Roman"/>
          <w:sz w:val="24"/>
          <w:szCs w:val="24"/>
        </w:rPr>
        <w:t>production</w:t>
      </w:r>
      <w:r w:rsidR="0016519A" w:rsidRPr="0067156A">
        <w:rPr>
          <w:rFonts w:ascii="Times New Roman" w:hAnsi="Times New Roman" w:cs="Times New Roman"/>
          <w:sz w:val="24"/>
          <w:szCs w:val="24"/>
        </w:rPr>
        <w:t xml:space="preserve">. </w:t>
      </w:r>
      <w:r w:rsidRPr="0067156A">
        <w:rPr>
          <w:rFonts w:ascii="Times New Roman" w:hAnsi="Times New Roman" w:cs="Times New Roman"/>
          <w:sz w:val="24"/>
          <w:szCs w:val="24"/>
        </w:rPr>
        <w:t xml:space="preserve"> </w:t>
      </w:r>
      <w:r w:rsidR="00FC2C78" w:rsidRPr="0067156A">
        <w:rPr>
          <w:rFonts w:ascii="Times New Roman" w:hAnsi="Times New Roman" w:cs="Times New Roman"/>
          <w:sz w:val="24"/>
          <w:szCs w:val="24"/>
        </w:rPr>
        <w:t xml:space="preserve">In </w:t>
      </w:r>
      <w:r w:rsidR="000307BD" w:rsidRPr="0067156A">
        <w:rPr>
          <w:rFonts w:ascii="Times New Roman" w:hAnsi="Times New Roman" w:cs="Times New Roman"/>
          <w:sz w:val="24"/>
          <w:szCs w:val="24"/>
        </w:rPr>
        <w:t xml:space="preserve">the </w:t>
      </w:r>
      <w:r w:rsidR="00FC2C78" w:rsidRPr="0067156A">
        <w:rPr>
          <w:rFonts w:ascii="Times New Roman" w:hAnsi="Times New Roman" w:cs="Times New Roman"/>
          <w:sz w:val="24"/>
          <w:szCs w:val="24"/>
        </w:rPr>
        <w:t xml:space="preserve">past, </w:t>
      </w:r>
      <w:r w:rsidR="00532378" w:rsidRPr="0067156A">
        <w:rPr>
          <w:rFonts w:ascii="Times New Roman" w:hAnsi="Times New Roman" w:cs="Times New Roman"/>
          <w:sz w:val="24"/>
          <w:szCs w:val="24"/>
        </w:rPr>
        <w:t xml:space="preserve">various </w:t>
      </w:r>
      <w:r w:rsidR="009C70C5" w:rsidRPr="0067156A">
        <w:rPr>
          <w:rFonts w:ascii="Times New Roman" w:hAnsi="Times New Roman" w:cs="Times New Roman"/>
          <w:sz w:val="24"/>
          <w:szCs w:val="24"/>
        </w:rPr>
        <w:t>strategies</w:t>
      </w:r>
      <w:r w:rsidR="00532378" w:rsidRPr="0067156A">
        <w:rPr>
          <w:rFonts w:ascii="Times New Roman" w:hAnsi="Times New Roman" w:cs="Times New Roman"/>
          <w:sz w:val="24"/>
          <w:szCs w:val="24"/>
        </w:rPr>
        <w:t xml:space="preserve"> to improve soil</w:t>
      </w:r>
      <w:r w:rsidRPr="0067156A">
        <w:rPr>
          <w:rFonts w:ascii="Times New Roman" w:hAnsi="Times New Roman" w:cs="Times New Roman"/>
          <w:sz w:val="24"/>
          <w:szCs w:val="24"/>
        </w:rPr>
        <w:t xml:space="preserve"> </w:t>
      </w:r>
      <w:r w:rsidR="009C70C5" w:rsidRPr="0067156A">
        <w:rPr>
          <w:rFonts w:ascii="Times New Roman" w:hAnsi="Times New Roman" w:cs="Times New Roman"/>
          <w:sz w:val="24"/>
          <w:szCs w:val="24"/>
        </w:rPr>
        <w:t>nutrient status had been adopted</w:t>
      </w:r>
      <w:r w:rsidR="007A2C22">
        <w:rPr>
          <w:rFonts w:ascii="Times New Roman" w:hAnsi="Times New Roman" w:cs="Times New Roman"/>
          <w:sz w:val="24"/>
          <w:szCs w:val="24"/>
        </w:rPr>
        <w:t>,</w:t>
      </w:r>
      <w:r w:rsidR="001D56DC" w:rsidRPr="0067156A">
        <w:rPr>
          <w:rFonts w:ascii="Times New Roman" w:hAnsi="Times New Roman" w:cs="Times New Roman"/>
          <w:sz w:val="24"/>
          <w:szCs w:val="24"/>
        </w:rPr>
        <w:t xml:space="preserve"> which include</w:t>
      </w:r>
      <w:r w:rsidR="004C4E0E" w:rsidRPr="0067156A">
        <w:rPr>
          <w:rFonts w:ascii="Times New Roman" w:hAnsi="Times New Roman" w:cs="Times New Roman"/>
          <w:sz w:val="24"/>
          <w:szCs w:val="24"/>
        </w:rPr>
        <w:t>d</w:t>
      </w:r>
      <w:r w:rsidR="001D56DC" w:rsidRPr="0067156A">
        <w:rPr>
          <w:rFonts w:ascii="Times New Roman" w:hAnsi="Times New Roman" w:cs="Times New Roman"/>
          <w:sz w:val="24"/>
          <w:szCs w:val="24"/>
        </w:rPr>
        <w:t xml:space="preserve"> crop rotation</w:t>
      </w:r>
      <w:r w:rsidR="008F0F5D" w:rsidRPr="0067156A">
        <w:rPr>
          <w:rFonts w:ascii="Times New Roman" w:hAnsi="Times New Roman" w:cs="Times New Roman"/>
          <w:sz w:val="24"/>
          <w:szCs w:val="24"/>
        </w:rPr>
        <w:t xml:space="preserve">, </w:t>
      </w:r>
      <w:r w:rsidR="00174811" w:rsidRPr="0067156A">
        <w:rPr>
          <w:rFonts w:ascii="Times New Roman" w:hAnsi="Times New Roman" w:cs="Times New Roman"/>
          <w:sz w:val="24"/>
          <w:szCs w:val="24"/>
        </w:rPr>
        <w:t xml:space="preserve">shifting cultivation, </w:t>
      </w:r>
      <w:r w:rsidR="00A033CD" w:rsidRPr="0067156A">
        <w:rPr>
          <w:rFonts w:ascii="Times New Roman" w:hAnsi="Times New Roman" w:cs="Times New Roman"/>
          <w:sz w:val="24"/>
          <w:szCs w:val="24"/>
        </w:rPr>
        <w:t xml:space="preserve">and </w:t>
      </w:r>
      <w:r w:rsidR="001D2537" w:rsidRPr="0067156A">
        <w:rPr>
          <w:rFonts w:ascii="Times New Roman" w:hAnsi="Times New Roman" w:cs="Times New Roman"/>
          <w:sz w:val="24"/>
          <w:szCs w:val="24"/>
        </w:rPr>
        <w:t>bush fallow</w:t>
      </w:r>
      <w:r w:rsidR="002C31FD" w:rsidRPr="0067156A">
        <w:rPr>
          <w:rFonts w:ascii="Times New Roman" w:hAnsi="Times New Roman" w:cs="Times New Roman"/>
          <w:sz w:val="24"/>
          <w:szCs w:val="24"/>
        </w:rPr>
        <w:t xml:space="preserve">. </w:t>
      </w:r>
      <w:r w:rsidR="005E111B" w:rsidRPr="0067156A">
        <w:rPr>
          <w:rFonts w:ascii="Times New Roman" w:hAnsi="Times New Roman" w:cs="Times New Roman"/>
          <w:sz w:val="24"/>
          <w:szCs w:val="24"/>
        </w:rPr>
        <w:t>Concerns over land limitation</w:t>
      </w:r>
      <w:r w:rsidR="00DC5E59" w:rsidRPr="0067156A">
        <w:rPr>
          <w:rFonts w:ascii="Times New Roman" w:hAnsi="Times New Roman" w:cs="Times New Roman"/>
          <w:sz w:val="24"/>
          <w:szCs w:val="24"/>
        </w:rPr>
        <w:t xml:space="preserve"> </w:t>
      </w:r>
      <w:r w:rsidR="00ED3A20" w:rsidRPr="0067156A">
        <w:rPr>
          <w:rFonts w:ascii="Times New Roman" w:hAnsi="Times New Roman" w:cs="Times New Roman"/>
          <w:sz w:val="24"/>
          <w:szCs w:val="24"/>
        </w:rPr>
        <w:t>and</w:t>
      </w:r>
      <w:r w:rsidR="00DC5E59" w:rsidRPr="0067156A">
        <w:rPr>
          <w:rFonts w:ascii="Times New Roman" w:hAnsi="Times New Roman" w:cs="Times New Roman"/>
          <w:sz w:val="24"/>
          <w:szCs w:val="24"/>
        </w:rPr>
        <w:t xml:space="preserve"> </w:t>
      </w:r>
      <w:r w:rsidR="0048123E" w:rsidRPr="0067156A">
        <w:rPr>
          <w:rFonts w:ascii="Times New Roman" w:hAnsi="Times New Roman" w:cs="Times New Roman"/>
          <w:sz w:val="24"/>
          <w:szCs w:val="24"/>
        </w:rPr>
        <w:t>fragmentation</w:t>
      </w:r>
      <w:r w:rsidR="000613AF" w:rsidRPr="0067156A">
        <w:rPr>
          <w:rFonts w:ascii="Times New Roman" w:hAnsi="Times New Roman" w:cs="Times New Roman"/>
          <w:sz w:val="24"/>
          <w:szCs w:val="24"/>
        </w:rPr>
        <w:t xml:space="preserve"> limited the adoption of these practices </w:t>
      </w:r>
      <w:r w:rsidR="005974B4" w:rsidRPr="0067156A">
        <w:rPr>
          <w:rFonts w:ascii="Times New Roman" w:hAnsi="Times New Roman" w:cs="Times New Roman"/>
          <w:sz w:val="24"/>
          <w:szCs w:val="24"/>
        </w:rPr>
        <w:t>due to</w:t>
      </w:r>
      <w:r w:rsidR="00DD050C" w:rsidRPr="0067156A">
        <w:rPr>
          <w:rFonts w:ascii="Times New Roman" w:hAnsi="Times New Roman" w:cs="Times New Roman"/>
          <w:sz w:val="24"/>
          <w:szCs w:val="24"/>
        </w:rPr>
        <w:t xml:space="preserve"> </w:t>
      </w:r>
      <w:r w:rsidR="007A2C22">
        <w:rPr>
          <w:rFonts w:ascii="Times New Roman" w:hAnsi="Times New Roman" w:cs="Times New Roman"/>
          <w:sz w:val="24"/>
          <w:szCs w:val="24"/>
        </w:rPr>
        <w:t>advancements</w:t>
      </w:r>
      <w:r w:rsidR="0048123E" w:rsidRPr="0067156A">
        <w:rPr>
          <w:rFonts w:ascii="Times New Roman" w:hAnsi="Times New Roman" w:cs="Times New Roman"/>
          <w:sz w:val="24"/>
          <w:szCs w:val="24"/>
        </w:rPr>
        <w:t xml:space="preserve"> </w:t>
      </w:r>
      <w:r w:rsidR="00EF5481" w:rsidRPr="0067156A">
        <w:rPr>
          <w:rFonts w:ascii="Times New Roman" w:hAnsi="Times New Roman" w:cs="Times New Roman"/>
          <w:sz w:val="24"/>
          <w:szCs w:val="24"/>
        </w:rPr>
        <w:t>in</w:t>
      </w:r>
      <w:r w:rsidR="0048123E" w:rsidRPr="0067156A">
        <w:rPr>
          <w:rFonts w:ascii="Times New Roman" w:hAnsi="Times New Roman" w:cs="Times New Roman"/>
          <w:sz w:val="24"/>
          <w:szCs w:val="24"/>
        </w:rPr>
        <w:t xml:space="preserve"> </w:t>
      </w:r>
      <w:r w:rsidR="002C5DFE" w:rsidRPr="0067156A">
        <w:rPr>
          <w:rFonts w:ascii="Times New Roman" w:hAnsi="Times New Roman" w:cs="Times New Roman"/>
          <w:sz w:val="24"/>
          <w:szCs w:val="24"/>
        </w:rPr>
        <w:t>industrialisation</w:t>
      </w:r>
      <w:r w:rsidR="00EA6578" w:rsidRPr="0067156A">
        <w:rPr>
          <w:rFonts w:ascii="Times New Roman" w:hAnsi="Times New Roman" w:cs="Times New Roman"/>
          <w:sz w:val="24"/>
          <w:szCs w:val="24"/>
        </w:rPr>
        <w:t xml:space="preserve">, changes in </w:t>
      </w:r>
      <w:r w:rsidR="002B380B" w:rsidRPr="0067156A">
        <w:rPr>
          <w:rFonts w:ascii="Times New Roman" w:hAnsi="Times New Roman" w:cs="Times New Roman"/>
          <w:sz w:val="24"/>
          <w:szCs w:val="24"/>
        </w:rPr>
        <w:t xml:space="preserve">consumption </w:t>
      </w:r>
      <w:r w:rsidR="007A2C22">
        <w:rPr>
          <w:rFonts w:ascii="Times New Roman" w:hAnsi="Times New Roman" w:cs="Times New Roman"/>
          <w:sz w:val="24"/>
          <w:szCs w:val="24"/>
        </w:rPr>
        <w:t>patterns,</w:t>
      </w:r>
      <w:r w:rsidR="002B380B" w:rsidRPr="0067156A">
        <w:rPr>
          <w:rFonts w:ascii="Times New Roman" w:hAnsi="Times New Roman" w:cs="Times New Roman"/>
          <w:sz w:val="24"/>
          <w:szCs w:val="24"/>
        </w:rPr>
        <w:t xml:space="preserve"> </w:t>
      </w:r>
      <w:r w:rsidR="00CA7345" w:rsidRPr="0067156A">
        <w:rPr>
          <w:rFonts w:ascii="Times New Roman" w:hAnsi="Times New Roman" w:cs="Times New Roman"/>
          <w:sz w:val="24"/>
          <w:szCs w:val="24"/>
        </w:rPr>
        <w:t xml:space="preserve">and human population </w:t>
      </w:r>
      <w:r w:rsidR="0049153D" w:rsidRPr="0067156A">
        <w:rPr>
          <w:rFonts w:ascii="Times New Roman" w:hAnsi="Times New Roman" w:cs="Times New Roman"/>
          <w:sz w:val="24"/>
          <w:szCs w:val="24"/>
        </w:rPr>
        <w:t>growth</w:t>
      </w:r>
      <w:r w:rsidR="00707A63" w:rsidRPr="0067156A">
        <w:rPr>
          <w:rFonts w:ascii="Times New Roman" w:hAnsi="Times New Roman" w:cs="Times New Roman"/>
          <w:sz w:val="24"/>
          <w:szCs w:val="24"/>
        </w:rPr>
        <w:t>.</w:t>
      </w:r>
      <w:r w:rsidR="006216CA" w:rsidRPr="0067156A">
        <w:rPr>
          <w:rFonts w:ascii="Times New Roman" w:hAnsi="Times New Roman" w:cs="Times New Roman"/>
          <w:sz w:val="24"/>
          <w:szCs w:val="24"/>
        </w:rPr>
        <w:t xml:space="preserve"> </w:t>
      </w:r>
      <w:r w:rsidR="00C16675" w:rsidRPr="0067156A">
        <w:rPr>
          <w:rFonts w:ascii="Times New Roman" w:hAnsi="Times New Roman" w:cs="Times New Roman"/>
          <w:color w:val="1F1F1F"/>
          <w:sz w:val="24"/>
          <w:szCs w:val="24"/>
        </w:rPr>
        <w:t>Without addressing soil health issues, agricultural production will continually fail to meet the needs of the rapidly growing population. Long-term solutions, such as approaches that increase organic matter, organic nutrient pools</w:t>
      </w:r>
      <w:r w:rsidR="007A2C22">
        <w:rPr>
          <w:rFonts w:ascii="Times New Roman" w:hAnsi="Times New Roman" w:cs="Times New Roman"/>
          <w:color w:val="1F1F1F"/>
          <w:sz w:val="24"/>
          <w:szCs w:val="24"/>
        </w:rPr>
        <w:t>,</w:t>
      </w:r>
      <w:r w:rsidR="00C16675" w:rsidRPr="0067156A">
        <w:rPr>
          <w:rFonts w:ascii="Times New Roman" w:hAnsi="Times New Roman" w:cs="Times New Roman"/>
          <w:color w:val="1F1F1F"/>
          <w:sz w:val="24"/>
          <w:szCs w:val="24"/>
        </w:rPr>
        <w:t xml:space="preserve"> and nutrient cycling are</w:t>
      </w:r>
      <w:r w:rsidR="004D708F">
        <w:rPr>
          <w:rFonts w:ascii="Times New Roman" w:hAnsi="Times New Roman" w:cs="Times New Roman"/>
          <w:color w:val="1F1F1F"/>
          <w:sz w:val="24"/>
          <w:szCs w:val="24"/>
        </w:rPr>
        <w:t xml:space="preserve"> </w:t>
      </w:r>
      <w:r w:rsidR="00C16675" w:rsidRPr="0067156A">
        <w:rPr>
          <w:rFonts w:ascii="Times New Roman" w:hAnsi="Times New Roman" w:cs="Times New Roman"/>
          <w:color w:val="1F1F1F"/>
          <w:sz w:val="24"/>
          <w:szCs w:val="24"/>
        </w:rPr>
        <w:t>essential component</w:t>
      </w:r>
      <w:r w:rsidR="004D708F">
        <w:rPr>
          <w:rFonts w:ascii="Times New Roman" w:hAnsi="Times New Roman" w:cs="Times New Roman"/>
          <w:color w:val="1F1F1F"/>
          <w:sz w:val="24"/>
          <w:szCs w:val="24"/>
        </w:rPr>
        <w:t>s</w:t>
      </w:r>
      <w:r w:rsidR="00C16675" w:rsidRPr="0067156A">
        <w:rPr>
          <w:rFonts w:ascii="Times New Roman" w:hAnsi="Times New Roman" w:cs="Times New Roman"/>
          <w:color w:val="1F1F1F"/>
          <w:sz w:val="24"/>
          <w:szCs w:val="24"/>
        </w:rPr>
        <w:t xml:space="preserve"> to achieving sustainable soil fertility (</w:t>
      </w:r>
      <w:proofErr w:type="spellStart"/>
      <w:r w:rsidR="00C16675" w:rsidRPr="0067156A">
        <w:rPr>
          <w:rFonts w:ascii="Times New Roman" w:hAnsi="Times New Roman" w:cs="Times New Roman"/>
          <w:color w:val="1F1F1F"/>
          <w:sz w:val="24"/>
          <w:szCs w:val="24"/>
        </w:rPr>
        <w:t>Vanlauwe</w:t>
      </w:r>
      <w:proofErr w:type="spellEnd"/>
      <w:r w:rsidR="00C16675" w:rsidRPr="0067156A">
        <w:rPr>
          <w:rFonts w:ascii="Times New Roman" w:hAnsi="Times New Roman" w:cs="Times New Roman"/>
          <w:color w:val="1F1F1F"/>
          <w:sz w:val="24"/>
          <w:szCs w:val="24"/>
        </w:rPr>
        <w:t xml:space="preserve"> </w:t>
      </w:r>
      <w:r w:rsidR="00C16675" w:rsidRPr="0067156A">
        <w:rPr>
          <w:rFonts w:ascii="Times New Roman" w:hAnsi="Times New Roman" w:cs="Times New Roman"/>
          <w:i/>
          <w:iCs/>
          <w:color w:val="1F1F1F"/>
          <w:sz w:val="24"/>
          <w:szCs w:val="24"/>
        </w:rPr>
        <w:t>et al.,</w:t>
      </w:r>
      <w:r w:rsidR="00C16675" w:rsidRPr="0067156A">
        <w:rPr>
          <w:rFonts w:ascii="Times New Roman" w:hAnsi="Times New Roman" w:cs="Times New Roman"/>
          <w:color w:val="1F1F1F"/>
          <w:sz w:val="24"/>
          <w:szCs w:val="24"/>
        </w:rPr>
        <w:t xml:space="preserve"> 2015)</w:t>
      </w:r>
      <w:r w:rsidR="006216CA" w:rsidRPr="0067156A">
        <w:rPr>
          <w:rFonts w:ascii="Times New Roman" w:hAnsi="Times New Roman" w:cs="Times New Roman"/>
          <w:color w:val="1F1F1F"/>
          <w:sz w:val="24"/>
          <w:szCs w:val="24"/>
        </w:rPr>
        <w:t>.</w:t>
      </w:r>
    </w:p>
    <w:p w14:paraId="2381AE5E" w14:textId="3DF64E41" w:rsidR="005A1B6D" w:rsidRPr="0067156A" w:rsidRDefault="000F587A" w:rsidP="000F587A">
      <w:pPr>
        <w:spacing w:line="360" w:lineRule="auto"/>
        <w:jc w:val="both"/>
        <w:rPr>
          <w:rFonts w:ascii="Times New Roman" w:hAnsi="Times New Roman" w:cs="Times New Roman"/>
          <w:sz w:val="24"/>
          <w:szCs w:val="24"/>
          <w:lang w:val="en-US"/>
        </w:rPr>
      </w:pPr>
      <w:r w:rsidRPr="0067156A">
        <w:rPr>
          <w:rFonts w:ascii="Times New Roman" w:hAnsi="Times New Roman" w:cs="Times New Roman"/>
          <w:color w:val="1F1F1F"/>
          <w:sz w:val="24"/>
          <w:szCs w:val="24"/>
        </w:rPr>
        <w:t>Recently, intentional preservation of agricultural lands by growing cover crops as sown fallow has been adopted to maintain soil fertility, suppress weed population</w:t>
      </w:r>
      <w:r w:rsidR="007A2C22">
        <w:rPr>
          <w:rFonts w:ascii="Times New Roman" w:hAnsi="Times New Roman" w:cs="Times New Roman"/>
          <w:color w:val="1F1F1F"/>
          <w:sz w:val="24"/>
          <w:szCs w:val="24"/>
        </w:rPr>
        <w:t>,</w:t>
      </w:r>
      <w:r w:rsidRPr="0067156A">
        <w:rPr>
          <w:rFonts w:ascii="Times New Roman" w:hAnsi="Times New Roman" w:cs="Times New Roman"/>
          <w:color w:val="1F1F1F"/>
          <w:sz w:val="24"/>
          <w:szCs w:val="24"/>
        </w:rPr>
        <w:t xml:space="preserve"> and alleviate synthetic nitrogen fertiliser requirement. In sown fallow system, fast growing species especially</w:t>
      </w:r>
      <w:r w:rsidR="00943D27" w:rsidRPr="0067156A">
        <w:rPr>
          <w:rFonts w:ascii="Times New Roman" w:hAnsi="Times New Roman" w:cs="Times New Roman"/>
          <w:color w:val="1F1F1F"/>
          <w:sz w:val="24"/>
          <w:szCs w:val="24"/>
        </w:rPr>
        <w:t xml:space="preserve"> herbaceous</w:t>
      </w:r>
      <w:r w:rsidRPr="0067156A">
        <w:rPr>
          <w:rFonts w:ascii="Times New Roman" w:hAnsi="Times New Roman" w:cs="Times New Roman"/>
          <w:color w:val="1F1F1F"/>
          <w:sz w:val="24"/>
          <w:szCs w:val="24"/>
        </w:rPr>
        <w:t xml:space="preserve"> legumes are ideal for nutrient-depleted soil (</w:t>
      </w:r>
      <w:proofErr w:type="spellStart"/>
      <w:r w:rsidRPr="0067156A">
        <w:rPr>
          <w:rFonts w:ascii="Times New Roman" w:hAnsi="Times New Roman" w:cs="Times New Roman"/>
          <w:color w:val="1F1F1F"/>
          <w:sz w:val="24"/>
          <w:szCs w:val="24"/>
        </w:rPr>
        <w:t>Abhiram</w:t>
      </w:r>
      <w:proofErr w:type="spellEnd"/>
      <w:r w:rsidRPr="0067156A">
        <w:rPr>
          <w:rFonts w:ascii="Times New Roman" w:hAnsi="Times New Roman" w:cs="Times New Roman"/>
          <w:color w:val="1F1F1F"/>
          <w:sz w:val="24"/>
          <w:szCs w:val="24"/>
        </w:rPr>
        <w:t xml:space="preserve"> and </w:t>
      </w:r>
      <w:proofErr w:type="spellStart"/>
      <w:r w:rsidRPr="0067156A">
        <w:rPr>
          <w:rFonts w:ascii="Times New Roman" w:hAnsi="Times New Roman" w:cs="Times New Roman"/>
          <w:color w:val="1F1F1F"/>
          <w:sz w:val="24"/>
          <w:szCs w:val="24"/>
        </w:rPr>
        <w:t>Eewaran</w:t>
      </w:r>
      <w:proofErr w:type="spellEnd"/>
      <w:r w:rsidRPr="0067156A">
        <w:rPr>
          <w:rFonts w:ascii="Times New Roman" w:hAnsi="Times New Roman" w:cs="Times New Roman"/>
          <w:color w:val="1F1F1F"/>
          <w:sz w:val="24"/>
          <w:szCs w:val="24"/>
        </w:rPr>
        <w:t xml:space="preserve">, 2022) as legumes have a large capacity to supply biological nitrogen to the soil (Carlos </w:t>
      </w:r>
      <w:r w:rsidRPr="0067156A">
        <w:rPr>
          <w:rFonts w:ascii="Times New Roman" w:hAnsi="Times New Roman" w:cs="Times New Roman"/>
          <w:i/>
          <w:iCs/>
          <w:color w:val="1F1F1F"/>
          <w:sz w:val="24"/>
          <w:szCs w:val="24"/>
        </w:rPr>
        <w:t>et al.,</w:t>
      </w:r>
      <w:r w:rsidRPr="0067156A">
        <w:rPr>
          <w:rFonts w:ascii="Times New Roman" w:hAnsi="Times New Roman" w:cs="Times New Roman"/>
          <w:color w:val="1F1F1F"/>
          <w:sz w:val="24"/>
          <w:szCs w:val="24"/>
        </w:rPr>
        <w:t xml:space="preserve"> 2022b)</w:t>
      </w:r>
      <w:r w:rsidR="00135E09" w:rsidRPr="0067156A">
        <w:rPr>
          <w:rFonts w:ascii="Times New Roman" w:hAnsi="Times New Roman" w:cs="Times New Roman"/>
          <w:color w:val="1F1F1F"/>
          <w:sz w:val="24"/>
          <w:szCs w:val="24"/>
        </w:rPr>
        <w:t>, they also</w:t>
      </w:r>
      <w:r w:rsidRPr="0067156A">
        <w:rPr>
          <w:rFonts w:ascii="Times New Roman" w:hAnsi="Times New Roman" w:cs="Times New Roman"/>
          <w:color w:val="1F1F1F"/>
          <w:sz w:val="24"/>
          <w:szCs w:val="24"/>
        </w:rPr>
        <w:t xml:space="preserve"> contribute to the cycling of nutrients and the increase of </w:t>
      </w:r>
      <w:r w:rsidR="00267731" w:rsidRPr="0067156A">
        <w:rPr>
          <w:rFonts w:ascii="Times New Roman" w:hAnsi="Times New Roman" w:cs="Times New Roman"/>
          <w:color w:val="1F1F1F"/>
          <w:sz w:val="24"/>
          <w:szCs w:val="24"/>
        </w:rPr>
        <w:t xml:space="preserve">nitrogen </w:t>
      </w:r>
      <w:r w:rsidRPr="0067156A">
        <w:rPr>
          <w:rFonts w:ascii="Times New Roman" w:hAnsi="Times New Roman" w:cs="Times New Roman"/>
          <w:color w:val="1F1F1F"/>
          <w:sz w:val="24"/>
          <w:szCs w:val="24"/>
        </w:rPr>
        <w:t xml:space="preserve">input through the process of biological </w:t>
      </w:r>
      <w:r w:rsidR="00267731" w:rsidRPr="0067156A">
        <w:rPr>
          <w:rFonts w:ascii="Times New Roman" w:hAnsi="Times New Roman" w:cs="Times New Roman"/>
          <w:color w:val="1F1F1F"/>
          <w:sz w:val="24"/>
          <w:szCs w:val="24"/>
        </w:rPr>
        <w:t>nitrogen</w:t>
      </w:r>
      <w:r w:rsidRPr="0067156A">
        <w:rPr>
          <w:rFonts w:ascii="Times New Roman" w:hAnsi="Times New Roman" w:cs="Times New Roman"/>
          <w:color w:val="1F1F1F"/>
          <w:sz w:val="24"/>
          <w:szCs w:val="24"/>
        </w:rPr>
        <w:t xml:space="preserve"> fixation (</w:t>
      </w:r>
      <w:hyperlink r:id="rId7" w:anchor="bib2" w:history="1">
        <w:r w:rsidRPr="0067156A">
          <w:rPr>
            <w:rStyle w:val="anchor-text"/>
            <w:rFonts w:ascii="Times New Roman" w:hAnsi="Times New Roman" w:cs="Times New Roman"/>
            <w:color w:val="000000" w:themeColor="text1"/>
            <w:sz w:val="24"/>
            <w:szCs w:val="24"/>
          </w:rPr>
          <w:t xml:space="preserve">Alvarez </w:t>
        </w:r>
        <w:r w:rsidRPr="0067156A">
          <w:rPr>
            <w:rStyle w:val="anchor-text"/>
            <w:rFonts w:ascii="Times New Roman" w:hAnsi="Times New Roman" w:cs="Times New Roman"/>
            <w:i/>
            <w:iCs/>
            <w:color w:val="000000" w:themeColor="text1"/>
            <w:sz w:val="24"/>
            <w:szCs w:val="24"/>
          </w:rPr>
          <w:t>et al.,</w:t>
        </w:r>
        <w:r w:rsidRPr="0067156A">
          <w:rPr>
            <w:rStyle w:val="anchor-text"/>
            <w:rFonts w:ascii="Times New Roman" w:hAnsi="Times New Roman" w:cs="Times New Roman"/>
            <w:color w:val="000000" w:themeColor="text1"/>
            <w:sz w:val="24"/>
            <w:szCs w:val="24"/>
          </w:rPr>
          <w:t xml:space="preserve"> 2017</w:t>
        </w:r>
      </w:hyperlink>
      <w:r w:rsidRPr="0067156A">
        <w:rPr>
          <w:rFonts w:ascii="Times New Roman" w:hAnsi="Times New Roman" w:cs="Times New Roman"/>
          <w:color w:val="000000" w:themeColor="text1"/>
          <w:sz w:val="24"/>
          <w:szCs w:val="24"/>
        </w:rPr>
        <w:t>).</w:t>
      </w:r>
      <w:r w:rsidR="00AA7316" w:rsidRPr="0067156A">
        <w:rPr>
          <w:rFonts w:ascii="Times New Roman" w:hAnsi="Times New Roman" w:cs="Times New Roman"/>
          <w:color w:val="000000" w:themeColor="text1"/>
          <w:sz w:val="24"/>
          <w:szCs w:val="24"/>
        </w:rPr>
        <w:t xml:space="preserve"> </w:t>
      </w:r>
      <w:proofErr w:type="spellStart"/>
      <w:r w:rsidR="000307BD" w:rsidRPr="0067156A">
        <w:rPr>
          <w:rFonts w:ascii="Times New Roman" w:hAnsi="Times New Roman" w:cs="Times New Roman"/>
          <w:i/>
          <w:iCs/>
          <w:color w:val="000000" w:themeColor="text1"/>
          <w:sz w:val="24"/>
          <w:szCs w:val="24"/>
        </w:rPr>
        <w:t>Tephrosia</w:t>
      </w:r>
      <w:proofErr w:type="spellEnd"/>
      <w:r w:rsidR="000307BD" w:rsidRPr="0067156A">
        <w:rPr>
          <w:rFonts w:ascii="Times New Roman" w:hAnsi="Times New Roman" w:cs="Times New Roman"/>
          <w:i/>
          <w:iCs/>
          <w:color w:val="000000" w:themeColor="text1"/>
          <w:sz w:val="24"/>
          <w:szCs w:val="24"/>
        </w:rPr>
        <w:t xml:space="preserve"> </w:t>
      </w:r>
      <w:proofErr w:type="spellStart"/>
      <w:r w:rsidR="000307BD" w:rsidRPr="0067156A">
        <w:rPr>
          <w:rFonts w:ascii="Times New Roman" w:hAnsi="Times New Roman" w:cs="Times New Roman"/>
          <w:i/>
          <w:iCs/>
          <w:color w:val="000000" w:themeColor="text1"/>
          <w:sz w:val="24"/>
          <w:szCs w:val="24"/>
        </w:rPr>
        <w:t>bracteolata</w:t>
      </w:r>
      <w:proofErr w:type="spellEnd"/>
      <w:r w:rsidR="00334F7C" w:rsidRPr="0067156A">
        <w:rPr>
          <w:rFonts w:ascii="Times New Roman" w:hAnsi="Times New Roman" w:cs="Times New Roman"/>
          <w:color w:val="000000" w:themeColor="text1"/>
          <w:sz w:val="24"/>
          <w:szCs w:val="24"/>
        </w:rPr>
        <w:t xml:space="preserve"> </w:t>
      </w:r>
      <w:proofErr w:type="spellStart"/>
      <w:r w:rsidR="00334F7C" w:rsidRPr="0067156A">
        <w:rPr>
          <w:rFonts w:ascii="Times New Roman" w:hAnsi="Times New Roman" w:cs="Times New Roman"/>
          <w:color w:val="000000" w:themeColor="text1"/>
          <w:sz w:val="24"/>
          <w:szCs w:val="24"/>
        </w:rPr>
        <w:t>Guill</w:t>
      </w:r>
      <w:proofErr w:type="spellEnd"/>
      <w:r w:rsidR="00334F7C" w:rsidRPr="0067156A">
        <w:rPr>
          <w:rFonts w:ascii="Times New Roman" w:hAnsi="Times New Roman" w:cs="Times New Roman"/>
          <w:color w:val="000000" w:themeColor="text1"/>
          <w:sz w:val="24"/>
          <w:szCs w:val="24"/>
        </w:rPr>
        <w:t xml:space="preserve">. </w:t>
      </w:r>
      <w:r w:rsidR="00CC51DA" w:rsidRPr="0067156A">
        <w:rPr>
          <w:rFonts w:ascii="Times New Roman" w:hAnsi="Times New Roman" w:cs="Times New Roman"/>
          <w:color w:val="000000" w:themeColor="text1"/>
          <w:sz w:val="24"/>
          <w:szCs w:val="24"/>
        </w:rPr>
        <w:t xml:space="preserve">&amp; Perr. </w:t>
      </w:r>
      <w:r w:rsidR="00334F7C" w:rsidRPr="0067156A">
        <w:rPr>
          <w:rFonts w:ascii="Times New Roman" w:hAnsi="Times New Roman" w:cs="Times New Roman"/>
          <w:color w:val="000000" w:themeColor="text1"/>
          <w:sz w:val="24"/>
          <w:szCs w:val="24"/>
        </w:rPr>
        <w:t>is a</w:t>
      </w:r>
      <w:r w:rsidR="00CC51DA" w:rsidRPr="0067156A">
        <w:rPr>
          <w:rFonts w:ascii="Times New Roman" w:hAnsi="Times New Roman" w:cs="Times New Roman"/>
          <w:color w:val="000000" w:themeColor="text1"/>
          <w:sz w:val="24"/>
          <w:szCs w:val="24"/>
        </w:rPr>
        <w:t xml:space="preserve"> </w:t>
      </w:r>
      <w:r w:rsidR="00334F7C" w:rsidRPr="0067156A">
        <w:rPr>
          <w:rFonts w:ascii="Times New Roman" w:hAnsi="Times New Roman" w:cs="Times New Roman"/>
          <w:color w:val="000000" w:themeColor="text1"/>
          <w:sz w:val="24"/>
          <w:szCs w:val="24"/>
        </w:rPr>
        <w:t>tropical</w:t>
      </w:r>
      <w:r w:rsidR="00526D9F" w:rsidRPr="0067156A">
        <w:rPr>
          <w:rFonts w:ascii="Times New Roman" w:hAnsi="Times New Roman" w:cs="Times New Roman"/>
          <w:color w:val="000000" w:themeColor="text1"/>
          <w:sz w:val="24"/>
          <w:szCs w:val="24"/>
        </w:rPr>
        <w:t xml:space="preserve"> legume </w:t>
      </w:r>
      <w:r w:rsidR="008C76A4" w:rsidRPr="0067156A">
        <w:rPr>
          <w:rFonts w:ascii="Times New Roman" w:hAnsi="Times New Roman" w:cs="Times New Roman"/>
          <w:color w:val="000000" w:themeColor="text1"/>
          <w:sz w:val="24"/>
          <w:szCs w:val="24"/>
        </w:rPr>
        <w:t>cover crop</w:t>
      </w:r>
      <w:r w:rsidR="00526D9F" w:rsidRPr="0067156A">
        <w:rPr>
          <w:rFonts w:ascii="Times New Roman" w:hAnsi="Times New Roman" w:cs="Times New Roman"/>
          <w:color w:val="000000" w:themeColor="text1"/>
          <w:sz w:val="24"/>
          <w:szCs w:val="24"/>
        </w:rPr>
        <w:t xml:space="preserve"> </w:t>
      </w:r>
      <w:r w:rsidR="000F0159" w:rsidRPr="0067156A">
        <w:rPr>
          <w:rFonts w:ascii="Times New Roman" w:hAnsi="Times New Roman" w:cs="Times New Roman"/>
          <w:color w:val="000000" w:themeColor="text1"/>
          <w:sz w:val="24"/>
          <w:szCs w:val="24"/>
        </w:rPr>
        <w:t>belonging to</w:t>
      </w:r>
      <w:r w:rsidR="007A6E05" w:rsidRPr="0067156A">
        <w:rPr>
          <w:rFonts w:ascii="Times New Roman" w:hAnsi="Times New Roman" w:cs="Times New Roman"/>
          <w:color w:val="000000" w:themeColor="text1"/>
          <w:sz w:val="24"/>
          <w:szCs w:val="24"/>
        </w:rPr>
        <w:t xml:space="preserve"> </w:t>
      </w:r>
      <w:r w:rsidR="007A2C22">
        <w:rPr>
          <w:rFonts w:ascii="Times New Roman" w:hAnsi="Times New Roman" w:cs="Times New Roman"/>
          <w:color w:val="000000" w:themeColor="text1"/>
          <w:sz w:val="24"/>
          <w:szCs w:val="24"/>
        </w:rPr>
        <w:t xml:space="preserve">the </w:t>
      </w:r>
      <w:r w:rsidR="007A6E05" w:rsidRPr="0067156A">
        <w:rPr>
          <w:rFonts w:ascii="Times New Roman" w:hAnsi="Times New Roman" w:cs="Times New Roman"/>
          <w:color w:val="000000" w:themeColor="text1"/>
          <w:sz w:val="24"/>
          <w:szCs w:val="24"/>
        </w:rPr>
        <w:t>family</w:t>
      </w:r>
      <w:r w:rsidR="000F0159" w:rsidRPr="0067156A">
        <w:rPr>
          <w:rFonts w:ascii="Times New Roman" w:hAnsi="Times New Roman" w:cs="Times New Roman"/>
          <w:color w:val="000000" w:themeColor="text1"/>
          <w:sz w:val="24"/>
          <w:szCs w:val="24"/>
        </w:rPr>
        <w:t xml:space="preserve"> </w:t>
      </w:r>
      <w:r w:rsidR="007C4301" w:rsidRPr="0067156A">
        <w:rPr>
          <w:rFonts w:ascii="Times New Roman" w:hAnsi="Times New Roman" w:cs="Times New Roman"/>
          <w:color w:val="000000" w:themeColor="text1"/>
          <w:sz w:val="24"/>
          <w:szCs w:val="24"/>
        </w:rPr>
        <w:t>Fabaceae</w:t>
      </w:r>
      <w:r w:rsidR="007A6E05" w:rsidRPr="0067156A">
        <w:rPr>
          <w:rFonts w:ascii="Times New Roman" w:hAnsi="Times New Roman" w:cs="Times New Roman"/>
          <w:color w:val="000000" w:themeColor="text1"/>
          <w:sz w:val="24"/>
          <w:szCs w:val="24"/>
        </w:rPr>
        <w:t xml:space="preserve"> (Balogun </w:t>
      </w:r>
      <w:r w:rsidR="007A6E05" w:rsidRPr="0067156A">
        <w:rPr>
          <w:rFonts w:ascii="Times New Roman" w:hAnsi="Times New Roman" w:cs="Times New Roman"/>
          <w:i/>
          <w:iCs/>
          <w:color w:val="000000" w:themeColor="text1"/>
          <w:sz w:val="24"/>
          <w:szCs w:val="24"/>
        </w:rPr>
        <w:t>et al.,</w:t>
      </w:r>
      <w:r w:rsidR="007A6E05" w:rsidRPr="0067156A">
        <w:rPr>
          <w:rFonts w:ascii="Times New Roman" w:hAnsi="Times New Roman" w:cs="Times New Roman"/>
          <w:color w:val="000000" w:themeColor="text1"/>
          <w:sz w:val="24"/>
          <w:szCs w:val="24"/>
        </w:rPr>
        <w:t xml:space="preserve"> 2008), </w:t>
      </w:r>
      <w:r w:rsidR="007A2C22">
        <w:rPr>
          <w:rFonts w:ascii="Times New Roman" w:hAnsi="Times New Roman" w:cs="Times New Roman"/>
          <w:color w:val="000000" w:themeColor="text1"/>
          <w:sz w:val="24"/>
          <w:szCs w:val="24"/>
        </w:rPr>
        <w:t>its</w:t>
      </w:r>
      <w:r w:rsidR="004D7357" w:rsidRPr="0067156A">
        <w:rPr>
          <w:rFonts w:ascii="Times New Roman" w:hAnsi="Times New Roman" w:cs="Times New Roman"/>
          <w:color w:val="000000" w:themeColor="text1"/>
          <w:sz w:val="24"/>
          <w:szCs w:val="24"/>
        </w:rPr>
        <w:t xml:space="preserve"> leaves are </w:t>
      </w:r>
      <w:r w:rsidR="007A2C22">
        <w:rPr>
          <w:rFonts w:ascii="Times New Roman" w:hAnsi="Times New Roman" w:cs="Times New Roman"/>
          <w:color w:val="000000" w:themeColor="text1"/>
          <w:sz w:val="24"/>
          <w:szCs w:val="24"/>
        </w:rPr>
        <w:t xml:space="preserve">a </w:t>
      </w:r>
      <w:r w:rsidR="004D7357" w:rsidRPr="0067156A">
        <w:rPr>
          <w:rFonts w:ascii="Times New Roman" w:hAnsi="Times New Roman" w:cs="Times New Roman"/>
          <w:color w:val="000000" w:themeColor="text1"/>
          <w:sz w:val="24"/>
          <w:szCs w:val="24"/>
        </w:rPr>
        <w:t xml:space="preserve">source </w:t>
      </w:r>
      <w:r w:rsidR="007A2C22">
        <w:rPr>
          <w:rFonts w:ascii="Times New Roman" w:hAnsi="Times New Roman" w:cs="Times New Roman"/>
          <w:color w:val="000000" w:themeColor="text1"/>
          <w:sz w:val="24"/>
          <w:szCs w:val="24"/>
        </w:rPr>
        <w:t>of</w:t>
      </w:r>
      <w:r w:rsidR="004D7357" w:rsidRPr="0067156A">
        <w:rPr>
          <w:rFonts w:ascii="Times New Roman" w:hAnsi="Times New Roman" w:cs="Times New Roman"/>
          <w:color w:val="000000" w:themeColor="text1"/>
          <w:sz w:val="24"/>
          <w:szCs w:val="24"/>
        </w:rPr>
        <w:t xml:space="preserve"> protein supp</w:t>
      </w:r>
      <w:r w:rsidR="005909AD" w:rsidRPr="0067156A">
        <w:rPr>
          <w:rFonts w:ascii="Times New Roman" w:hAnsi="Times New Roman" w:cs="Times New Roman"/>
          <w:color w:val="000000" w:themeColor="text1"/>
          <w:sz w:val="24"/>
          <w:szCs w:val="24"/>
        </w:rPr>
        <w:t>lements for ruminant livestock</w:t>
      </w:r>
      <w:r w:rsidR="007A2C22">
        <w:rPr>
          <w:rFonts w:ascii="Times New Roman" w:hAnsi="Times New Roman" w:cs="Times New Roman"/>
          <w:color w:val="000000" w:themeColor="text1"/>
          <w:sz w:val="24"/>
          <w:szCs w:val="24"/>
        </w:rPr>
        <w:t>,</w:t>
      </w:r>
      <w:r w:rsidR="005909AD" w:rsidRPr="0067156A">
        <w:rPr>
          <w:rFonts w:ascii="Times New Roman" w:hAnsi="Times New Roman" w:cs="Times New Roman"/>
          <w:color w:val="000000" w:themeColor="text1"/>
          <w:sz w:val="24"/>
          <w:szCs w:val="24"/>
        </w:rPr>
        <w:t xml:space="preserve"> and </w:t>
      </w:r>
      <w:r w:rsidR="007A2C22">
        <w:rPr>
          <w:rFonts w:ascii="Times New Roman" w:hAnsi="Times New Roman" w:cs="Times New Roman"/>
          <w:color w:val="000000" w:themeColor="text1"/>
          <w:sz w:val="24"/>
          <w:szCs w:val="24"/>
        </w:rPr>
        <w:t xml:space="preserve">it </w:t>
      </w:r>
      <w:r w:rsidR="005909AD" w:rsidRPr="0067156A">
        <w:rPr>
          <w:rFonts w:ascii="Times New Roman" w:hAnsi="Times New Roman" w:cs="Times New Roman"/>
          <w:color w:val="000000" w:themeColor="text1"/>
          <w:sz w:val="24"/>
          <w:szCs w:val="24"/>
        </w:rPr>
        <w:t xml:space="preserve">has been widely </w:t>
      </w:r>
      <w:r w:rsidR="00236766" w:rsidRPr="0067156A">
        <w:rPr>
          <w:rFonts w:ascii="Times New Roman" w:hAnsi="Times New Roman" w:cs="Times New Roman"/>
          <w:color w:val="000000" w:themeColor="text1"/>
          <w:sz w:val="24"/>
          <w:szCs w:val="24"/>
        </w:rPr>
        <w:t xml:space="preserve">adopted as </w:t>
      </w:r>
      <w:r w:rsidR="007A2C22">
        <w:rPr>
          <w:rFonts w:ascii="Times New Roman" w:hAnsi="Times New Roman" w:cs="Times New Roman"/>
          <w:color w:val="000000" w:themeColor="text1"/>
          <w:sz w:val="24"/>
          <w:szCs w:val="24"/>
        </w:rPr>
        <w:t xml:space="preserve">a </w:t>
      </w:r>
      <w:r w:rsidR="00236766" w:rsidRPr="0067156A">
        <w:rPr>
          <w:rFonts w:ascii="Times New Roman" w:hAnsi="Times New Roman" w:cs="Times New Roman"/>
          <w:color w:val="000000" w:themeColor="text1"/>
          <w:sz w:val="24"/>
          <w:szCs w:val="24"/>
        </w:rPr>
        <w:t xml:space="preserve">fodder bank to </w:t>
      </w:r>
      <w:r w:rsidR="00AC20A7" w:rsidRPr="0067156A">
        <w:rPr>
          <w:rFonts w:ascii="Times New Roman" w:hAnsi="Times New Roman" w:cs="Times New Roman"/>
          <w:color w:val="000000" w:themeColor="text1"/>
          <w:sz w:val="24"/>
          <w:szCs w:val="24"/>
        </w:rPr>
        <w:t>improve pasture quality.</w:t>
      </w:r>
      <w:r w:rsidR="00253589" w:rsidRPr="0067156A">
        <w:rPr>
          <w:rFonts w:ascii="Times New Roman" w:hAnsi="Times New Roman" w:cs="Times New Roman"/>
          <w:color w:val="000000" w:themeColor="text1"/>
          <w:sz w:val="24"/>
          <w:szCs w:val="24"/>
        </w:rPr>
        <w:t xml:space="preserve"> </w:t>
      </w:r>
      <w:r w:rsidR="00253589" w:rsidRPr="0067156A">
        <w:rPr>
          <w:rFonts w:ascii="Times New Roman" w:hAnsi="Times New Roman" w:cs="Times New Roman"/>
          <w:sz w:val="24"/>
          <w:szCs w:val="24"/>
          <w:lang w:val="en-US"/>
        </w:rPr>
        <w:t xml:space="preserve">Indigenous knowledge has identified that </w:t>
      </w:r>
      <w:r w:rsidR="00253589" w:rsidRPr="0067156A">
        <w:rPr>
          <w:rFonts w:ascii="Times New Roman" w:hAnsi="Times New Roman" w:cs="Times New Roman"/>
          <w:i/>
          <w:iCs/>
          <w:sz w:val="24"/>
          <w:szCs w:val="24"/>
          <w:lang w:val="en-US"/>
        </w:rPr>
        <w:t xml:space="preserve">Tephrosia bracteolata </w:t>
      </w:r>
      <w:r w:rsidR="00253589" w:rsidRPr="0067156A">
        <w:rPr>
          <w:rFonts w:ascii="Times New Roman" w:hAnsi="Times New Roman" w:cs="Times New Roman"/>
          <w:sz w:val="24"/>
          <w:szCs w:val="24"/>
          <w:lang w:val="en-US"/>
        </w:rPr>
        <w:t xml:space="preserve">thrives on </w:t>
      </w:r>
      <w:r w:rsidR="007A2C22">
        <w:rPr>
          <w:rFonts w:ascii="Times New Roman" w:hAnsi="Times New Roman" w:cs="Times New Roman"/>
          <w:sz w:val="24"/>
          <w:szCs w:val="24"/>
          <w:lang w:val="en-US"/>
        </w:rPr>
        <w:t>nutrient-depleted</w:t>
      </w:r>
      <w:r w:rsidR="00253589" w:rsidRPr="0067156A">
        <w:rPr>
          <w:rFonts w:ascii="Times New Roman" w:hAnsi="Times New Roman" w:cs="Times New Roman"/>
          <w:sz w:val="24"/>
          <w:szCs w:val="24"/>
          <w:lang w:val="en-US"/>
        </w:rPr>
        <w:t xml:space="preserve"> soil and</w:t>
      </w:r>
      <w:r w:rsidR="007A2C22">
        <w:rPr>
          <w:rFonts w:ascii="Times New Roman" w:hAnsi="Times New Roman" w:cs="Times New Roman"/>
          <w:sz w:val="24"/>
          <w:szCs w:val="24"/>
          <w:lang w:val="en-US"/>
        </w:rPr>
        <w:t>,</w:t>
      </w:r>
      <w:r w:rsidR="00253589" w:rsidRPr="0067156A">
        <w:rPr>
          <w:rFonts w:ascii="Times New Roman" w:hAnsi="Times New Roman" w:cs="Times New Roman"/>
          <w:sz w:val="24"/>
          <w:szCs w:val="24"/>
          <w:lang w:val="en-US"/>
        </w:rPr>
        <w:t xml:space="preserve"> in so doing</w:t>
      </w:r>
      <w:r w:rsidR="007A2C22">
        <w:rPr>
          <w:rFonts w:ascii="Times New Roman" w:hAnsi="Times New Roman" w:cs="Times New Roman"/>
          <w:sz w:val="24"/>
          <w:szCs w:val="24"/>
          <w:lang w:val="en-US"/>
        </w:rPr>
        <w:t>,</w:t>
      </w:r>
      <w:r w:rsidR="00253589" w:rsidRPr="0067156A">
        <w:rPr>
          <w:rFonts w:ascii="Times New Roman" w:hAnsi="Times New Roman" w:cs="Times New Roman"/>
          <w:sz w:val="24"/>
          <w:szCs w:val="24"/>
          <w:lang w:val="en-US"/>
        </w:rPr>
        <w:t xml:space="preserve"> rehabilitates the soil (</w:t>
      </w:r>
      <w:proofErr w:type="spellStart"/>
      <w:r w:rsidR="00253589" w:rsidRPr="0067156A">
        <w:rPr>
          <w:rFonts w:ascii="Times New Roman" w:hAnsi="Times New Roman" w:cs="Times New Roman"/>
          <w:sz w:val="24"/>
          <w:szCs w:val="24"/>
          <w:lang w:val="en-US"/>
        </w:rPr>
        <w:t>Isichei</w:t>
      </w:r>
      <w:proofErr w:type="spellEnd"/>
      <w:r w:rsidR="00253589" w:rsidRPr="0067156A">
        <w:rPr>
          <w:rFonts w:ascii="Times New Roman" w:hAnsi="Times New Roman" w:cs="Times New Roman"/>
          <w:sz w:val="24"/>
          <w:szCs w:val="24"/>
          <w:lang w:val="en-US"/>
        </w:rPr>
        <w:t xml:space="preserve"> and </w:t>
      </w:r>
      <w:proofErr w:type="spellStart"/>
      <w:r w:rsidR="00253589" w:rsidRPr="0067156A">
        <w:rPr>
          <w:rFonts w:ascii="Times New Roman" w:hAnsi="Times New Roman" w:cs="Times New Roman"/>
          <w:sz w:val="24"/>
          <w:szCs w:val="24"/>
          <w:lang w:val="en-US"/>
        </w:rPr>
        <w:t>Awodoyin</w:t>
      </w:r>
      <w:proofErr w:type="spellEnd"/>
      <w:r w:rsidR="00253589" w:rsidRPr="0067156A">
        <w:rPr>
          <w:rFonts w:ascii="Times New Roman" w:hAnsi="Times New Roman" w:cs="Times New Roman"/>
          <w:sz w:val="24"/>
          <w:szCs w:val="24"/>
          <w:lang w:val="en-US"/>
        </w:rPr>
        <w:t>, 1990)</w:t>
      </w:r>
      <w:r w:rsidR="007A2C22">
        <w:rPr>
          <w:rFonts w:ascii="Times New Roman" w:hAnsi="Times New Roman" w:cs="Times New Roman"/>
          <w:sz w:val="24"/>
          <w:szCs w:val="24"/>
          <w:lang w:val="en-US"/>
        </w:rPr>
        <w:t>,</w:t>
      </w:r>
      <w:r w:rsidR="00253589" w:rsidRPr="0067156A">
        <w:rPr>
          <w:rFonts w:ascii="Times New Roman" w:hAnsi="Times New Roman" w:cs="Times New Roman"/>
          <w:sz w:val="24"/>
          <w:szCs w:val="24"/>
          <w:lang w:val="en-US"/>
        </w:rPr>
        <w:t xml:space="preserve"> there</w:t>
      </w:r>
      <w:r w:rsidR="00EF5481" w:rsidRPr="0067156A">
        <w:rPr>
          <w:rFonts w:ascii="Times New Roman" w:hAnsi="Times New Roman" w:cs="Times New Roman"/>
          <w:sz w:val="24"/>
          <w:szCs w:val="24"/>
          <w:lang w:val="en-US"/>
        </w:rPr>
        <w:t>by</w:t>
      </w:r>
      <w:r w:rsidR="00253589" w:rsidRPr="0067156A">
        <w:rPr>
          <w:rFonts w:ascii="Times New Roman" w:hAnsi="Times New Roman" w:cs="Times New Roman"/>
          <w:sz w:val="24"/>
          <w:szCs w:val="24"/>
          <w:lang w:val="en-US"/>
        </w:rPr>
        <w:t xml:space="preserve"> making it a promising green manure plant</w:t>
      </w:r>
      <w:r w:rsidR="00165273" w:rsidRPr="0067156A">
        <w:rPr>
          <w:rFonts w:ascii="Times New Roman" w:hAnsi="Times New Roman" w:cs="Times New Roman"/>
          <w:sz w:val="24"/>
          <w:szCs w:val="24"/>
          <w:lang w:val="en-US"/>
        </w:rPr>
        <w:t>.</w:t>
      </w:r>
    </w:p>
    <w:p w14:paraId="443DF726" w14:textId="77777777" w:rsidR="00FE7A6A" w:rsidRDefault="00926077" w:rsidP="00FE7A6A">
      <w:pPr>
        <w:spacing w:line="360" w:lineRule="auto"/>
        <w:jc w:val="both"/>
        <w:rPr>
          <w:rFonts w:ascii="Times New Roman" w:hAnsi="Times New Roman" w:cs="Times New Roman"/>
          <w:color w:val="1F1F1F"/>
          <w:sz w:val="24"/>
          <w:szCs w:val="24"/>
        </w:rPr>
      </w:pPr>
      <w:proofErr w:type="spellStart"/>
      <w:r w:rsidRPr="0067156A">
        <w:rPr>
          <w:rFonts w:ascii="Times New Roman" w:hAnsi="Times New Roman" w:cs="Times New Roman"/>
          <w:sz w:val="24"/>
          <w:szCs w:val="24"/>
          <w:lang w:val="en-US"/>
        </w:rPr>
        <w:t>Optimising</w:t>
      </w:r>
      <w:proofErr w:type="spellEnd"/>
      <w:r w:rsidR="002E78CE" w:rsidRPr="0067156A">
        <w:rPr>
          <w:rFonts w:ascii="Times New Roman" w:hAnsi="Times New Roman" w:cs="Times New Roman"/>
          <w:sz w:val="24"/>
          <w:szCs w:val="24"/>
          <w:lang w:val="en-US"/>
        </w:rPr>
        <w:t xml:space="preserve"> plant density can significantly improve </w:t>
      </w:r>
      <w:r w:rsidR="003E59C9" w:rsidRPr="0067156A">
        <w:rPr>
          <w:rFonts w:ascii="Times New Roman" w:hAnsi="Times New Roman" w:cs="Times New Roman"/>
          <w:sz w:val="24"/>
          <w:szCs w:val="24"/>
          <w:lang w:val="en-US"/>
        </w:rPr>
        <w:t>plant growth and development</w:t>
      </w:r>
      <w:r w:rsidR="007A2C22">
        <w:rPr>
          <w:rFonts w:ascii="Times New Roman" w:hAnsi="Times New Roman" w:cs="Times New Roman"/>
          <w:sz w:val="24"/>
          <w:szCs w:val="24"/>
          <w:lang w:val="en-US"/>
        </w:rPr>
        <w:t>,</w:t>
      </w:r>
      <w:r w:rsidR="007D28D8" w:rsidRPr="0067156A">
        <w:rPr>
          <w:rFonts w:ascii="Times New Roman" w:hAnsi="Times New Roman" w:cs="Times New Roman"/>
          <w:sz w:val="24"/>
          <w:szCs w:val="24"/>
          <w:lang w:val="en-US"/>
        </w:rPr>
        <w:t xml:space="preserve"> as inappropriate plant density can </w:t>
      </w:r>
      <w:r w:rsidR="00D07763" w:rsidRPr="0067156A">
        <w:rPr>
          <w:rFonts w:ascii="Times New Roman" w:hAnsi="Times New Roman" w:cs="Times New Roman"/>
          <w:sz w:val="24"/>
          <w:szCs w:val="24"/>
          <w:lang w:val="en-US"/>
        </w:rPr>
        <w:t>be detrimental t</w:t>
      </w:r>
      <w:r w:rsidR="00EF5481" w:rsidRPr="0067156A">
        <w:rPr>
          <w:rFonts w:ascii="Times New Roman" w:hAnsi="Times New Roman" w:cs="Times New Roman"/>
          <w:sz w:val="24"/>
          <w:szCs w:val="24"/>
          <w:lang w:val="en-US"/>
        </w:rPr>
        <w:t>o</w:t>
      </w:r>
      <w:r w:rsidR="00D07763" w:rsidRPr="0067156A">
        <w:rPr>
          <w:rFonts w:ascii="Times New Roman" w:hAnsi="Times New Roman" w:cs="Times New Roman"/>
          <w:sz w:val="24"/>
          <w:szCs w:val="24"/>
          <w:lang w:val="en-US"/>
        </w:rPr>
        <w:t xml:space="preserve"> </w:t>
      </w:r>
      <w:r w:rsidR="0041423D" w:rsidRPr="0067156A">
        <w:rPr>
          <w:rFonts w:ascii="Times New Roman" w:hAnsi="Times New Roman" w:cs="Times New Roman"/>
          <w:sz w:val="24"/>
          <w:szCs w:val="24"/>
        </w:rPr>
        <w:t>yield per unit area and result in</w:t>
      </w:r>
      <w:r w:rsidR="00645221" w:rsidRPr="0067156A">
        <w:rPr>
          <w:rFonts w:ascii="Times New Roman" w:hAnsi="Times New Roman" w:cs="Times New Roman"/>
          <w:sz w:val="24"/>
          <w:szCs w:val="24"/>
        </w:rPr>
        <w:t xml:space="preserve"> low or partial </w:t>
      </w:r>
      <w:r w:rsidR="0041423D" w:rsidRPr="0067156A">
        <w:rPr>
          <w:rFonts w:ascii="Times New Roman" w:hAnsi="Times New Roman" w:cs="Times New Roman"/>
          <w:sz w:val="24"/>
          <w:szCs w:val="24"/>
        </w:rPr>
        <w:t>cover</w:t>
      </w:r>
      <w:r w:rsidR="00645221" w:rsidRPr="0067156A">
        <w:rPr>
          <w:rFonts w:ascii="Times New Roman" w:hAnsi="Times New Roman" w:cs="Times New Roman"/>
          <w:sz w:val="24"/>
          <w:szCs w:val="24"/>
        </w:rPr>
        <w:t>age</w:t>
      </w:r>
      <w:r w:rsidR="0041423D" w:rsidRPr="0067156A">
        <w:rPr>
          <w:rFonts w:ascii="Times New Roman" w:hAnsi="Times New Roman" w:cs="Times New Roman"/>
          <w:sz w:val="24"/>
          <w:szCs w:val="24"/>
        </w:rPr>
        <w:t xml:space="preserve"> of the soil</w:t>
      </w:r>
      <w:r w:rsidR="00470AD9" w:rsidRPr="0067156A">
        <w:rPr>
          <w:rFonts w:ascii="Times New Roman" w:hAnsi="Times New Roman" w:cs="Times New Roman"/>
          <w:sz w:val="24"/>
          <w:szCs w:val="24"/>
        </w:rPr>
        <w:t xml:space="preserve">. </w:t>
      </w:r>
      <w:r w:rsidR="007C4301" w:rsidRPr="0067156A">
        <w:rPr>
          <w:rFonts w:ascii="Times New Roman" w:hAnsi="Times New Roman" w:cs="Times New Roman"/>
          <w:color w:val="000000" w:themeColor="text1"/>
          <w:sz w:val="24"/>
          <w:szCs w:val="24"/>
        </w:rPr>
        <w:t xml:space="preserve"> </w:t>
      </w:r>
      <w:r w:rsidR="001303CB" w:rsidRPr="0067156A">
        <w:rPr>
          <w:rFonts w:ascii="Times New Roman" w:hAnsi="Times New Roman" w:cs="Times New Roman"/>
          <w:color w:val="000000" w:themeColor="text1"/>
          <w:sz w:val="24"/>
          <w:szCs w:val="24"/>
        </w:rPr>
        <w:t xml:space="preserve">In our work, we tried to </w:t>
      </w:r>
      <w:r w:rsidR="006F30D4" w:rsidRPr="0067156A">
        <w:rPr>
          <w:rFonts w:ascii="Times New Roman" w:hAnsi="Times New Roman" w:cs="Times New Roman"/>
          <w:color w:val="000000" w:themeColor="text1"/>
          <w:sz w:val="24"/>
          <w:szCs w:val="24"/>
        </w:rPr>
        <w:t xml:space="preserve">establish </w:t>
      </w:r>
      <w:r w:rsidR="00133E7D" w:rsidRPr="0067156A">
        <w:rPr>
          <w:rFonts w:ascii="Times New Roman" w:hAnsi="Times New Roman" w:cs="Times New Roman"/>
          <w:color w:val="000000" w:themeColor="text1"/>
          <w:sz w:val="24"/>
          <w:szCs w:val="24"/>
        </w:rPr>
        <w:t>appropriate</w:t>
      </w:r>
      <w:r w:rsidR="00C71241" w:rsidRPr="0067156A">
        <w:rPr>
          <w:rFonts w:ascii="Times New Roman" w:hAnsi="Times New Roman" w:cs="Times New Roman"/>
          <w:color w:val="000000" w:themeColor="text1"/>
          <w:sz w:val="24"/>
          <w:szCs w:val="24"/>
        </w:rPr>
        <w:t xml:space="preserve"> plant</w:t>
      </w:r>
      <w:r w:rsidR="00133E7D" w:rsidRPr="0067156A">
        <w:rPr>
          <w:rFonts w:ascii="Times New Roman" w:hAnsi="Times New Roman" w:cs="Times New Roman"/>
          <w:color w:val="000000" w:themeColor="text1"/>
          <w:sz w:val="24"/>
          <w:szCs w:val="24"/>
        </w:rPr>
        <w:t xml:space="preserve">ing density </w:t>
      </w:r>
      <w:r w:rsidR="00E0787C" w:rsidRPr="0067156A">
        <w:rPr>
          <w:rFonts w:ascii="Times New Roman" w:hAnsi="Times New Roman" w:cs="Times New Roman"/>
          <w:color w:val="000000" w:themeColor="text1"/>
          <w:sz w:val="24"/>
          <w:szCs w:val="24"/>
        </w:rPr>
        <w:t xml:space="preserve">for </w:t>
      </w:r>
      <w:r w:rsidR="00F2376E" w:rsidRPr="0067156A">
        <w:rPr>
          <w:rFonts w:ascii="Times New Roman" w:hAnsi="Times New Roman" w:cs="Times New Roman"/>
          <w:i/>
          <w:iCs/>
          <w:color w:val="000000" w:themeColor="text1"/>
          <w:sz w:val="24"/>
          <w:szCs w:val="24"/>
        </w:rPr>
        <w:t>Tephrosia bracteolata</w:t>
      </w:r>
      <w:r w:rsidR="00F2376E" w:rsidRPr="0067156A">
        <w:rPr>
          <w:rFonts w:ascii="Times New Roman" w:hAnsi="Times New Roman" w:cs="Times New Roman"/>
          <w:color w:val="000000" w:themeColor="text1"/>
          <w:sz w:val="24"/>
          <w:szCs w:val="24"/>
        </w:rPr>
        <w:t xml:space="preserve"> sown </w:t>
      </w:r>
      <w:r w:rsidR="007A2C22">
        <w:rPr>
          <w:rFonts w:ascii="Times New Roman" w:hAnsi="Times New Roman" w:cs="Times New Roman"/>
          <w:color w:val="000000" w:themeColor="text1"/>
          <w:sz w:val="24"/>
          <w:szCs w:val="24"/>
        </w:rPr>
        <w:t>fallow</w:t>
      </w:r>
      <w:r w:rsidR="001A0A43" w:rsidRPr="0067156A">
        <w:rPr>
          <w:rFonts w:ascii="Times New Roman" w:hAnsi="Times New Roman" w:cs="Times New Roman"/>
          <w:color w:val="000000" w:themeColor="text1"/>
          <w:sz w:val="24"/>
          <w:szCs w:val="24"/>
        </w:rPr>
        <w:t xml:space="preserve"> for the conditions of </w:t>
      </w:r>
      <w:r w:rsidR="001A0A43" w:rsidRPr="0067156A">
        <w:rPr>
          <w:rFonts w:ascii="Times New Roman" w:eastAsia="Times New Roman" w:hAnsi="Times New Roman" w:cs="Times New Roman"/>
          <w:color w:val="1F1F1F"/>
          <w:sz w:val="24"/>
          <w:szCs w:val="24"/>
          <w:lang w:val="en-US" w:eastAsia="es-419"/>
        </w:rPr>
        <w:t>a rainforest-savanna transition eco-zone</w:t>
      </w:r>
      <w:r w:rsidR="008939B1" w:rsidRPr="0067156A">
        <w:rPr>
          <w:rFonts w:ascii="Times New Roman" w:eastAsia="Times New Roman" w:hAnsi="Times New Roman" w:cs="Times New Roman"/>
          <w:color w:val="1F1F1F"/>
          <w:sz w:val="24"/>
          <w:szCs w:val="24"/>
          <w:lang w:val="en-US" w:eastAsia="es-419"/>
        </w:rPr>
        <w:t xml:space="preserve"> of Nigeria. In this regard, the following objectives</w:t>
      </w:r>
      <w:r w:rsidR="00453375" w:rsidRPr="0067156A">
        <w:rPr>
          <w:rFonts w:ascii="Times New Roman" w:eastAsia="Times New Roman" w:hAnsi="Times New Roman" w:cs="Times New Roman"/>
          <w:color w:val="1F1F1F"/>
          <w:sz w:val="24"/>
          <w:szCs w:val="24"/>
          <w:lang w:val="en-US" w:eastAsia="es-419"/>
        </w:rPr>
        <w:t xml:space="preserve"> were set: 1)</w:t>
      </w:r>
      <w:r w:rsidR="00D459E9" w:rsidRPr="0067156A">
        <w:rPr>
          <w:rFonts w:ascii="Times New Roman" w:eastAsia="Times New Roman" w:hAnsi="Times New Roman" w:cs="Times New Roman"/>
          <w:color w:val="1F1F1F"/>
          <w:sz w:val="24"/>
          <w:szCs w:val="24"/>
          <w:lang w:val="en-US" w:eastAsia="es-419"/>
        </w:rPr>
        <w:t xml:space="preserve"> to investigate </w:t>
      </w:r>
      <w:r w:rsidR="000A2348" w:rsidRPr="0067156A">
        <w:rPr>
          <w:rFonts w:ascii="Times New Roman" w:eastAsia="Times New Roman" w:hAnsi="Times New Roman" w:cs="Times New Roman"/>
          <w:color w:val="1F1F1F"/>
          <w:sz w:val="24"/>
          <w:szCs w:val="24"/>
          <w:lang w:val="en-US" w:eastAsia="es-419"/>
        </w:rPr>
        <w:t xml:space="preserve">the effect of plant density on growth and dry matter accumulation of </w:t>
      </w:r>
      <w:r w:rsidR="000A2348" w:rsidRPr="0067156A">
        <w:rPr>
          <w:rFonts w:ascii="Times New Roman" w:eastAsia="Times New Roman" w:hAnsi="Times New Roman" w:cs="Times New Roman"/>
          <w:i/>
          <w:iCs/>
          <w:color w:val="1F1F1F"/>
          <w:sz w:val="24"/>
          <w:szCs w:val="24"/>
          <w:lang w:val="en-US" w:eastAsia="es-419"/>
        </w:rPr>
        <w:t>Tephrosia bracteolata</w:t>
      </w:r>
      <w:r w:rsidR="00754638" w:rsidRPr="0067156A">
        <w:rPr>
          <w:rFonts w:ascii="Times New Roman" w:eastAsia="Times New Roman" w:hAnsi="Times New Roman" w:cs="Times New Roman"/>
          <w:color w:val="1F1F1F"/>
          <w:sz w:val="24"/>
          <w:szCs w:val="24"/>
          <w:lang w:val="en-US" w:eastAsia="es-419"/>
        </w:rPr>
        <w:t>,</w:t>
      </w:r>
      <w:r w:rsidR="000A2348" w:rsidRPr="0067156A">
        <w:rPr>
          <w:rFonts w:ascii="Times New Roman" w:eastAsia="Times New Roman" w:hAnsi="Times New Roman" w:cs="Times New Roman"/>
          <w:color w:val="1F1F1F"/>
          <w:sz w:val="24"/>
          <w:szCs w:val="24"/>
          <w:lang w:val="en-US" w:eastAsia="es-419"/>
        </w:rPr>
        <w:t xml:space="preserve"> 2)</w:t>
      </w:r>
      <w:r w:rsidR="008939B1" w:rsidRPr="0067156A">
        <w:rPr>
          <w:rFonts w:ascii="Times New Roman" w:eastAsia="Times New Roman" w:hAnsi="Times New Roman" w:cs="Times New Roman"/>
          <w:color w:val="1F1F1F"/>
          <w:sz w:val="24"/>
          <w:szCs w:val="24"/>
          <w:lang w:val="en-US" w:eastAsia="es-419"/>
        </w:rPr>
        <w:t xml:space="preserve"> </w:t>
      </w:r>
      <w:r w:rsidR="003D459F" w:rsidRPr="0067156A">
        <w:rPr>
          <w:rFonts w:ascii="Times New Roman" w:eastAsia="Times New Roman" w:hAnsi="Times New Roman" w:cs="Times New Roman"/>
          <w:color w:val="1F1F1F"/>
          <w:sz w:val="24"/>
          <w:szCs w:val="24"/>
          <w:lang w:val="en-US" w:eastAsia="es-419"/>
        </w:rPr>
        <w:t xml:space="preserve">to investigate the effect of plant density on weed suppression efficiency of </w:t>
      </w:r>
      <w:r w:rsidR="003D459F" w:rsidRPr="0067156A">
        <w:rPr>
          <w:rFonts w:ascii="Times New Roman" w:eastAsia="Times New Roman" w:hAnsi="Times New Roman" w:cs="Times New Roman"/>
          <w:i/>
          <w:iCs/>
          <w:color w:val="1F1F1F"/>
          <w:sz w:val="24"/>
          <w:szCs w:val="24"/>
          <w:lang w:val="en-US" w:eastAsia="es-419"/>
        </w:rPr>
        <w:t>Tephrosia bracteolata</w:t>
      </w:r>
      <w:r w:rsidR="00754638" w:rsidRPr="0067156A">
        <w:rPr>
          <w:rFonts w:ascii="Times New Roman" w:eastAsia="Times New Roman" w:hAnsi="Times New Roman" w:cs="Times New Roman"/>
          <w:color w:val="1F1F1F"/>
          <w:sz w:val="24"/>
          <w:szCs w:val="24"/>
          <w:lang w:val="en-US" w:eastAsia="es-419"/>
        </w:rPr>
        <w:t xml:space="preserve"> and 3) to enumerate </w:t>
      </w:r>
      <w:r w:rsidR="00AE5421" w:rsidRPr="0067156A">
        <w:rPr>
          <w:rFonts w:ascii="Times New Roman" w:eastAsia="Times New Roman" w:hAnsi="Times New Roman" w:cs="Times New Roman"/>
          <w:color w:val="1F1F1F"/>
          <w:sz w:val="24"/>
          <w:szCs w:val="24"/>
          <w:lang w:val="en-US" w:eastAsia="es-419"/>
        </w:rPr>
        <w:t>associate</w:t>
      </w:r>
      <w:r w:rsidR="007B10A7" w:rsidRPr="0067156A">
        <w:rPr>
          <w:rFonts w:ascii="Times New Roman" w:eastAsia="Times New Roman" w:hAnsi="Times New Roman" w:cs="Times New Roman"/>
          <w:color w:val="1F1F1F"/>
          <w:sz w:val="24"/>
          <w:szCs w:val="24"/>
          <w:lang w:val="en-US" w:eastAsia="es-419"/>
        </w:rPr>
        <w:t>d</w:t>
      </w:r>
      <w:r w:rsidR="00AE5421" w:rsidRPr="0067156A">
        <w:rPr>
          <w:rFonts w:ascii="Times New Roman" w:eastAsia="Times New Roman" w:hAnsi="Times New Roman" w:cs="Times New Roman"/>
          <w:color w:val="1F1F1F"/>
          <w:sz w:val="24"/>
          <w:szCs w:val="24"/>
          <w:lang w:val="en-US" w:eastAsia="es-419"/>
        </w:rPr>
        <w:t xml:space="preserve"> weed species </w:t>
      </w:r>
      <w:r w:rsidR="004C11A3" w:rsidRPr="0067156A">
        <w:rPr>
          <w:rFonts w:ascii="Times New Roman" w:eastAsia="Times New Roman" w:hAnsi="Times New Roman" w:cs="Times New Roman"/>
          <w:color w:val="1F1F1F"/>
          <w:sz w:val="24"/>
          <w:szCs w:val="24"/>
          <w:lang w:val="en-US" w:eastAsia="es-419"/>
        </w:rPr>
        <w:t xml:space="preserve">of </w:t>
      </w:r>
      <w:r w:rsidR="004C11A3" w:rsidRPr="0067156A">
        <w:rPr>
          <w:rFonts w:ascii="Times New Roman" w:eastAsia="Times New Roman" w:hAnsi="Times New Roman" w:cs="Times New Roman"/>
          <w:i/>
          <w:iCs/>
          <w:color w:val="1F1F1F"/>
          <w:sz w:val="24"/>
          <w:szCs w:val="24"/>
          <w:lang w:val="en-US" w:eastAsia="es-419"/>
        </w:rPr>
        <w:t>Tephrosia bracteolata</w:t>
      </w:r>
      <w:r w:rsidR="004C11A3" w:rsidRPr="0067156A">
        <w:rPr>
          <w:rFonts w:ascii="Times New Roman" w:eastAsia="Times New Roman" w:hAnsi="Times New Roman" w:cs="Times New Roman"/>
          <w:color w:val="1F1F1F"/>
          <w:sz w:val="24"/>
          <w:szCs w:val="24"/>
          <w:lang w:val="en-US" w:eastAsia="es-419"/>
        </w:rPr>
        <w:t xml:space="preserve"> under </w:t>
      </w:r>
      <w:r w:rsidR="009E254D" w:rsidRPr="0067156A">
        <w:rPr>
          <w:rFonts w:ascii="Times New Roman" w:eastAsia="Times New Roman" w:hAnsi="Times New Roman" w:cs="Times New Roman"/>
          <w:color w:val="1F1F1F"/>
          <w:sz w:val="24"/>
          <w:szCs w:val="24"/>
          <w:lang w:val="en-US" w:eastAsia="es-419"/>
        </w:rPr>
        <w:t>sown fallow system.</w:t>
      </w:r>
    </w:p>
    <w:p w14:paraId="0DC74598" w14:textId="06429AEC" w:rsidR="00C552D5" w:rsidRPr="00FE7A6A" w:rsidRDefault="00C552D5" w:rsidP="00FE7A6A">
      <w:pPr>
        <w:spacing w:line="360" w:lineRule="auto"/>
        <w:jc w:val="both"/>
        <w:rPr>
          <w:rFonts w:ascii="Times New Roman" w:hAnsi="Times New Roman" w:cs="Times New Roman"/>
          <w:color w:val="1F1F1F"/>
          <w:sz w:val="24"/>
          <w:szCs w:val="24"/>
        </w:rPr>
      </w:pPr>
      <w:bookmarkStart w:id="0" w:name="_GoBack"/>
      <w:r w:rsidRPr="0067156A">
        <w:rPr>
          <w:rFonts w:ascii="Times New Roman" w:hAnsi="Times New Roman" w:cs="Times New Roman"/>
          <w:b/>
          <w:bCs/>
          <w:sz w:val="24"/>
          <w:szCs w:val="24"/>
        </w:rPr>
        <w:t>Mater</w:t>
      </w:r>
      <w:bookmarkEnd w:id="0"/>
      <w:r w:rsidRPr="0067156A">
        <w:rPr>
          <w:rFonts w:ascii="Times New Roman" w:hAnsi="Times New Roman" w:cs="Times New Roman"/>
          <w:b/>
          <w:bCs/>
          <w:sz w:val="24"/>
          <w:szCs w:val="24"/>
        </w:rPr>
        <w:t>ials</w:t>
      </w:r>
      <w:r w:rsidRPr="0067156A">
        <w:rPr>
          <w:rFonts w:ascii="Times New Roman" w:hAnsi="Times New Roman" w:cs="Times New Roman"/>
          <w:b/>
          <w:bCs/>
          <w:sz w:val="24"/>
          <w:szCs w:val="24"/>
          <w:lang w:val="en-US"/>
        </w:rPr>
        <w:t xml:space="preserve"> and </w:t>
      </w:r>
      <w:r w:rsidRPr="0067156A">
        <w:rPr>
          <w:rFonts w:ascii="Times New Roman" w:hAnsi="Times New Roman" w:cs="Times New Roman"/>
          <w:b/>
          <w:bCs/>
          <w:sz w:val="24"/>
          <w:szCs w:val="24"/>
        </w:rPr>
        <w:t>Methods</w:t>
      </w:r>
    </w:p>
    <w:p w14:paraId="30C58314" w14:textId="5100C3D3" w:rsidR="00C552D5" w:rsidRPr="0067156A" w:rsidRDefault="00C552D5" w:rsidP="00C552D5">
      <w:pPr>
        <w:spacing w:line="360" w:lineRule="auto"/>
        <w:jc w:val="both"/>
        <w:rPr>
          <w:rFonts w:ascii="Times New Roman" w:hAnsi="Times New Roman" w:cs="Times New Roman"/>
          <w:sz w:val="24"/>
          <w:szCs w:val="24"/>
        </w:rPr>
      </w:pPr>
      <w:r w:rsidRPr="0067156A">
        <w:rPr>
          <w:rFonts w:ascii="Times New Roman" w:hAnsi="Times New Roman" w:cs="Times New Roman"/>
          <w:sz w:val="24"/>
          <w:szCs w:val="24"/>
        </w:rPr>
        <w:lastRenderedPageBreak/>
        <w:t xml:space="preserve">The field study was carried out during the </w:t>
      </w:r>
      <w:r w:rsidR="007A2C22">
        <w:rPr>
          <w:rFonts w:ascii="Times New Roman" w:hAnsi="Times New Roman" w:cs="Times New Roman"/>
          <w:sz w:val="24"/>
          <w:szCs w:val="24"/>
        </w:rPr>
        <w:t>onset</w:t>
      </w:r>
      <w:r w:rsidRPr="0067156A">
        <w:rPr>
          <w:rFonts w:ascii="Times New Roman" w:hAnsi="Times New Roman" w:cs="Times New Roman"/>
          <w:sz w:val="24"/>
          <w:szCs w:val="24"/>
        </w:rPr>
        <w:t xml:space="preserve"> of wet seasons of 2023 and 2024 at the Crop Garden, Department of Crop Protection and Environmental Biology, University of Ibadan (transiting rainforest-derived savanna), Nigeria. The average maximum temperature was 29.3⁰C (April – July) in 2023 and 29.8⁰C (April – July) in 2024, while </w:t>
      </w:r>
      <w:r w:rsidR="007A2C22">
        <w:rPr>
          <w:rFonts w:ascii="Times New Roman" w:hAnsi="Times New Roman" w:cs="Times New Roman"/>
          <w:sz w:val="24"/>
          <w:szCs w:val="24"/>
        </w:rPr>
        <w:t xml:space="preserve">the </w:t>
      </w:r>
      <w:r w:rsidRPr="0067156A">
        <w:rPr>
          <w:rFonts w:ascii="Times New Roman" w:hAnsi="Times New Roman" w:cs="Times New Roman"/>
          <w:sz w:val="24"/>
          <w:szCs w:val="24"/>
        </w:rPr>
        <w:t xml:space="preserve">minimum temperature was 23.1⁰C (April – July) in 2023 and 23.7⁰C (April – July) in 2024. </w:t>
      </w:r>
      <w:r w:rsidR="007A2C22">
        <w:rPr>
          <w:rFonts w:ascii="Times New Roman" w:hAnsi="Times New Roman" w:cs="Times New Roman"/>
          <w:sz w:val="24"/>
          <w:szCs w:val="24"/>
        </w:rPr>
        <w:t>The average</w:t>
      </w:r>
      <w:r w:rsidRPr="0067156A">
        <w:rPr>
          <w:rFonts w:ascii="Times New Roman" w:hAnsi="Times New Roman" w:cs="Times New Roman"/>
          <w:sz w:val="24"/>
          <w:szCs w:val="24"/>
        </w:rPr>
        <w:t xml:space="preserve"> rainfall recorded was 8.81 mm (April – July) in 2023 and 6.94 mm (April – July) in 2024.  The sandy loam soil of the experimental site had 6% organic carbon, 0.68</w:t>
      </w:r>
      <w:r w:rsidR="00146D76" w:rsidRPr="0067156A">
        <w:rPr>
          <w:rFonts w:ascii="Times New Roman" w:hAnsi="Times New Roman" w:cs="Times New Roman"/>
          <w:sz w:val="24"/>
          <w:szCs w:val="24"/>
        </w:rPr>
        <w:t xml:space="preserve"> </w:t>
      </w:r>
      <w:r w:rsidRPr="0067156A">
        <w:rPr>
          <w:rFonts w:ascii="Times New Roman" w:hAnsi="Times New Roman" w:cs="Times New Roman"/>
          <w:sz w:val="24"/>
          <w:szCs w:val="24"/>
        </w:rPr>
        <w:t>g/kg total Nitrogen, 11.30</w:t>
      </w:r>
      <w:r w:rsidR="00146D76" w:rsidRPr="0067156A">
        <w:rPr>
          <w:rFonts w:ascii="Times New Roman" w:hAnsi="Times New Roman" w:cs="Times New Roman"/>
          <w:sz w:val="24"/>
          <w:szCs w:val="24"/>
        </w:rPr>
        <w:t xml:space="preserve"> g/kg</w:t>
      </w:r>
      <w:r w:rsidRPr="0067156A">
        <w:rPr>
          <w:rFonts w:ascii="Times New Roman" w:hAnsi="Times New Roman" w:cs="Times New Roman"/>
          <w:sz w:val="24"/>
          <w:szCs w:val="24"/>
        </w:rPr>
        <w:t xml:space="preserve"> </w:t>
      </w:r>
      <w:r w:rsidR="00146D76" w:rsidRPr="0067156A">
        <w:rPr>
          <w:rFonts w:ascii="Times New Roman" w:hAnsi="Times New Roman" w:cs="Times New Roman"/>
          <w:sz w:val="24"/>
          <w:szCs w:val="24"/>
        </w:rPr>
        <w:t>A</w:t>
      </w:r>
      <w:r w:rsidRPr="0067156A">
        <w:rPr>
          <w:rFonts w:ascii="Times New Roman" w:hAnsi="Times New Roman" w:cs="Times New Roman"/>
          <w:sz w:val="24"/>
          <w:szCs w:val="24"/>
        </w:rPr>
        <w:t>vailable Phosphorus</w:t>
      </w:r>
      <w:r w:rsidR="007A2C22">
        <w:rPr>
          <w:rFonts w:ascii="Times New Roman" w:hAnsi="Times New Roman" w:cs="Times New Roman"/>
          <w:sz w:val="24"/>
          <w:szCs w:val="24"/>
        </w:rPr>
        <w:t>,</w:t>
      </w:r>
      <w:r w:rsidRPr="0067156A">
        <w:rPr>
          <w:rFonts w:ascii="Times New Roman" w:hAnsi="Times New Roman" w:cs="Times New Roman"/>
          <w:sz w:val="24"/>
          <w:szCs w:val="24"/>
        </w:rPr>
        <w:t xml:space="preserve"> and 0.19</w:t>
      </w:r>
      <w:r w:rsidR="00146D76" w:rsidRPr="0067156A">
        <w:rPr>
          <w:rFonts w:ascii="Times New Roman" w:hAnsi="Times New Roman" w:cs="Times New Roman"/>
          <w:sz w:val="24"/>
          <w:szCs w:val="24"/>
        </w:rPr>
        <w:t xml:space="preserve"> </w:t>
      </w:r>
      <w:proofErr w:type="spellStart"/>
      <w:r w:rsidR="00146D76" w:rsidRPr="0067156A">
        <w:rPr>
          <w:rFonts w:ascii="Times New Roman" w:hAnsi="Times New Roman" w:cs="Times New Roman"/>
          <w:sz w:val="24"/>
          <w:szCs w:val="24"/>
        </w:rPr>
        <w:t>cmol</w:t>
      </w:r>
      <w:proofErr w:type="spellEnd"/>
      <w:r w:rsidR="00146D76" w:rsidRPr="0067156A">
        <w:rPr>
          <w:rFonts w:ascii="Times New Roman" w:hAnsi="Times New Roman" w:cs="Times New Roman"/>
          <w:sz w:val="24"/>
          <w:szCs w:val="24"/>
        </w:rPr>
        <w:t>/kg</w:t>
      </w:r>
      <w:r w:rsidRPr="0067156A">
        <w:rPr>
          <w:rFonts w:ascii="Times New Roman" w:hAnsi="Times New Roman" w:cs="Times New Roman"/>
          <w:sz w:val="24"/>
          <w:szCs w:val="24"/>
        </w:rPr>
        <w:t xml:space="preserve"> Potassiu</w:t>
      </w:r>
      <w:r w:rsidR="0076531C" w:rsidRPr="0067156A">
        <w:rPr>
          <w:rFonts w:ascii="Times New Roman" w:hAnsi="Times New Roman" w:cs="Times New Roman"/>
          <w:sz w:val="24"/>
          <w:szCs w:val="24"/>
        </w:rPr>
        <w:t xml:space="preserve">m. </w:t>
      </w:r>
    </w:p>
    <w:p w14:paraId="24426C36" w14:textId="6C152D68" w:rsidR="00C552D5" w:rsidRPr="0067156A" w:rsidRDefault="00383C34" w:rsidP="00C552D5">
      <w:pPr>
        <w:spacing w:line="360" w:lineRule="auto"/>
        <w:jc w:val="both"/>
        <w:rPr>
          <w:rFonts w:ascii="Times New Roman" w:hAnsi="Times New Roman" w:cs="Times New Roman"/>
          <w:sz w:val="24"/>
          <w:szCs w:val="24"/>
        </w:rPr>
      </w:pPr>
      <w:r w:rsidRPr="0067156A">
        <w:rPr>
          <w:rFonts w:ascii="Times New Roman" w:hAnsi="Times New Roman" w:cs="Times New Roman"/>
          <w:bCs/>
          <w:sz w:val="24"/>
          <w:szCs w:val="24"/>
        </w:rPr>
        <w:t xml:space="preserve">The </w:t>
      </w:r>
      <w:r w:rsidR="00C552D5" w:rsidRPr="0067156A">
        <w:rPr>
          <w:rFonts w:ascii="Times New Roman" w:hAnsi="Times New Roman" w:cs="Times New Roman"/>
          <w:sz w:val="24"/>
          <w:szCs w:val="24"/>
        </w:rPr>
        <w:t xml:space="preserve">experimental plot layout was </w:t>
      </w:r>
      <w:r w:rsidRPr="0067156A">
        <w:rPr>
          <w:rFonts w:ascii="Times New Roman" w:hAnsi="Times New Roman" w:cs="Times New Roman"/>
          <w:sz w:val="24"/>
          <w:szCs w:val="24"/>
        </w:rPr>
        <w:t xml:space="preserve">laid out in </w:t>
      </w:r>
      <w:r w:rsidR="00C552D5" w:rsidRPr="0067156A">
        <w:rPr>
          <w:rFonts w:ascii="Times New Roman" w:hAnsi="Times New Roman" w:cs="Times New Roman"/>
          <w:sz w:val="24"/>
          <w:szCs w:val="24"/>
        </w:rPr>
        <w:t xml:space="preserve">randomised complete block design </w:t>
      </w:r>
      <w:r w:rsidRPr="0067156A">
        <w:rPr>
          <w:rFonts w:ascii="Times New Roman" w:hAnsi="Times New Roman" w:cs="Times New Roman"/>
          <w:sz w:val="24"/>
          <w:szCs w:val="24"/>
        </w:rPr>
        <w:t>in three replications</w:t>
      </w:r>
      <w:r w:rsidR="00C552D5" w:rsidRPr="0067156A">
        <w:rPr>
          <w:rFonts w:ascii="Times New Roman" w:hAnsi="Times New Roman" w:cs="Times New Roman"/>
          <w:sz w:val="24"/>
          <w:szCs w:val="24"/>
        </w:rPr>
        <w:t xml:space="preserve"> with six planting densities (D</w:t>
      </w:r>
      <w:r w:rsidR="00C552D5" w:rsidRPr="0067156A">
        <w:rPr>
          <w:rFonts w:ascii="Times New Roman" w:hAnsi="Times New Roman" w:cs="Times New Roman"/>
          <w:sz w:val="24"/>
          <w:szCs w:val="24"/>
          <w:vertAlign w:val="subscript"/>
        </w:rPr>
        <w:t>0</w:t>
      </w:r>
      <w:r w:rsidR="00C552D5" w:rsidRPr="0067156A">
        <w:rPr>
          <w:rFonts w:ascii="Times New Roman" w:hAnsi="Times New Roman" w:cs="Times New Roman"/>
          <w:sz w:val="24"/>
          <w:szCs w:val="24"/>
        </w:rPr>
        <w:t>: 0 Plants/m</w:t>
      </w:r>
      <w:r w:rsidR="00C552D5" w:rsidRPr="0067156A">
        <w:rPr>
          <w:rFonts w:ascii="Times New Roman" w:hAnsi="Times New Roman" w:cs="Times New Roman"/>
          <w:sz w:val="24"/>
          <w:szCs w:val="24"/>
          <w:vertAlign w:val="superscript"/>
        </w:rPr>
        <w:t>2</w:t>
      </w:r>
      <w:r w:rsidR="00C552D5" w:rsidRPr="0067156A">
        <w:rPr>
          <w:rFonts w:ascii="Times New Roman" w:hAnsi="Times New Roman" w:cs="Times New Roman"/>
          <w:sz w:val="24"/>
          <w:szCs w:val="24"/>
        </w:rPr>
        <w:t xml:space="preserve"> = Control, D</w:t>
      </w:r>
      <w:r w:rsidR="00C552D5" w:rsidRPr="0067156A">
        <w:rPr>
          <w:rFonts w:ascii="Times New Roman" w:hAnsi="Times New Roman" w:cs="Times New Roman"/>
          <w:sz w:val="24"/>
          <w:szCs w:val="24"/>
          <w:vertAlign w:val="subscript"/>
        </w:rPr>
        <w:t>1</w:t>
      </w:r>
      <w:r w:rsidR="00C552D5" w:rsidRPr="0067156A">
        <w:rPr>
          <w:rFonts w:ascii="Times New Roman" w:hAnsi="Times New Roman" w:cs="Times New Roman"/>
          <w:sz w:val="24"/>
          <w:szCs w:val="24"/>
        </w:rPr>
        <w:t>: 50 Plants/m</w:t>
      </w:r>
      <w:r w:rsidR="00C552D5" w:rsidRPr="0067156A">
        <w:rPr>
          <w:rFonts w:ascii="Times New Roman" w:hAnsi="Times New Roman" w:cs="Times New Roman"/>
          <w:sz w:val="24"/>
          <w:szCs w:val="24"/>
          <w:vertAlign w:val="superscript"/>
        </w:rPr>
        <w:t>2</w:t>
      </w:r>
      <w:r w:rsidR="00C552D5" w:rsidRPr="0067156A">
        <w:rPr>
          <w:rFonts w:ascii="Times New Roman" w:hAnsi="Times New Roman" w:cs="Times New Roman"/>
          <w:sz w:val="24"/>
          <w:szCs w:val="24"/>
        </w:rPr>
        <w:t xml:space="preserve"> = 0.2 m x 0.1 m, D</w:t>
      </w:r>
      <w:r w:rsidR="00C552D5" w:rsidRPr="0067156A">
        <w:rPr>
          <w:rFonts w:ascii="Times New Roman" w:hAnsi="Times New Roman" w:cs="Times New Roman"/>
          <w:sz w:val="24"/>
          <w:szCs w:val="24"/>
          <w:vertAlign w:val="subscript"/>
        </w:rPr>
        <w:t>2</w:t>
      </w:r>
      <w:r w:rsidR="00C552D5" w:rsidRPr="0067156A">
        <w:rPr>
          <w:rFonts w:ascii="Times New Roman" w:hAnsi="Times New Roman" w:cs="Times New Roman"/>
          <w:sz w:val="24"/>
          <w:szCs w:val="24"/>
        </w:rPr>
        <w:t>: 25 Plants/m</w:t>
      </w:r>
      <w:r w:rsidR="00C552D5" w:rsidRPr="0067156A">
        <w:rPr>
          <w:rFonts w:ascii="Times New Roman" w:hAnsi="Times New Roman" w:cs="Times New Roman"/>
          <w:sz w:val="24"/>
          <w:szCs w:val="24"/>
          <w:vertAlign w:val="superscript"/>
        </w:rPr>
        <w:t>2</w:t>
      </w:r>
      <w:r w:rsidR="00C552D5" w:rsidRPr="0067156A">
        <w:rPr>
          <w:rFonts w:ascii="Times New Roman" w:hAnsi="Times New Roman" w:cs="Times New Roman"/>
          <w:sz w:val="24"/>
          <w:szCs w:val="24"/>
        </w:rPr>
        <w:t xml:space="preserve"> = 0.2 m x 0.2 m, D</w:t>
      </w:r>
      <w:r w:rsidR="00C552D5" w:rsidRPr="0067156A">
        <w:rPr>
          <w:rFonts w:ascii="Times New Roman" w:hAnsi="Times New Roman" w:cs="Times New Roman"/>
          <w:sz w:val="24"/>
          <w:szCs w:val="24"/>
          <w:vertAlign w:val="subscript"/>
        </w:rPr>
        <w:t>3</w:t>
      </w:r>
      <w:r w:rsidR="00C552D5" w:rsidRPr="0067156A">
        <w:rPr>
          <w:rFonts w:ascii="Times New Roman" w:hAnsi="Times New Roman" w:cs="Times New Roman"/>
          <w:sz w:val="24"/>
          <w:szCs w:val="24"/>
        </w:rPr>
        <w:t>: 12.5 Plants/m</w:t>
      </w:r>
      <w:r w:rsidR="00C552D5" w:rsidRPr="0067156A">
        <w:rPr>
          <w:rFonts w:ascii="Times New Roman" w:hAnsi="Times New Roman" w:cs="Times New Roman"/>
          <w:sz w:val="24"/>
          <w:szCs w:val="24"/>
          <w:vertAlign w:val="superscript"/>
        </w:rPr>
        <w:t>2</w:t>
      </w:r>
      <w:r w:rsidR="00C552D5" w:rsidRPr="0067156A">
        <w:rPr>
          <w:rFonts w:ascii="Times New Roman" w:hAnsi="Times New Roman" w:cs="Times New Roman"/>
          <w:sz w:val="24"/>
          <w:szCs w:val="24"/>
        </w:rPr>
        <w:t xml:space="preserve"> = 0.2 m x 0.4 m, D</w:t>
      </w:r>
      <w:r w:rsidR="00C552D5" w:rsidRPr="0067156A">
        <w:rPr>
          <w:rFonts w:ascii="Times New Roman" w:hAnsi="Times New Roman" w:cs="Times New Roman"/>
          <w:sz w:val="24"/>
          <w:szCs w:val="24"/>
          <w:vertAlign w:val="subscript"/>
        </w:rPr>
        <w:t>4</w:t>
      </w:r>
      <w:r w:rsidR="00C552D5" w:rsidRPr="0067156A">
        <w:rPr>
          <w:rFonts w:ascii="Times New Roman" w:hAnsi="Times New Roman" w:cs="Times New Roman"/>
          <w:sz w:val="24"/>
          <w:szCs w:val="24"/>
        </w:rPr>
        <w:t>: 6.25Plants/m</w:t>
      </w:r>
      <w:r w:rsidR="00C552D5" w:rsidRPr="0067156A">
        <w:rPr>
          <w:rFonts w:ascii="Times New Roman" w:hAnsi="Times New Roman" w:cs="Times New Roman"/>
          <w:sz w:val="24"/>
          <w:szCs w:val="24"/>
          <w:vertAlign w:val="superscript"/>
        </w:rPr>
        <w:t>2</w:t>
      </w:r>
      <w:r w:rsidR="00C552D5" w:rsidRPr="0067156A">
        <w:rPr>
          <w:rFonts w:ascii="Times New Roman" w:hAnsi="Times New Roman" w:cs="Times New Roman"/>
          <w:sz w:val="24"/>
          <w:szCs w:val="24"/>
        </w:rPr>
        <w:t xml:space="preserve"> = 0.2 m x 0.8 m, D</w:t>
      </w:r>
      <w:r w:rsidR="00C552D5" w:rsidRPr="0067156A">
        <w:rPr>
          <w:rFonts w:ascii="Times New Roman" w:hAnsi="Times New Roman" w:cs="Times New Roman"/>
          <w:sz w:val="24"/>
          <w:szCs w:val="24"/>
          <w:vertAlign w:val="subscript"/>
        </w:rPr>
        <w:t>5</w:t>
      </w:r>
      <w:r w:rsidR="00C552D5" w:rsidRPr="0067156A">
        <w:rPr>
          <w:rFonts w:ascii="Times New Roman" w:hAnsi="Times New Roman" w:cs="Times New Roman"/>
          <w:sz w:val="24"/>
          <w:szCs w:val="24"/>
        </w:rPr>
        <w:t>: 3.125 Plants/m</w:t>
      </w:r>
      <w:r w:rsidR="00C552D5" w:rsidRPr="0067156A">
        <w:rPr>
          <w:rFonts w:ascii="Times New Roman" w:hAnsi="Times New Roman" w:cs="Times New Roman"/>
          <w:sz w:val="24"/>
          <w:szCs w:val="24"/>
          <w:vertAlign w:val="superscript"/>
        </w:rPr>
        <w:t>2</w:t>
      </w:r>
      <w:r w:rsidR="00C552D5" w:rsidRPr="0067156A">
        <w:rPr>
          <w:rFonts w:ascii="Times New Roman" w:hAnsi="Times New Roman" w:cs="Times New Roman"/>
          <w:sz w:val="24"/>
          <w:szCs w:val="24"/>
        </w:rPr>
        <w:t xml:space="preserve"> = 0.2 m x 1.6 m) allocated within eighteen individual plots of 1 m by 1 m.  In both years of the study</w:t>
      </w:r>
      <w:r w:rsidR="007A2C22">
        <w:rPr>
          <w:rFonts w:ascii="Times New Roman" w:hAnsi="Times New Roman" w:cs="Times New Roman"/>
          <w:sz w:val="24"/>
          <w:szCs w:val="24"/>
        </w:rPr>
        <w:t>,</w:t>
      </w:r>
      <w:r w:rsidR="00C552D5" w:rsidRPr="0067156A">
        <w:rPr>
          <w:rFonts w:ascii="Times New Roman" w:hAnsi="Times New Roman" w:cs="Times New Roman"/>
          <w:sz w:val="24"/>
          <w:szCs w:val="24"/>
        </w:rPr>
        <w:t xml:space="preserve"> </w:t>
      </w:r>
      <w:r w:rsidR="00C552D5" w:rsidRPr="0067156A">
        <w:rPr>
          <w:rFonts w:ascii="Times New Roman" w:hAnsi="Times New Roman" w:cs="Times New Roman"/>
          <w:i/>
          <w:iCs/>
          <w:sz w:val="24"/>
          <w:szCs w:val="24"/>
        </w:rPr>
        <w:t>Tephrosia bracteolata</w:t>
      </w:r>
      <w:r w:rsidR="00C552D5" w:rsidRPr="0067156A">
        <w:rPr>
          <w:rFonts w:ascii="Times New Roman" w:hAnsi="Times New Roman" w:cs="Times New Roman"/>
          <w:sz w:val="24"/>
          <w:szCs w:val="24"/>
        </w:rPr>
        <w:t xml:space="preserve"> seeds were sown by </w:t>
      </w:r>
      <w:r w:rsidR="007A2C22">
        <w:rPr>
          <w:rFonts w:ascii="Times New Roman" w:hAnsi="Times New Roman" w:cs="Times New Roman"/>
          <w:sz w:val="24"/>
          <w:szCs w:val="24"/>
        </w:rPr>
        <w:t xml:space="preserve">the </w:t>
      </w:r>
      <w:r w:rsidR="00C552D5" w:rsidRPr="0067156A">
        <w:rPr>
          <w:rFonts w:ascii="Times New Roman" w:hAnsi="Times New Roman" w:cs="Times New Roman"/>
          <w:sz w:val="24"/>
          <w:szCs w:val="24"/>
        </w:rPr>
        <w:t>seed drilling method on 9</w:t>
      </w:r>
      <w:r w:rsidR="00C552D5" w:rsidRPr="0067156A">
        <w:rPr>
          <w:rFonts w:ascii="Times New Roman" w:hAnsi="Times New Roman" w:cs="Times New Roman"/>
          <w:sz w:val="24"/>
          <w:szCs w:val="24"/>
          <w:vertAlign w:val="superscript"/>
        </w:rPr>
        <w:t>th</w:t>
      </w:r>
      <w:r w:rsidR="00C552D5" w:rsidRPr="0067156A">
        <w:rPr>
          <w:rFonts w:ascii="Times New Roman" w:hAnsi="Times New Roman" w:cs="Times New Roman"/>
          <w:sz w:val="24"/>
          <w:szCs w:val="24"/>
        </w:rPr>
        <w:t xml:space="preserve"> April in 2023 and 2024. The experimental plots were left weedy throughout the study.</w:t>
      </w:r>
    </w:p>
    <w:p w14:paraId="0BF44DF2" w14:textId="7CF4854E" w:rsidR="007E76B7" w:rsidRPr="0067156A" w:rsidRDefault="00C552D5" w:rsidP="00C552D5">
      <w:pPr>
        <w:spacing w:after="0" w:line="360" w:lineRule="auto"/>
        <w:jc w:val="both"/>
        <w:rPr>
          <w:rFonts w:ascii="Times New Roman" w:hAnsi="Times New Roman" w:cs="Times New Roman"/>
          <w:sz w:val="24"/>
          <w:szCs w:val="24"/>
        </w:rPr>
      </w:pPr>
      <w:r w:rsidRPr="0067156A">
        <w:rPr>
          <w:rFonts w:ascii="Times New Roman" w:hAnsi="Times New Roman" w:cs="Times New Roman"/>
          <w:sz w:val="24"/>
          <w:szCs w:val="24"/>
        </w:rPr>
        <w:t>The average plant height, stem diameter, number of leaves</w:t>
      </w:r>
      <w:r w:rsidR="007A2C22">
        <w:rPr>
          <w:rFonts w:ascii="Times New Roman" w:hAnsi="Times New Roman" w:cs="Times New Roman"/>
          <w:sz w:val="24"/>
          <w:szCs w:val="24"/>
        </w:rPr>
        <w:t>,</w:t>
      </w:r>
      <w:r w:rsidRPr="0067156A">
        <w:rPr>
          <w:rFonts w:ascii="Times New Roman" w:hAnsi="Times New Roman" w:cs="Times New Roman"/>
          <w:sz w:val="24"/>
          <w:szCs w:val="24"/>
        </w:rPr>
        <w:t xml:space="preserve"> and shoot dry weight were recorded from three randomly selected </w:t>
      </w:r>
      <w:r w:rsidRPr="0067156A">
        <w:rPr>
          <w:rFonts w:ascii="Times New Roman" w:hAnsi="Times New Roman" w:cs="Times New Roman"/>
          <w:i/>
          <w:iCs/>
          <w:sz w:val="24"/>
          <w:szCs w:val="24"/>
        </w:rPr>
        <w:t>T. bracteolata</w:t>
      </w:r>
      <w:r w:rsidRPr="0067156A">
        <w:rPr>
          <w:rFonts w:ascii="Times New Roman" w:hAnsi="Times New Roman" w:cs="Times New Roman"/>
          <w:sz w:val="24"/>
          <w:szCs w:val="24"/>
        </w:rPr>
        <w:t xml:space="preserve"> plants in each plot. For the estimation of dry matter accumulation, </w:t>
      </w:r>
      <w:r w:rsidRPr="0067156A">
        <w:rPr>
          <w:rFonts w:ascii="Times New Roman" w:hAnsi="Times New Roman" w:cs="Times New Roman"/>
          <w:i/>
          <w:iCs/>
          <w:sz w:val="24"/>
          <w:szCs w:val="24"/>
        </w:rPr>
        <w:t>T. bracteolata</w:t>
      </w:r>
      <w:r w:rsidRPr="0067156A">
        <w:rPr>
          <w:rFonts w:ascii="Times New Roman" w:hAnsi="Times New Roman" w:cs="Times New Roman"/>
          <w:sz w:val="24"/>
          <w:szCs w:val="24"/>
        </w:rPr>
        <w:t xml:space="preserve"> samples were packaged into envelopes </w:t>
      </w:r>
      <w:r w:rsidR="007A2C22">
        <w:rPr>
          <w:rFonts w:ascii="Times New Roman" w:hAnsi="Times New Roman" w:cs="Times New Roman"/>
          <w:sz w:val="24"/>
          <w:szCs w:val="24"/>
        </w:rPr>
        <w:t xml:space="preserve">and </w:t>
      </w:r>
      <w:r w:rsidRPr="0067156A">
        <w:rPr>
          <w:rFonts w:ascii="Times New Roman" w:hAnsi="Times New Roman" w:cs="Times New Roman"/>
          <w:sz w:val="24"/>
          <w:szCs w:val="24"/>
        </w:rPr>
        <w:t xml:space="preserve">then oven dried to constant weight at 80⁰C in a Gallenkamp oven. Weed dry matter accumulation was estimated by clearing all weed species rooted within the 0.5 m x 0.5 m quadrat used for weed species enumeration. The weeds were packaged into envelopes </w:t>
      </w:r>
      <w:r w:rsidR="007A2C22">
        <w:rPr>
          <w:rFonts w:ascii="Times New Roman" w:hAnsi="Times New Roman" w:cs="Times New Roman"/>
          <w:sz w:val="24"/>
          <w:szCs w:val="24"/>
        </w:rPr>
        <w:t xml:space="preserve">and </w:t>
      </w:r>
      <w:r w:rsidRPr="0067156A">
        <w:rPr>
          <w:rFonts w:ascii="Times New Roman" w:hAnsi="Times New Roman" w:cs="Times New Roman"/>
          <w:sz w:val="24"/>
          <w:szCs w:val="24"/>
        </w:rPr>
        <w:t xml:space="preserve">then oven dried to constant weight at 80⁰C in a Gallenkamp oven. </w:t>
      </w:r>
    </w:p>
    <w:p w14:paraId="233E1435" w14:textId="06EDE54B" w:rsidR="00C552D5" w:rsidRPr="0067156A" w:rsidRDefault="00C552D5" w:rsidP="00C552D5">
      <w:pPr>
        <w:spacing w:after="0" w:line="360" w:lineRule="auto"/>
        <w:jc w:val="both"/>
        <w:rPr>
          <w:rFonts w:ascii="Times New Roman" w:hAnsi="Times New Roman" w:cs="Times New Roman"/>
          <w:sz w:val="24"/>
          <w:szCs w:val="24"/>
        </w:rPr>
      </w:pPr>
      <w:r w:rsidRPr="0067156A">
        <w:rPr>
          <w:rFonts w:ascii="Times New Roman" w:hAnsi="Times New Roman" w:cs="Times New Roman"/>
          <w:sz w:val="24"/>
          <w:szCs w:val="24"/>
        </w:rPr>
        <w:t xml:space="preserve">Weed </w:t>
      </w:r>
      <w:r w:rsidR="0046792A" w:rsidRPr="0067156A">
        <w:rPr>
          <w:rFonts w:ascii="Times New Roman" w:hAnsi="Times New Roman" w:cs="Times New Roman"/>
          <w:sz w:val="24"/>
          <w:szCs w:val="24"/>
        </w:rPr>
        <w:t>C</w:t>
      </w:r>
      <w:r w:rsidRPr="0067156A">
        <w:rPr>
          <w:rFonts w:ascii="Times New Roman" w:hAnsi="Times New Roman" w:cs="Times New Roman"/>
          <w:sz w:val="24"/>
          <w:szCs w:val="24"/>
        </w:rPr>
        <w:t xml:space="preserve">ontrol </w:t>
      </w:r>
      <w:r w:rsidR="0046792A" w:rsidRPr="0067156A">
        <w:rPr>
          <w:rFonts w:ascii="Times New Roman" w:hAnsi="Times New Roman" w:cs="Times New Roman"/>
          <w:sz w:val="24"/>
          <w:szCs w:val="24"/>
        </w:rPr>
        <w:t>E</w:t>
      </w:r>
      <w:r w:rsidRPr="0067156A">
        <w:rPr>
          <w:rFonts w:ascii="Times New Roman" w:hAnsi="Times New Roman" w:cs="Times New Roman"/>
          <w:sz w:val="24"/>
          <w:szCs w:val="24"/>
        </w:rPr>
        <w:t xml:space="preserve">fficiency (%) was calculated </w:t>
      </w:r>
      <w:r w:rsidR="0046792A" w:rsidRPr="0067156A">
        <w:rPr>
          <w:rFonts w:ascii="Times New Roman" w:hAnsi="Times New Roman" w:cs="Times New Roman"/>
          <w:sz w:val="24"/>
          <w:szCs w:val="24"/>
        </w:rPr>
        <w:t xml:space="preserve">according to </w:t>
      </w:r>
      <w:r w:rsidR="0046792A" w:rsidRPr="0067156A">
        <w:rPr>
          <w:rFonts w:ascii="Times New Roman" w:eastAsiaTheme="minorEastAsia" w:hAnsi="Times New Roman" w:cs="Times New Roman"/>
          <w:sz w:val="24"/>
          <w:szCs w:val="24"/>
        </w:rPr>
        <w:t xml:space="preserve">Nazir </w:t>
      </w:r>
      <w:r w:rsidR="0046792A" w:rsidRPr="0067156A">
        <w:rPr>
          <w:rFonts w:ascii="Times New Roman" w:eastAsiaTheme="minorEastAsia" w:hAnsi="Times New Roman" w:cs="Times New Roman"/>
          <w:i/>
          <w:iCs/>
          <w:sz w:val="24"/>
          <w:szCs w:val="24"/>
        </w:rPr>
        <w:t>et al.</w:t>
      </w:r>
      <w:r w:rsidR="007A2C22">
        <w:rPr>
          <w:rFonts w:ascii="Times New Roman" w:eastAsiaTheme="minorEastAsia" w:hAnsi="Times New Roman" w:cs="Times New Roman"/>
          <w:i/>
          <w:iCs/>
          <w:sz w:val="24"/>
          <w:szCs w:val="24"/>
        </w:rPr>
        <w:t xml:space="preserve"> </w:t>
      </w:r>
      <w:r w:rsidR="007A2C22" w:rsidRPr="007A2C22">
        <w:rPr>
          <w:rFonts w:ascii="Times New Roman" w:eastAsiaTheme="minorEastAsia" w:hAnsi="Times New Roman" w:cs="Times New Roman"/>
          <w:sz w:val="24"/>
          <w:szCs w:val="24"/>
        </w:rPr>
        <w:t>(</w:t>
      </w:r>
      <w:r w:rsidR="0046792A" w:rsidRPr="0067156A">
        <w:rPr>
          <w:rFonts w:ascii="Times New Roman" w:eastAsiaTheme="minorEastAsia" w:hAnsi="Times New Roman" w:cs="Times New Roman"/>
          <w:sz w:val="24"/>
          <w:szCs w:val="24"/>
        </w:rPr>
        <w:t>2020</w:t>
      </w:r>
      <w:r w:rsidR="007A2C22">
        <w:rPr>
          <w:rFonts w:ascii="Times New Roman" w:eastAsiaTheme="minorEastAsia" w:hAnsi="Times New Roman" w:cs="Times New Roman"/>
          <w:sz w:val="24"/>
          <w:szCs w:val="24"/>
        </w:rPr>
        <w:t>)</w:t>
      </w:r>
      <w:r w:rsidR="0046792A" w:rsidRPr="0067156A">
        <w:rPr>
          <w:rFonts w:ascii="Times New Roman" w:eastAsiaTheme="minorEastAsia" w:hAnsi="Times New Roman" w:cs="Times New Roman"/>
          <w:sz w:val="24"/>
          <w:szCs w:val="24"/>
        </w:rPr>
        <w:t xml:space="preserve"> </w:t>
      </w:r>
      <w:r w:rsidRPr="0067156A">
        <w:rPr>
          <w:rFonts w:ascii="Times New Roman" w:hAnsi="Times New Roman" w:cs="Times New Roman"/>
          <w:sz w:val="24"/>
          <w:szCs w:val="24"/>
        </w:rPr>
        <w:t>as:</w:t>
      </w:r>
    </w:p>
    <w:p w14:paraId="3ACE5460" w14:textId="667F7C40" w:rsidR="0046792A" w:rsidRPr="0067156A" w:rsidRDefault="00C552D5" w:rsidP="0046792A">
      <w:pPr>
        <w:spacing w:line="360" w:lineRule="auto"/>
        <w:jc w:val="center"/>
        <w:rPr>
          <w:rFonts w:ascii="Times New Roman" w:eastAsiaTheme="minorEastAsia" w:hAnsi="Times New Roman" w:cs="Times New Roman"/>
          <w:sz w:val="24"/>
          <w:szCs w:val="24"/>
        </w:rPr>
      </w:pPr>
      <w:r w:rsidRPr="0067156A">
        <w:rPr>
          <w:rFonts w:ascii="Times New Roman" w:hAnsi="Times New Roman" w:cs="Times New Roman"/>
          <w:sz w:val="24"/>
          <w:szCs w:val="24"/>
        </w:rPr>
        <w:t xml:space="preserve">WEC (%) </w:t>
      </w:r>
      <w:r w:rsidR="0046792A" w:rsidRPr="0067156A">
        <w:rPr>
          <w:rFonts w:ascii="Times New Roman"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Wc-Wt</m:t>
            </m:r>
          </m:num>
          <m:den>
            <m:r>
              <w:rPr>
                <w:rFonts w:ascii="Cambria Math" w:hAnsi="Cambria Math" w:cs="Times New Roman"/>
                <w:sz w:val="24"/>
                <w:szCs w:val="24"/>
              </w:rPr>
              <m:t>Wt</m:t>
            </m:r>
          </m:den>
        </m:f>
        <m:r>
          <w:rPr>
            <w:rFonts w:ascii="Cambria Math" w:eastAsiaTheme="minorEastAsia" w:hAnsi="Cambria Math" w:cs="Times New Roman"/>
            <w:sz w:val="24"/>
            <w:szCs w:val="24"/>
          </w:rPr>
          <m:t xml:space="preserve"> x 100</m:t>
        </m:r>
      </m:oMath>
    </w:p>
    <w:p w14:paraId="43CE7EF6" w14:textId="6C633E40" w:rsidR="0046792A" w:rsidRPr="0067156A" w:rsidRDefault="007A2C22" w:rsidP="0046792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r w:rsidR="0046792A" w:rsidRPr="0067156A">
        <w:rPr>
          <w:rFonts w:ascii="Times New Roman" w:eastAsiaTheme="minorEastAsia" w:hAnsi="Times New Roman" w:cs="Times New Roman"/>
          <w:sz w:val="24"/>
          <w:szCs w:val="24"/>
        </w:rPr>
        <w:t xml:space="preserve"> </w:t>
      </w:r>
      <w:proofErr w:type="spellStart"/>
      <w:r w:rsidR="0046792A" w:rsidRPr="0067156A">
        <w:rPr>
          <w:rFonts w:ascii="Times New Roman" w:eastAsiaTheme="minorEastAsia" w:hAnsi="Times New Roman" w:cs="Times New Roman"/>
          <w:sz w:val="24"/>
          <w:szCs w:val="24"/>
        </w:rPr>
        <w:t>W</w:t>
      </w:r>
      <w:r w:rsidR="0046792A" w:rsidRPr="0067156A">
        <w:rPr>
          <w:rFonts w:ascii="Times New Roman" w:eastAsiaTheme="minorEastAsia" w:hAnsi="Times New Roman" w:cs="Times New Roman"/>
          <w:sz w:val="24"/>
          <w:szCs w:val="24"/>
          <w:vertAlign w:val="subscript"/>
        </w:rPr>
        <w:t>c</w:t>
      </w:r>
      <w:proofErr w:type="spellEnd"/>
      <w:r w:rsidR="0046792A" w:rsidRPr="0067156A">
        <w:rPr>
          <w:rFonts w:ascii="Times New Roman" w:eastAsiaTheme="minorEastAsia" w:hAnsi="Times New Roman" w:cs="Times New Roman"/>
          <w:sz w:val="24"/>
          <w:szCs w:val="24"/>
        </w:rPr>
        <w:t xml:space="preserve"> =Weed dry weight of control plot, </w:t>
      </w:r>
      <w:proofErr w:type="spellStart"/>
      <w:r w:rsidR="0046792A" w:rsidRPr="0067156A">
        <w:rPr>
          <w:rFonts w:ascii="Times New Roman" w:eastAsiaTheme="minorEastAsia" w:hAnsi="Times New Roman" w:cs="Times New Roman"/>
          <w:sz w:val="24"/>
          <w:szCs w:val="24"/>
        </w:rPr>
        <w:t>W</w:t>
      </w:r>
      <w:r w:rsidR="0046792A" w:rsidRPr="0067156A">
        <w:rPr>
          <w:rFonts w:ascii="Times New Roman" w:eastAsiaTheme="minorEastAsia" w:hAnsi="Times New Roman" w:cs="Times New Roman"/>
          <w:sz w:val="24"/>
          <w:szCs w:val="24"/>
          <w:vertAlign w:val="subscript"/>
        </w:rPr>
        <w:t>t</w:t>
      </w:r>
      <w:proofErr w:type="spellEnd"/>
      <w:r w:rsidR="0046792A" w:rsidRPr="0067156A">
        <w:rPr>
          <w:rFonts w:ascii="Times New Roman" w:eastAsiaTheme="minorEastAsia" w:hAnsi="Times New Roman" w:cs="Times New Roman"/>
          <w:sz w:val="24"/>
          <w:szCs w:val="24"/>
        </w:rPr>
        <w:t xml:space="preserve"> = Weed dry weight of treated plot.</w:t>
      </w:r>
    </w:p>
    <w:p w14:paraId="71CF3995" w14:textId="09323E74" w:rsidR="00C552D5" w:rsidRPr="0067156A" w:rsidRDefault="00C552D5" w:rsidP="00C552D5">
      <w:pPr>
        <w:spacing w:line="360" w:lineRule="auto"/>
        <w:jc w:val="both"/>
        <w:rPr>
          <w:rFonts w:ascii="Times New Roman" w:hAnsi="Times New Roman" w:cs="Times New Roman"/>
          <w:sz w:val="24"/>
          <w:szCs w:val="24"/>
        </w:rPr>
      </w:pPr>
      <w:r w:rsidRPr="0067156A">
        <w:rPr>
          <w:rFonts w:ascii="Times New Roman" w:hAnsi="Times New Roman" w:cs="Times New Roman"/>
          <w:sz w:val="24"/>
          <w:szCs w:val="24"/>
        </w:rPr>
        <w:t xml:space="preserve">Weed species encountered on sown </w:t>
      </w:r>
      <w:r w:rsidRPr="0067156A">
        <w:rPr>
          <w:rFonts w:ascii="Times New Roman" w:hAnsi="Times New Roman" w:cs="Times New Roman"/>
          <w:i/>
          <w:iCs/>
          <w:sz w:val="24"/>
          <w:szCs w:val="24"/>
        </w:rPr>
        <w:t>T. bracteolata</w:t>
      </w:r>
      <w:r w:rsidRPr="0067156A">
        <w:rPr>
          <w:rFonts w:ascii="Times New Roman" w:hAnsi="Times New Roman" w:cs="Times New Roman"/>
          <w:sz w:val="24"/>
          <w:szCs w:val="24"/>
        </w:rPr>
        <w:t xml:space="preserve"> plots at 16 weeks after sowing were enumerated in 2023 and 2024. Quadrats of 0.5 m by 0.5 m were laid at the centre of each plot for the quantitative analysis of weed species. All the weed species rooted within the quadrat were identified to species level with the aid of a handbook of West African </w:t>
      </w:r>
      <w:r w:rsidR="007A2C22">
        <w:rPr>
          <w:rFonts w:ascii="Times New Roman" w:hAnsi="Times New Roman" w:cs="Times New Roman"/>
          <w:sz w:val="24"/>
          <w:szCs w:val="24"/>
        </w:rPr>
        <w:t>weeds</w:t>
      </w:r>
      <w:r w:rsidRPr="0067156A">
        <w:rPr>
          <w:rFonts w:ascii="Times New Roman" w:hAnsi="Times New Roman" w:cs="Times New Roman"/>
          <w:sz w:val="24"/>
          <w:szCs w:val="24"/>
        </w:rPr>
        <w:t xml:space="preserve"> (</w:t>
      </w:r>
      <w:proofErr w:type="spellStart"/>
      <w:r w:rsidRPr="0067156A">
        <w:rPr>
          <w:rFonts w:ascii="Times New Roman" w:hAnsi="Times New Roman" w:cs="Times New Roman"/>
          <w:sz w:val="24"/>
          <w:szCs w:val="24"/>
        </w:rPr>
        <w:t>Akobundu</w:t>
      </w:r>
      <w:proofErr w:type="spellEnd"/>
      <w:r w:rsidRPr="0067156A">
        <w:rPr>
          <w:rFonts w:ascii="Times New Roman" w:hAnsi="Times New Roman" w:cs="Times New Roman"/>
          <w:sz w:val="24"/>
          <w:szCs w:val="24"/>
        </w:rPr>
        <w:t xml:space="preserve"> </w:t>
      </w:r>
      <w:r w:rsidRPr="0067156A">
        <w:rPr>
          <w:rFonts w:ascii="Times New Roman" w:hAnsi="Times New Roman" w:cs="Times New Roman"/>
          <w:i/>
          <w:iCs/>
          <w:sz w:val="24"/>
          <w:szCs w:val="24"/>
        </w:rPr>
        <w:t>et al.</w:t>
      </w:r>
      <w:r w:rsidRPr="0067156A">
        <w:rPr>
          <w:rFonts w:ascii="Times New Roman" w:hAnsi="Times New Roman" w:cs="Times New Roman"/>
          <w:sz w:val="24"/>
          <w:szCs w:val="24"/>
        </w:rPr>
        <w:t>, 2016). After identification, each species was numbered and recorded to calculate weed species density, relative density, abundance, frequency, relative frequency</w:t>
      </w:r>
      <w:r w:rsidR="007A2C22">
        <w:rPr>
          <w:rFonts w:ascii="Times New Roman" w:hAnsi="Times New Roman" w:cs="Times New Roman"/>
          <w:sz w:val="24"/>
          <w:szCs w:val="24"/>
        </w:rPr>
        <w:t>,</w:t>
      </w:r>
      <w:r w:rsidRPr="0067156A">
        <w:rPr>
          <w:rFonts w:ascii="Times New Roman" w:hAnsi="Times New Roman" w:cs="Times New Roman"/>
          <w:sz w:val="24"/>
          <w:szCs w:val="24"/>
        </w:rPr>
        <w:t xml:space="preserve"> and relative importance value following the description of Kent (2011):</w:t>
      </w:r>
    </w:p>
    <w:p w14:paraId="703C7CAF" w14:textId="38690B03" w:rsidR="008105AF" w:rsidRPr="0067156A" w:rsidRDefault="00C552D5" w:rsidP="00415DD3">
      <w:pPr>
        <w:pStyle w:val="ListParagraph"/>
        <w:numPr>
          <w:ilvl w:val="0"/>
          <w:numId w:val="1"/>
        </w:numPr>
        <w:spacing w:after="0" w:line="360" w:lineRule="auto"/>
        <w:jc w:val="both"/>
        <w:rPr>
          <w:rFonts w:ascii="Times New Roman" w:hAnsi="Times New Roman" w:cs="Times New Roman"/>
          <w:bCs/>
          <w:sz w:val="24"/>
          <w:szCs w:val="24"/>
        </w:rPr>
      </w:pPr>
      <w:r w:rsidRPr="0067156A">
        <w:rPr>
          <w:rFonts w:ascii="Times New Roman" w:hAnsi="Times New Roman" w:cs="Times New Roman"/>
          <w:bCs/>
          <w:sz w:val="24"/>
          <w:szCs w:val="24"/>
        </w:rPr>
        <w:lastRenderedPageBreak/>
        <w:t xml:space="preserve">Density (D) =       </w:t>
      </w:r>
      <m:oMath>
        <m:box>
          <m:boxPr>
            <m:ctrlPr>
              <w:rPr>
                <w:rFonts w:ascii="Cambria Math" w:hAnsi="Cambria Math" w:cs="Times New Roman"/>
                <w:bCs/>
                <w:iCs/>
                <w:sz w:val="24"/>
                <w:szCs w:val="24"/>
              </w:rPr>
            </m:ctrlPr>
          </m:boxPr>
          <m:e>
            <m:argPr>
              <m:argSz m:val="-1"/>
            </m:argPr>
            <m:f>
              <m:fPr>
                <m:ctrlPr>
                  <w:rPr>
                    <w:rFonts w:ascii="Cambria Math" w:hAnsi="Cambria Math" w:cs="Times New Roman"/>
                    <w:bCs/>
                    <w:iCs/>
                    <w:sz w:val="24"/>
                    <w:szCs w:val="24"/>
                  </w:rPr>
                </m:ctrlPr>
              </m:fPr>
              <m:num>
                <m:r>
                  <m:rPr>
                    <m:sty m:val="p"/>
                  </m:rPr>
                  <w:rPr>
                    <w:rFonts w:ascii="Cambria Math" w:hAnsi="Cambria Math" w:cs="Times New Roman"/>
                    <w:sz w:val="24"/>
                    <w:szCs w:val="24"/>
                  </w:rPr>
                  <m:t>Total Number of individual Weed species in all quadrats</m:t>
                </m:r>
              </m:num>
              <m:den>
                <m:r>
                  <m:rPr>
                    <m:sty m:val="p"/>
                  </m:rPr>
                  <w:rPr>
                    <w:rFonts w:ascii="Cambria Math" w:hAnsi="Cambria Math" w:cs="Times New Roman"/>
                    <w:sz w:val="24"/>
                    <w:szCs w:val="24"/>
                  </w:rPr>
                  <m:t>Quadrat size X Number of quadrats laid</m:t>
                </m:r>
              </m:den>
            </m:f>
          </m:e>
        </m:box>
        <m:r>
          <m:rPr>
            <m:sty m:val="p"/>
          </m:rPr>
          <w:rPr>
            <w:rFonts w:ascii="Cambria Math" w:hAnsi="Cambria Math" w:cs="Times New Roman"/>
            <w:sz w:val="24"/>
            <w:szCs w:val="24"/>
          </w:rPr>
          <m:t xml:space="preserve">   X 100 </m:t>
        </m:r>
      </m:oMath>
      <w:r w:rsidR="00FE7A6A">
        <w:rPr>
          <w:rFonts w:ascii="Times New Roman" w:eastAsiaTheme="minorEastAsia" w:hAnsi="Times New Roman" w:cs="Times New Roman"/>
          <w:sz w:val="24"/>
          <w:szCs w:val="24"/>
        </w:rPr>
        <w:t>w</w:t>
      </w:r>
      <w:r w:rsidR="007A2C22">
        <w:rPr>
          <w:rFonts w:ascii="Times New Roman" w:eastAsiaTheme="minorEastAsia" w:hAnsi="Times New Roman" w:cs="Times New Roman"/>
          <w:sz w:val="24"/>
          <w:szCs w:val="24"/>
        </w:rPr>
        <w:t>here</w:t>
      </w:r>
      <w:r w:rsidR="00415DD3" w:rsidRPr="0067156A">
        <w:rPr>
          <w:rFonts w:ascii="Times New Roman" w:eastAsiaTheme="minorEastAsia" w:hAnsi="Times New Roman" w:cs="Times New Roman"/>
          <w:sz w:val="24"/>
          <w:szCs w:val="24"/>
        </w:rPr>
        <w:t xml:space="preserve"> D </w:t>
      </w:r>
      <w:r w:rsidR="008105AF" w:rsidRPr="0067156A">
        <w:rPr>
          <w:rFonts w:ascii="Times New Roman" w:eastAsiaTheme="minorEastAsia" w:hAnsi="Times New Roman" w:cs="Times New Roman"/>
          <w:sz w:val="24"/>
          <w:szCs w:val="24"/>
        </w:rPr>
        <w:t>is the</w:t>
      </w:r>
      <w:r w:rsidR="00415DD3" w:rsidRPr="0067156A">
        <w:rPr>
          <w:rFonts w:ascii="Times New Roman" w:eastAsiaTheme="minorEastAsia" w:hAnsi="Times New Roman" w:cs="Times New Roman"/>
          <w:sz w:val="24"/>
          <w:szCs w:val="24"/>
        </w:rPr>
        <w:t xml:space="preserve"> </w:t>
      </w:r>
      <w:r w:rsidR="008105AF" w:rsidRPr="0067156A">
        <w:rPr>
          <w:rFonts w:ascii="Times New Roman" w:eastAsiaTheme="minorEastAsia" w:hAnsi="Times New Roman" w:cs="Times New Roman"/>
          <w:sz w:val="24"/>
          <w:szCs w:val="24"/>
        </w:rPr>
        <w:t>number of weed</w:t>
      </w:r>
      <w:r w:rsidR="00415DD3" w:rsidRPr="0067156A">
        <w:rPr>
          <w:rFonts w:ascii="Times New Roman" w:eastAsiaTheme="minorEastAsia" w:hAnsi="Times New Roman" w:cs="Times New Roman"/>
          <w:sz w:val="24"/>
          <w:szCs w:val="24"/>
        </w:rPr>
        <w:t>s</w:t>
      </w:r>
      <w:r w:rsidR="008105AF" w:rsidRPr="0067156A">
        <w:rPr>
          <w:rFonts w:ascii="Times New Roman" w:eastAsiaTheme="minorEastAsia" w:hAnsi="Times New Roman" w:cs="Times New Roman"/>
          <w:sz w:val="24"/>
          <w:szCs w:val="24"/>
        </w:rPr>
        <w:t xml:space="preserve"> of a particular species per unit area</w:t>
      </w:r>
      <w:r w:rsidR="00415DD3" w:rsidRPr="0067156A">
        <w:rPr>
          <w:rFonts w:ascii="Times New Roman" w:eastAsiaTheme="minorEastAsia" w:hAnsi="Times New Roman" w:cs="Times New Roman"/>
          <w:sz w:val="24"/>
          <w:szCs w:val="24"/>
        </w:rPr>
        <w:t xml:space="preserve"> sampled.</w:t>
      </w:r>
      <w:r w:rsidR="008105AF" w:rsidRPr="0067156A">
        <w:rPr>
          <w:rFonts w:ascii="Times New Roman" w:eastAsiaTheme="minorEastAsia" w:hAnsi="Times New Roman" w:cs="Times New Roman"/>
          <w:sz w:val="24"/>
          <w:szCs w:val="24"/>
        </w:rPr>
        <w:t xml:space="preserve"> </w:t>
      </w:r>
    </w:p>
    <w:p w14:paraId="2C7E6567" w14:textId="3F1DDC82" w:rsidR="00415DD3" w:rsidRPr="0067156A" w:rsidRDefault="00C552D5" w:rsidP="00415DD3">
      <w:pPr>
        <w:pStyle w:val="ListParagraph"/>
        <w:numPr>
          <w:ilvl w:val="0"/>
          <w:numId w:val="1"/>
        </w:numPr>
        <w:spacing w:after="0" w:line="360" w:lineRule="auto"/>
        <w:jc w:val="both"/>
        <w:rPr>
          <w:rFonts w:ascii="Times New Roman" w:hAnsi="Times New Roman" w:cs="Times New Roman"/>
          <w:bCs/>
          <w:sz w:val="24"/>
          <w:szCs w:val="24"/>
        </w:rPr>
      </w:pPr>
      <w:r w:rsidRPr="0067156A">
        <w:rPr>
          <w:rFonts w:ascii="Times New Roman" w:hAnsi="Times New Roman" w:cs="Times New Roman"/>
          <w:bCs/>
          <w:sz w:val="24"/>
          <w:szCs w:val="24"/>
        </w:rPr>
        <w:t xml:space="preserve">Relative Density (RD) = </w:t>
      </w:r>
      <w:r w:rsidRPr="0067156A">
        <w:rPr>
          <w:rFonts w:ascii="Times New Roman" w:hAnsi="Times New Roman" w:cs="Times New Roman"/>
          <w:bCs/>
          <w:sz w:val="24"/>
          <w:szCs w:val="24"/>
        </w:rPr>
        <w:tab/>
        <w:t xml:space="preserve">   </w:t>
      </w:r>
      <m:oMath>
        <m:box>
          <m:boxPr>
            <m:ctrlPr>
              <w:rPr>
                <w:rFonts w:ascii="Cambria Math" w:hAnsi="Cambria Math" w:cs="Times New Roman"/>
                <w:bCs/>
                <w:iCs/>
                <w:sz w:val="24"/>
                <w:szCs w:val="24"/>
              </w:rPr>
            </m:ctrlPr>
          </m:boxPr>
          <m:e>
            <m:argPr>
              <m:argSz m:val="-1"/>
            </m:argPr>
            <m:f>
              <m:fPr>
                <m:ctrlPr>
                  <w:rPr>
                    <w:rFonts w:ascii="Cambria Math" w:hAnsi="Cambria Math" w:cs="Times New Roman"/>
                    <w:bCs/>
                    <w:iCs/>
                    <w:sz w:val="24"/>
                    <w:szCs w:val="24"/>
                  </w:rPr>
                </m:ctrlPr>
              </m:fPr>
              <m:num>
                <m:r>
                  <m:rPr>
                    <m:sty m:val="p"/>
                  </m:rPr>
                  <w:rPr>
                    <w:rFonts w:ascii="Cambria Math" w:hAnsi="Cambria Math" w:cs="Times New Roman"/>
                    <w:sz w:val="24"/>
                    <w:szCs w:val="24"/>
                  </w:rPr>
                  <m:t>Density of a Weed species</m:t>
                </m:r>
              </m:num>
              <m:den>
                <m:r>
                  <m:rPr>
                    <m:sty m:val="p"/>
                  </m:rPr>
                  <w:rPr>
                    <w:rFonts w:ascii="Cambria Math" w:hAnsi="Cambria Math" w:cs="Times New Roman"/>
                    <w:sz w:val="24"/>
                    <w:szCs w:val="24"/>
                  </w:rPr>
                  <m:t>Total density of all species</m:t>
                </m:r>
              </m:den>
            </m:f>
          </m:e>
        </m:box>
        <m:r>
          <m:rPr>
            <m:sty m:val="p"/>
          </m:rPr>
          <w:rPr>
            <w:rFonts w:ascii="Cambria Math" w:hAnsi="Cambria Math" w:cs="Times New Roman"/>
            <w:sz w:val="24"/>
            <w:szCs w:val="24"/>
          </w:rPr>
          <m:t xml:space="preserve">    X 100</m:t>
        </m:r>
      </m:oMath>
      <w:r w:rsidR="00415DD3" w:rsidRPr="0067156A">
        <w:rPr>
          <w:rFonts w:ascii="Times New Roman" w:eastAsiaTheme="minorEastAsia" w:hAnsi="Times New Roman" w:cs="Times New Roman"/>
          <w:sz w:val="24"/>
          <w:szCs w:val="24"/>
        </w:rPr>
        <w:t xml:space="preserve"> where RD is the density of a</w:t>
      </w:r>
      <w:r w:rsidR="00357E04" w:rsidRPr="0067156A">
        <w:rPr>
          <w:rFonts w:ascii="Times New Roman" w:eastAsiaTheme="minorEastAsia" w:hAnsi="Times New Roman" w:cs="Times New Roman"/>
          <w:sz w:val="24"/>
          <w:szCs w:val="24"/>
        </w:rPr>
        <w:t xml:space="preserve">n individual </w:t>
      </w:r>
      <w:r w:rsidR="00415DD3" w:rsidRPr="0067156A">
        <w:rPr>
          <w:rFonts w:ascii="Times New Roman" w:eastAsiaTheme="minorEastAsia" w:hAnsi="Times New Roman" w:cs="Times New Roman"/>
          <w:sz w:val="24"/>
          <w:szCs w:val="24"/>
        </w:rPr>
        <w:t>weed species relative to the total density of all weed species.</w:t>
      </w:r>
    </w:p>
    <w:p w14:paraId="7338C2B8" w14:textId="38C8C58E" w:rsidR="00C552D5" w:rsidRPr="0067156A" w:rsidRDefault="00C552D5" w:rsidP="00C552D5">
      <w:pPr>
        <w:pStyle w:val="ListParagraph"/>
        <w:numPr>
          <w:ilvl w:val="0"/>
          <w:numId w:val="1"/>
        </w:numPr>
        <w:spacing w:after="0" w:line="360" w:lineRule="auto"/>
        <w:jc w:val="both"/>
        <w:rPr>
          <w:rFonts w:ascii="Times New Roman" w:hAnsi="Times New Roman" w:cs="Times New Roman"/>
          <w:bCs/>
          <w:sz w:val="24"/>
          <w:szCs w:val="24"/>
        </w:rPr>
      </w:pPr>
      <w:r w:rsidRPr="0067156A">
        <w:rPr>
          <w:rFonts w:ascii="Times New Roman" w:hAnsi="Times New Roman" w:cs="Times New Roman"/>
          <w:bCs/>
          <w:sz w:val="24"/>
          <w:szCs w:val="24"/>
        </w:rPr>
        <w:t>Frequency (F) =</w:t>
      </w:r>
      <w:r w:rsidRPr="0067156A">
        <w:rPr>
          <w:rFonts w:ascii="Times New Roman" w:hAnsi="Times New Roman" w:cs="Times New Roman"/>
          <w:bCs/>
          <w:sz w:val="24"/>
          <w:szCs w:val="24"/>
        </w:rPr>
        <w:tab/>
        <w:t xml:space="preserve"> </w:t>
      </w:r>
      <m:oMath>
        <m:box>
          <m:boxPr>
            <m:ctrlPr>
              <w:rPr>
                <w:rFonts w:ascii="Cambria Math" w:hAnsi="Cambria Math" w:cs="Times New Roman"/>
                <w:bCs/>
                <w:sz w:val="24"/>
                <w:szCs w:val="24"/>
              </w:rPr>
            </m:ctrlPr>
          </m:boxPr>
          <m:e>
            <m:argPr>
              <m:argSz m:val="-1"/>
            </m:argPr>
            <m:f>
              <m:fPr>
                <m:ctrlPr>
                  <w:rPr>
                    <w:rFonts w:ascii="Cambria Math" w:hAnsi="Cambria Math" w:cs="Times New Roman"/>
                    <w:bCs/>
                    <w:sz w:val="24"/>
                    <w:szCs w:val="24"/>
                  </w:rPr>
                </m:ctrlPr>
              </m:fPr>
              <m:num>
                <m:r>
                  <m:rPr>
                    <m:sty m:val="p"/>
                  </m:rPr>
                  <w:rPr>
                    <w:rFonts w:ascii="Cambria Math" w:hAnsi="Cambria Math" w:cs="Times New Roman"/>
                    <w:sz w:val="24"/>
                    <w:szCs w:val="24"/>
                  </w:rPr>
                  <m:t>Number of Weed species occurence</m:t>
                </m:r>
              </m:num>
              <m:den>
                <m:r>
                  <m:rPr>
                    <m:sty m:val="p"/>
                  </m:rPr>
                  <w:rPr>
                    <w:rFonts w:ascii="Cambria Math" w:hAnsi="Cambria Math" w:cs="Times New Roman"/>
                    <w:sz w:val="24"/>
                    <w:szCs w:val="24"/>
                  </w:rPr>
                  <m:t>Total number of quadrats sampled</m:t>
                </m:r>
              </m:den>
            </m:f>
          </m:e>
        </m:box>
        <m:r>
          <m:rPr>
            <m:sty m:val="p"/>
          </m:rPr>
          <w:rPr>
            <w:rFonts w:ascii="Cambria Math" w:hAnsi="Cambria Math" w:cs="Times New Roman"/>
            <w:sz w:val="24"/>
            <w:szCs w:val="24"/>
          </w:rPr>
          <m:t xml:space="preserve">   X </m:t>
        </m:r>
        <m:r>
          <w:rPr>
            <w:rFonts w:ascii="Cambria Math" w:hAnsi="Cambria Math" w:cs="Times New Roman"/>
            <w:sz w:val="24"/>
            <w:szCs w:val="24"/>
          </w:rPr>
          <m:t>100</m:t>
        </m:r>
      </m:oMath>
      <w:r w:rsidR="00357E04" w:rsidRPr="0067156A">
        <w:rPr>
          <w:rFonts w:ascii="Times New Roman" w:eastAsiaTheme="minorEastAsia" w:hAnsi="Times New Roman" w:cs="Times New Roman"/>
          <w:sz w:val="24"/>
          <w:szCs w:val="24"/>
        </w:rPr>
        <w:t xml:space="preserve"> where F is the measure of </w:t>
      </w:r>
      <w:r w:rsidR="007A2C22">
        <w:rPr>
          <w:rFonts w:ascii="Times New Roman" w:eastAsiaTheme="minorEastAsia" w:hAnsi="Times New Roman" w:cs="Times New Roman"/>
          <w:sz w:val="24"/>
          <w:szCs w:val="24"/>
        </w:rPr>
        <w:t xml:space="preserve">the </w:t>
      </w:r>
      <w:r w:rsidR="00357E04" w:rsidRPr="0067156A">
        <w:rPr>
          <w:rFonts w:ascii="Times New Roman" w:eastAsiaTheme="minorEastAsia" w:hAnsi="Times New Roman" w:cs="Times New Roman"/>
          <w:sz w:val="24"/>
          <w:szCs w:val="24"/>
        </w:rPr>
        <w:t>occurrence of a weed species within a quadrat.</w:t>
      </w:r>
    </w:p>
    <w:p w14:paraId="6392FE82" w14:textId="6AC87BF8" w:rsidR="00C552D5" w:rsidRPr="0067156A" w:rsidRDefault="00C552D5" w:rsidP="00C552D5">
      <w:pPr>
        <w:pStyle w:val="ListParagraph"/>
        <w:numPr>
          <w:ilvl w:val="0"/>
          <w:numId w:val="1"/>
        </w:numPr>
        <w:spacing w:after="0" w:line="360" w:lineRule="auto"/>
        <w:jc w:val="both"/>
        <w:rPr>
          <w:rFonts w:ascii="Times New Roman" w:hAnsi="Times New Roman" w:cs="Times New Roman"/>
          <w:bCs/>
          <w:sz w:val="24"/>
          <w:szCs w:val="24"/>
        </w:rPr>
      </w:pPr>
      <w:r w:rsidRPr="0067156A">
        <w:rPr>
          <w:rFonts w:ascii="Times New Roman" w:eastAsiaTheme="minorEastAsia" w:hAnsi="Times New Roman" w:cs="Times New Roman"/>
          <w:bCs/>
          <w:sz w:val="24"/>
          <w:szCs w:val="24"/>
        </w:rPr>
        <w:t xml:space="preserve">Relative Frequency (RF) = </w:t>
      </w:r>
      <m:oMath>
        <m:box>
          <m:boxPr>
            <m:ctrlPr>
              <w:rPr>
                <w:rFonts w:ascii="Cambria Math" w:eastAsiaTheme="minorEastAsia" w:hAnsi="Cambria Math" w:cs="Times New Roman"/>
                <w:bCs/>
                <w:iCs/>
                <w:sz w:val="24"/>
                <w:szCs w:val="24"/>
              </w:rPr>
            </m:ctrlPr>
          </m:boxPr>
          <m:e>
            <m:argPr>
              <m:argSz m:val="-1"/>
            </m:argPr>
            <m:f>
              <m:fPr>
                <m:ctrlPr>
                  <w:rPr>
                    <w:rFonts w:ascii="Cambria Math" w:eastAsiaTheme="minorEastAsia" w:hAnsi="Cambria Math" w:cs="Times New Roman"/>
                    <w:bCs/>
                    <w:iCs/>
                    <w:sz w:val="24"/>
                    <w:szCs w:val="24"/>
                  </w:rPr>
                </m:ctrlPr>
              </m:fPr>
              <m:num>
                <m:r>
                  <m:rPr>
                    <m:sty m:val="p"/>
                  </m:rPr>
                  <w:rPr>
                    <w:rFonts w:ascii="Cambria Math" w:eastAsiaTheme="minorEastAsia" w:hAnsi="Cambria Math" w:cs="Times New Roman"/>
                    <w:sz w:val="24"/>
                    <w:szCs w:val="24"/>
                  </w:rPr>
                  <m:t>Frequency of Weed species</m:t>
                </m:r>
              </m:num>
              <m:den>
                <m:r>
                  <m:rPr>
                    <m:sty m:val="p"/>
                  </m:rPr>
                  <w:rPr>
                    <w:rFonts w:ascii="Cambria Math" w:eastAsiaTheme="minorEastAsia" w:hAnsi="Cambria Math" w:cs="Times New Roman"/>
                    <w:sz w:val="24"/>
                    <w:szCs w:val="24"/>
                  </w:rPr>
                  <m:t>Total Frequency of all Weed species</m:t>
                </m:r>
              </m:den>
            </m:f>
          </m:e>
        </m:box>
        <m:r>
          <m:rPr>
            <m:sty m:val="p"/>
          </m:rPr>
          <w:rPr>
            <w:rFonts w:ascii="Cambria Math" w:eastAsiaTheme="minorEastAsia" w:hAnsi="Cambria Math" w:cs="Times New Roman"/>
            <w:sz w:val="24"/>
            <w:szCs w:val="24"/>
          </w:rPr>
          <m:t xml:space="preserve">    X 100</m:t>
        </m:r>
      </m:oMath>
      <w:r w:rsidR="00357E04" w:rsidRPr="0067156A">
        <w:rPr>
          <w:rFonts w:ascii="Times New Roman" w:eastAsiaTheme="minorEastAsia" w:hAnsi="Times New Roman" w:cs="Times New Roman"/>
          <w:sz w:val="24"/>
          <w:szCs w:val="24"/>
        </w:rPr>
        <w:t xml:space="preserve"> where RF is the frequency of a weed species relative to the total frequency of all weed species.</w:t>
      </w:r>
    </w:p>
    <w:p w14:paraId="193AB033" w14:textId="69A58F3A" w:rsidR="00C552D5" w:rsidRPr="0067156A" w:rsidRDefault="00C552D5" w:rsidP="00C552D5">
      <w:pPr>
        <w:pStyle w:val="ListParagraph"/>
        <w:numPr>
          <w:ilvl w:val="0"/>
          <w:numId w:val="1"/>
        </w:numPr>
        <w:spacing w:after="0" w:line="360" w:lineRule="auto"/>
        <w:jc w:val="both"/>
        <w:rPr>
          <w:rFonts w:ascii="Times New Roman" w:hAnsi="Times New Roman" w:cs="Times New Roman"/>
          <w:sz w:val="24"/>
          <w:szCs w:val="24"/>
        </w:rPr>
      </w:pPr>
      <w:r w:rsidRPr="0067156A">
        <w:rPr>
          <w:rFonts w:ascii="Times New Roman" w:eastAsiaTheme="minorEastAsia" w:hAnsi="Times New Roman" w:cs="Times New Roman"/>
          <w:bCs/>
          <w:sz w:val="24"/>
          <w:szCs w:val="24"/>
        </w:rPr>
        <w:t>Relative Importance Value (RIV)</w:t>
      </w:r>
      <w:r w:rsidRPr="0067156A">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Relative Density+Realative Frequency</m:t>
            </m:r>
          </m:num>
          <m:den>
            <m:r>
              <m:rPr>
                <m:sty m:val="p"/>
              </m:rPr>
              <w:rPr>
                <w:rFonts w:ascii="Cambria Math" w:eastAsiaTheme="minorEastAsia" w:hAnsi="Cambria Math" w:cs="Times New Roman"/>
                <w:sz w:val="24"/>
                <w:szCs w:val="24"/>
              </w:rPr>
              <m:t>2</m:t>
            </m:r>
          </m:den>
        </m:f>
      </m:oMath>
      <w:r w:rsidR="0007144D" w:rsidRPr="0067156A">
        <w:rPr>
          <w:rFonts w:ascii="Times New Roman" w:eastAsiaTheme="minorEastAsia" w:hAnsi="Times New Roman" w:cs="Times New Roman"/>
          <w:iCs/>
          <w:sz w:val="24"/>
          <w:szCs w:val="24"/>
        </w:rPr>
        <w:t xml:space="preserve">  where RIV is the summation of the density and frequency of each weed species in the sampled area. </w:t>
      </w:r>
    </w:p>
    <w:p w14:paraId="7B864860" w14:textId="4838D4C0" w:rsidR="00C552D5" w:rsidRPr="0067156A" w:rsidRDefault="00C552D5" w:rsidP="00C552D5">
      <w:pPr>
        <w:shd w:val="clear" w:color="auto" w:fill="FFFFFF"/>
        <w:spacing w:after="0" w:line="360" w:lineRule="auto"/>
        <w:jc w:val="both"/>
        <w:rPr>
          <w:rFonts w:ascii="Times New Roman" w:eastAsia="Times New Roman" w:hAnsi="Times New Roman" w:cs="Times New Roman"/>
          <w:color w:val="000000"/>
          <w:sz w:val="24"/>
          <w:szCs w:val="24"/>
          <w:lang w:val="en-US" w:eastAsia="es-419"/>
        </w:rPr>
      </w:pPr>
      <w:r w:rsidRPr="0067156A">
        <w:rPr>
          <w:rFonts w:ascii="Times New Roman" w:hAnsi="Times New Roman" w:cs="Times New Roman"/>
          <w:sz w:val="24"/>
          <w:szCs w:val="24"/>
        </w:rPr>
        <w:t>Species diversity was assesse</w:t>
      </w:r>
      <w:r w:rsidR="003C66D3" w:rsidRPr="0067156A">
        <w:rPr>
          <w:rFonts w:ascii="Times New Roman" w:hAnsi="Times New Roman" w:cs="Times New Roman"/>
          <w:sz w:val="24"/>
          <w:szCs w:val="24"/>
        </w:rPr>
        <w:t>d</w:t>
      </w:r>
      <w:r w:rsidRPr="0067156A">
        <w:rPr>
          <w:rFonts w:ascii="Times New Roman" w:hAnsi="Times New Roman" w:cs="Times New Roman"/>
          <w:sz w:val="24"/>
          <w:szCs w:val="24"/>
        </w:rPr>
        <w:t xml:space="preserve"> using the Shannon-Wiener index of species diversity (H´) was calculated as H´ = -∑</w:t>
      </w:r>
      <w:proofErr w:type="spellStart"/>
      <w:proofErr w:type="gramStart"/>
      <w:r w:rsidRPr="0067156A">
        <w:rPr>
          <w:rFonts w:ascii="Times New Roman" w:hAnsi="Times New Roman" w:cs="Times New Roman"/>
          <w:sz w:val="24"/>
          <w:szCs w:val="24"/>
        </w:rPr>
        <w:t>pi.Inpi</w:t>
      </w:r>
      <w:proofErr w:type="spellEnd"/>
      <w:proofErr w:type="gramEnd"/>
      <w:r w:rsidRPr="0067156A">
        <w:rPr>
          <w:rFonts w:ascii="Times New Roman" w:hAnsi="Times New Roman" w:cs="Times New Roman"/>
          <w:sz w:val="24"/>
          <w:szCs w:val="24"/>
        </w:rPr>
        <w:t xml:space="preserve"> (</w:t>
      </w:r>
      <w:proofErr w:type="spellStart"/>
      <w:r w:rsidRPr="0067156A">
        <w:rPr>
          <w:rFonts w:ascii="Times New Roman" w:hAnsi="Times New Roman" w:cs="Times New Roman"/>
          <w:sz w:val="24"/>
          <w:szCs w:val="24"/>
        </w:rPr>
        <w:t>Zar</w:t>
      </w:r>
      <w:proofErr w:type="spellEnd"/>
      <w:r w:rsidRPr="0067156A">
        <w:rPr>
          <w:rFonts w:ascii="Times New Roman" w:hAnsi="Times New Roman" w:cs="Times New Roman"/>
          <w:sz w:val="24"/>
          <w:szCs w:val="24"/>
        </w:rPr>
        <w:t xml:space="preserve">, 2010). Where </w:t>
      </w:r>
      <w:r w:rsidRPr="0067156A">
        <w:rPr>
          <w:rFonts w:ascii="Times New Roman" w:eastAsia="Times New Roman" w:hAnsi="Times New Roman" w:cs="Times New Roman"/>
          <w:color w:val="000000"/>
          <w:sz w:val="24"/>
          <w:szCs w:val="24"/>
          <w:lang w:val="en-US" w:eastAsia="es-419"/>
        </w:rPr>
        <w:t xml:space="preserve">(Pi) is the proportion of </w:t>
      </w:r>
      <w:r w:rsidR="007A2C22">
        <w:rPr>
          <w:rFonts w:ascii="Times New Roman" w:eastAsia="Times New Roman" w:hAnsi="Times New Roman" w:cs="Times New Roman"/>
          <w:color w:val="000000"/>
          <w:sz w:val="24"/>
          <w:szCs w:val="24"/>
          <w:lang w:val="en-US" w:eastAsia="es-419"/>
        </w:rPr>
        <w:t xml:space="preserve">the </w:t>
      </w:r>
      <w:r w:rsidRPr="0067156A">
        <w:rPr>
          <w:rFonts w:ascii="Times New Roman" w:eastAsia="Times New Roman" w:hAnsi="Times New Roman" w:cs="Times New Roman"/>
          <w:color w:val="000000"/>
          <w:sz w:val="24"/>
          <w:szCs w:val="24"/>
          <w:lang w:val="en-US" w:eastAsia="es-419"/>
        </w:rPr>
        <w:t xml:space="preserve">number of individuals of a species (n) in relation to </w:t>
      </w:r>
      <w:r w:rsidR="007A2C22">
        <w:rPr>
          <w:rFonts w:ascii="Times New Roman" w:eastAsia="Times New Roman" w:hAnsi="Times New Roman" w:cs="Times New Roman"/>
          <w:color w:val="000000"/>
          <w:sz w:val="24"/>
          <w:szCs w:val="24"/>
          <w:lang w:val="en-US" w:eastAsia="es-419"/>
        </w:rPr>
        <w:t xml:space="preserve">the </w:t>
      </w:r>
      <w:r w:rsidRPr="0067156A">
        <w:rPr>
          <w:rFonts w:ascii="Times New Roman" w:eastAsia="Times New Roman" w:hAnsi="Times New Roman" w:cs="Times New Roman"/>
          <w:color w:val="000000"/>
          <w:sz w:val="24"/>
          <w:szCs w:val="24"/>
          <w:lang w:val="en-US" w:eastAsia="es-419"/>
        </w:rPr>
        <w:t xml:space="preserve">total number of individual species enumerated (N), In (Natural </w:t>
      </w:r>
      <w:r w:rsidR="007A2C22">
        <w:rPr>
          <w:rFonts w:ascii="Times New Roman" w:eastAsia="Times New Roman" w:hAnsi="Times New Roman" w:cs="Times New Roman"/>
          <w:color w:val="000000"/>
          <w:sz w:val="24"/>
          <w:szCs w:val="24"/>
          <w:lang w:val="en-US" w:eastAsia="es-419"/>
        </w:rPr>
        <w:t>logarithms</w:t>
      </w:r>
      <w:r w:rsidRPr="0067156A">
        <w:rPr>
          <w:rFonts w:ascii="Times New Roman" w:eastAsia="Times New Roman" w:hAnsi="Times New Roman" w:cs="Times New Roman"/>
          <w:color w:val="000000"/>
          <w:sz w:val="24"/>
          <w:szCs w:val="24"/>
          <w:lang w:val="en-US" w:eastAsia="es-419"/>
        </w:rPr>
        <w:t>). The Equitability Index (J) was calculated as; J´ = H´/In(S) (</w:t>
      </w:r>
      <w:proofErr w:type="spellStart"/>
      <w:r w:rsidRPr="0067156A">
        <w:rPr>
          <w:rFonts w:ascii="Times New Roman" w:eastAsia="Times New Roman" w:hAnsi="Times New Roman" w:cs="Times New Roman"/>
          <w:color w:val="000000"/>
          <w:sz w:val="24"/>
          <w:szCs w:val="24"/>
          <w:lang w:val="en-US" w:eastAsia="es-419"/>
        </w:rPr>
        <w:t>Pielou</w:t>
      </w:r>
      <w:proofErr w:type="spellEnd"/>
      <w:r w:rsidRPr="0067156A">
        <w:rPr>
          <w:rFonts w:ascii="Times New Roman" w:eastAsia="Times New Roman" w:hAnsi="Times New Roman" w:cs="Times New Roman"/>
          <w:color w:val="000000"/>
          <w:sz w:val="24"/>
          <w:szCs w:val="24"/>
          <w:lang w:val="en-US" w:eastAsia="es-419"/>
        </w:rPr>
        <w:t xml:space="preserve">, 1966) to measure evenness, where (H´) is the Shannon-Wiener Diversity Index, (In) is </w:t>
      </w:r>
      <w:r w:rsidR="007A2C22">
        <w:rPr>
          <w:rFonts w:ascii="Times New Roman" w:eastAsia="Times New Roman" w:hAnsi="Times New Roman" w:cs="Times New Roman"/>
          <w:color w:val="000000"/>
          <w:sz w:val="24"/>
          <w:szCs w:val="24"/>
          <w:lang w:val="en-US" w:eastAsia="es-419"/>
        </w:rPr>
        <w:t xml:space="preserve">the </w:t>
      </w:r>
      <w:r w:rsidRPr="0067156A">
        <w:rPr>
          <w:rFonts w:ascii="Times New Roman" w:eastAsia="Times New Roman" w:hAnsi="Times New Roman" w:cs="Times New Roman"/>
          <w:color w:val="000000"/>
          <w:sz w:val="24"/>
          <w:szCs w:val="24"/>
          <w:lang w:val="en-US" w:eastAsia="es-419"/>
        </w:rPr>
        <w:t>natural logarithm</w:t>
      </w:r>
      <w:r w:rsidR="007A2C22">
        <w:rPr>
          <w:rFonts w:ascii="Times New Roman" w:eastAsia="Times New Roman" w:hAnsi="Times New Roman" w:cs="Times New Roman"/>
          <w:color w:val="000000"/>
          <w:sz w:val="24"/>
          <w:szCs w:val="24"/>
          <w:lang w:val="en-US" w:eastAsia="es-419"/>
        </w:rPr>
        <w:t>,</w:t>
      </w:r>
      <w:r w:rsidRPr="0067156A">
        <w:rPr>
          <w:rFonts w:ascii="Times New Roman" w:eastAsia="Times New Roman" w:hAnsi="Times New Roman" w:cs="Times New Roman"/>
          <w:color w:val="000000"/>
          <w:sz w:val="24"/>
          <w:szCs w:val="24"/>
          <w:lang w:val="en-US" w:eastAsia="es-419"/>
        </w:rPr>
        <w:t xml:space="preserve"> and (S) is the number of species. The Simpson Dominance Index (D) was calculated as D = </w:t>
      </w:r>
      <w:r w:rsidRPr="0067156A">
        <w:rPr>
          <w:rFonts w:ascii="Times New Roman" w:hAnsi="Times New Roman" w:cs="Times New Roman"/>
          <w:sz w:val="24"/>
          <w:szCs w:val="24"/>
        </w:rPr>
        <w:t>∑pi</w:t>
      </w:r>
      <w:r w:rsidRPr="0067156A">
        <w:rPr>
          <w:rFonts w:ascii="Times New Roman" w:hAnsi="Times New Roman" w:cs="Times New Roman"/>
          <w:sz w:val="24"/>
          <w:szCs w:val="24"/>
          <w:vertAlign w:val="superscript"/>
        </w:rPr>
        <w:t xml:space="preserve">2 </w:t>
      </w:r>
      <w:r w:rsidRPr="0067156A">
        <w:rPr>
          <w:rFonts w:ascii="Times New Roman" w:hAnsi="Times New Roman" w:cs="Times New Roman"/>
          <w:sz w:val="24"/>
          <w:szCs w:val="24"/>
        </w:rPr>
        <w:t>(Simpson, 1949), where (Pi) is</w:t>
      </w:r>
      <w:r w:rsidRPr="0067156A">
        <w:rPr>
          <w:rFonts w:ascii="Times New Roman" w:eastAsia="Times New Roman" w:hAnsi="Times New Roman" w:cs="Times New Roman"/>
          <w:color w:val="000000"/>
          <w:sz w:val="24"/>
          <w:szCs w:val="24"/>
          <w:lang w:val="en-US" w:eastAsia="es-419"/>
        </w:rPr>
        <w:t xml:space="preserve"> the proportion of number of individuals of a species (n) in relation to total number of individual species enumerated (N) and Simpson Diversity Index was calculated as 1-D (Simpson, 1949) where D is Simpson Dominance Index.</w:t>
      </w:r>
    </w:p>
    <w:p w14:paraId="2F8FA9A4" w14:textId="73DB048B" w:rsidR="00C552D5" w:rsidRPr="0067156A" w:rsidRDefault="00C552D5" w:rsidP="002757C0">
      <w:pPr>
        <w:spacing w:before="240" w:line="36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Results</w:t>
      </w:r>
    </w:p>
    <w:p w14:paraId="356BB4D2" w14:textId="76B3E129" w:rsidR="00C552D5" w:rsidRPr="0067156A" w:rsidRDefault="00C552D5" w:rsidP="002757C0">
      <w:pPr>
        <w:spacing w:after="0" w:line="36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Plant density on growth parameters</w:t>
      </w:r>
    </w:p>
    <w:p w14:paraId="0004B7A2" w14:textId="576509C9" w:rsidR="00C552D5" w:rsidRPr="0067156A" w:rsidRDefault="00C552D5" w:rsidP="002757C0">
      <w:pPr>
        <w:spacing w:after="0" w:line="360" w:lineRule="auto"/>
        <w:jc w:val="both"/>
        <w:rPr>
          <w:rFonts w:ascii="Times New Roman" w:hAnsi="Times New Roman" w:cs="Times New Roman"/>
          <w:sz w:val="24"/>
          <w:szCs w:val="24"/>
        </w:rPr>
      </w:pPr>
      <w:r w:rsidRPr="0067156A">
        <w:rPr>
          <w:rFonts w:ascii="Times New Roman" w:hAnsi="Times New Roman" w:cs="Times New Roman"/>
          <w:sz w:val="24"/>
          <w:szCs w:val="24"/>
        </w:rPr>
        <w:t>There was no significant difference (</w:t>
      </w:r>
      <w:r w:rsidR="006A2829" w:rsidRPr="0067156A">
        <w:rPr>
          <w:rFonts w:ascii="Times New Roman" w:hAnsi="Times New Roman" w:cs="Times New Roman"/>
          <w:sz w:val="24"/>
          <w:szCs w:val="24"/>
        </w:rPr>
        <w:t>α=.05</w:t>
      </w:r>
      <w:r w:rsidRPr="0067156A">
        <w:rPr>
          <w:rFonts w:ascii="Times New Roman" w:hAnsi="Times New Roman" w:cs="Times New Roman"/>
          <w:sz w:val="24"/>
          <w:szCs w:val="24"/>
        </w:rPr>
        <w:t>) in mean plant height across the various plant densities, although 12.5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(197.34, 199.07) had the tallest plant height in 2023 and 2024 respectively while 50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(180.31, 185.47) had the shortest plant </w:t>
      </w:r>
      <w:r w:rsidR="008A77FB" w:rsidRPr="0067156A">
        <w:rPr>
          <w:rFonts w:ascii="Times New Roman" w:hAnsi="Times New Roman" w:cs="Times New Roman"/>
          <w:sz w:val="24"/>
          <w:szCs w:val="24"/>
        </w:rPr>
        <w:t xml:space="preserve">height </w:t>
      </w:r>
      <w:r w:rsidRPr="0067156A">
        <w:rPr>
          <w:rFonts w:ascii="Times New Roman" w:hAnsi="Times New Roman" w:cs="Times New Roman"/>
          <w:sz w:val="24"/>
          <w:szCs w:val="24"/>
        </w:rPr>
        <w:t xml:space="preserve">in both years respectively (Table 1). </w:t>
      </w:r>
    </w:p>
    <w:p w14:paraId="50055F13" w14:textId="7F7B1BB7" w:rsidR="00C552D5" w:rsidRPr="0067156A" w:rsidRDefault="00C552D5" w:rsidP="00B26C05">
      <w:pPr>
        <w:spacing w:before="240" w:line="360" w:lineRule="auto"/>
        <w:jc w:val="both"/>
        <w:rPr>
          <w:rFonts w:ascii="Times New Roman" w:hAnsi="Times New Roman" w:cs="Times New Roman"/>
          <w:sz w:val="24"/>
          <w:szCs w:val="24"/>
        </w:rPr>
      </w:pPr>
      <w:r w:rsidRPr="0067156A">
        <w:rPr>
          <w:rFonts w:ascii="Times New Roman" w:hAnsi="Times New Roman" w:cs="Times New Roman"/>
          <w:sz w:val="24"/>
          <w:szCs w:val="24"/>
        </w:rPr>
        <w:t>12.5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had the widest stem diameter (11.68, 11.97)</w:t>
      </w:r>
      <w:r w:rsidR="007A2C22">
        <w:rPr>
          <w:rFonts w:ascii="Times New Roman" w:hAnsi="Times New Roman" w:cs="Times New Roman"/>
          <w:sz w:val="24"/>
          <w:szCs w:val="24"/>
        </w:rPr>
        <w:t>,</w:t>
      </w:r>
      <w:r w:rsidRPr="0067156A">
        <w:rPr>
          <w:rFonts w:ascii="Times New Roman" w:hAnsi="Times New Roman" w:cs="Times New Roman"/>
          <w:sz w:val="24"/>
          <w:szCs w:val="24"/>
        </w:rPr>
        <w:t xml:space="preserve"> followed closely by 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(11.35, 11.37)</w:t>
      </w:r>
      <w:r w:rsidR="007A2C22">
        <w:rPr>
          <w:rFonts w:ascii="Times New Roman" w:hAnsi="Times New Roman" w:cs="Times New Roman"/>
          <w:sz w:val="24"/>
          <w:szCs w:val="24"/>
        </w:rPr>
        <w:t>,</w:t>
      </w:r>
      <w:r w:rsidR="00E52429" w:rsidRPr="0067156A">
        <w:rPr>
          <w:rFonts w:ascii="Times New Roman" w:hAnsi="Times New Roman" w:cs="Times New Roman"/>
          <w:sz w:val="24"/>
          <w:szCs w:val="24"/>
        </w:rPr>
        <w:t xml:space="preserve"> </w:t>
      </w:r>
      <w:r w:rsidR="009D5122" w:rsidRPr="0067156A">
        <w:rPr>
          <w:rFonts w:ascii="Times New Roman" w:hAnsi="Times New Roman" w:cs="Times New Roman"/>
          <w:sz w:val="24"/>
          <w:szCs w:val="24"/>
        </w:rPr>
        <w:t xml:space="preserve">while </w:t>
      </w:r>
      <w:r w:rsidRPr="0067156A">
        <w:rPr>
          <w:rFonts w:ascii="Times New Roman" w:hAnsi="Times New Roman" w:cs="Times New Roman"/>
          <w:sz w:val="24"/>
          <w:szCs w:val="24"/>
        </w:rPr>
        <w:t xml:space="preserve">6.25 </w:t>
      </w:r>
      <w:r w:rsidR="007A2C22">
        <w:rPr>
          <w:rFonts w:ascii="Times New Roman" w:hAnsi="Times New Roman" w:cs="Times New Roman"/>
          <w:sz w:val="24"/>
          <w:szCs w:val="24"/>
        </w:rPr>
        <w:t>plants</w:t>
      </w:r>
      <w:r w:rsidRPr="0067156A">
        <w:rPr>
          <w:rFonts w:ascii="Times New Roman" w:hAnsi="Times New Roman" w:cs="Times New Roman"/>
          <w:sz w:val="24"/>
          <w:szCs w:val="24"/>
        </w:rPr>
        <w:t>/m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had the narrowest stem diameter (9.68, 9.76) </w:t>
      </w:r>
      <w:r w:rsidR="009D5122" w:rsidRPr="0067156A">
        <w:rPr>
          <w:rFonts w:ascii="Times New Roman" w:hAnsi="Times New Roman" w:cs="Times New Roman"/>
          <w:sz w:val="24"/>
          <w:szCs w:val="24"/>
        </w:rPr>
        <w:t>in 2023 and 2024</w:t>
      </w:r>
      <w:r w:rsidR="007A2C22">
        <w:rPr>
          <w:rFonts w:ascii="Times New Roman" w:hAnsi="Times New Roman" w:cs="Times New Roman"/>
          <w:sz w:val="24"/>
          <w:szCs w:val="24"/>
        </w:rPr>
        <w:t>,</w:t>
      </w:r>
      <w:r w:rsidR="009D5122" w:rsidRPr="0067156A">
        <w:rPr>
          <w:rFonts w:ascii="Times New Roman" w:hAnsi="Times New Roman" w:cs="Times New Roman"/>
          <w:sz w:val="24"/>
          <w:szCs w:val="24"/>
        </w:rPr>
        <w:t xml:space="preserve"> respectively. </w:t>
      </w:r>
      <w:r w:rsidR="00913637" w:rsidRPr="0067156A">
        <w:rPr>
          <w:rFonts w:ascii="Times New Roman" w:hAnsi="Times New Roman" w:cs="Times New Roman"/>
          <w:sz w:val="24"/>
          <w:szCs w:val="24"/>
        </w:rPr>
        <w:t>T</w:t>
      </w:r>
      <w:r w:rsidRPr="0067156A">
        <w:rPr>
          <w:rFonts w:ascii="Times New Roman" w:hAnsi="Times New Roman" w:cs="Times New Roman"/>
          <w:sz w:val="24"/>
          <w:szCs w:val="24"/>
        </w:rPr>
        <w:t xml:space="preserve">here was no significant difference </w:t>
      </w:r>
      <w:r w:rsidR="00913637" w:rsidRPr="0067156A">
        <w:rPr>
          <w:rFonts w:ascii="Times New Roman" w:hAnsi="Times New Roman" w:cs="Times New Roman"/>
          <w:sz w:val="24"/>
          <w:szCs w:val="24"/>
        </w:rPr>
        <w:t xml:space="preserve">(α=.05) </w:t>
      </w:r>
      <w:r w:rsidRPr="0067156A">
        <w:rPr>
          <w:rFonts w:ascii="Times New Roman" w:hAnsi="Times New Roman" w:cs="Times New Roman"/>
          <w:sz w:val="24"/>
          <w:szCs w:val="24"/>
        </w:rPr>
        <w:t xml:space="preserve">among mean stem diameter across all plant densities (Table 1). </w:t>
      </w:r>
    </w:p>
    <w:p w14:paraId="40EDE45A" w14:textId="7184820F" w:rsidR="00744CE5" w:rsidRPr="0067156A" w:rsidRDefault="00C552D5" w:rsidP="00C552D5">
      <w:pPr>
        <w:spacing w:line="360" w:lineRule="auto"/>
        <w:jc w:val="both"/>
        <w:rPr>
          <w:rFonts w:ascii="Times New Roman" w:hAnsi="Times New Roman" w:cs="Times New Roman"/>
          <w:sz w:val="24"/>
          <w:szCs w:val="24"/>
        </w:rPr>
        <w:sectPr w:rsidR="00744CE5" w:rsidRPr="0067156A" w:rsidSect="002572C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pPr>
      <w:r w:rsidRPr="0067156A">
        <w:rPr>
          <w:rFonts w:ascii="Times New Roman" w:hAnsi="Times New Roman" w:cs="Times New Roman"/>
          <w:sz w:val="24"/>
          <w:szCs w:val="24"/>
        </w:rPr>
        <w:t xml:space="preserve">The difference among the mean number of leaves at various plant densities was not significant </w:t>
      </w:r>
      <w:r w:rsidR="00624AAF" w:rsidRPr="0067156A">
        <w:rPr>
          <w:rFonts w:ascii="Times New Roman" w:hAnsi="Times New Roman" w:cs="Times New Roman"/>
          <w:sz w:val="24"/>
          <w:szCs w:val="24"/>
        </w:rPr>
        <w:t xml:space="preserve">(α=.05) </w:t>
      </w:r>
      <w:r w:rsidR="00FE7A6A">
        <w:rPr>
          <w:rFonts w:ascii="Times New Roman" w:hAnsi="Times New Roman" w:cs="Times New Roman"/>
          <w:sz w:val="24"/>
          <w:szCs w:val="24"/>
        </w:rPr>
        <w:t>except</w:t>
      </w:r>
      <w:r w:rsidRPr="0067156A">
        <w:rPr>
          <w:rFonts w:ascii="Times New Roman" w:hAnsi="Times New Roman" w:cs="Times New Roman"/>
          <w:sz w:val="24"/>
          <w:szCs w:val="24"/>
        </w:rPr>
        <w:t xml:space="preserve"> between densities 12.5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and 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Number of leaves was </w:t>
      </w:r>
      <w:r w:rsidRPr="0067156A">
        <w:rPr>
          <w:rFonts w:ascii="Times New Roman" w:hAnsi="Times New Roman" w:cs="Times New Roman"/>
          <w:sz w:val="24"/>
          <w:szCs w:val="24"/>
        </w:rPr>
        <w:lastRenderedPageBreak/>
        <w:t>highest at 12.5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(2703.56, 2723.78) and was lowest at 50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(1121</w:t>
      </w:r>
      <w:r w:rsidR="00624AAF" w:rsidRPr="0067156A">
        <w:rPr>
          <w:rFonts w:ascii="Times New Roman" w:hAnsi="Times New Roman" w:cs="Times New Roman"/>
          <w:sz w:val="24"/>
          <w:szCs w:val="24"/>
        </w:rPr>
        <w:t>,</w:t>
      </w:r>
      <w:r w:rsidRPr="0067156A">
        <w:rPr>
          <w:rFonts w:ascii="Times New Roman" w:hAnsi="Times New Roman" w:cs="Times New Roman"/>
          <w:sz w:val="24"/>
          <w:szCs w:val="24"/>
        </w:rPr>
        <w:t xml:space="preserve"> 1188.89) in 2023 and 2024 respectively (Table 2).</w:t>
      </w:r>
    </w:p>
    <w:p w14:paraId="5DB1F423" w14:textId="745BB6C8" w:rsidR="005A3D09" w:rsidRPr="0067156A" w:rsidRDefault="005A3D09" w:rsidP="00A87001">
      <w:pPr>
        <w:spacing w:after="0" w:line="480" w:lineRule="auto"/>
        <w:jc w:val="both"/>
        <w:rPr>
          <w:rFonts w:ascii="Times New Roman" w:hAnsi="Times New Roman" w:cs="Times New Roman"/>
          <w:b/>
          <w:color w:val="000000" w:themeColor="text1"/>
          <w:sz w:val="24"/>
          <w:szCs w:val="24"/>
        </w:rPr>
      </w:pPr>
      <w:r w:rsidRPr="0067156A">
        <w:rPr>
          <w:rFonts w:ascii="Times New Roman" w:hAnsi="Times New Roman" w:cs="Times New Roman"/>
          <w:b/>
          <w:color w:val="000000" w:themeColor="text1"/>
          <w:sz w:val="24"/>
          <w:szCs w:val="24"/>
        </w:rPr>
        <w:lastRenderedPageBreak/>
        <w:t xml:space="preserve">Table 1: </w:t>
      </w:r>
      <w:r w:rsidR="009A3E81" w:rsidRPr="0067156A">
        <w:rPr>
          <w:rFonts w:ascii="Times New Roman" w:hAnsi="Times New Roman" w:cs="Times New Roman"/>
          <w:b/>
          <w:color w:val="000000" w:themeColor="text1"/>
          <w:sz w:val="24"/>
          <w:szCs w:val="24"/>
        </w:rPr>
        <w:t xml:space="preserve">Effect of Varying </w:t>
      </w:r>
      <w:r w:rsidRPr="0067156A">
        <w:rPr>
          <w:rFonts w:ascii="Times New Roman" w:hAnsi="Times New Roman" w:cs="Times New Roman"/>
          <w:b/>
          <w:color w:val="000000" w:themeColor="text1"/>
          <w:sz w:val="24"/>
          <w:szCs w:val="24"/>
        </w:rPr>
        <w:t>Plant Density</w:t>
      </w:r>
      <w:r w:rsidR="009A3E81" w:rsidRPr="0067156A">
        <w:rPr>
          <w:rFonts w:ascii="Times New Roman" w:hAnsi="Times New Roman" w:cs="Times New Roman"/>
          <w:b/>
          <w:color w:val="000000" w:themeColor="text1"/>
          <w:sz w:val="24"/>
          <w:szCs w:val="24"/>
        </w:rPr>
        <w:t xml:space="preserve"> </w:t>
      </w:r>
      <w:r w:rsidRPr="0067156A">
        <w:rPr>
          <w:rFonts w:ascii="Times New Roman" w:hAnsi="Times New Roman" w:cs="Times New Roman"/>
          <w:b/>
          <w:color w:val="000000" w:themeColor="text1"/>
          <w:sz w:val="24"/>
          <w:szCs w:val="24"/>
        </w:rPr>
        <w:t xml:space="preserve">on </w:t>
      </w:r>
      <w:r w:rsidR="009A3E81" w:rsidRPr="0067156A">
        <w:rPr>
          <w:rFonts w:ascii="Times New Roman" w:hAnsi="Times New Roman" w:cs="Times New Roman"/>
          <w:b/>
          <w:color w:val="000000" w:themeColor="text1"/>
          <w:sz w:val="24"/>
          <w:szCs w:val="24"/>
        </w:rPr>
        <w:t xml:space="preserve">Plant Height (cm) and Stem Diameter (cm) </w:t>
      </w:r>
      <w:r w:rsidRPr="0067156A">
        <w:rPr>
          <w:rFonts w:ascii="Times New Roman" w:hAnsi="Times New Roman" w:cs="Times New Roman"/>
          <w:b/>
          <w:color w:val="000000" w:themeColor="text1"/>
          <w:sz w:val="24"/>
          <w:szCs w:val="24"/>
        </w:rPr>
        <w:t xml:space="preserve">of </w:t>
      </w:r>
      <w:r w:rsidRPr="0067156A">
        <w:rPr>
          <w:rFonts w:ascii="Times New Roman" w:hAnsi="Times New Roman" w:cs="Times New Roman"/>
          <w:b/>
          <w:i/>
          <w:color w:val="000000" w:themeColor="text1"/>
          <w:sz w:val="24"/>
          <w:szCs w:val="24"/>
        </w:rPr>
        <w:t>Tephrosia bracteolata</w:t>
      </w:r>
      <w:r w:rsidRPr="0067156A">
        <w:rPr>
          <w:rFonts w:ascii="Times New Roman" w:hAnsi="Times New Roman" w:cs="Times New Roman"/>
          <w:b/>
          <w:color w:val="000000" w:themeColor="text1"/>
          <w:sz w:val="24"/>
          <w:szCs w:val="24"/>
        </w:rPr>
        <w:t xml:space="preserve"> [Values Shown are </w:t>
      </w:r>
      <w:proofErr w:type="spellStart"/>
      <w:r w:rsidRPr="0067156A">
        <w:rPr>
          <w:rFonts w:ascii="Times New Roman" w:hAnsi="Times New Roman" w:cs="Times New Roman"/>
          <w:b/>
          <w:color w:val="000000" w:themeColor="text1"/>
          <w:sz w:val="24"/>
          <w:szCs w:val="24"/>
        </w:rPr>
        <w:t>Means±SE</w:t>
      </w:r>
      <w:proofErr w:type="spellEnd"/>
      <w:r w:rsidRPr="0067156A">
        <w:rPr>
          <w:rFonts w:ascii="Times New Roman" w:hAnsi="Times New Roman" w:cs="Times New Roman"/>
          <w:b/>
          <w:color w:val="000000" w:themeColor="text1"/>
          <w:sz w:val="24"/>
          <w:szCs w:val="24"/>
        </w:rPr>
        <w:t>, n=3]</w:t>
      </w:r>
    </w:p>
    <w:tbl>
      <w:tblPr>
        <w:tblW w:w="10728" w:type="dxa"/>
        <w:tblLook w:val="04A0" w:firstRow="1" w:lastRow="0" w:firstColumn="1" w:lastColumn="0" w:noHBand="0" w:noVBand="1"/>
      </w:tblPr>
      <w:tblGrid>
        <w:gridCol w:w="1909"/>
        <w:gridCol w:w="2020"/>
        <w:gridCol w:w="1980"/>
        <w:gridCol w:w="2389"/>
        <w:gridCol w:w="2430"/>
      </w:tblGrid>
      <w:tr w:rsidR="00773E08" w:rsidRPr="0067156A" w14:paraId="63D9239E" w14:textId="77777777" w:rsidTr="00C961BE">
        <w:trPr>
          <w:trHeight w:val="315"/>
        </w:trPr>
        <w:tc>
          <w:tcPr>
            <w:tcW w:w="1909" w:type="dxa"/>
            <w:tcBorders>
              <w:top w:val="single" w:sz="4" w:space="0" w:color="auto"/>
              <w:left w:val="nil"/>
              <w:bottom w:val="single" w:sz="4" w:space="0" w:color="auto"/>
              <w:right w:val="nil"/>
            </w:tcBorders>
            <w:shd w:val="clear" w:color="auto" w:fill="auto"/>
            <w:noWrap/>
            <w:vAlign w:val="bottom"/>
            <w:hideMark/>
          </w:tcPr>
          <w:p w14:paraId="0EEFC21A" w14:textId="77777777" w:rsidR="005A3D09" w:rsidRPr="0067156A" w:rsidRDefault="005A3D09" w:rsidP="00A87001">
            <w:pPr>
              <w:spacing w:after="0" w:line="480" w:lineRule="auto"/>
              <w:jc w:val="both"/>
              <w:rPr>
                <w:rFonts w:ascii="Times New Roman" w:eastAsia="Times New Roman" w:hAnsi="Times New Roman" w:cs="Times New Roman"/>
                <w:color w:val="000000" w:themeColor="text1"/>
                <w:sz w:val="24"/>
                <w:szCs w:val="24"/>
                <w:lang w:val="en-US"/>
              </w:rPr>
            </w:pPr>
          </w:p>
        </w:tc>
        <w:tc>
          <w:tcPr>
            <w:tcW w:w="2020" w:type="dxa"/>
            <w:tcBorders>
              <w:top w:val="single" w:sz="4" w:space="0" w:color="auto"/>
              <w:left w:val="nil"/>
              <w:bottom w:val="single" w:sz="4" w:space="0" w:color="auto"/>
              <w:right w:val="nil"/>
            </w:tcBorders>
            <w:shd w:val="clear" w:color="auto" w:fill="auto"/>
            <w:noWrap/>
            <w:vAlign w:val="bottom"/>
            <w:hideMark/>
          </w:tcPr>
          <w:p w14:paraId="1EF61BB1" w14:textId="77777777" w:rsidR="005A3D09" w:rsidRPr="0067156A"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2023</w:t>
            </w:r>
          </w:p>
        </w:tc>
        <w:tc>
          <w:tcPr>
            <w:tcW w:w="1980" w:type="dxa"/>
            <w:tcBorders>
              <w:top w:val="single" w:sz="4" w:space="0" w:color="auto"/>
              <w:left w:val="nil"/>
              <w:bottom w:val="single" w:sz="4" w:space="0" w:color="auto"/>
              <w:right w:val="nil"/>
            </w:tcBorders>
            <w:shd w:val="clear" w:color="auto" w:fill="auto"/>
            <w:noWrap/>
            <w:vAlign w:val="bottom"/>
            <w:hideMark/>
          </w:tcPr>
          <w:p w14:paraId="62910A46" w14:textId="77777777" w:rsidR="005A3D09" w:rsidRPr="0067156A"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2024</w:t>
            </w:r>
          </w:p>
        </w:tc>
        <w:tc>
          <w:tcPr>
            <w:tcW w:w="2389" w:type="dxa"/>
            <w:tcBorders>
              <w:top w:val="single" w:sz="4" w:space="0" w:color="auto"/>
              <w:left w:val="nil"/>
              <w:bottom w:val="single" w:sz="4" w:space="0" w:color="auto"/>
              <w:right w:val="nil"/>
            </w:tcBorders>
            <w:shd w:val="clear" w:color="auto" w:fill="auto"/>
            <w:noWrap/>
            <w:vAlign w:val="bottom"/>
            <w:hideMark/>
          </w:tcPr>
          <w:p w14:paraId="71440960" w14:textId="77777777" w:rsidR="005A3D09" w:rsidRPr="0067156A"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2023</w:t>
            </w:r>
          </w:p>
        </w:tc>
        <w:tc>
          <w:tcPr>
            <w:tcW w:w="2430" w:type="dxa"/>
            <w:tcBorders>
              <w:top w:val="single" w:sz="4" w:space="0" w:color="auto"/>
              <w:left w:val="nil"/>
              <w:bottom w:val="single" w:sz="4" w:space="0" w:color="auto"/>
              <w:right w:val="nil"/>
            </w:tcBorders>
            <w:shd w:val="clear" w:color="auto" w:fill="auto"/>
            <w:noWrap/>
            <w:vAlign w:val="bottom"/>
            <w:hideMark/>
          </w:tcPr>
          <w:p w14:paraId="5A28A1EF" w14:textId="77777777" w:rsidR="005A3D09" w:rsidRPr="0067156A"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2024</w:t>
            </w:r>
          </w:p>
        </w:tc>
      </w:tr>
      <w:tr w:rsidR="00773E08" w:rsidRPr="0067156A" w14:paraId="57E5A88F" w14:textId="77777777" w:rsidTr="00C961BE">
        <w:trPr>
          <w:trHeight w:val="315"/>
        </w:trPr>
        <w:tc>
          <w:tcPr>
            <w:tcW w:w="1909" w:type="dxa"/>
            <w:tcBorders>
              <w:top w:val="single" w:sz="4" w:space="0" w:color="auto"/>
              <w:left w:val="nil"/>
              <w:bottom w:val="single" w:sz="4" w:space="0" w:color="auto"/>
              <w:right w:val="nil"/>
            </w:tcBorders>
            <w:shd w:val="clear" w:color="auto" w:fill="auto"/>
            <w:noWrap/>
            <w:vAlign w:val="bottom"/>
            <w:hideMark/>
          </w:tcPr>
          <w:p w14:paraId="1C383D6A" w14:textId="77777777" w:rsidR="005A3D09" w:rsidRPr="0067156A" w:rsidRDefault="005A3D09" w:rsidP="00A87001">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Density (Plants/m²)</w:t>
            </w:r>
          </w:p>
        </w:tc>
        <w:tc>
          <w:tcPr>
            <w:tcW w:w="4000" w:type="dxa"/>
            <w:gridSpan w:val="2"/>
            <w:tcBorders>
              <w:top w:val="single" w:sz="4" w:space="0" w:color="auto"/>
              <w:left w:val="nil"/>
              <w:bottom w:val="single" w:sz="4" w:space="0" w:color="auto"/>
              <w:right w:val="nil"/>
            </w:tcBorders>
            <w:shd w:val="clear" w:color="auto" w:fill="auto"/>
            <w:noWrap/>
            <w:vAlign w:val="center"/>
            <w:hideMark/>
          </w:tcPr>
          <w:p w14:paraId="3498DD41" w14:textId="77777777" w:rsidR="005A3D09" w:rsidRPr="0067156A"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Plant Height (cm)</w:t>
            </w:r>
          </w:p>
        </w:tc>
        <w:tc>
          <w:tcPr>
            <w:tcW w:w="4819" w:type="dxa"/>
            <w:gridSpan w:val="2"/>
            <w:tcBorders>
              <w:top w:val="single" w:sz="4" w:space="0" w:color="auto"/>
              <w:left w:val="nil"/>
              <w:bottom w:val="single" w:sz="4" w:space="0" w:color="auto"/>
              <w:right w:val="nil"/>
            </w:tcBorders>
            <w:shd w:val="clear" w:color="auto" w:fill="auto"/>
            <w:noWrap/>
            <w:hideMark/>
          </w:tcPr>
          <w:p w14:paraId="676CE6F8" w14:textId="77777777" w:rsidR="005A3D09" w:rsidRPr="0067156A"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Stem Diameter (mm)</w:t>
            </w:r>
          </w:p>
        </w:tc>
      </w:tr>
      <w:tr w:rsidR="00773E08" w:rsidRPr="0067156A" w14:paraId="1C02FB04" w14:textId="77777777" w:rsidTr="00C961BE">
        <w:trPr>
          <w:trHeight w:val="315"/>
        </w:trPr>
        <w:tc>
          <w:tcPr>
            <w:tcW w:w="1909" w:type="dxa"/>
            <w:tcBorders>
              <w:top w:val="single" w:sz="4" w:space="0" w:color="auto"/>
              <w:left w:val="nil"/>
              <w:bottom w:val="nil"/>
              <w:right w:val="nil"/>
            </w:tcBorders>
            <w:shd w:val="clear" w:color="auto" w:fill="auto"/>
            <w:noWrap/>
            <w:vAlign w:val="bottom"/>
            <w:hideMark/>
          </w:tcPr>
          <w:p w14:paraId="20806871"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D0 (0)</w:t>
            </w:r>
          </w:p>
        </w:tc>
        <w:tc>
          <w:tcPr>
            <w:tcW w:w="2020" w:type="dxa"/>
            <w:tcBorders>
              <w:top w:val="single" w:sz="4" w:space="0" w:color="auto"/>
              <w:left w:val="nil"/>
              <w:bottom w:val="nil"/>
              <w:right w:val="nil"/>
            </w:tcBorders>
            <w:shd w:val="clear" w:color="auto" w:fill="auto"/>
            <w:noWrap/>
            <w:vAlign w:val="bottom"/>
          </w:tcPr>
          <w:p w14:paraId="79337F81"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1980" w:type="dxa"/>
            <w:tcBorders>
              <w:top w:val="single" w:sz="4" w:space="0" w:color="auto"/>
              <w:left w:val="nil"/>
              <w:bottom w:val="nil"/>
              <w:right w:val="nil"/>
            </w:tcBorders>
            <w:shd w:val="clear" w:color="auto" w:fill="auto"/>
            <w:noWrap/>
            <w:vAlign w:val="bottom"/>
          </w:tcPr>
          <w:p w14:paraId="47AF6A81"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2389" w:type="dxa"/>
            <w:tcBorders>
              <w:top w:val="single" w:sz="4" w:space="0" w:color="auto"/>
              <w:left w:val="nil"/>
              <w:bottom w:val="nil"/>
              <w:right w:val="nil"/>
            </w:tcBorders>
            <w:shd w:val="clear" w:color="auto" w:fill="auto"/>
            <w:noWrap/>
            <w:vAlign w:val="bottom"/>
          </w:tcPr>
          <w:p w14:paraId="2F95AD6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2430" w:type="dxa"/>
            <w:tcBorders>
              <w:top w:val="single" w:sz="4" w:space="0" w:color="auto"/>
              <w:left w:val="nil"/>
              <w:bottom w:val="nil"/>
              <w:right w:val="nil"/>
            </w:tcBorders>
            <w:shd w:val="clear" w:color="auto" w:fill="auto"/>
            <w:noWrap/>
            <w:vAlign w:val="bottom"/>
          </w:tcPr>
          <w:p w14:paraId="1C2A40C1"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r>
      <w:tr w:rsidR="00773E08" w:rsidRPr="0067156A" w14:paraId="32E34686" w14:textId="77777777" w:rsidTr="00C961BE">
        <w:trPr>
          <w:trHeight w:val="315"/>
        </w:trPr>
        <w:tc>
          <w:tcPr>
            <w:tcW w:w="1909" w:type="dxa"/>
            <w:tcBorders>
              <w:top w:val="nil"/>
              <w:left w:val="nil"/>
              <w:bottom w:val="nil"/>
              <w:right w:val="nil"/>
            </w:tcBorders>
            <w:shd w:val="clear" w:color="auto" w:fill="auto"/>
            <w:noWrap/>
            <w:vAlign w:val="bottom"/>
            <w:hideMark/>
          </w:tcPr>
          <w:p w14:paraId="39648632"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D1 (50)</w:t>
            </w:r>
          </w:p>
        </w:tc>
        <w:tc>
          <w:tcPr>
            <w:tcW w:w="2020" w:type="dxa"/>
            <w:tcBorders>
              <w:top w:val="nil"/>
              <w:left w:val="nil"/>
              <w:bottom w:val="nil"/>
              <w:right w:val="nil"/>
            </w:tcBorders>
            <w:shd w:val="clear" w:color="auto" w:fill="auto"/>
            <w:noWrap/>
            <w:vAlign w:val="bottom"/>
            <w:hideMark/>
          </w:tcPr>
          <w:p w14:paraId="607CF96A"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180.31±3.59a</w:t>
            </w:r>
          </w:p>
        </w:tc>
        <w:tc>
          <w:tcPr>
            <w:tcW w:w="1980" w:type="dxa"/>
            <w:tcBorders>
              <w:top w:val="nil"/>
              <w:left w:val="nil"/>
              <w:bottom w:val="nil"/>
              <w:right w:val="nil"/>
            </w:tcBorders>
            <w:shd w:val="clear" w:color="auto" w:fill="auto"/>
            <w:noWrap/>
            <w:vAlign w:val="bottom"/>
            <w:hideMark/>
          </w:tcPr>
          <w:p w14:paraId="35793BC3"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185.47±3.78a</w:t>
            </w:r>
          </w:p>
        </w:tc>
        <w:tc>
          <w:tcPr>
            <w:tcW w:w="2389" w:type="dxa"/>
            <w:tcBorders>
              <w:top w:val="nil"/>
              <w:left w:val="nil"/>
              <w:bottom w:val="nil"/>
              <w:right w:val="nil"/>
            </w:tcBorders>
            <w:shd w:val="clear" w:color="auto" w:fill="auto"/>
            <w:noWrap/>
            <w:vAlign w:val="bottom"/>
            <w:hideMark/>
          </w:tcPr>
          <w:p w14:paraId="06F6830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10.31±0.45a</w:t>
            </w:r>
          </w:p>
        </w:tc>
        <w:tc>
          <w:tcPr>
            <w:tcW w:w="2430" w:type="dxa"/>
            <w:tcBorders>
              <w:top w:val="nil"/>
              <w:left w:val="nil"/>
              <w:bottom w:val="nil"/>
              <w:right w:val="nil"/>
            </w:tcBorders>
            <w:shd w:val="clear" w:color="auto" w:fill="auto"/>
            <w:noWrap/>
            <w:vAlign w:val="bottom"/>
            <w:hideMark/>
          </w:tcPr>
          <w:p w14:paraId="3A0D7F8E"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10.33±0.45ab</w:t>
            </w:r>
          </w:p>
        </w:tc>
      </w:tr>
      <w:tr w:rsidR="00773E08" w:rsidRPr="0067156A" w14:paraId="2A834B37" w14:textId="77777777" w:rsidTr="00C961BE">
        <w:trPr>
          <w:trHeight w:val="315"/>
        </w:trPr>
        <w:tc>
          <w:tcPr>
            <w:tcW w:w="1909" w:type="dxa"/>
            <w:tcBorders>
              <w:top w:val="nil"/>
              <w:left w:val="nil"/>
              <w:bottom w:val="nil"/>
              <w:right w:val="nil"/>
            </w:tcBorders>
            <w:shd w:val="clear" w:color="auto" w:fill="auto"/>
            <w:noWrap/>
            <w:vAlign w:val="bottom"/>
            <w:hideMark/>
          </w:tcPr>
          <w:p w14:paraId="541557A6"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D2 (25)</w:t>
            </w:r>
          </w:p>
        </w:tc>
        <w:tc>
          <w:tcPr>
            <w:tcW w:w="2020" w:type="dxa"/>
            <w:tcBorders>
              <w:top w:val="nil"/>
              <w:left w:val="nil"/>
              <w:bottom w:val="nil"/>
              <w:right w:val="nil"/>
            </w:tcBorders>
            <w:shd w:val="clear" w:color="auto" w:fill="auto"/>
            <w:noWrap/>
            <w:vAlign w:val="bottom"/>
            <w:hideMark/>
          </w:tcPr>
          <w:p w14:paraId="51D05465"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195.62±4.46a</w:t>
            </w:r>
          </w:p>
        </w:tc>
        <w:tc>
          <w:tcPr>
            <w:tcW w:w="1980" w:type="dxa"/>
            <w:tcBorders>
              <w:top w:val="nil"/>
              <w:left w:val="nil"/>
              <w:bottom w:val="nil"/>
              <w:right w:val="nil"/>
            </w:tcBorders>
            <w:shd w:val="clear" w:color="auto" w:fill="auto"/>
            <w:noWrap/>
            <w:vAlign w:val="bottom"/>
            <w:hideMark/>
          </w:tcPr>
          <w:p w14:paraId="40427F68"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196.21±4.57a</w:t>
            </w:r>
          </w:p>
        </w:tc>
        <w:tc>
          <w:tcPr>
            <w:tcW w:w="2389" w:type="dxa"/>
            <w:tcBorders>
              <w:top w:val="nil"/>
              <w:left w:val="nil"/>
              <w:bottom w:val="nil"/>
              <w:right w:val="nil"/>
            </w:tcBorders>
            <w:shd w:val="clear" w:color="auto" w:fill="auto"/>
            <w:noWrap/>
            <w:vAlign w:val="bottom"/>
            <w:hideMark/>
          </w:tcPr>
          <w:p w14:paraId="521E9504"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11.35±0.43a</w:t>
            </w:r>
          </w:p>
        </w:tc>
        <w:tc>
          <w:tcPr>
            <w:tcW w:w="2430" w:type="dxa"/>
            <w:tcBorders>
              <w:top w:val="nil"/>
              <w:left w:val="nil"/>
              <w:bottom w:val="nil"/>
              <w:right w:val="nil"/>
            </w:tcBorders>
            <w:shd w:val="clear" w:color="auto" w:fill="auto"/>
            <w:noWrap/>
            <w:vAlign w:val="bottom"/>
            <w:hideMark/>
          </w:tcPr>
          <w:p w14:paraId="7A47AB4B"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11.37±0.42ab</w:t>
            </w:r>
          </w:p>
        </w:tc>
      </w:tr>
      <w:tr w:rsidR="00773E08" w:rsidRPr="0067156A" w14:paraId="6D451EDB" w14:textId="77777777" w:rsidTr="00C961BE">
        <w:trPr>
          <w:trHeight w:val="315"/>
        </w:trPr>
        <w:tc>
          <w:tcPr>
            <w:tcW w:w="1909" w:type="dxa"/>
            <w:tcBorders>
              <w:top w:val="nil"/>
              <w:left w:val="nil"/>
              <w:bottom w:val="nil"/>
              <w:right w:val="nil"/>
            </w:tcBorders>
            <w:shd w:val="clear" w:color="auto" w:fill="auto"/>
            <w:noWrap/>
            <w:vAlign w:val="bottom"/>
            <w:hideMark/>
          </w:tcPr>
          <w:p w14:paraId="09E95746"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D3 (12.5)</w:t>
            </w:r>
          </w:p>
        </w:tc>
        <w:tc>
          <w:tcPr>
            <w:tcW w:w="2020" w:type="dxa"/>
            <w:tcBorders>
              <w:top w:val="nil"/>
              <w:left w:val="nil"/>
              <w:bottom w:val="nil"/>
              <w:right w:val="nil"/>
            </w:tcBorders>
            <w:shd w:val="clear" w:color="auto" w:fill="auto"/>
            <w:noWrap/>
            <w:vAlign w:val="bottom"/>
            <w:hideMark/>
          </w:tcPr>
          <w:p w14:paraId="57C5C72F"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197.34±5.22a</w:t>
            </w:r>
          </w:p>
        </w:tc>
        <w:tc>
          <w:tcPr>
            <w:tcW w:w="1980" w:type="dxa"/>
            <w:tcBorders>
              <w:top w:val="nil"/>
              <w:left w:val="nil"/>
              <w:bottom w:val="nil"/>
              <w:right w:val="nil"/>
            </w:tcBorders>
            <w:shd w:val="clear" w:color="auto" w:fill="auto"/>
            <w:noWrap/>
            <w:vAlign w:val="bottom"/>
            <w:hideMark/>
          </w:tcPr>
          <w:p w14:paraId="59773D19"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199.07±4.90a</w:t>
            </w:r>
          </w:p>
        </w:tc>
        <w:tc>
          <w:tcPr>
            <w:tcW w:w="2389" w:type="dxa"/>
            <w:tcBorders>
              <w:top w:val="nil"/>
              <w:left w:val="nil"/>
              <w:bottom w:val="nil"/>
              <w:right w:val="nil"/>
            </w:tcBorders>
            <w:shd w:val="clear" w:color="auto" w:fill="auto"/>
            <w:noWrap/>
            <w:vAlign w:val="bottom"/>
            <w:hideMark/>
          </w:tcPr>
          <w:p w14:paraId="4E6FDEEB"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11.68±0.56a</w:t>
            </w:r>
          </w:p>
        </w:tc>
        <w:tc>
          <w:tcPr>
            <w:tcW w:w="2430" w:type="dxa"/>
            <w:tcBorders>
              <w:top w:val="nil"/>
              <w:left w:val="nil"/>
              <w:bottom w:val="nil"/>
              <w:right w:val="nil"/>
            </w:tcBorders>
            <w:shd w:val="clear" w:color="auto" w:fill="auto"/>
            <w:noWrap/>
            <w:vAlign w:val="bottom"/>
            <w:hideMark/>
          </w:tcPr>
          <w:p w14:paraId="34C7BA5C"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11.97±0.57a</w:t>
            </w:r>
          </w:p>
        </w:tc>
      </w:tr>
      <w:tr w:rsidR="00773E08" w:rsidRPr="0067156A" w14:paraId="449BE8E8" w14:textId="77777777" w:rsidTr="00C961BE">
        <w:trPr>
          <w:trHeight w:val="315"/>
        </w:trPr>
        <w:tc>
          <w:tcPr>
            <w:tcW w:w="1909" w:type="dxa"/>
            <w:tcBorders>
              <w:top w:val="nil"/>
              <w:left w:val="nil"/>
              <w:right w:val="nil"/>
            </w:tcBorders>
            <w:shd w:val="clear" w:color="auto" w:fill="auto"/>
            <w:noWrap/>
            <w:vAlign w:val="bottom"/>
            <w:hideMark/>
          </w:tcPr>
          <w:p w14:paraId="0FBDA3AF"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D4 (6.25)</w:t>
            </w:r>
          </w:p>
        </w:tc>
        <w:tc>
          <w:tcPr>
            <w:tcW w:w="2020" w:type="dxa"/>
            <w:tcBorders>
              <w:top w:val="nil"/>
              <w:left w:val="nil"/>
              <w:right w:val="nil"/>
            </w:tcBorders>
            <w:shd w:val="clear" w:color="auto" w:fill="auto"/>
            <w:noWrap/>
            <w:vAlign w:val="bottom"/>
            <w:hideMark/>
          </w:tcPr>
          <w:p w14:paraId="793D283E"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191.67±3.96a</w:t>
            </w:r>
          </w:p>
        </w:tc>
        <w:tc>
          <w:tcPr>
            <w:tcW w:w="1980" w:type="dxa"/>
            <w:tcBorders>
              <w:top w:val="nil"/>
              <w:left w:val="nil"/>
              <w:right w:val="nil"/>
            </w:tcBorders>
            <w:shd w:val="clear" w:color="auto" w:fill="auto"/>
            <w:noWrap/>
            <w:vAlign w:val="bottom"/>
            <w:hideMark/>
          </w:tcPr>
          <w:p w14:paraId="3A3DD127"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192.26±3.88a</w:t>
            </w:r>
          </w:p>
        </w:tc>
        <w:tc>
          <w:tcPr>
            <w:tcW w:w="2389" w:type="dxa"/>
            <w:tcBorders>
              <w:top w:val="nil"/>
              <w:left w:val="nil"/>
              <w:right w:val="nil"/>
            </w:tcBorders>
            <w:shd w:val="clear" w:color="auto" w:fill="auto"/>
            <w:noWrap/>
            <w:vAlign w:val="bottom"/>
            <w:hideMark/>
          </w:tcPr>
          <w:p w14:paraId="708D9E1B"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9.68±0.28a</w:t>
            </w:r>
          </w:p>
        </w:tc>
        <w:tc>
          <w:tcPr>
            <w:tcW w:w="2430" w:type="dxa"/>
            <w:tcBorders>
              <w:top w:val="nil"/>
              <w:left w:val="nil"/>
              <w:right w:val="nil"/>
            </w:tcBorders>
            <w:shd w:val="clear" w:color="auto" w:fill="auto"/>
            <w:noWrap/>
            <w:vAlign w:val="bottom"/>
            <w:hideMark/>
          </w:tcPr>
          <w:p w14:paraId="03F762F4"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9.76±0.32b</w:t>
            </w:r>
          </w:p>
        </w:tc>
      </w:tr>
      <w:tr w:rsidR="00773E08" w:rsidRPr="0067156A" w14:paraId="0CC62F6C" w14:textId="77777777" w:rsidTr="00C961BE">
        <w:trPr>
          <w:trHeight w:val="315"/>
        </w:trPr>
        <w:tc>
          <w:tcPr>
            <w:tcW w:w="1909" w:type="dxa"/>
            <w:tcBorders>
              <w:top w:val="nil"/>
              <w:left w:val="nil"/>
              <w:bottom w:val="single" w:sz="4" w:space="0" w:color="auto"/>
              <w:right w:val="nil"/>
            </w:tcBorders>
            <w:shd w:val="clear" w:color="auto" w:fill="auto"/>
            <w:noWrap/>
            <w:vAlign w:val="bottom"/>
            <w:hideMark/>
          </w:tcPr>
          <w:p w14:paraId="2C42E3F3"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D5 (3.125)</w:t>
            </w:r>
          </w:p>
        </w:tc>
        <w:tc>
          <w:tcPr>
            <w:tcW w:w="2020" w:type="dxa"/>
            <w:tcBorders>
              <w:top w:val="nil"/>
              <w:left w:val="nil"/>
              <w:bottom w:val="single" w:sz="4" w:space="0" w:color="auto"/>
              <w:right w:val="nil"/>
            </w:tcBorders>
            <w:shd w:val="clear" w:color="auto" w:fill="auto"/>
            <w:noWrap/>
            <w:vAlign w:val="bottom"/>
            <w:hideMark/>
          </w:tcPr>
          <w:p w14:paraId="1D2FA8B0"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192.56±3.82a</w:t>
            </w:r>
          </w:p>
        </w:tc>
        <w:tc>
          <w:tcPr>
            <w:tcW w:w="1980" w:type="dxa"/>
            <w:tcBorders>
              <w:top w:val="nil"/>
              <w:left w:val="nil"/>
              <w:bottom w:val="single" w:sz="4" w:space="0" w:color="auto"/>
              <w:right w:val="nil"/>
            </w:tcBorders>
            <w:shd w:val="clear" w:color="auto" w:fill="auto"/>
            <w:noWrap/>
            <w:vAlign w:val="bottom"/>
            <w:hideMark/>
          </w:tcPr>
          <w:p w14:paraId="48671F62"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194.41±3.80a</w:t>
            </w:r>
          </w:p>
        </w:tc>
        <w:tc>
          <w:tcPr>
            <w:tcW w:w="2389" w:type="dxa"/>
            <w:tcBorders>
              <w:top w:val="nil"/>
              <w:left w:val="nil"/>
              <w:bottom w:val="single" w:sz="4" w:space="0" w:color="auto"/>
              <w:right w:val="nil"/>
            </w:tcBorders>
            <w:shd w:val="clear" w:color="auto" w:fill="auto"/>
            <w:noWrap/>
            <w:vAlign w:val="bottom"/>
            <w:hideMark/>
          </w:tcPr>
          <w:p w14:paraId="372BDC54"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10.33±0.27a</w:t>
            </w:r>
          </w:p>
        </w:tc>
        <w:tc>
          <w:tcPr>
            <w:tcW w:w="2430" w:type="dxa"/>
            <w:tcBorders>
              <w:top w:val="nil"/>
              <w:left w:val="nil"/>
              <w:bottom w:val="single" w:sz="4" w:space="0" w:color="auto"/>
              <w:right w:val="nil"/>
            </w:tcBorders>
            <w:shd w:val="clear" w:color="auto" w:fill="auto"/>
            <w:noWrap/>
            <w:vAlign w:val="bottom"/>
            <w:hideMark/>
          </w:tcPr>
          <w:p w14:paraId="28B0414F"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10.24±0.31ab</w:t>
            </w:r>
          </w:p>
        </w:tc>
      </w:tr>
    </w:tbl>
    <w:p w14:paraId="2A15ECCC" w14:textId="4C40D844" w:rsidR="005A3D09" w:rsidRPr="0067156A" w:rsidRDefault="005A3D09" w:rsidP="00A87001">
      <w:pPr>
        <w:spacing w:after="0" w:line="48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In a column, means with the same letters are not significantly different at α.05 (</w:t>
      </w:r>
      <w:r w:rsidRPr="0067156A">
        <w:rPr>
          <w:rFonts w:ascii="Times New Roman" w:hAnsi="Times New Roman" w:cs="Times New Roman"/>
          <w:b/>
          <w:bCs/>
          <w:color w:val="000000" w:themeColor="text1"/>
          <w:sz w:val="24"/>
          <w:szCs w:val="24"/>
        </w:rPr>
        <w:t>DMRT</w:t>
      </w:r>
      <w:r w:rsidRPr="0067156A">
        <w:rPr>
          <w:rFonts w:ascii="Times New Roman" w:hAnsi="Times New Roman" w:cs="Times New Roman"/>
          <w:color w:val="000000" w:themeColor="text1"/>
          <w:sz w:val="24"/>
          <w:szCs w:val="24"/>
        </w:rPr>
        <w:t>)</w:t>
      </w:r>
    </w:p>
    <w:p w14:paraId="262A082E" w14:textId="383A3F42" w:rsidR="005A3D09" w:rsidRPr="0067156A" w:rsidRDefault="005A3D09" w:rsidP="00A87001">
      <w:pPr>
        <w:spacing w:after="0" w:line="480" w:lineRule="auto"/>
        <w:jc w:val="both"/>
        <w:rPr>
          <w:rFonts w:ascii="Times New Roman" w:hAnsi="Times New Roman" w:cs="Times New Roman"/>
          <w:color w:val="000000" w:themeColor="text1"/>
          <w:sz w:val="24"/>
          <w:szCs w:val="24"/>
        </w:rPr>
      </w:pPr>
      <w:r w:rsidRPr="0067156A">
        <w:rPr>
          <w:rFonts w:ascii="Times New Roman" w:hAnsi="Times New Roman" w:cs="Times New Roman"/>
          <w:b/>
          <w:color w:val="000000" w:themeColor="text1"/>
          <w:sz w:val="24"/>
          <w:szCs w:val="24"/>
        </w:rPr>
        <w:t xml:space="preserve">D0 = </w:t>
      </w:r>
      <w:r w:rsidRPr="0067156A">
        <w:rPr>
          <w:rFonts w:ascii="Times New Roman" w:hAnsi="Times New Roman" w:cs="Times New Roman"/>
          <w:color w:val="000000" w:themeColor="text1"/>
          <w:sz w:val="24"/>
          <w:szCs w:val="24"/>
        </w:rPr>
        <w:t>Density at 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b/>
          <w:color w:val="000000" w:themeColor="text1"/>
          <w:sz w:val="24"/>
          <w:szCs w:val="24"/>
        </w:rPr>
        <w:t>, D1</w:t>
      </w:r>
      <w:r w:rsidRPr="0067156A">
        <w:rPr>
          <w:rFonts w:ascii="Times New Roman" w:hAnsi="Times New Roman" w:cs="Times New Roman"/>
          <w:color w:val="000000" w:themeColor="text1"/>
          <w:sz w:val="24"/>
          <w:szCs w:val="24"/>
        </w:rPr>
        <w:t xml:space="preserve"> = Density at 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D2</w:t>
      </w:r>
      <w:r w:rsidRPr="0067156A">
        <w:rPr>
          <w:rFonts w:ascii="Times New Roman" w:hAnsi="Times New Roman" w:cs="Times New Roman"/>
          <w:color w:val="000000" w:themeColor="text1"/>
          <w:sz w:val="24"/>
          <w:szCs w:val="24"/>
        </w:rPr>
        <w:t xml:space="preserve"> = Density at 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D3</w:t>
      </w:r>
      <w:r w:rsidRPr="0067156A">
        <w:rPr>
          <w:rFonts w:ascii="Times New Roman" w:hAnsi="Times New Roman" w:cs="Times New Roman"/>
          <w:color w:val="000000" w:themeColor="text1"/>
          <w:sz w:val="24"/>
          <w:szCs w:val="24"/>
        </w:rPr>
        <w:t xml:space="preserve"> = Density at 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b/>
          <w:color w:val="000000" w:themeColor="text1"/>
          <w:sz w:val="24"/>
          <w:szCs w:val="24"/>
        </w:rPr>
        <w:t>, D4</w:t>
      </w:r>
      <w:r w:rsidRPr="0067156A">
        <w:rPr>
          <w:rFonts w:ascii="Times New Roman" w:hAnsi="Times New Roman" w:cs="Times New Roman"/>
          <w:color w:val="000000" w:themeColor="text1"/>
          <w:sz w:val="24"/>
          <w:szCs w:val="24"/>
        </w:rPr>
        <w:t xml:space="preserve"> = Density at 6.25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D5</w:t>
      </w:r>
      <w:r w:rsidRPr="0067156A">
        <w:rPr>
          <w:rFonts w:ascii="Times New Roman" w:hAnsi="Times New Roman" w:cs="Times New Roman"/>
          <w:color w:val="000000" w:themeColor="text1"/>
          <w:sz w:val="24"/>
          <w:szCs w:val="24"/>
        </w:rPr>
        <w:t xml:space="preserve"> = Density at 3.125 Plants/m</w:t>
      </w:r>
      <w:r w:rsidRPr="0067156A">
        <w:rPr>
          <w:rFonts w:ascii="Times New Roman" w:hAnsi="Times New Roman" w:cs="Times New Roman"/>
          <w:color w:val="000000" w:themeColor="text1"/>
          <w:sz w:val="24"/>
          <w:szCs w:val="24"/>
          <w:vertAlign w:val="superscript"/>
        </w:rPr>
        <w:t>2</w:t>
      </w:r>
      <w:r w:rsidR="007D7134" w:rsidRPr="0067156A">
        <w:rPr>
          <w:rFonts w:ascii="Times New Roman" w:hAnsi="Times New Roman" w:cs="Times New Roman"/>
          <w:color w:val="000000" w:themeColor="text1"/>
          <w:sz w:val="24"/>
          <w:szCs w:val="24"/>
        </w:rPr>
        <w:t>,</w:t>
      </w:r>
      <w:r w:rsidR="007D7134" w:rsidRPr="0067156A">
        <w:rPr>
          <w:rFonts w:ascii="Times New Roman" w:hAnsi="Times New Roman" w:cs="Times New Roman"/>
          <w:color w:val="000000" w:themeColor="text1"/>
          <w:sz w:val="24"/>
          <w:szCs w:val="24"/>
          <w:vertAlign w:val="superscript"/>
        </w:rPr>
        <w:t xml:space="preserve"> </w:t>
      </w:r>
      <w:r w:rsidR="007D7134" w:rsidRPr="0067156A">
        <w:rPr>
          <w:rFonts w:ascii="Times New Roman" w:hAnsi="Times New Roman" w:cs="Times New Roman"/>
          <w:b/>
          <w:bCs/>
          <w:color w:val="000000" w:themeColor="text1"/>
          <w:sz w:val="24"/>
          <w:szCs w:val="24"/>
        </w:rPr>
        <w:t>SE</w:t>
      </w:r>
      <w:r w:rsidR="007D7134" w:rsidRPr="0067156A">
        <w:rPr>
          <w:rFonts w:ascii="Times New Roman" w:hAnsi="Times New Roman" w:cs="Times New Roman"/>
          <w:color w:val="000000" w:themeColor="text1"/>
          <w:sz w:val="24"/>
          <w:szCs w:val="24"/>
        </w:rPr>
        <w:t xml:space="preserve"> = Standard Error</w:t>
      </w:r>
    </w:p>
    <w:p w14:paraId="35889DC9" w14:textId="77777777" w:rsidR="005A3D09" w:rsidRPr="0067156A" w:rsidRDefault="005A3D09" w:rsidP="005A3D09">
      <w:pPr>
        <w:spacing w:after="0"/>
        <w:jc w:val="both"/>
        <w:rPr>
          <w:rFonts w:ascii="Times New Roman" w:hAnsi="Times New Roman" w:cs="Times New Roman"/>
          <w:color w:val="000000" w:themeColor="text1"/>
          <w:sz w:val="24"/>
          <w:szCs w:val="24"/>
          <w:vertAlign w:val="superscript"/>
        </w:rPr>
      </w:pPr>
    </w:p>
    <w:p w14:paraId="4F399643" w14:textId="77777777" w:rsidR="0020593B" w:rsidRPr="0067156A" w:rsidRDefault="0020593B" w:rsidP="005A3D09">
      <w:pPr>
        <w:spacing w:after="0"/>
        <w:jc w:val="both"/>
        <w:rPr>
          <w:rFonts w:ascii="Times New Roman" w:hAnsi="Times New Roman" w:cs="Times New Roman"/>
          <w:b/>
          <w:color w:val="000000" w:themeColor="text1"/>
          <w:sz w:val="24"/>
          <w:szCs w:val="24"/>
        </w:rPr>
      </w:pPr>
    </w:p>
    <w:p w14:paraId="7CEBD0F4" w14:textId="77777777" w:rsidR="0020593B" w:rsidRPr="0067156A" w:rsidRDefault="0020593B" w:rsidP="005A3D09">
      <w:pPr>
        <w:spacing w:after="0"/>
        <w:jc w:val="both"/>
        <w:rPr>
          <w:rFonts w:ascii="Times New Roman" w:hAnsi="Times New Roman" w:cs="Times New Roman"/>
          <w:b/>
          <w:color w:val="000000" w:themeColor="text1"/>
          <w:sz w:val="24"/>
          <w:szCs w:val="24"/>
        </w:rPr>
      </w:pPr>
    </w:p>
    <w:p w14:paraId="5519F006" w14:textId="44A24A71" w:rsidR="005A3D09" w:rsidRPr="0067156A" w:rsidRDefault="005A3D09" w:rsidP="0020593B">
      <w:pPr>
        <w:spacing w:after="0" w:line="480" w:lineRule="auto"/>
        <w:jc w:val="both"/>
        <w:rPr>
          <w:rFonts w:ascii="Times New Roman" w:hAnsi="Times New Roman" w:cs="Times New Roman"/>
          <w:b/>
          <w:color w:val="000000" w:themeColor="text1"/>
          <w:sz w:val="24"/>
          <w:szCs w:val="24"/>
        </w:rPr>
      </w:pPr>
      <w:r w:rsidRPr="0067156A">
        <w:rPr>
          <w:rFonts w:ascii="Times New Roman" w:hAnsi="Times New Roman" w:cs="Times New Roman"/>
          <w:b/>
          <w:color w:val="000000" w:themeColor="text1"/>
          <w:sz w:val="24"/>
          <w:szCs w:val="24"/>
        </w:rPr>
        <w:lastRenderedPageBreak/>
        <w:t xml:space="preserve">Table 2: </w:t>
      </w:r>
      <w:r w:rsidR="006132DE" w:rsidRPr="0067156A">
        <w:rPr>
          <w:rFonts w:ascii="Times New Roman" w:hAnsi="Times New Roman" w:cs="Times New Roman"/>
          <w:b/>
          <w:color w:val="000000" w:themeColor="text1"/>
          <w:sz w:val="24"/>
          <w:szCs w:val="24"/>
        </w:rPr>
        <w:t xml:space="preserve">Effect of Varying Plant Density </w:t>
      </w:r>
      <w:r w:rsidRPr="0067156A">
        <w:rPr>
          <w:rFonts w:ascii="Times New Roman" w:hAnsi="Times New Roman" w:cs="Times New Roman"/>
          <w:b/>
          <w:color w:val="000000" w:themeColor="text1"/>
          <w:sz w:val="24"/>
          <w:szCs w:val="24"/>
        </w:rPr>
        <w:t xml:space="preserve">on </w:t>
      </w:r>
      <w:r w:rsidR="006132DE" w:rsidRPr="0067156A">
        <w:rPr>
          <w:rFonts w:ascii="Times New Roman" w:hAnsi="Times New Roman" w:cs="Times New Roman"/>
          <w:b/>
          <w:color w:val="000000" w:themeColor="text1"/>
          <w:sz w:val="24"/>
          <w:szCs w:val="24"/>
        </w:rPr>
        <w:t>Number of Leaves and Shoot Dry Weight (g)</w:t>
      </w:r>
      <w:r w:rsidRPr="0067156A">
        <w:rPr>
          <w:rFonts w:ascii="Times New Roman" w:hAnsi="Times New Roman" w:cs="Times New Roman"/>
          <w:b/>
          <w:color w:val="000000" w:themeColor="text1"/>
          <w:sz w:val="24"/>
          <w:szCs w:val="24"/>
        </w:rPr>
        <w:t xml:space="preserve"> of </w:t>
      </w:r>
      <w:r w:rsidRPr="0067156A">
        <w:rPr>
          <w:rFonts w:ascii="Times New Roman" w:hAnsi="Times New Roman" w:cs="Times New Roman"/>
          <w:b/>
          <w:i/>
          <w:color w:val="000000" w:themeColor="text1"/>
          <w:sz w:val="24"/>
          <w:szCs w:val="24"/>
        </w:rPr>
        <w:t>Tephrosia bracteolata</w:t>
      </w:r>
      <w:r w:rsidR="007A2C22" w:rsidRPr="007A2C22">
        <w:rPr>
          <w:rFonts w:ascii="Times New Roman" w:hAnsi="Times New Roman" w:cs="Times New Roman"/>
          <w:b/>
          <w:iCs/>
          <w:color w:val="000000" w:themeColor="text1"/>
          <w:sz w:val="24"/>
          <w:szCs w:val="24"/>
        </w:rPr>
        <w:t>.</w:t>
      </w:r>
      <w:r w:rsidRPr="0067156A">
        <w:rPr>
          <w:rFonts w:ascii="Times New Roman" w:hAnsi="Times New Roman" w:cs="Times New Roman"/>
          <w:b/>
          <w:color w:val="000000" w:themeColor="text1"/>
          <w:sz w:val="24"/>
          <w:szCs w:val="24"/>
        </w:rPr>
        <w:t xml:space="preserve"> Values Shown are </w:t>
      </w:r>
      <w:proofErr w:type="spellStart"/>
      <w:r w:rsidRPr="0067156A">
        <w:rPr>
          <w:rFonts w:ascii="Times New Roman" w:hAnsi="Times New Roman" w:cs="Times New Roman"/>
          <w:b/>
          <w:color w:val="000000" w:themeColor="text1"/>
          <w:sz w:val="24"/>
          <w:szCs w:val="24"/>
        </w:rPr>
        <w:t>Means±SE</w:t>
      </w:r>
      <w:proofErr w:type="spellEnd"/>
      <w:r w:rsidRPr="0067156A">
        <w:rPr>
          <w:rFonts w:ascii="Times New Roman" w:hAnsi="Times New Roman" w:cs="Times New Roman"/>
          <w:b/>
          <w:color w:val="000000" w:themeColor="text1"/>
          <w:sz w:val="24"/>
          <w:szCs w:val="24"/>
        </w:rPr>
        <w:t>, n=3]</w:t>
      </w:r>
    </w:p>
    <w:tbl>
      <w:tblPr>
        <w:tblW w:w="10324" w:type="dxa"/>
        <w:tblInd w:w="93" w:type="dxa"/>
        <w:tblLook w:val="04A0" w:firstRow="1" w:lastRow="0" w:firstColumn="1" w:lastColumn="0" w:noHBand="0" w:noVBand="1"/>
      </w:tblPr>
      <w:tblGrid>
        <w:gridCol w:w="1365"/>
        <w:gridCol w:w="544"/>
        <w:gridCol w:w="1796"/>
        <w:gridCol w:w="2344"/>
        <w:gridCol w:w="1895"/>
        <w:gridCol w:w="261"/>
        <w:gridCol w:w="2119"/>
      </w:tblGrid>
      <w:tr w:rsidR="00773E08" w:rsidRPr="0067156A" w14:paraId="76E151F7" w14:textId="77777777" w:rsidTr="00C961BE">
        <w:trPr>
          <w:trHeight w:val="300"/>
        </w:trPr>
        <w:tc>
          <w:tcPr>
            <w:tcW w:w="1909" w:type="dxa"/>
            <w:gridSpan w:val="2"/>
            <w:tcBorders>
              <w:top w:val="single" w:sz="4" w:space="0" w:color="auto"/>
              <w:left w:val="nil"/>
              <w:bottom w:val="single" w:sz="4" w:space="0" w:color="auto"/>
              <w:right w:val="nil"/>
            </w:tcBorders>
            <w:shd w:val="clear" w:color="auto" w:fill="auto"/>
            <w:noWrap/>
            <w:vAlign w:val="bottom"/>
            <w:hideMark/>
          </w:tcPr>
          <w:p w14:paraId="5F1A055F" w14:textId="77777777" w:rsidR="005A3D09" w:rsidRPr="0067156A" w:rsidRDefault="005A3D09" w:rsidP="0020593B">
            <w:pPr>
              <w:spacing w:after="0" w:line="480" w:lineRule="auto"/>
              <w:jc w:val="both"/>
              <w:rPr>
                <w:rFonts w:ascii="Times New Roman" w:eastAsia="Times New Roman" w:hAnsi="Times New Roman" w:cs="Times New Roman"/>
                <w:color w:val="000000" w:themeColor="text1"/>
                <w:sz w:val="24"/>
                <w:szCs w:val="24"/>
                <w:lang w:val="en-US"/>
              </w:rPr>
            </w:pPr>
          </w:p>
        </w:tc>
        <w:tc>
          <w:tcPr>
            <w:tcW w:w="1796" w:type="dxa"/>
            <w:tcBorders>
              <w:top w:val="single" w:sz="4" w:space="0" w:color="auto"/>
              <w:left w:val="nil"/>
              <w:bottom w:val="single" w:sz="4" w:space="0" w:color="auto"/>
              <w:right w:val="nil"/>
            </w:tcBorders>
            <w:shd w:val="clear" w:color="auto" w:fill="auto"/>
            <w:noWrap/>
            <w:vAlign w:val="bottom"/>
            <w:hideMark/>
          </w:tcPr>
          <w:p w14:paraId="044CFCA2"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2023</w:t>
            </w:r>
          </w:p>
        </w:tc>
        <w:tc>
          <w:tcPr>
            <w:tcW w:w="2344" w:type="dxa"/>
            <w:tcBorders>
              <w:top w:val="single" w:sz="4" w:space="0" w:color="auto"/>
              <w:left w:val="nil"/>
              <w:bottom w:val="single" w:sz="4" w:space="0" w:color="auto"/>
              <w:right w:val="nil"/>
            </w:tcBorders>
            <w:shd w:val="clear" w:color="auto" w:fill="auto"/>
            <w:noWrap/>
            <w:vAlign w:val="bottom"/>
            <w:hideMark/>
          </w:tcPr>
          <w:p w14:paraId="188494A4"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2024</w:t>
            </w:r>
          </w:p>
        </w:tc>
        <w:tc>
          <w:tcPr>
            <w:tcW w:w="1895" w:type="dxa"/>
            <w:tcBorders>
              <w:top w:val="single" w:sz="4" w:space="0" w:color="auto"/>
              <w:left w:val="nil"/>
              <w:bottom w:val="single" w:sz="4" w:space="0" w:color="auto"/>
              <w:right w:val="nil"/>
            </w:tcBorders>
            <w:shd w:val="clear" w:color="auto" w:fill="auto"/>
            <w:noWrap/>
            <w:vAlign w:val="bottom"/>
            <w:hideMark/>
          </w:tcPr>
          <w:p w14:paraId="31471D7D"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2023</w:t>
            </w:r>
          </w:p>
        </w:tc>
        <w:tc>
          <w:tcPr>
            <w:tcW w:w="2380" w:type="dxa"/>
            <w:gridSpan w:val="2"/>
            <w:tcBorders>
              <w:top w:val="single" w:sz="4" w:space="0" w:color="auto"/>
              <w:left w:val="nil"/>
              <w:bottom w:val="single" w:sz="4" w:space="0" w:color="auto"/>
              <w:right w:val="nil"/>
            </w:tcBorders>
            <w:shd w:val="clear" w:color="auto" w:fill="auto"/>
            <w:noWrap/>
            <w:vAlign w:val="bottom"/>
            <w:hideMark/>
          </w:tcPr>
          <w:p w14:paraId="104309F2"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2024</w:t>
            </w:r>
          </w:p>
        </w:tc>
      </w:tr>
      <w:tr w:rsidR="00773E08" w:rsidRPr="0067156A" w14:paraId="5D71093B" w14:textId="77777777" w:rsidTr="00C961BE">
        <w:trPr>
          <w:trHeight w:val="315"/>
        </w:trPr>
        <w:tc>
          <w:tcPr>
            <w:tcW w:w="1365" w:type="dxa"/>
            <w:tcBorders>
              <w:top w:val="single" w:sz="4" w:space="0" w:color="auto"/>
              <w:left w:val="nil"/>
              <w:bottom w:val="single" w:sz="4" w:space="0" w:color="auto"/>
              <w:right w:val="nil"/>
            </w:tcBorders>
            <w:shd w:val="clear" w:color="auto" w:fill="auto"/>
            <w:noWrap/>
            <w:hideMark/>
          </w:tcPr>
          <w:p w14:paraId="3D1274C1" w14:textId="77777777" w:rsidR="005A3D09" w:rsidRPr="0067156A" w:rsidRDefault="005A3D09" w:rsidP="0020593B">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Density (Plants/m²)</w:t>
            </w:r>
          </w:p>
        </w:tc>
        <w:tc>
          <w:tcPr>
            <w:tcW w:w="2340" w:type="dxa"/>
            <w:gridSpan w:val="2"/>
            <w:tcBorders>
              <w:top w:val="single" w:sz="4" w:space="0" w:color="auto"/>
              <w:left w:val="nil"/>
              <w:bottom w:val="single" w:sz="4" w:space="0" w:color="auto"/>
              <w:right w:val="nil"/>
            </w:tcBorders>
            <w:shd w:val="clear" w:color="auto" w:fill="auto"/>
            <w:noWrap/>
            <w:hideMark/>
          </w:tcPr>
          <w:p w14:paraId="0815EC0E"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Number of Leaves</w:t>
            </w:r>
          </w:p>
        </w:tc>
        <w:tc>
          <w:tcPr>
            <w:tcW w:w="2344" w:type="dxa"/>
            <w:tcBorders>
              <w:top w:val="single" w:sz="4" w:space="0" w:color="auto"/>
              <w:left w:val="nil"/>
              <w:bottom w:val="single" w:sz="4" w:space="0" w:color="auto"/>
              <w:right w:val="nil"/>
            </w:tcBorders>
            <w:shd w:val="clear" w:color="auto" w:fill="auto"/>
            <w:noWrap/>
            <w:hideMark/>
          </w:tcPr>
          <w:p w14:paraId="4C0D83B1"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Number of Leaves</w:t>
            </w:r>
          </w:p>
        </w:tc>
        <w:tc>
          <w:tcPr>
            <w:tcW w:w="2156" w:type="dxa"/>
            <w:gridSpan w:val="2"/>
            <w:tcBorders>
              <w:top w:val="single" w:sz="4" w:space="0" w:color="auto"/>
              <w:left w:val="nil"/>
              <w:bottom w:val="single" w:sz="4" w:space="0" w:color="auto"/>
              <w:right w:val="nil"/>
            </w:tcBorders>
            <w:shd w:val="clear" w:color="auto" w:fill="auto"/>
            <w:noWrap/>
            <w:vAlign w:val="bottom"/>
            <w:hideMark/>
          </w:tcPr>
          <w:p w14:paraId="3D81F664"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Shoot Dry Weight (g)</w:t>
            </w:r>
          </w:p>
        </w:tc>
        <w:tc>
          <w:tcPr>
            <w:tcW w:w="2119" w:type="dxa"/>
            <w:tcBorders>
              <w:top w:val="single" w:sz="4" w:space="0" w:color="auto"/>
              <w:left w:val="nil"/>
              <w:bottom w:val="single" w:sz="4" w:space="0" w:color="auto"/>
              <w:right w:val="nil"/>
            </w:tcBorders>
            <w:shd w:val="clear" w:color="auto" w:fill="auto"/>
            <w:noWrap/>
            <w:vAlign w:val="bottom"/>
            <w:hideMark/>
          </w:tcPr>
          <w:p w14:paraId="3DD6330B"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Shoot Dry Weight (g)</w:t>
            </w:r>
          </w:p>
        </w:tc>
      </w:tr>
      <w:tr w:rsidR="00773E08" w:rsidRPr="0067156A" w14:paraId="19309817" w14:textId="77777777" w:rsidTr="00C961BE">
        <w:trPr>
          <w:trHeight w:val="315"/>
        </w:trPr>
        <w:tc>
          <w:tcPr>
            <w:tcW w:w="1909" w:type="dxa"/>
            <w:gridSpan w:val="2"/>
            <w:tcBorders>
              <w:top w:val="single" w:sz="4" w:space="0" w:color="auto"/>
              <w:left w:val="nil"/>
              <w:bottom w:val="nil"/>
              <w:right w:val="nil"/>
            </w:tcBorders>
            <w:shd w:val="clear" w:color="auto" w:fill="auto"/>
            <w:noWrap/>
            <w:vAlign w:val="bottom"/>
            <w:hideMark/>
          </w:tcPr>
          <w:p w14:paraId="547C0D46"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D0 (0)</w:t>
            </w:r>
          </w:p>
        </w:tc>
        <w:tc>
          <w:tcPr>
            <w:tcW w:w="1796" w:type="dxa"/>
            <w:tcBorders>
              <w:top w:val="single" w:sz="4" w:space="0" w:color="auto"/>
              <w:left w:val="nil"/>
              <w:bottom w:val="nil"/>
              <w:right w:val="nil"/>
            </w:tcBorders>
            <w:shd w:val="clear" w:color="auto" w:fill="auto"/>
            <w:noWrap/>
            <w:vAlign w:val="bottom"/>
          </w:tcPr>
          <w:p w14:paraId="36162566"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2344" w:type="dxa"/>
            <w:tcBorders>
              <w:top w:val="single" w:sz="4" w:space="0" w:color="auto"/>
              <w:left w:val="nil"/>
              <w:bottom w:val="nil"/>
              <w:right w:val="nil"/>
            </w:tcBorders>
            <w:shd w:val="clear" w:color="auto" w:fill="auto"/>
            <w:noWrap/>
            <w:vAlign w:val="bottom"/>
          </w:tcPr>
          <w:p w14:paraId="0AA59446"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1895" w:type="dxa"/>
            <w:tcBorders>
              <w:top w:val="single" w:sz="4" w:space="0" w:color="auto"/>
              <w:left w:val="nil"/>
              <w:bottom w:val="nil"/>
              <w:right w:val="nil"/>
            </w:tcBorders>
            <w:shd w:val="clear" w:color="auto" w:fill="auto"/>
            <w:noWrap/>
            <w:vAlign w:val="bottom"/>
          </w:tcPr>
          <w:p w14:paraId="0D35E93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w:t>
            </w:r>
          </w:p>
        </w:tc>
        <w:tc>
          <w:tcPr>
            <w:tcW w:w="2380" w:type="dxa"/>
            <w:gridSpan w:val="2"/>
            <w:tcBorders>
              <w:top w:val="single" w:sz="4" w:space="0" w:color="auto"/>
              <w:left w:val="nil"/>
              <w:bottom w:val="nil"/>
              <w:right w:val="nil"/>
            </w:tcBorders>
            <w:shd w:val="clear" w:color="auto" w:fill="auto"/>
            <w:noWrap/>
            <w:vAlign w:val="bottom"/>
          </w:tcPr>
          <w:p w14:paraId="6840CE20"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w:t>
            </w:r>
          </w:p>
        </w:tc>
      </w:tr>
      <w:tr w:rsidR="00773E08" w:rsidRPr="0067156A" w14:paraId="2AFB91D1" w14:textId="77777777" w:rsidTr="00C961BE">
        <w:trPr>
          <w:trHeight w:val="315"/>
        </w:trPr>
        <w:tc>
          <w:tcPr>
            <w:tcW w:w="1909" w:type="dxa"/>
            <w:gridSpan w:val="2"/>
            <w:tcBorders>
              <w:top w:val="nil"/>
              <w:left w:val="nil"/>
              <w:bottom w:val="nil"/>
              <w:right w:val="nil"/>
            </w:tcBorders>
            <w:shd w:val="clear" w:color="auto" w:fill="auto"/>
            <w:noWrap/>
            <w:vAlign w:val="bottom"/>
            <w:hideMark/>
          </w:tcPr>
          <w:p w14:paraId="7847647F"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D1 (50)</w:t>
            </w:r>
          </w:p>
        </w:tc>
        <w:tc>
          <w:tcPr>
            <w:tcW w:w="1796" w:type="dxa"/>
            <w:tcBorders>
              <w:top w:val="nil"/>
              <w:left w:val="nil"/>
              <w:bottom w:val="nil"/>
              <w:right w:val="nil"/>
            </w:tcBorders>
            <w:shd w:val="clear" w:color="auto" w:fill="auto"/>
            <w:noWrap/>
            <w:vAlign w:val="bottom"/>
            <w:hideMark/>
          </w:tcPr>
          <w:p w14:paraId="65E75A8A"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1121.00±21.17c</w:t>
            </w:r>
          </w:p>
        </w:tc>
        <w:tc>
          <w:tcPr>
            <w:tcW w:w="2344" w:type="dxa"/>
            <w:tcBorders>
              <w:top w:val="nil"/>
              <w:left w:val="nil"/>
              <w:bottom w:val="nil"/>
              <w:right w:val="nil"/>
            </w:tcBorders>
            <w:shd w:val="clear" w:color="auto" w:fill="auto"/>
            <w:noWrap/>
            <w:vAlign w:val="bottom"/>
            <w:hideMark/>
          </w:tcPr>
          <w:p w14:paraId="77894A74"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1188.89±6.20c</w:t>
            </w:r>
          </w:p>
        </w:tc>
        <w:tc>
          <w:tcPr>
            <w:tcW w:w="1895" w:type="dxa"/>
            <w:tcBorders>
              <w:top w:val="nil"/>
              <w:left w:val="nil"/>
              <w:bottom w:val="nil"/>
              <w:right w:val="nil"/>
            </w:tcBorders>
            <w:shd w:val="clear" w:color="auto" w:fill="auto"/>
            <w:noWrap/>
            <w:vAlign w:val="bottom"/>
            <w:hideMark/>
          </w:tcPr>
          <w:p w14:paraId="68FA3AAD"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58.89±2.53b</w:t>
            </w:r>
          </w:p>
        </w:tc>
        <w:tc>
          <w:tcPr>
            <w:tcW w:w="2380" w:type="dxa"/>
            <w:gridSpan w:val="2"/>
            <w:tcBorders>
              <w:top w:val="nil"/>
              <w:left w:val="nil"/>
              <w:bottom w:val="nil"/>
              <w:right w:val="nil"/>
            </w:tcBorders>
            <w:shd w:val="clear" w:color="auto" w:fill="auto"/>
            <w:noWrap/>
            <w:vAlign w:val="bottom"/>
            <w:hideMark/>
          </w:tcPr>
          <w:p w14:paraId="62A9E679"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61.84±2.77bc</w:t>
            </w:r>
          </w:p>
        </w:tc>
      </w:tr>
      <w:tr w:rsidR="00773E08" w:rsidRPr="0067156A" w14:paraId="57018DC5" w14:textId="77777777" w:rsidTr="00C961BE">
        <w:trPr>
          <w:trHeight w:val="315"/>
        </w:trPr>
        <w:tc>
          <w:tcPr>
            <w:tcW w:w="1909" w:type="dxa"/>
            <w:gridSpan w:val="2"/>
            <w:tcBorders>
              <w:top w:val="nil"/>
              <w:left w:val="nil"/>
              <w:bottom w:val="nil"/>
              <w:right w:val="nil"/>
            </w:tcBorders>
            <w:shd w:val="clear" w:color="auto" w:fill="auto"/>
            <w:noWrap/>
            <w:vAlign w:val="bottom"/>
            <w:hideMark/>
          </w:tcPr>
          <w:p w14:paraId="1015BAF2"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D2 (25)</w:t>
            </w:r>
          </w:p>
        </w:tc>
        <w:tc>
          <w:tcPr>
            <w:tcW w:w="1796" w:type="dxa"/>
            <w:tcBorders>
              <w:top w:val="nil"/>
              <w:left w:val="nil"/>
              <w:bottom w:val="nil"/>
              <w:right w:val="nil"/>
            </w:tcBorders>
            <w:shd w:val="clear" w:color="auto" w:fill="auto"/>
            <w:noWrap/>
            <w:vAlign w:val="bottom"/>
            <w:hideMark/>
          </w:tcPr>
          <w:p w14:paraId="2CB19C59"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2277.89±7.39ab</w:t>
            </w:r>
          </w:p>
        </w:tc>
        <w:tc>
          <w:tcPr>
            <w:tcW w:w="2344" w:type="dxa"/>
            <w:tcBorders>
              <w:top w:val="nil"/>
              <w:left w:val="nil"/>
              <w:bottom w:val="nil"/>
              <w:right w:val="nil"/>
            </w:tcBorders>
            <w:shd w:val="clear" w:color="auto" w:fill="auto"/>
            <w:noWrap/>
            <w:vAlign w:val="bottom"/>
            <w:hideMark/>
          </w:tcPr>
          <w:p w14:paraId="34C7D24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2286.67±7.50ab</w:t>
            </w:r>
          </w:p>
        </w:tc>
        <w:tc>
          <w:tcPr>
            <w:tcW w:w="1895" w:type="dxa"/>
            <w:tcBorders>
              <w:top w:val="nil"/>
              <w:left w:val="nil"/>
              <w:bottom w:val="nil"/>
              <w:right w:val="nil"/>
            </w:tcBorders>
            <w:shd w:val="clear" w:color="auto" w:fill="auto"/>
            <w:noWrap/>
            <w:vAlign w:val="bottom"/>
            <w:hideMark/>
          </w:tcPr>
          <w:p w14:paraId="70DAE6B9"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61.78±4.02b</w:t>
            </w:r>
          </w:p>
        </w:tc>
        <w:tc>
          <w:tcPr>
            <w:tcW w:w="2380" w:type="dxa"/>
            <w:gridSpan w:val="2"/>
            <w:tcBorders>
              <w:top w:val="nil"/>
              <w:left w:val="nil"/>
              <w:bottom w:val="nil"/>
              <w:right w:val="nil"/>
            </w:tcBorders>
            <w:shd w:val="clear" w:color="auto" w:fill="auto"/>
            <w:noWrap/>
            <w:vAlign w:val="bottom"/>
            <w:hideMark/>
          </w:tcPr>
          <w:p w14:paraId="18D24DDB"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68.44±3.02b</w:t>
            </w:r>
          </w:p>
        </w:tc>
      </w:tr>
      <w:tr w:rsidR="00773E08" w:rsidRPr="0067156A" w14:paraId="70A501A7" w14:textId="77777777" w:rsidTr="00C961BE">
        <w:trPr>
          <w:trHeight w:val="315"/>
        </w:trPr>
        <w:tc>
          <w:tcPr>
            <w:tcW w:w="1909" w:type="dxa"/>
            <w:gridSpan w:val="2"/>
            <w:tcBorders>
              <w:top w:val="nil"/>
              <w:left w:val="nil"/>
              <w:bottom w:val="nil"/>
              <w:right w:val="nil"/>
            </w:tcBorders>
            <w:shd w:val="clear" w:color="auto" w:fill="auto"/>
            <w:noWrap/>
            <w:vAlign w:val="bottom"/>
            <w:hideMark/>
          </w:tcPr>
          <w:p w14:paraId="71A895C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D3 (12.5)</w:t>
            </w:r>
          </w:p>
        </w:tc>
        <w:tc>
          <w:tcPr>
            <w:tcW w:w="1796" w:type="dxa"/>
            <w:tcBorders>
              <w:top w:val="nil"/>
              <w:left w:val="nil"/>
              <w:bottom w:val="nil"/>
              <w:right w:val="nil"/>
            </w:tcBorders>
            <w:shd w:val="clear" w:color="auto" w:fill="auto"/>
            <w:noWrap/>
            <w:vAlign w:val="bottom"/>
            <w:hideMark/>
          </w:tcPr>
          <w:p w14:paraId="6B8703FA"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2705.56±7.81a</w:t>
            </w:r>
          </w:p>
        </w:tc>
        <w:tc>
          <w:tcPr>
            <w:tcW w:w="2344" w:type="dxa"/>
            <w:tcBorders>
              <w:top w:val="nil"/>
              <w:left w:val="nil"/>
              <w:bottom w:val="nil"/>
              <w:right w:val="nil"/>
            </w:tcBorders>
            <w:shd w:val="clear" w:color="auto" w:fill="auto"/>
            <w:noWrap/>
            <w:vAlign w:val="bottom"/>
            <w:hideMark/>
          </w:tcPr>
          <w:p w14:paraId="35B0846F"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2723.78±3.10a</w:t>
            </w:r>
          </w:p>
        </w:tc>
        <w:tc>
          <w:tcPr>
            <w:tcW w:w="1895" w:type="dxa"/>
            <w:tcBorders>
              <w:top w:val="nil"/>
              <w:left w:val="nil"/>
              <w:bottom w:val="nil"/>
              <w:right w:val="nil"/>
            </w:tcBorders>
            <w:shd w:val="clear" w:color="auto" w:fill="auto"/>
            <w:noWrap/>
            <w:vAlign w:val="bottom"/>
            <w:hideMark/>
          </w:tcPr>
          <w:p w14:paraId="4FD55E7B"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76.22±5.77a</w:t>
            </w:r>
          </w:p>
        </w:tc>
        <w:tc>
          <w:tcPr>
            <w:tcW w:w="2380" w:type="dxa"/>
            <w:gridSpan w:val="2"/>
            <w:tcBorders>
              <w:top w:val="nil"/>
              <w:left w:val="nil"/>
              <w:bottom w:val="nil"/>
              <w:right w:val="nil"/>
            </w:tcBorders>
            <w:shd w:val="clear" w:color="auto" w:fill="auto"/>
            <w:noWrap/>
            <w:vAlign w:val="bottom"/>
            <w:hideMark/>
          </w:tcPr>
          <w:p w14:paraId="47966B73"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91.97±2.44a</w:t>
            </w:r>
          </w:p>
        </w:tc>
      </w:tr>
      <w:tr w:rsidR="00773E08" w:rsidRPr="0067156A" w14:paraId="58DFE68D" w14:textId="77777777" w:rsidTr="00C961BE">
        <w:trPr>
          <w:trHeight w:val="315"/>
        </w:trPr>
        <w:tc>
          <w:tcPr>
            <w:tcW w:w="1909" w:type="dxa"/>
            <w:gridSpan w:val="2"/>
            <w:tcBorders>
              <w:top w:val="nil"/>
              <w:left w:val="nil"/>
              <w:right w:val="nil"/>
            </w:tcBorders>
            <w:shd w:val="clear" w:color="auto" w:fill="auto"/>
            <w:noWrap/>
            <w:vAlign w:val="bottom"/>
            <w:hideMark/>
          </w:tcPr>
          <w:p w14:paraId="053D4C92"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D4 (6.25)</w:t>
            </w:r>
          </w:p>
        </w:tc>
        <w:tc>
          <w:tcPr>
            <w:tcW w:w="1796" w:type="dxa"/>
            <w:tcBorders>
              <w:top w:val="nil"/>
              <w:left w:val="nil"/>
              <w:right w:val="nil"/>
            </w:tcBorders>
            <w:shd w:val="clear" w:color="auto" w:fill="auto"/>
            <w:noWrap/>
            <w:vAlign w:val="bottom"/>
            <w:hideMark/>
          </w:tcPr>
          <w:p w14:paraId="1BAF3BE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1998.22±8.07b</w:t>
            </w:r>
          </w:p>
        </w:tc>
        <w:tc>
          <w:tcPr>
            <w:tcW w:w="2344" w:type="dxa"/>
            <w:tcBorders>
              <w:top w:val="nil"/>
              <w:left w:val="nil"/>
              <w:right w:val="nil"/>
            </w:tcBorders>
            <w:shd w:val="clear" w:color="auto" w:fill="auto"/>
            <w:noWrap/>
            <w:vAlign w:val="bottom"/>
            <w:hideMark/>
          </w:tcPr>
          <w:p w14:paraId="2C99F5F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2009.33±5.80b</w:t>
            </w:r>
          </w:p>
        </w:tc>
        <w:tc>
          <w:tcPr>
            <w:tcW w:w="1895" w:type="dxa"/>
            <w:tcBorders>
              <w:top w:val="nil"/>
              <w:left w:val="nil"/>
              <w:right w:val="nil"/>
            </w:tcBorders>
            <w:shd w:val="clear" w:color="auto" w:fill="auto"/>
            <w:noWrap/>
            <w:vAlign w:val="bottom"/>
            <w:hideMark/>
          </w:tcPr>
          <w:p w14:paraId="297DF7E6"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52.44±3.42bc</w:t>
            </w:r>
          </w:p>
        </w:tc>
        <w:tc>
          <w:tcPr>
            <w:tcW w:w="2380" w:type="dxa"/>
            <w:gridSpan w:val="2"/>
            <w:tcBorders>
              <w:top w:val="nil"/>
              <w:left w:val="nil"/>
              <w:right w:val="nil"/>
            </w:tcBorders>
            <w:shd w:val="clear" w:color="auto" w:fill="auto"/>
            <w:noWrap/>
            <w:vAlign w:val="bottom"/>
            <w:hideMark/>
          </w:tcPr>
          <w:p w14:paraId="609BECFF"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55.87±2.75cd</w:t>
            </w:r>
          </w:p>
        </w:tc>
      </w:tr>
      <w:tr w:rsidR="00773E08" w:rsidRPr="0067156A" w14:paraId="7368560F" w14:textId="77777777" w:rsidTr="00C961BE">
        <w:trPr>
          <w:trHeight w:val="315"/>
        </w:trPr>
        <w:tc>
          <w:tcPr>
            <w:tcW w:w="1909" w:type="dxa"/>
            <w:gridSpan w:val="2"/>
            <w:tcBorders>
              <w:top w:val="nil"/>
              <w:left w:val="nil"/>
              <w:bottom w:val="single" w:sz="4" w:space="0" w:color="auto"/>
              <w:right w:val="nil"/>
            </w:tcBorders>
            <w:shd w:val="clear" w:color="auto" w:fill="auto"/>
            <w:noWrap/>
            <w:vAlign w:val="bottom"/>
            <w:hideMark/>
          </w:tcPr>
          <w:p w14:paraId="209C88FD"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D5 (3.125)</w:t>
            </w:r>
          </w:p>
        </w:tc>
        <w:tc>
          <w:tcPr>
            <w:tcW w:w="1796" w:type="dxa"/>
            <w:tcBorders>
              <w:top w:val="nil"/>
              <w:left w:val="nil"/>
              <w:bottom w:val="single" w:sz="4" w:space="0" w:color="auto"/>
              <w:right w:val="nil"/>
            </w:tcBorders>
            <w:shd w:val="clear" w:color="auto" w:fill="auto"/>
            <w:noWrap/>
            <w:vAlign w:val="bottom"/>
            <w:hideMark/>
          </w:tcPr>
          <w:p w14:paraId="30401C9D"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1801.33±3.82c</w:t>
            </w:r>
          </w:p>
        </w:tc>
        <w:tc>
          <w:tcPr>
            <w:tcW w:w="2344" w:type="dxa"/>
            <w:tcBorders>
              <w:top w:val="nil"/>
              <w:left w:val="nil"/>
              <w:bottom w:val="single" w:sz="4" w:space="0" w:color="auto"/>
              <w:right w:val="nil"/>
            </w:tcBorders>
            <w:shd w:val="clear" w:color="auto" w:fill="auto"/>
            <w:noWrap/>
            <w:vAlign w:val="bottom"/>
            <w:hideMark/>
          </w:tcPr>
          <w:p w14:paraId="2696908C"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1854.44±5.08b</w:t>
            </w:r>
          </w:p>
        </w:tc>
        <w:tc>
          <w:tcPr>
            <w:tcW w:w="1895" w:type="dxa"/>
            <w:tcBorders>
              <w:top w:val="nil"/>
              <w:left w:val="nil"/>
              <w:bottom w:val="single" w:sz="4" w:space="0" w:color="auto"/>
              <w:right w:val="nil"/>
            </w:tcBorders>
            <w:shd w:val="clear" w:color="auto" w:fill="auto"/>
            <w:noWrap/>
            <w:vAlign w:val="bottom"/>
            <w:hideMark/>
          </w:tcPr>
          <w:p w14:paraId="793418B5"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41.89±0.42c</w:t>
            </w:r>
          </w:p>
        </w:tc>
        <w:tc>
          <w:tcPr>
            <w:tcW w:w="2380" w:type="dxa"/>
            <w:gridSpan w:val="2"/>
            <w:tcBorders>
              <w:top w:val="nil"/>
              <w:left w:val="nil"/>
              <w:bottom w:val="single" w:sz="4" w:space="0" w:color="auto"/>
              <w:right w:val="nil"/>
            </w:tcBorders>
            <w:shd w:val="clear" w:color="auto" w:fill="auto"/>
            <w:noWrap/>
            <w:vAlign w:val="bottom"/>
            <w:hideMark/>
          </w:tcPr>
          <w:p w14:paraId="5EA4CD64"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48.67±1.23d</w:t>
            </w:r>
          </w:p>
        </w:tc>
      </w:tr>
    </w:tbl>
    <w:p w14:paraId="04BA6A66" w14:textId="6EB591FA" w:rsidR="005A3D09" w:rsidRPr="0067156A" w:rsidRDefault="005A3D09" w:rsidP="0020593B">
      <w:pPr>
        <w:spacing w:after="0" w:line="48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In a column, means with the same letters are not significantly different at α.05 (</w:t>
      </w:r>
      <w:r w:rsidRPr="0067156A">
        <w:rPr>
          <w:rFonts w:ascii="Times New Roman" w:hAnsi="Times New Roman" w:cs="Times New Roman"/>
          <w:b/>
          <w:bCs/>
          <w:color w:val="000000" w:themeColor="text1"/>
          <w:sz w:val="24"/>
          <w:szCs w:val="24"/>
        </w:rPr>
        <w:t>DMRT</w:t>
      </w:r>
      <w:r w:rsidRPr="0067156A">
        <w:rPr>
          <w:rFonts w:ascii="Times New Roman" w:hAnsi="Times New Roman" w:cs="Times New Roman"/>
          <w:color w:val="000000" w:themeColor="text1"/>
          <w:sz w:val="24"/>
          <w:szCs w:val="24"/>
        </w:rPr>
        <w:t>)</w:t>
      </w:r>
    </w:p>
    <w:p w14:paraId="7E9082B9" w14:textId="77777777" w:rsidR="005A3D09" w:rsidRPr="0067156A" w:rsidRDefault="005A3D09" w:rsidP="0020593B">
      <w:pPr>
        <w:spacing w:after="0" w:line="480" w:lineRule="auto"/>
        <w:jc w:val="both"/>
        <w:rPr>
          <w:rFonts w:ascii="Times New Roman" w:hAnsi="Times New Roman" w:cs="Times New Roman"/>
          <w:color w:val="000000" w:themeColor="text1"/>
          <w:sz w:val="24"/>
          <w:szCs w:val="24"/>
          <w:vertAlign w:val="superscript"/>
        </w:rPr>
      </w:pPr>
      <w:r w:rsidRPr="0067156A">
        <w:rPr>
          <w:rFonts w:ascii="Times New Roman" w:hAnsi="Times New Roman" w:cs="Times New Roman"/>
          <w:b/>
          <w:color w:val="000000" w:themeColor="text1"/>
          <w:sz w:val="24"/>
          <w:szCs w:val="24"/>
        </w:rPr>
        <w:t xml:space="preserve">D0 = </w:t>
      </w:r>
      <w:r w:rsidRPr="0067156A">
        <w:rPr>
          <w:rFonts w:ascii="Times New Roman" w:hAnsi="Times New Roman" w:cs="Times New Roman"/>
          <w:color w:val="000000" w:themeColor="text1"/>
          <w:sz w:val="24"/>
          <w:szCs w:val="24"/>
        </w:rPr>
        <w:t>Density at 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b/>
          <w:color w:val="000000" w:themeColor="text1"/>
          <w:sz w:val="24"/>
          <w:szCs w:val="24"/>
        </w:rPr>
        <w:t>, D1</w:t>
      </w:r>
      <w:r w:rsidRPr="0067156A">
        <w:rPr>
          <w:rFonts w:ascii="Times New Roman" w:hAnsi="Times New Roman" w:cs="Times New Roman"/>
          <w:color w:val="000000" w:themeColor="text1"/>
          <w:sz w:val="24"/>
          <w:szCs w:val="24"/>
        </w:rPr>
        <w:t xml:space="preserve"> = Density at 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D2</w:t>
      </w:r>
      <w:r w:rsidRPr="0067156A">
        <w:rPr>
          <w:rFonts w:ascii="Times New Roman" w:hAnsi="Times New Roman" w:cs="Times New Roman"/>
          <w:color w:val="000000" w:themeColor="text1"/>
          <w:sz w:val="24"/>
          <w:szCs w:val="24"/>
        </w:rPr>
        <w:t xml:space="preserve"> = Density at 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D3</w:t>
      </w:r>
      <w:r w:rsidRPr="0067156A">
        <w:rPr>
          <w:rFonts w:ascii="Times New Roman" w:hAnsi="Times New Roman" w:cs="Times New Roman"/>
          <w:color w:val="000000" w:themeColor="text1"/>
          <w:sz w:val="24"/>
          <w:szCs w:val="24"/>
        </w:rPr>
        <w:t xml:space="preserve"> = Density at 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b/>
          <w:color w:val="000000" w:themeColor="text1"/>
          <w:sz w:val="24"/>
          <w:szCs w:val="24"/>
        </w:rPr>
        <w:t>, D4</w:t>
      </w:r>
      <w:r w:rsidRPr="0067156A">
        <w:rPr>
          <w:rFonts w:ascii="Times New Roman" w:hAnsi="Times New Roman" w:cs="Times New Roman"/>
          <w:color w:val="000000" w:themeColor="text1"/>
          <w:sz w:val="24"/>
          <w:szCs w:val="24"/>
        </w:rPr>
        <w:t xml:space="preserve"> = Density at 6.25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D5</w:t>
      </w:r>
      <w:r w:rsidRPr="0067156A">
        <w:rPr>
          <w:rFonts w:ascii="Times New Roman" w:hAnsi="Times New Roman" w:cs="Times New Roman"/>
          <w:color w:val="000000" w:themeColor="text1"/>
          <w:sz w:val="24"/>
          <w:szCs w:val="24"/>
        </w:rPr>
        <w:t xml:space="preserve"> = Density at 3.125 Plants/m</w:t>
      </w:r>
      <w:r w:rsidRPr="0067156A">
        <w:rPr>
          <w:rFonts w:ascii="Times New Roman" w:hAnsi="Times New Roman" w:cs="Times New Roman"/>
          <w:color w:val="000000" w:themeColor="text1"/>
          <w:sz w:val="24"/>
          <w:szCs w:val="24"/>
          <w:vertAlign w:val="superscript"/>
        </w:rPr>
        <w:t>2</w:t>
      </w:r>
    </w:p>
    <w:p w14:paraId="7380574D" w14:textId="17DC297C" w:rsidR="0013560A" w:rsidRPr="0067156A" w:rsidRDefault="00540965" w:rsidP="00C552D5">
      <w:pPr>
        <w:spacing w:line="360" w:lineRule="auto"/>
        <w:jc w:val="both"/>
        <w:rPr>
          <w:rFonts w:ascii="Times New Roman" w:hAnsi="Times New Roman" w:cs="Times New Roman"/>
          <w:color w:val="000000" w:themeColor="text1"/>
          <w:sz w:val="24"/>
          <w:szCs w:val="24"/>
        </w:rPr>
        <w:sectPr w:rsidR="0013560A" w:rsidRPr="0067156A" w:rsidSect="00744CE5">
          <w:pgSz w:w="16838" w:h="11906" w:orient="landscape"/>
          <w:pgMar w:top="1440" w:right="1440" w:bottom="1440" w:left="1440" w:header="720" w:footer="720" w:gutter="0"/>
          <w:cols w:space="720"/>
          <w:docGrid w:linePitch="360"/>
        </w:sectPr>
      </w:pPr>
      <w:r w:rsidRPr="0067156A">
        <w:rPr>
          <w:rFonts w:ascii="Times New Roman" w:hAnsi="Times New Roman" w:cs="Times New Roman"/>
          <w:b/>
          <w:bCs/>
          <w:color w:val="000000" w:themeColor="text1"/>
          <w:sz w:val="24"/>
          <w:szCs w:val="24"/>
        </w:rPr>
        <w:t>SE</w:t>
      </w:r>
      <w:r w:rsidRPr="0067156A">
        <w:rPr>
          <w:rFonts w:ascii="Times New Roman" w:hAnsi="Times New Roman" w:cs="Times New Roman"/>
          <w:color w:val="000000" w:themeColor="text1"/>
          <w:sz w:val="24"/>
          <w:szCs w:val="24"/>
        </w:rPr>
        <w:t xml:space="preserve"> = Standard Er</w:t>
      </w:r>
      <w:r w:rsidR="00746594" w:rsidRPr="0067156A">
        <w:rPr>
          <w:rFonts w:ascii="Times New Roman" w:hAnsi="Times New Roman" w:cs="Times New Roman"/>
          <w:color w:val="000000" w:themeColor="text1"/>
          <w:sz w:val="24"/>
          <w:szCs w:val="24"/>
        </w:rPr>
        <w:t>ror</w:t>
      </w:r>
    </w:p>
    <w:p w14:paraId="5BFB89C3" w14:textId="7995663E" w:rsidR="00D968CD" w:rsidRPr="0067156A" w:rsidRDefault="00D968CD" w:rsidP="00C552D5">
      <w:pPr>
        <w:spacing w:line="360" w:lineRule="auto"/>
        <w:jc w:val="both"/>
        <w:rPr>
          <w:rFonts w:ascii="Times New Roman" w:hAnsi="Times New Roman" w:cs="Times New Roman"/>
          <w:color w:val="000000" w:themeColor="text1"/>
          <w:sz w:val="24"/>
          <w:szCs w:val="24"/>
        </w:rPr>
        <w:sectPr w:rsidR="00D968CD" w:rsidRPr="0067156A" w:rsidSect="0013560A">
          <w:type w:val="continuous"/>
          <w:pgSz w:w="16838" w:h="11906" w:orient="landscape"/>
          <w:pgMar w:top="1440" w:right="1440" w:bottom="1440" w:left="1440" w:header="720" w:footer="720" w:gutter="0"/>
          <w:cols w:space="720"/>
          <w:docGrid w:linePitch="360"/>
        </w:sectPr>
      </w:pPr>
    </w:p>
    <w:p w14:paraId="791D2F98" w14:textId="790F534C" w:rsidR="00C552D5" w:rsidRPr="0067156A" w:rsidRDefault="00C552D5" w:rsidP="00C552D5">
      <w:pPr>
        <w:spacing w:line="360" w:lineRule="auto"/>
        <w:jc w:val="both"/>
        <w:rPr>
          <w:rFonts w:ascii="Times New Roman" w:hAnsi="Times New Roman" w:cs="Times New Roman"/>
          <w:color w:val="000000" w:themeColor="text1"/>
          <w:sz w:val="24"/>
          <w:szCs w:val="24"/>
        </w:rPr>
        <w:sectPr w:rsidR="00C552D5" w:rsidRPr="0067156A" w:rsidSect="00D968CD">
          <w:type w:val="continuous"/>
          <w:pgSz w:w="16838" w:h="11906" w:orient="landscape"/>
          <w:pgMar w:top="1440" w:right="1440" w:bottom="1440" w:left="1440" w:header="720" w:footer="720" w:gutter="0"/>
          <w:cols w:space="720"/>
          <w:docGrid w:linePitch="360"/>
        </w:sectPr>
      </w:pPr>
    </w:p>
    <w:p w14:paraId="5B517A4E" w14:textId="5BCA1F48" w:rsidR="00321E0A" w:rsidRPr="0067156A" w:rsidRDefault="00321E0A" w:rsidP="00321E0A">
      <w:pPr>
        <w:spacing w:after="0" w:line="480" w:lineRule="auto"/>
        <w:jc w:val="both"/>
        <w:rPr>
          <w:rFonts w:ascii="Times New Roman" w:hAnsi="Times New Roman" w:cs="Times New Roman"/>
          <w:b/>
          <w:color w:val="000000" w:themeColor="text1"/>
          <w:sz w:val="24"/>
          <w:szCs w:val="24"/>
        </w:rPr>
      </w:pPr>
      <w:r w:rsidRPr="0067156A">
        <w:rPr>
          <w:rFonts w:ascii="Times New Roman" w:hAnsi="Times New Roman" w:cs="Times New Roman"/>
          <w:b/>
          <w:color w:val="000000" w:themeColor="text1"/>
          <w:sz w:val="24"/>
          <w:szCs w:val="24"/>
        </w:rPr>
        <w:lastRenderedPageBreak/>
        <w:t xml:space="preserve">Table 3: </w:t>
      </w:r>
      <w:r w:rsidR="006132DE" w:rsidRPr="0067156A">
        <w:rPr>
          <w:rFonts w:ascii="Times New Roman" w:hAnsi="Times New Roman" w:cs="Times New Roman"/>
          <w:b/>
          <w:color w:val="000000" w:themeColor="text1"/>
          <w:sz w:val="24"/>
          <w:szCs w:val="24"/>
        </w:rPr>
        <w:t xml:space="preserve">Effect of Varying Plant Density </w:t>
      </w:r>
      <w:r w:rsidRPr="0067156A">
        <w:rPr>
          <w:rFonts w:ascii="Times New Roman" w:hAnsi="Times New Roman" w:cs="Times New Roman"/>
          <w:b/>
          <w:color w:val="000000" w:themeColor="text1"/>
          <w:sz w:val="24"/>
          <w:szCs w:val="24"/>
        </w:rPr>
        <w:t xml:space="preserve">on </w:t>
      </w:r>
      <w:r w:rsidR="006132DE" w:rsidRPr="0067156A">
        <w:rPr>
          <w:rFonts w:ascii="Times New Roman" w:hAnsi="Times New Roman" w:cs="Times New Roman"/>
          <w:b/>
          <w:color w:val="000000" w:themeColor="text1"/>
          <w:sz w:val="24"/>
          <w:szCs w:val="24"/>
        </w:rPr>
        <w:t>Weed Dry Weight</w:t>
      </w:r>
      <w:r w:rsidR="00CA355E" w:rsidRPr="0067156A">
        <w:rPr>
          <w:rFonts w:ascii="Times New Roman" w:hAnsi="Times New Roman" w:cs="Times New Roman"/>
          <w:b/>
          <w:color w:val="000000" w:themeColor="text1"/>
          <w:sz w:val="24"/>
          <w:szCs w:val="24"/>
        </w:rPr>
        <w:t xml:space="preserve"> and Weed Control Efficiency </w:t>
      </w:r>
      <w:r w:rsidRPr="0067156A">
        <w:rPr>
          <w:rFonts w:ascii="Times New Roman" w:hAnsi="Times New Roman" w:cs="Times New Roman"/>
          <w:b/>
          <w:color w:val="000000" w:themeColor="text1"/>
          <w:sz w:val="24"/>
          <w:szCs w:val="24"/>
        </w:rPr>
        <w:t xml:space="preserve">of </w:t>
      </w:r>
      <w:r w:rsidRPr="0067156A">
        <w:rPr>
          <w:rFonts w:ascii="Times New Roman" w:hAnsi="Times New Roman" w:cs="Times New Roman"/>
          <w:b/>
          <w:i/>
          <w:iCs/>
          <w:color w:val="000000" w:themeColor="text1"/>
          <w:sz w:val="24"/>
          <w:szCs w:val="24"/>
        </w:rPr>
        <w:t>Tephrosia bracteolata</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 xml:space="preserve">[Values Shown are </w:t>
      </w:r>
      <w:proofErr w:type="spellStart"/>
      <w:r w:rsidRPr="0067156A">
        <w:rPr>
          <w:rFonts w:ascii="Times New Roman" w:hAnsi="Times New Roman" w:cs="Times New Roman"/>
          <w:b/>
          <w:color w:val="000000" w:themeColor="text1"/>
          <w:sz w:val="24"/>
          <w:szCs w:val="24"/>
        </w:rPr>
        <w:t>Means±SE</w:t>
      </w:r>
      <w:proofErr w:type="spellEnd"/>
      <w:r w:rsidRPr="0067156A">
        <w:rPr>
          <w:rFonts w:ascii="Times New Roman" w:hAnsi="Times New Roman" w:cs="Times New Roman"/>
          <w:b/>
          <w:color w:val="000000" w:themeColor="text1"/>
          <w:sz w:val="24"/>
          <w:szCs w:val="24"/>
        </w:rPr>
        <w:t>, n=3]</w:t>
      </w:r>
    </w:p>
    <w:tbl>
      <w:tblPr>
        <w:tblW w:w="13958" w:type="dxa"/>
        <w:tblLook w:val="04A0" w:firstRow="1" w:lastRow="0" w:firstColumn="1" w:lastColumn="0" w:noHBand="0" w:noVBand="1"/>
      </w:tblPr>
      <w:tblGrid>
        <w:gridCol w:w="2606"/>
        <w:gridCol w:w="2921"/>
        <w:gridCol w:w="2779"/>
        <w:gridCol w:w="2907"/>
        <w:gridCol w:w="2745"/>
      </w:tblGrid>
      <w:tr w:rsidR="00773E08" w:rsidRPr="0067156A" w14:paraId="42560B6C" w14:textId="77777777" w:rsidTr="00C961BE">
        <w:trPr>
          <w:trHeight w:val="332"/>
        </w:trPr>
        <w:tc>
          <w:tcPr>
            <w:tcW w:w="2606" w:type="dxa"/>
            <w:tcBorders>
              <w:top w:val="single" w:sz="4" w:space="0" w:color="auto"/>
              <w:left w:val="nil"/>
              <w:bottom w:val="single" w:sz="4" w:space="0" w:color="auto"/>
              <w:right w:val="nil"/>
            </w:tcBorders>
            <w:shd w:val="clear" w:color="auto" w:fill="auto"/>
            <w:noWrap/>
            <w:vAlign w:val="bottom"/>
            <w:hideMark/>
          </w:tcPr>
          <w:p w14:paraId="5FCDF1E7"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p>
        </w:tc>
        <w:tc>
          <w:tcPr>
            <w:tcW w:w="2921" w:type="dxa"/>
            <w:tcBorders>
              <w:top w:val="single" w:sz="4" w:space="0" w:color="auto"/>
              <w:left w:val="nil"/>
              <w:bottom w:val="single" w:sz="4" w:space="0" w:color="auto"/>
              <w:right w:val="nil"/>
            </w:tcBorders>
            <w:shd w:val="clear" w:color="auto" w:fill="auto"/>
            <w:noWrap/>
            <w:vAlign w:val="bottom"/>
            <w:hideMark/>
          </w:tcPr>
          <w:p w14:paraId="7AC61683" w14:textId="77777777" w:rsidR="00321E0A" w:rsidRPr="0067156A" w:rsidRDefault="00321E0A" w:rsidP="00321E0A">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2023</w:t>
            </w:r>
          </w:p>
        </w:tc>
        <w:tc>
          <w:tcPr>
            <w:tcW w:w="2779" w:type="dxa"/>
            <w:tcBorders>
              <w:top w:val="single" w:sz="4" w:space="0" w:color="auto"/>
              <w:left w:val="nil"/>
              <w:bottom w:val="single" w:sz="4" w:space="0" w:color="auto"/>
              <w:right w:val="nil"/>
            </w:tcBorders>
          </w:tcPr>
          <w:p w14:paraId="1C5A9980" w14:textId="77777777" w:rsidR="00321E0A" w:rsidRPr="0067156A" w:rsidRDefault="00321E0A" w:rsidP="00321E0A">
            <w:pPr>
              <w:spacing w:after="0" w:line="480" w:lineRule="auto"/>
              <w:jc w:val="center"/>
              <w:rPr>
                <w:rFonts w:ascii="Times New Roman" w:eastAsia="Times New Roman" w:hAnsi="Times New Roman" w:cs="Times New Roman"/>
                <w:b/>
                <w:color w:val="000000" w:themeColor="text1"/>
                <w:sz w:val="24"/>
                <w:szCs w:val="24"/>
                <w:lang w:val="en-US"/>
              </w:rPr>
            </w:pPr>
          </w:p>
        </w:tc>
        <w:tc>
          <w:tcPr>
            <w:tcW w:w="2907" w:type="dxa"/>
            <w:tcBorders>
              <w:top w:val="single" w:sz="4" w:space="0" w:color="auto"/>
              <w:left w:val="nil"/>
              <w:bottom w:val="single" w:sz="4" w:space="0" w:color="auto"/>
              <w:right w:val="nil"/>
            </w:tcBorders>
            <w:shd w:val="clear" w:color="auto" w:fill="auto"/>
            <w:noWrap/>
            <w:vAlign w:val="bottom"/>
            <w:hideMark/>
          </w:tcPr>
          <w:p w14:paraId="5ABF8B5B" w14:textId="77777777" w:rsidR="00321E0A" w:rsidRPr="0067156A" w:rsidRDefault="00321E0A" w:rsidP="00321E0A">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2024</w:t>
            </w:r>
          </w:p>
        </w:tc>
        <w:tc>
          <w:tcPr>
            <w:tcW w:w="2745" w:type="dxa"/>
            <w:tcBorders>
              <w:top w:val="single" w:sz="4" w:space="0" w:color="auto"/>
              <w:left w:val="nil"/>
              <w:bottom w:val="single" w:sz="4" w:space="0" w:color="auto"/>
              <w:right w:val="nil"/>
            </w:tcBorders>
          </w:tcPr>
          <w:p w14:paraId="01520352" w14:textId="77777777" w:rsidR="00321E0A" w:rsidRPr="0067156A" w:rsidRDefault="00321E0A" w:rsidP="00321E0A">
            <w:pPr>
              <w:spacing w:after="0" w:line="480" w:lineRule="auto"/>
              <w:jc w:val="center"/>
              <w:rPr>
                <w:rFonts w:ascii="Times New Roman" w:eastAsia="Times New Roman" w:hAnsi="Times New Roman" w:cs="Times New Roman"/>
                <w:b/>
                <w:color w:val="000000" w:themeColor="text1"/>
                <w:sz w:val="24"/>
                <w:szCs w:val="24"/>
                <w:lang w:val="en-US"/>
              </w:rPr>
            </w:pPr>
          </w:p>
        </w:tc>
      </w:tr>
      <w:tr w:rsidR="00773E08" w:rsidRPr="0067156A" w14:paraId="0896681F" w14:textId="77777777" w:rsidTr="00C961BE">
        <w:trPr>
          <w:trHeight w:val="332"/>
        </w:trPr>
        <w:tc>
          <w:tcPr>
            <w:tcW w:w="2606" w:type="dxa"/>
            <w:tcBorders>
              <w:top w:val="single" w:sz="4" w:space="0" w:color="auto"/>
              <w:left w:val="nil"/>
              <w:bottom w:val="single" w:sz="4" w:space="0" w:color="auto"/>
              <w:right w:val="nil"/>
            </w:tcBorders>
            <w:shd w:val="clear" w:color="auto" w:fill="auto"/>
            <w:noWrap/>
            <w:vAlign w:val="bottom"/>
            <w:hideMark/>
          </w:tcPr>
          <w:p w14:paraId="7A0115A2" w14:textId="77777777" w:rsidR="00321E0A" w:rsidRPr="0067156A"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Density (Plants/m²)</w:t>
            </w:r>
          </w:p>
        </w:tc>
        <w:tc>
          <w:tcPr>
            <w:tcW w:w="2921" w:type="dxa"/>
            <w:tcBorders>
              <w:top w:val="single" w:sz="4" w:space="0" w:color="auto"/>
              <w:left w:val="nil"/>
              <w:bottom w:val="single" w:sz="4" w:space="0" w:color="auto"/>
              <w:right w:val="nil"/>
            </w:tcBorders>
            <w:shd w:val="clear" w:color="auto" w:fill="auto"/>
            <w:noWrap/>
            <w:vAlign w:val="bottom"/>
            <w:hideMark/>
          </w:tcPr>
          <w:p w14:paraId="16A7E6A2" w14:textId="77777777" w:rsidR="00321E0A" w:rsidRPr="0067156A"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Weed Dry Weight (g)</w:t>
            </w:r>
          </w:p>
        </w:tc>
        <w:tc>
          <w:tcPr>
            <w:tcW w:w="2779" w:type="dxa"/>
            <w:tcBorders>
              <w:top w:val="single" w:sz="4" w:space="0" w:color="auto"/>
              <w:left w:val="nil"/>
              <w:bottom w:val="single" w:sz="4" w:space="0" w:color="auto"/>
              <w:right w:val="nil"/>
            </w:tcBorders>
          </w:tcPr>
          <w:p w14:paraId="42479537" w14:textId="77777777" w:rsidR="00321E0A" w:rsidRPr="0067156A"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WCE (%)</w:t>
            </w:r>
          </w:p>
        </w:tc>
        <w:tc>
          <w:tcPr>
            <w:tcW w:w="2907" w:type="dxa"/>
            <w:tcBorders>
              <w:top w:val="single" w:sz="4" w:space="0" w:color="auto"/>
              <w:left w:val="nil"/>
              <w:bottom w:val="single" w:sz="4" w:space="0" w:color="auto"/>
              <w:right w:val="nil"/>
            </w:tcBorders>
            <w:shd w:val="clear" w:color="auto" w:fill="auto"/>
            <w:noWrap/>
            <w:vAlign w:val="bottom"/>
            <w:hideMark/>
          </w:tcPr>
          <w:p w14:paraId="4F3439F1" w14:textId="77777777" w:rsidR="00321E0A" w:rsidRPr="0067156A"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Weed Dry Weight (g)</w:t>
            </w:r>
          </w:p>
        </w:tc>
        <w:tc>
          <w:tcPr>
            <w:tcW w:w="2745" w:type="dxa"/>
            <w:tcBorders>
              <w:top w:val="single" w:sz="4" w:space="0" w:color="auto"/>
              <w:left w:val="nil"/>
              <w:bottom w:val="single" w:sz="4" w:space="0" w:color="auto"/>
              <w:right w:val="nil"/>
            </w:tcBorders>
          </w:tcPr>
          <w:p w14:paraId="219FC006" w14:textId="77777777" w:rsidR="00321E0A" w:rsidRPr="0067156A"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WCE (%)</w:t>
            </w:r>
          </w:p>
        </w:tc>
      </w:tr>
      <w:tr w:rsidR="00773E08" w:rsidRPr="0067156A" w14:paraId="6A472776" w14:textId="77777777" w:rsidTr="00C961BE">
        <w:trPr>
          <w:trHeight w:val="332"/>
        </w:trPr>
        <w:tc>
          <w:tcPr>
            <w:tcW w:w="2606" w:type="dxa"/>
            <w:tcBorders>
              <w:top w:val="single" w:sz="4" w:space="0" w:color="auto"/>
              <w:left w:val="nil"/>
              <w:bottom w:val="nil"/>
              <w:right w:val="nil"/>
            </w:tcBorders>
            <w:shd w:val="clear" w:color="auto" w:fill="auto"/>
            <w:noWrap/>
            <w:vAlign w:val="bottom"/>
            <w:hideMark/>
          </w:tcPr>
          <w:p w14:paraId="0D251ABF"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D0 (0)</w:t>
            </w:r>
          </w:p>
        </w:tc>
        <w:tc>
          <w:tcPr>
            <w:tcW w:w="2921" w:type="dxa"/>
            <w:tcBorders>
              <w:top w:val="single" w:sz="4" w:space="0" w:color="auto"/>
              <w:left w:val="nil"/>
              <w:bottom w:val="nil"/>
              <w:right w:val="nil"/>
            </w:tcBorders>
            <w:shd w:val="clear" w:color="auto" w:fill="auto"/>
            <w:noWrap/>
            <w:vAlign w:val="bottom"/>
            <w:hideMark/>
          </w:tcPr>
          <w:p w14:paraId="637FCEAD"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185.78±3.65a</w:t>
            </w:r>
          </w:p>
        </w:tc>
        <w:tc>
          <w:tcPr>
            <w:tcW w:w="2779" w:type="dxa"/>
            <w:tcBorders>
              <w:top w:val="single" w:sz="4" w:space="0" w:color="auto"/>
              <w:left w:val="nil"/>
              <w:bottom w:val="nil"/>
              <w:right w:val="nil"/>
            </w:tcBorders>
          </w:tcPr>
          <w:p w14:paraId="3928B304"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p>
        </w:tc>
        <w:tc>
          <w:tcPr>
            <w:tcW w:w="2907" w:type="dxa"/>
            <w:tcBorders>
              <w:top w:val="single" w:sz="4" w:space="0" w:color="auto"/>
              <w:left w:val="nil"/>
              <w:bottom w:val="nil"/>
              <w:right w:val="nil"/>
            </w:tcBorders>
            <w:shd w:val="clear" w:color="auto" w:fill="auto"/>
            <w:noWrap/>
            <w:vAlign w:val="bottom"/>
            <w:hideMark/>
          </w:tcPr>
          <w:p w14:paraId="69687711"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189.15±2.72a</w:t>
            </w:r>
          </w:p>
        </w:tc>
        <w:tc>
          <w:tcPr>
            <w:tcW w:w="2745" w:type="dxa"/>
            <w:tcBorders>
              <w:top w:val="single" w:sz="4" w:space="0" w:color="auto"/>
              <w:left w:val="nil"/>
              <w:bottom w:val="nil"/>
              <w:right w:val="nil"/>
            </w:tcBorders>
          </w:tcPr>
          <w:p w14:paraId="67ACC67A"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p>
        </w:tc>
      </w:tr>
      <w:tr w:rsidR="00773E08" w:rsidRPr="0067156A" w14:paraId="61675C5C" w14:textId="77777777" w:rsidTr="00C961BE">
        <w:trPr>
          <w:trHeight w:val="332"/>
        </w:trPr>
        <w:tc>
          <w:tcPr>
            <w:tcW w:w="2606" w:type="dxa"/>
            <w:tcBorders>
              <w:top w:val="nil"/>
              <w:left w:val="nil"/>
              <w:bottom w:val="nil"/>
              <w:right w:val="nil"/>
            </w:tcBorders>
            <w:shd w:val="clear" w:color="auto" w:fill="auto"/>
            <w:noWrap/>
            <w:vAlign w:val="bottom"/>
            <w:hideMark/>
          </w:tcPr>
          <w:p w14:paraId="46C1BE59"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D1 (50)</w:t>
            </w:r>
          </w:p>
        </w:tc>
        <w:tc>
          <w:tcPr>
            <w:tcW w:w="2921" w:type="dxa"/>
            <w:tcBorders>
              <w:top w:val="nil"/>
              <w:left w:val="nil"/>
              <w:bottom w:val="nil"/>
              <w:right w:val="nil"/>
            </w:tcBorders>
            <w:shd w:val="clear" w:color="auto" w:fill="auto"/>
            <w:noWrap/>
            <w:vAlign w:val="bottom"/>
            <w:hideMark/>
          </w:tcPr>
          <w:p w14:paraId="11B02611"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82.67±5.40ab</w:t>
            </w:r>
          </w:p>
        </w:tc>
        <w:tc>
          <w:tcPr>
            <w:tcW w:w="2779" w:type="dxa"/>
            <w:tcBorders>
              <w:top w:val="nil"/>
              <w:left w:val="nil"/>
              <w:bottom w:val="nil"/>
              <w:right w:val="nil"/>
            </w:tcBorders>
          </w:tcPr>
          <w:p w14:paraId="2DB10376"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55.50</w:t>
            </w:r>
          </w:p>
        </w:tc>
        <w:tc>
          <w:tcPr>
            <w:tcW w:w="2907" w:type="dxa"/>
            <w:tcBorders>
              <w:top w:val="nil"/>
              <w:left w:val="nil"/>
              <w:bottom w:val="nil"/>
              <w:right w:val="nil"/>
            </w:tcBorders>
            <w:shd w:val="clear" w:color="auto" w:fill="auto"/>
            <w:noWrap/>
            <w:vAlign w:val="bottom"/>
            <w:hideMark/>
          </w:tcPr>
          <w:p w14:paraId="7ADEA2ED"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83.56±5.01bc</w:t>
            </w:r>
          </w:p>
        </w:tc>
        <w:tc>
          <w:tcPr>
            <w:tcW w:w="2745" w:type="dxa"/>
            <w:tcBorders>
              <w:top w:val="nil"/>
              <w:left w:val="nil"/>
              <w:bottom w:val="nil"/>
              <w:right w:val="nil"/>
            </w:tcBorders>
          </w:tcPr>
          <w:p w14:paraId="4A1D4EDD"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55.82</w:t>
            </w:r>
          </w:p>
        </w:tc>
      </w:tr>
      <w:tr w:rsidR="00773E08" w:rsidRPr="0067156A" w14:paraId="0E6A46B9" w14:textId="77777777" w:rsidTr="00C961BE">
        <w:trPr>
          <w:trHeight w:val="332"/>
        </w:trPr>
        <w:tc>
          <w:tcPr>
            <w:tcW w:w="2606" w:type="dxa"/>
            <w:tcBorders>
              <w:top w:val="nil"/>
              <w:left w:val="nil"/>
              <w:bottom w:val="nil"/>
              <w:right w:val="nil"/>
            </w:tcBorders>
            <w:shd w:val="clear" w:color="auto" w:fill="auto"/>
            <w:noWrap/>
            <w:vAlign w:val="bottom"/>
            <w:hideMark/>
          </w:tcPr>
          <w:p w14:paraId="554F1AB9"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D2 (25)</w:t>
            </w:r>
          </w:p>
        </w:tc>
        <w:tc>
          <w:tcPr>
            <w:tcW w:w="2921" w:type="dxa"/>
            <w:tcBorders>
              <w:top w:val="nil"/>
              <w:left w:val="nil"/>
              <w:bottom w:val="nil"/>
              <w:right w:val="nil"/>
            </w:tcBorders>
            <w:shd w:val="clear" w:color="auto" w:fill="auto"/>
            <w:noWrap/>
            <w:vAlign w:val="bottom"/>
            <w:hideMark/>
          </w:tcPr>
          <w:p w14:paraId="56C11B39"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90.89±9.66ab</w:t>
            </w:r>
          </w:p>
        </w:tc>
        <w:tc>
          <w:tcPr>
            <w:tcW w:w="2779" w:type="dxa"/>
            <w:tcBorders>
              <w:top w:val="nil"/>
              <w:left w:val="nil"/>
              <w:bottom w:val="nil"/>
              <w:right w:val="nil"/>
            </w:tcBorders>
          </w:tcPr>
          <w:p w14:paraId="493E48C0"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51.08</w:t>
            </w:r>
          </w:p>
        </w:tc>
        <w:tc>
          <w:tcPr>
            <w:tcW w:w="2907" w:type="dxa"/>
            <w:tcBorders>
              <w:top w:val="nil"/>
              <w:left w:val="nil"/>
              <w:bottom w:val="nil"/>
              <w:right w:val="nil"/>
            </w:tcBorders>
            <w:shd w:val="clear" w:color="auto" w:fill="auto"/>
            <w:noWrap/>
            <w:vAlign w:val="bottom"/>
            <w:hideMark/>
          </w:tcPr>
          <w:p w14:paraId="7579CEEE"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93.67±0.51bc</w:t>
            </w:r>
          </w:p>
        </w:tc>
        <w:tc>
          <w:tcPr>
            <w:tcW w:w="2745" w:type="dxa"/>
            <w:tcBorders>
              <w:top w:val="nil"/>
              <w:left w:val="nil"/>
              <w:bottom w:val="nil"/>
              <w:right w:val="nil"/>
            </w:tcBorders>
          </w:tcPr>
          <w:p w14:paraId="5D0470DA"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50.48</w:t>
            </w:r>
          </w:p>
        </w:tc>
      </w:tr>
      <w:tr w:rsidR="00773E08" w:rsidRPr="0067156A" w14:paraId="1017AA94" w14:textId="77777777" w:rsidTr="00C961BE">
        <w:trPr>
          <w:trHeight w:val="332"/>
        </w:trPr>
        <w:tc>
          <w:tcPr>
            <w:tcW w:w="2606" w:type="dxa"/>
            <w:tcBorders>
              <w:top w:val="nil"/>
              <w:left w:val="nil"/>
              <w:bottom w:val="nil"/>
              <w:right w:val="nil"/>
            </w:tcBorders>
            <w:shd w:val="clear" w:color="auto" w:fill="auto"/>
            <w:noWrap/>
            <w:vAlign w:val="bottom"/>
            <w:hideMark/>
          </w:tcPr>
          <w:p w14:paraId="1E27CD6C"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D3 (12.5)</w:t>
            </w:r>
          </w:p>
        </w:tc>
        <w:tc>
          <w:tcPr>
            <w:tcW w:w="2921" w:type="dxa"/>
            <w:tcBorders>
              <w:top w:val="nil"/>
              <w:left w:val="nil"/>
              <w:bottom w:val="nil"/>
              <w:right w:val="nil"/>
            </w:tcBorders>
            <w:shd w:val="clear" w:color="auto" w:fill="auto"/>
            <w:noWrap/>
            <w:vAlign w:val="bottom"/>
            <w:hideMark/>
          </w:tcPr>
          <w:p w14:paraId="78007422"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69.11±2.38c</w:t>
            </w:r>
          </w:p>
        </w:tc>
        <w:tc>
          <w:tcPr>
            <w:tcW w:w="2779" w:type="dxa"/>
            <w:tcBorders>
              <w:top w:val="nil"/>
              <w:left w:val="nil"/>
              <w:bottom w:val="nil"/>
              <w:right w:val="nil"/>
            </w:tcBorders>
          </w:tcPr>
          <w:p w14:paraId="44743CA1"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62.80</w:t>
            </w:r>
          </w:p>
        </w:tc>
        <w:tc>
          <w:tcPr>
            <w:tcW w:w="2907" w:type="dxa"/>
            <w:tcBorders>
              <w:top w:val="nil"/>
              <w:left w:val="nil"/>
              <w:bottom w:val="nil"/>
              <w:right w:val="nil"/>
            </w:tcBorders>
            <w:shd w:val="clear" w:color="auto" w:fill="auto"/>
            <w:noWrap/>
            <w:vAlign w:val="bottom"/>
            <w:hideMark/>
          </w:tcPr>
          <w:p w14:paraId="3A46C521"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70.00±2.33c</w:t>
            </w:r>
          </w:p>
        </w:tc>
        <w:tc>
          <w:tcPr>
            <w:tcW w:w="2745" w:type="dxa"/>
            <w:tcBorders>
              <w:top w:val="nil"/>
              <w:left w:val="nil"/>
              <w:bottom w:val="nil"/>
              <w:right w:val="nil"/>
            </w:tcBorders>
          </w:tcPr>
          <w:p w14:paraId="48055842"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62.99</w:t>
            </w:r>
          </w:p>
        </w:tc>
      </w:tr>
      <w:tr w:rsidR="00773E08" w:rsidRPr="0067156A" w14:paraId="689652B0" w14:textId="77777777" w:rsidTr="00C961BE">
        <w:trPr>
          <w:trHeight w:val="332"/>
        </w:trPr>
        <w:tc>
          <w:tcPr>
            <w:tcW w:w="2606" w:type="dxa"/>
            <w:tcBorders>
              <w:top w:val="nil"/>
              <w:left w:val="nil"/>
              <w:right w:val="nil"/>
            </w:tcBorders>
            <w:shd w:val="clear" w:color="auto" w:fill="auto"/>
            <w:noWrap/>
            <w:vAlign w:val="bottom"/>
            <w:hideMark/>
          </w:tcPr>
          <w:p w14:paraId="76F7B7FE"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D4 (6.25)</w:t>
            </w:r>
          </w:p>
        </w:tc>
        <w:tc>
          <w:tcPr>
            <w:tcW w:w="2921" w:type="dxa"/>
            <w:tcBorders>
              <w:top w:val="nil"/>
              <w:left w:val="nil"/>
              <w:right w:val="nil"/>
            </w:tcBorders>
            <w:shd w:val="clear" w:color="auto" w:fill="auto"/>
            <w:noWrap/>
            <w:vAlign w:val="bottom"/>
            <w:hideMark/>
          </w:tcPr>
          <w:p w14:paraId="185A8F60"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110.22±13.65b</w:t>
            </w:r>
          </w:p>
        </w:tc>
        <w:tc>
          <w:tcPr>
            <w:tcW w:w="2779" w:type="dxa"/>
            <w:tcBorders>
              <w:top w:val="nil"/>
              <w:left w:val="nil"/>
              <w:right w:val="nil"/>
            </w:tcBorders>
          </w:tcPr>
          <w:p w14:paraId="653B1257"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40.67</w:t>
            </w:r>
          </w:p>
        </w:tc>
        <w:tc>
          <w:tcPr>
            <w:tcW w:w="2907" w:type="dxa"/>
            <w:tcBorders>
              <w:top w:val="nil"/>
              <w:left w:val="nil"/>
              <w:right w:val="nil"/>
            </w:tcBorders>
            <w:shd w:val="clear" w:color="auto" w:fill="auto"/>
            <w:noWrap/>
            <w:vAlign w:val="bottom"/>
            <w:hideMark/>
          </w:tcPr>
          <w:p w14:paraId="263B83DA"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112.22±3.34b</w:t>
            </w:r>
          </w:p>
        </w:tc>
        <w:tc>
          <w:tcPr>
            <w:tcW w:w="2745" w:type="dxa"/>
            <w:tcBorders>
              <w:top w:val="nil"/>
              <w:left w:val="nil"/>
              <w:right w:val="nil"/>
            </w:tcBorders>
          </w:tcPr>
          <w:p w14:paraId="543DF96B"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40.67</w:t>
            </w:r>
          </w:p>
        </w:tc>
      </w:tr>
      <w:tr w:rsidR="00773E08" w:rsidRPr="0067156A" w14:paraId="6CE52EAB" w14:textId="77777777" w:rsidTr="00C961BE">
        <w:trPr>
          <w:trHeight w:val="332"/>
        </w:trPr>
        <w:tc>
          <w:tcPr>
            <w:tcW w:w="2606" w:type="dxa"/>
            <w:tcBorders>
              <w:top w:val="nil"/>
              <w:left w:val="nil"/>
              <w:bottom w:val="single" w:sz="4" w:space="0" w:color="auto"/>
              <w:right w:val="nil"/>
            </w:tcBorders>
            <w:shd w:val="clear" w:color="auto" w:fill="auto"/>
            <w:noWrap/>
            <w:vAlign w:val="bottom"/>
            <w:hideMark/>
          </w:tcPr>
          <w:p w14:paraId="69EF1B74"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D5 (3.125)</w:t>
            </w:r>
          </w:p>
        </w:tc>
        <w:tc>
          <w:tcPr>
            <w:tcW w:w="2921" w:type="dxa"/>
            <w:tcBorders>
              <w:top w:val="nil"/>
              <w:left w:val="nil"/>
              <w:bottom w:val="single" w:sz="4" w:space="0" w:color="auto"/>
              <w:right w:val="nil"/>
            </w:tcBorders>
            <w:shd w:val="clear" w:color="auto" w:fill="auto"/>
            <w:noWrap/>
            <w:vAlign w:val="bottom"/>
            <w:hideMark/>
          </w:tcPr>
          <w:p w14:paraId="14FD121A"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156.56±2.67a</w:t>
            </w:r>
          </w:p>
        </w:tc>
        <w:tc>
          <w:tcPr>
            <w:tcW w:w="2779" w:type="dxa"/>
            <w:tcBorders>
              <w:top w:val="nil"/>
              <w:left w:val="nil"/>
              <w:bottom w:val="single" w:sz="4" w:space="0" w:color="auto"/>
              <w:right w:val="nil"/>
            </w:tcBorders>
          </w:tcPr>
          <w:p w14:paraId="4BAC2492"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15.73</w:t>
            </w:r>
          </w:p>
        </w:tc>
        <w:tc>
          <w:tcPr>
            <w:tcW w:w="2907" w:type="dxa"/>
            <w:tcBorders>
              <w:top w:val="nil"/>
              <w:left w:val="nil"/>
              <w:bottom w:val="single" w:sz="4" w:space="0" w:color="auto"/>
              <w:right w:val="nil"/>
            </w:tcBorders>
            <w:shd w:val="clear" w:color="auto" w:fill="auto"/>
            <w:noWrap/>
            <w:vAlign w:val="bottom"/>
            <w:hideMark/>
          </w:tcPr>
          <w:p w14:paraId="2603C690"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161.44±2.41a</w:t>
            </w:r>
          </w:p>
        </w:tc>
        <w:tc>
          <w:tcPr>
            <w:tcW w:w="2745" w:type="dxa"/>
            <w:tcBorders>
              <w:top w:val="nil"/>
              <w:left w:val="nil"/>
              <w:bottom w:val="single" w:sz="4" w:space="0" w:color="auto"/>
              <w:right w:val="nil"/>
            </w:tcBorders>
          </w:tcPr>
          <w:p w14:paraId="79E54DC3"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14.65</w:t>
            </w:r>
          </w:p>
        </w:tc>
      </w:tr>
    </w:tbl>
    <w:p w14:paraId="2F3C47A4" w14:textId="46AE0587" w:rsidR="00321E0A" w:rsidRPr="0067156A" w:rsidRDefault="00321E0A" w:rsidP="00321E0A">
      <w:pPr>
        <w:spacing w:after="0" w:line="48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In a column, means with the same letters are not significantly different at α.05 (</w:t>
      </w:r>
      <w:r w:rsidRPr="0067156A">
        <w:rPr>
          <w:rFonts w:ascii="Times New Roman" w:hAnsi="Times New Roman" w:cs="Times New Roman"/>
          <w:b/>
          <w:bCs/>
          <w:color w:val="000000" w:themeColor="text1"/>
          <w:sz w:val="24"/>
          <w:szCs w:val="24"/>
        </w:rPr>
        <w:t>DMRT</w:t>
      </w:r>
      <w:r w:rsidRPr="0067156A">
        <w:rPr>
          <w:rFonts w:ascii="Times New Roman" w:hAnsi="Times New Roman" w:cs="Times New Roman"/>
          <w:color w:val="000000" w:themeColor="text1"/>
          <w:sz w:val="24"/>
          <w:szCs w:val="24"/>
        </w:rPr>
        <w:t>)</w:t>
      </w:r>
    </w:p>
    <w:p w14:paraId="3695193F" w14:textId="4EAEF01F" w:rsidR="00321E0A" w:rsidRPr="0067156A" w:rsidRDefault="00321E0A" w:rsidP="00321E0A">
      <w:pPr>
        <w:spacing w:after="0" w:line="480" w:lineRule="auto"/>
        <w:jc w:val="both"/>
        <w:rPr>
          <w:rFonts w:ascii="Times New Roman" w:hAnsi="Times New Roman" w:cs="Times New Roman"/>
          <w:color w:val="000000" w:themeColor="text1"/>
          <w:sz w:val="24"/>
          <w:szCs w:val="24"/>
        </w:rPr>
      </w:pPr>
      <w:r w:rsidRPr="0067156A">
        <w:rPr>
          <w:rFonts w:ascii="Times New Roman" w:hAnsi="Times New Roman" w:cs="Times New Roman"/>
          <w:b/>
          <w:color w:val="000000" w:themeColor="text1"/>
          <w:sz w:val="24"/>
          <w:szCs w:val="24"/>
        </w:rPr>
        <w:t xml:space="preserve">D0 = </w:t>
      </w:r>
      <w:r w:rsidRPr="0067156A">
        <w:rPr>
          <w:rFonts w:ascii="Times New Roman" w:hAnsi="Times New Roman" w:cs="Times New Roman"/>
          <w:color w:val="000000" w:themeColor="text1"/>
          <w:sz w:val="24"/>
          <w:szCs w:val="24"/>
        </w:rPr>
        <w:t>Density at 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b/>
          <w:color w:val="000000" w:themeColor="text1"/>
          <w:sz w:val="24"/>
          <w:szCs w:val="24"/>
        </w:rPr>
        <w:t>, D1</w:t>
      </w:r>
      <w:r w:rsidRPr="0067156A">
        <w:rPr>
          <w:rFonts w:ascii="Times New Roman" w:hAnsi="Times New Roman" w:cs="Times New Roman"/>
          <w:color w:val="000000" w:themeColor="text1"/>
          <w:sz w:val="24"/>
          <w:szCs w:val="24"/>
        </w:rPr>
        <w:t xml:space="preserve"> = Density at 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D2</w:t>
      </w:r>
      <w:r w:rsidRPr="0067156A">
        <w:rPr>
          <w:rFonts w:ascii="Times New Roman" w:hAnsi="Times New Roman" w:cs="Times New Roman"/>
          <w:color w:val="000000" w:themeColor="text1"/>
          <w:sz w:val="24"/>
          <w:szCs w:val="24"/>
        </w:rPr>
        <w:t xml:space="preserve"> = Density at 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D3</w:t>
      </w:r>
      <w:r w:rsidRPr="0067156A">
        <w:rPr>
          <w:rFonts w:ascii="Times New Roman" w:hAnsi="Times New Roman" w:cs="Times New Roman"/>
          <w:color w:val="000000" w:themeColor="text1"/>
          <w:sz w:val="24"/>
          <w:szCs w:val="24"/>
        </w:rPr>
        <w:t xml:space="preserve"> = Density at 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b/>
          <w:color w:val="000000" w:themeColor="text1"/>
          <w:sz w:val="24"/>
          <w:szCs w:val="24"/>
        </w:rPr>
        <w:t>, D4</w:t>
      </w:r>
      <w:r w:rsidRPr="0067156A">
        <w:rPr>
          <w:rFonts w:ascii="Times New Roman" w:hAnsi="Times New Roman" w:cs="Times New Roman"/>
          <w:color w:val="000000" w:themeColor="text1"/>
          <w:sz w:val="24"/>
          <w:szCs w:val="24"/>
        </w:rPr>
        <w:t xml:space="preserve"> = Density at 6.25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D5</w:t>
      </w:r>
      <w:r w:rsidRPr="0067156A">
        <w:rPr>
          <w:rFonts w:ascii="Times New Roman" w:hAnsi="Times New Roman" w:cs="Times New Roman"/>
          <w:color w:val="000000" w:themeColor="text1"/>
          <w:sz w:val="24"/>
          <w:szCs w:val="24"/>
        </w:rPr>
        <w:t xml:space="preserve"> = Density at 3.125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bCs/>
          <w:color w:val="000000" w:themeColor="text1"/>
          <w:sz w:val="24"/>
          <w:szCs w:val="24"/>
        </w:rPr>
        <w:t>WCE</w:t>
      </w:r>
      <w:r w:rsidRPr="0067156A">
        <w:rPr>
          <w:rFonts w:ascii="Times New Roman" w:hAnsi="Times New Roman" w:cs="Times New Roman"/>
          <w:color w:val="000000" w:themeColor="text1"/>
          <w:sz w:val="24"/>
          <w:szCs w:val="24"/>
        </w:rPr>
        <w:t xml:space="preserve"> = Weed Control Efficiency, </w:t>
      </w:r>
      <w:r w:rsidRPr="0067156A">
        <w:rPr>
          <w:rFonts w:ascii="Times New Roman" w:hAnsi="Times New Roman" w:cs="Times New Roman"/>
          <w:b/>
          <w:bCs/>
          <w:color w:val="000000" w:themeColor="text1"/>
          <w:sz w:val="24"/>
          <w:szCs w:val="24"/>
        </w:rPr>
        <w:t>SE</w:t>
      </w:r>
      <w:r w:rsidRPr="0067156A">
        <w:rPr>
          <w:rFonts w:ascii="Times New Roman" w:hAnsi="Times New Roman" w:cs="Times New Roman"/>
          <w:color w:val="000000" w:themeColor="text1"/>
          <w:sz w:val="24"/>
          <w:szCs w:val="24"/>
        </w:rPr>
        <w:t xml:space="preserve"> = Standard Error</w:t>
      </w:r>
    </w:p>
    <w:p w14:paraId="283EBED6" w14:textId="0A2BEEF6" w:rsidR="003071BA" w:rsidRPr="0067156A" w:rsidRDefault="003071BA" w:rsidP="00321E0A">
      <w:pPr>
        <w:spacing w:after="0" w:line="480" w:lineRule="auto"/>
        <w:jc w:val="both"/>
        <w:rPr>
          <w:rFonts w:ascii="Times New Roman" w:hAnsi="Times New Roman" w:cs="Times New Roman"/>
          <w:color w:val="000000" w:themeColor="text1"/>
          <w:sz w:val="24"/>
          <w:szCs w:val="24"/>
        </w:rPr>
      </w:pPr>
    </w:p>
    <w:p w14:paraId="527B1754" w14:textId="573AC1B0" w:rsidR="003071BA" w:rsidRPr="0067156A" w:rsidRDefault="003071BA" w:rsidP="00321E0A">
      <w:pPr>
        <w:spacing w:after="0" w:line="480" w:lineRule="auto"/>
        <w:jc w:val="both"/>
        <w:rPr>
          <w:rFonts w:ascii="Times New Roman" w:hAnsi="Times New Roman" w:cs="Times New Roman"/>
          <w:color w:val="000000" w:themeColor="text1"/>
          <w:sz w:val="24"/>
          <w:szCs w:val="24"/>
        </w:rPr>
      </w:pPr>
    </w:p>
    <w:p w14:paraId="0425646B" w14:textId="298A0A6E" w:rsidR="003071BA" w:rsidRPr="0067156A" w:rsidRDefault="003071BA" w:rsidP="00321E0A">
      <w:pPr>
        <w:spacing w:after="0" w:line="480" w:lineRule="auto"/>
        <w:jc w:val="both"/>
        <w:rPr>
          <w:rFonts w:ascii="Times New Roman" w:hAnsi="Times New Roman" w:cs="Times New Roman"/>
          <w:color w:val="000000" w:themeColor="text1"/>
          <w:sz w:val="24"/>
          <w:szCs w:val="24"/>
        </w:rPr>
      </w:pPr>
    </w:p>
    <w:p w14:paraId="23735552" w14:textId="77777777" w:rsidR="003071BA" w:rsidRPr="0067156A" w:rsidRDefault="003071BA" w:rsidP="00321E0A">
      <w:pPr>
        <w:spacing w:after="0" w:line="480" w:lineRule="auto"/>
        <w:jc w:val="both"/>
        <w:rPr>
          <w:rFonts w:ascii="Times New Roman" w:hAnsi="Times New Roman" w:cs="Times New Roman"/>
          <w:color w:val="000000" w:themeColor="text1"/>
          <w:sz w:val="24"/>
          <w:szCs w:val="24"/>
        </w:rPr>
        <w:sectPr w:rsidR="003071BA" w:rsidRPr="0067156A" w:rsidSect="0013560A">
          <w:pgSz w:w="16838" w:h="11906" w:orient="landscape"/>
          <w:pgMar w:top="1440" w:right="1440" w:bottom="1440" w:left="1440" w:header="720" w:footer="720" w:gutter="0"/>
          <w:cols w:space="720"/>
          <w:docGrid w:linePitch="360"/>
        </w:sectPr>
      </w:pPr>
    </w:p>
    <w:p w14:paraId="7DDFD084" w14:textId="15AD6E01" w:rsidR="00EF61BD" w:rsidRPr="0067156A" w:rsidRDefault="00EF61BD" w:rsidP="00EF61BD">
      <w:pPr>
        <w:spacing w:after="0" w:line="360" w:lineRule="auto"/>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lastRenderedPageBreak/>
        <w:t>Plant density on dry matter accumulation</w:t>
      </w:r>
    </w:p>
    <w:p w14:paraId="0E4F657F" w14:textId="3C4C896E" w:rsidR="00EF61BD" w:rsidRPr="0067156A" w:rsidRDefault="00EF61BD" w:rsidP="00EF61BD">
      <w:pPr>
        <w:spacing w:line="36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had the highest mean shoot dry weight among the plant densities and was considerably higher than </w:t>
      </w:r>
      <w:r w:rsidR="00E475A9">
        <w:rPr>
          <w:rFonts w:ascii="Times New Roman" w:hAnsi="Times New Roman" w:cs="Times New Roman"/>
          <w:color w:val="000000" w:themeColor="text1"/>
          <w:sz w:val="24"/>
          <w:szCs w:val="24"/>
        </w:rPr>
        <w:t xml:space="preserve">the </w:t>
      </w:r>
      <w:r w:rsidRPr="0067156A">
        <w:rPr>
          <w:rFonts w:ascii="Times New Roman" w:hAnsi="Times New Roman" w:cs="Times New Roman"/>
          <w:color w:val="000000" w:themeColor="text1"/>
          <w:sz w:val="24"/>
          <w:szCs w:val="24"/>
        </w:rPr>
        <w:t>other densities. The least shoot dry weight was observed in 3.125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The same dry matter accumulation trend was observed in 2023 and 2024 (Table 2).</w:t>
      </w:r>
    </w:p>
    <w:p w14:paraId="16F57143" w14:textId="7EA5874B" w:rsidR="00EF61BD" w:rsidRPr="0067156A" w:rsidRDefault="00EF61BD" w:rsidP="00EF61BD">
      <w:pPr>
        <w:spacing w:line="36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Control plot (0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had the highest weed dry weight and was significantly different (α=.05) from weed dry weight observed in 12.5 plants/m2 and 6.25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but was not significantly different (α=.05) from 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and 3.125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in 2023 while in 2024, control plot also had the highest weed dry weight followed closely by 3.125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and was significantly different (α=.05) from the other plant densities. Plant density 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had the least weed dry weight in 2023 and 2024 (Table 3).</w:t>
      </w:r>
    </w:p>
    <w:p w14:paraId="6106CCB0" w14:textId="3242D53F" w:rsidR="00EF61BD" w:rsidRPr="0067156A" w:rsidRDefault="00EF61BD" w:rsidP="00EF61BD">
      <w:pPr>
        <w:spacing w:line="36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Weed control efficiency was best at 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(62.80%)</w:t>
      </w:r>
      <w:r w:rsidR="00FE7A6A">
        <w:rPr>
          <w:rFonts w:ascii="Times New Roman" w:hAnsi="Times New Roman" w:cs="Times New Roman"/>
          <w:color w:val="000000" w:themeColor="text1"/>
          <w:sz w:val="24"/>
          <w:szCs w:val="24"/>
        </w:rPr>
        <w:t>,</w:t>
      </w:r>
      <w:r w:rsidRPr="0067156A">
        <w:rPr>
          <w:rFonts w:ascii="Times New Roman" w:hAnsi="Times New Roman" w:cs="Times New Roman"/>
          <w:color w:val="000000" w:themeColor="text1"/>
          <w:sz w:val="24"/>
          <w:szCs w:val="24"/>
        </w:rPr>
        <w:t xml:space="preserve"> followed closely by 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(55.50%), </w:t>
      </w:r>
      <w:r w:rsidR="00FE7A6A">
        <w:rPr>
          <w:rFonts w:ascii="Times New Roman" w:hAnsi="Times New Roman" w:cs="Times New Roman"/>
          <w:color w:val="000000" w:themeColor="text1"/>
          <w:sz w:val="24"/>
          <w:szCs w:val="24"/>
        </w:rPr>
        <w:t xml:space="preserve">and </w:t>
      </w:r>
      <w:r w:rsidRPr="0067156A">
        <w:rPr>
          <w:rFonts w:ascii="Times New Roman" w:hAnsi="Times New Roman" w:cs="Times New Roman"/>
          <w:color w:val="000000" w:themeColor="text1"/>
          <w:sz w:val="24"/>
          <w:szCs w:val="24"/>
        </w:rPr>
        <w:t>3.125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had the least weed control efficiency (15.73%) in 2023. The same trend was observed in 2023 and 2024 for weed control efficiency (Table 3).</w:t>
      </w:r>
    </w:p>
    <w:p w14:paraId="5CE7625D" w14:textId="77777777" w:rsidR="00EF61BD" w:rsidRPr="0067156A" w:rsidRDefault="00EF61BD" w:rsidP="00EF61BD">
      <w:pPr>
        <w:spacing w:after="0" w:line="360" w:lineRule="auto"/>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Weed Species Enumeration</w:t>
      </w:r>
    </w:p>
    <w:p w14:paraId="33B56F3D" w14:textId="25F4ACAC" w:rsidR="00EF61BD" w:rsidRPr="0067156A" w:rsidRDefault="00214497" w:rsidP="00EF61BD">
      <w:pPr>
        <w:spacing w:line="360" w:lineRule="auto"/>
        <w:jc w:val="both"/>
        <w:rPr>
          <w:rFonts w:ascii="Times New Roman" w:eastAsia="Times New Roman" w:hAnsi="Times New Roman" w:cs="Times New Roman"/>
          <w:iCs/>
          <w:color w:val="000000" w:themeColor="text1"/>
          <w:sz w:val="24"/>
          <w:szCs w:val="24"/>
          <w:lang w:val="en-US"/>
        </w:rPr>
      </w:pPr>
      <w:r w:rsidRPr="0067156A">
        <w:rPr>
          <w:rFonts w:ascii="Times New Roman" w:hAnsi="Times New Roman" w:cs="Times New Roman"/>
          <w:color w:val="000000" w:themeColor="text1"/>
          <w:sz w:val="24"/>
          <w:szCs w:val="24"/>
        </w:rPr>
        <w:t>Twenty-eight (</w:t>
      </w:r>
      <w:r w:rsidR="00EF61BD" w:rsidRPr="0067156A">
        <w:rPr>
          <w:rFonts w:ascii="Times New Roman" w:hAnsi="Times New Roman" w:cs="Times New Roman"/>
          <w:color w:val="000000" w:themeColor="text1"/>
          <w:sz w:val="24"/>
          <w:szCs w:val="24"/>
        </w:rPr>
        <w:t>28</w:t>
      </w:r>
      <w:r w:rsidRPr="0067156A">
        <w:rPr>
          <w:rFonts w:ascii="Times New Roman" w:hAnsi="Times New Roman" w:cs="Times New Roman"/>
          <w:color w:val="000000" w:themeColor="text1"/>
          <w:sz w:val="24"/>
          <w:szCs w:val="24"/>
        </w:rPr>
        <w:t>)</w:t>
      </w:r>
      <w:r w:rsidR="00EF61BD" w:rsidRPr="0067156A">
        <w:rPr>
          <w:rFonts w:ascii="Times New Roman" w:hAnsi="Times New Roman" w:cs="Times New Roman"/>
          <w:color w:val="000000" w:themeColor="text1"/>
          <w:sz w:val="24"/>
          <w:szCs w:val="24"/>
        </w:rPr>
        <w:t xml:space="preserve"> weed species and one woody tree species were identified during enumeration in 2023 and 2024. </w:t>
      </w:r>
      <w:proofErr w:type="spellStart"/>
      <w:r w:rsidR="00EF61BD" w:rsidRPr="0067156A">
        <w:rPr>
          <w:rFonts w:ascii="Times New Roman" w:eastAsia="Times New Roman" w:hAnsi="Times New Roman" w:cs="Times New Roman"/>
          <w:i/>
          <w:color w:val="000000" w:themeColor="text1"/>
          <w:sz w:val="24"/>
          <w:szCs w:val="24"/>
          <w:lang w:val="en-US"/>
        </w:rPr>
        <w:t>Desmodium</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scorpiurus</w:t>
      </w:r>
      <w:proofErr w:type="spellEnd"/>
      <w:r w:rsidR="00E475A9">
        <w:rPr>
          <w:rFonts w:ascii="Times New Roman" w:eastAsia="Times New Roman" w:hAnsi="Times New Roman" w:cs="Times New Roman"/>
          <w:i/>
          <w:color w:val="000000" w:themeColor="text1"/>
          <w:sz w:val="24"/>
          <w:szCs w:val="24"/>
          <w:lang w:val="en-US"/>
        </w:rPr>
        <w:t>,</w:t>
      </w:r>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Diodia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sarmentosa</w:t>
      </w:r>
      <w:proofErr w:type="spellEnd"/>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and</w:t>
      </w:r>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hAnsi="Times New Roman" w:cs="Times New Roman"/>
          <w:i/>
          <w:iCs/>
          <w:color w:val="000000" w:themeColor="text1"/>
          <w:sz w:val="24"/>
          <w:szCs w:val="24"/>
        </w:rPr>
        <w:t>Tridax</w:t>
      </w:r>
      <w:proofErr w:type="spellEnd"/>
      <w:r w:rsidR="00EF61BD" w:rsidRPr="0067156A">
        <w:rPr>
          <w:rFonts w:ascii="Times New Roman" w:hAnsi="Times New Roman" w:cs="Times New Roman"/>
          <w:color w:val="000000" w:themeColor="text1"/>
          <w:sz w:val="24"/>
          <w:szCs w:val="24"/>
        </w:rPr>
        <w:t xml:space="preserve"> </w:t>
      </w:r>
      <w:proofErr w:type="spellStart"/>
      <w:r w:rsidR="00EF61BD" w:rsidRPr="0067156A">
        <w:rPr>
          <w:rFonts w:ascii="Times New Roman" w:eastAsia="Times New Roman" w:hAnsi="Times New Roman" w:cs="Times New Roman"/>
          <w:i/>
          <w:color w:val="000000" w:themeColor="text1"/>
          <w:sz w:val="24"/>
          <w:szCs w:val="24"/>
          <w:lang w:val="en-US"/>
        </w:rPr>
        <w:t>procumbens</w:t>
      </w:r>
      <w:proofErr w:type="spellEnd"/>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were the most important species</w:t>
      </w:r>
      <w:r w:rsidR="00E475A9">
        <w:rPr>
          <w:rFonts w:ascii="Times New Roman" w:eastAsia="Times New Roman" w:hAnsi="Times New Roman" w:cs="Times New Roman"/>
          <w:iCs/>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while</w:t>
      </w:r>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Brachiaria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deflexa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Chrysopogon</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aciculatus</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Commelina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benghalensis</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Cyperus</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rotundus</w:t>
      </w:r>
      <w:proofErr w:type="spellEnd"/>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 xml:space="preserve">L., </w:t>
      </w:r>
      <w:r w:rsidR="00EF61BD" w:rsidRPr="0067156A">
        <w:rPr>
          <w:rFonts w:ascii="Times New Roman" w:eastAsia="Times New Roman" w:hAnsi="Times New Roman" w:cs="Times New Roman"/>
          <w:i/>
          <w:color w:val="000000" w:themeColor="text1"/>
          <w:sz w:val="24"/>
          <w:szCs w:val="24"/>
          <w:lang w:val="en-US"/>
        </w:rPr>
        <w:t xml:space="preserve">Senna </w:t>
      </w:r>
      <w:proofErr w:type="spellStart"/>
      <w:r w:rsidR="00EF61BD" w:rsidRPr="0067156A">
        <w:rPr>
          <w:rFonts w:ascii="Times New Roman" w:eastAsia="Times New Roman" w:hAnsi="Times New Roman" w:cs="Times New Roman"/>
          <w:i/>
          <w:color w:val="000000" w:themeColor="text1"/>
          <w:sz w:val="24"/>
          <w:szCs w:val="24"/>
          <w:lang w:val="en-US"/>
        </w:rPr>
        <w:t>siamea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Setaria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longiseta</w:t>
      </w:r>
      <w:proofErr w:type="spellEnd"/>
      <w:r w:rsidR="00E475A9">
        <w:rPr>
          <w:rFonts w:ascii="Times New Roman" w:eastAsia="Times New Roman" w:hAnsi="Times New Roman" w:cs="Times New Roman"/>
          <w:i/>
          <w:color w:val="000000" w:themeColor="text1"/>
          <w:sz w:val="24"/>
          <w:szCs w:val="24"/>
          <w:lang w:val="en-US"/>
        </w:rPr>
        <w:t>,</w:t>
      </w:r>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and</w:t>
      </w:r>
      <w:r w:rsidR="00EF61BD" w:rsidRPr="0067156A">
        <w:rPr>
          <w:rFonts w:ascii="Times New Roman" w:eastAsia="Times New Roman" w:hAnsi="Times New Roman" w:cs="Times New Roman"/>
          <w:i/>
          <w:color w:val="000000" w:themeColor="text1"/>
          <w:sz w:val="24"/>
          <w:szCs w:val="24"/>
          <w:lang w:val="en-US"/>
        </w:rPr>
        <w:t xml:space="preserve"> Talinum </w:t>
      </w:r>
      <w:proofErr w:type="spellStart"/>
      <w:r w:rsidR="00EF61BD" w:rsidRPr="0067156A">
        <w:rPr>
          <w:rFonts w:ascii="Times New Roman" w:eastAsia="Times New Roman" w:hAnsi="Times New Roman" w:cs="Times New Roman"/>
          <w:i/>
          <w:color w:val="000000" w:themeColor="text1"/>
          <w:sz w:val="24"/>
          <w:szCs w:val="24"/>
          <w:lang w:val="en-US"/>
        </w:rPr>
        <w:t>triangulare</w:t>
      </w:r>
      <w:proofErr w:type="spellEnd"/>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 xml:space="preserve">were the least important species in 2023 (Table 4). In 2024, </w:t>
      </w:r>
      <w:proofErr w:type="spellStart"/>
      <w:r w:rsidR="00EF61BD" w:rsidRPr="0067156A">
        <w:rPr>
          <w:rFonts w:ascii="Times New Roman" w:eastAsia="Times New Roman" w:hAnsi="Times New Roman" w:cs="Times New Roman"/>
          <w:i/>
          <w:color w:val="000000" w:themeColor="text1"/>
          <w:sz w:val="24"/>
          <w:szCs w:val="24"/>
          <w:lang w:val="en-US"/>
        </w:rPr>
        <w:t>Brachiaria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deflexa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Commelina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benghalensis</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Eragrostis</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tenella</w:t>
      </w:r>
      <w:proofErr w:type="spellEnd"/>
      <w:r w:rsidR="00E475A9">
        <w:rPr>
          <w:rFonts w:ascii="Times New Roman" w:eastAsia="Times New Roman" w:hAnsi="Times New Roman" w:cs="Times New Roman"/>
          <w:i/>
          <w:color w:val="000000" w:themeColor="text1"/>
          <w:sz w:val="24"/>
          <w:szCs w:val="24"/>
          <w:lang w:val="en-US"/>
        </w:rPr>
        <w:t>,</w:t>
      </w:r>
      <w:r w:rsidR="00EF61BD" w:rsidRPr="0067156A">
        <w:rPr>
          <w:rFonts w:ascii="Times New Roman" w:eastAsia="Times New Roman" w:hAnsi="Times New Roman" w:cs="Times New Roman"/>
          <w:i/>
          <w:color w:val="000000" w:themeColor="text1"/>
          <w:sz w:val="24"/>
          <w:szCs w:val="24"/>
          <w:lang w:val="en-US"/>
        </w:rPr>
        <w:t xml:space="preserve"> and </w:t>
      </w:r>
      <w:proofErr w:type="spellStart"/>
      <w:r w:rsidR="00EF61BD" w:rsidRPr="0067156A">
        <w:rPr>
          <w:rFonts w:ascii="Times New Roman" w:eastAsia="Times New Roman" w:hAnsi="Times New Roman" w:cs="Times New Roman"/>
          <w:i/>
          <w:color w:val="000000" w:themeColor="text1"/>
          <w:sz w:val="24"/>
          <w:szCs w:val="24"/>
          <w:lang w:val="en-US"/>
        </w:rPr>
        <w:t>Setaria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longiseta</w:t>
      </w:r>
      <w:proofErr w:type="spellEnd"/>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were the least important species</w:t>
      </w:r>
      <w:r w:rsidR="00E475A9">
        <w:rPr>
          <w:rFonts w:ascii="Times New Roman" w:eastAsia="Times New Roman" w:hAnsi="Times New Roman" w:cs="Times New Roman"/>
          <w:iCs/>
          <w:color w:val="000000" w:themeColor="text1"/>
          <w:sz w:val="24"/>
          <w:szCs w:val="24"/>
          <w:lang w:val="en-US"/>
        </w:rPr>
        <w:t>,</w:t>
      </w:r>
      <w:r w:rsidR="00EF61BD" w:rsidRPr="0067156A">
        <w:rPr>
          <w:rFonts w:ascii="Times New Roman" w:eastAsia="Times New Roman" w:hAnsi="Times New Roman" w:cs="Times New Roman"/>
          <w:iCs/>
          <w:color w:val="000000" w:themeColor="text1"/>
          <w:sz w:val="24"/>
          <w:szCs w:val="24"/>
          <w:lang w:val="en-US"/>
        </w:rPr>
        <w:t xml:space="preserve"> while</w:t>
      </w:r>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Desmodium</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scorpiurus</w:t>
      </w:r>
      <w:proofErr w:type="spellEnd"/>
      <w:r w:rsidR="00E475A9">
        <w:rPr>
          <w:rFonts w:ascii="Times New Roman" w:eastAsia="Times New Roman" w:hAnsi="Times New Roman" w:cs="Times New Roman"/>
          <w:i/>
          <w:color w:val="000000" w:themeColor="text1"/>
          <w:sz w:val="24"/>
          <w:szCs w:val="24"/>
          <w:lang w:val="en-US"/>
        </w:rPr>
        <w:t>,</w:t>
      </w:r>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Diodia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sarmentosa</w:t>
      </w:r>
      <w:proofErr w:type="spellEnd"/>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and</w:t>
      </w:r>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hAnsi="Times New Roman" w:cs="Times New Roman"/>
          <w:i/>
          <w:iCs/>
          <w:color w:val="000000" w:themeColor="text1"/>
          <w:sz w:val="24"/>
          <w:szCs w:val="24"/>
        </w:rPr>
        <w:t>Tridax</w:t>
      </w:r>
      <w:proofErr w:type="spellEnd"/>
      <w:r w:rsidR="00EF61BD" w:rsidRPr="0067156A">
        <w:rPr>
          <w:rFonts w:ascii="Times New Roman" w:hAnsi="Times New Roman" w:cs="Times New Roman"/>
          <w:color w:val="000000" w:themeColor="text1"/>
          <w:sz w:val="24"/>
          <w:szCs w:val="24"/>
        </w:rPr>
        <w:t xml:space="preserve"> </w:t>
      </w:r>
      <w:proofErr w:type="spellStart"/>
      <w:r w:rsidR="00EF61BD" w:rsidRPr="0067156A">
        <w:rPr>
          <w:rFonts w:ascii="Times New Roman" w:eastAsia="Times New Roman" w:hAnsi="Times New Roman" w:cs="Times New Roman"/>
          <w:i/>
          <w:color w:val="000000" w:themeColor="text1"/>
          <w:sz w:val="24"/>
          <w:szCs w:val="24"/>
          <w:lang w:val="en-US"/>
        </w:rPr>
        <w:t>procumbens</w:t>
      </w:r>
      <w:proofErr w:type="spellEnd"/>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were the most important species (Table 5).</w:t>
      </w:r>
    </w:p>
    <w:p w14:paraId="2FBEE239" w14:textId="48CF3F60" w:rsidR="003071BA" w:rsidRPr="0067156A" w:rsidRDefault="00EF61BD" w:rsidP="00EF61BD">
      <w:pPr>
        <w:spacing w:after="0" w:line="360" w:lineRule="auto"/>
        <w:jc w:val="both"/>
        <w:rPr>
          <w:rFonts w:ascii="Times New Roman" w:hAnsi="Times New Roman" w:cs="Times New Roman"/>
          <w:color w:val="000000" w:themeColor="text1"/>
          <w:sz w:val="24"/>
          <w:szCs w:val="24"/>
        </w:rPr>
      </w:pPr>
      <w:r w:rsidRPr="0067156A">
        <w:rPr>
          <w:rFonts w:ascii="Times New Roman" w:hAnsi="Times New Roman" w:cs="Times New Roman"/>
          <w:iCs/>
          <w:color w:val="000000" w:themeColor="text1"/>
          <w:sz w:val="24"/>
          <w:szCs w:val="24"/>
        </w:rPr>
        <w:t>Plant density 6.25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xml:space="preserve"> had the most weed species (19, 21) in 2023 and 2024 enumeration</w:t>
      </w:r>
      <w:r w:rsidR="00E475A9">
        <w:rPr>
          <w:rFonts w:ascii="Times New Roman" w:hAnsi="Times New Roman" w:cs="Times New Roman"/>
          <w:iCs/>
          <w:color w:val="000000" w:themeColor="text1"/>
          <w:sz w:val="24"/>
          <w:szCs w:val="24"/>
        </w:rPr>
        <w:t>,</w:t>
      </w:r>
      <w:r w:rsidRPr="0067156A">
        <w:rPr>
          <w:rFonts w:ascii="Times New Roman" w:hAnsi="Times New Roman" w:cs="Times New Roman"/>
          <w:iCs/>
          <w:color w:val="000000" w:themeColor="text1"/>
          <w:sz w:val="24"/>
          <w:szCs w:val="24"/>
        </w:rPr>
        <w:t xml:space="preserve"> while 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xml:space="preserve"> (11) and 1.25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xml:space="preserve"> (16) had the least weed species enumerated in 2023 and 2024</w:t>
      </w:r>
      <w:r w:rsidR="00E475A9">
        <w:rPr>
          <w:rFonts w:ascii="Times New Roman" w:hAnsi="Times New Roman" w:cs="Times New Roman"/>
          <w:iCs/>
          <w:color w:val="000000" w:themeColor="text1"/>
          <w:sz w:val="24"/>
          <w:szCs w:val="24"/>
        </w:rPr>
        <w:t>,</w:t>
      </w:r>
      <w:r w:rsidRPr="0067156A">
        <w:rPr>
          <w:rFonts w:ascii="Times New Roman" w:hAnsi="Times New Roman" w:cs="Times New Roman"/>
          <w:iCs/>
          <w:color w:val="000000" w:themeColor="text1"/>
          <w:sz w:val="24"/>
          <w:szCs w:val="24"/>
        </w:rPr>
        <w:t xml:space="preserve"> respectively. </w:t>
      </w:r>
      <w:r w:rsidR="00E475A9">
        <w:rPr>
          <w:rFonts w:ascii="Times New Roman" w:hAnsi="Times New Roman" w:cs="Times New Roman"/>
          <w:iCs/>
          <w:color w:val="000000" w:themeColor="text1"/>
          <w:sz w:val="24"/>
          <w:szCs w:val="24"/>
        </w:rPr>
        <w:t>The number</w:t>
      </w:r>
      <w:r w:rsidRPr="0067156A">
        <w:rPr>
          <w:rFonts w:ascii="Times New Roman" w:hAnsi="Times New Roman" w:cs="Times New Roman"/>
          <w:iCs/>
          <w:color w:val="000000" w:themeColor="text1"/>
          <w:sz w:val="24"/>
          <w:szCs w:val="24"/>
        </w:rPr>
        <w:t xml:space="preserve"> of individual weed species ranged from 268 (0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to 141 (12.5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in 2023 and from 365 (0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to 207 (50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in 2024. The Simpson´s Diversity Index (1-D) values ranged from 0.795(50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to 0.880 (6.25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in 2023</w:t>
      </w:r>
      <w:r w:rsidR="00E475A9">
        <w:rPr>
          <w:rFonts w:ascii="Times New Roman" w:hAnsi="Times New Roman" w:cs="Times New Roman"/>
          <w:iCs/>
          <w:color w:val="000000" w:themeColor="text1"/>
          <w:sz w:val="24"/>
          <w:szCs w:val="24"/>
        </w:rPr>
        <w:t>,</w:t>
      </w:r>
      <w:r w:rsidRPr="0067156A">
        <w:rPr>
          <w:rFonts w:ascii="Times New Roman" w:hAnsi="Times New Roman" w:cs="Times New Roman"/>
          <w:iCs/>
          <w:color w:val="000000" w:themeColor="text1"/>
          <w:sz w:val="24"/>
          <w:szCs w:val="24"/>
        </w:rPr>
        <w:t xml:space="preserve"> and the values ranged from 0.850 (50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to 0.924 (6.25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xml:space="preserve">) in 2024. The </w:t>
      </w:r>
      <w:r w:rsidRPr="0067156A">
        <w:rPr>
          <w:rFonts w:ascii="Times New Roman" w:hAnsi="Times New Roman" w:cs="Times New Roman"/>
          <w:color w:val="000000" w:themeColor="text1"/>
          <w:sz w:val="24"/>
          <w:szCs w:val="24"/>
        </w:rPr>
        <w:t>Shannon-Wiener Index (H’) values ranged from 1.911</w:t>
      </w:r>
      <w:r w:rsidRPr="0067156A">
        <w:rPr>
          <w:rFonts w:ascii="Times New Roman" w:hAnsi="Times New Roman" w:cs="Times New Roman"/>
          <w:iCs/>
          <w:color w:val="000000" w:themeColor="text1"/>
          <w:sz w:val="24"/>
          <w:szCs w:val="24"/>
        </w:rPr>
        <w:t>(50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to 2.425 (6.25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in 2023</w:t>
      </w:r>
      <w:r w:rsidR="00E475A9">
        <w:rPr>
          <w:rFonts w:ascii="Times New Roman" w:hAnsi="Times New Roman" w:cs="Times New Roman"/>
          <w:iCs/>
          <w:color w:val="000000" w:themeColor="text1"/>
          <w:sz w:val="24"/>
          <w:szCs w:val="24"/>
        </w:rPr>
        <w:t>,</w:t>
      </w:r>
      <w:r w:rsidRPr="0067156A">
        <w:rPr>
          <w:rFonts w:ascii="Times New Roman" w:hAnsi="Times New Roman" w:cs="Times New Roman"/>
          <w:iCs/>
          <w:color w:val="000000" w:themeColor="text1"/>
          <w:sz w:val="24"/>
          <w:szCs w:val="24"/>
        </w:rPr>
        <w:t xml:space="preserve"> and the values ranged from 2.198 (50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to 2.760 (6.25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xml:space="preserve">) in 2024. The highest </w:t>
      </w:r>
      <w:r w:rsidRPr="0067156A">
        <w:rPr>
          <w:rFonts w:ascii="Times New Roman" w:hAnsi="Times New Roman" w:cs="Times New Roman"/>
          <w:color w:val="000000" w:themeColor="text1"/>
          <w:sz w:val="24"/>
          <w:szCs w:val="24"/>
        </w:rPr>
        <w:t xml:space="preserve">Equitability Index (J) 0.744 was </w:t>
      </w:r>
      <w:r w:rsidR="00FE7A6A">
        <w:rPr>
          <w:rFonts w:ascii="Times New Roman" w:hAnsi="Times New Roman" w:cs="Times New Roman"/>
          <w:color w:val="000000" w:themeColor="text1"/>
          <w:sz w:val="24"/>
          <w:szCs w:val="24"/>
        </w:rPr>
        <w:t>observed at</w:t>
      </w:r>
      <w:r w:rsidRPr="0067156A">
        <w:rPr>
          <w:rFonts w:ascii="Times New Roman" w:hAnsi="Times New Roman" w:cs="Times New Roman"/>
          <w:color w:val="000000" w:themeColor="text1"/>
          <w:sz w:val="24"/>
          <w:szCs w:val="24"/>
        </w:rPr>
        <w:t xml:space="preserve"> 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and</w:t>
      </w:r>
    </w:p>
    <w:p w14:paraId="15E6B4B3" w14:textId="77777777" w:rsidR="003071BA" w:rsidRPr="0067156A" w:rsidRDefault="003071BA" w:rsidP="00C552D5">
      <w:pPr>
        <w:rPr>
          <w:color w:val="000000" w:themeColor="text1"/>
          <w:sz w:val="24"/>
          <w:szCs w:val="24"/>
        </w:rPr>
        <w:sectPr w:rsidR="003071BA" w:rsidRPr="0067156A" w:rsidSect="003071BA">
          <w:pgSz w:w="11906" w:h="16838"/>
          <w:pgMar w:top="1440" w:right="1440" w:bottom="1440" w:left="1440" w:header="720" w:footer="720" w:gutter="0"/>
          <w:cols w:space="720"/>
          <w:docGrid w:linePitch="360"/>
        </w:sectPr>
      </w:pPr>
    </w:p>
    <w:p w14:paraId="005FF15C" w14:textId="6442C345" w:rsidR="00E9193B" w:rsidRPr="0067156A" w:rsidRDefault="00140C85" w:rsidP="009937DD">
      <w:pPr>
        <w:spacing w:line="36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lastRenderedPageBreak/>
        <w:t xml:space="preserve">the lowest 0.744 </w:t>
      </w:r>
      <w:r w:rsidR="00FE7A6A">
        <w:rPr>
          <w:rFonts w:ascii="Times New Roman" w:hAnsi="Times New Roman" w:cs="Times New Roman"/>
          <w:color w:val="000000" w:themeColor="text1"/>
          <w:sz w:val="24"/>
          <w:szCs w:val="24"/>
        </w:rPr>
        <w:t xml:space="preserve">at </w:t>
      </w:r>
      <w:r w:rsidRPr="0067156A">
        <w:rPr>
          <w:rFonts w:ascii="Times New Roman" w:hAnsi="Times New Roman" w:cs="Times New Roman"/>
          <w:color w:val="000000" w:themeColor="text1"/>
          <w:sz w:val="24"/>
          <w:szCs w:val="24"/>
        </w:rPr>
        <w:t>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in 2023</w:t>
      </w:r>
      <w:r w:rsidR="00FE7A6A">
        <w:rPr>
          <w:rFonts w:ascii="Times New Roman" w:hAnsi="Times New Roman" w:cs="Times New Roman"/>
          <w:color w:val="000000" w:themeColor="text1"/>
          <w:sz w:val="24"/>
          <w:szCs w:val="24"/>
        </w:rPr>
        <w:t>,</w:t>
      </w:r>
      <w:r w:rsidRPr="0067156A">
        <w:rPr>
          <w:rFonts w:ascii="Times New Roman" w:hAnsi="Times New Roman" w:cs="Times New Roman"/>
          <w:color w:val="000000" w:themeColor="text1"/>
          <w:sz w:val="24"/>
          <w:szCs w:val="24"/>
        </w:rPr>
        <w:t xml:space="preserve"> while in 2024, 6.25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had the highest equitability index (0.753)</w:t>
      </w:r>
      <w:r w:rsidR="00FE7A6A">
        <w:rPr>
          <w:rFonts w:ascii="Times New Roman" w:hAnsi="Times New Roman" w:cs="Times New Roman"/>
          <w:color w:val="000000" w:themeColor="text1"/>
          <w:sz w:val="24"/>
          <w:szCs w:val="24"/>
        </w:rPr>
        <w:t>,</w:t>
      </w:r>
      <w:r w:rsidRPr="0067156A">
        <w:rPr>
          <w:rFonts w:ascii="Times New Roman" w:hAnsi="Times New Roman" w:cs="Times New Roman"/>
          <w:color w:val="000000" w:themeColor="text1"/>
          <w:sz w:val="24"/>
          <w:szCs w:val="24"/>
        </w:rPr>
        <w:t xml:space="preserve"> and the lowest (0.563) was </w:t>
      </w:r>
      <w:r w:rsidR="00FE7A6A">
        <w:rPr>
          <w:rFonts w:ascii="Times New Roman" w:hAnsi="Times New Roman" w:cs="Times New Roman"/>
          <w:color w:val="000000" w:themeColor="text1"/>
          <w:sz w:val="24"/>
          <w:szCs w:val="24"/>
        </w:rPr>
        <w:t xml:space="preserve">observed at </w:t>
      </w:r>
      <w:r w:rsidRPr="0067156A">
        <w:rPr>
          <w:rFonts w:ascii="Times New Roman" w:hAnsi="Times New Roman" w:cs="Times New Roman"/>
          <w:color w:val="000000" w:themeColor="text1"/>
          <w:sz w:val="24"/>
          <w:szCs w:val="24"/>
        </w:rPr>
        <w:t>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(Table 6).</w:t>
      </w:r>
    </w:p>
    <w:p w14:paraId="09C7A0D8" w14:textId="77777777" w:rsidR="006D4A26" w:rsidRPr="0067156A" w:rsidRDefault="006D4A26" w:rsidP="006D4A26">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 xml:space="preserve">Table 4: weed species enumerated at different planting densities of </w:t>
      </w:r>
      <w:r w:rsidRPr="0067156A">
        <w:rPr>
          <w:rFonts w:ascii="Times New Roman" w:hAnsi="Times New Roman" w:cs="Times New Roman"/>
          <w:b/>
          <w:bCs/>
          <w:i/>
          <w:iCs/>
          <w:color w:val="000000" w:themeColor="text1"/>
          <w:sz w:val="24"/>
          <w:szCs w:val="24"/>
        </w:rPr>
        <w:t>Tephrosia bracteolata</w:t>
      </w:r>
      <w:r w:rsidRPr="0067156A">
        <w:rPr>
          <w:rFonts w:ascii="Times New Roman" w:hAnsi="Times New Roman" w:cs="Times New Roman"/>
          <w:b/>
          <w:bCs/>
          <w:color w:val="000000" w:themeColor="text1"/>
          <w:sz w:val="24"/>
          <w:szCs w:val="24"/>
        </w:rPr>
        <w:t xml:space="preserve"> in 2023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2936"/>
        <w:gridCol w:w="1949"/>
        <w:gridCol w:w="756"/>
        <w:gridCol w:w="756"/>
        <w:gridCol w:w="756"/>
        <w:gridCol w:w="756"/>
        <w:gridCol w:w="756"/>
        <w:gridCol w:w="756"/>
      </w:tblGrid>
      <w:tr w:rsidR="00773E08" w:rsidRPr="0067156A" w14:paraId="1F059CA4" w14:textId="77777777" w:rsidTr="00C961BE">
        <w:tc>
          <w:tcPr>
            <w:tcW w:w="0" w:type="auto"/>
            <w:tcBorders>
              <w:top w:val="single" w:sz="4" w:space="0" w:color="auto"/>
              <w:bottom w:val="nil"/>
            </w:tcBorders>
          </w:tcPr>
          <w:p w14:paraId="4A724008" w14:textId="77777777" w:rsidR="006D4A26" w:rsidRPr="0067156A" w:rsidRDefault="006D4A26" w:rsidP="00C961BE">
            <w:pPr>
              <w:jc w:val="both"/>
              <w:rPr>
                <w:rFonts w:ascii="Times New Roman" w:hAnsi="Times New Roman" w:cs="Times New Roman"/>
                <w:b/>
                <w:bCs/>
                <w:color w:val="000000" w:themeColor="text1"/>
                <w:sz w:val="24"/>
                <w:szCs w:val="24"/>
              </w:rPr>
            </w:pPr>
          </w:p>
        </w:tc>
        <w:tc>
          <w:tcPr>
            <w:tcW w:w="0" w:type="auto"/>
            <w:tcBorders>
              <w:top w:val="single" w:sz="4" w:space="0" w:color="auto"/>
              <w:bottom w:val="nil"/>
            </w:tcBorders>
          </w:tcPr>
          <w:p w14:paraId="1C0F4A46" w14:textId="77777777" w:rsidR="006D4A26" w:rsidRPr="0067156A" w:rsidRDefault="006D4A26" w:rsidP="00C961BE">
            <w:pPr>
              <w:jc w:val="both"/>
              <w:rPr>
                <w:rFonts w:ascii="Times New Roman" w:hAnsi="Times New Roman" w:cs="Times New Roman"/>
                <w:b/>
                <w:bCs/>
                <w:color w:val="000000" w:themeColor="text1"/>
                <w:sz w:val="24"/>
                <w:szCs w:val="24"/>
              </w:rPr>
            </w:pPr>
          </w:p>
        </w:tc>
        <w:tc>
          <w:tcPr>
            <w:tcW w:w="0" w:type="auto"/>
            <w:tcBorders>
              <w:top w:val="single" w:sz="4" w:space="0" w:color="auto"/>
              <w:bottom w:val="nil"/>
            </w:tcBorders>
          </w:tcPr>
          <w:p w14:paraId="11A13154" w14:textId="77777777" w:rsidR="006D4A26" w:rsidRPr="0067156A" w:rsidRDefault="006D4A26" w:rsidP="00C961BE">
            <w:pPr>
              <w:jc w:val="both"/>
              <w:rPr>
                <w:rFonts w:ascii="Times New Roman" w:hAnsi="Times New Roman" w:cs="Times New Roman"/>
                <w:b/>
                <w:bCs/>
                <w:color w:val="000000" w:themeColor="text1"/>
                <w:sz w:val="24"/>
                <w:szCs w:val="24"/>
              </w:rPr>
            </w:pPr>
          </w:p>
        </w:tc>
        <w:tc>
          <w:tcPr>
            <w:tcW w:w="0" w:type="auto"/>
            <w:gridSpan w:val="6"/>
            <w:tcBorders>
              <w:top w:val="single" w:sz="4" w:space="0" w:color="auto"/>
              <w:bottom w:val="single" w:sz="4" w:space="0" w:color="auto"/>
            </w:tcBorders>
          </w:tcPr>
          <w:p w14:paraId="6FEE2B72"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Relative Importance Value</w:t>
            </w:r>
          </w:p>
        </w:tc>
      </w:tr>
      <w:tr w:rsidR="00773E08" w:rsidRPr="0067156A" w14:paraId="575E3C51" w14:textId="77777777" w:rsidTr="00C961BE">
        <w:tc>
          <w:tcPr>
            <w:tcW w:w="0" w:type="auto"/>
            <w:tcBorders>
              <w:top w:val="nil"/>
              <w:bottom w:val="single" w:sz="4" w:space="0" w:color="auto"/>
            </w:tcBorders>
          </w:tcPr>
          <w:p w14:paraId="35570C88"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Family</w:t>
            </w:r>
          </w:p>
        </w:tc>
        <w:tc>
          <w:tcPr>
            <w:tcW w:w="0" w:type="auto"/>
            <w:tcBorders>
              <w:top w:val="nil"/>
              <w:bottom w:val="single" w:sz="4" w:space="0" w:color="auto"/>
            </w:tcBorders>
          </w:tcPr>
          <w:p w14:paraId="678885C9"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Weed Species</w:t>
            </w:r>
          </w:p>
        </w:tc>
        <w:tc>
          <w:tcPr>
            <w:tcW w:w="0" w:type="auto"/>
            <w:tcBorders>
              <w:top w:val="nil"/>
              <w:bottom w:val="single" w:sz="4" w:space="0" w:color="auto"/>
            </w:tcBorders>
          </w:tcPr>
          <w:p w14:paraId="7B815BB0"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Life Cycle</w:t>
            </w:r>
          </w:p>
        </w:tc>
        <w:tc>
          <w:tcPr>
            <w:tcW w:w="0" w:type="auto"/>
            <w:tcBorders>
              <w:top w:val="single" w:sz="4" w:space="0" w:color="auto"/>
              <w:bottom w:val="single" w:sz="4" w:space="0" w:color="auto"/>
            </w:tcBorders>
          </w:tcPr>
          <w:p w14:paraId="2CA76FD1"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D0</w:t>
            </w:r>
          </w:p>
        </w:tc>
        <w:tc>
          <w:tcPr>
            <w:tcW w:w="0" w:type="auto"/>
            <w:tcBorders>
              <w:top w:val="single" w:sz="4" w:space="0" w:color="auto"/>
              <w:bottom w:val="single" w:sz="4" w:space="0" w:color="auto"/>
            </w:tcBorders>
          </w:tcPr>
          <w:p w14:paraId="2E796896"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D1</w:t>
            </w:r>
          </w:p>
        </w:tc>
        <w:tc>
          <w:tcPr>
            <w:tcW w:w="0" w:type="auto"/>
            <w:tcBorders>
              <w:top w:val="single" w:sz="4" w:space="0" w:color="auto"/>
              <w:bottom w:val="single" w:sz="4" w:space="0" w:color="auto"/>
            </w:tcBorders>
          </w:tcPr>
          <w:p w14:paraId="02AE1D29"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D2</w:t>
            </w:r>
          </w:p>
        </w:tc>
        <w:tc>
          <w:tcPr>
            <w:tcW w:w="0" w:type="auto"/>
            <w:tcBorders>
              <w:top w:val="single" w:sz="4" w:space="0" w:color="auto"/>
              <w:bottom w:val="single" w:sz="4" w:space="0" w:color="auto"/>
            </w:tcBorders>
          </w:tcPr>
          <w:p w14:paraId="6CA15920"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D3</w:t>
            </w:r>
          </w:p>
        </w:tc>
        <w:tc>
          <w:tcPr>
            <w:tcW w:w="0" w:type="auto"/>
            <w:tcBorders>
              <w:top w:val="single" w:sz="4" w:space="0" w:color="auto"/>
              <w:bottom w:val="single" w:sz="4" w:space="0" w:color="auto"/>
            </w:tcBorders>
          </w:tcPr>
          <w:p w14:paraId="04E5196A"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D4</w:t>
            </w:r>
          </w:p>
        </w:tc>
        <w:tc>
          <w:tcPr>
            <w:tcW w:w="0" w:type="auto"/>
            <w:tcBorders>
              <w:top w:val="single" w:sz="4" w:space="0" w:color="auto"/>
              <w:bottom w:val="single" w:sz="4" w:space="0" w:color="auto"/>
            </w:tcBorders>
          </w:tcPr>
          <w:p w14:paraId="640CBA91"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D5</w:t>
            </w:r>
          </w:p>
        </w:tc>
      </w:tr>
      <w:tr w:rsidR="00773E08" w:rsidRPr="0067156A" w14:paraId="5A8E8FC3" w14:textId="77777777" w:rsidTr="00C961BE">
        <w:tc>
          <w:tcPr>
            <w:tcW w:w="0" w:type="auto"/>
            <w:vMerge w:val="restart"/>
            <w:tcBorders>
              <w:top w:val="single" w:sz="4" w:space="0" w:color="auto"/>
            </w:tcBorders>
          </w:tcPr>
          <w:p w14:paraId="553CE1FD"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hAnsi="Times New Roman" w:cs="Times New Roman"/>
                <w:color w:val="000000" w:themeColor="text1"/>
                <w:sz w:val="24"/>
                <w:szCs w:val="24"/>
              </w:rPr>
              <w:t>Amaranthaceae</w:t>
            </w:r>
            <w:proofErr w:type="spellEnd"/>
          </w:p>
        </w:tc>
        <w:tc>
          <w:tcPr>
            <w:tcW w:w="0" w:type="auto"/>
            <w:tcBorders>
              <w:top w:val="single" w:sz="4" w:space="0" w:color="auto"/>
            </w:tcBorders>
          </w:tcPr>
          <w:p w14:paraId="1BB69CB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Alternanthera </w:t>
            </w:r>
            <w:proofErr w:type="spellStart"/>
            <w:r w:rsidRPr="0067156A">
              <w:rPr>
                <w:rFonts w:ascii="Times New Roman" w:eastAsia="Times New Roman" w:hAnsi="Times New Roman" w:cs="Times New Roman"/>
                <w:i/>
                <w:color w:val="000000" w:themeColor="text1"/>
                <w:sz w:val="24"/>
                <w:szCs w:val="24"/>
                <w:lang w:val="en-US"/>
              </w:rPr>
              <w:t>brasiliana</w:t>
            </w:r>
            <w:proofErr w:type="spellEnd"/>
          </w:p>
        </w:tc>
        <w:tc>
          <w:tcPr>
            <w:tcW w:w="0" w:type="auto"/>
            <w:tcBorders>
              <w:top w:val="single" w:sz="4" w:space="0" w:color="auto"/>
            </w:tcBorders>
          </w:tcPr>
          <w:p w14:paraId="47A6472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 Perennial</w:t>
            </w:r>
          </w:p>
        </w:tc>
        <w:tc>
          <w:tcPr>
            <w:tcW w:w="0" w:type="auto"/>
            <w:tcBorders>
              <w:top w:val="single" w:sz="4" w:space="0" w:color="auto"/>
            </w:tcBorders>
          </w:tcPr>
          <w:p w14:paraId="5105ACD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Borders>
              <w:top w:val="single" w:sz="4" w:space="0" w:color="auto"/>
            </w:tcBorders>
          </w:tcPr>
          <w:p w14:paraId="61C49AF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6.47</w:t>
            </w:r>
          </w:p>
        </w:tc>
        <w:tc>
          <w:tcPr>
            <w:tcW w:w="0" w:type="auto"/>
            <w:tcBorders>
              <w:top w:val="single" w:sz="4" w:space="0" w:color="auto"/>
            </w:tcBorders>
          </w:tcPr>
          <w:p w14:paraId="4E7A781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6.01</w:t>
            </w:r>
          </w:p>
        </w:tc>
        <w:tc>
          <w:tcPr>
            <w:tcW w:w="0" w:type="auto"/>
            <w:tcBorders>
              <w:top w:val="single" w:sz="4" w:space="0" w:color="auto"/>
            </w:tcBorders>
          </w:tcPr>
          <w:p w14:paraId="4B5DA2D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3.34</w:t>
            </w:r>
          </w:p>
        </w:tc>
        <w:tc>
          <w:tcPr>
            <w:tcW w:w="0" w:type="auto"/>
            <w:tcBorders>
              <w:top w:val="single" w:sz="4" w:space="0" w:color="auto"/>
            </w:tcBorders>
          </w:tcPr>
          <w:p w14:paraId="623D949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2.05</w:t>
            </w:r>
          </w:p>
        </w:tc>
        <w:tc>
          <w:tcPr>
            <w:tcW w:w="0" w:type="auto"/>
            <w:tcBorders>
              <w:top w:val="single" w:sz="4" w:space="0" w:color="auto"/>
            </w:tcBorders>
          </w:tcPr>
          <w:p w14:paraId="6F7AF17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773E08" w:rsidRPr="0067156A" w14:paraId="21A787A7" w14:textId="77777777" w:rsidTr="00C961BE">
        <w:tc>
          <w:tcPr>
            <w:tcW w:w="0" w:type="auto"/>
            <w:vMerge/>
          </w:tcPr>
          <w:p w14:paraId="2A2E1FC1"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468508E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Amaranthus spinosus</w:t>
            </w:r>
          </w:p>
        </w:tc>
        <w:tc>
          <w:tcPr>
            <w:tcW w:w="0" w:type="auto"/>
          </w:tcPr>
          <w:p w14:paraId="78B26A7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w:t>
            </w:r>
          </w:p>
        </w:tc>
        <w:tc>
          <w:tcPr>
            <w:tcW w:w="0" w:type="auto"/>
          </w:tcPr>
          <w:p w14:paraId="6FAA4E8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7394B82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2B69F29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A8D0BF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2.62</w:t>
            </w:r>
          </w:p>
        </w:tc>
        <w:tc>
          <w:tcPr>
            <w:tcW w:w="0" w:type="auto"/>
          </w:tcPr>
          <w:p w14:paraId="300FB1A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520429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5.85</w:t>
            </w:r>
          </w:p>
        </w:tc>
      </w:tr>
      <w:tr w:rsidR="00773E08" w:rsidRPr="0067156A" w14:paraId="63861465" w14:textId="77777777" w:rsidTr="00C961BE">
        <w:tc>
          <w:tcPr>
            <w:tcW w:w="0" w:type="auto"/>
            <w:vMerge w:val="restart"/>
          </w:tcPr>
          <w:p w14:paraId="330BE19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Asteraceae</w:t>
            </w:r>
          </w:p>
        </w:tc>
        <w:tc>
          <w:tcPr>
            <w:tcW w:w="0" w:type="auto"/>
          </w:tcPr>
          <w:p w14:paraId="69DB3CF8"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Tithonia</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diversifolia</w:t>
            </w:r>
            <w:proofErr w:type="spellEnd"/>
          </w:p>
        </w:tc>
        <w:tc>
          <w:tcPr>
            <w:tcW w:w="0" w:type="auto"/>
          </w:tcPr>
          <w:p w14:paraId="1ABED66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26330A6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6.48</w:t>
            </w:r>
          </w:p>
        </w:tc>
        <w:tc>
          <w:tcPr>
            <w:tcW w:w="0" w:type="auto"/>
          </w:tcPr>
          <w:p w14:paraId="0F21D52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3.54</w:t>
            </w:r>
          </w:p>
        </w:tc>
        <w:tc>
          <w:tcPr>
            <w:tcW w:w="0" w:type="auto"/>
          </w:tcPr>
          <w:p w14:paraId="1FF9F4B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5.44</w:t>
            </w:r>
          </w:p>
        </w:tc>
        <w:tc>
          <w:tcPr>
            <w:tcW w:w="0" w:type="auto"/>
          </w:tcPr>
          <w:p w14:paraId="532D938D"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4.05</w:t>
            </w:r>
          </w:p>
        </w:tc>
        <w:tc>
          <w:tcPr>
            <w:tcW w:w="0" w:type="auto"/>
          </w:tcPr>
          <w:p w14:paraId="1682733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2.31</w:t>
            </w:r>
          </w:p>
        </w:tc>
        <w:tc>
          <w:tcPr>
            <w:tcW w:w="0" w:type="auto"/>
          </w:tcPr>
          <w:p w14:paraId="258B13D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3.47</w:t>
            </w:r>
          </w:p>
        </w:tc>
      </w:tr>
      <w:tr w:rsidR="00773E08" w:rsidRPr="0067156A" w14:paraId="7B065207" w14:textId="77777777" w:rsidTr="00C961BE">
        <w:tc>
          <w:tcPr>
            <w:tcW w:w="0" w:type="auto"/>
            <w:vMerge/>
          </w:tcPr>
          <w:p w14:paraId="29C96459"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2E1B7543"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Tridax</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procumbens</w:t>
            </w:r>
            <w:proofErr w:type="spellEnd"/>
          </w:p>
        </w:tc>
        <w:tc>
          <w:tcPr>
            <w:tcW w:w="0" w:type="auto"/>
          </w:tcPr>
          <w:p w14:paraId="6E6E576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 Perennial</w:t>
            </w:r>
          </w:p>
        </w:tc>
        <w:tc>
          <w:tcPr>
            <w:tcW w:w="0" w:type="auto"/>
          </w:tcPr>
          <w:p w14:paraId="1A1B7F2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17.87</w:t>
            </w:r>
          </w:p>
        </w:tc>
        <w:tc>
          <w:tcPr>
            <w:tcW w:w="0" w:type="auto"/>
          </w:tcPr>
          <w:p w14:paraId="2BEAD84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21.12</w:t>
            </w:r>
          </w:p>
        </w:tc>
        <w:tc>
          <w:tcPr>
            <w:tcW w:w="0" w:type="auto"/>
          </w:tcPr>
          <w:p w14:paraId="6B773FE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16.63</w:t>
            </w:r>
          </w:p>
        </w:tc>
        <w:tc>
          <w:tcPr>
            <w:tcW w:w="0" w:type="auto"/>
          </w:tcPr>
          <w:p w14:paraId="58DC732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21.00</w:t>
            </w:r>
          </w:p>
        </w:tc>
        <w:tc>
          <w:tcPr>
            <w:tcW w:w="0" w:type="auto"/>
          </w:tcPr>
          <w:p w14:paraId="1C39F24A"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18.06</w:t>
            </w:r>
          </w:p>
        </w:tc>
        <w:tc>
          <w:tcPr>
            <w:tcW w:w="0" w:type="auto"/>
          </w:tcPr>
          <w:p w14:paraId="7610BBE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16.50</w:t>
            </w:r>
          </w:p>
        </w:tc>
      </w:tr>
      <w:tr w:rsidR="00773E08" w:rsidRPr="0067156A" w14:paraId="27C68047" w14:textId="77777777" w:rsidTr="00C961BE">
        <w:tc>
          <w:tcPr>
            <w:tcW w:w="0" w:type="auto"/>
          </w:tcPr>
          <w:p w14:paraId="3C85DC24"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hAnsi="Times New Roman" w:cs="Times New Roman"/>
                <w:color w:val="000000" w:themeColor="text1"/>
                <w:sz w:val="24"/>
                <w:szCs w:val="24"/>
              </w:rPr>
              <w:t>Cleomaceae</w:t>
            </w:r>
            <w:proofErr w:type="spellEnd"/>
          </w:p>
        </w:tc>
        <w:tc>
          <w:tcPr>
            <w:tcW w:w="0" w:type="auto"/>
          </w:tcPr>
          <w:p w14:paraId="765B25D2"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Cleome </w:t>
            </w:r>
            <w:proofErr w:type="spellStart"/>
            <w:r w:rsidRPr="0067156A">
              <w:rPr>
                <w:rFonts w:ascii="Times New Roman" w:eastAsia="Times New Roman" w:hAnsi="Times New Roman" w:cs="Times New Roman"/>
                <w:i/>
                <w:color w:val="000000" w:themeColor="text1"/>
                <w:sz w:val="24"/>
                <w:szCs w:val="24"/>
                <w:lang w:val="en-US"/>
              </w:rPr>
              <w:t>Viscosa</w:t>
            </w:r>
            <w:proofErr w:type="spellEnd"/>
            <w:r w:rsidRPr="0067156A">
              <w:rPr>
                <w:rFonts w:ascii="Times New Roman" w:eastAsia="Times New Roman" w:hAnsi="Times New Roman" w:cs="Times New Roman"/>
                <w:i/>
                <w:color w:val="000000" w:themeColor="text1"/>
                <w:sz w:val="24"/>
                <w:szCs w:val="24"/>
                <w:lang w:val="en-US"/>
              </w:rPr>
              <w:t xml:space="preserve"> </w:t>
            </w:r>
            <w:r w:rsidRPr="0067156A">
              <w:rPr>
                <w:rFonts w:ascii="Times New Roman" w:eastAsia="Times New Roman" w:hAnsi="Times New Roman" w:cs="Times New Roman"/>
                <w:iCs/>
                <w:color w:val="000000" w:themeColor="text1"/>
                <w:sz w:val="24"/>
                <w:szCs w:val="24"/>
                <w:lang w:val="en-US"/>
              </w:rPr>
              <w:t>L.</w:t>
            </w:r>
          </w:p>
        </w:tc>
        <w:tc>
          <w:tcPr>
            <w:tcW w:w="0" w:type="auto"/>
          </w:tcPr>
          <w:p w14:paraId="21C6D3D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w:t>
            </w:r>
          </w:p>
        </w:tc>
        <w:tc>
          <w:tcPr>
            <w:tcW w:w="0" w:type="auto"/>
          </w:tcPr>
          <w:p w14:paraId="63B99DF8"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7.43</w:t>
            </w:r>
          </w:p>
        </w:tc>
        <w:tc>
          <w:tcPr>
            <w:tcW w:w="0" w:type="auto"/>
          </w:tcPr>
          <w:p w14:paraId="62EE1C2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3BA843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10.32</w:t>
            </w:r>
          </w:p>
        </w:tc>
        <w:tc>
          <w:tcPr>
            <w:tcW w:w="0" w:type="auto"/>
          </w:tcPr>
          <w:p w14:paraId="05701F5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4.05</w:t>
            </w:r>
          </w:p>
        </w:tc>
        <w:tc>
          <w:tcPr>
            <w:tcW w:w="0" w:type="auto"/>
          </w:tcPr>
          <w:p w14:paraId="396ECD6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7.87</w:t>
            </w:r>
          </w:p>
        </w:tc>
        <w:tc>
          <w:tcPr>
            <w:tcW w:w="0" w:type="auto"/>
          </w:tcPr>
          <w:p w14:paraId="6ACBCEB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8.46</w:t>
            </w:r>
          </w:p>
        </w:tc>
      </w:tr>
      <w:tr w:rsidR="00773E08" w:rsidRPr="0067156A" w14:paraId="11E45924" w14:textId="77777777" w:rsidTr="00C961BE">
        <w:tc>
          <w:tcPr>
            <w:tcW w:w="0" w:type="auto"/>
            <w:vMerge w:val="restart"/>
          </w:tcPr>
          <w:p w14:paraId="0533DB0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Commelinaceae</w:t>
            </w:r>
          </w:p>
        </w:tc>
        <w:tc>
          <w:tcPr>
            <w:tcW w:w="0" w:type="auto"/>
          </w:tcPr>
          <w:p w14:paraId="3165FD46"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Aneilema</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aequinoctiale</w:t>
            </w:r>
            <w:proofErr w:type="spellEnd"/>
          </w:p>
        </w:tc>
        <w:tc>
          <w:tcPr>
            <w:tcW w:w="0" w:type="auto"/>
          </w:tcPr>
          <w:p w14:paraId="30B2319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3F25021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09CDE17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2.31</w:t>
            </w:r>
          </w:p>
        </w:tc>
        <w:tc>
          <w:tcPr>
            <w:tcW w:w="0" w:type="auto"/>
          </w:tcPr>
          <w:p w14:paraId="3A4FFD3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29B1A5B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F2EE73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2.05</w:t>
            </w:r>
          </w:p>
        </w:tc>
        <w:tc>
          <w:tcPr>
            <w:tcW w:w="0" w:type="auto"/>
          </w:tcPr>
          <w:p w14:paraId="656940B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773E08" w:rsidRPr="0067156A" w14:paraId="2EF6AA76" w14:textId="77777777" w:rsidTr="00C961BE">
        <w:tc>
          <w:tcPr>
            <w:tcW w:w="0" w:type="auto"/>
            <w:vMerge/>
          </w:tcPr>
          <w:p w14:paraId="003C7773"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2ABF2130"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Commelina</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benghalensis</w:t>
            </w:r>
            <w:proofErr w:type="spellEnd"/>
          </w:p>
        </w:tc>
        <w:tc>
          <w:tcPr>
            <w:tcW w:w="0" w:type="auto"/>
          </w:tcPr>
          <w:p w14:paraId="016900F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 Perennial</w:t>
            </w:r>
          </w:p>
        </w:tc>
        <w:tc>
          <w:tcPr>
            <w:tcW w:w="0" w:type="auto"/>
          </w:tcPr>
          <w:p w14:paraId="3455B88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5794D58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03CF9FA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4F2B928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55A1BB08"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2.05</w:t>
            </w:r>
          </w:p>
        </w:tc>
        <w:tc>
          <w:tcPr>
            <w:tcW w:w="0" w:type="auto"/>
          </w:tcPr>
          <w:p w14:paraId="38910842"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773E08" w:rsidRPr="0067156A" w14:paraId="18BA3EF1" w14:textId="77777777" w:rsidTr="00C961BE">
        <w:tc>
          <w:tcPr>
            <w:tcW w:w="0" w:type="auto"/>
            <w:vMerge w:val="restart"/>
          </w:tcPr>
          <w:p w14:paraId="47F64C9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Cyperaceae</w:t>
            </w:r>
          </w:p>
        </w:tc>
        <w:tc>
          <w:tcPr>
            <w:tcW w:w="0" w:type="auto"/>
            <w:vAlign w:val="bottom"/>
          </w:tcPr>
          <w:p w14:paraId="4EE4B031"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Cyperus</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haspan</w:t>
            </w:r>
            <w:proofErr w:type="spellEnd"/>
          </w:p>
        </w:tc>
        <w:tc>
          <w:tcPr>
            <w:tcW w:w="0" w:type="auto"/>
          </w:tcPr>
          <w:p w14:paraId="36482D4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09FCEE3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474B27B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2.00</w:t>
            </w:r>
          </w:p>
        </w:tc>
        <w:tc>
          <w:tcPr>
            <w:tcW w:w="0" w:type="auto"/>
          </w:tcPr>
          <w:p w14:paraId="293E933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3.44</w:t>
            </w:r>
          </w:p>
        </w:tc>
        <w:tc>
          <w:tcPr>
            <w:tcW w:w="0" w:type="auto"/>
          </w:tcPr>
          <w:p w14:paraId="60A327C8"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E3A0C5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43F7E93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773E08" w:rsidRPr="0067156A" w14:paraId="3F7A48DB" w14:textId="77777777" w:rsidTr="00C961BE">
        <w:tc>
          <w:tcPr>
            <w:tcW w:w="0" w:type="auto"/>
            <w:vMerge/>
          </w:tcPr>
          <w:p w14:paraId="3C0D6F3B"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6A70EF71"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Cyperus</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rotundus</w:t>
            </w:r>
            <w:proofErr w:type="spellEnd"/>
            <w:r w:rsidRPr="0067156A">
              <w:rPr>
                <w:rFonts w:ascii="Times New Roman" w:eastAsia="Times New Roman" w:hAnsi="Times New Roman" w:cs="Times New Roman"/>
                <w:i/>
                <w:color w:val="000000" w:themeColor="text1"/>
                <w:sz w:val="24"/>
                <w:szCs w:val="24"/>
                <w:lang w:val="en-US"/>
              </w:rPr>
              <w:t xml:space="preserve"> </w:t>
            </w:r>
            <w:r w:rsidRPr="0067156A">
              <w:rPr>
                <w:rFonts w:ascii="Times New Roman" w:eastAsia="Times New Roman" w:hAnsi="Times New Roman" w:cs="Times New Roman"/>
                <w:iCs/>
                <w:color w:val="000000" w:themeColor="text1"/>
                <w:sz w:val="24"/>
                <w:szCs w:val="24"/>
                <w:lang w:val="en-US"/>
              </w:rPr>
              <w:t>L.</w:t>
            </w:r>
          </w:p>
        </w:tc>
        <w:tc>
          <w:tcPr>
            <w:tcW w:w="0" w:type="auto"/>
          </w:tcPr>
          <w:p w14:paraId="099EA70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267B983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E8BE89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0867154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75A7A9E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3C2D880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4.43</w:t>
            </w:r>
          </w:p>
        </w:tc>
        <w:tc>
          <w:tcPr>
            <w:tcW w:w="0" w:type="auto"/>
          </w:tcPr>
          <w:p w14:paraId="39C7C26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773E08" w:rsidRPr="0067156A" w14:paraId="1DBCF0DC" w14:textId="77777777" w:rsidTr="00C961BE">
        <w:tc>
          <w:tcPr>
            <w:tcW w:w="0" w:type="auto"/>
            <w:vMerge/>
          </w:tcPr>
          <w:p w14:paraId="5149C60F"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164018C0"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Mariscus</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alternifolius</w:t>
            </w:r>
            <w:proofErr w:type="spellEnd"/>
          </w:p>
        </w:tc>
        <w:tc>
          <w:tcPr>
            <w:tcW w:w="0" w:type="auto"/>
          </w:tcPr>
          <w:p w14:paraId="3402356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53C8488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45922F4A"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42D0D1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F5BF1B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7.59</w:t>
            </w:r>
          </w:p>
        </w:tc>
        <w:tc>
          <w:tcPr>
            <w:tcW w:w="0" w:type="auto"/>
          </w:tcPr>
          <w:p w14:paraId="2554C27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6.02</w:t>
            </w:r>
          </w:p>
        </w:tc>
        <w:tc>
          <w:tcPr>
            <w:tcW w:w="0" w:type="auto"/>
          </w:tcPr>
          <w:p w14:paraId="3FB4FF8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3.25</w:t>
            </w:r>
          </w:p>
        </w:tc>
      </w:tr>
      <w:tr w:rsidR="00773E08" w:rsidRPr="0067156A" w14:paraId="1B9242ED" w14:textId="77777777" w:rsidTr="00C961BE">
        <w:tc>
          <w:tcPr>
            <w:tcW w:w="0" w:type="auto"/>
            <w:vMerge/>
          </w:tcPr>
          <w:p w14:paraId="7470EE94"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2B7D889F"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Mariscus</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flabelliformis</w:t>
            </w:r>
            <w:proofErr w:type="spellEnd"/>
          </w:p>
        </w:tc>
        <w:tc>
          <w:tcPr>
            <w:tcW w:w="0" w:type="auto"/>
          </w:tcPr>
          <w:p w14:paraId="09EF021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3131283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8.17</w:t>
            </w:r>
          </w:p>
        </w:tc>
        <w:tc>
          <w:tcPr>
            <w:tcW w:w="0" w:type="auto"/>
          </w:tcPr>
          <w:p w14:paraId="45E1A93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7D2582E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231B2B7D"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46018F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3.9</w:t>
            </w:r>
          </w:p>
        </w:tc>
        <w:tc>
          <w:tcPr>
            <w:tcW w:w="0" w:type="auto"/>
          </w:tcPr>
          <w:p w14:paraId="55AAFBF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1.73</w:t>
            </w:r>
          </w:p>
        </w:tc>
      </w:tr>
      <w:tr w:rsidR="00773E08" w:rsidRPr="0067156A" w14:paraId="48C4FCD7" w14:textId="77777777" w:rsidTr="00C961BE">
        <w:tc>
          <w:tcPr>
            <w:tcW w:w="0" w:type="auto"/>
            <w:vMerge w:val="restart"/>
          </w:tcPr>
          <w:p w14:paraId="551E370B"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hAnsi="Times New Roman" w:cs="Times New Roman"/>
                <w:color w:val="000000" w:themeColor="text1"/>
                <w:sz w:val="24"/>
                <w:szCs w:val="24"/>
              </w:rPr>
              <w:t>Euphorbiaceae</w:t>
            </w:r>
            <w:proofErr w:type="spellEnd"/>
          </w:p>
        </w:tc>
        <w:tc>
          <w:tcPr>
            <w:tcW w:w="0" w:type="auto"/>
          </w:tcPr>
          <w:p w14:paraId="03327CA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Acalypha fimbriata</w:t>
            </w:r>
          </w:p>
        </w:tc>
        <w:tc>
          <w:tcPr>
            <w:tcW w:w="0" w:type="auto"/>
          </w:tcPr>
          <w:p w14:paraId="42E4324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 Perennial</w:t>
            </w:r>
          </w:p>
        </w:tc>
        <w:tc>
          <w:tcPr>
            <w:tcW w:w="0" w:type="auto"/>
          </w:tcPr>
          <w:p w14:paraId="476AEA4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BAA6DA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043D5A9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2.89</w:t>
            </w:r>
          </w:p>
        </w:tc>
        <w:tc>
          <w:tcPr>
            <w:tcW w:w="0" w:type="auto"/>
          </w:tcPr>
          <w:p w14:paraId="40C8177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2.63</w:t>
            </w:r>
          </w:p>
        </w:tc>
        <w:tc>
          <w:tcPr>
            <w:tcW w:w="0" w:type="auto"/>
          </w:tcPr>
          <w:p w14:paraId="5738D8D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3AE39B2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773E08" w:rsidRPr="0067156A" w14:paraId="7250284C" w14:textId="77777777" w:rsidTr="00C961BE">
        <w:tc>
          <w:tcPr>
            <w:tcW w:w="0" w:type="auto"/>
            <w:vMerge/>
          </w:tcPr>
          <w:p w14:paraId="4824A8BC"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416A0BF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Euphorbia </w:t>
            </w:r>
            <w:proofErr w:type="spellStart"/>
            <w:r w:rsidRPr="0067156A">
              <w:rPr>
                <w:rFonts w:ascii="Times New Roman" w:eastAsia="Times New Roman" w:hAnsi="Times New Roman" w:cs="Times New Roman"/>
                <w:i/>
                <w:color w:val="000000" w:themeColor="text1"/>
                <w:sz w:val="24"/>
                <w:szCs w:val="24"/>
                <w:lang w:val="en-US"/>
              </w:rPr>
              <w:t>hyssopifolia</w:t>
            </w:r>
            <w:proofErr w:type="spellEnd"/>
          </w:p>
        </w:tc>
        <w:tc>
          <w:tcPr>
            <w:tcW w:w="0" w:type="auto"/>
          </w:tcPr>
          <w:p w14:paraId="1C59CA2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w:t>
            </w:r>
          </w:p>
        </w:tc>
        <w:tc>
          <w:tcPr>
            <w:tcW w:w="0" w:type="auto"/>
          </w:tcPr>
          <w:p w14:paraId="3BAC7E8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37EC46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141889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A212B1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2.63</w:t>
            </w:r>
          </w:p>
        </w:tc>
        <w:tc>
          <w:tcPr>
            <w:tcW w:w="0" w:type="auto"/>
          </w:tcPr>
          <w:p w14:paraId="0580153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2.58</w:t>
            </w:r>
          </w:p>
        </w:tc>
        <w:tc>
          <w:tcPr>
            <w:tcW w:w="0" w:type="auto"/>
          </w:tcPr>
          <w:p w14:paraId="1DB98C82"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1.95</w:t>
            </w:r>
          </w:p>
        </w:tc>
      </w:tr>
      <w:tr w:rsidR="00773E08" w:rsidRPr="0067156A" w14:paraId="1D7E08DF" w14:textId="77777777" w:rsidTr="00C961BE">
        <w:tc>
          <w:tcPr>
            <w:tcW w:w="0" w:type="auto"/>
            <w:vMerge w:val="restart"/>
          </w:tcPr>
          <w:p w14:paraId="0826D9F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Fabaceae</w:t>
            </w:r>
          </w:p>
        </w:tc>
        <w:tc>
          <w:tcPr>
            <w:tcW w:w="0" w:type="auto"/>
          </w:tcPr>
          <w:p w14:paraId="55853B16"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Desmodium</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scorpiurus</w:t>
            </w:r>
            <w:proofErr w:type="spellEnd"/>
          </w:p>
        </w:tc>
        <w:tc>
          <w:tcPr>
            <w:tcW w:w="0" w:type="auto"/>
          </w:tcPr>
          <w:p w14:paraId="7338B11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 Perennial</w:t>
            </w:r>
          </w:p>
        </w:tc>
        <w:tc>
          <w:tcPr>
            <w:tcW w:w="0" w:type="auto"/>
          </w:tcPr>
          <w:p w14:paraId="60EE304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11.34</w:t>
            </w:r>
          </w:p>
        </w:tc>
        <w:tc>
          <w:tcPr>
            <w:tcW w:w="0" w:type="auto"/>
          </w:tcPr>
          <w:p w14:paraId="2CBF99F8"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11.86</w:t>
            </w:r>
          </w:p>
        </w:tc>
        <w:tc>
          <w:tcPr>
            <w:tcW w:w="0" w:type="auto"/>
          </w:tcPr>
          <w:p w14:paraId="4D82881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13.18</w:t>
            </w:r>
          </w:p>
        </w:tc>
        <w:tc>
          <w:tcPr>
            <w:tcW w:w="0" w:type="auto"/>
          </w:tcPr>
          <w:p w14:paraId="23AB179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10.22</w:t>
            </w:r>
          </w:p>
        </w:tc>
        <w:tc>
          <w:tcPr>
            <w:tcW w:w="0" w:type="auto"/>
          </w:tcPr>
          <w:p w14:paraId="75B5022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7.28</w:t>
            </w:r>
          </w:p>
        </w:tc>
        <w:tc>
          <w:tcPr>
            <w:tcW w:w="0" w:type="auto"/>
          </w:tcPr>
          <w:p w14:paraId="3C1F72A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13.46</w:t>
            </w:r>
          </w:p>
        </w:tc>
      </w:tr>
      <w:tr w:rsidR="00773E08" w:rsidRPr="0067156A" w14:paraId="3046EB0E" w14:textId="77777777" w:rsidTr="00C961BE">
        <w:tc>
          <w:tcPr>
            <w:tcW w:w="0" w:type="auto"/>
            <w:vMerge/>
          </w:tcPr>
          <w:p w14:paraId="07272031"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030AAEBA"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Mimosa </w:t>
            </w:r>
            <w:proofErr w:type="spellStart"/>
            <w:r w:rsidRPr="0067156A">
              <w:rPr>
                <w:rFonts w:ascii="Times New Roman" w:eastAsia="Times New Roman" w:hAnsi="Times New Roman" w:cs="Times New Roman"/>
                <w:i/>
                <w:color w:val="000000" w:themeColor="text1"/>
                <w:sz w:val="24"/>
                <w:szCs w:val="24"/>
                <w:lang w:val="en-US"/>
              </w:rPr>
              <w:t>invisa</w:t>
            </w:r>
            <w:proofErr w:type="spellEnd"/>
            <w:r w:rsidRPr="0067156A">
              <w:rPr>
                <w:rFonts w:ascii="Times New Roman" w:eastAsia="Times New Roman" w:hAnsi="Times New Roman" w:cs="Times New Roman"/>
                <w:i/>
                <w:color w:val="000000" w:themeColor="text1"/>
                <w:sz w:val="24"/>
                <w:szCs w:val="24"/>
                <w:lang w:val="en-US"/>
              </w:rPr>
              <w:t xml:space="preserve"> </w:t>
            </w:r>
            <w:r w:rsidRPr="0067156A">
              <w:rPr>
                <w:rFonts w:ascii="Times New Roman" w:eastAsia="Times New Roman" w:hAnsi="Times New Roman" w:cs="Times New Roman"/>
                <w:iCs/>
                <w:color w:val="000000" w:themeColor="text1"/>
                <w:sz w:val="24"/>
                <w:szCs w:val="24"/>
                <w:lang w:val="en-US"/>
              </w:rPr>
              <w:t>Mart</w:t>
            </w:r>
            <w:r w:rsidRPr="0067156A">
              <w:rPr>
                <w:rFonts w:ascii="Times New Roman" w:eastAsia="Times New Roman" w:hAnsi="Times New Roman" w:cs="Times New Roman"/>
                <w:i/>
                <w:color w:val="000000" w:themeColor="text1"/>
                <w:sz w:val="24"/>
                <w:szCs w:val="24"/>
                <w:lang w:val="en-US"/>
              </w:rPr>
              <w:t>.</w:t>
            </w:r>
          </w:p>
        </w:tc>
        <w:tc>
          <w:tcPr>
            <w:tcW w:w="0" w:type="auto"/>
          </w:tcPr>
          <w:p w14:paraId="4BDDCE8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17487998"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7.43</w:t>
            </w:r>
          </w:p>
        </w:tc>
        <w:tc>
          <w:tcPr>
            <w:tcW w:w="0" w:type="auto"/>
          </w:tcPr>
          <w:p w14:paraId="526D8C5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9.09</w:t>
            </w:r>
          </w:p>
        </w:tc>
        <w:tc>
          <w:tcPr>
            <w:tcW w:w="0" w:type="auto"/>
          </w:tcPr>
          <w:p w14:paraId="4FACDFE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7.45</w:t>
            </w:r>
          </w:p>
        </w:tc>
        <w:tc>
          <w:tcPr>
            <w:tcW w:w="0" w:type="auto"/>
          </w:tcPr>
          <w:p w14:paraId="3617ABD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4.05</w:t>
            </w:r>
          </w:p>
        </w:tc>
        <w:tc>
          <w:tcPr>
            <w:tcW w:w="0" w:type="auto"/>
          </w:tcPr>
          <w:p w14:paraId="4529278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5.95</w:t>
            </w:r>
          </w:p>
        </w:tc>
        <w:tc>
          <w:tcPr>
            <w:tcW w:w="0" w:type="auto"/>
          </w:tcPr>
          <w:p w14:paraId="56DE7BF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7.37</w:t>
            </w:r>
          </w:p>
        </w:tc>
      </w:tr>
      <w:tr w:rsidR="00773E08" w:rsidRPr="0067156A" w14:paraId="0D9EF578" w14:textId="77777777" w:rsidTr="00C961BE">
        <w:tc>
          <w:tcPr>
            <w:tcW w:w="0" w:type="auto"/>
            <w:vMerge/>
          </w:tcPr>
          <w:p w14:paraId="2BB44BA2"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3EC64DA2"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Senna </w:t>
            </w:r>
            <w:proofErr w:type="spellStart"/>
            <w:r w:rsidRPr="0067156A">
              <w:rPr>
                <w:rFonts w:ascii="Times New Roman" w:eastAsia="Times New Roman" w:hAnsi="Times New Roman" w:cs="Times New Roman"/>
                <w:i/>
                <w:color w:val="000000" w:themeColor="text1"/>
                <w:sz w:val="24"/>
                <w:szCs w:val="24"/>
                <w:lang w:val="en-US"/>
              </w:rPr>
              <w:t>obtusifolia</w:t>
            </w:r>
            <w:proofErr w:type="spellEnd"/>
          </w:p>
        </w:tc>
        <w:tc>
          <w:tcPr>
            <w:tcW w:w="0" w:type="auto"/>
          </w:tcPr>
          <w:p w14:paraId="589D1A2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 Biennial</w:t>
            </w:r>
          </w:p>
        </w:tc>
        <w:tc>
          <w:tcPr>
            <w:tcW w:w="0" w:type="auto"/>
          </w:tcPr>
          <w:p w14:paraId="1E00AC3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7.81</w:t>
            </w:r>
          </w:p>
        </w:tc>
        <w:tc>
          <w:tcPr>
            <w:tcW w:w="0" w:type="auto"/>
          </w:tcPr>
          <w:p w14:paraId="1ADAE13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2.31</w:t>
            </w:r>
          </w:p>
        </w:tc>
        <w:tc>
          <w:tcPr>
            <w:tcW w:w="0" w:type="auto"/>
          </w:tcPr>
          <w:p w14:paraId="59FDE54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2.57</w:t>
            </w:r>
          </w:p>
        </w:tc>
        <w:tc>
          <w:tcPr>
            <w:tcW w:w="0" w:type="auto"/>
          </w:tcPr>
          <w:p w14:paraId="7C518B6A"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9.16</w:t>
            </w:r>
          </w:p>
        </w:tc>
        <w:tc>
          <w:tcPr>
            <w:tcW w:w="0" w:type="auto"/>
          </w:tcPr>
          <w:p w14:paraId="5F5E4B4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2.84</w:t>
            </w:r>
          </w:p>
        </w:tc>
        <w:tc>
          <w:tcPr>
            <w:tcW w:w="0" w:type="auto"/>
          </w:tcPr>
          <w:p w14:paraId="3F7BDB7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11.72</w:t>
            </w:r>
          </w:p>
        </w:tc>
      </w:tr>
      <w:tr w:rsidR="00773E08" w:rsidRPr="0067156A" w14:paraId="7232EF44" w14:textId="77777777" w:rsidTr="00C961BE">
        <w:tc>
          <w:tcPr>
            <w:tcW w:w="0" w:type="auto"/>
            <w:vMerge/>
          </w:tcPr>
          <w:p w14:paraId="263BA788"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5996C2F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Senna </w:t>
            </w:r>
            <w:proofErr w:type="spellStart"/>
            <w:r w:rsidRPr="0067156A">
              <w:rPr>
                <w:rFonts w:ascii="Times New Roman" w:eastAsia="Times New Roman" w:hAnsi="Times New Roman" w:cs="Times New Roman"/>
                <w:i/>
                <w:color w:val="000000" w:themeColor="text1"/>
                <w:sz w:val="24"/>
                <w:szCs w:val="24"/>
                <w:lang w:val="en-US"/>
              </w:rPr>
              <w:t>siamea</w:t>
            </w:r>
            <w:proofErr w:type="spellEnd"/>
          </w:p>
        </w:tc>
        <w:tc>
          <w:tcPr>
            <w:tcW w:w="0" w:type="auto"/>
          </w:tcPr>
          <w:p w14:paraId="07C1ED7A"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35C004D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2286635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89D625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8D2486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6302BA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1075ACA"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1.73</w:t>
            </w:r>
          </w:p>
        </w:tc>
      </w:tr>
      <w:tr w:rsidR="00773E08" w:rsidRPr="0067156A" w14:paraId="46F65122" w14:textId="77777777" w:rsidTr="00C961BE">
        <w:tc>
          <w:tcPr>
            <w:tcW w:w="0" w:type="auto"/>
          </w:tcPr>
          <w:p w14:paraId="2711F585"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hAnsi="Times New Roman" w:cs="Times New Roman"/>
                <w:color w:val="000000" w:themeColor="text1"/>
                <w:sz w:val="24"/>
                <w:szCs w:val="24"/>
              </w:rPr>
              <w:t>Malvaceae</w:t>
            </w:r>
            <w:proofErr w:type="spellEnd"/>
          </w:p>
        </w:tc>
        <w:tc>
          <w:tcPr>
            <w:tcW w:w="0" w:type="auto"/>
          </w:tcPr>
          <w:p w14:paraId="7704C5D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Urena lobata </w:t>
            </w:r>
            <w:r w:rsidRPr="0067156A">
              <w:rPr>
                <w:rFonts w:ascii="Times New Roman" w:eastAsia="Times New Roman" w:hAnsi="Times New Roman" w:cs="Times New Roman"/>
                <w:iCs/>
                <w:color w:val="000000" w:themeColor="text1"/>
                <w:sz w:val="24"/>
                <w:szCs w:val="24"/>
                <w:lang w:val="en-US"/>
              </w:rPr>
              <w:t>L</w:t>
            </w:r>
            <w:r w:rsidRPr="0067156A">
              <w:rPr>
                <w:rFonts w:ascii="Times New Roman" w:eastAsia="Times New Roman" w:hAnsi="Times New Roman" w:cs="Times New Roman"/>
                <w:i/>
                <w:color w:val="000000" w:themeColor="text1"/>
                <w:sz w:val="24"/>
                <w:szCs w:val="24"/>
                <w:lang w:val="en-US"/>
              </w:rPr>
              <w:t>.</w:t>
            </w:r>
          </w:p>
        </w:tc>
        <w:tc>
          <w:tcPr>
            <w:tcW w:w="0" w:type="auto"/>
          </w:tcPr>
          <w:p w14:paraId="0D275AE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39D6D23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014C603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A136FE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2.29</w:t>
            </w:r>
          </w:p>
        </w:tc>
        <w:tc>
          <w:tcPr>
            <w:tcW w:w="0" w:type="auto"/>
          </w:tcPr>
          <w:p w14:paraId="06B8AF9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7633E08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3F3A9F1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1.73</w:t>
            </w:r>
          </w:p>
        </w:tc>
      </w:tr>
      <w:tr w:rsidR="00773E08" w:rsidRPr="0067156A" w14:paraId="573D9EAC" w14:textId="77777777" w:rsidTr="00C961BE">
        <w:tc>
          <w:tcPr>
            <w:tcW w:w="0" w:type="auto"/>
          </w:tcPr>
          <w:p w14:paraId="72935107"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hAnsi="Times New Roman" w:cs="Times New Roman"/>
                <w:color w:val="000000" w:themeColor="text1"/>
                <w:sz w:val="24"/>
                <w:szCs w:val="24"/>
              </w:rPr>
              <w:t>Nyctaginaceae</w:t>
            </w:r>
            <w:proofErr w:type="spellEnd"/>
          </w:p>
        </w:tc>
        <w:tc>
          <w:tcPr>
            <w:tcW w:w="0" w:type="auto"/>
          </w:tcPr>
          <w:p w14:paraId="189864EB"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Boerhavia</w:t>
            </w:r>
            <w:proofErr w:type="spellEnd"/>
            <w:r w:rsidRPr="0067156A">
              <w:rPr>
                <w:rFonts w:ascii="Times New Roman" w:eastAsia="Times New Roman" w:hAnsi="Times New Roman" w:cs="Times New Roman"/>
                <w:i/>
                <w:color w:val="000000" w:themeColor="text1"/>
                <w:sz w:val="24"/>
                <w:szCs w:val="24"/>
                <w:lang w:val="en-US"/>
              </w:rPr>
              <w:t xml:space="preserve"> coccinea </w:t>
            </w:r>
            <w:r w:rsidRPr="0067156A">
              <w:rPr>
                <w:rFonts w:ascii="Times New Roman" w:eastAsia="Times New Roman" w:hAnsi="Times New Roman" w:cs="Times New Roman"/>
                <w:iCs/>
                <w:color w:val="000000" w:themeColor="text1"/>
                <w:sz w:val="24"/>
                <w:szCs w:val="24"/>
                <w:lang w:val="en-US"/>
              </w:rPr>
              <w:t>Mill</w:t>
            </w:r>
          </w:p>
        </w:tc>
        <w:tc>
          <w:tcPr>
            <w:tcW w:w="0" w:type="auto"/>
          </w:tcPr>
          <w:p w14:paraId="29644A1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077B091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61925D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6.78</w:t>
            </w:r>
          </w:p>
        </w:tc>
        <w:tc>
          <w:tcPr>
            <w:tcW w:w="0" w:type="auto"/>
          </w:tcPr>
          <w:p w14:paraId="5DCDFC4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2.57</w:t>
            </w:r>
          </w:p>
        </w:tc>
        <w:tc>
          <w:tcPr>
            <w:tcW w:w="0" w:type="auto"/>
          </w:tcPr>
          <w:p w14:paraId="42531E3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09BAB3D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5A93129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6D4A26" w:rsidRPr="0067156A" w14:paraId="5E3D31F7" w14:textId="77777777" w:rsidTr="00C961BE">
        <w:tc>
          <w:tcPr>
            <w:tcW w:w="0" w:type="auto"/>
          </w:tcPr>
          <w:p w14:paraId="71FD0892"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Phyllanthaceae</w:t>
            </w:r>
            <w:proofErr w:type="spellEnd"/>
          </w:p>
        </w:tc>
        <w:tc>
          <w:tcPr>
            <w:tcW w:w="0" w:type="auto"/>
          </w:tcPr>
          <w:p w14:paraId="133EABF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Phyllanthus </w:t>
            </w:r>
            <w:proofErr w:type="spellStart"/>
            <w:r w:rsidRPr="0067156A">
              <w:rPr>
                <w:rFonts w:ascii="Times New Roman" w:eastAsia="Times New Roman" w:hAnsi="Times New Roman" w:cs="Times New Roman"/>
                <w:i/>
                <w:color w:val="000000"/>
                <w:sz w:val="24"/>
                <w:szCs w:val="24"/>
                <w:lang w:val="en-US"/>
              </w:rPr>
              <w:t>amarus</w:t>
            </w:r>
            <w:proofErr w:type="spellEnd"/>
          </w:p>
        </w:tc>
        <w:tc>
          <w:tcPr>
            <w:tcW w:w="0" w:type="auto"/>
          </w:tcPr>
          <w:p w14:paraId="665733C2"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Pr>
          <w:p w14:paraId="3A69994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7.61</w:t>
            </w:r>
          </w:p>
        </w:tc>
        <w:tc>
          <w:tcPr>
            <w:tcW w:w="0" w:type="auto"/>
          </w:tcPr>
          <w:p w14:paraId="002B1A8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2.93</w:t>
            </w:r>
          </w:p>
        </w:tc>
        <w:tc>
          <w:tcPr>
            <w:tcW w:w="0" w:type="auto"/>
          </w:tcPr>
          <w:p w14:paraId="10A59B0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6.01</w:t>
            </w:r>
          </w:p>
        </w:tc>
        <w:tc>
          <w:tcPr>
            <w:tcW w:w="0" w:type="auto"/>
          </w:tcPr>
          <w:p w14:paraId="3C399AF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5.25</w:t>
            </w:r>
          </w:p>
        </w:tc>
        <w:tc>
          <w:tcPr>
            <w:tcW w:w="0" w:type="auto"/>
          </w:tcPr>
          <w:p w14:paraId="08FBA14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8.8</w:t>
            </w:r>
          </w:p>
        </w:tc>
        <w:tc>
          <w:tcPr>
            <w:tcW w:w="0" w:type="auto"/>
          </w:tcPr>
          <w:p w14:paraId="3866E3C8"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3.90</w:t>
            </w:r>
          </w:p>
        </w:tc>
      </w:tr>
      <w:tr w:rsidR="006D4A26" w:rsidRPr="0067156A" w14:paraId="5CF3A57E" w14:textId="77777777" w:rsidTr="00C961BE">
        <w:tc>
          <w:tcPr>
            <w:tcW w:w="0" w:type="auto"/>
            <w:vMerge w:val="restart"/>
          </w:tcPr>
          <w:p w14:paraId="6CB2C76A"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Poaceae</w:t>
            </w:r>
            <w:proofErr w:type="spellEnd"/>
          </w:p>
        </w:tc>
        <w:tc>
          <w:tcPr>
            <w:tcW w:w="0" w:type="auto"/>
          </w:tcPr>
          <w:p w14:paraId="219922EC"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Andropogon</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gayanus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Cs/>
                <w:color w:val="000000"/>
                <w:sz w:val="24"/>
                <w:szCs w:val="24"/>
                <w:lang w:val="en-US"/>
              </w:rPr>
              <w:t>Kunth</w:t>
            </w:r>
            <w:proofErr w:type="spellEnd"/>
          </w:p>
        </w:tc>
        <w:tc>
          <w:tcPr>
            <w:tcW w:w="0" w:type="auto"/>
          </w:tcPr>
          <w:p w14:paraId="0ADD837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6F0A1E6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7.98</w:t>
            </w:r>
          </w:p>
        </w:tc>
        <w:tc>
          <w:tcPr>
            <w:tcW w:w="0" w:type="auto"/>
          </w:tcPr>
          <w:p w14:paraId="723C9CD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4.93</w:t>
            </w:r>
          </w:p>
        </w:tc>
        <w:tc>
          <w:tcPr>
            <w:tcW w:w="0" w:type="auto"/>
          </w:tcPr>
          <w:p w14:paraId="1A5A056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4.87</w:t>
            </w:r>
          </w:p>
        </w:tc>
        <w:tc>
          <w:tcPr>
            <w:tcW w:w="0" w:type="auto"/>
          </w:tcPr>
          <w:p w14:paraId="0A8F034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2.63</w:t>
            </w:r>
          </w:p>
        </w:tc>
        <w:tc>
          <w:tcPr>
            <w:tcW w:w="0" w:type="auto"/>
          </w:tcPr>
          <w:p w14:paraId="2B7DD57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5724CA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2.38</w:t>
            </w:r>
          </w:p>
        </w:tc>
      </w:tr>
      <w:tr w:rsidR="006D4A26" w:rsidRPr="0067156A" w14:paraId="3997F084" w14:textId="77777777" w:rsidTr="00C961BE">
        <w:tc>
          <w:tcPr>
            <w:tcW w:w="0" w:type="auto"/>
            <w:vMerge/>
          </w:tcPr>
          <w:p w14:paraId="0A20B229" w14:textId="77777777" w:rsidR="006D4A26" w:rsidRPr="0067156A" w:rsidRDefault="006D4A26" w:rsidP="00C961BE">
            <w:pPr>
              <w:jc w:val="both"/>
              <w:rPr>
                <w:rFonts w:ascii="Times New Roman" w:hAnsi="Times New Roman" w:cs="Times New Roman"/>
                <w:sz w:val="24"/>
                <w:szCs w:val="24"/>
              </w:rPr>
            </w:pPr>
          </w:p>
        </w:tc>
        <w:tc>
          <w:tcPr>
            <w:tcW w:w="0" w:type="auto"/>
          </w:tcPr>
          <w:p w14:paraId="235F8B24"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Brachiaria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deflexa</w:t>
            </w:r>
            <w:proofErr w:type="spellEnd"/>
          </w:p>
        </w:tc>
        <w:tc>
          <w:tcPr>
            <w:tcW w:w="0" w:type="auto"/>
          </w:tcPr>
          <w:p w14:paraId="2369990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Pr>
          <w:p w14:paraId="252171A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0F12A72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59A4656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2D3FF0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9EAC59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5.69</w:t>
            </w:r>
          </w:p>
        </w:tc>
        <w:tc>
          <w:tcPr>
            <w:tcW w:w="0" w:type="auto"/>
          </w:tcPr>
          <w:p w14:paraId="6EAB383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0DD428AF" w14:textId="77777777" w:rsidTr="00C961BE">
        <w:tc>
          <w:tcPr>
            <w:tcW w:w="0" w:type="auto"/>
            <w:vMerge/>
          </w:tcPr>
          <w:p w14:paraId="14F2D8B0" w14:textId="77777777" w:rsidR="006D4A26" w:rsidRPr="0067156A" w:rsidRDefault="006D4A26" w:rsidP="00C961BE">
            <w:pPr>
              <w:jc w:val="both"/>
              <w:rPr>
                <w:rFonts w:ascii="Times New Roman" w:hAnsi="Times New Roman" w:cs="Times New Roman"/>
                <w:sz w:val="24"/>
                <w:szCs w:val="24"/>
              </w:rPr>
            </w:pPr>
          </w:p>
        </w:tc>
        <w:tc>
          <w:tcPr>
            <w:tcW w:w="0" w:type="auto"/>
          </w:tcPr>
          <w:p w14:paraId="436F9E85"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Chrysopogon</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aciculatus</w:t>
            </w:r>
            <w:proofErr w:type="spellEnd"/>
          </w:p>
        </w:tc>
        <w:tc>
          <w:tcPr>
            <w:tcW w:w="0" w:type="auto"/>
          </w:tcPr>
          <w:p w14:paraId="2C213234"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108FBF3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75A7A85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3BF34D5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7FEA836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2C0ECB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2.05</w:t>
            </w:r>
          </w:p>
        </w:tc>
        <w:tc>
          <w:tcPr>
            <w:tcW w:w="0" w:type="auto"/>
          </w:tcPr>
          <w:p w14:paraId="1E46666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0D3BC8D6" w14:textId="77777777" w:rsidTr="00C961BE">
        <w:tc>
          <w:tcPr>
            <w:tcW w:w="0" w:type="auto"/>
            <w:vMerge/>
          </w:tcPr>
          <w:p w14:paraId="1F29872F" w14:textId="77777777" w:rsidR="006D4A26" w:rsidRPr="0067156A" w:rsidRDefault="006D4A26" w:rsidP="00C961BE">
            <w:pPr>
              <w:jc w:val="both"/>
              <w:rPr>
                <w:rFonts w:ascii="Times New Roman" w:hAnsi="Times New Roman" w:cs="Times New Roman"/>
                <w:sz w:val="24"/>
                <w:szCs w:val="24"/>
              </w:rPr>
            </w:pPr>
          </w:p>
        </w:tc>
        <w:tc>
          <w:tcPr>
            <w:tcW w:w="0" w:type="auto"/>
          </w:tcPr>
          <w:p w14:paraId="1733E61A"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Cynodon</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dactylon</w:t>
            </w:r>
            <w:proofErr w:type="spellEnd"/>
          </w:p>
        </w:tc>
        <w:tc>
          <w:tcPr>
            <w:tcW w:w="0" w:type="auto"/>
          </w:tcPr>
          <w:p w14:paraId="3D0F269F"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09497DE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370B09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75341D6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B58ABE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43C741F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2.05</w:t>
            </w:r>
          </w:p>
        </w:tc>
        <w:tc>
          <w:tcPr>
            <w:tcW w:w="0" w:type="auto"/>
          </w:tcPr>
          <w:p w14:paraId="4E39749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1F602D2D" w14:textId="77777777" w:rsidTr="006C3CFB">
        <w:tc>
          <w:tcPr>
            <w:tcW w:w="0" w:type="auto"/>
            <w:vMerge/>
            <w:tcBorders>
              <w:bottom w:val="nil"/>
            </w:tcBorders>
          </w:tcPr>
          <w:p w14:paraId="499481BF" w14:textId="77777777" w:rsidR="006D4A26" w:rsidRPr="0067156A" w:rsidRDefault="006D4A26" w:rsidP="00C961BE">
            <w:pPr>
              <w:jc w:val="both"/>
              <w:rPr>
                <w:rFonts w:ascii="Times New Roman" w:hAnsi="Times New Roman" w:cs="Times New Roman"/>
                <w:sz w:val="24"/>
                <w:szCs w:val="24"/>
              </w:rPr>
            </w:pPr>
          </w:p>
        </w:tc>
        <w:tc>
          <w:tcPr>
            <w:tcW w:w="0" w:type="auto"/>
            <w:tcBorders>
              <w:bottom w:val="nil"/>
            </w:tcBorders>
          </w:tcPr>
          <w:p w14:paraId="61426B94"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Digitaria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horizontalis</w:t>
            </w:r>
            <w:proofErr w:type="spellEnd"/>
          </w:p>
        </w:tc>
        <w:tc>
          <w:tcPr>
            <w:tcW w:w="0" w:type="auto"/>
            <w:tcBorders>
              <w:bottom w:val="nil"/>
            </w:tcBorders>
          </w:tcPr>
          <w:p w14:paraId="4C25FBE2"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Borders>
              <w:bottom w:val="nil"/>
            </w:tcBorders>
          </w:tcPr>
          <w:p w14:paraId="683CF54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2.78</w:t>
            </w:r>
          </w:p>
        </w:tc>
        <w:tc>
          <w:tcPr>
            <w:tcW w:w="0" w:type="auto"/>
            <w:tcBorders>
              <w:bottom w:val="nil"/>
            </w:tcBorders>
          </w:tcPr>
          <w:p w14:paraId="0599848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6D7DCE3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0E5CDD0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1B98800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2.84</w:t>
            </w:r>
          </w:p>
        </w:tc>
        <w:tc>
          <w:tcPr>
            <w:tcW w:w="0" w:type="auto"/>
            <w:tcBorders>
              <w:bottom w:val="nil"/>
            </w:tcBorders>
          </w:tcPr>
          <w:p w14:paraId="4473891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5.42</w:t>
            </w:r>
          </w:p>
        </w:tc>
      </w:tr>
      <w:tr w:rsidR="006D4A26" w:rsidRPr="0067156A" w14:paraId="37663DB7" w14:textId="77777777" w:rsidTr="006C3CFB">
        <w:tc>
          <w:tcPr>
            <w:tcW w:w="0" w:type="auto"/>
            <w:vMerge/>
            <w:tcBorders>
              <w:top w:val="nil"/>
            </w:tcBorders>
          </w:tcPr>
          <w:p w14:paraId="47B1D2B1" w14:textId="77777777" w:rsidR="006D4A26" w:rsidRPr="0067156A" w:rsidRDefault="006D4A26" w:rsidP="00C961BE">
            <w:pPr>
              <w:jc w:val="both"/>
              <w:rPr>
                <w:rFonts w:ascii="Times New Roman" w:hAnsi="Times New Roman" w:cs="Times New Roman"/>
                <w:sz w:val="24"/>
                <w:szCs w:val="24"/>
              </w:rPr>
            </w:pPr>
          </w:p>
        </w:tc>
        <w:tc>
          <w:tcPr>
            <w:tcW w:w="0" w:type="auto"/>
            <w:tcBorders>
              <w:top w:val="nil"/>
            </w:tcBorders>
          </w:tcPr>
          <w:p w14:paraId="0BECA4C0"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Eragrostis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tenella</w:t>
            </w:r>
            <w:proofErr w:type="spellEnd"/>
          </w:p>
        </w:tc>
        <w:tc>
          <w:tcPr>
            <w:tcW w:w="0" w:type="auto"/>
            <w:tcBorders>
              <w:top w:val="nil"/>
            </w:tcBorders>
          </w:tcPr>
          <w:p w14:paraId="10790211"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Borders>
              <w:top w:val="nil"/>
            </w:tcBorders>
          </w:tcPr>
          <w:p w14:paraId="0D50EF0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tcBorders>
          </w:tcPr>
          <w:p w14:paraId="74EE1FB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tcBorders>
          </w:tcPr>
          <w:p w14:paraId="6E431F8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tcBorders>
          </w:tcPr>
          <w:p w14:paraId="201D172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4.05</w:t>
            </w:r>
          </w:p>
        </w:tc>
        <w:tc>
          <w:tcPr>
            <w:tcW w:w="0" w:type="auto"/>
            <w:tcBorders>
              <w:top w:val="nil"/>
            </w:tcBorders>
          </w:tcPr>
          <w:p w14:paraId="170DBA9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tcBorders>
          </w:tcPr>
          <w:p w14:paraId="04BBE5A9"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w:t>
            </w:r>
          </w:p>
        </w:tc>
      </w:tr>
      <w:tr w:rsidR="006D4A26" w:rsidRPr="0067156A" w14:paraId="19D2610A" w14:textId="77777777" w:rsidTr="00C961BE">
        <w:tc>
          <w:tcPr>
            <w:tcW w:w="0" w:type="auto"/>
            <w:vMerge/>
          </w:tcPr>
          <w:p w14:paraId="685A6D98" w14:textId="77777777" w:rsidR="006D4A26" w:rsidRPr="0067156A" w:rsidRDefault="006D4A26" w:rsidP="00C961BE">
            <w:pPr>
              <w:jc w:val="both"/>
              <w:rPr>
                <w:rFonts w:ascii="Times New Roman" w:hAnsi="Times New Roman" w:cs="Times New Roman"/>
                <w:sz w:val="24"/>
                <w:szCs w:val="24"/>
              </w:rPr>
            </w:pPr>
          </w:p>
        </w:tc>
        <w:tc>
          <w:tcPr>
            <w:tcW w:w="0" w:type="auto"/>
          </w:tcPr>
          <w:p w14:paraId="702B516F"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Setaria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longiseta</w:t>
            </w:r>
            <w:proofErr w:type="spellEnd"/>
          </w:p>
        </w:tc>
        <w:tc>
          <w:tcPr>
            <w:tcW w:w="0" w:type="auto"/>
          </w:tcPr>
          <w:p w14:paraId="48DFFAC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Pr>
          <w:p w14:paraId="53A443B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5FC594E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3.54</w:t>
            </w:r>
          </w:p>
        </w:tc>
        <w:tc>
          <w:tcPr>
            <w:tcW w:w="0" w:type="auto"/>
          </w:tcPr>
          <w:p w14:paraId="39EE0CD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7C6FE41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B8EC2A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5ECDD788"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w:t>
            </w:r>
          </w:p>
        </w:tc>
      </w:tr>
      <w:tr w:rsidR="006D4A26" w:rsidRPr="0067156A" w14:paraId="4D16FAD5" w14:textId="77777777" w:rsidTr="00C961BE">
        <w:tc>
          <w:tcPr>
            <w:tcW w:w="0" w:type="auto"/>
            <w:tcBorders>
              <w:bottom w:val="nil"/>
            </w:tcBorders>
          </w:tcPr>
          <w:p w14:paraId="36E16DF0"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Portulacaceae</w:t>
            </w:r>
            <w:proofErr w:type="spellEnd"/>
          </w:p>
        </w:tc>
        <w:tc>
          <w:tcPr>
            <w:tcW w:w="0" w:type="auto"/>
            <w:tcBorders>
              <w:bottom w:val="nil"/>
            </w:tcBorders>
          </w:tcPr>
          <w:p w14:paraId="0143579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Talinum </w:t>
            </w:r>
            <w:proofErr w:type="spellStart"/>
            <w:r w:rsidRPr="0067156A">
              <w:rPr>
                <w:rFonts w:ascii="Times New Roman" w:eastAsia="Times New Roman" w:hAnsi="Times New Roman" w:cs="Times New Roman"/>
                <w:i/>
                <w:color w:val="000000"/>
                <w:sz w:val="24"/>
                <w:szCs w:val="24"/>
                <w:lang w:val="en-US"/>
              </w:rPr>
              <w:t>triangulare</w:t>
            </w:r>
            <w:proofErr w:type="spellEnd"/>
          </w:p>
        </w:tc>
        <w:tc>
          <w:tcPr>
            <w:tcW w:w="0" w:type="auto"/>
            <w:tcBorders>
              <w:bottom w:val="nil"/>
            </w:tcBorders>
          </w:tcPr>
          <w:p w14:paraId="0F844008"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Borders>
              <w:bottom w:val="nil"/>
            </w:tcBorders>
          </w:tcPr>
          <w:p w14:paraId="5F99364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13C3BF5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2.31</w:t>
            </w:r>
          </w:p>
        </w:tc>
        <w:tc>
          <w:tcPr>
            <w:tcW w:w="0" w:type="auto"/>
            <w:tcBorders>
              <w:bottom w:val="nil"/>
            </w:tcBorders>
          </w:tcPr>
          <w:p w14:paraId="5790F6C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6F5704C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785F4F1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7B6AD91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w:t>
            </w:r>
          </w:p>
        </w:tc>
      </w:tr>
      <w:tr w:rsidR="006D4A26" w:rsidRPr="0067156A" w14:paraId="207C27AD" w14:textId="77777777" w:rsidTr="00C961BE">
        <w:tc>
          <w:tcPr>
            <w:tcW w:w="0" w:type="auto"/>
            <w:tcBorders>
              <w:top w:val="nil"/>
              <w:bottom w:val="single" w:sz="4" w:space="0" w:color="auto"/>
            </w:tcBorders>
          </w:tcPr>
          <w:p w14:paraId="05A18F21"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Rubiaceae</w:t>
            </w:r>
            <w:proofErr w:type="spellEnd"/>
          </w:p>
        </w:tc>
        <w:tc>
          <w:tcPr>
            <w:tcW w:w="0" w:type="auto"/>
            <w:tcBorders>
              <w:top w:val="nil"/>
              <w:bottom w:val="single" w:sz="4" w:space="0" w:color="auto"/>
            </w:tcBorders>
          </w:tcPr>
          <w:p w14:paraId="21FC9EFC"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Diodia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sarmentosa</w:t>
            </w:r>
            <w:proofErr w:type="spellEnd"/>
          </w:p>
        </w:tc>
        <w:tc>
          <w:tcPr>
            <w:tcW w:w="0" w:type="auto"/>
            <w:tcBorders>
              <w:top w:val="nil"/>
              <w:bottom w:val="single" w:sz="4" w:space="0" w:color="auto"/>
            </w:tcBorders>
          </w:tcPr>
          <w:p w14:paraId="736BF3A6"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Borders>
              <w:top w:val="nil"/>
              <w:bottom w:val="single" w:sz="4" w:space="0" w:color="auto"/>
            </w:tcBorders>
          </w:tcPr>
          <w:p w14:paraId="0F6F19C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15.07</w:t>
            </w:r>
          </w:p>
        </w:tc>
        <w:tc>
          <w:tcPr>
            <w:tcW w:w="0" w:type="auto"/>
            <w:tcBorders>
              <w:top w:val="nil"/>
              <w:bottom w:val="single" w:sz="4" w:space="0" w:color="auto"/>
            </w:tcBorders>
          </w:tcPr>
          <w:p w14:paraId="343D6F9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20.81</w:t>
            </w:r>
          </w:p>
        </w:tc>
        <w:tc>
          <w:tcPr>
            <w:tcW w:w="0" w:type="auto"/>
            <w:tcBorders>
              <w:top w:val="nil"/>
              <w:bottom w:val="single" w:sz="4" w:space="0" w:color="auto"/>
            </w:tcBorders>
          </w:tcPr>
          <w:p w14:paraId="33EDD9F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16.92</w:t>
            </w:r>
          </w:p>
        </w:tc>
        <w:tc>
          <w:tcPr>
            <w:tcW w:w="0" w:type="auto"/>
            <w:tcBorders>
              <w:top w:val="nil"/>
              <w:bottom w:val="single" w:sz="4" w:space="0" w:color="auto"/>
            </w:tcBorders>
          </w:tcPr>
          <w:p w14:paraId="46CF3C0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16.75</w:t>
            </w:r>
          </w:p>
        </w:tc>
        <w:tc>
          <w:tcPr>
            <w:tcW w:w="0" w:type="auto"/>
            <w:tcBorders>
              <w:top w:val="nil"/>
              <w:bottom w:val="single" w:sz="4" w:space="0" w:color="auto"/>
            </w:tcBorders>
          </w:tcPr>
          <w:p w14:paraId="173EE94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11.18</w:t>
            </w:r>
          </w:p>
        </w:tc>
        <w:tc>
          <w:tcPr>
            <w:tcW w:w="0" w:type="auto"/>
            <w:tcBorders>
              <w:top w:val="nil"/>
              <w:bottom w:val="single" w:sz="4" w:space="0" w:color="auto"/>
            </w:tcBorders>
          </w:tcPr>
          <w:p w14:paraId="63892C7A"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11.07</w:t>
            </w:r>
          </w:p>
        </w:tc>
      </w:tr>
    </w:tbl>
    <w:p w14:paraId="560AEC24" w14:textId="77777777" w:rsidR="006D4A26" w:rsidRPr="0067156A" w:rsidRDefault="006D4A26" w:rsidP="006D4A26">
      <w:pPr>
        <w:spacing w:after="0"/>
        <w:jc w:val="both"/>
        <w:rPr>
          <w:rFonts w:ascii="Times New Roman" w:hAnsi="Times New Roman" w:cs="Times New Roman"/>
          <w:sz w:val="24"/>
          <w:szCs w:val="24"/>
          <w:vertAlign w:val="superscript"/>
        </w:rPr>
      </w:pPr>
      <w:r w:rsidRPr="0067156A">
        <w:rPr>
          <w:rFonts w:ascii="Times New Roman" w:hAnsi="Times New Roman" w:cs="Times New Roman"/>
          <w:b/>
          <w:sz w:val="24"/>
          <w:szCs w:val="24"/>
        </w:rPr>
        <w:t xml:space="preserve">D0 = </w:t>
      </w:r>
      <w:r w:rsidRPr="0067156A">
        <w:rPr>
          <w:rFonts w:ascii="Times New Roman" w:hAnsi="Times New Roman" w:cs="Times New Roman"/>
          <w:sz w:val="24"/>
          <w:szCs w:val="24"/>
        </w:rPr>
        <w:t>Density at 0 Plants/m</w:t>
      </w:r>
      <w:r w:rsidRPr="0067156A">
        <w:rPr>
          <w:rFonts w:ascii="Times New Roman" w:hAnsi="Times New Roman" w:cs="Times New Roman"/>
          <w:sz w:val="24"/>
          <w:szCs w:val="24"/>
          <w:vertAlign w:val="superscript"/>
        </w:rPr>
        <w:t>2</w:t>
      </w:r>
      <w:r w:rsidRPr="0067156A">
        <w:rPr>
          <w:rFonts w:ascii="Times New Roman" w:hAnsi="Times New Roman" w:cs="Times New Roman"/>
          <w:b/>
          <w:sz w:val="24"/>
          <w:szCs w:val="24"/>
        </w:rPr>
        <w:t>, D1</w:t>
      </w:r>
      <w:r w:rsidRPr="0067156A">
        <w:rPr>
          <w:rFonts w:ascii="Times New Roman" w:hAnsi="Times New Roman" w:cs="Times New Roman"/>
          <w:sz w:val="24"/>
          <w:szCs w:val="24"/>
        </w:rPr>
        <w:t xml:space="preserve"> = Density at 50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D2</w:t>
      </w:r>
      <w:r w:rsidRPr="0067156A">
        <w:rPr>
          <w:rFonts w:ascii="Times New Roman" w:hAnsi="Times New Roman" w:cs="Times New Roman"/>
          <w:sz w:val="24"/>
          <w:szCs w:val="24"/>
        </w:rPr>
        <w:t xml:space="preserve"> = Density at 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D3</w:t>
      </w:r>
      <w:r w:rsidRPr="0067156A">
        <w:rPr>
          <w:rFonts w:ascii="Times New Roman" w:hAnsi="Times New Roman" w:cs="Times New Roman"/>
          <w:sz w:val="24"/>
          <w:szCs w:val="24"/>
        </w:rPr>
        <w:t xml:space="preserve"> = Density at 12.5 Plants/m</w:t>
      </w:r>
      <w:r w:rsidRPr="0067156A">
        <w:rPr>
          <w:rFonts w:ascii="Times New Roman" w:hAnsi="Times New Roman" w:cs="Times New Roman"/>
          <w:sz w:val="24"/>
          <w:szCs w:val="24"/>
          <w:vertAlign w:val="superscript"/>
        </w:rPr>
        <w:t>2</w:t>
      </w:r>
      <w:r w:rsidRPr="0067156A">
        <w:rPr>
          <w:rFonts w:ascii="Times New Roman" w:hAnsi="Times New Roman" w:cs="Times New Roman"/>
          <w:b/>
          <w:sz w:val="24"/>
          <w:szCs w:val="24"/>
        </w:rPr>
        <w:t>, D4</w:t>
      </w:r>
      <w:r w:rsidRPr="0067156A">
        <w:rPr>
          <w:rFonts w:ascii="Times New Roman" w:hAnsi="Times New Roman" w:cs="Times New Roman"/>
          <w:sz w:val="24"/>
          <w:szCs w:val="24"/>
        </w:rPr>
        <w:t xml:space="preserve"> = Density at 6.25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D5</w:t>
      </w:r>
      <w:r w:rsidRPr="0067156A">
        <w:rPr>
          <w:rFonts w:ascii="Times New Roman" w:hAnsi="Times New Roman" w:cs="Times New Roman"/>
          <w:sz w:val="24"/>
          <w:szCs w:val="24"/>
        </w:rPr>
        <w:t xml:space="preserve"> = Density at 3.125 Plants/m</w:t>
      </w:r>
      <w:r w:rsidRPr="0067156A">
        <w:rPr>
          <w:rFonts w:ascii="Times New Roman" w:hAnsi="Times New Roman" w:cs="Times New Roman"/>
          <w:sz w:val="24"/>
          <w:szCs w:val="24"/>
          <w:vertAlign w:val="superscript"/>
        </w:rPr>
        <w:t>2</w:t>
      </w:r>
    </w:p>
    <w:p w14:paraId="5AD0A427" w14:textId="77777777" w:rsidR="006D4A26" w:rsidRPr="0067156A" w:rsidRDefault="006D4A26" w:rsidP="004F1FF9">
      <w:pPr>
        <w:spacing w:before="240"/>
        <w:jc w:val="both"/>
        <w:rPr>
          <w:rFonts w:ascii="Times New Roman" w:hAnsi="Times New Roman" w:cs="Times New Roman"/>
          <w:b/>
          <w:bCs/>
          <w:sz w:val="24"/>
          <w:szCs w:val="24"/>
        </w:rPr>
      </w:pPr>
      <w:r w:rsidRPr="0067156A">
        <w:rPr>
          <w:rFonts w:ascii="Times New Roman" w:hAnsi="Times New Roman" w:cs="Times New Roman"/>
          <w:b/>
          <w:bCs/>
          <w:sz w:val="24"/>
          <w:szCs w:val="24"/>
        </w:rPr>
        <w:t xml:space="preserve">Table 5: Weed Species enumerated at different planting densities of </w:t>
      </w:r>
      <w:r w:rsidRPr="0067156A">
        <w:rPr>
          <w:rFonts w:ascii="Times New Roman" w:hAnsi="Times New Roman" w:cs="Times New Roman"/>
          <w:b/>
          <w:bCs/>
          <w:i/>
          <w:iCs/>
          <w:sz w:val="24"/>
          <w:szCs w:val="24"/>
        </w:rPr>
        <w:t>Tephrosia bracteolata</w:t>
      </w:r>
      <w:r w:rsidRPr="0067156A">
        <w:rPr>
          <w:rFonts w:ascii="Times New Roman" w:hAnsi="Times New Roman" w:cs="Times New Roman"/>
          <w:b/>
          <w:bCs/>
          <w:sz w:val="24"/>
          <w:szCs w:val="24"/>
        </w:rPr>
        <w:t xml:space="preserve"> in 2024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2936"/>
        <w:gridCol w:w="1949"/>
        <w:gridCol w:w="756"/>
        <w:gridCol w:w="756"/>
        <w:gridCol w:w="756"/>
        <w:gridCol w:w="756"/>
        <w:gridCol w:w="756"/>
        <w:gridCol w:w="756"/>
      </w:tblGrid>
      <w:tr w:rsidR="006D4A26" w:rsidRPr="0067156A" w14:paraId="25842BE8" w14:textId="77777777" w:rsidTr="00C961BE">
        <w:tc>
          <w:tcPr>
            <w:tcW w:w="0" w:type="auto"/>
            <w:tcBorders>
              <w:top w:val="single" w:sz="4" w:space="0" w:color="auto"/>
              <w:bottom w:val="nil"/>
            </w:tcBorders>
          </w:tcPr>
          <w:p w14:paraId="1136451C" w14:textId="77777777" w:rsidR="006D4A26" w:rsidRPr="0067156A" w:rsidRDefault="006D4A26" w:rsidP="00C961BE">
            <w:pPr>
              <w:jc w:val="both"/>
              <w:rPr>
                <w:rFonts w:ascii="Times New Roman" w:hAnsi="Times New Roman" w:cs="Times New Roman"/>
                <w:sz w:val="24"/>
                <w:szCs w:val="24"/>
              </w:rPr>
            </w:pPr>
          </w:p>
        </w:tc>
        <w:tc>
          <w:tcPr>
            <w:tcW w:w="0" w:type="auto"/>
            <w:tcBorders>
              <w:top w:val="single" w:sz="4" w:space="0" w:color="auto"/>
              <w:bottom w:val="nil"/>
            </w:tcBorders>
          </w:tcPr>
          <w:p w14:paraId="6A060DF3" w14:textId="77777777" w:rsidR="006D4A26" w:rsidRPr="0067156A" w:rsidRDefault="006D4A26" w:rsidP="00C961BE">
            <w:pPr>
              <w:jc w:val="both"/>
              <w:rPr>
                <w:rFonts w:ascii="Times New Roman" w:hAnsi="Times New Roman" w:cs="Times New Roman"/>
                <w:sz w:val="24"/>
                <w:szCs w:val="24"/>
              </w:rPr>
            </w:pPr>
          </w:p>
        </w:tc>
        <w:tc>
          <w:tcPr>
            <w:tcW w:w="0" w:type="auto"/>
            <w:tcBorders>
              <w:top w:val="single" w:sz="4" w:space="0" w:color="auto"/>
              <w:bottom w:val="nil"/>
            </w:tcBorders>
          </w:tcPr>
          <w:p w14:paraId="055207C3" w14:textId="77777777" w:rsidR="006D4A26" w:rsidRPr="0067156A" w:rsidRDefault="006D4A26" w:rsidP="00C961BE">
            <w:pPr>
              <w:jc w:val="both"/>
              <w:rPr>
                <w:rFonts w:ascii="Times New Roman" w:hAnsi="Times New Roman" w:cs="Times New Roman"/>
                <w:sz w:val="24"/>
                <w:szCs w:val="24"/>
              </w:rPr>
            </w:pPr>
          </w:p>
        </w:tc>
        <w:tc>
          <w:tcPr>
            <w:tcW w:w="0" w:type="auto"/>
            <w:gridSpan w:val="6"/>
            <w:tcBorders>
              <w:top w:val="single" w:sz="4" w:space="0" w:color="auto"/>
              <w:bottom w:val="single" w:sz="4" w:space="0" w:color="auto"/>
            </w:tcBorders>
          </w:tcPr>
          <w:p w14:paraId="37006735" w14:textId="77777777" w:rsidR="006D4A26" w:rsidRPr="0067156A" w:rsidRDefault="006D4A26" w:rsidP="00C961BE">
            <w:pPr>
              <w:jc w:val="both"/>
              <w:rPr>
                <w:rFonts w:ascii="Times New Roman" w:hAnsi="Times New Roman" w:cs="Times New Roman"/>
                <w:b/>
                <w:bCs/>
                <w:sz w:val="24"/>
                <w:szCs w:val="24"/>
              </w:rPr>
            </w:pPr>
            <w:r w:rsidRPr="0067156A">
              <w:rPr>
                <w:rFonts w:ascii="Times New Roman" w:hAnsi="Times New Roman" w:cs="Times New Roman"/>
                <w:b/>
                <w:bCs/>
                <w:sz w:val="24"/>
                <w:szCs w:val="24"/>
              </w:rPr>
              <w:t>Relative Importance Value</w:t>
            </w:r>
          </w:p>
        </w:tc>
      </w:tr>
      <w:tr w:rsidR="006D4A26" w:rsidRPr="0067156A" w14:paraId="3F70A895" w14:textId="77777777" w:rsidTr="00C961BE">
        <w:tc>
          <w:tcPr>
            <w:tcW w:w="0" w:type="auto"/>
            <w:tcBorders>
              <w:top w:val="nil"/>
              <w:bottom w:val="single" w:sz="4" w:space="0" w:color="auto"/>
            </w:tcBorders>
          </w:tcPr>
          <w:p w14:paraId="5A9519FA"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Family</w:t>
            </w:r>
          </w:p>
        </w:tc>
        <w:tc>
          <w:tcPr>
            <w:tcW w:w="0" w:type="auto"/>
            <w:tcBorders>
              <w:top w:val="nil"/>
              <w:bottom w:val="single" w:sz="4" w:space="0" w:color="auto"/>
            </w:tcBorders>
          </w:tcPr>
          <w:p w14:paraId="25127C97"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Weed Species</w:t>
            </w:r>
          </w:p>
        </w:tc>
        <w:tc>
          <w:tcPr>
            <w:tcW w:w="0" w:type="auto"/>
            <w:tcBorders>
              <w:top w:val="nil"/>
              <w:bottom w:val="single" w:sz="4" w:space="0" w:color="auto"/>
            </w:tcBorders>
          </w:tcPr>
          <w:p w14:paraId="51426E7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Life Cycle</w:t>
            </w:r>
          </w:p>
        </w:tc>
        <w:tc>
          <w:tcPr>
            <w:tcW w:w="0" w:type="auto"/>
            <w:tcBorders>
              <w:top w:val="single" w:sz="4" w:space="0" w:color="auto"/>
              <w:bottom w:val="single" w:sz="4" w:space="0" w:color="auto"/>
            </w:tcBorders>
          </w:tcPr>
          <w:p w14:paraId="7C95B61B"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D0</w:t>
            </w:r>
          </w:p>
        </w:tc>
        <w:tc>
          <w:tcPr>
            <w:tcW w:w="0" w:type="auto"/>
            <w:tcBorders>
              <w:top w:val="single" w:sz="4" w:space="0" w:color="auto"/>
              <w:bottom w:val="single" w:sz="4" w:space="0" w:color="auto"/>
            </w:tcBorders>
          </w:tcPr>
          <w:p w14:paraId="16781DF3"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D1</w:t>
            </w:r>
          </w:p>
        </w:tc>
        <w:tc>
          <w:tcPr>
            <w:tcW w:w="0" w:type="auto"/>
            <w:tcBorders>
              <w:top w:val="single" w:sz="4" w:space="0" w:color="auto"/>
              <w:bottom w:val="single" w:sz="4" w:space="0" w:color="auto"/>
            </w:tcBorders>
          </w:tcPr>
          <w:p w14:paraId="1921BBBC"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D2</w:t>
            </w:r>
          </w:p>
        </w:tc>
        <w:tc>
          <w:tcPr>
            <w:tcW w:w="0" w:type="auto"/>
            <w:tcBorders>
              <w:top w:val="single" w:sz="4" w:space="0" w:color="auto"/>
              <w:bottom w:val="single" w:sz="4" w:space="0" w:color="auto"/>
            </w:tcBorders>
          </w:tcPr>
          <w:p w14:paraId="3E2BE793"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D3</w:t>
            </w:r>
          </w:p>
        </w:tc>
        <w:tc>
          <w:tcPr>
            <w:tcW w:w="0" w:type="auto"/>
            <w:tcBorders>
              <w:top w:val="single" w:sz="4" w:space="0" w:color="auto"/>
              <w:bottom w:val="single" w:sz="4" w:space="0" w:color="auto"/>
            </w:tcBorders>
          </w:tcPr>
          <w:p w14:paraId="355FC8CC"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D4</w:t>
            </w:r>
          </w:p>
        </w:tc>
        <w:tc>
          <w:tcPr>
            <w:tcW w:w="0" w:type="auto"/>
            <w:tcBorders>
              <w:top w:val="single" w:sz="4" w:space="0" w:color="auto"/>
              <w:bottom w:val="single" w:sz="4" w:space="0" w:color="auto"/>
            </w:tcBorders>
          </w:tcPr>
          <w:p w14:paraId="36A6FE2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D5</w:t>
            </w:r>
          </w:p>
        </w:tc>
      </w:tr>
      <w:tr w:rsidR="006D4A26" w:rsidRPr="0067156A" w14:paraId="7BF93F04" w14:textId="77777777" w:rsidTr="00C961BE">
        <w:tc>
          <w:tcPr>
            <w:tcW w:w="0" w:type="auto"/>
            <w:vMerge w:val="restart"/>
            <w:tcBorders>
              <w:top w:val="single" w:sz="4" w:space="0" w:color="auto"/>
            </w:tcBorders>
          </w:tcPr>
          <w:p w14:paraId="60003F7B"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Amaranthaceae</w:t>
            </w:r>
            <w:proofErr w:type="spellEnd"/>
          </w:p>
        </w:tc>
        <w:tc>
          <w:tcPr>
            <w:tcW w:w="0" w:type="auto"/>
            <w:tcBorders>
              <w:top w:val="single" w:sz="4" w:space="0" w:color="auto"/>
            </w:tcBorders>
          </w:tcPr>
          <w:p w14:paraId="04904C5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Alternanthera </w:t>
            </w:r>
            <w:proofErr w:type="spellStart"/>
            <w:r w:rsidRPr="0067156A">
              <w:rPr>
                <w:rFonts w:ascii="Times New Roman" w:eastAsia="Times New Roman" w:hAnsi="Times New Roman" w:cs="Times New Roman"/>
                <w:i/>
                <w:color w:val="000000"/>
                <w:sz w:val="24"/>
                <w:szCs w:val="24"/>
                <w:lang w:val="en-US"/>
              </w:rPr>
              <w:t>brasiliana</w:t>
            </w:r>
            <w:proofErr w:type="spellEnd"/>
          </w:p>
        </w:tc>
        <w:tc>
          <w:tcPr>
            <w:tcW w:w="0" w:type="auto"/>
            <w:tcBorders>
              <w:top w:val="single" w:sz="4" w:space="0" w:color="auto"/>
            </w:tcBorders>
          </w:tcPr>
          <w:p w14:paraId="2ECD8CB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Borders>
              <w:top w:val="single" w:sz="4" w:space="0" w:color="auto"/>
            </w:tcBorders>
          </w:tcPr>
          <w:p w14:paraId="1E9BD33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single" w:sz="4" w:space="0" w:color="auto"/>
            </w:tcBorders>
          </w:tcPr>
          <w:p w14:paraId="5B01FE0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single" w:sz="4" w:space="0" w:color="auto"/>
            </w:tcBorders>
          </w:tcPr>
          <w:p w14:paraId="767B3CB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6.60</w:t>
            </w:r>
          </w:p>
        </w:tc>
        <w:tc>
          <w:tcPr>
            <w:tcW w:w="0" w:type="auto"/>
            <w:tcBorders>
              <w:top w:val="single" w:sz="4" w:space="0" w:color="auto"/>
            </w:tcBorders>
          </w:tcPr>
          <w:p w14:paraId="70D5211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5.36</w:t>
            </w:r>
          </w:p>
        </w:tc>
        <w:tc>
          <w:tcPr>
            <w:tcW w:w="0" w:type="auto"/>
            <w:tcBorders>
              <w:top w:val="single" w:sz="4" w:space="0" w:color="auto"/>
            </w:tcBorders>
          </w:tcPr>
          <w:p w14:paraId="3B62EBF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6.71</w:t>
            </w:r>
          </w:p>
        </w:tc>
        <w:tc>
          <w:tcPr>
            <w:tcW w:w="0" w:type="auto"/>
            <w:tcBorders>
              <w:top w:val="single" w:sz="4" w:space="0" w:color="auto"/>
            </w:tcBorders>
          </w:tcPr>
          <w:p w14:paraId="5D03F5C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180F4869" w14:textId="77777777" w:rsidTr="00C961BE">
        <w:tc>
          <w:tcPr>
            <w:tcW w:w="0" w:type="auto"/>
            <w:vMerge/>
          </w:tcPr>
          <w:p w14:paraId="23F3673A" w14:textId="77777777" w:rsidR="006D4A26" w:rsidRPr="0067156A" w:rsidRDefault="006D4A26" w:rsidP="00C961BE">
            <w:pPr>
              <w:jc w:val="both"/>
              <w:rPr>
                <w:rFonts w:ascii="Times New Roman" w:hAnsi="Times New Roman" w:cs="Times New Roman"/>
                <w:sz w:val="24"/>
                <w:szCs w:val="24"/>
              </w:rPr>
            </w:pPr>
          </w:p>
        </w:tc>
        <w:tc>
          <w:tcPr>
            <w:tcW w:w="0" w:type="auto"/>
          </w:tcPr>
          <w:p w14:paraId="4BCBEFC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Amaranthus spinosus</w:t>
            </w:r>
          </w:p>
        </w:tc>
        <w:tc>
          <w:tcPr>
            <w:tcW w:w="0" w:type="auto"/>
          </w:tcPr>
          <w:p w14:paraId="69BA07EB"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Pr>
          <w:p w14:paraId="20CEBAC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1.49</w:t>
            </w:r>
          </w:p>
        </w:tc>
        <w:tc>
          <w:tcPr>
            <w:tcW w:w="0" w:type="auto"/>
          </w:tcPr>
          <w:p w14:paraId="35E0608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1.90</w:t>
            </w:r>
          </w:p>
        </w:tc>
        <w:tc>
          <w:tcPr>
            <w:tcW w:w="0" w:type="auto"/>
          </w:tcPr>
          <w:p w14:paraId="7BE3D4A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E624B6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7.28</w:t>
            </w:r>
          </w:p>
        </w:tc>
        <w:tc>
          <w:tcPr>
            <w:tcW w:w="0" w:type="auto"/>
          </w:tcPr>
          <w:p w14:paraId="4BF2CF5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3D08DCE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5.84</w:t>
            </w:r>
          </w:p>
        </w:tc>
      </w:tr>
      <w:tr w:rsidR="006D4A26" w:rsidRPr="0067156A" w14:paraId="5AB163DF" w14:textId="77777777" w:rsidTr="00C961BE">
        <w:tc>
          <w:tcPr>
            <w:tcW w:w="0" w:type="auto"/>
            <w:vMerge w:val="restart"/>
          </w:tcPr>
          <w:p w14:paraId="1D59AA5B"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Asteraceae</w:t>
            </w:r>
          </w:p>
        </w:tc>
        <w:tc>
          <w:tcPr>
            <w:tcW w:w="0" w:type="auto"/>
          </w:tcPr>
          <w:p w14:paraId="13E9201B"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Tithonia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diversifolia</w:t>
            </w:r>
            <w:proofErr w:type="spellEnd"/>
          </w:p>
        </w:tc>
        <w:tc>
          <w:tcPr>
            <w:tcW w:w="0" w:type="auto"/>
          </w:tcPr>
          <w:p w14:paraId="71816460"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0BF4BC6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4.75</w:t>
            </w:r>
          </w:p>
        </w:tc>
        <w:tc>
          <w:tcPr>
            <w:tcW w:w="0" w:type="auto"/>
          </w:tcPr>
          <w:p w14:paraId="46EC62E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4.08</w:t>
            </w:r>
          </w:p>
        </w:tc>
        <w:tc>
          <w:tcPr>
            <w:tcW w:w="0" w:type="auto"/>
          </w:tcPr>
          <w:p w14:paraId="759B2D8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5.22</w:t>
            </w:r>
          </w:p>
        </w:tc>
        <w:tc>
          <w:tcPr>
            <w:tcW w:w="0" w:type="auto"/>
          </w:tcPr>
          <w:p w14:paraId="5D2F812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2.68</w:t>
            </w:r>
          </w:p>
        </w:tc>
        <w:tc>
          <w:tcPr>
            <w:tcW w:w="0" w:type="auto"/>
          </w:tcPr>
          <w:p w14:paraId="027B2DB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3.98</w:t>
            </w:r>
          </w:p>
        </w:tc>
        <w:tc>
          <w:tcPr>
            <w:tcW w:w="0" w:type="auto"/>
          </w:tcPr>
          <w:p w14:paraId="4A953F7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3.46</w:t>
            </w:r>
          </w:p>
        </w:tc>
      </w:tr>
      <w:tr w:rsidR="006D4A26" w:rsidRPr="0067156A" w14:paraId="049A015F" w14:textId="77777777" w:rsidTr="00C961BE">
        <w:tc>
          <w:tcPr>
            <w:tcW w:w="0" w:type="auto"/>
            <w:vMerge/>
          </w:tcPr>
          <w:p w14:paraId="62513B1A" w14:textId="77777777" w:rsidR="006D4A26" w:rsidRPr="0067156A" w:rsidRDefault="006D4A26" w:rsidP="00C961BE">
            <w:pPr>
              <w:jc w:val="both"/>
              <w:rPr>
                <w:rFonts w:ascii="Times New Roman" w:hAnsi="Times New Roman" w:cs="Times New Roman"/>
                <w:sz w:val="24"/>
                <w:szCs w:val="24"/>
              </w:rPr>
            </w:pPr>
          </w:p>
        </w:tc>
        <w:tc>
          <w:tcPr>
            <w:tcW w:w="0" w:type="auto"/>
          </w:tcPr>
          <w:p w14:paraId="61552D29"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Tridax</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procumbens</w:t>
            </w:r>
            <w:proofErr w:type="spellEnd"/>
          </w:p>
        </w:tc>
        <w:tc>
          <w:tcPr>
            <w:tcW w:w="0" w:type="auto"/>
          </w:tcPr>
          <w:p w14:paraId="1BB25A22"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Pr>
          <w:p w14:paraId="243894D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13.24</w:t>
            </w:r>
          </w:p>
        </w:tc>
        <w:tc>
          <w:tcPr>
            <w:tcW w:w="0" w:type="auto"/>
          </w:tcPr>
          <w:p w14:paraId="29B277F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16.84</w:t>
            </w:r>
          </w:p>
        </w:tc>
        <w:tc>
          <w:tcPr>
            <w:tcW w:w="0" w:type="auto"/>
          </w:tcPr>
          <w:p w14:paraId="3EB1D8C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13.49</w:t>
            </w:r>
          </w:p>
        </w:tc>
        <w:tc>
          <w:tcPr>
            <w:tcW w:w="0" w:type="auto"/>
          </w:tcPr>
          <w:p w14:paraId="47D57EF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15.74</w:t>
            </w:r>
          </w:p>
        </w:tc>
        <w:tc>
          <w:tcPr>
            <w:tcW w:w="0" w:type="auto"/>
          </w:tcPr>
          <w:p w14:paraId="64759B0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11.65</w:t>
            </w:r>
          </w:p>
        </w:tc>
        <w:tc>
          <w:tcPr>
            <w:tcW w:w="0" w:type="auto"/>
          </w:tcPr>
          <w:p w14:paraId="0ECA5E8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16.5</w:t>
            </w:r>
          </w:p>
        </w:tc>
      </w:tr>
      <w:tr w:rsidR="006D4A26" w:rsidRPr="0067156A" w14:paraId="2B873515" w14:textId="77777777" w:rsidTr="00C961BE">
        <w:tc>
          <w:tcPr>
            <w:tcW w:w="0" w:type="auto"/>
          </w:tcPr>
          <w:p w14:paraId="23334B31"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Cleomaceae</w:t>
            </w:r>
            <w:proofErr w:type="spellEnd"/>
          </w:p>
        </w:tc>
        <w:tc>
          <w:tcPr>
            <w:tcW w:w="0" w:type="auto"/>
          </w:tcPr>
          <w:p w14:paraId="01D85AB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Cleome </w:t>
            </w:r>
            <w:proofErr w:type="spellStart"/>
            <w:r w:rsidRPr="0067156A">
              <w:rPr>
                <w:rFonts w:ascii="Times New Roman" w:eastAsia="Times New Roman" w:hAnsi="Times New Roman" w:cs="Times New Roman"/>
                <w:i/>
                <w:color w:val="000000"/>
                <w:sz w:val="24"/>
                <w:szCs w:val="24"/>
                <w:lang w:val="en-US"/>
              </w:rPr>
              <w:t>Viscosa</w:t>
            </w:r>
            <w:proofErr w:type="spellEnd"/>
            <w:r w:rsidRPr="0067156A">
              <w:rPr>
                <w:rFonts w:ascii="Times New Roman" w:eastAsia="Times New Roman" w:hAnsi="Times New Roman" w:cs="Times New Roman"/>
                <w:i/>
                <w:color w:val="000000"/>
                <w:sz w:val="24"/>
                <w:szCs w:val="24"/>
                <w:lang w:val="en-US"/>
              </w:rPr>
              <w:t xml:space="preserve"> </w:t>
            </w:r>
            <w:r w:rsidRPr="0067156A">
              <w:rPr>
                <w:rFonts w:ascii="Times New Roman" w:eastAsia="Times New Roman" w:hAnsi="Times New Roman" w:cs="Times New Roman"/>
                <w:iCs/>
                <w:color w:val="000000"/>
                <w:sz w:val="24"/>
                <w:szCs w:val="24"/>
                <w:lang w:val="en-US"/>
              </w:rPr>
              <w:t>L.</w:t>
            </w:r>
          </w:p>
        </w:tc>
        <w:tc>
          <w:tcPr>
            <w:tcW w:w="0" w:type="auto"/>
          </w:tcPr>
          <w:p w14:paraId="641BDB24"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Pr>
          <w:p w14:paraId="1BB2DFA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5.39</w:t>
            </w:r>
          </w:p>
        </w:tc>
        <w:tc>
          <w:tcPr>
            <w:tcW w:w="0" w:type="auto"/>
          </w:tcPr>
          <w:p w14:paraId="383BDA6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B3639C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9.35</w:t>
            </w:r>
          </w:p>
        </w:tc>
        <w:tc>
          <w:tcPr>
            <w:tcW w:w="0" w:type="auto"/>
          </w:tcPr>
          <w:p w14:paraId="1A5315A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6.21</w:t>
            </w:r>
          </w:p>
        </w:tc>
        <w:tc>
          <w:tcPr>
            <w:tcW w:w="0" w:type="auto"/>
          </w:tcPr>
          <w:p w14:paraId="0073894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5.03</w:t>
            </w:r>
          </w:p>
        </w:tc>
        <w:tc>
          <w:tcPr>
            <w:tcW w:w="0" w:type="auto"/>
          </w:tcPr>
          <w:p w14:paraId="6B6562A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8.45</w:t>
            </w:r>
          </w:p>
        </w:tc>
      </w:tr>
      <w:tr w:rsidR="006D4A26" w:rsidRPr="0067156A" w14:paraId="2489A85C" w14:textId="77777777" w:rsidTr="00C961BE">
        <w:tc>
          <w:tcPr>
            <w:tcW w:w="0" w:type="auto"/>
            <w:vMerge w:val="restart"/>
          </w:tcPr>
          <w:p w14:paraId="7D0C287D"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Commelinaceae</w:t>
            </w:r>
          </w:p>
        </w:tc>
        <w:tc>
          <w:tcPr>
            <w:tcW w:w="0" w:type="auto"/>
          </w:tcPr>
          <w:p w14:paraId="567A36A6"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Aneilema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aequinoctiale</w:t>
            </w:r>
            <w:proofErr w:type="spellEnd"/>
          </w:p>
        </w:tc>
        <w:tc>
          <w:tcPr>
            <w:tcW w:w="0" w:type="auto"/>
          </w:tcPr>
          <w:p w14:paraId="298F663B"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7D51BCC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1.63</w:t>
            </w:r>
          </w:p>
        </w:tc>
        <w:tc>
          <w:tcPr>
            <w:tcW w:w="0" w:type="auto"/>
          </w:tcPr>
          <w:p w14:paraId="43C4D65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1.90</w:t>
            </w:r>
          </w:p>
        </w:tc>
        <w:tc>
          <w:tcPr>
            <w:tcW w:w="0" w:type="auto"/>
          </w:tcPr>
          <w:p w14:paraId="7160C28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5.12</w:t>
            </w:r>
          </w:p>
        </w:tc>
        <w:tc>
          <w:tcPr>
            <w:tcW w:w="0" w:type="auto"/>
          </w:tcPr>
          <w:p w14:paraId="2813312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0351479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1.41</w:t>
            </w:r>
          </w:p>
        </w:tc>
        <w:tc>
          <w:tcPr>
            <w:tcW w:w="0" w:type="auto"/>
          </w:tcPr>
          <w:p w14:paraId="6033211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5D0F6176" w14:textId="77777777" w:rsidTr="00C961BE">
        <w:tc>
          <w:tcPr>
            <w:tcW w:w="0" w:type="auto"/>
            <w:vMerge/>
          </w:tcPr>
          <w:p w14:paraId="500C8798" w14:textId="77777777" w:rsidR="006D4A26" w:rsidRPr="0067156A" w:rsidRDefault="006D4A26" w:rsidP="00C961BE">
            <w:pPr>
              <w:jc w:val="both"/>
              <w:rPr>
                <w:rFonts w:ascii="Times New Roman" w:hAnsi="Times New Roman" w:cs="Times New Roman"/>
                <w:sz w:val="24"/>
                <w:szCs w:val="24"/>
              </w:rPr>
            </w:pPr>
          </w:p>
        </w:tc>
        <w:tc>
          <w:tcPr>
            <w:tcW w:w="0" w:type="auto"/>
          </w:tcPr>
          <w:p w14:paraId="0BBAB893"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Commelina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benghalensis</w:t>
            </w:r>
            <w:proofErr w:type="spellEnd"/>
          </w:p>
        </w:tc>
        <w:tc>
          <w:tcPr>
            <w:tcW w:w="0" w:type="auto"/>
          </w:tcPr>
          <w:p w14:paraId="15479787"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Pr>
          <w:p w14:paraId="768CCB6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263A1C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3414EA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4B72C82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0D74C96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3.32</w:t>
            </w:r>
          </w:p>
        </w:tc>
        <w:tc>
          <w:tcPr>
            <w:tcW w:w="0" w:type="auto"/>
          </w:tcPr>
          <w:p w14:paraId="545F09F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0C97C8DD" w14:textId="77777777" w:rsidTr="00C961BE">
        <w:tc>
          <w:tcPr>
            <w:tcW w:w="0" w:type="auto"/>
            <w:vMerge w:val="restart"/>
          </w:tcPr>
          <w:p w14:paraId="321AE64D"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Cyperaceae</w:t>
            </w:r>
          </w:p>
        </w:tc>
        <w:tc>
          <w:tcPr>
            <w:tcW w:w="0" w:type="auto"/>
            <w:vAlign w:val="bottom"/>
          </w:tcPr>
          <w:p w14:paraId="4D01EA2B"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Cyperus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haspan</w:t>
            </w:r>
            <w:proofErr w:type="spellEnd"/>
          </w:p>
        </w:tc>
        <w:tc>
          <w:tcPr>
            <w:tcW w:w="0" w:type="auto"/>
          </w:tcPr>
          <w:p w14:paraId="5D81576D"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4603C85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A297FF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451F99D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5.12</w:t>
            </w:r>
          </w:p>
        </w:tc>
        <w:tc>
          <w:tcPr>
            <w:tcW w:w="0" w:type="auto"/>
          </w:tcPr>
          <w:p w14:paraId="685EEA1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C4815C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1.41</w:t>
            </w:r>
          </w:p>
        </w:tc>
        <w:tc>
          <w:tcPr>
            <w:tcW w:w="0" w:type="auto"/>
          </w:tcPr>
          <w:p w14:paraId="14794D5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466FE36D" w14:textId="77777777" w:rsidTr="00C961BE">
        <w:tc>
          <w:tcPr>
            <w:tcW w:w="0" w:type="auto"/>
            <w:vMerge/>
          </w:tcPr>
          <w:p w14:paraId="36016EBF" w14:textId="77777777" w:rsidR="006D4A26" w:rsidRPr="0067156A" w:rsidRDefault="006D4A26" w:rsidP="00C961BE">
            <w:pPr>
              <w:jc w:val="both"/>
              <w:rPr>
                <w:rFonts w:ascii="Times New Roman" w:hAnsi="Times New Roman" w:cs="Times New Roman"/>
                <w:sz w:val="24"/>
                <w:szCs w:val="24"/>
              </w:rPr>
            </w:pPr>
          </w:p>
        </w:tc>
        <w:tc>
          <w:tcPr>
            <w:tcW w:w="0" w:type="auto"/>
          </w:tcPr>
          <w:p w14:paraId="70027285"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Cyperus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rotundus</w:t>
            </w:r>
            <w:proofErr w:type="spellEnd"/>
            <w:r w:rsidRPr="0067156A">
              <w:rPr>
                <w:rFonts w:ascii="Times New Roman" w:eastAsia="Times New Roman" w:hAnsi="Times New Roman" w:cs="Times New Roman"/>
                <w:i/>
                <w:color w:val="000000"/>
                <w:sz w:val="24"/>
                <w:szCs w:val="24"/>
                <w:lang w:val="en-US"/>
              </w:rPr>
              <w:t xml:space="preserve"> </w:t>
            </w:r>
            <w:r w:rsidRPr="0067156A">
              <w:rPr>
                <w:rFonts w:ascii="Times New Roman" w:eastAsia="Times New Roman" w:hAnsi="Times New Roman" w:cs="Times New Roman"/>
                <w:iCs/>
                <w:color w:val="000000"/>
                <w:sz w:val="24"/>
                <w:szCs w:val="24"/>
                <w:lang w:val="en-US"/>
              </w:rPr>
              <w:t>L.</w:t>
            </w:r>
          </w:p>
        </w:tc>
        <w:tc>
          <w:tcPr>
            <w:tcW w:w="0" w:type="auto"/>
          </w:tcPr>
          <w:p w14:paraId="28F0500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263BE6C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310406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01834B1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24E3A5F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2.89</w:t>
            </w:r>
          </w:p>
        </w:tc>
        <w:tc>
          <w:tcPr>
            <w:tcW w:w="0" w:type="auto"/>
          </w:tcPr>
          <w:p w14:paraId="4C63BA7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2.89</w:t>
            </w:r>
          </w:p>
        </w:tc>
        <w:tc>
          <w:tcPr>
            <w:tcW w:w="0" w:type="auto"/>
          </w:tcPr>
          <w:p w14:paraId="28F47D1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10182899" w14:textId="77777777" w:rsidTr="00C961BE">
        <w:tc>
          <w:tcPr>
            <w:tcW w:w="0" w:type="auto"/>
            <w:vMerge/>
          </w:tcPr>
          <w:p w14:paraId="4D74A10B" w14:textId="77777777" w:rsidR="006D4A26" w:rsidRPr="0067156A" w:rsidRDefault="006D4A26" w:rsidP="00C961BE">
            <w:pPr>
              <w:jc w:val="both"/>
              <w:rPr>
                <w:rFonts w:ascii="Times New Roman" w:hAnsi="Times New Roman" w:cs="Times New Roman"/>
                <w:sz w:val="24"/>
                <w:szCs w:val="24"/>
              </w:rPr>
            </w:pPr>
          </w:p>
        </w:tc>
        <w:tc>
          <w:tcPr>
            <w:tcW w:w="0" w:type="auto"/>
          </w:tcPr>
          <w:p w14:paraId="0E52F1AD"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Mariscus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alternifolius</w:t>
            </w:r>
            <w:proofErr w:type="spellEnd"/>
          </w:p>
        </w:tc>
        <w:tc>
          <w:tcPr>
            <w:tcW w:w="0" w:type="auto"/>
          </w:tcPr>
          <w:p w14:paraId="1F0E22B0"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7C556D2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744AAD9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FF1798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1.87</w:t>
            </w:r>
          </w:p>
        </w:tc>
        <w:tc>
          <w:tcPr>
            <w:tcW w:w="0" w:type="auto"/>
          </w:tcPr>
          <w:p w14:paraId="1DCF1E0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7.07</w:t>
            </w:r>
          </w:p>
        </w:tc>
        <w:tc>
          <w:tcPr>
            <w:tcW w:w="0" w:type="auto"/>
          </w:tcPr>
          <w:p w14:paraId="2DBF0BF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3.88</w:t>
            </w:r>
          </w:p>
        </w:tc>
        <w:tc>
          <w:tcPr>
            <w:tcW w:w="0" w:type="auto"/>
          </w:tcPr>
          <w:p w14:paraId="153AE96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3.25</w:t>
            </w:r>
          </w:p>
        </w:tc>
      </w:tr>
      <w:tr w:rsidR="006D4A26" w:rsidRPr="0067156A" w14:paraId="53167BB4" w14:textId="77777777" w:rsidTr="00C961BE">
        <w:tc>
          <w:tcPr>
            <w:tcW w:w="0" w:type="auto"/>
            <w:vMerge/>
          </w:tcPr>
          <w:p w14:paraId="09DA40D0" w14:textId="77777777" w:rsidR="006D4A26" w:rsidRPr="0067156A" w:rsidRDefault="006D4A26" w:rsidP="00C961BE">
            <w:pPr>
              <w:jc w:val="both"/>
              <w:rPr>
                <w:rFonts w:ascii="Times New Roman" w:hAnsi="Times New Roman" w:cs="Times New Roman"/>
                <w:sz w:val="24"/>
                <w:szCs w:val="24"/>
              </w:rPr>
            </w:pPr>
          </w:p>
        </w:tc>
        <w:tc>
          <w:tcPr>
            <w:tcW w:w="0" w:type="auto"/>
          </w:tcPr>
          <w:p w14:paraId="14F52D21"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Mariscus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flabelliformis</w:t>
            </w:r>
            <w:proofErr w:type="spellEnd"/>
          </w:p>
        </w:tc>
        <w:tc>
          <w:tcPr>
            <w:tcW w:w="0" w:type="auto"/>
          </w:tcPr>
          <w:p w14:paraId="1CD0FBF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1860112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7.76</w:t>
            </w:r>
          </w:p>
        </w:tc>
        <w:tc>
          <w:tcPr>
            <w:tcW w:w="0" w:type="auto"/>
          </w:tcPr>
          <w:p w14:paraId="387F8CE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04DD53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4FA2BA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5C6A4D4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2.56</w:t>
            </w:r>
          </w:p>
        </w:tc>
        <w:tc>
          <w:tcPr>
            <w:tcW w:w="0" w:type="auto"/>
          </w:tcPr>
          <w:p w14:paraId="7522CCC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1.73</w:t>
            </w:r>
          </w:p>
        </w:tc>
      </w:tr>
      <w:tr w:rsidR="006D4A26" w:rsidRPr="0067156A" w14:paraId="1AB9B815" w14:textId="77777777" w:rsidTr="00C961BE">
        <w:tc>
          <w:tcPr>
            <w:tcW w:w="0" w:type="auto"/>
            <w:vMerge w:val="restart"/>
          </w:tcPr>
          <w:p w14:paraId="20949603"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Euphorbiaceae</w:t>
            </w:r>
            <w:proofErr w:type="spellEnd"/>
          </w:p>
        </w:tc>
        <w:tc>
          <w:tcPr>
            <w:tcW w:w="0" w:type="auto"/>
          </w:tcPr>
          <w:p w14:paraId="7F4BC0F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Acalypha fimbriata</w:t>
            </w:r>
          </w:p>
        </w:tc>
        <w:tc>
          <w:tcPr>
            <w:tcW w:w="0" w:type="auto"/>
          </w:tcPr>
          <w:p w14:paraId="18368F56"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Pr>
          <w:p w14:paraId="0025945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3CB9572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4.08</w:t>
            </w:r>
          </w:p>
        </w:tc>
        <w:tc>
          <w:tcPr>
            <w:tcW w:w="0" w:type="auto"/>
          </w:tcPr>
          <w:p w14:paraId="2D5142D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1.47</w:t>
            </w:r>
          </w:p>
        </w:tc>
        <w:tc>
          <w:tcPr>
            <w:tcW w:w="0" w:type="auto"/>
          </w:tcPr>
          <w:p w14:paraId="217D376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1.82</w:t>
            </w:r>
          </w:p>
        </w:tc>
        <w:tc>
          <w:tcPr>
            <w:tcW w:w="0" w:type="auto"/>
          </w:tcPr>
          <w:p w14:paraId="5BC2237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1.74</w:t>
            </w:r>
          </w:p>
        </w:tc>
        <w:tc>
          <w:tcPr>
            <w:tcW w:w="0" w:type="auto"/>
          </w:tcPr>
          <w:p w14:paraId="41D81C1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1.94</w:t>
            </w:r>
          </w:p>
        </w:tc>
      </w:tr>
      <w:tr w:rsidR="006D4A26" w:rsidRPr="0067156A" w14:paraId="509E9999" w14:textId="77777777" w:rsidTr="00C961BE">
        <w:tc>
          <w:tcPr>
            <w:tcW w:w="0" w:type="auto"/>
            <w:vMerge/>
          </w:tcPr>
          <w:p w14:paraId="61D7B36D" w14:textId="77777777" w:rsidR="006D4A26" w:rsidRPr="0067156A" w:rsidRDefault="006D4A26" w:rsidP="00C961BE">
            <w:pPr>
              <w:jc w:val="both"/>
              <w:rPr>
                <w:rFonts w:ascii="Times New Roman" w:hAnsi="Times New Roman" w:cs="Times New Roman"/>
                <w:sz w:val="24"/>
                <w:szCs w:val="24"/>
              </w:rPr>
            </w:pPr>
          </w:p>
        </w:tc>
        <w:tc>
          <w:tcPr>
            <w:tcW w:w="0" w:type="auto"/>
          </w:tcPr>
          <w:p w14:paraId="2B0B467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Euphorbia </w:t>
            </w:r>
            <w:proofErr w:type="spellStart"/>
            <w:r w:rsidRPr="0067156A">
              <w:rPr>
                <w:rFonts w:ascii="Times New Roman" w:eastAsia="Times New Roman" w:hAnsi="Times New Roman" w:cs="Times New Roman"/>
                <w:i/>
                <w:color w:val="000000"/>
                <w:sz w:val="24"/>
                <w:szCs w:val="24"/>
                <w:lang w:val="en-US"/>
              </w:rPr>
              <w:t>hyssopifolia</w:t>
            </w:r>
            <w:proofErr w:type="spellEnd"/>
          </w:p>
        </w:tc>
        <w:tc>
          <w:tcPr>
            <w:tcW w:w="0" w:type="auto"/>
          </w:tcPr>
          <w:p w14:paraId="6A9B5CA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Pr>
          <w:p w14:paraId="653F7F6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5007D72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2.39</w:t>
            </w:r>
          </w:p>
        </w:tc>
        <w:tc>
          <w:tcPr>
            <w:tcW w:w="0" w:type="auto"/>
          </w:tcPr>
          <w:p w14:paraId="57D6D91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85388A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1.82</w:t>
            </w:r>
          </w:p>
        </w:tc>
        <w:tc>
          <w:tcPr>
            <w:tcW w:w="0" w:type="auto"/>
          </w:tcPr>
          <w:p w14:paraId="67AEFA3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1.74</w:t>
            </w:r>
          </w:p>
        </w:tc>
        <w:tc>
          <w:tcPr>
            <w:tcW w:w="0" w:type="auto"/>
          </w:tcPr>
          <w:p w14:paraId="3EC2C22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1.94</w:t>
            </w:r>
          </w:p>
        </w:tc>
      </w:tr>
      <w:tr w:rsidR="006D4A26" w:rsidRPr="0067156A" w14:paraId="39D11265" w14:textId="77777777" w:rsidTr="00C961BE">
        <w:tc>
          <w:tcPr>
            <w:tcW w:w="0" w:type="auto"/>
            <w:vMerge w:val="restart"/>
          </w:tcPr>
          <w:p w14:paraId="6F775719"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Fabaceae</w:t>
            </w:r>
          </w:p>
        </w:tc>
        <w:tc>
          <w:tcPr>
            <w:tcW w:w="0" w:type="auto"/>
          </w:tcPr>
          <w:p w14:paraId="50555616"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Desmodium</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scorpiurus</w:t>
            </w:r>
            <w:proofErr w:type="spellEnd"/>
          </w:p>
        </w:tc>
        <w:tc>
          <w:tcPr>
            <w:tcW w:w="0" w:type="auto"/>
          </w:tcPr>
          <w:p w14:paraId="74D47B81"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Pr>
          <w:p w14:paraId="16930B3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12.56</w:t>
            </w:r>
          </w:p>
        </w:tc>
        <w:tc>
          <w:tcPr>
            <w:tcW w:w="0" w:type="auto"/>
          </w:tcPr>
          <w:p w14:paraId="2220E5B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10.79</w:t>
            </w:r>
          </w:p>
        </w:tc>
        <w:tc>
          <w:tcPr>
            <w:tcW w:w="0" w:type="auto"/>
          </w:tcPr>
          <w:p w14:paraId="6319569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9.55</w:t>
            </w:r>
          </w:p>
        </w:tc>
        <w:tc>
          <w:tcPr>
            <w:tcW w:w="0" w:type="auto"/>
          </w:tcPr>
          <w:p w14:paraId="5E1B2EF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9.32</w:t>
            </w:r>
          </w:p>
        </w:tc>
        <w:tc>
          <w:tcPr>
            <w:tcW w:w="0" w:type="auto"/>
          </w:tcPr>
          <w:p w14:paraId="53E6040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7.04</w:t>
            </w:r>
          </w:p>
        </w:tc>
        <w:tc>
          <w:tcPr>
            <w:tcW w:w="0" w:type="auto"/>
          </w:tcPr>
          <w:p w14:paraId="3A35B79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13.46</w:t>
            </w:r>
          </w:p>
        </w:tc>
      </w:tr>
      <w:tr w:rsidR="006D4A26" w:rsidRPr="0067156A" w14:paraId="09406F26" w14:textId="77777777" w:rsidTr="00C961BE">
        <w:tc>
          <w:tcPr>
            <w:tcW w:w="0" w:type="auto"/>
            <w:vMerge/>
          </w:tcPr>
          <w:p w14:paraId="24BB6DCE" w14:textId="77777777" w:rsidR="006D4A26" w:rsidRPr="0067156A" w:rsidRDefault="006D4A26" w:rsidP="00C961BE">
            <w:pPr>
              <w:jc w:val="both"/>
              <w:rPr>
                <w:rFonts w:ascii="Times New Roman" w:hAnsi="Times New Roman" w:cs="Times New Roman"/>
                <w:sz w:val="24"/>
                <w:szCs w:val="24"/>
              </w:rPr>
            </w:pPr>
          </w:p>
        </w:tc>
        <w:tc>
          <w:tcPr>
            <w:tcW w:w="0" w:type="auto"/>
          </w:tcPr>
          <w:p w14:paraId="45704BC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Mimosa </w:t>
            </w:r>
            <w:proofErr w:type="spellStart"/>
            <w:r w:rsidRPr="0067156A">
              <w:rPr>
                <w:rFonts w:ascii="Times New Roman" w:eastAsia="Times New Roman" w:hAnsi="Times New Roman" w:cs="Times New Roman"/>
                <w:i/>
                <w:color w:val="000000"/>
                <w:sz w:val="24"/>
                <w:szCs w:val="24"/>
                <w:lang w:val="en-US"/>
              </w:rPr>
              <w:t>invisa</w:t>
            </w:r>
            <w:proofErr w:type="spellEnd"/>
            <w:r w:rsidRPr="0067156A">
              <w:rPr>
                <w:rFonts w:ascii="Times New Roman" w:eastAsia="Times New Roman" w:hAnsi="Times New Roman" w:cs="Times New Roman"/>
                <w:i/>
                <w:color w:val="000000"/>
                <w:sz w:val="24"/>
                <w:szCs w:val="24"/>
                <w:lang w:val="en-US"/>
              </w:rPr>
              <w:t xml:space="preserve"> </w:t>
            </w:r>
            <w:r w:rsidRPr="0067156A">
              <w:rPr>
                <w:rFonts w:ascii="Times New Roman" w:eastAsia="Times New Roman" w:hAnsi="Times New Roman" w:cs="Times New Roman"/>
                <w:iCs/>
                <w:color w:val="000000"/>
                <w:sz w:val="24"/>
                <w:szCs w:val="24"/>
                <w:lang w:val="en-US"/>
              </w:rPr>
              <w:t>Mart</w:t>
            </w:r>
            <w:r w:rsidRPr="0067156A">
              <w:rPr>
                <w:rFonts w:ascii="Times New Roman" w:eastAsia="Times New Roman" w:hAnsi="Times New Roman" w:cs="Times New Roman"/>
                <w:i/>
                <w:color w:val="000000"/>
                <w:sz w:val="24"/>
                <w:szCs w:val="24"/>
                <w:lang w:val="en-US"/>
              </w:rPr>
              <w:t>.</w:t>
            </w:r>
          </w:p>
        </w:tc>
        <w:tc>
          <w:tcPr>
            <w:tcW w:w="0" w:type="auto"/>
          </w:tcPr>
          <w:p w14:paraId="001715B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10A9B95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5.43</w:t>
            </w:r>
          </w:p>
        </w:tc>
        <w:tc>
          <w:tcPr>
            <w:tcW w:w="0" w:type="auto"/>
          </w:tcPr>
          <w:p w14:paraId="5A383BF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8.14</w:t>
            </w:r>
          </w:p>
        </w:tc>
        <w:tc>
          <w:tcPr>
            <w:tcW w:w="0" w:type="auto"/>
          </w:tcPr>
          <w:p w14:paraId="3A612F7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7.38</w:t>
            </w:r>
          </w:p>
        </w:tc>
        <w:tc>
          <w:tcPr>
            <w:tcW w:w="0" w:type="auto"/>
          </w:tcPr>
          <w:p w14:paraId="3D65D8F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2.68</w:t>
            </w:r>
          </w:p>
        </w:tc>
        <w:tc>
          <w:tcPr>
            <w:tcW w:w="0" w:type="auto"/>
          </w:tcPr>
          <w:p w14:paraId="0741708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8.35</w:t>
            </w:r>
          </w:p>
        </w:tc>
        <w:tc>
          <w:tcPr>
            <w:tcW w:w="0" w:type="auto"/>
          </w:tcPr>
          <w:p w14:paraId="7487652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7.37</w:t>
            </w:r>
          </w:p>
        </w:tc>
      </w:tr>
      <w:tr w:rsidR="006D4A26" w:rsidRPr="0067156A" w14:paraId="6F90EC33" w14:textId="77777777" w:rsidTr="00C961BE">
        <w:tc>
          <w:tcPr>
            <w:tcW w:w="0" w:type="auto"/>
            <w:vMerge/>
          </w:tcPr>
          <w:p w14:paraId="07F4C087" w14:textId="77777777" w:rsidR="006D4A26" w:rsidRPr="0067156A" w:rsidRDefault="006D4A26" w:rsidP="00C961BE">
            <w:pPr>
              <w:jc w:val="both"/>
              <w:rPr>
                <w:rFonts w:ascii="Times New Roman" w:hAnsi="Times New Roman" w:cs="Times New Roman"/>
                <w:sz w:val="24"/>
                <w:szCs w:val="24"/>
              </w:rPr>
            </w:pPr>
          </w:p>
        </w:tc>
        <w:tc>
          <w:tcPr>
            <w:tcW w:w="0" w:type="auto"/>
          </w:tcPr>
          <w:p w14:paraId="538AA59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Senna </w:t>
            </w:r>
            <w:proofErr w:type="spellStart"/>
            <w:r w:rsidRPr="0067156A">
              <w:rPr>
                <w:rFonts w:ascii="Times New Roman" w:eastAsia="Times New Roman" w:hAnsi="Times New Roman" w:cs="Times New Roman"/>
                <w:i/>
                <w:color w:val="000000"/>
                <w:sz w:val="24"/>
                <w:szCs w:val="24"/>
                <w:lang w:val="en-US"/>
              </w:rPr>
              <w:t>obtusifolia</w:t>
            </w:r>
            <w:proofErr w:type="spellEnd"/>
          </w:p>
        </w:tc>
        <w:tc>
          <w:tcPr>
            <w:tcW w:w="0" w:type="auto"/>
          </w:tcPr>
          <w:p w14:paraId="08FFE562"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Biennial</w:t>
            </w:r>
          </w:p>
        </w:tc>
        <w:tc>
          <w:tcPr>
            <w:tcW w:w="0" w:type="auto"/>
          </w:tcPr>
          <w:p w14:paraId="5C0F8B4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8.31</w:t>
            </w:r>
          </w:p>
        </w:tc>
        <w:tc>
          <w:tcPr>
            <w:tcW w:w="0" w:type="auto"/>
          </w:tcPr>
          <w:p w14:paraId="5B60441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1.90</w:t>
            </w:r>
          </w:p>
        </w:tc>
        <w:tc>
          <w:tcPr>
            <w:tcW w:w="0" w:type="auto"/>
          </w:tcPr>
          <w:p w14:paraId="17202F5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5.02</w:t>
            </w:r>
          </w:p>
        </w:tc>
        <w:tc>
          <w:tcPr>
            <w:tcW w:w="0" w:type="auto"/>
          </w:tcPr>
          <w:p w14:paraId="48C6184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6.00</w:t>
            </w:r>
          </w:p>
        </w:tc>
        <w:tc>
          <w:tcPr>
            <w:tcW w:w="0" w:type="auto"/>
          </w:tcPr>
          <w:p w14:paraId="729DD0D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6.71</w:t>
            </w:r>
          </w:p>
        </w:tc>
        <w:tc>
          <w:tcPr>
            <w:tcW w:w="0" w:type="auto"/>
          </w:tcPr>
          <w:p w14:paraId="2B62277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11.71</w:t>
            </w:r>
          </w:p>
        </w:tc>
      </w:tr>
      <w:tr w:rsidR="006D4A26" w:rsidRPr="0067156A" w14:paraId="0545F5B6" w14:textId="77777777" w:rsidTr="00C961BE">
        <w:tc>
          <w:tcPr>
            <w:tcW w:w="0" w:type="auto"/>
            <w:vMerge/>
          </w:tcPr>
          <w:p w14:paraId="25C256EA" w14:textId="77777777" w:rsidR="006D4A26" w:rsidRPr="0067156A" w:rsidRDefault="006D4A26" w:rsidP="00C961BE">
            <w:pPr>
              <w:jc w:val="both"/>
              <w:rPr>
                <w:rFonts w:ascii="Times New Roman" w:hAnsi="Times New Roman" w:cs="Times New Roman"/>
                <w:sz w:val="24"/>
                <w:szCs w:val="24"/>
              </w:rPr>
            </w:pPr>
          </w:p>
        </w:tc>
        <w:tc>
          <w:tcPr>
            <w:tcW w:w="0" w:type="auto"/>
          </w:tcPr>
          <w:p w14:paraId="2B8D288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Senna </w:t>
            </w:r>
            <w:proofErr w:type="spellStart"/>
            <w:r w:rsidRPr="0067156A">
              <w:rPr>
                <w:rFonts w:ascii="Times New Roman" w:eastAsia="Times New Roman" w:hAnsi="Times New Roman" w:cs="Times New Roman"/>
                <w:i/>
                <w:color w:val="000000"/>
                <w:sz w:val="24"/>
                <w:szCs w:val="24"/>
                <w:lang w:val="en-US"/>
              </w:rPr>
              <w:t>siamea</w:t>
            </w:r>
            <w:proofErr w:type="spellEnd"/>
          </w:p>
        </w:tc>
        <w:tc>
          <w:tcPr>
            <w:tcW w:w="0" w:type="auto"/>
          </w:tcPr>
          <w:p w14:paraId="61595F0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3C9F2CB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3.12</w:t>
            </w:r>
          </w:p>
        </w:tc>
        <w:tc>
          <w:tcPr>
            <w:tcW w:w="0" w:type="auto"/>
          </w:tcPr>
          <w:p w14:paraId="41824F0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3F1E996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5.22</w:t>
            </w:r>
          </w:p>
        </w:tc>
        <w:tc>
          <w:tcPr>
            <w:tcW w:w="0" w:type="auto"/>
          </w:tcPr>
          <w:p w14:paraId="13EF164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563654D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7D60CA8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1.73</w:t>
            </w:r>
          </w:p>
        </w:tc>
      </w:tr>
      <w:tr w:rsidR="006D4A26" w:rsidRPr="0067156A" w14:paraId="2EB7B993" w14:textId="77777777" w:rsidTr="00C961BE">
        <w:tc>
          <w:tcPr>
            <w:tcW w:w="0" w:type="auto"/>
          </w:tcPr>
          <w:p w14:paraId="67EFECCE"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Malvaceae</w:t>
            </w:r>
            <w:proofErr w:type="spellEnd"/>
          </w:p>
        </w:tc>
        <w:tc>
          <w:tcPr>
            <w:tcW w:w="0" w:type="auto"/>
          </w:tcPr>
          <w:p w14:paraId="7A5C82A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Urena lobata </w:t>
            </w:r>
            <w:r w:rsidRPr="0067156A">
              <w:rPr>
                <w:rFonts w:ascii="Times New Roman" w:eastAsia="Times New Roman" w:hAnsi="Times New Roman" w:cs="Times New Roman"/>
                <w:iCs/>
                <w:color w:val="000000"/>
                <w:sz w:val="24"/>
                <w:szCs w:val="24"/>
                <w:lang w:val="en-US"/>
              </w:rPr>
              <w:t>L</w:t>
            </w:r>
            <w:r w:rsidRPr="0067156A">
              <w:rPr>
                <w:rFonts w:ascii="Times New Roman" w:eastAsia="Times New Roman" w:hAnsi="Times New Roman" w:cs="Times New Roman"/>
                <w:i/>
                <w:color w:val="000000"/>
                <w:sz w:val="24"/>
                <w:szCs w:val="24"/>
                <w:lang w:val="en-US"/>
              </w:rPr>
              <w:t>.</w:t>
            </w:r>
          </w:p>
        </w:tc>
        <w:tc>
          <w:tcPr>
            <w:tcW w:w="0" w:type="auto"/>
          </w:tcPr>
          <w:p w14:paraId="4A0E6A56"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26123B5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1.76</w:t>
            </w:r>
          </w:p>
        </w:tc>
        <w:tc>
          <w:tcPr>
            <w:tcW w:w="0" w:type="auto"/>
          </w:tcPr>
          <w:p w14:paraId="247B20C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1.90</w:t>
            </w:r>
          </w:p>
        </w:tc>
        <w:tc>
          <w:tcPr>
            <w:tcW w:w="0" w:type="auto"/>
          </w:tcPr>
          <w:p w14:paraId="22A4E6D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3.35</w:t>
            </w:r>
          </w:p>
        </w:tc>
        <w:tc>
          <w:tcPr>
            <w:tcW w:w="0" w:type="auto"/>
          </w:tcPr>
          <w:p w14:paraId="2B3834E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2651316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3E0B62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1.73</w:t>
            </w:r>
          </w:p>
        </w:tc>
      </w:tr>
      <w:tr w:rsidR="006D4A26" w:rsidRPr="0067156A" w14:paraId="5DBD66B4" w14:textId="77777777" w:rsidTr="00C961BE">
        <w:tc>
          <w:tcPr>
            <w:tcW w:w="0" w:type="auto"/>
          </w:tcPr>
          <w:p w14:paraId="59570EF9"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Nyctaginaceae</w:t>
            </w:r>
            <w:proofErr w:type="spellEnd"/>
          </w:p>
        </w:tc>
        <w:tc>
          <w:tcPr>
            <w:tcW w:w="0" w:type="auto"/>
          </w:tcPr>
          <w:p w14:paraId="7BE646BD"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Boerhavia</w:t>
            </w:r>
            <w:proofErr w:type="spellEnd"/>
            <w:r w:rsidRPr="0067156A">
              <w:rPr>
                <w:rFonts w:ascii="Times New Roman" w:eastAsia="Times New Roman" w:hAnsi="Times New Roman" w:cs="Times New Roman"/>
                <w:i/>
                <w:color w:val="000000"/>
                <w:sz w:val="24"/>
                <w:szCs w:val="24"/>
                <w:lang w:val="en-US"/>
              </w:rPr>
              <w:t xml:space="preserve"> coccinea </w:t>
            </w:r>
            <w:r w:rsidRPr="0067156A">
              <w:rPr>
                <w:rFonts w:ascii="Times New Roman" w:eastAsia="Times New Roman" w:hAnsi="Times New Roman" w:cs="Times New Roman"/>
                <w:iCs/>
                <w:color w:val="000000"/>
                <w:sz w:val="24"/>
                <w:szCs w:val="24"/>
                <w:lang w:val="en-US"/>
              </w:rPr>
              <w:t>Mill</w:t>
            </w:r>
          </w:p>
        </w:tc>
        <w:tc>
          <w:tcPr>
            <w:tcW w:w="0" w:type="auto"/>
          </w:tcPr>
          <w:p w14:paraId="4C34AA29"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1B70B72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4E2ECE8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8.14</w:t>
            </w:r>
          </w:p>
        </w:tc>
        <w:tc>
          <w:tcPr>
            <w:tcW w:w="0" w:type="auto"/>
          </w:tcPr>
          <w:p w14:paraId="74B5BA7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5.61</w:t>
            </w:r>
          </w:p>
        </w:tc>
        <w:tc>
          <w:tcPr>
            <w:tcW w:w="0" w:type="auto"/>
          </w:tcPr>
          <w:p w14:paraId="7ABFC55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2A019CF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AEEFF1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21DE294C" w14:textId="77777777" w:rsidTr="00C961BE">
        <w:tc>
          <w:tcPr>
            <w:tcW w:w="0" w:type="auto"/>
            <w:tcBorders>
              <w:bottom w:val="nil"/>
            </w:tcBorders>
          </w:tcPr>
          <w:p w14:paraId="4619F490"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Phyllanthaceae</w:t>
            </w:r>
            <w:proofErr w:type="spellEnd"/>
          </w:p>
        </w:tc>
        <w:tc>
          <w:tcPr>
            <w:tcW w:w="0" w:type="auto"/>
            <w:tcBorders>
              <w:bottom w:val="nil"/>
            </w:tcBorders>
          </w:tcPr>
          <w:p w14:paraId="6CC804B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Phyllanthus </w:t>
            </w:r>
            <w:proofErr w:type="spellStart"/>
            <w:r w:rsidRPr="0067156A">
              <w:rPr>
                <w:rFonts w:ascii="Times New Roman" w:eastAsia="Times New Roman" w:hAnsi="Times New Roman" w:cs="Times New Roman"/>
                <w:i/>
                <w:color w:val="000000"/>
                <w:sz w:val="24"/>
                <w:szCs w:val="24"/>
                <w:lang w:val="en-US"/>
              </w:rPr>
              <w:t>amarus</w:t>
            </w:r>
            <w:proofErr w:type="spellEnd"/>
          </w:p>
        </w:tc>
        <w:tc>
          <w:tcPr>
            <w:tcW w:w="0" w:type="auto"/>
            <w:tcBorders>
              <w:bottom w:val="nil"/>
            </w:tcBorders>
          </w:tcPr>
          <w:p w14:paraId="506AAAFD"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Borders>
              <w:bottom w:val="nil"/>
            </w:tcBorders>
          </w:tcPr>
          <w:p w14:paraId="272E8E2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5.85</w:t>
            </w:r>
          </w:p>
        </w:tc>
        <w:tc>
          <w:tcPr>
            <w:tcW w:w="0" w:type="auto"/>
            <w:tcBorders>
              <w:bottom w:val="nil"/>
            </w:tcBorders>
          </w:tcPr>
          <w:p w14:paraId="400FD9F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4.05</w:t>
            </w:r>
          </w:p>
        </w:tc>
        <w:tc>
          <w:tcPr>
            <w:tcW w:w="0" w:type="auto"/>
            <w:tcBorders>
              <w:bottom w:val="nil"/>
            </w:tcBorders>
          </w:tcPr>
          <w:p w14:paraId="3B28A46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3.94</w:t>
            </w:r>
          </w:p>
        </w:tc>
        <w:tc>
          <w:tcPr>
            <w:tcW w:w="0" w:type="auto"/>
            <w:tcBorders>
              <w:bottom w:val="nil"/>
            </w:tcBorders>
          </w:tcPr>
          <w:p w14:paraId="2136EF1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7.18</w:t>
            </w:r>
          </w:p>
        </w:tc>
        <w:tc>
          <w:tcPr>
            <w:tcW w:w="0" w:type="auto"/>
            <w:tcBorders>
              <w:bottom w:val="nil"/>
            </w:tcBorders>
          </w:tcPr>
          <w:p w14:paraId="537DF9C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5.89</w:t>
            </w:r>
          </w:p>
        </w:tc>
        <w:tc>
          <w:tcPr>
            <w:tcW w:w="0" w:type="auto"/>
            <w:tcBorders>
              <w:bottom w:val="nil"/>
            </w:tcBorders>
          </w:tcPr>
          <w:p w14:paraId="22E40D4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3.89</w:t>
            </w:r>
          </w:p>
        </w:tc>
      </w:tr>
      <w:tr w:rsidR="006D4A26" w:rsidRPr="0067156A" w14:paraId="61CC42FC" w14:textId="77777777" w:rsidTr="00C961BE">
        <w:tc>
          <w:tcPr>
            <w:tcW w:w="0" w:type="auto"/>
            <w:vMerge w:val="restart"/>
            <w:tcBorders>
              <w:top w:val="nil"/>
              <w:bottom w:val="nil"/>
            </w:tcBorders>
          </w:tcPr>
          <w:p w14:paraId="62E30D8B"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Poaceae</w:t>
            </w:r>
            <w:proofErr w:type="spellEnd"/>
          </w:p>
        </w:tc>
        <w:tc>
          <w:tcPr>
            <w:tcW w:w="0" w:type="auto"/>
            <w:tcBorders>
              <w:top w:val="nil"/>
              <w:bottom w:val="nil"/>
            </w:tcBorders>
          </w:tcPr>
          <w:p w14:paraId="3B8B6B88"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Andropogon</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gayanus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Cs/>
                <w:color w:val="000000"/>
                <w:sz w:val="24"/>
                <w:szCs w:val="24"/>
                <w:lang w:val="en-US"/>
              </w:rPr>
              <w:t>Kunth</w:t>
            </w:r>
            <w:proofErr w:type="spellEnd"/>
          </w:p>
        </w:tc>
        <w:tc>
          <w:tcPr>
            <w:tcW w:w="0" w:type="auto"/>
            <w:tcBorders>
              <w:top w:val="nil"/>
              <w:bottom w:val="nil"/>
            </w:tcBorders>
          </w:tcPr>
          <w:p w14:paraId="6EA918AB"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Borders>
              <w:top w:val="nil"/>
              <w:bottom w:val="nil"/>
            </w:tcBorders>
          </w:tcPr>
          <w:p w14:paraId="6824574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6.80</w:t>
            </w:r>
          </w:p>
        </w:tc>
        <w:tc>
          <w:tcPr>
            <w:tcW w:w="0" w:type="auto"/>
            <w:tcBorders>
              <w:top w:val="nil"/>
              <w:bottom w:val="nil"/>
            </w:tcBorders>
          </w:tcPr>
          <w:p w14:paraId="5534FBB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8.62</w:t>
            </w:r>
          </w:p>
        </w:tc>
        <w:tc>
          <w:tcPr>
            <w:tcW w:w="0" w:type="auto"/>
            <w:tcBorders>
              <w:top w:val="nil"/>
              <w:bottom w:val="nil"/>
            </w:tcBorders>
          </w:tcPr>
          <w:p w14:paraId="6CA9427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5.71</w:t>
            </w:r>
          </w:p>
        </w:tc>
        <w:tc>
          <w:tcPr>
            <w:tcW w:w="0" w:type="auto"/>
            <w:tcBorders>
              <w:top w:val="nil"/>
              <w:bottom w:val="nil"/>
            </w:tcBorders>
          </w:tcPr>
          <w:p w14:paraId="3466D44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5.36</w:t>
            </w:r>
          </w:p>
        </w:tc>
        <w:tc>
          <w:tcPr>
            <w:tcW w:w="0" w:type="auto"/>
            <w:tcBorders>
              <w:top w:val="nil"/>
              <w:bottom w:val="nil"/>
            </w:tcBorders>
          </w:tcPr>
          <w:p w14:paraId="67EA589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2454BC6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2.38</w:t>
            </w:r>
          </w:p>
        </w:tc>
      </w:tr>
      <w:tr w:rsidR="006D4A26" w:rsidRPr="0067156A" w14:paraId="213E1517" w14:textId="77777777" w:rsidTr="00C961BE">
        <w:tc>
          <w:tcPr>
            <w:tcW w:w="0" w:type="auto"/>
            <w:vMerge/>
            <w:tcBorders>
              <w:top w:val="nil"/>
              <w:bottom w:val="nil"/>
            </w:tcBorders>
          </w:tcPr>
          <w:p w14:paraId="7432A4A5" w14:textId="77777777" w:rsidR="006D4A26" w:rsidRPr="0067156A" w:rsidRDefault="006D4A26" w:rsidP="00C961BE">
            <w:pPr>
              <w:jc w:val="both"/>
              <w:rPr>
                <w:rFonts w:ascii="Times New Roman" w:hAnsi="Times New Roman" w:cs="Times New Roman"/>
                <w:sz w:val="24"/>
                <w:szCs w:val="24"/>
              </w:rPr>
            </w:pPr>
          </w:p>
        </w:tc>
        <w:tc>
          <w:tcPr>
            <w:tcW w:w="0" w:type="auto"/>
            <w:tcBorders>
              <w:top w:val="nil"/>
              <w:bottom w:val="nil"/>
            </w:tcBorders>
          </w:tcPr>
          <w:p w14:paraId="55E34BBF"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Brachiaria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deflexa</w:t>
            </w:r>
            <w:proofErr w:type="spellEnd"/>
          </w:p>
        </w:tc>
        <w:tc>
          <w:tcPr>
            <w:tcW w:w="0" w:type="auto"/>
            <w:tcBorders>
              <w:top w:val="nil"/>
              <w:bottom w:val="nil"/>
            </w:tcBorders>
          </w:tcPr>
          <w:p w14:paraId="0BDDB75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Borders>
              <w:top w:val="nil"/>
              <w:bottom w:val="nil"/>
            </w:tcBorders>
          </w:tcPr>
          <w:p w14:paraId="53CEDC4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41E60DB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31A9624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4A2CF39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398AF7D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4.96</w:t>
            </w:r>
          </w:p>
        </w:tc>
        <w:tc>
          <w:tcPr>
            <w:tcW w:w="0" w:type="auto"/>
            <w:tcBorders>
              <w:top w:val="nil"/>
              <w:bottom w:val="nil"/>
            </w:tcBorders>
          </w:tcPr>
          <w:p w14:paraId="2352240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535C8F5C" w14:textId="77777777" w:rsidTr="00C961BE">
        <w:tc>
          <w:tcPr>
            <w:tcW w:w="0" w:type="auto"/>
            <w:vMerge/>
            <w:tcBorders>
              <w:top w:val="nil"/>
              <w:bottom w:val="nil"/>
            </w:tcBorders>
          </w:tcPr>
          <w:p w14:paraId="65BBCB53" w14:textId="77777777" w:rsidR="006D4A26" w:rsidRPr="0067156A" w:rsidRDefault="006D4A26" w:rsidP="00C961BE">
            <w:pPr>
              <w:jc w:val="both"/>
              <w:rPr>
                <w:rFonts w:ascii="Times New Roman" w:hAnsi="Times New Roman" w:cs="Times New Roman"/>
                <w:sz w:val="24"/>
                <w:szCs w:val="24"/>
              </w:rPr>
            </w:pPr>
          </w:p>
        </w:tc>
        <w:tc>
          <w:tcPr>
            <w:tcW w:w="0" w:type="auto"/>
            <w:tcBorders>
              <w:top w:val="nil"/>
              <w:bottom w:val="nil"/>
            </w:tcBorders>
          </w:tcPr>
          <w:p w14:paraId="7074234A"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Chrysopogon</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aciculatus</w:t>
            </w:r>
            <w:proofErr w:type="spellEnd"/>
          </w:p>
        </w:tc>
        <w:tc>
          <w:tcPr>
            <w:tcW w:w="0" w:type="auto"/>
            <w:tcBorders>
              <w:top w:val="nil"/>
              <w:bottom w:val="nil"/>
            </w:tcBorders>
          </w:tcPr>
          <w:p w14:paraId="327ABC8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Borders>
              <w:top w:val="nil"/>
              <w:bottom w:val="nil"/>
            </w:tcBorders>
          </w:tcPr>
          <w:p w14:paraId="29A0520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2.85</w:t>
            </w:r>
          </w:p>
        </w:tc>
        <w:tc>
          <w:tcPr>
            <w:tcW w:w="0" w:type="auto"/>
            <w:tcBorders>
              <w:top w:val="nil"/>
              <w:bottom w:val="nil"/>
            </w:tcBorders>
          </w:tcPr>
          <w:p w14:paraId="0676AF9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123B8C7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1188DC8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4A8096A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4.14</w:t>
            </w:r>
          </w:p>
        </w:tc>
        <w:tc>
          <w:tcPr>
            <w:tcW w:w="0" w:type="auto"/>
            <w:tcBorders>
              <w:top w:val="nil"/>
              <w:bottom w:val="nil"/>
            </w:tcBorders>
          </w:tcPr>
          <w:p w14:paraId="421FA72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47C7FAC9" w14:textId="77777777" w:rsidTr="00C961BE">
        <w:tc>
          <w:tcPr>
            <w:tcW w:w="0" w:type="auto"/>
            <w:vMerge/>
            <w:tcBorders>
              <w:top w:val="nil"/>
              <w:bottom w:val="nil"/>
            </w:tcBorders>
          </w:tcPr>
          <w:p w14:paraId="20F4907E" w14:textId="77777777" w:rsidR="006D4A26" w:rsidRPr="0067156A" w:rsidRDefault="006D4A26" w:rsidP="00C961BE">
            <w:pPr>
              <w:jc w:val="both"/>
              <w:rPr>
                <w:rFonts w:ascii="Times New Roman" w:hAnsi="Times New Roman" w:cs="Times New Roman"/>
                <w:sz w:val="24"/>
                <w:szCs w:val="24"/>
              </w:rPr>
            </w:pPr>
          </w:p>
        </w:tc>
        <w:tc>
          <w:tcPr>
            <w:tcW w:w="0" w:type="auto"/>
            <w:tcBorders>
              <w:top w:val="nil"/>
              <w:bottom w:val="nil"/>
            </w:tcBorders>
          </w:tcPr>
          <w:p w14:paraId="615803F8"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Cynodon</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dactylon</w:t>
            </w:r>
            <w:proofErr w:type="spellEnd"/>
          </w:p>
        </w:tc>
        <w:tc>
          <w:tcPr>
            <w:tcW w:w="0" w:type="auto"/>
            <w:tcBorders>
              <w:top w:val="nil"/>
              <w:bottom w:val="nil"/>
            </w:tcBorders>
          </w:tcPr>
          <w:p w14:paraId="089D24E7"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Borders>
              <w:top w:val="nil"/>
              <w:bottom w:val="nil"/>
            </w:tcBorders>
          </w:tcPr>
          <w:p w14:paraId="0F9D634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23F728F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5BEC253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0D5D58E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2.89</w:t>
            </w:r>
          </w:p>
        </w:tc>
        <w:tc>
          <w:tcPr>
            <w:tcW w:w="0" w:type="auto"/>
            <w:tcBorders>
              <w:top w:val="nil"/>
              <w:bottom w:val="nil"/>
            </w:tcBorders>
          </w:tcPr>
          <w:p w14:paraId="51282AD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5.13</w:t>
            </w:r>
          </w:p>
        </w:tc>
        <w:tc>
          <w:tcPr>
            <w:tcW w:w="0" w:type="auto"/>
            <w:tcBorders>
              <w:top w:val="nil"/>
              <w:bottom w:val="nil"/>
            </w:tcBorders>
          </w:tcPr>
          <w:p w14:paraId="0CFFAE2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646D9836" w14:textId="77777777" w:rsidTr="00C961BE">
        <w:tc>
          <w:tcPr>
            <w:tcW w:w="0" w:type="auto"/>
            <w:vMerge/>
            <w:tcBorders>
              <w:top w:val="nil"/>
              <w:bottom w:val="nil"/>
            </w:tcBorders>
          </w:tcPr>
          <w:p w14:paraId="5DECBFD8" w14:textId="77777777" w:rsidR="006D4A26" w:rsidRPr="0067156A" w:rsidRDefault="006D4A26" w:rsidP="00C961BE">
            <w:pPr>
              <w:jc w:val="both"/>
              <w:rPr>
                <w:rFonts w:ascii="Times New Roman" w:hAnsi="Times New Roman" w:cs="Times New Roman"/>
                <w:sz w:val="24"/>
                <w:szCs w:val="24"/>
              </w:rPr>
            </w:pPr>
          </w:p>
        </w:tc>
        <w:tc>
          <w:tcPr>
            <w:tcW w:w="0" w:type="auto"/>
            <w:tcBorders>
              <w:top w:val="nil"/>
              <w:bottom w:val="nil"/>
            </w:tcBorders>
          </w:tcPr>
          <w:p w14:paraId="5E889E9A"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Digitaria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horizontalis</w:t>
            </w:r>
            <w:proofErr w:type="spellEnd"/>
          </w:p>
        </w:tc>
        <w:tc>
          <w:tcPr>
            <w:tcW w:w="0" w:type="auto"/>
            <w:tcBorders>
              <w:top w:val="nil"/>
              <w:bottom w:val="nil"/>
            </w:tcBorders>
          </w:tcPr>
          <w:p w14:paraId="3A3971A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Borders>
              <w:top w:val="nil"/>
              <w:bottom w:val="nil"/>
            </w:tcBorders>
          </w:tcPr>
          <w:p w14:paraId="48CB041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2.04</w:t>
            </w:r>
          </w:p>
        </w:tc>
        <w:tc>
          <w:tcPr>
            <w:tcW w:w="0" w:type="auto"/>
            <w:tcBorders>
              <w:top w:val="nil"/>
              <w:bottom w:val="nil"/>
            </w:tcBorders>
          </w:tcPr>
          <w:p w14:paraId="2F68C51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615CE76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4427410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30F669C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1.90</w:t>
            </w:r>
          </w:p>
        </w:tc>
        <w:tc>
          <w:tcPr>
            <w:tcW w:w="0" w:type="auto"/>
            <w:tcBorders>
              <w:top w:val="nil"/>
              <w:bottom w:val="nil"/>
            </w:tcBorders>
          </w:tcPr>
          <w:p w14:paraId="7844048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5.42</w:t>
            </w:r>
          </w:p>
        </w:tc>
      </w:tr>
      <w:tr w:rsidR="006D4A26" w:rsidRPr="0067156A" w14:paraId="07F96C2D" w14:textId="77777777" w:rsidTr="00C961BE">
        <w:tc>
          <w:tcPr>
            <w:tcW w:w="0" w:type="auto"/>
            <w:vMerge/>
            <w:tcBorders>
              <w:top w:val="nil"/>
              <w:bottom w:val="nil"/>
            </w:tcBorders>
          </w:tcPr>
          <w:p w14:paraId="5B75373E" w14:textId="77777777" w:rsidR="006D4A26" w:rsidRPr="0067156A" w:rsidRDefault="006D4A26" w:rsidP="00C961BE">
            <w:pPr>
              <w:jc w:val="both"/>
              <w:rPr>
                <w:rFonts w:ascii="Times New Roman" w:hAnsi="Times New Roman" w:cs="Times New Roman"/>
                <w:sz w:val="24"/>
                <w:szCs w:val="24"/>
              </w:rPr>
            </w:pPr>
          </w:p>
        </w:tc>
        <w:tc>
          <w:tcPr>
            <w:tcW w:w="0" w:type="auto"/>
            <w:tcBorders>
              <w:top w:val="nil"/>
              <w:bottom w:val="nil"/>
            </w:tcBorders>
          </w:tcPr>
          <w:p w14:paraId="3AD52761"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Eragrostis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tenella</w:t>
            </w:r>
            <w:proofErr w:type="spellEnd"/>
          </w:p>
        </w:tc>
        <w:tc>
          <w:tcPr>
            <w:tcW w:w="0" w:type="auto"/>
            <w:tcBorders>
              <w:top w:val="nil"/>
              <w:bottom w:val="nil"/>
            </w:tcBorders>
          </w:tcPr>
          <w:p w14:paraId="1E54969F"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Borders>
              <w:top w:val="nil"/>
              <w:bottom w:val="nil"/>
            </w:tcBorders>
          </w:tcPr>
          <w:p w14:paraId="2E23183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1364061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7F4B591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08A6411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2.68</w:t>
            </w:r>
          </w:p>
        </w:tc>
        <w:tc>
          <w:tcPr>
            <w:tcW w:w="0" w:type="auto"/>
            <w:tcBorders>
              <w:top w:val="nil"/>
              <w:bottom w:val="nil"/>
            </w:tcBorders>
          </w:tcPr>
          <w:p w14:paraId="6D1BF8E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652999A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139C6D86" w14:textId="77777777" w:rsidTr="00C961BE">
        <w:tc>
          <w:tcPr>
            <w:tcW w:w="0" w:type="auto"/>
            <w:vMerge/>
            <w:tcBorders>
              <w:top w:val="nil"/>
              <w:bottom w:val="nil"/>
            </w:tcBorders>
          </w:tcPr>
          <w:p w14:paraId="06B7A429" w14:textId="77777777" w:rsidR="006D4A26" w:rsidRPr="0067156A" w:rsidRDefault="006D4A26" w:rsidP="00C961BE">
            <w:pPr>
              <w:jc w:val="both"/>
              <w:rPr>
                <w:rFonts w:ascii="Times New Roman" w:hAnsi="Times New Roman" w:cs="Times New Roman"/>
                <w:sz w:val="24"/>
                <w:szCs w:val="24"/>
              </w:rPr>
            </w:pPr>
          </w:p>
        </w:tc>
        <w:tc>
          <w:tcPr>
            <w:tcW w:w="0" w:type="auto"/>
            <w:tcBorders>
              <w:top w:val="nil"/>
              <w:bottom w:val="nil"/>
            </w:tcBorders>
          </w:tcPr>
          <w:p w14:paraId="4E217A02"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Setaria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longiseta</w:t>
            </w:r>
            <w:proofErr w:type="spellEnd"/>
          </w:p>
        </w:tc>
        <w:tc>
          <w:tcPr>
            <w:tcW w:w="0" w:type="auto"/>
            <w:tcBorders>
              <w:top w:val="nil"/>
              <w:bottom w:val="nil"/>
            </w:tcBorders>
          </w:tcPr>
          <w:p w14:paraId="755272A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Borders>
              <w:top w:val="nil"/>
              <w:bottom w:val="nil"/>
            </w:tcBorders>
          </w:tcPr>
          <w:p w14:paraId="77050E9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180C967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2.87</w:t>
            </w:r>
          </w:p>
        </w:tc>
        <w:tc>
          <w:tcPr>
            <w:tcW w:w="0" w:type="auto"/>
            <w:tcBorders>
              <w:top w:val="nil"/>
              <w:bottom w:val="nil"/>
            </w:tcBorders>
          </w:tcPr>
          <w:p w14:paraId="35F3FE5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6C71E7A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68D223B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60B179D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57A02D6C" w14:textId="77777777" w:rsidTr="00C961BE">
        <w:tc>
          <w:tcPr>
            <w:tcW w:w="0" w:type="auto"/>
            <w:tcBorders>
              <w:top w:val="nil"/>
              <w:bottom w:val="nil"/>
            </w:tcBorders>
          </w:tcPr>
          <w:p w14:paraId="73227289"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Portulacaceae</w:t>
            </w:r>
            <w:proofErr w:type="spellEnd"/>
          </w:p>
        </w:tc>
        <w:tc>
          <w:tcPr>
            <w:tcW w:w="0" w:type="auto"/>
            <w:tcBorders>
              <w:top w:val="nil"/>
              <w:bottom w:val="nil"/>
            </w:tcBorders>
          </w:tcPr>
          <w:p w14:paraId="0B90EF3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Talinum </w:t>
            </w:r>
            <w:proofErr w:type="spellStart"/>
            <w:r w:rsidRPr="0067156A">
              <w:rPr>
                <w:rFonts w:ascii="Times New Roman" w:eastAsia="Times New Roman" w:hAnsi="Times New Roman" w:cs="Times New Roman"/>
                <w:i/>
                <w:color w:val="000000"/>
                <w:sz w:val="24"/>
                <w:szCs w:val="24"/>
                <w:lang w:val="en-US"/>
              </w:rPr>
              <w:t>triangulare</w:t>
            </w:r>
            <w:proofErr w:type="spellEnd"/>
          </w:p>
        </w:tc>
        <w:tc>
          <w:tcPr>
            <w:tcW w:w="0" w:type="auto"/>
            <w:tcBorders>
              <w:top w:val="nil"/>
              <w:bottom w:val="nil"/>
            </w:tcBorders>
          </w:tcPr>
          <w:p w14:paraId="52355410"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Borders>
              <w:top w:val="nil"/>
              <w:bottom w:val="nil"/>
            </w:tcBorders>
          </w:tcPr>
          <w:p w14:paraId="62E6D02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4.48</w:t>
            </w:r>
          </w:p>
        </w:tc>
        <w:tc>
          <w:tcPr>
            <w:tcW w:w="0" w:type="auto"/>
            <w:tcBorders>
              <w:top w:val="nil"/>
              <w:bottom w:val="nil"/>
            </w:tcBorders>
          </w:tcPr>
          <w:p w14:paraId="4BCCB9B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1.90</w:t>
            </w:r>
          </w:p>
        </w:tc>
        <w:tc>
          <w:tcPr>
            <w:tcW w:w="0" w:type="auto"/>
            <w:tcBorders>
              <w:top w:val="nil"/>
              <w:bottom w:val="nil"/>
            </w:tcBorders>
          </w:tcPr>
          <w:p w14:paraId="07FE89B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4AF6D7B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7ABEB9A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01E55FF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28249F72" w14:textId="77777777" w:rsidTr="00C961BE">
        <w:tc>
          <w:tcPr>
            <w:tcW w:w="0" w:type="auto"/>
            <w:tcBorders>
              <w:top w:val="nil"/>
              <w:bottom w:val="single" w:sz="4" w:space="0" w:color="auto"/>
            </w:tcBorders>
          </w:tcPr>
          <w:p w14:paraId="36FB7123"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Rubiaceae</w:t>
            </w:r>
            <w:proofErr w:type="spellEnd"/>
          </w:p>
        </w:tc>
        <w:tc>
          <w:tcPr>
            <w:tcW w:w="0" w:type="auto"/>
            <w:tcBorders>
              <w:top w:val="nil"/>
              <w:bottom w:val="single" w:sz="4" w:space="0" w:color="auto"/>
            </w:tcBorders>
          </w:tcPr>
          <w:p w14:paraId="67302195"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Diodia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sarmentosa</w:t>
            </w:r>
            <w:proofErr w:type="spellEnd"/>
          </w:p>
        </w:tc>
        <w:tc>
          <w:tcPr>
            <w:tcW w:w="0" w:type="auto"/>
            <w:tcBorders>
              <w:top w:val="nil"/>
              <w:bottom w:val="single" w:sz="4" w:space="0" w:color="auto"/>
            </w:tcBorders>
          </w:tcPr>
          <w:p w14:paraId="3C85311D"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Borders>
              <w:top w:val="nil"/>
              <w:bottom w:val="single" w:sz="4" w:space="0" w:color="auto"/>
            </w:tcBorders>
          </w:tcPr>
          <w:p w14:paraId="5CB9F32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12.42</w:t>
            </w:r>
          </w:p>
        </w:tc>
        <w:tc>
          <w:tcPr>
            <w:tcW w:w="0" w:type="auto"/>
            <w:tcBorders>
              <w:top w:val="nil"/>
              <w:bottom w:val="single" w:sz="4" w:space="0" w:color="auto"/>
            </w:tcBorders>
          </w:tcPr>
          <w:p w14:paraId="64B24CA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17.31</w:t>
            </w:r>
          </w:p>
        </w:tc>
        <w:tc>
          <w:tcPr>
            <w:tcW w:w="0" w:type="auto"/>
            <w:tcBorders>
              <w:top w:val="nil"/>
              <w:bottom w:val="single" w:sz="4" w:space="0" w:color="auto"/>
            </w:tcBorders>
          </w:tcPr>
          <w:p w14:paraId="2732831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11.12</w:t>
            </w:r>
          </w:p>
        </w:tc>
        <w:tc>
          <w:tcPr>
            <w:tcW w:w="0" w:type="auto"/>
            <w:tcBorders>
              <w:top w:val="nil"/>
              <w:bottom w:val="single" w:sz="4" w:space="0" w:color="auto"/>
            </w:tcBorders>
          </w:tcPr>
          <w:p w14:paraId="57DB276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12.9</w:t>
            </w:r>
          </w:p>
        </w:tc>
        <w:tc>
          <w:tcPr>
            <w:tcW w:w="0" w:type="auto"/>
            <w:tcBorders>
              <w:top w:val="nil"/>
              <w:bottom w:val="single" w:sz="4" w:space="0" w:color="auto"/>
            </w:tcBorders>
          </w:tcPr>
          <w:p w14:paraId="0D844AE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9.01</w:t>
            </w:r>
          </w:p>
        </w:tc>
        <w:tc>
          <w:tcPr>
            <w:tcW w:w="0" w:type="auto"/>
            <w:tcBorders>
              <w:top w:val="nil"/>
              <w:bottom w:val="single" w:sz="4" w:space="0" w:color="auto"/>
            </w:tcBorders>
          </w:tcPr>
          <w:p w14:paraId="273B472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11.06</w:t>
            </w:r>
          </w:p>
        </w:tc>
      </w:tr>
    </w:tbl>
    <w:p w14:paraId="2005A5D1" w14:textId="77777777" w:rsidR="006D4A26" w:rsidRPr="0067156A" w:rsidRDefault="006D4A26" w:rsidP="006D4A26">
      <w:pPr>
        <w:spacing w:after="0"/>
        <w:jc w:val="both"/>
        <w:rPr>
          <w:rFonts w:ascii="Times New Roman" w:hAnsi="Times New Roman" w:cs="Times New Roman"/>
          <w:sz w:val="24"/>
          <w:szCs w:val="24"/>
          <w:vertAlign w:val="superscript"/>
        </w:rPr>
      </w:pPr>
      <w:r w:rsidRPr="0067156A">
        <w:rPr>
          <w:rFonts w:ascii="Times New Roman" w:hAnsi="Times New Roman" w:cs="Times New Roman"/>
          <w:b/>
          <w:sz w:val="24"/>
          <w:szCs w:val="24"/>
        </w:rPr>
        <w:t xml:space="preserve">D0 = </w:t>
      </w:r>
      <w:r w:rsidRPr="0067156A">
        <w:rPr>
          <w:rFonts w:ascii="Times New Roman" w:hAnsi="Times New Roman" w:cs="Times New Roman"/>
          <w:sz w:val="24"/>
          <w:szCs w:val="24"/>
        </w:rPr>
        <w:t>Density at 0 Plants/m</w:t>
      </w:r>
      <w:r w:rsidRPr="0067156A">
        <w:rPr>
          <w:rFonts w:ascii="Times New Roman" w:hAnsi="Times New Roman" w:cs="Times New Roman"/>
          <w:sz w:val="24"/>
          <w:szCs w:val="24"/>
          <w:vertAlign w:val="superscript"/>
        </w:rPr>
        <w:t>2</w:t>
      </w:r>
      <w:r w:rsidRPr="0067156A">
        <w:rPr>
          <w:rFonts w:ascii="Times New Roman" w:hAnsi="Times New Roman" w:cs="Times New Roman"/>
          <w:b/>
          <w:sz w:val="24"/>
          <w:szCs w:val="24"/>
        </w:rPr>
        <w:t>, D1</w:t>
      </w:r>
      <w:r w:rsidRPr="0067156A">
        <w:rPr>
          <w:rFonts w:ascii="Times New Roman" w:hAnsi="Times New Roman" w:cs="Times New Roman"/>
          <w:sz w:val="24"/>
          <w:szCs w:val="24"/>
        </w:rPr>
        <w:t xml:space="preserve"> = Density at 50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D2</w:t>
      </w:r>
      <w:r w:rsidRPr="0067156A">
        <w:rPr>
          <w:rFonts w:ascii="Times New Roman" w:hAnsi="Times New Roman" w:cs="Times New Roman"/>
          <w:sz w:val="24"/>
          <w:szCs w:val="24"/>
        </w:rPr>
        <w:t xml:space="preserve"> = Density at 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D3</w:t>
      </w:r>
      <w:r w:rsidRPr="0067156A">
        <w:rPr>
          <w:rFonts w:ascii="Times New Roman" w:hAnsi="Times New Roman" w:cs="Times New Roman"/>
          <w:sz w:val="24"/>
          <w:szCs w:val="24"/>
        </w:rPr>
        <w:t xml:space="preserve"> = Density at 12.5 Plants/m</w:t>
      </w:r>
      <w:r w:rsidRPr="0067156A">
        <w:rPr>
          <w:rFonts w:ascii="Times New Roman" w:hAnsi="Times New Roman" w:cs="Times New Roman"/>
          <w:sz w:val="24"/>
          <w:szCs w:val="24"/>
          <w:vertAlign w:val="superscript"/>
        </w:rPr>
        <w:t>2</w:t>
      </w:r>
      <w:r w:rsidRPr="0067156A">
        <w:rPr>
          <w:rFonts w:ascii="Times New Roman" w:hAnsi="Times New Roman" w:cs="Times New Roman"/>
          <w:b/>
          <w:sz w:val="24"/>
          <w:szCs w:val="24"/>
        </w:rPr>
        <w:t>, D4</w:t>
      </w:r>
      <w:r w:rsidRPr="0067156A">
        <w:rPr>
          <w:rFonts w:ascii="Times New Roman" w:hAnsi="Times New Roman" w:cs="Times New Roman"/>
          <w:sz w:val="24"/>
          <w:szCs w:val="24"/>
        </w:rPr>
        <w:t xml:space="preserve"> = Density at 6.25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D5</w:t>
      </w:r>
      <w:r w:rsidRPr="0067156A">
        <w:rPr>
          <w:rFonts w:ascii="Times New Roman" w:hAnsi="Times New Roman" w:cs="Times New Roman"/>
          <w:sz w:val="24"/>
          <w:szCs w:val="24"/>
        </w:rPr>
        <w:t xml:space="preserve"> = Density at 3.125 Plants/m</w:t>
      </w:r>
      <w:r w:rsidRPr="0067156A">
        <w:rPr>
          <w:rFonts w:ascii="Times New Roman" w:hAnsi="Times New Roman" w:cs="Times New Roman"/>
          <w:sz w:val="24"/>
          <w:szCs w:val="24"/>
          <w:vertAlign w:val="superscript"/>
        </w:rPr>
        <w:t>2</w:t>
      </w:r>
    </w:p>
    <w:p w14:paraId="13B70EC2" w14:textId="77777777" w:rsidR="006D4A26" w:rsidRPr="0067156A" w:rsidRDefault="006D4A26" w:rsidP="006D4A26">
      <w:pPr>
        <w:spacing w:after="0"/>
        <w:jc w:val="both"/>
        <w:rPr>
          <w:rFonts w:ascii="Times New Roman" w:hAnsi="Times New Roman" w:cs="Times New Roman"/>
          <w:sz w:val="24"/>
          <w:szCs w:val="24"/>
          <w:vertAlign w:val="superscript"/>
        </w:rPr>
      </w:pPr>
    </w:p>
    <w:p w14:paraId="70BDD50E" w14:textId="79395E37" w:rsidR="006D4A26" w:rsidRPr="0067156A" w:rsidRDefault="006D4A26" w:rsidP="006D4A26">
      <w:pPr>
        <w:spacing w:after="0"/>
        <w:jc w:val="both"/>
        <w:rPr>
          <w:rFonts w:ascii="Times New Roman" w:hAnsi="Times New Roman" w:cs="Times New Roman"/>
          <w:b/>
          <w:bCs/>
          <w:sz w:val="24"/>
          <w:szCs w:val="24"/>
        </w:rPr>
      </w:pPr>
      <w:r w:rsidRPr="0067156A">
        <w:rPr>
          <w:rFonts w:ascii="Times New Roman" w:hAnsi="Times New Roman" w:cs="Times New Roman"/>
          <w:b/>
          <w:bCs/>
          <w:sz w:val="24"/>
          <w:szCs w:val="24"/>
        </w:rPr>
        <w:t xml:space="preserve">Table 6: Diversity Indices of weeds enumerated at varying planting densities of </w:t>
      </w:r>
      <w:r w:rsidRPr="0067156A">
        <w:rPr>
          <w:rFonts w:ascii="Times New Roman" w:hAnsi="Times New Roman" w:cs="Times New Roman"/>
          <w:b/>
          <w:bCs/>
          <w:i/>
          <w:iCs/>
          <w:sz w:val="24"/>
          <w:szCs w:val="24"/>
        </w:rPr>
        <w:t>Tephrosia bracteolata</w:t>
      </w:r>
      <w:r w:rsidRPr="0067156A">
        <w:rPr>
          <w:rFonts w:ascii="Times New Roman" w:hAnsi="Times New Roman" w:cs="Times New Roman"/>
          <w:b/>
          <w:bCs/>
          <w:sz w:val="24"/>
          <w:szCs w:val="24"/>
        </w:rPr>
        <w:t xml:space="preserve"> in 2023</w:t>
      </w:r>
      <w:r w:rsidR="00CF2974" w:rsidRPr="0067156A">
        <w:rPr>
          <w:rFonts w:ascii="Times New Roman" w:hAnsi="Times New Roman" w:cs="Times New Roman"/>
          <w:b/>
          <w:bCs/>
          <w:sz w:val="24"/>
          <w:szCs w:val="24"/>
        </w:rPr>
        <w:t xml:space="preserve"> and 2024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756"/>
        <w:gridCol w:w="756"/>
        <w:gridCol w:w="756"/>
        <w:gridCol w:w="756"/>
        <w:gridCol w:w="756"/>
        <w:gridCol w:w="756"/>
        <w:gridCol w:w="222"/>
        <w:gridCol w:w="756"/>
        <w:gridCol w:w="756"/>
        <w:gridCol w:w="756"/>
        <w:gridCol w:w="756"/>
        <w:gridCol w:w="756"/>
        <w:gridCol w:w="756"/>
      </w:tblGrid>
      <w:tr w:rsidR="006D4A26" w:rsidRPr="0067156A" w14:paraId="558DE54F" w14:textId="77777777" w:rsidTr="00C961BE">
        <w:tc>
          <w:tcPr>
            <w:tcW w:w="0" w:type="auto"/>
            <w:tcBorders>
              <w:top w:val="single" w:sz="4" w:space="0" w:color="auto"/>
              <w:bottom w:val="single" w:sz="4" w:space="0" w:color="auto"/>
            </w:tcBorders>
          </w:tcPr>
          <w:p w14:paraId="3DA37D36" w14:textId="77777777" w:rsidR="006D4A26" w:rsidRPr="0067156A" w:rsidRDefault="006D4A26" w:rsidP="001B075B">
            <w:pPr>
              <w:spacing w:line="480" w:lineRule="auto"/>
              <w:jc w:val="both"/>
              <w:rPr>
                <w:rFonts w:ascii="Times New Roman" w:hAnsi="Times New Roman" w:cs="Times New Roman"/>
                <w:sz w:val="24"/>
                <w:szCs w:val="24"/>
              </w:rPr>
            </w:pPr>
          </w:p>
        </w:tc>
        <w:tc>
          <w:tcPr>
            <w:tcW w:w="0" w:type="auto"/>
            <w:gridSpan w:val="6"/>
            <w:tcBorders>
              <w:top w:val="single" w:sz="4" w:space="0" w:color="auto"/>
              <w:bottom w:val="single" w:sz="4" w:space="0" w:color="auto"/>
            </w:tcBorders>
          </w:tcPr>
          <w:p w14:paraId="440755A9" w14:textId="77777777" w:rsidR="006D4A26" w:rsidRPr="0067156A" w:rsidRDefault="006D4A26" w:rsidP="001B075B">
            <w:pPr>
              <w:spacing w:line="480" w:lineRule="auto"/>
              <w:jc w:val="center"/>
              <w:rPr>
                <w:rFonts w:ascii="Times New Roman" w:hAnsi="Times New Roman" w:cs="Times New Roman"/>
                <w:b/>
                <w:bCs/>
                <w:sz w:val="24"/>
                <w:szCs w:val="24"/>
              </w:rPr>
            </w:pPr>
            <w:r w:rsidRPr="0067156A">
              <w:rPr>
                <w:rFonts w:ascii="Times New Roman" w:hAnsi="Times New Roman" w:cs="Times New Roman"/>
                <w:b/>
                <w:bCs/>
                <w:sz w:val="24"/>
                <w:szCs w:val="24"/>
              </w:rPr>
              <w:t>Density (Plants/m</w:t>
            </w:r>
            <w:r w:rsidRPr="0067156A">
              <w:rPr>
                <w:rFonts w:ascii="Times New Roman" w:hAnsi="Times New Roman" w:cs="Times New Roman"/>
                <w:b/>
                <w:bCs/>
                <w:sz w:val="24"/>
                <w:szCs w:val="24"/>
                <w:vertAlign w:val="superscript"/>
              </w:rPr>
              <w:t>2</w:t>
            </w:r>
            <w:r w:rsidRPr="0067156A">
              <w:rPr>
                <w:rFonts w:ascii="Times New Roman" w:hAnsi="Times New Roman" w:cs="Times New Roman"/>
                <w:b/>
                <w:bCs/>
                <w:sz w:val="24"/>
                <w:szCs w:val="24"/>
              </w:rPr>
              <w:t>)</w:t>
            </w:r>
          </w:p>
          <w:p w14:paraId="686E1473" w14:textId="77777777" w:rsidR="006D4A26" w:rsidRPr="0067156A" w:rsidRDefault="006D4A26" w:rsidP="001B075B">
            <w:pPr>
              <w:spacing w:line="480" w:lineRule="auto"/>
              <w:jc w:val="center"/>
              <w:rPr>
                <w:rFonts w:ascii="Times New Roman" w:hAnsi="Times New Roman" w:cs="Times New Roman"/>
                <w:b/>
                <w:bCs/>
                <w:sz w:val="24"/>
                <w:szCs w:val="24"/>
              </w:rPr>
            </w:pPr>
            <w:r w:rsidRPr="0067156A">
              <w:rPr>
                <w:rFonts w:ascii="Times New Roman" w:hAnsi="Times New Roman" w:cs="Times New Roman"/>
                <w:b/>
                <w:bCs/>
                <w:sz w:val="24"/>
                <w:szCs w:val="24"/>
              </w:rPr>
              <w:t>2023</w:t>
            </w:r>
          </w:p>
        </w:tc>
        <w:tc>
          <w:tcPr>
            <w:tcW w:w="0" w:type="auto"/>
            <w:tcBorders>
              <w:top w:val="single" w:sz="4" w:space="0" w:color="auto"/>
              <w:bottom w:val="single" w:sz="4" w:space="0" w:color="auto"/>
            </w:tcBorders>
          </w:tcPr>
          <w:p w14:paraId="62137ABC" w14:textId="77777777" w:rsidR="006D4A26" w:rsidRPr="0067156A" w:rsidRDefault="006D4A26" w:rsidP="001B075B">
            <w:pPr>
              <w:spacing w:line="480" w:lineRule="auto"/>
              <w:jc w:val="center"/>
              <w:rPr>
                <w:rFonts w:ascii="Times New Roman" w:hAnsi="Times New Roman" w:cs="Times New Roman"/>
                <w:b/>
                <w:bCs/>
                <w:sz w:val="24"/>
                <w:szCs w:val="24"/>
              </w:rPr>
            </w:pPr>
          </w:p>
        </w:tc>
        <w:tc>
          <w:tcPr>
            <w:tcW w:w="0" w:type="auto"/>
            <w:gridSpan w:val="6"/>
            <w:tcBorders>
              <w:top w:val="single" w:sz="4" w:space="0" w:color="auto"/>
              <w:bottom w:val="single" w:sz="4" w:space="0" w:color="auto"/>
            </w:tcBorders>
          </w:tcPr>
          <w:p w14:paraId="20585AE9" w14:textId="77777777" w:rsidR="006D4A26" w:rsidRPr="0067156A" w:rsidRDefault="006D4A26" w:rsidP="001B075B">
            <w:pPr>
              <w:spacing w:line="480" w:lineRule="auto"/>
              <w:jc w:val="center"/>
              <w:rPr>
                <w:rFonts w:ascii="Times New Roman" w:hAnsi="Times New Roman" w:cs="Times New Roman"/>
                <w:b/>
                <w:bCs/>
                <w:sz w:val="24"/>
                <w:szCs w:val="24"/>
              </w:rPr>
            </w:pPr>
            <w:r w:rsidRPr="0067156A">
              <w:rPr>
                <w:rFonts w:ascii="Times New Roman" w:hAnsi="Times New Roman" w:cs="Times New Roman"/>
                <w:b/>
                <w:bCs/>
                <w:sz w:val="24"/>
                <w:szCs w:val="24"/>
              </w:rPr>
              <w:t>Density (Plants/m</w:t>
            </w:r>
            <w:r w:rsidRPr="0067156A">
              <w:rPr>
                <w:rFonts w:ascii="Times New Roman" w:hAnsi="Times New Roman" w:cs="Times New Roman"/>
                <w:b/>
                <w:bCs/>
                <w:sz w:val="24"/>
                <w:szCs w:val="24"/>
                <w:vertAlign w:val="superscript"/>
              </w:rPr>
              <w:t>2</w:t>
            </w:r>
            <w:r w:rsidRPr="0067156A">
              <w:rPr>
                <w:rFonts w:ascii="Times New Roman" w:hAnsi="Times New Roman" w:cs="Times New Roman"/>
                <w:b/>
                <w:bCs/>
                <w:sz w:val="24"/>
                <w:szCs w:val="24"/>
              </w:rPr>
              <w:t>)</w:t>
            </w:r>
          </w:p>
          <w:p w14:paraId="78A46399" w14:textId="77777777" w:rsidR="006D4A26" w:rsidRPr="0067156A" w:rsidRDefault="006D4A26" w:rsidP="001B075B">
            <w:pPr>
              <w:spacing w:line="480" w:lineRule="auto"/>
              <w:jc w:val="center"/>
              <w:rPr>
                <w:rFonts w:ascii="Times New Roman" w:hAnsi="Times New Roman" w:cs="Times New Roman"/>
                <w:b/>
                <w:bCs/>
                <w:sz w:val="24"/>
                <w:szCs w:val="24"/>
              </w:rPr>
            </w:pPr>
            <w:r w:rsidRPr="0067156A">
              <w:rPr>
                <w:rFonts w:ascii="Times New Roman" w:hAnsi="Times New Roman" w:cs="Times New Roman"/>
                <w:b/>
                <w:bCs/>
                <w:sz w:val="24"/>
                <w:szCs w:val="24"/>
              </w:rPr>
              <w:t xml:space="preserve"> 2024</w:t>
            </w:r>
          </w:p>
        </w:tc>
      </w:tr>
      <w:tr w:rsidR="006D4A26" w:rsidRPr="0067156A" w14:paraId="7861711C" w14:textId="77777777" w:rsidTr="00C961BE">
        <w:tc>
          <w:tcPr>
            <w:tcW w:w="0" w:type="auto"/>
            <w:tcBorders>
              <w:top w:val="single" w:sz="4" w:space="0" w:color="auto"/>
              <w:bottom w:val="single" w:sz="4" w:space="0" w:color="auto"/>
            </w:tcBorders>
          </w:tcPr>
          <w:p w14:paraId="3FA2E3F0"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Diversity Indices</w:t>
            </w:r>
          </w:p>
        </w:tc>
        <w:tc>
          <w:tcPr>
            <w:tcW w:w="0" w:type="auto"/>
            <w:tcBorders>
              <w:top w:val="single" w:sz="4" w:space="0" w:color="auto"/>
              <w:bottom w:val="single" w:sz="4" w:space="0" w:color="auto"/>
            </w:tcBorders>
          </w:tcPr>
          <w:p w14:paraId="670F38AA"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D0</w:t>
            </w:r>
          </w:p>
        </w:tc>
        <w:tc>
          <w:tcPr>
            <w:tcW w:w="0" w:type="auto"/>
            <w:tcBorders>
              <w:top w:val="single" w:sz="4" w:space="0" w:color="auto"/>
              <w:bottom w:val="single" w:sz="4" w:space="0" w:color="auto"/>
            </w:tcBorders>
          </w:tcPr>
          <w:p w14:paraId="4DFDC0BA"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D1</w:t>
            </w:r>
          </w:p>
        </w:tc>
        <w:tc>
          <w:tcPr>
            <w:tcW w:w="0" w:type="auto"/>
            <w:tcBorders>
              <w:top w:val="single" w:sz="4" w:space="0" w:color="auto"/>
              <w:bottom w:val="single" w:sz="4" w:space="0" w:color="auto"/>
            </w:tcBorders>
          </w:tcPr>
          <w:p w14:paraId="1AD779C9"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D2</w:t>
            </w:r>
          </w:p>
        </w:tc>
        <w:tc>
          <w:tcPr>
            <w:tcW w:w="0" w:type="auto"/>
            <w:tcBorders>
              <w:top w:val="single" w:sz="4" w:space="0" w:color="auto"/>
              <w:bottom w:val="single" w:sz="4" w:space="0" w:color="auto"/>
            </w:tcBorders>
          </w:tcPr>
          <w:p w14:paraId="5767E22B"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D3</w:t>
            </w:r>
          </w:p>
        </w:tc>
        <w:tc>
          <w:tcPr>
            <w:tcW w:w="0" w:type="auto"/>
            <w:tcBorders>
              <w:top w:val="single" w:sz="4" w:space="0" w:color="auto"/>
              <w:bottom w:val="single" w:sz="4" w:space="0" w:color="auto"/>
            </w:tcBorders>
          </w:tcPr>
          <w:p w14:paraId="475C76C5"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D4</w:t>
            </w:r>
          </w:p>
        </w:tc>
        <w:tc>
          <w:tcPr>
            <w:tcW w:w="0" w:type="auto"/>
            <w:tcBorders>
              <w:top w:val="single" w:sz="4" w:space="0" w:color="auto"/>
              <w:bottom w:val="single" w:sz="4" w:space="0" w:color="auto"/>
            </w:tcBorders>
          </w:tcPr>
          <w:p w14:paraId="414533AA"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D5</w:t>
            </w:r>
          </w:p>
        </w:tc>
        <w:tc>
          <w:tcPr>
            <w:tcW w:w="0" w:type="auto"/>
            <w:tcBorders>
              <w:top w:val="single" w:sz="4" w:space="0" w:color="auto"/>
              <w:bottom w:val="single" w:sz="4" w:space="0" w:color="auto"/>
            </w:tcBorders>
          </w:tcPr>
          <w:p w14:paraId="16DBE145" w14:textId="77777777" w:rsidR="006D4A26" w:rsidRPr="0067156A" w:rsidRDefault="006D4A26" w:rsidP="001B075B">
            <w:pPr>
              <w:spacing w:line="480" w:lineRule="auto"/>
              <w:jc w:val="both"/>
              <w:rPr>
                <w:rFonts w:ascii="Times New Roman" w:hAnsi="Times New Roman" w:cs="Times New Roman"/>
                <w:b/>
                <w:bCs/>
                <w:sz w:val="24"/>
                <w:szCs w:val="24"/>
              </w:rPr>
            </w:pPr>
          </w:p>
        </w:tc>
        <w:tc>
          <w:tcPr>
            <w:tcW w:w="0" w:type="auto"/>
            <w:tcBorders>
              <w:top w:val="single" w:sz="4" w:space="0" w:color="auto"/>
              <w:bottom w:val="single" w:sz="4" w:space="0" w:color="auto"/>
            </w:tcBorders>
          </w:tcPr>
          <w:p w14:paraId="0C5DC5BF"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D0</w:t>
            </w:r>
          </w:p>
        </w:tc>
        <w:tc>
          <w:tcPr>
            <w:tcW w:w="0" w:type="auto"/>
            <w:tcBorders>
              <w:top w:val="single" w:sz="4" w:space="0" w:color="auto"/>
              <w:bottom w:val="single" w:sz="4" w:space="0" w:color="auto"/>
            </w:tcBorders>
          </w:tcPr>
          <w:p w14:paraId="0477F447"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D1</w:t>
            </w:r>
          </w:p>
        </w:tc>
        <w:tc>
          <w:tcPr>
            <w:tcW w:w="0" w:type="auto"/>
            <w:tcBorders>
              <w:top w:val="single" w:sz="4" w:space="0" w:color="auto"/>
              <w:bottom w:val="single" w:sz="4" w:space="0" w:color="auto"/>
            </w:tcBorders>
          </w:tcPr>
          <w:p w14:paraId="08E2EAA3"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D2</w:t>
            </w:r>
          </w:p>
        </w:tc>
        <w:tc>
          <w:tcPr>
            <w:tcW w:w="0" w:type="auto"/>
            <w:tcBorders>
              <w:top w:val="single" w:sz="4" w:space="0" w:color="auto"/>
              <w:bottom w:val="single" w:sz="4" w:space="0" w:color="auto"/>
            </w:tcBorders>
          </w:tcPr>
          <w:p w14:paraId="04503474"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D3</w:t>
            </w:r>
          </w:p>
        </w:tc>
        <w:tc>
          <w:tcPr>
            <w:tcW w:w="0" w:type="auto"/>
            <w:tcBorders>
              <w:top w:val="single" w:sz="4" w:space="0" w:color="auto"/>
              <w:bottom w:val="single" w:sz="4" w:space="0" w:color="auto"/>
            </w:tcBorders>
          </w:tcPr>
          <w:p w14:paraId="13F8F353"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D4</w:t>
            </w:r>
          </w:p>
        </w:tc>
        <w:tc>
          <w:tcPr>
            <w:tcW w:w="0" w:type="auto"/>
            <w:tcBorders>
              <w:top w:val="single" w:sz="4" w:space="0" w:color="auto"/>
              <w:bottom w:val="single" w:sz="4" w:space="0" w:color="auto"/>
            </w:tcBorders>
          </w:tcPr>
          <w:p w14:paraId="509B7EEF"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D5</w:t>
            </w:r>
          </w:p>
        </w:tc>
      </w:tr>
      <w:tr w:rsidR="006D4A26" w:rsidRPr="0067156A" w14:paraId="47565B0C" w14:textId="77777777" w:rsidTr="00C961BE">
        <w:tc>
          <w:tcPr>
            <w:tcW w:w="0" w:type="auto"/>
            <w:tcBorders>
              <w:top w:val="single" w:sz="4" w:space="0" w:color="auto"/>
            </w:tcBorders>
          </w:tcPr>
          <w:p w14:paraId="4D3D3AA7"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sz w:val="24"/>
                <w:szCs w:val="24"/>
              </w:rPr>
              <w:t>Species Richness</w:t>
            </w:r>
          </w:p>
        </w:tc>
        <w:tc>
          <w:tcPr>
            <w:tcW w:w="0" w:type="auto"/>
            <w:tcBorders>
              <w:top w:val="single" w:sz="4" w:space="0" w:color="auto"/>
            </w:tcBorders>
          </w:tcPr>
          <w:p w14:paraId="40FFFFB2"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11</w:t>
            </w:r>
          </w:p>
        </w:tc>
        <w:tc>
          <w:tcPr>
            <w:tcW w:w="0" w:type="auto"/>
            <w:tcBorders>
              <w:top w:val="single" w:sz="4" w:space="0" w:color="auto"/>
            </w:tcBorders>
          </w:tcPr>
          <w:p w14:paraId="38012023"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13</w:t>
            </w:r>
          </w:p>
        </w:tc>
        <w:tc>
          <w:tcPr>
            <w:tcW w:w="0" w:type="auto"/>
            <w:tcBorders>
              <w:top w:val="single" w:sz="4" w:space="0" w:color="auto"/>
            </w:tcBorders>
          </w:tcPr>
          <w:p w14:paraId="1E3ABBB4"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14</w:t>
            </w:r>
          </w:p>
        </w:tc>
        <w:tc>
          <w:tcPr>
            <w:tcW w:w="0" w:type="auto"/>
            <w:tcBorders>
              <w:top w:val="single" w:sz="4" w:space="0" w:color="auto"/>
            </w:tcBorders>
          </w:tcPr>
          <w:p w14:paraId="4E3FABD3"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15</w:t>
            </w:r>
          </w:p>
        </w:tc>
        <w:tc>
          <w:tcPr>
            <w:tcW w:w="0" w:type="auto"/>
            <w:tcBorders>
              <w:top w:val="single" w:sz="4" w:space="0" w:color="auto"/>
            </w:tcBorders>
          </w:tcPr>
          <w:p w14:paraId="7BAFA9C5"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19</w:t>
            </w:r>
          </w:p>
        </w:tc>
        <w:tc>
          <w:tcPr>
            <w:tcW w:w="0" w:type="auto"/>
            <w:tcBorders>
              <w:top w:val="single" w:sz="4" w:space="0" w:color="auto"/>
            </w:tcBorders>
          </w:tcPr>
          <w:p w14:paraId="1D10EEE4"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16</w:t>
            </w:r>
          </w:p>
        </w:tc>
        <w:tc>
          <w:tcPr>
            <w:tcW w:w="0" w:type="auto"/>
            <w:tcBorders>
              <w:top w:val="single" w:sz="4" w:space="0" w:color="auto"/>
            </w:tcBorders>
          </w:tcPr>
          <w:p w14:paraId="2DA97247" w14:textId="77777777" w:rsidR="006D4A26" w:rsidRPr="0067156A" w:rsidRDefault="006D4A26" w:rsidP="001B075B">
            <w:pPr>
              <w:spacing w:line="480" w:lineRule="auto"/>
              <w:jc w:val="both"/>
              <w:rPr>
                <w:rFonts w:ascii="Times New Roman" w:hAnsi="Times New Roman" w:cs="Times New Roman"/>
                <w:color w:val="000000"/>
                <w:sz w:val="24"/>
                <w:szCs w:val="24"/>
              </w:rPr>
            </w:pPr>
          </w:p>
        </w:tc>
        <w:tc>
          <w:tcPr>
            <w:tcW w:w="0" w:type="auto"/>
            <w:tcBorders>
              <w:top w:val="single" w:sz="4" w:space="0" w:color="auto"/>
            </w:tcBorders>
            <w:vAlign w:val="bottom"/>
          </w:tcPr>
          <w:p w14:paraId="5891D247"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17</w:t>
            </w:r>
          </w:p>
        </w:tc>
        <w:tc>
          <w:tcPr>
            <w:tcW w:w="0" w:type="auto"/>
            <w:tcBorders>
              <w:top w:val="single" w:sz="4" w:space="0" w:color="auto"/>
            </w:tcBorders>
            <w:vAlign w:val="bottom"/>
          </w:tcPr>
          <w:p w14:paraId="6D3CC861"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16</w:t>
            </w:r>
          </w:p>
        </w:tc>
        <w:tc>
          <w:tcPr>
            <w:tcW w:w="0" w:type="auto"/>
            <w:tcBorders>
              <w:top w:val="single" w:sz="4" w:space="0" w:color="auto"/>
            </w:tcBorders>
            <w:vAlign w:val="bottom"/>
          </w:tcPr>
          <w:p w14:paraId="4FE0223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16</w:t>
            </w:r>
          </w:p>
        </w:tc>
        <w:tc>
          <w:tcPr>
            <w:tcW w:w="0" w:type="auto"/>
            <w:tcBorders>
              <w:top w:val="single" w:sz="4" w:space="0" w:color="auto"/>
            </w:tcBorders>
            <w:vAlign w:val="bottom"/>
          </w:tcPr>
          <w:p w14:paraId="648E07F9"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17</w:t>
            </w:r>
          </w:p>
        </w:tc>
        <w:tc>
          <w:tcPr>
            <w:tcW w:w="0" w:type="auto"/>
            <w:tcBorders>
              <w:top w:val="single" w:sz="4" w:space="0" w:color="auto"/>
            </w:tcBorders>
            <w:vAlign w:val="bottom"/>
          </w:tcPr>
          <w:p w14:paraId="37D4D3C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21</w:t>
            </w:r>
          </w:p>
        </w:tc>
        <w:tc>
          <w:tcPr>
            <w:tcW w:w="0" w:type="auto"/>
            <w:tcBorders>
              <w:top w:val="single" w:sz="4" w:space="0" w:color="auto"/>
            </w:tcBorders>
            <w:vAlign w:val="bottom"/>
          </w:tcPr>
          <w:p w14:paraId="7ACDE1A4"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16</w:t>
            </w:r>
          </w:p>
        </w:tc>
      </w:tr>
      <w:tr w:rsidR="006D4A26" w:rsidRPr="0067156A" w14:paraId="4FE217D5" w14:textId="77777777" w:rsidTr="00C961BE">
        <w:tc>
          <w:tcPr>
            <w:tcW w:w="0" w:type="auto"/>
          </w:tcPr>
          <w:p w14:paraId="56EFA89C"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sz w:val="24"/>
                <w:szCs w:val="24"/>
              </w:rPr>
              <w:t>Individuals</w:t>
            </w:r>
          </w:p>
        </w:tc>
        <w:tc>
          <w:tcPr>
            <w:tcW w:w="0" w:type="auto"/>
          </w:tcPr>
          <w:p w14:paraId="43244CED"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268</w:t>
            </w:r>
          </w:p>
        </w:tc>
        <w:tc>
          <w:tcPr>
            <w:tcW w:w="0" w:type="auto"/>
          </w:tcPr>
          <w:p w14:paraId="62A7FB49"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162</w:t>
            </w:r>
          </w:p>
        </w:tc>
        <w:tc>
          <w:tcPr>
            <w:tcW w:w="0" w:type="auto"/>
          </w:tcPr>
          <w:p w14:paraId="615FFB8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174</w:t>
            </w:r>
          </w:p>
        </w:tc>
        <w:tc>
          <w:tcPr>
            <w:tcW w:w="0" w:type="auto"/>
          </w:tcPr>
          <w:p w14:paraId="3A416C5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141</w:t>
            </w:r>
          </w:p>
        </w:tc>
        <w:tc>
          <w:tcPr>
            <w:tcW w:w="0" w:type="auto"/>
          </w:tcPr>
          <w:p w14:paraId="7AE640EF"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189</w:t>
            </w:r>
          </w:p>
        </w:tc>
        <w:tc>
          <w:tcPr>
            <w:tcW w:w="0" w:type="auto"/>
          </w:tcPr>
          <w:p w14:paraId="6E561046"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230</w:t>
            </w:r>
          </w:p>
        </w:tc>
        <w:tc>
          <w:tcPr>
            <w:tcW w:w="0" w:type="auto"/>
          </w:tcPr>
          <w:p w14:paraId="76BB4C94" w14:textId="77777777" w:rsidR="006D4A26" w:rsidRPr="0067156A"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0A75D36A"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365</w:t>
            </w:r>
          </w:p>
        </w:tc>
        <w:tc>
          <w:tcPr>
            <w:tcW w:w="0" w:type="auto"/>
            <w:vAlign w:val="bottom"/>
          </w:tcPr>
          <w:p w14:paraId="653C308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207</w:t>
            </w:r>
          </w:p>
        </w:tc>
        <w:tc>
          <w:tcPr>
            <w:tcW w:w="0" w:type="auto"/>
            <w:vAlign w:val="bottom"/>
          </w:tcPr>
          <w:p w14:paraId="511F36B0"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254</w:t>
            </w:r>
          </w:p>
        </w:tc>
        <w:tc>
          <w:tcPr>
            <w:tcW w:w="0" w:type="auto"/>
            <w:vAlign w:val="bottom"/>
          </w:tcPr>
          <w:p w14:paraId="3581D0E2"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234</w:t>
            </w:r>
          </w:p>
        </w:tc>
        <w:tc>
          <w:tcPr>
            <w:tcW w:w="0" w:type="auto"/>
            <w:vAlign w:val="bottom"/>
          </w:tcPr>
          <w:p w14:paraId="50374ADD"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304</w:t>
            </w:r>
          </w:p>
        </w:tc>
        <w:tc>
          <w:tcPr>
            <w:tcW w:w="0" w:type="auto"/>
            <w:vAlign w:val="bottom"/>
          </w:tcPr>
          <w:p w14:paraId="743FD52D"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230</w:t>
            </w:r>
          </w:p>
        </w:tc>
      </w:tr>
      <w:tr w:rsidR="006D4A26" w:rsidRPr="0067156A" w14:paraId="5BD5F7C9" w14:textId="77777777" w:rsidTr="00C961BE">
        <w:tc>
          <w:tcPr>
            <w:tcW w:w="0" w:type="auto"/>
          </w:tcPr>
          <w:p w14:paraId="2FB92337"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sz w:val="24"/>
                <w:szCs w:val="24"/>
              </w:rPr>
              <w:t>Dominance (D)</w:t>
            </w:r>
          </w:p>
        </w:tc>
        <w:tc>
          <w:tcPr>
            <w:tcW w:w="0" w:type="auto"/>
          </w:tcPr>
          <w:p w14:paraId="6C88D0D7"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0.147</w:t>
            </w:r>
          </w:p>
        </w:tc>
        <w:tc>
          <w:tcPr>
            <w:tcW w:w="0" w:type="auto"/>
          </w:tcPr>
          <w:p w14:paraId="57C0BC7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0.205</w:t>
            </w:r>
          </w:p>
        </w:tc>
        <w:tc>
          <w:tcPr>
            <w:tcW w:w="0" w:type="auto"/>
          </w:tcPr>
          <w:p w14:paraId="180B24E2"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0.143</w:t>
            </w:r>
          </w:p>
        </w:tc>
        <w:tc>
          <w:tcPr>
            <w:tcW w:w="0" w:type="auto"/>
          </w:tcPr>
          <w:p w14:paraId="7E92AB0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0.159</w:t>
            </w:r>
          </w:p>
        </w:tc>
        <w:tc>
          <w:tcPr>
            <w:tcW w:w="0" w:type="auto"/>
          </w:tcPr>
          <w:p w14:paraId="5BB8C6FF"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0.120</w:t>
            </w:r>
          </w:p>
        </w:tc>
        <w:tc>
          <w:tcPr>
            <w:tcW w:w="0" w:type="auto"/>
          </w:tcPr>
          <w:p w14:paraId="5AB7042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0.141</w:t>
            </w:r>
          </w:p>
        </w:tc>
        <w:tc>
          <w:tcPr>
            <w:tcW w:w="0" w:type="auto"/>
          </w:tcPr>
          <w:p w14:paraId="3A27D62A" w14:textId="77777777" w:rsidR="006D4A26" w:rsidRPr="0067156A"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254FDC5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0.125</w:t>
            </w:r>
          </w:p>
        </w:tc>
        <w:tc>
          <w:tcPr>
            <w:tcW w:w="0" w:type="auto"/>
            <w:vAlign w:val="bottom"/>
          </w:tcPr>
          <w:p w14:paraId="03C55366"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0.150</w:t>
            </w:r>
          </w:p>
        </w:tc>
        <w:tc>
          <w:tcPr>
            <w:tcW w:w="0" w:type="auto"/>
            <w:vAlign w:val="bottom"/>
          </w:tcPr>
          <w:p w14:paraId="441D165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0.105</w:t>
            </w:r>
          </w:p>
        </w:tc>
        <w:tc>
          <w:tcPr>
            <w:tcW w:w="0" w:type="auto"/>
            <w:vAlign w:val="bottom"/>
          </w:tcPr>
          <w:p w14:paraId="2AEF00D7"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0.110</w:t>
            </w:r>
          </w:p>
        </w:tc>
        <w:tc>
          <w:tcPr>
            <w:tcW w:w="0" w:type="auto"/>
            <w:vAlign w:val="bottom"/>
          </w:tcPr>
          <w:p w14:paraId="2E000DE6"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0.076</w:t>
            </w:r>
          </w:p>
        </w:tc>
        <w:tc>
          <w:tcPr>
            <w:tcW w:w="0" w:type="auto"/>
            <w:vAlign w:val="bottom"/>
          </w:tcPr>
          <w:p w14:paraId="53220992"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0.141</w:t>
            </w:r>
          </w:p>
        </w:tc>
      </w:tr>
      <w:tr w:rsidR="006D4A26" w:rsidRPr="0067156A" w14:paraId="676E9D73" w14:textId="77777777" w:rsidTr="00C961BE">
        <w:tc>
          <w:tcPr>
            <w:tcW w:w="0" w:type="auto"/>
          </w:tcPr>
          <w:p w14:paraId="3A8FBA61"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sz w:val="24"/>
                <w:szCs w:val="24"/>
              </w:rPr>
              <w:t>Simpson Diversity Index</w:t>
            </w:r>
          </w:p>
        </w:tc>
        <w:tc>
          <w:tcPr>
            <w:tcW w:w="0" w:type="auto"/>
          </w:tcPr>
          <w:p w14:paraId="36EDE558"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0.855</w:t>
            </w:r>
          </w:p>
        </w:tc>
        <w:tc>
          <w:tcPr>
            <w:tcW w:w="0" w:type="auto"/>
          </w:tcPr>
          <w:p w14:paraId="5F842D18"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0.795</w:t>
            </w:r>
          </w:p>
        </w:tc>
        <w:tc>
          <w:tcPr>
            <w:tcW w:w="0" w:type="auto"/>
          </w:tcPr>
          <w:p w14:paraId="6CC2E089"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0.857</w:t>
            </w:r>
          </w:p>
        </w:tc>
        <w:tc>
          <w:tcPr>
            <w:tcW w:w="0" w:type="auto"/>
          </w:tcPr>
          <w:p w14:paraId="0B2CDA6A"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0.841</w:t>
            </w:r>
          </w:p>
        </w:tc>
        <w:tc>
          <w:tcPr>
            <w:tcW w:w="0" w:type="auto"/>
          </w:tcPr>
          <w:p w14:paraId="52C3C4B0"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0.880</w:t>
            </w:r>
          </w:p>
        </w:tc>
        <w:tc>
          <w:tcPr>
            <w:tcW w:w="0" w:type="auto"/>
          </w:tcPr>
          <w:p w14:paraId="3B5D65E9"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0.859</w:t>
            </w:r>
          </w:p>
        </w:tc>
        <w:tc>
          <w:tcPr>
            <w:tcW w:w="0" w:type="auto"/>
          </w:tcPr>
          <w:p w14:paraId="091B6A8C" w14:textId="77777777" w:rsidR="006D4A26" w:rsidRPr="0067156A"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7BD33A99"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0.875</w:t>
            </w:r>
          </w:p>
        </w:tc>
        <w:tc>
          <w:tcPr>
            <w:tcW w:w="0" w:type="auto"/>
            <w:vAlign w:val="bottom"/>
          </w:tcPr>
          <w:p w14:paraId="717BF332"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0.850</w:t>
            </w:r>
          </w:p>
        </w:tc>
        <w:tc>
          <w:tcPr>
            <w:tcW w:w="0" w:type="auto"/>
            <w:vAlign w:val="bottom"/>
          </w:tcPr>
          <w:p w14:paraId="3B2DA97E"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0.895</w:t>
            </w:r>
          </w:p>
        </w:tc>
        <w:tc>
          <w:tcPr>
            <w:tcW w:w="0" w:type="auto"/>
            <w:vAlign w:val="bottom"/>
          </w:tcPr>
          <w:p w14:paraId="61CC2901"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0.890</w:t>
            </w:r>
          </w:p>
        </w:tc>
        <w:tc>
          <w:tcPr>
            <w:tcW w:w="0" w:type="auto"/>
            <w:vAlign w:val="bottom"/>
          </w:tcPr>
          <w:p w14:paraId="704DEA38"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0.924</w:t>
            </w:r>
          </w:p>
        </w:tc>
        <w:tc>
          <w:tcPr>
            <w:tcW w:w="0" w:type="auto"/>
            <w:vAlign w:val="bottom"/>
          </w:tcPr>
          <w:p w14:paraId="781F64E5"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0.859</w:t>
            </w:r>
          </w:p>
        </w:tc>
      </w:tr>
      <w:tr w:rsidR="006D4A26" w:rsidRPr="0067156A" w14:paraId="3B16C569" w14:textId="77777777" w:rsidTr="00C961BE">
        <w:tc>
          <w:tcPr>
            <w:tcW w:w="0" w:type="auto"/>
          </w:tcPr>
          <w:p w14:paraId="199B3326"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sz w:val="24"/>
                <w:szCs w:val="24"/>
              </w:rPr>
              <w:t>Shannon-Wiener Index (H’)</w:t>
            </w:r>
          </w:p>
        </w:tc>
        <w:tc>
          <w:tcPr>
            <w:tcW w:w="0" w:type="auto"/>
          </w:tcPr>
          <w:p w14:paraId="720601A2"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2.131</w:t>
            </w:r>
          </w:p>
        </w:tc>
        <w:tc>
          <w:tcPr>
            <w:tcW w:w="0" w:type="auto"/>
          </w:tcPr>
          <w:p w14:paraId="6B7992F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1.911</w:t>
            </w:r>
          </w:p>
        </w:tc>
        <w:tc>
          <w:tcPr>
            <w:tcW w:w="0" w:type="auto"/>
          </w:tcPr>
          <w:p w14:paraId="32081C52"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2.175</w:t>
            </w:r>
          </w:p>
        </w:tc>
        <w:tc>
          <w:tcPr>
            <w:tcW w:w="0" w:type="auto"/>
          </w:tcPr>
          <w:p w14:paraId="7C3342BD"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2.140</w:t>
            </w:r>
          </w:p>
        </w:tc>
        <w:tc>
          <w:tcPr>
            <w:tcW w:w="0" w:type="auto"/>
          </w:tcPr>
          <w:p w14:paraId="55943B67"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2.425</w:t>
            </w:r>
          </w:p>
        </w:tc>
        <w:tc>
          <w:tcPr>
            <w:tcW w:w="0" w:type="auto"/>
          </w:tcPr>
          <w:p w14:paraId="32B7CA3E"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2.207</w:t>
            </w:r>
          </w:p>
        </w:tc>
        <w:tc>
          <w:tcPr>
            <w:tcW w:w="0" w:type="auto"/>
          </w:tcPr>
          <w:p w14:paraId="4FD66E9C" w14:textId="77777777" w:rsidR="006D4A26" w:rsidRPr="0067156A"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705E3873"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2.339</w:t>
            </w:r>
          </w:p>
        </w:tc>
        <w:tc>
          <w:tcPr>
            <w:tcW w:w="0" w:type="auto"/>
            <w:vAlign w:val="bottom"/>
          </w:tcPr>
          <w:p w14:paraId="69A8958D"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2.198</w:t>
            </w:r>
          </w:p>
        </w:tc>
        <w:tc>
          <w:tcPr>
            <w:tcW w:w="0" w:type="auto"/>
            <w:vAlign w:val="bottom"/>
          </w:tcPr>
          <w:p w14:paraId="037E3325"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2.459</w:t>
            </w:r>
          </w:p>
        </w:tc>
        <w:tc>
          <w:tcPr>
            <w:tcW w:w="0" w:type="auto"/>
            <w:vAlign w:val="bottom"/>
          </w:tcPr>
          <w:p w14:paraId="1B7CBBA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2.468</w:t>
            </w:r>
          </w:p>
        </w:tc>
        <w:tc>
          <w:tcPr>
            <w:tcW w:w="0" w:type="auto"/>
            <w:vAlign w:val="bottom"/>
          </w:tcPr>
          <w:p w14:paraId="1B37CBC3"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2.760</w:t>
            </w:r>
          </w:p>
        </w:tc>
        <w:tc>
          <w:tcPr>
            <w:tcW w:w="0" w:type="auto"/>
            <w:vAlign w:val="bottom"/>
          </w:tcPr>
          <w:p w14:paraId="4690C65D"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2.207</w:t>
            </w:r>
          </w:p>
        </w:tc>
      </w:tr>
      <w:tr w:rsidR="006D4A26" w:rsidRPr="0067156A" w14:paraId="164D6DD6" w14:textId="77777777" w:rsidTr="00C961BE">
        <w:tc>
          <w:tcPr>
            <w:tcW w:w="0" w:type="auto"/>
          </w:tcPr>
          <w:p w14:paraId="73A02F00"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sz w:val="24"/>
                <w:szCs w:val="24"/>
              </w:rPr>
              <w:t>Equitability Index (J)</w:t>
            </w:r>
          </w:p>
        </w:tc>
        <w:tc>
          <w:tcPr>
            <w:tcW w:w="0" w:type="auto"/>
          </w:tcPr>
          <w:p w14:paraId="6337F561"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0.891</w:t>
            </w:r>
          </w:p>
        </w:tc>
        <w:tc>
          <w:tcPr>
            <w:tcW w:w="0" w:type="auto"/>
          </w:tcPr>
          <w:p w14:paraId="74CD771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0.744</w:t>
            </w:r>
          </w:p>
        </w:tc>
        <w:tc>
          <w:tcPr>
            <w:tcW w:w="0" w:type="auto"/>
          </w:tcPr>
          <w:p w14:paraId="095F441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0.821</w:t>
            </w:r>
          </w:p>
        </w:tc>
        <w:tc>
          <w:tcPr>
            <w:tcW w:w="0" w:type="auto"/>
          </w:tcPr>
          <w:p w14:paraId="26C3F4CF"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0.793</w:t>
            </w:r>
          </w:p>
        </w:tc>
        <w:tc>
          <w:tcPr>
            <w:tcW w:w="0" w:type="auto"/>
          </w:tcPr>
          <w:p w14:paraId="4693637E"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0.823</w:t>
            </w:r>
          </w:p>
        </w:tc>
        <w:tc>
          <w:tcPr>
            <w:tcW w:w="0" w:type="auto"/>
          </w:tcPr>
          <w:p w14:paraId="1F5CBEC1"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0.794</w:t>
            </w:r>
          </w:p>
        </w:tc>
        <w:tc>
          <w:tcPr>
            <w:tcW w:w="0" w:type="auto"/>
          </w:tcPr>
          <w:p w14:paraId="440EADC2" w14:textId="77777777" w:rsidR="006D4A26" w:rsidRPr="0067156A"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022CB56F"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0.610</w:t>
            </w:r>
          </w:p>
        </w:tc>
        <w:tc>
          <w:tcPr>
            <w:tcW w:w="0" w:type="auto"/>
            <w:vAlign w:val="bottom"/>
          </w:tcPr>
          <w:p w14:paraId="08392185"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0.563</w:t>
            </w:r>
          </w:p>
        </w:tc>
        <w:tc>
          <w:tcPr>
            <w:tcW w:w="0" w:type="auto"/>
            <w:vAlign w:val="bottom"/>
          </w:tcPr>
          <w:p w14:paraId="12C795A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0.731</w:t>
            </w:r>
          </w:p>
        </w:tc>
        <w:tc>
          <w:tcPr>
            <w:tcW w:w="0" w:type="auto"/>
            <w:vAlign w:val="bottom"/>
          </w:tcPr>
          <w:p w14:paraId="0DC50A31"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0.694</w:t>
            </w:r>
          </w:p>
        </w:tc>
        <w:tc>
          <w:tcPr>
            <w:tcW w:w="0" w:type="auto"/>
            <w:vAlign w:val="bottom"/>
          </w:tcPr>
          <w:p w14:paraId="5B24BEEC"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0.753</w:t>
            </w:r>
          </w:p>
        </w:tc>
        <w:tc>
          <w:tcPr>
            <w:tcW w:w="0" w:type="auto"/>
            <w:vAlign w:val="bottom"/>
          </w:tcPr>
          <w:p w14:paraId="2BBD4003"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0.568</w:t>
            </w:r>
          </w:p>
        </w:tc>
      </w:tr>
    </w:tbl>
    <w:p w14:paraId="2130411E" w14:textId="2ED64623" w:rsidR="006D4A26" w:rsidRPr="0067156A" w:rsidRDefault="006D4A26" w:rsidP="006D4A26">
      <w:pPr>
        <w:spacing w:after="0"/>
        <w:jc w:val="both"/>
        <w:rPr>
          <w:rFonts w:ascii="Times New Roman" w:hAnsi="Times New Roman" w:cs="Times New Roman"/>
          <w:sz w:val="24"/>
          <w:szCs w:val="24"/>
          <w:vertAlign w:val="superscript"/>
        </w:rPr>
      </w:pPr>
      <w:r w:rsidRPr="0067156A">
        <w:rPr>
          <w:rFonts w:ascii="Times New Roman" w:hAnsi="Times New Roman" w:cs="Times New Roman"/>
          <w:b/>
          <w:sz w:val="24"/>
          <w:szCs w:val="24"/>
        </w:rPr>
        <w:t xml:space="preserve">D0 = </w:t>
      </w:r>
      <w:r w:rsidRPr="0067156A">
        <w:rPr>
          <w:rFonts w:ascii="Times New Roman" w:hAnsi="Times New Roman" w:cs="Times New Roman"/>
          <w:sz w:val="24"/>
          <w:szCs w:val="24"/>
        </w:rPr>
        <w:t>Density at 0 Plants/m</w:t>
      </w:r>
      <w:r w:rsidRPr="0067156A">
        <w:rPr>
          <w:rFonts w:ascii="Times New Roman" w:hAnsi="Times New Roman" w:cs="Times New Roman"/>
          <w:sz w:val="24"/>
          <w:szCs w:val="24"/>
          <w:vertAlign w:val="superscript"/>
        </w:rPr>
        <w:t>2</w:t>
      </w:r>
      <w:r w:rsidRPr="0067156A">
        <w:rPr>
          <w:rFonts w:ascii="Times New Roman" w:hAnsi="Times New Roman" w:cs="Times New Roman"/>
          <w:b/>
          <w:sz w:val="24"/>
          <w:szCs w:val="24"/>
        </w:rPr>
        <w:t>, D1</w:t>
      </w:r>
      <w:r w:rsidRPr="0067156A">
        <w:rPr>
          <w:rFonts w:ascii="Times New Roman" w:hAnsi="Times New Roman" w:cs="Times New Roman"/>
          <w:sz w:val="24"/>
          <w:szCs w:val="24"/>
        </w:rPr>
        <w:t xml:space="preserve"> = Density at 50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D2</w:t>
      </w:r>
      <w:r w:rsidRPr="0067156A">
        <w:rPr>
          <w:rFonts w:ascii="Times New Roman" w:hAnsi="Times New Roman" w:cs="Times New Roman"/>
          <w:sz w:val="24"/>
          <w:szCs w:val="24"/>
        </w:rPr>
        <w:t xml:space="preserve"> = Density at 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D3</w:t>
      </w:r>
      <w:r w:rsidRPr="0067156A">
        <w:rPr>
          <w:rFonts w:ascii="Times New Roman" w:hAnsi="Times New Roman" w:cs="Times New Roman"/>
          <w:sz w:val="24"/>
          <w:szCs w:val="24"/>
        </w:rPr>
        <w:t xml:space="preserve"> = Density at 12.5 Plants/m</w:t>
      </w:r>
      <w:r w:rsidRPr="0067156A">
        <w:rPr>
          <w:rFonts w:ascii="Times New Roman" w:hAnsi="Times New Roman" w:cs="Times New Roman"/>
          <w:sz w:val="24"/>
          <w:szCs w:val="24"/>
          <w:vertAlign w:val="superscript"/>
        </w:rPr>
        <w:t>2</w:t>
      </w:r>
      <w:r w:rsidRPr="0067156A">
        <w:rPr>
          <w:rFonts w:ascii="Times New Roman" w:hAnsi="Times New Roman" w:cs="Times New Roman"/>
          <w:b/>
          <w:sz w:val="24"/>
          <w:szCs w:val="24"/>
        </w:rPr>
        <w:t>, D4</w:t>
      </w:r>
      <w:r w:rsidRPr="0067156A">
        <w:rPr>
          <w:rFonts w:ascii="Times New Roman" w:hAnsi="Times New Roman" w:cs="Times New Roman"/>
          <w:sz w:val="24"/>
          <w:szCs w:val="24"/>
        </w:rPr>
        <w:t xml:space="preserve"> = Density at 6.25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D5</w:t>
      </w:r>
      <w:r w:rsidRPr="0067156A">
        <w:rPr>
          <w:rFonts w:ascii="Times New Roman" w:hAnsi="Times New Roman" w:cs="Times New Roman"/>
          <w:sz w:val="24"/>
          <w:szCs w:val="24"/>
        </w:rPr>
        <w:t xml:space="preserve"> = Density at 3.125 Plants/m</w:t>
      </w:r>
      <w:r w:rsidRPr="0067156A">
        <w:rPr>
          <w:rFonts w:ascii="Times New Roman" w:hAnsi="Times New Roman" w:cs="Times New Roman"/>
          <w:sz w:val="24"/>
          <w:szCs w:val="24"/>
          <w:vertAlign w:val="superscript"/>
        </w:rPr>
        <w:t>2</w:t>
      </w:r>
    </w:p>
    <w:p w14:paraId="58760A29" w14:textId="77777777" w:rsidR="00B22329" w:rsidRPr="0067156A" w:rsidRDefault="00B22329" w:rsidP="006D4A26">
      <w:pPr>
        <w:jc w:val="both"/>
        <w:rPr>
          <w:rFonts w:ascii="Times New Roman" w:hAnsi="Times New Roman" w:cs="Times New Roman"/>
          <w:sz w:val="24"/>
          <w:szCs w:val="24"/>
        </w:rPr>
        <w:sectPr w:rsidR="00B22329" w:rsidRPr="0067156A" w:rsidSect="003071BA">
          <w:pgSz w:w="16838" w:h="11906" w:orient="landscape"/>
          <w:pgMar w:top="1440" w:right="1440" w:bottom="1440" w:left="1440" w:header="720" w:footer="720" w:gutter="0"/>
          <w:cols w:space="720"/>
          <w:docGrid w:linePitch="360"/>
        </w:sectPr>
      </w:pPr>
    </w:p>
    <w:p w14:paraId="0D4A8568" w14:textId="56B5D79A" w:rsidR="00B22329" w:rsidRPr="0067156A" w:rsidRDefault="00B22329" w:rsidP="007B113F">
      <w:pPr>
        <w:spacing w:after="0"/>
        <w:jc w:val="both"/>
        <w:rPr>
          <w:rFonts w:ascii="Times New Roman" w:hAnsi="Times New Roman" w:cs="Times New Roman"/>
          <w:b/>
          <w:bCs/>
          <w:sz w:val="24"/>
          <w:szCs w:val="24"/>
        </w:rPr>
      </w:pPr>
      <w:r w:rsidRPr="0067156A">
        <w:rPr>
          <w:rFonts w:ascii="Times New Roman" w:hAnsi="Times New Roman" w:cs="Times New Roman"/>
          <w:b/>
          <w:bCs/>
          <w:sz w:val="24"/>
          <w:szCs w:val="24"/>
        </w:rPr>
        <w:lastRenderedPageBreak/>
        <w:t>Discussion</w:t>
      </w:r>
    </w:p>
    <w:p w14:paraId="7869642B" w14:textId="606D5444" w:rsidR="00B7138B" w:rsidRPr="0067156A" w:rsidRDefault="002342B8" w:rsidP="002342B8">
      <w:pPr>
        <w:spacing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The technique of plant density manipulation has been an effective agronomic practice for improving biomass and crop yield. Plant</w:t>
      </w:r>
      <w:r w:rsidR="00825119" w:rsidRPr="0067156A">
        <w:rPr>
          <w:rFonts w:ascii="Times New Roman" w:hAnsi="Times New Roman" w:cs="Times New Roman"/>
          <w:sz w:val="24"/>
          <w:szCs w:val="24"/>
          <w:lang w:val="en-US"/>
        </w:rPr>
        <w:t>ing</w:t>
      </w:r>
      <w:r w:rsidRPr="0067156A">
        <w:rPr>
          <w:rFonts w:ascii="Times New Roman" w:hAnsi="Times New Roman" w:cs="Times New Roman"/>
          <w:sz w:val="24"/>
          <w:szCs w:val="24"/>
          <w:lang w:val="en-US"/>
        </w:rPr>
        <w:t xml:space="preserve"> density did not have a significant effect on </w:t>
      </w:r>
      <w:r w:rsidRPr="0067156A">
        <w:rPr>
          <w:rFonts w:ascii="Times New Roman" w:hAnsi="Times New Roman" w:cs="Times New Roman"/>
          <w:i/>
          <w:iCs/>
          <w:sz w:val="24"/>
          <w:szCs w:val="24"/>
          <w:lang w:val="en-US"/>
        </w:rPr>
        <w:t>T. bracteolata</w:t>
      </w:r>
      <w:r w:rsidRPr="0067156A">
        <w:rPr>
          <w:rFonts w:ascii="Times New Roman" w:hAnsi="Times New Roman" w:cs="Times New Roman"/>
          <w:sz w:val="24"/>
          <w:szCs w:val="24"/>
          <w:lang w:val="en-US"/>
        </w:rPr>
        <w:t xml:space="preserve"> plant height, similar results were obtained in the studies of </w:t>
      </w:r>
      <w:r w:rsidR="00A227D0" w:rsidRPr="0067156A">
        <w:rPr>
          <w:rFonts w:ascii="Times New Roman" w:hAnsi="Times New Roman" w:cs="Times New Roman"/>
          <w:sz w:val="24"/>
          <w:szCs w:val="24"/>
          <w:lang w:val="en-US"/>
        </w:rPr>
        <w:t>(</w:t>
      </w:r>
      <w:r w:rsidR="00AF154B" w:rsidRPr="0067156A">
        <w:rPr>
          <w:rFonts w:ascii="Times New Roman" w:hAnsi="Times New Roman" w:cs="Times New Roman"/>
          <w:sz w:val="24"/>
          <w:szCs w:val="24"/>
          <w:lang w:val="en-US"/>
        </w:rPr>
        <w:t xml:space="preserve">Irmak and </w:t>
      </w:r>
      <w:proofErr w:type="spellStart"/>
      <w:r w:rsidR="00AF154B" w:rsidRPr="0067156A">
        <w:rPr>
          <w:rFonts w:ascii="Times New Roman" w:hAnsi="Times New Roman" w:cs="Times New Roman"/>
          <w:sz w:val="24"/>
          <w:szCs w:val="24"/>
          <w:lang w:val="en-US"/>
        </w:rPr>
        <w:t>Djaman</w:t>
      </w:r>
      <w:proofErr w:type="spellEnd"/>
      <w:r w:rsidR="00AF154B" w:rsidRPr="0067156A">
        <w:rPr>
          <w:rFonts w:ascii="Times New Roman" w:hAnsi="Times New Roman" w:cs="Times New Roman"/>
          <w:sz w:val="24"/>
          <w:szCs w:val="24"/>
          <w:lang w:val="en-US"/>
        </w:rPr>
        <w:t xml:space="preserve"> 2016; </w:t>
      </w:r>
      <w:proofErr w:type="spellStart"/>
      <w:r w:rsidRPr="0067156A">
        <w:rPr>
          <w:rFonts w:ascii="Times New Roman" w:hAnsi="Times New Roman" w:cs="Times New Roman"/>
          <w:sz w:val="24"/>
          <w:szCs w:val="24"/>
          <w:lang w:val="en-US"/>
        </w:rPr>
        <w:t>Djaman</w:t>
      </w:r>
      <w:proofErr w:type="spellEnd"/>
      <w:r w:rsidRPr="0067156A">
        <w:rPr>
          <w:rFonts w:ascii="Times New Roman" w:hAnsi="Times New Roman" w:cs="Times New Roman"/>
          <w:sz w:val="24"/>
          <w:szCs w:val="24"/>
          <w:lang w:val="en-US"/>
        </w:rPr>
        <w:t xml:space="preserve"> </w:t>
      </w:r>
      <w:r w:rsidRPr="0067156A">
        <w:rPr>
          <w:rFonts w:ascii="Times New Roman" w:hAnsi="Times New Roman" w:cs="Times New Roman"/>
          <w:i/>
          <w:iCs/>
          <w:sz w:val="24"/>
          <w:szCs w:val="24"/>
          <w:lang w:val="en-US"/>
        </w:rPr>
        <w:t>et al.,</w:t>
      </w:r>
      <w:r w:rsidRPr="0067156A">
        <w:rPr>
          <w:rFonts w:ascii="Times New Roman" w:hAnsi="Times New Roman" w:cs="Times New Roman"/>
          <w:sz w:val="24"/>
          <w:szCs w:val="24"/>
          <w:lang w:val="en-US"/>
        </w:rPr>
        <w:t xml:space="preserve"> 2022</w:t>
      </w:r>
      <w:r w:rsidR="004D5FF4" w:rsidRPr="0067156A">
        <w:rPr>
          <w:rFonts w:ascii="Times New Roman" w:hAnsi="Times New Roman" w:cs="Times New Roman"/>
          <w:sz w:val="24"/>
          <w:szCs w:val="24"/>
          <w:lang w:val="en-US"/>
        </w:rPr>
        <w:t>)</w:t>
      </w:r>
      <w:r w:rsidR="00E475A9">
        <w:rPr>
          <w:rFonts w:ascii="Times New Roman" w:hAnsi="Times New Roman" w:cs="Times New Roman"/>
          <w:sz w:val="24"/>
          <w:szCs w:val="24"/>
          <w:lang w:val="en-US"/>
        </w:rPr>
        <w:t>,</w:t>
      </w:r>
      <w:r w:rsidRPr="0067156A">
        <w:rPr>
          <w:rFonts w:ascii="Times New Roman" w:hAnsi="Times New Roman" w:cs="Times New Roman"/>
          <w:sz w:val="24"/>
          <w:szCs w:val="24"/>
          <w:lang w:val="en-US"/>
        </w:rPr>
        <w:t xml:space="preserve"> who reported that there was no significant effect of plant density on maize plant height. Woodruff </w:t>
      </w:r>
      <w:r w:rsidRPr="0067156A">
        <w:rPr>
          <w:rFonts w:ascii="Times New Roman" w:hAnsi="Times New Roman" w:cs="Times New Roman"/>
          <w:i/>
          <w:iCs/>
          <w:sz w:val="24"/>
          <w:szCs w:val="24"/>
          <w:lang w:val="en-US"/>
        </w:rPr>
        <w:t>et al.</w:t>
      </w:r>
      <w:r w:rsidRPr="0067156A">
        <w:rPr>
          <w:rFonts w:ascii="Times New Roman" w:hAnsi="Times New Roman" w:cs="Times New Roman"/>
          <w:sz w:val="24"/>
          <w:szCs w:val="24"/>
          <w:lang w:val="en-US"/>
        </w:rPr>
        <w:t xml:space="preserve"> </w:t>
      </w:r>
      <w:r w:rsidR="004D5FF4" w:rsidRPr="0067156A">
        <w:rPr>
          <w:rFonts w:ascii="Times New Roman" w:hAnsi="Times New Roman" w:cs="Times New Roman"/>
          <w:sz w:val="24"/>
          <w:szCs w:val="24"/>
          <w:lang w:val="en-US"/>
        </w:rPr>
        <w:t>(</w:t>
      </w:r>
      <w:r w:rsidRPr="0067156A">
        <w:rPr>
          <w:rFonts w:ascii="Times New Roman" w:hAnsi="Times New Roman" w:cs="Times New Roman"/>
          <w:sz w:val="24"/>
          <w:szCs w:val="24"/>
          <w:lang w:val="en-US"/>
        </w:rPr>
        <w:t>2002</w:t>
      </w:r>
      <w:r w:rsidR="004D5FF4" w:rsidRPr="0067156A">
        <w:rPr>
          <w:rFonts w:ascii="Times New Roman" w:hAnsi="Times New Roman" w:cs="Times New Roman"/>
          <w:sz w:val="24"/>
          <w:szCs w:val="24"/>
          <w:lang w:val="en-US"/>
        </w:rPr>
        <w:t>)</w:t>
      </w:r>
      <w:r w:rsidRPr="0067156A">
        <w:rPr>
          <w:rFonts w:ascii="Times New Roman" w:hAnsi="Times New Roman" w:cs="Times New Roman"/>
          <w:sz w:val="24"/>
          <w:szCs w:val="24"/>
          <w:lang w:val="en-US"/>
        </w:rPr>
        <w:t xml:space="preserve"> stated that plant height is not always a planting density dependent variable, and that soil fertility is the most important factor that determines plant growth.  There was a non-linear relationship between planting density and stem diameter of </w:t>
      </w:r>
      <w:r w:rsidRPr="0067156A">
        <w:rPr>
          <w:rFonts w:ascii="Times New Roman" w:hAnsi="Times New Roman" w:cs="Times New Roman"/>
          <w:i/>
          <w:iCs/>
          <w:sz w:val="24"/>
          <w:szCs w:val="24"/>
          <w:lang w:val="en-US"/>
        </w:rPr>
        <w:t>T. bracteolata</w:t>
      </w:r>
      <w:r w:rsidRPr="0067156A">
        <w:rPr>
          <w:rFonts w:ascii="Times New Roman" w:hAnsi="Times New Roman" w:cs="Times New Roman"/>
          <w:sz w:val="24"/>
          <w:szCs w:val="24"/>
          <w:lang w:val="en-US"/>
        </w:rPr>
        <w:t>, the intermediate planting density was the optimal point for stem growth</w:t>
      </w:r>
      <w:r w:rsidR="00E475A9">
        <w:rPr>
          <w:rFonts w:ascii="Times New Roman" w:hAnsi="Times New Roman" w:cs="Times New Roman"/>
          <w:sz w:val="24"/>
          <w:szCs w:val="24"/>
          <w:lang w:val="en-US"/>
        </w:rPr>
        <w:t>,</w:t>
      </w:r>
      <w:r w:rsidRPr="0067156A">
        <w:rPr>
          <w:rFonts w:ascii="Times New Roman" w:hAnsi="Times New Roman" w:cs="Times New Roman"/>
          <w:sz w:val="24"/>
          <w:szCs w:val="24"/>
          <w:lang w:val="en-US"/>
        </w:rPr>
        <w:t xml:space="preserve"> and beyond this point, further or narrower spacing d</w:t>
      </w:r>
      <w:r w:rsidR="0098470D" w:rsidRPr="0067156A">
        <w:rPr>
          <w:rFonts w:ascii="Times New Roman" w:hAnsi="Times New Roman" w:cs="Times New Roman"/>
          <w:sz w:val="24"/>
          <w:szCs w:val="24"/>
          <w:lang w:val="en-US"/>
        </w:rPr>
        <w:t>id</w:t>
      </w:r>
      <w:r w:rsidRPr="0067156A">
        <w:rPr>
          <w:rFonts w:ascii="Times New Roman" w:hAnsi="Times New Roman" w:cs="Times New Roman"/>
          <w:sz w:val="24"/>
          <w:szCs w:val="24"/>
          <w:lang w:val="en-US"/>
        </w:rPr>
        <w:t xml:space="preserve">n´t benefit stem growth. Whereas, Han </w:t>
      </w:r>
      <w:r w:rsidR="004D5FF4" w:rsidRPr="0067156A">
        <w:rPr>
          <w:rFonts w:ascii="Times New Roman" w:hAnsi="Times New Roman" w:cs="Times New Roman"/>
          <w:sz w:val="24"/>
          <w:szCs w:val="24"/>
          <w:lang w:val="en-US"/>
        </w:rPr>
        <w:t>(</w:t>
      </w:r>
      <w:r w:rsidRPr="0067156A">
        <w:rPr>
          <w:rFonts w:ascii="Times New Roman" w:hAnsi="Times New Roman" w:cs="Times New Roman"/>
          <w:sz w:val="24"/>
          <w:szCs w:val="24"/>
          <w:lang w:val="en-US"/>
        </w:rPr>
        <w:t>2020</w:t>
      </w:r>
      <w:r w:rsidR="004D5FF4" w:rsidRPr="0067156A">
        <w:rPr>
          <w:rFonts w:ascii="Times New Roman" w:hAnsi="Times New Roman" w:cs="Times New Roman"/>
          <w:sz w:val="24"/>
          <w:szCs w:val="24"/>
          <w:lang w:val="en-US"/>
        </w:rPr>
        <w:t>)</w:t>
      </w:r>
      <w:r w:rsidRPr="0067156A">
        <w:rPr>
          <w:rFonts w:ascii="Times New Roman" w:hAnsi="Times New Roman" w:cs="Times New Roman"/>
          <w:sz w:val="24"/>
          <w:szCs w:val="24"/>
          <w:lang w:val="en-US"/>
        </w:rPr>
        <w:t xml:space="preserve"> reported a linear relationship between planting density and stem diameter of </w:t>
      </w:r>
      <w:r w:rsidRPr="0067156A">
        <w:rPr>
          <w:rFonts w:ascii="Times New Roman" w:hAnsi="Times New Roman" w:cs="Times New Roman"/>
          <w:i/>
          <w:iCs/>
          <w:sz w:val="24"/>
          <w:szCs w:val="24"/>
          <w:lang w:val="en-US"/>
        </w:rPr>
        <w:t>Populus tomentosa</w:t>
      </w:r>
      <w:r w:rsidRPr="0067156A">
        <w:rPr>
          <w:rFonts w:ascii="Times New Roman" w:hAnsi="Times New Roman" w:cs="Times New Roman"/>
          <w:sz w:val="24"/>
          <w:szCs w:val="24"/>
          <w:lang w:val="en-US"/>
        </w:rPr>
        <w:t xml:space="preserve">.  </w:t>
      </w:r>
      <w:r w:rsidRPr="0067156A">
        <w:rPr>
          <w:rFonts w:ascii="Times New Roman" w:hAnsi="Times New Roman" w:cs="Times New Roman"/>
          <w:i/>
          <w:iCs/>
          <w:sz w:val="24"/>
          <w:szCs w:val="24"/>
          <w:lang w:val="en-US"/>
        </w:rPr>
        <w:t>T. bracteolata</w:t>
      </w:r>
      <w:r w:rsidRPr="0067156A">
        <w:rPr>
          <w:rFonts w:ascii="Times New Roman" w:hAnsi="Times New Roman" w:cs="Times New Roman"/>
          <w:sz w:val="24"/>
          <w:szCs w:val="24"/>
          <w:lang w:val="en-US"/>
        </w:rPr>
        <w:t xml:space="preserve"> yielded more leaves at intermediate planting density, this result was in contrast with the results of </w:t>
      </w:r>
      <w:r w:rsidR="004D5FF4" w:rsidRPr="0067156A">
        <w:rPr>
          <w:rFonts w:ascii="Times New Roman" w:hAnsi="Times New Roman" w:cs="Times New Roman"/>
          <w:sz w:val="24"/>
          <w:szCs w:val="24"/>
          <w:lang w:val="en-US"/>
        </w:rPr>
        <w:t>(</w:t>
      </w:r>
      <w:proofErr w:type="spellStart"/>
      <w:r w:rsidRPr="0067156A">
        <w:rPr>
          <w:rFonts w:ascii="Times New Roman" w:hAnsi="Times New Roman" w:cs="Times New Roman"/>
          <w:sz w:val="24"/>
          <w:szCs w:val="24"/>
          <w:lang w:val="en-US"/>
        </w:rPr>
        <w:t>Maboko</w:t>
      </w:r>
      <w:proofErr w:type="spellEnd"/>
      <w:r w:rsidRPr="0067156A">
        <w:rPr>
          <w:rFonts w:ascii="Times New Roman" w:hAnsi="Times New Roman" w:cs="Times New Roman"/>
          <w:sz w:val="24"/>
          <w:szCs w:val="24"/>
          <w:lang w:val="en-US"/>
        </w:rPr>
        <w:t xml:space="preserve"> and Du Plooy, 2013; </w:t>
      </w:r>
      <w:proofErr w:type="spellStart"/>
      <w:r w:rsidRPr="0067156A">
        <w:rPr>
          <w:rFonts w:ascii="Times New Roman" w:hAnsi="Times New Roman" w:cs="Times New Roman"/>
          <w:sz w:val="24"/>
          <w:szCs w:val="24"/>
          <w:lang w:val="en-US"/>
        </w:rPr>
        <w:t>Adelere</w:t>
      </w:r>
      <w:proofErr w:type="spellEnd"/>
      <w:r w:rsidRPr="0067156A">
        <w:rPr>
          <w:rFonts w:ascii="Times New Roman" w:hAnsi="Times New Roman" w:cs="Times New Roman"/>
          <w:sz w:val="24"/>
          <w:szCs w:val="24"/>
          <w:lang w:val="en-US"/>
        </w:rPr>
        <w:t xml:space="preserve"> and </w:t>
      </w:r>
      <w:proofErr w:type="spellStart"/>
      <w:r w:rsidRPr="0067156A">
        <w:rPr>
          <w:rFonts w:ascii="Times New Roman" w:hAnsi="Times New Roman" w:cs="Times New Roman"/>
          <w:sz w:val="24"/>
          <w:szCs w:val="24"/>
          <w:lang w:val="en-US"/>
        </w:rPr>
        <w:t>Awodoyin</w:t>
      </w:r>
      <w:proofErr w:type="spellEnd"/>
      <w:r w:rsidRPr="0067156A">
        <w:rPr>
          <w:rFonts w:ascii="Times New Roman" w:hAnsi="Times New Roman" w:cs="Times New Roman"/>
          <w:sz w:val="24"/>
          <w:szCs w:val="24"/>
          <w:lang w:val="en-US"/>
        </w:rPr>
        <w:t>, 2022</w:t>
      </w:r>
      <w:r w:rsidR="004D5FF4" w:rsidRPr="0067156A">
        <w:rPr>
          <w:rFonts w:ascii="Times New Roman" w:hAnsi="Times New Roman" w:cs="Times New Roman"/>
          <w:sz w:val="24"/>
          <w:szCs w:val="24"/>
          <w:lang w:val="en-US"/>
        </w:rPr>
        <w:t>)</w:t>
      </w:r>
      <w:r w:rsidR="00E475A9">
        <w:rPr>
          <w:rFonts w:ascii="Times New Roman" w:hAnsi="Times New Roman" w:cs="Times New Roman"/>
          <w:sz w:val="24"/>
          <w:szCs w:val="24"/>
          <w:lang w:val="en-US"/>
        </w:rPr>
        <w:t>,</w:t>
      </w:r>
      <w:r w:rsidRPr="0067156A">
        <w:rPr>
          <w:rFonts w:ascii="Times New Roman" w:hAnsi="Times New Roman" w:cs="Times New Roman"/>
          <w:sz w:val="24"/>
          <w:szCs w:val="24"/>
          <w:lang w:val="en-US"/>
        </w:rPr>
        <w:t xml:space="preserve"> who reported that lower planting density aided in more leaf production of </w:t>
      </w:r>
      <w:proofErr w:type="spellStart"/>
      <w:r w:rsidRPr="0067156A">
        <w:rPr>
          <w:rFonts w:ascii="Times New Roman" w:hAnsi="Times New Roman" w:cs="Times New Roman"/>
          <w:i/>
          <w:iCs/>
          <w:sz w:val="24"/>
          <w:szCs w:val="24"/>
          <w:lang w:val="en-US"/>
        </w:rPr>
        <w:t>Ocimum</w:t>
      </w:r>
      <w:proofErr w:type="spellEnd"/>
      <w:r w:rsidRPr="0067156A">
        <w:rPr>
          <w:rFonts w:ascii="Times New Roman" w:hAnsi="Times New Roman" w:cs="Times New Roman"/>
          <w:i/>
          <w:iCs/>
          <w:sz w:val="24"/>
          <w:szCs w:val="24"/>
          <w:lang w:val="en-US"/>
        </w:rPr>
        <w:t xml:space="preserve"> </w:t>
      </w:r>
      <w:proofErr w:type="spellStart"/>
      <w:r w:rsidRPr="0067156A">
        <w:rPr>
          <w:rFonts w:ascii="Times New Roman" w:hAnsi="Times New Roman" w:cs="Times New Roman"/>
          <w:i/>
          <w:iCs/>
          <w:sz w:val="24"/>
          <w:szCs w:val="24"/>
          <w:lang w:val="en-US"/>
        </w:rPr>
        <w:t>basilicum</w:t>
      </w:r>
      <w:proofErr w:type="spellEnd"/>
      <w:r w:rsidRPr="0067156A">
        <w:rPr>
          <w:rFonts w:ascii="Times New Roman" w:hAnsi="Times New Roman" w:cs="Times New Roman"/>
          <w:sz w:val="24"/>
          <w:szCs w:val="24"/>
          <w:lang w:val="en-US"/>
        </w:rPr>
        <w:t xml:space="preserve"> and </w:t>
      </w:r>
      <w:proofErr w:type="spellStart"/>
      <w:r w:rsidRPr="0067156A">
        <w:rPr>
          <w:rFonts w:ascii="Times New Roman" w:hAnsi="Times New Roman" w:cs="Times New Roman"/>
          <w:i/>
          <w:iCs/>
          <w:sz w:val="24"/>
          <w:szCs w:val="24"/>
          <w:lang w:val="en-US"/>
        </w:rPr>
        <w:t>Indigofera</w:t>
      </w:r>
      <w:proofErr w:type="spellEnd"/>
      <w:r w:rsidRPr="0067156A">
        <w:rPr>
          <w:rFonts w:ascii="Times New Roman" w:hAnsi="Times New Roman" w:cs="Times New Roman"/>
          <w:i/>
          <w:iCs/>
          <w:sz w:val="24"/>
          <w:szCs w:val="24"/>
          <w:lang w:val="en-US"/>
        </w:rPr>
        <w:t xml:space="preserve"> </w:t>
      </w:r>
      <w:proofErr w:type="spellStart"/>
      <w:r w:rsidRPr="0067156A">
        <w:rPr>
          <w:rFonts w:ascii="Times New Roman" w:hAnsi="Times New Roman" w:cs="Times New Roman"/>
          <w:i/>
          <w:iCs/>
          <w:sz w:val="24"/>
          <w:szCs w:val="24"/>
          <w:lang w:val="en-US"/>
        </w:rPr>
        <w:t>hirsuta</w:t>
      </w:r>
      <w:proofErr w:type="spellEnd"/>
      <w:r w:rsidRPr="0067156A">
        <w:rPr>
          <w:rFonts w:ascii="Times New Roman" w:hAnsi="Times New Roman" w:cs="Times New Roman"/>
          <w:sz w:val="24"/>
          <w:szCs w:val="24"/>
          <w:lang w:val="en-US"/>
        </w:rPr>
        <w:t xml:space="preserve"> respectively. In this study, biomass yield of </w:t>
      </w:r>
      <w:r w:rsidRPr="0067156A">
        <w:rPr>
          <w:rFonts w:ascii="Times New Roman" w:hAnsi="Times New Roman" w:cs="Times New Roman"/>
          <w:i/>
          <w:iCs/>
          <w:sz w:val="24"/>
          <w:szCs w:val="24"/>
          <w:lang w:val="en-US"/>
        </w:rPr>
        <w:t>T. bracteolata</w:t>
      </w:r>
      <w:r w:rsidRPr="0067156A">
        <w:rPr>
          <w:rFonts w:ascii="Times New Roman" w:hAnsi="Times New Roman" w:cs="Times New Roman"/>
          <w:sz w:val="24"/>
          <w:szCs w:val="24"/>
          <w:lang w:val="en-US"/>
        </w:rPr>
        <w:t xml:space="preserve"> increased with intermediate planting density which resulted in increased above-ground dry matter accumulation. Earlier reports by </w:t>
      </w:r>
      <w:r w:rsidR="002A604C" w:rsidRPr="0067156A">
        <w:rPr>
          <w:rFonts w:ascii="Times New Roman" w:hAnsi="Times New Roman" w:cs="Times New Roman"/>
          <w:sz w:val="24"/>
          <w:szCs w:val="24"/>
          <w:lang w:val="en-US"/>
        </w:rPr>
        <w:t>(</w:t>
      </w:r>
      <w:r w:rsidR="007D117F" w:rsidRPr="0067156A">
        <w:rPr>
          <w:rFonts w:ascii="Times New Roman" w:hAnsi="Times New Roman" w:cs="Times New Roman"/>
          <w:sz w:val="24"/>
          <w:szCs w:val="24"/>
          <w:lang w:val="en-US"/>
        </w:rPr>
        <w:t xml:space="preserve">Gao </w:t>
      </w:r>
      <w:r w:rsidR="007D117F" w:rsidRPr="0067156A">
        <w:rPr>
          <w:rFonts w:ascii="Times New Roman" w:hAnsi="Times New Roman" w:cs="Times New Roman"/>
          <w:i/>
          <w:iCs/>
          <w:sz w:val="24"/>
          <w:szCs w:val="24"/>
          <w:lang w:val="en-US"/>
        </w:rPr>
        <w:t>et al.,</w:t>
      </w:r>
      <w:r w:rsidR="007D117F" w:rsidRPr="0067156A">
        <w:rPr>
          <w:rFonts w:ascii="Times New Roman" w:hAnsi="Times New Roman" w:cs="Times New Roman"/>
          <w:sz w:val="24"/>
          <w:szCs w:val="24"/>
          <w:lang w:val="en-US"/>
        </w:rPr>
        <w:t xml:space="preserve"> 2019; </w:t>
      </w:r>
      <w:r w:rsidRPr="0067156A">
        <w:rPr>
          <w:rFonts w:ascii="Times New Roman" w:hAnsi="Times New Roman" w:cs="Times New Roman"/>
          <w:sz w:val="24"/>
          <w:szCs w:val="24"/>
          <w:lang w:val="en-US"/>
        </w:rPr>
        <w:t xml:space="preserve">Zhang </w:t>
      </w:r>
      <w:r w:rsidRPr="0067156A">
        <w:rPr>
          <w:rFonts w:ascii="Times New Roman" w:hAnsi="Times New Roman" w:cs="Times New Roman"/>
          <w:i/>
          <w:iCs/>
          <w:sz w:val="24"/>
          <w:szCs w:val="24"/>
          <w:lang w:val="en-US"/>
        </w:rPr>
        <w:t>et al.,</w:t>
      </w:r>
      <w:r w:rsidRPr="0067156A">
        <w:rPr>
          <w:rFonts w:ascii="Times New Roman" w:hAnsi="Times New Roman" w:cs="Times New Roman"/>
          <w:sz w:val="24"/>
          <w:szCs w:val="24"/>
          <w:lang w:val="en-US"/>
        </w:rPr>
        <w:t xml:space="preserve"> 2021</w:t>
      </w:r>
      <w:r w:rsidR="002A604C" w:rsidRPr="0067156A">
        <w:rPr>
          <w:rFonts w:ascii="Times New Roman" w:hAnsi="Times New Roman" w:cs="Times New Roman"/>
          <w:sz w:val="24"/>
          <w:szCs w:val="24"/>
          <w:lang w:val="en-US"/>
        </w:rPr>
        <w:t>)</w:t>
      </w:r>
      <w:r w:rsidRPr="0067156A">
        <w:rPr>
          <w:rFonts w:ascii="Times New Roman" w:hAnsi="Times New Roman" w:cs="Times New Roman"/>
          <w:sz w:val="24"/>
          <w:szCs w:val="24"/>
          <w:lang w:val="en-US"/>
        </w:rPr>
        <w:t xml:space="preserve"> reported higher biomass accumulation under lower planting density which is not in agreement with the findings of this study as </w:t>
      </w:r>
      <w:r w:rsidR="009B723E" w:rsidRPr="0067156A">
        <w:rPr>
          <w:rFonts w:ascii="Times New Roman" w:hAnsi="Times New Roman" w:cs="Times New Roman"/>
          <w:sz w:val="24"/>
          <w:szCs w:val="24"/>
          <w:lang w:val="en-US"/>
        </w:rPr>
        <w:t>intermediate</w:t>
      </w:r>
      <w:r w:rsidRPr="0067156A">
        <w:rPr>
          <w:rFonts w:ascii="Times New Roman" w:hAnsi="Times New Roman" w:cs="Times New Roman"/>
          <w:sz w:val="24"/>
          <w:szCs w:val="24"/>
          <w:lang w:val="en-US"/>
        </w:rPr>
        <w:t xml:space="preserve"> planting density had a significant effect on biomass accumulation.</w:t>
      </w:r>
    </w:p>
    <w:p w14:paraId="0A17774D" w14:textId="5B212F44" w:rsidR="002342B8" w:rsidRPr="0067156A" w:rsidRDefault="002342B8" w:rsidP="002342B8">
      <w:pPr>
        <w:shd w:val="clear" w:color="auto" w:fill="FFFFFF"/>
        <w:spacing w:after="0" w:line="360" w:lineRule="auto"/>
        <w:jc w:val="both"/>
        <w:rPr>
          <w:rFonts w:ascii="Times New Roman" w:eastAsia="Times New Roman" w:hAnsi="Times New Roman" w:cs="Times New Roman"/>
          <w:iCs/>
          <w:color w:val="1F1F1F"/>
          <w:sz w:val="24"/>
          <w:szCs w:val="24"/>
          <w:lang w:val="en-US" w:eastAsia="es-419"/>
        </w:rPr>
      </w:pPr>
      <w:r w:rsidRPr="0067156A">
        <w:rPr>
          <w:rFonts w:ascii="Times New Roman" w:hAnsi="Times New Roman" w:cs="Times New Roman"/>
          <w:i/>
          <w:iCs/>
          <w:color w:val="1F1F1F"/>
          <w:sz w:val="24"/>
          <w:szCs w:val="24"/>
        </w:rPr>
        <w:t>Tephrosia bracteolata</w:t>
      </w:r>
      <w:r w:rsidRPr="0067156A">
        <w:rPr>
          <w:rFonts w:ascii="Times New Roman" w:hAnsi="Times New Roman" w:cs="Times New Roman"/>
          <w:color w:val="1F1F1F"/>
          <w:sz w:val="24"/>
          <w:szCs w:val="24"/>
        </w:rPr>
        <w:t xml:space="preserve"> sown under </w:t>
      </w:r>
      <w:r w:rsidR="00E475A9">
        <w:rPr>
          <w:rFonts w:ascii="Times New Roman" w:hAnsi="Times New Roman" w:cs="Times New Roman"/>
          <w:color w:val="1F1F1F"/>
          <w:sz w:val="24"/>
          <w:szCs w:val="24"/>
        </w:rPr>
        <w:t xml:space="preserve">an </w:t>
      </w:r>
      <w:r w:rsidRPr="0067156A">
        <w:rPr>
          <w:rFonts w:ascii="Times New Roman" w:hAnsi="Times New Roman" w:cs="Times New Roman"/>
          <w:color w:val="1F1F1F"/>
          <w:sz w:val="24"/>
          <w:szCs w:val="24"/>
        </w:rPr>
        <w:t xml:space="preserve">intermediate planting density of </w:t>
      </w:r>
      <w:r w:rsidR="00012026" w:rsidRPr="0067156A">
        <w:rPr>
          <w:rFonts w:ascii="Times New Roman" w:hAnsi="Times New Roman" w:cs="Times New Roman"/>
          <w:color w:val="1F1F1F"/>
          <w:sz w:val="24"/>
          <w:szCs w:val="24"/>
        </w:rPr>
        <w:t>1.25</w:t>
      </w:r>
      <w:r w:rsidRPr="0067156A">
        <w:rPr>
          <w:rFonts w:ascii="Times New Roman" w:hAnsi="Times New Roman" w:cs="Times New Roman"/>
          <w:color w:val="1F1F1F"/>
          <w:sz w:val="24"/>
          <w:szCs w:val="24"/>
        </w:rPr>
        <w:t xml:space="preserve"> kg/ha seeding rate </w:t>
      </w:r>
      <w:r w:rsidR="00E475A9">
        <w:rPr>
          <w:rFonts w:ascii="Times New Roman" w:hAnsi="Times New Roman" w:cs="Times New Roman"/>
          <w:color w:val="1F1F1F"/>
          <w:sz w:val="24"/>
          <w:szCs w:val="24"/>
        </w:rPr>
        <w:t>suppressed</w:t>
      </w:r>
      <w:r w:rsidRPr="0067156A">
        <w:rPr>
          <w:rFonts w:ascii="Times New Roman" w:hAnsi="Times New Roman" w:cs="Times New Roman"/>
          <w:color w:val="1F1F1F"/>
          <w:sz w:val="24"/>
          <w:szCs w:val="24"/>
        </w:rPr>
        <w:t xml:space="preserve"> weed growth</w:t>
      </w:r>
      <w:r w:rsidR="00E475A9">
        <w:rPr>
          <w:rFonts w:ascii="Times New Roman" w:hAnsi="Times New Roman" w:cs="Times New Roman"/>
          <w:color w:val="1F1F1F"/>
          <w:sz w:val="24"/>
          <w:szCs w:val="24"/>
        </w:rPr>
        <w:t>,</w:t>
      </w:r>
      <w:r w:rsidRPr="0067156A">
        <w:rPr>
          <w:rFonts w:ascii="Times New Roman" w:hAnsi="Times New Roman" w:cs="Times New Roman"/>
          <w:color w:val="1F1F1F"/>
          <w:sz w:val="24"/>
          <w:szCs w:val="24"/>
        </w:rPr>
        <w:t xml:space="preserve"> thus reducing weed biomass by 63% during the fallow periods. Since </w:t>
      </w:r>
      <w:r w:rsidRPr="0067156A">
        <w:rPr>
          <w:rFonts w:ascii="Times New Roman" w:hAnsi="Times New Roman" w:cs="Times New Roman"/>
          <w:i/>
          <w:iCs/>
          <w:color w:val="1F1F1F"/>
          <w:sz w:val="24"/>
          <w:szCs w:val="24"/>
        </w:rPr>
        <w:t>T. bracteolata</w:t>
      </w:r>
      <w:r w:rsidRPr="0067156A">
        <w:rPr>
          <w:rFonts w:ascii="Times New Roman" w:hAnsi="Times New Roman" w:cs="Times New Roman"/>
          <w:color w:val="1F1F1F"/>
          <w:sz w:val="24"/>
          <w:szCs w:val="24"/>
        </w:rPr>
        <w:t xml:space="preserve"> is an erect branching cover crop, the intermediate planting density allowed optimum growth by the utilisation of available resources. Kunz </w:t>
      </w:r>
      <w:r w:rsidRPr="0067156A">
        <w:rPr>
          <w:rFonts w:ascii="Times New Roman" w:hAnsi="Times New Roman" w:cs="Times New Roman"/>
          <w:i/>
          <w:iCs/>
          <w:color w:val="1F1F1F"/>
          <w:sz w:val="24"/>
          <w:szCs w:val="24"/>
        </w:rPr>
        <w:t>et al.</w:t>
      </w:r>
      <w:r w:rsidRPr="0067156A">
        <w:rPr>
          <w:rFonts w:ascii="Times New Roman" w:hAnsi="Times New Roman" w:cs="Times New Roman"/>
          <w:color w:val="1F1F1F"/>
          <w:sz w:val="24"/>
          <w:szCs w:val="24"/>
        </w:rPr>
        <w:t xml:space="preserve"> (2016) reported </w:t>
      </w:r>
      <w:r w:rsidR="003700C3">
        <w:rPr>
          <w:rFonts w:ascii="Times New Roman" w:hAnsi="Times New Roman" w:cs="Times New Roman"/>
          <w:color w:val="1F1F1F"/>
          <w:sz w:val="24"/>
          <w:szCs w:val="24"/>
        </w:rPr>
        <w:t xml:space="preserve">that </w:t>
      </w:r>
      <w:r w:rsidRPr="0067156A">
        <w:rPr>
          <w:rFonts w:ascii="Times New Roman" w:hAnsi="Times New Roman" w:cs="Times New Roman"/>
          <w:color w:val="1F1F1F"/>
          <w:sz w:val="24"/>
          <w:szCs w:val="24"/>
        </w:rPr>
        <w:t>cover crop species white mustard, fodder radish</w:t>
      </w:r>
      <w:r w:rsidR="00E475A9">
        <w:rPr>
          <w:rFonts w:ascii="Times New Roman" w:hAnsi="Times New Roman" w:cs="Times New Roman"/>
          <w:color w:val="1F1F1F"/>
          <w:sz w:val="24"/>
          <w:szCs w:val="24"/>
        </w:rPr>
        <w:t>,</w:t>
      </w:r>
      <w:r w:rsidRPr="0067156A">
        <w:rPr>
          <w:rFonts w:ascii="Times New Roman" w:hAnsi="Times New Roman" w:cs="Times New Roman"/>
          <w:color w:val="1F1F1F"/>
          <w:sz w:val="24"/>
          <w:szCs w:val="24"/>
        </w:rPr>
        <w:t xml:space="preserve"> and spring vela suppressed weeds by 60%. The faster development of </w:t>
      </w:r>
      <w:r w:rsidRPr="0067156A">
        <w:rPr>
          <w:rFonts w:ascii="Times New Roman" w:hAnsi="Times New Roman" w:cs="Times New Roman"/>
          <w:i/>
          <w:iCs/>
          <w:color w:val="1F1F1F"/>
          <w:sz w:val="24"/>
          <w:szCs w:val="24"/>
        </w:rPr>
        <w:t>T. bracteolata</w:t>
      </w:r>
      <w:r w:rsidRPr="0067156A">
        <w:rPr>
          <w:rFonts w:ascii="Times New Roman" w:hAnsi="Times New Roman" w:cs="Times New Roman"/>
          <w:color w:val="1F1F1F"/>
          <w:sz w:val="24"/>
          <w:szCs w:val="24"/>
        </w:rPr>
        <w:t xml:space="preserve"> allowed higher biomass accumulation combined with a dense canopy aided rapid soil coverage resulting in higher competitive ability to smother emerged surrounding weeds. Cover crops have </w:t>
      </w:r>
      <w:r w:rsidR="00E475A9">
        <w:rPr>
          <w:rFonts w:ascii="Times New Roman" w:hAnsi="Times New Roman" w:cs="Times New Roman"/>
          <w:color w:val="1F1F1F"/>
          <w:sz w:val="24"/>
          <w:szCs w:val="24"/>
        </w:rPr>
        <w:t>an inherent</w:t>
      </w:r>
      <w:r w:rsidRPr="0067156A">
        <w:rPr>
          <w:rFonts w:ascii="Times New Roman" w:hAnsi="Times New Roman" w:cs="Times New Roman"/>
          <w:color w:val="1F1F1F"/>
          <w:sz w:val="24"/>
          <w:szCs w:val="24"/>
        </w:rPr>
        <w:t xml:space="preserve"> ability </w:t>
      </w:r>
      <w:r w:rsidR="00E475A9">
        <w:rPr>
          <w:rFonts w:ascii="Times New Roman" w:hAnsi="Times New Roman" w:cs="Times New Roman"/>
          <w:color w:val="1F1F1F"/>
          <w:sz w:val="24"/>
          <w:szCs w:val="24"/>
        </w:rPr>
        <w:t xml:space="preserve">to </w:t>
      </w:r>
      <w:r w:rsidRPr="0067156A">
        <w:rPr>
          <w:rFonts w:ascii="Times New Roman" w:hAnsi="Times New Roman" w:cs="Times New Roman"/>
          <w:color w:val="1F1F1F"/>
          <w:sz w:val="24"/>
          <w:szCs w:val="24"/>
        </w:rPr>
        <w:t>suppress weeds because of intensive competition for resources such as nutrients, light, space</w:t>
      </w:r>
      <w:r w:rsidR="00E475A9">
        <w:rPr>
          <w:rFonts w:ascii="Times New Roman" w:hAnsi="Times New Roman" w:cs="Times New Roman"/>
          <w:color w:val="1F1F1F"/>
          <w:sz w:val="24"/>
          <w:szCs w:val="24"/>
        </w:rPr>
        <w:t>,</w:t>
      </w:r>
      <w:r w:rsidRPr="0067156A">
        <w:rPr>
          <w:rFonts w:ascii="Times New Roman" w:hAnsi="Times New Roman" w:cs="Times New Roman"/>
          <w:color w:val="1F1F1F"/>
          <w:sz w:val="24"/>
          <w:szCs w:val="24"/>
        </w:rPr>
        <w:t xml:space="preserve"> and water </w:t>
      </w:r>
      <w:r w:rsidR="00D37996" w:rsidRPr="0067156A">
        <w:rPr>
          <w:rFonts w:ascii="Times New Roman" w:hAnsi="Times New Roman" w:cs="Times New Roman"/>
          <w:color w:val="1F1F1F"/>
          <w:sz w:val="24"/>
          <w:szCs w:val="24"/>
        </w:rPr>
        <w:t>(</w:t>
      </w:r>
      <w:r w:rsidRPr="0067156A">
        <w:rPr>
          <w:rFonts w:ascii="Times New Roman" w:hAnsi="Times New Roman" w:cs="Times New Roman"/>
          <w:color w:val="1F1F1F"/>
          <w:sz w:val="24"/>
          <w:szCs w:val="24"/>
        </w:rPr>
        <w:t xml:space="preserve">Bezuidenhout </w:t>
      </w:r>
      <w:r w:rsidRPr="0067156A">
        <w:rPr>
          <w:rFonts w:ascii="Times New Roman" w:hAnsi="Times New Roman" w:cs="Times New Roman"/>
          <w:i/>
          <w:iCs/>
          <w:color w:val="1F1F1F"/>
          <w:sz w:val="24"/>
          <w:szCs w:val="24"/>
        </w:rPr>
        <w:t>et al.,</w:t>
      </w:r>
      <w:r w:rsidRPr="0067156A">
        <w:rPr>
          <w:rFonts w:ascii="Times New Roman" w:hAnsi="Times New Roman" w:cs="Times New Roman"/>
          <w:color w:val="1F1F1F"/>
          <w:sz w:val="24"/>
          <w:szCs w:val="24"/>
        </w:rPr>
        <w:t xml:space="preserve"> 2012). The soil seed bank played a crucial role in weed species diversity associated with </w:t>
      </w:r>
      <w:r w:rsidRPr="0067156A">
        <w:rPr>
          <w:rFonts w:ascii="Times New Roman" w:hAnsi="Times New Roman" w:cs="Times New Roman"/>
          <w:i/>
          <w:iCs/>
          <w:color w:val="1F1F1F"/>
          <w:sz w:val="24"/>
          <w:szCs w:val="24"/>
        </w:rPr>
        <w:t>T. bracteolata</w:t>
      </w:r>
      <w:r w:rsidR="00E475A9">
        <w:rPr>
          <w:rFonts w:ascii="Times New Roman" w:hAnsi="Times New Roman" w:cs="Times New Roman"/>
          <w:i/>
          <w:iCs/>
          <w:color w:val="1F1F1F"/>
          <w:sz w:val="24"/>
          <w:szCs w:val="24"/>
        </w:rPr>
        <w:t>,</w:t>
      </w:r>
      <w:r w:rsidRPr="0067156A">
        <w:rPr>
          <w:rFonts w:ascii="Times New Roman" w:hAnsi="Times New Roman" w:cs="Times New Roman"/>
          <w:color w:val="1F1F1F"/>
          <w:sz w:val="24"/>
          <w:szCs w:val="24"/>
        </w:rPr>
        <w:t xml:space="preserve"> as the same weed species were documented during the two successive </w:t>
      </w:r>
      <w:r w:rsidR="00E475A9">
        <w:rPr>
          <w:rFonts w:ascii="Times New Roman" w:hAnsi="Times New Roman" w:cs="Times New Roman"/>
          <w:color w:val="1F1F1F"/>
          <w:sz w:val="24"/>
          <w:szCs w:val="24"/>
        </w:rPr>
        <w:t>post-fallow</w:t>
      </w:r>
      <w:r w:rsidRPr="0067156A">
        <w:rPr>
          <w:rFonts w:ascii="Times New Roman" w:hAnsi="Times New Roman" w:cs="Times New Roman"/>
          <w:color w:val="1F1F1F"/>
          <w:sz w:val="24"/>
          <w:szCs w:val="24"/>
        </w:rPr>
        <w:t xml:space="preserve"> periods. Broadleaf weeds</w:t>
      </w:r>
      <w:r w:rsidR="00E475A9">
        <w:rPr>
          <w:rFonts w:ascii="Times New Roman" w:hAnsi="Times New Roman" w:cs="Times New Roman"/>
          <w:color w:val="1F1F1F"/>
          <w:sz w:val="24"/>
          <w:szCs w:val="24"/>
        </w:rPr>
        <w:t>,</w:t>
      </w:r>
      <w:r w:rsidRPr="0067156A">
        <w:rPr>
          <w:rFonts w:ascii="Times New Roman" w:hAnsi="Times New Roman" w:cs="Times New Roman"/>
          <w:color w:val="1F1F1F"/>
          <w:sz w:val="24"/>
          <w:szCs w:val="24"/>
        </w:rPr>
        <w:t xml:space="preserve"> </w:t>
      </w:r>
      <w:proofErr w:type="spellStart"/>
      <w:r w:rsidR="00DC1D6B" w:rsidRPr="0067156A">
        <w:rPr>
          <w:rFonts w:ascii="Times New Roman" w:hAnsi="Times New Roman" w:cs="Times New Roman"/>
          <w:color w:val="1F1F1F"/>
          <w:sz w:val="24"/>
          <w:szCs w:val="24"/>
        </w:rPr>
        <w:t>eg</w:t>
      </w:r>
      <w:proofErr w:type="spellEnd"/>
      <w:r w:rsidR="00E475A9">
        <w:rPr>
          <w:rFonts w:ascii="Times New Roman" w:hAnsi="Times New Roman" w:cs="Times New Roman"/>
          <w:color w:val="1F1F1F"/>
          <w:sz w:val="24"/>
          <w:szCs w:val="24"/>
        </w:rPr>
        <w:t>,</w:t>
      </w:r>
      <w:r w:rsidR="00F55FBB" w:rsidRPr="0067156A">
        <w:rPr>
          <w:rFonts w:ascii="Times New Roman" w:hAnsi="Times New Roman" w:cs="Times New Roman"/>
          <w:color w:val="1F1F1F"/>
          <w:sz w:val="24"/>
          <w:szCs w:val="24"/>
        </w:rPr>
        <w:t xml:space="preserve"> </w:t>
      </w:r>
      <w:r w:rsidRPr="0067156A">
        <w:rPr>
          <w:rFonts w:ascii="Times New Roman" w:hAnsi="Times New Roman" w:cs="Times New Roman"/>
          <w:color w:val="1F1F1F"/>
          <w:sz w:val="24"/>
          <w:szCs w:val="24"/>
        </w:rPr>
        <w:t>(</w:t>
      </w:r>
      <w:proofErr w:type="spellStart"/>
      <w:r w:rsidRPr="0067156A">
        <w:rPr>
          <w:rFonts w:ascii="Times New Roman" w:hAnsi="Times New Roman" w:cs="Times New Roman"/>
          <w:i/>
          <w:iCs/>
          <w:sz w:val="24"/>
          <w:szCs w:val="24"/>
        </w:rPr>
        <w:t>Tridax</w:t>
      </w:r>
      <w:proofErr w:type="spellEnd"/>
      <w:r w:rsidRPr="0067156A">
        <w:rPr>
          <w:rFonts w:ascii="Times New Roman" w:hAnsi="Times New Roman" w:cs="Times New Roman"/>
          <w:sz w:val="24"/>
          <w:szCs w:val="24"/>
        </w:rPr>
        <w:t xml:space="preserve"> </w:t>
      </w:r>
      <w:r w:rsidRPr="0067156A">
        <w:rPr>
          <w:rFonts w:ascii="Times New Roman" w:eastAsia="Times New Roman" w:hAnsi="Times New Roman" w:cs="Times New Roman"/>
          <w:i/>
          <w:color w:val="000000"/>
          <w:sz w:val="24"/>
          <w:szCs w:val="24"/>
          <w:lang w:val="en-US"/>
        </w:rPr>
        <w:t>procumbens</w:t>
      </w:r>
      <w:r w:rsidRPr="0067156A">
        <w:rPr>
          <w:rFonts w:ascii="Times New Roman" w:eastAsia="Times New Roman" w:hAnsi="Times New Roman" w:cs="Times New Roman"/>
          <w:iCs/>
          <w:color w:val="000000"/>
          <w:sz w:val="24"/>
          <w:szCs w:val="24"/>
          <w:lang w:val="en-US"/>
        </w:rPr>
        <w:t xml:space="preserve">) were the most prominent species along with some grasses and </w:t>
      </w:r>
      <w:r w:rsidR="00E475A9">
        <w:rPr>
          <w:rFonts w:ascii="Times New Roman" w:eastAsia="Times New Roman" w:hAnsi="Times New Roman" w:cs="Times New Roman"/>
          <w:iCs/>
          <w:color w:val="000000"/>
          <w:sz w:val="24"/>
          <w:szCs w:val="24"/>
          <w:lang w:val="en-US"/>
        </w:rPr>
        <w:t xml:space="preserve">a </w:t>
      </w:r>
      <w:r w:rsidRPr="0067156A">
        <w:rPr>
          <w:rFonts w:ascii="Times New Roman" w:eastAsia="Times New Roman" w:hAnsi="Times New Roman" w:cs="Times New Roman"/>
          <w:iCs/>
          <w:color w:val="000000"/>
          <w:sz w:val="24"/>
          <w:szCs w:val="24"/>
          <w:lang w:val="en-US"/>
        </w:rPr>
        <w:t xml:space="preserve">few sedges. </w:t>
      </w:r>
      <w:proofErr w:type="spellStart"/>
      <w:r w:rsidRPr="0067156A">
        <w:rPr>
          <w:rFonts w:ascii="Times New Roman" w:eastAsia="Times New Roman" w:hAnsi="Times New Roman" w:cs="Times New Roman"/>
          <w:i/>
          <w:color w:val="000000"/>
          <w:sz w:val="24"/>
          <w:szCs w:val="24"/>
          <w:lang w:val="en-US"/>
        </w:rPr>
        <w:t>Tridax</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procumbens</w:t>
      </w:r>
      <w:proofErr w:type="spellEnd"/>
      <w:r w:rsidRPr="0067156A">
        <w:rPr>
          <w:rFonts w:ascii="Times New Roman" w:eastAsia="Times New Roman" w:hAnsi="Times New Roman" w:cs="Times New Roman"/>
          <w:iCs/>
          <w:color w:val="000000"/>
          <w:sz w:val="24"/>
          <w:szCs w:val="24"/>
          <w:lang w:val="en-US"/>
        </w:rPr>
        <w:t xml:space="preserve"> is known for its invasive nature as it </w:t>
      </w:r>
      <w:r w:rsidR="00E475A9">
        <w:rPr>
          <w:rFonts w:ascii="Times New Roman" w:eastAsia="Times New Roman" w:hAnsi="Times New Roman" w:cs="Times New Roman"/>
          <w:iCs/>
          <w:color w:val="000000"/>
          <w:sz w:val="24"/>
          <w:szCs w:val="24"/>
          <w:lang w:val="en-US"/>
        </w:rPr>
        <w:t>can</w:t>
      </w:r>
      <w:r w:rsidRPr="0067156A">
        <w:rPr>
          <w:rFonts w:ascii="Times New Roman" w:eastAsia="Times New Roman" w:hAnsi="Times New Roman" w:cs="Times New Roman"/>
          <w:iCs/>
          <w:color w:val="000000"/>
          <w:sz w:val="24"/>
          <w:szCs w:val="24"/>
          <w:lang w:val="en-US"/>
        </w:rPr>
        <w:t xml:space="preserve"> rapidly colonise </w:t>
      </w:r>
      <w:r w:rsidR="00E475A9">
        <w:rPr>
          <w:rFonts w:ascii="Times New Roman" w:eastAsia="Times New Roman" w:hAnsi="Times New Roman" w:cs="Times New Roman"/>
          <w:iCs/>
          <w:color w:val="000000"/>
          <w:sz w:val="24"/>
          <w:szCs w:val="24"/>
          <w:lang w:val="en-US"/>
        </w:rPr>
        <w:t>open areas</w:t>
      </w:r>
      <w:r w:rsidRPr="0067156A">
        <w:rPr>
          <w:rFonts w:ascii="Times New Roman" w:eastAsia="Times New Roman" w:hAnsi="Times New Roman" w:cs="Times New Roman"/>
          <w:iCs/>
          <w:color w:val="000000"/>
          <w:sz w:val="24"/>
          <w:szCs w:val="24"/>
          <w:lang w:val="en-US"/>
        </w:rPr>
        <w:t>, grasslands</w:t>
      </w:r>
      <w:r w:rsidR="00E475A9">
        <w:rPr>
          <w:rFonts w:ascii="Times New Roman" w:eastAsia="Times New Roman" w:hAnsi="Times New Roman" w:cs="Times New Roman"/>
          <w:iCs/>
          <w:color w:val="000000"/>
          <w:sz w:val="24"/>
          <w:szCs w:val="24"/>
          <w:lang w:val="en-US"/>
        </w:rPr>
        <w:t>,</w:t>
      </w:r>
      <w:r w:rsidRPr="0067156A">
        <w:rPr>
          <w:rFonts w:ascii="Times New Roman" w:eastAsia="Times New Roman" w:hAnsi="Times New Roman" w:cs="Times New Roman"/>
          <w:iCs/>
          <w:color w:val="000000"/>
          <w:sz w:val="24"/>
          <w:szCs w:val="24"/>
          <w:lang w:val="en-US"/>
        </w:rPr>
        <w:t xml:space="preserve"> and disturbed </w:t>
      </w:r>
      <w:r w:rsidR="00E475A9">
        <w:rPr>
          <w:rFonts w:ascii="Times New Roman" w:eastAsia="Times New Roman" w:hAnsi="Times New Roman" w:cs="Times New Roman"/>
          <w:iCs/>
          <w:color w:val="000000"/>
          <w:sz w:val="24"/>
          <w:szCs w:val="24"/>
          <w:lang w:val="en-US"/>
        </w:rPr>
        <w:t xml:space="preserve">areas </w:t>
      </w:r>
      <w:r w:rsidRPr="0067156A">
        <w:rPr>
          <w:rFonts w:ascii="Times New Roman" w:eastAsia="Times New Roman" w:hAnsi="Times New Roman" w:cs="Times New Roman"/>
          <w:iCs/>
          <w:color w:val="000000"/>
          <w:sz w:val="24"/>
          <w:szCs w:val="24"/>
          <w:lang w:val="en-US"/>
        </w:rPr>
        <w:t xml:space="preserve">(More </w:t>
      </w:r>
      <w:r w:rsidRPr="0067156A">
        <w:rPr>
          <w:rFonts w:ascii="Times New Roman" w:eastAsia="Times New Roman" w:hAnsi="Times New Roman" w:cs="Times New Roman"/>
          <w:i/>
          <w:color w:val="000000"/>
          <w:sz w:val="24"/>
          <w:szCs w:val="24"/>
          <w:lang w:val="en-US"/>
        </w:rPr>
        <w:t>et al.,</w:t>
      </w:r>
      <w:r w:rsidRPr="0067156A">
        <w:rPr>
          <w:rFonts w:ascii="Times New Roman" w:eastAsia="Times New Roman" w:hAnsi="Times New Roman" w:cs="Times New Roman"/>
          <w:iCs/>
          <w:color w:val="000000"/>
          <w:sz w:val="24"/>
          <w:szCs w:val="24"/>
          <w:lang w:val="en-US"/>
        </w:rPr>
        <w:t xml:space="preserve"> 2023).</w:t>
      </w:r>
    </w:p>
    <w:p w14:paraId="146423E6" w14:textId="77777777" w:rsidR="002342B8" w:rsidRPr="0067156A" w:rsidRDefault="002342B8" w:rsidP="002342B8">
      <w:pPr>
        <w:spacing w:after="0"/>
        <w:jc w:val="both"/>
        <w:rPr>
          <w:rFonts w:ascii="Times New Roman" w:hAnsi="Times New Roman" w:cs="Times New Roman"/>
          <w:b/>
          <w:bCs/>
          <w:sz w:val="24"/>
          <w:szCs w:val="24"/>
          <w:lang w:val="en-US"/>
        </w:rPr>
      </w:pPr>
      <w:r w:rsidRPr="0067156A">
        <w:rPr>
          <w:rFonts w:ascii="Times New Roman" w:hAnsi="Times New Roman" w:cs="Times New Roman"/>
          <w:b/>
          <w:bCs/>
          <w:sz w:val="24"/>
          <w:szCs w:val="24"/>
          <w:lang w:val="en-US"/>
        </w:rPr>
        <w:lastRenderedPageBreak/>
        <w:t>Conclusion</w:t>
      </w:r>
    </w:p>
    <w:p w14:paraId="428E63A8" w14:textId="384A18C6" w:rsidR="00B2520C" w:rsidRPr="0067156A" w:rsidRDefault="002342B8" w:rsidP="002342B8">
      <w:pPr>
        <w:shd w:val="clear" w:color="auto" w:fill="FFFFFF"/>
        <w:spacing w:line="360" w:lineRule="auto"/>
        <w:jc w:val="both"/>
        <w:rPr>
          <w:rFonts w:ascii="Times New Roman" w:eastAsia="Times New Roman" w:hAnsi="Times New Roman" w:cs="Times New Roman"/>
          <w:color w:val="1F1F1F"/>
          <w:sz w:val="24"/>
          <w:szCs w:val="24"/>
          <w:lang w:val="en-US" w:eastAsia="es-419"/>
        </w:rPr>
      </w:pPr>
      <w:r w:rsidRPr="0067156A">
        <w:rPr>
          <w:rFonts w:ascii="Times New Roman" w:eastAsia="Times New Roman" w:hAnsi="Times New Roman" w:cs="Times New Roman"/>
          <w:color w:val="1F1F1F"/>
          <w:sz w:val="24"/>
          <w:szCs w:val="24"/>
          <w:lang w:val="en-US" w:eastAsia="es-419"/>
        </w:rPr>
        <w:t xml:space="preserve">This study evaluated the effect of </w:t>
      </w:r>
      <w:r w:rsidRPr="0067156A">
        <w:rPr>
          <w:rFonts w:ascii="Times New Roman" w:eastAsia="Times New Roman" w:hAnsi="Times New Roman" w:cs="Times New Roman"/>
          <w:i/>
          <w:iCs/>
          <w:color w:val="1F1F1F"/>
          <w:sz w:val="24"/>
          <w:szCs w:val="24"/>
          <w:lang w:val="en-US" w:eastAsia="es-419"/>
        </w:rPr>
        <w:t>Tephrosia bracteolata</w:t>
      </w:r>
      <w:r w:rsidRPr="0067156A">
        <w:rPr>
          <w:rFonts w:ascii="Times New Roman" w:eastAsia="Times New Roman" w:hAnsi="Times New Roman" w:cs="Times New Roman"/>
          <w:color w:val="1F1F1F"/>
          <w:sz w:val="24"/>
          <w:szCs w:val="24"/>
          <w:lang w:val="en-US" w:eastAsia="es-419"/>
        </w:rPr>
        <w:t xml:space="preserve"> planting density on dry matter accumulation and weed suppression. Intermediate plant density improved all plant parts</w:t>
      </w:r>
      <w:r w:rsidR="00E475A9">
        <w:rPr>
          <w:rFonts w:ascii="Times New Roman" w:eastAsia="Times New Roman" w:hAnsi="Times New Roman" w:cs="Times New Roman"/>
          <w:color w:val="1F1F1F"/>
          <w:sz w:val="24"/>
          <w:szCs w:val="24"/>
          <w:lang w:val="en-US" w:eastAsia="es-419"/>
        </w:rPr>
        <w:t>,</w:t>
      </w:r>
      <w:r w:rsidRPr="0067156A">
        <w:rPr>
          <w:rFonts w:ascii="Times New Roman" w:eastAsia="Times New Roman" w:hAnsi="Times New Roman" w:cs="Times New Roman"/>
          <w:color w:val="1F1F1F"/>
          <w:sz w:val="24"/>
          <w:szCs w:val="24"/>
          <w:lang w:val="en-US" w:eastAsia="es-419"/>
        </w:rPr>
        <w:t xml:space="preserve"> leading to optimum growth and high dry matter biomass. This work is the first report on </w:t>
      </w:r>
      <w:r w:rsidR="00E475A9">
        <w:rPr>
          <w:rFonts w:ascii="Times New Roman" w:eastAsia="Times New Roman" w:hAnsi="Times New Roman" w:cs="Times New Roman"/>
          <w:color w:val="1F1F1F"/>
          <w:sz w:val="24"/>
          <w:szCs w:val="24"/>
          <w:lang w:val="en-US" w:eastAsia="es-419"/>
        </w:rPr>
        <w:t xml:space="preserve">the </w:t>
      </w:r>
      <w:r w:rsidRPr="0067156A">
        <w:rPr>
          <w:rFonts w:ascii="Times New Roman" w:eastAsia="Times New Roman" w:hAnsi="Times New Roman" w:cs="Times New Roman"/>
          <w:color w:val="1F1F1F"/>
          <w:sz w:val="24"/>
          <w:szCs w:val="24"/>
          <w:lang w:val="en-US" w:eastAsia="es-419"/>
        </w:rPr>
        <w:t xml:space="preserve">appropriate planting density of </w:t>
      </w:r>
      <w:r w:rsidRPr="0067156A">
        <w:rPr>
          <w:rFonts w:ascii="Times New Roman" w:eastAsia="Times New Roman" w:hAnsi="Times New Roman" w:cs="Times New Roman"/>
          <w:i/>
          <w:iCs/>
          <w:color w:val="1F1F1F"/>
          <w:sz w:val="24"/>
          <w:szCs w:val="24"/>
          <w:lang w:val="en-US" w:eastAsia="es-419"/>
        </w:rPr>
        <w:t>Tephrosia bracteolata</w:t>
      </w:r>
      <w:r w:rsidRPr="0067156A">
        <w:rPr>
          <w:rFonts w:ascii="Times New Roman" w:eastAsia="Times New Roman" w:hAnsi="Times New Roman" w:cs="Times New Roman"/>
          <w:color w:val="1F1F1F"/>
          <w:sz w:val="24"/>
          <w:szCs w:val="24"/>
          <w:lang w:val="en-US" w:eastAsia="es-419"/>
        </w:rPr>
        <w:t xml:space="preserve"> as sown fallow plant under field conditions in </w:t>
      </w:r>
      <w:r w:rsidR="004333FA" w:rsidRPr="0067156A">
        <w:rPr>
          <w:rFonts w:ascii="Times New Roman" w:eastAsia="Times New Roman" w:hAnsi="Times New Roman" w:cs="Times New Roman"/>
          <w:color w:val="1F1F1F"/>
          <w:sz w:val="24"/>
          <w:szCs w:val="24"/>
          <w:lang w:val="en-US" w:eastAsia="es-419"/>
        </w:rPr>
        <w:t>a rainfores</w:t>
      </w:r>
      <w:r w:rsidR="00F13633" w:rsidRPr="0067156A">
        <w:rPr>
          <w:rFonts w:ascii="Times New Roman" w:eastAsia="Times New Roman" w:hAnsi="Times New Roman" w:cs="Times New Roman"/>
          <w:color w:val="1F1F1F"/>
          <w:sz w:val="24"/>
          <w:szCs w:val="24"/>
          <w:lang w:val="en-US" w:eastAsia="es-419"/>
        </w:rPr>
        <w:t>t-</w:t>
      </w:r>
      <w:r w:rsidRPr="0067156A">
        <w:rPr>
          <w:rFonts w:ascii="Times New Roman" w:eastAsia="Times New Roman" w:hAnsi="Times New Roman" w:cs="Times New Roman"/>
          <w:color w:val="1F1F1F"/>
          <w:sz w:val="24"/>
          <w:szCs w:val="24"/>
          <w:lang w:val="en-US" w:eastAsia="es-419"/>
        </w:rPr>
        <w:t xml:space="preserve">savanna </w:t>
      </w:r>
      <w:r w:rsidR="00F13633" w:rsidRPr="0067156A">
        <w:rPr>
          <w:rFonts w:ascii="Times New Roman" w:eastAsia="Times New Roman" w:hAnsi="Times New Roman" w:cs="Times New Roman"/>
          <w:color w:val="1F1F1F"/>
          <w:sz w:val="24"/>
          <w:szCs w:val="24"/>
          <w:lang w:val="en-US" w:eastAsia="es-419"/>
        </w:rPr>
        <w:t>transition</w:t>
      </w:r>
      <w:r w:rsidR="00CE6613" w:rsidRPr="0067156A">
        <w:rPr>
          <w:rFonts w:ascii="Times New Roman" w:eastAsia="Times New Roman" w:hAnsi="Times New Roman" w:cs="Times New Roman"/>
          <w:color w:val="1F1F1F"/>
          <w:sz w:val="24"/>
          <w:szCs w:val="24"/>
          <w:lang w:val="en-US" w:eastAsia="es-419"/>
        </w:rPr>
        <w:t xml:space="preserve"> eco-zone </w:t>
      </w:r>
      <w:r w:rsidRPr="0067156A">
        <w:rPr>
          <w:rFonts w:ascii="Times New Roman" w:eastAsia="Times New Roman" w:hAnsi="Times New Roman" w:cs="Times New Roman"/>
          <w:color w:val="1F1F1F"/>
          <w:sz w:val="24"/>
          <w:szCs w:val="24"/>
          <w:lang w:val="en-US" w:eastAsia="es-419"/>
        </w:rPr>
        <w:t xml:space="preserve">of Nigeria. Furthermore, </w:t>
      </w:r>
      <w:r w:rsidRPr="0067156A">
        <w:rPr>
          <w:rFonts w:ascii="Times New Roman" w:eastAsia="Times New Roman" w:hAnsi="Times New Roman" w:cs="Times New Roman"/>
          <w:i/>
          <w:iCs/>
          <w:color w:val="1F1F1F"/>
          <w:sz w:val="24"/>
          <w:szCs w:val="24"/>
          <w:lang w:val="en-US" w:eastAsia="es-419"/>
        </w:rPr>
        <w:t>T</w:t>
      </w:r>
      <w:r w:rsidR="007D117F" w:rsidRPr="0067156A">
        <w:rPr>
          <w:rFonts w:ascii="Times New Roman" w:eastAsia="Times New Roman" w:hAnsi="Times New Roman" w:cs="Times New Roman"/>
          <w:i/>
          <w:iCs/>
          <w:color w:val="1F1F1F"/>
          <w:sz w:val="24"/>
          <w:szCs w:val="24"/>
          <w:lang w:val="en-US" w:eastAsia="es-419"/>
        </w:rPr>
        <w:t>ephrosia</w:t>
      </w:r>
      <w:r w:rsidRPr="0067156A">
        <w:rPr>
          <w:rFonts w:ascii="Times New Roman" w:eastAsia="Times New Roman" w:hAnsi="Times New Roman" w:cs="Times New Roman"/>
          <w:i/>
          <w:iCs/>
          <w:color w:val="1F1F1F"/>
          <w:sz w:val="24"/>
          <w:szCs w:val="24"/>
          <w:lang w:val="en-US" w:eastAsia="es-419"/>
        </w:rPr>
        <w:t>. bracteolata</w:t>
      </w:r>
      <w:r w:rsidRPr="0067156A">
        <w:rPr>
          <w:rFonts w:ascii="Times New Roman" w:eastAsia="Times New Roman" w:hAnsi="Times New Roman" w:cs="Times New Roman"/>
          <w:color w:val="1F1F1F"/>
          <w:sz w:val="24"/>
          <w:szCs w:val="24"/>
          <w:lang w:val="en-US" w:eastAsia="es-419"/>
        </w:rPr>
        <w:t xml:space="preserve"> has a </w:t>
      </w:r>
      <w:r w:rsidR="00FC21C4" w:rsidRPr="0067156A">
        <w:rPr>
          <w:rFonts w:ascii="Times New Roman" w:eastAsia="Times New Roman" w:hAnsi="Times New Roman" w:cs="Times New Roman"/>
          <w:color w:val="1F1F1F"/>
          <w:sz w:val="24"/>
          <w:szCs w:val="24"/>
          <w:lang w:val="en-US" w:eastAsia="es-419"/>
        </w:rPr>
        <w:t xml:space="preserve">relatively </w:t>
      </w:r>
      <w:r w:rsidRPr="0067156A">
        <w:rPr>
          <w:rFonts w:ascii="Times New Roman" w:eastAsia="Times New Roman" w:hAnsi="Times New Roman" w:cs="Times New Roman"/>
          <w:color w:val="1F1F1F"/>
          <w:sz w:val="24"/>
          <w:szCs w:val="24"/>
          <w:lang w:val="en-US" w:eastAsia="es-419"/>
        </w:rPr>
        <w:t>strong weed suppression ability in fallow system.</w:t>
      </w:r>
    </w:p>
    <w:p w14:paraId="619FFF5F" w14:textId="77777777" w:rsidR="001A17C4" w:rsidRPr="0067156A" w:rsidRDefault="001A17C4" w:rsidP="001A17C4">
      <w:pPr>
        <w:jc w:val="both"/>
        <w:rPr>
          <w:rFonts w:ascii="Times New Roman" w:hAnsi="Times New Roman" w:cs="Times New Roman"/>
          <w:b/>
          <w:bCs/>
          <w:sz w:val="24"/>
          <w:szCs w:val="24"/>
        </w:rPr>
      </w:pPr>
      <w:bookmarkStart w:id="1" w:name="_Hlk198120853"/>
      <w:r w:rsidRPr="0067156A">
        <w:rPr>
          <w:rFonts w:ascii="Times New Roman" w:hAnsi="Times New Roman" w:cs="Times New Roman"/>
          <w:b/>
          <w:bCs/>
          <w:sz w:val="24"/>
          <w:szCs w:val="24"/>
        </w:rPr>
        <w:t>Disclaimer (Artificial intelligence)</w:t>
      </w:r>
    </w:p>
    <w:p w14:paraId="5214D42D" w14:textId="77777777" w:rsidR="001A17C4" w:rsidRPr="0067156A" w:rsidRDefault="001A17C4" w:rsidP="001A17C4">
      <w:pPr>
        <w:spacing w:line="360" w:lineRule="auto"/>
        <w:jc w:val="both"/>
        <w:rPr>
          <w:rFonts w:ascii="Times New Roman" w:hAnsi="Times New Roman" w:cs="Times New Roman"/>
          <w:sz w:val="24"/>
          <w:szCs w:val="24"/>
        </w:rPr>
      </w:pPr>
      <w:r w:rsidRPr="0067156A">
        <w:rPr>
          <w:rFonts w:ascii="Times New Roman" w:hAnsi="Times New Roman" w:cs="Times New Roman"/>
          <w:sz w:val="24"/>
          <w:szCs w:val="24"/>
        </w:rPr>
        <w:t>Author(s) hereby declare that NO generative AI technologies such as Large Language Models (</w:t>
      </w:r>
      <w:proofErr w:type="spellStart"/>
      <w:r w:rsidRPr="0067156A">
        <w:rPr>
          <w:rFonts w:ascii="Times New Roman" w:hAnsi="Times New Roman" w:cs="Times New Roman"/>
          <w:sz w:val="24"/>
          <w:szCs w:val="24"/>
        </w:rPr>
        <w:t>ChatGPT</w:t>
      </w:r>
      <w:proofErr w:type="spellEnd"/>
      <w:r w:rsidRPr="0067156A">
        <w:rPr>
          <w:rFonts w:ascii="Times New Roman" w:hAnsi="Times New Roman" w:cs="Times New Roman"/>
          <w:sz w:val="24"/>
          <w:szCs w:val="24"/>
        </w:rPr>
        <w:t xml:space="preserve">, COPILOT, etc.) and text-to-image generators have been used during the writing or editing of this manuscript. </w:t>
      </w:r>
      <w:bookmarkEnd w:id="1"/>
    </w:p>
    <w:p w14:paraId="1C746624" w14:textId="77777777" w:rsidR="00343AD7" w:rsidRPr="0067156A" w:rsidRDefault="00343AD7" w:rsidP="00343AD7">
      <w:pPr>
        <w:shd w:val="clear" w:color="auto" w:fill="FFFFFF"/>
        <w:spacing w:after="0" w:line="360" w:lineRule="auto"/>
        <w:jc w:val="both"/>
        <w:rPr>
          <w:rFonts w:ascii="Times New Roman" w:eastAsia="Times New Roman" w:hAnsi="Times New Roman" w:cs="Times New Roman"/>
          <w:b/>
          <w:bCs/>
          <w:color w:val="1F1F1F"/>
          <w:sz w:val="24"/>
          <w:szCs w:val="24"/>
          <w:lang w:val="en-US" w:eastAsia="es-419"/>
        </w:rPr>
      </w:pPr>
      <w:r w:rsidRPr="0067156A">
        <w:rPr>
          <w:rFonts w:ascii="Times New Roman" w:eastAsia="Times New Roman" w:hAnsi="Times New Roman" w:cs="Times New Roman"/>
          <w:b/>
          <w:bCs/>
          <w:color w:val="1F1F1F"/>
          <w:sz w:val="24"/>
          <w:szCs w:val="24"/>
          <w:lang w:val="en-US" w:eastAsia="es-419"/>
        </w:rPr>
        <w:t>Authors Contribution</w:t>
      </w:r>
    </w:p>
    <w:p w14:paraId="387F2F3F" w14:textId="2712E2D2" w:rsidR="00343AD7" w:rsidRPr="0067156A" w:rsidRDefault="00343AD7" w:rsidP="00343AD7">
      <w:pPr>
        <w:shd w:val="clear" w:color="auto" w:fill="FFFFFF"/>
        <w:spacing w:line="360" w:lineRule="auto"/>
        <w:jc w:val="both"/>
        <w:rPr>
          <w:rFonts w:ascii="Times New Roman" w:eastAsia="Times New Roman" w:hAnsi="Times New Roman" w:cs="Times New Roman"/>
          <w:color w:val="1F1F1F"/>
          <w:sz w:val="24"/>
          <w:szCs w:val="24"/>
          <w:lang w:val="en-US" w:eastAsia="es-419"/>
        </w:rPr>
      </w:pPr>
      <w:r w:rsidRPr="0067156A">
        <w:rPr>
          <w:rFonts w:ascii="Times New Roman" w:hAnsi="Times New Roman" w:cs="Times New Roman"/>
          <w:sz w:val="24"/>
          <w:szCs w:val="24"/>
        </w:rPr>
        <w:t xml:space="preserve">A. T. A conceived, designed, performed experiments, collation and analysis, and wrote the manuscript. A. R. O. supervised, reviewed and edited </w:t>
      </w:r>
      <w:r w:rsidR="00E475A9">
        <w:rPr>
          <w:rFonts w:ascii="Times New Roman" w:hAnsi="Times New Roman" w:cs="Times New Roman"/>
          <w:sz w:val="24"/>
          <w:szCs w:val="24"/>
        </w:rPr>
        <w:t xml:space="preserve">the </w:t>
      </w:r>
      <w:r w:rsidRPr="0067156A">
        <w:rPr>
          <w:rFonts w:ascii="Times New Roman" w:hAnsi="Times New Roman" w:cs="Times New Roman"/>
          <w:sz w:val="24"/>
          <w:szCs w:val="24"/>
        </w:rPr>
        <w:t xml:space="preserve">manuscript. O. O. S. reviewed and edited </w:t>
      </w:r>
      <w:r w:rsidR="00E475A9">
        <w:rPr>
          <w:rFonts w:ascii="Times New Roman" w:hAnsi="Times New Roman" w:cs="Times New Roman"/>
          <w:sz w:val="24"/>
          <w:szCs w:val="24"/>
        </w:rPr>
        <w:t xml:space="preserve">the </w:t>
      </w:r>
      <w:r w:rsidRPr="0067156A">
        <w:rPr>
          <w:rFonts w:ascii="Times New Roman" w:hAnsi="Times New Roman" w:cs="Times New Roman"/>
          <w:sz w:val="24"/>
          <w:szCs w:val="24"/>
        </w:rPr>
        <w:t>manuscript. All authors reviewed and approved the manuscript for publication.</w:t>
      </w:r>
    </w:p>
    <w:p w14:paraId="3B4F66BC" w14:textId="1881DB4D" w:rsidR="002342B8" w:rsidRPr="0067156A" w:rsidRDefault="002342B8" w:rsidP="00343AD7">
      <w:pPr>
        <w:spacing w:before="240" w:after="0"/>
        <w:jc w:val="both"/>
        <w:rPr>
          <w:rFonts w:ascii="Times New Roman" w:hAnsi="Times New Roman" w:cs="Times New Roman"/>
          <w:b/>
          <w:bCs/>
          <w:sz w:val="24"/>
          <w:szCs w:val="24"/>
          <w:lang w:val="en-US"/>
        </w:rPr>
      </w:pPr>
      <w:r w:rsidRPr="0067156A">
        <w:rPr>
          <w:rFonts w:ascii="Times New Roman" w:hAnsi="Times New Roman" w:cs="Times New Roman"/>
          <w:b/>
          <w:bCs/>
          <w:sz w:val="24"/>
          <w:szCs w:val="24"/>
          <w:lang w:val="en-US"/>
        </w:rPr>
        <w:t>References</w:t>
      </w:r>
    </w:p>
    <w:p w14:paraId="48C6EAA5" w14:textId="30D61FF2" w:rsidR="002B1DF3" w:rsidRPr="0067156A" w:rsidRDefault="002B1DF3" w:rsidP="00DD610A">
      <w:pPr>
        <w:pStyle w:val="ListParagraph"/>
        <w:numPr>
          <w:ilvl w:val="0"/>
          <w:numId w:val="2"/>
        </w:numPr>
        <w:spacing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A</w:t>
      </w:r>
      <w:r w:rsidR="004819EB" w:rsidRPr="0067156A">
        <w:rPr>
          <w:rFonts w:ascii="Times New Roman" w:hAnsi="Times New Roman" w:cs="Times New Roman"/>
          <w:sz w:val="24"/>
          <w:szCs w:val="24"/>
          <w:lang w:val="en-US"/>
        </w:rPr>
        <w:t>bhiram, G. and Eeswaran, R</w:t>
      </w:r>
      <w:r w:rsidR="00336B14" w:rsidRPr="0067156A">
        <w:rPr>
          <w:rFonts w:ascii="Times New Roman" w:hAnsi="Times New Roman" w:cs="Times New Roman"/>
          <w:sz w:val="24"/>
          <w:szCs w:val="24"/>
          <w:lang w:val="en-US"/>
        </w:rPr>
        <w:t xml:space="preserve">. (2022). </w:t>
      </w:r>
      <w:r w:rsidR="008157E5" w:rsidRPr="0067156A">
        <w:rPr>
          <w:rFonts w:ascii="Times New Roman" w:hAnsi="Times New Roman" w:cs="Times New Roman"/>
          <w:sz w:val="24"/>
          <w:szCs w:val="24"/>
          <w:lang w:val="en-US"/>
        </w:rPr>
        <w:t xml:space="preserve">Legumes </w:t>
      </w:r>
      <w:r w:rsidR="007D2A45" w:rsidRPr="0067156A">
        <w:rPr>
          <w:rFonts w:ascii="Times New Roman" w:hAnsi="Times New Roman" w:cs="Times New Roman"/>
          <w:sz w:val="24"/>
          <w:szCs w:val="24"/>
          <w:lang w:val="en-US"/>
        </w:rPr>
        <w:t>for efficient utilization of summer fallow</w:t>
      </w:r>
      <w:r w:rsidR="00A3064F" w:rsidRPr="0067156A">
        <w:rPr>
          <w:rFonts w:ascii="Times New Roman" w:hAnsi="Times New Roman" w:cs="Times New Roman"/>
          <w:sz w:val="24"/>
          <w:szCs w:val="24"/>
          <w:lang w:val="en-US"/>
        </w:rPr>
        <w:t xml:space="preserve">. </w:t>
      </w:r>
      <w:r w:rsidR="004F6DE1" w:rsidRPr="0067156A">
        <w:rPr>
          <w:rFonts w:ascii="Times New Roman" w:hAnsi="Times New Roman" w:cs="Times New Roman"/>
          <w:sz w:val="24"/>
          <w:szCs w:val="24"/>
          <w:lang w:val="en-US"/>
        </w:rPr>
        <w:t xml:space="preserve"> In</w:t>
      </w:r>
      <w:r w:rsidR="005A2E59" w:rsidRPr="0067156A">
        <w:rPr>
          <w:rFonts w:ascii="Times New Roman" w:hAnsi="Times New Roman" w:cs="Times New Roman"/>
          <w:sz w:val="24"/>
          <w:szCs w:val="24"/>
          <w:lang w:val="en-US"/>
        </w:rPr>
        <w:t xml:space="preserve"> Meena, R. S and Kumar, S</w:t>
      </w:r>
      <w:r w:rsidR="00BB63E8" w:rsidRPr="0067156A">
        <w:rPr>
          <w:rFonts w:ascii="Times New Roman" w:hAnsi="Times New Roman" w:cs="Times New Roman"/>
          <w:sz w:val="24"/>
          <w:szCs w:val="24"/>
          <w:lang w:val="en-US"/>
        </w:rPr>
        <w:t>.</w:t>
      </w:r>
      <w:r w:rsidR="005A2E59" w:rsidRPr="0067156A">
        <w:rPr>
          <w:rFonts w:ascii="Times New Roman" w:hAnsi="Times New Roman" w:cs="Times New Roman"/>
          <w:sz w:val="24"/>
          <w:szCs w:val="24"/>
          <w:lang w:val="en-US"/>
        </w:rPr>
        <w:t xml:space="preserve"> (Eds).</w:t>
      </w:r>
      <w:r w:rsidR="00BB63E8" w:rsidRPr="0067156A">
        <w:rPr>
          <w:rFonts w:ascii="Times New Roman" w:hAnsi="Times New Roman" w:cs="Times New Roman"/>
          <w:sz w:val="24"/>
          <w:szCs w:val="24"/>
          <w:lang w:val="en-US"/>
        </w:rPr>
        <w:t xml:space="preserve"> </w:t>
      </w:r>
      <w:r w:rsidR="00A3064F" w:rsidRPr="0067156A">
        <w:rPr>
          <w:rFonts w:ascii="Times New Roman" w:hAnsi="Times New Roman" w:cs="Times New Roman"/>
          <w:sz w:val="24"/>
          <w:szCs w:val="24"/>
          <w:lang w:val="en-US"/>
        </w:rPr>
        <w:t>Advances in legumes for sustainable</w:t>
      </w:r>
      <w:r w:rsidR="00627EBA" w:rsidRPr="0067156A">
        <w:rPr>
          <w:rFonts w:ascii="Times New Roman" w:hAnsi="Times New Roman" w:cs="Times New Roman"/>
          <w:sz w:val="24"/>
          <w:szCs w:val="24"/>
          <w:lang w:val="en-US"/>
        </w:rPr>
        <w:t xml:space="preserve"> intensification. Academic Press</w:t>
      </w:r>
      <w:r w:rsidR="00BB63E8" w:rsidRPr="0067156A">
        <w:rPr>
          <w:rFonts w:ascii="Times New Roman" w:hAnsi="Times New Roman" w:cs="Times New Roman"/>
          <w:sz w:val="24"/>
          <w:szCs w:val="24"/>
          <w:lang w:val="en-US"/>
        </w:rPr>
        <w:t>. P</w:t>
      </w:r>
      <w:r w:rsidR="00345350" w:rsidRPr="0067156A">
        <w:rPr>
          <w:rFonts w:ascii="Times New Roman" w:hAnsi="Times New Roman" w:cs="Times New Roman"/>
          <w:sz w:val="24"/>
          <w:szCs w:val="24"/>
          <w:lang w:val="en-US"/>
        </w:rPr>
        <w:t>p</w:t>
      </w:r>
      <w:r w:rsidR="00BB63E8" w:rsidRPr="0067156A">
        <w:rPr>
          <w:rFonts w:ascii="Times New Roman" w:hAnsi="Times New Roman" w:cs="Times New Roman"/>
          <w:sz w:val="24"/>
          <w:szCs w:val="24"/>
          <w:lang w:val="en-US"/>
        </w:rPr>
        <w:t xml:space="preserve"> 51-</w:t>
      </w:r>
      <w:r w:rsidR="00345350" w:rsidRPr="0067156A">
        <w:rPr>
          <w:rFonts w:ascii="Times New Roman" w:hAnsi="Times New Roman" w:cs="Times New Roman"/>
          <w:sz w:val="24"/>
          <w:szCs w:val="24"/>
          <w:lang w:val="en-US"/>
        </w:rPr>
        <w:t>70.</w:t>
      </w:r>
    </w:p>
    <w:p w14:paraId="751C8AE7" w14:textId="7AE88B21" w:rsidR="00E1201C" w:rsidRPr="0067156A" w:rsidRDefault="00E1201C" w:rsidP="00DD610A">
      <w:pPr>
        <w:pStyle w:val="ListParagraph"/>
        <w:numPr>
          <w:ilvl w:val="0"/>
          <w:numId w:val="2"/>
        </w:numPr>
        <w:spacing w:after="0" w:line="360" w:lineRule="auto"/>
        <w:jc w:val="both"/>
        <w:rPr>
          <w:rFonts w:ascii="Times New Roman" w:hAnsi="Times New Roman" w:cs="Times New Roman"/>
          <w:sz w:val="24"/>
          <w:szCs w:val="24"/>
          <w:lang w:val="en-US"/>
        </w:rPr>
      </w:pPr>
      <w:proofErr w:type="spellStart"/>
      <w:r w:rsidRPr="0067156A">
        <w:rPr>
          <w:rFonts w:ascii="Times New Roman" w:hAnsi="Times New Roman" w:cs="Times New Roman"/>
          <w:sz w:val="24"/>
          <w:szCs w:val="24"/>
        </w:rPr>
        <w:t>Adelere</w:t>
      </w:r>
      <w:proofErr w:type="spellEnd"/>
      <w:r w:rsidRPr="0067156A">
        <w:rPr>
          <w:rFonts w:ascii="Times New Roman" w:hAnsi="Times New Roman" w:cs="Times New Roman"/>
          <w:sz w:val="24"/>
          <w:szCs w:val="24"/>
        </w:rPr>
        <w:t xml:space="preserve">, Y. M. and </w:t>
      </w:r>
      <w:proofErr w:type="spellStart"/>
      <w:r w:rsidRPr="0067156A">
        <w:rPr>
          <w:rFonts w:ascii="Times New Roman" w:hAnsi="Times New Roman" w:cs="Times New Roman"/>
          <w:sz w:val="24"/>
          <w:szCs w:val="24"/>
        </w:rPr>
        <w:t>Awodoyin</w:t>
      </w:r>
      <w:proofErr w:type="spellEnd"/>
      <w:r w:rsidRPr="0067156A">
        <w:rPr>
          <w:rFonts w:ascii="Times New Roman" w:hAnsi="Times New Roman" w:cs="Times New Roman"/>
          <w:sz w:val="24"/>
          <w:szCs w:val="24"/>
        </w:rPr>
        <w:t xml:space="preserve">, R. O. (2024) Planting Density Effect on Growth, Dry Matter Accumulation and Weed Control Efficiency of </w:t>
      </w:r>
      <w:proofErr w:type="spellStart"/>
      <w:r w:rsidRPr="0067156A">
        <w:rPr>
          <w:rFonts w:ascii="Times New Roman" w:hAnsi="Times New Roman" w:cs="Times New Roman"/>
          <w:sz w:val="24"/>
          <w:szCs w:val="24"/>
        </w:rPr>
        <w:t>Indigofera</w:t>
      </w:r>
      <w:proofErr w:type="spellEnd"/>
      <w:r w:rsidRPr="0067156A">
        <w:rPr>
          <w:rFonts w:ascii="Times New Roman" w:hAnsi="Times New Roman" w:cs="Times New Roman"/>
          <w:sz w:val="24"/>
          <w:szCs w:val="24"/>
        </w:rPr>
        <w:t xml:space="preserve"> </w:t>
      </w:r>
      <w:proofErr w:type="spellStart"/>
      <w:r w:rsidRPr="0067156A">
        <w:rPr>
          <w:rFonts w:ascii="Times New Roman" w:hAnsi="Times New Roman" w:cs="Times New Roman"/>
          <w:sz w:val="24"/>
          <w:szCs w:val="24"/>
        </w:rPr>
        <w:t>hirsuta</w:t>
      </w:r>
      <w:proofErr w:type="spellEnd"/>
      <w:r w:rsidRPr="0067156A">
        <w:rPr>
          <w:rFonts w:ascii="Times New Roman" w:hAnsi="Times New Roman" w:cs="Times New Roman"/>
          <w:sz w:val="24"/>
          <w:szCs w:val="24"/>
        </w:rPr>
        <w:t xml:space="preserve"> Linn. In Ibadan</w:t>
      </w:r>
      <w:r w:rsidR="00E475A9">
        <w:rPr>
          <w:rFonts w:ascii="Times New Roman" w:hAnsi="Times New Roman" w:cs="Times New Roman"/>
          <w:sz w:val="24"/>
          <w:szCs w:val="24"/>
        </w:rPr>
        <w:t>,</w:t>
      </w:r>
      <w:r w:rsidRPr="0067156A">
        <w:rPr>
          <w:rFonts w:ascii="Times New Roman" w:hAnsi="Times New Roman" w:cs="Times New Roman"/>
          <w:sz w:val="24"/>
          <w:szCs w:val="24"/>
        </w:rPr>
        <w:t xml:space="preserve"> Nigeria. Ife Journal of Science. (26):3. </w:t>
      </w:r>
    </w:p>
    <w:p w14:paraId="11BE25CE" w14:textId="77777777" w:rsidR="007C3949" w:rsidRPr="0067156A" w:rsidRDefault="007C3949" w:rsidP="00DD610A">
      <w:pPr>
        <w:pStyle w:val="ListParagraph"/>
        <w:numPr>
          <w:ilvl w:val="0"/>
          <w:numId w:val="2"/>
        </w:numPr>
        <w:shd w:val="clear" w:color="auto" w:fill="FFFFFF"/>
        <w:spacing w:after="0" w:line="360" w:lineRule="auto"/>
        <w:jc w:val="both"/>
        <w:rPr>
          <w:rFonts w:ascii="Times New Roman" w:eastAsia="Times New Roman" w:hAnsi="Times New Roman" w:cs="Times New Roman"/>
          <w:color w:val="1F1F1F"/>
          <w:sz w:val="24"/>
          <w:szCs w:val="24"/>
          <w:lang w:val="en-US" w:eastAsia="es-419"/>
        </w:rPr>
      </w:pPr>
      <w:r w:rsidRPr="0067156A">
        <w:rPr>
          <w:rFonts w:ascii="Times New Roman" w:eastAsia="Times New Roman" w:hAnsi="Times New Roman" w:cs="Times New Roman"/>
          <w:color w:val="1F1F1F"/>
          <w:sz w:val="24"/>
          <w:szCs w:val="24"/>
          <w:lang w:val="en-US" w:eastAsia="es-419"/>
        </w:rPr>
        <w:t xml:space="preserve">Alvarez, R., Steinbach, H. S. and De Paepe, J. L. (2017). Cover crop effects on soils and subsequent crops in the pampas: A meta-analysis. </w:t>
      </w:r>
      <w:r w:rsidRPr="0067156A">
        <w:rPr>
          <w:rFonts w:ascii="Times New Roman" w:eastAsia="Times New Roman" w:hAnsi="Times New Roman" w:cs="Times New Roman"/>
          <w:color w:val="000000" w:themeColor="text1"/>
          <w:sz w:val="24"/>
          <w:szCs w:val="24"/>
          <w:lang w:val="en-US" w:eastAsia="es-419"/>
        </w:rPr>
        <w:t>Soil Tillage Resources, 170:53-65. </w:t>
      </w:r>
      <w:hyperlink r:id="rId14" w:tgtFrame="_blank" w:history="1">
        <w:r w:rsidRPr="0067156A">
          <w:rPr>
            <w:rFonts w:ascii="Times New Roman" w:eastAsia="Times New Roman" w:hAnsi="Times New Roman" w:cs="Times New Roman"/>
            <w:color w:val="0272B1"/>
            <w:sz w:val="24"/>
            <w:szCs w:val="24"/>
            <w:lang w:val="en-US" w:eastAsia="es-419"/>
          </w:rPr>
          <w:t>10.1016/j.still.2017.03.005</w:t>
        </w:r>
      </w:hyperlink>
    </w:p>
    <w:p w14:paraId="6C474E48" w14:textId="01F2A56E" w:rsidR="00E1201C" w:rsidRPr="0067156A" w:rsidRDefault="00E1201C" w:rsidP="00DD610A">
      <w:pPr>
        <w:pStyle w:val="ListParagraph"/>
        <w:numPr>
          <w:ilvl w:val="0"/>
          <w:numId w:val="2"/>
        </w:numPr>
        <w:spacing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rPr>
        <w:t xml:space="preserve">Akobundu, I. O., </w:t>
      </w:r>
      <w:proofErr w:type="spellStart"/>
      <w:r w:rsidRPr="0067156A">
        <w:rPr>
          <w:rFonts w:ascii="Times New Roman" w:hAnsi="Times New Roman" w:cs="Times New Roman"/>
          <w:sz w:val="24"/>
          <w:szCs w:val="24"/>
        </w:rPr>
        <w:t>Ekeleme</w:t>
      </w:r>
      <w:proofErr w:type="spellEnd"/>
      <w:r w:rsidRPr="0067156A">
        <w:rPr>
          <w:rFonts w:ascii="Times New Roman" w:hAnsi="Times New Roman" w:cs="Times New Roman"/>
          <w:sz w:val="24"/>
          <w:szCs w:val="24"/>
        </w:rPr>
        <w:t xml:space="preserve">, F., </w:t>
      </w:r>
      <w:proofErr w:type="spellStart"/>
      <w:r w:rsidRPr="0067156A">
        <w:rPr>
          <w:rFonts w:ascii="Times New Roman" w:hAnsi="Times New Roman" w:cs="Times New Roman"/>
          <w:sz w:val="24"/>
          <w:szCs w:val="24"/>
        </w:rPr>
        <w:t>Agyakwa</w:t>
      </w:r>
      <w:proofErr w:type="spellEnd"/>
      <w:r w:rsidRPr="0067156A">
        <w:rPr>
          <w:rFonts w:ascii="Times New Roman" w:hAnsi="Times New Roman" w:cs="Times New Roman"/>
          <w:sz w:val="24"/>
          <w:szCs w:val="24"/>
        </w:rPr>
        <w:t xml:space="preserve">, C. W. and </w:t>
      </w:r>
      <w:proofErr w:type="spellStart"/>
      <w:r w:rsidRPr="0067156A">
        <w:rPr>
          <w:rFonts w:ascii="Times New Roman" w:hAnsi="Times New Roman" w:cs="Times New Roman"/>
          <w:sz w:val="24"/>
          <w:szCs w:val="24"/>
        </w:rPr>
        <w:t>Ogazie</w:t>
      </w:r>
      <w:proofErr w:type="spellEnd"/>
      <w:r w:rsidRPr="0067156A">
        <w:rPr>
          <w:rFonts w:ascii="Times New Roman" w:hAnsi="Times New Roman" w:cs="Times New Roman"/>
          <w:sz w:val="24"/>
          <w:szCs w:val="24"/>
        </w:rPr>
        <w:t xml:space="preserve">, C. A. </w:t>
      </w:r>
      <w:r w:rsidR="00CE6268">
        <w:rPr>
          <w:rFonts w:ascii="Times New Roman" w:hAnsi="Times New Roman" w:cs="Times New Roman"/>
          <w:sz w:val="24"/>
          <w:szCs w:val="24"/>
        </w:rPr>
        <w:t>(</w:t>
      </w:r>
      <w:r w:rsidRPr="0067156A">
        <w:rPr>
          <w:rFonts w:ascii="Times New Roman" w:hAnsi="Times New Roman" w:cs="Times New Roman"/>
          <w:sz w:val="24"/>
          <w:szCs w:val="24"/>
        </w:rPr>
        <w:t>2016</w:t>
      </w:r>
      <w:r w:rsidR="00CE6268">
        <w:rPr>
          <w:rFonts w:ascii="Times New Roman" w:hAnsi="Times New Roman" w:cs="Times New Roman"/>
          <w:sz w:val="24"/>
          <w:szCs w:val="24"/>
        </w:rPr>
        <w:t>)</w:t>
      </w:r>
      <w:r w:rsidRPr="0067156A">
        <w:rPr>
          <w:rFonts w:ascii="Times New Roman" w:hAnsi="Times New Roman" w:cs="Times New Roman"/>
          <w:sz w:val="24"/>
          <w:szCs w:val="24"/>
        </w:rPr>
        <w:t>. A handbook of West African Weeds. International Institute of Tropical Agriculture. 3 edition, 381 pp.</w:t>
      </w:r>
      <w:r w:rsidRPr="0067156A">
        <w:rPr>
          <w:rFonts w:ascii="Times New Roman" w:hAnsi="Times New Roman" w:cs="Times New Roman"/>
          <w:sz w:val="24"/>
          <w:szCs w:val="24"/>
          <w:lang w:val="en-US"/>
        </w:rPr>
        <w:t xml:space="preserve">  </w:t>
      </w:r>
    </w:p>
    <w:p w14:paraId="4F0AD16C" w14:textId="743E33D7" w:rsidR="0047576A" w:rsidRPr="0067156A" w:rsidRDefault="0047576A" w:rsidP="00DD610A">
      <w:pPr>
        <w:pStyle w:val="ListParagraph"/>
        <w:numPr>
          <w:ilvl w:val="0"/>
          <w:numId w:val="2"/>
        </w:numPr>
        <w:spacing w:after="0" w:line="360" w:lineRule="auto"/>
        <w:jc w:val="both"/>
        <w:rPr>
          <w:rFonts w:ascii="Times New Roman" w:eastAsia="Times New Roman" w:hAnsi="Times New Roman" w:cs="Times New Roman"/>
          <w:color w:val="1F1F1F"/>
          <w:sz w:val="24"/>
          <w:szCs w:val="24"/>
          <w:lang w:val="en-US" w:eastAsia="es-419"/>
        </w:rPr>
      </w:pPr>
      <w:r w:rsidRPr="0067156A">
        <w:rPr>
          <w:rFonts w:ascii="Times New Roman" w:eastAsia="Times New Roman" w:hAnsi="Times New Roman" w:cs="Times New Roman"/>
          <w:color w:val="1F1F1F"/>
          <w:sz w:val="24"/>
          <w:szCs w:val="24"/>
          <w:lang w:val="en-US" w:eastAsia="es-419"/>
        </w:rPr>
        <w:t>Bezuidenhout, S. R., Reinhardt, C. F. and Whitwell, M. I. (2012). Cover crops of oats, rye and three annual ryegrass cultivars influence maize and </w:t>
      </w:r>
      <w:r w:rsidRPr="0067156A">
        <w:rPr>
          <w:rFonts w:ascii="Times New Roman" w:eastAsia="Times New Roman" w:hAnsi="Times New Roman" w:cs="Times New Roman"/>
          <w:i/>
          <w:iCs/>
          <w:color w:val="1F1F1F"/>
          <w:sz w:val="24"/>
          <w:szCs w:val="24"/>
          <w:lang w:val="en-US" w:eastAsia="es-419"/>
        </w:rPr>
        <w:t>Cyperus esculentus</w:t>
      </w:r>
      <w:r w:rsidRPr="0067156A">
        <w:rPr>
          <w:rFonts w:ascii="Times New Roman" w:eastAsia="Times New Roman" w:hAnsi="Times New Roman" w:cs="Times New Roman"/>
          <w:color w:val="1F1F1F"/>
          <w:sz w:val="24"/>
          <w:szCs w:val="24"/>
          <w:lang w:val="en-US" w:eastAsia="es-419"/>
        </w:rPr>
        <w:t xml:space="preserve"> growth. </w:t>
      </w:r>
      <w:r w:rsidRPr="0067156A">
        <w:rPr>
          <w:rFonts w:ascii="Times New Roman" w:eastAsia="Times New Roman" w:hAnsi="Times New Roman" w:cs="Times New Roman"/>
          <w:color w:val="000000" w:themeColor="text1"/>
          <w:sz w:val="24"/>
          <w:szCs w:val="24"/>
          <w:lang w:val="en-US" w:eastAsia="es-419"/>
        </w:rPr>
        <w:t xml:space="preserve">Weed Resources. 52 (2):153-160. </w:t>
      </w:r>
      <w:hyperlink r:id="rId15" w:history="1">
        <w:r w:rsidRPr="0067156A">
          <w:rPr>
            <w:rStyle w:val="Hyperlink"/>
            <w:rFonts w:ascii="Times New Roman" w:eastAsia="Times New Roman" w:hAnsi="Times New Roman" w:cs="Times New Roman"/>
            <w:sz w:val="24"/>
            <w:szCs w:val="24"/>
            <w:lang w:val="en-US" w:eastAsia="es-419"/>
          </w:rPr>
          <w:t>http://dx.doi.org/10.1111/j.1365-3180.2011.00900.x</w:t>
        </w:r>
      </w:hyperlink>
    </w:p>
    <w:p w14:paraId="04C81DDE" w14:textId="77777777" w:rsidR="008F1AC1" w:rsidRPr="0067156A" w:rsidRDefault="008F1AC1" w:rsidP="00DD610A">
      <w:pPr>
        <w:pStyle w:val="ListParagraph"/>
        <w:numPr>
          <w:ilvl w:val="0"/>
          <w:numId w:val="2"/>
        </w:numPr>
        <w:shd w:val="clear" w:color="auto" w:fill="FFFFFF"/>
        <w:spacing w:after="0" w:line="360" w:lineRule="auto"/>
        <w:jc w:val="both"/>
        <w:rPr>
          <w:rFonts w:ascii="Times New Roman" w:eastAsia="Times New Roman" w:hAnsi="Times New Roman" w:cs="Times New Roman"/>
          <w:color w:val="1F1F1F"/>
          <w:sz w:val="24"/>
          <w:szCs w:val="24"/>
          <w:lang w:val="en-US" w:eastAsia="es-419"/>
        </w:rPr>
      </w:pPr>
      <w:r w:rsidRPr="0067156A">
        <w:rPr>
          <w:rFonts w:ascii="Times New Roman" w:eastAsia="Times New Roman" w:hAnsi="Times New Roman" w:cs="Times New Roman"/>
          <w:color w:val="1F1F1F"/>
          <w:sz w:val="24"/>
          <w:szCs w:val="24"/>
          <w:lang w:val="en-US" w:eastAsia="es-419"/>
        </w:rPr>
        <w:lastRenderedPageBreak/>
        <w:t>Carlos, F. S., Schaffer, N., </w:t>
      </w:r>
      <w:proofErr w:type="spellStart"/>
      <w:r w:rsidRPr="0067156A">
        <w:rPr>
          <w:rFonts w:ascii="Times New Roman" w:eastAsia="Times New Roman" w:hAnsi="Times New Roman" w:cs="Times New Roman"/>
          <w:color w:val="1F1F1F"/>
          <w:sz w:val="24"/>
          <w:szCs w:val="24"/>
          <w:lang w:val="en-US" w:eastAsia="es-419"/>
        </w:rPr>
        <w:t>Mariot</w:t>
      </w:r>
      <w:proofErr w:type="spellEnd"/>
      <w:r w:rsidRPr="0067156A">
        <w:rPr>
          <w:rFonts w:ascii="Times New Roman" w:eastAsia="Times New Roman" w:hAnsi="Times New Roman" w:cs="Times New Roman"/>
          <w:color w:val="1F1F1F"/>
          <w:sz w:val="24"/>
          <w:szCs w:val="24"/>
          <w:lang w:val="en-US" w:eastAsia="es-419"/>
        </w:rPr>
        <w:t>, R. F., Fernandes, R. S., </w:t>
      </w:r>
      <w:proofErr w:type="spellStart"/>
      <w:r w:rsidRPr="0067156A">
        <w:rPr>
          <w:rFonts w:ascii="Times New Roman" w:eastAsia="Times New Roman" w:hAnsi="Times New Roman" w:cs="Times New Roman"/>
          <w:color w:val="1F1F1F"/>
          <w:sz w:val="24"/>
          <w:szCs w:val="24"/>
          <w:lang w:val="en-US" w:eastAsia="es-419"/>
        </w:rPr>
        <w:t>Boechat</w:t>
      </w:r>
      <w:proofErr w:type="spellEnd"/>
      <w:r w:rsidRPr="0067156A">
        <w:rPr>
          <w:rFonts w:ascii="Times New Roman" w:eastAsia="Times New Roman" w:hAnsi="Times New Roman" w:cs="Times New Roman"/>
          <w:color w:val="1F1F1F"/>
          <w:sz w:val="24"/>
          <w:szCs w:val="24"/>
          <w:lang w:val="en-US" w:eastAsia="es-419"/>
        </w:rPr>
        <w:t xml:space="preserve">, C. L., Roesch, L. F. W., Camargo, F. A. and De, O. (2022). Soybean crop incorporation in irrigated rice cultivation improves nitrogen availability, soil microbial diversity and activity, and growth of ryegrass. </w:t>
      </w:r>
      <w:r w:rsidRPr="0067156A">
        <w:rPr>
          <w:rFonts w:ascii="Times New Roman" w:eastAsia="Times New Roman" w:hAnsi="Times New Roman" w:cs="Times New Roman"/>
          <w:color w:val="000000" w:themeColor="text1"/>
          <w:sz w:val="24"/>
          <w:szCs w:val="24"/>
          <w:lang w:val="en-US" w:eastAsia="es-419"/>
        </w:rPr>
        <w:t>Applied Soil Ecology. 170(104313). </w:t>
      </w:r>
      <w:hyperlink r:id="rId16" w:tgtFrame="_blank" w:history="1">
        <w:r w:rsidRPr="0067156A">
          <w:rPr>
            <w:rFonts w:ascii="Times New Roman" w:eastAsia="Times New Roman" w:hAnsi="Times New Roman" w:cs="Times New Roman"/>
            <w:color w:val="0272B1"/>
            <w:sz w:val="24"/>
            <w:szCs w:val="24"/>
            <w:lang w:val="en-US" w:eastAsia="es-419"/>
          </w:rPr>
          <w:t>10.1016/J.APSOIL.2021.10431</w:t>
        </w:r>
      </w:hyperlink>
    </w:p>
    <w:p w14:paraId="1E881D57" w14:textId="77777777" w:rsidR="00E1201C" w:rsidRPr="0067156A" w:rsidRDefault="00184A74" w:rsidP="00DD610A">
      <w:pPr>
        <w:pStyle w:val="ListParagraph"/>
        <w:numPr>
          <w:ilvl w:val="0"/>
          <w:numId w:val="2"/>
        </w:numPr>
        <w:spacing w:before="240" w:after="0" w:line="360" w:lineRule="auto"/>
        <w:jc w:val="both"/>
        <w:rPr>
          <w:rFonts w:ascii="Times New Roman" w:hAnsi="Times New Roman" w:cs="Times New Roman"/>
          <w:sz w:val="24"/>
          <w:szCs w:val="24"/>
          <w:lang w:val="en-US"/>
        </w:rPr>
      </w:pPr>
      <w:proofErr w:type="spellStart"/>
      <w:r w:rsidRPr="0067156A">
        <w:rPr>
          <w:rFonts w:ascii="Times New Roman" w:hAnsi="Times New Roman" w:cs="Times New Roman"/>
          <w:sz w:val="24"/>
          <w:szCs w:val="24"/>
          <w:lang w:val="en-US"/>
        </w:rPr>
        <w:t>Djaman</w:t>
      </w:r>
      <w:proofErr w:type="spellEnd"/>
      <w:r w:rsidRPr="0067156A">
        <w:rPr>
          <w:rFonts w:ascii="Times New Roman" w:hAnsi="Times New Roman" w:cs="Times New Roman"/>
          <w:sz w:val="24"/>
          <w:szCs w:val="24"/>
          <w:lang w:val="en-US"/>
        </w:rPr>
        <w:t xml:space="preserve">, K., Allen, S., </w:t>
      </w:r>
      <w:proofErr w:type="spellStart"/>
      <w:r w:rsidRPr="0067156A">
        <w:rPr>
          <w:rFonts w:ascii="Times New Roman" w:hAnsi="Times New Roman" w:cs="Times New Roman"/>
          <w:sz w:val="24"/>
          <w:szCs w:val="24"/>
          <w:lang w:val="en-US"/>
        </w:rPr>
        <w:t>Djaman</w:t>
      </w:r>
      <w:proofErr w:type="spellEnd"/>
      <w:r w:rsidRPr="0067156A">
        <w:rPr>
          <w:rFonts w:ascii="Times New Roman" w:hAnsi="Times New Roman" w:cs="Times New Roman"/>
          <w:sz w:val="24"/>
          <w:szCs w:val="24"/>
          <w:lang w:val="en-US"/>
        </w:rPr>
        <w:t xml:space="preserve">, D. S., </w:t>
      </w:r>
      <w:proofErr w:type="spellStart"/>
      <w:r w:rsidRPr="0067156A">
        <w:rPr>
          <w:rFonts w:ascii="Times New Roman" w:hAnsi="Times New Roman" w:cs="Times New Roman"/>
          <w:sz w:val="24"/>
          <w:szCs w:val="24"/>
          <w:lang w:val="en-US"/>
        </w:rPr>
        <w:t>Koudahe</w:t>
      </w:r>
      <w:proofErr w:type="spellEnd"/>
      <w:r w:rsidRPr="0067156A">
        <w:rPr>
          <w:rFonts w:ascii="Times New Roman" w:hAnsi="Times New Roman" w:cs="Times New Roman"/>
          <w:sz w:val="24"/>
          <w:szCs w:val="24"/>
          <w:lang w:val="en-US"/>
        </w:rPr>
        <w:t xml:space="preserve">, K., Irmak, S., Puppala, N., </w:t>
      </w:r>
      <w:proofErr w:type="spellStart"/>
      <w:r w:rsidRPr="0067156A">
        <w:rPr>
          <w:rFonts w:ascii="Times New Roman" w:hAnsi="Times New Roman" w:cs="Times New Roman"/>
          <w:sz w:val="24"/>
          <w:szCs w:val="24"/>
          <w:lang w:val="en-US"/>
        </w:rPr>
        <w:t>Darapuneni</w:t>
      </w:r>
      <w:proofErr w:type="spellEnd"/>
      <w:r w:rsidRPr="0067156A">
        <w:rPr>
          <w:rFonts w:ascii="Times New Roman" w:hAnsi="Times New Roman" w:cs="Times New Roman"/>
          <w:sz w:val="24"/>
          <w:szCs w:val="24"/>
          <w:lang w:val="en-US"/>
        </w:rPr>
        <w:t xml:space="preserve">, M. K. and Angadi, S. V. (2022). Planting date and plant density effects of Maize growth, yield and water use efficiency. Environmental Challenges. 6-100417. </w:t>
      </w:r>
      <w:hyperlink r:id="rId17" w:history="1">
        <w:r w:rsidRPr="0067156A">
          <w:rPr>
            <w:rStyle w:val="Hyperlink"/>
            <w:rFonts w:ascii="Times New Roman" w:hAnsi="Times New Roman" w:cs="Times New Roman"/>
            <w:sz w:val="24"/>
            <w:szCs w:val="24"/>
            <w:lang w:val="en-US"/>
          </w:rPr>
          <w:t>https://doi.org/10.1016/j.envl.2021.100417</w:t>
        </w:r>
      </w:hyperlink>
      <w:r w:rsidRPr="0067156A">
        <w:rPr>
          <w:rFonts w:ascii="Times New Roman" w:hAnsi="Times New Roman" w:cs="Times New Roman"/>
          <w:sz w:val="24"/>
          <w:szCs w:val="24"/>
          <w:lang w:val="en-US"/>
        </w:rPr>
        <w:t xml:space="preserve">. </w:t>
      </w:r>
    </w:p>
    <w:p w14:paraId="116F930A" w14:textId="6C844057" w:rsidR="00184A74" w:rsidRPr="0067156A" w:rsidRDefault="00184A74" w:rsidP="00DD610A">
      <w:pPr>
        <w:pStyle w:val="ListParagraph"/>
        <w:numPr>
          <w:ilvl w:val="0"/>
          <w:numId w:val="2"/>
        </w:numPr>
        <w:spacing w:before="240" w:after="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Gao, K., Yu, Y. F., Xia, Z. T., Yang, G., Xing, Z. L., Qi, L. T. and Ling, L. Z. (2019). Response of height, dry matter accumulation and partitioning of Oat (</w:t>
      </w:r>
      <w:r w:rsidRPr="0067156A">
        <w:rPr>
          <w:rFonts w:ascii="Times New Roman" w:hAnsi="Times New Roman" w:cs="Times New Roman"/>
          <w:i/>
          <w:iCs/>
          <w:sz w:val="24"/>
          <w:szCs w:val="24"/>
          <w:lang w:val="en-US"/>
        </w:rPr>
        <w:t>Avena sativa</w:t>
      </w:r>
      <w:r w:rsidRPr="0067156A">
        <w:rPr>
          <w:rFonts w:ascii="Times New Roman" w:hAnsi="Times New Roman" w:cs="Times New Roman"/>
          <w:sz w:val="24"/>
          <w:szCs w:val="24"/>
          <w:lang w:val="en-US"/>
        </w:rPr>
        <w:t xml:space="preserve"> L.) to planting density and nitrogen in </w:t>
      </w:r>
      <w:proofErr w:type="spellStart"/>
      <w:r w:rsidR="003700C3">
        <w:rPr>
          <w:rFonts w:ascii="Times New Roman" w:hAnsi="Times New Roman" w:cs="Times New Roman"/>
          <w:sz w:val="24"/>
          <w:szCs w:val="24"/>
          <w:lang w:val="en-US"/>
        </w:rPr>
        <w:t>Horqin</w:t>
      </w:r>
      <w:proofErr w:type="spellEnd"/>
      <w:r w:rsidR="003700C3">
        <w:rPr>
          <w:rFonts w:ascii="Times New Roman" w:hAnsi="Times New Roman" w:cs="Times New Roman"/>
          <w:sz w:val="24"/>
          <w:szCs w:val="24"/>
          <w:lang w:val="en-US"/>
        </w:rPr>
        <w:t xml:space="preserve"> Sandy Land</w:t>
      </w:r>
      <w:r w:rsidRPr="0067156A">
        <w:rPr>
          <w:rFonts w:ascii="Times New Roman" w:hAnsi="Times New Roman" w:cs="Times New Roman"/>
          <w:sz w:val="24"/>
          <w:szCs w:val="24"/>
          <w:lang w:val="en-US"/>
        </w:rPr>
        <w:t xml:space="preserve">. Scientific Reports. 9: 7961.  </w:t>
      </w:r>
    </w:p>
    <w:p w14:paraId="00689ED5" w14:textId="7E7F38F9" w:rsidR="00184A74" w:rsidRPr="0067156A" w:rsidRDefault="00184A74"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 xml:space="preserve">Han, Q., Zhang, Y., Geng, X., Du, K., Yang, J. and Kang, X. </w:t>
      </w:r>
      <w:r w:rsidR="00CE6268">
        <w:rPr>
          <w:rFonts w:ascii="Times New Roman" w:hAnsi="Times New Roman" w:cs="Times New Roman"/>
          <w:sz w:val="24"/>
          <w:szCs w:val="24"/>
          <w:lang w:val="en-US"/>
        </w:rPr>
        <w:t xml:space="preserve">(2020) </w:t>
      </w:r>
      <w:r w:rsidRPr="0067156A">
        <w:rPr>
          <w:rFonts w:ascii="Times New Roman" w:hAnsi="Times New Roman" w:cs="Times New Roman"/>
          <w:sz w:val="24"/>
          <w:szCs w:val="24"/>
          <w:lang w:val="en-US"/>
        </w:rPr>
        <w:t xml:space="preserve">Response of tree growth, crown and branch development to planting densities in four </w:t>
      </w:r>
      <w:r w:rsidRPr="0067156A">
        <w:rPr>
          <w:rFonts w:ascii="Times New Roman" w:hAnsi="Times New Roman" w:cs="Times New Roman"/>
          <w:i/>
          <w:iCs/>
          <w:sz w:val="24"/>
          <w:szCs w:val="24"/>
          <w:lang w:val="en-US"/>
        </w:rPr>
        <w:t>Populus tomentosa</w:t>
      </w:r>
      <w:r w:rsidRPr="0067156A">
        <w:rPr>
          <w:rFonts w:ascii="Times New Roman" w:hAnsi="Times New Roman" w:cs="Times New Roman"/>
          <w:sz w:val="24"/>
          <w:szCs w:val="24"/>
          <w:lang w:val="en-US"/>
        </w:rPr>
        <w:t xml:space="preserve"> clones. Austrian Journal of Forest Science. 137 (3): 179.</w:t>
      </w:r>
    </w:p>
    <w:p w14:paraId="1490E5F4" w14:textId="77777777" w:rsidR="005C4D8D" w:rsidRPr="0067156A" w:rsidRDefault="005C4D8D" w:rsidP="00DD610A">
      <w:pPr>
        <w:pStyle w:val="ListParagraph"/>
        <w:numPr>
          <w:ilvl w:val="0"/>
          <w:numId w:val="2"/>
        </w:numPr>
        <w:shd w:val="clear" w:color="auto" w:fill="FFFFFF"/>
        <w:spacing w:after="0" w:line="360" w:lineRule="auto"/>
        <w:jc w:val="both"/>
        <w:rPr>
          <w:rFonts w:ascii="Times New Roman" w:eastAsia="Times New Roman" w:hAnsi="Times New Roman" w:cs="Times New Roman"/>
          <w:color w:val="707070"/>
          <w:sz w:val="24"/>
          <w:szCs w:val="24"/>
          <w:lang w:val="en-US" w:eastAsia="es-419"/>
        </w:rPr>
      </w:pPr>
      <w:r w:rsidRPr="0067156A">
        <w:rPr>
          <w:rFonts w:ascii="Times New Roman" w:hAnsi="Times New Roman" w:cs="Times New Roman"/>
          <w:color w:val="000000" w:themeColor="text1"/>
          <w:sz w:val="24"/>
          <w:szCs w:val="24"/>
          <w:lang w:val="en-US"/>
        </w:rPr>
        <w:t xml:space="preserve">Isichei, A. O. and </w:t>
      </w:r>
      <w:proofErr w:type="spellStart"/>
      <w:r w:rsidRPr="0067156A">
        <w:rPr>
          <w:rFonts w:ascii="Times New Roman" w:hAnsi="Times New Roman" w:cs="Times New Roman"/>
          <w:color w:val="000000" w:themeColor="text1"/>
          <w:sz w:val="24"/>
          <w:szCs w:val="24"/>
          <w:lang w:val="en-US"/>
        </w:rPr>
        <w:t>Awodoyin</w:t>
      </w:r>
      <w:proofErr w:type="spellEnd"/>
      <w:r w:rsidRPr="0067156A">
        <w:rPr>
          <w:rFonts w:ascii="Times New Roman" w:hAnsi="Times New Roman" w:cs="Times New Roman"/>
          <w:color w:val="000000" w:themeColor="text1"/>
          <w:sz w:val="24"/>
          <w:szCs w:val="24"/>
          <w:lang w:val="en-US"/>
        </w:rPr>
        <w:t xml:space="preserve">, R. O. (1990). Nutrient content and performance of the herbaceous legume </w:t>
      </w:r>
      <w:r w:rsidRPr="0067156A">
        <w:rPr>
          <w:rFonts w:ascii="Times New Roman" w:hAnsi="Times New Roman" w:cs="Times New Roman"/>
          <w:i/>
          <w:iCs/>
          <w:color w:val="000000" w:themeColor="text1"/>
          <w:sz w:val="24"/>
          <w:szCs w:val="24"/>
          <w:lang w:val="en-US"/>
        </w:rPr>
        <w:t>Tephrosia bracteolata</w:t>
      </w:r>
      <w:r w:rsidRPr="0067156A">
        <w:rPr>
          <w:rFonts w:ascii="Times New Roman" w:hAnsi="Times New Roman" w:cs="Times New Roman"/>
          <w:color w:val="000000" w:themeColor="text1"/>
          <w:sz w:val="24"/>
          <w:szCs w:val="24"/>
          <w:lang w:val="en-US"/>
        </w:rPr>
        <w:t xml:space="preserve"> in relation to the grass </w:t>
      </w:r>
      <w:r w:rsidRPr="0067156A">
        <w:rPr>
          <w:rFonts w:ascii="Times New Roman" w:hAnsi="Times New Roman" w:cs="Times New Roman"/>
          <w:i/>
          <w:iCs/>
          <w:color w:val="000000" w:themeColor="text1"/>
          <w:sz w:val="24"/>
          <w:szCs w:val="24"/>
          <w:lang w:val="en-US"/>
        </w:rPr>
        <w:t>Andropogon tectorum</w:t>
      </w:r>
      <w:r w:rsidRPr="0067156A">
        <w:rPr>
          <w:rFonts w:ascii="Times New Roman" w:hAnsi="Times New Roman" w:cs="Times New Roman"/>
          <w:color w:val="000000" w:themeColor="text1"/>
          <w:sz w:val="24"/>
          <w:szCs w:val="24"/>
          <w:lang w:val="en-US"/>
        </w:rPr>
        <w:t xml:space="preserve"> in both natural habitat and pot culture in Southwestern Nigeria. </w:t>
      </w:r>
      <w:r w:rsidRPr="0067156A">
        <w:rPr>
          <w:rFonts w:ascii="Times New Roman" w:hAnsi="Times New Roman" w:cs="Times New Roman"/>
          <w:i/>
          <w:iCs/>
          <w:color w:val="000000" w:themeColor="text1"/>
          <w:sz w:val="24"/>
          <w:szCs w:val="24"/>
          <w:lang w:val="en-US"/>
        </w:rPr>
        <w:t>Tropical Ecology</w:t>
      </w:r>
      <w:r w:rsidRPr="0067156A">
        <w:rPr>
          <w:rFonts w:ascii="Times New Roman" w:hAnsi="Times New Roman" w:cs="Times New Roman"/>
          <w:color w:val="000000" w:themeColor="text1"/>
          <w:sz w:val="24"/>
          <w:szCs w:val="24"/>
          <w:lang w:val="en-US"/>
        </w:rPr>
        <w:t>. 31: 11-22.</w:t>
      </w:r>
    </w:p>
    <w:p w14:paraId="48A20DB2" w14:textId="77777777" w:rsidR="00184A74" w:rsidRPr="0067156A" w:rsidRDefault="00184A74" w:rsidP="00DD610A">
      <w:pPr>
        <w:pStyle w:val="ListParagraph"/>
        <w:numPr>
          <w:ilvl w:val="0"/>
          <w:numId w:val="2"/>
        </w:numPr>
        <w:spacing w:after="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 xml:space="preserve">Irmak, S. and </w:t>
      </w:r>
      <w:proofErr w:type="spellStart"/>
      <w:r w:rsidRPr="0067156A">
        <w:rPr>
          <w:rFonts w:ascii="Times New Roman" w:hAnsi="Times New Roman" w:cs="Times New Roman"/>
          <w:sz w:val="24"/>
          <w:szCs w:val="24"/>
          <w:lang w:val="en-US"/>
        </w:rPr>
        <w:t>Djaman</w:t>
      </w:r>
      <w:proofErr w:type="spellEnd"/>
      <w:r w:rsidRPr="0067156A">
        <w:rPr>
          <w:rFonts w:ascii="Times New Roman" w:hAnsi="Times New Roman" w:cs="Times New Roman"/>
          <w:sz w:val="24"/>
          <w:szCs w:val="24"/>
          <w:lang w:val="en-US"/>
        </w:rPr>
        <w:t>, K. (2016). Effects of planting date and density on plant growth, yield, evapotranspiration, and irrigation and evapotranspiration-yield production functions of Maize (</w:t>
      </w:r>
      <w:proofErr w:type="spellStart"/>
      <w:r w:rsidRPr="0067156A">
        <w:rPr>
          <w:rFonts w:ascii="Times New Roman" w:hAnsi="Times New Roman" w:cs="Times New Roman"/>
          <w:i/>
          <w:iCs/>
          <w:sz w:val="24"/>
          <w:szCs w:val="24"/>
          <w:lang w:val="en-US"/>
        </w:rPr>
        <w:t>Zea</w:t>
      </w:r>
      <w:proofErr w:type="spellEnd"/>
      <w:r w:rsidRPr="0067156A">
        <w:rPr>
          <w:rFonts w:ascii="Times New Roman" w:hAnsi="Times New Roman" w:cs="Times New Roman"/>
          <w:i/>
          <w:iCs/>
          <w:sz w:val="24"/>
          <w:szCs w:val="24"/>
          <w:lang w:val="en-US"/>
        </w:rPr>
        <w:t xml:space="preserve"> mays</w:t>
      </w:r>
      <w:r w:rsidRPr="0067156A">
        <w:rPr>
          <w:rFonts w:ascii="Times New Roman" w:hAnsi="Times New Roman" w:cs="Times New Roman"/>
          <w:sz w:val="24"/>
          <w:szCs w:val="24"/>
          <w:lang w:val="en-US"/>
        </w:rPr>
        <w:t xml:space="preserve"> L.) under subsurface drip irrigation and rainfed conditions. Trans. ASABE. 59(5): 1235-1256.</w:t>
      </w:r>
    </w:p>
    <w:p w14:paraId="1E31EFD4" w14:textId="70B152DA" w:rsidR="006C571C" w:rsidRPr="0067156A" w:rsidRDefault="006C571C"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Kent</w:t>
      </w:r>
      <w:r w:rsidR="00E771F4" w:rsidRPr="0067156A">
        <w:rPr>
          <w:rFonts w:ascii="Times New Roman" w:hAnsi="Times New Roman" w:cs="Times New Roman"/>
          <w:sz w:val="24"/>
          <w:szCs w:val="24"/>
          <w:lang w:val="en-US"/>
        </w:rPr>
        <w:t>, M. (2011). Vegetation Description and Data Analysis</w:t>
      </w:r>
      <w:r w:rsidR="00655DAE" w:rsidRPr="0067156A">
        <w:rPr>
          <w:rFonts w:ascii="Times New Roman" w:hAnsi="Times New Roman" w:cs="Times New Roman"/>
          <w:sz w:val="24"/>
          <w:szCs w:val="24"/>
          <w:lang w:val="en-US"/>
        </w:rPr>
        <w:t>: A practical approach. 2</w:t>
      </w:r>
      <w:r w:rsidR="00655DAE" w:rsidRPr="0067156A">
        <w:rPr>
          <w:rFonts w:ascii="Times New Roman" w:hAnsi="Times New Roman" w:cs="Times New Roman"/>
          <w:sz w:val="24"/>
          <w:szCs w:val="24"/>
          <w:vertAlign w:val="superscript"/>
          <w:lang w:val="en-US"/>
        </w:rPr>
        <w:t>nd</w:t>
      </w:r>
      <w:r w:rsidR="00655DAE" w:rsidRPr="0067156A">
        <w:rPr>
          <w:rFonts w:ascii="Times New Roman" w:hAnsi="Times New Roman" w:cs="Times New Roman"/>
          <w:sz w:val="24"/>
          <w:szCs w:val="24"/>
          <w:lang w:val="en-US"/>
        </w:rPr>
        <w:t xml:space="preserve"> Edition. John </w:t>
      </w:r>
      <w:r w:rsidR="0028440E" w:rsidRPr="0067156A">
        <w:rPr>
          <w:rFonts w:ascii="Times New Roman" w:hAnsi="Times New Roman" w:cs="Times New Roman"/>
          <w:sz w:val="24"/>
          <w:szCs w:val="24"/>
          <w:lang w:val="en-US"/>
        </w:rPr>
        <w:t>Wiley and Sons. Pp 448.</w:t>
      </w:r>
    </w:p>
    <w:p w14:paraId="5090401A" w14:textId="2A3DC16B" w:rsidR="00724DAE" w:rsidRPr="0067156A" w:rsidRDefault="00724DAE"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Kunz, C., St</w:t>
      </w:r>
      <w:r w:rsidR="00A61C5D" w:rsidRPr="0067156A">
        <w:rPr>
          <w:rFonts w:ascii="Times New Roman" w:hAnsi="Times New Roman" w:cs="Times New Roman"/>
          <w:sz w:val="24"/>
          <w:szCs w:val="24"/>
          <w:lang w:val="en-US"/>
        </w:rPr>
        <w:t xml:space="preserve">urm, D. J., </w:t>
      </w:r>
      <w:proofErr w:type="spellStart"/>
      <w:r w:rsidR="00A61C5D" w:rsidRPr="0067156A">
        <w:rPr>
          <w:rFonts w:ascii="Times New Roman" w:hAnsi="Times New Roman" w:cs="Times New Roman"/>
          <w:sz w:val="24"/>
          <w:szCs w:val="24"/>
          <w:lang w:val="en-US"/>
        </w:rPr>
        <w:t>Varnholt</w:t>
      </w:r>
      <w:proofErr w:type="spellEnd"/>
      <w:r w:rsidR="00A61C5D" w:rsidRPr="0067156A">
        <w:rPr>
          <w:rFonts w:ascii="Times New Roman" w:hAnsi="Times New Roman" w:cs="Times New Roman"/>
          <w:sz w:val="24"/>
          <w:szCs w:val="24"/>
          <w:lang w:val="en-US"/>
        </w:rPr>
        <w:t xml:space="preserve">, D., Walker, F. and </w:t>
      </w:r>
      <w:r w:rsidR="006445AF" w:rsidRPr="0067156A">
        <w:rPr>
          <w:rFonts w:ascii="Times New Roman" w:hAnsi="Times New Roman" w:cs="Times New Roman"/>
          <w:sz w:val="24"/>
          <w:szCs w:val="24"/>
          <w:lang w:val="en-US"/>
        </w:rPr>
        <w:t>Gerhards, R. (2016)</w:t>
      </w:r>
      <w:r w:rsidR="00BF7125" w:rsidRPr="0067156A">
        <w:rPr>
          <w:rFonts w:ascii="Times New Roman" w:hAnsi="Times New Roman" w:cs="Times New Roman"/>
          <w:sz w:val="24"/>
          <w:szCs w:val="24"/>
          <w:lang w:val="en-US"/>
        </w:rPr>
        <w:t>. Allelopathic effects and weed suppressive ability of cover-crop</w:t>
      </w:r>
      <w:r w:rsidR="00FB28D9" w:rsidRPr="0067156A">
        <w:rPr>
          <w:rFonts w:ascii="Times New Roman" w:hAnsi="Times New Roman" w:cs="Times New Roman"/>
          <w:sz w:val="24"/>
          <w:szCs w:val="24"/>
          <w:lang w:val="en-US"/>
        </w:rPr>
        <w:t>s. Plants, Soil and Environment. 62 (2):</w:t>
      </w:r>
      <w:r w:rsidR="00FE5B91" w:rsidRPr="0067156A">
        <w:rPr>
          <w:rFonts w:ascii="Times New Roman" w:hAnsi="Times New Roman" w:cs="Times New Roman"/>
          <w:sz w:val="24"/>
          <w:szCs w:val="24"/>
          <w:lang w:val="en-US"/>
        </w:rPr>
        <w:t xml:space="preserve"> 60-66. </w:t>
      </w:r>
      <w:hyperlink r:id="rId18" w:history="1">
        <w:r w:rsidR="00871DF4" w:rsidRPr="0067156A">
          <w:rPr>
            <w:rStyle w:val="Hyperlink"/>
            <w:rFonts w:ascii="Times New Roman" w:hAnsi="Times New Roman" w:cs="Times New Roman"/>
            <w:sz w:val="24"/>
            <w:szCs w:val="24"/>
            <w:lang w:val="en-US"/>
          </w:rPr>
          <w:t>https://doi.org/10.1722/612/2015-PSE</w:t>
        </w:r>
      </w:hyperlink>
      <w:r w:rsidR="00871DF4" w:rsidRPr="0067156A">
        <w:rPr>
          <w:rFonts w:ascii="Times New Roman" w:hAnsi="Times New Roman" w:cs="Times New Roman"/>
          <w:sz w:val="24"/>
          <w:szCs w:val="24"/>
          <w:lang w:val="en-US"/>
        </w:rPr>
        <w:t xml:space="preserve"> </w:t>
      </w:r>
    </w:p>
    <w:p w14:paraId="47D7ACF2" w14:textId="7C07C151" w:rsidR="00184A74" w:rsidRPr="0067156A" w:rsidRDefault="00184A74"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 xml:space="preserve">More, V. I., Mahale, C. B., Kendre, S. J., Patil, M. K. and </w:t>
      </w:r>
      <w:proofErr w:type="spellStart"/>
      <w:r w:rsidRPr="0067156A">
        <w:rPr>
          <w:rFonts w:ascii="Times New Roman" w:hAnsi="Times New Roman" w:cs="Times New Roman"/>
          <w:sz w:val="24"/>
          <w:szCs w:val="24"/>
          <w:lang w:val="en-US"/>
        </w:rPr>
        <w:t>Shewal</w:t>
      </w:r>
      <w:proofErr w:type="spellEnd"/>
      <w:r w:rsidRPr="0067156A">
        <w:rPr>
          <w:rFonts w:ascii="Times New Roman" w:hAnsi="Times New Roman" w:cs="Times New Roman"/>
          <w:sz w:val="24"/>
          <w:szCs w:val="24"/>
          <w:lang w:val="en-US"/>
        </w:rPr>
        <w:t xml:space="preserve">, V. (2023). Review on </w:t>
      </w:r>
      <w:proofErr w:type="spellStart"/>
      <w:r w:rsidRPr="0067156A">
        <w:rPr>
          <w:rFonts w:ascii="Times New Roman" w:hAnsi="Times New Roman" w:cs="Times New Roman"/>
          <w:sz w:val="24"/>
          <w:szCs w:val="24"/>
          <w:lang w:val="en-US"/>
        </w:rPr>
        <w:t>Tridax</w:t>
      </w:r>
      <w:proofErr w:type="spellEnd"/>
      <w:r w:rsidRPr="0067156A">
        <w:rPr>
          <w:rFonts w:ascii="Times New Roman" w:hAnsi="Times New Roman" w:cs="Times New Roman"/>
          <w:sz w:val="24"/>
          <w:szCs w:val="24"/>
          <w:lang w:val="en-US"/>
        </w:rPr>
        <w:t xml:space="preserve"> </w:t>
      </w:r>
      <w:proofErr w:type="spellStart"/>
      <w:r w:rsidRPr="0067156A">
        <w:rPr>
          <w:rFonts w:ascii="Times New Roman" w:hAnsi="Times New Roman" w:cs="Times New Roman"/>
          <w:sz w:val="24"/>
          <w:szCs w:val="24"/>
          <w:lang w:val="en-US"/>
        </w:rPr>
        <w:t>procumbens</w:t>
      </w:r>
      <w:proofErr w:type="spellEnd"/>
      <w:r w:rsidRPr="0067156A">
        <w:rPr>
          <w:rFonts w:ascii="Times New Roman" w:hAnsi="Times New Roman" w:cs="Times New Roman"/>
          <w:sz w:val="24"/>
          <w:szCs w:val="24"/>
          <w:lang w:val="en-US"/>
        </w:rPr>
        <w:t xml:space="preserve"> (Asteraceae) and its pharmacological activity. International Journal of Novel Research and Development. 8(12): 550-561. </w:t>
      </w:r>
    </w:p>
    <w:p w14:paraId="3579E94F" w14:textId="77777777" w:rsidR="00184A74" w:rsidRPr="0067156A" w:rsidRDefault="00184A74" w:rsidP="00DD610A">
      <w:pPr>
        <w:pStyle w:val="ListParagraph"/>
        <w:numPr>
          <w:ilvl w:val="0"/>
          <w:numId w:val="2"/>
        </w:numPr>
        <w:spacing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 xml:space="preserve">Nazir, A., Bhat, M. A., Bhat, T. A., Rashid, Z., </w:t>
      </w:r>
      <w:proofErr w:type="spellStart"/>
      <w:r w:rsidRPr="0067156A">
        <w:rPr>
          <w:rFonts w:ascii="Times New Roman" w:hAnsi="Times New Roman" w:cs="Times New Roman"/>
          <w:sz w:val="24"/>
          <w:szCs w:val="24"/>
          <w:lang w:val="en-US"/>
        </w:rPr>
        <w:t>Mohi</w:t>
      </w:r>
      <w:proofErr w:type="spellEnd"/>
      <w:r w:rsidRPr="0067156A">
        <w:rPr>
          <w:rFonts w:ascii="Times New Roman" w:hAnsi="Times New Roman" w:cs="Times New Roman"/>
          <w:sz w:val="24"/>
          <w:szCs w:val="24"/>
          <w:lang w:val="en-US"/>
        </w:rPr>
        <w:t>-</w:t>
      </w:r>
      <w:proofErr w:type="spellStart"/>
      <w:r w:rsidRPr="0067156A">
        <w:rPr>
          <w:rFonts w:ascii="Times New Roman" w:hAnsi="Times New Roman" w:cs="Times New Roman"/>
          <w:sz w:val="24"/>
          <w:szCs w:val="24"/>
          <w:lang w:val="en-US"/>
        </w:rPr>
        <w:t>ud</w:t>
      </w:r>
      <w:proofErr w:type="spellEnd"/>
      <w:r w:rsidRPr="0067156A">
        <w:rPr>
          <w:rFonts w:ascii="Times New Roman" w:hAnsi="Times New Roman" w:cs="Times New Roman"/>
          <w:sz w:val="24"/>
          <w:szCs w:val="24"/>
          <w:lang w:val="en-US"/>
        </w:rPr>
        <w:t xml:space="preserve">-din, R., Fayaz, S. and </w:t>
      </w:r>
      <w:proofErr w:type="spellStart"/>
      <w:r w:rsidRPr="0067156A">
        <w:rPr>
          <w:rFonts w:ascii="Times New Roman" w:hAnsi="Times New Roman" w:cs="Times New Roman"/>
          <w:sz w:val="24"/>
          <w:szCs w:val="24"/>
          <w:lang w:val="en-US"/>
        </w:rPr>
        <w:t>Vlani</w:t>
      </w:r>
      <w:proofErr w:type="spellEnd"/>
      <w:r w:rsidRPr="0067156A">
        <w:rPr>
          <w:rFonts w:ascii="Times New Roman" w:hAnsi="Times New Roman" w:cs="Times New Roman"/>
          <w:sz w:val="24"/>
          <w:szCs w:val="24"/>
          <w:lang w:val="en-US"/>
        </w:rPr>
        <w:t xml:space="preserve">, S. A. (2020). Crop establishment and weed management effect on weed </w:t>
      </w:r>
      <w:r w:rsidRPr="0067156A">
        <w:rPr>
          <w:rFonts w:ascii="Times New Roman" w:hAnsi="Times New Roman" w:cs="Times New Roman"/>
          <w:sz w:val="24"/>
          <w:szCs w:val="24"/>
          <w:lang w:val="en-US"/>
        </w:rPr>
        <w:lastRenderedPageBreak/>
        <w:t>parameters and rice yield under temperate zone of Kashmir. Indian Journal of Weed Science. 52(3): 217-221.</w:t>
      </w:r>
    </w:p>
    <w:p w14:paraId="20F84AFA" w14:textId="77777777" w:rsidR="00184A74" w:rsidRPr="0067156A" w:rsidRDefault="00184A74" w:rsidP="00DD610A">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67156A">
        <w:rPr>
          <w:rFonts w:ascii="Times New Roman" w:hAnsi="Times New Roman" w:cs="Times New Roman"/>
          <w:sz w:val="24"/>
          <w:szCs w:val="24"/>
          <w:lang w:val="en-US"/>
        </w:rPr>
        <w:t>Pielou</w:t>
      </w:r>
      <w:proofErr w:type="spellEnd"/>
      <w:r w:rsidRPr="0067156A">
        <w:rPr>
          <w:rFonts w:ascii="Times New Roman" w:hAnsi="Times New Roman" w:cs="Times New Roman"/>
          <w:sz w:val="24"/>
          <w:szCs w:val="24"/>
          <w:lang w:val="en-US"/>
        </w:rPr>
        <w:t xml:space="preserve">, E. C. (1966). The measurement of diversity in different types of biological collection. Journal of Theoretical Biology. 13: 131-144. </w:t>
      </w:r>
      <w:hyperlink r:id="rId19" w:history="1">
        <w:r w:rsidRPr="0067156A">
          <w:rPr>
            <w:rStyle w:val="Hyperlink"/>
            <w:rFonts w:ascii="Times New Roman" w:hAnsi="Times New Roman" w:cs="Times New Roman"/>
            <w:sz w:val="24"/>
            <w:szCs w:val="24"/>
            <w:lang w:val="en-US"/>
          </w:rPr>
          <w:t>https://doi.org/10.1016/002-5193(66)90013-0</w:t>
        </w:r>
      </w:hyperlink>
      <w:r w:rsidRPr="0067156A">
        <w:rPr>
          <w:rFonts w:ascii="Times New Roman" w:hAnsi="Times New Roman" w:cs="Times New Roman"/>
          <w:sz w:val="24"/>
          <w:szCs w:val="24"/>
          <w:lang w:val="en-US"/>
        </w:rPr>
        <w:t xml:space="preserve"> </w:t>
      </w:r>
    </w:p>
    <w:p w14:paraId="70611309" w14:textId="29FC7AFB" w:rsidR="00184A74" w:rsidRPr="0067156A" w:rsidRDefault="00184A74"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 xml:space="preserve">Simpson, E. H. (1949). Measurement of diversity. Nature. 163(4148), 688. </w:t>
      </w:r>
      <w:hyperlink r:id="rId20" w:history="1">
        <w:r w:rsidRPr="0067156A">
          <w:rPr>
            <w:rStyle w:val="Hyperlink"/>
            <w:rFonts w:ascii="Times New Roman" w:hAnsi="Times New Roman" w:cs="Times New Roman"/>
            <w:sz w:val="24"/>
            <w:szCs w:val="24"/>
            <w:lang w:val="en-US"/>
          </w:rPr>
          <w:t>https://doi.org/10.1038/16368890</w:t>
        </w:r>
      </w:hyperlink>
      <w:r w:rsidRPr="0067156A">
        <w:rPr>
          <w:rFonts w:ascii="Times New Roman" w:hAnsi="Times New Roman" w:cs="Times New Roman"/>
          <w:sz w:val="24"/>
          <w:szCs w:val="24"/>
          <w:lang w:val="en-US"/>
        </w:rPr>
        <w:t xml:space="preserve"> </w:t>
      </w:r>
    </w:p>
    <w:p w14:paraId="711AF0E5" w14:textId="77777777" w:rsidR="000524D8" w:rsidRPr="0067156A" w:rsidRDefault="001707CD" w:rsidP="00DD610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67156A">
        <w:rPr>
          <w:rFonts w:ascii="Times New Roman" w:hAnsi="Times New Roman" w:cs="Times New Roman"/>
          <w:sz w:val="24"/>
          <w:szCs w:val="24"/>
          <w:lang w:val="en-US"/>
        </w:rPr>
        <w:t>Vanlauwe</w:t>
      </w:r>
      <w:proofErr w:type="spellEnd"/>
      <w:r w:rsidRPr="0067156A">
        <w:rPr>
          <w:rFonts w:ascii="Times New Roman" w:hAnsi="Times New Roman" w:cs="Times New Roman"/>
          <w:sz w:val="24"/>
          <w:szCs w:val="24"/>
          <w:lang w:val="en-US"/>
        </w:rPr>
        <w:t xml:space="preserve">, B., </w:t>
      </w:r>
      <w:proofErr w:type="spellStart"/>
      <w:r w:rsidRPr="0067156A">
        <w:rPr>
          <w:rFonts w:ascii="Times New Roman" w:hAnsi="Times New Roman" w:cs="Times New Roman"/>
          <w:sz w:val="24"/>
          <w:szCs w:val="24"/>
          <w:lang w:val="en-US"/>
        </w:rPr>
        <w:t>Descheemaeker</w:t>
      </w:r>
      <w:proofErr w:type="spellEnd"/>
      <w:r w:rsidRPr="0067156A">
        <w:rPr>
          <w:rFonts w:ascii="Times New Roman" w:hAnsi="Times New Roman" w:cs="Times New Roman"/>
          <w:sz w:val="24"/>
          <w:szCs w:val="24"/>
          <w:lang w:val="en-US"/>
        </w:rPr>
        <w:t xml:space="preserve">, K., Giller, K. E., </w:t>
      </w:r>
      <w:proofErr w:type="spellStart"/>
      <w:r w:rsidRPr="0067156A">
        <w:rPr>
          <w:rFonts w:ascii="Times New Roman" w:hAnsi="Times New Roman" w:cs="Times New Roman"/>
          <w:sz w:val="24"/>
          <w:szCs w:val="24"/>
          <w:lang w:val="en-US"/>
        </w:rPr>
        <w:t>Huising</w:t>
      </w:r>
      <w:proofErr w:type="spellEnd"/>
      <w:r w:rsidRPr="0067156A">
        <w:rPr>
          <w:rFonts w:ascii="Times New Roman" w:hAnsi="Times New Roman" w:cs="Times New Roman"/>
          <w:sz w:val="24"/>
          <w:szCs w:val="24"/>
          <w:lang w:val="en-US"/>
        </w:rPr>
        <w:t xml:space="preserve">, J., Merckx, R., </w:t>
      </w:r>
      <w:proofErr w:type="spellStart"/>
      <w:r w:rsidRPr="0067156A">
        <w:rPr>
          <w:rFonts w:ascii="Times New Roman" w:hAnsi="Times New Roman" w:cs="Times New Roman"/>
          <w:sz w:val="24"/>
          <w:szCs w:val="24"/>
          <w:lang w:val="en-US"/>
        </w:rPr>
        <w:t>Nziguheba</w:t>
      </w:r>
      <w:proofErr w:type="spellEnd"/>
      <w:r w:rsidRPr="0067156A">
        <w:rPr>
          <w:rFonts w:ascii="Times New Roman" w:hAnsi="Times New Roman" w:cs="Times New Roman"/>
          <w:sz w:val="24"/>
          <w:szCs w:val="24"/>
          <w:lang w:val="en-US"/>
        </w:rPr>
        <w:t xml:space="preserve">, G., Wendt, J. and </w:t>
      </w:r>
      <w:proofErr w:type="spellStart"/>
      <w:r w:rsidRPr="0067156A">
        <w:rPr>
          <w:rFonts w:ascii="Times New Roman" w:hAnsi="Times New Roman" w:cs="Times New Roman"/>
          <w:sz w:val="24"/>
          <w:szCs w:val="24"/>
          <w:lang w:val="en-US"/>
        </w:rPr>
        <w:t>Zingore</w:t>
      </w:r>
      <w:proofErr w:type="spellEnd"/>
      <w:r w:rsidRPr="0067156A">
        <w:rPr>
          <w:rFonts w:ascii="Times New Roman" w:hAnsi="Times New Roman" w:cs="Times New Roman"/>
          <w:sz w:val="24"/>
          <w:szCs w:val="24"/>
          <w:lang w:val="en-US"/>
        </w:rPr>
        <w:t>, S. (2015). Integrated soil fertility management in sub-Saharan Africa: unravelling local adaptation. Soil. 1:491–508</w:t>
      </w:r>
    </w:p>
    <w:p w14:paraId="572445A4" w14:textId="11547BB8" w:rsidR="00184A74" w:rsidRPr="0067156A" w:rsidRDefault="00184A74" w:rsidP="00DD610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 xml:space="preserve">Woodruff, D. R., Bond, B. J., Ritchie, G. A. and Scott, W. (2002). Effect of stand density on the growth of young </w:t>
      </w:r>
      <w:proofErr w:type="spellStart"/>
      <w:r w:rsidRPr="0067156A">
        <w:rPr>
          <w:rFonts w:ascii="Times New Roman" w:hAnsi="Times New Roman" w:cs="Times New Roman"/>
          <w:sz w:val="24"/>
          <w:szCs w:val="24"/>
          <w:lang w:val="en-US"/>
        </w:rPr>
        <w:t>douglas</w:t>
      </w:r>
      <w:proofErr w:type="spellEnd"/>
      <w:r w:rsidRPr="0067156A">
        <w:rPr>
          <w:rFonts w:ascii="Times New Roman" w:hAnsi="Times New Roman" w:cs="Times New Roman"/>
          <w:sz w:val="24"/>
          <w:szCs w:val="24"/>
          <w:lang w:val="en-US"/>
        </w:rPr>
        <w:t>-fir trees. Canadian Journal of Forest Resources. 32: 420-427.</w:t>
      </w:r>
    </w:p>
    <w:p w14:paraId="25908AB5" w14:textId="77777777" w:rsidR="00184A74" w:rsidRPr="0067156A" w:rsidRDefault="00184A74" w:rsidP="00DD610A">
      <w:pPr>
        <w:pStyle w:val="ListParagraph"/>
        <w:numPr>
          <w:ilvl w:val="0"/>
          <w:numId w:val="2"/>
        </w:numPr>
        <w:spacing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Zar, H. J. (2010). Biostatistical Analysis. 5</w:t>
      </w:r>
      <w:r w:rsidRPr="0067156A">
        <w:rPr>
          <w:rFonts w:ascii="Times New Roman" w:hAnsi="Times New Roman" w:cs="Times New Roman"/>
          <w:sz w:val="24"/>
          <w:szCs w:val="24"/>
          <w:vertAlign w:val="superscript"/>
          <w:lang w:val="en-US"/>
        </w:rPr>
        <w:t>th</w:t>
      </w:r>
      <w:r w:rsidRPr="0067156A">
        <w:rPr>
          <w:rFonts w:ascii="Times New Roman" w:hAnsi="Times New Roman" w:cs="Times New Roman"/>
          <w:sz w:val="24"/>
          <w:szCs w:val="24"/>
          <w:lang w:val="en-US"/>
        </w:rPr>
        <w:t xml:space="preserve"> Edition, Prentice Hall Inc. Upper Saddle River, New Jersey.</w:t>
      </w:r>
    </w:p>
    <w:p w14:paraId="35260B56" w14:textId="6B739587" w:rsidR="00184A74" w:rsidRPr="0067156A" w:rsidRDefault="00184A74" w:rsidP="00DD610A">
      <w:pPr>
        <w:pStyle w:val="ListParagraph"/>
        <w:numPr>
          <w:ilvl w:val="0"/>
          <w:numId w:val="2"/>
        </w:numPr>
        <w:spacing w:before="240" w:after="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 xml:space="preserve">Zhang, Y., Xu, Z., Li, J. and Wang, R. (2021). Optimum planting density improves resource use </w:t>
      </w:r>
      <w:r w:rsidR="00452CF1" w:rsidRPr="0067156A">
        <w:rPr>
          <w:rFonts w:ascii="Times New Roman" w:hAnsi="Times New Roman" w:cs="Times New Roman"/>
          <w:sz w:val="24"/>
          <w:szCs w:val="24"/>
          <w:lang w:val="en-US"/>
        </w:rPr>
        <w:t>efficiency</w:t>
      </w:r>
      <w:r w:rsidRPr="0067156A">
        <w:rPr>
          <w:rFonts w:ascii="Times New Roman" w:hAnsi="Times New Roman" w:cs="Times New Roman"/>
          <w:sz w:val="24"/>
          <w:szCs w:val="24"/>
          <w:lang w:val="en-US"/>
        </w:rPr>
        <w:t xml:space="preserve"> and yield stability of rain-fed maize in </w:t>
      </w:r>
      <w:r w:rsidR="003700C3">
        <w:rPr>
          <w:rFonts w:ascii="Times New Roman" w:hAnsi="Times New Roman" w:cs="Times New Roman"/>
          <w:sz w:val="24"/>
          <w:szCs w:val="24"/>
          <w:lang w:val="en-US"/>
        </w:rPr>
        <w:t xml:space="preserve">a </w:t>
      </w:r>
      <w:r w:rsidRPr="0067156A">
        <w:rPr>
          <w:rFonts w:ascii="Times New Roman" w:hAnsi="Times New Roman" w:cs="Times New Roman"/>
          <w:sz w:val="24"/>
          <w:szCs w:val="24"/>
          <w:lang w:val="en-US"/>
        </w:rPr>
        <w:t xml:space="preserve">semiarid climate. Frontiers in Plant Science. 21-752606. </w:t>
      </w:r>
      <w:hyperlink r:id="rId21" w:history="1">
        <w:r w:rsidRPr="0067156A">
          <w:rPr>
            <w:rStyle w:val="Hyperlink"/>
            <w:rFonts w:ascii="Times New Roman" w:hAnsi="Times New Roman" w:cs="Times New Roman"/>
            <w:sz w:val="24"/>
            <w:szCs w:val="24"/>
            <w:lang w:val="en-US"/>
          </w:rPr>
          <w:t>https://doi.org/10.3389/fpls.2021.752606</w:t>
        </w:r>
      </w:hyperlink>
      <w:r w:rsidRPr="0067156A">
        <w:rPr>
          <w:rFonts w:ascii="Times New Roman" w:hAnsi="Times New Roman" w:cs="Times New Roman"/>
          <w:sz w:val="24"/>
          <w:szCs w:val="24"/>
          <w:lang w:val="en-US"/>
        </w:rPr>
        <w:t xml:space="preserve"> </w:t>
      </w:r>
    </w:p>
    <w:p w14:paraId="2A9452EE" w14:textId="77777777" w:rsidR="002342B8" w:rsidRPr="0067156A" w:rsidRDefault="002342B8" w:rsidP="002342B8">
      <w:pPr>
        <w:spacing w:after="0"/>
        <w:jc w:val="both"/>
        <w:rPr>
          <w:rFonts w:ascii="Times New Roman" w:hAnsi="Times New Roman" w:cs="Times New Roman"/>
          <w:sz w:val="24"/>
          <w:szCs w:val="24"/>
          <w:lang w:val="en-US"/>
        </w:rPr>
      </w:pPr>
    </w:p>
    <w:p w14:paraId="191D1959" w14:textId="0FA5A52E" w:rsidR="007B113F" w:rsidRPr="0067156A" w:rsidRDefault="007B113F" w:rsidP="006D4A26">
      <w:pPr>
        <w:jc w:val="both"/>
        <w:rPr>
          <w:rFonts w:ascii="Times New Roman" w:hAnsi="Times New Roman" w:cs="Times New Roman"/>
          <w:sz w:val="24"/>
          <w:szCs w:val="24"/>
        </w:rPr>
      </w:pPr>
    </w:p>
    <w:p w14:paraId="20368327" w14:textId="77777777" w:rsidR="009937DD" w:rsidRPr="0067156A" w:rsidRDefault="009937DD" w:rsidP="009937DD">
      <w:pPr>
        <w:spacing w:line="360" w:lineRule="auto"/>
        <w:jc w:val="both"/>
        <w:rPr>
          <w:sz w:val="24"/>
          <w:szCs w:val="24"/>
        </w:rPr>
      </w:pPr>
    </w:p>
    <w:sectPr w:rsidR="009937DD" w:rsidRPr="0067156A" w:rsidSect="00B223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5AB01" w14:textId="77777777" w:rsidR="00E961BB" w:rsidRDefault="00E961BB" w:rsidP="0013560A">
      <w:pPr>
        <w:spacing w:after="0" w:line="240" w:lineRule="auto"/>
      </w:pPr>
      <w:r>
        <w:separator/>
      </w:r>
    </w:p>
  </w:endnote>
  <w:endnote w:type="continuationSeparator" w:id="0">
    <w:p w14:paraId="2B3375FA" w14:textId="77777777" w:rsidR="00E961BB" w:rsidRDefault="00E961BB" w:rsidP="0013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8C7D" w14:textId="77777777" w:rsidR="00066678" w:rsidRDefault="00066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FFEF" w14:textId="77777777" w:rsidR="00066678" w:rsidRDefault="00066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48B3" w14:textId="77777777" w:rsidR="00066678" w:rsidRDefault="0006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11A9D" w14:textId="77777777" w:rsidR="00E961BB" w:rsidRDefault="00E961BB" w:rsidP="0013560A">
      <w:pPr>
        <w:spacing w:after="0" w:line="240" w:lineRule="auto"/>
      </w:pPr>
      <w:r>
        <w:separator/>
      </w:r>
    </w:p>
  </w:footnote>
  <w:footnote w:type="continuationSeparator" w:id="0">
    <w:p w14:paraId="7409CB0C" w14:textId="77777777" w:rsidR="00E961BB" w:rsidRDefault="00E961BB" w:rsidP="00135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0BC1" w14:textId="249A67EC" w:rsidR="00066678" w:rsidRDefault="00E961BB">
    <w:pPr>
      <w:pStyle w:val="Header"/>
    </w:pPr>
    <w:r>
      <w:rPr>
        <w:noProof/>
      </w:rPr>
      <w:pict w14:anchorId="30B82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09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F8E7" w14:textId="3270E581" w:rsidR="00066678" w:rsidRDefault="00E961BB">
    <w:pPr>
      <w:pStyle w:val="Header"/>
    </w:pPr>
    <w:r>
      <w:rPr>
        <w:noProof/>
      </w:rPr>
      <w:pict w14:anchorId="537B0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09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2038" w14:textId="482EBB7F" w:rsidR="00066678" w:rsidRDefault="00E961BB">
    <w:pPr>
      <w:pStyle w:val="Header"/>
    </w:pPr>
    <w:r>
      <w:rPr>
        <w:noProof/>
      </w:rPr>
      <w:pict w14:anchorId="368FD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09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2796B"/>
    <w:multiLevelType w:val="hybridMultilevel"/>
    <w:tmpl w:val="7E6C543C"/>
    <w:lvl w:ilvl="0" w:tplc="17046EA6">
      <w:start w:val="1"/>
      <w:numFmt w:val="decimal"/>
      <w:lvlText w:val="%1."/>
      <w:lvlJc w:val="left"/>
      <w:pPr>
        <w:ind w:left="1428" w:hanging="360"/>
      </w:pPr>
      <w:rPr>
        <w:color w:val="auto"/>
      </w:rPr>
    </w:lvl>
    <w:lvl w:ilvl="1" w:tplc="580A0019" w:tentative="1">
      <w:start w:val="1"/>
      <w:numFmt w:val="lowerLetter"/>
      <w:lvlText w:val="%2."/>
      <w:lvlJc w:val="left"/>
      <w:pPr>
        <w:ind w:left="2148" w:hanging="360"/>
      </w:pPr>
    </w:lvl>
    <w:lvl w:ilvl="2" w:tplc="580A001B" w:tentative="1">
      <w:start w:val="1"/>
      <w:numFmt w:val="lowerRoman"/>
      <w:lvlText w:val="%3."/>
      <w:lvlJc w:val="right"/>
      <w:pPr>
        <w:ind w:left="2868" w:hanging="180"/>
      </w:pPr>
    </w:lvl>
    <w:lvl w:ilvl="3" w:tplc="580A000F" w:tentative="1">
      <w:start w:val="1"/>
      <w:numFmt w:val="decimal"/>
      <w:lvlText w:val="%4."/>
      <w:lvlJc w:val="left"/>
      <w:pPr>
        <w:ind w:left="3588" w:hanging="360"/>
      </w:pPr>
    </w:lvl>
    <w:lvl w:ilvl="4" w:tplc="580A0019" w:tentative="1">
      <w:start w:val="1"/>
      <w:numFmt w:val="lowerLetter"/>
      <w:lvlText w:val="%5."/>
      <w:lvlJc w:val="left"/>
      <w:pPr>
        <w:ind w:left="4308" w:hanging="360"/>
      </w:pPr>
    </w:lvl>
    <w:lvl w:ilvl="5" w:tplc="580A001B" w:tentative="1">
      <w:start w:val="1"/>
      <w:numFmt w:val="lowerRoman"/>
      <w:lvlText w:val="%6."/>
      <w:lvlJc w:val="right"/>
      <w:pPr>
        <w:ind w:left="5028" w:hanging="180"/>
      </w:pPr>
    </w:lvl>
    <w:lvl w:ilvl="6" w:tplc="580A000F" w:tentative="1">
      <w:start w:val="1"/>
      <w:numFmt w:val="decimal"/>
      <w:lvlText w:val="%7."/>
      <w:lvlJc w:val="left"/>
      <w:pPr>
        <w:ind w:left="5748" w:hanging="360"/>
      </w:pPr>
    </w:lvl>
    <w:lvl w:ilvl="7" w:tplc="580A0019" w:tentative="1">
      <w:start w:val="1"/>
      <w:numFmt w:val="lowerLetter"/>
      <w:lvlText w:val="%8."/>
      <w:lvlJc w:val="left"/>
      <w:pPr>
        <w:ind w:left="6468" w:hanging="360"/>
      </w:pPr>
    </w:lvl>
    <w:lvl w:ilvl="8" w:tplc="580A001B" w:tentative="1">
      <w:start w:val="1"/>
      <w:numFmt w:val="lowerRoman"/>
      <w:lvlText w:val="%9."/>
      <w:lvlJc w:val="right"/>
      <w:pPr>
        <w:ind w:left="7188" w:hanging="180"/>
      </w:pPr>
    </w:lvl>
  </w:abstractNum>
  <w:abstractNum w:abstractNumId="1" w15:restartNumberingAfterBreak="0">
    <w:nsid w:val="5EDB537D"/>
    <w:multiLevelType w:val="hybridMultilevel"/>
    <w:tmpl w:val="E062AC76"/>
    <w:lvl w:ilvl="0" w:tplc="A44A5A5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D5"/>
    <w:rsid w:val="00012026"/>
    <w:rsid w:val="000307BD"/>
    <w:rsid w:val="00044AE1"/>
    <w:rsid w:val="000524D8"/>
    <w:rsid w:val="000613AF"/>
    <w:rsid w:val="00066678"/>
    <w:rsid w:val="0007144D"/>
    <w:rsid w:val="000A2348"/>
    <w:rsid w:val="000C6302"/>
    <w:rsid w:val="000D46BD"/>
    <w:rsid w:val="000E4A40"/>
    <w:rsid w:val="000E4B97"/>
    <w:rsid w:val="000F0159"/>
    <w:rsid w:val="000F587A"/>
    <w:rsid w:val="001303CB"/>
    <w:rsid w:val="00133E7D"/>
    <w:rsid w:val="0013560A"/>
    <w:rsid w:val="00135E09"/>
    <w:rsid w:val="00140C85"/>
    <w:rsid w:val="00146D76"/>
    <w:rsid w:val="0016519A"/>
    <w:rsid w:val="00165273"/>
    <w:rsid w:val="001707CD"/>
    <w:rsid w:val="00174811"/>
    <w:rsid w:val="00184A74"/>
    <w:rsid w:val="001A04B0"/>
    <w:rsid w:val="001A0A43"/>
    <w:rsid w:val="001A17C4"/>
    <w:rsid w:val="001B075B"/>
    <w:rsid w:val="001D2537"/>
    <w:rsid w:val="001D3904"/>
    <w:rsid w:val="001D56DC"/>
    <w:rsid w:val="001E66E5"/>
    <w:rsid w:val="0020593B"/>
    <w:rsid w:val="00214497"/>
    <w:rsid w:val="0022281B"/>
    <w:rsid w:val="00226C6B"/>
    <w:rsid w:val="002342B8"/>
    <w:rsid w:val="00234A10"/>
    <w:rsid w:val="00236766"/>
    <w:rsid w:val="00243E8F"/>
    <w:rsid w:val="00253589"/>
    <w:rsid w:val="0026408C"/>
    <w:rsid w:val="00267731"/>
    <w:rsid w:val="002757C0"/>
    <w:rsid w:val="00280273"/>
    <w:rsid w:val="0028440E"/>
    <w:rsid w:val="002A604C"/>
    <w:rsid w:val="002B1DF3"/>
    <w:rsid w:val="002B380B"/>
    <w:rsid w:val="002C31FD"/>
    <w:rsid w:val="002C5DFE"/>
    <w:rsid w:val="002C7260"/>
    <w:rsid w:val="002D25FC"/>
    <w:rsid w:val="002E78CE"/>
    <w:rsid w:val="002F516F"/>
    <w:rsid w:val="003071BA"/>
    <w:rsid w:val="00321E0A"/>
    <w:rsid w:val="003241CE"/>
    <w:rsid w:val="00334F7C"/>
    <w:rsid w:val="00336B14"/>
    <w:rsid w:val="00343AD7"/>
    <w:rsid w:val="00345350"/>
    <w:rsid w:val="00357E04"/>
    <w:rsid w:val="003700C3"/>
    <w:rsid w:val="00383C34"/>
    <w:rsid w:val="003862CF"/>
    <w:rsid w:val="003C2BFD"/>
    <w:rsid w:val="003C66D3"/>
    <w:rsid w:val="003D459F"/>
    <w:rsid w:val="003D7367"/>
    <w:rsid w:val="003E59C9"/>
    <w:rsid w:val="0041423D"/>
    <w:rsid w:val="00415DD3"/>
    <w:rsid w:val="004333FA"/>
    <w:rsid w:val="00452CF1"/>
    <w:rsid w:val="00453375"/>
    <w:rsid w:val="004638E2"/>
    <w:rsid w:val="0046792A"/>
    <w:rsid w:val="00470AD9"/>
    <w:rsid w:val="0047576A"/>
    <w:rsid w:val="004809FE"/>
    <w:rsid w:val="0048123E"/>
    <w:rsid w:val="004819EB"/>
    <w:rsid w:val="00481BFF"/>
    <w:rsid w:val="0049153D"/>
    <w:rsid w:val="004B2B91"/>
    <w:rsid w:val="004C11A3"/>
    <w:rsid w:val="004C4E0E"/>
    <w:rsid w:val="004D5FF4"/>
    <w:rsid w:val="004D708F"/>
    <w:rsid w:val="004D7357"/>
    <w:rsid w:val="004E173A"/>
    <w:rsid w:val="004F1FF9"/>
    <w:rsid w:val="004F57FD"/>
    <w:rsid w:val="004F6DE1"/>
    <w:rsid w:val="00500102"/>
    <w:rsid w:val="00512E72"/>
    <w:rsid w:val="00526D9F"/>
    <w:rsid w:val="005314BD"/>
    <w:rsid w:val="00532378"/>
    <w:rsid w:val="00540965"/>
    <w:rsid w:val="005909AD"/>
    <w:rsid w:val="005974B4"/>
    <w:rsid w:val="005A1B6D"/>
    <w:rsid w:val="005A2E59"/>
    <w:rsid w:val="005A3D09"/>
    <w:rsid w:val="005C4947"/>
    <w:rsid w:val="005C4D8D"/>
    <w:rsid w:val="005E111B"/>
    <w:rsid w:val="006132DE"/>
    <w:rsid w:val="00620885"/>
    <w:rsid w:val="006216CA"/>
    <w:rsid w:val="00622A93"/>
    <w:rsid w:val="00624AAF"/>
    <w:rsid w:val="00627EBA"/>
    <w:rsid w:val="006445AF"/>
    <w:rsid w:val="00645221"/>
    <w:rsid w:val="00655DAE"/>
    <w:rsid w:val="006654B3"/>
    <w:rsid w:val="0067156A"/>
    <w:rsid w:val="006A2829"/>
    <w:rsid w:val="006B0282"/>
    <w:rsid w:val="006B1CB4"/>
    <w:rsid w:val="006C3CFB"/>
    <w:rsid w:val="006C571C"/>
    <w:rsid w:val="006D4A26"/>
    <w:rsid w:val="006F30D4"/>
    <w:rsid w:val="00700A9F"/>
    <w:rsid w:val="00707A63"/>
    <w:rsid w:val="00724DAE"/>
    <w:rsid w:val="00744CE5"/>
    <w:rsid w:val="00746594"/>
    <w:rsid w:val="00754638"/>
    <w:rsid w:val="0076531C"/>
    <w:rsid w:val="00773E08"/>
    <w:rsid w:val="00774EE1"/>
    <w:rsid w:val="007A2C22"/>
    <w:rsid w:val="007A6E05"/>
    <w:rsid w:val="007B10A7"/>
    <w:rsid w:val="007B113F"/>
    <w:rsid w:val="007C3949"/>
    <w:rsid w:val="007C4301"/>
    <w:rsid w:val="007D117F"/>
    <w:rsid w:val="007D28D8"/>
    <w:rsid w:val="007D2A45"/>
    <w:rsid w:val="007D7134"/>
    <w:rsid w:val="007E76B7"/>
    <w:rsid w:val="007F67D9"/>
    <w:rsid w:val="008105AF"/>
    <w:rsid w:val="0081124A"/>
    <w:rsid w:val="008157E5"/>
    <w:rsid w:val="00823F08"/>
    <w:rsid w:val="00825119"/>
    <w:rsid w:val="00826231"/>
    <w:rsid w:val="0085626C"/>
    <w:rsid w:val="00861A1E"/>
    <w:rsid w:val="00871DF4"/>
    <w:rsid w:val="00887D77"/>
    <w:rsid w:val="008939B1"/>
    <w:rsid w:val="008A77FB"/>
    <w:rsid w:val="008C76A4"/>
    <w:rsid w:val="008E19E0"/>
    <w:rsid w:val="008E6C5B"/>
    <w:rsid w:val="008F0F5D"/>
    <w:rsid w:val="008F1AC1"/>
    <w:rsid w:val="00913637"/>
    <w:rsid w:val="00926077"/>
    <w:rsid w:val="00933F0A"/>
    <w:rsid w:val="00943D27"/>
    <w:rsid w:val="0098470D"/>
    <w:rsid w:val="009937DD"/>
    <w:rsid w:val="009A3E81"/>
    <w:rsid w:val="009B723E"/>
    <w:rsid w:val="009C10D3"/>
    <w:rsid w:val="009C6733"/>
    <w:rsid w:val="009C70C5"/>
    <w:rsid w:val="009D5122"/>
    <w:rsid w:val="009E0166"/>
    <w:rsid w:val="009E254D"/>
    <w:rsid w:val="00A033CD"/>
    <w:rsid w:val="00A227D0"/>
    <w:rsid w:val="00A24F24"/>
    <w:rsid w:val="00A3064F"/>
    <w:rsid w:val="00A61C5D"/>
    <w:rsid w:val="00A86231"/>
    <w:rsid w:val="00A87001"/>
    <w:rsid w:val="00A93BEF"/>
    <w:rsid w:val="00AA26ED"/>
    <w:rsid w:val="00AA7316"/>
    <w:rsid w:val="00AB1910"/>
    <w:rsid w:val="00AC1B77"/>
    <w:rsid w:val="00AC20A7"/>
    <w:rsid w:val="00AC332E"/>
    <w:rsid w:val="00AE5421"/>
    <w:rsid w:val="00AF154B"/>
    <w:rsid w:val="00B06798"/>
    <w:rsid w:val="00B145AD"/>
    <w:rsid w:val="00B22329"/>
    <w:rsid w:val="00B2520C"/>
    <w:rsid w:val="00B26C05"/>
    <w:rsid w:val="00B5780F"/>
    <w:rsid w:val="00B7138B"/>
    <w:rsid w:val="00B81A0C"/>
    <w:rsid w:val="00B83851"/>
    <w:rsid w:val="00BA2AD1"/>
    <w:rsid w:val="00BB2F33"/>
    <w:rsid w:val="00BB63E8"/>
    <w:rsid w:val="00BE01E2"/>
    <w:rsid w:val="00BE54E8"/>
    <w:rsid w:val="00BF7125"/>
    <w:rsid w:val="00C16675"/>
    <w:rsid w:val="00C37D54"/>
    <w:rsid w:val="00C502A0"/>
    <w:rsid w:val="00C552D5"/>
    <w:rsid w:val="00C61C1B"/>
    <w:rsid w:val="00C71241"/>
    <w:rsid w:val="00C926C2"/>
    <w:rsid w:val="00CA355E"/>
    <w:rsid w:val="00CA7345"/>
    <w:rsid w:val="00CC2F8A"/>
    <w:rsid w:val="00CC51DA"/>
    <w:rsid w:val="00CE4979"/>
    <w:rsid w:val="00CE6268"/>
    <w:rsid w:val="00CE6613"/>
    <w:rsid w:val="00CF2974"/>
    <w:rsid w:val="00CF312B"/>
    <w:rsid w:val="00CF5C84"/>
    <w:rsid w:val="00D03CFA"/>
    <w:rsid w:val="00D07763"/>
    <w:rsid w:val="00D37996"/>
    <w:rsid w:val="00D432E8"/>
    <w:rsid w:val="00D459E9"/>
    <w:rsid w:val="00D61395"/>
    <w:rsid w:val="00D865DA"/>
    <w:rsid w:val="00D92190"/>
    <w:rsid w:val="00D968CD"/>
    <w:rsid w:val="00DC1D6B"/>
    <w:rsid w:val="00DC5E59"/>
    <w:rsid w:val="00DD050C"/>
    <w:rsid w:val="00DD610A"/>
    <w:rsid w:val="00DF3EE4"/>
    <w:rsid w:val="00E0787C"/>
    <w:rsid w:val="00E1201C"/>
    <w:rsid w:val="00E45140"/>
    <w:rsid w:val="00E475A9"/>
    <w:rsid w:val="00E5154D"/>
    <w:rsid w:val="00E52429"/>
    <w:rsid w:val="00E53992"/>
    <w:rsid w:val="00E62A2E"/>
    <w:rsid w:val="00E636E2"/>
    <w:rsid w:val="00E771F4"/>
    <w:rsid w:val="00E9193B"/>
    <w:rsid w:val="00E961BB"/>
    <w:rsid w:val="00EA6578"/>
    <w:rsid w:val="00EB75B2"/>
    <w:rsid w:val="00ED3A20"/>
    <w:rsid w:val="00EF5481"/>
    <w:rsid w:val="00EF61BD"/>
    <w:rsid w:val="00F13633"/>
    <w:rsid w:val="00F2376E"/>
    <w:rsid w:val="00F41F4F"/>
    <w:rsid w:val="00F55FBB"/>
    <w:rsid w:val="00F64ABE"/>
    <w:rsid w:val="00F65C61"/>
    <w:rsid w:val="00F71365"/>
    <w:rsid w:val="00FA250F"/>
    <w:rsid w:val="00FA7966"/>
    <w:rsid w:val="00FB28D9"/>
    <w:rsid w:val="00FC21C4"/>
    <w:rsid w:val="00FC2C78"/>
    <w:rsid w:val="00FE4E95"/>
    <w:rsid w:val="00FE5688"/>
    <w:rsid w:val="00FE5B91"/>
    <w:rsid w:val="00FE7A6A"/>
    <w:rsid w:val="00FF0B3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B0E021"/>
  <w15:chartTrackingRefBased/>
  <w15:docId w15:val="{AD3BBB54-785C-45ED-A822-FFADFA07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2D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2D5"/>
    <w:pPr>
      <w:spacing w:after="200" w:line="276" w:lineRule="auto"/>
      <w:ind w:left="720"/>
      <w:contextualSpacing/>
    </w:pPr>
  </w:style>
  <w:style w:type="paragraph" w:styleId="Header">
    <w:name w:val="header"/>
    <w:basedOn w:val="Normal"/>
    <w:link w:val="HeaderChar"/>
    <w:uiPriority w:val="99"/>
    <w:unhideWhenUsed/>
    <w:rsid w:val="0013560A"/>
    <w:pPr>
      <w:tabs>
        <w:tab w:val="center" w:pos="4252"/>
        <w:tab w:val="right" w:pos="8504"/>
      </w:tabs>
      <w:spacing w:after="0" w:line="240" w:lineRule="auto"/>
    </w:pPr>
  </w:style>
  <w:style w:type="character" w:customStyle="1" w:styleId="HeaderChar">
    <w:name w:val="Header Char"/>
    <w:basedOn w:val="DefaultParagraphFont"/>
    <w:link w:val="Header"/>
    <w:uiPriority w:val="99"/>
    <w:rsid w:val="0013560A"/>
    <w:rPr>
      <w:lang w:val="en-GB"/>
    </w:rPr>
  </w:style>
  <w:style w:type="paragraph" w:styleId="Footer">
    <w:name w:val="footer"/>
    <w:basedOn w:val="Normal"/>
    <w:link w:val="FooterChar"/>
    <w:uiPriority w:val="99"/>
    <w:unhideWhenUsed/>
    <w:rsid w:val="0013560A"/>
    <w:pPr>
      <w:tabs>
        <w:tab w:val="center" w:pos="4252"/>
        <w:tab w:val="right" w:pos="8504"/>
      </w:tabs>
      <w:spacing w:after="0" w:line="240" w:lineRule="auto"/>
    </w:pPr>
  </w:style>
  <w:style w:type="character" w:customStyle="1" w:styleId="FooterChar">
    <w:name w:val="Footer Char"/>
    <w:basedOn w:val="DefaultParagraphFont"/>
    <w:link w:val="Footer"/>
    <w:uiPriority w:val="99"/>
    <w:rsid w:val="0013560A"/>
    <w:rPr>
      <w:lang w:val="en-GB"/>
    </w:rPr>
  </w:style>
  <w:style w:type="table" w:styleId="TableGrid">
    <w:name w:val="Table Grid"/>
    <w:basedOn w:val="TableNormal"/>
    <w:uiPriority w:val="39"/>
    <w:rsid w:val="006D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2B8"/>
    <w:rPr>
      <w:color w:val="0563C1" w:themeColor="hyperlink"/>
      <w:u w:val="single"/>
    </w:rPr>
  </w:style>
  <w:style w:type="character" w:customStyle="1" w:styleId="anchor-text">
    <w:name w:val="anchor-text"/>
    <w:basedOn w:val="DefaultParagraphFont"/>
    <w:rsid w:val="000F587A"/>
  </w:style>
  <w:style w:type="character" w:styleId="UnresolvedMention">
    <w:name w:val="Unresolved Mention"/>
    <w:basedOn w:val="DefaultParagraphFont"/>
    <w:uiPriority w:val="99"/>
    <w:semiHidden/>
    <w:unhideWhenUsed/>
    <w:rsid w:val="00871DF4"/>
    <w:rPr>
      <w:color w:val="605E5C"/>
      <w:shd w:val="clear" w:color="auto" w:fill="E1DFDD"/>
    </w:rPr>
  </w:style>
  <w:style w:type="character" w:styleId="PlaceholderText">
    <w:name w:val="Placeholder Text"/>
    <w:basedOn w:val="DefaultParagraphFont"/>
    <w:uiPriority w:val="99"/>
    <w:semiHidden/>
    <w:rsid w:val="004679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722/612/2015-PSE" TargetMode="External"/><Relationship Id="rId3" Type="http://schemas.openxmlformats.org/officeDocument/2006/relationships/settings" Target="settings.xml"/><Relationship Id="rId21" Type="http://schemas.openxmlformats.org/officeDocument/2006/relationships/hyperlink" Target="https://doi.org/10.3389/fpls.2021.752606" TargetMode="External"/><Relationship Id="rId7" Type="http://schemas.openxmlformats.org/officeDocument/2006/relationships/hyperlink" Target="https://www.sciencedirect.com/science/article/pii/S1161030122001939" TargetMode="External"/><Relationship Id="rId12" Type="http://schemas.openxmlformats.org/officeDocument/2006/relationships/header" Target="header3.xml"/><Relationship Id="rId17" Type="http://schemas.openxmlformats.org/officeDocument/2006/relationships/hyperlink" Target="https://doi.org/10.1016/j.envl.2021.100417" TargetMode="External"/><Relationship Id="rId2" Type="http://schemas.openxmlformats.org/officeDocument/2006/relationships/styles" Target="styles.xml"/><Relationship Id="rId16" Type="http://schemas.openxmlformats.org/officeDocument/2006/relationships/hyperlink" Target="https://doi.org/10.1016/J.APSOIL.2021.104313" TargetMode="External"/><Relationship Id="rId20" Type="http://schemas.openxmlformats.org/officeDocument/2006/relationships/hyperlink" Target="https://doi.org/10.1038/163688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dx.doi.org/10.1111/j.1365-3180.2011.00900.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002-5193(66)90013-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16/j.still.2017.03.0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16</Pages>
  <Words>4462</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Hube Santana</dc:creator>
  <cp:keywords/>
  <dc:description/>
  <cp:lastModifiedBy>SDI 1183</cp:lastModifiedBy>
  <cp:revision>251</cp:revision>
  <dcterms:created xsi:type="dcterms:W3CDTF">2025-05-02T14:28:00Z</dcterms:created>
  <dcterms:modified xsi:type="dcterms:W3CDTF">2025-05-20T07:39:00Z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c7a7d5b3-1b87-4805-9774-cffc6cf5dcbe</vt:lpwstr>
  </property>
</Properties>
</file>