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FFDAE" w14:textId="77777777" w:rsidR="00754C9A" w:rsidRDefault="00754C9A" w:rsidP="00441B6F">
      <w:pPr>
        <w:pStyle w:val="Title"/>
        <w:spacing w:after="0"/>
        <w:jc w:val="both"/>
        <w:rPr>
          <w:rFonts w:ascii="Arial" w:hAnsi="Arial" w:cs="Arial"/>
        </w:rPr>
      </w:pPr>
    </w:p>
    <w:p w14:paraId="7F15E3F1" w14:textId="075C2853" w:rsidR="00B3031B" w:rsidRDefault="00B3031B" w:rsidP="00B3031B">
      <w:pPr>
        <w:jc w:val="right"/>
        <w:rPr>
          <w:rFonts w:ascii="Arial" w:hAnsi="Arial" w:cs="Arial"/>
          <w:b/>
          <w:sz w:val="36"/>
          <w:szCs w:val="36"/>
        </w:rPr>
      </w:pPr>
      <w:r w:rsidRPr="00B3031B">
        <w:rPr>
          <w:rFonts w:ascii="Arial" w:hAnsi="Arial" w:cs="Arial"/>
          <w:b/>
          <w:sz w:val="36"/>
          <w:szCs w:val="36"/>
        </w:rPr>
        <w:t xml:space="preserve">Factors Affecting </w:t>
      </w:r>
      <w:r w:rsidR="002D20B0" w:rsidRPr="00B3031B">
        <w:rPr>
          <w:rFonts w:ascii="Arial" w:hAnsi="Arial" w:cs="Arial"/>
          <w:b/>
          <w:sz w:val="36"/>
          <w:szCs w:val="36"/>
        </w:rPr>
        <w:t>the</w:t>
      </w:r>
      <w:r w:rsidRPr="00B3031B">
        <w:rPr>
          <w:rFonts w:ascii="Arial" w:hAnsi="Arial" w:cs="Arial"/>
          <w:b/>
          <w:sz w:val="36"/>
          <w:szCs w:val="36"/>
        </w:rPr>
        <w:t xml:space="preserve"> Numeracy Levels </w:t>
      </w:r>
      <w:proofErr w:type="gramStart"/>
      <w:r w:rsidRPr="00B3031B">
        <w:rPr>
          <w:rFonts w:ascii="Arial" w:hAnsi="Arial" w:cs="Arial"/>
          <w:b/>
          <w:sz w:val="36"/>
          <w:szCs w:val="36"/>
        </w:rPr>
        <w:t>Of</w:t>
      </w:r>
      <w:proofErr w:type="gramEnd"/>
      <w:r w:rsidRPr="00B3031B">
        <w:rPr>
          <w:rFonts w:ascii="Arial" w:hAnsi="Arial" w:cs="Arial"/>
          <w:b/>
          <w:sz w:val="36"/>
          <w:szCs w:val="36"/>
        </w:rPr>
        <w:t xml:space="preserve"> The Grade 6 Learners </w:t>
      </w:r>
      <w:r w:rsidR="002D20B0" w:rsidRPr="00B3031B">
        <w:rPr>
          <w:rFonts w:ascii="Arial" w:hAnsi="Arial" w:cs="Arial"/>
          <w:b/>
          <w:sz w:val="36"/>
          <w:szCs w:val="36"/>
        </w:rPr>
        <w:t>of</w:t>
      </w:r>
      <w:r w:rsidRPr="00B3031B">
        <w:rPr>
          <w:rFonts w:ascii="Arial" w:hAnsi="Arial" w:cs="Arial"/>
          <w:b/>
          <w:sz w:val="36"/>
          <w:szCs w:val="36"/>
        </w:rPr>
        <w:t xml:space="preserve"> </w:t>
      </w:r>
      <w:proofErr w:type="spellStart"/>
      <w:r w:rsidRPr="00B3031B">
        <w:rPr>
          <w:rFonts w:ascii="Arial" w:hAnsi="Arial" w:cs="Arial"/>
          <w:b/>
          <w:sz w:val="36"/>
          <w:szCs w:val="36"/>
        </w:rPr>
        <w:t>Karikitan</w:t>
      </w:r>
      <w:proofErr w:type="spellEnd"/>
      <w:r w:rsidRPr="00B3031B">
        <w:rPr>
          <w:rFonts w:ascii="Arial" w:hAnsi="Arial" w:cs="Arial"/>
          <w:b/>
          <w:sz w:val="36"/>
          <w:szCs w:val="36"/>
        </w:rPr>
        <w:t xml:space="preserve"> </w:t>
      </w:r>
      <w:proofErr w:type="spellStart"/>
      <w:r w:rsidRPr="00B3031B">
        <w:rPr>
          <w:rFonts w:ascii="Arial" w:hAnsi="Arial" w:cs="Arial"/>
          <w:b/>
          <w:sz w:val="36"/>
          <w:szCs w:val="36"/>
        </w:rPr>
        <w:t>Integarted</w:t>
      </w:r>
      <w:proofErr w:type="spellEnd"/>
      <w:r w:rsidRPr="00B3031B">
        <w:rPr>
          <w:rFonts w:ascii="Arial" w:hAnsi="Arial" w:cs="Arial"/>
          <w:b/>
          <w:sz w:val="36"/>
          <w:szCs w:val="36"/>
        </w:rPr>
        <w:t xml:space="preserve"> School: Basis </w:t>
      </w:r>
      <w:r w:rsidR="007A4638" w:rsidRPr="00B3031B">
        <w:rPr>
          <w:rFonts w:ascii="Arial" w:hAnsi="Arial" w:cs="Arial"/>
          <w:b/>
          <w:sz w:val="36"/>
          <w:szCs w:val="36"/>
        </w:rPr>
        <w:t>for</w:t>
      </w:r>
      <w:r w:rsidRPr="00B3031B">
        <w:rPr>
          <w:rFonts w:ascii="Arial" w:hAnsi="Arial" w:cs="Arial"/>
          <w:b/>
          <w:sz w:val="36"/>
          <w:szCs w:val="36"/>
        </w:rPr>
        <w:t xml:space="preserve"> Proposed Remediation </w:t>
      </w:r>
      <w:r w:rsidR="002F39C5">
        <w:rPr>
          <w:rFonts w:ascii="Arial" w:hAnsi="Arial" w:cs="Arial"/>
          <w:b/>
          <w:sz w:val="36"/>
          <w:szCs w:val="36"/>
        </w:rPr>
        <w:t>Plan</w:t>
      </w:r>
    </w:p>
    <w:p w14:paraId="7C94C1BA" w14:textId="77777777" w:rsidR="00A258C3" w:rsidRPr="00790ADA" w:rsidRDefault="00A258C3" w:rsidP="00441B6F">
      <w:pPr>
        <w:pStyle w:val="Author"/>
        <w:spacing w:line="240" w:lineRule="auto"/>
        <w:jc w:val="both"/>
        <w:rPr>
          <w:rFonts w:ascii="Arial" w:hAnsi="Arial" w:cs="Arial"/>
          <w:sz w:val="36"/>
        </w:rPr>
      </w:pPr>
    </w:p>
    <w:p w14:paraId="6419A4AB" w14:textId="77777777" w:rsidR="00790ADA" w:rsidRDefault="00790ADA" w:rsidP="00441B6F">
      <w:pPr>
        <w:pStyle w:val="Affiliation"/>
        <w:spacing w:after="0" w:line="240" w:lineRule="auto"/>
        <w:jc w:val="both"/>
        <w:rPr>
          <w:rFonts w:ascii="Arial" w:hAnsi="Arial" w:cs="Arial"/>
        </w:rPr>
      </w:pPr>
    </w:p>
    <w:p w14:paraId="139605EE" w14:textId="77777777" w:rsidR="008138B4" w:rsidRDefault="008138B4" w:rsidP="00441B6F">
      <w:pPr>
        <w:pStyle w:val="Affiliation"/>
        <w:spacing w:after="0" w:line="240" w:lineRule="auto"/>
        <w:jc w:val="both"/>
        <w:rPr>
          <w:rFonts w:ascii="Arial" w:hAnsi="Arial" w:cs="Arial"/>
        </w:rPr>
      </w:pPr>
    </w:p>
    <w:p w14:paraId="46CF27A9" w14:textId="77777777" w:rsidR="002C57D2" w:rsidRPr="00FB3A86" w:rsidRDefault="002C57D2" w:rsidP="00441B6F">
      <w:pPr>
        <w:pStyle w:val="Affiliation"/>
        <w:spacing w:after="0" w:line="240" w:lineRule="auto"/>
        <w:jc w:val="both"/>
        <w:rPr>
          <w:rFonts w:ascii="Arial" w:hAnsi="Arial" w:cs="Arial"/>
        </w:rPr>
      </w:pPr>
    </w:p>
    <w:p w14:paraId="14315BAF" w14:textId="77777777" w:rsidR="00B01FCD" w:rsidRPr="00FB3A86" w:rsidRDefault="00B962CB" w:rsidP="00441B6F">
      <w:pPr>
        <w:pStyle w:val="Copyright"/>
        <w:spacing w:after="0" w:line="240" w:lineRule="auto"/>
        <w:jc w:val="both"/>
        <w:rPr>
          <w:rFonts w:ascii="Arial" w:hAnsi="Arial" w:cs="Arial"/>
        </w:rPr>
        <w:sectPr w:rsidR="00B01FCD" w:rsidRPr="00FB3A86" w:rsidSect="008138B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8B9992D">
          <v:shapetype id="_x0000_t32" coordsize="21600,21600" o:spt="32" o:oned="t" path="m,l21600,21600e" filled="f">
            <v:path arrowok="t" fillok="f" o:connecttype="none"/>
            <o:lock v:ext="edit" shapetype="t"/>
          </v:shapetype>
          <v:shape id="_x0000_s1035"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44970185" w14:textId="5F43DB3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02226F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36EA1F8" w14:textId="77777777" w:rsidTr="001E44FE">
        <w:tc>
          <w:tcPr>
            <w:tcW w:w="9576" w:type="dxa"/>
            <w:shd w:val="clear" w:color="auto" w:fill="F2F2F2"/>
          </w:tcPr>
          <w:p w14:paraId="59E956D1" w14:textId="79F9A3DA" w:rsidR="002D20B0" w:rsidRPr="002D20B0" w:rsidRDefault="00100B14" w:rsidP="002D20B0">
            <w:pPr>
              <w:pStyle w:val="NoSpacing"/>
              <w:jc w:val="both"/>
              <w:rPr>
                <w:rFonts w:ascii="Arial" w:hAnsi="Arial" w:cs="Arial"/>
                <w:bCs/>
                <w:sz w:val="20"/>
                <w:szCs w:val="20"/>
              </w:rPr>
            </w:pPr>
            <w:r w:rsidRPr="00100B14">
              <w:rPr>
                <w:rFonts w:ascii="Arial" w:hAnsi="Arial" w:cs="Arial"/>
                <w:bCs/>
                <w:sz w:val="20"/>
                <w:szCs w:val="20"/>
              </w:rPr>
              <w:t>Among all the subjects in basic education, mathematics challenges students with both internal and external difficulties, which in turn impact their numeracy skills</w:t>
            </w:r>
            <w:r w:rsidR="002D20B0" w:rsidRPr="002D20B0">
              <w:rPr>
                <w:rFonts w:ascii="Arial" w:hAnsi="Arial" w:cs="Arial"/>
                <w:bCs/>
                <w:sz w:val="20"/>
                <w:szCs w:val="20"/>
              </w:rPr>
              <w:t xml:space="preserve">. This study aims to identify the factors affecting numeracy proficiency among Grade 6 learners of </w:t>
            </w:r>
            <w:proofErr w:type="spellStart"/>
            <w:r w:rsidR="002D20B0" w:rsidRPr="002D20B0">
              <w:rPr>
                <w:rFonts w:ascii="Arial" w:hAnsi="Arial" w:cs="Arial"/>
                <w:bCs/>
                <w:sz w:val="20"/>
                <w:szCs w:val="20"/>
              </w:rPr>
              <w:t>Karikitan</w:t>
            </w:r>
            <w:proofErr w:type="spellEnd"/>
            <w:r w:rsidR="002D20B0" w:rsidRPr="002D20B0">
              <w:rPr>
                <w:rFonts w:ascii="Arial" w:hAnsi="Arial" w:cs="Arial"/>
                <w:bCs/>
                <w:sz w:val="20"/>
                <w:szCs w:val="20"/>
              </w:rPr>
              <w:t xml:space="preserve"> Integrated School and determine how these challenges can be addressed through effective remediation materials. </w:t>
            </w:r>
            <w:r w:rsidR="00DB0A4C">
              <w:rPr>
                <w:rFonts w:ascii="Arial" w:hAnsi="Arial" w:cs="Arial"/>
                <w:bCs/>
                <w:sz w:val="20"/>
                <w:szCs w:val="20"/>
              </w:rPr>
              <w:t>D</w:t>
            </w:r>
            <w:r w:rsidR="00DB0A4C" w:rsidRPr="008D3DC1">
              <w:rPr>
                <w:rFonts w:ascii="Arial" w:hAnsi="Arial" w:cs="Arial"/>
                <w:sz w:val="20"/>
                <w:szCs w:val="20"/>
              </w:rPr>
              <w:t>escriptive-correlational</w:t>
            </w:r>
            <w:r w:rsidR="00DB0A4C">
              <w:rPr>
                <w:rFonts w:ascii="Arial" w:hAnsi="Arial" w:cs="Arial"/>
                <w:sz w:val="20"/>
                <w:szCs w:val="20"/>
              </w:rPr>
              <w:t>, f</w:t>
            </w:r>
            <w:r w:rsidR="002D20B0" w:rsidRPr="002D20B0">
              <w:rPr>
                <w:rFonts w:ascii="Arial" w:hAnsi="Arial" w:cs="Arial"/>
                <w:bCs/>
                <w:sz w:val="20"/>
                <w:szCs w:val="20"/>
              </w:rPr>
              <w:t xml:space="preserve">requency and percentage, weighted mean, thematic analysis and </w:t>
            </w:r>
            <w:proofErr w:type="spellStart"/>
            <w:r w:rsidR="002D20B0" w:rsidRPr="002D20B0">
              <w:rPr>
                <w:rFonts w:ascii="Arial" w:hAnsi="Arial" w:cs="Arial"/>
                <w:bCs/>
                <w:sz w:val="20"/>
                <w:szCs w:val="20"/>
              </w:rPr>
              <w:t>Pearsons’s</w:t>
            </w:r>
            <w:proofErr w:type="spellEnd"/>
            <w:r w:rsidR="002D20B0" w:rsidRPr="002D20B0">
              <w:rPr>
                <w:rFonts w:ascii="Arial" w:hAnsi="Arial" w:cs="Arial"/>
                <w:bCs/>
                <w:sz w:val="20"/>
                <w:szCs w:val="20"/>
              </w:rPr>
              <w:t xml:space="preserve"> correlation </w:t>
            </w:r>
            <w:r w:rsidR="00563C9D">
              <w:rPr>
                <w:rFonts w:ascii="Arial" w:hAnsi="Arial" w:cs="Arial"/>
                <w:bCs/>
                <w:sz w:val="20"/>
                <w:szCs w:val="20"/>
              </w:rPr>
              <w:t xml:space="preserve">were </w:t>
            </w:r>
            <w:r w:rsidR="002D20B0" w:rsidRPr="002D20B0">
              <w:rPr>
                <w:rFonts w:ascii="Arial" w:hAnsi="Arial" w:cs="Arial"/>
                <w:bCs/>
                <w:sz w:val="20"/>
                <w:szCs w:val="20"/>
              </w:rPr>
              <w:t>used to gather</w:t>
            </w:r>
            <w:r w:rsidR="00DB0A4C">
              <w:rPr>
                <w:rFonts w:ascii="Arial" w:hAnsi="Arial" w:cs="Arial"/>
                <w:bCs/>
                <w:sz w:val="20"/>
                <w:szCs w:val="20"/>
              </w:rPr>
              <w:t xml:space="preserve"> and treat</w:t>
            </w:r>
            <w:r w:rsidR="002D20B0" w:rsidRPr="002D20B0">
              <w:rPr>
                <w:rFonts w:ascii="Arial" w:hAnsi="Arial" w:cs="Arial"/>
                <w:bCs/>
                <w:sz w:val="20"/>
                <w:szCs w:val="20"/>
              </w:rPr>
              <w:t xml:space="preserve"> data. Findings indicate that most respondents come from low-income, farming-dependent families, with varying levels of parental education and limited financial resources. Teacher-related factors, including instructional methods and </w:t>
            </w:r>
            <w:r w:rsidR="00E640FA" w:rsidRPr="00E640FA">
              <w:rPr>
                <w:rFonts w:ascii="Arial" w:hAnsi="Arial" w:cs="Arial"/>
                <w:bCs/>
                <w:sz w:val="20"/>
                <w:szCs w:val="20"/>
              </w:rPr>
              <w:t>ARJASS_136644</w:t>
            </w:r>
            <w:r w:rsidR="002D20B0" w:rsidRPr="002D20B0">
              <w:rPr>
                <w:rFonts w:ascii="Arial" w:hAnsi="Arial" w:cs="Arial"/>
                <w:bCs/>
                <w:sz w:val="20"/>
                <w:szCs w:val="20"/>
              </w:rPr>
              <w:t xml:space="preserve"> discipline, significantly impact numeracy proficiency, although improvements in lesson delivery could further enhance student interest. The study highlights the role of parental education, particularly the fathers, as a crucial determinant of academic success, while financial status and occupation show minimal influence. Classroom environment, including seating arrangements and atmosphere, supports learning, but poor home study conditions pose challenges. Based on these findings, remediation strategies such as interactive learning tools, structured study programs, enhanced teacher training, and parental involvement are recommended to improve numeracy proficiency. The results underscore the importance of a well-facilitated learning environment in fostering student success.</w:t>
            </w:r>
          </w:p>
          <w:p w14:paraId="0910C552" w14:textId="44750FBB" w:rsidR="00505F06" w:rsidRPr="00BA1B01" w:rsidRDefault="00505F06" w:rsidP="00441B6F">
            <w:pPr>
              <w:pStyle w:val="Body"/>
              <w:spacing w:after="0"/>
              <w:rPr>
                <w:rFonts w:ascii="Arial" w:eastAsia="Calibri" w:hAnsi="Arial" w:cs="Arial"/>
                <w:szCs w:val="22"/>
              </w:rPr>
            </w:pPr>
          </w:p>
        </w:tc>
      </w:tr>
    </w:tbl>
    <w:p w14:paraId="2648965D" w14:textId="77777777" w:rsidR="00636EB2" w:rsidRDefault="00636EB2" w:rsidP="00441B6F">
      <w:pPr>
        <w:pStyle w:val="Body"/>
        <w:spacing w:after="0"/>
        <w:rPr>
          <w:rFonts w:ascii="Arial" w:hAnsi="Arial" w:cs="Arial"/>
          <w:i/>
        </w:rPr>
      </w:pPr>
    </w:p>
    <w:p w14:paraId="49BD3D82" w14:textId="3A8265E7" w:rsidR="00A24E7E" w:rsidRPr="002D20B0" w:rsidRDefault="00A24E7E" w:rsidP="00441B6F">
      <w:pPr>
        <w:pStyle w:val="Body"/>
        <w:spacing w:after="0"/>
        <w:rPr>
          <w:rFonts w:ascii="Arial" w:hAnsi="Arial" w:cs="Arial"/>
          <w:i/>
        </w:rPr>
      </w:pPr>
      <w:r w:rsidRPr="002D20B0">
        <w:rPr>
          <w:rFonts w:ascii="Arial" w:hAnsi="Arial" w:cs="Arial"/>
          <w:i/>
        </w:rPr>
        <w:t xml:space="preserve">Keywords: </w:t>
      </w:r>
      <w:r w:rsidR="002D20B0" w:rsidRPr="002D20B0">
        <w:rPr>
          <w:rFonts w:ascii="Arial" w:hAnsi="Arial" w:cs="Arial"/>
          <w:bCs/>
          <w:i/>
          <w:iCs/>
        </w:rPr>
        <w:t>Numeracy, learners, factors, remediation</w:t>
      </w:r>
      <w:r w:rsidR="00E640FA">
        <w:rPr>
          <w:rFonts w:ascii="Arial" w:hAnsi="Arial" w:cs="Arial"/>
          <w:bCs/>
          <w:i/>
          <w:iCs/>
        </w:rPr>
        <w:t>,</w:t>
      </w:r>
      <w:r w:rsidR="000F1217">
        <w:rPr>
          <w:rFonts w:ascii="Arial" w:hAnsi="Arial" w:cs="Arial"/>
          <w:bCs/>
          <w:i/>
          <w:iCs/>
        </w:rPr>
        <w:t xml:space="preserve"> </w:t>
      </w:r>
      <w:r w:rsidR="00E640FA" w:rsidRPr="00E640FA">
        <w:rPr>
          <w:rFonts w:ascii="Arial" w:hAnsi="Arial" w:cs="Arial"/>
          <w:bCs/>
          <w:i/>
          <w:iCs/>
        </w:rPr>
        <w:t>teacher</w:t>
      </w:r>
      <w:r w:rsidR="00E640FA">
        <w:rPr>
          <w:rFonts w:ascii="Arial" w:hAnsi="Arial" w:cs="Arial"/>
          <w:bCs/>
          <w:i/>
          <w:iCs/>
        </w:rPr>
        <w:t>,</w:t>
      </w:r>
      <w:r w:rsidR="00E640FA" w:rsidRPr="00E640FA">
        <w:rPr>
          <w:rFonts w:ascii="Arial" w:hAnsi="Arial" w:cs="Arial"/>
          <w:bCs/>
          <w:i/>
          <w:iCs/>
        </w:rPr>
        <w:t xml:space="preserve"> training</w:t>
      </w:r>
    </w:p>
    <w:p w14:paraId="7BED8841" w14:textId="77777777" w:rsidR="00790ADA" w:rsidRDefault="00790ADA" w:rsidP="00441B6F">
      <w:pPr>
        <w:pStyle w:val="Body"/>
        <w:spacing w:after="0"/>
        <w:rPr>
          <w:rFonts w:ascii="Arial" w:hAnsi="Arial" w:cs="Arial"/>
          <w:i/>
        </w:rPr>
      </w:pPr>
    </w:p>
    <w:p w14:paraId="51E2F7A7" w14:textId="77777777" w:rsidR="002D20B0" w:rsidRDefault="002D20B0" w:rsidP="00441B6F">
      <w:pPr>
        <w:pStyle w:val="Body"/>
        <w:spacing w:after="0"/>
        <w:rPr>
          <w:rFonts w:ascii="Arial" w:hAnsi="Arial" w:cs="Arial"/>
          <w:i/>
          <w:sz w:val="18"/>
        </w:rPr>
      </w:pPr>
    </w:p>
    <w:p w14:paraId="7E4E122A" w14:textId="77777777" w:rsidR="00505F06" w:rsidRPr="00A24E7E" w:rsidRDefault="00505F06" w:rsidP="00441B6F">
      <w:pPr>
        <w:pStyle w:val="Body"/>
        <w:spacing w:after="0"/>
        <w:rPr>
          <w:rFonts w:ascii="Arial" w:hAnsi="Arial" w:cs="Arial"/>
          <w:i/>
        </w:rPr>
      </w:pPr>
    </w:p>
    <w:p w14:paraId="141BBF6F" w14:textId="412DA56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78BC7A4" w14:textId="77777777" w:rsidR="00790ADA" w:rsidRPr="00FB3A86" w:rsidRDefault="00790ADA" w:rsidP="00441B6F">
      <w:pPr>
        <w:pStyle w:val="AbstHead"/>
        <w:spacing w:after="0"/>
        <w:jc w:val="both"/>
        <w:rPr>
          <w:rFonts w:ascii="Arial" w:hAnsi="Arial" w:cs="Arial"/>
        </w:rPr>
      </w:pPr>
    </w:p>
    <w:p w14:paraId="34184924" w14:textId="24D4C159" w:rsidR="002D20B0" w:rsidRPr="002D20B0" w:rsidRDefault="002D20B0" w:rsidP="002D20B0">
      <w:pPr>
        <w:ind w:firstLine="720"/>
        <w:jc w:val="both"/>
        <w:rPr>
          <w:rFonts w:ascii="Arial" w:hAnsi="Arial" w:cs="Arial"/>
          <w:b/>
        </w:rPr>
      </w:pPr>
      <w:r w:rsidRPr="002D20B0">
        <w:rPr>
          <w:rFonts w:ascii="Arial" w:hAnsi="Arial" w:cs="Arial"/>
        </w:rPr>
        <w:t xml:space="preserve">In every school across the world, students are taught and expected to learn mathematics, beginning with number recognition in kindergarten. Standards in teaching and assessment practices in the classroom are established </w:t>
      </w:r>
      <w:r w:rsidR="000D223C" w:rsidRPr="002D20B0">
        <w:rPr>
          <w:rFonts w:ascii="Arial" w:hAnsi="Arial" w:cs="Arial"/>
        </w:rPr>
        <w:t>to</w:t>
      </w:r>
      <w:r w:rsidRPr="002D20B0">
        <w:rPr>
          <w:rFonts w:ascii="Arial" w:hAnsi="Arial" w:cs="Arial"/>
        </w:rPr>
        <w:t xml:space="preserve"> have objective measures for students’ progress and achievement. This is particularly vital in key subjects such as Mathematics. Aside from being one of the key areas where achievement is gauged, students generally classify Mathematics as an arduous and challenging subject in school.</w:t>
      </w:r>
    </w:p>
    <w:p w14:paraId="6FBBF9E8" w14:textId="37E8A872" w:rsidR="002D20B0" w:rsidRPr="00E92A76" w:rsidRDefault="002D20B0" w:rsidP="00E92A76">
      <w:pPr>
        <w:ind w:firstLine="720"/>
        <w:jc w:val="both"/>
        <w:rPr>
          <w:rFonts w:ascii="Arial" w:hAnsi="Arial" w:cs="Arial"/>
          <w:lang w:val="en-PH"/>
        </w:rPr>
      </w:pPr>
      <w:r w:rsidRPr="002D20B0">
        <w:rPr>
          <w:rFonts w:ascii="Arial" w:hAnsi="Arial" w:cs="Arial"/>
          <w:bCs/>
        </w:rPr>
        <w:t>Mathematics, out of all the learning areas in basic education, presents students with problems that arise from within or from without, which consequently affects numeracy skills</w:t>
      </w:r>
      <w:r w:rsidR="000D223C">
        <w:rPr>
          <w:rFonts w:ascii="Arial" w:hAnsi="Arial" w:cs="Arial"/>
          <w:bCs/>
        </w:rPr>
        <w:t xml:space="preserve"> </w:t>
      </w:r>
      <w:r w:rsidR="000D223C">
        <w:t>(</w:t>
      </w:r>
      <w:proofErr w:type="spellStart"/>
      <w:r w:rsidR="000D223C" w:rsidRPr="00273663">
        <w:t>Dimakos</w:t>
      </w:r>
      <w:proofErr w:type="spellEnd"/>
      <w:r w:rsidR="000D223C">
        <w:t xml:space="preserve"> et. al, 2012)</w:t>
      </w:r>
      <w:r w:rsidRPr="002D20B0">
        <w:rPr>
          <w:rFonts w:ascii="Arial" w:hAnsi="Arial" w:cs="Arial"/>
        </w:rPr>
        <w:t xml:space="preserve">. Numeracy is a skill that involves confidence and the ability to deal with numbers and measurements </w:t>
      </w:r>
      <w:r w:rsidR="000D223C">
        <w:rPr>
          <w:rFonts w:ascii="Arial" w:hAnsi="Arial" w:cs="Arial"/>
        </w:rPr>
        <w:t>(</w:t>
      </w:r>
      <w:r w:rsidR="000D223C" w:rsidRPr="00273663">
        <w:t>Barham</w:t>
      </w:r>
      <w:r w:rsidR="000D223C">
        <w:t xml:space="preserve"> et. al, 2019)</w:t>
      </w:r>
      <w:r w:rsidRPr="002D20B0">
        <w:rPr>
          <w:rFonts w:ascii="Arial" w:hAnsi="Arial" w:cs="Arial"/>
        </w:rPr>
        <w:t>. It necessitates a working knowledge of the number system, a set of computational skills, and a desire and capacity to solve number issues in various situations</w:t>
      </w:r>
      <w:r w:rsidR="000D223C">
        <w:rPr>
          <w:rFonts w:ascii="Arial" w:hAnsi="Arial" w:cs="Arial"/>
        </w:rPr>
        <w:t xml:space="preserve"> (</w:t>
      </w:r>
      <w:r w:rsidR="000D223C" w:rsidRPr="00273663">
        <w:t>Nelson</w:t>
      </w:r>
      <w:r w:rsidR="000D223C">
        <w:t xml:space="preserve"> &amp; </w:t>
      </w:r>
      <w:r w:rsidR="000D223C" w:rsidRPr="00273663">
        <w:t>McMaster</w:t>
      </w:r>
      <w:r w:rsidR="000D223C">
        <w:rPr>
          <w:rFonts w:ascii="Arial" w:hAnsi="Arial" w:cs="Arial"/>
        </w:rPr>
        <w:t>, 2019)</w:t>
      </w:r>
      <w:r w:rsidRPr="002D20B0">
        <w:rPr>
          <w:rFonts w:ascii="Arial" w:hAnsi="Arial" w:cs="Arial"/>
        </w:rPr>
        <w:t xml:space="preserve">. Numeracy also requires a practical understanding of how data is obtained by counting and measuring and then presented or depicted in graphs, diagrams, charts, and tables </w:t>
      </w:r>
      <w:r w:rsidR="000D223C">
        <w:rPr>
          <w:rFonts w:ascii="Arial" w:hAnsi="Arial" w:cs="Arial"/>
        </w:rPr>
        <w:t>(</w:t>
      </w:r>
      <w:r w:rsidR="000D223C" w:rsidRPr="00273663">
        <w:t>Anders</w:t>
      </w:r>
      <w:r w:rsidR="000D223C">
        <w:t xml:space="preserve"> et. al, 2013</w:t>
      </w:r>
      <w:r w:rsidR="000D223C">
        <w:rPr>
          <w:rFonts w:ascii="Arial" w:hAnsi="Arial" w:cs="Arial"/>
        </w:rPr>
        <w:t>)</w:t>
      </w:r>
      <w:r w:rsidRPr="002D20B0">
        <w:rPr>
          <w:rFonts w:ascii="Arial" w:hAnsi="Arial" w:cs="Arial"/>
        </w:rPr>
        <w:t>.</w:t>
      </w:r>
      <w:r w:rsidR="00E92A76">
        <w:rPr>
          <w:rFonts w:ascii="Arial" w:hAnsi="Arial" w:cs="Arial"/>
          <w:lang w:val="en-PH"/>
        </w:rPr>
        <w:t xml:space="preserve"> </w:t>
      </w:r>
      <w:r w:rsidRPr="002D20B0">
        <w:rPr>
          <w:rFonts w:ascii="Arial" w:hAnsi="Arial" w:cs="Arial"/>
        </w:rPr>
        <w:t xml:space="preserve">Additionally, numeracy refers to a person's general knowledge of numbers and fundamental Mathematical ideas </w:t>
      </w:r>
      <w:r w:rsidR="00E92A76">
        <w:rPr>
          <w:rFonts w:ascii="Arial" w:hAnsi="Arial" w:cs="Arial"/>
        </w:rPr>
        <w:t>(</w:t>
      </w:r>
      <w:r w:rsidR="00E92A76" w:rsidRPr="0014797A">
        <w:rPr>
          <w:lang w:val="en-PH"/>
        </w:rPr>
        <w:t xml:space="preserve">Aubrey </w:t>
      </w:r>
      <w:r w:rsidR="00E92A76">
        <w:rPr>
          <w:lang w:val="en-PH"/>
        </w:rPr>
        <w:t xml:space="preserve">&amp; </w:t>
      </w:r>
      <w:r w:rsidR="00E92A76" w:rsidRPr="0014797A">
        <w:rPr>
          <w:lang w:val="en-PH"/>
        </w:rPr>
        <w:t>Godfrey</w:t>
      </w:r>
      <w:r w:rsidR="00E92A76">
        <w:rPr>
          <w:lang w:val="en-PH"/>
        </w:rPr>
        <w:t>, 2003</w:t>
      </w:r>
      <w:r w:rsidR="00E92A76">
        <w:rPr>
          <w:rFonts w:ascii="Arial" w:hAnsi="Arial" w:cs="Arial"/>
        </w:rPr>
        <w:t>)</w:t>
      </w:r>
      <w:r w:rsidRPr="002D20B0">
        <w:rPr>
          <w:rFonts w:ascii="Arial" w:hAnsi="Arial" w:cs="Arial"/>
        </w:rPr>
        <w:t xml:space="preserve">. </w:t>
      </w:r>
    </w:p>
    <w:p w14:paraId="196F2541" w14:textId="0C75FF57" w:rsidR="002D20B0" w:rsidRPr="002D20B0" w:rsidRDefault="002D20B0" w:rsidP="002D20B0">
      <w:pPr>
        <w:ind w:firstLine="720"/>
        <w:jc w:val="both"/>
        <w:rPr>
          <w:rFonts w:ascii="Arial" w:hAnsi="Arial" w:cs="Arial"/>
        </w:rPr>
      </w:pPr>
      <w:r w:rsidRPr="002D20B0">
        <w:rPr>
          <w:rFonts w:ascii="Arial" w:hAnsi="Arial" w:cs="Arial"/>
        </w:rPr>
        <w:lastRenderedPageBreak/>
        <w:t xml:space="preserve">These include abilities to count, </w:t>
      </w:r>
      <w:r w:rsidR="008D3DC1" w:rsidRPr="002D20B0">
        <w:rPr>
          <w:rFonts w:ascii="Arial" w:hAnsi="Arial" w:cs="Arial"/>
        </w:rPr>
        <w:t>compare</w:t>
      </w:r>
      <w:r w:rsidRPr="002D20B0">
        <w:rPr>
          <w:rFonts w:ascii="Arial" w:hAnsi="Arial" w:cs="Arial"/>
        </w:rPr>
        <w:t xml:space="preserve">, describe shapes and locations, and solve problems. It also involves perceiving and comprehending the world's mathematical functions. Numerical agreement, familiarity, and critical thinking get extremely advanced and developed as learners grow. These abilities enable students to use arithmetic to make informed decisions and solve problems effectively </w:t>
      </w:r>
      <w:r w:rsidR="00E44F4D">
        <w:rPr>
          <w:rFonts w:ascii="Arial" w:hAnsi="Arial" w:cs="Arial"/>
        </w:rPr>
        <w:t>(</w:t>
      </w:r>
      <w:proofErr w:type="spellStart"/>
      <w:r w:rsidR="00E44F4D" w:rsidRPr="0014797A">
        <w:rPr>
          <w:lang w:val="en-PH"/>
        </w:rPr>
        <w:t>Guinocor</w:t>
      </w:r>
      <w:proofErr w:type="spellEnd"/>
      <w:r w:rsidR="00E44F4D">
        <w:rPr>
          <w:lang w:val="en-PH"/>
        </w:rPr>
        <w:t xml:space="preserve"> et. al, 2020</w:t>
      </w:r>
      <w:r w:rsidR="00E44F4D">
        <w:rPr>
          <w:rFonts w:ascii="Arial" w:hAnsi="Arial" w:cs="Arial"/>
        </w:rPr>
        <w:t>)</w:t>
      </w:r>
      <w:r w:rsidRPr="002D20B0">
        <w:rPr>
          <w:rFonts w:ascii="Arial" w:hAnsi="Arial" w:cs="Arial"/>
        </w:rPr>
        <w:t xml:space="preserve">. </w:t>
      </w:r>
    </w:p>
    <w:p w14:paraId="57F4FEB6" w14:textId="37B71F75" w:rsidR="002D20B0" w:rsidRPr="002D20B0" w:rsidRDefault="002D20B0" w:rsidP="002D20B0">
      <w:pPr>
        <w:ind w:firstLine="720"/>
        <w:jc w:val="both"/>
        <w:rPr>
          <w:rFonts w:ascii="Arial" w:hAnsi="Arial" w:cs="Arial"/>
        </w:rPr>
      </w:pPr>
      <w:r w:rsidRPr="002D20B0">
        <w:rPr>
          <w:rFonts w:ascii="Arial" w:hAnsi="Arial" w:cs="Arial"/>
        </w:rPr>
        <w:t xml:space="preserve">To further elaborate, early math and numeracy are the general understanding of numbers and basic mathematical concepts like skills such as counting, </w:t>
      </w:r>
      <w:r w:rsidR="00584539" w:rsidRPr="002D20B0">
        <w:rPr>
          <w:rFonts w:ascii="Arial" w:hAnsi="Arial" w:cs="Arial"/>
        </w:rPr>
        <w:t>comparing</w:t>
      </w:r>
      <w:r w:rsidRPr="002D20B0">
        <w:rPr>
          <w:rFonts w:ascii="Arial" w:hAnsi="Arial" w:cs="Arial"/>
        </w:rPr>
        <w:t xml:space="preserve">, describing shapes and positions and problem solving </w:t>
      </w:r>
      <w:r w:rsidR="00584539">
        <w:rPr>
          <w:rFonts w:ascii="Arial" w:hAnsi="Arial" w:cs="Arial"/>
        </w:rPr>
        <w:t>(</w:t>
      </w:r>
      <w:proofErr w:type="spellStart"/>
      <w:r w:rsidR="00584539" w:rsidRPr="0014797A">
        <w:rPr>
          <w:lang w:val="en-PH"/>
        </w:rPr>
        <w:t>Onoshakpokaiye</w:t>
      </w:r>
      <w:proofErr w:type="spellEnd"/>
      <w:r w:rsidR="00584539">
        <w:rPr>
          <w:lang w:val="en-PH"/>
        </w:rPr>
        <w:t>, 2023)</w:t>
      </w:r>
      <w:r w:rsidRPr="002D20B0">
        <w:rPr>
          <w:rFonts w:ascii="Arial" w:hAnsi="Arial" w:cs="Arial"/>
        </w:rPr>
        <w:t>. S</w:t>
      </w:r>
      <w:r w:rsidRPr="002D20B0">
        <w:rPr>
          <w:rFonts w:ascii="Arial" w:hAnsi="Arial" w:cs="Arial"/>
          <w:bCs/>
        </w:rPr>
        <w:t xml:space="preserve">tudents who are exposed to and master early math abilities at a young age are more likely to succeed in school. </w:t>
      </w:r>
      <w:r w:rsidR="00584539" w:rsidRPr="002D20B0">
        <w:rPr>
          <w:rFonts w:ascii="Arial" w:hAnsi="Arial" w:cs="Arial"/>
          <w:bCs/>
        </w:rPr>
        <w:t>Students</w:t>
      </w:r>
      <w:r w:rsidRPr="002D20B0">
        <w:rPr>
          <w:rFonts w:ascii="Arial" w:hAnsi="Arial" w:cs="Arial"/>
          <w:bCs/>
        </w:rPr>
        <w:t xml:space="preserve"> who </w:t>
      </w:r>
      <w:r w:rsidR="00584539" w:rsidRPr="002D20B0">
        <w:rPr>
          <w:rFonts w:ascii="Arial" w:hAnsi="Arial" w:cs="Arial"/>
          <w:bCs/>
        </w:rPr>
        <w:t>enter</w:t>
      </w:r>
      <w:r w:rsidRPr="002D20B0">
        <w:rPr>
          <w:rFonts w:ascii="Arial" w:hAnsi="Arial" w:cs="Arial"/>
          <w:bCs/>
        </w:rPr>
        <w:t xml:space="preserve"> kindergarten low in math skills tend to continue to perform below their peers in later grades. Math learning and intervention needs to happen before kindergarten. These students, especially at-risk students, need </w:t>
      </w:r>
      <w:r w:rsidR="00584539" w:rsidRPr="002D20B0">
        <w:rPr>
          <w:rFonts w:ascii="Arial" w:hAnsi="Arial" w:cs="Arial"/>
          <w:bCs/>
        </w:rPr>
        <w:t>the</w:t>
      </w:r>
      <w:r w:rsidRPr="002D20B0">
        <w:rPr>
          <w:rFonts w:ascii="Arial" w:hAnsi="Arial" w:cs="Arial"/>
          <w:bCs/>
        </w:rPr>
        <w:t xml:space="preserve"> opportunity to build a strong foundation at a young age</w:t>
      </w:r>
      <w:r w:rsidR="00584539">
        <w:rPr>
          <w:rFonts w:ascii="Arial" w:hAnsi="Arial" w:cs="Arial"/>
          <w:bCs/>
        </w:rPr>
        <w:t xml:space="preserve"> (</w:t>
      </w:r>
      <w:r w:rsidR="00584539" w:rsidRPr="0014797A">
        <w:rPr>
          <w:lang w:val="en-PH"/>
        </w:rPr>
        <w:t xml:space="preserve">Cao </w:t>
      </w:r>
      <w:proofErr w:type="spellStart"/>
      <w:r w:rsidR="00584539" w:rsidRPr="0014797A">
        <w:rPr>
          <w:lang w:val="en-PH"/>
        </w:rPr>
        <w:t>Thi</w:t>
      </w:r>
      <w:proofErr w:type="spellEnd"/>
      <w:r w:rsidR="00584539">
        <w:rPr>
          <w:lang w:val="en-PH"/>
        </w:rPr>
        <w:t xml:space="preserve"> et. al, 2023)</w:t>
      </w:r>
      <w:r w:rsidRPr="002D20B0">
        <w:rPr>
          <w:rFonts w:ascii="Arial" w:hAnsi="Arial" w:cs="Arial"/>
          <w:bCs/>
        </w:rPr>
        <w:t xml:space="preserve">. </w:t>
      </w:r>
    </w:p>
    <w:p w14:paraId="6CDC6C9F" w14:textId="70798214" w:rsidR="002D20B0" w:rsidRPr="002D20B0" w:rsidRDefault="002D20B0" w:rsidP="002D20B0">
      <w:pPr>
        <w:ind w:firstLine="720"/>
        <w:jc w:val="both"/>
        <w:rPr>
          <w:rFonts w:ascii="Arial" w:hAnsi="Arial" w:cs="Arial"/>
          <w:bCs/>
        </w:rPr>
      </w:pPr>
      <w:r w:rsidRPr="002D20B0">
        <w:rPr>
          <w:rFonts w:ascii="Arial" w:hAnsi="Arial" w:cs="Arial"/>
        </w:rPr>
        <w:t>One factor affecting numeracy learning can be environmental factors, it may be the social environment, which is the child’s relationship with others in school and community</w:t>
      </w:r>
      <w:r w:rsidR="002C350E">
        <w:rPr>
          <w:rFonts w:ascii="Arial" w:hAnsi="Arial" w:cs="Arial"/>
        </w:rPr>
        <w:t xml:space="preserve"> (</w:t>
      </w:r>
      <w:r w:rsidR="002C350E" w:rsidRPr="0014797A">
        <w:rPr>
          <w:lang w:val="en-PH"/>
        </w:rPr>
        <w:t>Barham</w:t>
      </w:r>
      <w:r w:rsidR="002C350E">
        <w:rPr>
          <w:lang w:val="en-PH"/>
        </w:rPr>
        <w:t xml:space="preserve"> et. al, 2019</w:t>
      </w:r>
      <w:r w:rsidR="002C350E">
        <w:rPr>
          <w:rFonts w:ascii="Arial" w:hAnsi="Arial" w:cs="Arial"/>
        </w:rPr>
        <w:t>)</w:t>
      </w:r>
      <w:r w:rsidRPr="002D20B0">
        <w:rPr>
          <w:rFonts w:ascii="Arial" w:hAnsi="Arial" w:cs="Arial"/>
          <w:bCs/>
        </w:rPr>
        <w:t xml:space="preserve">. </w:t>
      </w:r>
      <w:r w:rsidRPr="002D20B0">
        <w:rPr>
          <w:rFonts w:ascii="Arial" w:hAnsi="Arial" w:cs="Arial"/>
        </w:rPr>
        <w:t xml:space="preserve">Emotional environment, which is how well the child’s relational needs at home said that in a school or home setting, a positive learning environment is crucial for a child </w:t>
      </w:r>
      <w:r w:rsidR="00092D20">
        <w:rPr>
          <w:rFonts w:ascii="Arial" w:hAnsi="Arial" w:cs="Arial"/>
        </w:rPr>
        <w:t>(</w:t>
      </w:r>
      <w:r w:rsidR="00092D20" w:rsidRPr="0014797A">
        <w:rPr>
          <w:lang w:val="en-PH"/>
        </w:rPr>
        <w:t>Megawati</w:t>
      </w:r>
      <w:r w:rsidR="00092D20">
        <w:rPr>
          <w:lang w:val="en-PH"/>
        </w:rPr>
        <w:t xml:space="preserve"> &amp; </w:t>
      </w:r>
      <w:proofErr w:type="spellStart"/>
      <w:r w:rsidR="00092D20" w:rsidRPr="0014797A">
        <w:rPr>
          <w:lang w:val="en-PH"/>
        </w:rPr>
        <w:t>Sutarto</w:t>
      </w:r>
      <w:proofErr w:type="spellEnd"/>
      <w:r w:rsidR="00092D20">
        <w:rPr>
          <w:lang w:val="en-PH"/>
        </w:rPr>
        <w:t>, 2021</w:t>
      </w:r>
      <w:r w:rsidR="00092D20">
        <w:rPr>
          <w:rFonts w:ascii="Arial" w:hAnsi="Arial" w:cs="Arial"/>
        </w:rPr>
        <w:t>)</w:t>
      </w:r>
      <w:r w:rsidRPr="002D20B0">
        <w:rPr>
          <w:rFonts w:ascii="Arial" w:hAnsi="Arial" w:cs="Arial"/>
          <w:bCs/>
        </w:rPr>
        <w:t xml:space="preserve">. </w:t>
      </w:r>
      <w:r w:rsidRPr="002D20B0">
        <w:rPr>
          <w:rFonts w:ascii="Arial" w:hAnsi="Arial" w:cs="Arial"/>
        </w:rPr>
        <w:t xml:space="preserve">Also, school or home setting, has a positive learning environment that is crucial for a child. It was found that home environment plays </w:t>
      </w:r>
      <w:r w:rsidR="00092D20" w:rsidRPr="002D20B0">
        <w:rPr>
          <w:rFonts w:ascii="Arial" w:hAnsi="Arial" w:cs="Arial"/>
        </w:rPr>
        <w:t>a vital</w:t>
      </w:r>
      <w:r w:rsidRPr="002D20B0">
        <w:rPr>
          <w:rFonts w:ascii="Arial" w:hAnsi="Arial" w:cs="Arial"/>
        </w:rPr>
        <w:t xml:space="preserve"> role in developing children numeracy skills development because children undergo certain formal and informal experiences at home </w:t>
      </w:r>
      <w:r w:rsidR="00092D20">
        <w:rPr>
          <w:rFonts w:ascii="Arial" w:hAnsi="Arial" w:cs="Arial"/>
        </w:rPr>
        <w:t>(</w:t>
      </w:r>
      <w:proofErr w:type="spellStart"/>
      <w:r w:rsidR="00092D20" w:rsidRPr="0014797A">
        <w:rPr>
          <w:lang w:val="en-PH"/>
        </w:rPr>
        <w:t>Clerkin</w:t>
      </w:r>
      <w:proofErr w:type="spellEnd"/>
      <w:r w:rsidR="00092D20">
        <w:rPr>
          <w:lang w:val="en-PH"/>
        </w:rPr>
        <w:t xml:space="preserve"> &amp; </w:t>
      </w:r>
      <w:r w:rsidR="00092D20" w:rsidRPr="0014797A">
        <w:rPr>
          <w:lang w:val="en-PH"/>
        </w:rPr>
        <w:t>Gilligan</w:t>
      </w:r>
      <w:r w:rsidR="00092D20">
        <w:rPr>
          <w:lang w:val="en-PH"/>
        </w:rPr>
        <w:t>, 2018</w:t>
      </w:r>
      <w:r w:rsidR="00092D20">
        <w:rPr>
          <w:rFonts w:ascii="Arial" w:hAnsi="Arial" w:cs="Arial"/>
        </w:rPr>
        <w:t>)</w:t>
      </w:r>
      <w:r w:rsidRPr="002D20B0">
        <w:rPr>
          <w:rFonts w:ascii="Arial" w:hAnsi="Arial" w:cs="Arial"/>
          <w:bCs/>
        </w:rPr>
        <w:t xml:space="preserve">. </w:t>
      </w:r>
      <w:r w:rsidRPr="002D20B0">
        <w:rPr>
          <w:rFonts w:ascii="Arial" w:hAnsi="Arial" w:cs="Arial"/>
        </w:rPr>
        <w:t>Parental involvement is a huge factor in the learner’s achievement. Parents play the roles of motivators, resource suppliers, monitors, mathematics content advisers, and mathematics learning counselors, according to them</w:t>
      </w:r>
      <w:r w:rsidR="00092D20">
        <w:rPr>
          <w:rFonts w:ascii="Arial" w:hAnsi="Arial" w:cs="Arial"/>
        </w:rPr>
        <w:t xml:space="preserve"> (</w:t>
      </w:r>
      <w:r w:rsidR="00092D20" w:rsidRPr="0014797A">
        <w:rPr>
          <w:lang w:val="en-PH"/>
        </w:rPr>
        <w:t>Clarke</w:t>
      </w:r>
      <w:r w:rsidR="00092D20">
        <w:rPr>
          <w:lang w:val="en-PH"/>
        </w:rPr>
        <w:t xml:space="preserve"> &amp; </w:t>
      </w:r>
      <w:r w:rsidR="00092D20" w:rsidRPr="0014797A">
        <w:rPr>
          <w:lang w:val="en-PH"/>
        </w:rPr>
        <w:t>Robbins</w:t>
      </w:r>
      <w:r w:rsidR="00092D20">
        <w:rPr>
          <w:lang w:val="en-PH"/>
        </w:rPr>
        <w:t>, 2010</w:t>
      </w:r>
      <w:r w:rsidR="00092D20">
        <w:rPr>
          <w:rFonts w:ascii="Arial" w:hAnsi="Arial" w:cs="Arial"/>
        </w:rPr>
        <w:t>)</w:t>
      </w:r>
      <w:r w:rsidRPr="002D20B0">
        <w:rPr>
          <w:rFonts w:ascii="Arial" w:hAnsi="Arial" w:cs="Arial"/>
          <w:bCs/>
        </w:rPr>
        <w:t xml:space="preserve">. </w:t>
      </w:r>
    </w:p>
    <w:p w14:paraId="5F400E2A" w14:textId="7C266FD0" w:rsidR="002D20B0" w:rsidRPr="002D20B0" w:rsidRDefault="002D20B0" w:rsidP="002D20B0">
      <w:pPr>
        <w:ind w:firstLine="720"/>
        <w:jc w:val="both"/>
        <w:rPr>
          <w:rFonts w:ascii="Arial" w:hAnsi="Arial" w:cs="Arial"/>
        </w:rPr>
      </w:pPr>
      <w:r w:rsidRPr="002D20B0">
        <w:rPr>
          <w:rFonts w:ascii="Arial" w:hAnsi="Arial" w:cs="Arial"/>
        </w:rPr>
        <w:t xml:space="preserve">The numeracy skills of children in the Philippines remain a critical concern, as assessments indicate significant gaps in mathematical proficiency </w:t>
      </w:r>
      <w:r w:rsidR="009A2697">
        <w:rPr>
          <w:rFonts w:ascii="Arial" w:hAnsi="Arial" w:cs="Arial"/>
        </w:rPr>
        <w:t>(</w:t>
      </w:r>
      <w:proofErr w:type="spellStart"/>
      <w:r w:rsidR="009A2697" w:rsidRPr="0014797A">
        <w:rPr>
          <w:lang w:val="en-PH"/>
        </w:rPr>
        <w:t>Dulay</w:t>
      </w:r>
      <w:proofErr w:type="spellEnd"/>
      <w:r w:rsidR="009A2697">
        <w:rPr>
          <w:lang w:val="en-PH"/>
        </w:rPr>
        <w:t xml:space="preserve"> et. al, 2019</w:t>
      </w:r>
      <w:r w:rsidR="009A2697">
        <w:rPr>
          <w:rFonts w:ascii="Arial" w:hAnsi="Arial" w:cs="Arial"/>
        </w:rPr>
        <w:t>)</w:t>
      </w:r>
      <w:r w:rsidRPr="002D20B0">
        <w:rPr>
          <w:rFonts w:ascii="Arial" w:hAnsi="Arial" w:cs="Arial"/>
          <w:bCs/>
        </w:rPr>
        <w:t>.</w:t>
      </w:r>
      <w:r w:rsidRPr="002D20B0">
        <w:rPr>
          <w:rFonts w:ascii="Arial" w:hAnsi="Arial" w:cs="Arial"/>
        </w:rPr>
        <w:t xml:space="preserve"> It was found that students fall below expected proficiency levels, especially in disadvantaged regions. Socioeconomic factors, disparities in educational resources, and curriculum challenges contribute to these learning gaps </w:t>
      </w:r>
      <w:r w:rsidR="009A2697">
        <w:rPr>
          <w:rFonts w:ascii="Arial" w:hAnsi="Arial" w:cs="Arial"/>
        </w:rPr>
        <w:t>(</w:t>
      </w:r>
      <w:proofErr w:type="spellStart"/>
      <w:r w:rsidR="009A2697" w:rsidRPr="0014797A">
        <w:rPr>
          <w:lang w:val="en-PH"/>
        </w:rPr>
        <w:t>Elopre</w:t>
      </w:r>
      <w:proofErr w:type="spellEnd"/>
      <w:r w:rsidR="009A2697">
        <w:rPr>
          <w:lang w:val="en-PH"/>
        </w:rPr>
        <w:t xml:space="preserve"> &amp; </w:t>
      </w:r>
      <w:proofErr w:type="spellStart"/>
      <w:r w:rsidR="009A2697" w:rsidRPr="0014797A">
        <w:rPr>
          <w:lang w:val="en-PH"/>
        </w:rPr>
        <w:t>Baggay</w:t>
      </w:r>
      <w:proofErr w:type="spellEnd"/>
      <w:r w:rsidR="009A2697">
        <w:rPr>
          <w:lang w:val="en-PH"/>
        </w:rPr>
        <w:t>, 2020</w:t>
      </w:r>
      <w:r w:rsidR="009A2697">
        <w:rPr>
          <w:rFonts w:ascii="Arial" w:hAnsi="Arial" w:cs="Arial"/>
        </w:rPr>
        <w:t>)</w:t>
      </w:r>
      <w:r w:rsidRPr="002D20B0">
        <w:rPr>
          <w:rFonts w:ascii="Arial" w:hAnsi="Arial" w:cs="Arial"/>
          <w:bCs/>
        </w:rPr>
        <w:t>.</w:t>
      </w:r>
      <w:r w:rsidRPr="002D20B0">
        <w:rPr>
          <w:rFonts w:ascii="Arial" w:hAnsi="Arial" w:cs="Arial"/>
        </w:rPr>
        <w:t xml:space="preserve"> Additionally, the lasting effects of the COVID-19 pandemic have exacerbated difficulties, with school closures and remote learning disruptions impacting students' ability to grasp fundamental math concepts </w:t>
      </w:r>
      <w:r w:rsidR="00F1060C">
        <w:rPr>
          <w:rFonts w:ascii="Arial" w:hAnsi="Arial" w:cs="Arial"/>
        </w:rPr>
        <w:t>(</w:t>
      </w:r>
      <w:proofErr w:type="spellStart"/>
      <w:r w:rsidR="00F1060C" w:rsidRPr="0014797A">
        <w:rPr>
          <w:lang w:val="en-PH"/>
        </w:rPr>
        <w:t>Jomuad</w:t>
      </w:r>
      <w:proofErr w:type="spellEnd"/>
      <w:r w:rsidR="00F1060C">
        <w:rPr>
          <w:lang w:val="en-PH"/>
        </w:rPr>
        <w:t>, 2013</w:t>
      </w:r>
      <w:r w:rsidR="002F39C5">
        <w:rPr>
          <w:rFonts w:ascii="Arial" w:hAnsi="Arial" w:cs="Arial"/>
        </w:rPr>
        <w:t xml:space="preserve">; </w:t>
      </w:r>
      <w:r w:rsidR="002F39C5" w:rsidRPr="002F39C5">
        <w:rPr>
          <w:rFonts w:ascii="Arial" w:hAnsi="Arial" w:cs="Arial"/>
          <w:bCs/>
        </w:rPr>
        <w:t>McNeil</w:t>
      </w:r>
      <w:r w:rsidR="002F39C5">
        <w:rPr>
          <w:rFonts w:ascii="Arial" w:hAnsi="Arial" w:cs="Arial"/>
          <w:bCs/>
        </w:rPr>
        <w:t xml:space="preserve"> et. al, 2014)</w:t>
      </w:r>
      <w:r w:rsidRPr="002D20B0">
        <w:rPr>
          <w:rFonts w:ascii="Arial" w:hAnsi="Arial" w:cs="Arial"/>
        </w:rPr>
        <w:t>.</w:t>
      </w:r>
    </w:p>
    <w:p w14:paraId="376C4B95" w14:textId="032BC8F7" w:rsidR="002D20B0" w:rsidRPr="002D20B0" w:rsidRDefault="002D20B0" w:rsidP="002D20B0">
      <w:pPr>
        <w:ind w:firstLine="720"/>
        <w:jc w:val="both"/>
        <w:rPr>
          <w:rFonts w:ascii="Arial" w:hAnsi="Arial" w:cs="Arial"/>
        </w:rPr>
      </w:pPr>
      <w:r w:rsidRPr="002D20B0">
        <w:rPr>
          <w:rFonts w:ascii="Arial" w:hAnsi="Arial" w:cs="Arial"/>
        </w:rPr>
        <w:t xml:space="preserve">Addressing these issues requires comprehensive interventions, including strengthening early childhood education, enhancing teacher training programs, and integrating technology into math instruction. Digital learning tools, interactive platforms, and community-based initiatives can make numeracy education more accessible and engaging </w:t>
      </w:r>
      <w:r w:rsidR="00F01F57">
        <w:rPr>
          <w:rFonts w:ascii="Arial" w:hAnsi="Arial" w:cs="Arial"/>
        </w:rPr>
        <w:t>(</w:t>
      </w:r>
      <w:r w:rsidR="00F01F57" w:rsidRPr="0014797A">
        <w:rPr>
          <w:lang w:val="en-PH"/>
        </w:rPr>
        <w:t>Elliott</w:t>
      </w:r>
      <w:r w:rsidR="00F01F57">
        <w:rPr>
          <w:lang w:val="en-PH"/>
        </w:rPr>
        <w:t xml:space="preserve"> et. al, 2021)</w:t>
      </w:r>
      <w:r w:rsidRPr="002D20B0">
        <w:rPr>
          <w:rFonts w:ascii="Arial" w:hAnsi="Arial" w:cs="Arial"/>
        </w:rPr>
        <w:t>. Encouraging parental involvement and localized support programs can further aid students in developing stronger mathematical literacy</w:t>
      </w:r>
      <w:r w:rsidR="00471B95">
        <w:rPr>
          <w:rFonts w:ascii="Arial" w:hAnsi="Arial" w:cs="Arial"/>
        </w:rPr>
        <w:t xml:space="preserve"> (</w:t>
      </w:r>
      <w:proofErr w:type="spellStart"/>
      <w:r w:rsidR="00471B95" w:rsidRPr="0014797A">
        <w:rPr>
          <w:lang w:val="en-PH"/>
        </w:rPr>
        <w:t>Lukie</w:t>
      </w:r>
      <w:proofErr w:type="spellEnd"/>
      <w:r w:rsidR="00471B95">
        <w:rPr>
          <w:lang w:val="en-PH"/>
        </w:rPr>
        <w:t xml:space="preserve"> et. al, 2014</w:t>
      </w:r>
      <w:r w:rsidR="00471B95">
        <w:rPr>
          <w:rFonts w:ascii="Arial" w:hAnsi="Arial" w:cs="Arial"/>
        </w:rPr>
        <w:t>)</w:t>
      </w:r>
      <w:r w:rsidRPr="002D20B0">
        <w:rPr>
          <w:rFonts w:ascii="Arial" w:hAnsi="Arial" w:cs="Arial"/>
        </w:rPr>
        <w:t>.</w:t>
      </w:r>
    </w:p>
    <w:p w14:paraId="509C634D" w14:textId="77777777" w:rsidR="002D20B0" w:rsidRPr="002D20B0" w:rsidRDefault="002D20B0" w:rsidP="002D20B0">
      <w:pPr>
        <w:ind w:firstLine="720"/>
        <w:jc w:val="both"/>
        <w:rPr>
          <w:rFonts w:ascii="Arial" w:hAnsi="Arial" w:cs="Arial"/>
        </w:rPr>
      </w:pPr>
      <w:r w:rsidRPr="002D20B0">
        <w:rPr>
          <w:rFonts w:ascii="Arial" w:hAnsi="Arial" w:cs="Arial"/>
        </w:rPr>
        <w:t xml:space="preserve">This study seeks to examine the various factors influencing the numeracy levels of Grade 6 learners at </w:t>
      </w:r>
      <w:proofErr w:type="spellStart"/>
      <w:r w:rsidRPr="002D20B0">
        <w:rPr>
          <w:rFonts w:ascii="Arial" w:hAnsi="Arial" w:cs="Arial"/>
        </w:rPr>
        <w:t>Karikitan</w:t>
      </w:r>
      <w:proofErr w:type="spellEnd"/>
      <w:r w:rsidRPr="002D20B0">
        <w:rPr>
          <w:rFonts w:ascii="Arial" w:hAnsi="Arial" w:cs="Arial"/>
        </w:rPr>
        <w:t xml:space="preserve"> Integrated School, identifying key challenges that hinder mathematical proficiency. By exploring socio-economic conditions, instructional methods, and learning resources, the research aims to provide a comprehensive understanding of the gaps in numeracy development. Recognizing the significance of early numeracy in shaping academic success, this study will also analyze existing pedagogical approaches and learner engagement strategies to determine their effectiveness in fostering mathematical skills. </w:t>
      </w:r>
    </w:p>
    <w:p w14:paraId="1A9A6874" w14:textId="77777777" w:rsidR="002D20B0" w:rsidRPr="002D20B0" w:rsidRDefault="002D20B0" w:rsidP="002D20B0">
      <w:pPr>
        <w:ind w:firstLine="720"/>
        <w:jc w:val="both"/>
        <w:rPr>
          <w:rFonts w:ascii="Arial" w:hAnsi="Arial" w:cs="Arial"/>
          <w:lang w:val="en-PH"/>
        </w:rPr>
      </w:pPr>
      <w:r w:rsidRPr="002D20B0">
        <w:rPr>
          <w:rFonts w:ascii="Arial" w:hAnsi="Arial" w:cs="Arial"/>
        </w:rPr>
        <w:t>The findings will serve as the foundation for the design of targeted remediation materials, ensuring that interventions are effectively tailored to the specific needs of learners. By addressing the identified challenges, this study aspires to contribute to the enhancement of numeracy education, equipping students with essential mathematical competencies for their future academic and professional endeavors.</w:t>
      </w:r>
    </w:p>
    <w:p w14:paraId="59473C1F" w14:textId="77777777" w:rsidR="00790ADA" w:rsidRPr="00FB3A86" w:rsidRDefault="00790ADA" w:rsidP="00441B6F">
      <w:pPr>
        <w:pStyle w:val="Body"/>
        <w:spacing w:after="0"/>
        <w:rPr>
          <w:rFonts w:ascii="Arial" w:hAnsi="Arial" w:cs="Arial"/>
        </w:rPr>
      </w:pPr>
    </w:p>
    <w:p w14:paraId="1CDA5644" w14:textId="66C197A7" w:rsidR="007F7B32" w:rsidRDefault="00902823" w:rsidP="00441B6F">
      <w:pPr>
        <w:pStyle w:val="AbstHead"/>
        <w:spacing w:after="0"/>
        <w:jc w:val="both"/>
        <w:rPr>
          <w:rFonts w:ascii="Arial" w:hAnsi="Arial" w:cs="Arial"/>
        </w:rPr>
      </w:pPr>
      <w:r>
        <w:rPr>
          <w:rFonts w:ascii="Arial" w:hAnsi="Arial" w:cs="Arial"/>
        </w:rPr>
        <w:t xml:space="preserve">2. </w:t>
      </w:r>
      <w:r w:rsidR="002D20B0">
        <w:rPr>
          <w:rFonts w:ascii="Arial" w:hAnsi="Arial" w:cs="Arial"/>
        </w:rPr>
        <w:t>STATEMENT OF THE PROBLEM</w:t>
      </w:r>
    </w:p>
    <w:p w14:paraId="7F2C42D8" w14:textId="77777777" w:rsidR="00790ADA" w:rsidRPr="00FB3A86" w:rsidRDefault="00790ADA" w:rsidP="00441B6F">
      <w:pPr>
        <w:pStyle w:val="AbstHead"/>
        <w:spacing w:after="0"/>
        <w:jc w:val="both"/>
        <w:rPr>
          <w:rFonts w:ascii="Arial" w:hAnsi="Arial" w:cs="Arial"/>
        </w:rPr>
      </w:pPr>
    </w:p>
    <w:p w14:paraId="6DAFC8C6" w14:textId="77777777" w:rsidR="002D20B0" w:rsidRPr="002D20B0" w:rsidRDefault="002D20B0" w:rsidP="002D20B0">
      <w:pPr>
        <w:ind w:firstLine="720"/>
        <w:jc w:val="both"/>
        <w:rPr>
          <w:rFonts w:ascii="Arial" w:hAnsi="Arial" w:cs="Arial"/>
        </w:rPr>
      </w:pPr>
      <w:r w:rsidRPr="002D20B0">
        <w:rPr>
          <w:rFonts w:ascii="Arial" w:hAnsi="Arial" w:cs="Arial"/>
        </w:rPr>
        <w:t xml:space="preserve">Generally, this study aims to identify the factors affecting numeracy proficiency among Grade 6 learners of </w:t>
      </w:r>
      <w:proofErr w:type="spellStart"/>
      <w:r w:rsidRPr="002D20B0">
        <w:rPr>
          <w:rFonts w:ascii="Arial" w:hAnsi="Arial" w:cs="Arial"/>
        </w:rPr>
        <w:t>Karikitan</w:t>
      </w:r>
      <w:proofErr w:type="spellEnd"/>
      <w:r w:rsidRPr="002D20B0">
        <w:rPr>
          <w:rFonts w:ascii="Arial" w:hAnsi="Arial" w:cs="Arial"/>
        </w:rPr>
        <w:t xml:space="preserve"> Integrated School and determine how these challenges can be addressed through effective remediation materials.</w:t>
      </w:r>
    </w:p>
    <w:p w14:paraId="0BB634D1" w14:textId="77777777" w:rsidR="002D20B0" w:rsidRPr="002D20B0" w:rsidRDefault="002D20B0" w:rsidP="002D20B0">
      <w:pPr>
        <w:autoSpaceDE w:val="0"/>
        <w:autoSpaceDN w:val="0"/>
        <w:adjustRightInd w:val="0"/>
        <w:jc w:val="both"/>
        <w:rPr>
          <w:rFonts w:ascii="Arial" w:hAnsi="Arial" w:cs="Arial"/>
        </w:rPr>
      </w:pPr>
      <w:r w:rsidRPr="002D20B0">
        <w:rPr>
          <w:rFonts w:ascii="Arial" w:hAnsi="Arial" w:cs="Arial"/>
        </w:rPr>
        <w:tab/>
        <w:t xml:space="preserve">Specifically, this paper delved more into the following: </w:t>
      </w:r>
    </w:p>
    <w:p w14:paraId="6814E428" w14:textId="77777777" w:rsidR="002D20B0" w:rsidRPr="002D20B0" w:rsidRDefault="002D20B0" w:rsidP="002D20B0">
      <w:pPr>
        <w:pStyle w:val="ListParagraph"/>
        <w:numPr>
          <w:ilvl w:val="0"/>
          <w:numId w:val="31"/>
        </w:numPr>
        <w:autoSpaceDE w:val="0"/>
        <w:autoSpaceDN w:val="0"/>
        <w:adjustRightInd w:val="0"/>
        <w:jc w:val="both"/>
        <w:rPr>
          <w:rFonts w:ascii="Arial" w:hAnsi="Arial" w:cs="Arial"/>
          <w:sz w:val="20"/>
          <w:szCs w:val="20"/>
        </w:rPr>
      </w:pPr>
      <w:r w:rsidRPr="002D20B0">
        <w:rPr>
          <w:rFonts w:ascii="Arial" w:hAnsi="Arial" w:cs="Arial"/>
          <w:sz w:val="20"/>
          <w:szCs w:val="20"/>
        </w:rPr>
        <w:t>What is the demographic profile of respondents in terms of:</w:t>
      </w:r>
    </w:p>
    <w:p w14:paraId="0481AF26" w14:textId="77777777" w:rsidR="002D20B0" w:rsidRPr="002D20B0" w:rsidRDefault="002D20B0" w:rsidP="002D20B0">
      <w:pPr>
        <w:pStyle w:val="ListParagraph"/>
        <w:numPr>
          <w:ilvl w:val="1"/>
          <w:numId w:val="32"/>
        </w:numPr>
        <w:autoSpaceDE w:val="0"/>
        <w:autoSpaceDN w:val="0"/>
        <w:adjustRightInd w:val="0"/>
        <w:jc w:val="both"/>
        <w:rPr>
          <w:rFonts w:ascii="Arial" w:hAnsi="Arial" w:cs="Arial"/>
          <w:sz w:val="20"/>
          <w:szCs w:val="20"/>
        </w:rPr>
      </w:pPr>
      <w:r w:rsidRPr="002D20B0">
        <w:rPr>
          <w:rFonts w:ascii="Arial" w:hAnsi="Arial" w:cs="Arial"/>
          <w:sz w:val="20"/>
          <w:szCs w:val="20"/>
        </w:rPr>
        <w:t>Age</w:t>
      </w:r>
    </w:p>
    <w:p w14:paraId="7E28E565" w14:textId="77777777" w:rsidR="002D20B0" w:rsidRPr="002D20B0" w:rsidRDefault="002D20B0" w:rsidP="002D20B0">
      <w:pPr>
        <w:pStyle w:val="ListParagraph"/>
        <w:numPr>
          <w:ilvl w:val="1"/>
          <w:numId w:val="32"/>
        </w:numPr>
        <w:autoSpaceDE w:val="0"/>
        <w:autoSpaceDN w:val="0"/>
        <w:adjustRightInd w:val="0"/>
        <w:jc w:val="both"/>
        <w:rPr>
          <w:rFonts w:ascii="Arial" w:hAnsi="Arial" w:cs="Arial"/>
          <w:sz w:val="20"/>
          <w:szCs w:val="20"/>
        </w:rPr>
      </w:pPr>
      <w:r w:rsidRPr="002D20B0">
        <w:rPr>
          <w:rFonts w:ascii="Arial" w:hAnsi="Arial" w:cs="Arial"/>
          <w:sz w:val="20"/>
          <w:szCs w:val="20"/>
        </w:rPr>
        <w:t>Sex</w:t>
      </w:r>
    </w:p>
    <w:p w14:paraId="01F5546C" w14:textId="77777777" w:rsidR="002D20B0" w:rsidRPr="002D20B0" w:rsidRDefault="002D20B0" w:rsidP="002D20B0">
      <w:pPr>
        <w:pStyle w:val="ListParagraph"/>
        <w:numPr>
          <w:ilvl w:val="1"/>
          <w:numId w:val="32"/>
        </w:numPr>
        <w:autoSpaceDE w:val="0"/>
        <w:autoSpaceDN w:val="0"/>
        <w:adjustRightInd w:val="0"/>
        <w:jc w:val="both"/>
        <w:rPr>
          <w:rFonts w:ascii="Arial" w:hAnsi="Arial" w:cs="Arial"/>
          <w:sz w:val="20"/>
          <w:szCs w:val="20"/>
        </w:rPr>
      </w:pPr>
      <w:bookmarkStart w:id="0" w:name="_Hlk197285044"/>
      <w:r w:rsidRPr="002D20B0">
        <w:rPr>
          <w:rFonts w:ascii="Arial" w:hAnsi="Arial" w:cs="Arial"/>
          <w:sz w:val="20"/>
          <w:szCs w:val="20"/>
        </w:rPr>
        <w:t>Distance of residence from the school</w:t>
      </w:r>
    </w:p>
    <w:p w14:paraId="3BB4691C" w14:textId="77777777" w:rsidR="002D20B0" w:rsidRPr="002D20B0" w:rsidRDefault="002D20B0" w:rsidP="002D20B0">
      <w:pPr>
        <w:pStyle w:val="ListParagraph"/>
        <w:numPr>
          <w:ilvl w:val="1"/>
          <w:numId w:val="32"/>
        </w:numPr>
        <w:autoSpaceDE w:val="0"/>
        <w:autoSpaceDN w:val="0"/>
        <w:adjustRightInd w:val="0"/>
        <w:jc w:val="both"/>
        <w:rPr>
          <w:rFonts w:ascii="Arial" w:hAnsi="Arial" w:cs="Arial"/>
          <w:sz w:val="20"/>
          <w:szCs w:val="20"/>
        </w:rPr>
      </w:pPr>
      <w:r w:rsidRPr="002D20B0">
        <w:rPr>
          <w:rFonts w:ascii="Arial" w:hAnsi="Arial" w:cs="Arial"/>
          <w:sz w:val="20"/>
          <w:szCs w:val="20"/>
        </w:rPr>
        <w:t>Number of household members</w:t>
      </w:r>
    </w:p>
    <w:p w14:paraId="133121A8" w14:textId="77777777" w:rsidR="002D20B0" w:rsidRPr="002D20B0" w:rsidRDefault="002D20B0" w:rsidP="002D20B0">
      <w:pPr>
        <w:pStyle w:val="ListParagraph"/>
        <w:numPr>
          <w:ilvl w:val="1"/>
          <w:numId w:val="32"/>
        </w:numPr>
        <w:autoSpaceDE w:val="0"/>
        <w:autoSpaceDN w:val="0"/>
        <w:adjustRightInd w:val="0"/>
        <w:jc w:val="both"/>
        <w:rPr>
          <w:rFonts w:ascii="Arial" w:hAnsi="Arial" w:cs="Arial"/>
          <w:sz w:val="20"/>
          <w:szCs w:val="20"/>
        </w:rPr>
      </w:pPr>
      <w:r w:rsidRPr="002D20B0">
        <w:rPr>
          <w:rFonts w:ascii="Arial" w:hAnsi="Arial" w:cs="Arial"/>
          <w:sz w:val="20"/>
          <w:szCs w:val="20"/>
        </w:rPr>
        <w:t>Monthly family income</w:t>
      </w:r>
    </w:p>
    <w:p w14:paraId="5EE4E346" w14:textId="77777777" w:rsidR="002D20B0" w:rsidRPr="002D20B0" w:rsidRDefault="002D20B0" w:rsidP="002D20B0">
      <w:pPr>
        <w:pStyle w:val="ListParagraph"/>
        <w:numPr>
          <w:ilvl w:val="1"/>
          <w:numId w:val="32"/>
        </w:numPr>
        <w:autoSpaceDE w:val="0"/>
        <w:autoSpaceDN w:val="0"/>
        <w:adjustRightInd w:val="0"/>
        <w:jc w:val="both"/>
        <w:rPr>
          <w:rFonts w:ascii="Arial" w:hAnsi="Arial" w:cs="Arial"/>
          <w:sz w:val="20"/>
          <w:szCs w:val="20"/>
        </w:rPr>
      </w:pPr>
      <w:r w:rsidRPr="002D20B0">
        <w:rPr>
          <w:rFonts w:ascii="Arial" w:hAnsi="Arial" w:cs="Arial"/>
          <w:sz w:val="20"/>
          <w:szCs w:val="20"/>
        </w:rPr>
        <w:t>Educational attainment of the parents</w:t>
      </w:r>
    </w:p>
    <w:p w14:paraId="0DEFEBF2" w14:textId="77777777" w:rsidR="002D20B0" w:rsidRPr="002D20B0" w:rsidRDefault="002D20B0" w:rsidP="002D20B0">
      <w:pPr>
        <w:pStyle w:val="ListParagraph"/>
        <w:numPr>
          <w:ilvl w:val="1"/>
          <w:numId w:val="32"/>
        </w:numPr>
        <w:autoSpaceDE w:val="0"/>
        <w:autoSpaceDN w:val="0"/>
        <w:adjustRightInd w:val="0"/>
        <w:jc w:val="both"/>
        <w:rPr>
          <w:rFonts w:ascii="Arial" w:hAnsi="Arial" w:cs="Arial"/>
          <w:sz w:val="20"/>
          <w:szCs w:val="20"/>
        </w:rPr>
      </w:pPr>
      <w:r w:rsidRPr="002D20B0">
        <w:rPr>
          <w:rFonts w:ascii="Arial" w:hAnsi="Arial" w:cs="Arial"/>
          <w:sz w:val="20"/>
          <w:szCs w:val="20"/>
        </w:rPr>
        <w:t>Occupation of the parents</w:t>
      </w:r>
    </w:p>
    <w:p w14:paraId="483B4B86" w14:textId="77777777" w:rsidR="002D20B0" w:rsidRPr="002D20B0" w:rsidRDefault="002D20B0" w:rsidP="002D20B0">
      <w:pPr>
        <w:pStyle w:val="NormalWeb"/>
        <w:numPr>
          <w:ilvl w:val="0"/>
          <w:numId w:val="31"/>
        </w:numPr>
        <w:rPr>
          <w:rFonts w:ascii="Arial" w:hAnsi="Arial" w:cs="Arial"/>
          <w:sz w:val="20"/>
          <w:szCs w:val="20"/>
        </w:rPr>
      </w:pPr>
      <w:bookmarkStart w:id="1" w:name="_Hlk197285732"/>
      <w:bookmarkEnd w:id="0"/>
      <w:r w:rsidRPr="002D20B0">
        <w:rPr>
          <w:rFonts w:ascii="Arial" w:hAnsi="Arial" w:cs="Arial"/>
          <w:sz w:val="20"/>
          <w:szCs w:val="20"/>
        </w:rPr>
        <w:t xml:space="preserve">How do these factors affect the numeracy proficiency level of Grade 6 learners at </w:t>
      </w:r>
      <w:proofErr w:type="spellStart"/>
      <w:r w:rsidRPr="002D20B0">
        <w:rPr>
          <w:rFonts w:ascii="Arial" w:hAnsi="Arial" w:cs="Arial"/>
          <w:sz w:val="20"/>
          <w:szCs w:val="20"/>
        </w:rPr>
        <w:t>Karikitan</w:t>
      </w:r>
      <w:proofErr w:type="spellEnd"/>
      <w:r w:rsidRPr="002D20B0">
        <w:rPr>
          <w:rFonts w:ascii="Arial" w:hAnsi="Arial" w:cs="Arial"/>
          <w:sz w:val="20"/>
          <w:szCs w:val="20"/>
        </w:rPr>
        <w:t xml:space="preserve"> Integrated School along:</w:t>
      </w:r>
    </w:p>
    <w:p w14:paraId="25CD3EC1" w14:textId="77777777" w:rsidR="002D20B0" w:rsidRPr="002D20B0" w:rsidRDefault="002D20B0" w:rsidP="002D20B0">
      <w:pPr>
        <w:pStyle w:val="NormalWeb"/>
        <w:numPr>
          <w:ilvl w:val="1"/>
          <w:numId w:val="33"/>
        </w:numPr>
        <w:rPr>
          <w:rFonts w:ascii="Arial" w:hAnsi="Arial" w:cs="Arial"/>
          <w:sz w:val="20"/>
          <w:szCs w:val="20"/>
        </w:rPr>
      </w:pPr>
      <w:r w:rsidRPr="002D20B0">
        <w:rPr>
          <w:rFonts w:ascii="Arial" w:hAnsi="Arial" w:cs="Arial"/>
          <w:sz w:val="20"/>
          <w:szCs w:val="20"/>
        </w:rPr>
        <w:t xml:space="preserve"> Student Factors</w:t>
      </w:r>
    </w:p>
    <w:p w14:paraId="4DED3B3E" w14:textId="77777777" w:rsidR="002D20B0" w:rsidRPr="002D20B0" w:rsidRDefault="002D20B0" w:rsidP="002D20B0">
      <w:pPr>
        <w:pStyle w:val="NormalWeb"/>
        <w:numPr>
          <w:ilvl w:val="1"/>
          <w:numId w:val="33"/>
        </w:numPr>
        <w:rPr>
          <w:rFonts w:ascii="Arial" w:hAnsi="Arial" w:cs="Arial"/>
          <w:sz w:val="20"/>
          <w:szCs w:val="20"/>
        </w:rPr>
      </w:pPr>
      <w:r w:rsidRPr="002D20B0">
        <w:rPr>
          <w:rFonts w:ascii="Arial" w:hAnsi="Arial" w:cs="Arial"/>
          <w:sz w:val="20"/>
          <w:szCs w:val="20"/>
        </w:rPr>
        <w:lastRenderedPageBreak/>
        <w:t xml:space="preserve"> Environmental Factors</w:t>
      </w:r>
    </w:p>
    <w:p w14:paraId="21069E28" w14:textId="77777777" w:rsidR="002D20B0" w:rsidRPr="002D20B0" w:rsidRDefault="002D20B0" w:rsidP="002D20B0">
      <w:pPr>
        <w:pStyle w:val="NormalWeb"/>
        <w:numPr>
          <w:ilvl w:val="1"/>
          <w:numId w:val="33"/>
        </w:numPr>
        <w:rPr>
          <w:rFonts w:ascii="Arial" w:hAnsi="Arial" w:cs="Arial"/>
          <w:sz w:val="20"/>
          <w:szCs w:val="20"/>
        </w:rPr>
      </w:pPr>
      <w:r w:rsidRPr="002D20B0">
        <w:rPr>
          <w:rFonts w:ascii="Arial" w:hAnsi="Arial" w:cs="Arial"/>
          <w:sz w:val="20"/>
          <w:szCs w:val="20"/>
        </w:rPr>
        <w:t>Teacher Factors</w:t>
      </w:r>
      <w:bookmarkEnd w:id="1"/>
    </w:p>
    <w:p w14:paraId="15EE15D6" w14:textId="77777777" w:rsidR="002D20B0" w:rsidRPr="002D20B0" w:rsidRDefault="002D20B0" w:rsidP="002D20B0">
      <w:pPr>
        <w:pStyle w:val="NormalWeb"/>
        <w:numPr>
          <w:ilvl w:val="0"/>
          <w:numId w:val="31"/>
        </w:numPr>
        <w:rPr>
          <w:rFonts w:ascii="Arial" w:hAnsi="Arial" w:cs="Arial"/>
          <w:sz w:val="20"/>
          <w:szCs w:val="20"/>
        </w:rPr>
      </w:pPr>
      <w:r w:rsidRPr="002D20B0">
        <w:rPr>
          <w:rFonts w:ascii="Arial" w:hAnsi="Arial" w:cs="Arial"/>
          <w:sz w:val="20"/>
          <w:szCs w:val="20"/>
        </w:rPr>
        <w:t>Is there a significant relationship between the profile of the respondents and the identified factors that influence the numeracy level of the grade 6 learners?</w:t>
      </w:r>
    </w:p>
    <w:p w14:paraId="69C87A26" w14:textId="77777777" w:rsidR="002D20B0" w:rsidRPr="002D20B0" w:rsidRDefault="002D20B0" w:rsidP="002D20B0">
      <w:pPr>
        <w:pStyle w:val="NormalWeb"/>
        <w:numPr>
          <w:ilvl w:val="0"/>
          <w:numId w:val="31"/>
        </w:numPr>
        <w:jc w:val="both"/>
        <w:rPr>
          <w:rFonts w:ascii="Arial" w:hAnsi="Arial" w:cs="Arial"/>
          <w:sz w:val="20"/>
          <w:szCs w:val="20"/>
        </w:rPr>
      </w:pPr>
      <w:r w:rsidRPr="002D20B0">
        <w:rPr>
          <w:rFonts w:ascii="Arial" w:hAnsi="Arial" w:cs="Arial"/>
          <w:sz w:val="20"/>
          <w:szCs w:val="20"/>
        </w:rPr>
        <w:t xml:space="preserve">What remediation materials can be designed to help improve numeracy proficiency of the primary learners at </w:t>
      </w:r>
      <w:proofErr w:type="spellStart"/>
      <w:r w:rsidRPr="002D20B0">
        <w:rPr>
          <w:rFonts w:ascii="Arial" w:hAnsi="Arial" w:cs="Arial"/>
          <w:sz w:val="20"/>
          <w:szCs w:val="20"/>
        </w:rPr>
        <w:t>Karikitan</w:t>
      </w:r>
      <w:proofErr w:type="spellEnd"/>
      <w:r w:rsidRPr="002D20B0">
        <w:rPr>
          <w:rFonts w:ascii="Arial" w:hAnsi="Arial" w:cs="Arial"/>
          <w:sz w:val="20"/>
          <w:szCs w:val="20"/>
        </w:rPr>
        <w:t xml:space="preserve"> Integrated School? </w:t>
      </w:r>
    </w:p>
    <w:p w14:paraId="0DEB92A4" w14:textId="77777777" w:rsidR="00790ADA" w:rsidRPr="00FB3A86" w:rsidRDefault="00790ADA" w:rsidP="00441B6F">
      <w:pPr>
        <w:pStyle w:val="Body"/>
        <w:spacing w:after="0"/>
        <w:rPr>
          <w:rFonts w:ascii="Arial" w:hAnsi="Arial" w:cs="Arial"/>
        </w:rPr>
      </w:pPr>
    </w:p>
    <w:p w14:paraId="216546DE" w14:textId="4B316C08" w:rsidR="00AA74E0" w:rsidRDefault="00AA74E0" w:rsidP="00441B6F">
      <w:pPr>
        <w:pStyle w:val="Body"/>
        <w:spacing w:after="0"/>
        <w:rPr>
          <w:rFonts w:ascii="Arial" w:hAnsi="Arial" w:cs="Arial"/>
        </w:rPr>
      </w:pPr>
      <w:r w:rsidRPr="00C30A0F">
        <w:rPr>
          <w:rFonts w:ascii="Arial" w:hAnsi="Arial" w:cs="Arial"/>
          <w:b/>
          <w:caps/>
          <w:sz w:val="22"/>
        </w:rPr>
        <w:t xml:space="preserve">2.1 </w:t>
      </w:r>
      <w:r w:rsidR="002D20B0">
        <w:rPr>
          <w:rFonts w:ascii="Arial" w:hAnsi="Arial" w:cs="Arial"/>
          <w:b/>
          <w:sz w:val="22"/>
        </w:rPr>
        <w:t>Hypothesis</w:t>
      </w:r>
      <w:r w:rsidRPr="00FB3A86">
        <w:rPr>
          <w:rFonts w:ascii="Arial" w:hAnsi="Arial" w:cs="Arial"/>
        </w:rPr>
        <w:t xml:space="preserve">  </w:t>
      </w:r>
    </w:p>
    <w:p w14:paraId="4F4EFB0A" w14:textId="77777777" w:rsidR="002D20B0" w:rsidRDefault="002D20B0" w:rsidP="002D20B0">
      <w:pPr>
        <w:tabs>
          <w:tab w:val="left" w:pos="6520"/>
        </w:tabs>
        <w:jc w:val="both"/>
        <w:rPr>
          <w:rFonts w:ascii="Arial" w:hAnsi="Arial" w:cs="Arial"/>
        </w:rPr>
      </w:pPr>
    </w:p>
    <w:p w14:paraId="0D1AD18F" w14:textId="6D0CA943" w:rsidR="002D20B0" w:rsidRPr="002D20B0" w:rsidRDefault="002D20B0" w:rsidP="002D20B0">
      <w:pPr>
        <w:tabs>
          <w:tab w:val="left" w:pos="6520"/>
        </w:tabs>
        <w:jc w:val="both"/>
        <w:rPr>
          <w:rFonts w:ascii="Arial" w:hAnsi="Arial" w:cs="Arial"/>
          <w:b/>
        </w:rPr>
      </w:pPr>
      <w:r>
        <w:rPr>
          <w:rFonts w:ascii="Arial" w:hAnsi="Arial" w:cs="Arial"/>
        </w:rPr>
        <w:t xml:space="preserve">         </w:t>
      </w:r>
      <w:r w:rsidRPr="002D20B0">
        <w:rPr>
          <w:rFonts w:ascii="Arial" w:hAnsi="Arial" w:cs="Arial"/>
        </w:rPr>
        <w:t>There is no significant relationship between the profile of the respondents and the identified factors that influence the numeracy level of the grade 6 learners.</w:t>
      </w:r>
    </w:p>
    <w:p w14:paraId="5A7A254C" w14:textId="58E6056F" w:rsidR="00505F06" w:rsidRDefault="00505F06" w:rsidP="00441B6F">
      <w:pPr>
        <w:pStyle w:val="Body"/>
        <w:spacing w:after="0"/>
        <w:rPr>
          <w:rFonts w:ascii="Arial" w:hAnsi="Arial" w:cs="Arial"/>
        </w:rPr>
      </w:pPr>
    </w:p>
    <w:p w14:paraId="21D33D9C" w14:textId="78A0BE9C"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8D3DC1">
        <w:rPr>
          <w:rFonts w:ascii="Arial" w:hAnsi="Arial" w:cs="Arial"/>
        </w:rPr>
        <w:t>CONCEPTUAL FRAMEWORK</w:t>
      </w:r>
    </w:p>
    <w:p w14:paraId="2251CAC0" w14:textId="1CFBF76D" w:rsidR="008D3DC1" w:rsidRPr="008D3DC1" w:rsidRDefault="008D3DC1" w:rsidP="008D3DC1">
      <w:pPr>
        <w:pStyle w:val="NormalWeb"/>
        <w:ind w:firstLine="720"/>
        <w:jc w:val="both"/>
        <w:rPr>
          <w:rFonts w:ascii="Arial" w:hAnsi="Arial" w:cs="Arial"/>
          <w:b/>
          <w:sz w:val="20"/>
          <w:szCs w:val="20"/>
        </w:rPr>
      </w:pPr>
      <w:r w:rsidRPr="008D3DC1">
        <w:rPr>
          <w:rFonts w:ascii="Arial" w:hAnsi="Arial" w:cs="Arial"/>
          <w:sz w:val="20"/>
          <w:szCs w:val="20"/>
        </w:rPr>
        <w:t xml:space="preserve">This study aims to identify the factors affecting numeracy proficiency among primary learners of </w:t>
      </w:r>
      <w:proofErr w:type="spellStart"/>
      <w:r w:rsidRPr="008D3DC1">
        <w:rPr>
          <w:rFonts w:ascii="Arial" w:hAnsi="Arial" w:cs="Arial"/>
          <w:sz w:val="20"/>
          <w:szCs w:val="20"/>
        </w:rPr>
        <w:t>Karikitan</w:t>
      </w:r>
      <w:proofErr w:type="spellEnd"/>
      <w:r w:rsidRPr="008D3DC1">
        <w:rPr>
          <w:rFonts w:ascii="Arial" w:hAnsi="Arial" w:cs="Arial"/>
          <w:sz w:val="20"/>
          <w:szCs w:val="20"/>
        </w:rPr>
        <w:t xml:space="preserve"> Integrated School and determine how these challenges can be addressed through effective remediation materials. The following figure presents the research paradigm showing the relationship of input, process and output.</w:t>
      </w:r>
    </w:p>
    <w:p w14:paraId="36DBFBBF" w14:textId="77777777" w:rsidR="008D3DC1" w:rsidRPr="008D3DC1" w:rsidRDefault="008D3DC1" w:rsidP="008D3DC1">
      <w:pPr>
        <w:ind w:firstLine="720"/>
        <w:jc w:val="both"/>
        <w:rPr>
          <w:rFonts w:ascii="Arial" w:hAnsi="Arial" w:cs="Arial"/>
        </w:rPr>
      </w:pPr>
    </w:p>
    <w:p w14:paraId="3055B09E" w14:textId="07B742D0" w:rsidR="008D3DC1" w:rsidRPr="008D3DC1" w:rsidRDefault="00B962CB" w:rsidP="008D3DC1">
      <w:pPr>
        <w:pStyle w:val="NoSpacing"/>
        <w:numPr>
          <w:ilvl w:val="0"/>
          <w:numId w:val="31"/>
        </w:numPr>
        <w:jc w:val="both"/>
        <w:rPr>
          <w:rFonts w:ascii="Arial" w:hAnsi="Arial" w:cs="Arial"/>
          <w:color w:val="FF0000"/>
          <w:sz w:val="20"/>
          <w:szCs w:val="20"/>
        </w:rPr>
      </w:pPr>
      <w:r>
        <w:rPr>
          <w:rFonts w:ascii="Arial" w:hAnsi="Arial" w:cs="Arial"/>
          <w:noProof/>
          <w:sz w:val="20"/>
          <w:szCs w:val="20"/>
        </w:rPr>
        <w:pict w14:anchorId="477AAC61">
          <v:shapetype id="_x0000_t202" coordsize="21600,21600" o:spt="202" path="m,l,21600r21600,l21600,xe">
            <v:stroke joinstyle="miter"/>
            <v:path gradientshapeok="t" o:connecttype="rect"/>
          </v:shapetype>
          <v:shape id="Text Box 10" o:spid="_x0000_s1034" type="#_x0000_t202" style="position:absolute;left:0;text-align:left;margin-left:336.75pt;margin-top:5.25pt;width:82.5pt;height:19.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">
            <v:textbox style="mso-next-textbox:#Text Box 10">
              <w:txbxContent>
                <w:p w14:paraId="3F4B3346" w14:textId="77777777" w:rsidR="008D3DC1" w:rsidRPr="008D3DC1" w:rsidRDefault="008D3DC1" w:rsidP="008D3DC1">
                  <w:pPr>
                    <w:jc w:val="center"/>
                    <w:rPr>
                      <w:rFonts w:ascii="Arial" w:hAnsi="Arial" w:cs="Arial"/>
                      <w:b/>
                    </w:rPr>
                  </w:pPr>
                  <w:r w:rsidRPr="008D3DC1">
                    <w:rPr>
                      <w:rFonts w:ascii="Arial" w:hAnsi="Arial" w:cs="Arial"/>
                      <w:b/>
                    </w:rPr>
                    <w:t>OUTPUT</w:t>
                  </w:r>
                </w:p>
              </w:txbxContent>
            </v:textbox>
          </v:shape>
        </w:pict>
      </w:r>
      <w:r>
        <w:rPr>
          <w:rFonts w:ascii="Arial" w:hAnsi="Arial" w:cs="Arial"/>
          <w:noProof/>
          <w:sz w:val="20"/>
          <w:szCs w:val="20"/>
        </w:rPr>
        <w:pict w14:anchorId="1EBAA9D1">
          <v:shape id="Text Box 6" o:spid="_x0000_s1033" type="#_x0000_t202" style="position:absolute;left:0;text-align:left;margin-left:16.75pt;margin-top:1.4pt;width:8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gduDwIAACYEAAAOAAAAZHJzL2Uyb0RvYy54bWysU9tu2zAMfR+wfxD0vtgJkqU14hRdugwD&#10;um5Atw9QZDkWJosapcTOvn6U7KbZ7WWYHwTSpA7Jw6PVTd8adlToNdiSTyc5Z8pKqLTdl/zL5+2r&#10;K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">
            <v:textbox style="mso-next-textbox:#Text Box 6">
              <w:txbxContent>
                <w:p w14:paraId="2E9ADE51" w14:textId="77777777" w:rsidR="008D3DC1" w:rsidRPr="008D3DC1" w:rsidRDefault="008D3DC1" w:rsidP="008D3DC1">
                  <w:pPr>
                    <w:jc w:val="center"/>
                    <w:rPr>
                      <w:rFonts w:ascii="Arial" w:hAnsi="Arial" w:cs="Arial"/>
                      <w:b/>
                    </w:rPr>
                  </w:pPr>
                  <w:r w:rsidRPr="008D3DC1">
                    <w:rPr>
                      <w:rFonts w:ascii="Arial" w:hAnsi="Arial" w:cs="Arial"/>
                      <w:b/>
                    </w:rPr>
                    <w:t>INPUT</w:t>
                  </w:r>
                </w:p>
              </w:txbxContent>
            </v:textbox>
          </v:shape>
        </w:pict>
      </w:r>
      <w:r>
        <w:rPr>
          <w:rFonts w:ascii="Arial" w:hAnsi="Arial" w:cs="Arial"/>
          <w:noProof/>
          <w:sz w:val="20"/>
          <w:szCs w:val="20"/>
        </w:rPr>
        <w:pict w14:anchorId="03EF5226">
          <v:shape id="Text Box 9" o:spid="_x0000_s1032" type="#_x0000_t202" style="position:absolute;left:0;text-align:left;margin-left:179.65pt;margin-top:.75pt;width:8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WvEAIAACYEAAAOAAAAZHJzL2Uyb0RvYy54bWysU9tu2zAMfR+wfxD0vtgJkqU14hRdugwD&#10;um5Atw9QZDkWJosapcTOvn6U7KbZ7WWYHwTSpA7Jw6PVTd8adlToNdiSTyc5Z8pKqLTdl/zL5+2r&#10;K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">
            <v:textbox style="mso-next-textbox:#Text Box 9">
              <w:txbxContent>
                <w:p w14:paraId="347444B3" w14:textId="77777777" w:rsidR="008D3DC1" w:rsidRPr="008D3DC1" w:rsidRDefault="008D3DC1" w:rsidP="008D3DC1">
                  <w:pPr>
                    <w:jc w:val="center"/>
                    <w:rPr>
                      <w:rFonts w:ascii="Arial" w:hAnsi="Arial" w:cs="Arial"/>
                      <w:b/>
                    </w:rPr>
                  </w:pPr>
                  <w:r w:rsidRPr="008D3DC1">
                    <w:rPr>
                      <w:rFonts w:ascii="Arial" w:hAnsi="Arial" w:cs="Arial"/>
                      <w:b/>
                    </w:rPr>
                    <w:t>PROCESS</w:t>
                  </w:r>
                </w:p>
              </w:txbxContent>
            </v:textbox>
          </v:shape>
        </w:pict>
      </w:r>
    </w:p>
    <w:p w14:paraId="62657C42" w14:textId="77DB1EC7" w:rsidR="008D3DC1" w:rsidRPr="008D3DC1" w:rsidRDefault="00B962CB" w:rsidP="008D3DC1">
      <w:pPr>
        <w:pStyle w:val="NoSpacing"/>
        <w:numPr>
          <w:ilvl w:val="0"/>
          <w:numId w:val="31"/>
        </w:numPr>
        <w:jc w:val="both"/>
        <w:rPr>
          <w:rFonts w:ascii="Arial" w:hAnsi="Arial" w:cs="Arial"/>
          <w:color w:val="FF0000"/>
          <w:sz w:val="20"/>
          <w:szCs w:val="20"/>
        </w:rPr>
      </w:pPr>
      <w:r>
        <w:rPr>
          <w:rFonts w:ascii="Arial" w:hAnsi="Arial" w:cs="Arial"/>
          <w:noProof/>
          <w:sz w:val="20"/>
          <w:szCs w:val="20"/>
        </w:rPr>
        <w:pict w14:anchorId="4C029BC3">
          <v:shape id="Text Box 4" o:spid="_x0000_s1031" type="#_x0000_t202" style="position:absolute;left:0;text-align:left;margin-left:153.75pt;margin-top:12.45pt;width:128.4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">
            <v:textbox style="mso-next-textbox:#Text Box 4">
              <w:txbxContent>
                <w:p w14:paraId="1D779801" w14:textId="77777777" w:rsidR="008D3DC1" w:rsidRPr="00706D17" w:rsidRDefault="008D3DC1" w:rsidP="008D3DC1">
                  <w:pPr>
                    <w:rPr>
                      <w:rFonts w:ascii="Century Gothic" w:hAnsi="Century Gothic" w:cs="Courier New"/>
                      <w:color w:val="000000"/>
                      <w:sz w:val="14"/>
                    </w:rPr>
                  </w:pPr>
                </w:p>
                <w:p w14:paraId="100F20AE" w14:textId="77777777" w:rsidR="008D3DC1" w:rsidRPr="008D3DC1" w:rsidRDefault="008D3DC1" w:rsidP="008D3DC1">
                  <w:pPr>
                    <w:pStyle w:val="ListParagraph"/>
                    <w:numPr>
                      <w:ilvl w:val="0"/>
                      <w:numId w:val="35"/>
                    </w:numPr>
                    <w:spacing w:after="200" w:line="276" w:lineRule="auto"/>
                    <w:ind w:left="270" w:hanging="180"/>
                    <w:rPr>
                      <w:rFonts w:ascii="Arial" w:hAnsi="Arial" w:cs="Arial"/>
                      <w:sz w:val="20"/>
                      <w:szCs w:val="20"/>
                    </w:rPr>
                  </w:pPr>
                  <w:r w:rsidRPr="008D3DC1">
                    <w:rPr>
                      <w:rFonts w:ascii="Arial" w:hAnsi="Arial" w:cs="Arial"/>
                      <w:sz w:val="20"/>
                      <w:szCs w:val="20"/>
                    </w:rPr>
                    <w:t>Distribution and floating of questionnaires to the identified respondents</w:t>
                  </w:r>
                </w:p>
                <w:p w14:paraId="2F655D2C" w14:textId="77777777" w:rsidR="008D3DC1" w:rsidRPr="008D3DC1" w:rsidRDefault="008D3DC1" w:rsidP="008D3DC1">
                  <w:pPr>
                    <w:pStyle w:val="ListParagraph"/>
                    <w:numPr>
                      <w:ilvl w:val="0"/>
                      <w:numId w:val="35"/>
                    </w:numPr>
                    <w:spacing w:after="200" w:line="276" w:lineRule="auto"/>
                    <w:ind w:left="270" w:hanging="180"/>
                    <w:rPr>
                      <w:rFonts w:ascii="Arial" w:hAnsi="Arial" w:cs="Arial"/>
                      <w:sz w:val="20"/>
                      <w:szCs w:val="20"/>
                    </w:rPr>
                  </w:pPr>
                  <w:r w:rsidRPr="008D3DC1">
                    <w:rPr>
                      <w:rFonts w:ascii="Arial" w:hAnsi="Arial" w:cs="Arial"/>
                      <w:sz w:val="20"/>
                      <w:szCs w:val="20"/>
                    </w:rPr>
                    <w:t>Tabulation and analyzing of data</w:t>
                  </w:r>
                </w:p>
                <w:p w14:paraId="5EB43008" w14:textId="77777777" w:rsidR="008D3DC1" w:rsidRPr="00045250" w:rsidRDefault="008D3DC1" w:rsidP="008D3DC1">
                  <w:pPr>
                    <w:pStyle w:val="ListParagraph"/>
                    <w:spacing w:after="200" w:line="276" w:lineRule="auto"/>
                    <w:ind w:left="426"/>
                    <w:rPr>
                      <w:color w:val="000000"/>
                    </w:rPr>
                  </w:pPr>
                </w:p>
              </w:txbxContent>
            </v:textbox>
          </v:shape>
        </w:pict>
      </w:r>
      <w:r>
        <w:rPr>
          <w:rFonts w:ascii="Arial" w:hAnsi="Arial" w:cs="Arial"/>
          <w:noProof/>
          <w:sz w:val="20"/>
          <w:szCs w:val="20"/>
        </w:rPr>
        <w:pict w14:anchorId="6D06CCAE">
          <v:shape id="Text Box 5" o:spid="_x0000_s1030" type="#_x0000_t202" style="position:absolute;left:0;text-align:left;margin-left:-5.25pt;margin-top:12.45pt;width:133.3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">
            <v:textbox style="mso-next-textbox:#Text Box 5">
              <w:txbxContent>
                <w:p w14:paraId="3B95F349" w14:textId="77777777" w:rsidR="008D3DC1" w:rsidRPr="008D3DC1" w:rsidRDefault="008D3DC1" w:rsidP="008D3DC1">
                  <w:pPr>
                    <w:pStyle w:val="ListParagraph"/>
                    <w:numPr>
                      <w:ilvl w:val="0"/>
                      <w:numId w:val="34"/>
                    </w:numPr>
                    <w:spacing w:after="160" w:line="259" w:lineRule="auto"/>
                    <w:ind w:left="360" w:hanging="270"/>
                    <w:rPr>
                      <w:rFonts w:ascii="Arial" w:hAnsi="Arial" w:cs="Arial"/>
                      <w:sz w:val="20"/>
                      <w:szCs w:val="20"/>
                    </w:rPr>
                  </w:pPr>
                  <w:r w:rsidRPr="008D3DC1">
                    <w:rPr>
                      <w:rFonts w:ascii="Arial" w:hAnsi="Arial" w:cs="Arial"/>
                      <w:sz w:val="20"/>
                      <w:szCs w:val="20"/>
                    </w:rPr>
                    <w:t>Demographic profile of the respondents</w:t>
                  </w:r>
                </w:p>
                <w:p w14:paraId="02A31C87" w14:textId="77777777" w:rsidR="008D3DC1" w:rsidRPr="008D3DC1" w:rsidRDefault="008D3DC1" w:rsidP="008D3DC1">
                  <w:pPr>
                    <w:pStyle w:val="ListParagraph"/>
                    <w:numPr>
                      <w:ilvl w:val="0"/>
                      <w:numId w:val="34"/>
                    </w:numPr>
                    <w:spacing w:after="160" w:line="259" w:lineRule="auto"/>
                    <w:ind w:left="360" w:hanging="270"/>
                    <w:rPr>
                      <w:rFonts w:ascii="Arial" w:hAnsi="Arial" w:cs="Arial"/>
                      <w:sz w:val="20"/>
                      <w:szCs w:val="20"/>
                    </w:rPr>
                  </w:pPr>
                  <w:r w:rsidRPr="008D3DC1">
                    <w:rPr>
                      <w:rFonts w:ascii="Arial" w:hAnsi="Arial" w:cs="Arial"/>
                      <w:sz w:val="20"/>
                      <w:szCs w:val="20"/>
                    </w:rPr>
                    <w:t>Different identified factors</w:t>
                  </w:r>
                </w:p>
                <w:p w14:paraId="468A14D3" w14:textId="21B29EB1" w:rsidR="008D3DC1" w:rsidRPr="008D3DC1" w:rsidRDefault="008D3DC1" w:rsidP="00DB0A4C">
                  <w:pPr>
                    <w:pStyle w:val="ListParagraph"/>
                    <w:spacing w:after="160" w:line="259" w:lineRule="auto"/>
                    <w:ind w:left="360"/>
                    <w:rPr>
                      <w:rFonts w:ascii="Arial" w:hAnsi="Arial" w:cs="Arial"/>
                      <w:sz w:val="20"/>
                      <w:szCs w:val="20"/>
                    </w:rPr>
                  </w:pPr>
                </w:p>
              </w:txbxContent>
            </v:textbox>
          </v:shape>
        </w:pict>
      </w:r>
    </w:p>
    <w:p w14:paraId="6A5CC82A" w14:textId="602395C3" w:rsidR="008D3DC1" w:rsidRPr="008D3DC1" w:rsidRDefault="00B962CB" w:rsidP="008D3DC1">
      <w:pPr>
        <w:pStyle w:val="ListParagraph"/>
        <w:numPr>
          <w:ilvl w:val="0"/>
          <w:numId w:val="31"/>
        </w:numPr>
        <w:jc w:val="center"/>
        <w:rPr>
          <w:rFonts w:ascii="Arial" w:hAnsi="Arial" w:cs="Arial"/>
          <w:b/>
          <w:bCs/>
          <w:sz w:val="20"/>
          <w:szCs w:val="20"/>
        </w:rPr>
      </w:pPr>
      <w:r>
        <w:rPr>
          <w:rFonts w:ascii="Arial" w:hAnsi="Arial" w:cs="Arial"/>
          <w:noProof/>
          <w:sz w:val="20"/>
          <w:szCs w:val="20"/>
        </w:rPr>
        <w:pict w14:anchorId="31D2AA72">
          <v:shape id="Text Box 3" o:spid="_x0000_s1029" type="#_x0000_t202" style="position:absolute;left:0;text-align:left;margin-left:310.8pt;margin-top:1.2pt;width:129.6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">
            <v:textbox style="mso-next-textbox:#Text Box 3">
              <w:txbxContent>
                <w:p w14:paraId="532B379D" w14:textId="4A6C8010" w:rsidR="008D3DC1" w:rsidRPr="008D3DC1" w:rsidRDefault="008D3DC1" w:rsidP="008D3DC1">
                  <w:pPr>
                    <w:pStyle w:val="ListParagraph"/>
                    <w:numPr>
                      <w:ilvl w:val="0"/>
                      <w:numId w:val="34"/>
                    </w:numPr>
                    <w:spacing w:after="200" w:line="276" w:lineRule="auto"/>
                    <w:ind w:left="180" w:hanging="180"/>
                    <w:rPr>
                      <w:rFonts w:ascii="Arial" w:hAnsi="Arial" w:cs="Arial"/>
                      <w:sz w:val="20"/>
                      <w:szCs w:val="20"/>
                    </w:rPr>
                  </w:pPr>
                  <w:r w:rsidRPr="008D3DC1">
                    <w:rPr>
                      <w:rFonts w:ascii="Arial" w:hAnsi="Arial" w:cs="Arial"/>
                      <w:sz w:val="20"/>
                      <w:szCs w:val="20"/>
                    </w:rPr>
                    <w:t xml:space="preserve">Assessed the numeracy proficiency of </w:t>
                  </w:r>
                  <w:r>
                    <w:rPr>
                      <w:rFonts w:ascii="Arial" w:hAnsi="Arial" w:cs="Arial"/>
                      <w:sz w:val="20"/>
                      <w:szCs w:val="20"/>
                    </w:rPr>
                    <w:t>Grade 6</w:t>
                  </w:r>
                  <w:r w:rsidRPr="008D3DC1">
                    <w:rPr>
                      <w:rFonts w:ascii="Arial" w:hAnsi="Arial" w:cs="Arial"/>
                      <w:sz w:val="20"/>
                      <w:szCs w:val="20"/>
                    </w:rPr>
                    <w:t xml:space="preserve"> learners, identify influencing factors, and provide recommendations for improving numeracy education </w:t>
                  </w:r>
                </w:p>
              </w:txbxContent>
            </v:textbox>
          </v:shape>
        </w:pict>
      </w:r>
    </w:p>
    <w:p w14:paraId="0477EB72" w14:textId="77777777" w:rsidR="008D3DC1" w:rsidRPr="008D3DC1" w:rsidRDefault="008D3DC1" w:rsidP="008D3DC1">
      <w:pPr>
        <w:pStyle w:val="ListParagraph"/>
        <w:numPr>
          <w:ilvl w:val="0"/>
          <w:numId w:val="31"/>
        </w:numPr>
        <w:jc w:val="center"/>
        <w:rPr>
          <w:rFonts w:ascii="Arial" w:hAnsi="Arial" w:cs="Arial"/>
          <w:b/>
          <w:bCs/>
          <w:sz w:val="20"/>
          <w:szCs w:val="20"/>
        </w:rPr>
      </w:pPr>
    </w:p>
    <w:p w14:paraId="07903561" w14:textId="0ECD1979" w:rsidR="008D3DC1" w:rsidRPr="008D3DC1" w:rsidRDefault="00B962CB" w:rsidP="008D3DC1">
      <w:pPr>
        <w:pStyle w:val="ListParagraph"/>
        <w:numPr>
          <w:ilvl w:val="0"/>
          <w:numId w:val="31"/>
        </w:numPr>
        <w:jc w:val="center"/>
        <w:rPr>
          <w:rFonts w:ascii="Arial" w:hAnsi="Arial" w:cs="Arial"/>
          <w:b/>
          <w:bCs/>
          <w:sz w:val="20"/>
          <w:szCs w:val="20"/>
        </w:rPr>
      </w:pPr>
      <w:r>
        <w:rPr>
          <w:rFonts w:ascii="Arial" w:hAnsi="Arial" w:cs="Arial"/>
          <w:noProof/>
          <w:sz w:val="20"/>
          <w:szCs w:val="20"/>
        </w:rPr>
        <w:pict w14:anchorId="485BA706">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8" type="#_x0000_t13" style="position:absolute;left:0;text-align:left;margin-left:281.95pt;margin-top:3.85pt;width:26.9pt;height:3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" adj="10800" fillcolor="windowText" strokeweight="1pt">
            <v:path arrowok="t"/>
          </v:shape>
        </w:pict>
      </w:r>
      <w:r>
        <w:rPr>
          <w:rFonts w:ascii="Arial" w:hAnsi="Arial" w:cs="Arial"/>
          <w:noProof/>
          <w:sz w:val="20"/>
          <w:szCs w:val="20"/>
        </w:rPr>
        <w:pict w14:anchorId="72C78769">
          <v:shape id="Right Arrow 1" o:spid="_x0000_s1027" type="#_x0000_t13" style="position:absolute;left:0;text-align:left;margin-left:127.6pt;margin-top:5.65pt;width:28.1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" adj="10800" fillcolor="windowText" strokeweight="1pt">
            <v:path arrowok="t"/>
          </v:shape>
        </w:pict>
      </w:r>
    </w:p>
    <w:p w14:paraId="425C9039" w14:textId="77777777" w:rsidR="008D3DC1" w:rsidRPr="008D3DC1" w:rsidRDefault="008D3DC1" w:rsidP="008D3DC1">
      <w:pPr>
        <w:pStyle w:val="ListParagraph"/>
        <w:numPr>
          <w:ilvl w:val="0"/>
          <w:numId w:val="31"/>
        </w:numPr>
        <w:jc w:val="center"/>
        <w:rPr>
          <w:rFonts w:ascii="Arial" w:hAnsi="Arial" w:cs="Arial"/>
          <w:b/>
          <w:bCs/>
          <w:sz w:val="20"/>
          <w:szCs w:val="20"/>
        </w:rPr>
      </w:pPr>
    </w:p>
    <w:p w14:paraId="7415A735" w14:textId="77777777" w:rsidR="008D3DC1" w:rsidRPr="008D3DC1" w:rsidRDefault="008D3DC1" w:rsidP="008D3DC1">
      <w:pPr>
        <w:pStyle w:val="ListParagraph"/>
        <w:numPr>
          <w:ilvl w:val="0"/>
          <w:numId w:val="31"/>
        </w:numPr>
        <w:jc w:val="center"/>
        <w:rPr>
          <w:rFonts w:ascii="Arial" w:hAnsi="Arial" w:cs="Arial"/>
          <w:b/>
          <w:bCs/>
          <w:sz w:val="20"/>
          <w:szCs w:val="20"/>
        </w:rPr>
      </w:pPr>
    </w:p>
    <w:p w14:paraId="7DBC878C" w14:textId="77777777" w:rsidR="008D3DC1" w:rsidRPr="008D3DC1" w:rsidRDefault="008D3DC1" w:rsidP="008D3DC1">
      <w:pPr>
        <w:pStyle w:val="ListParagraph"/>
        <w:numPr>
          <w:ilvl w:val="0"/>
          <w:numId w:val="31"/>
        </w:numPr>
        <w:jc w:val="center"/>
        <w:rPr>
          <w:rFonts w:ascii="Arial" w:hAnsi="Arial" w:cs="Arial"/>
          <w:b/>
          <w:bCs/>
          <w:sz w:val="20"/>
          <w:szCs w:val="20"/>
        </w:rPr>
      </w:pPr>
    </w:p>
    <w:p w14:paraId="44A90A42" w14:textId="77777777" w:rsidR="008D3DC1" w:rsidRPr="008D3DC1" w:rsidRDefault="008D3DC1" w:rsidP="008D3DC1">
      <w:pPr>
        <w:pStyle w:val="ListParagraph"/>
        <w:numPr>
          <w:ilvl w:val="0"/>
          <w:numId w:val="31"/>
        </w:numPr>
        <w:jc w:val="center"/>
        <w:rPr>
          <w:rFonts w:ascii="Arial" w:hAnsi="Arial" w:cs="Arial"/>
          <w:b/>
          <w:bCs/>
          <w:sz w:val="20"/>
          <w:szCs w:val="20"/>
        </w:rPr>
      </w:pPr>
    </w:p>
    <w:p w14:paraId="23FB5E52" w14:textId="77777777" w:rsidR="008D3DC1" w:rsidRDefault="008D3DC1" w:rsidP="008D3DC1">
      <w:pPr>
        <w:rPr>
          <w:rFonts w:ascii="Arial" w:hAnsi="Arial" w:cs="Arial"/>
          <w:b/>
          <w:bCs/>
        </w:rPr>
      </w:pPr>
    </w:p>
    <w:p w14:paraId="44E1D4D7" w14:textId="77777777" w:rsidR="008D3DC1" w:rsidRDefault="008D3DC1" w:rsidP="008D3DC1">
      <w:pPr>
        <w:rPr>
          <w:rFonts w:ascii="Arial" w:hAnsi="Arial" w:cs="Arial"/>
          <w:b/>
          <w:bCs/>
        </w:rPr>
      </w:pPr>
    </w:p>
    <w:p w14:paraId="7782F052" w14:textId="77777777" w:rsidR="008D3DC1" w:rsidRDefault="008D3DC1" w:rsidP="008D3DC1">
      <w:pPr>
        <w:rPr>
          <w:rFonts w:ascii="Arial" w:hAnsi="Arial" w:cs="Arial"/>
          <w:b/>
          <w:bCs/>
        </w:rPr>
      </w:pPr>
    </w:p>
    <w:p w14:paraId="5AD2D6B9" w14:textId="77777777" w:rsidR="008D3DC1" w:rsidRDefault="008D3DC1" w:rsidP="008D3DC1">
      <w:pPr>
        <w:rPr>
          <w:rFonts w:ascii="Arial" w:hAnsi="Arial" w:cs="Arial"/>
          <w:b/>
          <w:bCs/>
        </w:rPr>
      </w:pPr>
    </w:p>
    <w:p w14:paraId="271EC85C" w14:textId="77777777" w:rsidR="008D3DC1" w:rsidRDefault="008D3DC1" w:rsidP="008D3DC1">
      <w:pPr>
        <w:rPr>
          <w:rFonts w:ascii="Arial" w:hAnsi="Arial" w:cs="Arial"/>
          <w:b/>
          <w:bCs/>
        </w:rPr>
      </w:pPr>
    </w:p>
    <w:p w14:paraId="6882B2BB" w14:textId="77777777" w:rsidR="008D3DC1" w:rsidRDefault="008D3DC1" w:rsidP="008D3DC1">
      <w:pPr>
        <w:rPr>
          <w:rFonts w:ascii="Arial" w:hAnsi="Arial" w:cs="Arial"/>
          <w:b/>
          <w:bCs/>
        </w:rPr>
      </w:pPr>
    </w:p>
    <w:p w14:paraId="434EBEC8" w14:textId="77777777" w:rsidR="008D3DC1" w:rsidRDefault="008D3DC1" w:rsidP="008D3DC1">
      <w:pPr>
        <w:rPr>
          <w:rFonts w:ascii="Arial" w:hAnsi="Arial" w:cs="Arial"/>
          <w:b/>
          <w:bCs/>
        </w:rPr>
      </w:pPr>
    </w:p>
    <w:p w14:paraId="05163D9D" w14:textId="77777777" w:rsidR="008D3DC1" w:rsidRPr="008D3DC1" w:rsidRDefault="008D3DC1" w:rsidP="008D3DC1">
      <w:pPr>
        <w:rPr>
          <w:rFonts w:ascii="Arial" w:hAnsi="Arial" w:cs="Arial"/>
          <w:b/>
          <w:bCs/>
        </w:rPr>
      </w:pPr>
    </w:p>
    <w:p w14:paraId="7D5E292E" w14:textId="77777777" w:rsidR="008D3DC1" w:rsidRPr="008D3DC1" w:rsidRDefault="008D3DC1" w:rsidP="008D3DC1">
      <w:pPr>
        <w:jc w:val="center"/>
        <w:rPr>
          <w:rFonts w:ascii="Arial" w:hAnsi="Arial" w:cs="Arial"/>
          <w:b/>
          <w:bCs/>
          <w:i/>
          <w:iCs/>
        </w:rPr>
      </w:pPr>
      <w:r w:rsidRPr="008D3DC1">
        <w:rPr>
          <w:rFonts w:ascii="Arial" w:hAnsi="Arial" w:cs="Arial"/>
          <w:b/>
          <w:bCs/>
          <w:i/>
          <w:iCs/>
        </w:rPr>
        <w:t>Figure 1. Research Paradigm</w:t>
      </w:r>
    </w:p>
    <w:p w14:paraId="205ECF29" w14:textId="77777777" w:rsidR="008D3DC1" w:rsidRPr="008D3DC1" w:rsidRDefault="008D3DC1" w:rsidP="008D3DC1">
      <w:pPr>
        <w:rPr>
          <w:rFonts w:ascii="Arial" w:hAnsi="Arial" w:cs="Arial"/>
        </w:rPr>
      </w:pPr>
    </w:p>
    <w:p w14:paraId="703E1EB3" w14:textId="77777777" w:rsidR="008D3DC1" w:rsidRDefault="008D3DC1" w:rsidP="008D3DC1">
      <w:pPr>
        <w:ind w:firstLine="360"/>
        <w:jc w:val="both"/>
        <w:rPr>
          <w:rFonts w:ascii="Arial" w:hAnsi="Arial" w:cs="Arial"/>
        </w:rPr>
      </w:pPr>
      <w:r w:rsidRPr="008D3DC1">
        <w:rPr>
          <w:rFonts w:ascii="Arial" w:hAnsi="Arial" w:cs="Arial"/>
        </w:rPr>
        <w:t xml:space="preserve">The </w:t>
      </w:r>
      <w:r w:rsidRPr="008D3DC1">
        <w:rPr>
          <w:rFonts w:ascii="Arial" w:hAnsi="Arial" w:cs="Arial"/>
          <w:b/>
          <w:bCs/>
        </w:rPr>
        <w:t>input</w:t>
      </w:r>
      <w:r w:rsidRPr="008D3DC1">
        <w:rPr>
          <w:rFonts w:ascii="Arial" w:hAnsi="Arial" w:cs="Arial"/>
        </w:rPr>
        <w:t xml:space="preserve"> consists of demographic data, numeracy proficiency levels, and the key factors affecting mathematical skills. The </w:t>
      </w:r>
      <w:r w:rsidRPr="008D3DC1">
        <w:rPr>
          <w:rFonts w:ascii="Arial" w:hAnsi="Arial" w:cs="Arial"/>
          <w:b/>
          <w:bCs/>
        </w:rPr>
        <w:t>process</w:t>
      </w:r>
      <w:r w:rsidRPr="008D3DC1">
        <w:rPr>
          <w:rFonts w:ascii="Arial" w:hAnsi="Arial" w:cs="Arial"/>
        </w:rPr>
        <w:t xml:space="preserve"> involves collecting data through surveys, assessments, and interviews, followed by statistical analysis and the identification of challenges hindering numeracy development. Based on the findings, the study develops remediation materials tailored to the learners’ needs. The </w:t>
      </w:r>
      <w:r w:rsidRPr="008D3DC1">
        <w:rPr>
          <w:rFonts w:ascii="Arial" w:hAnsi="Arial" w:cs="Arial"/>
          <w:b/>
          <w:bCs/>
        </w:rPr>
        <w:t>output</w:t>
      </w:r>
      <w:r w:rsidRPr="008D3DC1">
        <w:rPr>
          <w:rFonts w:ascii="Arial" w:hAnsi="Arial" w:cs="Arial"/>
        </w:rPr>
        <w:t xml:space="preserve"> includes a comprehensive assessment of numeracy proficiency, an analysis of influencing factors, a correlation between demographics and numeracy levels, and proposed intervention strategies to improve mathematical literacy. This framework ensures a systematic approach to addressing numeracy gaps and enhancing learning outcomes for students.</w:t>
      </w:r>
    </w:p>
    <w:p w14:paraId="49FD698E" w14:textId="77777777" w:rsidR="008D3DC1" w:rsidRPr="008D3DC1" w:rsidRDefault="008D3DC1" w:rsidP="008D3DC1">
      <w:pPr>
        <w:ind w:firstLine="360"/>
        <w:jc w:val="both"/>
        <w:rPr>
          <w:rFonts w:ascii="Arial" w:hAnsi="Arial" w:cs="Arial"/>
        </w:rPr>
      </w:pPr>
    </w:p>
    <w:p w14:paraId="68C608FA" w14:textId="7C894018" w:rsidR="008D3DC1" w:rsidRDefault="008D3DC1" w:rsidP="008D3DC1">
      <w:pPr>
        <w:pStyle w:val="ConcHead"/>
        <w:spacing w:after="0"/>
        <w:jc w:val="both"/>
        <w:rPr>
          <w:rFonts w:ascii="Arial" w:hAnsi="Arial" w:cs="Arial"/>
        </w:rPr>
      </w:pPr>
      <w:r>
        <w:rPr>
          <w:rFonts w:ascii="Arial" w:hAnsi="Arial" w:cs="Arial"/>
        </w:rPr>
        <w:t>4. RESEARCH METHODOLOGY</w:t>
      </w:r>
    </w:p>
    <w:p w14:paraId="12AFFFD6" w14:textId="77777777" w:rsidR="008D3DC1" w:rsidRDefault="008D3DC1" w:rsidP="008D3DC1">
      <w:pPr>
        <w:rPr>
          <w:rFonts w:ascii="Arial" w:hAnsi="Arial" w:cs="Arial"/>
          <w:b/>
          <w:bCs/>
        </w:rPr>
      </w:pPr>
    </w:p>
    <w:p w14:paraId="0B62F3E6" w14:textId="77777777" w:rsidR="008D3DC1" w:rsidRDefault="008D3DC1" w:rsidP="008D3DC1">
      <w:pPr>
        <w:rPr>
          <w:rFonts w:ascii="Arial" w:hAnsi="Arial" w:cs="Arial"/>
          <w:b/>
          <w:bCs/>
          <w:color w:val="FF0000"/>
        </w:rPr>
      </w:pPr>
      <w:r>
        <w:rPr>
          <w:rFonts w:ascii="Arial" w:hAnsi="Arial" w:cs="Arial"/>
          <w:b/>
          <w:bCs/>
        </w:rPr>
        <w:t xml:space="preserve">4.1. </w:t>
      </w:r>
      <w:r w:rsidRPr="008D3DC1">
        <w:rPr>
          <w:rFonts w:ascii="Arial" w:hAnsi="Arial" w:cs="Arial"/>
          <w:b/>
          <w:bCs/>
        </w:rPr>
        <w:t>Research Design</w:t>
      </w:r>
      <w:r w:rsidRPr="008D3DC1">
        <w:rPr>
          <w:rFonts w:ascii="Arial" w:hAnsi="Arial" w:cs="Arial"/>
          <w:b/>
          <w:bCs/>
          <w:color w:val="FF0000"/>
        </w:rPr>
        <w:tab/>
      </w:r>
    </w:p>
    <w:p w14:paraId="0DD44B9F" w14:textId="4DFA0371" w:rsidR="008D3DC1" w:rsidRPr="008D3DC1" w:rsidRDefault="008D3DC1" w:rsidP="008D3DC1">
      <w:pPr>
        <w:rPr>
          <w:rFonts w:ascii="Arial" w:hAnsi="Arial" w:cs="Arial"/>
          <w:b/>
          <w:bCs/>
          <w:color w:val="FF0000"/>
        </w:rPr>
      </w:pPr>
      <w:r w:rsidRPr="008D3DC1">
        <w:rPr>
          <w:rFonts w:ascii="Arial" w:hAnsi="Arial" w:cs="Arial"/>
          <w:b/>
          <w:bCs/>
          <w:color w:val="FF0000"/>
        </w:rPr>
        <w:tab/>
      </w:r>
      <w:r w:rsidRPr="008D3DC1">
        <w:rPr>
          <w:rFonts w:ascii="Arial" w:hAnsi="Arial" w:cs="Arial"/>
          <w:b/>
          <w:bCs/>
          <w:color w:val="FF0000"/>
        </w:rPr>
        <w:tab/>
      </w:r>
    </w:p>
    <w:p w14:paraId="2465C4D1" w14:textId="77777777" w:rsidR="008D3DC1" w:rsidRPr="008D3DC1" w:rsidRDefault="008D3DC1" w:rsidP="008D3DC1">
      <w:pPr>
        <w:pStyle w:val="NoSpacing1"/>
        <w:spacing w:line="240" w:lineRule="auto"/>
        <w:ind w:firstLine="720"/>
        <w:jc w:val="both"/>
        <w:rPr>
          <w:rFonts w:ascii="Arial" w:hAnsi="Arial" w:cs="Arial"/>
          <w:sz w:val="20"/>
          <w:szCs w:val="20"/>
        </w:rPr>
      </w:pPr>
      <w:r w:rsidRPr="008D3DC1">
        <w:rPr>
          <w:rFonts w:ascii="Arial" w:hAnsi="Arial" w:cs="Arial"/>
          <w:sz w:val="20"/>
          <w:szCs w:val="20"/>
        </w:rPr>
        <w:t>A descriptive-correlational research design was used in this study. The descriptive aspect provided a comprehensive overview of students' numeracy levels and demographic profiles, helping to identify patterns and challenges. Meanwhile, the correlational aspect examined the relationships between learners’ demographic characteristics such as age, gender, family income, and parental education and their numeracy performance, determining whether significant connections existed.</w:t>
      </w:r>
    </w:p>
    <w:p w14:paraId="6F3C4649" w14:textId="7576502B" w:rsidR="008D3DC1" w:rsidRPr="008D3DC1" w:rsidRDefault="008D3DC1" w:rsidP="008D3DC1">
      <w:pPr>
        <w:pStyle w:val="NoSpacing1"/>
        <w:spacing w:line="240" w:lineRule="auto"/>
        <w:jc w:val="both"/>
        <w:rPr>
          <w:rFonts w:ascii="Arial" w:hAnsi="Arial" w:cs="Arial"/>
          <w:b/>
          <w:bCs/>
          <w:sz w:val="20"/>
          <w:szCs w:val="20"/>
        </w:rPr>
      </w:pPr>
      <w:r>
        <w:rPr>
          <w:rFonts w:ascii="Arial" w:hAnsi="Arial" w:cs="Arial"/>
          <w:b/>
          <w:bCs/>
          <w:sz w:val="20"/>
          <w:szCs w:val="20"/>
        </w:rPr>
        <w:t xml:space="preserve">4.2. </w:t>
      </w:r>
      <w:r w:rsidRPr="008D3DC1">
        <w:rPr>
          <w:rFonts w:ascii="Arial" w:hAnsi="Arial" w:cs="Arial"/>
          <w:b/>
          <w:bCs/>
          <w:sz w:val="20"/>
          <w:szCs w:val="20"/>
        </w:rPr>
        <w:t xml:space="preserve">Locale of </w:t>
      </w:r>
      <w:r>
        <w:rPr>
          <w:rFonts w:ascii="Arial" w:hAnsi="Arial" w:cs="Arial"/>
          <w:b/>
          <w:bCs/>
          <w:sz w:val="20"/>
          <w:szCs w:val="20"/>
        </w:rPr>
        <w:t xml:space="preserve">the </w:t>
      </w:r>
      <w:r w:rsidRPr="008D3DC1">
        <w:rPr>
          <w:rFonts w:ascii="Arial" w:hAnsi="Arial" w:cs="Arial"/>
          <w:b/>
          <w:bCs/>
          <w:sz w:val="20"/>
          <w:szCs w:val="20"/>
        </w:rPr>
        <w:t>Study</w:t>
      </w:r>
      <w:r w:rsidRPr="008D3DC1">
        <w:rPr>
          <w:rFonts w:ascii="Arial" w:hAnsi="Arial" w:cs="Arial"/>
          <w:b/>
          <w:bCs/>
          <w:sz w:val="20"/>
          <w:szCs w:val="20"/>
        </w:rPr>
        <w:tab/>
      </w:r>
    </w:p>
    <w:p w14:paraId="76615FD8" w14:textId="77777777" w:rsidR="008D3DC1" w:rsidRPr="008D3DC1" w:rsidRDefault="008D3DC1" w:rsidP="008D3DC1">
      <w:pPr>
        <w:pStyle w:val="NoSpacing1"/>
        <w:spacing w:line="240" w:lineRule="auto"/>
        <w:rPr>
          <w:rFonts w:ascii="Arial" w:hAnsi="Arial" w:cs="Arial"/>
          <w:sz w:val="20"/>
          <w:szCs w:val="20"/>
          <w:lang w:val="en-PH"/>
        </w:rPr>
      </w:pPr>
      <w:r w:rsidRPr="008D3DC1">
        <w:rPr>
          <w:rFonts w:ascii="Arial" w:hAnsi="Arial" w:cs="Arial"/>
          <w:sz w:val="20"/>
          <w:szCs w:val="20"/>
        </w:rPr>
        <w:lastRenderedPageBreak/>
        <w:tab/>
      </w:r>
      <w:r w:rsidRPr="008D3DC1">
        <w:rPr>
          <w:rFonts w:ascii="Arial" w:hAnsi="Arial" w:cs="Arial"/>
          <w:sz w:val="20"/>
          <w:szCs w:val="20"/>
          <w:lang w:val="en-PH"/>
        </w:rPr>
        <w:t xml:space="preserve">This study was conducted at </w:t>
      </w:r>
      <w:proofErr w:type="spellStart"/>
      <w:r w:rsidRPr="008D3DC1">
        <w:rPr>
          <w:rFonts w:ascii="Arial" w:hAnsi="Arial" w:cs="Arial"/>
          <w:sz w:val="20"/>
          <w:szCs w:val="20"/>
        </w:rPr>
        <w:t>Karikitan</w:t>
      </w:r>
      <w:proofErr w:type="spellEnd"/>
      <w:r w:rsidRPr="008D3DC1">
        <w:rPr>
          <w:rFonts w:ascii="Arial" w:hAnsi="Arial" w:cs="Arial"/>
          <w:sz w:val="20"/>
          <w:szCs w:val="20"/>
        </w:rPr>
        <w:t xml:space="preserve"> Integrated School</w:t>
      </w:r>
      <w:r w:rsidRPr="008D3DC1">
        <w:rPr>
          <w:rFonts w:ascii="Arial" w:hAnsi="Arial" w:cs="Arial"/>
          <w:sz w:val="20"/>
          <w:szCs w:val="20"/>
          <w:lang w:val="en-PH"/>
        </w:rPr>
        <w:t xml:space="preserve">, </w:t>
      </w:r>
      <w:proofErr w:type="spellStart"/>
      <w:r w:rsidRPr="008D3DC1">
        <w:rPr>
          <w:rFonts w:ascii="Arial" w:hAnsi="Arial" w:cs="Arial"/>
          <w:sz w:val="20"/>
          <w:szCs w:val="20"/>
          <w:lang w:val="en-PH"/>
        </w:rPr>
        <w:t>Karikitan</w:t>
      </w:r>
      <w:proofErr w:type="spellEnd"/>
      <w:r w:rsidRPr="008D3DC1">
        <w:rPr>
          <w:rFonts w:ascii="Arial" w:hAnsi="Arial" w:cs="Arial"/>
          <w:sz w:val="20"/>
          <w:szCs w:val="20"/>
          <w:lang w:val="en-PH"/>
        </w:rPr>
        <w:t xml:space="preserve">, Conner, </w:t>
      </w:r>
      <w:proofErr w:type="spellStart"/>
      <w:proofErr w:type="gramStart"/>
      <w:r w:rsidRPr="008D3DC1">
        <w:rPr>
          <w:rFonts w:ascii="Arial" w:hAnsi="Arial" w:cs="Arial"/>
          <w:sz w:val="20"/>
          <w:szCs w:val="20"/>
          <w:lang w:val="en-PH"/>
        </w:rPr>
        <w:t>Apayao</w:t>
      </w:r>
      <w:proofErr w:type="spellEnd"/>
      <w:proofErr w:type="gramEnd"/>
      <w:r w:rsidRPr="008D3DC1">
        <w:rPr>
          <w:rFonts w:ascii="Arial" w:hAnsi="Arial" w:cs="Arial"/>
          <w:sz w:val="20"/>
          <w:szCs w:val="20"/>
          <w:lang w:val="en-PH"/>
        </w:rPr>
        <w:t xml:space="preserve">. </w:t>
      </w:r>
    </w:p>
    <w:p w14:paraId="10A6CF18" w14:textId="11C696D2" w:rsidR="008D3DC1" w:rsidRPr="008D3DC1" w:rsidRDefault="008D3DC1" w:rsidP="008D3DC1">
      <w:pPr>
        <w:pStyle w:val="NoSpacing1"/>
        <w:spacing w:line="240" w:lineRule="auto"/>
        <w:rPr>
          <w:rFonts w:ascii="Arial" w:hAnsi="Arial" w:cs="Arial"/>
          <w:b/>
          <w:bCs/>
          <w:color w:val="FF0000"/>
          <w:sz w:val="20"/>
          <w:szCs w:val="20"/>
        </w:rPr>
      </w:pPr>
      <w:r>
        <w:rPr>
          <w:rFonts w:ascii="Arial" w:hAnsi="Arial" w:cs="Arial"/>
          <w:b/>
          <w:bCs/>
          <w:sz w:val="20"/>
          <w:szCs w:val="20"/>
        </w:rPr>
        <w:t xml:space="preserve">4.3. </w:t>
      </w:r>
      <w:r w:rsidRPr="008D3DC1">
        <w:rPr>
          <w:rFonts w:ascii="Arial" w:hAnsi="Arial" w:cs="Arial"/>
          <w:b/>
          <w:bCs/>
          <w:sz w:val="20"/>
          <w:szCs w:val="20"/>
        </w:rPr>
        <w:t>Respondents of the Study</w:t>
      </w:r>
      <w:r w:rsidRPr="008D3DC1">
        <w:rPr>
          <w:rFonts w:ascii="Arial" w:hAnsi="Arial" w:cs="Arial"/>
          <w:b/>
          <w:bCs/>
          <w:sz w:val="20"/>
          <w:szCs w:val="20"/>
        </w:rPr>
        <w:tab/>
      </w:r>
      <w:r w:rsidRPr="008D3DC1">
        <w:rPr>
          <w:rFonts w:ascii="Arial" w:hAnsi="Arial" w:cs="Arial"/>
          <w:b/>
          <w:bCs/>
          <w:color w:val="FF0000"/>
          <w:sz w:val="20"/>
          <w:szCs w:val="20"/>
        </w:rPr>
        <w:tab/>
      </w:r>
    </w:p>
    <w:p w14:paraId="6A63754D" w14:textId="77777777" w:rsidR="008D3DC1" w:rsidRPr="008D3DC1" w:rsidRDefault="008D3DC1" w:rsidP="008D3DC1">
      <w:pPr>
        <w:pStyle w:val="NoSpacing1"/>
        <w:spacing w:line="240" w:lineRule="auto"/>
        <w:ind w:firstLine="720"/>
        <w:jc w:val="both"/>
        <w:rPr>
          <w:rFonts w:ascii="Arial" w:eastAsia="Times New Roman" w:hAnsi="Arial" w:cs="Arial"/>
          <w:sz w:val="20"/>
          <w:szCs w:val="20"/>
        </w:rPr>
      </w:pPr>
      <w:r w:rsidRPr="008D3DC1">
        <w:rPr>
          <w:rFonts w:ascii="Arial" w:eastAsia="Times New Roman" w:hAnsi="Arial" w:cs="Arial"/>
          <w:sz w:val="20"/>
          <w:szCs w:val="20"/>
        </w:rPr>
        <w:t xml:space="preserve">The respondents of the study consisted of Grade 6 learners enrolled at </w:t>
      </w:r>
      <w:proofErr w:type="spellStart"/>
      <w:r w:rsidRPr="008D3DC1">
        <w:rPr>
          <w:rFonts w:ascii="Arial" w:eastAsia="Times New Roman" w:hAnsi="Arial" w:cs="Arial"/>
          <w:sz w:val="20"/>
          <w:szCs w:val="20"/>
        </w:rPr>
        <w:t>Karikitan</w:t>
      </w:r>
      <w:proofErr w:type="spellEnd"/>
      <w:r w:rsidRPr="008D3DC1">
        <w:rPr>
          <w:rFonts w:ascii="Arial" w:eastAsia="Times New Roman" w:hAnsi="Arial" w:cs="Arial"/>
          <w:sz w:val="20"/>
          <w:szCs w:val="20"/>
        </w:rPr>
        <w:t xml:space="preserve"> Integrated School, as they were the target population for assessing numeracy proficiency. Additionally, their parents or guardians were included to gather demographic data and understand socioeconomic factors influencing learning. The study also involved teachers who provided insights into instructional strategies in mathematics education. Total population sampling was used.</w:t>
      </w:r>
    </w:p>
    <w:p w14:paraId="6CEB60BA" w14:textId="77777777" w:rsidR="008D3DC1" w:rsidRDefault="008D3DC1" w:rsidP="008D3DC1">
      <w:pPr>
        <w:pStyle w:val="NoSpacing1"/>
        <w:spacing w:line="240" w:lineRule="auto"/>
        <w:rPr>
          <w:rFonts w:ascii="Arial" w:hAnsi="Arial" w:cs="Arial"/>
          <w:b/>
          <w:bCs/>
          <w:sz w:val="20"/>
          <w:szCs w:val="20"/>
        </w:rPr>
      </w:pPr>
    </w:p>
    <w:p w14:paraId="049803E9" w14:textId="03C663B2" w:rsidR="008D3DC1" w:rsidRPr="008D3DC1" w:rsidRDefault="008D3DC1" w:rsidP="008D3DC1">
      <w:pPr>
        <w:pStyle w:val="NoSpacing1"/>
        <w:spacing w:line="240" w:lineRule="auto"/>
        <w:rPr>
          <w:rFonts w:ascii="Arial" w:hAnsi="Arial" w:cs="Arial"/>
          <w:b/>
          <w:bCs/>
          <w:sz w:val="20"/>
          <w:szCs w:val="20"/>
        </w:rPr>
      </w:pPr>
      <w:r>
        <w:rPr>
          <w:rFonts w:ascii="Arial" w:hAnsi="Arial" w:cs="Arial"/>
          <w:b/>
          <w:bCs/>
          <w:sz w:val="20"/>
          <w:szCs w:val="20"/>
        </w:rPr>
        <w:t xml:space="preserve">4.4. </w:t>
      </w:r>
      <w:r w:rsidRPr="008D3DC1">
        <w:rPr>
          <w:rFonts w:ascii="Arial" w:hAnsi="Arial" w:cs="Arial"/>
          <w:b/>
          <w:bCs/>
          <w:sz w:val="20"/>
          <w:szCs w:val="20"/>
        </w:rPr>
        <w:t>Research Instrument</w:t>
      </w:r>
      <w:r w:rsidRPr="008D3DC1">
        <w:rPr>
          <w:rFonts w:ascii="Arial" w:hAnsi="Arial" w:cs="Arial"/>
          <w:b/>
          <w:bCs/>
          <w:sz w:val="20"/>
          <w:szCs w:val="20"/>
        </w:rPr>
        <w:tab/>
      </w:r>
    </w:p>
    <w:p w14:paraId="56DABB90" w14:textId="0C761EB5" w:rsidR="008D3DC1" w:rsidRPr="008D3DC1" w:rsidRDefault="008D3DC1" w:rsidP="008D3DC1">
      <w:pPr>
        <w:pStyle w:val="NoSpacing1"/>
        <w:spacing w:after="0" w:line="240" w:lineRule="auto"/>
        <w:jc w:val="both"/>
        <w:rPr>
          <w:rFonts w:ascii="Arial" w:hAnsi="Arial" w:cs="Arial"/>
          <w:sz w:val="20"/>
          <w:szCs w:val="20"/>
          <w:lang w:val="en-PH"/>
        </w:rPr>
      </w:pPr>
      <w:r w:rsidRPr="008D3DC1">
        <w:rPr>
          <w:rFonts w:ascii="Arial" w:hAnsi="Arial" w:cs="Arial"/>
          <w:b/>
          <w:bCs/>
          <w:sz w:val="20"/>
          <w:szCs w:val="20"/>
        </w:rPr>
        <w:tab/>
      </w:r>
      <w:r w:rsidRPr="008D3DC1">
        <w:rPr>
          <w:rFonts w:ascii="Arial" w:hAnsi="Arial" w:cs="Arial"/>
          <w:sz w:val="20"/>
          <w:szCs w:val="20"/>
        </w:rPr>
        <w:t xml:space="preserve">The research instrument for this study included an adopted survey questionnaire </w:t>
      </w:r>
      <w:r w:rsidR="00F70C19">
        <w:rPr>
          <w:rFonts w:ascii="Arial" w:hAnsi="Arial" w:cs="Arial"/>
          <w:sz w:val="20"/>
          <w:szCs w:val="20"/>
        </w:rPr>
        <w:t>(</w:t>
      </w:r>
      <w:proofErr w:type="spellStart"/>
      <w:r w:rsidR="00F70C19" w:rsidRPr="002B7164">
        <w:rPr>
          <w:bCs/>
        </w:rPr>
        <w:t>Latiban</w:t>
      </w:r>
      <w:proofErr w:type="spellEnd"/>
      <w:r w:rsidR="00F70C19" w:rsidRPr="002B7164">
        <w:rPr>
          <w:bCs/>
        </w:rPr>
        <w:t xml:space="preserve"> </w:t>
      </w:r>
      <w:r w:rsidR="00F70C19">
        <w:rPr>
          <w:bCs/>
        </w:rPr>
        <w:t xml:space="preserve">&amp; </w:t>
      </w:r>
      <w:r w:rsidR="00F70C19" w:rsidRPr="002B7164">
        <w:rPr>
          <w:bCs/>
        </w:rPr>
        <w:t>Mendez</w:t>
      </w:r>
      <w:r w:rsidR="00F70C19">
        <w:rPr>
          <w:bCs/>
        </w:rPr>
        <w:t>, 2023</w:t>
      </w:r>
      <w:r w:rsidR="00F70C19">
        <w:rPr>
          <w:rFonts w:ascii="Arial" w:hAnsi="Arial" w:cs="Arial"/>
          <w:sz w:val="20"/>
          <w:szCs w:val="20"/>
        </w:rPr>
        <w:t>)</w:t>
      </w:r>
      <w:r w:rsidRPr="008D3DC1">
        <w:rPr>
          <w:rFonts w:ascii="Arial" w:hAnsi="Arial" w:cs="Arial"/>
          <w:sz w:val="20"/>
          <w:szCs w:val="20"/>
        </w:rPr>
        <w:t xml:space="preserve"> to gather the relevant data</w:t>
      </w:r>
      <w:r w:rsidRPr="008D3DC1">
        <w:rPr>
          <w:rFonts w:ascii="Arial" w:hAnsi="Arial" w:cs="Arial"/>
          <w:sz w:val="20"/>
          <w:szCs w:val="20"/>
          <w:lang w:val="en-PH"/>
        </w:rPr>
        <w:t xml:space="preserve">. Part 1 elicited the demographic profile of the respondents. Part II measures the level of satisfaction out of the identified factors. Part III was intended for gathering the recommendations for the proposed remediation materials. </w:t>
      </w:r>
    </w:p>
    <w:p w14:paraId="4AD0ED43" w14:textId="77777777" w:rsidR="008D3DC1" w:rsidRDefault="008D3DC1" w:rsidP="008D3DC1">
      <w:pPr>
        <w:pStyle w:val="NoSpacing1"/>
        <w:spacing w:after="0" w:line="240" w:lineRule="auto"/>
        <w:jc w:val="both"/>
        <w:rPr>
          <w:rFonts w:ascii="Arial" w:hAnsi="Arial" w:cs="Arial"/>
          <w:b/>
          <w:bCs/>
          <w:sz w:val="20"/>
          <w:szCs w:val="20"/>
        </w:rPr>
      </w:pPr>
    </w:p>
    <w:p w14:paraId="012909D3" w14:textId="77777777" w:rsidR="008D3DC1" w:rsidRDefault="008D3DC1" w:rsidP="008D3DC1">
      <w:pPr>
        <w:pStyle w:val="NoSpacing1"/>
        <w:spacing w:after="0" w:line="240" w:lineRule="auto"/>
        <w:jc w:val="both"/>
        <w:rPr>
          <w:rFonts w:ascii="Arial" w:hAnsi="Arial" w:cs="Arial"/>
          <w:b/>
          <w:bCs/>
          <w:color w:val="FF0000"/>
          <w:sz w:val="20"/>
          <w:szCs w:val="20"/>
        </w:rPr>
      </w:pPr>
      <w:r>
        <w:rPr>
          <w:rFonts w:ascii="Arial" w:hAnsi="Arial" w:cs="Arial"/>
          <w:b/>
          <w:bCs/>
          <w:sz w:val="20"/>
          <w:szCs w:val="20"/>
        </w:rPr>
        <w:t xml:space="preserve">4.5. </w:t>
      </w:r>
      <w:r w:rsidRPr="008D3DC1">
        <w:rPr>
          <w:rFonts w:ascii="Arial" w:hAnsi="Arial" w:cs="Arial"/>
          <w:b/>
          <w:bCs/>
          <w:sz w:val="20"/>
          <w:szCs w:val="20"/>
        </w:rPr>
        <w:t>Data Gathering Procedure</w:t>
      </w:r>
      <w:r w:rsidRPr="008D3DC1">
        <w:rPr>
          <w:rFonts w:ascii="Arial" w:hAnsi="Arial" w:cs="Arial"/>
          <w:b/>
          <w:bCs/>
          <w:color w:val="FF0000"/>
          <w:sz w:val="20"/>
          <w:szCs w:val="20"/>
        </w:rPr>
        <w:tab/>
      </w:r>
    </w:p>
    <w:p w14:paraId="205A6CD0" w14:textId="469299F4" w:rsidR="008D3DC1" w:rsidRPr="008D3DC1" w:rsidRDefault="008D3DC1" w:rsidP="008D3DC1">
      <w:pPr>
        <w:pStyle w:val="NoSpacing1"/>
        <w:spacing w:after="0" w:line="240" w:lineRule="auto"/>
        <w:jc w:val="both"/>
        <w:rPr>
          <w:rFonts w:ascii="Arial" w:hAnsi="Arial" w:cs="Arial"/>
          <w:b/>
          <w:bCs/>
          <w:color w:val="FF0000"/>
          <w:sz w:val="20"/>
          <w:szCs w:val="20"/>
        </w:rPr>
      </w:pPr>
      <w:r w:rsidRPr="008D3DC1">
        <w:rPr>
          <w:rFonts w:ascii="Arial" w:hAnsi="Arial" w:cs="Arial"/>
          <w:b/>
          <w:bCs/>
          <w:color w:val="FF0000"/>
          <w:sz w:val="20"/>
          <w:szCs w:val="20"/>
        </w:rPr>
        <w:tab/>
      </w:r>
    </w:p>
    <w:p w14:paraId="480D37CF" w14:textId="77777777" w:rsidR="008D3DC1" w:rsidRPr="008D3DC1" w:rsidRDefault="008D3DC1" w:rsidP="008D3DC1">
      <w:pPr>
        <w:pStyle w:val="NoSpacing1"/>
        <w:spacing w:line="240" w:lineRule="auto"/>
        <w:jc w:val="both"/>
        <w:rPr>
          <w:rFonts w:ascii="Arial" w:hAnsi="Arial" w:cs="Arial"/>
          <w:sz w:val="20"/>
          <w:szCs w:val="20"/>
        </w:rPr>
      </w:pPr>
      <w:r w:rsidRPr="008D3DC1">
        <w:rPr>
          <w:rFonts w:ascii="Arial" w:hAnsi="Arial" w:cs="Arial"/>
          <w:b/>
          <w:bCs/>
          <w:color w:val="FF0000"/>
          <w:sz w:val="20"/>
          <w:szCs w:val="20"/>
        </w:rPr>
        <w:tab/>
      </w:r>
      <w:r w:rsidRPr="008D3DC1">
        <w:rPr>
          <w:rFonts w:ascii="Arial" w:hAnsi="Arial" w:cs="Arial"/>
          <w:sz w:val="20"/>
          <w:szCs w:val="20"/>
        </w:rPr>
        <w:t xml:space="preserve">This study gathered data through surveys and optional interviews to assess the mathematical skills of grade 6 learners at </w:t>
      </w:r>
      <w:proofErr w:type="spellStart"/>
      <w:r w:rsidRPr="008D3DC1">
        <w:rPr>
          <w:rFonts w:ascii="Arial" w:hAnsi="Arial" w:cs="Arial"/>
          <w:sz w:val="20"/>
          <w:szCs w:val="20"/>
        </w:rPr>
        <w:t>Karikitan</w:t>
      </w:r>
      <w:proofErr w:type="spellEnd"/>
      <w:r w:rsidRPr="008D3DC1">
        <w:rPr>
          <w:rFonts w:ascii="Arial" w:hAnsi="Arial" w:cs="Arial"/>
          <w:sz w:val="20"/>
          <w:szCs w:val="20"/>
        </w:rPr>
        <w:t xml:space="preserve"> Integrated School. Using total population sampling, respondents were selected to ensure balanced representation. The collected information was analyzed to identify key factors that affected numeracy proficiency, determine relationships between demographic variables and learning outcomes, and develop targeted remediation materials to enhance students’ mathematical skills.</w:t>
      </w:r>
    </w:p>
    <w:p w14:paraId="3E22EEA5" w14:textId="52255879" w:rsidR="008D3DC1" w:rsidRPr="008D3DC1" w:rsidRDefault="008D3DC1" w:rsidP="008D3DC1">
      <w:pPr>
        <w:pStyle w:val="NoSpacing1"/>
        <w:spacing w:line="240" w:lineRule="auto"/>
        <w:jc w:val="both"/>
        <w:rPr>
          <w:rFonts w:ascii="Arial" w:hAnsi="Arial" w:cs="Arial"/>
          <w:b/>
          <w:bCs/>
          <w:color w:val="FF0000"/>
          <w:sz w:val="20"/>
          <w:szCs w:val="20"/>
        </w:rPr>
      </w:pPr>
      <w:r>
        <w:rPr>
          <w:rFonts w:ascii="Arial" w:hAnsi="Arial" w:cs="Arial"/>
          <w:b/>
          <w:bCs/>
          <w:sz w:val="20"/>
          <w:szCs w:val="20"/>
        </w:rPr>
        <w:t xml:space="preserve">4.6. </w:t>
      </w:r>
      <w:r w:rsidRPr="008D3DC1">
        <w:rPr>
          <w:rFonts w:ascii="Arial" w:hAnsi="Arial" w:cs="Arial"/>
          <w:b/>
          <w:bCs/>
          <w:sz w:val="20"/>
          <w:szCs w:val="20"/>
        </w:rPr>
        <w:t>Statistical Analysis</w:t>
      </w:r>
      <w:r w:rsidRPr="008D3DC1">
        <w:rPr>
          <w:rFonts w:ascii="Arial" w:hAnsi="Arial" w:cs="Arial"/>
          <w:b/>
          <w:bCs/>
          <w:color w:val="FF0000"/>
          <w:sz w:val="20"/>
          <w:szCs w:val="20"/>
        </w:rPr>
        <w:tab/>
        <w:t xml:space="preserve">   </w:t>
      </w:r>
      <w:r w:rsidRPr="008D3DC1">
        <w:rPr>
          <w:rFonts w:ascii="Arial" w:hAnsi="Arial" w:cs="Arial"/>
          <w:b/>
          <w:bCs/>
          <w:color w:val="FF0000"/>
          <w:sz w:val="20"/>
          <w:szCs w:val="20"/>
        </w:rPr>
        <w:tab/>
      </w:r>
      <w:r w:rsidRPr="008D3DC1">
        <w:rPr>
          <w:rFonts w:ascii="Arial" w:hAnsi="Arial" w:cs="Arial"/>
          <w:color w:val="FF0000"/>
          <w:sz w:val="20"/>
          <w:szCs w:val="20"/>
        </w:rPr>
        <w:t xml:space="preserve"> </w:t>
      </w:r>
    </w:p>
    <w:p w14:paraId="5D29FFBD" w14:textId="77777777" w:rsidR="008D3DC1" w:rsidRDefault="008D3DC1" w:rsidP="008D3DC1">
      <w:pPr>
        <w:pStyle w:val="NoSpacing"/>
        <w:ind w:firstLine="720"/>
        <w:jc w:val="both"/>
        <w:rPr>
          <w:rFonts w:ascii="Arial" w:hAnsi="Arial" w:cs="Arial"/>
          <w:sz w:val="20"/>
          <w:szCs w:val="20"/>
        </w:rPr>
      </w:pPr>
      <w:r w:rsidRPr="008D3DC1">
        <w:rPr>
          <w:rFonts w:ascii="Arial" w:hAnsi="Arial" w:cs="Arial"/>
          <w:b/>
          <w:bCs/>
          <w:sz w:val="20"/>
          <w:szCs w:val="20"/>
        </w:rPr>
        <w:t>Frequency and percentage</w:t>
      </w:r>
      <w:r w:rsidRPr="008D3DC1">
        <w:rPr>
          <w:rFonts w:ascii="Arial" w:hAnsi="Arial" w:cs="Arial"/>
          <w:sz w:val="20"/>
          <w:szCs w:val="20"/>
        </w:rPr>
        <w:t xml:space="preserve"> were used to compute for the demographic profile of the respondents.</w:t>
      </w:r>
    </w:p>
    <w:p w14:paraId="17F82896" w14:textId="77777777" w:rsidR="008D3DC1" w:rsidRPr="008D3DC1" w:rsidRDefault="008D3DC1" w:rsidP="008D3DC1">
      <w:pPr>
        <w:pStyle w:val="NoSpacing"/>
        <w:ind w:firstLine="720"/>
        <w:jc w:val="both"/>
        <w:rPr>
          <w:rFonts w:ascii="Arial" w:hAnsi="Arial" w:cs="Arial"/>
          <w:sz w:val="20"/>
          <w:szCs w:val="20"/>
        </w:rPr>
      </w:pPr>
    </w:p>
    <w:p w14:paraId="2F44E0A9" w14:textId="77777777" w:rsidR="008D3DC1" w:rsidRDefault="008D3DC1" w:rsidP="008D3DC1">
      <w:pPr>
        <w:pStyle w:val="NoSpacing"/>
        <w:ind w:firstLine="720"/>
        <w:jc w:val="both"/>
        <w:rPr>
          <w:rFonts w:ascii="Arial" w:hAnsi="Arial" w:cs="Arial"/>
          <w:sz w:val="20"/>
          <w:szCs w:val="20"/>
        </w:rPr>
      </w:pPr>
      <w:r w:rsidRPr="008D3DC1">
        <w:rPr>
          <w:rFonts w:ascii="Arial" w:hAnsi="Arial" w:cs="Arial"/>
          <w:b/>
          <w:bCs/>
          <w:sz w:val="20"/>
          <w:szCs w:val="20"/>
        </w:rPr>
        <w:t xml:space="preserve">Weighted Mean </w:t>
      </w:r>
      <w:r w:rsidRPr="008D3DC1">
        <w:rPr>
          <w:rFonts w:ascii="Arial" w:hAnsi="Arial" w:cs="Arial"/>
          <w:sz w:val="20"/>
          <w:szCs w:val="20"/>
        </w:rPr>
        <w:t>was utilized to analyze the numeracy proficiency levels of grade 6 learners using 5-Point Likert scale:</w:t>
      </w:r>
    </w:p>
    <w:p w14:paraId="532BE24C" w14:textId="77777777" w:rsidR="008D3DC1" w:rsidRDefault="008D3DC1" w:rsidP="008D3DC1">
      <w:pPr>
        <w:pStyle w:val="NoSpacing"/>
        <w:ind w:firstLine="720"/>
        <w:jc w:val="both"/>
        <w:rPr>
          <w:rFonts w:ascii="Arial" w:hAnsi="Arial" w:cs="Arial"/>
          <w:sz w:val="20"/>
          <w:szCs w:val="20"/>
        </w:rPr>
      </w:pPr>
    </w:p>
    <w:p w14:paraId="099C749A" w14:textId="42FA9B88" w:rsidR="008D3DC1" w:rsidRPr="008D3DC1" w:rsidRDefault="008D3DC1" w:rsidP="008D3DC1">
      <w:pPr>
        <w:tabs>
          <w:tab w:val="left" w:pos="1080"/>
        </w:tabs>
        <w:jc w:val="both"/>
        <w:rPr>
          <w:rFonts w:ascii="Arial" w:hAnsi="Arial"/>
          <w:b/>
        </w:rPr>
      </w:pPr>
      <w:r>
        <w:rPr>
          <w:rFonts w:ascii="Arial" w:hAnsi="Arial"/>
          <w:b/>
        </w:rPr>
        <w:t>Table 1. 5-Point Likert-Scale</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2940"/>
        <w:gridCol w:w="4050"/>
      </w:tblGrid>
      <w:tr w:rsidR="008D3DC1" w:rsidRPr="008D3DC1" w14:paraId="04DEE92A" w14:textId="77777777" w:rsidTr="00A23F5E">
        <w:trPr>
          <w:jc w:val="center"/>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14:paraId="006B758F" w14:textId="77777777" w:rsidR="008D3DC1" w:rsidRPr="008D3DC1" w:rsidRDefault="008D3DC1" w:rsidP="008D3DC1">
            <w:pPr>
              <w:pStyle w:val="NoSpacing"/>
              <w:jc w:val="center"/>
              <w:rPr>
                <w:rFonts w:ascii="Arial" w:hAnsi="Arial" w:cs="Arial"/>
                <w:b/>
                <w:sz w:val="20"/>
                <w:szCs w:val="20"/>
              </w:rPr>
            </w:pPr>
            <w:r w:rsidRPr="008D3DC1">
              <w:rPr>
                <w:rFonts w:ascii="Arial" w:hAnsi="Arial" w:cs="Arial"/>
                <w:b/>
                <w:sz w:val="20"/>
                <w:szCs w:val="20"/>
              </w:rPr>
              <w:t>SCALE</w:t>
            </w:r>
          </w:p>
        </w:tc>
        <w:tc>
          <w:tcPr>
            <w:tcW w:w="2940" w:type="dxa"/>
            <w:tcBorders>
              <w:top w:val="single" w:sz="4" w:space="0" w:color="auto"/>
              <w:left w:val="single" w:sz="4" w:space="0" w:color="auto"/>
              <w:bottom w:val="single" w:sz="4" w:space="0" w:color="auto"/>
              <w:right w:val="single" w:sz="4" w:space="0" w:color="auto"/>
            </w:tcBorders>
            <w:shd w:val="clear" w:color="auto" w:fill="auto"/>
            <w:hideMark/>
          </w:tcPr>
          <w:p w14:paraId="3589B156" w14:textId="77777777" w:rsidR="008D3DC1" w:rsidRPr="008D3DC1" w:rsidRDefault="008D3DC1" w:rsidP="008D3DC1">
            <w:pPr>
              <w:pStyle w:val="NoSpacing"/>
              <w:jc w:val="center"/>
              <w:rPr>
                <w:rFonts w:ascii="Arial" w:hAnsi="Arial" w:cs="Arial"/>
                <w:b/>
                <w:sz w:val="20"/>
                <w:szCs w:val="20"/>
              </w:rPr>
            </w:pPr>
            <w:r w:rsidRPr="008D3DC1">
              <w:rPr>
                <w:rFonts w:ascii="Arial" w:hAnsi="Arial" w:cs="Arial"/>
                <w:b/>
                <w:sz w:val="20"/>
                <w:szCs w:val="20"/>
              </w:rPr>
              <w:t>MEAN RANGE</w:t>
            </w:r>
          </w:p>
        </w:tc>
        <w:tc>
          <w:tcPr>
            <w:tcW w:w="4050" w:type="dxa"/>
            <w:tcBorders>
              <w:top w:val="single" w:sz="4" w:space="0" w:color="auto"/>
              <w:left w:val="single" w:sz="4" w:space="0" w:color="auto"/>
              <w:bottom w:val="single" w:sz="4" w:space="0" w:color="auto"/>
              <w:right w:val="single" w:sz="4" w:space="0" w:color="auto"/>
            </w:tcBorders>
            <w:shd w:val="clear" w:color="auto" w:fill="auto"/>
            <w:hideMark/>
          </w:tcPr>
          <w:p w14:paraId="7E650788" w14:textId="77777777" w:rsidR="008D3DC1" w:rsidRPr="008D3DC1" w:rsidRDefault="008D3DC1" w:rsidP="008D3DC1">
            <w:pPr>
              <w:pStyle w:val="NoSpacing"/>
              <w:jc w:val="center"/>
              <w:rPr>
                <w:rFonts w:ascii="Arial" w:hAnsi="Arial" w:cs="Arial"/>
                <w:b/>
                <w:sz w:val="20"/>
                <w:szCs w:val="20"/>
              </w:rPr>
            </w:pPr>
            <w:r w:rsidRPr="008D3DC1">
              <w:rPr>
                <w:rFonts w:ascii="Arial" w:hAnsi="Arial" w:cs="Arial"/>
                <w:b/>
                <w:sz w:val="20"/>
                <w:szCs w:val="20"/>
              </w:rPr>
              <w:t>DESCRIPTIVE INTERPRETATION</w:t>
            </w:r>
          </w:p>
        </w:tc>
      </w:tr>
      <w:tr w:rsidR="008D3DC1" w:rsidRPr="008D3DC1" w14:paraId="1F6BDB4A" w14:textId="77777777" w:rsidTr="00A23F5E">
        <w:trPr>
          <w:jc w:val="center"/>
        </w:trPr>
        <w:tc>
          <w:tcPr>
            <w:tcW w:w="1920" w:type="dxa"/>
            <w:tcBorders>
              <w:top w:val="single" w:sz="4" w:space="0" w:color="auto"/>
              <w:left w:val="single" w:sz="4" w:space="0" w:color="auto"/>
              <w:bottom w:val="single" w:sz="4" w:space="0" w:color="auto"/>
              <w:right w:val="single" w:sz="4" w:space="0" w:color="auto"/>
            </w:tcBorders>
            <w:shd w:val="clear" w:color="auto" w:fill="auto"/>
          </w:tcPr>
          <w:p w14:paraId="76A3B45D" w14:textId="77777777" w:rsidR="008D3DC1" w:rsidRPr="008D3DC1" w:rsidRDefault="008D3DC1" w:rsidP="008D3DC1">
            <w:pPr>
              <w:pStyle w:val="NoSpacing"/>
              <w:jc w:val="center"/>
              <w:rPr>
                <w:rFonts w:ascii="Arial" w:hAnsi="Arial" w:cs="Arial"/>
                <w:sz w:val="20"/>
                <w:szCs w:val="20"/>
              </w:rPr>
            </w:pPr>
            <w:bookmarkStart w:id="2" w:name="_Hlk197285847"/>
            <w:r w:rsidRPr="008D3DC1">
              <w:rPr>
                <w:rFonts w:ascii="Arial" w:hAnsi="Arial" w:cs="Arial"/>
                <w:sz w:val="20"/>
                <w:szCs w:val="20"/>
              </w:rPr>
              <w:t>5</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014B5843" w14:textId="77777777" w:rsidR="008D3DC1" w:rsidRPr="008D3DC1" w:rsidRDefault="008D3DC1" w:rsidP="008D3DC1">
            <w:pPr>
              <w:pStyle w:val="NoSpacing"/>
              <w:jc w:val="center"/>
              <w:rPr>
                <w:rFonts w:ascii="Arial" w:hAnsi="Arial" w:cs="Arial"/>
                <w:sz w:val="20"/>
                <w:szCs w:val="20"/>
              </w:rPr>
            </w:pPr>
            <w:r w:rsidRPr="008D3DC1">
              <w:rPr>
                <w:rFonts w:ascii="Arial" w:hAnsi="Arial" w:cs="Arial"/>
                <w:sz w:val="20"/>
                <w:szCs w:val="20"/>
              </w:rPr>
              <w:t xml:space="preserve">4.20 – 5.00 </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4285BB36" w14:textId="77777777" w:rsidR="008D3DC1" w:rsidRPr="008D3DC1" w:rsidRDefault="008D3DC1" w:rsidP="008D3DC1">
            <w:pPr>
              <w:pStyle w:val="NoSpacing"/>
              <w:tabs>
                <w:tab w:val="left" w:pos="8640"/>
              </w:tabs>
              <w:jc w:val="center"/>
              <w:rPr>
                <w:rFonts w:ascii="Arial" w:hAnsi="Arial" w:cs="Arial"/>
                <w:sz w:val="20"/>
                <w:szCs w:val="20"/>
              </w:rPr>
            </w:pPr>
            <w:r w:rsidRPr="008D3DC1">
              <w:rPr>
                <w:rFonts w:ascii="Arial" w:hAnsi="Arial" w:cs="Arial"/>
                <w:sz w:val="20"/>
                <w:szCs w:val="20"/>
              </w:rPr>
              <w:t>Excellent</w:t>
            </w:r>
          </w:p>
        </w:tc>
      </w:tr>
      <w:tr w:rsidR="008D3DC1" w:rsidRPr="008D3DC1" w14:paraId="1F1783C8" w14:textId="77777777" w:rsidTr="00A23F5E">
        <w:trPr>
          <w:jc w:val="center"/>
        </w:trPr>
        <w:tc>
          <w:tcPr>
            <w:tcW w:w="1920" w:type="dxa"/>
            <w:tcBorders>
              <w:top w:val="single" w:sz="4" w:space="0" w:color="auto"/>
              <w:left w:val="single" w:sz="4" w:space="0" w:color="auto"/>
              <w:bottom w:val="single" w:sz="4" w:space="0" w:color="auto"/>
              <w:right w:val="single" w:sz="4" w:space="0" w:color="auto"/>
            </w:tcBorders>
            <w:shd w:val="clear" w:color="auto" w:fill="auto"/>
          </w:tcPr>
          <w:p w14:paraId="07C86E91" w14:textId="77777777" w:rsidR="008D3DC1" w:rsidRPr="008D3DC1" w:rsidRDefault="008D3DC1" w:rsidP="008D3DC1">
            <w:pPr>
              <w:pStyle w:val="NoSpacing"/>
              <w:jc w:val="center"/>
              <w:rPr>
                <w:rFonts w:ascii="Arial" w:hAnsi="Arial" w:cs="Arial"/>
                <w:sz w:val="20"/>
                <w:szCs w:val="20"/>
              </w:rPr>
            </w:pPr>
            <w:r w:rsidRPr="008D3DC1">
              <w:rPr>
                <w:rFonts w:ascii="Arial" w:hAnsi="Arial" w:cs="Arial"/>
                <w:sz w:val="20"/>
                <w:szCs w:val="20"/>
              </w:rPr>
              <w:t>4</w:t>
            </w:r>
          </w:p>
        </w:tc>
        <w:tc>
          <w:tcPr>
            <w:tcW w:w="2940" w:type="dxa"/>
            <w:tcBorders>
              <w:top w:val="single" w:sz="4" w:space="0" w:color="auto"/>
              <w:left w:val="single" w:sz="4" w:space="0" w:color="auto"/>
              <w:bottom w:val="single" w:sz="4" w:space="0" w:color="auto"/>
              <w:right w:val="single" w:sz="4" w:space="0" w:color="auto"/>
            </w:tcBorders>
            <w:shd w:val="clear" w:color="auto" w:fill="auto"/>
            <w:hideMark/>
          </w:tcPr>
          <w:p w14:paraId="2F466B7F" w14:textId="77777777" w:rsidR="008D3DC1" w:rsidRPr="008D3DC1" w:rsidRDefault="008D3DC1" w:rsidP="008D3DC1">
            <w:pPr>
              <w:pStyle w:val="NoSpacing"/>
              <w:jc w:val="center"/>
              <w:rPr>
                <w:rFonts w:ascii="Arial" w:hAnsi="Arial" w:cs="Arial"/>
                <w:sz w:val="20"/>
                <w:szCs w:val="20"/>
              </w:rPr>
            </w:pPr>
            <w:r w:rsidRPr="008D3DC1">
              <w:rPr>
                <w:rFonts w:ascii="Arial" w:hAnsi="Arial" w:cs="Arial"/>
                <w:sz w:val="20"/>
                <w:szCs w:val="20"/>
              </w:rPr>
              <w:t xml:space="preserve">3.40 – 4.19 </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3B96B12B" w14:textId="77777777" w:rsidR="008D3DC1" w:rsidRPr="008D3DC1" w:rsidRDefault="008D3DC1" w:rsidP="008D3DC1">
            <w:pPr>
              <w:pStyle w:val="NoSpacing"/>
              <w:tabs>
                <w:tab w:val="left" w:pos="8640"/>
              </w:tabs>
              <w:jc w:val="center"/>
              <w:rPr>
                <w:rFonts w:ascii="Arial" w:hAnsi="Arial" w:cs="Arial"/>
                <w:sz w:val="20"/>
                <w:szCs w:val="20"/>
              </w:rPr>
            </w:pPr>
            <w:r w:rsidRPr="008D3DC1">
              <w:rPr>
                <w:rFonts w:ascii="Arial" w:hAnsi="Arial" w:cs="Arial"/>
                <w:sz w:val="20"/>
                <w:szCs w:val="20"/>
              </w:rPr>
              <w:t>Very Good</w:t>
            </w:r>
          </w:p>
        </w:tc>
      </w:tr>
      <w:tr w:rsidR="008D3DC1" w:rsidRPr="008D3DC1" w14:paraId="35470F31" w14:textId="77777777" w:rsidTr="00A23F5E">
        <w:trPr>
          <w:jc w:val="center"/>
        </w:trPr>
        <w:tc>
          <w:tcPr>
            <w:tcW w:w="1920" w:type="dxa"/>
            <w:tcBorders>
              <w:top w:val="single" w:sz="4" w:space="0" w:color="auto"/>
              <w:left w:val="single" w:sz="4" w:space="0" w:color="auto"/>
              <w:bottom w:val="single" w:sz="4" w:space="0" w:color="auto"/>
              <w:right w:val="single" w:sz="4" w:space="0" w:color="auto"/>
            </w:tcBorders>
            <w:shd w:val="clear" w:color="auto" w:fill="auto"/>
          </w:tcPr>
          <w:p w14:paraId="64275C3B" w14:textId="77777777" w:rsidR="008D3DC1" w:rsidRPr="008D3DC1" w:rsidRDefault="008D3DC1" w:rsidP="008D3DC1">
            <w:pPr>
              <w:pStyle w:val="NoSpacing"/>
              <w:jc w:val="center"/>
              <w:rPr>
                <w:rFonts w:ascii="Arial" w:hAnsi="Arial" w:cs="Arial"/>
                <w:sz w:val="20"/>
                <w:szCs w:val="20"/>
              </w:rPr>
            </w:pPr>
            <w:r w:rsidRPr="008D3DC1">
              <w:rPr>
                <w:rFonts w:ascii="Arial" w:hAnsi="Arial" w:cs="Arial"/>
                <w:sz w:val="20"/>
                <w:szCs w:val="20"/>
              </w:rPr>
              <w:t>3</w:t>
            </w:r>
          </w:p>
        </w:tc>
        <w:tc>
          <w:tcPr>
            <w:tcW w:w="2940" w:type="dxa"/>
            <w:tcBorders>
              <w:top w:val="single" w:sz="4" w:space="0" w:color="auto"/>
              <w:left w:val="single" w:sz="4" w:space="0" w:color="auto"/>
              <w:bottom w:val="single" w:sz="4" w:space="0" w:color="auto"/>
              <w:right w:val="single" w:sz="4" w:space="0" w:color="auto"/>
            </w:tcBorders>
            <w:shd w:val="clear" w:color="auto" w:fill="auto"/>
            <w:hideMark/>
          </w:tcPr>
          <w:p w14:paraId="550A35B3" w14:textId="77777777" w:rsidR="008D3DC1" w:rsidRPr="008D3DC1" w:rsidRDefault="008D3DC1" w:rsidP="008D3DC1">
            <w:pPr>
              <w:pStyle w:val="NoSpacing"/>
              <w:jc w:val="center"/>
              <w:rPr>
                <w:rFonts w:ascii="Arial" w:hAnsi="Arial" w:cs="Arial"/>
                <w:sz w:val="20"/>
                <w:szCs w:val="20"/>
              </w:rPr>
            </w:pPr>
            <w:r w:rsidRPr="008D3DC1">
              <w:rPr>
                <w:rFonts w:ascii="Arial" w:hAnsi="Arial" w:cs="Arial"/>
                <w:sz w:val="20"/>
                <w:szCs w:val="20"/>
              </w:rPr>
              <w:t xml:space="preserve">2.80 – 3.39 </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03BAEDF2" w14:textId="77777777" w:rsidR="008D3DC1" w:rsidRPr="008D3DC1" w:rsidRDefault="008D3DC1" w:rsidP="008D3DC1">
            <w:pPr>
              <w:pStyle w:val="NoSpacing"/>
              <w:tabs>
                <w:tab w:val="left" w:pos="8640"/>
              </w:tabs>
              <w:jc w:val="center"/>
              <w:rPr>
                <w:rFonts w:ascii="Arial" w:hAnsi="Arial" w:cs="Arial"/>
                <w:sz w:val="20"/>
                <w:szCs w:val="20"/>
              </w:rPr>
            </w:pPr>
            <w:r w:rsidRPr="008D3DC1">
              <w:rPr>
                <w:rFonts w:ascii="Arial" w:hAnsi="Arial" w:cs="Arial"/>
                <w:sz w:val="20"/>
                <w:szCs w:val="20"/>
              </w:rPr>
              <w:t>Good</w:t>
            </w:r>
          </w:p>
        </w:tc>
      </w:tr>
      <w:tr w:rsidR="008D3DC1" w:rsidRPr="008D3DC1" w14:paraId="6B638D83" w14:textId="77777777" w:rsidTr="00A23F5E">
        <w:trPr>
          <w:jc w:val="center"/>
        </w:trPr>
        <w:tc>
          <w:tcPr>
            <w:tcW w:w="1920" w:type="dxa"/>
            <w:tcBorders>
              <w:top w:val="single" w:sz="4" w:space="0" w:color="auto"/>
              <w:left w:val="single" w:sz="4" w:space="0" w:color="auto"/>
              <w:bottom w:val="single" w:sz="4" w:space="0" w:color="auto"/>
              <w:right w:val="single" w:sz="4" w:space="0" w:color="auto"/>
            </w:tcBorders>
            <w:shd w:val="clear" w:color="auto" w:fill="auto"/>
          </w:tcPr>
          <w:p w14:paraId="021EA013" w14:textId="77777777" w:rsidR="008D3DC1" w:rsidRPr="008D3DC1" w:rsidRDefault="008D3DC1" w:rsidP="008D3DC1">
            <w:pPr>
              <w:pStyle w:val="NoSpacing"/>
              <w:jc w:val="center"/>
              <w:rPr>
                <w:rFonts w:ascii="Arial" w:hAnsi="Arial" w:cs="Arial"/>
                <w:sz w:val="20"/>
                <w:szCs w:val="20"/>
              </w:rPr>
            </w:pPr>
            <w:r w:rsidRPr="008D3DC1">
              <w:rPr>
                <w:rFonts w:ascii="Arial" w:hAnsi="Arial" w:cs="Arial"/>
                <w:sz w:val="20"/>
                <w:szCs w:val="20"/>
              </w:rPr>
              <w:t>2</w:t>
            </w:r>
          </w:p>
        </w:tc>
        <w:tc>
          <w:tcPr>
            <w:tcW w:w="2940" w:type="dxa"/>
            <w:tcBorders>
              <w:top w:val="single" w:sz="4" w:space="0" w:color="auto"/>
              <w:left w:val="single" w:sz="4" w:space="0" w:color="auto"/>
              <w:bottom w:val="single" w:sz="4" w:space="0" w:color="auto"/>
              <w:right w:val="single" w:sz="4" w:space="0" w:color="auto"/>
            </w:tcBorders>
            <w:shd w:val="clear" w:color="auto" w:fill="auto"/>
            <w:hideMark/>
          </w:tcPr>
          <w:p w14:paraId="6BEFA123" w14:textId="77777777" w:rsidR="008D3DC1" w:rsidRPr="008D3DC1" w:rsidRDefault="008D3DC1" w:rsidP="008D3DC1">
            <w:pPr>
              <w:pStyle w:val="NoSpacing"/>
              <w:jc w:val="center"/>
              <w:rPr>
                <w:rFonts w:ascii="Arial" w:hAnsi="Arial" w:cs="Arial"/>
                <w:sz w:val="20"/>
                <w:szCs w:val="20"/>
              </w:rPr>
            </w:pPr>
            <w:r w:rsidRPr="008D3DC1">
              <w:rPr>
                <w:rFonts w:ascii="Arial" w:hAnsi="Arial" w:cs="Arial"/>
                <w:sz w:val="20"/>
                <w:szCs w:val="20"/>
              </w:rPr>
              <w:t xml:space="preserve">1.80 - 2.79 </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6305AA4F" w14:textId="77777777" w:rsidR="008D3DC1" w:rsidRPr="008D3DC1" w:rsidRDefault="008D3DC1" w:rsidP="008D3DC1">
            <w:pPr>
              <w:pStyle w:val="NoSpacing"/>
              <w:tabs>
                <w:tab w:val="left" w:pos="8640"/>
              </w:tabs>
              <w:jc w:val="center"/>
              <w:rPr>
                <w:rFonts w:ascii="Arial" w:hAnsi="Arial" w:cs="Arial"/>
                <w:sz w:val="20"/>
                <w:szCs w:val="20"/>
              </w:rPr>
            </w:pPr>
            <w:r w:rsidRPr="008D3DC1">
              <w:rPr>
                <w:rFonts w:ascii="Arial" w:hAnsi="Arial" w:cs="Arial"/>
                <w:sz w:val="20"/>
                <w:szCs w:val="20"/>
              </w:rPr>
              <w:t xml:space="preserve">Average </w:t>
            </w:r>
          </w:p>
        </w:tc>
      </w:tr>
      <w:tr w:rsidR="008D3DC1" w:rsidRPr="008D3DC1" w14:paraId="049607FC" w14:textId="77777777" w:rsidTr="00A23F5E">
        <w:trPr>
          <w:jc w:val="center"/>
        </w:trPr>
        <w:tc>
          <w:tcPr>
            <w:tcW w:w="1920" w:type="dxa"/>
            <w:tcBorders>
              <w:top w:val="single" w:sz="4" w:space="0" w:color="auto"/>
              <w:left w:val="single" w:sz="4" w:space="0" w:color="auto"/>
              <w:bottom w:val="single" w:sz="4" w:space="0" w:color="auto"/>
              <w:right w:val="single" w:sz="4" w:space="0" w:color="auto"/>
            </w:tcBorders>
            <w:shd w:val="clear" w:color="auto" w:fill="auto"/>
          </w:tcPr>
          <w:p w14:paraId="6538BB3F" w14:textId="77777777" w:rsidR="008D3DC1" w:rsidRPr="008D3DC1" w:rsidRDefault="008D3DC1" w:rsidP="008D3DC1">
            <w:pPr>
              <w:pStyle w:val="NoSpacing"/>
              <w:jc w:val="center"/>
              <w:rPr>
                <w:rFonts w:ascii="Arial" w:hAnsi="Arial" w:cs="Arial"/>
                <w:sz w:val="20"/>
                <w:szCs w:val="20"/>
              </w:rPr>
            </w:pPr>
            <w:r w:rsidRPr="008D3DC1">
              <w:rPr>
                <w:rFonts w:ascii="Arial" w:hAnsi="Arial" w:cs="Arial"/>
                <w:sz w:val="20"/>
                <w:szCs w:val="20"/>
              </w:rPr>
              <w:t>1</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4C744603" w14:textId="77777777" w:rsidR="008D3DC1" w:rsidRPr="008D3DC1" w:rsidRDefault="008D3DC1" w:rsidP="008D3DC1">
            <w:pPr>
              <w:pStyle w:val="NoSpacing"/>
              <w:jc w:val="center"/>
              <w:rPr>
                <w:rFonts w:ascii="Arial" w:hAnsi="Arial" w:cs="Arial"/>
                <w:sz w:val="20"/>
                <w:szCs w:val="20"/>
              </w:rPr>
            </w:pPr>
            <w:r w:rsidRPr="008D3DC1">
              <w:rPr>
                <w:rFonts w:ascii="Arial" w:hAnsi="Arial" w:cs="Arial"/>
                <w:sz w:val="20"/>
                <w:szCs w:val="20"/>
              </w:rPr>
              <w:t>1.00 – 1.79</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23AED109" w14:textId="77777777" w:rsidR="008D3DC1" w:rsidRPr="008D3DC1" w:rsidRDefault="008D3DC1" w:rsidP="008D3DC1">
            <w:pPr>
              <w:pStyle w:val="NoSpacing"/>
              <w:tabs>
                <w:tab w:val="left" w:pos="8640"/>
              </w:tabs>
              <w:jc w:val="center"/>
              <w:rPr>
                <w:rFonts w:ascii="Arial" w:hAnsi="Arial" w:cs="Arial"/>
                <w:sz w:val="20"/>
                <w:szCs w:val="20"/>
              </w:rPr>
            </w:pPr>
            <w:r w:rsidRPr="008D3DC1">
              <w:rPr>
                <w:rFonts w:ascii="Arial" w:hAnsi="Arial" w:cs="Arial"/>
                <w:sz w:val="20"/>
                <w:szCs w:val="20"/>
              </w:rPr>
              <w:t>Poor</w:t>
            </w:r>
          </w:p>
        </w:tc>
      </w:tr>
      <w:bookmarkEnd w:id="2"/>
    </w:tbl>
    <w:p w14:paraId="0ABD0D7D" w14:textId="77777777" w:rsidR="008D3DC1" w:rsidRPr="008D3DC1" w:rsidRDefault="008D3DC1" w:rsidP="008D3DC1">
      <w:pPr>
        <w:pStyle w:val="ListParagraph"/>
        <w:widowControl w:val="0"/>
        <w:autoSpaceDE w:val="0"/>
        <w:autoSpaceDN w:val="0"/>
        <w:ind w:left="0"/>
        <w:jc w:val="both"/>
        <w:rPr>
          <w:rFonts w:ascii="Arial" w:hAnsi="Arial" w:cs="Arial"/>
          <w:sz w:val="20"/>
          <w:szCs w:val="20"/>
        </w:rPr>
      </w:pPr>
    </w:p>
    <w:p w14:paraId="11BB3E11" w14:textId="77777777" w:rsidR="008D3DC1" w:rsidRPr="008D3DC1" w:rsidRDefault="008D3DC1" w:rsidP="008D3DC1">
      <w:pPr>
        <w:pStyle w:val="NormalWeb"/>
        <w:spacing w:before="0" w:beforeAutospacing="0" w:after="0" w:afterAutospacing="0"/>
        <w:ind w:firstLine="720"/>
        <w:jc w:val="both"/>
        <w:rPr>
          <w:rFonts w:ascii="Arial" w:hAnsi="Arial" w:cs="Arial"/>
          <w:b/>
          <w:bCs/>
          <w:sz w:val="20"/>
          <w:szCs w:val="20"/>
        </w:rPr>
      </w:pPr>
      <w:r w:rsidRPr="008D3DC1">
        <w:rPr>
          <w:rFonts w:ascii="Arial" w:hAnsi="Arial" w:cs="Arial"/>
          <w:b/>
          <w:bCs/>
          <w:sz w:val="20"/>
          <w:szCs w:val="20"/>
        </w:rPr>
        <w:t xml:space="preserve">Thematic analysis </w:t>
      </w:r>
      <w:r w:rsidRPr="008D3DC1">
        <w:rPr>
          <w:rFonts w:ascii="Arial" w:hAnsi="Arial" w:cs="Arial"/>
          <w:sz w:val="20"/>
          <w:szCs w:val="20"/>
        </w:rPr>
        <w:t>was used for the recommendations of the respondents.</w:t>
      </w:r>
    </w:p>
    <w:p w14:paraId="562F743A" w14:textId="77777777" w:rsidR="008D3DC1" w:rsidRDefault="008D3DC1" w:rsidP="008D3DC1">
      <w:pPr>
        <w:pStyle w:val="NormalWeb"/>
        <w:spacing w:before="0" w:beforeAutospacing="0" w:after="0" w:afterAutospacing="0"/>
        <w:ind w:firstLine="720"/>
        <w:jc w:val="both"/>
        <w:rPr>
          <w:rFonts w:ascii="Arial" w:hAnsi="Arial" w:cs="Arial"/>
          <w:b/>
          <w:bCs/>
          <w:sz w:val="20"/>
          <w:szCs w:val="20"/>
        </w:rPr>
      </w:pPr>
    </w:p>
    <w:p w14:paraId="5748DADB" w14:textId="65ED2849" w:rsidR="008D3DC1" w:rsidRPr="008D3DC1" w:rsidRDefault="008D3DC1" w:rsidP="008D3DC1">
      <w:pPr>
        <w:pStyle w:val="NormalWeb"/>
        <w:spacing w:before="0" w:beforeAutospacing="0" w:after="0" w:afterAutospacing="0"/>
        <w:ind w:firstLine="720"/>
        <w:jc w:val="both"/>
        <w:rPr>
          <w:rFonts w:ascii="Arial" w:hAnsi="Arial" w:cs="Arial"/>
          <w:sz w:val="20"/>
          <w:szCs w:val="20"/>
        </w:rPr>
      </w:pPr>
      <w:proofErr w:type="spellStart"/>
      <w:r w:rsidRPr="008D3DC1">
        <w:rPr>
          <w:rFonts w:ascii="Arial" w:hAnsi="Arial" w:cs="Arial"/>
          <w:b/>
          <w:bCs/>
          <w:sz w:val="20"/>
          <w:szCs w:val="20"/>
        </w:rPr>
        <w:t>Pearsons</w:t>
      </w:r>
      <w:proofErr w:type="spellEnd"/>
      <w:r w:rsidRPr="008D3DC1">
        <w:rPr>
          <w:rFonts w:ascii="Arial" w:hAnsi="Arial" w:cs="Arial"/>
          <w:b/>
          <w:bCs/>
          <w:sz w:val="20"/>
          <w:szCs w:val="20"/>
        </w:rPr>
        <w:t xml:space="preserve"> Correlation </w:t>
      </w:r>
      <w:r w:rsidRPr="008D3DC1">
        <w:rPr>
          <w:rFonts w:ascii="Arial" w:hAnsi="Arial" w:cs="Arial"/>
          <w:sz w:val="20"/>
          <w:szCs w:val="20"/>
        </w:rPr>
        <w:t>was used to compare numeracy levels across different groups to identify significant variations.</w:t>
      </w:r>
    </w:p>
    <w:p w14:paraId="2100E4BE" w14:textId="77777777" w:rsidR="008D3DC1" w:rsidRDefault="008D3DC1" w:rsidP="008D3DC1">
      <w:pPr>
        <w:pStyle w:val="NormalWeb"/>
        <w:spacing w:before="0" w:beforeAutospacing="0" w:after="0" w:afterAutospacing="0" w:line="480" w:lineRule="auto"/>
        <w:ind w:firstLine="720"/>
        <w:jc w:val="both"/>
        <w:rPr>
          <w:color w:val="FF0000"/>
        </w:rPr>
      </w:pPr>
    </w:p>
    <w:p w14:paraId="1C7B94EF" w14:textId="10DF1AC2" w:rsidR="008D3DC1" w:rsidRDefault="008D3DC1" w:rsidP="008D3DC1">
      <w:pPr>
        <w:pStyle w:val="ConcHead"/>
        <w:spacing w:after="0"/>
        <w:jc w:val="both"/>
        <w:rPr>
          <w:rFonts w:ascii="Arial" w:hAnsi="Arial" w:cs="Arial"/>
        </w:rPr>
      </w:pPr>
      <w:r>
        <w:rPr>
          <w:rFonts w:ascii="Arial" w:hAnsi="Arial" w:cs="Arial"/>
        </w:rPr>
        <w:t>5. RESults and discussion</w:t>
      </w:r>
    </w:p>
    <w:p w14:paraId="02D8F6BA" w14:textId="77777777" w:rsidR="008D3DC1" w:rsidRDefault="008D3DC1" w:rsidP="008D3DC1">
      <w:pPr>
        <w:pStyle w:val="ConcHead"/>
        <w:spacing w:after="0"/>
        <w:jc w:val="both"/>
        <w:rPr>
          <w:rFonts w:ascii="Arial" w:hAnsi="Arial" w:cs="Arial"/>
        </w:rPr>
      </w:pPr>
    </w:p>
    <w:p w14:paraId="754EC8BD" w14:textId="3FC45310" w:rsidR="008D3DC1" w:rsidRDefault="008D3DC1" w:rsidP="008D3DC1">
      <w:pPr>
        <w:rPr>
          <w:rFonts w:ascii="Arial" w:hAnsi="Arial" w:cs="Arial"/>
          <w:b/>
        </w:rPr>
      </w:pPr>
      <w:r>
        <w:rPr>
          <w:rFonts w:ascii="Arial" w:hAnsi="Arial" w:cs="Arial"/>
          <w:b/>
        </w:rPr>
        <w:t xml:space="preserve">5.1. </w:t>
      </w:r>
      <w:r w:rsidRPr="008D3DC1">
        <w:rPr>
          <w:rFonts w:ascii="Arial" w:hAnsi="Arial" w:cs="Arial"/>
          <w:b/>
        </w:rPr>
        <w:t>Part I. Profile of the Respondents</w:t>
      </w:r>
    </w:p>
    <w:p w14:paraId="60650F52" w14:textId="77777777" w:rsidR="008D3DC1" w:rsidRPr="008D3DC1" w:rsidRDefault="008D3DC1" w:rsidP="008D3DC1">
      <w:pPr>
        <w:rPr>
          <w:rFonts w:ascii="Arial" w:hAnsi="Arial" w:cs="Arial"/>
          <w:b/>
        </w:rPr>
      </w:pPr>
    </w:p>
    <w:p w14:paraId="6A77E668" w14:textId="242C8D04" w:rsidR="008D3DC1" w:rsidRPr="008D3DC1" w:rsidRDefault="008D3DC1" w:rsidP="008D3DC1">
      <w:pPr>
        <w:rPr>
          <w:rFonts w:ascii="Arial" w:hAnsi="Arial" w:cs="Arial"/>
          <w:b/>
        </w:rPr>
      </w:pPr>
      <w:r w:rsidRPr="008D3DC1">
        <w:rPr>
          <w:rFonts w:ascii="Arial" w:hAnsi="Arial" w:cs="Arial"/>
          <w:b/>
        </w:rPr>
        <w:t xml:space="preserve">Table </w:t>
      </w:r>
      <w:r>
        <w:rPr>
          <w:rFonts w:ascii="Arial" w:hAnsi="Arial" w:cs="Arial"/>
          <w:b/>
        </w:rPr>
        <w:t>2</w:t>
      </w:r>
      <w:r w:rsidRPr="008D3DC1">
        <w:rPr>
          <w:rFonts w:ascii="Arial" w:hAnsi="Arial" w:cs="Arial"/>
          <w:b/>
        </w:rPr>
        <w:t>. Demographic profile of the respondents</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1611"/>
        <w:gridCol w:w="1972"/>
      </w:tblGrid>
      <w:tr w:rsidR="008D3DC1" w:rsidRPr="008D3DC1" w14:paraId="4969FCCB" w14:textId="77777777" w:rsidTr="00A23F5E">
        <w:trPr>
          <w:trHeight w:val="288"/>
        </w:trPr>
        <w:tc>
          <w:tcPr>
            <w:tcW w:w="5047" w:type="dxa"/>
            <w:shd w:val="clear" w:color="auto" w:fill="auto"/>
            <w:noWrap/>
            <w:vAlign w:val="bottom"/>
            <w:hideMark/>
          </w:tcPr>
          <w:p w14:paraId="14CF056A" w14:textId="77777777" w:rsidR="008D3DC1" w:rsidRPr="008D3DC1" w:rsidRDefault="008D3DC1" w:rsidP="008D3DC1">
            <w:pPr>
              <w:jc w:val="center"/>
              <w:rPr>
                <w:rFonts w:ascii="Arial" w:hAnsi="Arial" w:cs="Arial"/>
                <w:b/>
                <w:bCs/>
                <w:color w:val="000000"/>
                <w:lang w:eastAsia="en-ID"/>
              </w:rPr>
            </w:pPr>
          </w:p>
        </w:tc>
        <w:tc>
          <w:tcPr>
            <w:tcW w:w="1611" w:type="dxa"/>
            <w:shd w:val="clear" w:color="auto" w:fill="auto"/>
            <w:noWrap/>
            <w:vAlign w:val="bottom"/>
            <w:hideMark/>
          </w:tcPr>
          <w:p w14:paraId="650F80FB"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Frequency</w:t>
            </w:r>
          </w:p>
        </w:tc>
        <w:tc>
          <w:tcPr>
            <w:tcW w:w="1972" w:type="dxa"/>
          </w:tcPr>
          <w:p w14:paraId="1ED41658"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Percentage</w:t>
            </w:r>
          </w:p>
        </w:tc>
      </w:tr>
      <w:tr w:rsidR="008D3DC1" w:rsidRPr="008D3DC1" w14:paraId="340D6375" w14:textId="77777777" w:rsidTr="00A23F5E">
        <w:trPr>
          <w:trHeight w:val="288"/>
        </w:trPr>
        <w:tc>
          <w:tcPr>
            <w:tcW w:w="5047" w:type="dxa"/>
            <w:shd w:val="clear" w:color="auto" w:fill="auto"/>
            <w:noWrap/>
            <w:vAlign w:val="bottom"/>
            <w:hideMark/>
          </w:tcPr>
          <w:p w14:paraId="0213D4E3" w14:textId="77777777" w:rsidR="008D3DC1" w:rsidRPr="008D3DC1" w:rsidRDefault="008D3DC1" w:rsidP="008D3DC1">
            <w:pPr>
              <w:rPr>
                <w:rFonts w:ascii="Arial" w:hAnsi="Arial" w:cs="Arial"/>
                <w:b/>
                <w:bCs/>
                <w:color w:val="000000"/>
                <w:lang w:eastAsia="en-ID"/>
              </w:rPr>
            </w:pPr>
            <w:r w:rsidRPr="008D3DC1">
              <w:rPr>
                <w:rFonts w:ascii="Arial" w:hAnsi="Arial" w:cs="Arial"/>
                <w:b/>
                <w:bCs/>
                <w:color w:val="000000"/>
                <w:lang w:eastAsia="en-ID"/>
              </w:rPr>
              <w:t>Age</w:t>
            </w:r>
          </w:p>
        </w:tc>
        <w:tc>
          <w:tcPr>
            <w:tcW w:w="1611" w:type="dxa"/>
            <w:shd w:val="clear" w:color="auto" w:fill="auto"/>
            <w:noWrap/>
            <w:vAlign w:val="bottom"/>
            <w:hideMark/>
          </w:tcPr>
          <w:p w14:paraId="4DDAB379" w14:textId="77777777" w:rsidR="008D3DC1" w:rsidRPr="008D3DC1" w:rsidRDefault="008D3DC1" w:rsidP="008D3DC1">
            <w:pPr>
              <w:jc w:val="center"/>
              <w:rPr>
                <w:rFonts w:ascii="Arial" w:hAnsi="Arial" w:cs="Arial"/>
                <w:color w:val="000000"/>
                <w:lang w:eastAsia="en-ID"/>
              </w:rPr>
            </w:pPr>
          </w:p>
        </w:tc>
        <w:tc>
          <w:tcPr>
            <w:tcW w:w="1972" w:type="dxa"/>
          </w:tcPr>
          <w:p w14:paraId="5A240CD6" w14:textId="77777777" w:rsidR="008D3DC1" w:rsidRPr="008D3DC1" w:rsidRDefault="008D3DC1" w:rsidP="008D3DC1">
            <w:pPr>
              <w:jc w:val="center"/>
              <w:rPr>
                <w:rFonts w:ascii="Arial" w:hAnsi="Arial" w:cs="Arial"/>
                <w:color w:val="000000"/>
                <w:lang w:eastAsia="en-ID"/>
              </w:rPr>
            </w:pPr>
          </w:p>
        </w:tc>
      </w:tr>
      <w:tr w:rsidR="008D3DC1" w:rsidRPr="008D3DC1" w14:paraId="4DD1B31C" w14:textId="77777777" w:rsidTr="00A23F5E">
        <w:trPr>
          <w:trHeight w:val="288"/>
        </w:trPr>
        <w:tc>
          <w:tcPr>
            <w:tcW w:w="5047" w:type="dxa"/>
            <w:shd w:val="clear" w:color="auto" w:fill="auto"/>
            <w:noWrap/>
            <w:vAlign w:val="bottom"/>
            <w:hideMark/>
          </w:tcPr>
          <w:p w14:paraId="00AD40B2"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11 Years Old</w:t>
            </w:r>
          </w:p>
        </w:tc>
        <w:tc>
          <w:tcPr>
            <w:tcW w:w="1611" w:type="dxa"/>
            <w:shd w:val="clear" w:color="auto" w:fill="auto"/>
            <w:noWrap/>
            <w:vAlign w:val="bottom"/>
            <w:hideMark/>
          </w:tcPr>
          <w:p w14:paraId="1197A131"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5</w:t>
            </w:r>
          </w:p>
        </w:tc>
        <w:tc>
          <w:tcPr>
            <w:tcW w:w="1972" w:type="dxa"/>
          </w:tcPr>
          <w:p w14:paraId="010F94F2"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23.81%</w:t>
            </w:r>
          </w:p>
        </w:tc>
      </w:tr>
      <w:tr w:rsidR="008D3DC1" w:rsidRPr="008D3DC1" w14:paraId="4C3F1AE5" w14:textId="77777777" w:rsidTr="00A23F5E">
        <w:trPr>
          <w:trHeight w:val="288"/>
        </w:trPr>
        <w:tc>
          <w:tcPr>
            <w:tcW w:w="5047" w:type="dxa"/>
            <w:shd w:val="clear" w:color="auto" w:fill="auto"/>
            <w:noWrap/>
            <w:vAlign w:val="bottom"/>
            <w:hideMark/>
          </w:tcPr>
          <w:p w14:paraId="00D11B4C"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12 Years Old</w:t>
            </w:r>
          </w:p>
        </w:tc>
        <w:tc>
          <w:tcPr>
            <w:tcW w:w="1611" w:type="dxa"/>
            <w:shd w:val="clear" w:color="auto" w:fill="auto"/>
            <w:noWrap/>
            <w:vAlign w:val="bottom"/>
            <w:hideMark/>
          </w:tcPr>
          <w:p w14:paraId="7110D8F8"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14</w:t>
            </w:r>
          </w:p>
        </w:tc>
        <w:tc>
          <w:tcPr>
            <w:tcW w:w="1972" w:type="dxa"/>
          </w:tcPr>
          <w:p w14:paraId="2E60A24C"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61.90%</w:t>
            </w:r>
          </w:p>
        </w:tc>
      </w:tr>
      <w:tr w:rsidR="008D3DC1" w:rsidRPr="008D3DC1" w14:paraId="630C6B8E" w14:textId="77777777" w:rsidTr="00A23F5E">
        <w:trPr>
          <w:trHeight w:val="288"/>
        </w:trPr>
        <w:tc>
          <w:tcPr>
            <w:tcW w:w="5047" w:type="dxa"/>
            <w:shd w:val="clear" w:color="auto" w:fill="auto"/>
            <w:noWrap/>
            <w:vAlign w:val="bottom"/>
            <w:hideMark/>
          </w:tcPr>
          <w:p w14:paraId="2BF7A280"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13 Years Old and above</w:t>
            </w:r>
          </w:p>
        </w:tc>
        <w:tc>
          <w:tcPr>
            <w:tcW w:w="1611" w:type="dxa"/>
            <w:shd w:val="clear" w:color="auto" w:fill="auto"/>
            <w:noWrap/>
            <w:vAlign w:val="bottom"/>
            <w:hideMark/>
          </w:tcPr>
          <w:p w14:paraId="5621E423"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2</w:t>
            </w:r>
          </w:p>
        </w:tc>
        <w:tc>
          <w:tcPr>
            <w:tcW w:w="1972" w:type="dxa"/>
          </w:tcPr>
          <w:p w14:paraId="6D39F22C"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9.52%</w:t>
            </w:r>
          </w:p>
        </w:tc>
      </w:tr>
      <w:tr w:rsidR="008D3DC1" w:rsidRPr="008D3DC1" w14:paraId="157A26A8" w14:textId="77777777" w:rsidTr="00A23F5E">
        <w:trPr>
          <w:trHeight w:val="288"/>
        </w:trPr>
        <w:tc>
          <w:tcPr>
            <w:tcW w:w="5047" w:type="dxa"/>
            <w:shd w:val="clear" w:color="auto" w:fill="auto"/>
            <w:noWrap/>
            <w:vAlign w:val="bottom"/>
          </w:tcPr>
          <w:p w14:paraId="6E87243D"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Total</w:t>
            </w:r>
          </w:p>
        </w:tc>
        <w:tc>
          <w:tcPr>
            <w:tcW w:w="1611" w:type="dxa"/>
            <w:shd w:val="clear" w:color="auto" w:fill="auto"/>
            <w:noWrap/>
            <w:vAlign w:val="bottom"/>
          </w:tcPr>
          <w:p w14:paraId="51862973"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21</w:t>
            </w:r>
          </w:p>
        </w:tc>
        <w:tc>
          <w:tcPr>
            <w:tcW w:w="1972" w:type="dxa"/>
          </w:tcPr>
          <w:p w14:paraId="22F11332" w14:textId="77777777" w:rsidR="008D3DC1" w:rsidRPr="008D3DC1" w:rsidRDefault="008D3DC1" w:rsidP="008D3DC1">
            <w:pPr>
              <w:jc w:val="center"/>
              <w:rPr>
                <w:rStyle w:val="Strong"/>
                <w:rFonts w:ascii="Arial" w:hAnsi="Arial" w:cs="Arial"/>
              </w:rPr>
            </w:pPr>
            <w:r w:rsidRPr="008D3DC1">
              <w:rPr>
                <w:rStyle w:val="Strong"/>
                <w:rFonts w:ascii="Arial" w:hAnsi="Arial" w:cs="Arial"/>
              </w:rPr>
              <w:t>100%</w:t>
            </w:r>
          </w:p>
        </w:tc>
      </w:tr>
      <w:tr w:rsidR="008D3DC1" w:rsidRPr="008D3DC1" w14:paraId="66E9BAAA" w14:textId="77777777" w:rsidTr="00A23F5E">
        <w:trPr>
          <w:trHeight w:val="288"/>
        </w:trPr>
        <w:tc>
          <w:tcPr>
            <w:tcW w:w="5047" w:type="dxa"/>
            <w:shd w:val="clear" w:color="auto" w:fill="auto"/>
            <w:noWrap/>
            <w:vAlign w:val="bottom"/>
            <w:hideMark/>
          </w:tcPr>
          <w:p w14:paraId="0A29A512" w14:textId="77777777" w:rsidR="008D3DC1" w:rsidRPr="008D3DC1" w:rsidRDefault="008D3DC1" w:rsidP="008D3DC1">
            <w:pPr>
              <w:rPr>
                <w:rFonts w:ascii="Arial" w:hAnsi="Arial" w:cs="Arial"/>
                <w:b/>
                <w:bCs/>
                <w:color w:val="000000"/>
                <w:lang w:eastAsia="en-ID"/>
              </w:rPr>
            </w:pPr>
            <w:r w:rsidRPr="008D3DC1">
              <w:rPr>
                <w:rFonts w:ascii="Arial" w:hAnsi="Arial" w:cs="Arial"/>
                <w:b/>
                <w:bCs/>
                <w:color w:val="000000"/>
                <w:lang w:eastAsia="en-ID"/>
              </w:rPr>
              <w:t>Sex</w:t>
            </w:r>
          </w:p>
        </w:tc>
        <w:tc>
          <w:tcPr>
            <w:tcW w:w="1611" w:type="dxa"/>
            <w:shd w:val="clear" w:color="auto" w:fill="auto"/>
            <w:noWrap/>
            <w:vAlign w:val="bottom"/>
            <w:hideMark/>
          </w:tcPr>
          <w:p w14:paraId="7AAE5331" w14:textId="77777777" w:rsidR="008D3DC1" w:rsidRPr="008D3DC1" w:rsidRDefault="008D3DC1" w:rsidP="008D3DC1">
            <w:pPr>
              <w:jc w:val="center"/>
              <w:rPr>
                <w:rFonts w:ascii="Arial" w:hAnsi="Arial" w:cs="Arial"/>
                <w:color w:val="000000"/>
                <w:lang w:eastAsia="en-ID"/>
              </w:rPr>
            </w:pPr>
          </w:p>
        </w:tc>
        <w:tc>
          <w:tcPr>
            <w:tcW w:w="1972" w:type="dxa"/>
          </w:tcPr>
          <w:p w14:paraId="0CBA6CB9" w14:textId="77777777" w:rsidR="008D3DC1" w:rsidRPr="008D3DC1" w:rsidRDefault="008D3DC1" w:rsidP="008D3DC1">
            <w:pPr>
              <w:jc w:val="center"/>
              <w:rPr>
                <w:rFonts w:ascii="Arial" w:hAnsi="Arial" w:cs="Arial"/>
                <w:color w:val="000000"/>
                <w:lang w:eastAsia="en-ID"/>
              </w:rPr>
            </w:pPr>
          </w:p>
        </w:tc>
      </w:tr>
      <w:tr w:rsidR="008D3DC1" w:rsidRPr="008D3DC1" w14:paraId="341F5721" w14:textId="77777777" w:rsidTr="00A23F5E">
        <w:trPr>
          <w:trHeight w:val="288"/>
        </w:trPr>
        <w:tc>
          <w:tcPr>
            <w:tcW w:w="5047" w:type="dxa"/>
            <w:shd w:val="clear" w:color="auto" w:fill="auto"/>
            <w:noWrap/>
            <w:vAlign w:val="bottom"/>
            <w:hideMark/>
          </w:tcPr>
          <w:p w14:paraId="2FAAF436"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lastRenderedPageBreak/>
              <w:t xml:space="preserve">Male </w:t>
            </w:r>
          </w:p>
        </w:tc>
        <w:tc>
          <w:tcPr>
            <w:tcW w:w="1611" w:type="dxa"/>
            <w:shd w:val="clear" w:color="auto" w:fill="auto"/>
            <w:noWrap/>
            <w:vAlign w:val="bottom"/>
            <w:hideMark/>
          </w:tcPr>
          <w:p w14:paraId="4C677709"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11</w:t>
            </w:r>
          </w:p>
        </w:tc>
        <w:tc>
          <w:tcPr>
            <w:tcW w:w="1972" w:type="dxa"/>
          </w:tcPr>
          <w:p w14:paraId="384E6FAF"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52.38%</w:t>
            </w:r>
          </w:p>
        </w:tc>
      </w:tr>
      <w:tr w:rsidR="008D3DC1" w:rsidRPr="008D3DC1" w14:paraId="7A3FF1F5" w14:textId="77777777" w:rsidTr="00A23F5E">
        <w:trPr>
          <w:trHeight w:val="288"/>
        </w:trPr>
        <w:tc>
          <w:tcPr>
            <w:tcW w:w="5047" w:type="dxa"/>
            <w:shd w:val="clear" w:color="auto" w:fill="auto"/>
            <w:noWrap/>
            <w:vAlign w:val="bottom"/>
            <w:hideMark/>
          </w:tcPr>
          <w:p w14:paraId="315E5C90"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Female</w:t>
            </w:r>
          </w:p>
        </w:tc>
        <w:tc>
          <w:tcPr>
            <w:tcW w:w="1611" w:type="dxa"/>
            <w:shd w:val="clear" w:color="auto" w:fill="auto"/>
            <w:noWrap/>
            <w:vAlign w:val="bottom"/>
            <w:hideMark/>
          </w:tcPr>
          <w:p w14:paraId="0C11D669"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10</w:t>
            </w:r>
          </w:p>
        </w:tc>
        <w:tc>
          <w:tcPr>
            <w:tcW w:w="1972" w:type="dxa"/>
          </w:tcPr>
          <w:p w14:paraId="235B224F"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47.62%</w:t>
            </w:r>
          </w:p>
        </w:tc>
      </w:tr>
      <w:tr w:rsidR="008D3DC1" w:rsidRPr="008D3DC1" w14:paraId="1793691E" w14:textId="77777777" w:rsidTr="00A23F5E">
        <w:trPr>
          <w:trHeight w:val="288"/>
        </w:trPr>
        <w:tc>
          <w:tcPr>
            <w:tcW w:w="5047" w:type="dxa"/>
            <w:shd w:val="clear" w:color="auto" w:fill="auto"/>
            <w:noWrap/>
            <w:vAlign w:val="bottom"/>
          </w:tcPr>
          <w:p w14:paraId="02324C3A"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Total</w:t>
            </w:r>
          </w:p>
        </w:tc>
        <w:tc>
          <w:tcPr>
            <w:tcW w:w="1611" w:type="dxa"/>
            <w:shd w:val="clear" w:color="auto" w:fill="auto"/>
            <w:noWrap/>
            <w:vAlign w:val="bottom"/>
          </w:tcPr>
          <w:p w14:paraId="5EA3093C"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21</w:t>
            </w:r>
          </w:p>
        </w:tc>
        <w:tc>
          <w:tcPr>
            <w:tcW w:w="1972" w:type="dxa"/>
          </w:tcPr>
          <w:p w14:paraId="2FA63D88"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100%</w:t>
            </w:r>
          </w:p>
        </w:tc>
      </w:tr>
      <w:tr w:rsidR="008D3DC1" w:rsidRPr="008D3DC1" w14:paraId="5CACC602" w14:textId="77777777" w:rsidTr="00A23F5E">
        <w:trPr>
          <w:trHeight w:val="288"/>
        </w:trPr>
        <w:tc>
          <w:tcPr>
            <w:tcW w:w="6658" w:type="dxa"/>
            <w:gridSpan w:val="2"/>
            <w:shd w:val="clear" w:color="auto" w:fill="auto"/>
            <w:noWrap/>
            <w:vAlign w:val="bottom"/>
            <w:hideMark/>
          </w:tcPr>
          <w:p w14:paraId="0D346E28" w14:textId="77777777" w:rsidR="008D3DC1" w:rsidRPr="008D3DC1" w:rsidRDefault="008D3DC1" w:rsidP="008D3DC1">
            <w:pPr>
              <w:rPr>
                <w:rFonts w:ascii="Arial" w:hAnsi="Arial" w:cs="Arial"/>
                <w:b/>
                <w:bCs/>
                <w:color w:val="000000"/>
                <w:lang w:eastAsia="en-ID"/>
              </w:rPr>
            </w:pPr>
            <w:r w:rsidRPr="008D3DC1">
              <w:rPr>
                <w:rFonts w:ascii="Arial" w:hAnsi="Arial" w:cs="Arial"/>
                <w:b/>
                <w:bCs/>
                <w:color w:val="000000"/>
                <w:lang w:eastAsia="en-ID"/>
              </w:rPr>
              <w:t>Distance of residence from school</w:t>
            </w:r>
          </w:p>
        </w:tc>
        <w:tc>
          <w:tcPr>
            <w:tcW w:w="1972" w:type="dxa"/>
          </w:tcPr>
          <w:p w14:paraId="2F72A83C" w14:textId="77777777" w:rsidR="008D3DC1" w:rsidRPr="008D3DC1" w:rsidRDefault="008D3DC1" w:rsidP="008D3DC1">
            <w:pPr>
              <w:jc w:val="center"/>
              <w:rPr>
                <w:rFonts w:ascii="Arial" w:hAnsi="Arial" w:cs="Arial"/>
                <w:b/>
                <w:bCs/>
                <w:color w:val="000000"/>
                <w:lang w:eastAsia="en-ID"/>
              </w:rPr>
            </w:pPr>
          </w:p>
        </w:tc>
      </w:tr>
      <w:tr w:rsidR="008D3DC1" w:rsidRPr="008D3DC1" w14:paraId="0A749F86" w14:textId="77777777" w:rsidTr="00A23F5E">
        <w:trPr>
          <w:trHeight w:val="288"/>
        </w:trPr>
        <w:tc>
          <w:tcPr>
            <w:tcW w:w="5047" w:type="dxa"/>
            <w:shd w:val="clear" w:color="auto" w:fill="auto"/>
            <w:noWrap/>
            <w:vAlign w:val="bottom"/>
            <w:hideMark/>
          </w:tcPr>
          <w:p w14:paraId="6B352E1D"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Less than 1km</w:t>
            </w:r>
          </w:p>
        </w:tc>
        <w:tc>
          <w:tcPr>
            <w:tcW w:w="1611" w:type="dxa"/>
            <w:shd w:val="clear" w:color="auto" w:fill="auto"/>
            <w:noWrap/>
            <w:vAlign w:val="bottom"/>
            <w:hideMark/>
          </w:tcPr>
          <w:p w14:paraId="7237043F"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7</w:t>
            </w:r>
          </w:p>
        </w:tc>
        <w:tc>
          <w:tcPr>
            <w:tcW w:w="1972" w:type="dxa"/>
          </w:tcPr>
          <w:p w14:paraId="43AACC83"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33.33%</w:t>
            </w:r>
          </w:p>
        </w:tc>
      </w:tr>
      <w:tr w:rsidR="008D3DC1" w:rsidRPr="008D3DC1" w14:paraId="530C0D5A" w14:textId="77777777" w:rsidTr="00A23F5E">
        <w:trPr>
          <w:trHeight w:val="312"/>
        </w:trPr>
        <w:tc>
          <w:tcPr>
            <w:tcW w:w="5047" w:type="dxa"/>
            <w:shd w:val="clear" w:color="auto" w:fill="auto"/>
            <w:noWrap/>
            <w:vAlign w:val="bottom"/>
            <w:hideMark/>
          </w:tcPr>
          <w:p w14:paraId="37189AAB"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1 km – 5 km</w:t>
            </w:r>
          </w:p>
        </w:tc>
        <w:tc>
          <w:tcPr>
            <w:tcW w:w="1611" w:type="dxa"/>
            <w:shd w:val="clear" w:color="auto" w:fill="auto"/>
            <w:noWrap/>
            <w:vAlign w:val="bottom"/>
            <w:hideMark/>
          </w:tcPr>
          <w:p w14:paraId="45F2546F"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14</w:t>
            </w:r>
          </w:p>
        </w:tc>
        <w:tc>
          <w:tcPr>
            <w:tcW w:w="1972" w:type="dxa"/>
          </w:tcPr>
          <w:p w14:paraId="7C9DF6A5"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66.67%</w:t>
            </w:r>
          </w:p>
        </w:tc>
      </w:tr>
      <w:tr w:rsidR="008D3DC1" w:rsidRPr="008D3DC1" w14:paraId="22DE12F9" w14:textId="77777777" w:rsidTr="00A23F5E">
        <w:trPr>
          <w:trHeight w:val="312"/>
        </w:trPr>
        <w:tc>
          <w:tcPr>
            <w:tcW w:w="5047" w:type="dxa"/>
            <w:shd w:val="clear" w:color="auto" w:fill="auto"/>
            <w:noWrap/>
            <w:vAlign w:val="bottom"/>
          </w:tcPr>
          <w:p w14:paraId="106927D0"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Total</w:t>
            </w:r>
          </w:p>
        </w:tc>
        <w:tc>
          <w:tcPr>
            <w:tcW w:w="1611" w:type="dxa"/>
            <w:shd w:val="clear" w:color="auto" w:fill="auto"/>
            <w:noWrap/>
            <w:vAlign w:val="bottom"/>
          </w:tcPr>
          <w:p w14:paraId="2D29228B"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21</w:t>
            </w:r>
          </w:p>
        </w:tc>
        <w:tc>
          <w:tcPr>
            <w:tcW w:w="1972" w:type="dxa"/>
          </w:tcPr>
          <w:p w14:paraId="1E1EE904"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100%</w:t>
            </w:r>
          </w:p>
        </w:tc>
      </w:tr>
      <w:tr w:rsidR="008D3DC1" w:rsidRPr="008D3DC1" w14:paraId="27250EAC" w14:textId="77777777" w:rsidTr="00A23F5E">
        <w:trPr>
          <w:trHeight w:val="288"/>
        </w:trPr>
        <w:tc>
          <w:tcPr>
            <w:tcW w:w="6658" w:type="dxa"/>
            <w:gridSpan w:val="2"/>
            <w:shd w:val="clear" w:color="auto" w:fill="auto"/>
            <w:noWrap/>
            <w:vAlign w:val="center"/>
            <w:hideMark/>
          </w:tcPr>
          <w:p w14:paraId="3C8AB01A" w14:textId="77777777" w:rsidR="008D3DC1" w:rsidRPr="008D3DC1" w:rsidRDefault="008D3DC1" w:rsidP="008D3DC1">
            <w:pPr>
              <w:rPr>
                <w:rFonts w:ascii="Arial" w:hAnsi="Arial" w:cs="Arial"/>
                <w:b/>
                <w:bCs/>
                <w:color w:val="000000"/>
                <w:lang w:eastAsia="en-ID"/>
              </w:rPr>
            </w:pPr>
            <w:r w:rsidRPr="008D3DC1">
              <w:rPr>
                <w:rFonts w:ascii="Arial" w:hAnsi="Arial" w:cs="Arial"/>
                <w:b/>
                <w:bCs/>
                <w:color w:val="000000"/>
                <w:lang w:eastAsia="en-ID"/>
              </w:rPr>
              <w:t>Number of household members</w:t>
            </w:r>
          </w:p>
        </w:tc>
        <w:tc>
          <w:tcPr>
            <w:tcW w:w="1972" w:type="dxa"/>
          </w:tcPr>
          <w:p w14:paraId="2F92A086" w14:textId="77777777" w:rsidR="008D3DC1" w:rsidRPr="008D3DC1" w:rsidRDefault="008D3DC1" w:rsidP="008D3DC1">
            <w:pPr>
              <w:jc w:val="center"/>
              <w:rPr>
                <w:rFonts w:ascii="Arial" w:hAnsi="Arial" w:cs="Arial"/>
                <w:b/>
                <w:bCs/>
                <w:color w:val="000000"/>
                <w:lang w:eastAsia="en-ID"/>
              </w:rPr>
            </w:pPr>
          </w:p>
        </w:tc>
      </w:tr>
      <w:tr w:rsidR="008D3DC1" w:rsidRPr="008D3DC1" w14:paraId="16CE5B05" w14:textId="77777777" w:rsidTr="00A23F5E">
        <w:trPr>
          <w:trHeight w:val="288"/>
        </w:trPr>
        <w:tc>
          <w:tcPr>
            <w:tcW w:w="5047" w:type="dxa"/>
            <w:shd w:val="clear" w:color="auto" w:fill="auto"/>
            <w:noWrap/>
            <w:vAlign w:val="center"/>
            <w:hideMark/>
          </w:tcPr>
          <w:p w14:paraId="53B095BB"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1-2 members</w:t>
            </w:r>
          </w:p>
        </w:tc>
        <w:tc>
          <w:tcPr>
            <w:tcW w:w="1611" w:type="dxa"/>
            <w:shd w:val="clear" w:color="auto" w:fill="auto"/>
            <w:noWrap/>
            <w:vAlign w:val="bottom"/>
            <w:hideMark/>
          </w:tcPr>
          <w:p w14:paraId="386CF815"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1</w:t>
            </w:r>
          </w:p>
        </w:tc>
        <w:tc>
          <w:tcPr>
            <w:tcW w:w="1972" w:type="dxa"/>
          </w:tcPr>
          <w:p w14:paraId="47760C9A"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4.76%</w:t>
            </w:r>
          </w:p>
        </w:tc>
      </w:tr>
      <w:tr w:rsidR="008D3DC1" w:rsidRPr="008D3DC1" w14:paraId="288FE9AB" w14:textId="77777777" w:rsidTr="00A23F5E">
        <w:trPr>
          <w:trHeight w:val="288"/>
        </w:trPr>
        <w:tc>
          <w:tcPr>
            <w:tcW w:w="5047" w:type="dxa"/>
            <w:shd w:val="clear" w:color="auto" w:fill="auto"/>
            <w:noWrap/>
            <w:vAlign w:val="center"/>
            <w:hideMark/>
          </w:tcPr>
          <w:p w14:paraId="058697F3"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3-4members</w:t>
            </w:r>
          </w:p>
        </w:tc>
        <w:tc>
          <w:tcPr>
            <w:tcW w:w="1611" w:type="dxa"/>
            <w:shd w:val="clear" w:color="auto" w:fill="auto"/>
            <w:noWrap/>
            <w:vAlign w:val="center"/>
            <w:hideMark/>
          </w:tcPr>
          <w:p w14:paraId="1780038C"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9</w:t>
            </w:r>
          </w:p>
        </w:tc>
        <w:tc>
          <w:tcPr>
            <w:tcW w:w="1972" w:type="dxa"/>
          </w:tcPr>
          <w:p w14:paraId="2514C32A"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42.86%</w:t>
            </w:r>
          </w:p>
        </w:tc>
      </w:tr>
      <w:tr w:rsidR="008D3DC1" w:rsidRPr="008D3DC1" w14:paraId="35603956" w14:textId="77777777" w:rsidTr="00A23F5E">
        <w:trPr>
          <w:trHeight w:val="288"/>
        </w:trPr>
        <w:tc>
          <w:tcPr>
            <w:tcW w:w="5047" w:type="dxa"/>
            <w:shd w:val="clear" w:color="auto" w:fill="auto"/>
            <w:noWrap/>
            <w:vAlign w:val="center"/>
            <w:hideMark/>
          </w:tcPr>
          <w:p w14:paraId="3403FC92"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5-6 members</w:t>
            </w:r>
          </w:p>
        </w:tc>
        <w:tc>
          <w:tcPr>
            <w:tcW w:w="1611" w:type="dxa"/>
            <w:shd w:val="clear" w:color="auto" w:fill="auto"/>
            <w:noWrap/>
            <w:vAlign w:val="center"/>
            <w:hideMark/>
          </w:tcPr>
          <w:p w14:paraId="17FD3067"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4</w:t>
            </w:r>
          </w:p>
        </w:tc>
        <w:tc>
          <w:tcPr>
            <w:tcW w:w="1972" w:type="dxa"/>
          </w:tcPr>
          <w:p w14:paraId="67369E35"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19.05%</w:t>
            </w:r>
          </w:p>
        </w:tc>
      </w:tr>
      <w:tr w:rsidR="008D3DC1" w:rsidRPr="008D3DC1" w14:paraId="2FB995E2" w14:textId="77777777" w:rsidTr="00A23F5E">
        <w:trPr>
          <w:trHeight w:val="288"/>
        </w:trPr>
        <w:tc>
          <w:tcPr>
            <w:tcW w:w="5047" w:type="dxa"/>
            <w:shd w:val="clear" w:color="auto" w:fill="auto"/>
            <w:noWrap/>
            <w:vAlign w:val="center"/>
            <w:hideMark/>
          </w:tcPr>
          <w:p w14:paraId="4784692A"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7 and above members</w:t>
            </w:r>
          </w:p>
        </w:tc>
        <w:tc>
          <w:tcPr>
            <w:tcW w:w="1611" w:type="dxa"/>
            <w:shd w:val="clear" w:color="auto" w:fill="auto"/>
            <w:noWrap/>
            <w:vAlign w:val="center"/>
            <w:hideMark/>
          </w:tcPr>
          <w:p w14:paraId="3DC350B1"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7</w:t>
            </w:r>
          </w:p>
        </w:tc>
        <w:tc>
          <w:tcPr>
            <w:tcW w:w="1972" w:type="dxa"/>
          </w:tcPr>
          <w:p w14:paraId="08FB6760"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33.33%</w:t>
            </w:r>
          </w:p>
        </w:tc>
      </w:tr>
      <w:tr w:rsidR="008D3DC1" w:rsidRPr="008D3DC1" w14:paraId="1A3B8227" w14:textId="77777777" w:rsidTr="00A23F5E">
        <w:trPr>
          <w:trHeight w:val="288"/>
        </w:trPr>
        <w:tc>
          <w:tcPr>
            <w:tcW w:w="5047" w:type="dxa"/>
            <w:shd w:val="clear" w:color="auto" w:fill="auto"/>
            <w:noWrap/>
            <w:vAlign w:val="bottom"/>
          </w:tcPr>
          <w:p w14:paraId="7DB7C7EE"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Total</w:t>
            </w:r>
          </w:p>
        </w:tc>
        <w:tc>
          <w:tcPr>
            <w:tcW w:w="1611" w:type="dxa"/>
            <w:shd w:val="clear" w:color="auto" w:fill="auto"/>
            <w:noWrap/>
            <w:vAlign w:val="bottom"/>
          </w:tcPr>
          <w:p w14:paraId="0E7DE495"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21</w:t>
            </w:r>
          </w:p>
        </w:tc>
        <w:tc>
          <w:tcPr>
            <w:tcW w:w="1972" w:type="dxa"/>
          </w:tcPr>
          <w:p w14:paraId="0EB6E9FF"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100%</w:t>
            </w:r>
          </w:p>
        </w:tc>
      </w:tr>
      <w:tr w:rsidR="008D3DC1" w:rsidRPr="008D3DC1" w14:paraId="777A7C16" w14:textId="77777777" w:rsidTr="00A23F5E">
        <w:trPr>
          <w:trHeight w:val="288"/>
        </w:trPr>
        <w:tc>
          <w:tcPr>
            <w:tcW w:w="6658" w:type="dxa"/>
            <w:gridSpan w:val="2"/>
            <w:shd w:val="clear" w:color="auto" w:fill="auto"/>
            <w:noWrap/>
            <w:vAlign w:val="center"/>
            <w:hideMark/>
          </w:tcPr>
          <w:p w14:paraId="77FCD394" w14:textId="77777777" w:rsidR="008D3DC1" w:rsidRPr="008D3DC1" w:rsidRDefault="008D3DC1" w:rsidP="008D3DC1">
            <w:pPr>
              <w:rPr>
                <w:rFonts w:ascii="Arial" w:hAnsi="Arial" w:cs="Arial"/>
                <w:b/>
                <w:bCs/>
                <w:color w:val="000000"/>
                <w:lang w:eastAsia="en-ID"/>
              </w:rPr>
            </w:pPr>
            <w:r w:rsidRPr="008D3DC1">
              <w:rPr>
                <w:rFonts w:ascii="Arial" w:hAnsi="Arial" w:cs="Arial"/>
                <w:b/>
                <w:bCs/>
                <w:color w:val="000000"/>
                <w:lang w:eastAsia="en-ID"/>
              </w:rPr>
              <w:t>Parents Educational Background</w:t>
            </w:r>
          </w:p>
        </w:tc>
        <w:tc>
          <w:tcPr>
            <w:tcW w:w="1972" w:type="dxa"/>
          </w:tcPr>
          <w:p w14:paraId="394DC48F" w14:textId="77777777" w:rsidR="008D3DC1" w:rsidRPr="008D3DC1" w:rsidRDefault="008D3DC1" w:rsidP="008D3DC1">
            <w:pPr>
              <w:jc w:val="center"/>
              <w:rPr>
                <w:rFonts w:ascii="Arial" w:hAnsi="Arial" w:cs="Arial"/>
                <w:b/>
                <w:bCs/>
                <w:color w:val="000000"/>
                <w:lang w:eastAsia="en-ID"/>
              </w:rPr>
            </w:pPr>
          </w:p>
        </w:tc>
      </w:tr>
      <w:tr w:rsidR="008D3DC1" w:rsidRPr="008D3DC1" w14:paraId="68FC7718" w14:textId="77777777" w:rsidTr="00A23F5E">
        <w:trPr>
          <w:trHeight w:val="312"/>
        </w:trPr>
        <w:tc>
          <w:tcPr>
            <w:tcW w:w="6658" w:type="dxa"/>
            <w:gridSpan w:val="2"/>
            <w:shd w:val="clear" w:color="auto" w:fill="auto"/>
            <w:noWrap/>
            <w:vAlign w:val="bottom"/>
            <w:hideMark/>
          </w:tcPr>
          <w:p w14:paraId="30F7458A" w14:textId="77777777" w:rsidR="008D3DC1" w:rsidRPr="008D3DC1" w:rsidRDefault="008D3DC1" w:rsidP="008D3DC1">
            <w:pPr>
              <w:rPr>
                <w:rFonts w:ascii="Arial" w:hAnsi="Arial" w:cs="Arial"/>
                <w:b/>
                <w:bCs/>
                <w:color w:val="000000"/>
                <w:lang w:eastAsia="en-ID"/>
              </w:rPr>
            </w:pPr>
            <w:r w:rsidRPr="008D3DC1">
              <w:rPr>
                <w:rFonts w:ascii="Arial" w:hAnsi="Arial" w:cs="Arial"/>
                <w:b/>
                <w:bCs/>
                <w:color w:val="000000"/>
                <w:lang w:eastAsia="en-ID"/>
              </w:rPr>
              <w:t>Mother</w:t>
            </w:r>
          </w:p>
        </w:tc>
        <w:tc>
          <w:tcPr>
            <w:tcW w:w="1972" w:type="dxa"/>
          </w:tcPr>
          <w:p w14:paraId="19338831" w14:textId="77777777" w:rsidR="008D3DC1" w:rsidRPr="008D3DC1" w:rsidRDefault="008D3DC1" w:rsidP="008D3DC1">
            <w:pPr>
              <w:jc w:val="center"/>
              <w:rPr>
                <w:rFonts w:ascii="Arial" w:hAnsi="Arial" w:cs="Arial"/>
                <w:b/>
                <w:bCs/>
                <w:color w:val="000000"/>
                <w:lang w:eastAsia="en-ID"/>
              </w:rPr>
            </w:pPr>
          </w:p>
        </w:tc>
      </w:tr>
      <w:tr w:rsidR="008D3DC1" w:rsidRPr="008D3DC1" w14:paraId="6F3AE47B" w14:textId="77777777" w:rsidTr="00A23F5E">
        <w:trPr>
          <w:trHeight w:val="288"/>
        </w:trPr>
        <w:tc>
          <w:tcPr>
            <w:tcW w:w="5047" w:type="dxa"/>
            <w:shd w:val="clear" w:color="auto" w:fill="auto"/>
            <w:noWrap/>
            <w:vAlign w:val="bottom"/>
            <w:hideMark/>
          </w:tcPr>
          <w:p w14:paraId="3871D5DF"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Elementary Level</w:t>
            </w:r>
          </w:p>
        </w:tc>
        <w:tc>
          <w:tcPr>
            <w:tcW w:w="1611" w:type="dxa"/>
            <w:shd w:val="clear" w:color="auto" w:fill="auto"/>
            <w:noWrap/>
            <w:vAlign w:val="bottom"/>
            <w:hideMark/>
          </w:tcPr>
          <w:p w14:paraId="0226930C"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rPr>
              <w:t>1</w:t>
            </w:r>
          </w:p>
        </w:tc>
        <w:tc>
          <w:tcPr>
            <w:tcW w:w="1972" w:type="dxa"/>
          </w:tcPr>
          <w:p w14:paraId="1CE3EE55"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4.76%</w:t>
            </w:r>
          </w:p>
        </w:tc>
      </w:tr>
      <w:tr w:rsidR="008D3DC1" w:rsidRPr="008D3DC1" w14:paraId="71C82203" w14:textId="77777777" w:rsidTr="00A23F5E">
        <w:trPr>
          <w:trHeight w:val="288"/>
        </w:trPr>
        <w:tc>
          <w:tcPr>
            <w:tcW w:w="5047" w:type="dxa"/>
            <w:shd w:val="clear" w:color="auto" w:fill="auto"/>
            <w:noWrap/>
            <w:vAlign w:val="bottom"/>
            <w:hideMark/>
          </w:tcPr>
          <w:p w14:paraId="415C3CF8"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Elementary Graduate</w:t>
            </w:r>
          </w:p>
        </w:tc>
        <w:tc>
          <w:tcPr>
            <w:tcW w:w="1611" w:type="dxa"/>
            <w:shd w:val="clear" w:color="auto" w:fill="auto"/>
            <w:noWrap/>
          </w:tcPr>
          <w:p w14:paraId="0A9BBA5B"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2</w:t>
            </w:r>
          </w:p>
        </w:tc>
        <w:tc>
          <w:tcPr>
            <w:tcW w:w="1972" w:type="dxa"/>
          </w:tcPr>
          <w:p w14:paraId="1348FABF"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9.52%</w:t>
            </w:r>
          </w:p>
        </w:tc>
      </w:tr>
      <w:tr w:rsidR="008D3DC1" w:rsidRPr="008D3DC1" w14:paraId="51CF5A1A" w14:textId="77777777" w:rsidTr="00A23F5E">
        <w:trPr>
          <w:trHeight w:val="288"/>
        </w:trPr>
        <w:tc>
          <w:tcPr>
            <w:tcW w:w="5047" w:type="dxa"/>
            <w:shd w:val="clear" w:color="auto" w:fill="auto"/>
            <w:noWrap/>
            <w:vAlign w:val="bottom"/>
            <w:hideMark/>
          </w:tcPr>
          <w:p w14:paraId="25CDC8E0" w14:textId="77777777" w:rsidR="008D3DC1" w:rsidRPr="008D3DC1" w:rsidRDefault="008D3DC1" w:rsidP="008D3DC1">
            <w:pPr>
              <w:rPr>
                <w:rFonts w:ascii="Arial" w:hAnsi="Arial" w:cs="Arial"/>
                <w:color w:val="000000"/>
                <w:lang w:eastAsia="en-ID"/>
              </w:rPr>
            </w:pPr>
            <w:proofErr w:type="spellStart"/>
            <w:r w:rsidRPr="008D3DC1">
              <w:rPr>
                <w:rFonts w:ascii="Arial" w:hAnsi="Arial" w:cs="Arial"/>
                <w:color w:val="000000"/>
                <w:lang w:eastAsia="en-ID"/>
              </w:rPr>
              <w:t>Highschool</w:t>
            </w:r>
            <w:proofErr w:type="spellEnd"/>
            <w:r w:rsidRPr="008D3DC1">
              <w:rPr>
                <w:rFonts w:ascii="Arial" w:hAnsi="Arial" w:cs="Arial"/>
                <w:color w:val="000000"/>
                <w:lang w:eastAsia="en-ID"/>
              </w:rPr>
              <w:t xml:space="preserve"> Level</w:t>
            </w:r>
          </w:p>
        </w:tc>
        <w:tc>
          <w:tcPr>
            <w:tcW w:w="1611" w:type="dxa"/>
            <w:shd w:val="clear" w:color="auto" w:fill="auto"/>
            <w:noWrap/>
            <w:vAlign w:val="bottom"/>
          </w:tcPr>
          <w:p w14:paraId="629FEF8C"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rPr>
              <w:t>5</w:t>
            </w:r>
          </w:p>
        </w:tc>
        <w:tc>
          <w:tcPr>
            <w:tcW w:w="1972" w:type="dxa"/>
          </w:tcPr>
          <w:p w14:paraId="2CB5B437"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23.81%</w:t>
            </w:r>
          </w:p>
        </w:tc>
      </w:tr>
      <w:tr w:rsidR="008D3DC1" w:rsidRPr="008D3DC1" w14:paraId="520F4F18" w14:textId="77777777" w:rsidTr="00A23F5E">
        <w:trPr>
          <w:trHeight w:val="288"/>
        </w:trPr>
        <w:tc>
          <w:tcPr>
            <w:tcW w:w="5047" w:type="dxa"/>
            <w:shd w:val="clear" w:color="auto" w:fill="auto"/>
            <w:noWrap/>
            <w:vAlign w:val="bottom"/>
            <w:hideMark/>
          </w:tcPr>
          <w:p w14:paraId="1AC07329" w14:textId="77777777" w:rsidR="008D3DC1" w:rsidRPr="008D3DC1" w:rsidRDefault="008D3DC1" w:rsidP="008D3DC1">
            <w:pPr>
              <w:rPr>
                <w:rFonts w:ascii="Arial" w:hAnsi="Arial" w:cs="Arial"/>
                <w:color w:val="000000"/>
                <w:lang w:eastAsia="en-ID"/>
              </w:rPr>
            </w:pPr>
            <w:proofErr w:type="spellStart"/>
            <w:r w:rsidRPr="008D3DC1">
              <w:rPr>
                <w:rFonts w:ascii="Arial" w:hAnsi="Arial" w:cs="Arial"/>
                <w:color w:val="000000"/>
                <w:lang w:eastAsia="en-ID"/>
              </w:rPr>
              <w:t>Highschool</w:t>
            </w:r>
            <w:proofErr w:type="spellEnd"/>
            <w:r w:rsidRPr="008D3DC1">
              <w:rPr>
                <w:rFonts w:ascii="Arial" w:hAnsi="Arial" w:cs="Arial"/>
                <w:color w:val="000000"/>
                <w:lang w:eastAsia="en-ID"/>
              </w:rPr>
              <w:t xml:space="preserve"> Graduate</w:t>
            </w:r>
          </w:p>
        </w:tc>
        <w:tc>
          <w:tcPr>
            <w:tcW w:w="1611" w:type="dxa"/>
            <w:shd w:val="clear" w:color="auto" w:fill="auto"/>
            <w:noWrap/>
          </w:tcPr>
          <w:p w14:paraId="640EABF5"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8</w:t>
            </w:r>
          </w:p>
        </w:tc>
        <w:tc>
          <w:tcPr>
            <w:tcW w:w="1972" w:type="dxa"/>
          </w:tcPr>
          <w:p w14:paraId="21E7BB75"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38.10%</w:t>
            </w:r>
          </w:p>
        </w:tc>
      </w:tr>
      <w:tr w:rsidR="008D3DC1" w:rsidRPr="008D3DC1" w14:paraId="18B6E279" w14:textId="77777777" w:rsidTr="00A23F5E">
        <w:trPr>
          <w:trHeight w:val="288"/>
        </w:trPr>
        <w:tc>
          <w:tcPr>
            <w:tcW w:w="5047" w:type="dxa"/>
            <w:shd w:val="clear" w:color="auto" w:fill="auto"/>
            <w:noWrap/>
            <w:vAlign w:val="bottom"/>
            <w:hideMark/>
          </w:tcPr>
          <w:p w14:paraId="305A3286"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College Level</w:t>
            </w:r>
          </w:p>
        </w:tc>
        <w:tc>
          <w:tcPr>
            <w:tcW w:w="1611" w:type="dxa"/>
            <w:shd w:val="clear" w:color="auto" w:fill="auto"/>
            <w:noWrap/>
            <w:vAlign w:val="bottom"/>
            <w:hideMark/>
          </w:tcPr>
          <w:p w14:paraId="0F50FA40"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rPr>
              <w:t>5</w:t>
            </w:r>
          </w:p>
        </w:tc>
        <w:tc>
          <w:tcPr>
            <w:tcW w:w="1972" w:type="dxa"/>
          </w:tcPr>
          <w:p w14:paraId="309D2C3D"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23.81%</w:t>
            </w:r>
          </w:p>
        </w:tc>
      </w:tr>
      <w:tr w:rsidR="008D3DC1" w:rsidRPr="008D3DC1" w14:paraId="0B043ED6" w14:textId="77777777" w:rsidTr="00A23F5E">
        <w:trPr>
          <w:trHeight w:val="288"/>
        </w:trPr>
        <w:tc>
          <w:tcPr>
            <w:tcW w:w="5047" w:type="dxa"/>
            <w:shd w:val="clear" w:color="auto" w:fill="auto"/>
            <w:noWrap/>
            <w:vAlign w:val="bottom"/>
            <w:hideMark/>
          </w:tcPr>
          <w:p w14:paraId="3B1B0C48"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College Graduate</w:t>
            </w:r>
          </w:p>
        </w:tc>
        <w:tc>
          <w:tcPr>
            <w:tcW w:w="1611" w:type="dxa"/>
            <w:shd w:val="clear" w:color="auto" w:fill="auto"/>
            <w:noWrap/>
            <w:vAlign w:val="bottom"/>
            <w:hideMark/>
          </w:tcPr>
          <w:p w14:paraId="17B2F535"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5</w:t>
            </w:r>
          </w:p>
        </w:tc>
        <w:tc>
          <w:tcPr>
            <w:tcW w:w="1972" w:type="dxa"/>
          </w:tcPr>
          <w:p w14:paraId="4775BDEE"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23.81%</w:t>
            </w:r>
          </w:p>
        </w:tc>
      </w:tr>
      <w:tr w:rsidR="008D3DC1" w:rsidRPr="008D3DC1" w14:paraId="641C21E7" w14:textId="77777777" w:rsidTr="00A23F5E">
        <w:trPr>
          <w:trHeight w:val="288"/>
        </w:trPr>
        <w:tc>
          <w:tcPr>
            <w:tcW w:w="5047" w:type="dxa"/>
            <w:shd w:val="clear" w:color="auto" w:fill="auto"/>
            <w:noWrap/>
            <w:vAlign w:val="bottom"/>
          </w:tcPr>
          <w:p w14:paraId="3CEB5662"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Total</w:t>
            </w:r>
          </w:p>
        </w:tc>
        <w:tc>
          <w:tcPr>
            <w:tcW w:w="1611" w:type="dxa"/>
            <w:shd w:val="clear" w:color="auto" w:fill="auto"/>
            <w:noWrap/>
            <w:vAlign w:val="bottom"/>
          </w:tcPr>
          <w:p w14:paraId="2B5DC1BF"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21</w:t>
            </w:r>
          </w:p>
        </w:tc>
        <w:tc>
          <w:tcPr>
            <w:tcW w:w="1972" w:type="dxa"/>
          </w:tcPr>
          <w:p w14:paraId="46DE958D"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100%</w:t>
            </w:r>
          </w:p>
        </w:tc>
      </w:tr>
      <w:tr w:rsidR="008D3DC1" w:rsidRPr="008D3DC1" w14:paraId="2316B7BB" w14:textId="77777777" w:rsidTr="00A23F5E">
        <w:trPr>
          <w:trHeight w:val="312"/>
        </w:trPr>
        <w:tc>
          <w:tcPr>
            <w:tcW w:w="6658" w:type="dxa"/>
            <w:gridSpan w:val="2"/>
            <w:shd w:val="clear" w:color="auto" w:fill="auto"/>
            <w:noWrap/>
            <w:vAlign w:val="bottom"/>
            <w:hideMark/>
          </w:tcPr>
          <w:p w14:paraId="264D9966" w14:textId="77777777" w:rsidR="008D3DC1" w:rsidRPr="008D3DC1" w:rsidRDefault="008D3DC1" w:rsidP="008D3DC1">
            <w:pPr>
              <w:rPr>
                <w:rFonts w:ascii="Arial" w:hAnsi="Arial" w:cs="Arial"/>
                <w:b/>
                <w:bCs/>
                <w:color w:val="000000"/>
                <w:lang w:eastAsia="en-ID"/>
              </w:rPr>
            </w:pPr>
            <w:r w:rsidRPr="008D3DC1">
              <w:rPr>
                <w:rFonts w:ascii="Arial" w:hAnsi="Arial" w:cs="Arial"/>
                <w:b/>
                <w:bCs/>
                <w:color w:val="000000"/>
                <w:lang w:eastAsia="en-ID"/>
              </w:rPr>
              <w:t>Father</w:t>
            </w:r>
          </w:p>
        </w:tc>
        <w:tc>
          <w:tcPr>
            <w:tcW w:w="1972" w:type="dxa"/>
          </w:tcPr>
          <w:p w14:paraId="0A02A8E9" w14:textId="77777777" w:rsidR="008D3DC1" w:rsidRPr="008D3DC1" w:rsidRDefault="008D3DC1" w:rsidP="008D3DC1">
            <w:pPr>
              <w:jc w:val="center"/>
              <w:rPr>
                <w:rFonts w:ascii="Arial" w:hAnsi="Arial" w:cs="Arial"/>
                <w:b/>
                <w:bCs/>
                <w:color w:val="000000"/>
                <w:lang w:eastAsia="en-ID"/>
              </w:rPr>
            </w:pPr>
          </w:p>
        </w:tc>
      </w:tr>
      <w:tr w:rsidR="008D3DC1" w:rsidRPr="008D3DC1" w14:paraId="33AE1AB9" w14:textId="77777777" w:rsidTr="00A23F5E">
        <w:trPr>
          <w:trHeight w:val="288"/>
        </w:trPr>
        <w:tc>
          <w:tcPr>
            <w:tcW w:w="5047" w:type="dxa"/>
            <w:shd w:val="clear" w:color="auto" w:fill="auto"/>
            <w:noWrap/>
            <w:vAlign w:val="bottom"/>
            <w:hideMark/>
          </w:tcPr>
          <w:p w14:paraId="3993468B"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Elementary Level</w:t>
            </w:r>
          </w:p>
        </w:tc>
        <w:tc>
          <w:tcPr>
            <w:tcW w:w="1611" w:type="dxa"/>
            <w:shd w:val="clear" w:color="auto" w:fill="auto"/>
            <w:noWrap/>
            <w:vAlign w:val="bottom"/>
            <w:hideMark/>
          </w:tcPr>
          <w:p w14:paraId="62061285"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rPr>
              <w:t>3</w:t>
            </w:r>
          </w:p>
        </w:tc>
        <w:tc>
          <w:tcPr>
            <w:tcW w:w="1972" w:type="dxa"/>
          </w:tcPr>
          <w:p w14:paraId="1E0151DC"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14.29%</w:t>
            </w:r>
          </w:p>
        </w:tc>
      </w:tr>
      <w:tr w:rsidR="008D3DC1" w:rsidRPr="008D3DC1" w14:paraId="7A81587B" w14:textId="77777777" w:rsidTr="00A23F5E">
        <w:trPr>
          <w:trHeight w:val="288"/>
        </w:trPr>
        <w:tc>
          <w:tcPr>
            <w:tcW w:w="5047" w:type="dxa"/>
            <w:shd w:val="clear" w:color="auto" w:fill="auto"/>
            <w:noWrap/>
            <w:vAlign w:val="bottom"/>
            <w:hideMark/>
          </w:tcPr>
          <w:p w14:paraId="3943EEB8"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Elementary Graduate</w:t>
            </w:r>
          </w:p>
        </w:tc>
        <w:tc>
          <w:tcPr>
            <w:tcW w:w="1611" w:type="dxa"/>
            <w:shd w:val="clear" w:color="auto" w:fill="auto"/>
            <w:noWrap/>
            <w:vAlign w:val="bottom"/>
            <w:hideMark/>
          </w:tcPr>
          <w:p w14:paraId="7E29D591"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rPr>
              <w:t>2</w:t>
            </w:r>
          </w:p>
        </w:tc>
        <w:tc>
          <w:tcPr>
            <w:tcW w:w="1972" w:type="dxa"/>
          </w:tcPr>
          <w:p w14:paraId="25F31BE1"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9.52%</w:t>
            </w:r>
          </w:p>
        </w:tc>
      </w:tr>
      <w:tr w:rsidR="008D3DC1" w:rsidRPr="008D3DC1" w14:paraId="7F01AB9A" w14:textId="77777777" w:rsidTr="00A23F5E">
        <w:trPr>
          <w:trHeight w:val="288"/>
        </w:trPr>
        <w:tc>
          <w:tcPr>
            <w:tcW w:w="5047" w:type="dxa"/>
            <w:shd w:val="clear" w:color="auto" w:fill="auto"/>
            <w:noWrap/>
            <w:vAlign w:val="bottom"/>
            <w:hideMark/>
          </w:tcPr>
          <w:p w14:paraId="4F2C6D67" w14:textId="77777777" w:rsidR="008D3DC1" w:rsidRPr="008D3DC1" w:rsidRDefault="008D3DC1" w:rsidP="008D3DC1">
            <w:pPr>
              <w:rPr>
                <w:rFonts w:ascii="Arial" w:hAnsi="Arial" w:cs="Arial"/>
                <w:color w:val="000000"/>
                <w:lang w:eastAsia="en-ID"/>
              </w:rPr>
            </w:pPr>
            <w:proofErr w:type="spellStart"/>
            <w:r w:rsidRPr="008D3DC1">
              <w:rPr>
                <w:rFonts w:ascii="Arial" w:hAnsi="Arial" w:cs="Arial"/>
                <w:color w:val="000000"/>
                <w:lang w:eastAsia="en-ID"/>
              </w:rPr>
              <w:t>Highschool</w:t>
            </w:r>
            <w:proofErr w:type="spellEnd"/>
            <w:r w:rsidRPr="008D3DC1">
              <w:rPr>
                <w:rFonts w:ascii="Arial" w:hAnsi="Arial" w:cs="Arial"/>
                <w:color w:val="000000"/>
                <w:lang w:eastAsia="en-ID"/>
              </w:rPr>
              <w:t xml:space="preserve"> Level</w:t>
            </w:r>
          </w:p>
        </w:tc>
        <w:tc>
          <w:tcPr>
            <w:tcW w:w="1611" w:type="dxa"/>
            <w:shd w:val="clear" w:color="auto" w:fill="auto"/>
            <w:noWrap/>
            <w:vAlign w:val="bottom"/>
            <w:hideMark/>
          </w:tcPr>
          <w:p w14:paraId="766DF908"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rPr>
              <w:t>3</w:t>
            </w:r>
          </w:p>
        </w:tc>
        <w:tc>
          <w:tcPr>
            <w:tcW w:w="1972" w:type="dxa"/>
          </w:tcPr>
          <w:p w14:paraId="73F7A855"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14.29%</w:t>
            </w:r>
          </w:p>
        </w:tc>
      </w:tr>
      <w:tr w:rsidR="008D3DC1" w:rsidRPr="008D3DC1" w14:paraId="50293859" w14:textId="77777777" w:rsidTr="00A23F5E">
        <w:trPr>
          <w:trHeight w:val="288"/>
        </w:trPr>
        <w:tc>
          <w:tcPr>
            <w:tcW w:w="5047" w:type="dxa"/>
            <w:shd w:val="clear" w:color="auto" w:fill="auto"/>
            <w:noWrap/>
            <w:vAlign w:val="bottom"/>
            <w:hideMark/>
          </w:tcPr>
          <w:p w14:paraId="7E213458" w14:textId="77777777" w:rsidR="008D3DC1" w:rsidRPr="008D3DC1" w:rsidRDefault="008D3DC1" w:rsidP="008D3DC1">
            <w:pPr>
              <w:rPr>
                <w:rFonts w:ascii="Arial" w:hAnsi="Arial" w:cs="Arial"/>
                <w:color w:val="000000"/>
                <w:lang w:eastAsia="en-ID"/>
              </w:rPr>
            </w:pPr>
            <w:proofErr w:type="spellStart"/>
            <w:r w:rsidRPr="008D3DC1">
              <w:rPr>
                <w:rFonts w:ascii="Arial" w:hAnsi="Arial" w:cs="Arial"/>
                <w:color w:val="000000"/>
                <w:lang w:eastAsia="en-ID"/>
              </w:rPr>
              <w:t>Highschool</w:t>
            </w:r>
            <w:proofErr w:type="spellEnd"/>
            <w:r w:rsidRPr="008D3DC1">
              <w:rPr>
                <w:rFonts w:ascii="Arial" w:hAnsi="Arial" w:cs="Arial"/>
                <w:color w:val="000000"/>
                <w:lang w:eastAsia="en-ID"/>
              </w:rPr>
              <w:t xml:space="preserve"> Graduate</w:t>
            </w:r>
          </w:p>
        </w:tc>
        <w:tc>
          <w:tcPr>
            <w:tcW w:w="1611" w:type="dxa"/>
            <w:shd w:val="clear" w:color="auto" w:fill="auto"/>
            <w:noWrap/>
            <w:hideMark/>
          </w:tcPr>
          <w:p w14:paraId="5AE2087B"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rPr>
              <w:t>7</w:t>
            </w:r>
          </w:p>
        </w:tc>
        <w:tc>
          <w:tcPr>
            <w:tcW w:w="1972" w:type="dxa"/>
          </w:tcPr>
          <w:p w14:paraId="2C6C41E8"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33.33%</w:t>
            </w:r>
          </w:p>
        </w:tc>
      </w:tr>
      <w:tr w:rsidR="008D3DC1" w:rsidRPr="008D3DC1" w14:paraId="0EE7EB6F" w14:textId="77777777" w:rsidTr="00A23F5E">
        <w:trPr>
          <w:trHeight w:val="288"/>
        </w:trPr>
        <w:tc>
          <w:tcPr>
            <w:tcW w:w="5047" w:type="dxa"/>
            <w:shd w:val="clear" w:color="auto" w:fill="auto"/>
            <w:noWrap/>
            <w:vAlign w:val="bottom"/>
            <w:hideMark/>
          </w:tcPr>
          <w:p w14:paraId="58638AB8"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College Level</w:t>
            </w:r>
          </w:p>
        </w:tc>
        <w:tc>
          <w:tcPr>
            <w:tcW w:w="1611" w:type="dxa"/>
            <w:shd w:val="clear" w:color="auto" w:fill="auto"/>
            <w:noWrap/>
            <w:vAlign w:val="bottom"/>
            <w:hideMark/>
          </w:tcPr>
          <w:p w14:paraId="7DCD8D41"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rPr>
              <w:t>3</w:t>
            </w:r>
          </w:p>
        </w:tc>
        <w:tc>
          <w:tcPr>
            <w:tcW w:w="1972" w:type="dxa"/>
          </w:tcPr>
          <w:p w14:paraId="51B103B4"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14.29%</w:t>
            </w:r>
          </w:p>
        </w:tc>
      </w:tr>
      <w:tr w:rsidR="008D3DC1" w:rsidRPr="008D3DC1" w14:paraId="71D89BA3" w14:textId="77777777" w:rsidTr="00A23F5E">
        <w:trPr>
          <w:trHeight w:val="288"/>
        </w:trPr>
        <w:tc>
          <w:tcPr>
            <w:tcW w:w="5047" w:type="dxa"/>
            <w:shd w:val="clear" w:color="auto" w:fill="auto"/>
            <w:noWrap/>
            <w:vAlign w:val="bottom"/>
            <w:hideMark/>
          </w:tcPr>
          <w:p w14:paraId="723FA909"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College Graduate</w:t>
            </w:r>
          </w:p>
        </w:tc>
        <w:tc>
          <w:tcPr>
            <w:tcW w:w="1611" w:type="dxa"/>
            <w:shd w:val="clear" w:color="auto" w:fill="auto"/>
            <w:noWrap/>
            <w:vAlign w:val="bottom"/>
            <w:hideMark/>
          </w:tcPr>
          <w:p w14:paraId="0F44A274"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rPr>
              <w:t>3</w:t>
            </w:r>
          </w:p>
        </w:tc>
        <w:tc>
          <w:tcPr>
            <w:tcW w:w="1972" w:type="dxa"/>
          </w:tcPr>
          <w:p w14:paraId="5718EA12"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14.29%</w:t>
            </w:r>
          </w:p>
        </w:tc>
      </w:tr>
      <w:tr w:rsidR="008D3DC1" w:rsidRPr="008D3DC1" w14:paraId="4B84E53E" w14:textId="77777777" w:rsidTr="00A23F5E">
        <w:trPr>
          <w:trHeight w:val="288"/>
        </w:trPr>
        <w:tc>
          <w:tcPr>
            <w:tcW w:w="5047" w:type="dxa"/>
            <w:shd w:val="clear" w:color="auto" w:fill="auto"/>
            <w:noWrap/>
            <w:vAlign w:val="bottom"/>
          </w:tcPr>
          <w:p w14:paraId="1DD7BA06"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Total</w:t>
            </w:r>
          </w:p>
        </w:tc>
        <w:tc>
          <w:tcPr>
            <w:tcW w:w="1611" w:type="dxa"/>
            <w:shd w:val="clear" w:color="auto" w:fill="auto"/>
            <w:noWrap/>
            <w:vAlign w:val="bottom"/>
          </w:tcPr>
          <w:p w14:paraId="78082AC1"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21</w:t>
            </w:r>
          </w:p>
        </w:tc>
        <w:tc>
          <w:tcPr>
            <w:tcW w:w="1972" w:type="dxa"/>
          </w:tcPr>
          <w:p w14:paraId="6C5D1F41"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100%</w:t>
            </w:r>
          </w:p>
        </w:tc>
      </w:tr>
      <w:tr w:rsidR="008D3DC1" w:rsidRPr="008D3DC1" w14:paraId="613FA6F4" w14:textId="77777777" w:rsidTr="00A23F5E">
        <w:trPr>
          <w:trHeight w:val="288"/>
        </w:trPr>
        <w:tc>
          <w:tcPr>
            <w:tcW w:w="6658" w:type="dxa"/>
            <w:gridSpan w:val="2"/>
            <w:shd w:val="clear" w:color="auto" w:fill="auto"/>
            <w:noWrap/>
            <w:vAlign w:val="bottom"/>
            <w:hideMark/>
          </w:tcPr>
          <w:p w14:paraId="445B5344" w14:textId="77777777" w:rsidR="008D3DC1" w:rsidRPr="008D3DC1" w:rsidRDefault="008D3DC1" w:rsidP="008D3DC1">
            <w:pPr>
              <w:rPr>
                <w:rFonts w:ascii="Arial" w:hAnsi="Arial" w:cs="Arial"/>
                <w:b/>
                <w:bCs/>
                <w:color w:val="000000"/>
                <w:lang w:eastAsia="en-ID"/>
              </w:rPr>
            </w:pPr>
            <w:r w:rsidRPr="008D3DC1">
              <w:rPr>
                <w:rFonts w:ascii="Arial" w:hAnsi="Arial" w:cs="Arial"/>
                <w:b/>
                <w:bCs/>
                <w:color w:val="000000"/>
                <w:lang w:eastAsia="en-ID"/>
              </w:rPr>
              <w:t>Monthly Salary</w:t>
            </w:r>
          </w:p>
        </w:tc>
        <w:tc>
          <w:tcPr>
            <w:tcW w:w="1972" w:type="dxa"/>
          </w:tcPr>
          <w:p w14:paraId="7E962613" w14:textId="77777777" w:rsidR="008D3DC1" w:rsidRPr="008D3DC1" w:rsidRDefault="008D3DC1" w:rsidP="008D3DC1">
            <w:pPr>
              <w:jc w:val="center"/>
              <w:rPr>
                <w:rFonts w:ascii="Arial" w:hAnsi="Arial" w:cs="Arial"/>
                <w:b/>
                <w:bCs/>
                <w:color w:val="000000"/>
                <w:lang w:eastAsia="en-ID"/>
              </w:rPr>
            </w:pPr>
          </w:p>
        </w:tc>
      </w:tr>
      <w:tr w:rsidR="008D3DC1" w:rsidRPr="008D3DC1" w14:paraId="10723A35" w14:textId="77777777" w:rsidTr="00A23F5E">
        <w:trPr>
          <w:trHeight w:val="312"/>
        </w:trPr>
        <w:tc>
          <w:tcPr>
            <w:tcW w:w="5047" w:type="dxa"/>
            <w:shd w:val="clear" w:color="auto" w:fill="auto"/>
            <w:noWrap/>
            <w:vAlign w:val="bottom"/>
            <w:hideMark/>
          </w:tcPr>
          <w:p w14:paraId="61F4C8D0"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Less than 15k</w:t>
            </w:r>
          </w:p>
        </w:tc>
        <w:tc>
          <w:tcPr>
            <w:tcW w:w="1611" w:type="dxa"/>
            <w:shd w:val="clear" w:color="auto" w:fill="auto"/>
            <w:noWrap/>
            <w:vAlign w:val="bottom"/>
            <w:hideMark/>
          </w:tcPr>
          <w:p w14:paraId="06C8BC2B"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15</w:t>
            </w:r>
          </w:p>
        </w:tc>
        <w:tc>
          <w:tcPr>
            <w:tcW w:w="1972" w:type="dxa"/>
          </w:tcPr>
          <w:p w14:paraId="5DE7609C"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71.43%</w:t>
            </w:r>
          </w:p>
        </w:tc>
      </w:tr>
      <w:tr w:rsidR="008D3DC1" w:rsidRPr="008D3DC1" w14:paraId="43CA85BB" w14:textId="77777777" w:rsidTr="00A23F5E">
        <w:trPr>
          <w:trHeight w:val="312"/>
        </w:trPr>
        <w:tc>
          <w:tcPr>
            <w:tcW w:w="5047" w:type="dxa"/>
            <w:shd w:val="clear" w:color="auto" w:fill="auto"/>
            <w:noWrap/>
            <w:vAlign w:val="bottom"/>
            <w:hideMark/>
          </w:tcPr>
          <w:p w14:paraId="092FCE8F"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16k – 20k</w:t>
            </w:r>
          </w:p>
        </w:tc>
        <w:tc>
          <w:tcPr>
            <w:tcW w:w="1611" w:type="dxa"/>
            <w:shd w:val="clear" w:color="auto" w:fill="auto"/>
            <w:noWrap/>
            <w:vAlign w:val="bottom"/>
            <w:hideMark/>
          </w:tcPr>
          <w:p w14:paraId="0A140C7C"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1</w:t>
            </w:r>
          </w:p>
        </w:tc>
        <w:tc>
          <w:tcPr>
            <w:tcW w:w="1972" w:type="dxa"/>
          </w:tcPr>
          <w:p w14:paraId="3E2F9DEE"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4.76%</w:t>
            </w:r>
          </w:p>
        </w:tc>
      </w:tr>
      <w:tr w:rsidR="008D3DC1" w:rsidRPr="008D3DC1" w14:paraId="6236AD4A" w14:textId="77777777" w:rsidTr="00A23F5E">
        <w:trPr>
          <w:trHeight w:val="312"/>
        </w:trPr>
        <w:tc>
          <w:tcPr>
            <w:tcW w:w="5047" w:type="dxa"/>
            <w:shd w:val="clear" w:color="auto" w:fill="auto"/>
            <w:noWrap/>
            <w:vAlign w:val="bottom"/>
            <w:hideMark/>
          </w:tcPr>
          <w:p w14:paraId="4B7941B5"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 xml:space="preserve">21k – 25k </w:t>
            </w:r>
          </w:p>
        </w:tc>
        <w:tc>
          <w:tcPr>
            <w:tcW w:w="1611" w:type="dxa"/>
            <w:shd w:val="clear" w:color="auto" w:fill="auto"/>
            <w:noWrap/>
            <w:vAlign w:val="bottom"/>
            <w:hideMark/>
          </w:tcPr>
          <w:p w14:paraId="05DA9061"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4</w:t>
            </w:r>
          </w:p>
        </w:tc>
        <w:tc>
          <w:tcPr>
            <w:tcW w:w="1972" w:type="dxa"/>
          </w:tcPr>
          <w:p w14:paraId="2CE181A0"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19.05%</w:t>
            </w:r>
          </w:p>
        </w:tc>
      </w:tr>
      <w:tr w:rsidR="008D3DC1" w:rsidRPr="008D3DC1" w14:paraId="4DC4F045" w14:textId="77777777" w:rsidTr="00A23F5E">
        <w:trPr>
          <w:trHeight w:val="312"/>
        </w:trPr>
        <w:tc>
          <w:tcPr>
            <w:tcW w:w="5047" w:type="dxa"/>
            <w:shd w:val="clear" w:color="auto" w:fill="auto"/>
            <w:noWrap/>
            <w:vAlign w:val="bottom"/>
            <w:hideMark/>
          </w:tcPr>
          <w:p w14:paraId="66A2EBBD"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26k – 30k</w:t>
            </w:r>
          </w:p>
        </w:tc>
        <w:tc>
          <w:tcPr>
            <w:tcW w:w="1611" w:type="dxa"/>
            <w:shd w:val="clear" w:color="auto" w:fill="auto"/>
            <w:noWrap/>
            <w:vAlign w:val="bottom"/>
            <w:hideMark/>
          </w:tcPr>
          <w:p w14:paraId="133A952B"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1</w:t>
            </w:r>
          </w:p>
        </w:tc>
        <w:tc>
          <w:tcPr>
            <w:tcW w:w="1972" w:type="dxa"/>
          </w:tcPr>
          <w:p w14:paraId="49794E7D"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4.76%</w:t>
            </w:r>
          </w:p>
        </w:tc>
      </w:tr>
      <w:tr w:rsidR="008D3DC1" w:rsidRPr="008D3DC1" w14:paraId="1CD77BAC" w14:textId="77777777" w:rsidTr="00A23F5E">
        <w:trPr>
          <w:trHeight w:val="312"/>
        </w:trPr>
        <w:tc>
          <w:tcPr>
            <w:tcW w:w="5047" w:type="dxa"/>
            <w:shd w:val="clear" w:color="auto" w:fill="auto"/>
            <w:noWrap/>
            <w:vAlign w:val="bottom"/>
          </w:tcPr>
          <w:p w14:paraId="17425F43"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Total</w:t>
            </w:r>
          </w:p>
        </w:tc>
        <w:tc>
          <w:tcPr>
            <w:tcW w:w="1611" w:type="dxa"/>
            <w:shd w:val="clear" w:color="auto" w:fill="auto"/>
            <w:noWrap/>
            <w:vAlign w:val="bottom"/>
          </w:tcPr>
          <w:p w14:paraId="684D38CC"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21</w:t>
            </w:r>
          </w:p>
        </w:tc>
        <w:tc>
          <w:tcPr>
            <w:tcW w:w="1972" w:type="dxa"/>
          </w:tcPr>
          <w:p w14:paraId="7588D16F"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100%</w:t>
            </w:r>
          </w:p>
        </w:tc>
      </w:tr>
      <w:tr w:rsidR="008D3DC1" w:rsidRPr="008D3DC1" w14:paraId="61574F49" w14:textId="77777777" w:rsidTr="00A23F5E">
        <w:trPr>
          <w:trHeight w:val="312"/>
        </w:trPr>
        <w:tc>
          <w:tcPr>
            <w:tcW w:w="6658" w:type="dxa"/>
            <w:gridSpan w:val="2"/>
            <w:shd w:val="clear" w:color="auto" w:fill="auto"/>
            <w:noWrap/>
            <w:vAlign w:val="center"/>
            <w:hideMark/>
          </w:tcPr>
          <w:p w14:paraId="11B04224" w14:textId="77777777" w:rsidR="008D3DC1" w:rsidRPr="008D3DC1" w:rsidRDefault="008D3DC1" w:rsidP="008D3DC1">
            <w:pPr>
              <w:rPr>
                <w:rFonts w:ascii="Arial" w:hAnsi="Arial" w:cs="Arial"/>
                <w:b/>
                <w:bCs/>
                <w:color w:val="000000"/>
                <w:lang w:eastAsia="en-ID"/>
              </w:rPr>
            </w:pPr>
            <w:r w:rsidRPr="008D3DC1">
              <w:rPr>
                <w:rFonts w:ascii="Arial" w:hAnsi="Arial" w:cs="Arial"/>
                <w:b/>
                <w:bCs/>
                <w:color w:val="000000"/>
                <w:lang w:eastAsia="en-ID"/>
              </w:rPr>
              <w:t>Nature of Parents Occupation</w:t>
            </w:r>
          </w:p>
        </w:tc>
        <w:tc>
          <w:tcPr>
            <w:tcW w:w="1972" w:type="dxa"/>
          </w:tcPr>
          <w:p w14:paraId="31E60B96" w14:textId="77777777" w:rsidR="008D3DC1" w:rsidRPr="008D3DC1" w:rsidRDefault="008D3DC1" w:rsidP="008D3DC1">
            <w:pPr>
              <w:jc w:val="center"/>
              <w:rPr>
                <w:rFonts w:ascii="Arial" w:hAnsi="Arial" w:cs="Arial"/>
                <w:b/>
                <w:bCs/>
                <w:color w:val="000000"/>
                <w:lang w:eastAsia="en-ID"/>
              </w:rPr>
            </w:pPr>
          </w:p>
        </w:tc>
      </w:tr>
      <w:tr w:rsidR="008D3DC1" w:rsidRPr="008D3DC1" w14:paraId="6EF25962" w14:textId="77777777" w:rsidTr="00A23F5E">
        <w:trPr>
          <w:trHeight w:val="312"/>
        </w:trPr>
        <w:tc>
          <w:tcPr>
            <w:tcW w:w="6658" w:type="dxa"/>
            <w:gridSpan w:val="2"/>
            <w:shd w:val="clear" w:color="auto" w:fill="auto"/>
            <w:noWrap/>
            <w:vAlign w:val="bottom"/>
            <w:hideMark/>
          </w:tcPr>
          <w:p w14:paraId="6D897C88" w14:textId="77777777" w:rsidR="008D3DC1" w:rsidRPr="008D3DC1" w:rsidRDefault="008D3DC1" w:rsidP="008D3DC1">
            <w:pPr>
              <w:rPr>
                <w:rFonts w:ascii="Arial" w:hAnsi="Arial" w:cs="Arial"/>
                <w:b/>
                <w:bCs/>
                <w:color w:val="000000"/>
                <w:lang w:eastAsia="en-ID"/>
              </w:rPr>
            </w:pPr>
            <w:r w:rsidRPr="008D3DC1">
              <w:rPr>
                <w:rFonts w:ascii="Arial" w:hAnsi="Arial" w:cs="Arial"/>
                <w:b/>
                <w:bCs/>
                <w:color w:val="000000"/>
                <w:lang w:eastAsia="en-ID"/>
              </w:rPr>
              <w:t>Mother</w:t>
            </w:r>
          </w:p>
        </w:tc>
        <w:tc>
          <w:tcPr>
            <w:tcW w:w="1972" w:type="dxa"/>
          </w:tcPr>
          <w:p w14:paraId="4E7B6584" w14:textId="77777777" w:rsidR="008D3DC1" w:rsidRPr="008D3DC1" w:rsidRDefault="008D3DC1" w:rsidP="008D3DC1">
            <w:pPr>
              <w:jc w:val="center"/>
              <w:rPr>
                <w:rFonts w:ascii="Arial" w:hAnsi="Arial" w:cs="Arial"/>
                <w:b/>
                <w:bCs/>
                <w:color w:val="000000"/>
                <w:lang w:eastAsia="en-ID"/>
              </w:rPr>
            </w:pPr>
          </w:p>
        </w:tc>
      </w:tr>
      <w:tr w:rsidR="008D3DC1" w:rsidRPr="008D3DC1" w14:paraId="1E306FD5" w14:textId="77777777" w:rsidTr="00A23F5E">
        <w:trPr>
          <w:trHeight w:val="312"/>
        </w:trPr>
        <w:tc>
          <w:tcPr>
            <w:tcW w:w="5047" w:type="dxa"/>
            <w:shd w:val="clear" w:color="auto" w:fill="auto"/>
            <w:noWrap/>
            <w:vAlign w:val="bottom"/>
            <w:hideMark/>
          </w:tcPr>
          <w:p w14:paraId="625BFC09"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 xml:space="preserve">Farming </w:t>
            </w:r>
          </w:p>
        </w:tc>
        <w:tc>
          <w:tcPr>
            <w:tcW w:w="1611" w:type="dxa"/>
            <w:shd w:val="clear" w:color="auto" w:fill="auto"/>
            <w:noWrap/>
            <w:vAlign w:val="bottom"/>
            <w:hideMark/>
          </w:tcPr>
          <w:p w14:paraId="7DE0D3C9"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11</w:t>
            </w:r>
          </w:p>
        </w:tc>
        <w:tc>
          <w:tcPr>
            <w:tcW w:w="1972" w:type="dxa"/>
          </w:tcPr>
          <w:p w14:paraId="3529C327"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52.38%</w:t>
            </w:r>
          </w:p>
        </w:tc>
      </w:tr>
      <w:tr w:rsidR="008D3DC1" w:rsidRPr="008D3DC1" w14:paraId="6B394B59" w14:textId="77777777" w:rsidTr="00A23F5E">
        <w:trPr>
          <w:trHeight w:val="312"/>
        </w:trPr>
        <w:tc>
          <w:tcPr>
            <w:tcW w:w="5047" w:type="dxa"/>
            <w:shd w:val="clear" w:color="auto" w:fill="auto"/>
            <w:noWrap/>
            <w:vAlign w:val="bottom"/>
            <w:hideMark/>
          </w:tcPr>
          <w:p w14:paraId="433F0EDA"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Government Workers</w:t>
            </w:r>
          </w:p>
        </w:tc>
        <w:tc>
          <w:tcPr>
            <w:tcW w:w="1611" w:type="dxa"/>
            <w:shd w:val="clear" w:color="auto" w:fill="auto"/>
            <w:noWrap/>
            <w:vAlign w:val="bottom"/>
            <w:hideMark/>
          </w:tcPr>
          <w:p w14:paraId="65299E2E"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5</w:t>
            </w:r>
          </w:p>
        </w:tc>
        <w:tc>
          <w:tcPr>
            <w:tcW w:w="1972" w:type="dxa"/>
          </w:tcPr>
          <w:p w14:paraId="08A63483"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23.81%</w:t>
            </w:r>
          </w:p>
        </w:tc>
      </w:tr>
      <w:tr w:rsidR="008D3DC1" w:rsidRPr="008D3DC1" w14:paraId="207BD665" w14:textId="77777777" w:rsidTr="00A23F5E">
        <w:trPr>
          <w:trHeight w:val="312"/>
        </w:trPr>
        <w:tc>
          <w:tcPr>
            <w:tcW w:w="5047" w:type="dxa"/>
            <w:shd w:val="clear" w:color="auto" w:fill="auto"/>
            <w:noWrap/>
            <w:vAlign w:val="bottom"/>
            <w:hideMark/>
          </w:tcPr>
          <w:p w14:paraId="100C734C"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Others</w:t>
            </w:r>
          </w:p>
        </w:tc>
        <w:tc>
          <w:tcPr>
            <w:tcW w:w="1611" w:type="dxa"/>
            <w:shd w:val="clear" w:color="auto" w:fill="auto"/>
            <w:noWrap/>
            <w:vAlign w:val="bottom"/>
            <w:hideMark/>
          </w:tcPr>
          <w:p w14:paraId="48AFD5B1"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5</w:t>
            </w:r>
          </w:p>
        </w:tc>
        <w:tc>
          <w:tcPr>
            <w:tcW w:w="1972" w:type="dxa"/>
          </w:tcPr>
          <w:p w14:paraId="1CA5D227"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23.81%</w:t>
            </w:r>
          </w:p>
        </w:tc>
      </w:tr>
      <w:tr w:rsidR="008D3DC1" w:rsidRPr="008D3DC1" w14:paraId="39CB8718" w14:textId="77777777" w:rsidTr="00A23F5E">
        <w:trPr>
          <w:trHeight w:val="312"/>
        </w:trPr>
        <w:tc>
          <w:tcPr>
            <w:tcW w:w="5047" w:type="dxa"/>
            <w:shd w:val="clear" w:color="auto" w:fill="auto"/>
            <w:noWrap/>
            <w:vAlign w:val="bottom"/>
          </w:tcPr>
          <w:p w14:paraId="49DCAB52"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Total</w:t>
            </w:r>
          </w:p>
        </w:tc>
        <w:tc>
          <w:tcPr>
            <w:tcW w:w="1611" w:type="dxa"/>
            <w:shd w:val="clear" w:color="auto" w:fill="auto"/>
            <w:noWrap/>
            <w:vAlign w:val="bottom"/>
          </w:tcPr>
          <w:p w14:paraId="31A53F55"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21</w:t>
            </w:r>
          </w:p>
        </w:tc>
        <w:tc>
          <w:tcPr>
            <w:tcW w:w="1972" w:type="dxa"/>
          </w:tcPr>
          <w:p w14:paraId="2B7B71DA"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100%</w:t>
            </w:r>
          </w:p>
        </w:tc>
      </w:tr>
      <w:tr w:rsidR="008D3DC1" w:rsidRPr="008D3DC1" w14:paraId="0D2D532D" w14:textId="77777777" w:rsidTr="00A23F5E">
        <w:trPr>
          <w:trHeight w:val="312"/>
        </w:trPr>
        <w:tc>
          <w:tcPr>
            <w:tcW w:w="5047" w:type="dxa"/>
            <w:shd w:val="clear" w:color="auto" w:fill="auto"/>
            <w:noWrap/>
            <w:vAlign w:val="bottom"/>
            <w:hideMark/>
          </w:tcPr>
          <w:p w14:paraId="500A87D3" w14:textId="77777777" w:rsidR="008D3DC1" w:rsidRPr="008D3DC1" w:rsidRDefault="008D3DC1" w:rsidP="008D3DC1">
            <w:pPr>
              <w:rPr>
                <w:rFonts w:ascii="Arial" w:hAnsi="Arial" w:cs="Arial"/>
                <w:b/>
                <w:bCs/>
                <w:color w:val="000000"/>
                <w:lang w:eastAsia="en-ID"/>
              </w:rPr>
            </w:pPr>
            <w:r w:rsidRPr="008D3DC1">
              <w:rPr>
                <w:rFonts w:ascii="Arial" w:hAnsi="Arial" w:cs="Arial"/>
                <w:b/>
                <w:bCs/>
                <w:color w:val="000000"/>
                <w:lang w:eastAsia="en-ID"/>
              </w:rPr>
              <w:t>Father</w:t>
            </w:r>
          </w:p>
        </w:tc>
        <w:tc>
          <w:tcPr>
            <w:tcW w:w="1611" w:type="dxa"/>
            <w:shd w:val="clear" w:color="auto" w:fill="auto"/>
            <w:noWrap/>
            <w:vAlign w:val="bottom"/>
            <w:hideMark/>
          </w:tcPr>
          <w:p w14:paraId="3F0976E7" w14:textId="77777777" w:rsidR="008D3DC1" w:rsidRPr="008D3DC1" w:rsidRDefault="008D3DC1" w:rsidP="008D3DC1">
            <w:pPr>
              <w:jc w:val="center"/>
              <w:rPr>
                <w:rFonts w:ascii="Arial" w:hAnsi="Arial" w:cs="Arial"/>
                <w:color w:val="000000"/>
                <w:lang w:eastAsia="en-ID"/>
              </w:rPr>
            </w:pPr>
          </w:p>
        </w:tc>
        <w:tc>
          <w:tcPr>
            <w:tcW w:w="1972" w:type="dxa"/>
          </w:tcPr>
          <w:p w14:paraId="6923602B" w14:textId="77777777" w:rsidR="008D3DC1" w:rsidRPr="008D3DC1" w:rsidRDefault="008D3DC1" w:rsidP="008D3DC1">
            <w:pPr>
              <w:jc w:val="center"/>
              <w:rPr>
                <w:rFonts w:ascii="Arial" w:hAnsi="Arial" w:cs="Arial"/>
                <w:color w:val="000000"/>
                <w:lang w:eastAsia="en-ID"/>
              </w:rPr>
            </w:pPr>
          </w:p>
        </w:tc>
      </w:tr>
      <w:tr w:rsidR="008D3DC1" w:rsidRPr="008D3DC1" w14:paraId="016F259B" w14:textId="77777777" w:rsidTr="00A23F5E">
        <w:trPr>
          <w:trHeight w:val="312"/>
        </w:trPr>
        <w:tc>
          <w:tcPr>
            <w:tcW w:w="5047" w:type="dxa"/>
            <w:shd w:val="clear" w:color="auto" w:fill="auto"/>
            <w:noWrap/>
            <w:vAlign w:val="bottom"/>
            <w:hideMark/>
          </w:tcPr>
          <w:p w14:paraId="1EDC9B00"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 xml:space="preserve">Farming </w:t>
            </w:r>
          </w:p>
        </w:tc>
        <w:tc>
          <w:tcPr>
            <w:tcW w:w="1611" w:type="dxa"/>
            <w:shd w:val="clear" w:color="auto" w:fill="auto"/>
            <w:noWrap/>
            <w:vAlign w:val="bottom"/>
            <w:hideMark/>
          </w:tcPr>
          <w:p w14:paraId="10330494"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14</w:t>
            </w:r>
          </w:p>
        </w:tc>
        <w:tc>
          <w:tcPr>
            <w:tcW w:w="1972" w:type="dxa"/>
          </w:tcPr>
          <w:p w14:paraId="10435060"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66.67%</w:t>
            </w:r>
          </w:p>
        </w:tc>
      </w:tr>
      <w:tr w:rsidR="008D3DC1" w:rsidRPr="008D3DC1" w14:paraId="2C31A6A2" w14:textId="77777777" w:rsidTr="00A23F5E">
        <w:trPr>
          <w:trHeight w:val="312"/>
        </w:trPr>
        <w:tc>
          <w:tcPr>
            <w:tcW w:w="5047" w:type="dxa"/>
            <w:shd w:val="clear" w:color="auto" w:fill="auto"/>
            <w:noWrap/>
            <w:vAlign w:val="bottom"/>
            <w:hideMark/>
          </w:tcPr>
          <w:p w14:paraId="20025DAA"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 xml:space="preserve">Public Officials </w:t>
            </w:r>
          </w:p>
        </w:tc>
        <w:tc>
          <w:tcPr>
            <w:tcW w:w="1611" w:type="dxa"/>
            <w:shd w:val="clear" w:color="auto" w:fill="auto"/>
            <w:noWrap/>
            <w:vAlign w:val="bottom"/>
            <w:hideMark/>
          </w:tcPr>
          <w:p w14:paraId="15CFF8A3"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1</w:t>
            </w:r>
          </w:p>
        </w:tc>
        <w:tc>
          <w:tcPr>
            <w:tcW w:w="1972" w:type="dxa"/>
          </w:tcPr>
          <w:p w14:paraId="668234D4"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4.76%</w:t>
            </w:r>
          </w:p>
        </w:tc>
      </w:tr>
      <w:tr w:rsidR="008D3DC1" w:rsidRPr="008D3DC1" w14:paraId="0FEE1F4A" w14:textId="77777777" w:rsidTr="00A23F5E">
        <w:trPr>
          <w:trHeight w:val="312"/>
        </w:trPr>
        <w:tc>
          <w:tcPr>
            <w:tcW w:w="5047" w:type="dxa"/>
            <w:shd w:val="clear" w:color="auto" w:fill="auto"/>
            <w:noWrap/>
            <w:vAlign w:val="bottom"/>
            <w:hideMark/>
          </w:tcPr>
          <w:p w14:paraId="07D26F85"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lastRenderedPageBreak/>
              <w:t>Government Workers</w:t>
            </w:r>
          </w:p>
        </w:tc>
        <w:tc>
          <w:tcPr>
            <w:tcW w:w="1611" w:type="dxa"/>
            <w:shd w:val="clear" w:color="auto" w:fill="auto"/>
            <w:noWrap/>
            <w:vAlign w:val="bottom"/>
            <w:hideMark/>
          </w:tcPr>
          <w:p w14:paraId="2F0CEC8D"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4</w:t>
            </w:r>
          </w:p>
        </w:tc>
        <w:tc>
          <w:tcPr>
            <w:tcW w:w="1972" w:type="dxa"/>
          </w:tcPr>
          <w:p w14:paraId="1DDBAFA5"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14.29%</w:t>
            </w:r>
          </w:p>
        </w:tc>
      </w:tr>
      <w:tr w:rsidR="008D3DC1" w:rsidRPr="008D3DC1" w14:paraId="59884F14" w14:textId="77777777" w:rsidTr="00A23F5E">
        <w:trPr>
          <w:trHeight w:val="324"/>
        </w:trPr>
        <w:tc>
          <w:tcPr>
            <w:tcW w:w="5047" w:type="dxa"/>
            <w:shd w:val="clear" w:color="auto" w:fill="auto"/>
            <w:noWrap/>
            <w:vAlign w:val="bottom"/>
            <w:hideMark/>
          </w:tcPr>
          <w:p w14:paraId="3D332543"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Other</w:t>
            </w:r>
          </w:p>
        </w:tc>
        <w:tc>
          <w:tcPr>
            <w:tcW w:w="1611" w:type="dxa"/>
            <w:shd w:val="clear" w:color="auto" w:fill="auto"/>
            <w:noWrap/>
            <w:vAlign w:val="bottom"/>
            <w:hideMark/>
          </w:tcPr>
          <w:p w14:paraId="6E294AD6"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2</w:t>
            </w:r>
          </w:p>
        </w:tc>
        <w:tc>
          <w:tcPr>
            <w:tcW w:w="1972" w:type="dxa"/>
          </w:tcPr>
          <w:p w14:paraId="4128E93B"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9.52%</w:t>
            </w:r>
          </w:p>
        </w:tc>
      </w:tr>
      <w:tr w:rsidR="008D3DC1" w:rsidRPr="008D3DC1" w14:paraId="12C8246D" w14:textId="77777777" w:rsidTr="00A23F5E">
        <w:trPr>
          <w:trHeight w:val="324"/>
        </w:trPr>
        <w:tc>
          <w:tcPr>
            <w:tcW w:w="5047" w:type="dxa"/>
            <w:shd w:val="clear" w:color="auto" w:fill="auto"/>
            <w:noWrap/>
            <w:vAlign w:val="bottom"/>
          </w:tcPr>
          <w:p w14:paraId="5D4E9984"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Total</w:t>
            </w:r>
          </w:p>
        </w:tc>
        <w:tc>
          <w:tcPr>
            <w:tcW w:w="1611" w:type="dxa"/>
            <w:shd w:val="clear" w:color="auto" w:fill="auto"/>
            <w:noWrap/>
            <w:vAlign w:val="bottom"/>
          </w:tcPr>
          <w:p w14:paraId="2B644255"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21</w:t>
            </w:r>
          </w:p>
        </w:tc>
        <w:tc>
          <w:tcPr>
            <w:tcW w:w="1972" w:type="dxa"/>
          </w:tcPr>
          <w:p w14:paraId="40518781"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100%</w:t>
            </w:r>
          </w:p>
        </w:tc>
      </w:tr>
    </w:tbl>
    <w:p w14:paraId="232A24CB" w14:textId="77777777" w:rsidR="008D3DC1" w:rsidRPr="008D3DC1" w:rsidRDefault="008D3DC1" w:rsidP="008D3DC1">
      <w:pPr>
        <w:rPr>
          <w:rFonts w:ascii="Arial" w:hAnsi="Arial" w:cs="Arial"/>
          <w:b/>
        </w:rPr>
      </w:pPr>
    </w:p>
    <w:p w14:paraId="22D24641" w14:textId="083E1DD9" w:rsidR="008D3DC1" w:rsidRDefault="008D3DC1" w:rsidP="008D3DC1">
      <w:pPr>
        <w:ind w:firstLine="720"/>
        <w:jc w:val="both"/>
        <w:rPr>
          <w:rFonts w:ascii="Arial" w:hAnsi="Arial" w:cs="Arial"/>
        </w:rPr>
      </w:pPr>
      <w:r w:rsidRPr="008D3DC1">
        <w:rPr>
          <w:rFonts w:ascii="Arial" w:hAnsi="Arial" w:cs="Arial"/>
        </w:rPr>
        <w:t xml:space="preserve">Table </w:t>
      </w:r>
      <w:r>
        <w:rPr>
          <w:rFonts w:ascii="Arial" w:hAnsi="Arial" w:cs="Arial"/>
        </w:rPr>
        <w:t>2</w:t>
      </w:r>
      <w:r w:rsidRPr="008D3DC1">
        <w:rPr>
          <w:rFonts w:ascii="Arial" w:hAnsi="Arial" w:cs="Arial"/>
        </w:rPr>
        <w:t xml:space="preserve"> provides a demographic and socio-economic profile of a group of 21 individuals, highlighting key aspects such as age, gender, household size, parents' education, occupation, and financial standing. Most of the respondents are 12 years old (61.90%), with an almost equal gender distribution (52.38% male, 47.62% female). 66.67% live between 1 km – 5 km from school, which may affect accessibility to education. Household sizes vary, but most have 3-4 members (42.86%), while a significant portion (33.33%) live in larger households of 7 members or more. Parents' educational backgrounds show a range, with mothers generally having higher education levels than fathers; 38.10% of mothers are high school graduates, while 33.33% of fathers share the same level of education. Financially, the majority (71.43%) earn less than ₱15,000 per month, indicating economic challenges that may impact on the students' academic experiences. Farming is the primary occupation, with 52.38% of mothers and 66.67% of fathers engaged in agriculture, while a smaller percentage work in government or other fields. Overall, the data suggests that students largely come from low-income, farming-dependent families, with limited financial resources and varying levels of parental education, factors that may influence their access to education and overall opportunities.</w:t>
      </w:r>
    </w:p>
    <w:p w14:paraId="38C9729E" w14:textId="77777777" w:rsidR="008D3DC1" w:rsidRPr="008D3DC1" w:rsidRDefault="008D3DC1" w:rsidP="008D3DC1">
      <w:pPr>
        <w:ind w:firstLine="720"/>
        <w:jc w:val="both"/>
        <w:rPr>
          <w:rFonts w:ascii="Arial" w:hAnsi="Arial" w:cs="Arial"/>
        </w:rPr>
      </w:pPr>
    </w:p>
    <w:p w14:paraId="77DE0287" w14:textId="0E72BCEC" w:rsidR="008D3DC1" w:rsidRDefault="008D3DC1" w:rsidP="008D3DC1">
      <w:pPr>
        <w:rPr>
          <w:rFonts w:ascii="Arial" w:hAnsi="Arial" w:cs="Arial"/>
          <w:b/>
        </w:rPr>
      </w:pPr>
      <w:r>
        <w:rPr>
          <w:rFonts w:ascii="Arial" w:hAnsi="Arial" w:cs="Arial"/>
          <w:b/>
        </w:rPr>
        <w:t xml:space="preserve">5.2. </w:t>
      </w:r>
      <w:r w:rsidRPr="008D3DC1">
        <w:rPr>
          <w:rFonts w:ascii="Arial" w:hAnsi="Arial" w:cs="Arial"/>
          <w:b/>
        </w:rPr>
        <w:t>PART II. IDENTIFIED FACTORS</w:t>
      </w:r>
    </w:p>
    <w:p w14:paraId="49E9ABE0" w14:textId="77777777" w:rsidR="008D3DC1" w:rsidRPr="008D3DC1" w:rsidRDefault="008D3DC1" w:rsidP="008D3DC1">
      <w:pPr>
        <w:rPr>
          <w:rFonts w:ascii="Arial" w:hAnsi="Arial" w:cs="Arial"/>
          <w:b/>
        </w:rPr>
      </w:pPr>
    </w:p>
    <w:p w14:paraId="1B13E9DC" w14:textId="723E57C7" w:rsidR="008D3DC1" w:rsidRPr="008D3DC1" w:rsidRDefault="008D3DC1" w:rsidP="008D3DC1">
      <w:pPr>
        <w:rPr>
          <w:rFonts w:ascii="Arial" w:hAnsi="Arial" w:cs="Arial"/>
          <w:b/>
        </w:rPr>
      </w:pPr>
      <w:r w:rsidRPr="008D3DC1">
        <w:rPr>
          <w:rFonts w:ascii="Arial" w:hAnsi="Arial" w:cs="Arial"/>
          <w:b/>
        </w:rPr>
        <w:t xml:space="preserve">Table </w:t>
      </w:r>
      <w:r w:rsidR="002440BF">
        <w:rPr>
          <w:rFonts w:ascii="Arial" w:hAnsi="Arial" w:cs="Arial"/>
          <w:b/>
        </w:rPr>
        <w:t>3</w:t>
      </w:r>
      <w:r w:rsidRPr="008D3DC1">
        <w:rPr>
          <w:rFonts w:ascii="Arial" w:hAnsi="Arial" w:cs="Arial"/>
          <w:b/>
        </w:rPr>
        <w:t>. Student factors towards numeracy levels of the learners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992"/>
        <w:gridCol w:w="1843"/>
      </w:tblGrid>
      <w:tr w:rsidR="008D3DC1" w:rsidRPr="008D3DC1" w14:paraId="06785040" w14:textId="77777777" w:rsidTr="00A23F5E">
        <w:trPr>
          <w:trHeight w:val="316"/>
        </w:trPr>
        <w:tc>
          <w:tcPr>
            <w:tcW w:w="5807" w:type="dxa"/>
            <w:shd w:val="clear" w:color="auto" w:fill="auto"/>
            <w:noWrap/>
            <w:vAlign w:val="bottom"/>
            <w:hideMark/>
          </w:tcPr>
          <w:p w14:paraId="65FF574A"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Student Factor</w:t>
            </w:r>
          </w:p>
        </w:tc>
        <w:tc>
          <w:tcPr>
            <w:tcW w:w="992" w:type="dxa"/>
          </w:tcPr>
          <w:p w14:paraId="0FC49ED5"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Mean</w:t>
            </w:r>
          </w:p>
        </w:tc>
        <w:tc>
          <w:tcPr>
            <w:tcW w:w="1843" w:type="dxa"/>
          </w:tcPr>
          <w:p w14:paraId="050E08E8"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Interpretation</w:t>
            </w:r>
          </w:p>
        </w:tc>
      </w:tr>
      <w:tr w:rsidR="008D3DC1" w:rsidRPr="008D3DC1" w14:paraId="045364B4" w14:textId="77777777" w:rsidTr="00A23F5E">
        <w:trPr>
          <w:trHeight w:val="343"/>
        </w:trPr>
        <w:tc>
          <w:tcPr>
            <w:tcW w:w="5807" w:type="dxa"/>
            <w:shd w:val="clear" w:color="auto" w:fill="auto"/>
            <w:noWrap/>
            <w:vAlign w:val="bottom"/>
            <w:hideMark/>
          </w:tcPr>
          <w:p w14:paraId="50AB61EB"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1. I do well in Mathematics.</w:t>
            </w:r>
          </w:p>
        </w:tc>
        <w:tc>
          <w:tcPr>
            <w:tcW w:w="992" w:type="dxa"/>
          </w:tcPr>
          <w:p w14:paraId="59D856D3"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2.24</w:t>
            </w:r>
          </w:p>
        </w:tc>
        <w:tc>
          <w:tcPr>
            <w:tcW w:w="1843" w:type="dxa"/>
          </w:tcPr>
          <w:p w14:paraId="5B87D06A" w14:textId="77777777" w:rsidR="008D3DC1" w:rsidRPr="008D3DC1" w:rsidRDefault="008D3DC1" w:rsidP="008D3DC1">
            <w:pPr>
              <w:jc w:val="center"/>
              <w:rPr>
                <w:rFonts w:ascii="Arial" w:hAnsi="Arial" w:cs="Arial"/>
                <w:color w:val="000000"/>
                <w:lang w:eastAsia="en-ID"/>
              </w:rPr>
            </w:pPr>
            <w:r w:rsidRPr="008D3DC1">
              <w:rPr>
                <w:rFonts w:ascii="Arial" w:hAnsi="Arial" w:cs="Arial"/>
              </w:rPr>
              <w:t>Average</w:t>
            </w:r>
          </w:p>
        </w:tc>
      </w:tr>
      <w:tr w:rsidR="008D3DC1" w:rsidRPr="008D3DC1" w14:paraId="25DEDD5C" w14:textId="77777777" w:rsidTr="00A23F5E">
        <w:trPr>
          <w:trHeight w:val="343"/>
        </w:trPr>
        <w:tc>
          <w:tcPr>
            <w:tcW w:w="5807" w:type="dxa"/>
            <w:shd w:val="clear" w:color="auto" w:fill="auto"/>
            <w:noWrap/>
            <w:vAlign w:val="bottom"/>
            <w:hideMark/>
          </w:tcPr>
          <w:p w14:paraId="0E4AF9FA"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2. I do extra effort to learn Mathematics.</w:t>
            </w:r>
          </w:p>
        </w:tc>
        <w:tc>
          <w:tcPr>
            <w:tcW w:w="992" w:type="dxa"/>
          </w:tcPr>
          <w:p w14:paraId="6D64A237"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3.10</w:t>
            </w:r>
          </w:p>
        </w:tc>
        <w:tc>
          <w:tcPr>
            <w:tcW w:w="1843" w:type="dxa"/>
          </w:tcPr>
          <w:p w14:paraId="48B0133D" w14:textId="77777777" w:rsidR="008D3DC1" w:rsidRPr="008D3DC1" w:rsidRDefault="008D3DC1" w:rsidP="008D3DC1">
            <w:pPr>
              <w:jc w:val="center"/>
              <w:rPr>
                <w:rFonts w:ascii="Arial" w:hAnsi="Arial" w:cs="Arial"/>
                <w:color w:val="000000"/>
                <w:lang w:eastAsia="en-ID"/>
              </w:rPr>
            </w:pPr>
            <w:r w:rsidRPr="008D3DC1">
              <w:rPr>
                <w:rFonts w:ascii="Arial" w:hAnsi="Arial" w:cs="Arial"/>
              </w:rPr>
              <w:t>Good</w:t>
            </w:r>
          </w:p>
        </w:tc>
      </w:tr>
      <w:tr w:rsidR="008D3DC1" w:rsidRPr="008D3DC1" w14:paraId="355D53EF" w14:textId="77777777" w:rsidTr="00A23F5E">
        <w:trPr>
          <w:trHeight w:val="343"/>
        </w:trPr>
        <w:tc>
          <w:tcPr>
            <w:tcW w:w="5807" w:type="dxa"/>
            <w:shd w:val="clear" w:color="auto" w:fill="auto"/>
            <w:noWrap/>
            <w:vAlign w:val="bottom"/>
            <w:hideMark/>
          </w:tcPr>
          <w:p w14:paraId="71DECFDC"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3. I listen attentively to the lecture of my teacher.</w:t>
            </w:r>
          </w:p>
        </w:tc>
        <w:tc>
          <w:tcPr>
            <w:tcW w:w="992" w:type="dxa"/>
          </w:tcPr>
          <w:p w14:paraId="0BD92908"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3.52</w:t>
            </w:r>
          </w:p>
        </w:tc>
        <w:tc>
          <w:tcPr>
            <w:tcW w:w="1843" w:type="dxa"/>
          </w:tcPr>
          <w:p w14:paraId="2507BFFF" w14:textId="77777777" w:rsidR="008D3DC1" w:rsidRPr="008D3DC1" w:rsidRDefault="008D3DC1" w:rsidP="008D3DC1">
            <w:pPr>
              <w:jc w:val="center"/>
              <w:rPr>
                <w:rFonts w:ascii="Arial" w:hAnsi="Arial" w:cs="Arial"/>
                <w:color w:val="000000"/>
                <w:lang w:eastAsia="en-ID"/>
              </w:rPr>
            </w:pPr>
            <w:r w:rsidRPr="008D3DC1">
              <w:rPr>
                <w:rFonts w:ascii="Arial" w:hAnsi="Arial" w:cs="Arial"/>
              </w:rPr>
              <w:t>Very Good</w:t>
            </w:r>
          </w:p>
        </w:tc>
      </w:tr>
      <w:tr w:rsidR="008D3DC1" w:rsidRPr="008D3DC1" w14:paraId="00D37CF5" w14:textId="77777777" w:rsidTr="00A23F5E">
        <w:trPr>
          <w:trHeight w:val="485"/>
        </w:trPr>
        <w:tc>
          <w:tcPr>
            <w:tcW w:w="5807" w:type="dxa"/>
            <w:shd w:val="clear" w:color="auto" w:fill="auto"/>
            <w:noWrap/>
            <w:vAlign w:val="bottom"/>
            <w:hideMark/>
          </w:tcPr>
          <w:p w14:paraId="5869B770"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4. I actively participate in the discussion, answering exercises and/or clarifying things I did not understand.</w:t>
            </w:r>
          </w:p>
        </w:tc>
        <w:tc>
          <w:tcPr>
            <w:tcW w:w="992" w:type="dxa"/>
          </w:tcPr>
          <w:p w14:paraId="6AAF25B1"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3.24</w:t>
            </w:r>
          </w:p>
        </w:tc>
        <w:tc>
          <w:tcPr>
            <w:tcW w:w="1843" w:type="dxa"/>
          </w:tcPr>
          <w:p w14:paraId="5C45E79E" w14:textId="77777777" w:rsidR="008D3DC1" w:rsidRPr="008D3DC1" w:rsidRDefault="008D3DC1" w:rsidP="008D3DC1">
            <w:pPr>
              <w:jc w:val="center"/>
              <w:rPr>
                <w:rFonts w:ascii="Arial" w:hAnsi="Arial" w:cs="Arial"/>
                <w:color w:val="000000"/>
                <w:lang w:eastAsia="en-ID"/>
              </w:rPr>
            </w:pPr>
            <w:r w:rsidRPr="008D3DC1">
              <w:rPr>
                <w:rFonts w:ascii="Arial" w:hAnsi="Arial" w:cs="Arial"/>
              </w:rPr>
              <w:t>Good</w:t>
            </w:r>
          </w:p>
        </w:tc>
      </w:tr>
      <w:tr w:rsidR="008D3DC1" w:rsidRPr="008D3DC1" w14:paraId="339B377B" w14:textId="77777777" w:rsidTr="00A23F5E">
        <w:trPr>
          <w:trHeight w:val="316"/>
        </w:trPr>
        <w:tc>
          <w:tcPr>
            <w:tcW w:w="5807" w:type="dxa"/>
            <w:shd w:val="clear" w:color="auto" w:fill="auto"/>
            <w:noWrap/>
            <w:vAlign w:val="bottom"/>
            <w:hideMark/>
          </w:tcPr>
          <w:p w14:paraId="4C6D6D57"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5. I am feeling sleepy and bored during Math lessons.</w:t>
            </w:r>
          </w:p>
        </w:tc>
        <w:tc>
          <w:tcPr>
            <w:tcW w:w="992" w:type="dxa"/>
          </w:tcPr>
          <w:p w14:paraId="1D086E23"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2.90</w:t>
            </w:r>
          </w:p>
        </w:tc>
        <w:tc>
          <w:tcPr>
            <w:tcW w:w="1843" w:type="dxa"/>
          </w:tcPr>
          <w:p w14:paraId="6775F740" w14:textId="77777777" w:rsidR="008D3DC1" w:rsidRPr="008D3DC1" w:rsidRDefault="008D3DC1" w:rsidP="008D3DC1">
            <w:pPr>
              <w:jc w:val="center"/>
              <w:rPr>
                <w:rFonts w:ascii="Arial" w:hAnsi="Arial" w:cs="Arial"/>
                <w:color w:val="000000"/>
                <w:lang w:eastAsia="en-ID"/>
              </w:rPr>
            </w:pPr>
            <w:r w:rsidRPr="008D3DC1">
              <w:rPr>
                <w:rFonts w:ascii="Arial" w:hAnsi="Arial" w:cs="Arial"/>
              </w:rPr>
              <w:t>Good</w:t>
            </w:r>
          </w:p>
        </w:tc>
      </w:tr>
      <w:tr w:rsidR="008D3DC1" w:rsidRPr="008D3DC1" w14:paraId="56A06E90" w14:textId="77777777" w:rsidTr="00A23F5E">
        <w:trPr>
          <w:trHeight w:val="343"/>
        </w:trPr>
        <w:tc>
          <w:tcPr>
            <w:tcW w:w="5807" w:type="dxa"/>
            <w:shd w:val="clear" w:color="auto" w:fill="auto"/>
            <w:noWrap/>
            <w:vAlign w:val="bottom"/>
            <w:hideMark/>
          </w:tcPr>
          <w:p w14:paraId="64AC2C5E"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6. I prepare and study for quizzes and tests.</w:t>
            </w:r>
          </w:p>
        </w:tc>
        <w:tc>
          <w:tcPr>
            <w:tcW w:w="992" w:type="dxa"/>
          </w:tcPr>
          <w:p w14:paraId="3C2F0550"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2.62</w:t>
            </w:r>
          </w:p>
        </w:tc>
        <w:tc>
          <w:tcPr>
            <w:tcW w:w="1843" w:type="dxa"/>
          </w:tcPr>
          <w:p w14:paraId="72EBAEDE" w14:textId="77777777" w:rsidR="008D3DC1" w:rsidRPr="008D3DC1" w:rsidRDefault="008D3DC1" w:rsidP="008D3DC1">
            <w:pPr>
              <w:jc w:val="center"/>
              <w:rPr>
                <w:rFonts w:ascii="Arial" w:hAnsi="Arial" w:cs="Arial"/>
                <w:color w:val="000000"/>
                <w:lang w:eastAsia="en-ID"/>
              </w:rPr>
            </w:pPr>
            <w:r w:rsidRPr="008D3DC1">
              <w:rPr>
                <w:rFonts w:ascii="Arial" w:hAnsi="Arial" w:cs="Arial"/>
              </w:rPr>
              <w:t>Average</w:t>
            </w:r>
          </w:p>
        </w:tc>
      </w:tr>
      <w:tr w:rsidR="008D3DC1" w:rsidRPr="008D3DC1" w14:paraId="696FC389" w14:textId="77777777" w:rsidTr="00A23F5E">
        <w:trPr>
          <w:trHeight w:val="374"/>
        </w:trPr>
        <w:tc>
          <w:tcPr>
            <w:tcW w:w="5807" w:type="dxa"/>
            <w:shd w:val="clear" w:color="auto" w:fill="auto"/>
            <w:noWrap/>
            <w:vAlign w:val="bottom"/>
            <w:hideMark/>
          </w:tcPr>
          <w:p w14:paraId="63BE6426"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7. There are reference materials (e.g. books, internet, others) while I’m learning.</w:t>
            </w:r>
          </w:p>
        </w:tc>
        <w:tc>
          <w:tcPr>
            <w:tcW w:w="992" w:type="dxa"/>
          </w:tcPr>
          <w:p w14:paraId="1A14FDD8"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2.38</w:t>
            </w:r>
          </w:p>
          <w:p w14:paraId="325AFA7F" w14:textId="77777777" w:rsidR="008D3DC1" w:rsidRPr="008D3DC1" w:rsidRDefault="008D3DC1" w:rsidP="008D3DC1">
            <w:pPr>
              <w:jc w:val="center"/>
              <w:rPr>
                <w:rFonts w:ascii="Arial" w:hAnsi="Arial" w:cs="Arial"/>
                <w:color w:val="000000"/>
                <w:lang w:eastAsia="en-ID"/>
              </w:rPr>
            </w:pPr>
          </w:p>
        </w:tc>
        <w:tc>
          <w:tcPr>
            <w:tcW w:w="1843" w:type="dxa"/>
          </w:tcPr>
          <w:p w14:paraId="6748A85C" w14:textId="77777777" w:rsidR="008D3DC1" w:rsidRPr="008D3DC1" w:rsidRDefault="008D3DC1" w:rsidP="008D3DC1">
            <w:pPr>
              <w:jc w:val="center"/>
              <w:rPr>
                <w:rFonts w:ascii="Arial" w:hAnsi="Arial" w:cs="Arial"/>
                <w:b/>
                <w:bCs/>
                <w:color w:val="000000"/>
                <w:lang w:eastAsia="en-ID"/>
              </w:rPr>
            </w:pPr>
            <w:r w:rsidRPr="008D3DC1">
              <w:rPr>
                <w:rFonts w:ascii="Arial" w:hAnsi="Arial" w:cs="Arial"/>
              </w:rPr>
              <w:t>Average</w:t>
            </w:r>
          </w:p>
        </w:tc>
      </w:tr>
      <w:tr w:rsidR="008D3DC1" w:rsidRPr="008D3DC1" w14:paraId="57DA88D2" w14:textId="77777777" w:rsidTr="00A23F5E">
        <w:trPr>
          <w:trHeight w:val="99"/>
        </w:trPr>
        <w:tc>
          <w:tcPr>
            <w:tcW w:w="5807" w:type="dxa"/>
            <w:shd w:val="clear" w:color="auto" w:fill="auto"/>
            <w:noWrap/>
            <w:vAlign w:val="bottom"/>
          </w:tcPr>
          <w:p w14:paraId="7FAD511B"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Overall Mean</w:t>
            </w:r>
          </w:p>
        </w:tc>
        <w:tc>
          <w:tcPr>
            <w:tcW w:w="992" w:type="dxa"/>
          </w:tcPr>
          <w:p w14:paraId="370D800E"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2.86</w:t>
            </w:r>
          </w:p>
        </w:tc>
        <w:tc>
          <w:tcPr>
            <w:tcW w:w="1843" w:type="dxa"/>
          </w:tcPr>
          <w:p w14:paraId="1BF66DAF"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rPr>
              <w:t>Good</w:t>
            </w:r>
          </w:p>
        </w:tc>
      </w:tr>
    </w:tbl>
    <w:p w14:paraId="75BFCD9B" w14:textId="77777777" w:rsidR="008D3DC1" w:rsidRPr="008D3DC1" w:rsidRDefault="008D3DC1" w:rsidP="008D3DC1">
      <w:pPr>
        <w:rPr>
          <w:rFonts w:ascii="Arial" w:hAnsi="Arial" w:cs="Arial"/>
          <w:b/>
        </w:rPr>
      </w:pPr>
    </w:p>
    <w:p w14:paraId="5A3FB409" w14:textId="45841448" w:rsidR="008D3DC1" w:rsidRPr="008D3DC1" w:rsidRDefault="008D3DC1" w:rsidP="008D3DC1">
      <w:pPr>
        <w:ind w:firstLine="720"/>
        <w:jc w:val="both"/>
        <w:rPr>
          <w:rFonts w:ascii="Arial" w:hAnsi="Arial" w:cs="Arial"/>
          <w:bCs/>
        </w:rPr>
      </w:pPr>
      <w:r w:rsidRPr="008D3DC1">
        <w:rPr>
          <w:rFonts w:ascii="Arial" w:hAnsi="Arial" w:cs="Arial"/>
          <w:bCs/>
        </w:rPr>
        <w:t xml:space="preserve">The findings of table </w:t>
      </w:r>
      <w:r w:rsidR="002440BF">
        <w:rPr>
          <w:rFonts w:ascii="Arial" w:hAnsi="Arial" w:cs="Arial"/>
          <w:bCs/>
        </w:rPr>
        <w:t>3</w:t>
      </w:r>
      <w:r w:rsidRPr="008D3DC1">
        <w:rPr>
          <w:rFonts w:ascii="Arial" w:hAnsi="Arial" w:cs="Arial"/>
          <w:bCs/>
        </w:rPr>
        <w:t xml:space="preserve"> suggest that Grade 6 learners at </w:t>
      </w:r>
      <w:proofErr w:type="spellStart"/>
      <w:r w:rsidRPr="008D3DC1">
        <w:rPr>
          <w:rFonts w:ascii="Arial" w:hAnsi="Arial" w:cs="Arial"/>
          <w:bCs/>
        </w:rPr>
        <w:t>Karikitan</w:t>
      </w:r>
      <w:proofErr w:type="spellEnd"/>
      <w:r w:rsidRPr="008D3DC1">
        <w:rPr>
          <w:rFonts w:ascii="Arial" w:hAnsi="Arial" w:cs="Arial"/>
          <w:bCs/>
        </w:rPr>
        <w:t xml:space="preserve"> Integrated School exhibit a good overall engagement with mathematics, as indicated by an overall mean of 2.86. Students showed strong attentiveness during lectures (3.52 – Very Good) and actively participated in discussions (3.24 – Good), which are crucial factors in learning. However, areas such as preparation for quizzes (2.62 – Average) and access to reference materials (2.38 – Average) indicate potential gaps in study habits and resources. Notably, the perception of boredom (2.90 – Good) suggests that while students remain engaged, teaching strategies could be further enhanced to sustain interest.</w:t>
      </w:r>
    </w:p>
    <w:p w14:paraId="6F07FBBB" w14:textId="77777777" w:rsidR="002440BF" w:rsidRDefault="002440BF" w:rsidP="008D3DC1">
      <w:pPr>
        <w:ind w:firstLine="720"/>
        <w:jc w:val="both"/>
        <w:rPr>
          <w:rFonts w:ascii="Arial" w:hAnsi="Arial" w:cs="Arial"/>
          <w:bCs/>
        </w:rPr>
      </w:pPr>
    </w:p>
    <w:p w14:paraId="58EA9981" w14:textId="187DA964" w:rsidR="008D3DC1" w:rsidRDefault="008D3DC1" w:rsidP="008D3DC1">
      <w:pPr>
        <w:ind w:firstLine="720"/>
        <w:jc w:val="both"/>
        <w:rPr>
          <w:rFonts w:ascii="Arial" w:hAnsi="Arial" w:cs="Arial"/>
          <w:bCs/>
        </w:rPr>
      </w:pPr>
      <w:r w:rsidRPr="008D3DC1">
        <w:rPr>
          <w:rFonts w:ascii="Arial" w:hAnsi="Arial" w:cs="Arial"/>
          <w:bCs/>
        </w:rPr>
        <w:t xml:space="preserve">The results can be corroborated with a study </w:t>
      </w:r>
      <w:r w:rsidR="0007395C" w:rsidRPr="00256CA4">
        <w:rPr>
          <w:bCs/>
        </w:rPr>
        <w:t>Golding</w:t>
      </w:r>
      <w:r w:rsidR="0007395C" w:rsidRPr="008D3DC1">
        <w:rPr>
          <w:rFonts w:ascii="Arial" w:hAnsi="Arial" w:cs="Arial"/>
        </w:rPr>
        <w:t xml:space="preserve"> </w:t>
      </w:r>
      <w:proofErr w:type="gramStart"/>
      <w:r w:rsidR="0007395C">
        <w:rPr>
          <w:rFonts w:ascii="Arial" w:hAnsi="Arial" w:cs="Arial"/>
        </w:rPr>
        <w:t>et</w:t>
      </w:r>
      <w:proofErr w:type="gramEnd"/>
      <w:r w:rsidR="0007395C">
        <w:rPr>
          <w:rFonts w:ascii="Arial" w:hAnsi="Arial" w:cs="Arial"/>
        </w:rPr>
        <w:t xml:space="preserve">. </w:t>
      </w:r>
      <w:proofErr w:type="gramStart"/>
      <w:r w:rsidR="0007395C">
        <w:rPr>
          <w:rFonts w:ascii="Arial" w:hAnsi="Arial" w:cs="Arial"/>
        </w:rPr>
        <w:t>al</w:t>
      </w:r>
      <w:proofErr w:type="gramEnd"/>
      <w:r w:rsidR="0007395C">
        <w:rPr>
          <w:rFonts w:ascii="Arial" w:hAnsi="Arial" w:cs="Arial"/>
        </w:rPr>
        <w:t xml:space="preserve">, 2023 </w:t>
      </w:r>
      <w:r w:rsidRPr="008D3DC1">
        <w:rPr>
          <w:rFonts w:ascii="Arial" w:hAnsi="Arial" w:cs="Arial"/>
        </w:rPr>
        <w:t xml:space="preserve">hat </w:t>
      </w:r>
      <w:r w:rsidRPr="008D3DC1">
        <w:rPr>
          <w:rFonts w:ascii="Arial" w:hAnsi="Arial" w:cs="Arial"/>
          <w:bCs/>
        </w:rPr>
        <w:t>highlights that student engagement and access to learning resources significantly influence mathematical proficiency. The study emphasizes that active participation, motivation, and availability of study materials contribute to better learning outcomes. Also, it reinforces the need for targeted interventions to improve study habits and resource accessibility, ensuring students achieve higher numeracy proficiency.</w:t>
      </w:r>
    </w:p>
    <w:p w14:paraId="30D5AB61" w14:textId="77777777" w:rsidR="002440BF" w:rsidRPr="002440BF" w:rsidRDefault="002440BF" w:rsidP="008D3DC1">
      <w:pPr>
        <w:ind w:firstLine="720"/>
        <w:jc w:val="both"/>
        <w:rPr>
          <w:rFonts w:ascii="Arial" w:hAnsi="Arial" w:cs="Arial"/>
          <w:b/>
        </w:rPr>
      </w:pPr>
    </w:p>
    <w:p w14:paraId="3B0FDAB5" w14:textId="6E49D9C0" w:rsidR="008D3DC1" w:rsidRPr="002440BF" w:rsidRDefault="008D3DC1" w:rsidP="008D3DC1">
      <w:pPr>
        <w:rPr>
          <w:rFonts w:ascii="Arial" w:hAnsi="Arial" w:cs="Arial"/>
          <w:b/>
        </w:rPr>
      </w:pPr>
      <w:r w:rsidRPr="002440BF">
        <w:rPr>
          <w:rFonts w:ascii="Arial" w:hAnsi="Arial" w:cs="Arial"/>
          <w:b/>
        </w:rPr>
        <w:t xml:space="preserve">Table </w:t>
      </w:r>
      <w:r w:rsidR="002440BF" w:rsidRPr="002440BF">
        <w:rPr>
          <w:rFonts w:ascii="Arial" w:hAnsi="Arial" w:cs="Arial"/>
          <w:b/>
        </w:rPr>
        <w:t>4</w:t>
      </w:r>
      <w:r w:rsidRPr="002440BF">
        <w:rPr>
          <w:rFonts w:ascii="Arial" w:hAnsi="Arial" w:cs="Arial"/>
          <w:b/>
        </w:rPr>
        <w:t>. Environmental factors towards numeracy levels of the learners</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803"/>
        <w:gridCol w:w="1683"/>
      </w:tblGrid>
      <w:tr w:rsidR="008D3DC1" w:rsidRPr="008D3DC1" w14:paraId="5352C6EF" w14:textId="77777777" w:rsidTr="00A23F5E">
        <w:trPr>
          <w:trHeight w:val="294"/>
        </w:trPr>
        <w:tc>
          <w:tcPr>
            <w:tcW w:w="6374" w:type="dxa"/>
            <w:shd w:val="clear" w:color="auto" w:fill="auto"/>
            <w:noWrap/>
            <w:vAlign w:val="bottom"/>
            <w:hideMark/>
          </w:tcPr>
          <w:p w14:paraId="6A461A5B"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Environmental Factor</w:t>
            </w:r>
          </w:p>
        </w:tc>
        <w:tc>
          <w:tcPr>
            <w:tcW w:w="803" w:type="dxa"/>
          </w:tcPr>
          <w:p w14:paraId="1E6E15A3" w14:textId="77777777" w:rsidR="008D3DC1" w:rsidRPr="008D3DC1" w:rsidRDefault="008D3DC1" w:rsidP="008D3DC1">
            <w:pPr>
              <w:rPr>
                <w:rFonts w:ascii="Arial" w:hAnsi="Arial" w:cs="Arial"/>
                <w:b/>
                <w:bCs/>
                <w:color w:val="000000"/>
                <w:lang w:eastAsia="en-ID"/>
              </w:rPr>
            </w:pPr>
            <w:r w:rsidRPr="008D3DC1">
              <w:rPr>
                <w:rFonts w:ascii="Arial" w:hAnsi="Arial" w:cs="Arial"/>
                <w:b/>
                <w:bCs/>
                <w:color w:val="000000"/>
                <w:lang w:eastAsia="en-ID"/>
              </w:rPr>
              <w:t>Mean</w:t>
            </w:r>
          </w:p>
        </w:tc>
        <w:tc>
          <w:tcPr>
            <w:tcW w:w="1683" w:type="dxa"/>
          </w:tcPr>
          <w:p w14:paraId="0040DC5F" w14:textId="77777777" w:rsidR="008D3DC1" w:rsidRPr="008D3DC1" w:rsidRDefault="008D3DC1" w:rsidP="008D3DC1">
            <w:pPr>
              <w:rPr>
                <w:rFonts w:ascii="Arial" w:hAnsi="Arial" w:cs="Arial"/>
                <w:b/>
                <w:bCs/>
                <w:color w:val="000000"/>
                <w:lang w:eastAsia="en-ID"/>
              </w:rPr>
            </w:pPr>
            <w:r w:rsidRPr="008D3DC1">
              <w:rPr>
                <w:rFonts w:ascii="Arial" w:hAnsi="Arial" w:cs="Arial"/>
                <w:b/>
                <w:bCs/>
                <w:color w:val="000000"/>
                <w:lang w:eastAsia="en-ID"/>
              </w:rPr>
              <w:t>Interpretation</w:t>
            </w:r>
          </w:p>
        </w:tc>
      </w:tr>
      <w:tr w:rsidR="008D3DC1" w:rsidRPr="008D3DC1" w14:paraId="21DFB7A5" w14:textId="77777777" w:rsidTr="00A23F5E">
        <w:trPr>
          <w:trHeight w:val="318"/>
        </w:trPr>
        <w:tc>
          <w:tcPr>
            <w:tcW w:w="6374" w:type="dxa"/>
            <w:shd w:val="clear" w:color="auto" w:fill="auto"/>
            <w:noWrap/>
            <w:vAlign w:val="bottom"/>
            <w:hideMark/>
          </w:tcPr>
          <w:p w14:paraId="29A68EED" w14:textId="77777777" w:rsidR="008D3DC1" w:rsidRPr="008D3DC1" w:rsidRDefault="008D3DC1" w:rsidP="008D3DC1">
            <w:pPr>
              <w:rPr>
                <w:rFonts w:ascii="Arial" w:hAnsi="Arial" w:cs="Arial"/>
                <w:color w:val="000000"/>
                <w:lang w:eastAsia="en-ID"/>
              </w:rPr>
            </w:pPr>
            <w:proofErr w:type="gramStart"/>
            <w:r w:rsidRPr="008D3DC1">
              <w:rPr>
                <w:rFonts w:ascii="Arial" w:hAnsi="Arial" w:cs="Arial"/>
                <w:color w:val="000000"/>
                <w:lang w:eastAsia="en-ID"/>
              </w:rPr>
              <w:t>1.My</w:t>
            </w:r>
            <w:proofErr w:type="gramEnd"/>
            <w:r w:rsidRPr="008D3DC1">
              <w:rPr>
                <w:rFonts w:ascii="Arial" w:hAnsi="Arial" w:cs="Arial"/>
                <w:color w:val="000000"/>
                <w:lang w:eastAsia="en-ID"/>
              </w:rPr>
              <w:t xml:space="preserve"> classroom is free from noise and disturbance.</w:t>
            </w:r>
          </w:p>
        </w:tc>
        <w:tc>
          <w:tcPr>
            <w:tcW w:w="803" w:type="dxa"/>
          </w:tcPr>
          <w:p w14:paraId="75C5E2A0" w14:textId="77777777" w:rsidR="008D3DC1" w:rsidRPr="008D3DC1" w:rsidRDefault="008D3DC1" w:rsidP="008D3DC1">
            <w:pPr>
              <w:rPr>
                <w:rFonts w:ascii="Arial" w:hAnsi="Arial" w:cs="Arial"/>
                <w:b/>
                <w:bCs/>
                <w:color w:val="000000"/>
                <w:lang w:eastAsia="en-ID"/>
              </w:rPr>
            </w:pPr>
            <w:r w:rsidRPr="008D3DC1">
              <w:rPr>
                <w:rStyle w:val="Strong"/>
                <w:rFonts w:ascii="Arial" w:hAnsi="Arial" w:cs="Arial"/>
              </w:rPr>
              <w:t>3.38</w:t>
            </w:r>
          </w:p>
        </w:tc>
        <w:tc>
          <w:tcPr>
            <w:tcW w:w="1683" w:type="dxa"/>
          </w:tcPr>
          <w:p w14:paraId="43940DBC" w14:textId="77777777" w:rsidR="008D3DC1" w:rsidRPr="008D3DC1" w:rsidRDefault="008D3DC1" w:rsidP="008D3DC1">
            <w:pPr>
              <w:jc w:val="center"/>
              <w:rPr>
                <w:rStyle w:val="Strong"/>
                <w:rFonts w:ascii="Arial" w:hAnsi="Arial" w:cs="Arial"/>
              </w:rPr>
            </w:pPr>
            <w:r w:rsidRPr="008D3DC1">
              <w:rPr>
                <w:rFonts w:ascii="Arial" w:hAnsi="Arial" w:cs="Arial"/>
              </w:rPr>
              <w:t>Good</w:t>
            </w:r>
          </w:p>
        </w:tc>
      </w:tr>
      <w:tr w:rsidR="008D3DC1" w:rsidRPr="008D3DC1" w14:paraId="74F24E5F" w14:textId="77777777" w:rsidTr="00A23F5E">
        <w:trPr>
          <w:trHeight w:val="318"/>
        </w:trPr>
        <w:tc>
          <w:tcPr>
            <w:tcW w:w="6374" w:type="dxa"/>
            <w:shd w:val="clear" w:color="auto" w:fill="auto"/>
            <w:noWrap/>
            <w:vAlign w:val="bottom"/>
            <w:hideMark/>
          </w:tcPr>
          <w:p w14:paraId="1E950052"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2. I am distracted by other visual items inside the classroom.</w:t>
            </w:r>
          </w:p>
        </w:tc>
        <w:tc>
          <w:tcPr>
            <w:tcW w:w="803" w:type="dxa"/>
          </w:tcPr>
          <w:p w14:paraId="553A1949" w14:textId="77777777" w:rsidR="008D3DC1" w:rsidRPr="008D3DC1" w:rsidRDefault="008D3DC1" w:rsidP="008D3DC1">
            <w:pPr>
              <w:rPr>
                <w:rFonts w:ascii="Arial" w:hAnsi="Arial" w:cs="Arial"/>
                <w:b/>
                <w:bCs/>
                <w:color w:val="000000"/>
                <w:lang w:eastAsia="en-ID"/>
              </w:rPr>
            </w:pPr>
            <w:r w:rsidRPr="008D3DC1">
              <w:rPr>
                <w:rStyle w:val="Strong"/>
                <w:rFonts w:ascii="Arial" w:hAnsi="Arial" w:cs="Arial"/>
              </w:rPr>
              <w:t>2.48</w:t>
            </w:r>
          </w:p>
        </w:tc>
        <w:tc>
          <w:tcPr>
            <w:tcW w:w="1683" w:type="dxa"/>
          </w:tcPr>
          <w:p w14:paraId="30E8FB02" w14:textId="77777777" w:rsidR="008D3DC1" w:rsidRPr="008D3DC1" w:rsidRDefault="008D3DC1" w:rsidP="008D3DC1">
            <w:pPr>
              <w:jc w:val="center"/>
              <w:rPr>
                <w:rStyle w:val="Strong"/>
                <w:rFonts w:ascii="Arial" w:hAnsi="Arial" w:cs="Arial"/>
              </w:rPr>
            </w:pPr>
            <w:r w:rsidRPr="008D3DC1">
              <w:rPr>
                <w:rFonts w:ascii="Arial" w:hAnsi="Arial" w:cs="Arial"/>
              </w:rPr>
              <w:t>Good</w:t>
            </w:r>
          </w:p>
        </w:tc>
      </w:tr>
      <w:tr w:rsidR="008D3DC1" w:rsidRPr="008D3DC1" w14:paraId="0D759170" w14:textId="77777777" w:rsidTr="00A23F5E">
        <w:trPr>
          <w:trHeight w:val="318"/>
        </w:trPr>
        <w:tc>
          <w:tcPr>
            <w:tcW w:w="6374" w:type="dxa"/>
            <w:shd w:val="clear" w:color="auto" w:fill="auto"/>
            <w:noWrap/>
            <w:vAlign w:val="bottom"/>
            <w:hideMark/>
          </w:tcPr>
          <w:p w14:paraId="0EB579C4"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3. The arrangement of seats in the classroom is appropriate.</w:t>
            </w:r>
          </w:p>
        </w:tc>
        <w:tc>
          <w:tcPr>
            <w:tcW w:w="803" w:type="dxa"/>
          </w:tcPr>
          <w:p w14:paraId="630D135E" w14:textId="77777777" w:rsidR="008D3DC1" w:rsidRPr="008D3DC1" w:rsidRDefault="008D3DC1" w:rsidP="008D3DC1">
            <w:pPr>
              <w:rPr>
                <w:rFonts w:ascii="Arial" w:hAnsi="Arial" w:cs="Arial"/>
                <w:b/>
                <w:bCs/>
                <w:color w:val="000000"/>
                <w:lang w:eastAsia="en-ID"/>
              </w:rPr>
            </w:pPr>
            <w:r w:rsidRPr="008D3DC1">
              <w:rPr>
                <w:rStyle w:val="Strong"/>
                <w:rFonts w:ascii="Arial" w:hAnsi="Arial" w:cs="Arial"/>
              </w:rPr>
              <w:t>3.52</w:t>
            </w:r>
          </w:p>
        </w:tc>
        <w:tc>
          <w:tcPr>
            <w:tcW w:w="1683" w:type="dxa"/>
          </w:tcPr>
          <w:p w14:paraId="07ACDBB6" w14:textId="77777777" w:rsidR="008D3DC1" w:rsidRPr="008D3DC1" w:rsidRDefault="008D3DC1" w:rsidP="008D3DC1">
            <w:pPr>
              <w:jc w:val="center"/>
              <w:rPr>
                <w:rStyle w:val="Strong"/>
                <w:rFonts w:ascii="Arial" w:hAnsi="Arial" w:cs="Arial"/>
              </w:rPr>
            </w:pPr>
            <w:r w:rsidRPr="008D3DC1">
              <w:rPr>
                <w:rFonts w:ascii="Arial" w:hAnsi="Arial" w:cs="Arial"/>
              </w:rPr>
              <w:t>Very Good</w:t>
            </w:r>
          </w:p>
        </w:tc>
      </w:tr>
      <w:tr w:rsidR="008D3DC1" w:rsidRPr="008D3DC1" w14:paraId="14642035" w14:textId="77777777" w:rsidTr="00A23F5E">
        <w:trPr>
          <w:trHeight w:val="318"/>
        </w:trPr>
        <w:tc>
          <w:tcPr>
            <w:tcW w:w="6374" w:type="dxa"/>
            <w:shd w:val="clear" w:color="auto" w:fill="auto"/>
            <w:noWrap/>
            <w:vAlign w:val="bottom"/>
            <w:hideMark/>
          </w:tcPr>
          <w:p w14:paraId="725931A1"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4. The good atmosphere in the classroom motivates me as a learner.</w:t>
            </w:r>
          </w:p>
        </w:tc>
        <w:tc>
          <w:tcPr>
            <w:tcW w:w="803" w:type="dxa"/>
          </w:tcPr>
          <w:p w14:paraId="62D1D350" w14:textId="77777777" w:rsidR="008D3DC1" w:rsidRPr="008D3DC1" w:rsidRDefault="008D3DC1" w:rsidP="008D3DC1">
            <w:pPr>
              <w:rPr>
                <w:rFonts w:ascii="Arial" w:hAnsi="Arial" w:cs="Arial"/>
                <w:color w:val="000000"/>
                <w:lang w:eastAsia="en-ID"/>
              </w:rPr>
            </w:pPr>
            <w:r w:rsidRPr="008D3DC1">
              <w:rPr>
                <w:rFonts w:ascii="Arial" w:hAnsi="Arial" w:cs="Arial"/>
              </w:rPr>
              <w:t xml:space="preserve"> </w:t>
            </w:r>
            <w:r w:rsidRPr="008D3DC1">
              <w:rPr>
                <w:rStyle w:val="Strong"/>
                <w:rFonts w:ascii="Arial" w:hAnsi="Arial" w:cs="Arial"/>
              </w:rPr>
              <w:t>3.62</w:t>
            </w:r>
          </w:p>
        </w:tc>
        <w:tc>
          <w:tcPr>
            <w:tcW w:w="1683" w:type="dxa"/>
          </w:tcPr>
          <w:p w14:paraId="26A49E92" w14:textId="77777777" w:rsidR="008D3DC1" w:rsidRPr="008D3DC1" w:rsidRDefault="008D3DC1" w:rsidP="008D3DC1">
            <w:pPr>
              <w:jc w:val="center"/>
              <w:rPr>
                <w:rFonts w:ascii="Arial" w:hAnsi="Arial" w:cs="Arial"/>
              </w:rPr>
            </w:pPr>
            <w:r w:rsidRPr="008D3DC1">
              <w:rPr>
                <w:rFonts w:ascii="Arial" w:hAnsi="Arial" w:cs="Arial"/>
              </w:rPr>
              <w:t>Very Good</w:t>
            </w:r>
          </w:p>
        </w:tc>
      </w:tr>
      <w:tr w:rsidR="008D3DC1" w:rsidRPr="008D3DC1" w14:paraId="78461B11" w14:textId="77777777" w:rsidTr="00A23F5E">
        <w:trPr>
          <w:trHeight w:val="318"/>
        </w:trPr>
        <w:tc>
          <w:tcPr>
            <w:tcW w:w="6374" w:type="dxa"/>
            <w:shd w:val="clear" w:color="auto" w:fill="auto"/>
            <w:noWrap/>
            <w:vAlign w:val="bottom"/>
            <w:hideMark/>
          </w:tcPr>
          <w:p w14:paraId="60344A93"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5. I am pleased with my classroom physical condition.</w:t>
            </w:r>
          </w:p>
        </w:tc>
        <w:tc>
          <w:tcPr>
            <w:tcW w:w="803" w:type="dxa"/>
          </w:tcPr>
          <w:p w14:paraId="511DC184" w14:textId="77777777" w:rsidR="008D3DC1" w:rsidRPr="008D3DC1" w:rsidRDefault="008D3DC1" w:rsidP="008D3DC1">
            <w:pPr>
              <w:rPr>
                <w:rFonts w:ascii="Arial" w:hAnsi="Arial" w:cs="Arial"/>
                <w:b/>
                <w:bCs/>
                <w:color w:val="000000"/>
                <w:lang w:eastAsia="en-ID"/>
              </w:rPr>
            </w:pPr>
            <w:r w:rsidRPr="008D3DC1">
              <w:rPr>
                <w:rStyle w:val="Strong"/>
                <w:rFonts w:ascii="Arial" w:hAnsi="Arial" w:cs="Arial"/>
              </w:rPr>
              <w:t>3.05</w:t>
            </w:r>
          </w:p>
        </w:tc>
        <w:tc>
          <w:tcPr>
            <w:tcW w:w="1683" w:type="dxa"/>
          </w:tcPr>
          <w:p w14:paraId="7D95D62B" w14:textId="77777777" w:rsidR="008D3DC1" w:rsidRPr="008D3DC1" w:rsidRDefault="008D3DC1" w:rsidP="008D3DC1">
            <w:pPr>
              <w:jc w:val="center"/>
              <w:rPr>
                <w:rStyle w:val="Strong"/>
                <w:rFonts w:ascii="Arial" w:hAnsi="Arial" w:cs="Arial"/>
              </w:rPr>
            </w:pPr>
            <w:r w:rsidRPr="008D3DC1">
              <w:rPr>
                <w:rFonts w:ascii="Arial" w:hAnsi="Arial" w:cs="Arial"/>
              </w:rPr>
              <w:t>Good</w:t>
            </w:r>
          </w:p>
        </w:tc>
      </w:tr>
      <w:tr w:rsidR="008D3DC1" w:rsidRPr="008D3DC1" w14:paraId="0395400C" w14:textId="77777777" w:rsidTr="00A23F5E">
        <w:trPr>
          <w:trHeight w:val="318"/>
        </w:trPr>
        <w:tc>
          <w:tcPr>
            <w:tcW w:w="6374" w:type="dxa"/>
            <w:shd w:val="clear" w:color="auto" w:fill="auto"/>
            <w:noWrap/>
            <w:vAlign w:val="bottom"/>
            <w:hideMark/>
          </w:tcPr>
          <w:p w14:paraId="3489474C" w14:textId="77777777" w:rsidR="008D3DC1" w:rsidRPr="008D3DC1" w:rsidRDefault="008D3DC1" w:rsidP="008D3DC1">
            <w:pPr>
              <w:rPr>
                <w:rFonts w:ascii="Arial" w:hAnsi="Arial" w:cs="Arial"/>
                <w:color w:val="000000"/>
                <w:lang w:eastAsia="en-ID"/>
              </w:rPr>
            </w:pPr>
            <w:proofErr w:type="gramStart"/>
            <w:r w:rsidRPr="008D3DC1">
              <w:rPr>
                <w:rFonts w:ascii="Arial" w:hAnsi="Arial" w:cs="Arial"/>
                <w:color w:val="000000"/>
                <w:lang w:eastAsia="en-ID"/>
              </w:rPr>
              <w:t>6.My</w:t>
            </w:r>
            <w:proofErr w:type="gramEnd"/>
            <w:r w:rsidRPr="008D3DC1">
              <w:rPr>
                <w:rFonts w:ascii="Arial" w:hAnsi="Arial" w:cs="Arial"/>
                <w:color w:val="000000"/>
                <w:lang w:eastAsia="en-ID"/>
              </w:rPr>
              <w:t xml:space="preserve"> family help me in my math assignments.</w:t>
            </w:r>
          </w:p>
        </w:tc>
        <w:tc>
          <w:tcPr>
            <w:tcW w:w="803" w:type="dxa"/>
          </w:tcPr>
          <w:p w14:paraId="11810CA6" w14:textId="77777777" w:rsidR="008D3DC1" w:rsidRPr="008D3DC1" w:rsidRDefault="008D3DC1" w:rsidP="008D3DC1">
            <w:pPr>
              <w:rPr>
                <w:rFonts w:ascii="Arial" w:hAnsi="Arial" w:cs="Arial"/>
                <w:b/>
                <w:bCs/>
                <w:color w:val="000000"/>
                <w:lang w:eastAsia="en-ID"/>
              </w:rPr>
            </w:pPr>
            <w:r w:rsidRPr="008D3DC1">
              <w:rPr>
                <w:rStyle w:val="Strong"/>
                <w:rFonts w:ascii="Arial" w:hAnsi="Arial" w:cs="Arial"/>
              </w:rPr>
              <w:t>2.81</w:t>
            </w:r>
          </w:p>
        </w:tc>
        <w:tc>
          <w:tcPr>
            <w:tcW w:w="1683" w:type="dxa"/>
          </w:tcPr>
          <w:p w14:paraId="1ECEEE36" w14:textId="77777777" w:rsidR="008D3DC1" w:rsidRPr="008D3DC1" w:rsidRDefault="008D3DC1" w:rsidP="008D3DC1">
            <w:pPr>
              <w:jc w:val="center"/>
              <w:rPr>
                <w:rStyle w:val="Strong"/>
                <w:rFonts w:ascii="Arial" w:hAnsi="Arial" w:cs="Arial"/>
              </w:rPr>
            </w:pPr>
            <w:r w:rsidRPr="008D3DC1">
              <w:rPr>
                <w:rFonts w:ascii="Arial" w:hAnsi="Arial" w:cs="Arial"/>
              </w:rPr>
              <w:t>Good</w:t>
            </w:r>
          </w:p>
        </w:tc>
      </w:tr>
      <w:tr w:rsidR="008D3DC1" w:rsidRPr="008D3DC1" w14:paraId="2C935421" w14:textId="77777777" w:rsidTr="00A23F5E">
        <w:trPr>
          <w:trHeight w:val="318"/>
        </w:trPr>
        <w:tc>
          <w:tcPr>
            <w:tcW w:w="6374" w:type="dxa"/>
            <w:shd w:val="clear" w:color="auto" w:fill="auto"/>
            <w:noWrap/>
            <w:vAlign w:val="bottom"/>
            <w:hideMark/>
          </w:tcPr>
          <w:p w14:paraId="0FC6C934"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lastRenderedPageBreak/>
              <w:t>7. I am comfortable in studying at home.</w:t>
            </w:r>
          </w:p>
        </w:tc>
        <w:tc>
          <w:tcPr>
            <w:tcW w:w="803" w:type="dxa"/>
          </w:tcPr>
          <w:p w14:paraId="5821963F" w14:textId="77777777" w:rsidR="008D3DC1" w:rsidRPr="008D3DC1" w:rsidRDefault="008D3DC1" w:rsidP="008D3DC1">
            <w:pPr>
              <w:rPr>
                <w:rFonts w:ascii="Arial" w:hAnsi="Arial" w:cs="Arial"/>
                <w:b/>
                <w:bCs/>
                <w:color w:val="000000"/>
                <w:lang w:eastAsia="en-ID"/>
              </w:rPr>
            </w:pPr>
            <w:r w:rsidRPr="008D3DC1">
              <w:rPr>
                <w:rStyle w:val="Strong"/>
                <w:rFonts w:ascii="Arial" w:hAnsi="Arial" w:cs="Arial"/>
              </w:rPr>
              <w:t>1.71</w:t>
            </w:r>
          </w:p>
        </w:tc>
        <w:tc>
          <w:tcPr>
            <w:tcW w:w="1683" w:type="dxa"/>
          </w:tcPr>
          <w:p w14:paraId="1B8DDE3C" w14:textId="77777777" w:rsidR="008D3DC1" w:rsidRPr="008D3DC1" w:rsidRDefault="008D3DC1" w:rsidP="008D3DC1">
            <w:pPr>
              <w:jc w:val="center"/>
              <w:rPr>
                <w:rStyle w:val="Strong"/>
                <w:rFonts w:ascii="Arial" w:hAnsi="Arial" w:cs="Arial"/>
              </w:rPr>
            </w:pPr>
            <w:r w:rsidRPr="008D3DC1">
              <w:rPr>
                <w:rFonts w:ascii="Arial" w:hAnsi="Arial" w:cs="Arial"/>
              </w:rPr>
              <w:t>Poor</w:t>
            </w:r>
          </w:p>
        </w:tc>
      </w:tr>
      <w:tr w:rsidR="008D3DC1" w:rsidRPr="008D3DC1" w14:paraId="0CA83A5B" w14:textId="77777777" w:rsidTr="00A23F5E">
        <w:trPr>
          <w:trHeight w:val="660"/>
        </w:trPr>
        <w:tc>
          <w:tcPr>
            <w:tcW w:w="6374" w:type="dxa"/>
            <w:shd w:val="clear" w:color="auto" w:fill="auto"/>
            <w:noWrap/>
            <w:vAlign w:val="bottom"/>
            <w:hideMark/>
          </w:tcPr>
          <w:p w14:paraId="2B0F2F89"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 xml:space="preserve">8. I prefer finishing and studying my assignments first before </w:t>
            </w:r>
          </w:p>
          <w:p w14:paraId="009F616E" w14:textId="77777777" w:rsidR="008D3DC1" w:rsidRPr="008D3DC1" w:rsidRDefault="008D3DC1" w:rsidP="008D3DC1">
            <w:pPr>
              <w:rPr>
                <w:rFonts w:ascii="Arial" w:hAnsi="Arial" w:cs="Arial"/>
                <w:color w:val="000000"/>
                <w:lang w:eastAsia="en-ID"/>
              </w:rPr>
            </w:pPr>
            <w:proofErr w:type="gramStart"/>
            <w:r w:rsidRPr="008D3DC1">
              <w:rPr>
                <w:rFonts w:ascii="Arial" w:hAnsi="Arial" w:cs="Arial"/>
                <w:color w:val="000000"/>
                <w:lang w:eastAsia="en-ID"/>
              </w:rPr>
              <w:t>watching</w:t>
            </w:r>
            <w:proofErr w:type="gramEnd"/>
            <w:r w:rsidRPr="008D3DC1">
              <w:rPr>
                <w:rFonts w:ascii="Arial" w:hAnsi="Arial" w:cs="Arial"/>
                <w:color w:val="000000"/>
                <w:lang w:eastAsia="en-ID"/>
              </w:rPr>
              <w:t xml:space="preserve"> any television program.</w:t>
            </w:r>
          </w:p>
        </w:tc>
        <w:tc>
          <w:tcPr>
            <w:tcW w:w="803" w:type="dxa"/>
          </w:tcPr>
          <w:p w14:paraId="7D697773" w14:textId="77777777" w:rsidR="008D3DC1" w:rsidRPr="008D3DC1" w:rsidRDefault="008D3DC1" w:rsidP="008D3DC1">
            <w:pPr>
              <w:rPr>
                <w:rFonts w:ascii="Arial" w:hAnsi="Arial" w:cs="Arial"/>
                <w:b/>
                <w:bCs/>
                <w:color w:val="000000"/>
                <w:lang w:eastAsia="en-ID"/>
              </w:rPr>
            </w:pPr>
            <w:r w:rsidRPr="008D3DC1">
              <w:rPr>
                <w:rStyle w:val="Strong"/>
                <w:rFonts w:ascii="Arial" w:hAnsi="Arial" w:cs="Arial"/>
              </w:rPr>
              <w:t>3.76</w:t>
            </w:r>
          </w:p>
        </w:tc>
        <w:tc>
          <w:tcPr>
            <w:tcW w:w="1683" w:type="dxa"/>
          </w:tcPr>
          <w:p w14:paraId="52186359" w14:textId="77777777" w:rsidR="008D3DC1" w:rsidRPr="008D3DC1" w:rsidRDefault="008D3DC1" w:rsidP="008D3DC1">
            <w:pPr>
              <w:jc w:val="center"/>
              <w:rPr>
                <w:rStyle w:val="Strong"/>
                <w:rFonts w:ascii="Arial" w:hAnsi="Arial" w:cs="Arial"/>
              </w:rPr>
            </w:pPr>
            <w:r w:rsidRPr="008D3DC1">
              <w:rPr>
                <w:rFonts w:ascii="Arial" w:hAnsi="Arial" w:cs="Arial"/>
              </w:rPr>
              <w:t>Very Good</w:t>
            </w:r>
          </w:p>
        </w:tc>
      </w:tr>
      <w:tr w:rsidR="008D3DC1" w:rsidRPr="008D3DC1" w14:paraId="59B65C15" w14:textId="77777777" w:rsidTr="00A23F5E">
        <w:trPr>
          <w:trHeight w:val="332"/>
        </w:trPr>
        <w:tc>
          <w:tcPr>
            <w:tcW w:w="6374" w:type="dxa"/>
            <w:shd w:val="clear" w:color="auto" w:fill="auto"/>
            <w:noWrap/>
            <w:vAlign w:val="bottom"/>
          </w:tcPr>
          <w:p w14:paraId="2CD3738D"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Overall mean</w:t>
            </w:r>
          </w:p>
        </w:tc>
        <w:tc>
          <w:tcPr>
            <w:tcW w:w="803" w:type="dxa"/>
          </w:tcPr>
          <w:p w14:paraId="4704AE6E"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3.04</w:t>
            </w:r>
          </w:p>
        </w:tc>
        <w:tc>
          <w:tcPr>
            <w:tcW w:w="1683" w:type="dxa"/>
          </w:tcPr>
          <w:p w14:paraId="19A4935F"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rPr>
              <w:t>Good</w:t>
            </w:r>
          </w:p>
        </w:tc>
      </w:tr>
    </w:tbl>
    <w:p w14:paraId="43F770CA" w14:textId="77777777" w:rsidR="008D3DC1" w:rsidRPr="008D3DC1" w:rsidRDefault="008D3DC1" w:rsidP="008D3DC1">
      <w:pPr>
        <w:jc w:val="both"/>
        <w:rPr>
          <w:rFonts w:ascii="Arial" w:hAnsi="Arial" w:cs="Arial"/>
          <w:b/>
          <w:iCs/>
        </w:rPr>
      </w:pPr>
    </w:p>
    <w:p w14:paraId="06AEC316" w14:textId="54CA679A" w:rsidR="008D3DC1" w:rsidRDefault="008D3DC1" w:rsidP="008D3DC1">
      <w:pPr>
        <w:ind w:firstLine="720"/>
        <w:jc w:val="both"/>
        <w:rPr>
          <w:rFonts w:ascii="Arial" w:hAnsi="Arial" w:cs="Arial"/>
          <w:bCs/>
          <w:iCs/>
        </w:rPr>
      </w:pPr>
      <w:r w:rsidRPr="008D3DC1">
        <w:rPr>
          <w:rFonts w:ascii="Arial" w:hAnsi="Arial" w:cs="Arial"/>
          <w:bCs/>
          <w:iCs/>
        </w:rPr>
        <w:t xml:space="preserve">The findings from table </w:t>
      </w:r>
      <w:r w:rsidR="002440BF">
        <w:rPr>
          <w:rFonts w:ascii="Arial" w:hAnsi="Arial" w:cs="Arial"/>
          <w:bCs/>
          <w:iCs/>
        </w:rPr>
        <w:t>4</w:t>
      </w:r>
      <w:r w:rsidRPr="008D3DC1">
        <w:rPr>
          <w:rFonts w:ascii="Arial" w:hAnsi="Arial" w:cs="Arial"/>
          <w:bCs/>
          <w:iCs/>
        </w:rPr>
        <w:t xml:space="preserve"> indicate that the classroom environment plays a significant role in shaping students' numeracy proficiency, with an overall mean of 3.04 (Good). Factors such as seat arrangement (3.52 – Very Good) and classroom atmosphere (3.62 – Very Good) positively contribute to student motivation and engagement. However, home study comfort (1.71 – Poor) suggests challenges in maintaining a conducive learning space outside school, which may affect independent learning.</w:t>
      </w:r>
    </w:p>
    <w:p w14:paraId="29590397" w14:textId="77777777" w:rsidR="002440BF" w:rsidRPr="008D3DC1" w:rsidRDefault="002440BF" w:rsidP="008D3DC1">
      <w:pPr>
        <w:ind w:firstLine="720"/>
        <w:jc w:val="both"/>
        <w:rPr>
          <w:rFonts w:ascii="Arial" w:hAnsi="Arial" w:cs="Arial"/>
          <w:bCs/>
          <w:iCs/>
        </w:rPr>
      </w:pPr>
    </w:p>
    <w:p w14:paraId="797EE454" w14:textId="243B866F" w:rsidR="008D3DC1" w:rsidRDefault="008D3DC1" w:rsidP="008D3DC1">
      <w:pPr>
        <w:ind w:firstLine="720"/>
        <w:jc w:val="both"/>
        <w:rPr>
          <w:rFonts w:ascii="Arial" w:hAnsi="Arial" w:cs="Arial"/>
          <w:bCs/>
          <w:iCs/>
        </w:rPr>
      </w:pPr>
      <w:r w:rsidRPr="008D3DC1">
        <w:rPr>
          <w:rFonts w:ascii="Arial" w:hAnsi="Arial" w:cs="Arial"/>
          <w:bCs/>
          <w:iCs/>
        </w:rPr>
        <w:t xml:space="preserve">A related study </w:t>
      </w:r>
      <w:r w:rsidR="0086392D">
        <w:rPr>
          <w:rFonts w:ascii="Arial" w:hAnsi="Arial" w:cs="Arial"/>
        </w:rPr>
        <w:t xml:space="preserve">by </w:t>
      </w:r>
      <w:proofErr w:type="spellStart"/>
      <w:r w:rsidR="0086392D" w:rsidRPr="00903A96">
        <w:rPr>
          <w:bCs/>
        </w:rPr>
        <w:t>Falsario</w:t>
      </w:r>
      <w:proofErr w:type="spellEnd"/>
      <w:r w:rsidR="0086392D" w:rsidRPr="008D3DC1">
        <w:rPr>
          <w:rFonts w:ascii="Arial" w:hAnsi="Arial" w:cs="Arial"/>
        </w:rPr>
        <w:t xml:space="preserve"> </w:t>
      </w:r>
      <w:proofErr w:type="gramStart"/>
      <w:r w:rsidR="0086392D">
        <w:rPr>
          <w:rFonts w:ascii="Arial" w:hAnsi="Arial" w:cs="Arial"/>
        </w:rPr>
        <w:t>et</w:t>
      </w:r>
      <w:proofErr w:type="gramEnd"/>
      <w:r w:rsidR="0086392D">
        <w:rPr>
          <w:rFonts w:ascii="Arial" w:hAnsi="Arial" w:cs="Arial"/>
        </w:rPr>
        <w:t xml:space="preserve">. </w:t>
      </w:r>
      <w:proofErr w:type="gramStart"/>
      <w:r w:rsidR="0086392D">
        <w:rPr>
          <w:rFonts w:ascii="Arial" w:hAnsi="Arial" w:cs="Arial"/>
        </w:rPr>
        <w:t>al</w:t>
      </w:r>
      <w:proofErr w:type="gramEnd"/>
      <w:r w:rsidR="0086392D">
        <w:rPr>
          <w:rFonts w:ascii="Arial" w:hAnsi="Arial" w:cs="Arial"/>
        </w:rPr>
        <w:t xml:space="preserve">, 2024 </w:t>
      </w:r>
      <w:r w:rsidRPr="008D3DC1">
        <w:rPr>
          <w:rFonts w:ascii="Arial" w:hAnsi="Arial" w:cs="Arial"/>
        </w:rPr>
        <w:t xml:space="preserve">that </w:t>
      </w:r>
      <w:r w:rsidRPr="008D3DC1">
        <w:rPr>
          <w:rFonts w:ascii="Arial" w:hAnsi="Arial" w:cs="Arial"/>
          <w:bCs/>
          <w:iCs/>
        </w:rPr>
        <w:t xml:space="preserve">examined the relationship between classroom climate and academic performance, highlighting that a well-structured and engaging classroom environment fosters better learning outcomes. This research emphasizes that </w:t>
      </w:r>
      <w:r w:rsidRPr="008D3DC1">
        <w:rPr>
          <w:rFonts w:ascii="Arial" w:hAnsi="Arial" w:cs="Arial"/>
          <w:iCs/>
        </w:rPr>
        <w:t>teacher leadership, student collaboration, and physical classroom conditions signific</w:t>
      </w:r>
      <w:r w:rsidRPr="008D3DC1">
        <w:rPr>
          <w:rFonts w:ascii="Arial" w:hAnsi="Arial" w:cs="Arial"/>
          <w:bCs/>
          <w:iCs/>
        </w:rPr>
        <w:t>antly impact academic success.</w:t>
      </w:r>
    </w:p>
    <w:p w14:paraId="0F4C2E6B" w14:textId="77777777" w:rsidR="002440BF" w:rsidRPr="008D3DC1" w:rsidRDefault="002440BF" w:rsidP="008D3DC1">
      <w:pPr>
        <w:ind w:firstLine="720"/>
        <w:jc w:val="both"/>
        <w:rPr>
          <w:rFonts w:ascii="Arial" w:hAnsi="Arial" w:cs="Arial"/>
          <w:bCs/>
          <w:iCs/>
        </w:rPr>
      </w:pPr>
    </w:p>
    <w:p w14:paraId="140A5358" w14:textId="38376F6B" w:rsidR="008D3DC1" w:rsidRPr="002440BF" w:rsidRDefault="008D3DC1" w:rsidP="008D3DC1">
      <w:pPr>
        <w:jc w:val="both"/>
        <w:rPr>
          <w:rFonts w:ascii="Arial" w:hAnsi="Arial" w:cs="Arial"/>
          <w:b/>
          <w:iCs/>
        </w:rPr>
      </w:pPr>
      <w:r w:rsidRPr="002440BF">
        <w:rPr>
          <w:rFonts w:ascii="Arial" w:hAnsi="Arial" w:cs="Arial"/>
          <w:b/>
          <w:iCs/>
        </w:rPr>
        <w:t xml:space="preserve">Table </w:t>
      </w:r>
      <w:r w:rsidR="002440BF">
        <w:rPr>
          <w:rFonts w:ascii="Arial" w:hAnsi="Arial" w:cs="Arial"/>
          <w:b/>
          <w:iCs/>
        </w:rPr>
        <w:t>5</w:t>
      </w:r>
      <w:r w:rsidRPr="002440BF">
        <w:rPr>
          <w:rFonts w:ascii="Arial" w:hAnsi="Arial" w:cs="Arial"/>
          <w:b/>
          <w:iCs/>
        </w:rPr>
        <w:t xml:space="preserve">. </w:t>
      </w:r>
      <w:r w:rsidRPr="002440BF">
        <w:rPr>
          <w:rFonts w:ascii="Arial" w:hAnsi="Arial" w:cs="Arial"/>
          <w:b/>
        </w:rPr>
        <w:t>Teacher factors towards numeracy levels of the learners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010"/>
        <w:gridCol w:w="1683"/>
      </w:tblGrid>
      <w:tr w:rsidR="008D3DC1" w:rsidRPr="008D3DC1" w14:paraId="10110BBD" w14:textId="77777777" w:rsidTr="00A23F5E">
        <w:trPr>
          <w:trHeight w:val="314"/>
        </w:trPr>
        <w:tc>
          <w:tcPr>
            <w:tcW w:w="5949" w:type="dxa"/>
            <w:shd w:val="clear" w:color="auto" w:fill="auto"/>
            <w:noWrap/>
            <w:vAlign w:val="bottom"/>
            <w:hideMark/>
          </w:tcPr>
          <w:p w14:paraId="6B2C0EF0"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Teacher Factors</w:t>
            </w:r>
          </w:p>
        </w:tc>
        <w:tc>
          <w:tcPr>
            <w:tcW w:w="1010" w:type="dxa"/>
          </w:tcPr>
          <w:p w14:paraId="14460154"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Mean</w:t>
            </w:r>
          </w:p>
        </w:tc>
        <w:tc>
          <w:tcPr>
            <w:tcW w:w="1683" w:type="dxa"/>
          </w:tcPr>
          <w:p w14:paraId="5CADBBF8"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Interpretation</w:t>
            </w:r>
          </w:p>
        </w:tc>
      </w:tr>
      <w:tr w:rsidR="008D3DC1" w:rsidRPr="008D3DC1" w14:paraId="5F3F4408" w14:textId="77777777" w:rsidTr="00A23F5E">
        <w:trPr>
          <w:trHeight w:val="340"/>
        </w:trPr>
        <w:tc>
          <w:tcPr>
            <w:tcW w:w="5949" w:type="dxa"/>
            <w:shd w:val="clear" w:color="auto" w:fill="auto"/>
            <w:noWrap/>
            <w:vAlign w:val="bottom"/>
            <w:hideMark/>
          </w:tcPr>
          <w:p w14:paraId="78FC01B0"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1. Explains the lesson clearly.</w:t>
            </w:r>
          </w:p>
        </w:tc>
        <w:tc>
          <w:tcPr>
            <w:tcW w:w="1010" w:type="dxa"/>
          </w:tcPr>
          <w:p w14:paraId="76D9A755"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3.71</w:t>
            </w:r>
          </w:p>
        </w:tc>
        <w:tc>
          <w:tcPr>
            <w:tcW w:w="1683" w:type="dxa"/>
          </w:tcPr>
          <w:p w14:paraId="16F56563" w14:textId="77777777" w:rsidR="008D3DC1" w:rsidRPr="008D3DC1" w:rsidRDefault="008D3DC1" w:rsidP="008D3DC1">
            <w:pPr>
              <w:jc w:val="center"/>
              <w:rPr>
                <w:rStyle w:val="Strong"/>
                <w:rFonts w:ascii="Arial" w:hAnsi="Arial" w:cs="Arial"/>
              </w:rPr>
            </w:pPr>
            <w:r w:rsidRPr="008D3DC1">
              <w:rPr>
                <w:rFonts w:ascii="Arial" w:hAnsi="Arial" w:cs="Arial"/>
              </w:rPr>
              <w:t>Very Good</w:t>
            </w:r>
          </w:p>
        </w:tc>
      </w:tr>
      <w:tr w:rsidR="008D3DC1" w:rsidRPr="008D3DC1" w14:paraId="42822B2F" w14:textId="77777777" w:rsidTr="00A23F5E">
        <w:trPr>
          <w:trHeight w:val="340"/>
        </w:trPr>
        <w:tc>
          <w:tcPr>
            <w:tcW w:w="5949" w:type="dxa"/>
            <w:shd w:val="clear" w:color="auto" w:fill="auto"/>
            <w:noWrap/>
            <w:vAlign w:val="bottom"/>
            <w:hideMark/>
          </w:tcPr>
          <w:p w14:paraId="1921C22C"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2.My teacher uses teaching aids/devices</w:t>
            </w:r>
          </w:p>
        </w:tc>
        <w:tc>
          <w:tcPr>
            <w:tcW w:w="1010" w:type="dxa"/>
          </w:tcPr>
          <w:p w14:paraId="3F22CE9A"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3.90</w:t>
            </w:r>
          </w:p>
        </w:tc>
        <w:tc>
          <w:tcPr>
            <w:tcW w:w="1683" w:type="dxa"/>
          </w:tcPr>
          <w:p w14:paraId="355CC1C3" w14:textId="77777777" w:rsidR="008D3DC1" w:rsidRPr="008D3DC1" w:rsidRDefault="008D3DC1" w:rsidP="008D3DC1">
            <w:pPr>
              <w:jc w:val="center"/>
              <w:rPr>
                <w:rStyle w:val="Strong"/>
                <w:rFonts w:ascii="Arial" w:hAnsi="Arial" w:cs="Arial"/>
              </w:rPr>
            </w:pPr>
            <w:r w:rsidRPr="008D3DC1">
              <w:rPr>
                <w:rFonts w:ascii="Arial" w:hAnsi="Arial" w:cs="Arial"/>
              </w:rPr>
              <w:t>Very Good</w:t>
            </w:r>
          </w:p>
        </w:tc>
      </w:tr>
      <w:tr w:rsidR="008D3DC1" w:rsidRPr="008D3DC1" w14:paraId="5CD9C39D" w14:textId="77777777" w:rsidTr="00A23F5E">
        <w:trPr>
          <w:trHeight w:val="340"/>
        </w:trPr>
        <w:tc>
          <w:tcPr>
            <w:tcW w:w="5949" w:type="dxa"/>
            <w:shd w:val="clear" w:color="auto" w:fill="auto"/>
            <w:noWrap/>
            <w:vAlign w:val="bottom"/>
            <w:hideMark/>
          </w:tcPr>
          <w:p w14:paraId="16BF7FA5" w14:textId="77777777" w:rsidR="008D3DC1" w:rsidRPr="008D3DC1" w:rsidRDefault="008D3DC1" w:rsidP="008D3DC1">
            <w:pPr>
              <w:rPr>
                <w:rFonts w:ascii="Arial" w:hAnsi="Arial" w:cs="Arial"/>
                <w:color w:val="000000"/>
                <w:lang w:eastAsia="en-ID"/>
              </w:rPr>
            </w:pPr>
            <w:proofErr w:type="gramStart"/>
            <w:r w:rsidRPr="008D3DC1">
              <w:rPr>
                <w:rFonts w:ascii="Arial" w:hAnsi="Arial" w:cs="Arial"/>
                <w:color w:val="000000"/>
                <w:lang w:eastAsia="en-ID"/>
              </w:rPr>
              <w:t>3.Imposes</w:t>
            </w:r>
            <w:proofErr w:type="gramEnd"/>
            <w:r w:rsidRPr="008D3DC1">
              <w:rPr>
                <w:rFonts w:ascii="Arial" w:hAnsi="Arial" w:cs="Arial"/>
                <w:color w:val="000000"/>
                <w:lang w:eastAsia="en-ID"/>
              </w:rPr>
              <w:t xml:space="preserve"> proper discipline.</w:t>
            </w:r>
          </w:p>
        </w:tc>
        <w:tc>
          <w:tcPr>
            <w:tcW w:w="1010" w:type="dxa"/>
          </w:tcPr>
          <w:p w14:paraId="4B90A10D"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3.90</w:t>
            </w:r>
          </w:p>
        </w:tc>
        <w:tc>
          <w:tcPr>
            <w:tcW w:w="1683" w:type="dxa"/>
          </w:tcPr>
          <w:p w14:paraId="067F4DD6" w14:textId="77777777" w:rsidR="008D3DC1" w:rsidRPr="008D3DC1" w:rsidRDefault="008D3DC1" w:rsidP="008D3DC1">
            <w:pPr>
              <w:jc w:val="center"/>
              <w:rPr>
                <w:rStyle w:val="Strong"/>
                <w:rFonts w:ascii="Arial" w:hAnsi="Arial" w:cs="Arial"/>
              </w:rPr>
            </w:pPr>
            <w:r w:rsidRPr="008D3DC1">
              <w:rPr>
                <w:rFonts w:ascii="Arial" w:hAnsi="Arial" w:cs="Arial"/>
              </w:rPr>
              <w:t>Very Good</w:t>
            </w:r>
          </w:p>
        </w:tc>
      </w:tr>
      <w:tr w:rsidR="008D3DC1" w:rsidRPr="008D3DC1" w14:paraId="09DDB4FD" w14:textId="77777777" w:rsidTr="00A23F5E">
        <w:trPr>
          <w:trHeight w:val="340"/>
        </w:trPr>
        <w:tc>
          <w:tcPr>
            <w:tcW w:w="5949" w:type="dxa"/>
            <w:shd w:val="clear" w:color="auto" w:fill="auto"/>
            <w:noWrap/>
            <w:vAlign w:val="bottom"/>
            <w:hideMark/>
          </w:tcPr>
          <w:p w14:paraId="293232B5"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4.My teacher is open to suggestions and opinions</w:t>
            </w:r>
          </w:p>
        </w:tc>
        <w:tc>
          <w:tcPr>
            <w:tcW w:w="1010" w:type="dxa"/>
          </w:tcPr>
          <w:p w14:paraId="05D006F9"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3.57</w:t>
            </w:r>
          </w:p>
        </w:tc>
        <w:tc>
          <w:tcPr>
            <w:tcW w:w="1683" w:type="dxa"/>
          </w:tcPr>
          <w:p w14:paraId="18A8414C" w14:textId="77777777" w:rsidR="008D3DC1" w:rsidRPr="008D3DC1" w:rsidRDefault="008D3DC1" w:rsidP="008D3DC1">
            <w:pPr>
              <w:jc w:val="center"/>
              <w:rPr>
                <w:rStyle w:val="Strong"/>
                <w:rFonts w:ascii="Arial" w:hAnsi="Arial" w:cs="Arial"/>
              </w:rPr>
            </w:pPr>
            <w:r w:rsidRPr="008D3DC1">
              <w:rPr>
                <w:rFonts w:ascii="Arial" w:hAnsi="Arial" w:cs="Arial"/>
              </w:rPr>
              <w:t>Very Good</w:t>
            </w:r>
          </w:p>
        </w:tc>
      </w:tr>
      <w:tr w:rsidR="008D3DC1" w:rsidRPr="008D3DC1" w14:paraId="4F134716" w14:textId="77777777" w:rsidTr="00A23F5E">
        <w:trPr>
          <w:trHeight w:val="340"/>
        </w:trPr>
        <w:tc>
          <w:tcPr>
            <w:tcW w:w="5949" w:type="dxa"/>
            <w:shd w:val="clear" w:color="auto" w:fill="auto"/>
            <w:noWrap/>
            <w:vAlign w:val="center"/>
            <w:hideMark/>
          </w:tcPr>
          <w:p w14:paraId="1975001D"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5. My teacher is organized in presenting the lesson.</w:t>
            </w:r>
          </w:p>
        </w:tc>
        <w:tc>
          <w:tcPr>
            <w:tcW w:w="1010" w:type="dxa"/>
          </w:tcPr>
          <w:p w14:paraId="389226D6"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3.43</w:t>
            </w:r>
          </w:p>
        </w:tc>
        <w:tc>
          <w:tcPr>
            <w:tcW w:w="1683" w:type="dxa"/>
          </w:tcPr>
          <w:p w14:paraId="59E8B276" w14:textId="77777777" w:rsidR="008D3DC1" w:rsidRPr="008D3DC1" w:rsidRDefault="008D3DC1" w:rsidP="008D3DC1">
            <w:pPr>
              <w:jc w:val="center"/>
              <w:rPr>
                <w:rStyle w:val="Strong"/>
                <w:rFonts w:ascii="Arial" w:hAnsi="Arial" w:cs="Arial"/>
              </w:rPr>
            </w:pPr>
            <w:r w:rsidRPr="008D3DC1">
              <w:rPr>
                <w:rFonts w:ascii="Arial" w:hAnsi="Arial" w:cs="Arial"/>
              </w:rPr>
              <w:t>Very Good</w:t>
            </w:r>
          </w:p>
        </w:tc>
      </w:tr>
      <w:tr w:rsidR="008D3DC1" w:rsidRPr="008D3DC1" w14:paraId="1C6C5BD6" w14:textId="77777777" w:rsidTr="00A23F5E">
        <w:trPr>
          <w:trHeight w:val="340"/>
        </w:trPr>
        <w:tc>
          <w:tcPr>
            <w:tcW w:w="5949" w:type="dxa"/>
            <w:shd w:val="clear" w:color="auto" w:fill="auto"/>
            <w:noWrap/>
            <w:vAlign w:val="bottom"/>
            <w:hideMark/>
          </w:tcPr>
          <w:p w14:paraId="319AF840"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6. My teacher’s method of teaching fits my way of learning</w:t>
            </w:r>
          </w:p>
        </w:tc>
        <w:tc>
          <w:tcPr>
            <w:tcW w:w="1010" w:type="dxa"/>
          </w:tcPr>
          <w:p w14:paraId="21328040"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2.81</w:t>
            </w:r>
          </w:p>
        </w:tc>
        <w:tc>
          <w:tcPr>
            <w:tcW w:w="1683" w:type="dxa"/>
          </w:tcPr>
          <w:p w14:paraId="296ED84A" w14:textId="77777777" w:rsidR="008D3DC1" w:rsidRPr="008D3DC1" w:rsidRDefault="008D3DC1" w:rsidP="008D3DC1">
            <w:pPr>
              <w:jc w:val="center"/>
              <w:rPr>
                <w:rStyle w:val="Strong"/>
                <w:rFonts w:ascii="Arial" w:hAnsi="Arial" w:cs="Arial"/>
              </w:rPr>
            </w:pPr>
            <w:r w:rsidRPr="008D3DC1">
              <w:rPr>
                <w:rFonts w:ascii="Arial" w:hAnsi="Arial" w:cs="Arial"/>
              </w:rPr>
              <w:t xml:space="preserve"> Good</w:t>
            </w:r>
          </w:p>
        </w:tc>
      </w:tr>
      <w:tr w:rsidR="008D3DC1" w:rsidRPr="008D3DC1" w14:paraId="4A878944" w14:textId="77777777" w:rsidTr="00A23F5E">
        <w:trPr>
          <w:trHeight w:val="340"/>
        </w:trPr>
        <w:tc>
          <w:tcPr>
            <w:tcW w:w="5949" w:type="dxa"/>
            <w:shd w:val="clear" w:color="auto" w:fill="auto"/>
            <w:noWrap/>
            <w:vAlign w:val="bottom"/>
            <w:hideMark/>
          </w:tcPr>
          <w:p w14:paraId="040BE920"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7. Easily reach out whenever there were difficulties with the lesson.</w:t>
            </w:r>
          </w:p>
        </w:tc>
        <w:tc>
          <w:tcPr>
            <w:tcW w:w="1010" w:type="dxa"/>
          </w:tcPr>
          <w:p w14:paraId="57FB35EF"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3.19</w:t>
            </w:r>
          </w:p>
        </w:tc>
        <w:tc>
          <w:tcPr>
            <w:tcW w:w="1683" w:type="dxa"/>
          </w:tcPr>
          <w:p w14:paraId="5B50EC56" w14:textId="77777777" w:rsidR="008D3DC1" w:rsidRPr="008D3DC1" w:rsidRDefault="008D3DC1" w:rsidP="008D3DC1">
            <w:pPr>
              <w:jc w:val="center"/>
              <w:rPr>
                <w:rStyle w:val="Strong"/>
                <w:rFonts w:ascii="Arial" w:hAnsi="Arial" w:cs="Arial"/>
              </w:rPr>
            </w:pPr>
            <w:r w:rsidRPr="008D3DC1">
              <w:rPr>
                <w:rFonts w:ascii="Arial" w:hAnsi="Arial" w:cs="Arial"/>
              </w:rPr>
              <w:t>Good</w:t>
            </w:r>
          </w:p>
        </w:tc>
      </w:tr>
      <w:tr w:rsidR="008D3DC1" w:rsidRPr="008D3DC1" w14:paraId="377B538C" w14:textId="77777777" w:rsidTr="00A23F5E">
        <w:trPr>
          <w:trHeight w:val="340"/>
        </w:trPr>
        <w:tc>
          <w:tcPr>
            <w:tcW w:w="5949" w:type="dxa"/>
            <w:shd w:val="clear" w:color="auto" w:fill="auto"/>
            <w:noWrap/>
            <w:vAlign w:val="bottom"/>
            <w:hideMark/>
          </w:tcPr>
          <w:p w14:paraId="4CA9D05E"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8. My teacher provides various activities</w:t>
            </w:r>
          </w:p>
        </w:tc>
        <w:tc>
          <w:tcPr>
            <w:tcW w:w="1010" w:type="dxa"/>
          </w:tcPr>
          <w:p w14:paraId="29AB77BF"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3.48</w:t>
            </w:r>
          </w:p>
        </w:tc>
        <w:tc>
          <w:tcPr>
            <w:tcW w:w="1683" w:type="dxa"/>
          </w:tcPr>
          <w:p w14:paraId="321DACCF" w14:textId="77777777" w:rsidR="008D3DC1" w:rsidRPr="008D3DC1" w:rsidRDefault="008D3DC1" w:rsidP="008D3DC1">
            <w:pPr>
              <w:jc w:val="center"/>
              <w:rPr>
                <w:rStyle w:val="Strong"/>
                <w:rFonts w:ascii="Arial" w:hAnsi="Arial" w:cs="Arial"/>
              </w:rPr>
            </w:pPr>
            <w:r w:rsidRPr="008D3DC1">
              <w:rPr>
                <w:rFonts w:ascii="Arial" w:hAnsi="Arial" w:cs="Arial"/>
              </w:rPr>
              <w:t>Very Good</w:t>
            </w:r>
          </w:p>
        </w:tc>
      </w:tr>
      <w:tr w:rsidR="008D3DC1" w:rsidRPr="008D3DC1" w14:paraId="4D1686F7" w14:textId="77777777" w:rsidTr="00A23F5E">
        <w:trPr>
          <w:trHeight w:val="340"/>
        </w:trPr>
        <w:tc>
          <w:tcPr>
            <w:tcW w:w="5949" w:type="dxa"/>
            <w:shd w:val="clear" w:color="auto" w:fill="auto"/>
            <w:noWrap/>
            <w:vAlign w:val="bottom"/>
            <w:hideMark/>
          </w:tcPr>
          <w:p w14:paraId="1140ED3E"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9. My teacher encourages cooperation and participation</w:t>
            </w:r>
          </w:p>
        </w:tc>
        <w:tc>
          <w:tcPr>
            <w:tcW w:w="1010" w:type="dxa"/>
          </w:tcPr>
          <w:p w14:paraId="02DA0CAA"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4.00</w:t>
            </w:r>
          </w:p>
        </w:tc>
        <w:tc>
          <w:tcPr>
            <w:tcW w:w="1683" w:type="dxa"/>
          </w:tcPr>
          <w:p w14:paraId="02247E86" w14:textId="77777777" w:rsidR="008D3DC1" w:rsidRPr="008D3DC1" w:rsidRDefault="008D3DC1" w:rsidP="008D3DC1">
            <w:pPr>
              <w:jc w:val="center"/>
              <w:rPr>
                <w:rStyle w:val="Strong"/>
                <w:rFonts w:ascii="Arial" w:hAnsi="Arial" w:cs="Arial"/>
              </w:rPr>
            </w:pPr>
            <w:r w:rsidRPr="008D3DC1">
              <w:rPr>
                <w:rFonts w:ascii="Arial" w:hAnsi="Arial" w:cs="Arial"/>
              </w:rPr>
              <w:t>Very Good</w:t>
            </w:r>
          </w:p>
        </w:tc>
      </w:tr>
      <w:tr w:rsidR="008D3DC1" w:rsidRPr="008D3DC1" w14:paraId="3747A70E" w14:textId="77777777" w:rsidTr="00A23F5E">
        <w:trPr>
          <w:trHeight w:val="354"/>
        </w:trPr>
        <w:tc>
          <w:tcPr>
            <w:tcW w:w="5949" w:type="dxa"/>
            <w:shd w:val="clear" w:color="auto" w:fill="auto"/>
            <w:noWrap/>
            <w:vAlign w:val="bottom"/>
            <w:hideMark/>
          </w:tcPr>
          <w:p w14:paraId="7444899D"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10. My teacher makes lessons interesting.</w:t>
            </w:r>
          </w:p>
        </w:tc>
        <w:tc>
          <w:tcPr>
            <w:tcW w:w="1010" w:type="dxa"/>
          </w:tcPr>
          <w:p w14:paraId="04604712"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2.62</w:t>
            </w:r>
          </w:p>
        </w:tc>
        <w:tc>
          <w:tcPr>
            <w:tcW w:w="1683" w:type="dxa"/>
          </w:tcPr>
          <w:p w14:paraId="7C933AE7" w14:textId="77777777" w:rsidR="008D3DC1" w:rsidRPr="008D3DC1" w:rsidRDefault="008D3DC1" w:rsidP="008D3DC1">
            <w:pPr>
              <w:jc w:val="center"/>
              <w:rPr>
                <w:rStyle w:val="Strong"/>
                <w:rFonts w:ascii="Arial" w:hAnsi="Arial" w:cs="Arial"/>
              </w:rPr>
            </w:pPr>
            <w:r w:rsidRPr="008D3DC1">
              <w:rPr>
                <w:rFonts w:ascii="Arial" w:hAnsi="Arial" w:cs="Arial"/>
              </w:rPr>
              <w:t>Average</w:t>
            </w:r>
          </w:p>
        </w:tc>
      </w:tr>
      <w:tr w:rsidR="008D3DC1" w:rsidRPr="008D3DC1" w14:paraId="79AA65C3" w14:textId="77777777" w:rsidTr="00A23F5E">
        <w:trPr>
          <w:trHeight w:val="354"/>
        </w:trPr>
        <w:tc>
          <w:tcPr>
            <w:tcW w:w="5949" w:type="dxa"/>
            <w:shd w:val="clear" w:color="auto" w:fill="auto"/>
            <w:noWrap/>
            <w:vAlign w:val="bottom"/>
          </w:tcPr>
          <w:p w14:paraId="52E096BB" w14:textId="77777777" w:rsidR="008D3DC1" w:rsidRPr="008D3DC1" w:rsidRDefault="008D3DC1" w:rsidP="008D3DC1">
            <w:pPr>
              <w:rPr>
                <w:rFonts w:ascii="Arial" w:hAnsi="Arial" w:cs="Arial"/>
                <w:b/>
                <w:bCs/>
                <w:color w:val="000000"/>
                <w:lang w:eastAsia="en-ID"/>
              </w:rPr>
            </w:pPr>
            <w:r w:rsidRPr="008D3DC1">
              <w:rPr>
                <w:rFonts w:ascii="Arial" w:hAnsi="Arial" w:cs="Arial"/>
                <w:b/>
                <w:bCs/>
                <w:color w:val="000000"/>
                <w:lang w:eastAsia="en-ID"/>
              </w:rPr>
              <w:t>Overall Mean</w:t>
            </w:r>
          </w:p>
        </w:tc>
        <w:tc>
          <w:tcPr>
            <w:tcW w:w="1010" w:type="dxa"/>
          </w:tcPr>
          <w:p w14:paraId="0D036B30" w14:textId="77777777" w:rsidR="008D3DC1" w:rsidRPr="008D3DC1" w:rsidRDefault="008D3DC1" w:rsidP="008D3DC1">
            <w:pPr>
              <w:jc w:val="center"/>
              <w:rPr>
                <w:rStyle w:val="Strong"/>
                <w:rFonts w:ascii="Arial" w:hAnsi="Arial" w:cs="Arial"/>
                <w:b w:val="0"/>
                <w:bCs w:val="0"/>
              </w:rPr>
            </w:pPr>
            <w:r w:rsidRPr="008D3DC1">
              <w:rPr>
                <w:rFonts w:ascii="Arial" w:hAnsi="Arial" w:cs="Arial"/>
                <w:b/>
                <w:bCs/>
              </w:rPr>
              <w:t>3.46</w:t>
            </w:r>
          </w:p>
        </w:tc>
        <w:tc>
          <w:tcPr>
            <w:tcW w:w="1683" w:type="dxa"/>
          </w:tcPr>
          <w:p w14:paraId="5733CF73" w14:textId="77777777" w:rsidR="008D3DC1" w:rsidRPr="008D3DC1" w:rsidRDefault="008D3DC1" w:rsidP="008D3DC1">
            <w:pPr>
              <w:jc w:val="center"/>
              <w:rPr>
                <w:rFonts w:ascii="Arial" w:hAnsi="Arial" w:cs="Arial"/>
                <w:b/>
                <w:bCs/>
              </w:rPr>
            </w:pPr>
            <w:r w:rsidRPr="008D3DC1">
              <w:rPr>
                <w:rFonts w:ascii="Arial" w:hAnsi="Arial" w:cs="Arial"/>
                <w:b/>
                <w:bCs/>
              </w:rPr>
              <w:t>Very Good</w:t>
            </w:r>
          </w:p>
        </w:tc>
      </w:tr>
    </w:tbl>
    <w:p w14:paraId="190ED4C4" w14:textId="77777777" w:rsidR="008D3DC1" w:rsidRPr="008D3DC1" w:rsidRDefault="008D3DC1" w:rsidP="008D3DC1">
      <w:pPr>
        <w:ind w:firstLine="720"/>
        <w:jc w:val="both"/>
        <w:rPr>
          <w:rFonts w:ascii="Arial" w:hAnsi="Arial" w:cs="Arial"/>
          <w:bCs/>
          <w:iCs/>
        </w:rPr>
      </w:pPr>
    </w:p>
    <w:p w14:paraId="69051E78" w14:textId="1D6BEDD1" w:rsidR="008D3DC1" w:rsidRDefault="008D3DC1" w:rsidP="008D3DC1">
      <w:pPr>
        <w:ind w:firstLine="720"/>
        <w:jc w:val="both"/>
        <w:rPr>
          <w:rFonts w:ascii="Arial" w:hAnsi="Arial" w:cs="Arial"/>
          <w:bCs/>
          <w:iCs/>
        </w:rPr>
      </w:pPr>
      <w:r w:rsidRPr="008D3DC1">
        <w:rPr>
          <w:rFonts w:ascii="Arial" w:hAnsi="Arial" w:cs="Arial"/>
          <w:bCs/>
          <w:iCs/>
        </w:rPr>
        <w:t xml:space="preserve">The findings in table </w:t>
      </w:r>
      <w:r w:rsidR="002440BF">
        <w:rPr>
          <w:rFonts w:ascii="Arial" w:hAnsi="Arial" w:cs="Arial"/>
          <w:bCs/>
          <w:iCs/>
        </w:rPr>
        <w:t>5</w:t>
      </w:r>
      <w:r w:rsidRPr="008D3DC1">
        <w:rPr>
          <w:rFonts w:ascii="Arial" w:hAnsi="Arial" w:cs="Arial"/>
          <w:bCs/>
          <w:iCs/>
        </w:rPr>
        <w:t xml:space="preserve"> indicate that teacher-related factors significantly contribute to students' numeracy proficiency, with an overall mean of 3.46 (Very Good). Teachers excel in key areas such as explaining lessons clearly (3.71 – Very Good), utilizing teaching aids (3.90 – Very Good), maintaining classroom discipline (3.90 – Very Good), and encouraging cooperation and participation (4.00 – Very Good). These aspects foster a structured and engaging learning environment, allowing students to absorb mathematical concepts effectively. However, some areas, such as teaching methods aligning with students’ learning styles (2.81 – Good) and making lessons interesting (2.62 – Average), indicate opportunities for improvement, possibly through more interactive strategies or differentiated instruction.</w:t>
      </w:r>
    </w:p>
    <w:p w14:paraId="7518D9AD" w14:textId="77777777" w:rsidR="002440BF" w:rsidRPr="008D3DC1" w:rsidRDefault="002440BF" w:rsidP="008D3DC1">
      <w:pPr>
        <w:ind w:firstLine="720"/>
        <w:jc w:val="both"/>
        <w:rPr>
          <w:rFonts w:ascii="Arial" w:hAnsi="Arial" w:cs="Arial"/>
          <w:bCs/>
          <w:iCs/>
        </w:rPr>
      </w:pPr>
    </w:p>
    <w:p w14:paraId="17B35321" w14:textId="1B3B1B05" w:rsidR="008D3DC1" w:rsidRPr="008D3DC1" w:rsidRDefault="008D3DC1" w:rsidP="002440BF">
      <w:pPr>
        <w:ind w:firstLine="720"/>
        <w:jc w:val="both"/>
        <w:rPr>
          <w:rFonts w:ascii="Arial" w:hAnsi="Arial" w:cs="Arial"/>
          <w:bCs/>
          <w:iCs/>
        </w:rPr>
      </w:pPr>
      <w:r w:rsidRPr="008D3DC1">
        <w:rPr>
          <w:rFonts w:ascii="Arial" w:hAnsi="Arial" w:cs="Arial"/>
          <w:bCs/>
          <w:iCs/>
        </w:rPr>
        <w:t xml:space="preserve">A related study </w:t>
      </w:r>
      <w:r w:rsidR="00710703">
        <w:rPr>
          <w:rFonts w:ascii="Arial" w:hAnsi="Arial" w:cs="Arial"/>
        </w:rPr>
        <w:t xml:space="preserve">by </w:t>
      </w:r>
      <w:r w:rsidR="00710703" w:rsidRPr="00504DC8">
        <w:rPr>
          <w:bCs/>
        </w:rPr>
        <w:t>Darling-Hammond</w:t>
      </w:r>
      <w:r w:rsidR="00710703">
        <w:rPr>
          <w:bCs/>
        </w:rPr>
        <w:t xml:space="preserve">, 2000 </w:t>
      </w:r>
      <w:r w:rsidRPr="008D3DC1">
        <w:rPr>
          <w:rFonts w:ascii="Arial" w:hAnsi="Arial" w:cs="Arial"/>
          <w:bCs/>
          <w:iCs/>
        </w:rPr>
        <w:t>emphasizes that teacher quality plays a crucial role in student achievement, particularly in mathematics. The study suggests that effective teaching strategies, professional development, and strong classroom management are key drivers of student success.</w:t>
      </w:r>
    </w:p>
    <w:p w14:paraId="5588EA5C" w14:textId="77777777" w:rsidR="008D3DC1" w:rsidRPr="008D3DC1" w:rsidRDefault="008D3DC1" w:rsidP="008D3DC1">
      <w:pPr>
        <w:jc w:val="both"/>
        <w:rPr>
          <w:rFonts w:ascii="Arial" w:hAnsi="Arial" w:cs="Arial"/>
          <w:bCs/>
          <w:iCs/>
        </w:rPr>
      </w:pPr>
    </w:p>
    <w:p w14:paraId="0093AF4E" w14:textId="61F27B36" w:rsidR="008D3DC1" w:rsidRPr="002440BF" w:rsidRDefault="008D3DC1" w:rsidP="008D3DC1">
      <w:pPr>
        <w:jc w:val="both"/>
        <w:rPr>
          <w:rFonts w:ascii="Arial" w:hAnsi="Arial" w:cs="Arial"/>
          <w:b/>
          <w:iCs/>
        </w:rPr>
      </w:pPr>
      <w:r w:rsidRPr="002440BF">
        <w:rPr>
          <w:rFonts w:ascii="Arial" w:hAnsi="Arial" w:cs="Arial"/>
          <w:b/>
          <w:iCs/>
        </w:rPr>
        <w:t xml:space="preserve">Table </w:t>
      </w:r>
      <w:r w:rsidR="002440BF">
        <w:rPr>
          <w:rFonts w:ascii="Arial" w:hAnsi="Arial" w:cs="Arial"/>
          <w:b/>
          <w:iCs/>
        </w:rPr>
        <w:t>6</w:t>
      </w:r>
      <w:r w:rsidRPr="002440BF">
        <w:rPr>
          <w:rFonts w:ascii="Arial" w:hAnsi="Arial" w:cs="Arial"/>
          <w:b/>
          <w:iCs/>
        </w:rPr>
        <w:t xml:space="preserve">. </w:t>
      </w:r>
      <w:r w:rsidRPr="002440BF">
        <w:rPr>
          <w:rFonts w:ascii="Arial" w:hAnsi="Arial" w:cs="Arial"/>
          <w:b/>
        </w:rPr>
        <w:t xml:space="preserve">Significant relationship between the profile of the respondents and the identified factors </w:t>
      </w:r>
    </w:p>
    <w:tbl>
      <w:tblPr>
        <w:tblStyle w:val="TableGrid"/>
        <w:tblW w:w="0" w:type="auto"/>
        <w:tblLook w:val="04A0" w:firstRow="1" w:lastRow="0" w:firstColumn="1" w:lastColumn="0" w:noHBand="0" w:noVBand="1"/>
      </w:tblPr>
      <w:tblGrid>
        <w:gridCol w:w="2830"/>
        <w:gridCol w:w="1678"/>
        <w:gridCol w:w="1866"/>
        <w:gridCol w:w="1985"/>
      </w:tblGrid>
      <w:tr w:rsidR="008D3DC1" w:rsidRPr="008D3DC1" w14:paraId="25179C74" w14:textId="77777777" w:rsidTr="00A23F5E">
        <w:trPr>
          <w:trHeight w:val="756"/>
        </w:trPr>
        <w:tc>
          <w:tcPr>
            <w:tcW w:w="2830" w:type="dxa"/>
          </w:tcPr>
          <w:p w14:paraId="3CB8FBAF" w14:textId="77777777" w:rsidR="008D3DC1" w:rsidRPr="008D3DC1" w:rsidRDefault="008D3DC1" w:rsidP="008D3DC1">
            <w:pPr>
              <w:rPr>
                <w:rFonts w:ascii="Arial" w:hAnsi="Arial" w:cs="Arial"/>
                <w:b/>
                <w:bCs/>
                <w:sz w:val="20"/>
                <w:szCs w:val="20"/>
              </w:rPr>
            </w:pPr>
          </w:p>
          <w:p w14:paraId="1F9C32D5" w14:textId="77777777" w:rsidR="008D3DC1" w:rsidRPr="008D3DC1" w:rsidRDefault="008D3DC1" w:rsidP="008D3DC1">
            <w:pPr>
              <w:rPr>
                <w:rFonts w:ascii="Arial" w:hAnsi="Arial" w:cs="Arial"/>
                <w:b/>
                <w:bCs/>
                <w:sz w:val="20"/>
                <w:szCs w:val="20"/>
              </w:rPr>
            </w:pPr>
            <w:r w:rsidRPr="008D3DC1">
              <w:rPr>
                <w:rFonts w:ascii="Arial" w:hAnsi="Arial" w:cs="Arial"/>
                <w:b/>
                <w:bCs/>
                <w:sz w:val="20"/>
                <w:szCs w:val="20"/>
              </w:rPr>
              <w:t>Demographic Profile</w:t>
            </w:r>
          </w:p>
          <w:p w14:paraId="4656D48B" w14:textId="77777777" w:rsidR="008D3DC1" w:rsidRPr="008D3DC1" w:rsidRDefault="008D3DC1" w:rsidP="008D3DC1">
            <w:pPr>
              <w:rPr>
                <w:rFonts w:ascii="Arial" w:hAnsi="Arial" w:cs="Arial"/>
                <w:sz w:val="20"/>
                <w:szCs w:val="20"/>
              </w:rPr>
            </w:pPr>
            <w:r w:rsidRPr="008D3DC1">
              <w:rPr>
                <w:rFonts w:ascii="Arial" w:hAnsi="Arial" w:cs="Arial"/>
                <w:sz w:val="20"/>
                <w:szCs w:val="20"/>
              </w:rPr>
              <w:t xml:space="preserve">                        </w:t>
            </w:r>
          </w:p>
        </w:tc>
        <w:tc>
          <w:tcPr>
            <w:tcW w:w="1678" w:type="dxa"/>
          </w:tcPr>
          <w:p w14:paraId="0C24B70F" w14:textId="77777777" w:rsidR="008D3DC1" w:rsidRPr="008D3DC1" w:rsidRDefault="008D3DC1" w:rsidP="008D3DC1">
            <w:pPr>
              <w:jc w:val="center"/>
              <w:rPr>
                <w:rFonts w:ascii="Arial" w:hAnsi="Arial" w:cs="Arial"/>
                <w:b/>
                <w:bCs/>
                <w:sz w:val="20"/>
                <w:szCs w:val="20"/>
              </w:rPr>
            </w:pPr>
          </w:p>
          <w:p w14:paraId="778F76C3" w14:textId="77777777" w:rsidR="008D3DC1" w:rsidRPr="008D3DC1" w:rsidRDefault="008D3DC1" w:rsidP="008D3DC1">
            <w:pPr>
              <w:jc w:val="center"/>
              <w:rPr>
                <w:rFonts w:ascii="Arial" w:hAnsi="Arial" w:cs="Arial"/>
                <w:b/>
                <w:bCs/>
                <w:sz w:val="20"/>
                <w:szCs w:val="20"/>
              </w:rPr>
            </w:pPr>
            <w:r w:rsidRPr="008D3DC1">
              <w:rPr>
                <w:rFonts w:ascii="Arial" w:hAnsi="Arial" w:cs="Arial"/>
                <w:b/>
                <w:bCs/>
                <w:sz w:val="20"/>
                <w:szCs w:val="20"/>
              </w:rPr>
              <w:t>r - value</w:t>
            </w:r>
          </w:p>
        </w:tc>
        <w:tc>
          <w:tcPr>
            <w:tcW w:w="1866" w:type="dxa"/>
          </w:tcPr>
          <w:p w14:paraId="55CC1F82" w14:textId="77777777" w:rsidR="008D3DC1" w:rsidRPr="008D3DC1" w:rsidRDefault="008D3DC1" w:rsidP="008D3DC1">
            <w:pPr>
              <w:jc w:val="center"/>
              <w:rPr>
                <w:rFonts w:ascii="Arial" w:hAnsi="Arial" w:cs="Arial"/>
                <w:b/>
                <w:bCs/>
                <w:sz w:val="20"/>
                <w:szCs w:val="20"/>
              </w:rPr>
            </w:pPr>
          </w:p>
          <w:p w14:paraId="12E1A40F" w14:textId="77777777" w:rsidR="008D3DC1" w:rsidRPr="008D3DC1" w:rsidRDefault="008D3DC1" w:rsidP="008D3DC1">
            <w:pPr>
              <w:jc w:val="center"/>
              <w:rPr>
                <w:rFonts w:ascii="Arial" w:hAnsi="Arial" w:cs="Arial"/>
                <w:b/>
                <w:bCs/>
                <w:sz w:val="20"/>
                <w:szCs w:val="20"/>
              </w:rPr>
            </w:pPr>
            <w:r w:rsidRPr="008D3DC1">
              <w:rPr>
                <w:rFonts w:ascii="Arial" w:hAnsi="Arial" w:cs="Arial"/>
                <w:b/>
                <w:bCs/>
                <w:sz w:val="20"/>
                <w:szCs w:val="20"/>
              </w:rPr>
              <w:t>p value</w:t>
            </w:r>
          </w:p>
        </w:tc>
        <w:tc>
          <w:tcPr>
            <w:tcW w:w="1985" w:type="dxa"/>
          </w:tcPr>
          <w:p w14:paraId="755F8127" w14:textId="77777777" w:rsidR="008D3DC1" w:rsidRPr="008D3DC1" w:rsidRDefault="008D3DC1" w:rsidP="008D3DC1">
            <w:pPr>
              <w:jc w:val="center"/>
              <w:rPr>
                <w:rFonts w:ascii="Arial" w:hAnsi="Arial" w:cs="Arial"/>
                <w:b/>
                <w:bCs/>
                <w:sz w:val="20"/>
                <w:szCs w:val="20"/>
              </w:rPr>
            </w:pPr>
          </w:p>
          <w:p w14:paraId="6BEAADBA" w14:textId="77777777" w:rsidR="008D3DC1" w:rsidRPr="008D3DC1" w:rsidRDefault="008D3DC1" w:rsidP="008D3DC1">
            <w:pPr>
              <w:jc w:val="center"/>
              <w:rPr>
                <w:rFonts w:ascii="Arial" w:hAnsi="Arial" w:cs="Arial"/>
                <w:b/>
                <w:bCs/>
                <w:sz w:val="20"/>
                <w:szCs w:val="20"/>
              </w:rPr>
            </w:pPr>
            <w:r w:rsidRPr="008D3DC1">
              <w:rPr>
                <w:rFonts w:ascii="Arial" w:hAnsi="Arial" w:cs="Arial"/>
                <w:b/>
                <w:bCs/>
                <w:sz w:val="20"/>
                <w:szCs w:val="20"/>
              </w:rPr>
              <w:t>Decision</w:t>
            </w:r>
          </w:p>
        </w:tc>
      </w:tr>
      <w:tr w:rsidR="008D3DC1" w:rsidRPr="008D3DC1" w14:paraId="1C39790C" w14:textId="77777777" w:rsidTr="00A23F5E">
        <w:tc>
          <w:tcPr>
            <w:tcW w:w="2830" w:type="dxa"/>
          </w:tcPr>
          <w:p w14:paraId="15D9C691" w14:textId="77777777" w:rsidR="008D3DC1" w:rsidRPr="008D3DC1" w:rsidRDefault="008D3DC1" w:rsidP="008D3DC1">
            <w:pPr>
              <w:rPr>
                <w:rFonts w:ascii="Arial" w:hAnsi="Arial" w:cs="Arial"/>
                <w:sz w:val="20"/>
                <w:szCs w:val="20"/>
              </w:rPr>
            </w:pPr>
            <w:r w:rsidRPr="008D3DC1">
              <w:rPr>
                <w:rFonts w:ascii="Arial" w:hAnsi="Arial" w:cs="Arial"/>
                <w:sz w:val="20"/>
                <w:szCs w:val="20"/>
              </w:rPr>
              <w:t>Age</w:t>
            </w:r>
          </w:p>
        </w:tc>
        <w:tc>
          <w:tcPr>
            <w:tcW w:w="1678" w:type="dxa"/>
          </w:tcPr>
          <w:p w14:paraId="5EA35389"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0.771</w:t>
            </w:r>
          </w:p>
        </w:tc>
        <w:tc>
          <w:tcPr>
            <w:tcW w:w="1866" w:type="dxa"/>
          </w:tcPr>
          <w:p w14:paraId="3AC884B7"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0.000</w:t>
            </w:r>
          </w:p>
        </w:tc>
        <w:tc>
          <w:tcPr>
            <w:tcW w:w="1985" w:type="dxa"/>
          </w:tcPr>
          <w:p w14:paraId="39982112"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Significant</w:t>
            </w:r>
          </w:p>
        </w:tc>
      </w:tr>
      <w:tr w:rsidR="008D3DC1" w:rsidRPr="008D3DC1" w14:paraId="196225F2" w14:textId="77777777" w:rsidTr="00A23F5E">
        <w:tc>
          <w:tcPr>
            <w:tcW w:w="2830" w:type="dxa"/>
          </w:tcPr>
          <w:p w14:paraId="63E57C1A" w14:textId="77777777" w:rsidR="008D3DC1" w:rsidRPr="008D3DC1" w:rsidRDefault="008D3DC1" w:rsidP="008D3DC1">
            <w:pPr>
              <w:rPr>
                <w:rFonts w:ascii="Arial" w:hAnsi="Arial" w:cs="Arial"/>
                <w:sz w:val="20"/>
                <w:szCs w:val="20"/>
              </w:rPr>
            </w:pPr>
            <w:r w:rsidRPr="008D3DC1">
              <w:rPr>
                <w:rFonts w:ascii="Arial" w:hAnsi="Arial" w:cs="Arial"/>
                <w:sz w:val="20"/>
                <w:szCs w:val="20"/>
              </w:rPr>
              <w:t>Sex</w:t>
            </w:r>
          </w:p>
        </w:tc>
        <w:tc>
          <w:tcPr>
            <w:tcW w:w="1678" w:type="dxa"/>
          </w:tcPr>
          <w:p w14:paraId="75D6DADE"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0.533</w:t>
            </w:r>
          </w:p>
        </w:tc>
        <w:tc>
          <w:tcPr>
            <w:tcW w:w="1866" w:type="dxa"/>
          </w:tcPr>
          <w:p w14:paraId="4E97664B"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0.006</w:t>
            </w:r>
          </w:p>
        </w:tc>
        <w:tc>
          <w:tcPr>
            <w:tcW w:w="1985" w:type="dxa"/>
          </w:tcPr>
          <w:p w14:paraId="213C179A"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Significant</w:t>
            </w:r>
          </w:p>
        </w:tc>
      </w:tr>
      <w:tr w:rsidR="008D3DC1" w:rsidRPr="008D3DC1" w14:paraId="0AAB6B98" w14:textId="77777777" w:rsidTr="00A23F5E">
        <w:tc>
          <w:tcPr>
            <w:tcW w:w="2830" w:type="dxa"/>
          </w:tcPr>
          <w:p w14:paraId="655674D3" w14:textId="77777777" w:rsidR="008D3DC1" w:rsidRPr="008D3DC1" w:rsidRDefault="008D3DC1" w:rsidP="008D3DC1">
            <w:pPr>
              <w:rPr>
                <w:rFonts w:ascii="Arial" w:hAnsi="Arial" w:cs="Arial"/>
                <w:sz w:val="20"/>
                <w:szCs w:val="20"/>
              </w:rPr>
            </w:pPr>
            <w:r w:rsidRPr="008D3DC1">
              <w:rPr>
                <w:rFonts w:ascii="Arial" w:hAnsi="Arial" w:cs="Arial"/>
                <w:sz w:val="20"/>
                <w:szCs w:val="20"/>
              </w:rPr>
              <w:t>Distance of residence from school</w:t>
            </w:r>
          </w:p>
        </w:tc>
        <w:tc>
          <w:tcPr>
            <w:tcW w:w="1678" w:type="dxa"/>
          </w:tcPr>
          <w:p w14:paraId="40CCC088"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0.791</w:t>
            </w:r>
          </w:p>
        </w:tc>
        <w:tc>
          <w:tcPr>
            <w:tcW w:w="1866" w:type="dxa"/>
          </w:tcPr>
          <w:p w14:paraId="0A03013E"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0.000</w:t>
            </w:r>
          </w:p>
        </w:tc>
        <w:tc>
          <w:tcPr>
            <w:tcW w:w="1985" w:type="dxa"/>
          </w:tcPr>
          <w:p w14:paraId="30536737"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Significant</w:t>
            </w:r>
          </w:p>
        </w:tc>
      </w:tr>
      <w:tr w:rsidR="008D3DC1" w:rsidRPr="008D3DC1" w14:paraId="3163B9C7" w14:textId="77777777" w:rsidTr="00A23F5E">
        <w:tc>
          <w:tcPr>
            <w:tcW w:w="2830" w:type="dxa"/>
          </w:tcPr>
          <w:p w14:paraId="6D4B6C0D" w14:textId="77777777" w:rsidR="008D3DC1" w:rsidRPr="008D3DC1" w:rsidRDefault="008D3DC1" w:rsidP="008D3DC1">
            <w:pPr>
              <w:rPr>
                <w:rFonts w:ascii="Arial" w:hAnsi="Arial" w:cs="Arial"/>
                <w:sz w:val="20"/>
                <w:szCs w:val="20"/>
              </w:rPr>
            </w:pPr>
            <w:r w:rsidRPr="008D3DC1">
              <w:rPr>
                <w:rFonts w:ascii="Arial" w:hAnsi="Arial" w:cs="Arial"/>
                <w:sz w:val="20"/>
                <w:szCs w:val="20"/>
              </w:rPr>
              <w:t xml:space="preserve">Number of household </w:t>
            </w:r>
            <w:r w:rsidRPr="008D3DC1">
              <w:rPr>
                <w:rFonts w:ascii="Arial" w:hAnsi="Arial" w:cs="Arial"/>
                <w:sz w:val="20"/>
                <w:szCs w:val="20"/>
              </w:rPr>
              <w:lastRenderedPageBreak/>
              <w:t>members</w:t>
            </w:r>
          </w:p>
        </w:tc>
        <w:tc>
          <w:tcPr>
            <w:tcW w:w="1678" w:type="dxa"/>
          </w:tcPr>
          <w:p w14:paraId="017D13A8"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lastRenderedPageBreak/>
              <w:t>0.590</w:t>
            </w:r>
          </w:p>
        </w:tc>
        <w:tc>
          <w:tcPr>
            <w:tcW w:w="1866" w:type="dxa"/>
          </w:tcPr>
          <w:p w14:paraId="3667BAEC"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0.002</w:t>
            </w:r>
          </w:p>
        </w:tc>
        <w:tc>
          <w:tcPr>
            <w:tcW w:w="1985" w:type="dxa"/>
          </w:tcPr>
          <w:p w14:paraId="447AADA0"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Significant</w:t>
            </w:r>
          </w:p>
        </w:tc>
      </w:tr>
      <w:tr w:rsidR="008D3DC1" w:rsidRPr="008D3DC1" w14:paraId="152B0694" w14:textId="77777777" w:rsidTr="00A23F5E">
        <w:tc>
          <w:tcPr>
            <w:tcW w:w="2830" w:type="dxa"/>
          </w:tcPr>
          <w:p w14:paraId="59DADB49" w14:textId="77777777" w:rsidR="008D3DC1" w:rsidRPr="008D3DC1" w:rsidRDefault="008D3DC1" w:rsidP="008D3DC1">
            <w:pPr>
              <w:rPr>
                <w:rFonts w:ascii="Arial" w:hAnsi="Arial" w:cs="Arial"/>
                <w:sz w:val="20"/>
                <w:szCs w:val="20"/>
              </w:rPr>
            </w:pPr>
            <w:r w:rsidRPr="008D3DC1">
              <w:rPr>
                <w:rFonts w:ascii="Arial" w:hAnsi="Arial" w:cs="Arial"/>
                <w:sz w:val="20"/>
                <w:szCs w:val="20"/>
              </w:rPr>
              <w:t>Parents Educational Background</w:t>
            </w:r>
          </w:p>
          <w:p w14:paraId="3C1B711D" w14:textId="77777777" w:rsidR="008D3DC1" w:rsidRPr="008D3DC1" w:rsidRDefault="008D3DC1" w:rsidP="008D3DC1">
            <w:pPr>
              <w:pStyle w:val="ListParagraph"/>
              <w:numPr>
                <w:ilvl w:val="0"/>
                <w:numId w:val="38"/>
              </w:numPr>
              <w:rPr>
                <w:rFonts w:ascii="Arial" w:hAnsi="Arial" w:cs="Arial"/>
                <w:sz w:val="20"/>
                <w:szCs w:val="20"/>
              </w:rPr>
            </w:pPr>
            <w:r w:rsidRPr="008D3DC1">
              <w:rPr>
                <w:rFonts w:ascii="Arial" w:hAnsi="Arial" w:cs="Arial"/>
                <w:sz w:val="20"/>
                <w:szCs w:val="20"/>
              </w:rPr>
              <w:t>Mother</w:t>
            </w:r>
          </w:p>
        </w:tc>
        <w:tc>
          <w:tcPr>
            <w:tcW w:w="1678" w:type="dxa"/>
          </w:tcPr>
          <w:p w14:paraId="03CF271A" w14:textId="77777777" w:rsidR="008D3DC1" w:rsidRPr="008D3DC1" w:rsidRDefault="008D3DC1" w:rsidP="008D3DC1">
            <w:pPr>
              <w:rPr>
                <w:rFonts w:ascii="Arial" w:hAnsi="Arial" w:cs="Arial"/>
                <w:sz w:val="20"/>
                <w:szCs w:val="20"/>
              </w:rPr>
            </w:pPr>
          </w:p>
          <w:p w14:paraId="3D1BC173"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0.757</w:t>
            </w:r>
          </w:p>
        </w:tc>
        <w:tc>
          <w:tcPr>
            <w:tcW w:w="1866" w:type="dxa"/>
          </w:tcPr>
          <w:p w14:paraId="6CD92AAC" w14:textId="77777777" w:rsidR="008D3DC1" w:rsidRPr="008D3DC1" w:rsidRDefault="008D3DC1" w:rsidP="008D3DC1">
            <w:pPr>
              <w:rPr>
                <w:rFonts w:ascii="Arial" w:hAnsi="Arial" w:cs="Arial"/>
                <w:sz w:val="20"/>
                <w:szCs w:val="20"/>
              </w:rPr>
            </w:pPr>
          </w:p>
          <w:p w14:paraId="6246F6C7"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0.000</w:t>
            </w:r>
          </w:p>
        </w:tc>
        <w:tc>
          <w:tcPr>
            <w:tcW w:w="1985" w:type="dxa"/>
          </w:tcPr>
          <w:p w14:paraId="57761884" w14:textId="77777777" w:rsidR="008D3DC1" w:rsidRPr="008D3DC1" w:rsidRDefault="008D3DC1" w:rsidP="008D3DC1">
            <w:pPr>
              <w:rPr>
                <w:rFonts w:ascii="Arial" w:hAnsi="Arial" w:cs="Arial"/>
                <w:sz w:val="20"/>
                <w:szCs w:val="20"/>
              </w:rPr>
            </w:pPr>
          </w:p>
          <w:p w14:paraId="68977331"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Significant</w:t>
            </w:r>
          </w:p>
        </w:tc>
      </w:tr>
      <w:tr w:rsidR="008D3DC1" w:rsidRPr="008D3DC1" w14:paraId="4281316E" w14:textId="77777777" w:rsidTr="00A23F5E">
        <w:tc>
          <w:tcPr>
            <w:tcW w:w="2830" w:type="dxa"/>
          </w:tcPr>
          <w:p w14:paraId="2EA82532" w14:textId="77777777" w:rsidR="008D3DC1" w:rsidRPr="008D3DC1" w:rsidRDefault="008D3DC1" w:rsidP="008D3DC1">
            <w:pPr>
              <w:pStyle w:val="ListParagraph"/>
              <w:numPr>
                <w:ilvl w:val="0"/>
                <w:numId w:val="36"/>
              </w:numPr>
              <w:spacing w:after="160"/>
              <w:rPr>
                <w:rFonts w:ascii="Arial" w:hAnsi="Arial" w:cs="Arial"/>
                <w:sz w:val="20"/>
                <w:szCs w:val="20"/>
              </w:rPr>
            </w:pPr>
            <w:r w:rsidRPr="008D3DC1">
              <w:rPr>
                <w:rFonts w:ascii="Arial" w:hAnsi="Arial" w:cs="Arial"/>
                <w:sz w:val="20"/>
                <w:szCs w:val="20"/>
              </w:rPr>
              <w:t>father</w:t>
            </w:r>
          </w:p>
        </w:tc>
        <w:tc>
          <w:tcPr>
            <w:tcW w:w="1678" w:type="dxa"/>
          </w:tcPr>
          <w:p w14:paraId="03A7C94F"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0.816</w:t>
            </w:r>
          </w:p>
        </w:tc>
        <w:tc>
          <w:tcPr>
            <w:tcW w:w="1866" w:type="dxa"/>
          </w:tcPr>
          <w:p w14:paraId="56E27C84"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0.000</w:t>
            </w:r>
          </w:p>
        </w:tc>
        <w:tc>
          <w:tcPr>
            <w:tcW w:w="1985" w:type="dxa"/>
          </w:tcPr>
          <w:p w14:paraId="49CFC339"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Significant</w:t>
            </w:r>
          </w:p>
        </w:tc>
      </w:tr>
      <w:tr w:rsidR="008D3DC1" w:rsidRPr="008D3DC1" w14:paraId="0A8550E7" w14:textId="77777777" w:rsidTr="00A23F5E">
        <w:tc>
          <w:tcPr>
            <w:tcW w:w="2830" w:type="dxa"/>
          </w:tcPr>
          <w:p w14:paraId="71522CFD" w14:textId="77777777" w:rsidR="008D3DC1" w:rsidRPr="008D3DC1" w:rsidRDefault="008D3DC1" w:rsidP="008D3DC1">
            <w:pPr>
              <w:rPr>
                <w:rFonts w:ascii="Arial" w:hAnsi="Arial" w:cs="Arial"/>
                <w:sz w:val="20"/>
                <w:szCs w:val="20"/>
              </w:rPr>
            </w:pPr>
            <w:r w:rsidRPr="008D3DC1">
              <w:rPr>
                <w:rFonts w:ascii="Arial" w:hAnsi="Arial" w:cs="Arial"/>
                <w:sz w:val="20"/>
                <w:szCs w:val="20"/>
              </w:rPr>
              <w:t>Monthly Salary</w:t>
            </w:r>
            <w:r w:rsidRPr="008D3DC1">
              <w:rPr>
                <w:rFonts w:ascii="Arial" w:hAnsi="Arial" w:cs="Arial"/>
                <w:sz w:val="20"/>
                <w:szCs w:val="20"/>
              </w:rPr>
              <w:tab/>
            </w:r>
          </w:p>
        </w:tc>
        <w:tc>
          <w:tcPr>
            <w:tcW w:w="1678" w:type="dxa"/>
          </w:tcPr>
          <w:p w14:paraId="7894D28E"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0.335</w:t>
            </w:r>
          </w:p>
        </w:tc>
        <w:tc>
          <w:tcPr>
            <w:tcW w:w="1866" w:type="dxa"/>
          </w:tcPr>
          <w:p w14:paraId="005E7A1D"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0.069</w:t>
            </w:r>
          </w:p>
        </w:tc>
        <w:tc>
          <w:tcPr>
            <w:tcW w:w="1985" w:type="dxa"/>
          </w:tcPr>
          <w:p w14:paraId="437F6CFF"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Not Significant</w:t>
            </w:r>
          </w:p>
        </w:tc>
      </w:tr>
      <w:tr w:rsidR="008D3DC1" w:rsidRPr="008D3DC1" w14:paraId="4EAF957A" w14:textId="77777777" w:rsidTr="00A23F5E">
        <w:tc>
          <w:tcPr>
            <w:tcW w:w="2830" w:type="dxa"/>
          </w:tcPr>
          <w:p w14:paraId="377D5CC0" w14:textId="77777777" w:rsidR="008D3DC1" w:rsidRPr="008D3DC1" w:rsidRDefault="008D3DC1" w:rsidP="008D3DC1">
            <w:pPr>
              <w:rPr>
                <w:rFonts w:ascii="Arial" w:hAnsi="Arial" w:cs="Arial"/>
                <w:sz w:val="20"/>
                <w:szCs w:val="20"/>
              </w:rPr>
            </w:pPr>
            <w:r w:rsidRPr="008D3DC1">
              <w:rPr>
                <w:rFonts w:ascii="Arial" w:hAnsi="Arial" w:cs="Arial"/>
                <w:sz w:val="20"/>
                <w:szCs w:val="20"/>
              </w:rPr>
              <w:t>Nature of parents Occupation</w:t>
            </w:r>
          </w:p>
          <w:p w14:paraId="5F5BF961" w14:textId="77777777" w:rsidR="008D3DC1" w:rsidRPr="008D3DC1" w:rsidRDefault="008D3DC1" w:rsidP="008D3DC1">
            <w:pPr>
              <w:pStyle w:val="ListParagraph"/>
              <w:numPr>
                <w:ilvl w:val="0"/>
                <w:numId w:val="37"/>
              </w:numPr>
              <w:spacing w:after="160"/>
              <w:rPr>
                <w:rFonts w:ascii="Arial" w:hAnsi="Arial" w:cs="Arial"/>
                <w:sz w:val="20"/>
                <w:szCs w:val="20"/>
              </w:rPr>
            </w:pPr>
            <w:r w:rsidRPr="008D3DC1">
              <w:rPr>
                <w:rFonts w:ascii="Arial" w:hAnsi="Arial" w:cs="Arial"/>
                <w:sz w:val="20"/>
                <w:szCs w:val="20"/>
              </w:rPr>
              <w:t>Mother</w:t>
            </w:r>
          </w:p>
        </w:tc>
        <w:tc>
          <w:tcPr>
            <w:tcW w:w="1678" w:type="dxa"/>
          </w:tcPr>
          <w:p w14:paraId="667AF0F4" w14:textId="77777777" w:rsidR="008D3DC1" w:rsidRPr="008D3DC1" w:rsidRDefault="008D3DC1" w:rsidP="008D3DC1">
            <w:pPr>
              <w:jc w:val="center"/>
              <w:rPr>
                <w:rFonts w:ascii="Arial" w:hAnsi="Arial" w:cs="Arial"/>
                <w:sz w:val="20"/>
                <w:szCs w:val="20"/>
              </w:rPr>
            </w:pPr>
          </w:p>
          <w:p w14:paraId="157A9E01" w14:textId="77777777" w:rsidR="008D3DC1" w:rsidRPr="008D3DC1" w:rsidRDefault="008D3DC1" w:rsidP="008D3DC1">
            <w:pPr>
              <w:rPr>
                <w:rFonts w:ascii="Arial" w:hAnsi="Arial" w:cs="Arial"/>
                <w:sz w:val="20"/>
                <w:szCs w:val="20"/>
              </w:rPr>
            </w:pPr>
            <w:r w:rsidRPr="008D3DC1">
              <w:rPr>
                <w:rFonts w:ascii="Arial" w:hAnsi="Arial" w:cs="Arial"/>
                <w:sz w:val="20"/>
                <w:szCs w:val="20"/>
              </w:rPr>
              <w:t>0.484</w:t>
            </w:r>
          </w:p>
        </w:tc>
        <w:tc>
          <w:tcPr>
            <w:tcW w:w="1866" w:type="dxa"/>
          </w:tcPr>
          <w:p w14:paraId="1C0C4C48" w14:textId="77777777" w:rsidR="008D3DC1" w:rsidRPr="008D3DC1" w:rsidRDefault="008D3DC1" w:rsidP="008D3DC1">
            <w:pPr>
              <w:jc w:val="center"/>
              <w:rPr>
                <w:rFonts w:ascii="Arial" w:hAnsi="Arial" w:cs="Arial"/>
                <w:sz w:val="20"/>
                <w:szCs w:val="20"/>
              </w:rPr>
            </w:pPr>
          </w:p>
          <w:p w14:paraId="1ED71750"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0.013</w:t>
            </w:r>
          </w:p>
        </w:tc>
        <w:tc>
          <w:tcPr>
            <w:tcW w:w="1985" w:type="dxa"/>
          </w:tcPr>
          <w:p w14:paraId="3CA61188" w14:textId="77777777" w:rsidR="008D3DC1" w:rsidRPr="008D3DC1" w:rsidRDefault="008D3DC1" w:rsidP="008D3DC1">
            <w:pPr>
              <w:jc w:val="center"/>
              <w:rPr>
                <w:rFonts w:ascii="Arial" w:hAnsi="Arial" w:cs="Arial"/>
                <w:sz w:val="20"/>
                <w:szCs w:val="20"/>
              </w:rPr>
            </w:pPr>
          </w:p>
          <w:p w14:paraId="49FB7475"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Not Significant</w:t>
            </w:r>
          </w:p>
        </w:tc>
      </w:tr>
      <w:tr w:rsidR="008D3DC1" w:rsidRPr="008D3DC1" w14:paraId="6504BFA6" w14:textId="77777777" w:rsidTr="00A23F5E">
        <w:tc>
          <w:tcPr>
            <w:tcW w:w="2830" w:type="dxa"/>
          </w:tcPr>
          <w:p w14:paraId="41065584" w14:textId="77777777" w:rsidR="008D3DC1" w:rsidRPr="008D3DC1" w:rsidRDefault="008D3DC1" w:rsidP="008D3DC1">
            <w:pPr>
              <w:pStyle w:val="ListParagraph"/>
              <w:numPr>
                <w:ilvl w:val="0"/>
                <w:numId w:val="37"/>
              </w:numPr>
              <w:spacing w:after="160"/>
              <w:rPr>
                <w:rFonts w:ascii="Arial" w:hAnsi="Arial" w:cs="Arial"/>
                <w:sz w:val="20"/>
                <w:szCs w:val="20"/>
              </w:rPr>
            </w:pPr>
            <w:r w:rsidRPr="008D3DC1">
              <w:rPr>
                <w:rFonts w:ascii="Arial" w:hAnsi="Arial" w:cs="Arial"/>
                <w:sz w:val="20"/>
                <w:szCs w:val="20"/>
              </w:rPr>
              <w:t>Father</w:t>
            </w:r>
          </w:p>
        </w:tc>
        <w:tc>
          <w:tcPr>
            <w:tcW w:w="1678" w:type="dxa"/>
          </w:tcPr>
          <w:p w14:paraId="2B0B8DE2"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0.364</w:t>
            </w:r>
          </w:p>
        </w:tc>
        <w:tc>
          <w:tcPr>
            <w:tcW w:w="1866" w:type="dxa"/>
          </w:tcPr>
          <w:p w14:paraId="754EE446"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0.052</w:t>
            </w:r>
          </w:p>
        </w:tc>
        <w:tc>
          <w:tcPr>
            <w:tcW w:w="1985" w:type="dxa"/>
          </w:tcPr>
          <w:p w14:paraId="6E985514"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Not Significant</w:t>
            </w:r>
          </w:p>
        </w:tc>
      </w:tr>
    </w:tbl>
    <w:p w14:paraId="023925FD" w14:textId="77777777" w:rsidR="008D3DC1" w:rsidRPr="008D3DC1" w:rsidRDefault="008D3DC1" w:rsidP="008D3DC1">
      <w:pPr>
        <w:jc w:val="both"/>
        <w:rPr>
          <w:rFonts w:ascii="Arial" w:hAnsi="Arial" w:cs="Arial"/>
          <w:b/>
          <w:iCs/>
        </w:rPr>
      </w:pPr>
    </w:p>
    <w:p w14:paraId="657316DA" w14:textId="557AFB60" w:rsidR="008D3DC1" w:rsidRDefault="008D3DC1" w:rsidP="008D3DC1">
      <w:pPr>
        <w:ind w:firstLine="720"/>
        <w:jc w:val="both"/>
        <w:rPr>
          <w:rFonts w:ascii="Arial" w:hAnsi="Arial" w:cs="Arial"/>
          <w:bCs/>
          <w:iCs/>
        </w:rPr>
      </w:pPr>
      <w:r w:rsidRPr="008D3DC1">
        <w:rPr>
          <w:rFonts w:ascii="Arial" w:hAnsi="Arial" w:cs="Arial"/>
          <w:bCs/>
          <w:iCs/>
        </w:rPr>
        <w:t xml:space="preserve">Table </w:t>
      </w:r>
      <w:r w:rsidR="002440BF">
        <w:rPr>
          <w:rFonts w:ascii="Arial" w:hAnsi="Arial" w:cs="Arial"/>
          <w:bCs/>
          <w:iCs/>
        </w:rPr>
        <w:t>6</w:t>
      </w:r>
      <w:r w:rsidRPr="008D3DC1">
        <w:rPr>
          <w:rFonts w:ascii="Arial" w:hAnsi="Arial" w:cs="Arial"/>
          <w:bCs/>
          <w:iCs/>
        </w:rPr>
        <w:t xml:space="preserve"> illustrates the significant relationships between various demographic factors and the identified influences affecting respondents. Age, sex, distance from school, number of household members, and parents’ educational background show strong positive correlations, suggesting these factors play a crucial role in shaping experiences. </w:t>
      </w:r>
      <w:r w:rsidR="002440BF" w:rsidRPr="008D3DC1">
        <w:rPr>
          <w:rFonts w:ascii="Arial" w:hAnsi="Arial" w:cs="Arial"/>
          <w:bCs/>
          <w:iCs/>
        </w:rPr>
        <w:t>Parental</w:t>
      </w:r>
      <w:r w:rsidRPr="008D3DC1">
        <w:rPr>
          <w:rFonts w:ascii="Arial" w:hAnsi="Arial" w:cs="Arial"/>
          <w:bCs/>
          <w:iCs/>
        </w:rPr>
        <w:t xml:space="preserve"> education especially the father’s, has the highest correlation, emphasizing its impact on respondents' academic and personal development. Meanwhile, monthly salary and nature of parents' occupations do not show significant relationships, indicating that financial resources and job types may not directly shape the respondents' experiences as much as educational background or household environment.</w:t>
      </w:r>
    </w:p>
    <w:p w14:paraId="46BB3A8B" w14:textId="77777777" w:rsidR="002440BF" w:rsidRPr="008D3DC1" w:rsidRDefault="002440BF" w:rsidP="008D3DC1">
      <w:pPr>
        <w:ind w:firstLine="720"/>
        <w:jc w:val="both"/>
        <w:rPr>
          <w:rFonts w:ascii="Arial" w:hAnsi="Arial" w:cs="Arial"/>
          <w:bCs/>
          <w:iCs/>
        </w:rPr>
      </w:pPr>
    </w:p>
    <w:p w14:paraId="0B408F07" w14:textId="0A07D826" w:rsidR="008D3DC1" w:rsidRPr="008D3DC1" w:rsidRDefault="008D3DC1" w:rsidP="008D3DC1">
      <w:pPr>
        <w:ind w:firstLine="720"/>
        <w:jc w:val="both"/>
        <w:rPr>
          <w:rFonts w:ascii="Arial" w:hAnsi="Arial" w:cs="Arial"/>
          <w:bCs/>
          <w:iCs/>
        </w:rPr>
      </w:pPr>
      <w:r w:rsidRPr="008D3DC1">
        <w:rPr>
          <w:rFonts w:ascii="Arial" w:hAnsi="Arial" w:cs="Arial"/>
          <w:bCs/>
          <w:iCs/>
        </w:rPr>
        <w:t xml:space="preserve">The results presented in the table align with the findings of a study </w:t>
      </w:r>
      <w:r w:rsidR="00E22370">
        <w:rPr>
          <w:rFonts w:ascii="Arial" w:hAnsi="Arial" w:cs="Arial"/>
          <w:bCs/>
          <w:iCs/>
        </w:rPr>
        <w:t xml:space="preserve">by </w:t>
      </w:r>
      <w:proofErr w:type="spellStart"/>
      <w:r w:rsidR="00E22370" w:rsidRPr="00C94468">
        <w:rPr>
          <w:bCs/>
        </w:rPr>
        <w:t>Labador</w:t>
      </w:r>
      <w:proofErr w:type="spellEnd"/>
      <w:r w:rsidR="00E22370">
        <w:rPr>
          <w:bCs/>
        </w:rPr>
        <w:t xml:space="preserve"> </w:t>
      </w:r>
      <w:proofErr w:type="gramStart"/>
      <w:r w:rsidR="00E22370">
        <w:rPr>
          <w:bCs/>
        </w:rPr>
        <w:t>et</w:t>
      </w:r>
      <w:proofErr w:type="gramEnd"/>
      <w:r w:rsidR="00E22370">
        <w:rPr>
          <w:bCs/>
        </w:rPr>
        <w:t xml:space="preserve">. </w:t>
      </w:r>
      <w:proofErr w:type="gramStart"/>
      <w:r w:rsidR="00E22370">
        <w:rPr>
          <w:bCs/>
        </w:rPr>
        <w:t>al</w:t>
      </w:r>
      <w:proofErr w:type="gramEnd"/>
      <w:r w:rsidR="00E22370">
        <w:rPr>
          <w:bCs/>
        </w:rPr>
        <w:t>, 2022</w:t>
      </w:r>
      <w:r w:rsidR="00E22370" w:rsidRPr="00C94468">
        <w:rPr>
          <w:bCs/>
        </w:rPr>
        <w:t xml:space="preserve"> </w:t>
      </w:r>
      <w:r w:rsidRPr="008D3DC1">
        <w:rPr>
          <w:rFonts w:ascii="Arial" w:hAnsi="Arial" w:cs="Arial"/>
          <w:bCs/>
          <w:iCs/>
        </w:rPr>
        <w:t>emphasize the significant role of parental education, especially the father's, in shaping students' academic success. The strong correlation in both studies suggests that highly educated parents foster environments that support better learning outcomes through guidance, expectations, and intellectual engagement. Additionally, it indicates that financial status and parents' occupation have a weaker influence, implying that economic factors alone do not determine academic success. This corroboration reinforces the argument that educational background, rather than financial stability, plays a more decisive role in shaping respondents' experiences and achievements.</w:t>
      </w:r>
    </w:p>
    <w:p w14:paraId="46BBC441" w14:textId="77777777" w:rsidR="008D3DC1" w:rsidRPr="008D3DC1" w:rsidRDefault="008D3DC1" w:rsidP="008D3DC1">
      <w:pPr>
        <w:jc w:val="both"/>
        <w:rPr>
          <w:rFonts w:ascii="Arial" w:hAnsi="Arial" w:cs="Arial"/>
        </w:rPr>
      </w:pPr>
    </w:p>
    <w:p w14:paraId="2C64BABF" w14:textId="24B0358E" w:rsidR="008D3DC1" w:rsidRPr="002440BF" w:rsidRDefault="008D3DC1" w:rsidP="008D3DC1">
      <w:pPr>
        <w:jc w:val="both"/>
        <w:rPr>
          <w:rFonts w:ascii="Arial" w:hAnsi="Arial" w:cs="Arial"/>
          <w:b/>
          <w:bCs/>
        </w:rPr>
      </w:pPr>
      <w:bookmarkStart w:id="3" w:name="_GoBack"/>
      <w:r w:rsidRPr="002440BF">
        <w:rPr>
          <w:rFonts w:ascii="Arial" w:hAnsi="Arial" w:cs="Arial"/>
          <w:b/>
          <w:bCs/>
        </w:rPr>
        <w:t>Table</w:t>
      </w:r>
      <w:bookmarkEnd w:id="3"/>
      <w:r w:rsidRPr="002440BF">
        <w:rPr>
          <w:rFonts w:ascii="Arial" w:hAnsi="Arial" w:cs="Arial"/>
          <w:b/>
          <w:bCs/>
        </w:rPr>
        <w:t xml:space="preserve"> </w:t>
      </w:r>
      <w:r w:rsidR="002440BF">
        <w:rPr>
          <w:rFonts w:ascii="Arial" w:hAnsi="Arial" w:cs="Arial"/>
          <w:b/>
          <w:bCs/>
        </w:rPr>
        <w:t>7</w:t>
      </w:r>
      <w:r w:rsidRPr="002440BF">
        <w:rPr>
          <w:rFonts w:ascii="Arial" w:hAnsi="Arial" w:cs="Arial"/>
          <w:b/>
          <w:bCs/>
        </w:rPr>
        <w:t xml:space="preserve">. Remediation materials can be designed to help improve numeracy proficiency of the Grade 6 learners </w:t>
      </w:r>
    </w:p>
    <w:tbl>
      <w:tblPr>
        <w:tblStyle w:val="TableGrid"/>
        <w:tblW w:w="0" w:type="auto"/>
        <w:tblLook w:val="04A0" w:firstRow="1" w:lastRow="0" w:firstColumn="1" w:lastColumn="0" w:noHBand="0" w:noVBand="1"/>
      </w:tblPr>
      <w:tblGrid>
        <w:gridCol w:w="2876"/>
        <w:gridCol w:w="2877"/>
        <w:gridCol w:w="2877"/>
      </w:tblGrid>
      <w:tr w:rsidR="008D3DC1" w:rsidRPr="008D3DC1" w14:paraId="2EDE791E" w14:textId="77777777" w:rsidTr="00A23F5E">
        <w:tc>
          <w:tcPr>
            <w:tcW w:w="2876" w:type="dxa"/>
            <w:vAlign w:val="center"/>
          </w:tcPr>
          <w:p w14:paraId="2F5CEFA7" w14:textId="77777777" w:rsidR="008D3DC1" w:rsidRPr="008D3DC1" w:rsidRDefault="008D3DC1" w:rsidP="008D3DC1">
            <w:pPr>
              <w:jc w:val="center"/>
              <w:rPr>
                <w:rFonts w:ascii="Arial" w:hAnsi="Arial" w:cs="Arial"/>
                <w:b/>
                <w:color w:val="111111"/>
                <w:sz w:val="20"/>
                <w:szCs w:val="20"/>
                <w:shd w:val="clear" w:color="auto" w:fill="FFFFFF"/>
              </w:rPr>
            </w:pPr>
            <w:r w:rsidRPr="008D3DC1">
              <w:rPr>
                <w:rStyle w:val="Strong"/>
                <w:rFonts w:ascii="Arial" w:hAnsi="Arial" w:cs="Arial"/>
                <w:sz w:val="20"/>
                <w:szCs w:val="20"/>
              </w:rPr>
              <w:t>Theme</w:t>
            </w:r>
          </w:p>
        </w:tc>
        <w:tc>
          <w:tcPr>
            <w:tcW w:w="2877" w:type="dxa"/>
            <w:vAlign w:val="center"/>
          </w:tcPr>
          <w:p w14:paraId="1B62B156" w14:textId="77777777" w:rsidR="008D3DC1" w:rsidRPr="008D3DC1" w:rsidRDefault="008D3DC1" w:rsidP="008D3DC1">
            <w:pPr>
              <w:jc w:val="center"/>
              <w:rPr>
                <w:rFonts w:ascii="Arial" w:hAnsi="Arial" w:cs="Arial"/>
                <w:b/>
                <w:color w:val="111111"/>
                <w:sz w:val="20"/>
                <w:szCs w:val="20"/>
                <w:shd w:val="clear" w:color="auto" w:fill="FFFFFF"/>
              </w:rPr>
            </w:pPr>
            <w:r w:rsidRPr="008D3DC1">
              <w:rPr>
                <w:rStyle w:val="Strong"/>
                <w:rFonts w:ascii="Arial" w:hAnsi="Arial" w:cs="Arial"/>
                <w:sz w:val="20"/>
                <w:szCs w:val="20"/>
              </w:rPr>
              <w:t>Proposed Remediation Materials</w:t>
            </w:r>
          </w:p>
        </w:tc>
        <w:tc>
          <w:tcPr>
            <w:tcW w:w="2877" w:type="dxa"/>
            <w:vAlign w:val="center"/>
          </w:tcPr>
          <w:p w14:paraId="3439F7A6" w14:textId="77777777" w:rsidR="008D3DC1" w:rsidRPr="008D3DC1" w:rsidRDefault="008D3DC1" w:rsidP="008D3DC1">
            <w:pPr>
              <w:jc w:val="center"/>
              <w:rPr>
                <w:rFonts w:ascii="Arial" w:hAnsi="Arial" w:cs="Arial"/>
                <w:b/>
                <w:color w:val="111111"/>
                <w:sz w:val="20"/>
                <w:szCs w:val="20"/>
                <w:shd w:val="clear" w:color="auto" w:fill="FFFFFF"/>
              </w:rPr>
            </w:pPr>
            <w:r w:rsidRPr="008D3DC1">
              <w:rPr>
                <w:rStyle w:val="Strong"/>
                <w:rFonts w:ascii="Arial" w:hAnsi="Arial" w:cs="Arial"/>
                <w:sz w:val="20"/>
                <w:szCs w:val="20"/>
              </w:rPr>
              <w:t>Purpose</w:t>
            </w:r>
          </w:p>
        </w:tc>
      </w:tr>
      <w:tr w:rsidR="008D3DC1" w:rsidRPr="008D3DC1" w14:paraId="73806B75" w14:textId="77777777" w:rsidTr="00A23F5E">
        <w:tc>
          <w:tcPr>
            <w:tcW w:w="2876" w:type="dxa"/>
            <w:vAlign w:val="center"/>
          </w:tcPr>
          <w:p w14:paraId="27D93743" w14:textId="77777777" w:rsidR="008D3DC1" w:rsidRPr="000D223C" w:rsidRDefault="008D3DC1" w:rsidP="008D3DC1">
            <w:pPr>
              <w:jc w:val="both"/>
              <w:rPr>
                <w:rFonts w:ascii="Arial" w:hAnsi="Arial" w:cs="Arial"/>
                <w:b/>
                <w:bCs/>
                <w:color w:val="111111"/>
                <w:sz w:val="20"/>
                <w:szCs w:val="20"/>
                <w:shd w:val="clear" w:color="auto" w:fill="FFFFFF"/>
              </w:rPr>
            </w:pPr>
            <w:r w:rsidRPr="000D223C">
              <w:rPr>
                <w:rStyle w:val="Strong"/>
                <w:rFonts w:ascii="Arial" w:hAnsi="Arial" w:cs="Arial"/>
                <w:b w:val="0"/>
                <w:bCs w:val="0"/>
                <w:sz w:val="20"/>
                <w:szCs w:val="20"/>
              </w:rPr>
              <w:t>Interactive Learning</w:t>
            </w:r>
          </w:p>
        </w:tc>
        <w:tc>
          <w:tcPr>
            <w:tcW w:w="2877" w:type="dxa"/>
            <w:vAlign w:val="center"/>
          </w:tcPr>
          <w:p w14:paraId="5329C421"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Digital games and mobile apps focused on basic math concepts</w:t>
            </w:r>
          </w:p>
        </w:tc>
        <w:tc>
          <w:tcPr>
            <w:tcW w:w="2877" w:type="dxa"/>
            <w:vAlign w:val="center"/>
          </w:tcPr>
          <w:p w14:paraId="04560813"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To enhance engagement and make learning enjoyable</w:t>
            </w:r>
          </w:p>
        </w:tc>
      </w:tr>
      <w:tr w:rsidR="008D3DC1" w:rsidRPr="008D3DC1" w14:paraId="4928A5DF" w14:textId="77777777" w:rsidTr="00A23F5E">
        <w:tc>
          <w:tcPr>
            <w:tcW w:w="2876" w:type="dxa"/>
            <w:vAlign w:val="center"/>
          </w:tcPr>
          <w:p w14:paraId="20A76E4D" w14:textId="77777777" w:rsidR="008D3DC1" w:rsidRPr="000D223C" w:rsidRDefault="008D3DC1" w:rsidP="008D3DC1">
            <w:pPr>
              <w:jc w:val="both"/>
              <w:rPr>
                <w:rFonts w:ascii="Arial" w:hAnsi="Arial" w:cs="Arial"/>
                <w:b/>
                <w:bCs/>
                <w:color w:val="111111"/>
                <w:sz w:val="20"/>
                <w:szCs w:val="20"/>
                <w:shd w:val="clear" w:color="auto" w:fill="FFFFFF"/>
              </w:rPr>
            </w:pPr>
            <w:r w:rsidRPr="000D223C">
              <w:rPr>
                <w:rStyle w:val="Strong"/>
                <w:rFonts w:ascii="Arial" w:hAnsi="Arial" w:cs="Arial"/>
                <w:b w:val="0"/>
                <w:bCs w:val="0"/>
                <w:sz w:val="20"/>
                <w:szCs w:val="20"/>
              </w:rPr>
              <w:t>Hands-on Activities</w:t>
            </w:r>
          </w:p>
        </w:tc>
        <w:tc>
          <w:tcPr>
            <w:tcW w:w="2877" w:type="dxa"/>
            <w:vAlign w:val="center"/>
          </w:tcPr>
          <w:p w14:paraId="523F511F"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Math manipulatives (blocks, counters, flashcards)</w:t>
            </w:r>
          </w:p>
        </w:tc>
        <w:tc>
          <w:tcPr>
            <w:tcW w:w="2877" w:type="dxa"/>
            <w:vAlign w:val="center"/>
          </w:tcPr>
          <w:p w14:paraId="6217E13C"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To improve conceptual understanding through visualization</w:t>
            </w:r>
          </w:p>
        </w:tc>
      </w:tr>
      <w:tr w:rsidR="008D3DC1" w:rsidRPr="008D3DC1" w14:paraId="50A4BBA4" w14:textId="77777777" w:rsidTr="00A23F5E">
        <w:tc>
          <w:tcPr>
            <w:tcW w:w="2876" w:type="dxa"/>
            <w:vAlign w:val="center"/>
          </w:tcPr>
          <w:p w14:paraId="37702525" w14:textId="77777777" w:rsidR="008D3DC1" w:rsidRPr="000D223C" w:rsidRDefault="008D3DC1" w:rsidP="008D3DC1">
            <w:pPr>
              <w:jc w:val="both"/>
              <w:rPr>
                <w:rFonts w:ascii="Arial" w:hAnsi="Arial" w:cs="Arial"/>
                <w:b/>
                <w:bCs/>
                <w:color w:val="111111"/>
                <w:sz w:val="20"/>
                <w:szCs w:val="20"/>
                <w:shd w:val="clear" w:color="auto" w:fill="FFFFFF"/>
              </w:rPr>
            </w:pPr>
            <w:r w:rsidRPr="000D223C">
              <w:rPr>
                <w:rStyle w:val="Strong"/>
                <w:rFonts w:ascii="Arial" w:hAnsi="Arial" w:cs="Arial"/>
                <w:b w:val="0"/>
                <w:bCs w:val="0"/>
                <w:sz w:val="20"/>
                <w:szCs w:val="20"/>
              </w:rPr>
              <w:t>Problem-Solving Strategies</w:t>
            </w:r>
          </w:p>
        </w:tc>
        <w:tc>
          <w:tcPr>
            <w:tcW w:w="2877" w:type="dxa"/>
            <w:vAlign w:val="center"/>
          </w:tcPr>
          <w:p w14:paraId="644DBAB4"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Worksheets with guided problem-solving techniques</w:t>
            </w:r>
          </w:p>
        </w:tc>
        <w:tc>
          <w:tcPr>
            <w:tcW w:w="2877" w:type="dxa"/>
            <w:vAlign w:val="center"/>
          </w:tcPr>
          <w:p w14:paraId="1500896C"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To strengthen logical reasoning and application skills</w:t>
            </w:r>
          </w:p>
        </w:tc>
      </w:tr>
      <w:tr w:rsidR="008D3DC1" w:rsidRPr="008D3DC1" w14:paraId="7B1B3C95" w14:textId="77777777" w:rsidTr="00A23F5E">
        <w:tc>
          <w:tcPr>
            <w:tcW w:w="2876" w:type="dxa"/>
            <w:vAlign w:val="center"/>
          </w:tcPr>
          <w:p w14:paraId="5ABF6063" w14:textId="77777777" w:rsidR="008D3DC1" w:rsidRPr="000D223C" w:rsidRDefault="008D3DC1" w:rsidP="008D3DC1">
            <w:pPr>
              <w:jc w:val="both"/>
              <w:rPr>
                <w:rFonts w:ascii="Arial" w:hAnsi="Arial" w:cs="Arial"/>
                <w:b/>
                <w:bCs/>
                <w:color w:val="111111"/>
                <w:sz w:val="20"/>
                <w:szCs w:val="20"/>
                <w:shd w:val="clear" w:color="auto" w:fill="FFFFFF"/>
              </w:rPr>
            </w:pPr>
            <w:r w:rsidRPr="000D223C">
              <w:rPr>
                <w:rStyle w:val="Strong"/>
                <w:rFonts w:ascii="Arial" w:hAnsi="Arial" w:cs="Arial"/>
                <w:b w:val="0"/>
                <w:bCs w:val="0"/>
                <w:sz w:val="20"/>
                <w:szCs w:val="20"/>
              </w:rPr>
              <w:t>Visual Learning</w:t>
            </w:r>
          </w:p>
        </w:tc>
        <w:tc>
          <w:tcPr>
            <w:tcW w:w="2877" w:type="dxa"/>
            <w:vAlign w:val="center"/>
          </w:tcPr>
          <w:p w14:paraId="7AE19FAF"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Posters, infographics, and charts illustrating math concepts</w:t>
            </w:r>
          </w:p>
        </w:tc>
        <w:tc>
          <w:tcPr>
            <w:tcW w:w="2877" w:type="dxa"/>
            <w:vAlign w:val="center"/>
          </w:tcPr>
          <w:p w14:paraId="3CB80817"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To aid retention and comprehension</w:t>
            </w:r>
          </w:p>
        </w:tc>
      </w:tr>
      <w:tr w:rsidR="008D3DC1" w:rsidRPr="008D3DC1" w14:paraId="25B516A1" w14:textId="77777777" w:rsidTr="00A23F5E">
        <w:tc>
          <w:tcPr>
            <w:tcW w:w="2876" w:type="dxa"/>
            <w:vAlign w:val="center"/>
          </w:tcPr>
          <w:p w14:paraId="5EF0255A" w14:textId="77777777" w:rsidR="008D3DC1" w:rsidRPr="000D223C" w:rsidRDefault="008D3DC1" w:rsidP="008D3DC1">
            <w:pPr>
              <w:jc w:val="both"/>
              <w:rPr>
                <w:rFonts w:ascii="Arial" w:hAnsi="Arial" w:cs="Arial"/>
                <w:b/>
                <w:bCs/>
                <w:color w:val="111111"/>
                <w:sz w:val="20"/>
                <w:szCs w:val="20"/>
                <w:shd w:val="clear" w:color="auto" w:fill="FFFFFF"/>
              </w:rPr>
            </w:pPr>
            <w:r w:rsidRPr="000D223C">
              <w:rPr>
                <w:rStyle w:val="Strong"/>
                <w:rFonts w:ascii="Arial" w:hAnsi="Arial" w:cs="Arial"/>
                <w:b w:val="0"/>
                <w:bCs w:val="0"/>
                <w:sz w:val="20"/>
                <w:szCs w:val="20"/>
              </w:rPr>
              <w:t>Peer-Assisted Learning</w:t>
            </w:r>
          </w:p>
        </w:tc>
        <w:tc>
          <w:tcPr>
            <w:tcW w:w="2877" w:type="dxa"/>
            <w:vAlign w:val="center"/>
          </w:tcPr>
          <w:p w14:paraId="3DD5C609"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Group work, peer tutoring sessions</w:t>
            </w:r>
          </w:p>
        </w:tc>
        <w:tc>
          <w:tcPr>
            <w:tcW w:w="2877" w:type="dxa"/>
            <w:vAlign w:val="center"/>
          </w:tcPr>
          <w:p w14:paraId="4D1B2707"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To encourage collaborative learning and confidence</w:t>
            </w:r>
          </w:p>
        </w:tc>
      </w:tr>
      <w:tr w:rsidR="008D3DC1" w:rsidRPr="008D3DC1" w14:paraId="2060D18A" w14:textId="77777777" w:rsidTr="00A23F5E">
        <w:tc>
          <w:tcPr>
            <w:tcW w:w="2876" w:type="dxa"/>
            <w:vAlign w:val="center"/>
          </w:tcPr>
          <w:p w14:paraId="2F31E539" w14:textId="77777777" w:rsidR="008D3DC1" w:rsidRPr="000D223C" w:rsidRDefault="008D3DC1" w:rsidP="008D3DC1">
            <w:pPr>
              <w:jc w:val="both"/>
              <w:rPr>
                <w:rFonts w:ascii="Arial" w:hAnsi="Arial" w:cs="Arial"/>
                <w:b/>
                <w:bCs/>
                <w:color w:val="111111"/>
                <w:sz w:val="20"/>
                <w:szCs w:val="20"/>
                <w:shd w:val="clear" w:color="auto" w:fill="FFFFFF"/>
              </w:rPr>
            </w:pPr>
            <w:r w:rsidRPr="000D223C">
              <w:rPr>
                <w:rStyle w:val="Strong"/>
                <w:rFonts w:ascii="Arial" w:hAnsi="Arial" w:cs="Arial"/>
                <w:b w:val="0"/>
                <w:bCs w:val="0"/>
                <w:sz w:val="20"/>
                <w:szCs w:val="20"/>
              </w:rPr>
              <w:t>Parent Involvement</w:t>
            </w:r>
          </w:p>
        </w:tc>
        <w:tc>
          <w:tcPr>
            <w:tcW w:w="2877" w:type="dxa"/>
            <w:vAlign w:val="center"/>
          </w:tcPr>
          <w:p w14:paraId="2833812B"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Home-based math practice guides for parents</w:t>
            </w:r>
          </w:p>
        </w:tc>
        <w:tc>
          <w:tcPr>
            <w:tcW w:w="2877" w:type="dxa"/>
            <w:vAlign w:val="center"/>
          </w:tcPr>
          <w:p w14:paraId="5AEF10B5"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To reinforce learning outside of school</w:t>
            </w:r>
          </w:p>
        </w:tc>
      </w:tr>
      <w:tr w:rsidR="008D3DC1" w:rsidRPr="008D3DC1" w14:paraId="7E0E38E7" w14:textId="77777777" w:rsidTr="00A23F5E">
        <w:tc>
          <w:tcPr>
            <w:tcW w:w="2876" w:type="dxa"/>
            <w:vAlign w:val="center"/>
          </w:tcPr>
          <w:p w14:paraId="3D53502F" w14:textId="77777777" w:rsidR="008D3DC1" w:rsidRPr="000D223C" w:rsidRDefault="008D3DC1" w:rsidP="008D3DC1">
            <w:pPr>
              <w:jc w:val="both"/>
              <w:rPr>
                <w:rFonts w:ascii="Arial" w:hAnsi="Arial" w:cs="Arial"/>
                <w:b/>
                <w:bCs/>
                <w:color w:val="111111"/>
                <w:sz w:val="20"/>
                <w:szCs w:val="20"/>
                <w:shd w:val="clear" w:color="auto" w:fill="FFFFFF"/>
              </w:rPr>
            </w:pPr>
            <w:r w:rsidRPr="000D223C">
              <w:rPr>
                <w:rStyle w:val="Strong"/>
                <w:rFonts w:ascii="Arial" w:hAnsi="Arial" w:cs="Arial"/>
                <w:b w:val="0"/>
                <w:bCs w:val="0"/>
                <w:sz w:val="20"/>
                <w:szCs w:val="20"/>
              </w:rPr>
              <w:t>Teacher Support</w:t>
            </w:r>
          </w:p>
        </w:tc>
        <w:tc>
          <w:tcPr>
            <w:tcW w:w="2877" w:type="dxa"/>
            <w:vAlign w:val="center"/>
          </w:tcPr>
          <w:p w14:paraId="4037E5A1"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Training modules for teachers on differentiated instruction</w:t>
            </w:r>
          </w:p>
        </w:tc>
        <w:tc>
          <w:tcPr>
            <w:tcW w:w="2877" w:type="dxa"/>
            <w:vAlign w:val="center"/>
          </w:tcPr>
          <w:p w14:paraId="3B712110"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To improve teaching strategies suited to learners' needs</w:t>
            </w:r>
          </w:p>
        </w:tc>
      </w:tr>
      <w:tr w:rsidR="008D3DC1" w:rsidRPr="008D3DC1" w14:paraId="09510A98" w14:textId="77777777" w:rsidTr="00A23F5E">
        <w:tc>
          <w:tcPr>
            <w:tcW w:w="2876" w:type="dxa"/>
            <w:vAlign w:val="center"/>
          </w:tcPr>
          <w:p w14:paraId="02A9EACF" w14:textId="77777777" w:rsidR="008D3DC1" w:rsidRPr="000D223C" w:rsidRDefault="008D3DC1" w:rsidP="008D3DC1">
            <w:pPr>
              <w:jc w:val="both"/>
              <w:rPr>
                <w:rFonts w:ascii="Arial" w:hAnsi="Arial" w:cs="Arial"/>
                <w:b/>
                <w:bCs/>
                <w:color w:val="111111"/>
                <w:sz w:val="20"/>
                <w:szCs w:val="20"/>
                <w:shd w:val="clear" w:color="auto" w:fill="FFFFFF"/>
              </w:rPr>
            </w:pPr>
            <w:r w:rsidRPr="000D223C">
              <w:rPr>
                <w:rStyle w:val="Strong"/>
                <w:rFonts w:ascii="Arial" w:hAnsi="Arial" w:cs="Arial"/>
                <w:b w:val="0"/>
                <w:bCs w:val="0"/>
                <w:sz w:val="20"/>
                <w:szCs w:val="20"/>
              </w:rPr>
              <w:t>Gamified Learning</w:t>
            </w:r>
          </w:p>
        </w:tc>
        <w:tc>
          <w:tcPr>
            <w:tcW w:w="2877" w:type="dxa"/>
            <w:vAlign w:val="center"/>
          </w:tcPr>
          <w:p w14:paraId="4BA1C876"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Math challenge boards, puzzles, and reward-based activities</w:t>
            </w:r>
          </w:p>
        </w:tc>
        <w:tc>
          <w:tcPr>
            <w:tcW w:w="2877" w:type="dxa"/>
            <w:vAlign w:val="center"/>
          </w:tcPr>
          <w:p w14:paraId="189438BB"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To motivate students and develop problem-solving skills</w:t>
            </w:r>
          </w:p>
        </w:tc>
      </w:tr>
      <w:tr w:rsidR="008D3DC1" w:rsidRPr="008D3DC1" w14:paraId="37F835D8" w14:textId="77777777" w:rsidTr="00A23F5E">
        <w:tc>
          <w:tcPr>
            <w:tcW w:w="2876" w:type="dxa"/>
            <w:vAlign w:val="center"/>
          </w:tcPr>
          <w:p w14:paraId="05102697" w14:textId="77777777" w:rsidR="008D3DC1" w:rsidRPr="000D223C" w:rsidRDefault="008D3DC1" w:rsidP="008D3DC1">
            <w:pPr>
              <w:jc w:val="both"/>
              <w:rPr>
                <w:rFonts w:ascii="Arial" w:hAnsi="Arial" w:cs="Arial"/>
                <w:b/>
                <w:bCs/>
                <w:color w:val="111111"/>
                <w:sz w:val="20"/>
                <w:szCs w:val="20"/>
                <w:shd w:val="clear" w:color="auto" w:fill="FFFFFF"/>
              </w:rPr>
            </w:pPr>
            <w:r w:rsidRPr="000D223C">
              <w:rPr>
                <w:rStyle w:val="Strong"/>
                <w:rFonts w:ascii="Arial" w:hAnsi="Arial" w:cs="Arial"/>
                <w:b w:val="0"/>
                <w:bCs w:val="0"/>
                <w:sz w:val="20"/>
                <w:szCs w:val="20"/>
              </w:rPr>
              <w:t>Contextual Learning</w:t>
            </w:r>
          </w:p>
        </w:tc>
        <w:tc>
          <w:tcPr>
            <w:tcW w:w="2877" w:type="dxa"/>
            <w:vAlign w:val="center"/>
          </w:tcPr>
          <w:p w14:paraId="57A51944"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Real-world math applications (budgeting exercises, measurements)</w:t>
            </w:r>
          </w:p>
        </w:tc>
        <w:tc>
          <w:tcPr>
            <w:tcW w:w="2877" w:type="dxa"/>
            <w:vAlign w:val="center"/>
          </w:tcPr>
          <w:p w14:paraId="73C71832"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To make math relevant to daily life</w:t>
            </w:r>
          </w:p>
        </w:tc>
      </w:tr>
      <w:tr w:rsidR="008D3DC1" w:rsidRPr="008D3DC1" w14:paraId="4C329FDB" w14:textId="77777777" w:rsidTr="00A23F5E">
        <w:tc>
          <w:tcPr>
            <w:tcW w:w="2876" w:type="dxa"/>
            <w:vAlign w:val="center"/>
          </w:tcPr>
          <w:p w14:paraId="483666BA" w14:textId="77777777" w:rsidR="008D3DC1" w:rsidRPr="000D223C" w:rsidRDefault="008D3DC1" w:rsidP="008D3DC1">
            <w:pPr>
              <w:jc w:val="both"/>
              <w:rPr>
                <w:rFonts w:ascii="Arial" w:hAnsi="Arial" w:cs="Arial"/>
                <w:b/>
                <w:bCs/>
                <w:color w:val="111111"/>
                <w:sz w:val="20"/>
                <w:szCs w:val="20"/>
                <w:shd w:val="clear" w:color="auto" w:fill="FFFFFF"/>
              </w:rPr>
            </w:pPr>
            <w:r w:rsidRPr="000D223C">
              <w:rPr>
                <w:rStyle w:val="Strong"/>
                <w:rFonts w:ascii="Arial" w:hAnsi="Arial" w:cs="Arial"/>
                <w:b w:val="0"/>
                <w:bCs w:val="0"/>
                <w:sz w:val="20"/>
                <w:szCs w:val="20"/>
              </w:rPr>
              <w:t>Technology Integration</w:t>
            </w:r>
          </w:p>
        </w:tc>
        <w:tc>
          <w:tcPr>
            <w:tcW w:w="2877" w:type="dxa"/>
            <w:vAlign w:val="center"/>
          </w:tcPr>
          <w:p w14:paraId="6A0FBD71"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Interactive whiteboards, video tutorials</w:t>
            </w:r>
          </w:p>
        </w:tc>
        <w:tc>
          <w:tcPr>
            <w:tcW w:w="2877" w:type="dxa"/>
            <w:vAlign w:val="center"/>
          </w:tcPr>
          <w:p w14:paraId="78E38A03"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To provide dynamic and multi-sensory learning experiences</w:t>
            </w:r>
          </w:p>
        </w:tc>
      </w:tr>
    </w:tbl>
    <w:p w14:paraId="4D2B7DAF" w14:textId="77777777" w:rsidR="008D3DC1" w:rsidRPr="008D3DC1" w:rsidRDefault="008D3DC1" w:rsidP="008D3DC1">
      <w:pPr>
        <w:jc w:val="both"/>
        <w:rPr>
          <w:rFonts w:ascii="Arial" w:hAnsi="Arial" w:cs="Arial"/>
          <w:b/>
          <w:bCs/>
          <w:color w:val="111111"/>
          <w:shd w:val="clear" w:color="auto" w:fill="FFFFFF"/>
        </w:rPr>
      </w:pPr>
    </w:p>
    <w:p w14:paraId="5FCC16C0" w14:textId="15B40F1B" w:rsidR="00E053D0" w:rsidRPr="002440BF" w:rsidRDefault="008D3DC1" w:rsidP="002440BF">
      <w:pPr>
        <w:ind w:firstLine="720"/>
        <w:jc w:val="both"/>
        <w:rPr>
          <w:rFonts w:ascii="Arial" w:hAnsi="Arial" w:cs="Arial"/>
          <w:bCs/>
          <w:color w:val="111111"/>
          <w:shd w:val="clear" w:color="auto" w:fill="FFFFFF"/>
        </w:rPr>
      </w:pPr>
      <w:r w:rsidRPr="008D3DC1">
        <w:rPr>
          <w:rFonts w:ascii="Arial" w:hAnsi="Arial" w:cs="Arial"/>
          <w:bCs/>
          <w:color w:val="111111"/>
          <w:shd w:val="clear" w:color="auto" w:fill="FFFFFF"/>
        </w:rPr>
        <w:t>Remediation materials should focus on engagement, visualization, collaboration, and contextual application. Interactive learning tools such as digital games and mobile apps can make math more enjoyable, while hands-on activities using manipulatives help students visualize concepts effectively. Problem-solving worksheets and peer-assisted learning strategies strengthen logical reasoning and confidence in tackling mathematical challenges. Additionally, visual aids like posters and charts enhance retention, while home-based practice guides encourage parental involvement in reinforcing learning outside school. Teachers can benefit from training modules on differentiated instruction, ensuring lessons align with students' diverse learning styles. Incorporating real-world applications, gamified learning activities, and technology-driven resources such as video tutorials and interactive whiteboards can provide a dynamic and multisensory learning experience. These approaches collectively create a structured yet engaging learning environment that supports students in developing strong foundational numeracy skills.</w:t>
      </w:r>
    </w:p>
    <w:p w14:paraId="33919D97" w14:textId="77777777" w:rsidR="00790ADA" w:rsidRPr="00FB3A86" w:rsidRDefault="00790ADA" w:rsidP="00441B6F">
      <w:pPr>
        <w:pStyle w:val="Body"/>
        <w:spacing w:after="0"/>
        <w:rPr>
          <w:rFonts w:ascii="Arial" w:hAnsi="Arial" w:cs="Arial"/>
        </w:rPr>
      </w:pPr>
    </w:p>
    <w:p w14:paraId="74577B86" w14:textId="1365621F" w:rsidR="00B01FCD" w:rsidRDefault="002440BF" w:rsidP="00441B6F">
      <w:pPr>
        <w:pStyle w:val="ConcHead"/>
        <w:spacing w:after="0"/>
        <w:jc w:val="both"/>
        <w:rPr>
          <w:rFonts w:ascii="Arial" w:hAnsi="Arial" w:cs="Arial"/>
        </w:rPr>
      </w:pPr>
      <w:r>
        <w:rPr>
          <w:rFonts w:ascii="Arial" w:hAnsi="Arial" w:cs="Arial"/>
        </w:rPr>
        <w:t>6</w:t>
      </w:r>
      <w:r w:rsidR="00000F8F">
        <w:rPr>
          <w:rFonts w:ascii="Arial" w:hAnsi="Arial" w:cs="Arial"/>
        </w:rPr>
        <w:t xml:space="preserve">. </w:t>
      </w:r>
      <w:r w:rsidR="00B01FCD" w:rsidRPr="00FB3A86">
        <w:rPr>
          <w:rFonts w:ascii="Arial" w:hAnsi="Arial" w:cs="Arial"/>
        </w:rPr>
        <w:t>Conclusion</w:t>
      </w:r>
    </w:p>
    <w:p w14:paraId="5B2AC36E" w14:textId="77777777" w:rsidR="00790ADA" w:rsidRPr="00FB3A86" w:rsidRDefault="00790ADA" w:rsidP="00441B6F">
      <w:pPr>
        <w:pStyle w:val="ConcHead"/>
        <w:spacing w:after="0"/>
        <w:jc w:val="both"/>
        <w:rPr>
          <w:rFonts w:ascii="Arial" w:hAnsi="Arial" w:cs="Arial"/>
        </w:rPr>
      </w:pPr>
    </w:p>
    <w:p w14:paraId="52629085" w14:textId="77777777" w:rsidR="002440BF" w:rsidRPr="002440BF" w:rsidRDefault="002440BF" w:rsidP="002440BF">
      <w:pPr>
        <w:ind w:firstLine="720"/>
        <w:jc w:val="both"/>
        <w:rPr>
          <w:rFonts w:ascii="Arial" w:hAnsi="Arial" w:cs="Arial"/>
          <w:bCs/>
          <w:color w:val="111111"/>
          <w:shd w:val="clear" w:color="auto" w:fill="FFFFFF"/>
        </w:rPr>
      </w:pPr>
      <w:r w:rsidRPr="002440BF">
        <w:rPr>
          <w:rFonts w:ascii="Arial" w:hAnsi="Arial" w:cs="Arial"/>
          <w:bCs/>
          <w:color w:val="111111"/>
          <w:shd w:val="clear" w:color="auto" w:fill="FFFFFF"/>
        </w:rPr>
        <w:t>The findings suggest that multiple factors contribute to students' academic experiences and numeracy proficiency, with parental education, particularly the father's, emerging as the strongest determinant. While financial status and occupation type had minimal impact, household environment, teacher effectiveness, and classroom conditions played crucial roles in shaping student engagement and learning outcomes. Despite students demonstrating attentiveness and participation in mathematics, gaps remain in study habits, resource availability, and home learning conditions. Furthermore, while teachers provide structured and supportive learning environments, improvements in instructional methods could enhance student interest and comprehension. Overall, the study highlights the importance of educational support systems, parental involvement, and a well-facilitated learning environment in ensuring student success.</w:t>
      </w:r>
    </w:p>
    <w:p w14:paraId="770097D8" w14:textId="77777777" w:rsidR="00790ADA" w:rsidRPr="00FB3A86" w:rsidRDefault="00790ADA" w:rsidP="00441B6F">
      <w:pPr>
        <w:pStyle w:val="Body"/>
        <w:spacing w:after="0"/>
        <w:rPr>
          <w:rFonts w:ascii="Arial" w:hAnsi="Arial" w:cs="Arial"/>
        </w:rPr>
      </w:pPr>
    </w:p>
    <w:p w14:paraId="542E69A7" w14:textId="77777777" w:rsidR="00315186" w:rsidRPr="00315186" w:rsidRDefault="00315186" w:rsidP="00441B6F"/>
    <w:p w14:paraId="0A747D65" w14:textId="77777777" w:rsidR="002440BF" w:rsidRPr="002440BF" w:rsidRDefault="002440BF" w:rsidP="00441B6F">
      <w:pPr>
        <w:rPr>
          <w:b/>
          <w:bCs/>
          <w:sz w:val="22"/>
          <w:szCs w:val="22"/>
        </w:rPr>
      </w:pPr>
      <w:r w:rsidRPr="002440BF">
        <w:rPr>
          <w:b/>
          <w:bCs/>
          <w:sz w:val="22"/>
          <w:szCs w:val="22"/>
        </w:rPr>
        <w:t xml:space="preserve">DISCLAIMER (ARTIFICIAL INTELLIGENCE) </w:t>
      </w:r>
    </w:p>
    <w:p w14:paraId="260FB14F" w14:textId="77777777" w:rsidR="002440BF" w:rsidRDefault="002440BF" w:rsidP="00441B6F"/>
    <w:p w14:paraId="13981745" w14:textId="48E8CD10" w:rsidR="00315186" w:rsidRPr="00315186" w:rsidRDefault="002440BF" w:rsidP="000D223C">
      <w:r w:rsidRPr="002440BF">
        <w:t xml:space="preserve">I acknowledge that I have not used </w:t>
      </w:r>
      <w:proofErr w:type="spellStart"/>
      <w:r w:rsidRPr="002440BF">
        <w:t>ChatGPT</w:t>
      </w:r>
      <w:proofErr w:type="spellEnd"/>
      <w:r w:rsidRPr="002440BF">
        <w:t xml:space="preserve"> or Copilot for refining some of the sections in the document.</w:t>
      </w:r>
    </w:p>
    <w:p w14:paraId="4CC17640" w14:textId="77777777" w:rsidR="00315186" w:rsidRPr="00315186" w:rsidRDefault="00315186" w:rsidP="00441B6F"/>
    <w:p w14:paraId="7B091230" w14:textId="77777777" w:rsidR="002B685A" w:rsidRDefault="002B685A" w:rsidP="00441B6F">
      <w:pPr>
        <w:pStyle w:val="ReferHead"/>
        <w:spacing w:after="0"/>
        <w:jc w:val="both"/>
        <w:rPr>
          <w:rFonts w:ascii="Arial" w:hAnsi="Arial" w:cs="Arial"/>
          <w:b w:val="0"/>
          <w:caps w:val="0"/>
          <w:sz w:val="20"/>
        </w:rPr>
      </w:pPr>
    </w:p>
    <w:p w14:paraId="2B7DB080" w14:textId="47CD760D" w:rsidR="002B685A" w:rsidRPr="002B685A" w:rsidRDefault="002B685A" w:rsidP="00441B6F">
      <w:pPr>
        <w:pStyle w:val="ReferHead"/>
        <w:spacing w:after="0"/>
        <w:jc w:val="both"/>
        <w:rPr>
          <w:rFonts w:ascii="Arial" w:hAnsi="Arial" w:cs="Arial"/>
          <w:bCs/>
        </w:rPr>
      </w:pPr>
      <w:r w:rsidRPr="002B685A">
        <w:rPr>
          <w:rFonts w:ascii="Arial" w:hAnsi="Arial" w:cs="Arial"/>
          <w:bCs/>
        </w:rPr>
        <w:t>Consent</w:t>
      </w:r>
      <w:r w:rsidR="004005A8">
        <w:rPr>
          <w:rFonts w:ascii="Arial" w:hAnsi="Arial" w:cs="Arial"/>
          <w:bCs/>
        </w:rPr>
        <w:t xml:space="preserve"> </w:t>
      </w:r>
    </w:p>
    <w:p w14:paraId="6237F59C" w14:textId="77777777" w:rsidR="0040311D" w:rsidRPr="00F469F0" w:rsidRDefault="0040311D" w:rsidP="0040311D">
      <w:pPr>
        <w:pStyle w:val="ReferHead"/>
        <w:spacing w:after="0"/>
        <w:jc w:val="both"/>
        <w:rPr>
          <w:rFonts w:ascii="Arial" w:hAnsi="Arial" w:cs="Arial"/>
          <w:b w:val="0"/>
          <w:caps w:val="0"/>
          <w:sz w:val="20"/>
          <w:u w:val="single"/>
        </w:rPr>
      </w:pPr>
      <w:r w:rsidRPr="00CF6488">
        <w:rPr>
          <w:rFonts w:ascii="Arial" w:hAnsi="Arial" w:cs="Arial"/>
          <w:b w:val="0"/>
          <w:caps w:val="0"/>
          <w:sz w:val="20"/>
        </w:rPr>
        <w:t>I affirm that the respondents voluntarily agreed to participate after being fully informed about the purpose, nature, and potential implications of the study. Their responses have been collected with utmost respect for their privacy and confidentiality, in accordance with ethical research guidelines</w:t>
      </w:r>
      <w:r>
        <w:rPr>
          <w:rFonts w:ascii="Arial" w:hAnsi="Arial" w:cs="Arial"/>
          <w:b w:val="0"/>
          <w:caps w:val="0"/>
          <w:sz w:val="20"/>
        </w:rPr>
        <w:t>.</w:t>
      </w:r>
    </w:p>
    <w:p w14:paraId="30C10248" w14:textId="77777777" w:rsidR="001A29D8" w:rsidRDefault="001A29D8" w:rsidP="00441B6F">
      <w:pPr>
        <w:pStyle w:val="ReferHead"/>
        <w:spacing w:after="0"/>
        <w:jc w:val="both"/>
        <w:rPr>
          <w:rFonts w:ascii="Arial" w:hAnsi="Arial" w:cs="Arial"/>
          <w:b w:val="0"/>
          <w:caps w:val="0"/>
          <w:sz w:val="20"/>
        </w:rPr>
      </w:pPr>
    </w:p>
    <w:p w14:paraId="77815440" w14:textId="77777777" w:rsidR="005C784C" w:rsidRDefault="005C784C" w:rsidP="00441B6F">
      <w:pPr>
        <w:pStyle w:val="ReferHead"/>
        <w:spacing w:after="0"/>
        <w:jc w:val="both"/>
        <w:rPr>
          <w:rFonts w:ascii="Arial" w:hAnsi="Arial" w:cs="Arial"/>
          <w:b w:val="0"/>
          <w:caps w:val="0"/>
          <w:sz w:val="20"/>
        </w:rPr>
      </w:pPr>
    </w:p>
    <w:p w14:paraId="378A221F" w14:textId="092FFB82" w:rsidR="005C784C" w:rsidRDefault="004005A8" w:rsidP="00441B6F">
      <w:pPr>
        <w:pStyle w:val="ReferHead"/>
        <w:spacing w:after="0"/>
        <w:jc w:val="both"/>
        <w:rPr>
          <w:rFonts w:ascii="Arial" w:hAnsi="Arial" w:cs="Arial"/>
          <w:bCs/>
        </w:rPr>
      </w:pPr>
      <w:r>
        <w:rPr>
          <w:rFonts w:ascii="Arial" w:hAnsi="Arial" w:cs="Arial"/>
          <w:bCs/>
        </w:rPr>
        <w:t xml:space="preserve">Ethical approval </w:t>
      </w:r>
    </w:p>
    <w:p w14:paraId="494BD74D" w14:textId="77777777" w:rsidR="005C784C" w:rsidRPr="002B685A" w:rsidRDefault="005C784C" w:rsidP="00441B6F">
      <w:pPr>
        <w:pStyle w:val="ReferHead"/>
        <w:spacing w:after="0"/>
        <w:jc w:val="both"/>
        <w:rPr>
          <w:rFonts w:ascii="Arial" w:hAnsi="Arial" w:cs="Arial"/>
          <w:bCs/>
        </w:rPr>
      </w:pPr>
    </w:p>
    <w:p w14:paraId="7996752D" w14:textId="1B66ACB9" w:rsidR="0040311D" w:rsidRDefault="0040311D" w:rsidP="0040311D">
      <w:pPr>
        <w:pStyle w:val="ReferHead"/>
        <w:spacing w:after="0"/>
        <w:jc w:val="both"/>
        <w:rPr>
          <w:rFonts w:ascii="Arial" w:hAnsi="Arial" w:cs="Arial"/>
          <w:b w:val="0"/>
          <w:bCs/>
          <w:caps w:val="0"/>
          <w:sz w:val="20"/>
        </w:rPr>
      </w:pPr>
      <w:r w:rsidRPr="00B35A19">
        <w:rPr>
          <w:rFonts w:ascii="Arial" w:hAnsi="Arial" w:cs="Arial"/>
          <w:b w:val="0"/>
          <w:bCs/>
          <w:caps w:val="0"/>
          <w:sz w:val="20"/>
        </w:rPr>
        <w:t>The study was conducted with approval and in accordance with the standards of the college. No ethical approval was required, as the research followed all applicable ethical guidelines, ensuring respect for the respondents' privacy and confidentiality</w:t>
      </w:r>
    </w:p>
    <w:p w14:paraId="6AB2E44C" w14:textId="77777777" w:rsidR="00860000" w:rsidRDefault="00860000" w:rsidP="00441B6F">
      <w:pPr>
        <w:pStyle w:val="ReferHead"/>
        <w:spacing w:after="0"/>
        <w:jc w:val="both"/>
        <w:rPr>
          <w:rFonts w:ascii="Arial" w:hAnsi="Arial" w:cs="Arial"/>
        </w:rPr>
      </w:pPr>
    </w:p>
    <w:p w14:paraId="6BED157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15E7378" w14:textId="77777777" w:rsidR="00790ADA" w:rsidRPr="00FB3A86" w:rsidRDefault="00790ADA" w:rsidP="00441B6F">
      <w:pPr>
        <w:pStyle w:val="ReferHead"/>
        <w:spacing w:after="0"/>
        <w:jc w:val="both"/>
        <w:rPr>
          <w:rFonts w:ascii="Arial" w:hAnsi="Arial" w:cs="Arial"/>
        </w:rPr>
      </w:pPr>
    </w:p>
    <w:p w14:paraId="02316318" w14:textId="77777777" w:rsidR="00D342FD" w:rsidRDefault="00D342FD" w:rsidP="00D342FD">
      <w:pPr>
        <w:spacing w:after="160"/>
        <w:jc w:val="both"/>
        <w:rPr>
          <w:rFonts w:ascii="Arial" w:hAnsi="Arial" w:cs="Arial"/>
          <w:color w:val="222222"/>
          <w:shd w:val="clear" w:color="auto" w:fill="FFFFFF"/>
        </w:rPr>
      </w:pPr>
      <w:r w:rsidRPr="002D30D9">
        <w:rPr>
          <w:rFonts w:ascii="Arial" w:hAnsi="Arial" w:cs="Arial"/>
          <w:bCs/>
        </w:rPr>
        <w:t xml:space="preserve">Anders, Y., Grosse, C., </w:t>
      </w:r>
      <w:proofErr w:type="spellStart"/>
      <w:r w:rsidRPr="002D30D9">
        <w:rPr>
          <w:rFonts w:ascii="Arial" w:hAnsi="Arial" w:cs="Arial"/>
          <w:bCs/>
        </w:rPr>
        <w:t>Rossbach</w:t>
      </w:r>
      <w:proofErr w:type="spellEnd"/>
      <w:r w:rsidRPr="002D30D9">
        <w:rPr>
          <w:rFonts w:ascii="Arial" w:hAnsi="Arial" w:cs="Arial"/>
          <w:bCs/>
        </w:rPr>
        <w:t xml:space="preserve">, H. G., Ebert, S., &amp; </w:t>
      </w:r>
      <w:proofErr w:type="spellStart"/>
      <w:r w:rsidRPr="002D30D9">
        <w:rPr>
          <w:rFonts w:ascii="Arial" w:hAnsi="Arial" w:cs="Arial"/>
          <w:bCs/>
        </w:rPr>
        <w:t>Weinert</w:t>
      </w:r>
      <w:proofErr w:type="spellEnd"/>
      <w:r w:rsidRPr="002D30D9">
        <w:rPr>
          <w:rFonts w:ascii="Arial" w:hAnsi="Arial" w:cs="Arial"/>
          <w:bCs/>
        </w:rPr>
        <w:t xml:space="preserve">, S. (2013). Preschool and </w:t>
      </w:r>
      <w:r>
        <w:rPr>
          <w:rFonts w:ascii="Arial" w:hAnsi="Arial" w:cs="Arial"/>
          <w:bCs/>
        </w:rPr>
        <w:tab/>
      </w:r>
      <w:r w:rsidRPr="002D30D9">
        <w:rPr>
          <w:rFonts w:ascii="Arial" w:hAnsi="Arial" w:cs="Arial"/>
          <w:bCs/>
        </w:rPr>
        <w:t xml:space="preserve">primary school influences on the development of children's early numeracy skills </w:t>
      </w:r>
      <w:r>
        <w:rPr>
          <w:rFonts w:ascii="Arial" w:hAnsi="Arial" w:cs="Arial"/>
          <w:bCs/>
        </w:rPr>
        <w:tab/>
      </w:r>
      <w:r w:rsidRPr="002D30D9">
        <w:rPr>
          <w:rFonts w:ascii="Arial" w:hAnsi="Arial" w:cs="Arial"/>
          <w:bCs/>
        </w:rPr>
        <w:t>between the ages of 3 and 7 years in Germany. </w:t>
      </w:r>
      <w:r w:rsidRPr="002D30D9">
        <w:rPr>
          <w:rFonts w:ascii="Arial" w:hAnsi="Arial" w:cs="Arial"/>
          <w:bCs/>
          <w:i/>
          <w:iCs/>
        </w:rPr>
        <w:t xml:space="preserve">School Effectiveness and School </w:t>
      </w:r>
      <w:r>
        <w:rPr>
          <w:rFonts w:ascii="Arial" w:hAnsi="Arial" w:cs="Arial"/>
          <w:bCs/>
          <w:i/>
          <w:iCs/>
        </w:rPr>
        <w:tab/>
      </w:r>
      <w:r w:rsidRPr="002D30D9">
        <w:rPr>
          <w:rFonts w:ascii="Arial" w:hAnsi="Arial" w:cs="Arial"/>
          <w:bCs/>
          <w:i/>
          <w:iCs/>
        </w:rPr>
        <w:t>Improvement</w:t>
      </w:r>
      <w:r w:rsidRPr="002D30D9">
        <w:rPr>
          <w:rFonts w:ascii="Arial" w:hAnsi="Arial" w:cs="Arial"/>
          <w:bCs/>
        </w:rPr>
        <w:t>, </w:t>
      </w:r>
      <w:r w:rsidRPr="002D30D9">
        <w:rPr>
          <w:rFonts w:ascii="Arial" w:hAnsi="Arial" w:cs="Arial"/>
          <w:bCs/>
          <w:i/>
          <w:iCs/>
        </w:rPr>
        <w:t>24</w:t>
      </w:r>
      <w:r w:rsidRPr="002D30D9">
        <w:rPr>
          <w:rFonts w:ascii="Arial" w:hAnsi="Arial" w:cs="Arial"/>
          <w:bCs/>
        </w:rPr>
        <w:t>(2), 195-211.</w:t>
      </w:r>
      <w:r w:rsidRPr="00D342FD">
        <w:rPr>
          <w:rFonts w:ascii="Arial" w:hAnsi="Arial" w:cs="Arial"/>
          <w:color w:val="222222"/>
          <w:shd w:val="clear" w:color="auto" w:fill="FFFFFF"/>
        </w:rPr>
        <w:t xml:space="preserve"> </w:t>
      </w:r>
    </w:p>
    <w:p w14:paraId="3BB34119" w14:textId="77777777" w:rsidR="00D342FD" w:rsidRPr="00794AB5" w:rsidRDefault="00D342FD" w:rsidP="00D342FD">
      <w:pPr>
        <w:spacing w:after="160"/>
        <w:jc w:val="both"/>
        <w:rPr>
          <w:rFonts w:ascii="Arial" w:hAnsi="Arial" w:cs="Arial"/>
          <w:bCs/>
        </w:rPr>
      </w:pPr>
      <w:r w:rsidRPr="00D342FD">
        <w:rPr>
          <w:rFonts w:ascii="Arial" w:hAnsi="Arial" w:cs="Arial"/>
          <w:bCs/>
        </w:rPr>
        <w:t xml:space="preserve">Aubrey, C., &amp; Godfrey, R. (2003). The development of children's early numeracy through </w:t>
      </w:r>
      <w:r>
        <w:rPr>
          <w:rFonts w:ascii="Arial" w:hAnsi="Arial" w:cs="Arial"/>
          <w:bCs/>
        </w:rPr>
        <w:tab/>
      </w:r>
      <w:r w:rsidRPr="00D342FD">
        <w:rPr>
          <w:rFonts w:ascii="Arial" w:hAnsi="Arial" w:cs="Arial"/>
          <w:bCs/>
        </w:rPr>
        <w:t>Key Stage 1. </w:t>
      </w:r>
      <w:r w:rsidRPr="00D342FD">
        <w:rPr>
          <w:rFonts w:ascii="Arial" w:hAnsi="Arial" w:cs="Arial"/>
          <w:bCs/>
          <w:i/>
          <w:iCs/>
        </w:rPr>
        <w:t>British Educational Research Journal</w:t>
      </w:r>
      <w:r w:rsidRPr="00D342FD">
        <w:rPr>
          <w:rFonts w:ascii="Arial" w:hAnsi="Arial" w:cs="Arial"/>
          <w:bCs/>
        </w:rPr>
        <w:t>, </w:t>
      </w:r>
      <w:r w:rsidRPr="00D342FD">
        <w:rPr>
          <w:rFonts w:ascii="Arial" w:hAnsi="Arial" w:cs="Arial"/>
          <w:bCs/>
          <w:i/>
          <w:iCs/>
        </w:rPr>
        <w:t>29</w:t>
      </w:r>
      <w:r w:rsidRPr="00D342FD">
        <w:rPr>
          <w:rFonts w:ascii="Arial" w:hAnsi="Arial" w:cs="Arial"/>
          <w:bCs/>
        </w:rPr>
        <w:t>(6), 821-840.</w:t>
      </w:r>
    </w:p>
    <w:p w14:paraId="1DC8A03B" w14:textId="66297B71" w:rsidR="00794AB5" w:rsidRDefault="00794AB5" w:rsidP="00794AB5">
      <w:pPr>
        <w:spacing w:after="160"/>
        <w:jc w:val="both"/>
        <w:rPr>
          <w:rFonts w:ascii="Arial" w:hAnsi="Arial" w:cs="Arial"/>
          <w:bCs/>
        </w:rPr>
      </w:pPr>
      <w:r w:rsidRPr="00794AB5">
        <w:rPr>
          <w:rFonts w:ascii="Arial" w:hAnsi="Arial" w:cs="Arial"/>
          <w:bCs/>
        </w:rPr>
        <w:t xml:space="preserve">Barham, A. I., </w:t>
      </w:r>
      <w:proofErr w:type="spellStart"/>
      <w:r w:rsidRPr="00794AB5">
        <w:rPr>
          <w:rFonts w:ascii="Arial" w:hAnsi="Arial" w:cs="Arial"/>
          <w:bCs/>
        </w:rPr>
        <w:t>Ihmeideh</w:t>
      </w:r>
      <w:proofErr w:type="spellEnd"/>
      <w:r w:rsidRPr="00794AB5">
        <w:rPr>
          <w:rFonts w:ascii="Arial" w:hAnsi="Arial" w:cs="Arial"/>
          <w:bCs/>
        </w:rPr>
        <w:t>, F., Al-</w:t>
      </w:r>
      <w:proofErr w:type="spellStart"/>
      <w:r w:rsidRPr="00794AB5">
        <w:rPr>
          <w:rFonts w:ascii="Arial" w:hAnsi="Arial" w:cs="Arial"/>
          <w:bCs/>
        </w:rPr>
        <w:t>Falasi</w:t>
      </w:r>
      <w:proofErr w:type="spellEnd"/>
      <w:r w:rsidRPr="00794AB5">
        <w:rPr>
          <w:rFonts w:ascii="Arial" w:hAnsi="Arial" w:cs="Arial"/>
          <w:bCs/>
        </w:rPr>
        <w:t xml:space="preserve">, M., &amp; </w:t>
      </w:r>
      <w:proofErr w:type="spellStart"/>
      <w:r w:rsidRPr="00794AB5">
        <w:rPr>
          <w:rFonts w:ascii="Arial" w:hAnsi="Arial" w:cs="Arial"/>
          <w:bCs/>
        </w:rPr>
        <w:t>Alabdallah</w:t>
      </w:r>
      <w:proofErr w:type="spellEnd"/>
      <w:r w:rsidRPr="00794AB5">
        <w:rPr>
          <w:rFonts w:ascii="Arial" w:hAnsi="Arial" w:cs="Arial"/>
          <w:bCs/>
        </w:rPr>
        <w:t xml:space="preserve">, A. (2019). Assessment of first-grade </w:t>
      </w:r>
      <w:r>
        <w:rPr>
          <w:rFonts w:ascii="Arial" w:hAnsi="Arial" w:cs="Arial"/>
          <w:bCs/>
        </w:rPr>
        <w:tab/>
      </w:r>
      <w:r w:rsidRPr="00794AB5">
        <w:rPr>
          <w:rFonts w:ascii="Arial" w:hAnsi="Arial" w:cs="Arial"/>
          <w:bCs/>
        </w:rPr>
        <w:t>students’ literacy and numeracy levels and the influence of key factors. </w:t>
      </w:r>
      <w:r w:rsidRPr="00794AB5">
        <w:rPr>
          <w:rFonts w:ascii="Arial" w:hAnsi="Arial" w:cs="Arial"/>
          <w:bCs/>
          <w:i/>
          <w:iCs/>
        </w:rPr>
        <w:t xml:space="preserve">International </w:t>
      </w:r>
      <w:r>
        <w:rPr>
          <w:rFonts w:ascii="Arial" w:hAnsi="Arial" w:cs="Arial"/>
          <w:bCs/>
          <w:i/>
          <w:iCs/>
        </w:rPr>
        <w:tab/>
      </w:r>
      <w:r w:rsidRPr="00794AB5">
        <w:rPr>
          <w:rFonts w:ascii="Arial" w:hAnsi="Arial" w:cs="Arial"/>
          <w:bCs/>
          <w:i/>
          <w:iCs/>
        </w:rPr>
        <w:t>Journal of Learning, Teaching and Educational Research</w:t>
      </w:r>
      <w:r w:rsidRPr="00794AB5">
        <w:rPr>
          <w:rFonts w:ascii="Arial" w:hAnsi="Arial" w:cs="Arial"/>
          <w:bCs/>
        </w:rPr>
        <w:t>, </w:t>
      </w:r>
      <w:r w:rsidRPr="00794AB5">
        <w:rPr>
          <w:rFonts w:ascii="Arial" w:hAnsi="Arial" w:cs="Arial"/>
          <w:bCs/>
          <w:i/>
          <w:iCs/>
        </w:rPr>
        <w:t>18</w:t>
      </w:r>
      <w:r w:rsidRPr="00794AB5">
        <w:rPr>
          <w:rFonts w:ascii="Arial" w:hAnsi="Arial" w:cs="Arial"/>
          <w:bCs/>
        </w:rPr>
        <w:t>(12), 174-195.</w:t>
      </w:r>
    </w:p>
    <w:p w14:paraId="2198E32B" w14:textId="24D75BDD" w:rsidR="009702CD" w:rsidRDefault="009702CD" w:rsidP="00794AB5">
      <w:pPr>
        <w:spacing w:after="160"/>
        <w:jc w:val="both"/>
        <w:rPr>
          <w:rFonts w:ascii="Arial" w:hAnsi="Arial" w:cs="Arial"/>
          <w:bCs/>
        </w:rPr>
      </w:pPr>
      <w:r w:rsidRPr="009702CD">
        <w:rPr>
          <w:rFonts w:ascii="Arial" w:hAnsi="Arial" w:cs="Arial"/>
          <w:bCs/>
        </w:rPr>
        <w:t xml:space="preserve">Cao </w:t>
      </w:r>
      <w:proofErr w:type="spellStart"/>
      <w:r w:rsidRPr="009702CD">
        <w:rPr>
          <w:rFonts w:ascii="Arial" w:hAnsi="Arial" w:cs="Arial"/>
          <w:bCs/>
        </w:rPr>
        <w:t>Thi</w:t>
      </w:r>
      <w:proofErr w:type="spellEnd"/>
      <w:r w:rsidRPr="009702CD">
        <w:rPr>
          <w:rFonts w:ascii="Arial" w:hAnsi="Arial" w:cs="Arial"/>
          <w:bCs/>
        </w:rPr>
        <w:t xml:space="preserve">, H., Le, T. A., Tran Ngoc, B., &amp; Phan </w:t>
      </w:r>
      <w:proofErr w:type="spellStart"/>
      <w:r w:rsidRPr="009702CD">
        <w:rPr>
          <w:rFonts w:ascii="Arial" w:hAnsi="Arial" w:cs="Arial"/>
          <w:bCs/>
        </w:rPr>
        <w:t>Thi</w:t>
      </w:r>
      <w:proofErr w:type="spellEnd"/>
      <w:r w:rsidRPr="009702CD">
        <w:rPr>
          <w:rFonts w:ascii="Arial" w:hAnsi="Arial" w:cs="Arial"/>
          <w:bCs/>
        </w:rPr>
        <w:t xml:space="preserve"> Phuong, T. (2023). Factors affecting the </w:t>
      </w:r>
      <w:r>
        <w:rPr>
          <w:rFonts w:ascii="Arial" w:hAnsi="Arial" w:cs="Arial"/>
          <w:bCs/>
        </w:rPr>
        <w:tab/>
      </w:r>
      <w:r w:rsidRPr="009702CD">
        <w:rPr>
          <w:rFonts w:ascii="Arial" w:hAnsi="Arial" w:cs="Arial"/>
          <w:bCs/>
        </w:rPr>
        <w:t xml:space="preserve">numeracy skills of students from mountainous ethnic minority regions in Vietnam: </w:t>
      </w:r>
      <w:r>
        <w:rPr>
          <w:rFonts w:ascii="Arial" w:hAnsi="Arial" w:cs="Arial"/>
          <w:bCs/>
        </w:rPr>
        <w:tab/>
      </w:r>
      <w:r w:rsidRPr="009702CD">
        <w:rPr>
          <w:rFonts w:ascii="Arial" w:hAnsi="Arial" w:cs="Arial"/>
          <w:bCs/>
        </w:rPr>
        <w:t>Learners’ perspectives. </w:t>
      </w:r>
      <w:r w:rsidRPr="009702CD">
        <w:rPr>
          <w:rFonts w:ascii="Arial" w:hAnsi="Arial" w:cs="Arial"/>
          <w:bCs/>
          <w:i/>
          <w:iCs/>
        </w:rPr>
        <w:t>Cogent Education</w:t>
      </w:r>
      <w:r w:rsidRPr="009702CD">
        <w:rPr>
          <w:rFonts w:ascii="Arial" w:hAnsi="Arial" w:cs="Arial"/>
          <w:bCs/>
        </w:rPr>
        <w:t>, </w:t>
      </w:r>
      <w:r w:rsidRPr="009702CD">
        <w:rPr>
          <w:rFonts w:ascii="Arial" w:hAnsi="Arial" w:cs="Arial"/>
          <w:bCs/>
          <w:i/>
          <w:iCs/>
        </w:rPr>
        <w:t>10</w:t>
      </w:r>
      <w:r w:rsidRPr="009702CD">
        <w:rPr>
          <w:rFonts w:ascii="Arial" w:hAnsi="Arial" w:cs="Arial"/>
          <w:bCs/>
        </w:rPr>
        <w:t>(1), 2202121.</w:t>
      </w:r>
    </w:p>
    <w:p w14:paraId="4674477E" w14:textId="592B5C78" w:rsidR="00C509BD" w:rsidRDefault="00C509BD" w:rsidP="00794AB5">
      <w:pPr>
        <w:spacing w:after="160"/>
        <w:jc w:val="both"/>
        <w:rPr>
          <w:rFonts w:ascii="Arial" w:hAnsi="Arial" w:cs="Arial"/>
          <w:bCs/>
        </w:rPr>
      </w:pPr>
      <w:r w:rsidRPr="00C509BD">
        <w:rPr>
          <w:rFonts w:ascii="Arial" w:hAnsi="Arial" w:cs="Arial"/>
          <w:bCs/>
        </w:rPr>
        <w:t xml:space="preserve">Clarke, B., &amp; Robbins, J. (2004). Numeracy enacted: Preschool families conceptions of their </w:t>
      </w:r>
      <w:r>
        <w:rPr>
          <w:rFonts w:ascii="Arial" w:hAnsi="Arial" w:cs="Arial"/>
          <w:bCs/>
        </w:rPr>
        <w:tab/>
      </w:r>
      <w:r w:rsidRPr="00C509BD">
        <w:rPr>
          <w:rFonts w:ascii="Arial" w:hAnsi="Arial" w:cs="Arial"/>
          <w:bCs/>
        </w:rPr>
        <w:t>children's engagements with numeracy. </w:t>
      </w:r>
      <w:r w:rsidRPr="00C509BD">
        <w:rPr>
          <w:rFonts w:ascii="Arial" w:hAnsi="Arial" w:cs="Arial"/>
          <w:bCs/>
          <w:i/>
          <w:iCs/>
        </w:rPr>
        <w:t xml:space="preserve">Mathematics education for the third </w:t>
      </w:r>
      <w:r>
        <w:rPr>
          <w:rFonts w:ascii="Arial" w:hAnsi="Arial" w:cs="Arial"/>
          <w:bCs/>
          <w:i/>
          <w:iCs/>
        </w:rPr>
        <w:tab/>
      </w:r>
      <w:r w:rsidRPr="00C509BD">
        <w:rPr>
          <w:rFonts w:ascii="Arial" w:hAnsi="Arial" w:cs="Arial"/>
          <w:bCs/>
          <w:i/>
          <w:iCs/>
        </w:rPr>
        <w:t>millennium: Towards 2010</w:t>
      </w:r>
      <w:r w:rsidRPr="00C509BD">
        <w:rPr>
          <w:rFonts w:ascii="Arial" w:hAnsi="Arial" w:cs="Arial"/>
          <w:bCs/>
        </w:rPr>
        <w:t>, 175-182.</w:t>
      </w:r>
    </w:p>
    <w:p w14:paraId="5D951F8C" w14:textId="283CFAF5" w:rsidR="00BF412A" w:rsidRDefault="00BF412A" w:rsidP="00794AB5">
      <w:pPr>
        <w:spacing w:after="160"/>
        <w:jc w:val="both"/>
        <w:rPr>
          <w:rFonts w:ascii="Arial" w:hAnsi="Arial" w:cs="Arial"/>
          <w:bCs/>
        </w:rPr>
      </w:pPr>
      <w:proofErr w:type="spellStart"/>
      <w:r w:rsidRPr="00BF412A">
        <w:rPr>
          <w:rFonts w:ascii="Arial" w:hAnsi="Arial" w:cs="Arial"/>
          <w:bCs/>
        </w:rPr>
        <w:lastRenderedPageBreak/>
        <w:t>Clerkin</w:t>
      </w:r>
      <w:proofErr w:type="spellEnd"/>
      <w:r w:rsidRPr="00BF412A">
        <w:rPr>
          <w:rFonts w:ascii="Arial" w:hAnsi="Arial" w:cs="Arial"/>
          <w:bCs/>
        </w:rPr>
        <w:t xml:space="preserve">, A., &amp; Gilligan, K. (2018). Pre-school numeracy play as a predictor of children’s </w:t>
      </w:r>
      <w:r>
        <w:rPr>
          <w:rFonts w:ascii="Arial" w:hAnsi="Arial" w:cs="Arial"/>
          <w:bCs/>
        </w:rPr>
        <w:tab/>
      </w:r>
      <w:r w:rsidRPr="00BF412A">
        <w:rPr>
          <w:rFonts w:ascii="Arial" w:hAnsi="Arial" w:cs="Arial"/>
          <w:bCs/>
        </w:rPr>
        <w:t>attitudes towards mathematics at age 10. </w:t>
      </w:r>
      <w:r w:rsidRPr="00BF412A">
        <w:rPr>
          <w:rFonts w:ascii="Arial" w:hAnsi="Arial" w:cs="Arial"/>
          <w:bCs/>
          <w:i/>
          <w:iCs/>
        </w:rPr>
        <w:t xml:space="preserve">Journal of Early Childhood </w:t>
      </w:r>
      <w:r>
        <w:rPr>
          <w:rFonts w:ascii="Arial" w:hAnsi="Arial" w:cs="Arial"/>
          <w:bCs/>
          <w:i/>
          <w:iCs/>
        </w:rPr>
        <w:tab/>
      </w:r>
      <w:r w:rsidRPr="00BF412A">
        <w:rPr>
          <w:rFonts w:ascii="Arial" w:hAnsi="Arial" w:cs="Arial"/>
          <w:bCs/>
          <w:i/>
          <w:iCs/>
        </w:rPr>
        <w:t>Research</w:t>
      </w:r>
      <w:r w:rsidRPr="00BF412A">
        <w:rPr>
          <w:rFonts w:ascii="Arial" w:hAnsi="Arial" w:cs="Arial"/>
          <w:bCs/>
        </w:rPr>
        <w:t>, </w:t>
      </w:r>
      <w:r w:rsidRPr="00BF412A">
        <w:rPr>
          <w:rFonts w:ascii="Arial" w:hAnsi="Arial" w:cs="Arial"/>
          <w:bCs/>
          <w:i/>
          <w:iCs/>
        </w:rPr>
        <w:t>16</w:t>
      </w:r>
      <w:r w:rsidRPr="00BF412A">
        <w:rPr>
          <w:rFonts w:ascii="Arial" w:hAnsi="Arial" w:cs="Arial"/>
          <w:bCs/>
        </w:rPr>
        <w:t>(3), 319-334.</w:t>
      </w:r>
    </w:p>
    <w:p w14:paraId="6FFA6091" w14:textId="77A345A3" w:rsidR="00364FBA" w:rsidRDefault="00364FBA" w:rsidP="00794AB5">
      <w:pPr>
        <w:spacing w:after="160"/>
        <w:jc w:val="both"/>
        <w:rPr>
          <w:rFonts w:ascii="Arial" w:hAnsi="Arial" w:cs="Arial"/>
          <w:bCs/>
        </w:rPr>
      </w:pPr>
      <w:r w:rsidRPr="00364FBA">
        <w:rPr>
          <w:rFonts w:ascii="Arial" w:hAnsi="Arial" w:cs="Arial"/>
          <w:bCs/>
        </w:rPr>
        <w:t>Darling-Hammond, L. (2000). Teacher quality and student achievement. </w:t>
      </w:r>
      <w:r w:rsidRPr="00364FBA">
        <w:rPr>
          <w:rFonts w:ascii="Arial" w:hAnsi="Arial" w:cs="Arial"/>
          <w:bCs/>
          <w:i/>
          <w:iCs/>
        </w:rPr>
        <w:t xml:space="preserve">Education policy </w:t>
      </w:r>
      <w:r>
        <w:rPr>
          <w:rFonts w:ascii="Arial" w:hAnsi="Arial" w:cs="Arial"/>
          <w:bCs/>
          <w:i/>
          <w:iCs/>
        </w:rPr>
        <w:tab/>
      </w:r>
      <w:r w:rsidRPr="00364FBA">
        <w:rPr>
          <w:rFonts w:ascii="Arial" w:hAnsi="Arial" w:cs="Arial"/>
          <w:bCs/>
          <w:i/>
          <w:iCs/>
        </w:rPr>
        <w:t>analysis archives</w:t>
      </w:r>
      <w:r w:rsidRPr="00364FBA">
        <w:rPr>
          <w:rFonts w:ascii="Arial" w:hAnsi="Arial" w:cs="Arial"/>
          <w:bCs/>
        </w:rPr>
        <w:t>, </w:t>
      </w:r>
      <w:r w:rsidRPr="00364FBA">
        <w:rPr>
          <w:rFonts w:ascii="Arial" w:hAnsi="Arial" w:cs="Arial"/>
          <w:bCs/>
          <w:i/>
          <w:iCs/>
        </w:rPr>
        <w:t>8</w:t>
      </w:r>
      <w:r w:rsidRPr="00364FBA">
        <w:rPr>
          <w:rFonts w:ascii="Arial" w:hAnsi="Arial" w:cs="Arial"/>
          <w:bCs/>
        </w:rPr>
        <w:t>, 1-1.</w:t>
      </w:r>
    </w:p>
    <w:p w14:paraId="41BC9AC6" w14:textId="7ABE4217" w:rsidR="00CD55A3" w:rsidRDefault="00794AB5" w:rsidP="00794AB5">
      <w:pPr>
        <w:spacing w:after="160"/>
        <w:jc w:val="both"/>
        <w:rPr>
          <w:rFonts w:ascii="Arial" w:hAnsi="Arial" w:cs="Arial"/>
          <w:color w:val="222222"/>
          <w:shd w:val="clear" w:color="auto" w:fill="FFFFFF"/>
        </w:rPr>
      </w:pPr>
      <w:proofErr w:type="spellStart"/>
      <w:r w:rsidRPr="00794AB5">
        <w:rPr>
          <w:rFonts w:ascii="Arial" w:hAnsi="Arial" w:cs="Arial"/>
          <w:bCs/>
        </w:rPr>
        <w:t>Dimakos</w:t>
      </w:r>
      <w:proofErr w:type="spellEnd"/>
      <w:r w:rsidRPr="00794AB5">
        <w:rPr>
          <w:rFonts w:ascii="Arial" w:hAnsi="Arial" w:cs="Arial"/>
          <w:bCs/>
        </w:rPr>
        <w:t xml:space="preserve">, G., </w:t>
      </w:r>
      <w:proofErr w:type="spellStart"/>
      <w:r w:rsidRPr="00794AB5">
        <w:rPr>
          <w:rFonts w:ascii="Arial" w:hAnsi="Arial" w:cs="Arial"/>
          <w:bCs/>
        </w:rPr>
        <w:t>Tyrlis</w:t>
      </w:r>
      <w:proofErr w:type="spellEnd"/>
      <w:r w:rsidRPr="00794AB5">
        <w:rPr>
          <w:rFonts w:ascii="Arial" w:hAnsi="Arial" w:cs="Arial"/>
          <w:bCs/>
        </w:rPr>
        <w:t xml:space="preserve">, I., &amp; Spyros, F. (2012). Factors that influence students to do </w:t>
      </w:r>
      <w:r>
        <w:rPr>
          <w:rFonts w:ascii="Arial" w:hAnsi="Arial" w:cs="Arial"/>
          <w:bCs/>
        </w:rPr>
        <w:tab/>
      </w:r>
      <w:r w:rsidRPr="00794AB5">
        <w:rPr>
          <w:rFonts w:ascii="Arial" w:hAnsi="Arial" w:cs="Arial"/>
          <w:bCs/>
        </w:rPr>
        <w:t>mathematics. </w:t>
      </w:r>
      <w:r w:rsidRPr="00794AB5">
        <w:rPr>
          <w:rFonts w:ascii="Arial" w:hAnsi="Arial" w:cs="Arial"/>
          <w:bCs/>
          <w:i/>
          <w:iCs/>
        </w:rPr>
        <w:t>The teaching of mathematics</w:t>
      </w:r>
      <w:r w:rsidRPr="00794AB5">
        <w:rPr>
          <w:rFonts w:ascii="Arial" w:hAnsi="Arial" w:cs="Arial"/>
          <w:bCs/>
        </w:rPr>
        <w:t>, (28), 43-54.</w:t>
      </w:r>
      <w:r w:rsidR="00CD55A3" w:rsidRPr="00CD55A3">
        <w:rPr>
          <w:rFonts w:ascii="Arial" w:hAnsi="Arial" w:cs="Arial"/>
          <w:color w:val="222222"/>
          <w:shd w:val="clear" w:color="auto" w:fill="FFFFFF"/>
        </w:rPr>
        <w:t xml:space="preserve"> </w:t>
      </w:r>
    </w:p>
    <w:p w14:paraId="6582705C" w14:textId="43C24DFC" w:rsidR="00B92A30" w:rsidRDefault="00B92A30" w:rsidP="00794AB5">
      <w:pPr>
        <w:spacing w:after="160"/>
        <w:jc w:val="both"/>
        <w:rPr>
          <w:rFonts w:ascii="Arial" w:hAnsi="Arial" w:cs="Arial"/>
          <w:bCs/>
        </w:rPr>
      </w:pPr>
      <w:proofErr w:type="spellStart"/>
      <w:r w:rsidRPr="00B92A30">
        <w:rPr>
          <w:rFonts w:ascii="Arial" w:hAnsi="Arial" w:cs="Arial"/>
          <w:bCs/>
        </w:rPr>
        <w:t>Dulay</w:t>
      </w:r>
      <w:proofErr w:type="spellEnd"/>
      <w:r w:rsidRPr="00B92A30">
        <w:rPr>
          <w:rFonts w:ascii="Arial" w:hAnsi="Arial" w:cs="Arial"/>
          <w:bCs/>
        </w:rPr>
        <w:t xml:space="preserve">, K. M., Cheung, S. K., Reyes, P., &amp; McBride, C. (2019). Effects of parent coaching on </w:t>
      </w:r>
      <w:r>
        <w:rPr>
          <w:rFonts w:ascii="Arial" w:hAnsi="Arial" w:cs="Arial"/>
          <w:bCs/>
        </w:rPr>
        <w:tab/>
      </w:r>
      <w:r w:rsidRPr="00B92A30">
        <w:rPr>
          <w:rFonts w:ascii="Arial" w:hAnsi="Arial" w:cs="Arial"/>
          <w:bCs/>
        </w:rPr>
        <w:t>Filipino children’s numeracy, language, and literacy skills. </w:t>
      </w:r>
      <w:r w:rsidRPr="00B92A30">
        <w:rPr>
          <w:rFonts w:ascii="Arial" w:hAnsi="Arial" w:cs="Arial"/>
          <w:bCs/>
          <w:i/>
          <w:iCs/>
        </w:rPr>
        <w:t xml:space="preserve">Journal of Educational </w:t>
      </w:r>
      <w:r>
        <w:rPr>
          <w:rFonts w:ascii="Arial" w:hAnsi="Arial" w:cs="Arial"/>
          <w:bCs/>
          <w:i/>
          <w:iCs/>
        </w:rPr>
        <w:tab/>
      </w:r>
      <w:r w:rsidRPr="00B92A30">
        <w:rPr>
          <w:rFonts w:ascii="Arial" w:hAnsi="Arial" w:cs="Arial"/>
          <w:bCs/>
          <w:i/>
          <w:iCs/>
        </w:rPr>
        <w:t>Psychology</w:t>
      </w:r>
      <w:r w:rsidRPr="00B92A30">
        <w:rPr>
          <w:rFonts w:ascii="Arial" w:hAnsi="Arial" w:cs="Arial"/>
          <w:bCs/>
        </w:rPr>
        <w:t>, </w:t>
      </w:r>
      <w:r w:rsidRPr="00B92A30">
        <w:rPr>
          <w:rFonts w:ascii="Arial" w:hAnsi="Arial" w:cs="Arial"/>
          <w:bCs/>
          <w:i/>
          <w:iCs/>
        </w:rPr>
        <w:t>111</w:t>
      </w:r>
      <w:r w:rsidRPr="00B92A30">
        <w:rPr>
          <w:rFonts w:ascii="Arial" w:hAnsi="Arial" w:cs="Arial"/>
          <w:bCs/>
        </w:rPr>
        <w:t>(4), 641.</w:t>
      </w:r>
    </w:p>
    <w:p w14:paraId="2FD56A2C" w14:textId="618F2D28" w:rsidR="00940D75" w:rsidRDefault="00940D75" w:rsidP="00794AB5">
      <w:pPr>
        <w:spacing w:after="160"/>
        <w:jc w:val="both"/>
        <w:rPr>
          <w:rFonts w:ascii="Arial" w:hAnsi="Arial" w:cs="Arial"/>
          <w:bCs/>
        </w:rPr>
      </w:pPr>
      <w:r w:rsidRPr="00940D75">
        <w:rPr>
          <w:rFonts w:ascii="Arial" w:hAnsi="Arial" w:cs="Arial"/>
          <w:bCs/>
        </w:rPr>
        <w:t xml:space="preserve">Elliott, L., Zheng, P., &amp; </w:t>
      </w:r>
      <w:proofErr w:type="spellStart"/>
      <w:r w:rsidRPr="00940D75">
        <w:rPr>
          <w:rFonts w:ascii="Arial" w:hAnsi="Arial" w:cs="Arial"/>
          <w:bCs/>
        </w:rPr>
        <w:t>Libertus</w:t>
      </w:r>
      <w:proofErr w:type="spellEnd"/>
      <w:r w:rsidRPr="00940D75">
        <w:rPr>
          <w:rFonts w:ascii="Arial" w:hAnsi="Arial" w:cs="Arial"/>
          <w:bCs/>
        </w:rPr>
        <w:t xml:space="preserve">, M. (2021). Individual differences in parental support for </w:t>
      </w:r>
      <w:r>
        <w:rPr>
          <w:rFonts w:ascii="Arial" w:hAnsi="Arial" w:cs="Arial"/>
          <w:bCs/>
        </w:rPr>
        <w:tab/>
      </w:r>
      <w:r w:rsidRPr="00940D75">
        <w:rPr>
          <w:rFonts w:ascii="Arial" w:hAnsi="Arial" w:cs="Arial"/>
          <w:bCs/>
        </w:rPr>
        <w:t>numeracy and literacy in early childhood. </w:t>
      </w:r>
      <w:r w:rsidRPr="00940D75">
        <w:rPr>
          <w:rFonts w:ascii="Arial" w:hAnsi="Arial" w:cs="Arial"/>
          <w:bCs/>
          <w:i/>
          <w:iCs/>
        </w:rPr>
        <w:t>Education Sciences</w:t>
      </w:r>
      <w:r w:rsidRPr="00940D75">
        <w:rPr>
          <w:rFonts w:ascii="Arial" w:hAnsi="Arial" w:cs="Arial"/>
          <w:bCs/>
        </w:rPr>
        <w:t>, </w:t>
      </w:r>
      <w:r w:rsidRPr="00940D75">
        <w:rPr>
          <w:rFonts w:ascii="Arial" w:hAnsi="Arial" w:cs="Arial"/>
          <w:bCs/>
          <w:i/>
          <w:iCs/>
        </w:rPr>
        <w:t>11</w:t>
      </w:r>
      <w:r w:rsidRPr="00940D75">
        <w:rPr>
          <w:rFonts w:ascii="Arial" w:hAnsi="Arial" w:cs="Arial"/>
          <w:bCs/>
        </w:rPr>
        <w:t>(9), 541.</w:t>
      </w:r>
    </w:p>
    <w:p w14:paraId="0553EC35" w14:textId="19F0395D" w:rsidR="0075544F" w:rsidRDefault="0075544F" w:rsidP="00794AB5">
      <w:pPr>
        <w:spacing w:after="160"/>
        <w:jc w:val="both"/>
        <w:rPr>
          <w:rFonts w:ascii="Arial" w:hAnsi="Arial" w:cs="Arial"/>
          <w:bCs/>
        </w:rPr>
      </w:pPr>
      <w:proofErr w:type="spellStart"/>
      <w:r w:rsidRPr="0075544F">
        <w:rPr>
          <w:rFonts w:ascii="Arial" w:hAnsi="Arial" w:cs="Arial"/>
          <w:bCs/>
        </w:rPr>
        <w:t>Elopre</w:t>
      </w:r>
      <w:proofErr w:type="spellEnd"/>
      <w:r w:rsidRPr="0075544F">
        <w:rPr>
          <w:rFonts w:ascii="Arial" w:hAnsi="Arial" w:cs="Arial"/>
          <w:bCs/>
        </w:rPr>
        <w:t xml:space="preserve">, M. G., &amp; </w:t>
      </w:r>
      <w:proofErr w:type="spellStart"/>
      <w:r w:rsidRPr="0075544F">
        <w:rPr>
          <w:rFonts w:ascii="Arial" w:hAnsi="Arial" w:cs="Arial"/>
          <w:bCs/>
        </w:rPr>
        <w:t>Baggay</w:t>
      </w:r>
      <w:proofErr w:type="spellEnd"/>
      <w:r w:rsidRPr="0075544F">
        <w:rPr>
          <w:rFonts w:ascii="Arial" w:hAnsi="Arial" w:cs="Arial"/>
          <w:bCs/>
        </w:rPr>
        <w:t xml:space="preserve">, C. T. Numeracy through Literacy: Basis for an Enhancement </w:t>
      </w:r>
      <w:r>
        <w:rPr>
          <w:rFonts w:ascii="Arial" w:hAnsi="Arial" w:cs="Arial"/>
          <w:bCs/>
        </w:rPr>
        <w:tab/>
      </w:r>
      <w:r w:rsidRPr="0075544F">
        <w:rPr>
          <w:rFonts w:ascii="Arial" w:hAnsi="Arial" w:cs="Arial"/>
          <w:bCs/>
        </w:rPr>
        <w:t xml:space="preserve">Program for the Grade 7 Learners of </w:t>
      </w:r>
      <w:proofErr w:type="spellStart"/>
      <w:r w:rsidRPr="0075544F">
        <w:rPr>
          <w:rFonts w:ascii="Arial" w:hAnsi="Arial" w:cs="Arial"/>
          <w:bCs/>
        </w:rPr>
        <w:t>Barasoain</w:t>
      </w:r>
      <w:proofErr w:type="spellEnd"/>
      <w:r w:rsidRPr="0075544F">
        <w:rPr>
          <w:rFonts w:ascii="Arial" w:hAnsi="Arial" w:cs="Arial"/>
          <w:bCs/>
        </w:rPr>
        <w:t xml:space="preserve"> Memorial Integrated School.</w:t>
      </w:r>
    </w:p>
    <w:p w14:paraId="6452CD19" w14:textId="1A294EF5" w:rsidR="004B2F0C" w:rsidRDefault="004B2F0C" w:rsidP="00794AB5">
      <w:pPr>
        <w:spacing w:after="160"/>
        <w:jc w:val="both"/>
        <w:rPr>
          <w:rFonts w:ascii="Arial" w:hAnsi="Arial" w:cs="Arial"/>
          <w:bCs/>
        </w:rPr>
      </w:pPr>
      <w:r w:rsidRPr="004B2F0C">
        <w:rPr>
          <w:rFonts w:ascii="Arial" w:hAnsi="Arial" w:cs="Arial"/>
          <w:bCs/>
        </w:rPr>
        <w:t xml:space="preserve">Falsario¹, H. N., Muyong¹, R. F., &amp; Nuevaespaña¹, J. S. (2014, March). Classroom climate </w:t>
      </w:r>
      <w:r>
        <w:rPr>
          <w:rFonts w:ascii="Arial" w:hAnsi="Arial" w:cs="Arial"/>
          <w:bCs/>
        </w:rPr>
        <w:tab/>
      </w:r>
      <w:r w:rsidRPr="004B2F0C">
        <w:rPr>
          <w:rFonts w:ascii="Arial" w:hAnsi="Arial" w:cs="Arial"/>
          <w:bCs/>
        </w:rPr>
        <w:t>and academic performance of education students. In </w:t>
      </w:r>
      <w:r w:rsidRPr="004B2F0C">
        <w:rPr>
          <w:rFonts w:ascii="Arial" w:hAnsi="Arial" w:cs="Arial"/>
          <w:bCs/>
          <w:i/>
          <w:iCs/>
        </w:rPr>
        <w:t>DLSU research congress</w:t>
      </w:r>
      <w:r w:rsidRPr="004B2F0C">
        <w:rPr>
          <w:rFonts w:ascii="Arial" w:hAnsi="Arial" w:cs="Arial"/>
          <w:bCs/>
        </w:rPr>
        <w:t>.</w:t>
      </w:r>
    </w:p>
    <w:p w14:paraId="04473CDF" w14:textId="0184F25F" w:rsidR="00E81CBB" w:rsidRDefault="00E81CBB" w:rsidP="00794AB5">
      <w:pPr>
        <w:spacing w:after="160"/>
        <w:jc w:val="both"/>
        <w:rPr>
          <w:rFonts w:ascii="Arial" w:hAnsi="Arial" w:cs="Arial"/>
          <w:bCs/>
        </w:rPr>
      </w:pPr>
      <w:r w:rsidRPr="00E81CBB">
        <w:rPr>
          <w:rFonts w:ascii="Arial" w:hAnsi="Arial" w:cs="Arial"/>
          <w:bCs/>
        </w:rPr>
        <w:t xml:space="preserve">Golding, J., Richardson, M., Isaacs, T., Barnes, I., Wilkinson, D., </w:t>
      </w:r>
      <w:proofErr w:type="spellStart"/>
      <w:r w:rsidRPr="00E81CBB">
        <w:rPr>
          <w:rFonts w:ascii="Arial" w:hAnsi="Arial" w:cs="Arial"/>
          <w:bCs/>
        </w:rPr>
        <w:t>Swensson</w:t>
      </w:r>
      <w:proofErr w:type="spellEnd"/>
      <w:r w:rsidRPr="00E81CBB">
        <w:rPr>
          <w:rFonts w:ascii="Arial" w:hAnsi="Arial" w:cs="Arial"/>
          <w:bCs/>
        </w:rPr>
        <w:t xml:space="preserve">, C., &amp; Maris, R. </w:t>
      </w:r>
      <w:r>
        <w:rPr>
          <w:rFonts w:ascii="Arial" w:hAnsi="Arial" w:cs="Arial"/>
          <w:bCs/>
        </w:rPr>
        <w:tab/>
      </w:r>
      <w:r w:rsidRPr="00E81CBB">
        <w:rPr>
          <w:rFonts w:ascii="Arial" w:hAnsi="Arial" w:cs="Arial"/>
          <w:bCs/>
        </w:rPr>
        <w:t xml:space="preserve">(2024). Trends in International Mathematics and Science Study (TIMSS) 2023: </w:t>
      </w:r>
      <w:r>
        <w:rPr>
          <w:rFonts w:ascii="Arial" w:hAnsi="Arial" w:cs="Arial"/>
          <w:bCs/>
        </w:rPr>
        <w:tab/>
      </w:r>
      <w:r w:rsidRPr="00E81CBB">
        <w:rPr>
          <w:rFonts w:ascii="Arial" w:hAnsi="Arial" w:cs="Arial"/>
          <w:bCs/>
        </w:rPr>
        <w:t>National report for England.</w:t>
      </w:r>
    </w:p>
    <w:p w14:paraId="46866FE3" w14:textId="255D3858" w:rsidR="00093BC3" w:rsidRDefault="00093BC3" w:rsidP="00794AB5">
      <w:pPr>
        <w:spacing w:after="160"/>
        <w:jc w:val="both"/>
        <w:rPr>
          <w:rFonts w:ascii="Arial" w:hAnsi="Arial" w:cs="Arial"/>
          <w:bCs/>
        </w:rPr>
      </w:pPr>
      <w:proofErr w:type="spellStart"/>
      <w:r w:rsidRPr="00093BC3">
        <w:rPr>
          <w:rFonts w:ascii="Arial" w:hAnsi="Arial" w:cs="Arial"/>
          <w:bCs/>
        </w:rPr>
        <w:t>Guinocor</w:t>
      </w:r>
      <w:proofErr w:type="spellEnd"/>
      <w:r w:rsidRPr="00093BC3">
        <w:rPr>
          <w:rFonts w:ascii="Arial" w:hAnsi="Arial" w:cs="Arial"/>
          <w:bCs/>
        </w:rPr>
        <w:t xml:space="preserve">, M., </w:t>
      </w:r>
      <w:proofErr w:type="spellStart"/>
      <w:r w:rsidRPr="00093BC3">
        <w:rPr>
          <w:rFonts w:ascii="Arial" w:hAnsi="Arial" w:cs="Arial"/>
          <w:bCs/>
        </w:rPr>
        <w:t>Almerino</w:t>
      </w:r>
      <w:proofErr w:type="spellEnd"/>
      <w:r w:rsidRPr="00093BC3">
        <w:rPr>
          <w:rFonts w:ascii="Arial" w:hAnsi="Arial" w:cs="Arial"/>
          <w:bCs/>
        </w:rPr>
        <w:t xml:space="preserve">, P., </w:t>
      </w:r>
      <w:proofErr w:type="spellStart"/>
      <w:r w:rsidRPr="00093BC3">
        <w:rPr>
          <w:rFonts w:ascii="Arial" w:hAnsi="Arial" w:cs="Arial"/>
          <w:bCs/>
        </w:rPr>
        <w:t>Mamites</w:t>
      </w:r>
      <w:proofErr w:type="spellEnd"/>
      <w:r w:rsidRPr="00093BC3">
        <w:rPr>
          <w:rFonts w:ascii="Arial" w:hAnsi="Arial" w:cs="Arial"/>
          <w:bCs/>
        </w:rPr>
        <w:t xml:space="preserve">, I., </w:t>
      </w:r>
      <w:proofErr w:type="spellStart"/>
      <w:r w:rsidRPr="00093BC3">
        <w:rPr>
          <w:rFonts w:ascii="Arial" w:hAnsi="Arial" w:cs="Arial"/>
          <w:bCs/>
        </w:rPr>
        <w:t>Lumayag</w:t>
      </w:r>
      <w:proofErr w:type="spellEnd"/>
      <w:r w:rsidRPr="00093BC3">
        <w:rPr>
          <w:rFonts w:ascii="Arial" w:hAnsi="Arial" w:cs="Arial"/>
          <w:bCs/>
        </w:rPr>
        <w:t xml:space="preserve">, C., </w:t>
      </w:r>
      <w:proofErr w:type="spellStart"/>
      <w:r w:rsidRPr="00093BC3">
        <w:rPr>
          <w:rFonts w:ascii="Arial" w:hAnsi="Arial" w:cs="Arial"/>
          <w:bCs/>
        </w:rPr>
        <w:t>Villaganas</w:t>
      </w:r>
      <w:proofErr w:type="spellEnd"/>
      <w:r w:rsidRPr="00093BC3">
        <w:rPr>
          <w:rFonts w:ascii="Arial" w:hAnsi="Arial" w:cs="Arial"/>
          <w:bCs/>
        </w:rPr>
        <w:t xml:space="preserve">, M. A., &amp; </w:t>
      </w:r>
      <w:proofErr w:type="spellStart"/>
      <w:r w:rsidRPr="00093BC3">
        <w:rPr>
          <w:rFonts w:ascii="Arial" w:hAnsi="Arial" w:cs="Arial"/>
          <w:bCs/>
        </w:rPr>
        <w:t>Capuyan</w:t>
      </w:r>
      <w:proofErr w:type="spellEnd"/>
      <w:r w:rsidRPr="00093BC3">
        <w:rPr>
          <w:rFonts w:ascii="Arial" w:hAnsi="Arial" w:cs="Arial"/>
          <w:bCs/>
        </w:rPr>
        <w:t xml:space="preserve">, M. </w:t>
      </w:r>
      <w:r>
        <w:rPr>
          <w:rFonts w:ascii="Arial" w:hAnsi="Arial" w:cs="Arial"/>
          <w:bCs/>
        </w:rPr>
        <w:tab/>
      </w:r>
      <w:r w:rsidRPr="00093BC3">
        <w:rPr>
          <w:rFonts w:ascii="Arial" w:hAnsi="Arial" w:cs="Arial"/>
          <w:bCs/>
        </w:rPr>
        <w:t xml:space="preserve">(2020). Mathematics performance of students in a Philippine State </w:t>
      </w:r>
      <w:r>
        <w:rPr>
          <w:rFonts w:ascii="Arial" w:hAnsi="Arial" w:cs="Arial"/>
          <w:bCs/>
        </w:rPr>
        <w:tab/>
      </w:r>
      <w:r w:rsidRPr="00093BC3">
        <w:rPr>
          <w:rFonts w:ascii="Arial" w:hAnsi="Arial" w:cs="Arial"/>
          <w:bCs/>
        </w:rPr>
        <w:t>University. </w:t>
      </w:r>
      <w:r w:rsidRPr="00093BC3">
        <w:rPr>
          <w:rFonts w:ascii="Arial" w:hAnsi="Arial" w:cs="Arial"/>
          <w:bCs/>
          <w:i/>
          <w:iCs/>
        </w:rPr>
        <w:t>International Electronic Journal of Mathematics Education</w:t>
      </w:r>
      <w:r w:rsidRPr="00093BC3">
        <w:rPr>
          <w:rFonts w:ascii="Arial" w:hAnsi="Arial" w:cs="Arial"/>
          <w:bCs/>
        </w:rPr>
        <w:t>, </w:t>
      </w:r>
      <w:r w:rsidRPr="00093BC3">
        <w:rPr>
          <w:rFonts w:ascii="Arial" w:hAnsi="Arial" w:cs="Arial"/>
          <w:bCs/>
          <w:i/>
          <w:iCs/>
        </w:rPr>
        <w:t>15</w:t>
      </w:r>
      <w:r w:rsidRPr="00093BC3">
        <w:rPr>
          <w:rFonts w:ascii="Arial" w:hAnsi="Arial" w:cs="Arial"/>
          <w:bCs/>
        </w:rPr>
        <w:t xml:space="preserve">(3), </w:t>
      </w:r>
      <w:r>
        <w:rPr>
          <w:rFonts w:ascii="Arial" w:hAnsi="Arial" w:cs="Arial"/>
          <w:bCs/>
        </w:rPr>
        <w:tab/>
      </w:r>
      <w:r w:rsidRPr="00093BC3">
        <w:rPr>
          <w:rFonts w:ascii="Arial" w:hAnsi="Arial" w:cs="Arial"/>
          <w:bCs/>
        </w:rPr>
        <w:t>em0586.</w:t>
      </w:r>
    </w:p>
    <w:p w14:paraId="19CEFC43" w14:textId="727872B5" w:rsidR="00F10D8C" w:rsidRDefault="00F10D8C" w:rsidP="00794AB5">
      <w:pPr>
        <w:spacing w:after="160"/>
        <w:jc w:val="both"/>
        <w:rPr>
          <w:rFonts w:ascii="Arial" w:hAnsi="Arial" w:cs="Arial"/>
          <w:bCs/>
        </w:rPr>
      </w:pPr>
      <w:proofErr w:type="spellStart"/>
      <w:r w:rsidRPr="00F10D8C">
        <w:rPr>
          <w:rFonts w:ascii="Arial" w:hAnsi="Arial" w:cs="Arial"/>
          <w:bCs/>
        </w:rPr>
        <w:t>Jomuad</w:t>
      </w:r>
      <w:proofErr w:type="spellEnd"/>
      <w:r w:rsidRPr="00F10D8C">
        <w:rPr>
          <w:rFonts w:ascii="Arial" w:hAnsi="Arial" w:cs="Arial"/>
          <w:bCs/>
        </w:rPr>
        <w:t xml:space="preserve">, P. D. (2013). Level of Curriculum Implementation in Public Preschools of </w:t>
      </w:r>
      <w:proofErr w:type="spellStart"/>
      <w:r w:rsidRPr="00F10D8C">
        <w:rPr>
          <w:rFonts w:ascii="Arial" w:hAnsi="Arial" w:cs="Arial"/>
          <w:bCs/>
        </w:rPr>
        <w:t>Ozamiz</w:t>
      </w:r>
      <w:proofErr w:type="spellEnd"/>
      <w:r w:rsidRPr="00F10D8C">
        <w:rPr>
          <w:rFonts w:ascii="Arial" w:hAnsi="Arial" w:cs="Arial"/>
          <w:bCs/>
        </w:rPr>
        <w:t xml:space="preserve"> </w:t>
      </w:r>
      <w:r>
        <w:rPr>
          <w:rFonts w:ascii="Arial" w:hAnsi="Arial" w:cs="Arial"/>
          <w:bCs/>
        </w:rPr>
        <w:tab/>
      </w:r>
      <w:r w:rsidRPr="00F10D8C">
        <w:rPr>
          <w:rFonts w:ascii="Arial" w:hAnsi="Arial" w:cs="Arial"/>
          <w:bCs/>
        </w:rPr>
        <w:t xml:space="preserve">City and </w:t>
      </w:r>
      <w:proofErr w:type="spellStart"/>
      <w:r w:rsidRPr="00F10D8C">
        <w:rPr>
          <w:rFonts w:ascii="Arial" w:hAnsi="Arial" w:cs="Arial"/>
          <w:bCs/>
        </w:rPr>
        <w:t>Tangub</w:t>
      </w:r>
      <w:proofErr w:type="spellEnd"/>
      <w:r w:rsidRPr="00F10D8C">
        <w:rPr>
          <w:rFonts w:ascii="Arial" w:hAnsi="Arial" w:cs="Arial"/>
          <w:bCs/>
        </w:rPr>
        <w:t xml:space="preserve"> City Divisions. </w:t>
      </w:r>
      <w:r w:rsidRPr="00F10D8C">
        <w:rPr>
          <w:rFonts w:ascii="Arial" w:hAnsi="Arial" w:cs="Arial"/>
          <w:bCs/>
          <w:i/>
          <w:iCs/>
        </w:rPr>
        <w:t>Journal of Multidisciplinary Studies</w:t>
      </w:r>
      <w:r w:rsidRPr="00F10D8C">
        <w:rPr>
          <w:rFonts w:ascii="Arial" w:hAnsi="Arial" w:cs="Arial"/>
          <w:bCs/>
        </w:rPr>
        <w:t>, </w:t>
      </w:r>
      <w:r w:rsidRPr="00F10D8C">
        <w:rPr>
          <w:rFonts w:ascii="Arial" w:hAnsi="Arial" w:cs="Arial"/>
          <w:bCs/>
          <w:i/>
          <w:iCs/>
        </w:rPr>
        <w:t>1</w:t>
      </w:r>
      <w:r w:rsidRPr="00F10D8C">
        <w:rPr>
          <w:rFonts w:ascii="Arial" w:hAnsi="Arial" w:cs="Arial"/>
          <w:bCs/>
        </w:rPr>
        <w:t>(1).</w:t>
      </w:r>
    </w:p>
    <w:p w14:paraId="794A57A8" w14:textId="3D9CE5F8" w:rsidR="00A76CB9" w:rsidRDefault="00A76CB9" w:rsidP="00A76CB9">
      <w:pPr>
        <w:spacing w:after="160"/>
        <w:rPr>
          <w:bCs/>
        </w:rPr>
      </w:pPr>
      <w:bookmarkStart w:id="4" w:name="_Hlk198130580"/>
      <w:proofErr w:type="spellStart"/>
      <w:r w:rsidRPr="00A76CB9">
        <w:rPr>
          <w:bCs/>
        </w:rPr>
        <w:t>Labador</w:t>
      </w:r>
      <w:proofErr w:type="spellEnd"/>
      <w:r w:rsidRPr="00A76CB9">
        <w:rPr>
          <w:bCs/>
        </w:rPr>
        <w:t xml:space="preserve">, J., </w:t>
      </w:r>
      <w:proofErr w:type="spellStart"/>
      <w:r w:rsidRPr="00A76CB9">
        <w:rPr>
          <w:bCs/>
        </w:rPr>
        <w:t>Borinaga</w:t>
      </w:r>
      <w:proofErr w:type="spellEnd"/>
      <w:r w:rsidRPr="00A76CB9">
        <w:rPr>
          <w:bCs/>
        </w:rPr>
        <w:t xml:space="preserve">, J., </w:t>
      </w:r>
      <w:proofErr w:type="spellStart"/>
      <w:r w:rsidRPr="00A76CB9">
        <w:rPr>
          <w:bCs/>
        </w:rPr>
        <w:t>Bofill</w:t>
      </w:r>
      <w:proofErr w:type="spellEnd"/>
      <w:r w:rsidRPr="00A76CB9">
        <w:rPr>
          <w:bCs/>
        </w:rPr>
        <w:t xml:space="preserve">, R. C., &amp; </w:t>
      </w:r>
      <w:proofErr w:type="spellStart"/>
      <w:r w:rsidRPr="00A76CB9">
        <w:rPr>
          <w:bCs/>
        </w:rPr>
        <w:t>Bacatan</w:t>
      </w:r>
      <w:proofErr w:type="spellEnd"/>
      <w:r w:rsidRPr="00A76CB9">
        <w:rPr>
          <w:bCs/>
        </w:rPr>
        <w:t xml:space="preserve">, J. The Relationship between Demographic </w:t>
      </w:r>
      <w:r>
        <w:rPr>
          <w:bCs/>
        </w:rPr>
        <w:tab/>
      </w:r>
      <w:r w:rsidRPr="00A76CB9">
        <w:rPr>
          <w:bCs/>
        </w:rPr>
        <w:t>Characteristics and Academic Performance in English of Grade 11 Students.</w:t>
      </w:r>
    </w:p>
    <w:p w14:paraId="5FD7D4A2" w14:textId="734D5888" w:rsidR="005B519C" w:rsidRDefault="005B519C" w:rsidP="005B519C">
      <w:pPr>
        <w:spacing w:after="160" w:line="480" w:lineRule="auto"/>
        <w:rPr>
          <w:bCs/>
        </w:rPr>
      </w:pPr>
      <w:proofErr w:type="spellStart"/>
      <w:r w:rsidRPr="002B7164">
        <w:rPr>
          <w:bCs/>
        </w:rPr>
        <w:t>Latiban</w:t>
      </w:r>
      <w:proofErr w:type="spellEnd"/>
      <w:r w:rsidRPr="002B7164">
        <w:rPr>
          <w:bCs/>
        </w:rPr>
        <w:t xml:space="preserve"> JJ, Mendez </w:t>
      </w:r>
      <w:bookmarkEnd w:id="4"/>
      <w:r w:rsidRPr="002B7164">
        <w:rPr>
          <w:bCs/>
        </w:rPr>
        <w:t>MLSP. Factors affecting numeracy skills. IJARIIE. 2021</w:t>
      </w:r>
      <w:proofErr w:type="gramStart"/>
      <w:r w:rsidRPr="002B7164">
        <w:rPr>
          <w:bCs/>
        </w:rPr>
        <w:t>;18573</w:t>
      </w:r>
      <w:proofErr w:type="gramEnd"/>
      <w:r w:rsidRPr="002B7164">
        <w:rPr>
          <w:bCs/>
        </w:rPr>
        <w:t>.</w:t>
      </w:r>
    </w:p>
    <w:p w14:paraId="0218911A" w14:textId="4920F6CC" w:rsidR="00701708" w:rsidRDefault="00701708" w:rsidP="00794AB5">
      <w:pPr>
        <w:spacing w:after="160"/>
        <w:jc w:val="both"/>
        <w:rPr>
          <w:rFonts w:ascii="Arial" w:hAnsi="Arial" w:cs="Arial"/>
          <w:bCs/>
        </w:rPr>
      </w:pPr>
      <w:proofErr w:type="spellStart"/>
      <w:r w:rsidRPr="00701708">
        <w:rPr>
          <w:rFonts w:ascii="Arial" w:hAnsi="Arial" w:cs="Arial"/>
          <w:bCs/>
        </w:rPr>
        <w:t>Lukie</w:t>
      </w:r>
      <w:proofErr w:type="spellEnd"/>
      <w:r w:rsidRPr="00701708">
        <w:rPr>
          <w:rFonts w:ascii="Arial" w:hAnsi="Arial" w:cs="Arial"/>
          <w:bCs/>
        </w:rPr>
        <w:t xml:space="preserve">, I. K., </w:t>
      </w:r>
      <w:proofErr w:type="spellStart"/>
      <w:r w:rsidRPr="00701708">
        <w:rPr>
          <w:rFonts w:ascii="Arial" w:hAnsi="Arial" w:cs="Arial"/>
          <w:bCs/>
        </w:rPr>
        <w:t>Skwarchuk</w:t>
      </w:r>
      <w:proofErr w:type="spellEnd"/>
      <w:r w:rsidRPr="00701708">
        <w:rPr>
          <w:rFonts w:ascii="Arial" w:hAnsi="Arial" w:cs="Arial"/>
          <w:bCs/>
        </w:rPr>
        <w:t xml:space="preserve">, S. L., </w:t>
      </w:r>
      <w:proofErr w:type="spellStart"/>
      <w:r w:rsidRPr="00701708">
        <w:rPr>
          <w:rFonts w:ascii="Arial" w:hAnsi="Arial" w:cs="Arial"/>
          <w:bCs/>
        </w:rPr>
        <w:t>LeFevre</w:t>
      </w:r>
      <w:proofErr w:type="spellEnd"/>
      <w:r w:rsidRPr="00701708">
        <w:rPr>
          <w:rFonts w:ascii="Arial" w:hAnsi="Arial" w:cs="Arial"/>
          <w:bCs/>
        </w:rPr>
        <w:t xml:space="preserve">, J. A., &amp; </w:t>
      </w:r>
      <w:proofErr w:type="spellStart"/>
      <w:r w:rsidRPr="00701708">
        <w:rPr>
          <w:rFonts w:ascii="Arial" w:hAnsi="Arial" w:cs="Arial"/>
          <w:bCs/>
        </w:rPr>
        <w:t>Sowinski</w:t>
      </w:r>
      <w:proofErr w:type="spellEnd"/>
      <w:r w:rsidRPr="00701708">
        <w:rPr>
          <w:rFonts w:ascii="Arial" w:hAnsi="Arial" w:cs="Arial"/>
          <w:bCs/>
        </w:rPr>
        <w:t xml:space="preserve">, C. (2014). The role of child </w:t>
      </w:r>
      <w:r>
        <w:rPr>
          <w:rFonts w:ascii="Arial" w:hAnsi="Arial" w:cs="Arial"/>
          <w:bCs/>
        </w:rPr>
        <w:tab/>
      </w:r>
      <w:r w:rsidRPr="00701708">
        <w:rPr>
          <w:rFonts w:ascii="Arial" w:hAnsi="Arial" w:cs="Arial"/>
          <w:bCs/>
        </w:rPr>
        <w:t xml:space="preserve">interests and collaborative parent–child interactions in fostering numeracy and </w:t>
      </w:r>
      <w:r>
        <w:rPr>
          <w:rFonts w:ascii="Arial" w:hAnsi="Arial" w:cs="Arial"/>
          <w:bCs/>
        </w:rPr>
        <w:tab/>
      </w:r>
      <w:r w:rsidRPr="00701708">
        <w:rPr>
          <w:rFonts w:ascii="Arial" w:hAnsi="Arial" w:cs="Arial"/>
          <w:bCs/>
        </w:rPr>
        <w:t>literacy development in Canadian homes. </w:t>
      </w:r>
      <w:r w:rsidRPr="00701708">
        <w:rPr>
          <w:rFonts w:ascii="Arial" w:hAnsi="Arial" w:cs="Arial"/>
          <w:bCs/>
          <w:i/>
          <w:iCs/>
        </w:rPr>
        <w:t>Early Childhood Education Journal</w:t>
      </w:r>
      <w:r w:rsidRPr="00701708">
        <w:rPr>
          <w:rFonts w:ascii="Arial" w:hAnsi="Arial" w:cs="Arial"/>
          <w:bCs/>
        </w:rPr>
        <w:t>, </w:t>
      </w:r>
      <w:r w:rsidRPr="00701708">
        <w:rPr>
          <w:rFonts w:ascii="Arial" w:hAnsi="Arial" w:cs="Arial"/>
          <w:bCs/>
          <w:i/>
          <w:iCs/>
        </w:rPr>
        <w:t>42</w:t>
      </w:r>
      <w:r w:rsidRPr="00701708">
        <w:rPr>
          <w:rFonts w:ascii="Arial" w:hAnsi="Arial" w:cs="Arial"/>
          <w:bCs/>
        </w:rPr>
        <w:t xml:space="preserve">, </w:t>
      </w:r>
      <w:r>
        <w:rPr>
          <w:rFonts w:ascii="Arial" w:hAnsi="Arial" w:cs="Arial"/>
          <w:bCs/>
        </w:rPr>
        <w:tab/>
      </w:r>
      <w:r w:rsidRPr="00701708">
        <w:rPr>
          <w:rFonts w:ascii="Arial" w:hAnsi="Arial" w:cs="Arial"/>
          <w:bCs/>
        </w:rPr>
        <w:t>251-259.</w:t>
      </w:r>
    </w:p>
    <w:p w14:paraId="1CBD2475" w14:textId="77777777" w:rsidR="002F39C5" w:rsidRDefault="002F39C5" w:rsidP="00794AB5">
      <w:pPr>
        <w:spacing w:after="160"/>
        <w:jc w:val="both"/>
        <w:rPr>
          <w:rFonts w:ascii="Arial" w:hAnsi="Arial" w:cs="Arial"/>
          <w:bCs/>
        </w:rPr>
      </w:pPr>
      <w:r w:rsidRPr="002F39C5">
        <w:rPr>
          <w:rFonts w:ascii="Arial" w:hAnsi="Arial" w:cs="Arial"/>
          <w:bCs/>
        </w:rPr>
        <w:t xml:space="preserve">McNeil NM, Jordan NC, </w:t>
      </w:r>
      <w:proofErr w:type="spellStart"/>
      <w:r w:rsidRPr="002F39C5">
        <w:rPr>
          <w:rFonts w:ascii="Arial" w:hAnsi="Arial" w:cs="Arial"/>
          <w:bCs/>
        </w:rPr>
        <w:t>Viegut</w:t>
      </w:r>
      <w:proofErr w:type="spellEnd"/>
      <w:r w:rsidRPr="002F39C5">
        <w:rPr>
          <w:rFonts w:ascii="Arial" w:hAnsi="Arial" w:cs="Arial"/>
          <w:bCs/>
        </w:rPr>
        <w:t xml:space="preserve"> AA, Ansari D. What the science of learning teaches us about arithmetic fluency. Psychological Science in the Public Interest. 2025 Apr</w:t>
      </w:r>
      <w:proofErr w:type="gramStart"/>
      <w:r w:rsidRPr="002F39C5">
        <w:rPr>
          <w:rFonts w:ascii="Arial" w:hAnsi="Arial" w:cs="Arial"/>
          <w:bCs/>
        </w:rPr>
        <w:t>;26</w:t>
      </w:r>
      <w:proofErr w:type="gramEnd"/>
      <w:r w:rsidRPr="002F39C5">
        <w:rPr>
          <w:rFonts w:ascii="Arial" w:hAnsi="Arial" w:cs="Arial"/>
          <w:bCs/>
        </w:rPr>
        <w:t>(1):10-57.</w:t>
      </w:r>
    </w:p>
    <w:p w14:paraId="1D08822E" w14:textId="1AA73C33" w:rsidR="00C47F3E" w:rsidRDefault="00C47F3E" w:rsidP="00794AB5">
      <w:pPr>
        <w:spacing w:after="160"/>
        <w:jc w:val="both"/>
        <w:rPr>
          <w:rFonts w:ascii="Arial" w:hAnsi="Arial" w:cs="Arial"/>
          <w:bCs/>
        </w:rPr>
      </w:pPr>
      <w:r w:rsidRPr="00C47F3E">
        <w:rPr>
          <w:rFonts w:ascii="Arial" w:hAnsi="Arial" w:cs="Arial"/>
          <w:bCs/>
        </w:rPr>
        <w:t xml:space="preserve">Megawati, L. A., &amp; </w:t>
      </w:r>
      <w:proofErr w:type="spellStart"/>
      <w:r w:rsidRPr="00C47F3E">
        <w:rPr>
          <w:rFonts w:ascii="Arial" w:hAnsi="Arial" w:cs="Arial"/>
          <w:bCs/>
        </w:rPr>
        <w:t>Sutarto</w:t>
      </w:r>
      <w:proofErr w:type="spellEnd"/>
      <w:r w:rsidRPr="00C47F3E">
        <w:rPr>
          <w:rFonts w:ascii="Arial" w:hAnsi="Arial" w:cs="Arial"/>
          <w:bCs/>
        </w:rPr>
        <w:t xml:space="preserve">, H. (2021). Analysis numeracy literacy skills in terms of </w:t>
      </w:r>
      <w:r>
        <w:rPr>
          <w:rFonts w:ascii="Arial" w:hAnsi="Arial" w:cs="Arial"/>
          <w:bCs/>
        </w:rPr>
        <w:tab/>
      </w:r>
      <w:r w:rsidRPr="00C47F3E">
        <w:rPr>
          <w:rFonts w:ascii="Arial" w:hAnsi="Arial" w:cs="Arial"/>
          <w:bCs/>
        </w:rPr>
        <w:t>standardized math problem on a minimum competency assessment. </w:t>
      </w:r>
      <w:proofErr w:type="spellStart"/>
      <w:r w:rsidRPr="00C47F3E">
        <w:rPr>
          <w:rFonts w:ascii="Arial" w:hAnsi="Arial" w:cs="Arial"/>
          <w:bCs/>
          <w:i/>
          <w:iCs/>
        </w:rPr>
        <w:t>Unnes</w:t>
      </w:r>
      <w:proofErr w:type="spellEnd"/>
      <w:r w:rsidRPr="00C47F3E">
        <w:rPr>
          <w:rFonts w:ascii="Arial" w:hAnsi="Arial" w:cs="Arial"/>
          <w:bCs/>
          <w:i/>
          <w:iCs/>
        </w:rPr>
        <w:t xml:space="preserve"> Journal </w:t>
      </w:r>
      <w:r>
        <w:rPr>
          <w:rFonts w:ascii="Arial" w:hAnsi="Arial" w:cs="Arial"/>
          <w:bCs/>
          <w:i/>
          <w:iCs/>
        </w:rPr>
        <w:tab/>
      </w:r>
      <w:r w:rsidRPr="00C47F3E">
        <w:rPr>
          <w:rFonts w:ascii="Arial" w:hAnsi="Arial" w:cs="Arial"/>
          <w:bCs/>
          <w:i/>
          <w:iCs/>
        </w:rPr>
        <w:t>of Mathematics Education</w:t>
      </w:r>
      <w:r w:rsidRPr="00C47F3E">
        <w:rPr>
          <w:rFonts w:ascii="Arial" w:hAnsi="Arial" w:cs="Arial"/>
          <w:bCs/>
        </w:rPr>
        <w:t>, </w:t>
      </w:r>
      <w:r w:rsidRPr="00C47F3E">
        <w:rPr>
          <w:rFonts w:ascii="Arial" w:hAnsi="Arial" w:cs="Arial"/>
          <w:bCs/>
          <w:i/>
          <w:iCs/>
        </w:rPr>
        <w:t>10</w:t>
      </w:r>
      <w:r w:rsidRPr="00C47F3E">
        <w:rPr>
          <w:rFonts w:ascii="Arial" w:hAnsi="Arial" w:cs="Arial"/>
          <w:bCs/>
        </w:rPr>
        <w:t>(2), 155-165.</w:t>
      </w:r>
    </w:p>
    <w:p w14:paraId="3AE40A71" w14:textId="1D31DD6E" w:rsidR="001C5B04" w:rsidRDefault="00CD55A3" w:rsidP="00794AB5">
      <w:pPr>
        <w:spacing w:after="160"/>
        <w:jc w:val="both"/>
        <w:rPr>
          <w:rFonts w:ascii="Arial" w:hAnsi="Arial" w:cs="Arial"/>
          <w:color w:val="222222"/>
          <w:shd w:val="clear" w:color="auto" w:fill="FFFFFF"/>
        </w:rPr>
      </w:pPr>
      <w:r w:rsidRPr="00CD55A3">
        <w:rPr>
          <w:rFonts w:ascii="Arial" w:hAnsi="Arial" w:cs="Arial"/>
          <w:bCs/>
        </w:rPr>
        <w:t xml:space="preserve">Nelson, G., &amp; McMaster, K. L. (2019). The effects of early numeracy interventions for </w:t>
      </w:r>
      <w:r>
        <w:rPr>
          <w:rFonts w:ascii="Arial" w:hAnsi="Arial" w:cs="Arial"/>
          <w:bCs/>
        </w:rPr>
        <w:tab/>
      </w:r>
      <w:r w:rsidRPr="00CD55A3">
        <w:rPr>
          <w:rFonts w:ascii="Arial" w:hAnsi="Arial" w:cs="Arial"/>
          <w:bCs/>
        </w:rPr>
        <w:t>students in preschool and early elementary: A meta-analysis. </w:t>
      </w:r>
      <w:r w:rsidRPr="00CD55A3">
        <w:rPr>
          <w:rFonts w:ascii="Arial" w:hAnsi="Arial" w:cs="Arial"/>
          <w:bCs/>
          <w:i/>
          <w:iCs/>
        </w:rPr>
        <w:t xml:space="preserve">Journal of Educational </w:t>
      </w:r>
      <w:r>
        <w:rPr>
          <w:rFonts w:ascii="Arial" w:hAnsi="Arial" w:cs="Arial"/>
          <w:bCs/>
          <w:i/>
          <w:iCs/>
        </w:rPr>
        <w:tab/>
      </w:r>
      <w:r w:rsidRPr="00CD55A3">
        <w:rPr>
          <w:rFonts w:ascii="Arial" w:hAnsi="Arial" w:cs="Arial"/>
          <w:bCs/>
          <w:i/>
          <w:iCs/>
        </w:rPr>
        <w:t>Psychology</w:t>
      </w:r>
      <w:r w:rsidRPr="00CD55A3">
        <w:rPr>
          <w:rFonts w:ascii="Arial" w:hAnsi="Arial" w:cs="Arial"/>
          <w:bCs/>
        </w:rPr>
        <w:t>, </w:t>
      </w:r>
      <w:r w:rsidRPr="00CD55A3">
        <w:rPr>
          <w:rFonts w:ascii="Arial" w:hAnsi="Arial" w:cs="Arial"/>
          <w:bCs/>
          <w:i/>
          <w:iCs/>
        </w:rPr>
        <w:t>111</w:t>
      </w:r>
      <w:r w:rsidRPr="00CD55A3">
        <w:rPr>
          <w:rFonts w:ascii="Arial" w:hAnsi="Arial" w:cs="Arial"/>
          <w:bCs/>
        </w:rPr>
        <w:t>(6), 1001.</w:t>
      </w:r>
      <w:r w:rsidR="002D30D9" w:rsidRPr="002D30D9">
        <w:rPr>
          <w:rFonts w:ascii="Arial" w:hAnsi="Arial" w:cs="Arial"/>
          <w:color w:val="222222"/>
          <w:shd w:val="clear" w:color="auto" w:fill="FFFFFF"/>
        </w:rPr>
        <w:t xml:space="preserve"> </w:t>
      </w:r>
    </w:p>
    <w:p w14:paraId="47B1D2F1" w14:textId="101863B8" w:rsidR="00441B6F" w:rsidRPr="00AF2741" w:rsidRDefault="001C5B04" w:rsidP="00AF2741">
      <w:pPr>
        <w:spacing w:after="160"/>
        <w:jc w:val="both"/>
        <w:rPr>
          <w:rFonts w:ascii="Arial" w:hAnsi="Arial" w:cs="Arial"/>
          <w:color w:val="222222"/>
          <w:shd w:val="clear" w:color="auto" w:fill="FFFFFF"/>
        </w:rPr>
      </w:pPr>
      <w:proofErr w:type="spellStart"/>
      <w:r w:rsidRPr="001C5B04">
        <w:rPr>
          <w:rFonts w:ascii="Arial" w:hAnsi="Arial" w:cs="Arial"/>
          <w:color w:val="222222"/>
          <w:shd w:val="clear" w:color="auto" w:fill="FFFFFF"/>
        </w:rPr>
        <w:t>Onoshakpokaiye</w:t>
      </w:r>
      <w:proofErr w:type="spellEnd"/>
      <w:r w:rsidRPr="001C5B04">
        <w:rPr>
          <w:rFonts w:ascii="Arial" w:hAnsi="Arial" w:cs="Arial"/>
          <w:color w:val="222222"/>
          <w:shd w:val="clear" w:color="auto" w:fill="FFFFFF"/>
        </w:rPr>
        <w:t xml:space="preserve">, O. (2023). Early Childhood Mathematics: an Insight into Strategies for </w:t>
      </w:r>
      <w:r>
        <w:rPr>
          <w:rFonts w:ascii="Arial" w:hAnsi="Arial" w:cs="Arial"/>
          <w:color w:val="222222"/>
          <w:shd w:val="clear" w:color="auto" w:fill="FFFFFF"/>
        </w:rPr>
        <w:tab/>
      </w:r>
      <w:r w:rsidRPr="001C5B04">
        <w:rPr>
          <w:rFonts w:ascii="Arial" w:hAnsi="Arial" w:cs="Arial"/>
          <w:color w:val="222222"/>
          <w:shd w:val="clear" w:color="auto" w:fill="FFFFFF"/>
        </w:rPr>
        <w:t>Developing Young Children Mathematical Skills. </w:t>
      </w:r>
      <w:r w:rsidRPr="001C5B04">
        <w:rPr>
          <w:rFonts w:ascii="Arial" w:hAnsi="Arial" w:cs="Arial"/>
          <w:i/>
          <w:iCs/>
          <w:color w:val="222222"/>
          <w:shd w:val="clear" w:color="auto" w:fill="FFFFFF"/>
        </w:rPr>
        <w:t xml:space="preserve">Mathematics Education </w:t>
      </w:r>
      <w:r>
        <w:rPr>
          <w:rFonts w:ascii="Arial" w:hAnsi="Arial" w:cs="Arial"/>
          <w:i/>
          <w:iCs/>
          <w:color w:val="222222"/>
          <w:shd w:val="clear" w:color="auto" w:fill="FFFFFF"/>
        </w:rPr>
        <w:tab/>
      </w:r>
      <w:r w:rsidRPr="001C5B04">
        <w:rPr>
          <w:rFonts w:ascii="Arial" w:hAnsi="Arial" w:cs="Arial"/>
          <w:i/>
          <w:iCs/>
          <w:color w:val="222222"/>
          <w:shd w:val="clear" w:color="auto" w:fill="FFFFFF"/>
        </w:rPr>
        <w:t>Journal</w:t>
      </w:r>
      <w:r w:rsidRPr="001C5B04">
        <w:rPr>
          <w:rFonts w:ascii="Arial" w:hAnsi="Arial" w:cs="Arial"/>
          <w:color w:val="222222"/>
          <w:shd w:val="clear" w:color="auto" w:fill="FFFFFF"/>
        </w:rPr>
        <w:t>, </w:t>
      </w:r>
      <w:r w:rsidRPr="001C5B04">
        <w:rPr>
          <w:rFonts w:ascii="Arial" w:hAnsi="Arial" w:cs="Arial"/>
          <w:i/>
          <w:iCs/>
          <w:color w:val="222222"/>
          <w:shd w:val="clear" w:color="auto" w:fill="FFFFFF"/>
        </w:rPr>
        <w:t>7</w:t>
      </w:r>
      <w:r w:rsidRPr="001C5B04">
        <w:rPr>
          <w:rFonts w:ascii="Arial" w:hAnsi="Arial" w:cs="Arial"/>
          <w:color w:val="222222"/>
          <w:shd w:val="clear" w:color="auto" w:fill="FFFFFF"/>
        </w:rPr>
        <w:t>(1), 16-30.</w:t>
      </w:r>
    </w:p>
    <w:p w14:paraId="0BF637BA" w14:textId="77777777" w:rsidR="00441B6F" w:rsidRDefault="00441B6F" w:rsidP="00441B6F">
      <w:pPr>
        <w:pStyle w:val="Body"/>
        <w:spacing w:after="0"/>
        <w:jc w:val="left"/>
        <w:rPr>
          <w:rFonts w:ascii="Arial" w:hAnsi="Arial" w:cs="Arial"/>
        </w:rPr>
      </w:pPr>
    </w:p>
    <w:p w14:paraId="7FC49BAE" w14:textId="77777777" w:rsidR="00B01FCD" w:rsidRPr="00FB3A86" w:rsidRDefault="00B01FCD" w:rsidP="00441B6F">
      <w:pPr>
        <w:pStyle w:val="Reference"/>
        <w:numPr>
          <w:ilvl w:val="0"/>
          <w:numId w:val="0"/>
        </w:numPr>
        <w:spacing w:line="240" w:lineRule="auto"/>
        <w:rPr>
          <w:rFonts w:ascii="Arial" w:hAnsi="Arial" w:cs="Arial"/>
        </w:rPr>
      </w:pPr>
    </w:p>
    <w:p w14:paraId="366B4388" w14:textId="77777777" w:rsidR="00B01FCD" w:rsidRPr="00FB3A86" w:rsidRDefault="00B01FCD" w:rsidP="00441B6F">
      <w:pPr>
        <w:pStyle w:val="Appendix"/>
        <w:spacing w:after="0"/>
        <w:jc w:val="both"/>
        <w:rPr>
          <w:rFonts w:ascii="Arial" w:hAnsi="Arial" w:cs="Arial"/>
          <w:b w:val="0"/>
        </w:rPr>
      </w:pPr>
    </w:p>
    <w:sectPr w:rsidR="00B01FCD" w:rsidRPr="00FB3A86" w:rsidSect="008138B4">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1FCDC" w14:textId="77777777" w:rsidR="00B962CB" w:rsidRDefault="00B962CB" w:rsidP="00C37E61">
      <w:r>
        <w:separator/>
      </w:r>
    </w:p>
  </w:endnote>
  <w:endnote w:type="continuationSeparator" w:id="0">
    <w:p w14:paraId="06B5BEC4" w14:textId="77777777" w:rsidR="00B962CB" w:rsidRDefault="00B962C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66F63" w14:textId="77777777" w:rsidR="008138B4" w:rsidRDefault="00813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C5600" w14:textId="77777777" w:rsidR="008138B4" w:rsidRDefault="008138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23CCB" w14:textId="59A7A19E" w:rsidR="00754C9A" w:rsidRPr="008138B4" w:rsidRDefault="00754C9A" w:rsidP="008138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C6ED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5F163" w14:textId="77777777" w:rsidR="00B962CB" w:rsidRDefault="00B962CB" w:rsidP="00C37E61">
      <w:r>
        <w:separator/>
      </w:r>
    </w:p>
  </w:footnote>
  <w:footnote w:type="continuationSeparator" w:id="0">
    <w:p w14:paraId="2FFFD184" w14:textId="77777777" w:rsidR="00B962CB" w:rsidRDefault="00B962C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8E13B" w14:textId="7272C516" w:rsidR="008138B4" w:rsidRDefault="00B962CB">
    <w:pPr>
      <w:pStyle w:val="Header"/>
    </w:pPr>
    <w:r>
      <w:rPr>
        <w:noProof/>
      </w:rPr>
      <w:pict w14:anchorId="6B8F4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633485"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CDE90" w14:textId="0482FEEE" w:rsidR="008138B4" w:rsidRDefault="00B962CB">
    <w:pPr>
      <w:pStyle w:val="Header"/>
    </w:pPr>
    <w:r>
      <w:rPr>
        <w:noProof/>
      </w:rPr>
      <w:pict w14:anchorId="1F185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633486"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C7B42" w14:textId="7F47E9F9" w:rsidR="00296529" w:rsidRPr="00296529" w:rsidRDefault="00B962CB" w:rsidP="00296529">
    <w:pPr>
      <w:ind w:left="2160"/>
      <w:jc w:val="center"/>
      <w:rPr>
        <w:rFonts w:ascii="Times New Roman" w:eastAsia="Calibri" w:hAnsi="Times New Roman"/>
        <w:i/>
        <w:sz w:val="18"/>
        <w:szCs w:val="22"/>
      </w:rPr>
    </w:pPr>
    <w:r>
      <w:rPr>
        <w:noProof/>
      </w:rPr>
      <w:pict w14:anchorId="60678A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633484"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3A16DB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2FADE0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D2540A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92E661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41054C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190517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8584C" w14:textId="7C2A38AC" w:rsidR="008138B4" w:rsidRDefault="00B962CB">
    <w:pPr>
      <w:pStyle w:val="Header"/>
    </w:pPr>
    <w:r>
      <w:rPr>
        <w:noProof/>
      </w:rPr>
      <w:pict w14:anchorId="66418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633488"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57F3E" w14:textId="06ED5377" w:rsidR="008138B4" w:rsidRDefault="00B962CB">
    <w:pPr>
      <w:pStyle w:val="Header"/>
    </w:pPr>
    <w:r>
      <w:rPr>
        <w:noProof/>
      </w:rPr>
      <w:pict w14:anchorId="7B765D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633489"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B2852" w14:textId="26E79614" w:rsidR="008138B4" w:rsidRDefault="00B962CB">
    <w:pPr>
      <w:pStyle w:val="Header"/>
    </w:pPr>
    <w:r>
      <w:rPr>
        <w:noProof/>
      </w:rPr>
      <w:pict w14:anchorId="1401DF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633487"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ED34904"/>
    <w:multiLevelType w:val="hybridMultilevel"/>
    <w:tmpl w:val="B7D6312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285D20"/>
    <w:multiLevelType w:val="hybridMultilevel"/>
    <w:tmpl w:val="791EF55A"/>
    <w:lvl w:ilvl="0" w:tplc="A9EAFFA8">
      <w:start w:val="1"/>
      <w:numFmt w:val="lowerLetter"/>
      <w:lvlText w:val="%1."/>
      <w:lvlJc w:val="left"/>
      <w:pPr>
        <w:ind w:left="900" w:hanging="360"/>
      </w:pPr>
      <w:rPr>
        <w:rFonts w:hint="default"/>
      </w:rPr>
    </w:lvl>
    <w:lvl w:ilvl="1" w:tplc="34090019" w:tentative="1">
      <w:start w:val="1"/>
      <w:numFmt w:val="lowerLetter"/>
      <w:lvlText w:val="%2."/>
      <w:lvlJc w:val="left"/>
      <w:pPr>
        <w:ind w:left="1620" w:hanging="360"/>
      </w:pPr>
    </w:lvl>
    <w:lvl w:ilvl="2" w:tplc="3409001B" w:tentative="1">
      <w:start w:val="1"/>
      <w:numFmt w:val="lowerRoman"/>
      <w:lvlText w:val="%3."/>
      <w:lvlJc w:val="right"/>
      <w:pPr>
        <w:ind w:left="2340" w:hanging="180"/>
      </w:pPr>
    </w:lvl>
    <w:lvl w:ilvl="3" w:tplc="3409000F" w:tentative="1">
      <w:start w:val="1"/>
      <w:numFmt w:val="decimal"/>
      <w:lvlText w:val="%4."/>
      <w:lvlJc w:val="left"/>
      <w:pPr>
        <w:ind w:left="3060" w:hanging="360"/>
      </w:pPr>
    </w:lvl>
    <w:lvl w:ilvl="4" w:tplc="34090019" w:tentative="1">
      <w:start w:val="1"/>
      <w:numFmt w:val="lowerLetter"/>
      <w:lvlText w:val="%5."/>
      <w:lvlJc w:val="left"/>
      <w:pPr>
        <w:ind w:left="3780" w:hanging="360"/>
      </w:pPr>
    </w:lvl>
    <w:lvl w:ilvl="5" w:tplc="3409001B" w:tentative="1">
      <w:start w:val="1"/>
      <w:numFmt w:val="lowerRoman"/>
      <w:lvlText w:val="%6."/>
      <w:lvlJc w:val="right"/>
      <w:pPr>
        <w:ind w:left="4500" w:hanging="180"/>
      </w:pPr>
    </w:lvl>
    <w:lvl w:ilvl="6" w:tplc="3409000F" w:tentative="1">
      <w:start w:val="1"/>
      <w:numFmt w:val="decimal"/>
      <w:lvlText w:val="%7."/>
      <w:lvlJc w:val="left"/>
      <w:pPr>
        <w:ind w:left="5220" w:hanging="360"/>
      </w:pPr>
    </w:lvl>
    <w:lvl w:ilvl="7" w:tplc="34090019" w:tentative="1">
      <w:start w:val="1"/>
      <w:numFmt w:val="lowerLetter"/>
      <w:lvlText w:val="%8."/>
      <w:lvlJc w:val="left"/>
      <w:pPr>
        <w:ind w:left="5940" w:hanging="360"/>
      </w:pPr>
    </w:lvl>
    <w:lvl w:ilvl="8" w:tplc="3409001B" w:tentative="1">
      <w:start w:val="1"/>
      <w:numFmt w:val="lowerRoman"/>
      <w:lvlText w:val="%9."/>
      <w:lvlJc w:val="right"/>
      <w:pPr>
        <w:ind w:left="666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8AD3329"/>
    <w:multiLevelType w:val="multilevel"/>
    <w:tmpl w:val="C7905FF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95A2575"/>
    <w:multiLevelType w:val="hybridMultilevel"/>
    <w:tmpl w:val="C45EE0B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2C8D56C7"/>
    <w:multiLevelType w:val="hybridMultilevel"/>
    <w:tmpl w:val="8788E294"/>
    <w:lvl w:ilvl="0" w:tplc="F006A2A8">
      <w:start w:val="2"/>
      <w:numFmt w:val="lowerLetter"/>
      <w:lvlText w:val="%1."/>
      <w:lvlJc w:val="left"/>
      <w:pPr>
        <w:ind w:left="900" w:hanging="360"/>
      </w:pPr>
      <w:rPr>
        <w:rFonts w:hint="default"/>
      </w:rPr>
    </w:lvl>
    <w:lvl w:ilvl="1" w:tplc="34090019" w:tentative="1">
      <w:start w:val="1"/>
      <w:numFmt w:val="lowerLetter"/>
      <w:lvlText w:val="%2."/>
      <w:lvlJc w:val="left"/>
      <w:pPr>
        <w:ind w:left="1620" w:hanging="360"/>
      </w:pPr>
    </w:lvl>
    <w:lvl w:ilvl="2" w:tplc="3409001B" w:tentative="1">
      <w:start w:val="1"/>
      <w:numFmt w:val="lowerRoman"/>
      <w:lvlText w:val="%3."/>
      <w:lvlJc w:val="right"/>
      <w:pPr>
        <w:ind w:left="2340" w:hanging="180"/>
      </w:pPr>
    </w:lvl>
    <w:lvl w:ilvl="3" w:tplc="3409000F" w:tentative="1">
      <w:start w:val="1"/>
      <w:numFmt w:val="decimal"/>
      <w:lvlText w:val="%4."/>
      <w:lvlJc w:val="left"/>
      <w:pPr>
        <w:ind w:left="3060" w:hanging="360"/>
      </w:pPr>
    </w:lvl>
    <w:lvl w:ilvl="4" w:tplc="34090019" w:tentative="1">
      <w:start w:val="1"/>
      <w:numFmt w:val="lowerLetter"/>
      <w:lvlText w:val="%5."/>
      <w:lvlJc w:val="left"/>
      <w:pPr>
        <w:ind w:left="3780" w:hanging="360"/>
      </w:pPr>
    </w:lvl>
    <w:lvl w:ilvl="5" w:tplc="3409001B" w:tentative="1">
      <w:start w:val="1"/>
      <w:numFmt w:val="lowerRoman"/>
      <w:lvlText w:val="%6."/>
      <w:lvlJc w:val="right"/>
      <w:pPr>
        <w:ind w:left="4500" w:hanging="180"/>
      </w:pPr>
    </w:lvl>
    <w:lvl w:ilvl="6" w:tplc="3409000F" w:tentative="1">
      <w:start w:val="1"/>
      <w:numFmt w:val="decimal"/>
      <w:lvlText w:val="%7."/>
      <w:lvlJc w:val="left"/>
      <w:pPr>
        <w:ind w:left="5220" w:hanging="360"/>
      </w:pPr>
    </w:lvl>
    <w:lvl w:ilvl="7" w:tplc="34090019" w:tentative="1">
      <w:start w:val="1"/>
      <w:numFmt w:val="lowerLetter"/>
      <w:lvlText w:val="%8."/>
      <w:lvlJc w:val="left"/>
      <w:pPr>
        <w:ind w:left="5940" w:hanging="360"/>
      </w:pPr>
    </w:lvl>
    <w:lvl w:ilvl="8" w:tplc="3409001B" w:tentative="1">
      <w:start w:val="1"/>
      <w:numFmt w:val="lowerRoman"/>
      <w:lvlText w:val="%9."/>
      <w:lvlJc w:val="right"/>
      <w:pPr>
        <w:ind w:left="6660" w:hanging="180"/>
      </w:p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80379F1"/>
    <w:multiLevelType w:val="multilevel"/>
    <w:tmpl w:val="DF80B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C5541F"/>
    <w:multiLevelType w:val="hybridMultilevel"/>
    <w:tmpl w:val="8084E114"/>
    <w:lvl w:ilvl="0" w:tplc="30187CCE">
      <w:start w:val="1"/>
      <w:numFmt w:val="lowerLetter"/>
      <w:lvlText w:val="%1."/>
      <w:lvlJc w:val="left"/>
      <w:pPr>
        <w:ind w:left="984" w:hanging="360"/>
      </w:pPr>
      <w:rPr>
        <w:rFonts w:hint="default"/>
      </w:rPr>
    </w:lvl>
    <w:lvl w:ilvl="1" w:tplc="34090019" w:tentative="1">
      <w:start w:val="1"/>
      <w:numFmt w:val="lowerLetter"/>
      <w:lvlText w:val="%2."/>
      <w:lvlJc w:val="left"/>
      <w:pPr>
        <w:ind w:left="1704" w:hanging="360"/>
      </w:pPr>
    </w:lvl>
    <w:lvl w:ilvl="2" w:tplc="3409001B" w:tentative="1">
      <w:start w:val="1"/>
      <w:numFmt w:val="lowerRoman"/>
      <w:lvlText w:val="%3."/>
      <w:lvlJc w:val="right"/>
      <w:pPr>
        <w:ind w:left="2424" w:hanging="180"/>
      </w:pPr>
    </w:lvl>
    <w:lvl w:ilvl="3" w:tplc="3409000F" w:tentative="1">
      <w:start w:val="1"/>
      <w:numFmt w:val="decimal"/>
      <w:lvlText w:val="%4."/>
      <w:lvlJc w:val="left"/>
      <w:pPr>
        <w:ind w:left="3144" w:hanging="360"/>
      </w:pPr>
    </w:lvl>
    <w:lvl w:ilvl="4" w:tplc="34090019" w:tentative="1">
      <w:start w:val="1"/>
      <w:numFmt w:val="lowerLetter"/>
      <w:lvlText w:val="%5."/>
      <w:lvlJc w:val="left"/>
      <w:pPr>
        <w:ind w:left="3864" w:hanging="360"/>
      </w:pPr>
    </w:lvl>
    <w:lvl w:ilvl="5" w:tplc="3409001B" w:tentative="1">
      <w:start w:val="1"/>
      <w:numFmt w:val="lowerRoman"/>
      <w:lvlText w:val="%6."/>
      <w:lvlJc w:val="right"/>
      <w:pPr>
        <w:ind w:left="4584" w:hanging="180"/>
      </w:pPr>
    </w:lvl>
    <w:lvl w:ilvl="6" w:tplc="3409000F" w:tentative="1">
      <w:start w:val="1"/>
      <w:numFmt w:val="decimal"/>
      <w:lvlText w:val="%7."/>
      <w:lvlJc w:val="left"/>
      <w:pPr>
        <w:ind w:left="5304" w:hanging="360"/>
      </w:pPr>
    </w:lvl>
    <w:lvl w:ilvl="7" w:tplc="34090019" w:tentative="1">
      <w:start w:val="1"/>
      <w:numFmt w:val="lowerLetter"/>
      <w:lvlText w:val="%8."/>
      <w:lvlJc w:val="left"/>
      <w:pPr>
        <w:ind w:left="6024" w:hanging="360"/>
      </w:pPr>
    </w:lvl>
    <w:lvl w:ilvl="8" w:tplc="3409001B" w:tentative="1">
      <w:start w:val="1"/>
      <w:numFmt w:val="lowerRoman"/>
      <w:lvlText w:val="%9."/>
      <w:lvlJc w:val="right"/>
      <w:pPr>
        <w:ind w:left="6744" w:hanging="180"/>
      </w:p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26D4491"/>
    <w:multiLevelType w:val="multilevel"/>
    <w:tmpl w:val="860266C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7"/>
  </w:num>
  <w:num w:numId="9">
    <w:abstractNumId w:val="33"/>
  </w:num>
  <w:num w:numId="10">
    <w:abstractNumId w:val="2"/>
  </w:num>
  <w:num w:numId="11">
    <w:abstractNumId w:val="26"/>
  </w:num>
  <w:num w:numId="12">
    <w:abstractNumId w:val="3"/>
  </w:num>
  <w:num w:numId="13">
    <w:abstractNumId w:val="24"/>
  </w:num>
  <w:num w:numId="14">
    <w:abstractNumId w:val="8"/>
  </w:num>
  <w:num w:numId="15">
    <w:abstractNumId w:val="29"/>
  </w:num>
  <w:num w:numId="16">
    <w:abstractNumId w:val="5"/>
  </w:num>
  <w:num w:numId="17">
    <w:abstractNumId w:val="30"/>
  </w:num>
  <w:num w:numId="18">
    <w:abstractNumId w:val="19"/>
  </w:num>
  <w:num w:numId="19">
    <w:abstractNumId w:val="36"/>
  </w:num>
  <w:num w:numId="20">
    <w:abstractNumId w:val="13"/>
  </w:num>
  <w:num w:numId="21">
    <w:abstractNumId w:val="10"/>
  </w:num>
  <w:num w:numId="22">
    <w:abstractNumId w:val="18"/>
  </w:num>
  <w:num w:numId="23">
    <w:abstractNumId w:val="27"/>
  </w:num>
  <w:num w:numId="24">
    <w:abstractNumId w:val="34"/>
  </w:num>
  <w:num w:numId="25">
    <w:abstractNumId w:val="4"/>
  </w:num>
  <w:num w:numId="26">
    <w:abstractNumId w:val="23"/>
  </w:num>
  <w:num w:numId="27">
    <w:abstractNumId w:val="28"/>
  </w:num>
  <w:num w:numId="28">
    <w:abstractNumId w:val="35"/>
  </w:num>
  <w:num w:numId="29">
    <w:abstractNumId w:val="32"/>
  </w:num>
  <w:num w:numId="30">
    <w:abstractNumId w:val="11"/>
  </w:num>
  <w:num w:numId="31">
    <w:abstractNumId w:val="20"/>
  </w:num>
  <w:num w:numId="32">
    <w:abstractNumId w:val="14"/>
  </w:num>
  <w:num w:numId="33">
    <w:abstractNumId w:val="25"/>
  </w:num>
  <w:num w:numId="34">
    <w:abstractNumId w:val="9"/>
  </w:num>
  <w:num w:numId="35">
    <w:abstractNumId w:val="15"/>
  </w:num>
  <w:num w:numId="36">
    <w:abstractNumId w:val="16"/>
  </w:num>
  <w:num w:numId="37">
    <w:abstractNumId w:val="21"/>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NDI3MLcwNTE2sTQ0NzdQ0lEKTi0uzszPAykwrAUADOgxJywAAAA="/>
  </w:docVars>
  <w:rsids>
    <w:rsidRoot w:val="00AA6219"/>
    <w:rsid w:val="00000F8F"/>
    <w:rsid w:val="00010649"/>
    <w:rsid w:val="00015002"/>
    <w:rsid w:val="00030174"/>
    <w:rsid w:val="0004579C"/>
    <w:rsid w:val="0007395C"/>
    <w:rsid w:val="00092D20"/>
    <w:rsid w:val="00093BC3"/>
    <w:rsid w:val="000A47FA"/>
    <w:rsid w:val="000A65D3"/>
    <w:rsid w:val="000B1E33"/>
    <w:rsid w:val="000D223C"/>
    <w:rsid w:val="000D689F"/>
    <w:rsid w:val="000E7B7B"/>
    <w:rsid w:val="000E7D62"/>
    <w:rsid w:val="000F1217"/>
    <w:rsid w:val="00100B14"/>
    <w:rsid w:val="00103357"/>
    <w:rsid w:val="00123C9F"/>
    <w:rsid w:val="00126190"/>
    <w:rsid w:val="00130F17"/>
    <w:rsid w:val="001320BF"/>
    <w:rsid w:val="00163BC4"/>
    <w:rsid w:val="00191062"/>
    <w:rsid w:val="00192B72"/>
    <w:rsid w:val="001933B3"/>
    <w:rsid w:val="001A29D8"/>
    <w:rsid w:val="001A5CAA"/>
    <w:rsid w:val="001B0427"/>
    <w:rsid w:val="001C5B04"/>
    <w:rsid w:val="001D3201"/>
    <w:rsid w:val="001D3A51"/>
    <w:rsid w:val="001E10D2"/>
    <w:rsid w:val="001E25B4"/>
    <w:rsid w:val="001E44FE"/>
    <w:rsid w:val="001F7459"/>
    <w:rsid w:val="00200595"/>
    <w:rsid w:val="00204835"/>
    <w:rsid w:val="00231920"/>
    <w:rsid w:val="0023195C"/>
    <w:rsid w:val="0024282C"/>
    <w:rsid w:val="002440BF"/>
    <w:rsid w:val="002460DC"/>
    <w:rsid w:val="00250985"/>
    <w:rsid w:val="0025245C"/>
    <w:rsid w:val="002556F6"/>
    <w:rsid w:val="00283105"/>
    <w:rsid w:val="00284C4C"/>
    <w:rsid w:val="00287E68"/>
    <w:rsid w:val="00296529"/>
    <w:rsid w:val="002B27FB"/>
    <w:rsid w:val="002B685A"/>
    <w:rsid w:val="002C350E"/>
    <w:rsid w:val="002C57D2"/>
    <w:rsid w:val="002D20B0"/>
    <w:rsid w:val="002D30D9"/>
    <w:rsid w:val="002E0D56"/>
    <w:rsid w:val="002F39C5"/>
    <w:rsid w:val="00315186"/>
    <w:rsid w:val="0033343E"/>
    <w:rsid w:val="003512C2"/>
    <w:rsid w:val="00364FBA"/>
    <w:rsid w:val="00371FB6"/>
    <w:rsid w:val="003763C1"/>
    <w:rsid w:val="00376BBE"/>
    <w:rsid w:val="0039224F"/>
    <w:rsid w:val="003A43A4"/>
    <w:rsid w:val="003A7E18"/>
    <w:rsid w:val="003C4C86"/>
    <w:rsid w:val="003C6258"/>
    <w:rsid w:val="003E2904"/>
    <w:rsid w:val="004005A8"/>
    <w:rsid w:val="00401927"/>
    <w:rsid w:val="0040311D"/>
    <w:rsid w:val="00407159"/>
    <w:rsid w:val="0041027F"/>
    <w:rsid w:val="00412475"/>
    <w:rsid w:val="00423789"/>
    <w:rsid w:val="00440F43"/>
    <w:rsid w:val="00441B6F"/>
    <w:rsid w:val="00446221"/>
    <w:rsid w:val="00450E62"/>
    <w:rsid w:val="004539DB"/>
    <w:rsid w:val="00471A80"/>
    <w:rsid w:val="00471B95"/>
    <w:rsid w:val="004800C2"/>
    <w:rsid w:val="004A3DF1"/>
    <w:rsid w:val="004B2F0C"/>
    <w:rsid w:val="004D305E"/>
    <w:rsid w:val="004D4277"/>
    <w:rsid w:val="00502516"/>
    <w:rsid w:val="00505F06"/>
    <w:rsid w:val="00506828"/>
    <w:rsid w:val="0053056E"/>
    <w:rsid w:val="00554FDA"/>
    <w:rsid w:val="00563C9D"/>
    <w:rsid w:val="00584539"/>
    <w:rsid w:val="00584CDE"/>
    <w:rsid w:val="005B519C"/>
    <w:rsid w:val="005C784C"/>
    <w:rsid w:val="005D17F6"/>
    <w:rsid w:val="005E5539"/>
    <w:rsid w:val="00602BF5"/>
    <w:rsid w:val="00617FDD"/>
    <w:rsid w:val="00633614"/>
    <w:rsid w:val="00633F68"/>
    <w:rsid w:val="00636EB2"/>
    <w:rsid w:val="006375B8"/>
    <w:rsid w:val="00662481"/>
    <w:rsid w:val="0066510A"/>
    <w:rsid w:val="00673F9F"/>
    <w:rsid w:val="00686953"/>
    <w:rsid w:val="00687DEA"/>
    <w:rsid w:val="00687E67"/>
    <w:rsid w:val="006967F7"/>
    <w:rsid w:val="006A1E6B"/>
    <w:rsid w:val="006A250C"/>
    <w:rsid w:val="006A3A05"/>
    <w:rsid w:val="006B21D3"/>
    <w:rsid w:val="006B57D0"/>
    <w:rsid w:val="006D30FF"/>
    <w:rsid w:val="006D6940"/>
    <w:rsid w:val="006F11EC"/>
    <w:rsid w:val="0070082C"/>
    <w:rsid w:val="00701708"/>
    <w:rsid w:val="00710703"/>
    <w:rsid w:val="007369E6"/>
    <w:rsid w:val="00746E59"/>
    <w:rsid w:val="00754C9A"/>
    <w:rsid w:val="0075544F"/>
    <w:rsid w:val="0075599A"/>
    <w:rsid w:val="00761D52"/>
    <w:rsid w:val="0077749E"/>
    <w:rsid w:val="00790ADA"/>
    <w:rsid w:val="00794AB5"/>
    <w:rsid w:val="007A4638"/>
    <w:rsid w:val="007D2288"/>
    <w:rsid w:val="007E088F"/>
    <w:rsid w:val="007F7B32"/>
    <w:rsid w:val="00804BC2"/>
    <w:rsid w:val="008138B4"/>
    <w:rsid w:val="0081431A"/>
    <w:rsid w:val="0083216F"/>
    <w:rsid w:val="00860000"/>
    <w:rsid w:val="0086392D"/>
    <w:rsid w:val="00863BD3"/>
    <w:rsid w:val="008641ED"/>
    <w:rsid w:val="00866D66"/>
    <w:rsid w:val="008671C6"/>
    <w:rsid w:val="00875803"/>
    <w:rsid w:val="00895F58"/>
    <w:rsid w:val="008B459E"/>
    <w:rsid w:val="008D3DC1"/>
    <w:rsid w:val="008E13AE"/>
    <w:rsid w:val="008E1506"/>
    <w:rsid w:val="008E3986"/>
    <w:rsid w:val="008E710C"/>
    <w:rsid w:val="008F0E56"/>
    <w:rsid w:val="008F69D6"/>
    <w:rsid w:val="00902823"/>
    <w:rsid w:val="00915CA6"/>
    <w:rsid w:val="00927834"/>
    <w:rsid w:val="00940D75"/>
    <w:rsid w:val="009500A6"/>
    <w:rsid w:val="00957C18"/>
    <w:rsid w:val="009659BA"/>
    <w:rsid w:val="009702CD"/>
    <w:rsid w:val="00983040"/>
    <w:rsid w:val="009A2697"/>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0804"/>
    <w:rsid w:val="00A76CB9"/>
    <w:rsid w:val="00A94063"/>
    <w:rsid w:val="00AA6219"/>
    <w:rsid w:val="00AA74E0"/>
    <w:rsid w:val="00AB703F"/>
    <w:rsid w:val="00AC6BB8"/>
    <w:rsid w:val="00AE008F"/>
    <w:rsid w:val="00AF2741"/>
    <w:rsid w:val="00B01FCD"/>
    <w:rsid w:val="00B1776C"/>
    <w:rsid w:val="00B3031B"/>
    <w:rsid w:val="00B52583"/>
    <w:rsid w:val="00B52896"/>
    <w:rsid w:val="00B92A30"/>
    <w:rsid w:val="00B95236"/>
    <w:rsid w:val="00B962CB"/>
    <w:rsid w:val="00B96BD9"/>
    <w:rsid w:val="00BA1B01"/>
    <w:rsid w:val="00BA2641"/>
    <w:rsid w:val="00BB37AA"/>
    <w:rsid w:val="00BC53A0"/>
    <w:rsid w:val="00BE62AD"/>
    <w:rsid w:val="00BF121F"/>
    <w:rsid w:val="00BF1F80"/>
    <w:rsid w:val="00BF412A"/>
    <w:rsid w:val="00C166EF"/>
    <w:rsid w:val="00C17EB0"/>
    <w:rsid w:val="00C27F5F"/>
    <w:rsid w:val="00C30A0F"/>
    <w:rsid w:val="00C37E61"/>
    <w:rsid w:val="00C47F3E"/>
    <w:rsid w:val="00C509BD"/>
    <w:rsid w:val="00C70F1B"/>
    <w:rsid w:val="00C71A47"/>
    <w:rsid w:val="00C7464C"/>
    <w:rsid w:val="00C85588"/>
    <w:rsid w:val="00CD55A3"/>
    <w:rsid w:val="00CD6755"/>
    <w:rsid w:val="00CD6856"/>
    <w:rsid w:val="00CE0089"/>
    <w:rsid w:val="00CE793C"/>
    <w:rsid w:val="00CF193C"/>
    <w:rsid w:val="00D173F1"/>
    <w:rsid w:val="00D342FD"/>
    <w:rsid w:val="00D35A8F"/>
    <w:rsid w:val="00D74CB0"/>
    <w:rsid w:val="00D8295D"/>
    <w:rsid w:val="00DB0A4C"/>
    <w:rsid w:val="00DB1EEA"/>
    <w:rsid w:val="00DC2A65"/>
    <w:rsid w:val="00DE15F0"/>
    <w:rsid w:val="00DE5663"/>
    <w:rsid w:val="00DE5A79"/>
    <w:rsid w:val="00DE78AA"/>
    <w:rsid w:val="00E053D0"/>
    <w:rsid w:val="00E15994"/>
    <w:rsid w:val="00E22370"/>
    <w:rsid w:val="00E3114E"/>
    <w:rsid w:val="00E31A70"/>
    <w:rsid w:val="00E35B02"/>
    <w:rsid w:val="00E44F4D"/>
    <w:rsid w:val="00E640FA"/>
    <w:rsid w:val="00E66496"/>
    <w:rsid w:val="00E66B35"/>
    <w:rsid w:val="00E66E10"/>
    <w:rsid w:val="00E769F6"/>
    <w:rsid w:val="00E81CBB"/>
    <w:rsid w:val="00E8407C"/>
    <w:rsid w:val="00E84F3C"/>
    <w:rsid w:val="00E92A76"/>
    <w:rsid w:val="00EA012C"/>
    <w:rsid w:val="00EC6A55"/>
    <w:rsid w:val="00ED0288"/>
    <w:rsid w:val="00EE52CB"/>
    <w:rsid w:val="00EF581D"/>
    <w:rsid w:val="00EF7FD8"/>
    <w:rsid w:val="00F01F57"/>
    <w:rsid w:val="00F06F59"/>
    <w:rsid w:val="00F1060C"/>
    <w:rsid w:val="00F10D8C"/>
    <w:rsid w:val="00F17988"/>
    <w:rsid w:val="00F469F0"/>
    <w:rsid w:val="00F53273"/>
    <w:rsid w:val="00F70C19"/>
    <w:rsid w:val="00F7513B"/>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35"/>
      </o:rules>
    </o:shapelayout>
  </w:shapeDefaults>
  <w:decimalSymbol w:val="."/>
  <w:listSeparator w:val=","/>
  <w14:docId w14:val="2DA64D6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link w:val="NoSpacingChar"/>
    <w:uiPriority w:val="1"/>
    <w:qFormat/>
    <w:rsid w:val="002D20B0"/>
    <w:rPr>
      <w:rFonts w:ascii="Calibri" w:eastAsia="Calibri" w:hAnsi="Calibri"/>
      <w:sz w:val="22"/>
      <w:szCs w:val="22"/>
    </w:rPr>
  </w:style>
  <w:style w:type="character" w:customStyle="1" w:styleId="NoSpacingChar">
    <w:name w:val="No Spacing Char"/>
    <w:link w:val="NoSpacing"/>
    <w:uiPriority w:val="1"/>
    <w:qFormat/>
    <w:locked/>
    <w:rsid w:val="002D20B0"/>
    <w:rPr>
      <w:rFonts w:ascii="Calibri" w:eastAsia="Calibri" w:hAnsi="Calibri"/>
      <w:sz w:val="22"/>
      <w:szCs w:val="22"/>
    </w:rPr>
  </w:style>
  <w:style w:type="paragraph" w:styleId="NormalWeb">
    <w:name w:val="Normal (Web)"/>
    <w:basedOn w:val="Normal"/>
    <w:uiPriority w:val="99"/>
    <w:rsid w:val="002D20B0"/>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2D20B0"/>
    <w:pPr>
      <w:ind w:left="720"/>
      <w:contextualSpacing/>
    </w:pPr>
    <w:rPr>
      <w:rFonts w:ascii="Times New Roman" w:hAnsi="Times New Roman"/>
      <w:sz w:val="24"/>
      <w:szCs w:val="24"/>
    </w:rPr>
  </w:style>
  <w:style w:type="character" w:customStyle="1" w:styleId="ListParagraphChar">
    <w:name w:val="List Paragraph Char"/>
    <w:link w:val="ListParagraph"/>
    <w:uiPriority w:val="34"/>
    <w:locked/>
    <w:rsid w:val="002D20B0"/>
    <w:rPr>
      <w:sz w:val="24"/>
      <w:szCs w:val="24"/>
    </w:rPr>
  </w:style>
  <w:style w:type="paragraph" w:customStyle="1" w:styleId="NoSpacing1">
    <w:name w:val="No Spacing1"/>
    <w:uiPriority w:val="1"/>
    <w:qFormat/>
    <w:rsid w:val="008D3DC1"/>
    <w:pPr>
      <w:spacing w:after="160" w:line="259" w:lineRule="auto"/>
    </w:pPr>
    <w:rPr>
      <w:rFonts w:ascii="Calibri" w:eastAsia="Calibri" w:hAnsi="Calibri"/>
      <w:sz w:val="22"/>
      <w:szCs w:val="22"/>
    </w:rPr>
  </w:style>
  <w:style w:type="character" w:styleId="Strong">
    <w:name w:val="Strong"/>
    <w:uiPriority w:val="22"/>
    <w:qFormat/>
    <w:rsid w:val="008D3D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6BBB6-BFC7-486E-933F-E3A53B99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147</TotalTime>
  <Pages>1</Pages>
  <Words>4603</Words>
  <Characters>26243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30785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CPU SDI 1080</cp:lastModifiedBy>
  <cp:revision>61</cp:revision>
  <cp:lastPrinted>1999-07-06T11:00:00Z</cp:lastPrinted>
  <dcterms:created xsi:type="dcterms:W3CDTF">2014-10-25T14:34:00Z</dcterms:created>
  <dcterms:modified xsi:type="dcterms:W3CDTF">2025-05-26T04:39:00Z</dcterms:modified>
</cp:coreProperties>
</file>