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30F80F" w14:textId="41513ADD" w:rsidR="00754C9A" w:rsidRPr="001854DC" w:rsidRDefault="001854DC" w:rsidP="001854DC">
      <w:pPr>
        <w:pStyle w:val="Title"/>
        <w:spacing w:after="0"/>
        <w:jc w:val="left"/>
        <w:rPr>
          <w:rFonts w:ascii="Arial" w:hAnsi="Arial" w:cs="Arial"/>
          <w:i/>
          <w:iCs/>
          <w:sz w:val="24"/>
          <w:szCs w:val="14"/>
          <w:u w:val="single"/>
        </w:rPr>
      </w:pPr>
      <w:r w:rsidRPr="001854DC">
        <w:rPr>
          <w:rFonts w:ascii="Arial" w:hAnsi="Arial" w:cs="Arial"/>
          <w:i/>
          <w:iCs/>
          <w:sz w:val="24"/>
          <w:szCs w:val="14"/>
          <w:u w:val="single"/>
        </w:rPr>
        <w:t>Original Research Article</w:t>
      </w:r>
    </w:p>
    <w:p w14:paraId="5B0A0E93" w14:textId="77777777" w:rsidR="001854DC" w:rsidRDefault="001854DC" w:rsidP="00441B6F">
      <w:pPr>
        <w:pStyle w:val="Author"/>
        <w:spacing w:line="240" w:lineRule="auto"/>
        <w:jc w:val="both"/>
        <w:rPr>
          <w:rFonts w:ascii="Arial" w:hAnsi="Arial" w:cs="Arial"/>
          <w:bCs/>
          <w:iCs/>
          <w:kern w:val="28"/>
          <w:sz w:val="36"/>
        </w:rPr>
      </w:pPr>
    </w:p>
    <w:p w14:paraId="47A93F60" w14:textId="4446C8D3" w:rsidR="00A258C3" w:rsidRPr="00790ADA" w:rsidRDefault="00BC27ED" w:rsidP="00441B6F">
      <w:pPr>
        <w:pStyle w:val="Author"/>
        <w:spacing w:line="240" w:lineRule="auto"/>
        <w:jc w:val="both"/>
        <w:rPr>
          <w:rFonts w:ascii="Arial" w:hAnsi="Arial" w:cs="Arial"/>
          <w:sz w:val="36"/>
        </w:rPr>
      </w:pPr>
      <w:r w:rsidRPr="00CD406C">
        <w:rPr>
          <w:rFonts w:ascii="Arial" w:hAnsi="Arial" w:cs="Arial"/>
          <w:bCs/>
          <w:iCs/>
          <w:kern w:val="28"/>
          <w:sz w:val="36"/>
        </w:rPr>
        <w:t>The Effect of Digital Stories on the Value Perceptions of Middle School Students</w:t>
      </w:r>
      <w:r>
        <w:rPr>
          <w:rFonts w:ascii="Arial" w:hAnsi="Arial" w:cs="Arial"/>
          <w:bCs/>
          <w:iCs/>
          <w:kern w:val="28"/>
          <w:sz w:val="36"/>
        </w:rPr>
        <w:t xml:space="preserve"> </w:t>
      </w:r>
    </w:p>
    <w:p w14:paraId="7DD075E8" w14:textId="3B52E996" w:rsidR="002C57D2" w:rsidRDefault="002C57D2" w:rsidP="00441B6F">
      <w:pPr>
        <w:pStyle w:val="Affiliation"/>
        <w:spacing w:after="0" w:line="240" w:lineRule="auto"/>
        <w:jc w:val="both"/>
        <w:rPr>
          <w:rFonts w:ascii="Arial" w:hAnsi="Arial" w:cs="Arial"/>
        </w:rPr>
      </w:pPr>
    </w:p>
    <w:p w14:paraId="76D80551" w14:textId="77777777" w:rsidR="00DC51BC" w:rsidRPr="00FB3A86" w:rsidRDefault="00DC51BC" w:rsidP="00441B6F">
      <w:pPr>
        <w:pStyle w:val="Affiliation"/>
        <w:spacing w:after="0" w:line="240" w:lineRule="auto"/>
        <w:jc w:val="both"/>
        <w:rPr>
          <w:rFonts w:ascii="Arial" w:hAnsi="Arial" w:cs="Arial"/>
        </w:rPr>
      </w:pPr>
    </w:p>
    <w:p w14:paraId="41484628" w14:textId="77777777" w:rsidR="00B01FCD" w:rsidRPr="00FB3A86" w:rsidRDefault="005C2C7F" w:rsidP="00441B6F">
      <w:pPr>
        <w:pStyle w:val="Copyright"/>
        <w:spacing w:after="0" w:line="240" w:lineRule="auto"/>
        <w:jc w:val="both"/>
        <w:rPr>
          <w:rFonts w:ascii="Arial" w:hAnsi="Arial" w:cs="Arial"/>
        </w:rPr>
        <w:sectPr w:rsidR="00B01FCD" w:rsidRPr="00FB3A86" w:rsidSect="00DC51B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D0FA748" wp14:editId="4C9137FE">
                <wp:extent cx="5303520" cy="0"/>
                <wp:effectExtent l="11430" t="16510" r="9525" b="1206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CAF76A2"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0CB8568F" w14:textId="77777777"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5626BF8" w14:textId="77777777" w:rsidTr="001E44FE">
        <w:tc>
          <w:tcPr>
            <w:tcW w:w="9576" w:type="dxa"/>
            <w:shd w:val="clear" w:color="auto" w:fill="F2F2F2"/>
          </w:tcPr>
          <w:p w14:paraId="222BB2F6" w14:textId="77777777" w:rsidR="00E3114E" w:rsidRDefault="00E3114E" w:rsidP="00441B6F">
            <w:pPr>
              <w:pStyle w:val="Body"/>
              <w:spacing w:after="0"/>
              <w:rPr>
                <w:rFonts w:ascii="Arial" w:eastAsia="Calibri" w:hAnsi="Arial" w:cs="Arial"/>
                <w:b/>
                <w:szCs w:val="22"/>
              </w:rPr>
            </w:pPr>
          </w:p>
          <w:p w14:paraId="017D52C0" w14:textId="27A71522" w:rsidR="008F5FD2"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43F44" w:rsidRPr="00CD406C">
              <w:rPr>
                <w:rFonts w:ascii="Arial" w:eastAsia="Calibri" w:hAnsi="Arial" w:cs="Arial"/>
                <w:szCs w:val="22"/>
              </w:rPr>
              <w:t>Values are one of the most important elements that keep societies together.</w:t>
            </w:r>
            <w:r w:rsidR="00343F44">
              <w:rPr>
                <w:rFonts w:ascii="Arial" w:eastAsia="Calibri" w:hAnsi="Arial" w:cs="Arial"/>
                <w:b/>
                <w:szCs w:val="22"/>
              </w:rPr>
              <w:t xml:space="preserve"> </w:t>
            </w:r>
            <w:r w:rsidR="008F5FD2" w:rsidRPr="008F5FD2">
              <w:rPr>
                <w:rFonts w:ascii="Arial" w:eastAsia="Calibri" w:hAnsi="Arial" w:cs="Arial"/>
                <w:szCs w:val="22"/>
              </w:rPr>
              <w:t xml:space="preserve">In this study, the effect of value-themed digital stories prepared for the sixth grade social studies course on students' attitudes towards values was </w:t>
            </w:r>
            <w:r w:rsidR="00D472F1">
              <w:rPr>
                <w:rFonts w:ascii="Arial" w:eastAsia="Calibri" w:hAnsi="Arial" w:cs="Arial"/>
                <w:szCs w:val="22"/>
              </w:rPr>
              <w:t>e</w:t>
            </w:r>
            <w:r w:rsidR="00D472F1" w:rsidRPr="00D472F1">
              <w:rPr>
                <w:rFonts w:ascii="Arial" w:eastAsia="Calibri" w:hAnsi="Arial" w:cs="Arial"/>
                <w:szCs w:val="22"/>
              </w:rPr>
              <w:t>xamined</w:t>
            </w:r>
            <w:r w:rsidR="00D472F1">
              <w:rPr>
                <w:rFonts w:ascii="Arial" w:eastAsia="Calibri" w:hAnsi="Arial" w:cs="Arial"/>
                <w:szCs w:val="22"/>
              </w:rPr>
              <w:t xml:space="preserve">. </w:t>
            </w:r>
          </w:p>
          <w:p w14:paraId="3FDC38E3"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836659" w:rsidRPr="008F5FD2">
              <w:rPr>
                <w:rFonts w:ascii="Arial" w:eastAsia="Calibri" w:hAnsi="Arial" w:cs="Arial"/>
                <w:szCs w:val="22"/>
              </w:rPr>
              <w:t>The research was conducted in a middle school in Ankara city center during the 2024-2025 academic year. Sixty middle school students participated in the study.</w:t>
            </w:r>
            <w:r w:rsidR="00836659">
              <w:rPr>
                <w:rFonts w:ascii="Arial" w:eastAsia="Calibri" w:hAnsi="Arial" w:cs="Arial"/>
                <w:szCs w:val="22"/>
              </w:rPr>
              <w:t xml:space="preserve"> </w:t>
            </w:r>
            <w:r w:rsidR="008F5FD2" w:rsidRPr="008F5FD2">
              <w:rPr>
                <w:rFonts w:ascii="Arial" w:eastAsia="Calibri" w:hAnsi="Arial" w:cs="Arial"/>
                <w:szCs w:val="22"/>
              </w:rPr>
              <w:t>In this study, one of the quasi-experimental designs, paired pretest-posttest control group design was used. A value scale developed for middle school students was used in the study. The data collected in the study were analyzed using SPSS 20 program. In order to decide on the appropriate analysis method, the normality assumption was first examined. In this study, it was found that the distribution was not normal and the data were analyzed using nonparametric tests such as Wilcoxon signed rank test and Mann-Whitney U test.</w:t>
            </w:r>
          </w:p>
          <w:p w14:paraId="7E7F2B96"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A5300D" w:rsidRPr="00A5300D">
              <w:rPr>
                <w:rFonts w:ascii="Arial" w:eastAsia="Calibri" w:hAnsi="Arial" w:cs="Arial"/>
                <w:szCs w:val="22"/>
              </w:rPr>
              <w:t>It was found that there was no statistically significant difference between the pre-test scores of the experimental and control groups meaning that both groups were at a similar level in terms of their attitudes towards values before the intervention. When the post-test scores of the experimental group and the control group were compared, a significant increase was found in favor of the experimental group. This finding revealed that value-themed digital stories positively affected students' attitudes towards values.</w:t>
            </w:r>
          </w:p>
          <w:p w14:paraId="6FB81DF6" w14:textId="77777777" w:rsidR="00505F06" w:rsidRPr="00BA1B01" w:rsidRDefault="00505F06" w:rsidP="00441B6F">
            <w:pPr>
              <w:pStyle w:val="Body"/>
              <w:spacing w:after="0"/>
              <w:rPr>
                <w:rFonts w:ascii="Arial" w:eastAsia="Calibri" w:hAnsi="Arial" w:cs="Arial"/>
                <w:szCs w:val="22"/>
              </w:rPr>
            </w:pPr>
          </w:p>
        </w:tc>
      </w:tr>
    </w:tbl>
    <w:p w14:paraId="2BD4B77A" w14:textId="77777777" w:rsidR="00636EB2" w:rsidRDefault="00636EB2" w:rsidP="00441B6F">
      <w:pPr>
        <w:pStyle w:val="Body"/>
        <w:spacing w:after="0"/>
        <w:rPr>
          <w:rFonts w:ascii="Arial" w:hAnsi="Arial" w:cs="Arial"/>
          <w:i/>
        </w:rPr>
      </w:pPr>
    </w:p>
    <w:p w14:paraId="1A8F8782" w14:textId="35EF3010" w:rsidR="00A24E7E" w:rsidRDefault="00A24E7E" w:rsidP="00441B6F">
      <w:pPr>
        <w:pStyle w:val="Body"/>
        <w:spacing w:after="0"/>
        <w:rPr>
          <w:rFonts w:ascii="Arial" w:hAnsi="Arial" w:cs="Arial"/>
          <w:i/>
        </w:rPr>
      </w:pPr>
      <w:r>
        <w:rPr>
          <w:rFonts w:ascii="Arial" w:hAnsi="Arial" w:cs="Arial"/>
          <w:i/>
        </w:rPr>
        <w:t xml:space="preserve">Keywords: </w:t>
      </w:r>
      <w:r w:rsidR="00CD406C" w:rsidRPr="00CD406C">
        <w:rPr>
          <w:rFonts w:ascii="Arial" w:hAnsi="Arial" w:cs="Arial"/>
          <w:i/>
        </w:rPr>
        <w:t>Social studies</w:t>
      </w:r>
      <w:r w:rsidR="00D30A06">
        <w:rPr>
          <w:rFonts w:ascii="Arial" w:hAnsi="Arial" w:cs="Arial"/>
          <w:i/>
        </w:rPr>
        <w:t>;</w:t>
      </w:r>
      <w:r w:rsidR="00D30A06" w:rsidRPr="00D30A06">
        <w:rPr>
          <w:rFonts w:ascii="Arial" w:hAnsi="Arial" w:cs="Arial"/>
          <w:i/>
        </w:rPr>
        <w:t xml:space="preserve"> </w:t>
      </w:r>
      <w:r w:rsidR="00A5300D" w:rsidRPr="00A5300D">
        <w:rPr>
          <w:rFonts w:ascii="Arial" w:hAnsi="Arial" w:cs="Arial"/>
          <w:i/>
        </w:rPr>
        <w:t>digital story</w:t>
      </w:r>
      <w:r w:rsidR="00A5300D">
        <w:rPr>
          <w:rFonts w:ascii="Arial" w:hAnsi="Arial" w:cs="Arial"/>
          <w:i/>
        </w:rPr>
        <w:t>;</w:t>
      </w:r>
      <w:r w:rsidR="00A5300D" w:rsidRPr="00A5300D">
        <w:rPr>
          <w:rFonts w:ascii="Arial" w:hAnsi="Arial" w:cs="Arial"/>
          <w:i/>
        </w:rPr>
        <w:t xml:space="preserve"> value education</w:t>
      </w:r>
      <w:r w:rsidR="00A5300D">
        <w:rPr>
          <w:rFonts w:ascii="Arial" w:hAnsi="Arial" w:cs="Arial"/>
          <w:i/>
        </w:rPr>
        <w:t>;</w:t>
      </w:r>
      <w:r w:rsidR="00A5300D" w:rsidRPr="00A5300D">
        <w:rPr>
          <w:rFonts w:ascii="Arial" w:hAnsi="Arial" w:cs="Arial"/>
          <w:i/>
        </w:rPr>
        <w:t xml:space="preserve"> quasi-experimental design</w:t>
      </w:r>
      <w:r w:rsidR="00A5300D">
        <w:rPr>
          <w:rFonts w:ascii="Arial" w:hAnsi="Arial" w:cs="Arial"/>
          <w:i/>
        </w:rPr>
        <w:t>.</w:t>
      </w:r>
    </w:p>
    <w:p w14:paraId="0F4E44F2" w14:textId="77777777" w:rsidR="00790ADA" w:rsidRDefault="00790ADA" w:rsidP="00441B6F">
      <w:pPr>
        <w:pStyle w:val="Body"/>
        <w:spacing w:after="0"/>
        <w:rPr>
          <w:rFonts w:ascii="Arial" w:hAnsi="Arial" w:cs="Arial"/>
          <w:i/>
        </w:rPr>
      </w:pPr>
    </w:p>
    <w:p w14:paraId="48B7ACAA"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967CACD" w14:textId="77777777" w:rsidR="00790ADA" w:rsidRPr="00FB3A86" w:rsidRDefault="00790ADA" w:rsidP="00441B6F">
      <w:pPr>
        <w:pStyle w:val="AbstHead"/>
        <w:spacing w:after="0"/>
        <w:jc w:val="both"/>
        <w:rPr>
          <w:rFonts w:ascii="Arial" w:hAnsi="Arial" w:cs="Arial"/>
        </w:rPr>
      </w:pPr>
    </w:p>
    <w:p w14:paraId="2DDBFA88" w14:textId="77777777" w:rsidR="00A5300D" w:rsidRPr="00A5300D" w:rsidRDefault="00A5300D" w:rsidP="00A5300D">
      <w:pPr>
        <w:pStyle w:val="AbstHead"/>
        <w:jc w:val="both"/>
        <w:rPr>
          <w:rFonts w:ascii="Arial" w:hAnsi="Arial" w:cs="Arial"/>
          <w:b w:val="0"/>
          <w:caps w:val="0"/>
          <w:sz w:val="20"/>
        </w:rPr>
      </w:pPr>
      <w:r w:rsidRPr="00A5300D">
        <w:rPr>
          <w:rFonts w:ascii="Arial" w:hAnsi="Arial" w:cs="Arial"/>
          <w:b w:val="0"/>
          <w:caps w:val="0"/>
          <w:sz w:val="20"/>
        </w:rPr>
        <w:t xml:space="preserve">Value is a multidisciplinary concept in the field of interest of different disciplines. For this reason, there are different definitions of the concept of value in the literature. </w:t>
      </w:r>
      <w:proofErr w:type="spellStart"/>
      <w:r w:rsidRPr="00A5300D">
        <w:rPr>
          <w:rFonts w:ascii="Arial" w:hAnsi="Arial" w:cs="Arial"/>
          <w:b w:val="0"/>
          <w:caps w:val="0"/>
          <w:sz w:val="20"/>
        </w:rPr>
        <w:t>Balcı</w:t>
      </w:r>
      <w:proofErr w:type="spellEnd"/>
      <w:r w:rsidRPr="00A5300D">
        <w:rPr>
          <w:rFonts w:ascii="Arial" w:hAnsi="Arial" w:cs="Arial"/>
          <w:b w:val="0"/>
          <w:caps w:val="0"/>
          <w:sz w:val="20"/>
        </w:rPr>
        <w:t xml:space="preserve"> and </w:t>
      </w:r>
      <w:proofErr w:type="spellStart"/>
      <w:r w:rsidRPr="00A5300D">
        <w:rPr>
          <w:rFonts w:ascii="Arial" w:hAnsi="Arial" w:cs="Arial"/>
          <w:b w:val="0"/>
          <w:caps w:val="0"/>
          <w:sz w:val="20"/>
        </w:rPr>
        <w:t>Yanpar-Yelken</w:t>
      </w:r>
      <w:proofErr w:type="spellEnd"/>
      <w:r w:rsidRPr="00A5300D">
        <w:rPr>
          <w:rFonts w:ascii="Arial" w:hAnsi="Arial" w:cs="Arial"/>
          <w:b w:val="0"/>
          <w:caps w:val="0"/>
          <w:sz w:val="20"/>
        </w:rPr>
        <w:t xml:space="preserve"> (2013) define the concept of value as “general principles and basic </w:t>
      </w:r>
      <w:r w:rsidR="007B5B45">
        <w:rPr>
          <w:rFonts w:ascii="Arial" w:hAnsi="Arial" w:cs="Arial"/>
          <w:b w:val="0"/>
          <w:caps w:val="0"/>
          <w:sz w:val="20"/>
        </w:rPr>
        <w:t>beliefs that guide b</w:t>
      </w:r>
      <w:bookmarkStart w:id="0" w:name="_GoBack"/>
      <w:bookmarkEnd w:id="0"/>
      <w:r w:rsidR="007B5B45">
        <w:rPr>
          <w:rFonts w:ascii="Arial" w:hAnsi="Arial" w:cs="Arial"/>
          <w:b w:val="0"/>
          <w:caps w:val="0"/>
          <w:sz w:val="20"/>
        </w:rPr>
        <w:t>ehaviors” (</w:t>
      </w:r>
      <w:r w:rsidRPr="00A5300D">
        <w:rPr>
          <w:rFonts w:ascii="Arial" w:hAnsi="Arial" w:cs="Arial"/>
          <w:b w:val="0"/>
          <w:caps w:val="0"/>
          <w:sz w:val="20"/>
        </w:rPr>
        <w:t xml:space="preserve">p. 196), while </w:t>
      </w:r>
      <w:proofErr w:type="spellStart"/>
      <w:r w:rsidRPr="00A5300D">
        <w:rPr>
          <w:rFonts w:ascii="Arial" w:hAnsi="Arial" w:cs="Arial"/>
          <w:b w:val="0"/>
          <w:caps w:val="0"/>
          <w:sz w:val="20"/>
        </w:rPr>
        <w:t>Akbaş</w:t>
      </w:r>
      <w:proofErr w:type="spellEnd"/>
      <w:r w:rsidRPr="00A5300D">
        <w:rPr>
          <w:rFonts w:ascii="Arial" w:hAnsi="Arial" w:cs="Arial"/>
          <w:b w:val="0"/>
          <w:caps w:val="0"/>
          <w:sz w:val="20"/>
        </w:rPr>
        <w:t xml:space="preserve"> (2008) defines it as “elements that indicate to individuals what is important and what should be preferred” (p. 10).  In other words, the concept of value is defined as “generalized basic moral principles or beliefs that are accepted as true and necessary by the majority of members of a social group or society in order to ensure and maintain its existence, unity, functioning and continuity, and that reflect their common feelings, thoughts, goals and benefits” (</w:t>
      </w:r>
      <w:proofErr w:type="spellStart"/>
      <w:r w:rsidRPr="00A5300D">
        <w:rPr>
          <w:rFonts w:ascii="Arial" w:hAnsi="Arial" w:cs="Arial"/>
          <w:b w:val="0"/>
          <w:caps w:val="0"/>
          <w:sz w:val="20"/>
        </w:rPr>
        <w:t>Kızılçelik</w:t>
      </w:r>
      <w:proofErr w:type="spellEnd"/>
      <w:r w:rsidRPr="00A5300D">
        <w:rPr>
          <w:rFonts w:ascii="Arial" w:hAnsi="Arial" w:cs="Arial"/>
          <w:b w:val="0"/>
          <w:caps w:val="0"/>
          <w:sz w:val="20"/>
        </w:rPr>
        <w:t xml:space="preserve"> &amp; </w:t>
      </w:r>
      <w:proofErr w:type="spellStart"/>
      <w:r w:rsidRPr="00A5300D">
        <w:rPr>
          <w:rFonts w:ascii="Arial" w:hAnsi="Arial" w:cs="Arial"/>
          <w:b w:val="0"/>
          <w:caps w:val="0"/>
          <w:sz w:val="20"/>
        </w:rPr>
        <w:t>Erjem</w:t>
      </w:r>
      <w:proofErr w:type="spellEnd"/>
      <w:r w:rsidRPr="00A5300D">
        <w:rPr>
          <w:rFonts w:ascii="Arial" w:hAnsi="Arial" w:cs="Arial"/>
          <w:b w:val="0"/>
          <w:caps w:val="0"/>
          <w:sz w:val="20"/>
        </w:rPr>
        <w:t xml:space="preserve">, 1994 as cited in Aydın &amp; </w:t>
      </w:r>
      <w:proofErr w:type="spellStart"/>
      <w:r w:rsidRPr="00A5300D">
        <w:rPr>
          <w:rFonts w:ascii="Arial" w:hAnsi="Arial" w:cs="Arial"/>
          <w:b w:val="0"/>
          <w:caps w:val="0"/>
          <w:sz w:val="20"/>
        </w:rPr>
        <w:t>Akyol-Gürler</w:t>
      </w:r>
      <w:proofErr w:type="spellEnd"/>
      <w:r w:rsidRPr="00A5300D">
        <w:rPr>
          <w:rFonts w:ascii="Arial" w:hAnsi="Arial" w:cs="Arial"/>
          <w:b w:val="0"/>
          <w:caps w:val="0"/>
          <w:sz w:val="20"/>
        </w:rPr>
        <w:t>, 2013, p. 3).  Various fields of science approach the concept of value from different angles and focus only on the dimensions related to their own fields (</w:t>
      </w:r>
      <w:proofErr w:type="spellStart"/>
      <w:r w:rsidRPr="00A5300D">
        <w:rPr>
          <w:rFonts w:ascii="Arial" w:hAnsi="Arial" w:cs="Arial"/>
          <w:b w:val="0"/>
          <w:caps w:val="0"/>
          <w:sz w:val="20"/>
        </w:rPr>
        <w:t>Ulusoy</w:t>
      </w:r>
      <w:proofErr w:type="spellEnd"/>
      <w:r w:rsidRPr="00A5300D">
        <w:rPr>
          <w:rFonts w:ascii="Arial" w:hAnsi="Arial" w:cs="Arial"/>
          <w:b w:val="0"/>
          <w:caps w:val="0"/>
          <w:sz w:val="20"/>
        </w:rPr>
        <w:t xml:space="preserve"> &amp; </w:t>
      </w:r>
      <w:proofErr w:type="spellStart"/>
      <w:r w:rsidRPr="00A5300D">
        <w:rPr>
          <w:rFonts w:ascii="Arial" w:hAnsi="Arial" w:cs="Arial"/>
          <w:b w:val="0"/>
          <w:caps w:val="0"/>
          <w:sz w:val="20"/>
        </w:rPr>
        <w:t>Dilmaç</w:t>
      </w:r>
      <w:proofErr w:type="spellEnd"/>
      <w:r w:rsidRPr="00A5300D">
        <w:rPr>
          <w:rFonts w:ascii="Arial" w:hAnsi="Arial" w:cs="Arial"/>
          <w:b w:val="0"/>
          <w:caps w:val="0"/>
          <w:sz w:val="20"/>
        </w:rPr>
        <w:t>, 2014). For this reason, it is very difficult to talk about values valid for all fields of science, all time periods, and all societies. However, values are one of the most important elements that keep societies together. It is extremely important that values are assimilated by new generations and used in daily life (</w:t>
      </w:r>
      <w:proofErr w:type="spellStart"/>
      <w:r w:rsidRPr="00A5300D">
        <w:rPr>
          <w:rFonts w:ascii="Arial" w:hAnsi="Arial" w:cs="Arial"/>
          <w:b w:val="0"/>
          <w:caps w:val="0"/>
          <w:sz w:val="20"/>
        </w:rPr>
        <w:t>Tahiroğlu</w:t>
      </w:r>
      <w:proofErr w:type="spellEnd"/>
      <w:r w:rsidRPr="00A5300D">
        <w:rPr>
          <w:rFonts w:ascii="Arial" w:hAnsi="Arial" w:cs="Arial"/>
          <w:b w:val="0"/>
          <w:caps w:val="0"/>
          <w:sz w:val="20"/>
        </w:rPr>
        <w:t xml:space="preserve"> &amp; </w:t>
      </w:r>
      <w:proofErr w:type="spellStart"/>
      <w:r w:rsidRPr="00A5300D">
        <w:rPr>
          <w:rFonts w:ascii="Arial" w:hAnsi="Arial" w:cs="Arial"/>
          <w:b w:val="0"/>
          <w:caps w:val="0"/>
          <w:sz w:val="20"/>
        </w:rPr>
        <w:t>Çetin</w:t>
      </w:r>
      <w:proofErr w:type="spellEnd"/>
      <w:r w:rsidRPr="00A5300D">
        <w:rPr>
          <w:rFonts w:ascii="Arial" w:hAnsi="Arial" w:cs="Arial"/>
          <w:b w:val="0"/>
          <w:caps w:val="0"/>
          <w:sz w:val="20"/>
        </w:rPr>
        <w:t xml:space="preserve">, 2015). Values may undergo some changes over time or the importance of some values may be evaluated in different ways in different places. </w:t>
      </w:r>
      <w:proofErr w:type="spellStart"/>
      <w:r w:rsidRPr="00A5300D">
        <w:rPr>
          <w:rFonts w:ascii="Arial" w:hAnsi="Arial" w:cs="Arial"/>
          <w:b w:val="0"/>
          <w:caps w:val="0"/>
          <w:sz w:val="20"/>
        </w:rPr>
        <w:t>Ulusoy</w:t>
      </w:r>
      <w:proofErr w:type="spellEnd"/>
      <w:r w:rsidRPr="00A5300D">
        <w:rPr>
          <w:rFonts w:ascii="Arial" w:hAnsi="Arial" w:cs="Arial"/>
          <w:b w:val="0"/>
          <w:caps w:val="0"/>
          <w:sz w:val="20"/>
        </w:rPr>
        <w:t xml:space="preserve"> and </w:t>
      </w:r>
      <w:proofErr w:type="spellStart"/>
      <w:r w:rsidRPr="00A5300D">
        <w:rPr>
          <w:rFonts w:ascii="Arial" w:hAnsi="Arial" w:cs="Arial"/>
          <w:b w:val="0"/>
          <w:caps w:val="0"/>
          <w:sz w:val="20"/>
        </w:rPr>
        <w:t>Arslan</w:t>
      </w:r>
      <w:proofErr w:type="spellEnd"/>
      <w:r w:rsidRPr="00A5300D">
        <w:rPr>
          <w:rFonts w:ascii="Arial" w:hAnsi="Arial" w:cs="Arial"/>
          <w:b w:val="0"/>
          <w:caps w:val="0"/>
          <w:sz w:val="20"/>
        </w:rPr>
        <w:t xml:space="preserve"> (2014) explain that the values that different societies attribute importance to may vary with the following example: the value of “competition” in one society and the value of “solidarity and cooperation” in another society may be considered important in the same time period. This situation is entirely related to the lifestyles of societies and the degree of importance they attach to value types. </w:t>
      </w:r>
    </w:p>
    <w:p w14:paraId="6B2707FF" w14:textId="77777777" w:rsidR="00A5300D" w:rsidRPr="00A5300D" w:rsidRDefault="00A5300D" w:rsidP="00A5300D">
      <w:pPr>
        <w:pStyle w:val="AbstHead"/>
        <w:jc w:val="both"/>
        <w:rPr>
          <w:rFonts w:ascii="Arial" w:hAnsi="Arial" w:cs="Arial"/>
          <w:b w:val="0"/>
          <w:caps w:val="0"/>
          <w:sz w:val="20"/>
        </w:rPr>
      </w:pPr>
      <w:r w:rsidRPr="00A5300D">
        <w:rPr>
          <w:rFonts w:ascii="Arial" w:hAnsi="Arial" w:cs="Arial"/>
          <w:b w:val="0"/>
          <w:caps w:val="0"/>
          <w:sz w:val="20"/>
        </w:rPr>
        <w:t xml:space="preserve">Values are a force that unites societies and ensures social order (Aydın &amp; </w:t>
      </w:r>
      <w:proofErr w:type="spellStart"/>
      <w:r w:rsidRPr="00A5300D">
        <w:rPr>
          <w:rFonts w:ascii="Arial" w:hAnsi="Arial" w:cs="Arial"/>
          <w:b w:val="0"/>
          <w:caps w:val="0"/>
          <w:sz w:val="20"/>
        </w:rPr>
        <w:t>Akyol-Gürler</w:t>
      </w:r>
      <w:proofErr w:type="spellEnd"/>
      <w:r w:rsidRPr="00A5300D">
        <w:rPr>
          <w:rFonts w:ascii="Arial" w:hAnsi="Arial" w:cs="Arial"/>
          <w:b w:val="0"/>
          <w:caps w:val="0"/>
          <w:sz w:val="20"/>
        </w:rPr>
        <w:t xml:space="preserve">, 2013; </w:t>
      </w:r>
      <w:proofErr w:type="spellStart"/>
      <w:r w:rsidRPr="00A5300D">
        <w:rPr>
          <w:rFonts w:ascii="Arial" w:hAnsi="Arial" w:cs="Arial"/>
          <w:b w:val="0"/>
          <w:caps w:val="0"/>
          <w:sz w:val="20"/>
        </w:rPr>
        <w:t>Tahiroğlu</w:t>
      </w:r>
      <w:proofErr w:type="spellEnd"/>
      <w:r w:rsidRPr="00A5300D">
        <w:rPr>
          <w:rFonts w:ascii="Arial" w:hAnsi="Arial" w:cs="Arial"/>
          <w:b w:val="0"/>
          <w:caps w:val="0"/>
          <w:sz w:val="20"/>
        </w:rPr>
        <w:t xml:space="preserve"> &amp; </w:t>
      </w:r>
      <w:proofErr w:type="spellStart"/>
      <w:r w:rsidRPr="00A5300D">
        <w:rPr>
          <w:rFonts w:ascii="Arial" w:hAnsi="Arial" w:cs="Arial"/>
          <w:b w:val="0"/>
          <w:caps w:val="0"/>
          <w:sz w:val="20"/>
        </w:rPr>
        <w:t>Çetin</w:t>
      </w:r>
      <w:proofErr w:type="spellEnd"/>
      <w:r w:rsidRPr="00A5300D">
        <w:rPr>
          <w:rFonts w:ascii="Arial" w:hAnsi="Arial" w:cs="Arial"/>
          <w:b w:val="0"/>
          <w:caps w:val="0"/>
          <w:sz w:val="20"/>
        </w:rPr>
        <w:t xml:space="preserve">, 2015). The erosion of values, in other words, the trivialization of values, is among the most important reasons for social violence and the deterioration of peace. In recent years, some values have been trivialized with the influence of popular culture </w:t>
      </w:r>
      <w:r w:rsidRPr="00A5300D">
        <w:rPr>
          <w:rFonts w:ascii="Arial" w:hAnsi="Arial" w:cs="Arial"/>
          <w:b w:val="0"/>
          <w:caps w:val="0"/>
          <w:sz w:val="20"/>
        </w:rPr>
        <w:lastRenderedPageBreak/>
        <w:t xml:space="preserve">(Aydın &amp; </w:t>
      </w:r>
      <w:proofErr w:type="spellStart"/>
      <w:r w:rsidRPr="00A5300D">
        <w:rPr>
          <w:rFonts w:ascii="Arial" w:hAnsi="Arial" w:cs="Arial"/>
          <w:b w:val="0"/>
          <w:caps w:val="0"/>
          <w:sz w:val="20"/>
        </w:rPr>
        <w:t>Akyol-Gürler</w:t>
      </w:r>
      <w:proofErr w:type="spellEnd"/>
      <w:r w:rsidRPr="00A5300D">
        <w:rPr>
          <w:rFonts w:ascii="Arial" w:hAnsi="Arial" w:cs="Arial"/>
          <w:b w:val="0"/>
          <w:caps w:val="0"/>
          <w:sz w:val="20"/>
        </w:rPr>
        <w:t>, 2013). New generations' understanding of the importance of values will contribute both to their harmonious life with society and to the continuation of the social order in which they live. The family, school, and students' immediate and distant environments have important duties regarding the necessity and importance of values. The first years of life are seen as crucial years in terms of value acquisition (</w:t>
      </w:r>
      <w:proofErr w:type="spellStart"/>
      <w:r w:rsidRPr="00A5300D">
        <w:rPr>
          <w:rFonts w:ascii="Arial" w:hAnsi="Arial" w:cs="Arial"/>
          <w:b w:val="0"/>
          <w:caps w:val="0"/>
          <w:sz w:val="20"/>
        </w:rPr>
        <w:t>Ulusoy</w:t>
      </w:r>
      <w:proofErr w:type="spellEnd"/>
      <w:r w:rsidRPr="00A5300D">
        <w:rPr>
          <w:rFonts w:ascii="Arial" w:hAnsi="Arial" w:cs="Arial"/>
          <w:b w:val="0"/>
          <w:caps w:val="0"/>
          <w:sz w:val="20"/>
        </w:rPr>
        <w:t xml:space="preserve"> &amp; </w:t>
      </w:r>
      <w:proofErr w:type="spellStart"/>
      <w:r w:rsidRPr="00A5300D">
        <w:rPr>
          <w:rFonts w:ascii="Arial" w:hAnsi="Arial" w:cs="Arial"/>
          <w:b w:val="0"/>
          <w:caps w:val="0"/>
          <w:sz w:val="20"/>
        </w:rPr>
        <w:t>Dilmaç</w:t>
      </w:r>
      <w:proofErr w:type="spellEnd"/>
      <w:r w:rsidRPr="00A5300D">
        <w:rPr>
          <w:rFonts w:ascii="Arial" w:hAnsi="Arial" w:cs="Arial"/>
          <w:b w:val="0"/>
          <w:caps w:val="0"/>
          <w:sz w:val="20"/>
        </w:rPr>
        <w:t>, 2014). The process of value acquisition starts in the family. On the other hand, attributing responsibility only to the family component in the process of imparting values to new generations will cause a great deficiency (</w:t>
      </w:r>
      <w:proofErr w:type="spellStart"/>
      <w:r w:rsidRPr="00A5300D">
        <w:rPr>
          <w:rFonts w:ascii="Arial" w:hAnsi="Arial" w:cs="Arial"/>
          <w:b w:val="0"/>
          <w:caps w:val="0"/>
          <w:sz w:val="20"/>
        </w:rPr>
        <w:t>Tahiroğlu</w:t>
      </w:r>
      <w:proofErr w:type="spellEnd"/>
      <w:r w:rsidRPr="00A5300D">
        <w:rPr>
          <w:rFonts w:ascii="Arial" w:hAnsi="Arial" w:cs="Arial"/>
          <w:b w:val="0"/>
          <w:caps w:val="0"/>
          <w:sz w:val="20"/>
        </w:rPr>
        <w:t xml:space="preserve"> &amp; </w:t>
      </w:r>
      <w:proofErr w:type="spellStart"/>
      <w:r w:rsidRPr="00A5300D">
        <w:rPr>
          <w:rFonts w:ascii="Arial" w:hAnsi="Arial" w:cs="Arial"/>
          <w:b w:val="0"/>
          <w:caps w:val="0"/>
          <w:sz w:val="20"/>
        </w:rPr>
        <w:t>Çetin</w:t>
      </w:r>
      <w:proofErr w:type="spellEnd"/>
      <w:r w:rsidRPr="00A5300D">
        <w:rPr>
          <w:rFonts w:ascii="Arial" w:hAnsi="Arial" w:cs="Arial"/>
          <w:b w:val="0"/>
          <w:caps w:val="0"/>
          <w:sz w:val="20"/>
        </w:rPr>
        <w:t xml:space="preserve">, 2015). Educational institutions have an important function especially for a systematic value education. The aim of educational institutions in raising qualified people is not only to transfer knowledge to new generations. Educational institutions aim to develop affective areas as well as cognitive areas in new generations (Tonga &amp; </w:t>
      </w:r>
      <w:proofErr w:type="spellStart"/>
      <w:r w:rsidRPr="00A5300D">
        <w:rPr>
          <w:rFonts w:ascii="Arial" w:hAnsi="Arial" w:cs="Arial"/>
          <w:b w:val="0"/>
          <w:caps w:val="0"/>
          <w:sz w:val="20"/>
        </w:rPr>
        <w:t>Uslu</w:t>
      </w:r>
      <w:proofErr w:type="spellEnd"/>
      <w:r w:rsidRPr="00A5300D">
        <w:rPr>
          <w:rFonts w:ascii="Arial" w:hAnsi="Arial" w:cs="Arial"/>
          <w:b w:val="0"/>
          <w:caps w:val="0"/>
          <w:sz w:val="20"/>
        </w:rPr>
        <w:t xml:space="preserve">, 2015). </w:t>
      </w:r>
      <w:proofErr w:type="spellStart"/>
      <w:r w:rsidRPr="00A5300D">
        <w:rPr>
          <w:rFonts w:ascii="Arial" w:hAnsi="Arial" w:cs="Arial"/>
          <w:b w:val="0"/>
          <w:caps w:val="0"/>
          <w:sz w:val="20"/>
        </w:rPr>
        <w:t>Aktepe</w:t>
      </w:r>
      <w:proofErr w:type="spellEnd"/>
      <w:r w:rsidRPr="00A5300D">
        <w:rPr>
          <w:rFonts w:ascii="Arial" w:hAnsi="Arial" w:cs="Arial"/>
          <w:b w:val="0"/>
          <w:caps w:val="0"/>
          <w:sz w:val="20"/>
        </w:rPr>
        <w:t xml:space="preserve"> (2015) states that the value elements that students will receive in educational institutions should also be accepted by the immediate and distant environment. According to </w:t>
      </w:r>
      <w:proofErr w:type="spellStart"/>
      <w:r w:rsidRPr="00A5300D">
        <w:rPr>
          <w:rFonts w:ascii="Arial" w:hAnsi="Arial" w:cs="Arial"/>
          <w:b w:val="0"/>
          <w:caps w:val="0"/>
          <w:sz w:val="20"/>
        </w:rPr>
        <w:t>Aktepe</w:t>
      </w:r>
      <w:proofErr w:type="spellEnd"/>
      <w:r w:rsidRPr="00A5300D">
        <w:rPr>
          <w:rFonts w:ascii="Arial" w:hAnsi="Arial" w:cs="Arial"/>
          <w:b w:val="0"/>
          <w:caps w:val="0"/>
          <w:sz w:val="20"/>
        </w:rPr>
        <w:t xml:space="preserve"> (2015), students' interests, ages, skills, and abilities are among the factors that should be taken into consideration in value education. </w:t>
      </w:r>
      <w:proofErr w:type="spellStart"/>
      <w:r w:rsidRPr="00A5300D">
        <w:rPr>
          <w:rFonts w:ascii="Arial" w:hAnsi="Arial" w:cs="Arial"/>
          <w:b w:val="0"/>
          <w:caps w:val="0"/>
          <w:sz w:val="20"/>
        </w:rPr>
        <w:t>Saygılı</w:t>
      </w:r>
      <w:proofErr w:type="spellEnd"/>
      <w:r w:rsidRPr="00A5300D">
        <w:rPr>
          <w:rFonts w:ascii="Arial" w:hAnsi="Arial" w:cs="Arial"/>
          <w:b w:val="0"/>
          <w:caps w:val="0"/>
          <w:sz w:val="20"/>
        </w:rPr>
        <w:t xml:space="preserve"> (2015) draws attention to the fact that teachers should adopt the relevant value and be role models for their students in teaching values. </w:t>
      </w:r>
      <w:proofErr w:type="spellStart"/>
      <w:r w:rsidRPr="00A5300D">
        <w:rPr>
          <w:rFonts w:ascii="Arial" w:hAnsi="Arial" w:cs="Arial"/>
          <w:b w:val="0"/>
          <w:caps w:val="0"/>
          <w:sz w:val="20"/>
        </w:rPr>
        <w:t>Ulusoy</w:t>
      </w:r>
      <w:proofErr w:type="spellEnd"/>
      <w:r w:rsidRPr="00A5300D">
        <w:rPr>
          <w:rFonts w:ascii="Arial" w:hAnsi="Arial" w:cs="Arial"/>
          <w:b w:val="0"/>
          <w:caps w:val="0"/>
          <w:sz w:val="20"/>
        </w:rPr>
        <w:t xml:space="preserve"> and </w:t>
      </w:r>
      <w:proofErr w:type="spellStart"/>
      <w:r w:rsidRPr="00A5300D">
        <w:rPr>
          <w:rFonts w:ascii="Arial" w:hAnsi="Arial" w:cs="Arial"/>
          <w:b w:val="0"/>
          <w:caps w:val="0"/>
          <w:sz w:val="20"/>
        </w:rPr>
        <w:t>Dilmaç</w:t>
      </w:r>
      <w:proofErr w:type="spellEnd"/>
      <w:r w:rsidRPr="00A5300D">
        <w:rPr>
          <w:rFonts w:ascii="Arial" w:hAnsi="Arial" w:cs="Arial"/>
          <w:b w:val="0"/>
          <w:caps w:val="0"/>
          <w:sz w:val="20"/>
        </w:rPr>
        <w:t xml:space="preserve"> (2014) also draw attention to the ineffectiveness of imposition and pressure in the process of value acquisition.</w:t>
      </w:r>
    </w:p>
    <w:p w14:paraId="536AC49C" w14:textId="77777777" w:rsidR="00A5300D" w:rsidRPr="00A5300D" w:rsidRDefault="00A5300D" w:rsidP="00A5300D">
      <w:pPr>
        <w:pStyle w:val="AbstHead"/>
        <w:jc w:val="both"/>
        <w:rPr>
          <w:rFonts w:ascii="Arial" w:hAnsi="Arial" w:cs="Arial"/>
          <w:b w:val="0"/>
          <w:caps w:val="0"/>
          <w:sz w:val="20"/>
        </w:rPr>
      </w:pPr>
      <w:proofErr w:type="spellStart"/>
      <w:r w:rsidRPr="00A5300D">
        <w:rPr>
          <w:rFonts w:ascii="Arial" w:hAnsi="Arial" w:cs="Arial"/>
          <w:b w:val="0"/>
          <w:caps w:val="0"/>
          <w:sz w:val="20"/>
        </w:rPr>
        <w:t>Meydan</w:t>
      </w:r>
      <w:proofErr w:type="spellEnd"/>
      <w:r w:rsidRPr="00A5300D">
        <w:rPr>
          <w:rFonts w:ascii="Arial" w:hAnsi="Arial" w:cs="Arial"/>
          <w:b w:val="0"/>
          <w:caps w:val="0"/>
          <w:sz w:val="20"/>
        </w:rPr>
        <w:t xml:space="preserve"> (2014) states that different names such as “moral education, character education, ethics education, personal and social education, citizenship education” (p. 94) are used instead of the concept of values education in international literature. This situation, which can be briefly considered as the process of imparting values to new generations, is also similar in </w:t>
      </w:r>
      <w:proofErr w:type="spellStart"/>
      <w:r w:rsidRPr="00A5300D">
        <w:rPr>
          <w:rFonts w:ascii="Arial" w:hAnsi="Arial" w:cs="Arial"/>
          <w:b w:val="0"/>
          <w:caps w:val="0"/>
          <w:sz w:val="20"/>
        </w:rPr>
        <w:t>Türkiye</w:t>
      </w:r>
      <w:proofErr w:type="spellEnd"/>
      <w:r w:rsidRPr="00A5300D">
        <w:rPr>
          <w:rFonts w:ascii="Arial" w:hAnsi="Arial" w:cs="Arial"/>
          <w:b w:val="0"/>
          <w:caps w:val="0"/>
          <w:sz w:val="20"/>
        </w:rPr>
        <w:t xml:space="preserve">. One of the main problems about the acquisition of values, i.e. value education, is how the determined values should be acquired by students. </w:t>
      </w:r>
      <w:proofErr w:type="spellStart"/>
      <w:r w:rsidRPr="00A5300D">
        <w:rPr>
          <w:rFonts w:ascii="Arial" w:hAnsi="Arial" w:cs="Arial"/>
          <w:b w:val="0"/>
          <w:caps w:val="0"/>
          <w:sz w:val="20"/>
        </w:rPr>
        <w:t>Doğanay</w:t>
      </w:r>
      <w:proofErr w:type="spellEnd"/>
      <w:r w:rsidRPr="00A5300D">
        <w:rPr>
          <w:rFonts w:ascii="Arial" w:hAnsi="Arial" w:cs="Arial"/>
          <w:b w:val="0"/>
          <w:caps w:val="0"/>
          <w:sz w:val="20"/>
        </w:rPr>
        <w:t xml:space="preserve"> (2011) points out that values are included in the curricula on value education; however, there are insufficient explanations on how to transfer these values to new generations.  Similarly, </w:t>
      </w:r>
      <w:proofErr w:type="spellStart"/>
      <w:r w:rsidRPr="00A5300D">
        <w:rPr>
          <w:rFonts w:ascii="Arial" w:hAnsi="Arial" w:cs="Arial"/>
          <w:b w:val="0"/>
          <w:caps w:val="0"/>
          <w:sz w:val="20"/>
        </w:rPr>
        <w:t>Aktepe</w:t>
      </w:r>
      <w:proofErr w:type="spellEnd"/>
      <w:r w:rsidRPr="00A5300D">
        <w:rPr>
          <w:rFonts w:ascii="Arial" w:hAnsi="Arial" w:cs="Arial"/>
          <w:b w:val="0"/>
          <w:caps w:val="0"/>
          <w:sz w:val="20"/>
        </w:rPr>
        <w:t xml:space="preserve"> and </w:t>
      </w:r>
      <w:proofErr w:type="spellStart"/>
      <w:r w:rsidRPr="00A5300D">
        <w:rPr>
          <w:rFonts w:ascii="Arial" w:hAnsi="Arial" w:cs="Arial"/>
          <w:b w:val="0"/>
          <w:caps w:val="0"/>
          <w:sz w:val="20"/>
        </w:rPr>
        <w:t>Tahiroğlu</w:t>
      </w:r>
      <w:proofErr w:type="spellEnd"/>
      <w:r w:rsidRPr="00A5300D">
        <w:rPr>
          <w:rFonts w:ascii="Arial" w:hAnsi="Arial" w:cs="Arial"/>
          <w:b w:val="0"/>
          <w:caps w:val="0"/>
          <w:sz w:val="20"/>
        </w:rPr>
        <w:t xml:space="preserve"> (2016) draw attention to the lack of knowledge of teachers about value education. Teachers can use one or more of the most appropriate value acquisition approaches in the education process according to the readiness levels of the students and the facilities of the schools. </w:t>
      </w:r>
      <w:proofErr w:type="spellStart"/>
      <w:r w:rsidRPr="00A5300D">
        <w:rPr>
          <w:rFonts w:ascii="Arial" w:hAnsi="Arial" w:cs="Arial"/>
          <w:b w:val="0"/>
          <w:caps w:val="0"/>
          <w:sz w:val="20"/>
        </w:rPr>
        <w:t>Tahiroğlu</w:t>
      </w:r>
      <w:proofErr w:type="spellEnd"/>
      <w:r w:rsidRPr="00A5300D">
        <w:rPr>
          <w:rFonts w:ascii="Arial" w:hAnsi="Arial" w:cs="Arial"/>
          <w:b w:val="0"/>
          <w:caps w:val="0"/>
          <w:sz w:val="20"/>
        </w:rPr>
        <w:t xml:space="preserve"> and </w:t>
      </w:r>
      <w:proofErr w:type="spellStart"/>
      <w:r w:rsidRPr="00A5300D">
        <w:rPr>
          <w:rFonts w:ascii="Arial" w:hAnsi="Arial" w:cs="Arial"/>
          <w:b w:val="0"/>
          <w:caps w:val="0"/>
          <w:sz w:val="20"/>
        </w:rPr>
        <w:t>Çetin</w:t>
      </w:r>
      <w:proofErr w:type="spellEnd"/>
      <w:r w:rsidRPr="00A5300D">
        <w:rPr>
          <w:rFonts w:ascii="Arial" w:hAnsi="Arial" w:cs="Arial"/>
          <w:b w:val="0"/>
          <w:caps w:val="0"/>
          <w:sz w:val="20"/>
        </w:rPr>
        <w:t xml:space="preserve"> (2015) list the approaches that teachers can use in the value acquisition process as follows: “character education, implicit teaching of values, direct teaching of values, explanation of values, moral dilemma approach, holistic approach, value analysis approach, and value teaching through action and observation” (p. 21).  </w:t>
      </w:r>
    </w:p>
    <w:p w14:paraId="420581FE" w14:textId="77777777" w:rsidR="00A5300D" w:rsidRPr="00A5300D" w:rsidRDefault="00A5300D" w:rsidP="00A5300D">
      <w:pPr>
        <w:pStyle w:val="AbstHead"/>
        <w:jc w:val="both"/>
        <w:rPr>
          <w:rFonts w:ascii="Arial" w:hAnsi="Arial" w:cs="Arial"/>
          <w:b w:val="0"/>
          <w:caps w:val="0"/>
          <w:sz w:val="20"/>
        </w:rPr>
      </w:pPr>
      <w:r w:rsidRPr="00A5300D">
        <w:rPr>
          <w:rFonts w:ascii="Arial" w:hAnsi="Arial" w:cs="Arial"/>
          <w:b w:val="0"/>
          <w:caps w:val="0"/>
          <w:sz w:val="20"/>
        </w:rPr>
        <w:t xml:space="preserve">According to </w:t>
      </w:r>
      <w:proofErr w:type="spellStart"/>
      <w:r w:rsidRPr="00A5300D">
        <w:rPr>
          <w:rFonts w:ascii="Arial" w:hAnsi="Arial" w:cs="Arial"/>
          <w:b w:val="0"/>
          <w:caps w:val="0"/>
          <w:sz w:val="20"/>
        </w:rPr>
        <w:t>Aktepe</w:t>
      </w:r>
      <w:proofErr w:type="spellEnd"/>
      <w:r w:rsidRPr="00A5300D">
        <w:rPr>
          <w:rFonts w:ascii="Arial" w:hAnsi="Arial" w:cs="Arial"/>
          <w:b w:val="0"/>
          <w:caps w:val="0"/>
          <w:sz w:val="20"/>
        </w:rPr>
        <w:t xml:space="preserve"> (2015, p.185), values consist of abstract concepts, and therefore it is not easy for students to internalize them. Especially activities will contribute to the concretization of the related values. Some of the activities that can be used in value education are as follows: case studies, discussion methods, field trips, panels, symposiums, painting competitions, drama presentations, projects, school/class newspapers, movies, oral and written literature, etc. (</w:t>
      </w:r>
      <w:proofErr w:type="spellStart"/>
      <w:r w:rsidRPr="00A5300D">
        <w:rPr>
          <w:rFonts w:ascii="Arial" w:hAnsi="Arial" w:cs="Arial"/>
          <w:b w:val="0"/>
          <w:caps w:val="0"/>
          <w:sz w:val="20"/>
        </w:rPr>
        <w:t>Aktepe</w:t>
      </w:r>
      <w:proofErr w:type="spellEnd"/>
      <w:r w:rsidRPr="00A5300D">
        <w:rPr>
          <w:rFonts w:ascii="Arial" w:hAnsi="Arial" w:cs="Arial"/>
          <w:b w:val="0"/>
          <w:caps w:val="0"/>
          <w:sz w:val="20"/>
        </w:rPr>
        <w:t xml:space="preserve">, 2015; </w:t>
      </w:r>
      <w:proofErr w:type="spellStart"/>
      <w:r w:rsidRPr="00A5300D">
        <w:rPr>
          <w:rFonts w:ascii="Arial" w:hAnsi="Arial" w:cs="Arial"/>
          <w:b w:val="0"/>
          <w:caps w:val="0"/>
          <w:sz w:val="20"/>
        </w:rPr>
        <w:t>Çelikkaya</w:t>
      </w:r>
      <w:proofErr w:type="spellEnd"/>
      <w:r w:rsidRPr="00A5300D">
        <w:rPr>
          <w:rFonts w:ascii="Arial" w:hAnsi="Arial" w:cs="Arial"/>
          <w:b w:val="0"/>
          <w:caps w:val="0"/>
          <w:sz w:val="20"/>
        </w:rPr>
        <w:t xml:space="preserve"> &amp; </w:t>
      </w:r>
      <w:proofErr w:type="spellStart"/>
      <w:r w:rsidRPr="00A5300D">
        <w:rPr>
          <w:rFonts w:ascii="Arial" w:hAnsi="Arial" w:cs="Arial"/>
          <w:b w:val="0"/>
          <w:caps w:val="0"/>
          <w:sz w:val="20"/>
        </w:rPr>
        <w:t>Filoğlu</w:t>
      </w:r>
      <w:proofErr w:type="spellEnd"/>
      <w:r w:rsidRPr="00A5300D">
        <w:rPr>
          <w:rFonts w:ascii="Arial" w:hAnsi="Arial" w:cs="Arial"/>
          <w:b w:val="0"/>
          <w:caps w:val="0"/>
          <w:sz w:val="20"/>
        </w:rPr>
        <w:t xml:space="preserve">, 2014; Kaya &amp; </w:t>
      </w:r>
      <w:proofErr w:type="spellStart"/>
      <w:r w:rsidRPr="00A5300D">
        <w:rPr>
          <w:rFonts w:ascii="Arial" w:hAnsi="Arial" w:cs="Arial"/>
          <w:b w:val="0"/>
          <w:caps w:val="0"/>
          <w:sz w:val="20"/>
        </w:rPr>
        <w:t>Çengelci</w:t>
      </w:r>
      <w:proofErr w:type="spellEnd"/>
      <w:r w:rsidRPr="00A5300D">
        <w:rPr>
          <w:rFonts w:ascii="Arial" w:hAnsi="Arial" w:cs="Arial"/>
          <w:b w:val="0"/>
          <w:caps w:val="0"/>
          <w:sz w:val="20"/>
        </w:rPr>
        <w:t xml:space="preserve">, 2011; </w:t>
      </w:r>
      <w:proofErr w:type="spellStart"/>
      <w:r w:rsidRPr="00A5300D">
        <w:rPr>
          <w:rFonts w:ascii="Arial" w:hAnsi="Arial" w:cs="Arial"/>
          <w:b w:val="0"/>
          <w:caps w:val="0"/>
          <w:sz w:val="20"/>
        </w:rPr>
        <w:t>Selanik</w:t>
      </w:r>
      <w:proofErr w:type="spellEnd"/>
      <w:r w:rsidRPr="00A5300D">
        <w:rPr>
          <w:rFonts w:ascii="Arial" w:hAnsi="Arial" w:cs="Arial"/>
          <w:b w:val="0"/>
          <w:caps w:val="0"/>
          <w:sz w:val="20"/>
        </w:rPr>
        <w:t xml:space="preserve">-Ay, 2014).  </w:t>
      </w:r>
    </w:p>
    <w:p w14:paraId="6858C7A3" w14:textId="77777777" w:rsidR="00A5300D" w:rsidRPr="00A5300D" w:rsidRDefault="00A5300D" w:rsidP="00A5300D">
      <w:pPr>
        <w:pStyle w:val="AbstHead"/>
        <w:jc w:val="both"/>
        <w:rPr>
          <w:rFonts w:ascii="Arial" w:hAnsi="Arial" w:cs="Arial"/>
          <w:b w:val="0"/>
          <w:caps w:val="0"/>
          <w:sz w:val="20"/>
        </w:rPr>
      </w:pPr>
      <w:r w:rsidRPr="00A5300D">
        <w:rPr>
          <w:rFonts w:ascii="Arial" w:hAnsi="Arial" w:cs="Arial"/>
          <w:b w:val="0"/>
          <w:caps w:val="0"/>
          <w:sz w:val="20"/>
        </w:rPr>
        <w:t>The social studies is a course that aims to raise good citizens and has built this aim on the pillars of knowledge, skills and values (</w:t>
      </w:r>
      <w:proofErr w:type="spellStart"/>
      <w:r w:rsidRPr="00A5300D">
        <w:rPr>
          <w:rFonts w:ascii="Arial" w:hAnsi="Arial" w:cs="Arial"/>
          <w:b w:val="0"/>
          <w:caps w:val="0"/>
          <w:sz w:val="20"/>
        </w:rPr>
        <w:t>MoNE</w:t>
      </w:r>
      <w:proofErr w:type="spellEnd"/>
      <w:r w:rsidRPr="00A5300D">
        <w:rPr>
          <w:rFonts w:ascii="Arial" w:hAnsi="Arial" w:cs="Arial"/>
          <w:b w:val="0"/>
          <w:caps w:val="0"/>
          <w:sz w:val="20"/>
        </w:rPr>
        <w:t xml:space="preserve">, 2005a/2005b). In other words, while raising new generations as good citizens, its aims to develop all of their cognitive, affective, and psychomotor domains. In particular, rules, norms, traditions, and customs about human beings and society are frequently discussed in this course. According to </w:t>
      </w:r>
      <w:proofErr w:type="spellStart"/>
      <w:r w:rsidRPr="00A5300D">
        <w:rPr>
          <w:rFonts w:ascii="Arial" w:hAnsi="Arial" w:cs="Arial"/>
          <w:b w:val="0"/>
          <w:caps w:val="0"/>
          <w:sz w:val="20"/>
        </w:rPr>
        <w:t>Kan</w:t>
      </w:r>
      <w:proofErr w:type="spellEnd"/>
      <w:r w:rsidRPr="00A5300D">
        <w:rPr>
          <w:rFonts w:ascii="Arial" w:hAnsi="Arial" w:cs="Arial"/>
          <w:b w:val="0"/>
          <w:caps w:val="0"/>
          <w:sz w:val="20"/>
        </w:rPr>
        <w:t xml:space="preserve"> (2010), in addition to having historical subject content, its multidisciplinary structure covering different cultures brings the social studies course to the forefront in terms of value education. </w:t>
      </w:r>
      <w:proofErr w:type="spellStart"/>
      <w:r w:rsidRPr="00A5300D">
        <w:rPr>
          <w:rFonts w:ascii="Arial" w:hAnsi="Arial" w:cs="Arial"/>
          <w:b w:val="0"/>
          <w:caps w:val="0"/>
          <w:sz w:val="20"/>
        </w:rPr>
        <w:t>Çiydem</w:t>
      </w:r>
      <w:proofErr w:type="spellEnd"/>
      <w:r w:rsidRPr="00A5300D">
        <w:rPr>
          <w:rFonts w:ascii="Arial" w:hAnsi="Arial" w:cs="Arial"/>
          <w:b w:val="0"/>
          <w:caps w:val="0"/>
          <w:sz w:val="20"/>
        </w:rPr>
        <w:t xml:space="preserve"> and </w:t>
      </w:r>
      <w:proofErr w:type="spellStart"/>
      <w:r w:rsidRPr="00A5300D">
        <w:rPr>
          <w:rFonts w:ascii="Arial" w:hAnsi="Arial" w:cs="Arial"/>
          <w:b w:val="0"/>
          <w:caps w:val="0"/>
          <w:sz w:val="20"/>
        </w:rPr>
        <w:t>Kaymakcı</w:t>
      </w:r>
      <w:proofErr w:type="spellEnd"/>
      <w:r w:rsidRPr="00A5300D">
        <w:rPr>
          <w:rFonts w:ascii="Arial" w:hAnsi="Arial" w:cs="Arial"/>
          <w:b w:val="0"/>
          <w:caps w:val="0"/>
          <w:sz w:val="20"/>
        </w:rPr>
        <w:t xml:space="preserve"> (2021) examined the social studies curricula published from 1953 to 2018 in terms of different variables. According to the authors, the most emphasis was placed on values education in the 1953, 1968, 1973, 1990, and 1998 programs. However, the elements related to values education in these programs have found a place in the general objectives and explanations section. According to </w:t>
      </w:r>
      <w:proofErr w:type="spellStart"/>
      <w:r w:rsidRPr="00A5300D">
        <w:rPr>
          <w:rFonts w:ascii="Arial" w:hAnsi="Arial" w:cs="Arial"/>
          <w:b w:val="0"/>
          <w:caps w:val="0"/>
          <w:sz w:val="20"/>
        </w:rPr>
        <w:t>Çiydem</w:t>
      </w:r>
      <w:proofErr w:type="spellEnd"/>
      <w:r w:rsidRPr="00A5300D">
        <w:rPr>
          <w:rFonts w:ascii="Arial" w:hAnsi="Arial" w:cs="Arial"/>
          <w:b w:val="0"/>
          <w:caps w:val="0"/>
          <w:sz w:val="20"/>
        </w:rPr>
        <w:t xml:space="preserve"> and </w:t>
      </w:r>
      <w:proofErr w:type="spellStart"/>
      <w:r w:rsidRPr="00A5300D">
        <w:rPr>
          <w:rFonts w:ascii="Arial" w:hAnsi="Arial" w:cs="Arial"/>
          <w:b w:val="0"/>
          <w:caps w:val="0"/>
          <w:sz w:val="20"/>
        </w:rPr>
        <w:t>Kaymakcı</w:t>
      </w:r>
      <w:proofErr w:type="spellEnd"/>
      <w:r w:rsidRPr="00A5300D">
        <w:rPr>
          <w:rFonts w:ascii="Arial" w:hAnsi="Arial" w:cs="Arial"/>
          <w:b w:val="0"/>
          <w:caps w:val="0"/>
          <w:sz w:val="20"/>
        </w:rPr>
        <w:t xml:space="preserve"> (2021), especially the developments in the 21st century have brought about radical changes in values. In the 2005 revised curriculum, values were presented in relation to the grade levels of the students and the content of the units in addition to the general objectives and explanations. The 2005 Social Studies Curriculum (</w:t>
      </w:r>
      <w:proofErr w:type="spellStart"/>
      <w:r w:rsidRPr="00A5300D">
        <w:rPr>
          <w:rFonts w:ascii="Arial" w:hAnsi="Arial" w:cs="Arial"/>
          <w:b w:val="0"/>
          <w:caps w:val="0"/>
          <w:sz w:val="20"/>
        </w:rPr>
        <w:t>MoNE</w:t>
      </w:r>
      <w:proofErr w:type="spellEnd"/>
      <w:r w:rsidRPr="00A5300D">
        <w:rPr>
          <w:rFonts w:ascii="Arial" w:hAnsi="Arial" w:cs="Arial"/>
          <w:b w:val="0"/>
          <w:caps w:val="0"/>
          <w:sz w:val="20"/>
        </w:rPr>
        <w:t xml:space="preserve">, 2005a, p.87; </w:t>
      </w:r>
      <w:proofErr w:type="spellStart"/>
      <w:r w:rsidRPr="00A5300D">
        <w:rPr>
          <w:rFonts w:ascii="Arial" w:hAnsi="Arial" w:cs="Arial"/>
          <w:b w:val="0"/>
          <w:caps w:val="0"/>
          <w:sz w:val="20"/>
        </w:rPr>
        <w:t>MoNE</w:t>
      </w:r>
      <w:proofErr w:type="spellEnd"/>
      <w:r w:rsidRPr="00A5300D">
        <w:rPr>
          <w:rFonts w:ascii="Arial" w:hAnsi="Arial" w:cs="Arial"/>
          <w:b w:val="0"/>
          <w:caps w:val="0"/>
          <w:sz w:val="20"/>
        </w:rPr>
        <w:t xml:space="preserve">, 2005b, p.97) includes 20 values. These values are as follows: “fairness, giving importance to family unity, independence, peace, </w:t>
      </w:r>
      <w:proofErr w:type="spellStart"/>
      <w:r w:rsidRPr="00A5300D">
        <w:rPr>
          <w:rFonts w:ascii="Arial" w:hAnsi="Arial" w:cs="Arial"/>
          <w:b w:val="0"/>
          <w:caps w:val="0"/>
          <w:sz w:val="20"/>
        </w:rPr>
        <w:t>scientificity</w:t>
      </w:r>
      <w:proofErr w:type="spellEnd"/>
      <w:r w:rsidRPr="00A5300D">
        <w:rPr>
          <w:rFonts w:ascii="Arial" w:hAnsi="Arial" w:cs="Arial"/>
          <w:b w:val="0"/>
          <w:caps w:val="0"/>
          <w:sz w:val="20"/>
        </w:rPr>
        <w:t>, diligence, solidarity, sensitivity, honesty, aesthetics, tolerance, hospitality, freedom, giving importance to being healthy, respect, love, responsibility, cleanliness, patriotism, and helpfulness”. In the 2018 curriculum (</w:t>
      </w:r>
      <w:proofErr w:type="spellStart"/>
      <w:r w:rsidRPr="00A5300D">
        <w:rPr>
          <w:rFonts w:ascii="Arial" w:hAnsi="Arial" w:cs="Arial"/>
          <w:b w:val="0"/>
          <w:caps w:val="0"/>
          <w:sz w:val="20"/>
        </w:rPr>
        <w:t>MoNE</w:t>
      </w:r>
      <w:proofErr w:type="spellEnd"/>
      <w:r w:rsidRPr="00A5300D">
        <w:rPr>
          <w:rFonts w:ascii="Arial" w:hAnsi="Arial" w:cs="Arial"/>
          <w:b w:val="0"/>
          <w:caps w:val="0"/>
          <w:sz w:val="20"/>
        </w:rPr>
        <w:t xml:space="preserve">, 2018), 18 values are included. These values are as follows: “justice, care for family unity, independence, peace, </w:t>
      </w:r>
      <w:proofErr w:type="spellStart"/>
      <w:r w:rsidRPr="00A5300D">
        <w:rPr>
          <w:rFonts w:ascii="Arial" w:hAnsi="Arial" w:cs="Arial"/>
          <w:b w:val="0"/>
          <w:caps w:val="0"/>
          <w:sz w:val="20"/>
        </w:rPr>
        <w:t>scientificity</w:t>
      </w:r>
      <w:proofErr w:type="spellEnd"/>
      <w:r w:rsidRPr="00A5300D">
        <w:rPr>
          <w:rFonts w:ascii="Arial" w:hAnsi="Arial" w:cs="Arial"/>
          <w:b w:val="0"/>
          <w:caps w:val="0"/>
          <w:sz w:val="20"/>
        </w:rPr>
        <w:t>, diligence, solidarity, sensitivity, honesty, aesthetics, equality, freedom, respect, love, responsibility, thrift, patriotism, and benevolence”(p.8). In the 2024 curriculum (</w:t>
      </w:r>
      <w:proofErr w:type="spellStart"/>
      <w:r w:rsidRPr="00A5300D">
        <w:rPr>
          <w:rFonts w:ascii="Arial" w:hAnsi="Arial" w:cs="Arial"/>
          <w:b w:val="0"/>
          <w:caps w:val="0"/>
          <w:sz w:val="20"/>
        </w:rPr>
        <w:t>MoNE</w:t>
      </w:r>
      <w:proofErr w:type="spellEnd"/>
      <w:r w:rsidRPr="00A5300D">
        <w:rPr>
          <w:rFonts w:ascii="Arial" w:hAnsi="Arial" w:cs="Arial"/>
          <w:b w:val="0"/>
          <w:caps w:val="0"/>
          <w:sz w:val="20"/>
        </w:rPr>
        <w:t xml:space="preserve">, 2024), the values of “justice, family integrity, diligence, friendship, sensitivity, honesty, aesthetics, privacy, compassion, modesty, freedom, patience, healthy living, respect, love, responsibility, saving, cleanliness, patriotism, and helpfulness” (p.6) were included. In this context, it is seen that the values of tolerance, hospitality, giving importance to being healthy and cleanliness, which were included in the 2005 program, are not included in the 2018 program. The new values added to the 2018 program were “equality and saving”. The values removed from the 2024 curriculum were “independence, peace, science, solidarity and equality”. On the other hand, the values of “friendship, privacy, mercy, compassion, modesty, </w:t>
      </w:r>
      <w:r w:rsidRPr="00A5300D">
        <w:rPr>
          <w:rFonts w:ascii="Arial" w:hAnsi="Arial" w:cs="Arial"/>
          <w:b w:val="0"/>
          <w:caps w:val="0"/>
          <w:sz w:val="20"/>
        </w:rPr>
        <w:lastRenderedPageBreak/>
        <w:t>patience, and healthy life” were added to the Social Studies Curriculum published in 2024. When we consider these values included in social studies programs, it can be said that values education is very important for social studies course.</w:t>
      </w:r>
    </w:p>
    <w:p w14:paraId="30EF944E" w14:textId="77777777" w:rsidR="00A5300D" w:rsidRPr="007B5B45" w:rsidRDefault="00A5300D" w:rsidP="00A5300D">
      <w:pPr>
        <w:pStyle w:val="AbstHead"/>
        <w:numPr>
          <w:ilvl w:val="1"/>
          <w:numId w:val="31"/>
        </w:numPr>
        <w:jc w:val="both"/>
        <w:rPr>
          <w:rFonts w:ascii="Arial" w:hAnsi="Arial" w:cs="Arial"/>
          <w:caps w:val="0"/>
          <w:szCs w:val="22"/>
        </w:rPr>
      </w:pPr>
      <w:r w:rsidRPr="007B5B45">
        <w:rPr>
          <w:rFonts w:ascii="Arial" w:hAnsi="Arial" w:cs="Arial"/>
          <w:caps w:val="0"/>
          <w:szCs w:val="22"/>
        </w:rPr>
        <w:t xml:space="preserve">Digital Story </w:t>
      </w:r>
    </w:p>
    <w:p w14:paraId="721930E0" w14:textId="77777777" w:rsidR="00A5300D" w:rsidRPr="00A5300D" w:rsidRDefault="00A5300D" w:rsidP="00A5300D">
      <w:pPr>
        <w:pStyle w:val="AbstHead"/>
        <w:jc w:val="both"/>
        <w:rPr>
          <w:rFonts w:ascii="Arial" w:hAnsi="Arial" w:cs="Arial"/>
          <w:b w:val="0"/>
          <w:caps w:val="0"/>
          <w:sz w:val="20"/>
        </w:rPr>
      </w:pPr>
      <w:r w:rsidRPr="00A5300D">
        <w:rPr>
          <w:rFonts w:ascii="Arial" w:hAnsi="Arial" w:cs="Arial"/>
          <w:b w:val="0"/>
          <w:caps w:val="0"/>
          <w:sz w:val="20"/>
        </w:rPr>
        <w:t>The concept of digital story, which has used more frequently in the literature with technological developments, can be defined as a storytelling tool with visual and audio multimedia tools based on an interesting scenario (Robin, 2008a). In other words, these are stories that include the presentation of a subject with elements such as pictures, music, text, and voice narration. Digital stories, which are generally shorter than five minutes and based on scenarios of 250-300 words on average, can be easily used in different courses and on different topics (</w:t>
      </w:r>
      <w:proofErr w:type="spellStart"/>
      <w:r w:rsidRPr="00A5300D">
        <w:rPr>
          <w:rFonts w:ascii="Arial" w:hAnsi="Arial" w:cs="Arial"/>
          <w:b w:val="0"/>
          <w:caps w:val="0"/>
          <w:sz w:val="20"/>
        </w:rPr>
        <w:t>Kocaman-Karoğlu</w:t>
      </w:r>
      <w:proofErr w:type="spellEnd"/>
      <w:r w:rsidRPr="00A5300D">
        <w:rPr>
          <w:rFonts w:ascii="Arial" w:hAnsi="Arial" w:cs="Arial"/>
          <w:b w:val="0"/>
          <w:caps w:val="0"/>
          <w:sz w:val="20"/>
        </w:rPr>
        <w:t xml:space="preserve">, 2016). According to Robin (2008a), digital stories can be classified under three main headings. The first type is personal stories, the second type is stories about historical events and the last type is stories with informative/ narrative content. Teachers can use one or more of these three types in their lessons depending on the subject content. </w:t>
      </w:r>
      <w:proofErr w:type="spellStart"/>
      <w:r w:rsidRPr="00A5300D">
        <w:rPr>
          <w:rFonts w:ascii="Arial" w:hAnsi="Arial" w:cs="Arial"/>
          <w:b w:val="0"/>
          <w:caps w:val="0"/>
          <w:sz w:val="20"/>
        </w:rPr>
        <w:t>Wawro</w:t>
      </w:r>
      <w:proofErr w:type="spellEnd"/>
      <w:r w:rsidRPr="00A5300D">
        <w:rPr>
          <w:rFonts w:ascii="Arial" w:hAnsi="Arial" w:cs="Arial"/>
          <w:b w:val="0"/>
          <w:caps w:val="0"/>
          <w:sz w:val="20"/>
        </w:rPr>
        <w:t xml:space="preserve"> (2012) starts the process of preparing a digital story with topic selection. This is followed by the writing of a suitable script, narration and the placement of appropriate visuals. These processes are followed by the stages of assembling and sharing the story using audio and visual effects (as cited in </w:t>
      </w:r>
      <w:proofErr w:type="spellStart"/>
      <w:r w:rsidRPr="00A5300D">
        <w:rPr>
          <w:rFonts w:ascii="Arial" w:hAnsi="Arial" w:cs="Arial"/>
          <w:b w:val="0"/>
          <w:caps w:val="0"/>
          <w:sz w:val="20"/>
        </w:rPr>
        <w:t>Becit-İşçitürk</w:t>
      </w:r>
      <w:proofErr w:type="spellEnd"/>
      <w:r w:rsidRPr="00A5300D">
        <w:rPr>
          <w:rFonts w:ascii="Arial" w:hAnsi="Arial" w:cs="Arial"/>
          <w:b w:val="0"/>
          <w:caps w:val="0"/>
          <w:sz w:val="20"/>
        </w:rPr>
        <w:t>, 2021, p. 33).</w:t>
      </w:r>
    </w:p>
    <w:p w14:paraId="4B74F896" w14:textId="77777777" w:rsidR="00A5300D" w:rsidRPr="00A5300D" w:rsidRDefault="00A5300D" w:rsidP="00A5300D">
      <w:pPr>
        <w:pStyle w:val="AbstHead"/>
        <w:jc w:val="both"/>
        <w:rPr>
          <w:rFonts w:ascii="Arial" w:hAnsi="Arial" w:cs="Arial"/>
          <w:b w:val="0"/>
          <w:caps w:val="0"/>
          <w:sz w:val="20"/>
        </w:rPr>
      </w:pPr>
      <w:proofErr w:type="spellStart"/>
      <w:r w:rsidRPr="00A5300D">
        <w:rPr>
          <w:rFonts w:ascii="Arial" w:hAnsi="Arial" w:cs="Arial"/>
          <w:b w:val="0"/>
          <w:caps w:val="0"/>
          <w:sz w:val="20"/>
        </w:rPr>
        <w:t>Prensky</w:t>
      </w:r>
      <w:proofErr w:type="spellEnd"/>
      <w:r w:rsidRPr="00A5300D">
        <w:rPr>
          <w:rFonts w:ascii="Arial" w:hAnsi="Arial" w:cs="Arial"/>
          <w:b w:val="0"/>
          <w:caps w:val="0"/>
          <w:sz w:val="20"/>
        </w:rPr>
        <w:t xml:space="preserve"> (2001) categorizes the people, who get to know the internet technology later and try to adapt to those technological developments, as digital immigrants. On the other hand, the people that easily adapts to technological innovations in parallel with the spread of digital transformation in the time period in which they were born constitute digital natives. Based on </w:t>
      </w:r>
      <w:proofErr w:type="spellStart"/>
      <w:r w:rsidRPr="00A5300D">
        <w:rPr>
          <w:rFonts w:ascii="Arial" w:hAnsi="Arial" w:cs="Arial"/>
          <w:b w:val="0"/>
          <w:caps w:val="0"/>
          <w:sz w:val="20"/>
        </w:rPr>
        <w:t>Prensky's</w:t>
      </w:r>
      <w:proofErr w:type="spellEnd"/>
      <w:r w:rsidRPr="00A5300D">
        <w:rPr>
          <w:rFonts w:ascii="Arial" w:hAnsi="Arial" w:cs="Arial"/>
          <w:b w:val="0"/>
          <w:caps w:val="0"/>
          <w:sz w:val="20"/>
        </w:rPr>
        <w:t xml:space="preserve"> classification, nowadays students are digital natives and the majority of teachers are digital immigrants. The learning processes of new generations (digital natives) who have made technology a part of their lives have also been affected by this digital transformation process. Educational institutions have had to adapt to technological developments in many areas such as reorganizing course content according to developing technologies and using technological tools in measurement and evaluation processes. One of these technological tools is the use of digital stories in educational processes. Digital stories, which can be designed in accordance with different course contents from preschool to university level (</w:t>
      </w:r>
      <w:proofErr w:type="spellStart"/>
      <w:r w:rsidRPr="00A5300D">
        <w:rPr>
          <w:rFonts w:ascii="Arial" w:hAnsi="Arial" w:cs="Arial"/>
          <w:b w:val="0"/>
          <w:caps w:val="0"/>
          <w:sz w:val="20"/>
        </w:rPr>
        <w:t>Becit-İşçitürk</w:t>
      </w:r>
      <w:proofErr w:type="spellEnd"/>
      <w:r w:rsidRPr="00A5300D">
        <w:rPr>
          <w:rFonts w:ascii="Arial" w:hAnsi="Arial" w:cs="Arial"/>
          <w:b w:val="0"/>
          <w:caps w:val="0"/>
          <w:sz w:val="20"/>
        </w:rPr>
        <w:t xml:space="preserve">, 2021; </w:t>
      </w:r>
      <w:proofErr w:type="spellStart"/>
      <w:r w:rsidRPr="00A5300D">
        <w:rPr>
          <w:rFonts w:ascii="Arial" w:hAnsi="Arial" w:cs="Arial"/>
          <w:b w:val="0"/>
          <w:caps w:val="0"/>
          <w:sz w:val="20"/>
        </w:rPr>
        <w:t>Kocaman-Karoğlu</w:t>
      </w:r>
      <w:proofErr w:type="spellEnd"/>
      <w:r w:rsidRPr="00A5300D">
        <w:rPr>
          <w:rFonts w:ascii="Arial" w:hAnsi="Arial" w:cs="Arial"/>
          <w:b w:val="0"/>
          <w:caps w:val="0"/>
          <w:sz w:val="20"/>
        </w:rPr>
        <w:t>, 2016), increase students' participation in the lesson (</w:t>
      </w:r>
      <w:proofErr w:type="spellStart"/>
      <w:r w:rsidRPr="00A5300D">
        <w:rPr>
          <w:rFonts w:ascii="Arial" w:hAnsi="Arial" w:cs="Arial"/>
          <w:b w:val="0"/>
          <w:caps w:val="0"/>
          <w:sz w:val="20"/>
        </w:rPr>
        <w:t>Doğan</w:t>
      </w:r>
      <w:proofErr w:type="spellEnd"/>
      <w:r w:rsidRPr="00A5300D">
        <w:rPr>
          <w:rFonts w:ascii="Arial" w:hAnsi="Arial" w:cs="Arial"/>
          <w:b w:val="0"/>
          <w:caps w:val="0"/>
          <w:sz w:val="20"/>
        </w:rPr>
        <w:t xml:space="preserve"> &amp; Robin, 2009), increase their level of interest in the lesson (</w:t>
      </w:r>
      <w:proofErr w:type="spellStart"/>
      <w:r w:rsidRPr="00A5300D">
        <w:rPr>
          <w:rFonts w:ascii="Arial" w:hAnsi="Arial" w:cs="Arial"/>
          <w:b w:val="0"/>
          <w:caps w:val="0"/>
          <w:sz w:val="20"/>
        </w:rPr>
        <w:t>Tatlı</w:t>
      </w:r>
      <w:proofErr w:type="spellEnd"/>
      <w:r w:rsidRPr="00A5300D">
        <w:rPr>
          <w:rFonts w:ascii="Arial" w:hAnsi="Arial" w:cs="Arial"/>
          <w:b w:val="0"/>
          <w:caps w:val="0"/>
          <w:sz w:val="20"/>
        </w:rPr>
        <w:t xml:space="preserve"> &amp; </w:t>
      </w:r>
      <w:proofErr w:type="spellStart"/>
      <w:r w:rsidRPr="00A5300D">
        <w:rPr>
          <w:rFonts w:ascii="Arial" w:hAnsi="Arial" w:cs="Arial"/>
          <w:b w:val="0"/>
          <w:caps w:val="0"/>
          <w:sz w:val="20"/>
        </w:rPr>
        <w:t>Aksoy</w:t>
      </w:r>
      <w:proofErr w:type="spellEnd"/>
      <w:r w:rsidRPr="00A5300D">
        <w:rPr>
          <w:rFonts w:ascii="Arial" w:hAnsi="Arial" w:cs="Arial"/>
          <w:b w:val="0"/>
          <w:caps w:val="0"/>
          <w:sz w:val="20"/>
        </w:rPr>
        <w:t xml:space="preserve">, 2017), and positively affect their self-efficacy (Yan, et al., 2024). On the other hand, it also contributes to the development of students' speaking (Davis &amp; </w:t>
      </w:r>
      <w:proofErr w:type="spellStart"/>
      <w:r w:rsidRPr="00A5300D">
        <w:rPr>
          <w:rFonts w:ascii="Arial" w:hAnsi="Arial" w:cs="Arial"/>
          <w:b w:val="0"/>
          <w:caps w:val="0"/>
          <w:sz w:val="20"/>
        </w:rPr>
        <w:t>McGrail</w:t>
      </w:r>
      <w:proofErr w:type="spellEnd"/>
      <w:r w:rsidRPr="00A5300D">
        <w:rPr>
          <w:rFonts w:ascii="Arial" w:hAnsi="Arial" w:cs="Arial"/>
          <w:b w:val="0"/>
          <w:caps w:val="0"/>
          <w:sz w:val="20"/>
        </w:rPr>
        <w:t>, 2009), listening (</w:t>
      </w:r>
      <w:proofErr w:type="spellStart"/>
      <w:r w:rsidRPr="00A5300D">
        <w:rPr>
          <w:rFonts w:ascii="Arial" w:hAnsi="Arial" w:cs="Arial"/>
          <w:b w:val="0"/>
          <w:caps w:val="0"/>
          <w:sz w:val="20"/>
        </w:rPr>
        <w:t>Bahşi</w:t>
      </w:r>
      <w:proofErr w:type="spellEnd"/>
      <w:r w:rsidRPr="00A5300D">
        <w:rPr>
          <w:rFonts w:ascii="Arial" w:hAnsi="Arial" w:cs="Arial"/>
          <w:b w:val="0"/>
          <w:caps w:val="0"/>
          <w:sz w:val="20"/>
        </w:rPr>
        <w:t xml:space="preserve"> &amp; Sis, 2023), collaboration and critical thinking skills (</w:t>
      </w:r>
      <w:proofErr w:type="spellStart"/>
      <w:r w:rsidRPr="00A5300D">
        <w:rPr>
          <w:rFonts w:ascii="Arial" w:hAnsi="Arial" w:cs="Arial"/>
          <w:b w:val="0"/>
          <w:caps w:val="0"/>
          <w:sz w:val="20"/>
        </w:rPr>
        <w:t>Sadik</w:t>
      </w:r>
      <w:proofErr w:type="spellEnd"/>
      <w:r w:rsidRPr="00A5300D">
        <w:rPr>
          <w:rFonts w:ascii="Arial" w:hAnsi="Arial" w:cs="Arial"/>
          <w:b w:val="0"/>
          <w:caps w:val="0"/>
          <w:sz w:val="20"/>
        </w:rPr>
        <w:t>, 2008). In addition, digital stories used in the education process are shown as one of the effective tools in increasing academic achievement (</w:t>
      </w:r>
      <w:proofErr w:type="spellStart"/>
      <w:r w:rsidRPr="00A5300D">
        <w:rPr>
          <w:rFonts w:ascii="Arial" w:hAnsi="Arial" w:cs="Arial"/>
          <w:b w:val="0"/>
          <w:caps w:val="0"/>
          <w:sz w:val="20"/>
        </w:rPr>
        <w:t>Başcı-Namlı</w:t>
      </w:r>
      <w:proofErr w:type="spellEnd"/>
      <w:r w:rsidRPr="00A5300D">
        <w:rPr>
          <w:rFonts w:ascii="Arial" w:hAnsi="Arial" w:cs="Arial"/>
          <w:b w:val="0"/>
          <w:caps w:val="0"/>
          <w:sz w:val="20"/>
        </w:rPr>
        <w:t xml:space="preserve"> et al., 2023; </w:t>
      </w:r>
      <w:proofErr w:type="spellStart"/>
      <w:r w:rsidRPr="00A5300D">
        <w:rPr>
          <w:rFonts w:ascii="Arial" w:hAnsi="Arial" w:cs="Arial"/>
          <w:b w:val="0"/>
          <w:caps w:val="0"/>
          <w:sz w:val="20"/>
        </w:rPr>
        <w:t>Özerbaş</w:t>
      </w:r>
      <w:proofErr w:type="spellEnd"/>
      <w:r w:rsidRPr="00A5300D">
        <w:rPr>
          <w:rFonts w:ascii="Arial" w:hAnsi="Arial" w:cs="Arial"/>
          <w:b w:val="0"/>
          <w:caps w:val="0"/>
          <w:sz w:val="20"/>
        </w:rPr>
        <w:t xml:space="preserve"> &amp; </w:t>
      </w:r>
      <w:proofErr w:type="spellStart"/>
      <w:r w:rsidRPr="00A5300D">
        <w:rPr>
          <w:rFonts w:ascii="Arial" w:hAnsi="Arial" w:cs="Arial"/>
          <w:b w:val="0"/>
          <w:caps w:val="0"/>
          <w:sz w:val="20"/>
        </w:rPr>
        <w:t>Özürk</w:t>
      </w:r>
      <w:proofErr w:type="spellEnd"/>
      <w:r w:rsidRPr="00A5300D">
        <w:rPr>
          <w:rFonts w:ascii="Arial" w:hAnsi="Arial" w:cs="Arial"/>
          <w:b w:val="0"/>
          <w:caps w:val="0"/>
          <w:sz w:val="20"/>
        </w:rPr>
        <w:t>, 2017; Pala, 2021) and eliminating misconceptions (</w:t>
      </w:r>
      <w:proofErr w:type="spellStart"/>
      <w:r w:rsidRPr="00A5300D">
        <w:rPr>
          <w:rFonts w:ascii="Arial" w:hAnsi="Arial" w:cs="Arial"/>
          <w:b w:val="0"/>
          <w:caps w:val="0"/>
          <w:sz w:val="20"/>
        </w:rPr>
        <w:t>Köroğlu</w:t>
      </w:r>
      <w:proofErr w:type="spellEnd"/>
      <w:r w:rsidRPr="00A5300D">
        <w:rPr>
          <w:rFonts w:ascii="Arial" w:hAnsi="Arial" w:cs="Arial"/>
          <w:b w:val="0"/>
          <w:caps w:val="0"/>
          <w:sz w:val="20"/>
        </w:rPr>
        <w:t xml:space="preserve"> &amp; </w:t>
      </w:r>
      <w:proofErr w:type="spellStart"/>
      <w:r w:rsidRPr="00A5300D">
        <w:rPr>
          <w:rFonts w:ascii="Arial" w:hAnsi="Arial" w:cs="Arial"/>
          <w:b w:val="0"/>
          <w:caps w:val="0"/>
          <w:sz w:val="20"/>
        </w:rPr>
        <w:t>Avgın</w:t>
      </w:r>
      <w:proofErr w:type="spellEnd"/>
      <w:r w:rsidRPr="00A5300D">
        <w:rPr>
          <w:rFonts w:ascii="Arial" w:hAnsi="Arial" w:cs="Arial"/>
          <w:b w:val="0"/>
          <w:caps w:val="0"/>
          <w:sz w:val="20"/>
        </w:rPr>
        <w:t>, 2022).</w:t>
      </w:r>
    </w:p>
    <w:p w14:paraId="61716C08" w14:textId="77777777" w:rsidR="00A5300D" w:rsidRPr="00A5300D" w:rsidRDefault="00A5300D" w:rsidP="00A5300D">
      <w:pPr>
        <w:pStyle w:val="AbstHead"/>
        <w:jc w:val="both"/>
        <w:rPr>
          <w:rFonts w:ascii="Arial" w:hAnsi="Arial" w:cs="Arial"/>
          <w:b w:val="0"/>
          <w:caps w:val="0"/>
          <w:sz w:val="20"/>
        </w:rPr>
      </w:pPr>
      <w:r w:rsidRPr="00A5300D">
        <w:rPr>
          <w:rFonts w:ascii="Arial" w:hAnsi="Arial" w:cs="Arial"/>
          <w:b w:val="0"/>
          <w:caps w:val="0"/>
          <w:sz w:val="20"/>
        </w:rPr>
        <w:t>The social studies is one of the course that can include all types of personal, historical, and informative/instructive digital stories. Digital stories are among the tools that can appeal to all cognitive, psychomotor, and affective areas of students (</w:t>
      </w:r>
      <w:proofErr w:type="spellStart"/>
      <w:r w:rsidRPr="00A5300D">
        <w:rPr>
          <w:rFonts w:ascii="Arial" w:hAnsi="Arial" w:cs="Arial"/>
          <w:b w:val="0"/>
          <w:caps w:val="0"/>
          <w:sz w:val="20"/>
        </w:rPr>
        <w:t>Kocaman-Karoğlu</w:t>
      </w:r>
      <w:proofErr w:type="spellEnd"/>
      <w:r w:rsidRPr="00A5300D">
        <w:rPr>
          <w:rFonts w:ascii="Arial" w:hAnsi="Arial" w:cs="Arial"/>
          <w:b w:val="0"/>
          <w:caps w:val="0"/>
          <w:sz w:val="20"/>
        </w:rPr>
        <w:t>, 2016). The stories of individuals who have accomplished important works in the fields of science, art, politics, and sports can be easily presented to students under the title of personal digital stories. Historical subject content can also be intensively presented to students under the title of historical digital stories. Informative/instructive digital stories can also be included in courses with complex concepts or abstract topics such as geography, economy, and law. In this context, digital stories related to value education can be easily used within the scope of social studies course.</w:t>
      </w:r>
    </w:p>
    <w:p w14:paraId="574A4B11" w14:textId="77777777" w:rsidR="00A5300D" w:rsidRPr="00CD406C" w:rsidRDefault="00A5300D" w:rsidP="00A5300D">
      <w:pPr>
        <w:pStyle w:val="AbstHead"/>
        <w:jc w:val="both"/>
        <w:rPr>
          <w:rFonts w:ascii="Arial" w:hAnsi="Arial" w:cs="Arial"/>
          <w:b w:val="0"/>
          <w:caps w:val="0"/>
          <w:sz w:val="20"/>
        </w:rPr>
      </w:pPr>
      <w:r w:rsidRPr="00A5300D">
        <w:rPr>
          <w:rFonts w:ascii="Arial" w:hAnsi="Arial" w:cs="Arial"/>
          <w:b w:val="0"/>
          <w:caps w:val="0"/>
          <w:sz w:val="20"/>
        </w:rPr>
        <w:t>A review of the literature revealed that there are stories about the effect of digital stories on students' academic achievement in social studies course (</w:t>
      </w:r>
      <w:proofErr w:type="spellStart"/>
      <w:r w:rsidRPr="00A5300D">
        <w:rPr>
          <w:rFonts w:ascii="Arial" w:hAnsi="Arial" w:cs="Arial"/>
          <w:b w:val="0"/>
          <w:caps w:val="0"/>
          <w:sz w:val="20"/>
        </w:rPr>
        <w:t>Başcı-Namlı</w:t>
      </w:r>
      <w:proofErr w:type="spellEnd"/>
      <w:r w:rsidRPr="00A5300D">
        <w:rPr>
          <w:rFonts w:ascii="Arial" w:hAnsi="Arial" w:cs="Arial"/>
          <w:b w:val="0"/>
          <w:caps w:val="0"/>
          <w:sz w:val="20"/>
        </w:rPr>
        <w:t xml:space="preserve"> et al., 2023; Pala, 2021); attitudes towards technology (</w:t>
      </w:r>
      <w:proofErr w:type="spellStart"/>
      <w:r w:rsidRPr="00A5300D">
        <w:rPr>
          <w:rFonts w:ascii="Arial" w:hAnsi="Arial" w:cs="Arial"/>
          <w:b w:val="0"/>
          <w:caps w:val="0"/>
          <w:sz w:val="20"/>
        </w:rPr>
        <w:t>Başcı-Namlı</w:t>
      </w:r>
      <w:proofErr w:type="spellEnd"/>
      <w:r w:rsidRPr="00A5300D">
        <w:rPr>
          <w:rFonts w:ascii="Arial" w:hAnsi="Arial" w:cs="Arial"/>
          <w:b w:val="0"/>
          <w:caps w:val="0"/>
          <w:sz w:val="20"/>
        </w:rPr>
        <w:t xml:space="preserve"> et al., 2023); and the effect on the development of reflective thinking abilities  (</w:t>
      </w:r>
      <w:proofErr w:type="spellStart"/>
      <w:r w:rsidRPr="00A5300D">
        <w:rPr>
          <w:rFonts w:ascii="Arial" w:hAnsi="Arial" w:cs="Arial"/>
          <w:b w:val="0"/>
          <w:caps w:val="0"/>
          <w:sz w:val="20"/>
        </w:rPr>
        <w:t>Sarıtepeci</w:t>
      </w:r>
      <w:proofErr w:type="spellEnd"/>
      <w:r w:rsidRPr="00A5300D">
        <w:rPr>
          <w:rFonts w:ascii="Arial" w:hAnsi="Arial" w:cs="Arial"/>
          <w:b w:val="0"/>
          <w:caps w:val="0"/>
          <w:sz w:val="20"/>
        </w:rPr>
        <w:t xml:space="preserve">, 2016). In addition, the views of pre-service social studies teachers on digital stories were also examined by </w:t>
      </w:r>
      <w:proofErr w:type="spellStart"/>
      <w:r w:rsidRPr="00A5300D">
        <w:rPr>
          <w:rFonts w:ascii="Arial" w:hAnsi="Arial" w:cs="Arial"/>
          <w:b w:val="0"/>
          <w:caps w:val="0"/>
          <w:sz w:val="20"/>
        </w:rPr>
        <w:t>Öğdür</w:t>
      </w:r>
      <w:proofErr w:type="spellEnd"/>
      <w:r w:rsidRPr="00A5300D">
        <w:rPr>
          <w:rFonts w:ascii="Arial" w:hAnsi="Arial" w:cs="Arial"/>
          <w:b w:val="0"/>
          <w:caps w:val="0"/>
          <w:sz w:val="20"/>
        </w:rPr>
        <w:t xml:space="preserve"> and </w:t>
      </w:r>
      <w:proofErr w:type="spellStart"/>
      <w:r w:rsidRPr="00A5300D">
        <w:rPr>
          <w:rFonts w:ascii="Arial" w:hAnsi="Arial" w:cs="Arial"/>
          <w:b w:val="0"/>
          <w:caps w:val="0"/>
          <w:sz w:val="20"/>
        </w:rPr>
        <w:t>Meydan</w:t>
      </w:r>
      <w:proofErr w:type="spellEnd"/>
      <w:r w:rsidRPr="00A5300D">
        <w:rPr>
          <w:rFonts w:ascii="Arial" w:hAnsi="Arial" w:cs="Arial"/>
          <w:b w:val="0"/>
          <w:caps w:val="0"/>
          <w:sz w:val="20"/>
        </w:rPr>
        <w:t xml:space="preserve"> (2022). A review of the literature revealed that there was only one study on the use of digital story tools in values education. This study was conducted by </w:t>
      </w:r>
      <w:proofErr w:type="spellStart"/>
      <w:r w:rsidRPr="00A5300D">
        <w:rPr>
          <w:rFonts w:ascii="Arial" w:hAnsi="Arial" w:cs="Arial"/>
          <w:b w:val="0"/>
          <w:caps w:val="0"/>
          <w:sz w:val="20"/>
        </w:rPr>
        <w:t>Balaman</w:t>
      </w:r>
      <w:proofErr w:type="spellEnd"/>
      <w:r w:rsidRPr="00A5300D">
        <w:rPr>
          <w:rFonts w:ascii="Arial" w:hAnsi="Arial" w:cs="Arial"/>
          <w:b w:val="0"/>
          <w:caps w:val="0"/>
          <w:sz w:val="20"/>
        </w:rPr>
        <w:t xml:space="preserve"> (2015) with students at a vocational college. In this study, it was aimed to teach social values through digital stories. In this sense, our study and </w:t>
      </w:r>
      <w:proofErr w:type="spellStart"/>
      <w:r w:rsidRPr="00A5300D">
        <w:rPr>
          <w:rFonts w:ascii="Arial" w:hAnsi="Arial" w:cs="Arial"/>
          <w:b w:val="0"/>
          <w:caps w:val="0"/>
          <w:sz w:val="20"/>
        </w:rPr>
        <w:t>Balaman's</w:t>
      </w:r>
      <w:proofErr w:type="spellEnd"/>
      <w:r w:rsidRPr="00A5300D">
        <w:rPr>
          <w:rFonts w:ascii="Arial" w:hAnsi="Arial" w:cs="Arial"/>
          <w:b w:val="0"/>
          <w:caps w:val="0"/>
          <w:sz w:val="20"/>
        </w:rPr>
        <w:t xml:space="preserve"> study differ in terms of both purpose and sample. The purpose of our study is to examine the effect of value-themed digital stories (friendship, diligence, empathy, responsibility, helpfulness, and respect) prepared </w:t>
      </w:r>
      <w:r w:rsidRPr="00A5300D">
        <w:rPr>
          <w:rFonts w:ascii="Arial" w:hAnsi="Arial" w:cs="Arial"/>
          <w:b w:val="0"/>
          <w:caps w:val="0"/>
          <w:sz w:val="20"/>
        </w:rPr>
        <w:lastRenderedPageBreak/>
        <w:t xml:space="preserve">for the sixth grade social studies course on students' attitudes towards values. In this study, we will answer the following </w:t>
      </w:r>
      <w:r w:rsidRPr="00CD406C">
        <w:rPr>
          <w:rFonts w:ascii="Arial" w:hAnsi="Arial" w:cs="Arial"/>
          <w:b w:val="0"/>
          <w:caps w:val="0"/>
          <w:sz w:val="20"/>
        </w:rPr>
        <w:t>questions:</w:t>
      </w:r>
    </w:p>
    <w:p w14:paraId="1B0FE63D" w14:textId="29B8A2F6" w:rsidR="0054485C" w:rsidRPr="00CD406C" w:rsidRDefault="00CD406C" w:rsidP="00A5300D">
      <w:pPr>
        <w:pStyle w:val="AbstHead"/>
        <w:jc w:val="both"/>
        <w:rPr>
          <w:rFonts w:ascii="Arial" w:hAnsi="Arial" w:cs="Arial"/>
          <w:b w:val="0"/>
          <w:caps w:val="0"/>
          <w:sz w:val="20"/>
        </w:rPr>
      </w:pPr>
      <w:r>
        <w:rPr>
          <w:rFonts w:ascii="Arial" w:hAnsi="Arial" w:cs="Arial"/>
          <w:b w:val="0"/>
          <w:caps w:val="0"/>
          <w:sz w:val="20"/>
        </w:rPr>
        <w:t xml:space="preserve">1. </w:t>
      </w:r>
      <w:r w:rsidR="0054485C" w:rsidRPr="00CD406C">
        <w:rPr>
          <w:rFonts w:ascii="Arial" w:hAnsi="Arial" w:cs="Arial"/>
          <w:b w:val="0"/>
          <w:caps w:val="0"/>
          <w:sz w:val="20"/>
        </w:rPr>
        <w:t>Will there be a significant difference between the pre</w:t>
      </w:r>
      <w:r w:rsidR="00FB219F" w:rsidRPr="00CD406C">
        <w:rPr>
          <w:rFonts w:ascii="Arial" w:hAnsi="Arial" w:cs="Arial"/>
          <w:b w:val="0"/>
          <w:caps w:val="0"/>
          <w:sz w:val="20"/>
        </w:rPr>
        <w:t>-</w:t>
      </w:r>
      <w:r w:rsidR="0054485C" w:rsidRPr="00CD406C">
        <w:rPr>
          <w:rFonts w:ascii="Arial" w:hAnsi="Arial" w:cs="Arial"/>
          <w:b w:val="0"/>
          <w:caps w:val="0"/>
          <w:sz w:val="20"/>
        </w:rPr>
        <w:t xml:space="preserve">test attitude scores of the experimental and control group students? </w:t>
      </w:r>
    </w:p>
    <w:p w14:paraId="21B0E448" w14:textId="1E66E176" w:rsidR="0054485C" w:rsidRPr="00CD406C" w:rsidRDefault="00A5300D" w:rsidP="00A5300D">
      <w:pPr>
        <w:pStyle w:val="AbstHead"/>
        <w:jc w:val="both"/>
        <w:rPr>
          <w:rFonts w:ascii="Arial" w:hAnsi="Arial" w:cs="Arial"/>
          <w:b w:val="0"/>
          <w:caps w:val="0"/>
          <w:sz w:val="20"/>
        </w:rPr>
      </w:pPr>
      <w:r w:rsidRPr="00CD406C">
        <w:rPr>
          <w:rFonts w:ascii="Arial" w:hAnsi="Arial" w:cs="Arial"/>
          <w:b w:val="0"/>
          <w:caps w:val="0"/>
          <w:sz w:val="20"/>
        </w:rPr>
        <w:t>2.</w:t>
      </w:r>
      <w:r w:rsidR="0054485C" w:rsidRPr="00CD406C">
        <w:rPr>
          <w:rFonts w:ascii="Arial" w:hAnsi="Arial" w:cs="Arial"/>
          <w:b w:val="0"/>
          <w:caps w:val="0"/>
          <w:sz w:val="20"/>
        </w:rPr>
        <w:t xml:space="preserve"> Will there be a significant difference between the pre- and post-test </w:t>
      </w:r>
      <w:r w:rsidR="00153A7D" w:rsidRPr="00CD406C">
        <w:rPr>
          <w:rFonts w:ascii="Arial" w:hAnsi="Arial" w:cs="Arial"/>
          <w:b w:val="0"/>
          <w:caps w:val="0"/>
          <w:sz w:val="20"/>
        </w:rPr>
        <w:t xml:space="preserve">attitude </w:t>
      </w:r>
      <w:r w:rsidR="0054485C" w:rsidRPr="00CD406C">
        <w:rPr>
          <w:rFonts w:ascii="Arial" w:hAnsi="Arial" w:cs="Arial"/>
          <w:b w:val="0"/>
          <w:caps w:val="0"/>
          <w:sz w:val="20"/>
        </w:rPr>
        <w:t>scores of the experimental group students?</w:t>
      </w:r>
    </w:p>
    <w:p w14:paraId="5B4DCA40" w14:textId="6BE42051" w:rsidR="006F583F" w:rsidRPr="00CD406C" w:rsidRDefault="00A5300D" w:rsidP="006F583F">
      <w:pPr>
        <w:pStyle w:val="AbstHead"/>
        <w:jc w:val="both"/>
        <w:rPr>
          <w:rFonts w:ascii="Arial" w:hAnsi="Arial" w:cs="Arial"/>
          <w:b w:val="0"/>
          <w:caps w:val="0"/>
          <w:sz w:val="20"/>
        </w:rPr>
      </w:pPr>
      <w:r w:rsidRPr="00CD406C">
        <w:rPr>
          <w:rFonts w:ascii="Arial" w:hAnsi="Arial" w:cs="Arial"/>
          <w:b w:val="0"/>
          <w:caps w:val="0"/>
          <w:sz w:val="20"/>
        </w:rPr>
        <w:t>3.</w:t>
      </w:r>
      <w:r w:rsidR="006F583F" w:rsidRPr="00CD406C">
        <w:rPr>
          <w:rFonts w:ascii="Arial" w:hAnsi="Arial" w:cs="Arial"/>
          <w:b w:val="0"/>
          <w:caps w:val="0"/>
          <w:sz w:val="20"/>
        </w:rPr>
        <w:t xml:space="preserve"> Will there be a significant difference between the pre- and post-test attitude scores of the control group students?</w:t>
      </w:r>
    </w:p>
    <w:p w14:paraId="2090D41F" w14:textId="0A495E90" w:rsidR="009115D7" w:rsidRPr="00CD406C" w:rsidRDefault="00A5300D" w:rsidP="00A5300D">
      <w:pPr>
        <w:pStyle w:val="AbstHead"/>
        <w:spacing w:after="0"/>
        <w:jc w:val="both"/>
        <w:rPr>
          <w:rFonts w:ascii="Arial" w:hAnsi="Arial" w:cs="Arial"/>
          <w:b w:val="0"/>
          <w:caps w:val="0"/>
          <w:sz w:val="20"/>
        </w:rPr>
      </w:pPr>
      <w:r w:rsidRPr="00CD406C">
        <w:rPr>
          <w:rFonts w:ascii="Arial" w:hAnsi="Arial" w:cs="Arial"/>
          <w:b w:val="0"/>
          <w:caps w:val="0"/>
          <w:sz w:val="20"/>
        </w:rPr>
        <w:t xml:space="preserve">4. </w:t>
      </w:r>
      <w:r w:rsidR="009115D7" w:rsidRPr="00CD406C">
        <w:rPr>
          <w:rFonts w:ascii="Arial" w:hAnsi="Arial" w:cs="Arial"/>
          <w:b w:val="0"/>
          <w:caps w:val="0"/>
          <w:sz w:val="20"/>
        </w:rPr>
        <w:t>Will there be a significant difference between the post-test attitude scores of the experimental and control group students?</w:t>
      </w:r>
    </w:p>
    <w:p w14:paraId="3BBD8012" w14:textId="77777777" w:rsidR="009115D7" w:rsidRDefault="009115D7" w:rsidP="00A5300D">
      <w:pPr>
        <w:pStyle w:val="AbstHead"/>
        <w:spacing w:after="0"/>
        <w:jc w:val="both"/>
        <w:rPr>
          <w:rFonts w:ascii="Arial" w:hAnsi="Arial" w:cs="Arial"/>
        </w:rPr>
      </w:pPr>
    </w:p>
    <w:p w14:paraId="73ED97C2" w14:textId="4B69F3F3" w:rsidR="007F7B32" w:rsidRDefault="00902823" w:rsidP="00A5300D">
      <w:pPr>
        <w:pStyle w:val="AbstHead"/>
        <w:spacing w:after="0"/>
        <w:jc w:val="both"/>
        <w:rPr>
          <w:rFonts w:ascii="Arial" w:hAnsi="Arial" w:cs="Arial"/>
        </w:rPr>
      </w:pPr>
      <w:r>
        <w:rPr>
          <w:rFonts w:ascii="Arial" w:hAnsi="Arial" w:cs="Arial"/>
        </w:rPr>
        <w:t>2. method</w:t>
      </w:r>
      <w:r w:rsidR="00000F8F">
        <w:rPr>
          <w:rFonts w:ascii="Arial" w:hAnsi="Arial" w:cs="Arial"/>
        </w:rPr>
        <w:t xml:space="preserve"> </w:t>
      </w:r>
    </w:p>
    <w:p w14:paraId="7CE3E6A2" w14:textId="77777777" w:rsidR="00790ADA" w:rsidRPr="00FB3A86" w:rsidRDefault="00790ADA" w:rsidP="00441B6F">
      <w:pPr>
        <w:pStyle w:val="AbstHead"/>
        <w:spacing w:after="0"/>
        <w:jc w:val="both"/>
        <w:rPr>
          <w:rFonts w:ascii="Arial" w:hAnsi="Arial" w:cs="Arial"/>
        </w:rPr>
      </w:pPr>
    </w:p>
    <w:p w14:paraId="4E13CA1D" w14:textId="77777777" w:rsidR="00A5300D" w:rsidRPr="00021CB3" w:rsidRDefault="00A5300D" w:rsidP="00A5300D">
      <w:pPr>
        <w:pStyle w:val="Body"/>
        <w:rPr>
          <w:rFonts w:ascii="Arial" w:hAnsi="Arial" w:cs="Arial"/>
          <w:b/>
          <w:sz w:val="22"/>
          <w:szCs w:val="22"/>
        </w:rPr>
      </w:pPr>
      <w:r w:rsidRPr="00021CB3">
        <w:rPr>
          <w:rFonts w:ascii="Arial" w:hAnsi="Arial" w:cs="Arial"/>
          <w:b/>
          <w:sz w:val="22"/>
          <w:szCs w:val="22"/>
        </w:rPr>
        <w:t xml:space="preserve">2.1. Research Design </w:t>
      </w:r>
    </w:p>
    <w:p w14:paraId="683D9EB6" w14:textId="77777777" w:rsidR="00A5300D" w:rsidRPr="00A5300D" w:rsidRDefault="00A5300D" w:rsidP="00A5300D">
      <w:pPr>
        <w:pStyle w:val="Body"/>
        <w:rPr>
          <w:rFonts w:ascii="Arial" w:hAnsi="Arial" w:cs="Arial"/>
        </w:rPr>
      </w:pPr>
      <w:r w:rsidRPr="00A5300D">
        <w:rPr>
          <w:rFonts w:ascii="Arial" w:hAnsi="Arial" w:cs="Arial"/>
        </w:rPr>
        <w:t>In this study, a quasi-experimental design was used. Quasi-experimental is “a research design that includes an experimental approach but cannot be randomly allocated to experimental treatment groups and comparison groups” (Robson, 2015, p. 133). In this study, a paired pretest-posttest control group design was used as one of the quasi-experimental designs.  One of the two, sixth grade classes with the closest pre-test scores was selected as the experimental group and the other as the control group.</w:t>
      </w:r>
    </w:p>
    <w:p w14:paraId="1EFEA6B4" w14:textId="77777777" w:rsidR="00A5300D" w:rsidRPr="00021CB3" w:rsidRDefault="00A5300D" w:rsidP="00A5300D">
      <w:pPr>
        <w:pStyle w:val="Body"/>
        <w:rPr>
          <w:rFonts w:ascii="Arial" w:hAnsi="Arial" w:cs="Arial"/>
          <w:b/>
          <w:sz w:val="22"/>
          <w:szCs w:val="22"/>
        </w:rPr>
      </w:pPr>
      <w:r w:rsidRPr="00021CB3">
        <w:rPr>
          <w:rFonts w:ascii="Arial" w:hAnsi="Arial" w:cs="Arial"/>
          <w:b/>
          <w:sz w:val="22"/>
          <w:szCs w:val="22"/>
        </w:rPr>
        <w:t>2.2. Study Group</w:t>
      </w:r>
    </w:p>
    <w:p w14:paraId="2A4E0129" w14:textId="77777777" w:rsidR="00A5300D" w:rsidRDefault="00A5300D" w:rsidP="00A5300D">
      <w:pPr>
        <w:pStyle w:val="Body"/>
        <w:spacing w:after="0"/>
        <w:rPr>
          <w:rFonts w:ascii="Arial" w:hAnsi="Arial" w:cs="Arial"/>
        </w:rPr>
      </w:pPr>
      <w:r w:rsidRPr="00A5300D">
        <w:rPr>
          <w:rFonts w:ascii="Arial" w:hAnsi="Arial" w:cs="Arial"/>
        </w:rPr>
        <w:t xml:space="preserve">The research was conducted in a middle school in Ankara. There were 60 middle school students in the study group.  To determine the study group, the values scale was applied as a pre-test to all sixth graders (six classes) in the school where the interventions were conducted. Two classes with similar scores in terms of pre-test results were assigned as the experimental and the control groups. The gender distribution of the students in the experimental and control groups can be seen in Table 1. </w:t>
      </w:r>
    </w:p>
    <w:p w14:paraId="0D8F5D76" w14:textId="77777777" w:rsidR="00A5300D" w:rsidRDefault="00A5300D" w:rsidP="00A5300D">
      <w:pPr>
        <w:pStyle w:val="Body"/>
        <w:spacing w:after="0"/>
        <w:rPr>
          <w:rFonts w:ascii="Arial" w:hAnsi="Arial" w:cs="Arial"/>
        </w:rPr>
      </w:pPr>
    </w:p>
    <w:p w14:paraId="500129FE" w14:textId="77777777" w:rsidR="00A5300D" w:rsidRPr="00021CB3" w:rsidRDefault="00A5300D" w:rsidP="00A5300D">
      <w:pPr>
        <w:pStyle w:val="Body"/>
        <w:spacing w:after="0"/>
        <w:rPr>
          <w:rFonts w:ascii="Arial" w:hAnsi="Arial" w:cs="Arial"/>
          <w:b/>
        </w:rPr>
      </w:pPr>
      <w:r w:rsidRPr="00A5300D">
        <w:rPr>
          <w:rFonts w:ascii="Arial" w:hAnsi="Arial" w:cs="Arial"/>
          <w:b/>
        </w:rPr>
        <w:t>Table 1:</w:t>
      </w:r>
      <w:r w:rsidRPr="00A5300D">
        <w:rPr>
          <w:rFonts w:ascii="Arial" w:hAnsi="Arial" w:cs="Arial"/>
        </w:rPr>
        <w:t xml:space="preserve"> </w:t>
      </w:r>
      <w:r w:rsidRPr="00021CB3">
        <w:rPr>
          <w:rFonts w:ascii="Arial" w:hAnsi="Arial" w:cs="Arial"/>
          <w:b/>
        </w:rPr>
        <w:t>Distribution of student groups according to gender</w:t>
      </w:r>
    </w:p>
    <w:tbl>
      <w:tblPr>
        <w:tblW w:w="5181"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276"/>
        <w:gridCol w:w="1701"/>
        <w:gridCol w:w="64"/>
        <w:gridCol w:w="1070"/>
        <w:gridCol w:w="1070"/>
      </w:tblGrid>
      <w:tr w:rsidR="00A5300D" w:rsidRPr="00021CB3" w14:paraId="00E5013D" w14:textId="77777777" w:rsidTr="00021CB3">
        <w:trPr>
          <w:cantSplit/>
          <w:trHeight w:val="341"/>
        </w:trPr>
        <w:tc>
          <w:tcPr>
            <w:tcW w:w="2977" w:type="dxa"/>
            <w:gridSpan w:val="2"/>
            <w:tcBorders>
              <w:bottom w:val="single" w:sz="4" w:space="0" w:color="auto"/>
            </w:tcBorders>
            <w:shd w:val="clear" w:color="auto" w:fill="FFFFFF"/>
          </w:tcPr>
          <w:p w14:paraId="57B4E2F8" w14:textId="77777777" w:rsidR="00A5300D" w:rsidRPr="00021CB3" w:rsidRDefault="00A5300D" w:rsidP="00021CB3">
            <w:pPr>
              <w:autoSpaceDE w:val="0"/>
              <w:autoSpaceDN w:val="0"/>
              <w:adjustRightInd w:val="0"/>
              <w:ind w:left="60" w:right="60"/>
              <w:rPr>
                <w:rFonts w:ascii="Arial" w:hAnsi="Arial" w:cs="Arial"/>
                <w:b/>
                <w:lang w:val="tr-TR"/>
              </w:rPr>
            </w:pPr>
            <w:proofErr w:type="spellStart"/>
            <w:r w:rsidRPr="00021CB3">
              <w:rPr>
                <w:rFonts w:ascii="Arial" w:hAnsi="Arial" w:cs="Arial"/>
                <w:b/>
                <w:lang w:val="tr-TR"/>
              </w:rPr>
              <w:t>Group</w:t>
            </w:r>
            <w:proofErr w:type="spellEnd"/>
          </w:p>
        </w:tc>
        <w:tc>
          <w:tcPr>
            <w:tcW w:w="64" w:type="dxa"/>
            <w:tcBorders>
              <w:bottom w:val="single" w:sz="4" w:space="0" w:color="auto"/>
            </w:tcBorders>
            <w:shd w:val="clear" w:color="auto" w:fill="FFFFFF"/>
          </w:tcPr>
          <w:p w14:paraId="51741AEF" w14:textId="77777777" w:rsidR="00A5300D" w:rsidRPr="00021CB3" w:rsidRDefault="00A5300D" w:rsidP="00021CB3">
            <w:pPr>
              <w:autoSpaceDE w:val="0"/>
              <w:autoSpaceDN w:val="0"/>
              <w:adjustRightInd w:val="0"/>
              <w:ind w:left="60" w:right="60"/>
              <w:jc w:val="right"/>
              <w:rPr>
                <w:rFonts w:ascii="Arial" w:hAnsi="Arial" w:cs="Arial"/>
                <w:b/>
                <w:lang w:val="tr-TR"/>
              </w:rPr>
            </w:pPr>
            <w:proofErr w:type="gramStart"/>
            <w:r w:rsidRPr="00021CB3">
              <w:rPr>
                <w:rFonts w:ascii="Arial" w:hAnsi="Arial" w:cs="Arial"/>
                <w:b/>
                <w:lang w:val="tr-TR"/>
              </w:rPr>
              <w:t>f</w:t>
            </w:r>
            <w:proofErr w:type="gramEnd"/>
          </w:p>
        </w:tc>
        <w:tc>
          <w:tcPr>
            <w:tcW w:w="1070" w:type="dxa"/>
            <w:tcBorders>
              <w:bottom w:val="single" w:sz="4" w:space="0" w:color="auto"/>
            </w:tcBorders>
            <w:shd w:val="clear" w:color="auto" w:fill="FFFFFF"/>
          </w:tcPr>
          <w:p w14:paraId="6E3A30AB" w14:textId="77777777" w:rsidR="00A5300D" w:rsidRPr="00021CB3" w:rsidRDefault="00A5300D" w:rsidP="00021CB3">
            <w:pPr>
              <w:autoSpaceDE w:val="0"/>
              <w:autoSpaceDN w:val="0"/>
              <w:adjustRightInd w:val="0"/>
              <w:ind w:left="60" w:right="60"/>
              <w:jc w:val="right"/>
              <w:rPr>
                <w:rFonts w:ascii="Arial" w:hAnsi="Arial" w:cs="Arial"/>
                <w:b/>
                <w:lang w:val="tr-TR"/>
              </w:rPr>
            </w:pPr>
            <w:proofErr w:type="gramStart"/>
            <w:r w:rsidRPr="00021CB3">
              <w:rPr>
                <w:rFonts w:ascii="Arial" w:hAnsi="Arial" w:cs="Arial"/>
                <w:b/>
                <w:lang w:val="tr-TR"/>
              </w:rPr>
              <w:t>f</w:t>
            </w:r>
            <w:proofErr w:type="gramEnd"/>
          </w:p>
        </w:tc>
        <w:tc>
          <w:tcPr>
            <w:tcW w:w="1070" w:type="dxa"/>
            <w:tcBorders>
              <w:bottom w:val="single" w:sz="4" w:space="0" w:color="auto"/>
            </w:tcBorders>
            <w:shd w:val="clear" w:color="auto" w:fill="FFFFFF"/>
          </w:tcPr>
          <w:p w14:paraId="4969F4E6" w14:textId="77777777" w:rsidR="00A5300D" w:rsidRPr="00021CB3" w:rsidRDefault="00A5300D" w:rsidP="00021CB3">
            <w:pPr>
              <w:autoSpaceDE w:val="0"/>
              <w:autoSpaceDN w:val="0"/>
              <w:adjustRightInd w:val="0"/>
              <w:ind w:left="60" w:right="60"/>
              <w:jc w:val="right"/>
              <w:rPr>
                <w:rFonts w:ascii="Arial" w:hAnsi="Arial" w:cs="Arial"/>
                <w:b/>
                <w:lang w:val="tr-TR"/>
              </w:rPr>
            </w:pPr>
            <w:r w:rsidRPr="00021CB3">
              <w:rPr>
                <w:rFonts w:ascii="Arial" w:hAnsi="Arial" w:cs="Arial"/>
                <w:b/>
                <w:lang w:val="tr-TR"/>
              </w:rPr>
              <w:t>%</w:t>
            </w:r>
          </w:p>
        </w:tc>
      </w:tr>
      <w:tr w:rsidR="00A5300D" w:rsidRPr="00A5300D" w14:paraId="4B0199BC" w14:textId="77777777" w:rsidTr="00021CB3">
        <w:trPr>
          <w:cantSplit/>
          <w:trHeight w:val="190"/>
        </w:trPr>
        <w:tc>
          <w:tcPr>
            <w:tcW w:w="1276" w:type="dxa"/>
            <w:vMerge w:val="restart"/>
            <w:tcBorders>
              <w:bottom w:val="nil"/>
            </w:tcBorders>
            <w:shd w:val="clear" w:color="auto" w:fill="FFFFFF"/>
          </w:tcPr>
          <w:p w14:paraId="6C6D20ED" w14:textId="77777777" w:rsidR="00A5300D" w:rsidRPr="00A5300D" w:rsidRDefault="00A5300D" w:rsidP="00021CB3">
            <w:pPr>
              <w:autoSpaceDE w:val="0"/>
              <w:autoSpaceDN w:val="0"/>
              <w:adjustRightInd w:val="0"/>
              <w:ind w:left="60" w:right="60"/>
              <w:rPr>
                <w:rFonts w:ascii="Arial" w:hAnsi="Arial" w:cs="Arial"/>
                <w:lang w:val="tr-TR"/>
              </w:rPr>
            </w:pPr>
            <w:r w:rsidRPr="00A5300D">
              <w:rPr>
                <w:rFonts w:ascii="Arial" w:hAnsi="Arial" w:cs="Arial"/>
                <w:lang w:val="tr-TR"/>
              </w:rPr>
              <w:t>Control</w:t>
            </w:r>
          </w:p>
        </w:tc>
        <w:tc>
          <w:tcPr>
            <w:tcW w:w="1701" w:type="dxa"/>
            <w:tcBorders>
              <w:bottom w:val="nil"/>
            </w:tcBorders>
            <w:shd w:val="clear" w:color="auto" w:fill="FFFFFF"/>
          </w:tcPr>
          <w:p w14:paraId="319524E7" w14:textId="77777777" w:rsidR="00A5300D" w:rsidRPr="00A5300D" w:rsidRDefault="00A5300D" w:rsidP="00021CB3">
            <w:pPr>
              <w:autoSpaceDE w:val="0"/>
              <w:autoSpaceDN w:val="0"/>
              <w:adjustRightInd w:val="0"/>
              <w:ind w:left="60" w:right="60"/>
              <w:rPr>
                <w:rFonts w:ascii="Arial" w:hAnsi="Arial" w:cs="Arial"/>
                <w:lang w:val="tr-TR"/>
              </w:rPr>
            </w:pPr>
            <w:r w:rsidRPr="00A5300D">
              <w:rPr>
                <w:rFonts w:ascii="Arial" w:hAnsi="Arial" w:cs="Arial"/>
                <w:lang w:val="tr-TR"/>
              </w:rPr>
              <w:t>Girl</w:t>
            </w:r>
          </w:p>
          <w:p w14:paraId="41B57A39" w14:textId="77777777" w:rsidR="00A5300D" w:rsidRPr="00A5300D" w:rsidRDefault="00A5300D" w:rsidP="00021CB3">
            <w:pPr>
              <w:autoSpaceDE w:val="0"/>
              <w:autoSpaceDN w:val="0"/>
              <w:adjustRightInd w:val="0"/>
              <w:ind w:left="60" w:right="60"/>
              <w:rPr>
                <w:rFonts w:ascii="Arial" w:hAnsi="Arial" w:cs="Arial"/>
                <w:lang w:val="tr-TR"/>
              </w:rPr>
            </w:pPr>
          </w:p>
        </w:tc>
        <w:tc>
          <w:tcPr>
            <w:tcW w:w="64" w:type="dxa"/>
            <w:tcBorders>
              <w:bottom w:val="nil"/>
            </w:tcBorders>
            <w:shd w:val="clear" w:color="auto" w:fill="FFFFFF"/>
          </w:tcPr>
          <w:p w14:paraId="6A1EC169"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13</w:t>
            </w:r>
          </w:p>
        </w:tc>
        <w:tc>
          <w:tcPr>
            <w:tcW w:w="1070" w:type="dxa"/>
            <w:tcBorders>
              <w:bottom w:val="nil"/>
            </w:tcBorders>
            <w:shd w:val="clear" w:color="auto" w:fill="FFFFFF"/>
          </w:tcPr>
          <w:p w14:paraId="38EEB7C8"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13</w:t>
            </w:r>
          </w:p>
        </w:tc>
        <w:tc>
          <w:tcPr>
            <w:tcW w:w="1070" w:type="dxa"/>
            <w:tcBorders>
              <w:bottom w:val="nil"/>
            </w:tcBorders>
            <w:shd w:val="clear" w:color="auto" w:fill="FFFFFF"/>
          </w:tcPr>
          <w:p w14:paraId="390D36F1"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43,3</w:t>
            </w:r>
          </w:p>
        </w:tc>
      </w:tr>
      <w:tr w:rsidR="00A5300D" w:rsidRPr="00A5300D" w14:paraId="780367F7" w14:textId="77777777" w:rsidTr="00021CB3">
        <w:trPr>
          <w:cantSplit/>
          <w:trHeight w:val="357"/>
        </w:trPr>
        <w:tc>
          <w:tcPr>
            <w:tcW w:w="1276" w:type="dxa"/>
            <w:vMerge/>
            <w:tcBorders>
              <w:top w:val="nil"/>
              <w:bottom w:val="nil"/>
            </w:tcBorders>
            <w:shd w:val="clear" w:color="auto" w:fill="FFFFFF"/>
          </w:tcPr>
          <w:p w14:paraId="1773A780" w14:textId="77777777" w:rsidR="00A5300D" w:rsidRPr="00A5300D" w:rsidRDefault="00A5300D" w:rsidP="00021CB3">
            <w:pPr>
              <w:autoSpaceDE w:val="0"/>
              <w:autoSpaceDN w:val="0"/>
              <w:adjustRightInd w:val="0"/>
              <w:rPr>
                <w:rFonts w:ascii="Arial" w:hAnsi="Arial" w:cs="Arial"/>
                <w:lang w:val="tr-TR"/>
              </w:rPr>
            </w:pPr>
          </w:p>
        </w:tc>
        <w:tc>
          <w:tcPr>
            <w:tcW w:w="1701" w:type="dxa"/>
            <w:tcBorders>
              <w:top w:val="nil"/>
              <w:bottom w:val="nil"/>
            </w:tcBorders>
            <w:shd w:val="clear" w:color="auto" w:fill="FFFFFF"/>
          </w:tcPr>
          <w:p w14:paraId="4AEDAA0C" w14:textId="42C71806" w:rsidR="00A5300D" w:rsidRPr="00A5300D" w:rsidRDefault="00D30A06" w:rsidP="00021CB3">
            <w:pPr>
              <w:autoSpaceDE w:val="0"/>
              <w:autoSpaceDN w:val="0"/>
              <w:adjustRightInd w:val="0"/>
              <w:ind w:left="60" w:right="60"/>
              <w:rPr>
                <w:rFonts w:ascii="Arial" w:hAnsi="Arial" w:cs="Arial"/>
                <w:lang w:val="tr-TR"/>
              </w:rPr>
            </w:pPr>
            <w:r>
              <w:t>Boy</w:t>
            </w:r>
          </w:p>
        </w:tc>
        <w:tc>
          <w:tcPr>
            <w:tcW w:w="64" w:type="dxa"/>
            <w:tcBorders>
              <w:top w:val="nil"/>
              <w:bottom w:val="nil"/>
            </w:tcBorders>
            <w:shd w:val="clear" w:color="auto" w:fill="FFFFFF"/>
          </w:tcPr>
          <w:p w14:paraId="1AA17251"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17</w:t>
            </w:r>
          </w:p>
        </w:tc>
        <w:tc>
          <w:tcPr>
            <w:tcW w:w="1070" w:type="dxa"/>
            <w:tcBorders>
              <w:top w:val="nil"/>
              <w:bottom w:val="nil"/>
            </w:tcBorders>
            <w:shd w:val="clear" w:color="auto" w:fill="FFFFFF"/>
          </w:tcPr>
          <w:p w14:paraId="3EAB4CBE"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17</w:t>
            </w:r>
          </w:p>
        </w:tc>
        <w:tc>
          <w:tcPr>
            <w:tcW w:w="1070" w:type="dxa"/>
            <w:tcBorders>
              <w:top w:val="nil"/>
              <w:bottom w:val="nil"/>
            </w:tcBorders>
            <w:shd w:val="clear" w:color="auto" w:fill="FFFFFF"/>
          </w:tcPr>
          <w:p w14:paraId="4CABDB28"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56,7</w:t>
            </w:r>
          </w:p>
        </w:tc>
      </w:tr>
      <w:tr w:rsidR="00A5300D" w:rsidRPr="00A5300D" w14:paraId="2E20649D" w14:textId="77777777" w:rsidTr="00021CB3">
        <w:trPr>
          <w:cantSplit/>
          <w:trHeight w:val="246"/>
        </w:trPr>
        <w:tc>
          <w:tcPr>
            <w:tcW w:w="1276" w:type="dxa"/>
            <w:vMerge/>
            <w:tcBorders>
              <w:top w:val="nil"/>
              <w:bottom w:val="single" w:sz="4" w:space="0" w:color="auto"/>
            </w:tcBorders>
            <w:shd w:val="clear" w:color="auto" w:fill="FFFFFF"/>
          </w:tcPr>
          <w:p w14:paraId="35B87826" w14:textId="77777777" w:rsidR="00A5300D" w:rsidRPr="00A5300D" w:rsidRDefault="00A5300D" w:rsidP="00021CB3">
            <w:pPr>
              <w:autoSpaceDE w:val="0"/>
              <w:autoSpaceDN w:val="0"/>
              <w:adjustRightInd w:val="0"/>
              <w:rPr>
                <w:rFonts w:ascii="Arial" w:hAnsi="Arial" w:cs="Arial"/>
                <w:lang w:val="tr-TR"/>
              </w:rPr>
            </w:pPr>
          </w:p>
        </w:tc>
        <w:tc>
          <w:tcPr>
            <w:tcW w:w="1701" w:type="dxa"/>
            <w:tcBorders>
              <w:top w:val="nil"/>
              <w:bottom w:val="single" w:sz="4" w:space="0" w:color="auto"/>
            </w:tcBorders>
            <w:shd w:val="clear" w:color="auto" w:fill="FFFFFF"/>
          </w:tcPr>
          <w:p w14:paraId="00E628BE" w14:textId="77777777" w:rsidR="00A5300D" w:rsidRPr="00A5300D" w:rsidRDefault="00A5300D" w:rsidP="00021CB3">
            <w:pPr>
              <w:autoSpaceDE w:val="0"/>
              <w:autoSpaceDN w:val="0"/>
              <w:adjustRightInd w:val="0"/>
              <w:ind w:left="60" w:right="60"/>
              <w:rPr>
                <w:rFonts w:ascii="Arial" w:hAnsi="Arial" w:cs="Arial"/>
                <w:lang w:val="tr-TR"/>
              </w:rPr>
            </w:pPr>
            <w:r w:rsidRPr="00A5300D">
              <w:rPr>
                <w:rFonts w:ascii="Arial" w:hAnsi="Arial" w:cs="Arial"/>
                <w:lang w:val="tr-TR"/>
              </w:rPr>
              <w:t>Total</w:t>
            </w:r>
          </w:p>
          <w:p w14:paraId="18B5B9D2" w14:textId="77777777" w:rsidR="00A5300D" w:rsidRPr="00A5300D" w:rsidRDefault="00A5300D" w:rsidP="00021CB3">
            <w:pPr>
              <w:autoSpaceDE w:val="0"/>
              <w:autoSpaceDN w:val="0"/>
              <w:adjustRightInd w:val="0"/>
              <w:ind w:left="60" w:right="60"/>
              <w:rPr>
                <w:rFonts w:ascii="Arial" w:hAnsi="Arial" w:cs="Arial"/>
                <w:lang w:val="tr-TR"/>
              </w:rPr>
            </w:pPr>
          </w:p>
        </w:tc>
        <w:tc>
          <w:tcPr>
            <w:tcW w:w="64" w:type="dxa"/>
            <w:tcBorders>
              <w:top w:val="nil"/>
              <w:bottom w:val="single" w:sz="4" w:space="0" w:color="auto"/>
            </w:tcBorders>
            <w:shd w:val="clear" w:color="auto" w:fill="FFFFFF"/>
          </w:tcPr>
          <w:p w14:paraId="0EA67AFF"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30</w:t>
            </w:r>
          </w:p>
        </w:tc>
        <w:tc>
          <w:tcPr>
            <w:tcW w:w="1070" w:type="dxa"/>
            <w:tcBorders>
              <w:top w:val="nil"/>
              <w:bottom w:val="single" w:sz="4" w:space="0" w:color="auto"/>
            </w:tcBorders>
            <w:shd w:val="clear" w:color="auto" w:fill="FFFFFF"/>
          </w:tcPr>
          <w:p w14:paraId="23C92F1D"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30</w:t>
            </w:r>
          </w:p>
        </w:tc>
        <w:tc>
          <w:tcPr>
            <w:tcW w:w="1070" w:type="dxa"/>
            <w:tcBorders>
              <w:top w:val="nil"/>
              <w:bottom w:val="single" w:sz="4" w:space="0" w:color="auto"/>
            </w:tcBorders>
            <w:shd w:val="clear" w:color="auto" w:fill="FFFFFF"/>
          </w:tcPr>
          <w:p w14:paraId="78213CA4"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100,0</w:t>
            </w:r>
          </w:p>
        </w:tc>
      </w:tr>
      <w:tr w:rsidR="00A5300D" w:rsidRPr="00A5300D" w14:paraId="7324326D" w14:textId="77777777" w:rsidTr="00021CB3">
        <w:trPr>
          <w:cantSplit/>
          <w:trHeight w:val="210"/>
        </w:trPr>
        <w:tc>
          <w:tcPr>
            <w:tcW w:w="1276" w:type="dxa"/>
            <w:vMerge w:val="restart"/>
            <w:tcBorders>
              <w:bottom w:val="nil"/>
            </w:tcBorders>
            <w:shd w:val="clear" w:color="auto" w:fill="FFFFFF"/>
          </w:tcPr>
          <w:p w14:paraId="2BC0B507" w14:textId="77777777" w:rsidR="00A5300D" w:rsidRPr="00A5300D" w:rsidRDefault="00A5300D" w:rsidP="00021CB3">
            <w:pPr>
              <w:autoSpaceDE w:val="0"/>
              <w:autoSpaceDN w:val="0"/>
              <w:adjustRightInd w:val="0"/>
              <w:ind w:left="60" w:right="60"/>
              <w:rPr>
                <w:rFonts w:ascii="Arial" w:hAnsi="Arial" w:cs="Arial"/>
                <w:lang w:val="tr-TR"/>
              </w:rPr>
            </w:pPr>
            <w:r w:rsidRPr="00A5300D">
              <w:rPr>
                <w:rFonts w:ascii="Arial" w:hAnsi="Arial" w:cs="Arial"/>
                <w:lang w:val="tr-TR"/>
              </w:rPr>
              <w:t>Experiment</w:t>
            </w:r>
          </w:p>
        </w:tc>
        <w:tc>
          <w:tcPr>
            <w:tcW w:w="1701" w:type="dxa"/>
            <w:tcBorders>
              <w:bottom w:val="nil"/>
            </w:tcBorders>
            <w:shd w:val="clear" w:color="auto" w:fill="FFFFFF"/>
          </w:tcPr>
          <w:p w14:paraId="1AED86CA" w14:textId="77777777" w:rsidR="00A5300D" w:rsidRPr="00A5300D" w:rsidRDefault="00A5300D" w:rsidP="00021CB3">
            <w:pPr>
              <w:autoSpaceDE w:val="0"/>
              <w:autoSpaceDN w:val="0"/>
              <w:adjustRightInd w:val="0"/>
              <w:ind w:left="60" w:right="60"/>
              <w:rPr>
                <w:rFonts w:ascii="Arial" w:hAnsi="Arial" w:cs="Arial"/>
                <w:lang w:val="tr-TR"/>
              </w:rPr>
            </w:pPr>
            <w:r w:rsidRPr="00A5300D">
              <w:rPr>
                <w:rFonts w:ascii="Arial" w:hAnsi="Arial" w:cs="Arial"/>
                <w:lang w:val="tr-TR"/>
              </w:rPr>
              <w:t>Girl</w:t>
            </w:r>
          </w:p>
          <w:p w14:paraId="2558C488" w14:textId="77777777" w:rsidR="00A5300D" w:rsidRPr="00A5300D" w:rsidRDefault="00A5300D" w:rsidP="00021CB3">
            <w:pPr>
              <w:autoSpaceDE w:val="0"/>
              <w:autoSpaceDN w:val="0"/>
              <w:adjustRightInd w:val="0"/>
              <w:ind w:left="60" w:right="60"/>
              <w:rPr>
                <w:rFonts w:ascii="Arial" w:hAnsi="Arial" w:cs="Arial"/>
                <w:lang w:val="tr-TR"/>
              </w:rPr>
            </w:pPr>
          </w:p>
        </w:tc>
        <w:tc>
          <w:tcPr>
            <w:tcW w:w="64" w:type="dxa"/>
            <w:tcBorders>
              <w:bottom w:val="nil"/>
            </w:tcBorders>
            <w:shd w:val="clear" w:color="auto" w:fill="FFFFFF"/>
          </w:tcPr>
          <w:p w14:paraId="59786461"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15</w:t>
            </w:r>
          </w:p>
        </w:tc>
        <w:tc>
          <w:tcPr>
            <w:tcW w:w="1070" w:type="dxa"/>
            <w:tcBorders>
              <w:bottom w:val="nil"/>
            </w:tcBorders>
            <w:shd w:val="clear" w:color="auto" w:fill="FFFFFF"/>
          </w:tcPr>
          <w:p w14:paraId="7AAFC84F"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15</w:t>
            </w:r>
          </w:p>
        </w:tc>
        <w:tc>
          <w:tcPr>
            <w:tcW w:w="1070" w:type="dxa"/>
            <w:tcBorders>
              <w:bottom w:val="nil"/>
            </w:tcBorders>
            <w:shd w:val="clear" w:color="auto" w:fill="FFFFFF"/>
          </w:tcPr>
          <w:p w14:paraId="44A46E31"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50,0</w:t>
            </w:r>
          </w:p>
        </w:tc>
      </w:tr>
      <w:tr w:rsidR="00A5300D" w:rsidRPr="00A5300D" w14:paraId="5BB1EC3D" w14:textId="77777777" w:rsidTr="00021CB3">
        <w:trPr>
          <w:cantSplit/>
          <w:trHeight w:val="160"/>
        </w:trPr>
        <w:tc>
          <w:tcPr>
            <w:tcW w:w="1276" w:type="dxa"/>
            <w:vMerge/>
            <w:tcBorders>
              <w:top w:val="nil"/>
              <w:bottom w:val="nil"/>
            </w:tcBorders>
            <w:shd w:val="clear" w:color="auto" w:fill="FFFFFF"/>
          </w:tcPr>
          <w:p w14:paraId="4EAF7DA0" w14:textId="77777777" w:rsidR="00A5300D" w:rsidRPr="00A5300D" w:rsidRDefault="00A5300D" w:rsidP="00021CB3">
            <w:pPr>
              <w:autoSpaceDE w:val="0"/>
              <w:autoSpaceDN w:val="0"/>
              <w:adjustRightInd w:val="0"/>
              <w:rPr>
                <w:rFonts w:ascii="Arial" w:hAnsi="Arial" w:cs="Arial"/>
                <w:lang w:val="tr-TR"/>
              </w:rPr>
            </w:pPr>
          </w:p>
        </w:tc>
        <w:tc>
          <w:tcPr>
            <w:tcW w:w="1701" w:type="dxa"/>
            <w:tcBorders>
              <w:top w:val="nil"/>
              <w:bottom w:val="nil"/>
            </w:tcBorders>
            <w:shd w:val="clear" w:color="auto" w:fill="FFFFFF"/>
          </w:tcPr>
          <w:p w14:paraId="3D73510C" w14:textId="03875891" w:rsidR="00A5300D" w:rsidRPr="00A5300D" w:rsidRDefault="00D30A06" w:rsidP="00021CB3">
            <w:pPr>
              <w:autoSpaceDE w:val="0"/>
              <w:autoSpaceDN w:val="0"/>
              <w:adjustRightInd w:val="0"/>
              <w:ind w:left="60" w:right="60"/>
              <w:rPr>
                <w:rFonts w:ascii="Arial" w:hAnsi="Arial" w:cs="Arial"/>
                <w:lang w:val="tr-TR"/>
              </w:rPr>
            </w:pPr>
            <w:r>
              <w:t>Boy</w:t>
            </w:r>
          </w:p>
        </w:tc>
        <w:tc>
          <w:tcPr>
            <w:tcW w:w="64" w:type="dxa"/>
            <w:tcBorders>
              <w:top w:val="nil"/>
              <w:bottom w:val="nil"/>
            </w:tcBorders>
            <w:shd w:val="clear" w:color="auto" w:fill="FFFFFF"/>
          </w:tcPr>
          <w:p w14:paraId="0BF8FEBF"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15</w:t>
            </w:r>
          </w:p>
        </w:tc>
        <w:tc>
          <w:tcPr>
            <w:tcW w:w="1070" w:type="dxa"/>
            <w:tcBorders>
              <w:top w:val="nil"/>
              <w:bottom w:val="nil"/>
            </w:tcBorders>
            <w:shd w:val="clear" w:color="auto" w:fill="FFFFFF"/>
          </w:tcPr>
          <w:p w14:paraId="6A51A081"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15</w:t>
            </w:r>
          </w:p>
        </w:tc>
        <w:tc>
          <w:tcPr>
            <w:tcW w:w="1070" w:type="dxa"/>
            <w:tcBorders>
              <w:top w:val="nil"/>
              <w:bottom w:val="nil"/>
            </w:tcBorders>
            <w:shd w:val="clear" w:color="auto" w:fill="FFFFFF"/>
          </w:tcPr>
          <w:p w14:paraId="58875AC4"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50,0</w:t>
            </w:r>
          </w:p>
        </w:tc>
      </w:tr>
      <w:tr w:rsidR="00A5300D" w:rsidRPr="00A5300D" w14:paraId="409168E5" w14:textId="77777777" w:rsidTr="00021CB3">
        <w:trPr>
          <w:cantSplit/>
          <w:trHeight w:val="252"/>
        </w:trPr>
        <w:tc>
          <w:tcPr>
            <w:tcW w:w="1276" w:type="dxa"/>
            <w:vMerge/>
            <w:tcBorders>
              <w:top w:val="nil"/>
            </w:tcBorders>
            <w:shd w:val="clear" w:color="auto" w:fill="FFFFFF"/>
          </w:tcPr>
          <w:p w14:paraId="53C0D499" w14:textId="77777777" w:rsidR="00A5300D" w:rsidRPr="00A5300D" w:rsidRDefault="00A5300D" w:rsidP="00021CB3">
            <w:pPr>
              <w:autoSpaceDE w:val="0"/>
              <w:autoSpaceDN w:val="0"/>
              <w:adjustRightInd w:val="0"/>
              <w:rPr>
                <w:rFonts w:ascii="Arial" w:hAnsi="Arial" w:cs="Arial"/>
                <w:lang w:val="tr-TR"/>
              </w:rPr>
            </w:pPr>
          </w:p>
        </w:tc>
        <w:tc>
          <w:tcPr>
            <w:tcW w:w="1701" w:type="dxa"/>
            <w:tcBorders>
              <w:top w:val="nil"/>
            </w:tcBorders>
            <w:shd w:val="clear" w:color="auto" w:fill="FFFFFF"/>
          </w:tcPr>
          <w:p w14:paraId="27A8D5C3" w14:textId="77777777" w:rsidR="00A5300D" w:rsidRPr="00A5300D" w:rsidRDefault="00A5300D" w:rsidP="00021CB3">
            <w:pPr>
              <w:autoSpaceDE w:val="0"/>
              <w:autoSpaceDN w:val="0"/>
              <w:adjustRightInd w:val="0"/>
              <w:ind w:left="60" w:right="60"/>
              <w:rPr>
                <w:rFonts w:ascii="Arial" w:hAnsi="Arial" w:cs="Arial"/>
                <w:lang w:val="tr-TR"/>
              </w:rPr>
            </w:pPr>
            <w:r w:rsidRPr="00A5300D">
              <w:rPr>
                <w:rFonts w:ascii="Arial" w:hAnsi="Arial" w:cs="Arial"/>
                <w:lang w:val="tr-TR"/>
              </w:rPr>
              <w:t>Total</w:t>
            </w:r>
          </w:p>
          <w:p w14:paraId="131D6E10" w14:textId="77777777" w:rsidR="00A5300D" w:rsidRPr="00A5300D" w:rsidRDefault="00A5300D" w:rsidP="00021CB3">
            <w:pPr>
              <w:autoSpaceDE w:val="0"/>
              <w:autoSpaceDN w:val="0"/>
              <w:adjustRightInd w:val="0"/>
              <w:ind w:left="60" w:right="60"/>
              <w:rPr>
                <w:rFonts w:ascii="Arial" w:hAnsi="Arial" w:cs="Arial"/>
                <w:lang w:val="tr-TR"/>
              </w:rPr>
            </w:pPr>
          </w:p>
        </w:tc>
        <w:tc>
          <w:tcPr>
            <w:tcW w:w="64" w:type="dxa"/>
            <w:tcBorders>
              <w:top w:val="nil"/>
            </w:tcBorders>
            <w:shd w:val="clear" w:color="auto" w:fill="FFFFFF"/>
          </w:tcPr>
          <w:p w14:paraId="6B141594"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30</w:t>
            </w:r>
          </w:p>
        </w:tc>
        <w:tc>
          <w:tcPr>
            <w:tcW w:w="1070" w:type="dxa"/>
            <w:tcBorders>
              <w:top w:val="nil"/>
            </w:tcBorders>
            <w:shd w:val="clear" w:color="auto" w:fill="FFFFFF"/>
          </w:tcPr>
          <w:p w14:paraId="7C8CD0B0"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30</w:t>
            </w:r>
          </w:p>
        </w:tc>
        <w:tc>
          <w:tcPr>
            <w:tcW w:w="1070" w:type="dxa"/>
            <w:tcBorders>
              <w:top w:val="nil"/>
            </w:tcBorders>
            <w:shd w:val="clear" w:color="auto" w:fill="FFFFFF"/>
          </w:tcPr>
          <w:p w14:paraId="412EEEF1" w14:textId="77777777" w:rsidR="00A5300D" w:rsidRPr="00A5300D" w:rsidRDefault="00A5300D" w:rsidP="00021CB3">
            <w:pPr>
              <w:autoSpaceDE w:val="0"/>
              <w:autoSpaceDN w:val="0"/>
              <w:adjustRightInd w:val="0"/>
              <w:ind w:left="60" w:right="60"/>
              <w:jc w:val="right"/>
              <w:rPr>
                <w:rFonts w:ascii="Arial" w:hAnsi="Arial" w:cs="Arial"/>
                <w:lang w:val="tr-TR"/>
              </w:rPr>
            </w:pPr>
            <w:r w:rsidRPr="00A5300D">
              <w:rPr>
                <w:rFonts w:ascii="Arial" w:hAnsi="Arial" w:cs="Arial"/>
                <w:lang w:val="tr-TR"/>
              </w:rPr>
              <w:t>100,0</w:t>
            </w:r>
          </w:p>
        </w:tc>
      </w:tr>
    </w:tbl>
    <w:p w14:paraId="2571EEC3" w14:textId="77777777" w:rsidR="00A5300D" w:rsidRDefault="00A5300D" w:rsidP="00A5300D">
      <w:pPr>
        <w:pStyle w:val="Body"/>
        <w:spacing w:after="0"/>
        <w:rPr>
          <w:rFonts w:ascii="Arial" w:hAnsi="Arial" w:cs="Arial"/>
        </w:rPr>
      </w:pPr>
    </w:p>
    <w:p w14:paraId="1EE172F4" w14:textId="77777777" w:rsidR="00021CB3" w:rsidRPr="00021CB3" w:rsidRDefault="00021CB3" w:rsidP="00021CB3">
      <w:pPr>
        <w:pStyle w:val="Body"/>
        <w:rPr>
          <w:rFonts w:ascii="Arial" w:hAnsi="Arial" w:cs="Arial"/>
        </w:rPr>
      </w:pPr>
      <w:r w:rsidRPr="00021CB3">
        <w:rPr>
          <w:rFonts w:ascii="Arial" w:hAnsi="Arial" w:cs="Arial"/>
        </w:rPr>
        <w:t xml:space="preserve">When Table 1 is analyzed, 43.3% (f=13) of the sixth graders in the control group were girl and 56.7% (f=17) were male. In the experimental group, 50% (f=15) were girl and 50% (f=15) were male. </w:t>
      </w:r>
    </w:p>
    <w:p w14:paraId="4A03B263" w14:textId="77777777" w:rsidR="00021CB3" w:rsidRPr="00021CB3" w:rsidRDefault="00021CB3" w:rsidP="00021CB3">
      <w:pPr>
        <w:pStyle w:val="Body"/>
        <w:rPr>
          <w:rFonts w:ascii="Arial" w:hAnsi="Arial" w:cs="Arial"/>
          <w:b/>
          <w:sz w:val="22"/>
          <w:szCs w:val="22"/>
        </w:rPr>
      </w:pPr>
      <w:r w:rsidRPr="00021CB3">
        <w:rPr>
          <w:rFonts w:ascii="Arial" w:hAnsi="Arial" w:cs="Arial"/>
          <w:b/>
          <w:sz w:val="22"/>
          <w:szCs w:val="22"/>
        </w:rPr>
        <w:t xml:space="preserve">2.3. Data Collection Tool </w:t>
      </w:r>
    </w:p>
    <w:p w14:paraId="0ADF5F34" w14:textId="6E02898E" w:rsidR="00021CB3" w:rsidRPr="00021CB3" w:rsidRDefault="00021CB3" w:rsidP="00021CB3">
      <w:pPr>
        <w:pStyle w:val="Body"/>
        <w:rPr>
          <w:rFonts w:ascii="Arial" w:hAnsi="Arial" w:cs="Arial"/>
        </w:rPr>
      </w:pPr>
      <w:r w:rsidRPr="00021CB3">
        <w:rPr>
          <w:rFonts w:ascii="Arial" w:hAnsi="Arial" w:cs="Arial"/>
        </w:rPr>
        <w:t xml:space="preserve">The values scale developed by </w:t>
      </w:r>
      <w:proofErr w:type="spellStart"/>
      <w:r w:rsidRPr="00021CB3">
        <w:rPr>
          <w:rFonts w:ascii="Arial" w:hAnsi="Arial" w:cs="Arial"/>
        </w:rPr>
        <w:t>Çetin</w:t>
      </w:r>
      <w:proofErr w:type="spellEnd"/>
      <w:r w:rsidRPr="00021CB3">
        <w:rPr>
          <w:rFonts w:ascii="Arial" w:hAnsi="Arial" w:cs="Arial"/>
        </w:rPr>
        <w:t xml:space="preserve"> and </w:t>
      </w:r>
      <w:proofErr w:type="spellStart"/>
      <w:r w:rsidRPr="00021CB3">
        <w:rPr>
          <w:rFonts w:ascii="Arial" w:hAnsi="Arial" w:cs="Arial"/>
        </w:rPr>
        <w:t>Coşkun</w:t>
      </w:r>
      <w:proofErr w:type="spellEnd"/>
      <w:r w:rsidRPr="00021CB3">
        <w:rPr>
          <w:rFonts w:ascii="Arial" w:hAnsi="Arial" w:cs="Arial"/>
        </w:rPr>
        <w:t xml:space="preserve"> (2017) for middle school students was used in this study.  Permissions were received from </w:t>
      </w:r>
      <w:proofErr w:type="spellStart"/>
      <w:r w:rsidR="00D30A06" w:rsidRPr="00D30A06">
        <w:rPr>
          <w:rFonts w:ascii="Arial" w:hAnsi="Arial" w:cs="Arial"/>
        </w:rPr>
        <w:t>Çetin</w:t>
      </w:r>
      <w:proofErr w:type="spellEnd"/>
      <w:r w:rsidR="00D30A06" w:rsidRPr="00D30A06">
        <w:rPr>
          <w:rFonts w:ascii="Arial" w:hAnsi="Arial" w:cs="Arial"/>
        </w:rPr>
        <w:t xml:space="preserve"> and </w:t>
      </w:r>
      <w:proofErr w:type="spellStart"/>
      <w:r w:rsidR="00D30A06" w:rsidRPr="00D30A06">
        <w:rPr>
          <w:rFonts w:ascii="Arial" w:hAnsi="Arial" w:cs="Arial"/>
        </w:rPr>
        <w:t>Coşkun</w:t>
      </w:r>
      <w:proofErr w:type="spellEnd"/>
      <w:r w:rsidR="00D30A06" w:rsidRPr="00D30A06">
        <w:rPr>
          <w:rFonts w:ascii="Arial" w:hAnsi="Arial" w:cs="Arial"/>
        </w:rPr>
        <w:t xml:space="preserve"> </w:t>
      </w:r>
      <w:r w:rsidRPr="00021CB3">
        <w:rPr>
          <w:rFonts w:ascii="Arial" w:hAnsi="Arial" w:cs="Arial"/>
        </w:rPr>
        <w:t xml:space="preserve">before the scale was used. The scale consists of 30 items. 299 middle school students participated in the study and factor analyses were conducted. It was determined that the scale had three factors: “Sensitivity”, “Reliability”, and “Responsibility”. The scale is a four-point Likert scale (1=never, 2=sometimes, 3=most of the time, and 4=always). The sensitivity subscale of the scale consists of 14 items and Cronbach's Alpha internal consistency coefficient is .87. The reliability sub-dimension of the scale consists of 11 items and Cronbach's Alpha internal consistency coefficient is .84. The responsibility sub-dimension of the scale consists of 5 items and Cronbach's Alpha internal consistency coefficient is .71. The reliability value for the entire values scale developed for middle school students was </w:t>
      </w:r>
      <w:r w:rsidRPr="00021CB3">
        <w:rPr>
          <w:rFonts w:ascii="Arial" w:hAnsi="Arial" w:cs="Arial"/>
        </w:rPr>
        <w:lastRenderedPageBreak/>
        <w:t>found to be .85.  The coefficient scores of both the overall scale and its sub-dimensions are at a high level and are considered reliable.</w:t>
      </w:r>
    </w:p>
    <w:p w14:paraId="3653FC32" w14:textId="77777777" w:rsidR="00021CB3" w:rsidRPr="00021CB3" w:rsidRDefault="00021CB3" w:rsidP="00021CB3">
      <w:pPr>
        <w:pStyle w:val="Body"/>
        <w:rPr>
          <w:rFonts w:ascii="Arial" w:hAnsi="Arial" w:cs="Arial"/>
          <w:b/>
        </w:rPr>
      </w:pPr>
      <w:r w:rsidRPr="00021CB3">
        <w:rPr>
          <w:rFonts w:ascii="Arial" w:hAnsi="Arial" w:cs="Arial"/>
          <w:b/>
        </w:rPr>
        <w:t>2.</w:t>
      </w:r>
      <w:r>
        <w:rPr>
          <w:rFonts w:ascii="Arial" w:hAnsi="Arial" w:cs="Arial"/>
          <w:b/>
        </w:rPr>
        <w:t>3</w:t>
      </w:r>
      <w:r w:rsidRPr="00021CB3">
        <w:rPr>
          <w:rFonts w:ascii="Arial" w:hAnsi="Arial" w:cs="Arial"/>
          <w:b/>
        </w:rPr>
        <w:t>.</w:t>
      </w:r>
      <w:r>
        <w:rPr>
          <w:rFonts w:ascii="Arial" w:hAnsi="Arial" w:cs="Arial"/>
          <w:b/>
        </w:rPr>
        <w:t>1.</w:t>
      </w:r>
      <w:r w:rsidRPr="00021CB3">
        <w:rPr>
          <w:rFonts w:ascii="Arial" w:hAnsi="Arial" w:cs="Arial"/>
          <w:b/>
        </w:rPr>
        <w:t xml:space="preserve"> Digital Stories Used in the Study</w:t>
      </w:r>
    </w:p>
    <w:p w14:paraId="4EFEEDBE" w14:textId="77777777" w:rsidR="00021CB3" w:rsidRPr="00021CB3" w:rsidRDefault="00021CB3" w:rsidP="00021CB3">
      <w:pPr>
        <w:pStyle w:val="Body"/>
        <w:rPr>
          <w:rFonts w:ascii="Arial" w:hAnsi="Arial" w:cs="Arial"/>
        </w:rPr>
      </w:pPr>
      <w:r w:rsidRPr="00021CB3">
        <w:rPr>
          <w:rFonts w:ascii="Arial" w:hAnsi="Arial" w:cs="Arial"/>
        </w:rPr>
        <w:t>The digital stories we used in the study were created by the authors by following the digital story development approach determined by Robin (2008b, pp.436-437) and listed in four stages. Define, collect, decide; select, import, begin to create; write, record, modify, finalize; and demonstrate, evaluate, replicate. The first digital story on the theme of diligence consisted of 263 words and lasted 2.09 minutes. The second digital story with the theme of friendship consisted of 358 words and lasted 3.48 minutes. The third digital story on the theme of benevolence consists of 476 words and lasts 4.28 minutes. The fourth digital story on the theme of empathy is 528 words and 5.00 minutes. The fifth digital story on the theme of respect consists of 571 words and lasts 4.37 minutes. The digital story with the theme of responsibility, which was shown in the last place, consists of 899 words and lasts 6.49 minutes.</w:t>
      </w:r>
    </w:p>
    <w:p w14:paraId="24F37B3A" w14:textId="77777777" w:rsidR="00021CB3" w:rsidRPr="00021CB3" w:rsidRDefault="00021CB3" w:rsidP="00021CB3">
      <w:pPr>
        <w:pStyle w:val="Body"/>
        <w:rPr>
          <w:rFonts w:ascii="Arial" w:hAnsi="Arial" w:cs="Arial"/>
          <w:b/>
        </w:rPr>
      </w:pPr>
      <w:r w:rsidRPr="00021CB3">
        <w:rPr>
          <w:rFonts w:ascii="Arial" w:hAnsi="Arial" w:cs="Arial"/>
          <w:b/>
        </w:rPr>
        <w:t>2.3.2. Process</w:t>
      </w:r>
    </w:p>
    <w:p w14:paraId="2BCB1472" w14:textId="77777777" w:rsidR="00021CB3" w:rsidRPr="00021CB3" w:rsidRDefault="00021CB3" w:rsidP="00021CB3">
      <w:pPr>
        <w:pStyle w:val="Body"/>
        <w:rPr>
          <w:rFonts w:ascii="Arial" w:hAnsi="Arial" w:cs="Arial"/>
        </w:rPr>
      </w:pPr>
      <w:r w:rsidRPr="00021CB3">
        <w:rPr>
          <w:rFonts w:ascii="Arial" w:hAnsi="Arial" w:cs="Arial"/>
        </w:rPr>
        <w:t xml:space="preserve">In this study, the values scale was applied as a pretest to all sixth graders (six classes) in the school where the study was conducted. Two classes that were similar to each other in terms of pre-test results were determined as the experimental group and the control group. Each of the six different digital stories created by the authors was shown to the sixth graders twice. Then, questions were asked about the values in the digital story. Students watched the digital stories in their classrooms.  In the experimental group, lessons were conducted with digital stories based on the values of diligence, friendship, respect, helpfulness, empathy, and responsibility within the scope of the social studies course. In the control group, teachers taught their lessons by following the social studies curriculum and content.  At the end of the experimental process, which continued for a total of six weeks, the scale developed by </w:t>
      </w:r>
      <w:proofErr w:type="spellStart"/>
      <w:r w:rsidRPr="00021CB3">
        <w:rPr>
          <w:rFonts w:ascii="Arial" w:hAnsi="Arial" w:cs="Arial"/>
        </w:rPr>
        <w:t>Çetin</w:t>
      </w:r>
      <w:proofErr w:type="spellEnd"/>
      <w:r w:rsidRPr="00021CB3">
        <w:rPr>
          <w:rFonts w:ascii="Arial" w:hAnsi="Arial" w:cs="Arial"/>
        </w:rPr>
        <w:t xml:space="preserve"> and </w:t>
      </w:r>
      <w:proofErr w:type="spellStart"/>
      <w:r w:rsidRPr="00021CB3">
        <w:rPr>
          <w:rFonts w:ascii="Arial" w:hAnsi="Arial" w:cs="Arial"/>
        </w:rPr>
        <w:t>Coşkun</w:t>
      </w:r>
      <w:proofErr w:type="spellEnd"/>
      <w:r w:rsidRPr="00021CB3">
        <w:rPr>
          <w:rFonts w:ascii="Arial" w:hAnsi="Arial" w:cs="Arial"/>
        </w:rPr>
        <w:t xml:space="preserve"> (2017) was applied as a post-test. The results obtained were analyzed. </w:t>
      </w:r>
    </w:p>
    <w:p w14:paraId="28DC31FB" w14:textId="77777777" w:rsidR="00021CB3" w:rsidRPr="00021CB3" w:rsidRDefault="00021CB3" w:rsidP="00021CB3">
      <w:pPr>
        <w:pStyle w:val="Body"/>
        <w:rPr>
          <w:rFonts w:ascii="Arial" w:hAnsi="Arial" w:cs="Arial"/>
          <w:b/>
          <w:sz w:val="22"/>
          <w:szCs w:val="22"/>
        </w:rPr>
      </w:pPr>
      <w:r w:rsidRPr="00021CB3">
        <w:rPr>
          <w:rFonts w:ascii="Arial" w:hAnsi="Arial" w:cs="Arial"/>
          <w:b/>
          <w:sz w:val="22"/>
          <w:szCs w:val="22"/>
        </w:rPr>
        <w:t xml:space="preserve">2.4. Data Analysis </w:t>
      </w:r>
    </w:p>
    <w:p w14:paraId="2276387C" w14:textId="77777777" w:rsidR="00021CB3" w:rsidRPr="00021CB3" w:rsidRDefault="00021CB3" w:rsidP="00021CB3">
      <w:pPr>
        <w:pStyle w:val="Body"/>
        <w:rPr>
          <w:rFonts w:ascii="Arial" w:hAnsi="Arial" w:cs="Arial"/>
        </w:rPr>
      </w:pPr>
      <w:r w:rsidRPr="00021CB3">
        <w:rPr>
          <w:rFonts w:ascii="Arial" w:hAnsi="Arial" w:cs="Arial"/>
        </w:rPr>
        <w:t xml:space="preserve">The data collected in the study were analyzed using the SPSS 20 program.  To decide on the appropriate analysis method, the normality assumption was examined in the first place. Shapiro-Wilk test result was examined for normality assumption. The results are presented in </w:t>
      </w:r>
      <w:r w:rsidR="00836659" w:rsidRPr="00021CB3">
        <w:rPr>
          <w:rFonts w:ascii="Arial" w:hAnsi="Arial" w:cs="Arial"/>
        </w:rPr>
        <w:t xml:space="preserve">Table </w:t>
      </w:r>
      <w:r w:rsidR="00836659">
        <w:rPr>
          <w:rFonts w:ascii="Arial" w:hAnsi="Arial" w:cs="Arial"/>
        </w:rPr>
        <w:t>2</w:t>
      </w:r>
      <w:r w:rsidRPr="00021CB3">
        <w:rPr>
          <w:rFonts w:ascii="Arial" w:hAnsi="Arial" w:cs="Arial"/>
        </w:rPr>
        <w:t>.</w:t>
      </w:r>
    </w:p>
    <w:p w14:paraId="2C61BFC5" w14:textId="77777777" w:rsidR="00021CB3" w:rsidRDefault="00021CB3" w:rsidP="00021CB3">
      <w:pPr>
        <w:pStyle w:val="Body"/>
        <w:spacing w:after="0"/>
        <w:rPr>
          <w:rFonts w:ascii="Arial" w:hAnsi="Arial" w:cs="Arial"/>
          <w:b/>
        </w:rPr>
      </w:pPr>
      <w:r w:rsidRPr="00021CB3">
        <w:rPr>
          <w:rFonts w:ascii="Arial" w:hAnsi="Arial" w:cs="Arial"/>
          <w:b/>
        </w:rPr>
        <w:t xml:space="preserve">Table </w:t>
      </w:r>
      <w:r w:rsidR="00836659">
        <w:rPr>
          <w:rFonts w:ascii="Arial" w:hAnsi="Arial" w:cs="Arial"/>
          <w:b/>
        </w:rPr>
        <w:t>2</w:t>
      </w:r>
      <w:r w:rsidRPr="00021CB3">
        <w:rPr>
          <w:rFonts w:ascii="Arial" w:hAnsi="Arial" w:cs="Arial"/>
          <w:b/>
        </w:rPr>
        <w:t xml:space="preserve">. Normality test results </w:t>
      </w:r>
    </w:p>
    <w:tbl>
      <w:tblPr>
        <w:tblW w:w="660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418"/>
        <w:gridCol w:w="1276"/>
        <w:gridCol w:w="2126"/>
        <w:gridCol w:w="1785"/>
      </w:tblGrid>
      <w:tr w:rsidR="00021CB3" w:rsidRPr="00A76666" w14:paraId="6F3EB2C5" w14:textId="77777777" w:rsidTr="00A76666">
        <w:trPr>
          <w:cantSplit/>
          <w:trHeight w:val="112"/>
        </w:trPr>
        <w:tc>
          <w:tcPr>
            <w:tcW w:w="1418" w:type="dxa"/>
            <w:vMerge w:val="restart"/>
            <w:shd w:val="clear" w:color="auto" w:fill="FFFFFF"/>
            <w:vAlign w:val="bottom"/>
          </w:tcPr>
          <w:p w14:paraId="3D06B06C" w14:textId="77777777" w:rsidR="00021CB3" w:rsidRPr="00A76666" w:rsidRDefault="00021CB3" w:rsidP="00A76666">
            <w:pPr>
              <w:autoSpaceDE w:val="0"/>
              <w:autoSpaceDN w:val="0"/>
              <w:adjustRightInd w:val="0"/>
              <w:ind w:left="60" w:right="60"/>
              <w:rPr>
                <w:rFonts w:ascii="Arial" w:hAnsi="Arial" w:cs="Arial"/>
                <w:b/>
              </w:rPr>
            </w:pPr>
            <w:r w:rsidRPr="00A76666">
              <w:rPr>
                <w:rFonts w:ascii="Arial" w:hAnsi="Arial" w:cs="Arial"/>
                <w:b/>
              </w:rPr>
              <w:t>Groups</w:t>
            </w:r>
          </w:p>
        </w:tc>
        <w:tc>
          <w:tcPr>
            <w:tcW w:w="5187" w:type="dxa"/>
            <w:gridSpan w:val="3"/>
            <w:shd w:val="clear" w:color="auto" w:fill="FFFFFF"/>
            <w:vAlign w:val="bottom"/>
          </w:tcPr>
          <w:p w14:paraId="44AB007E" w14:textId="77777777" w:rsidR="00021CB3" w:rsidRPr="00A76666" w:rsidRDefault="00021CB3" w:rsidP="00A76666">
            <w:pPr>
              <w:autoSpaceDE w:val="0"/>
              <w:autoSpaceDN w:val="0"/>
              <w:adjustRightInd w:val="0"/>
              <w:ind w:left="60" w:right="60"/>
              <w:jc w:val="center"/>
              <w:rPr>
                <w:rFonts w:ascii="Arial" w:hAnsi="Arial" w:cs="Arial"/>
                <w:b/>
              </w:rPr>
            </w:pPr>
            <w:r w:rsidRPr="00A76666">
              <w:rPr>
                <w:rFonts w:ascii="Arial" w:hAnsi="Arial" w:cs="Arial"/>
                <w:b/>
              </w:rPr>
              <w:t xml:space="preserve">Shapiro-Wilk </w:t>
            </w:r>
          </w:p>
        </w:tc>
      </w:tr>
      <w:tr w:rsidR="00021CB3" w:rsidRPr="00A76666" w14:paraId="6ECA1A77" w14:textId="77777777" w:rsidTr="00021CB3">
        <w:trPr>
          <w:cantSplit/>
          <w:trHeight w:val="290"/>
        </w:trPr>
        <w:tc>
          <w:tcPr>
            <w:tcW w:w="1418" w:type="dxa"/>
            <w:vMerge/>
            <w:tcBorders>
              <w:bottom w:val="single" w:sz="4" w:space="0" w:color="auto"/>
            </w:tcBorders>
            <w:shd w:val="clear" w:color="auto" w:fill="FFFFFF"/>
            <w:vAlign w:val="bottom"/>
          </w:tcPr>
          <w:p w14:paraId="535D16F7" w14:textId="77777777" w:rsidR="00021CB3" w:rsidRPr="00A76666" w:rsidRDefault="00021CB3" w:rsidP="00A76666">
            <w:pPr>
              <w:autoSpaceDE w:val="0"/>
              <w:autoSpaceDN w:val="0"/>
              <w:adjustRightInd w:val="0"/>
              <w:rPr>
                <w:rFonts w:ascii="Arial" w:hAnsi="Arial" w:cs="Arial"/>
                <w:b/>
              </w:rPr>
            </w:pPr>
          </w:p>
        </w:tc>
        <w:tc>
          <w:tcPr>
            <w:tcW w:w="1276" w:type="dxa"/>
            <w:tcBorders>
              <w:bottom w:val="single" w:sz="4" w:space="0" w:color="auto"/>
            </w:tcBorders>
            <w:shd w:val="clear" w:color="auto" w:fill="FFFFFF"/>
            <w:vAlign w:val="bottom"/>
          </w:tcPr>
          <w:p w14:paraId="3546F50C" w14:textId="77777777" w:rsidR="00021CB3" w:rsidRPr="00A76666" w:rsidRDefault="00021CB3" w:rsidP="00A76666">
            <w:pPr>
              <w:autoSpaceDE w:val="0"/>
              <w:autoSpaceDN w:val="0"/>
              <w:adjustRightInd w:val="0"/>
              <w:ind w:left="60" w:right="60"/>
              <w:jc w:val="right"/>
              <w:rPr>
                <w:rFonts w:ascii="Arial" w:hAnsi="Arial" w:cs="Arial"/>
                <w:b/>
              </w:rPr>
            </w:pPr>
            <w:r w:rsidRPr="00A76666">
              <w:rPr>
                <w:rFonts w:ascii="Arial" w:hAnsi="Arial" w:cs="Arial"/>
                <w:b/>
              </w:rPr>
              <w:t>Statistics</w:t>
            </w:r>
          </w:p>
        </w:tc>
        <w:tc>
          <w:tcPr>
            <w:tcW w:w="2126" w:type="dxa"/>
            <w:tcBorders>
              <w:bottom w:val="single" w:sz="4" w:space="0" w:color="auto"/>
            </w:tcBorders>
            <w:shd w:val="clear" w:color="auto" w:fill="FFFFFF"/>
            <w:vAlign w:val="bottom"/>
          </w:tcPr>
          <w:p w14:paraId="7E3395BD" w14:textId="77777777" w:rsidR="00021CB3" w:rsidRPr="00A76666" w:rsidRDefault="00021CB3" w:rsidP="00A76666">
            <w:pPr>
              <w:autoSpaceDE w:val="0"/>
              <w:autoSpaceDN w:val="0"/>
              <w:adjustRightInd w:val="0"/>
              <w:ind w:left="60" w:right="60"/>
              <w:jc w:val="right"/>
              <w:rPr>
                <w:rFonts w:ascii="Arial" w:hAnsi="Arial" w:cs="Arial"/>
                <w:b/>
              </w:rPr>
            </w:pPr>
            <w:r w:rsidRPr="00A76666">
              <w:rPr>
                <w:rFonts w:ascii="Arial" w:hAnsi="Arial" w:cs="Arial"/>
                <w:b/>
              </w:rPr>
              <w:t>Degrees of freedom</w:t>
            </w:r>
          </w:p>
        </w:tc>
        <w:tc>
          <w:tcPr>
            <w:tcW w:w="1785" w:type="dxa"/>
            <w:tcBorders>
              <w:bottom w:val="single" w:sz="4" w:space="0" w:color="auto"/>
            </w:tcBorders>
            <w:shd w:val="clear" w:color="auto" w:fill="FFFFFF"/>
            <w:vAlign w:val="bottom"/>
          </w:tcPr>
          <w:p w14:paraId="1C045F56" w14:textId="77777777" w:rsidR="00021CB3" w:rsidRPr="00A76666" w:rsidRDefault="00021CB3" w:rsidP="00A76666">
            <w:pPr>
              <w:autoSpaceDE w:val="0"/>
              <w:autoSpaceDN w:val="0"/>
              <w:adjustRightInd w:val="0"/>
              <w:ind w:left="60" w:right="60"/>
              <w:jc w:val="right"/>
              <w:rPr>
                <w:rFonts w:ascii="Arial" w:hAnsi="Arial" w:cs="Arial"/>
                <w:b/>
              </w:rPr>
            </w:pPr>
            <w:r w:rsidRPr="00A76666">
              <w:rPr>
                <w:rFonts w:ascii="Arial" w:hAnsi="Arial" w:cs="Arial"/>
                <w:b/>
              </w:rPr>
              <w:t>p</w:t>
            </w:r>
          </w:p>
        </w:tc>
      </w:tr>
      <w:tr w:rsidR="00021CB3" w:rsidRPr="00A76666" w14:paraId="60678169" w14:textId="77777777" w:rsidTr="00021CB3">
        <w:trPr>
          <w:cantSplit/>
          <w:trHeight w:val="138"/>
        </w:trPr>
        <w:tc>
          <w:tcPr>
            <w:tcW w:w="1418" w:type="dxa"/>
            <w:tcBorders>
              <w:bottom w:val="nil"/>
            </w:tcBorders>
            <w:shd w:val="clear" w:color="auto" w:fill="FFFFFF"/>
          </w:tcPr>
          <w:p w14:paraId="5A663839"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Control</w:t>
            </w:r>
          </w:p>
        </w:tc>
        <w:tc>
          <w:tcPr>
            <w:tcW w:w="1276" w:type="dxa"/>
            <w:tcBorders>
              <w:bottom w:val="nil"/>
            </w:tcBorders>
            <w:shd w:val="clear" w:color="auto" w:fill="FFFFFF"/>
          </w:tcPr>
          <w:p w14:paraId="1E87B940"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,637</w:t>
            </w:r>
          </w:p>
        </w:tc>
        <w:tc>
          <w:tcPr>
            <w:tcW w:w="2126" w:type="dxa"/>
            <w:tcBorders>
              <w:bottom w:val="nil"/>
            </w:tcBorders>
            <w:shd w:val="clear" w:color="auto" w:fill="FFFFFF"/>
          </w:tcPr>
          <w:p w14:paraId="57DA9E38"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60</w:t>
            </w:r>
          </w:p>
        </w:tc>
        <w:tc>
          <w:tcPr>
            <w:tcW w:w="1785" w:type="dxa"/>
            <w:tcBorders>
              <w:bottom w:val="nil"/>
            </w:tcBorders>
            <w:shd w:val="clear" w:color="auto" w:fill="FFFFFF"/>
          </w:tcPr>
          <w:p w14:paraId="78F4BF9A"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,000</w:t>
            </w:r>
          </w:p>
        </w:tc>
      </w:tr>
      <w:tr w:rsidR="00021CB3" w:rsidRPr="00A76666" w14:paraId="55BFCD26" w14:textId="77777777" w:rsidTr="00021CB3">
        <w:trPr>
          <w:cantSplit/>
          <w:trHeight w:val="184"/>
        </w:trPr>
        <w:tc>
          <w:tcPr>
            <w:tcW w:w="1418" w:type="dxa"/>
            <w:tcBorders>
              <w:top w:val="nil"/>
            </w:tcBorders>
            <w:shd w:val="clear" w:color="auto" w:fill="FFFFFF"/>
          </w:tcPr>
          <w:p w14:paraId="7DDC8CC1"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Experiment</w:t>
            </w:r>
          </w:p>
        </w:tc>
        <w:tc>
          <w:tcPr>
            <w:tcW w:w="1276" w:type="dxa"/>
            <w:tcBorders>
              <w:top w:val="nil"/>
            </w:tcBorders>
            <w:shd w:val="clear" w:color="auto" w:fill="FFFFFF"/>
          </w:tcPr>
          <w:p w14:paraId="1110D2BC"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,637</w:t>
            </w:r>
          </w:p>
        </w:tc>
        <w:tc>
          <w:tcPr>
            <w:tcW w:w="2126" w:type="dxa"/>
            <w:tcBorders>
              <w:top w:val="nil"/>
            </w:tcBorders>
            <w:shd w:val="clear" w:color="auto" w:fill="FFFFFF"/>
          </w:tcPr>
          <w:p w14:paraId="4D712B45"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60</w:t>
            </w:r>
          </w:p>
        </w:tc>
        <w:tc>
          <w:tcPr>
            <w:tcW w:w="1785" w:type="dxa"/>
            <w:tcBorders>
              <w:top w:val="nil"/>
            </w:tcBorders>
            <w:shd w:val="clear" w:color="auto" w:fill="FFFFFF"/>
          </w:tcPr>
          <w:p w14:paraId="0995E005"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,000</w:t>
            </w:r>
          </w:p>
        </w:tc>
      </w:tr>
    </w:tbl>
    <w:p w14:paraId="3A2E0086" w14:textId="77777777" w:rsidR="00021CB3" w:rsidRPr="00021CB3" w:rsidRDefault="00021CB3" w:rsidP="00021CB3">
      <w:pPr>
        <w:pStyle w:val="Body"/>
        <w:spacing w:after="0"/>
        <w:rPr>
          <w:rFonts w:ascii="Arial" w:hAnsi="Arial" w:cs="Arial"/>
        </w:rPr>
      </w:pPr>
      <w:r w:rsidRPr="00021CB3">
        <w:rPr>
          <w:rFonts w:ascii="Arial" w:hAnsi="Arial" w:cs="Arial"/>
        </w:rPr>
        <w:t>The normality of distribution (</w:t>
      </w:r>
      <w:proofErr w:type="spellStart"/>
      <w:r w:rsidRPr="00021CB3">
        <w:rPr>
          <w:rFonts w:ascii="Arial" w:hAnsi="Arial" w:cs="Arial"/>
        </w:rPr>
        <w:t>shapiro-wilk</w:t>
      </w:r>
      <w:proofErr w:type="spellEnd"/>
      <w:r w:rsidRPr="00021CB3">
        <w:rPr>
          <w:rFonts w:ascii="Arial" w:hAnsi="Arial" w:cs="Arial"/>
        </w:rPr>
        <w:t>) test of the participants' scores from the values scale showed that the distribution was not normal so that we analyzed the data using nonparametric tests such as Wilcoxon signed-rank test and Mann-Whitney U test.</w:t>
      </w:r>
    </w:p>
    <w:p w14:paraId="11D6E6BB" w14:textId="77777777" w:rsidR="00021CB3" w:rsidRDefault="00021CB3" w:rsidP="00441B6F">
      <w:pPr>
        <w:pStyle w:val="Head1"/>
        <w:spacing w:after="0"/>
        <w:jc w:val="both"/>
        <w:rPr>
          <w:rFonts w:ascii="Arial" w:hAnsi="Arial" w:cs="Arial"/>
        </w:rPr>
      </w:pPr>
    </w:p>
    <w:p w14:paraId="7C5E436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474DFFAC" w14:textId="77777777" w:rsidR="00790ADA" w:rsidRPr="00FB3A86" w:rsidRDefault="00790ADA" w:rsidP="00441B6F">
      <w:pPr>
        <w:pStyle w:val="Head1"/>
        <w:spacing w:after="0"/>
        <w:jc w:val="both"/>
        <w:rPr>
          <w:rFonts w:ascii="Arial" w:hAnsi="Arial" w:cs="Arial"/>
        </w:rPr>
      </w:pPr>
    </w:p>
    <w:p w14:paraId="16563730" w14:textId="5E667FD7" w:rsidR="00021CB3" w:rsidRPr="00021CB3" w:rsidRDefault="00021CB3" w:rsidP="00021CB3">
      <w:pPr>
        <w:pStyle w:val="Body"/>
        <w:rPr>
          <w:rFonts w:ascii="Arial" w:hAnsi="Arial" w:cs="Arial"/>
        </w:rPr>
      </w:pPr>
      <w:r w:rsidRPr="00021CB3">
        <w:rPr>
          <w:rFonts w:ascii="Arial" w:hAnsi="Arial" w:cs="Arial"/>
        </w:rPr>
        <w:t xml:space="preserve">In this study, the effect of value-themed digital stories prepared for the sixth grade social studies course on students' attitudes toward values was </w:t>
      </w:r>
      <w:r w:rsidR="00D472F1" w:rsidRPr="00D472F1">
        <w:rPr>
          <w:rFonts w:ascii="Arial" w:hAnsi="Arial" w:cs="Arial"/>
        </w:rPr>
        <w:t>examined</w:t>
      </w:r>
      <w:r w:rsidRPr="00021CB3">
        <w:rPr>
          <w:rFonts w:ascii="Arial" w:hAnsi="Arial" w:cs="Arial"/>
        </w:rPr>
        <w:t xml:space="preserve">. First of all, the question of whether there is a significant difference between the pretest mean scores of the experimental group and the control group students from the values scale was sought to be answered. The results are presented in Table </w:t>
      </w:r>
      <w:r w:rsidR="00836659">
        <w:rPr>
          <w:rFonts w:ascii="Arial" w:hAnsi="Arial" w:cs="Arial"/>
        </w:rPr>
        <w:t>3</w:t>
      </w:r>
      <w:r w:rsidRPr="00021CB3">
        <w:rPr>
          <w:rFonts w:ascii="Arial" w:hAnsi="Arial" w:cs="Arial"/>
        </w:rPr>
        <w:t>.</w:t>
      </w:r>
    </w:p>
    <w:p w14:paraId="048FEDC7" w14:textId="77777777" w:rsidR="00021CB3" w:rsidRDefault="00021CB3" w:rsidP="00021CB3">
      <w:pPr>
        <w:pStyle w:val="Body"/>
        <w:spacing w:after="0"/>
        <w:rPr>
          <w:rFonts w:ascii="Arial" w:hAnsi="Arial" w:cs="Arial"/>
          <w:b/>
        </w:rPr>
      </w:pPr>
      <w:r w:rsidRPr="00021CB3">
        <w:rPr>
          <w:rFonts w:ascii="Arial" w:hAnsi="Arial" w:cs="Arial"/>
          <w:b/>
        </w:rPr>
        <w:t xml:space="preserve">Table </w:t>
      </w:r>
      <w:r w:rsidR="00836659">
        <w:rPr>
          <w:rFonts w:ascii="Arial" w:hAnsi="Arial" w:cs="Arial"/>
          <w:b/>
        </w:rPr>
        <w:t>3</w:t>
      </w:r>
      <w:r w:rsidRPr="00021CB3">
        <w:rPr>
          <w:rFonts w:ascii="Arial" w:hAnsi="Arial" w:cs="Arial"/>
          <w:b/>
        </w:rPr>
        <w:t xml:space="preserve">: U Test Results for the Difference of the Participants' Pre-Test Scores from the Values Scale According to Groups </w:t>
      </w:r>
    </w:p>
    <w:tbl>
      <w:tblPr>
        <w:tblW w:w="7797"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418"/>
        <w:gridCol w:w="1134"/>
        <w:gridCol w:w="567"/>
        <w:gridCol w:w="1134"/>
        <w:gridCol w:w="1417"/>
        <w:gridCol w:w="993"/>
        <w:gridCol w:w="1134"/>
      </w:tblGrid>
      <w:tr w:rsidR="00021CB3" w:rsidRPr="00A76666" w14:paraId="0190EE8F" w14:textId="77777777" w:rsidTr="00A76666">
        <w:trPr>
          <w:cantSplit/>
          <w:trHeight w:val="521"/>
        </w:trPr>
        <w:tc>
          <w:tcPr>
            <w:tcW w:w="1418" w:type="dxa"/>
            <w:tcBorders>
              <w:bottom w:val="single" w:sz="4" w:space="0" w:color="auto"/>
            </w:tcBorders>
          </w:tcPr>
          <w:p w14:paraId="20A1ADC2" w14:textId="77777777" w:rsidR="00021CB3" w:rsidRPr="00A76666" w:rsidRDefault="00021CB3" w:rsidP="00A76666">
            <w:pPr>
              <w:autoSpaceDE w:val="0"/>
              <w:autoSpaceDN w:val="0"/>
              <w:adjustRightInd w:val="0"/>
              <w:rPr>
                <w:rFonts w:ascii="Arial" w:hAnsi="Arial" w:cs="Arial"/>
                <w:b/>
              </w:rPr>
            </w:pPr>
          </w:p>
        </w:tc>
        <w:tc>
          <w:tcPr>
            <w:tcW w:w="1134" w:type="dxa"/>
            <w:tcBorders>
              <w:bottom w:val="single" w:sz="4" w:space="0" w:color="auto"/>
            </w:tcBorders>
            <w:shd w:val="clear" w:color="auto" w:fill="FFFFFF"/>
          </w:tcPr>
          <w:p w14:paraId="7593A35F" w14:textId="77777777" w:rsidR="00021CB3" w:rsidRPr="00A76666" w:rsidRDefault="00021CB3" w:rsidP="00A76666">
            <w:pPr>
              <w:pStyle w:val="Default"/>
              <w:rPr>
                <w:rFonts w:ascii="Arial" w:hAnsi="Arial" w:cs="Arial"/>
                <w:b/>
                <w:color w:val="auto"/>
                <w:sz w:val="20"/>
                <w:szCs w:val="20"/>
              </w:rPr>
            </w:pPr>
            <w:r w:rsidRPr="00A76666">
              <w:rPr>
                <w:rFonts w:ascii="Arial" w:hAnsi="Arial" w:cs="Arial"/>
                <w:b/>
                <w:sz w:val="20"/>
                <w:szCs w:val="20"/>
              </w:rPr>
              <w:t>Groups</w:t>
            </w:r>
          </w:p>
        </w:tc>
        <w:tc>
          <w:tcPr>
            <w:tcW w:w="567" w:type="dxa"/>
            <w:tcBorders>
              <w:bottom w:val="single" w:sz="4" w:space="0" w:color="auto"/>
            </w:tcBorders>
            <w:shd w:val="clear" w:color="auto" w:fill="FFFFFF"/>
          </w:tcPr>
          <w:p w14:paraId="3BEF60AF" w14:textId="77777777" w:rsidR="00021CB3" w:rsidRPr="00A76666" w:rsidRDefault="00021CB3" w:rsidP="00A76666">
            <w:pPr>
              <w:pStyle w:val="Default"/>
              <w:jc w:val="center"/>
              <w:rPr>
                <w:rFonts w:ascii="Arial" w:hAnsi="Arial" w:cs="Arial"/>
                <w:b/>
                <w:color w:val="auto"/>
                <w:sz w:val="20"/>
                <w:szCs w:val="20"/>
              </w:rPr>
            </w:pPr>
            <w:r w:rsidRPr="00A76666">
              <w:rPr>
                <w:rFonts w:ascii="Arial" w:hAnsi="Arial" w:cs="Arial"/>
                <w:b/>
                <w:color w:val="auto"/>
                <w:sz w:val="20"/>
                <w:szCs w:val="20"/>
              </w:rPr>
              <w:t>N</w:t>
            </w:r>
          </w:p>
        </w:tc>
        <w:tc>
          <w:tcPr>
            <w:tcW w:w="1134" w:type="dxa"/>
            <w:tcBorders>
              <w:bottom w:val="single" w:sz="4" w:space="0" w:color="auto"/>
            </w:tcBorders>
            <w:shd w:val="clear" w:color="auto" w:fill="FFFFFF"/>
          </w:tcPr>
          <w:p w14:paraId="695CE613" w14:textId="77777777" w:rsidR="00021CB3" w:rsidRPr="00A76666" w:rsidRDefault="00021CB3" w:rsidP="00A76666">
            <w:pPr>
              <w:pStyle w:val="Default"/>
              <w:jc w:val="center"/>
              <w:rPr>
                <w:rFonts w:ascii="Arial" w:hAnsi="Arial" w:cs="Arial"/>
                <w:b/>
                <w:color w:val="auto"/>
                <w:sz w:val="20"/>
                <w:szCs w:val="20"/>
              </w:rPr>
            </w:pPr>
            <w:r w:rsidRPr="00A76666">
              <w:rPr>
                <w:rFonts w:ascii="Arial" w:hAnsi="Arial" w:cs="Arial"/>
                <w:b/>
                <w:color w:val="auto"/>
                <w:sz w:val="20"/>
                <w:szCs w:val="20"/>
              </w:rPr>
              <w:t>Mean Rank</w:t>
            </w:r>
          </w:p>
        </w:tc>
        <w:tc>
          <w:tcPr>
            <w:tcW w:w="1417" w:type="dxa"/>
            <w:tcBorders>
              <w:bottom w:val="single" w:sz="4" w:space="0" w:color="auto"/>
            </w:tcBorders>
            <w:shd w:val="clear" w:color="auto" w:fill="FFFFFF"/>
          </w:tcPr>
          <w:p w14:paraId="2BF35234" w14:textId="77777777" w:rsidR="00021CB3" w:rsidRPr="00A76666" w:rsidRDefault="00021CB3" w:rsidP="00A76666">
            <w:pPr>
              <w:pStyle w:val="Default"/>
              <w:jc w:val="center"/>
              <w:rPr>
                <w:rFonts w:ascii="Arial" w:hAnsi="Arial" w:cs="Arial"/>
                <w:b/>
                <w:color w:val="auto"/>
                <w:sz w:val="20"/>
                <w:szCs w:val="20"/>
              </w:rPr>
            </w:pPr>
            <w:r w:rsidRPr="00A76666">
              <w:rPr>
                <w:rFonts w:ascii="Arial" w:hAnsi="Arial" w:cs="Arial"/>
                <w:b/>
                <w:color w:val="auto"/>
                <w:sz w:val="20"/>
                <w:szCs w:val="20"/>
              </w:rPr>
              <w:t xml:space="preserve">Sum of Ranks </w:t>
            </w:r>
          </w:p>
        </w:tc>
        <w:tc>
          <w:tcPr>
            <w:tcW w:w="993" w:type="dxa"/>
            <w:tcBorders>
              <w:bottom w:val="single" w:sz="4" w:space="0" w:color="auto"/>
            </w:tcBorders>
            <w:shd w:val="clear" w:color="auto" w:fill="FFFFFF"/>
          </w:tcPr>
          <w:p w14:paraId="30A54C90" w14:textId="77777777" w:rsidR="00021CB3" w:rsidRPr="00A76666" w:rsidRDefault="00021CB3" w:rsidP="00A76666">
            <w:pPr>
              <w:pStyle w:val="Default"/>
              <w:jc w:val="center"/>
              <w:rPr>
                <w:rFonts w:ascii="Arial" w:hAnsi="Arial" w:cs="Arial"/>
                <w:b/>
                <w:color w:val="auto"/>
                <w:sz w:val="20"/>
                <w:szCs w:val="20"/>
              </w:rPr>
            </w:pPr>
            <w:r w:rsidRPr="00A76666">
              <w:rPr>
                <w:rFonts w:ascii="Arial" w:hAnsi="Arial" w:cs="Arial"/>
                <w:b/>
                <w:color w:val="auto"/>
                <w:sz w:val="20"/>
                <w:szCs w:val="20"/>
              </w:rPr>
              <w:t>U</w:t>
            </w:r>
          </w:p>
        </w:tc>
        <w:tc>
          <w:tcPr>
            <w:tcW w:w="1134" w:type="dxa"/>
            <w:tcBorders>
              <w:bottom w:val="single" w:sz="4" w:space="0" w:color="auto"/>
            </w:tcBorders>
            <w:shd w:val="clear" w:color="auto" w:fill="FFFFFF"/>
          </w:tcPr>
          <w:p w14:paraId="50770894" w14:textId="77777777" w:rsidR="00021CB3" w:rsidRPr="00A76666" w:rsidRDefault="00021CB3" w:rsidP="00A76666">
            <w:pPr>
              <w:pStyle w:val="Default"/>
              <w:jc w:val="right"/>
              <w:rPr>
                <w:rFonts w:ascii="Arial" w:hAnsi="Arial" w:cs="Arial"/>
                <w:b/>
                <w:color w:val="auto"/>
                <w:sz w:val="20"/>
                <w:szCs w:val="20"/>
              </w:rPr>
            </w:pPr>
            <w:r w:rsidRPr="00A76666">
              <w:rPr>
                <w:rFonts w:ascii="Arial" w:hAnsi="Arial" w:cs="Arial"/>
                <w:b/>
                <w:color w:val="auto"/>
                <w:sz w:val="20"/>
                <w:szCs w:val="20"/>
              </w:rPr>
              <w:t>p</w:t>
            </w:r>
          </w:p>
        </w:tc>
      </w:tr>
      <w:tr w:rsidR="00021CB3" w:rsidRPr="00A76666" w14:paraId="572B5E30" w14:textId="77777777" w:rsidTr="00A76666">
        <w:trPr>
          <w:cantSplit/>
          <w:trHeight w:val="331"/>
        </w:trPr>
        <w:tc>
          <w:tcPr>
            <w:tcW w:w="1418" w:type="dxa"/>
            <w:vMerge w:val="restart"/>
            <w:tcBorders>
              <w:bottom w:val="nil"/>
            </w:tcBorders>
            <w:shd w:val="clear" w:color="auto" w:fill="FFFFFF"/>
          </w:tcPr>
          <w:p w14:paraId="301CA0CB" w14:textId="77777777" w:rsidR="00021CB3" w:rsidRPr="00A76666" w:rsidRDefault="00021CB3" w:rsidP="00A76666">
            <w:pPr>
              <w:autoSpaceDE w:val="0"/>
              <w:autoSpaceDN w:val="0"/>
              <w:adjustRightInd w:val="0"/>
              <w:ind w:right="60"/>
              <w:rPr>
                <w:rFonts w:ascii="Arial" w:hAnsi="Arial" w:cs="Arial"/>
              </w:rPr>
            </w:pPr>
            <w:r w:rsidRPr="00A76666">
              <w:rPr>
                <w:rFonts w:ascii="Arial" w:hAnsi="Arial" w:cs="Arial"/>
              </w:rPr>
              <w:t>Sensitivity</w:t>
            </w:r>
          </w:p>
        </w:tc>
        <w:tc>
          <w:tcPr>
            <w:tcW w:w="1134" w:type="dxa"/>
            <w:tcBorders>
              <w:bottom w:val="nil"/>
            </w:tcBorders>
            <w:shd w:val="clear" w:color="auto" w:fill="FFFFFF"/>
          </w:tcPr>
          <w:p w14:paraId="5551521B"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Control</w:t>
            </w:r>
          </w:p>
        </w:tc>
        <w:tc>
          <w:tcPr>
            <w:tcW w:w="567" w:type="dxa"/>
            <w:tcBorders>
              <w:bottom w:val="nil"/>
            </w:tcBorders>
            <w:shd w:val="clear" w:color="auto" w:fill="FFFFFF"/>
          </w:tcPr>
          <w:p w14:paraId="2BC7AA4B"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30</w:t>
            </w:r>
          </w:p>
        </w:tc>
        <w:tc>
          <w:tcPr>
            <w:tcW w:w="1134" w:type="dxa"/>
            <w:tcBorders>
              <w:bottom w:val="nil"/>
            </w:tcBorders>
            <w:shd w:val="clear" w:color="auto" w:fill="FFFFFF"/>
          </w:tcPr>
          <w:p w14:paraId="25DCBE30"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29,78</w:t>
            </w:r>
          </w:p>
        </w:tc>
        <w:tc>
          <w:tcPr>
            <w:tcW w:w="1417" w:type="dxa"/>
            <w:tcBorders>
              <w:bottom w:val="nil"/>
            </w:tcBorders>
            <w:shd w:val="clear" w:color="auto" w:fill="FFFFFF"/>
          </w:tcPr>
          <w:p w14:paraId="20790118"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893,50</w:t>
            </w:r>
          </w:p>
        </w:tc>
        <w:tc>
          <w:tcPr>
            <w:tcW w:w="993" w:type="dxa"/>
            <w:tcBorders>
              <w:bottom w:val="nil"/>
            </w:tcBorders>
            <w:shd w:val="clear" w:color="auto" w:fill="FFFFFF"/>
          </w:tcPr>
          <w:p w14:paraId="5D2BBE66"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428,500</w:t>
            </w:r>
          </w:p>
        </w:tc>
        <w:tc>
          <w:tcPr>
            <w:tcW w:w="1134" w:type="dxa"/>
            <w:tcBorders>
              <w:bottom w:val="nil"/>
            </w:tcBorders>
            <w:shd w:val="clear" w:color="auto" w:fill="FFFFFF"/>
          </w:tcPr>
          <w:p w14:paraId="7234303C"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,750</w:t>
            </w:r>
          </w:p>
        </w:tc>
      </w:tr>
      <w:tr w:rsidR="00021CB3" w:rsidRPr="00A76666" w14:paraId="0E998B16" w14:textId="77777777" w:rsidTr="00A76666">
        <w:trPr>
          <w:cantSplit/>
          <w:trHeight w:val="346"/>
        </w:trPr>
        <w:tc>
          <w:tcPr>
            <w:tcW w:w="1418" w:type="dxa"/>
            <w:vMerge/>
            <w:tcBorders>
              <w:top w:val="nil"/>
              <w:bottom w:val="nil"/>
            </w:tcBorders>
            <w:shd w:val="clear" w:color="auto" w:fill="FFFFFF"/>
          </w:tcPr>
          <w:p w14:paraId="35C942F6" w14:textId="77777777" w:rsidR="00021CB3" w:rsidRPr="00A76666" w:rsidRDefault="00021CB3" w:rsidP="00A76666">
            <w:pPr>
              <w:autoSpaceDE w:val="0"/>
              <w:autoSpaceDN w:val="0"/>
              <w:adjustRightInd w:val="0"/>
              <w:rPr>
                <w:rFonts w:ascii="Arial" w:hAnsi="Arial" w:cs="Arial"/>
              </w:rPr>
            </w:pPr>
          </w:p>
        </w:tc>
        <w:tc>
          <w:tcPr>
            <w:tcW w:w="1134" w:type="dxa"/>
            <w:tcBorders>
              <w:top w:val="nil"/>
              <w:bottom w:val="nil"/>
            </w:tcBorders>
            <w:shd w:val="clear" w:color="auto" w:fill="FFFFFF"/>
          </w:tcPr>
          <w:p w14:paraId="051AA3F3"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Experiment</w:t>
            </w:r>
          </w:p>
        </w:tc>
        <w:tc>
          <w:tcPr>
            <w:tcW w:w="567" w:type="dxa"/>
            <w:tcBorders>
              <w:top w:val="nil"/>
              <w:bottom w:val="nil"/>
            </w:tcBorders>
            <w:shd w:val="clear" w:color="auto" w:fill="FFFFFF"/>
          </w:tcPr>
          <w:p w14:paraId="6A1046D0"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30</w:t>
            </w:r>
          </w:p>
        </w:tc>
        <w:tc>
          <w:tcPr>
            <w:tcW w:w="1134" w:type="dxa"/>
            <w:tcBorders>
              <w:top w:val="nil"/>
              <w:bottom w:val="nil"/>
            </w:tcBorders>
            <w:shd w:val="clear" w:color="auto" w:fill="FFFFFF"/>
          </w:tcPr>
          <w:p w14:paraId="0D7999D8"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31,22</w:t>
            </w:r>
          </w:p>
        </w:tc>
        <w:tc>
          <w:tcPr>
            <w:tcW w:w="1417" w:type="dxa"/>
            <w:tcBorders>
              <w:top w:val="nil"/>
              <w:bottom w:val="nil"/>
            </w:tcBorders>
            <w:shd w:val="clear" w:color="auto" w:fill="FFFFFF"/>
          </w:tcPr>
          <w:p w14:paraId="0D0FA5C0"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936,50</w:t>
            </w:r>
          </w:p>
        </w:tc>
        <w:tc>
          <w:tcPr>
            <w:tcW w:w="993" w:type="dxa"/>
            <w:tcBorders>
              <w:top w:val="nil"/>
              <w:bottom w:val="nil"/>
            </w:tcBorders>
            <w:shd w:val="clear" w:color="auto" w:fill="FFFFFF"/>
          </w:tcPr>
          <w:p w14:paraId="2C5665A8" w14:textId="77777777" w:rsidR="00021CB3" w:rsidRPr="00A76666" w:rsidRDefault="00021CB3" w:rsidP="00A76666">
            <w:pPr>
              <w:autoSpaceDE w:val="0"/>
              <w:autoSpaceDN w:val="0"/>
              <w:adjustRightInd w:val="0"/>
              <w:ind w:left="60" w:right="60"/>
              <w:jc w:val="right"/>
              <w:rPr>
                <w:rFonts w:ascii="Arial" w:hAnsi="Arial" w:cs="Arial"/>
              </w:rPr>
            </w:pPr>
          </w:p>
        </w:tc>
        <w:tc>
          <w:tcPr>
            <w:tcW w:w="1134" w:type="dxa"/>
            <w:tcBorders>
              <w:top w:val="nil"/>
              <w:bottom w:val="nil"/>
            </w:tcBorders>
            <w:shd w:val="clear" w:color="auto" w:fill="FFFFFF"/>
          </w:tcPr>
          <w:p w14:paraId="0986ACA2" w14:textId="77777777" w:rsidR="00021CB3" w:rsidRPr="00A76666" w:rsidRDefault="00021CB3" w:rsidP="00A76666">
            <w:pPr>
              <w:autoSpaceDE w:val="0"/>
              <w:autoSpaceDN w:val="0"/>
              <w:adjustRightInd w:val="0"/>
              <w:ind w:left="60" w:right="60"/>
              <w:jc w:val="right"/>
              <w:rPr>
                <w:rFonts w:ascii="Arial" w:hAnsi="Arial" w:cs="Arial"/>
              </w:rPr>
            </w:pPr>
          </w:p>
        </w:tc>
      </w:tr>
      <w:tr w:rsidR="00021CB3" w:rsidRPr="00A76666" w14:paraId="441DB540" w14:textId="77777777" w:rsidTr="006A343B">
        <w:trPr>
          <w:cantSplit/>
          <w:trHeight w:val="346"/>
        </w:trPr>
        <w:tc>
          <w:tcPr>
            <w:tcW w:w="1418" w:type="dxa"/>
            <w:vMerge/>
            <w:tcBorders>
              <w:top w:val="nil"/>
              <w:bottom w:val="single" w:sz="4" w:space="0" w:color="auto"/>
            </w:tcBorders>
            <w:shd w:val="clear" w:color="auto" w:fill="FFFFFF"/>
          </w:tcPr>
          <w:p w14:paraId="3379825E" w14:textId="77777777" w:rsidR="00021CB3" w:rsidRPr="00A76666" w:rsidRDefault="00021CB3" w:rsidP="00A76666">
            <w:pPr>
              <w:autoSpaceDE w:val="0"/>
              <w:autoSpaceDN w:val="0"/>
              <w:adjustRightInd w:val="0"/>
              <w:rPr>
                <w:rFonts w:ascii="Arial" w:hAnsi="Arial" w:cs="Arial"/>
              </w:rPr>
            </w:pPr>
          </w:p>
        </w:tc>
        <w:tc>
          <w:tcPr>
            <w:tcW w:w="1134" w:type="dxa"/>
            <w:tcBorders>
              <w:top w:val="nil"/>
              <w:bottom w:val="single" w:sz="4" w:space="0" w:color="auto"/>
            </w:tcBorders>
            <w:shd w:val="clear" w:color="auto" w:fill="FFFFFF"/>
          </w:tcPr>
          <w:p w14:paraId="578B0C8A"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Total</w:t>
            </w:r>
          </w:p>
        </w:tc>
        <w:tc>
          <w:tcPr>
            <w:tcW w:w="567" w:type="dxa"/>
            <w:tcBorders>
              <w:top w:val="nil"/>
              <w:bottom w:val="single" w:sz="4" w:space="0" w:color="auto"/>
            </w:tcBorders>
            <w:shd w:val="clear" w:color="auto" w:fill="FFFFFF"/>
          </w:tcPr>
          <w:p w14:paraId="0C6CF369"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60</w:t>
            </w:r>
          </w:p>
        </w:tc>
        <w:tc>
          <w:tcPr>
            <w:tcW w:w="1134" w:type="dxa"/>
            <w:tcBorders>
              <w:top w:val="nil"/>
              <w:bottom w:val="single" w:sz="4" w:space="0" w:color="auto"/>
            </w:tcBorders>
            <w:shd w:val="clear" w:color="auto" w:fill="FFFFFF"/>
            <w:vAlign w:val="center"/>
          </w:tcPr>
          <w:p w14:paraId="4AC2BE7D" w14:textId="77777777" w:rsidR="00021CB3" w:rsidRPr="00A76666" w:rsidRDefault="00021CB3" w:rsidP="00A76666">
            <w:pPr>
              <w:autoSpaceDE w:val="0"/>
              <w:autoSpaceDN w:val="0"/>
              <w:adjustRightInd w:val="0"/>
              <w:rPr>
                <w:rFonts w:ascii="Arial" w:hAnsi="Arial" w:cs="Arial"/>
              </w:rPr>
            </w:pPr>
          </w:p>
        </w:tc>
        <w:tc>
          <w:tcPr>
            <w:tcW w:w="1417" w:type="dxa"/>
            <w:tcBorders>
              <w:top w:val="nil"/>
              <w:bottom w:val="single" w:sz="4" w:space="0" w:color="auto"/>
            </w:tcBorders>
            <w:shd w:val="clear" w:color="auto" w:fill="FFFFFF"/>
            <w:vAlign w:val="center"/>
          </w:tcPr>
          <w:p w14:paraId="2C1295DB" w14:textId="77777777" w:rsidR="00021CB3" w:rsidRPr="00A76666" w:rsidRDefault="00021CB3" w:rsidP="00A76666">
            <w:pPr>
              <w:autoSpaceDE w:val="0"/>
              <w:autoSpaceDN w:val="0"/>
              <w:adjustRightInd w:val="0"/>
              <w:rPr>
                <w:rFonts w:ascii="Arial" w:hAnsi="Arial" w:cs="Arial"/>
              </w:rPr>
            </w:pPr>
          </w:p>
        </w:tc>
        <w:tc>
          <w:tcPr>
            <w:tcW w:w="993" w:type="dxa"/>
            <w:tcBorders>
              <w:top w:val="nil"/>
              <w:bottom w:val="single" w:sz="4" w:space="0" w:color="auto"/>
            </w:tcBorders>
            <w:shd w:val="clear" w:color="auto" w:fill="FFFFFF"/>
          </w:tcPr>
          <w:p w14:paraId="600BC13B" w14:textId="77777777" w:rsidR="00021CB3" w:rsidRPr="00A76666" w:rsidRDefault="00021CB3" w:rsidP="00A76666">
            <w:pPr>
              <w:autoSpaceDE w:val="0"/>
              <w:autoSpaceDN w:val="0"/>
              <w:adjustRightInd w:val="0"/>
              <w:rPr>
                <w:rFonts w:ascii="Arial" w:hAnsi="Arial" w:cs="Arial"/>
              </w:rPr>
            </w:pPr>
          </w:p>
        </w:tc>
        <w:tc>
          <w:tcPr>
            <w:tcW w:w="1134" w:type="dxa"/>
            <w:tcBorders>
              <w:top w:val="nil"/>
              <w:bottom w:val="single" w:sz="4" w:space="0" w:color="auto"/>
            </w:tcBorders>
            <w:shd w:val="clear" w:color="auto" w:fill="FFFFFF"/>
          </w:tcPr>
          <w:p w14:paraId="3E00E9FF" w14:textId="77777777" w:rsidR="00021CB3" w:rsidRPr="00A76666" w:rsidRDefault="00021CB3" w:rsidP="00A76666">
            <w:pPr>
              <w:autoSpaceDE w:val="0"/>
              <w:autoSpaceDN w:val="0"/>
              <w:adjustRightInd w:val="0"/>
              <w:rPr>
                <w:rFonts w:ascii="Arial" w:hAnsi="Arial" w:cs="Arial"/>
              </w:rPr>
            </w:pPr>
          </w:p>
        </w:tc>
      </w:tr>
      <w:tr w:rsidR="00021CB3" w:rsidRPr="00A76666" w14:paraId="58728EA6" w14:textId="77777777" w:rsidTr="006A343B">
        <w:trPr>
          <w:cantSplit/>
          <w:trHeight w:val="331"/>
        </w:trPr>
        <w:tc>
          <w:tcPr>
            <w:tcW w:w="1418" w:type="dxa"/>
            <w:vMerge w:val="restart"/>
            <w:tcBorders>
              <w:top w:val="single" w:sz="4" w:space="0" w:color="auto"/>
              <w:bottom w:val="nil"/>
            </w:tcBorders>
            <w:shd w:val="clear" w:color="auto" w:fill="FFFFFF"/>
          </w:tcPr>
          <w:p w14:paraId="42BF3B61" w14:textId="77777777" w:rsidR="00021CB3" w:rsidRPr="00A76666" w:rsidRDefault="00021CB3" w:rsidP="00021CB3">
            <w:pPr>
              <w:autoSpaceDE w:val="0"/>
              <w:autoSpaceDN w:val="0"/>
              <w:adjustRightInd w:val="0"/>
              <w:ind w:right="60"/>
              <w:rPr>
                <w:rFonts w:ascii="Arial" w:hAnsi="Arial" w:cs="Arial"/>
              </w:rPr>
            </w:pPr>
            <w:r w:rsidRPr="00A76666">
              <w:rPr>
                <w:rFonts w:ascii="Arial" w:hAnsi="Arial" w:cs="Arial"/>
              </w:rPr>
              <w:t>Responsibility</w:t>
            </w:r>
          </w:p>
        </w:tc>
        <w:tc>
          <w:tcPr>
            <w:tcW w:w="1134" w:type="dxa"/>
            <w:tcBorders>
              <w:top w:val="single" w:sz="4" w:space="0" w:color="auto"/>
              <w:bottom w:val="nil"/>
            </w:tcBorders>
            <w:shd w:val="clear" w:color="auto" w:fill="FFFFFF"/>
          </w:tcPr>
          <w:p w14:paraId="3D55DDFE"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Control</w:t>
            </w:r>
          </w:p>
        </w:tc>
        <w:tc>
          <w:tcPr>
            <w:tcW w:w="567" w:type="dxa"/>
            <w:tcBorders>
              <w:top w:val="single" w:sz="4" w:space="0" w:color="auto"/>
              <w:bottom w:val="nil"/>
            </w:tcBorders>
            <w:shd w:val="clear" w:color="auto" w:fill="FFFFFF"/>
          </w:tcPr>
          <w:p w14:paraId="22322660"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30</w:t>
            </w:r>
          </w:p>
        </w:tc>
        <w:tc>
          <w:tcPr>
            <w:tcW w:w="1134" w:type="dxa"/>
            <w:tcBorders>
              <w:top w:val="single" w:sz="4" w:space="0" w:color="auto"/>
              <w:bottom w:val="nil"/>
            </w:tcBorders>
            <w:shd w:val="clear" w:color="auto" w:fill="FFFFFF"/>
          </w:tcPr>
          <w:p w14:paraId="78F70730"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28,98</w:t>
            </w:r>
          </w:p>
        </w:tc>
        <w:tc>
          <w:tcPr>
            <w:tcW w:w="1417" w:type="dxa"/>
            <w:tcBorders>
              <w:top w:val="single" w:sz="4" w:space="0" w:color="auto"/>
              <w:bottom w:val="nil"/>
            </w:tcBorders>
            <w:shd w:val="clear" w:color="auto" w:fill="FFFFFF"/>
          </w:tcPr>
          <w:p w14:paraId="37DBC63B"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869,50</w:t>
            </w:r>
          </w:p>
        </w:tc>
        <w:tc>
          <w:tcPr>
            <w:tcW w:w="993" w:type="dxa"/>
            <w:tcBorders>
              <w:top w:val="single" w:sz="4" w:space="0" w:color="auto"/>
              <w:bottom w:val="nil"/>
            </w:tcBorders>
            <w:shd w:val="clear" w:color="auto" w:fill="FFFFFF"/>
          </w:tcPr>
          <w:p w14:paraId="0550A0C6"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404,500</w:t>
            </w:r>
          </w:p>
        </w:tc>
        <w:tc>
          <w:tcPr>
            <w:tcW w:w="1134" w:type="dxa"/>
            <w:tcBorders>
              <w:top w:val="single" w:sz="4" w:space="0" w:color="auto"/>
              <w:bottom w:val="nil"/>
            </w:tcBorders>
            <w:shd w:val="clear" w:color="auto" w:fill="FFFFFF"/>
          </w:tcPr>
          <w:p w14:paraId="01348F85"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,476</w:t>
            </w:r>
          </w:p>
        </w:tc>
      </w:tr>
      <w:tr w:rsidR="00021CB3" w:rsidRPr="00A76666" w14:paraId="4CDDDC4E" w14:textId="77777777" w:rsidTr="00A76666">
        <w:trPr>
          <w:cantSplit/>
          <w:trHeight w:val="346"/>
        </w:trPr>
        <w:tc>
          <w:tcPr>
            <w:tcW w:w="1418" w:type="dxa"/>
            <w:vMerge/>
            <w:tcBorders>
              <w:top w:val="nil"/>
              <w:bottom w:val="nil"/>
            </w:tcBorders>
            <w:shd w:val="clear" w:color="auto" w:fill="FFFFFF"/>
          </w:tcPr>
          <w:p w14:paraId="3DD74C06" w14:textId="77777777" w:rsidR="00021CB3" w:rsidRPr="00A76666" w:rsidRDefault="00021CB3" w:rsidP="00A76666">
            <w:pPr>
              <w:autoSpaceDE w:val="0"/>
              <w:autoSpaceDN w:val="0"/>
              <w:adjustRightInd w:val="0"/>
              <w:rPr>
                <w:rFonts w:ascii="Arial" w:hAnsi="Arial" w:cs="Arial"/>
              </w:rPr>
            </w:pPr>
          </w:p>
        </w:tc>
        <w:tc>
          <w:tcPr>
            <w:tcW w:w="1134" w:type="dxa"/>
            <w:tcBorders>
              <w:top w:val="nil"/>
              <w:bottom w:val="nil"/>
            </w:tcBorders>
            <w:shd w:val="clear" w:color="auto" w:fill="FFFFFF"/>
          </w:tcPr>
          <w:p w14:paraId="078C5FB2"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Experiment</w:t>
            </w:r>
          </w:p>
        </w:tc>
        <w:tc>
          <w:tcPr>
            <w:tcW w:w="567" w:type="dxa"/>
            <w:tcBorders>
              <w:top w:val="nil"/>
              <w:bottom w:val="nil"/>
            </w:tcBorders>
            <w:shd w:val="clear" w:color="auto" w:fill="FFFFFF"/>
          </w:tcPr>
          <w:p w14:paraId="2F3FD727"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30</w:t>
            </w:r>
          </w:p>
        </w:tc>
        <w:tc>
          <w:tcPr>
            <w:tcW w:w="1134" w:type="dxa"/>
            <w:tcBorders>
              <w:top w:val="nil"/>
              <w:bottom w:val="nil"/>
            </w:tcBorders>
            <w:shd w:val="clear" w:color="auto" w:fill="FFFFFF"/>
          </w:tcPr>
          <w:p w14:paraId="3F2DC271"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32,02</w:t>
            </w:r>
          </w:p>
        </w:tc>
        <w:tc>
          <w:tcPr>
            <w:tcW w:w="1417" w:type="dxa"/>
            <w:tcBorders>
              <w:top w:val="nil"/>
              <w:bottom w:val="nil"/>
            </w:tcBorders>
            <w:shd w:val="clear" w:color="auto" w:fill="FFFFFF"/>
          </w:tcPr>
          <w:p w14:paraId="598949A2"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960,50</w:t>
            </w:r>
          </w:p>
        </w:tc>
        <w:tc>
          <w:tcPr>
            <w:tcW w:w="993" w:type="dxa"/>
            <w:tcBorders>
              <w:top w:val="nil"/>
              <w:bottom w:val="nil"/>
            </w:tcBorders>
            <w:shd w:val="clear" w:color="auto" w:fill="FFFFFF"/>
          </w:tcPr>
          <w:p w14:paraId="02DAAADD" w14:textId="77777777" w:rsidR="00021CB3" w:rsidRPr="00A76666" w:rsidRDefault="00021CB3" w:rsidP="00A76666">
            <w:pPr>
              <w:autoSpaceDE w:val="0"/>
              <w:autoSpaceDN w:val="0"/>
              <w:adjustRightInd w:val="0"/>
              <w:ind w:left="60" w:right="60"/>
              <w:jc w:val="right"/>
              <w:rPr>
                <w:rFonts w:ascii="Arial" w:hAnsi="Arial" w:cs="Arial"/>
              </w:rPr>
            </w:pPr>
          </w:p>
        </w:tc>
        <w:tc>
          <w:tcPr>
            <w:tcW w:w="1134" w:type="dxa"/>
            <w:tcBorders>
              <w:top w:val="nil"/>
              <w:bottom w:val="nil"/>
            </w:tcBorders>
            <w:shd w:val="clear" w:color="auto" w:fill="FFFFFF"/>
          </w:tcPr>
          <w:p w14:paraId="19D9A00D" w14:textId="77777777" w:rsidR="00021CB3" w:rsidRPr="00A76666" w:rsidRDefault="00021CB3" w:rsidP="00A76666">
            <w:pPr>
              <w:autoSpaceDE w:val="0"/>
              <w:autoSpaceDN w:val="0"/>
              <w:adjustRightInd w:val="0"/>
              <w:ind w:left="60" w:right="60"/>
              <w:jc w:val="right"/>
              <w:rPr>
                <w:rFonts w:ascii="Arial" w:hAnsi="Arial" w:cs="Arial"/>
              </w:rPr>
            </w:pPr>
          </w:p>
        </w:tc>
      </w:tr>
      <w:tr w:rsidR="00021CB3" w:rsidRPr="00A76666" w14:paraId="58B9E328" w14:textId="77777777" w:rsidTr="006A343B">
        <w:trPr>
          <w:cantSplit/>
          <w:trHeight w:val="346"/>
        </w:trPr>
        <w:tc>
          <w:tcPr>
            <w:tcW w:w="1418" w:type="dxa"/>
            <w:vMerge/>
            <w:tcBorders>
              <w:top w:val="nil"/>
              <w:bottom w:val="single" w:sz="4" w:space="0" w:color="auto"/>
            </w:tcBorders>
            <w:shd w:val="clear" w:color="auto" w:fill="FFFFFF"/>
          </w:tcPr>
          <w:p w14:paraId="7659750C" w14:textId="77777777" w:rsidR="00021CB3" w:rsidRPr="00A76666" w:rsidRDefault="00021CB3" w:rsidP="00A76666">
            <w:pPr>
              <w:autoSpaceDE w:val="0"/>
              <w:autoSpaceDN w:val="0"/>
              <w:adjustRightInd w:val="0"/>
              <w:rPr>
                <w:rFonts w:ascii="Arial" w:hAnsi="Arial" w:cs="Arial"/>
              </w:rPr>
            </w:pPr>
          </w:p>
        </w:tc>
        <w:tc>
          <w:tcPr>
            <w:tcW w:w="1134" w:type="dxa"/>
            <w:tcBorders>
              <w:top w:val="nil"/>
              <w:bottom w:val="single" w:sz="4" w:space="0" w:color="auto"/>
            </w:tcBorders>
            <w:shd w:val="clear" w:color="auto" w:fill="FFFFFF"/>
          </w:tcPr>
          <w:p w14:paraId="60EC4FF5"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Total</w:t>
            </w:r>
          </w:p>
        </w:tc>
        <w:tc>
          <w:tcPr>
            <w:tcW w:w="567" w:type="dxa"/>
            <w:tcBorders>
              <w:top w:val="nil"/>
              <w:bottom w:val="single" w:sz="4" w:space="0" w:color="auto"/>
            </w:tcBorders>
            <w:shd w:val="clear" w:color="auto" w:fill="FFFFFF"/>
          </w:tcPr>
          <w:p w14:paraId="64C45AEB"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60</w:t>
            </w:r>
          </w:p>
        </w:tc>
        <w:tc>
          <w:tcPr>
            <w:tcW w:w="1134" w:type="dxa"/>
            <w:tcBorders>
              <w:top w:val="nil"/>
              <w:bottom w:val="single" w:sz="4" w:space="0" w:color="auto"/>
            </w:tcBorders>
            <w:shd w:val="clear" w:color="auto" w:fill="FFFFFF"/>
            <w:vAlign w:val="center"/>
          </w:tcPr>
          <w:p w14:paraId="5BE0DF4F" w14:textId="77777777" w:rsidR="00021CB3" w:rsidRPr="00A76666" w:rsidRDefault="00021CB3" w:rsidP="00A76666">
            <w:pPr>
              <w:autoSpaceDE w:val="0"/>
              <w:autoSpaceDN w:val="0"/>
              <w:adjustRightInd w:val="0"/>
              <w:rPr>
                <w:rFonts w:ascii="Arial" w:hAnsi="Arial" w:cs="Arial"/>
              </w:rPr>
            </w:pPr>
          </w:p>
        </w:tc>
        <w:tc>
          <w:tcPr>
            <w:tcW w:w="1417" w:type="dxa"/>
            <w:tcBorders>
              <w:top w:val="nil"/>
              <w:bottom w:val="single" w:sz="4" w:space="0" w:color="auto"/>
            </w:tcBorders>
            <w:shd w:val="clear" w:color="auto" w:fill="FFFFFF"/>
            <w:vAlign w:val="center"/>
          </w:tcPr>
          <w:p w14:paraId="5CE3AFCA" w14:textId="77777777" w:rsidR="00021CB3" w:rsidRPr="00A76666" w:rsidRDefault="00021CB3" w:rsidP="00A76666">
            <w:pPr>
              <w:autoSpaceDE w:val="0"/>
              <w:autoSpaceDN w:val="0"/>
              <w:adjustRightInd w:val="0"/>
              <w:rPr>
                <w:rFonts w:ascii="Arial" w:hAnsi="Arial" w:cs="Arial"/>
              </w:rPr>
            </w:pPr>
          </w:p>
        </w:tc>
        <w:tc>
          <w:tcPr>
            <w:tcW w:w="993" w:type="dxa"/>
            <w:tcBorders>
              <w:top w:val="nil"/>
              <w:bottom w:val="single" w:sz="4" w:space="0" w:color="auto"/>
            </w:tcBorders>
            <w:shd w:val="clear" w:color="auto" w:fill="FFFFFF"/>
          </w:tcPr>
          <w:p w14:paraId="25DBCD46" w14:textId="77777777" w:rsidR="00021CB3" w:rsidRPr="00A76666" w:rsidRDefault="00021CB3" w:rsidP="00A76666">
            <w:pPr>
              <w:autoSpaceDE w:val="0"/>
              <w:autoSpaceDN w:val="0"/>
              <w:adjustRightInd w:val="0"/>
              <w:rPr>
                <w:rFonts w:ascii="Arial" w:hAnsi="Arial" w:cs="Arial"/>
              </w:rPr>
            </w:pPr>
          </w:p>
        </w:tc>
        <w:tc>
          <w:tcPr>
            <w:tcW w:w="1134" w:type="dxa"/>
            <w:tcBorders>
              <w:top w:val="nil"/>
              <w:bottom w:val="single" w:sz="4" w:space="0" w:color="auto"/>
            </w:tcBorders>
            <w:shd w:val="clear" w:color="auto" w:fill="FFFFFF"/>
          </w:tcPr>
          <w:p w14:paraId="7C5EB7B0" w14:textId="77777777" w:rsidR="00021CB3" w:rsidRPr="00A76666" w:rsidRDefault="00021CB3" w:rsidP="00A76666">
            <w:pPr>
              <w:autoSpaceDE w:val="0"/>
              <w:autoSpaceDN w:val="0"/>
              <w:adjustRightInd w:val="0"/>
              <w:rPr>
                <w:rFonts w:ascii="Arial" w:hAnsi="Arial" w:cs="Arial"/>
              </w:rPr>
            </w:pPr>
          </w:p>
        </w:tc>
      </w:tr>
      <w:tr w:rsidR="00021CB3" w:rsidRPr="00A76666" w14:paraId="619C107D" w14:textId="77777777" w:rsidTr="006A343B">
        <w:trPr>
          <w:cantSplit/>
          <w:trHeight w:val="331"/>
        </w:trPr>
        <w:tc>
          <w:tcPr>
            <w:tcW w:w="1418" w:type="dxa"/>
            <w:vMerge w:val="restart"/>
            <w:tcBorders>
              <w:top w:val="single" w:sz="4" w:space="0" w:color="auto"/>
              <w:bottom w:val="nil"/>
            </w:tcBorders>
            <w:shd w:val="clear" w:color="auto" w:fill="FFFFFF"/>
          </w:tcPr>
          <w:p w14:paraId="6E4C580F" w14:textId="77777777" w:rsidR="00021CB3" w:rsidRPr="00A76666" w:rsidRDefault="00021CB3" w:rsidP="00A76666">
            <w:pPr>
              <w:autoSpaceDE w:val="0"/>
              <w:autoSpaceDN w:val="0"/>
              <w:adjustRightInd w:val="0"/>
              <w:ind w:right="60"/>
              <w:rPr>
                <w:rFonts w:ascii="Arial" w:hAnsi="Arial" w:cs="Arial"/>
              </w:rPr>
            </w:pPr>
            <w:r w:rsidRPr="00A76666">
              <w:rPr>
                <w:rFonts w:ascii="Arial" w:hAnsi="Arial" w:cs="Arial"/>
              </w:rPr>
              <w:t xml:space="preserve">Reliability  </w:t>
            </w:r>
          </w:p>
        </w:tc>
        <w:tc>
          <w:tcPr>
            <w:tcW w:w="1134" w:type="dxa"/>
            <w:tcBorders>
              <w:top w:val="single" w:sz="4" w:space="0" w:color="auto"/>
              <w:bottom w:val="nil"/>
            </w:tcBorders>
            <w:shd w:val="clear" w:color="auto" w:fill="FFFFFF"/>
          </w:tcPr>
          <w:p w14:paraId="01DB3230"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Control</w:t>
            </w:r>
          </w:p>
        </w:tc>
        <w:tc>
          <w:tcPr>
            <w:tcW w:w="567" w:type="dxa"/>
            <w:tcBorders>
              <w:top w:val="single" w:sz="4" w:space="0" w:color="auto"/>
              <w:bottom w:val="nil"/>
            </w:tcBorders>
            <w:shd w:val="clear" w:color="auto" w:fill="FFFFFF"/>
          </w:tcPr>
          <w:p w14:paraId="5120FCEE"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30</w:t>
            </w:r>
          </w:p>
        </w:tc>
        <w:tc>
          <w:tcPr>
            <w:tcW w:w="1134" w:type="dxa"/>
            <w:tcBorders>
              <w:top w:val="single" w:sz="4" w:space="0" w:color="auto"/>
              <w:bottom w:val="nil"/>
            </w:tcBorders>
            <w:shd w:val="clear" w:color="auto" w:fill="FFFFFF"/>
          </w:tcPr>
          <w:p w14:paraId="799417B8"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29,77</w:t>
            </w:r>
          </w:p>
        </w:tc>
        <w:tc>
          <w:tcPr>
            <w:tcW w:w="1417" w:type="dxa"/>
            <w:tcBorders>
              <w:top w:val="single" w:sz="4" w:space="0" w:color="auto"/>
              <w:bottom w:val="nil"/>
            </w:tcBorders>
            <w:shd w:val="clear" w:color="auto" w:fill="FFFFFF"/>
          </w:tcPr>
          <w:p w14:paraId="415ED5D8"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893,00</w:t>
            </w:r>
          </w:p>
        </w:tc>
        <w:tc>
          <w:tcPr>
            <w:tcW w:w="993" w:type="dxa"/>
            <w:tcBorders>
              <w:top w:val="single" w:sz="4" w:space="0" w:color="auto"/>
              <w:bottom w:val="nil"/>
            </w:tcBorders>
            <w:shd w:val="clear" w:color="auto" w:fill="FFFFFF"/>
          </w:tcPr>
          <w:p w14:paraId="6E3E9DCD"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428,000</w:t>
            </w:r>
          </w:p>
        </w:tc>
        <w:tc>
          <w:tcPr>
            <w:tcW w:w="1134" w:type="dxa"/>
            <w:tcBorders>
              <w:top w:val="single" w:sz="4" w:space="0" w:color="auto"/>
              <w:bottom w:val="nil"/>
            </w:tcBorders>
            <w:shd w:val="clear" w:color="auto" w:fill="FFFFFF"/>
          </w:tcPr>
          <w:p w14:paraId="7338B59C"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,741</w:t>
            </w:r>
          </w:p>
        </w:tc>
      </w:tr>
      <w:tr w:rsidR="00021CB3" w:rsidRPr="00A76666" w14:paraId="3231557F" w14:textId="77777777" w:rsidTr="00A76666">
        <w:trPr>
          <w:cantSplit/>
          <w:trHeight w:val="346"/>
        </w:trPr>
        <w:tc>
          <w:tcPr>
            <w:tcW w:w="1418" w:type="dxa"/>
            <w:vMerge/>
            <w:tcBorders>
              <w:top w:val="nil"/>
              <w:bottom w:val="nil"/>
            </w:tcBorders>
            <w:shd w:val="clear" w:color="auto" w:fill="FFFFFF"/>
          </w:tcPr>
          <w:p w14:paraId="3B317E20" w14:textId="77777777" w:rsidR="00021CB3" w:rsidRPr="00A76666" w:rsidRDefault="00021CB3" w:rsidP="00A76666">
            <w:pPr>
              <w:autoSpaceDE w:val="0"/>
              <w:autoSpaceDN w:val="0"/>
              <w:adjustRightInd w:val="0"/>
              <w:rPr>
                <w:rFonts w:ascii="Arial" w:hAnsi="Arial" w:cs="Arial"/>
              </w:rPr>
            </w:pPr>
          </w:p>
        </w:tc>
        <w:tc>
          <w:tcPr>
            <w:tcW w:w="1134" w:type="dxa"/>
            <w:tcBorders>
              <w:top w:val="nil"/>
              <w:bottom w:val="nil"/>
            </w:tcBorders>
            <w:shd w:val="clear" w:color="auto" w:fill="FFFFFF"/>
          </w:tcPr>
          <w:p w14:paraId="74C06EFC"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Experiment</w:t>
            </w:r>
          </w:p>
        </w:tc>
        <w:tc>
          <w:tcPr>
            <w:tcW w:w="567" w:type="dxa"/>
            <w:tcBorders>
              <w:top w:val="nil"/>
              <w:bottom w:val="nil"/>
            </w:tcBorders>
            <w:shd w:val="clear" w:color="auto" w:fill="FFFFFF"/>
          </w:tcPr>
          <w:p w14:paraId="156E9FD4"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30</w:t>
            </w:r>
          </w:p>
        </w:tc>
        <w:tc>
          <w:tcPr>
            <w:tcW w:w="1134" w:type="dxa"/>
            <w:tcBorders>
              <w:top w:val="nil"/>
              <w:bottom w:val="nil"/>
            </w:tcBorders>
            <w:shd w:val="clear" w:color="auto" w:fill="FFFFFF"/>
          </w:tcPr>
          <w:p w14:paraId="4FF6393E"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31,23</w:t>
            </w:r>
          </w:p>
        </w:tc>
        <w:tc>
          <w:tcPr>
            <w:tcW w:w="1417" w:type="dxa"/>
            <w:tcBorders>
              <w:top w:val="nil"/>
              <w:bottom w:val="nil"/>
            </w:tcBorders>
            <w:shd w:val="clear" w:color="auto" w:fill="FFFFFF"/>
          </w:tcPr>
          <w:p w14:paraId="33FEE653"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937,00</w:t>
            </w:r>
          </w:p>
        </w:tc>
        <w:tc>
          <w:tcPr>
            <w:tcW w:w="993" w:type="dxa"/>
            <w:tcBorders>
              <w:top w:val="nil"/>
              <w:bottom w:val="nil"/>
            </w:tcBorders>
            <w:shd w:val="clear" w:color="auto" w:fill="FFFFFF"/>
          </w:tcPr>
          <w:p w14:paraId="54D6E015" w14:textId="77777777" w:rsidR="00021CB3" w:rsidRPr="00A76666" w:rsidRDefault="00021CB3" w:rsidP="00A76666">
            <w:pPr>
              <w:autoSpaceDE w:val="0"/>
              <w:autoSpaceDN w:val="0"/>
              <w:adjustRightInd w:val="0"/>
              <w:ind w:left="60" w:right="60"/>
              <w:jc w:val="right"/>
              <w:rPr>
                <w:rFonts w:ascii="Arial" w:hAnsi="Arial" w:cs="Arial"/>
              </w:rPr>
            </w:pPr>
          </w:p>
        </w:tc>
        <w:tc>
          <w:tcPr>
            <w:tcW w:w="1134" w:type="dxa"/>
            <w:tcBorders>
              <w:top w:val="nil"/>
              <w:bottom w:val="nil"/>
            </w:tcBorders>
            <w:shd w:val="clear" w:color="auto" w:fill="FFFFFF"/>
          </w:tcPr>
          <w:p w14:paraId="525F6EFA" w14:textId="77777777" w:rsidR="00021CB3" w:rsidRPr="00A76666" w:rsidRDefault="00021CB3" w:rsidP="00A76666">
            <w:pPr>
              <w:autoSpaceDE w:val="0"/>
              <w:autoSpaceDN w:val="0"/>
              <w:adjustRightInd w:val="0"/>
              <w:ind w:left="60" w:right="60"/>
              <w:jc w:val="right"/>
              <w:rPr>
                <w:rFonts w:ascii="Arial" w:hAnsi="Arial" w:cs="Arial"/>
              </w:rPr>
            </w:pPr>
          </w:p>
        </w:tc>
      </w:tr>
      <w:tr w:rsidR="00021CB3" w:rsidRPr="00A76666" w14:paraId="7F861749" w14:textId="77777777" w:rsidTr="006A343B">
        <w:trPr>
          <w:cantSplit/>
          <w:trHeight w:val="346"/>
        </w:trPr>
        <w:tc>
          <w:tcPr>
            <w:tcW w:w="1418" w:type="dxa"/>
            <w:vMerge/>
            <w:tcBorders>
              <w:top w:val="nil"/>
              <w:bottom w:val="single" w:sz="4" w:space="0" w:color="auto"/>
            </w:tcBorders>
            <w:shd w:val="clear" w:color="auto" w:fill="FFFFFF"/>
          </w:tcPr>
          <w:p w14:paraId="29A9B976" w14:textId="77777777" w:rsidR="00021CB3" w:rsidRPr="00A76666" w:rsidRDefault="00021CB3" w:rsidP="00A76666">
            <w:pPr>
              <w:autoSpaceDE w:val="0"/>
              <w:autoSpaceDN w:val="0"/>
              <w:adjustRightInd w:val="0"/>
              <w:rPr>
                <w:rFonts w:ascii="Arial" w:hAnsi="Arial" w:cs="Arial"/>
              </w:rPr>
            </w:pPr>
          </w:p>
        </w:tc>
        <w:tc>
          <w:tcPr>
            <w:tcW w:w="1134" w:type="dxa"/>
            <w:tcBorders>
              <w:top w:val="nil"/>
              <w:bottom w:val="single" w:sz="4" w:space="0" w:color="auto"/>
            </w:tcBorders>
            <w:shd w:val="clear" w:color="auto" w:fill="FFFFFF"/>
          </w:tcPr>
          <w:p w14:paraId="6F3CB2EA"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Total</w:t>
            </w:r>
          </w:p>
        </w:tc>
        <w:tc>
          <w:tcPr>
            <w:tcW w:w="567" w:type="dxa"/>
            <w:tcBorders>
              <w:top w:val="nil"/>
              <w:bottom w:val="single" w:sz="4" w:space="0" w:color="auto"/>
            </w:tcBorders>
            <w:shd w:val="clear" w:color="auto" w:fill="FFFFFF"/>
          </w:tcPr>
          <w:p w14:paraId="06A8AD0D"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60</w:t>
            </w:r>
          </w:p>
        </w:tc>
        <w:tc>
          <w:tcPr>
            <w:tcW w:w="1134" w:type="dxa"/>
            <w:tcBorders>
              <w:top w:val="nil"/>
              <w:bottom w:val="single" w:sz="4" w:space="0" w:color="auto"/>
            </w:tcBorders>
            <w:shd w:val="clear" w:color="auto" w:fill="FFFFFF"/>
            <w:vAlign w:val="center"/>
          </w:tcPr>
          <w:p w14:paraId="100390E2" w14:textId="77777777" w:rsidR="00021CB3" w:rsidRPr="00A76666" w:rsidRDefault="00021CB3" w:rsidP="00A76666">
            <w:pPr>
              <w:autoSpaceDE w:val="0"/>
              <w:autoSpaceDN w:val="0"/>
              <w:adjustRightInd w:val="0"/>
              <w:rPr>
                <w:rFonts w:ascii="Arial" w:hAnsi="Arial" w:cs="Arial"/>
              </w:rPr>
            </w:pPr>
          </w:p>
        </w:tc>
        <w:tc>
          <w:tcPr>
            <w:tcW w:w="1417" w:type="dxa"/>
            <w:tcBorders>
              <w:top w:val="nil"/>
              <w:bottom w:val="single" w:sz="4" w:space="0" w:color="auto"/>
            </w:tcBorders>
            <w:shd w:val="clear" w:color="auto" w:fill="FFFFFF"/>
            <w:vAlign w:val="center"/>
          </w:tcPr>
          <w:p w14:paraId="73D9FAAD" w14:textId="77777777" w:rsidR="00021CB3" w:rsidRPr="00A76666" w:rsidRDefault="00021CB3" w:rsidP="00A76666">
            <w:pPr>
              <w:autoSpaceDE w:val="0"/>
              <w:autoSpaceDN w:val="0"/>
              <w:adjustRightInd w:val="0"/>
              <w:rPr>
                <w:rFonts w:ascii="Arial" w:hAnsi="Arial" w:cs="Arial"/>
              </w:rPr>
            </w:pPr>
          </w:p>
        </w:tc>
        <w:tc>
          <w:tcPr>
            <w:tcW w:w="993" w:type="dxa"/>
            <w:tcBorders>
              <w:top w:val="nil"/>
              <w:bottom w:val="single" w:sz="4" w:space="0" w:color="auto"/>
            </w:tcBorders>
            <w:shd w:val="clear" w:color="auto" w:fill="FFFFFF"/>
          </w:tcPr>
          <w:p w14:paraId="0C72B11E" w14:textId="77777777" w:rsidR="00021CB3" w:rsidRPr="00A76666" w:rsidRDefault="00021CB3" w:rsidP="00A76666">
            <w:pPr>
              <w:autoSpaceDE w:val="0"/>
              <w:autoSpaceDN w:val="0"/>
              <w:adjustRightInd w:val="0"/>
              <w:rPr>
                <w:rFonts w:ascii="Arial" w:hAnsi="Arial" w:cs="Arial"/>
              </w:rPr>
            </w:pPr>
          </w:p>
        </w:tc>
        <w:tc>
          <w:tcPr>
            <w:tcW w:w="1134" w:type="dxa"/>
            <w:tcBorders>
              <w:top w:val="nil"/>
              <w:bottom w:val="single" w:sz="4" w:space="0" w:color="auto"/>
            </w:tcBorders>
            <w:shd w:val="clear" w:color="auto" w:fill="FFFFFF"/>
          </w:tcPr>
          <w:p w14:paraId="27017F87" w14:textId="77777777" w:rsidR="00021CB3" w:rsidRPr="00A76666" w:rsidRDefault="00021CB3" w:rsidP="00A76666">
            <w:pPr>
              <w:autoSpaceDE w:val="0"/>
              <w:autoSpaceDN w:val="0"/>
              <w:adjustRightInd w:val="0"/>
              <w:rPr>
                <w:rFonts w:ascii="Arial" w:hAnsi="Arial" w:cs="Arial"/>
              </w:rPr>
            </w:pPr>
          </w:p>
        </w:tc>
      </w:tr>
      <w:tr w:rsidR="00021CB3" w:rsidRPr="00A76666" w14:paraId="4166DFA8" w14:textId="77777777" w:rsidTr="006A343B">
        <w:trPr>
          <w:cantSplit/>
          <w:trHeight w:val="331"/>
        </w:trPr>
        <w:tc>
          <w:tcPr>
            <w:tcW w:w="1418" w:type="dxa"/>
            <w:vMerge w:val="restart"/>
            <w:tcBorders>
              <w:top w:val="single" w:sz="4" w:space="0" w:color="auto"/>
              <w:bottom w:val="nil"/>
            </w:tcBorders>
            <w:shd w:val="clear" w:color="auto" w:fill="FFFFFF"/>
          </w:tcPr>
          <w:p w14:paraId="56384307"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Scale total</w:t>
            </w:r>
          </w:p>
        </w:tc>
        <w:tc>
          <w:tcPr>
            <w:tcW w:w="1134" w:type="dxa"/>
            <w:tcBorders>
              <w:top w:val="single" w:sz="4" w:space="0" w:color="auto"/>
              <w:bottom w:val="nil"/>
            </w:tcBorders>
            <w:shd w:val="clear" w:color="auto" w:fill="FFFFFF"/>
          </w:tcPr>
          <w:p w14:paraId="477058F5"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Control</w:t>
            </w:r>
          </w:p>
        </w:tc>
        <w:tc>
          <w:tcPr>
            <w:tcW w:w="567" w:type="dxa"/>
            <w:tcBorders>
              <w:top w:val="single" w:sz="4" w:space="0" w:color="auto"/>
              <w:bottom w:val="nil"/>
            </w:tcBorders>
            <w:shd w:val="clear" w:color="auto" w:fill="FFFFFF"/>
          </w:tcPr>
          <w:p w14:paraId="3C117AAF"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30</w:t>
            </w:r>
          </w:p>
        </w:tc>
        <w:tc>
          <w:tcPr>
            <w:tcW w:w="1134" w:type="dxa"/>
            <w:tcBorders>
              <w:top w:val="single" w:sz="4" w:space="0" w:color="auto"/>
              <w:bottom w:val="nil"/>
            </w:tcBorders>
            <w:shd w:val="clear" w:color="auto" w:fill="FFFFFF"/>
          </w:tcPr>
          <w:p w14:paraId="059C5096"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29,15</w:t>
            </w:r>
          </w:p>
        </w:tc>
        <w:tc>
          <w:tcPr>
            <w:tcW w:w="1417" w:type="dxa"/>
            <w:tcBorders>
              <w:top w:val="single" w:sz="4" w:space="0" w:color="auto"/>
              <w:bottom w:val="nil"/>
            </w:tcBorders>
            <w:shd w:val="clear" w:color="auto" w:fill="FFFFFF"/>
          </w:tcPr>
          <w:p w14:paraId="58CC4922"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874,50</w:t>
            </w:r>
          </w:p>
        </w:tc>
        <w:tc>
          <w:tcPr>
            <w:tcW w:w="993" w:type="dxa"/>
            <w:tcBorders>
              <w:top w:val="single" w:sz="4" w:space="0" w:color="auto"/>
              <w:bottom w:val="nil"/>
            </w:tcBorders>
            <w:shd w:val="clear" w:color="auto" w:fill="FFFFFF"/>
          </w:tcPr>
          <w:p w14:paraId="301E717F"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409,500</w:t>
            </w:r>
          </w:p>
        </w:tc>
        <w:tc>
          <w:tcPr>
            <w:tcW w:w="1134" w:type="dxa"/>
            <w:tcBorders>
              <w:top w:val="single" w:sz="4" w:space="0" w:color="auto"/>
              <w:bottom w:val="nil"/>
            </w:tcBorders>
            <w:shd w:val="clear" w:color="auto" w:fill="FFFFFF"/>
          </w:tcPr>
          <w:p w14:paraId="1AF4EE4E"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,547</w:t>
            </w:r>
          </w:p>
        </w:tc>
      </w:tr>
      <w:tr w:rsidR="00021CB3" w:rsidRPr="00A76666" w14:paraId="2D1F4478" w14:textId="77777777" w:rsidTr="00A76666">
        <w:trPr>
          <w:cantSplit/>
          <w:trHeight w:val="346"/>
        </w:trPr>
        <w:tc>
          <w:tcPr>
            <w:tcW w:w="1418" w:type="dxa"/>
            <w:vMerge/>
            <w:tcBorders>
              <w:top w:val="nil"/>
            </w:tcBorders>
            <w:shd w:val="clear" w:color="auto" w:fill="FFFFFF"/>
          </w:tcPr>
          <w:p w14:paraId="229F0826" w14:textId="77777777" w:rsidR="00021CB3" w:rsidRPr="00A76666" w:rsidRDefault="00021CB3" w:rsidP="00A76666">
            <w:pPr>
              <w:autoSpaceDE w:val="0"/>
              <w:autoSpaceDN w:val="0"/>
              <w:adjustRightInd w:val="0"/>
              <w:rPr>
                <w:rFonts w:ascii="Arial" w:hAnsi="Arial" w:cs="Arial"/>
              </w:rPr>
            </w:pPr>
          </w:p>
        </w:tc>
        <w:tc>
          <w:tcPr>
            <w:tcW w:w="1134" w:type="dxa"/>
            <w:tcBorders>
              <w:top w:val="nil"/>
              <w:bottom w:val="nil"/>
            </w:tcBorders>
            <w:shd w:val="clear" w:color="auto" w:fill="FFFFFF"/>
          </w:tcPr>
          <w:p w14:paraId="4A0864A8"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Experiment</w:t>
            </w:r>
          </w:p>
        </w:tc>
        <w:tc>
          <w:tcPr>
            <w:tcW w:w="567" w:type="dxa"/>
            <w:tcBorders>
              <w:top w:val="nil"/>
              <w:bottom w:val="nil"/>
            </w:tcBorders>
            <w:shd w:val="clear" w:color="auto" w:fill="FFFFFF"/>
          </w:tcPr>
          <w:p w14:paraId="3F0A6C7B"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30</w:t>
            </w:r>
          </w:p>
        </w:tc>
        <w:tc>
          <w:tcPr>
            <w:tcW w:w="1134" w:type="dxa"/>
            <w:tcBorders>
              <w:top w:val="nil"/>
              <w:bottom w:val="nil"/>
            </w:tcBorders>
            <w:shd w:val="clear" w:color="auto" w:fill="FFFFFF"/>
          </w:tcPr>
          <w:p w14:paraId="0DF0704C"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31,85</w:t>
            </w:r>
          </w:p>
        </w:tc>
        <w:tc>
          <w:tcPr>
            <w:tcW w:w="1417" w:type="dxa"/>
            <w:tcBorders>
              <w:top w:val="nil"/>
              <w:bottom w:val="nil"/>
            </w:tcBorders>
            <w:shd w:val="clear" w:color="auto" w:fill="FFFFFF"/>
          </w:tcPr>
          <w:p w14:paraId="5C10BD45"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955,50</w:t>
            </w:r>
          </w:p>
        </w:tc>
        <w:tc>
          <w:tcPr>
            <w:tcW w:w="993" w:type="dxa"/>
            <w:tcBorders>
              <w:top w:val="nil"/>
              <w:bottom w:val="nil"/>
            </w:tcBorders>
            <w:shd w:val="clear" w:color="auto" w:fill="FFFFFF"/>
          </w:tcPr>
          <w:p w14:paraId="0939D99C" w14:textId="77777777" w:rsidR="00021CB3" w:rsidRPr="00A76666" w:rsidRDefault="00021CB3" w:rsidP="00A76666">
            <w:pPr>
              <w:autoSpaceDE w:val="0"/>
              <w:autoSpaceDN w:val="0"/>
              <w:adjustRightInd w:val="0"/>
              <w:ind w:left="60" w:right="60"/>
              <w:jc w:val="right"/>
              <w:rPr>
                <w:rFonts w:ascii="Arial" w:hAnsi="Arial" w:cs="Arial"/>
              </w:rPr>
            </w:pPr>
          </w:p>
        </w:tc>
        <w:tc>
          <w:tcPr>
            <w:tcW w:w="1134" w:type="dxa"/>
            <w:tcBorders>
              <w:top w:val="nil"/>
              <w:bottom w:val="nil"/>
            </w:tcBorders>
            <w:shd w:val="clear" w:color="auto" w:fill="FFFFFF"/>
          </w:tcPr>
          <w:p w14:paraId="0B5DEB79" w14:textId="77777777" w:rsidR="00021CB3" w:rsidRPr="00A76666" w:rsidRDefault="00021CB3" w:rsidP="00A76666">
            <w:pPr>
              <w:autoSpaceDE w:val="0"/>
              <w:autoSpaceDN w:val="0"/>
              <w:adjustRightInd w:val="0"/>
              <w:ind w:left="60" w:right="60"/>
              <w:jc w:val="right"/>
              <w:rPr>
                <w:rFonts w:ascii="Arial" w:hAnsi="Arial" w:cs="Arial"/>
              </w:rPr>
            </w:pPr>
          </w:p>
        </w:tc>
      </w:tr>
      <w:tr w:rsidR="00021CB3" w:rsidRPr="00A76666" w14:paraId="2C277EF8" w14:textId="77777777" w:rsidTr="00021CB3">
        <w:trPr>
          <w:cantSplit/>
          <w:trHeight w:val="346"/>
        </w:trPr>
        <w:tc>
          <w:tcPr>
            <w:tcW w:w="1418" w:type="dxa"/>
            <w:vMerge/>
            <w:shd w:val="clear" w:color="auto" w:fill="FFFFFF"/>
          </w:tcPr>
          <w:p w14:paraId="23927C53" w14:textId="77777777" w:rsidR="00021CB3" w:rsidRPr="00A76666" w:rsidRDefault="00021CB3" w:rsidP="00A76666">
            <w:pPr>
              <w:autoSpaceDE w:val="0"/>
              <w:autoSpaceDN w:val="0"/>
              <w:adjustRightInd w:val="0"/>
              <w:rPr>
                <w:rFonts w:ascii="Arial" w:hAnsi="Arial" w:cs="Arial"/>
              </w:rPr>
            </w:pPr>
          </w:p>
        </w:tc>
        <w:tc>
          <w:tcPr>
            <w:tcW w:w="1134" w:type="dxa"/>
            <w:tcBorders>
              <w:top w:val="nil"/>
            </w:tcBorders>
            <w:shd w:val="clear" w:color="auto" w:fill="FFFFFF"/>
          </w:tcPr>
          <w:p w14:paraId="45B82FA1"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Total</w:t>
            </w:r>
          </w:p>
        </w:tc>
        <w:tc>
          <w:tcPr>
            <w:tcW w:w="567" w:type="dxa"/>
            <w:tcBorders>
              <w:top w:val="nil"/>
            </w:tcBorders>
            <w:shd w:val="clear" w:color="auto" w:fill="FFFFFF"/>
          </w:tcPr>
          <w:p w14:paraId="46080529"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60</w:t>
            </w:r>
          </w:p>
        </w:tc>
        <w:tc>
          <w:tcPr>
            <w:tcW w:w="1134" w:type="dxa"/>
            <w:tcBorders>
              <w:top w:val="nil"/>
            </w:tcBorders>
            <w:shd w:val="clear" w:color="auto" w:fill="FFFFFF"/>
            <w:vAlign w:val="center"/>
          </w:tcPr>
          <w:p w14:paraId="3CBACF49" w14:textId="77777777" w:rsidR="00021CB3" w:rsidRPr="00A76666" w:rsidRDefault="00021CB3" w:rsidP="00A76666">
            <w:pPr>
              <w:autoSpaceDE w:val="0"/>
              <w:autoSpaceDN w:val="0"/>
              <w:adjustRightInd w:val="0"/>
              <w:rPr>
                <w:rFonts w:ascii="Arial" w:hAnsi="Arial" w:cs="Arial"/>
              </w:rPr>
            </w:pPr>
          </w:p>
        </w:tc>
        <w:tc>
          <w:tcPr>
            <w:tcW w:w="1417" w:type="dxa"/>
            <w:tcBorders>
              <w:top w:val="nil"/>
            </w:tcBorders>
            <w:shd w:val="clear" w:color="auto" w:fill="FFFFFF"/>
            <w:vAlign w:val="center"/>
          </w:tcPr>
          <w:p w14:paraId="65AEF1BE" w14:textId="77777777" w:rsidR="00021CB3" w:rsidRPr="00A76666" w:rsidRDefault="00021CB3" w:rsidP="00A76666">
            <w:pPr>
              <w:autoSpaceDE w:val="0"/>
              <w:autoSpaceDN w:val="0"/>
              <w:adjustRightInd w:val="0"/>
              <w:rPr>
                <w:rFonts w:ascii="Arial" w:hAnsi="Arial" w:cs="Arial"/>
              </w:rPr>
            </w:pPr>
          </w:p>
        </w:tc>
        <w:tc>
          <w:tcPr>
            <w:tcW w:w="993" w:type="dxa"/>
            <w:tcBorders>
              <w:top w:val="nil"/>
            </w:tcBorders>
            <w:shd w:val="clear" w:color="auto" w:fill="FFFFFF"/>
          </w:tcPr>
          <w:p w14:paraId="037CF825" w14:textId="77777777" w:rsidR="00021CB3" w:rsidRPr="00A76666" w:rsidRDefault="00021CB3" w:rsidP="00A76666">
            <w:pPr>
              <w:autoSpaceDE w:val="0"/>
              <w:autoSpaceDN w:val="0"/>
              <w:adjustRightInd w:val="0"/>
              <w:rPr>
                <w:rFonts w:ascii="Arial" w:hAnsi="Arial" w:cs="Arial"/>
              </w:rPr>
            </w:pPr>
          </w:p>
        </w:tc>
        <w:tc>
          <w:tcPr>
            <w:tcW w:w="1134" w:type="dxa"/>
            <w:tcBorders>
              <w:top w:val="nil"/>
            </w:tcBorders>
            <w:shd w:val="clear" w:color="auto" w:fill="FFFFFF"/>
          </w:tcPr>
          <w:p w14:paraId="6C48490E" w14:textId="77777777" w:rsidR="00021CB3" w:rsidRPr="00A76666" w:rsidRDefault="00021CB3" w:rsidP="00A76666">
            <w:pPr>
              <w:autoSpaceDE w:val="0"/>
              <w:autoSpaceDN w:val="0"/>
              <w:adjustRightInd w:val="0"/>
              <w:rPr>
                <w:rFonts w:ascii="Arial" w:hAnsi="Arial" w:cs="Arial"/>
              </w:rPr>
            </w:pPr>
          </w:p>
        </w:tc>
      </w:tr>
    </w:tbl>
    <w:p w14:paraId="023EC4B1" w14:textId="77777777" w:rsidR="00021CB3" w:rsidRDefault="00021CB3" w:rsidP="00021CB3">
      <w:pPr>
        <w:pStyle w:val="Body"/>
        <w:spacing w:after="0"/>
        <w:rPr>
          <w:rFonts w:ascii="Arial" w:hAnsi="Arial" w:cs="Arial"/>
        </w:rPr>
      </w:pPr>
      <w:r w:rsidRPr="00021CB3">
        <w:rPr>
          <w:rFonts w:ascii="Arial" w:hAnsi="Arial" w:cs="Arial"/>
        </w:rPr>
        <w:t xml:space="preserve">Table </w:t>
      </w:r>
      <w:r w:rsidR="00836659">
        <w:rPr>
          <w:rFonts w:ascii="Arial" w:hAnsi="Arial" w:cs="Arial"/>
        </w:rPr>
        <w:t>3</w:t>
      </w:r>
      <w:r w:rsidRPr="00021CB3">
        <w:rPr>
          <w:rFonts w:ascii="Arial" w:hAnsi="Arial" w:cs="Arial"/>
        </w:rPr>
        <w:t xml:space="preserve"> shows the pre-test achievement U-test scores of the values scale of middle school students by group. The 6th grade students' pre-test scores from the values scale did not show a difference between the experimental group and control group in the overall scale [U=409,500; p&gt;.05]. It was also found that the pre-test scores of the same students in the sensitivity sub-dimension of the scale did not differ between the experimental and control groups [U=428,500; p&gt;.05]. When the responsibility sub-dimension of the scale was analyzed, it was found that there was no difference between the pre-test scores of both experimental and control groups [U=404,500; p&gt;.05]. When the pre-test scores of the middle school students on the reliability sub-dimension of the scale were compared, it was found that there was no difference between the two groups [U=428,000; p&gt;.05]. According to these findings, it can be interpreted that the attitude levels of experimental and control groups were similar before the intervention of digital stories prepared for values education.</w:t>
      </w:r>
    </w:p>
    <w:p w14:paraId="3D0C708D" w14:textId="77777777" w:rsidR="00021CB3" w:rsidRPr="00021CB3" w:rsidRDefault="00021CB3" w:rsidP="00021CB3">
      <w:pPr>
        <w:pStyle w:val="Body"/>
        <w:spacing w:after="0"/>
        <w:rPr>
          <w:rFonts w:ascii="Arial" w:hAnsi="Arial" w:cs="Arial"/>
          <w:b/>
        </w:rPr>
      </w:pPr>
      <w:r w:rsidRPr="00021CB3">
        <w:rPr>
          <w:rFonts w:ascii="Arial" w:hAnsi="Arial" w:cs="Arial"/>
          <w:b/>
        </w:rPr>
        <w:t xml:space="preserve">Table </w:t>
      </w:r>
      <w:r w:rsidR="00836659">
        <w:rPr>
          <w:rFonts w:ascii="Arial" w:hAnsi="Arial" w:cs="Arial"/>
          <w:b/>
        </w:rPr>
        <w:t>4</w:t>
      </w:r>
      <w:r w:rsidRPr="00021CB3">
        <w:rPr>
          <w:rFonts w:ascii="Arial" w:hAnsi="Arial" w:cs="Arial"/>
          <w:b/>
        </w:rPr>
        <w:t>: Wilcoxon Signed Ranks Test Results for the Values Scale Pre-Test - Post-Test Scores of the Experimental Group</w:t>
      </w:r>
    </w:p>
    <w:tbl>
      <w:tblPr>
        <w:tblW w:w="7796"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985"/>
        <w:gridCol w:w="1417"/>
        <w:gridCol w:w="851"/>
        <w:gridCol w:w="992"/>
        <w:gridCol w:w="992"/>
        <w:gridCol w:w="851"/>
        <w:gridCol w:w="708"/>
      </w:tblGrid>
      <w:tr w:rsidR="00021CB3" w:rsidRPr="00A76666" w14:paraId="204191E8" w14:textId="77777777" w:rsidTr="006A343B">
        <w:trPr>
          <w:cantSplit/>
          <w:trHeight w:val="311"/>
        </w:trPr>
        <w:tc>
          <w:tcPr>
            <w:tcW w:w="3402" w:type="dxa"/>
            <w:gridSpan w:val="2"/>
            <w:tcBorders>
              <w:bottom w:val="single" w:sz="4" w:space="0" w:color="auto"/>
            </w:tcBorders>
            <w:shd w:val="clear" w:color="auto" w:fill="FFFFFF"/>
            <w:vAlign w:val="bottom"/>
          </w:tcPr>
          <w:p w14:paraId="2146982F" w14:textId="77777777" w:rsidR="00021CB3" w:rsidRPr="00A76666" w:rsidRDefault="00021CB3" w:rsidP="00A76666">
            <w:pPr>
              <w:autoSpaceDE w:val="0"/>
              <w:autoSpaceDN w:val="0"/>
              <w:adjustRightInd w:val="0"/>
              <w:rPr>
                <w:rFonts w:ascii="Arial" w:hAnsi="Arial" w:cs="Arial"/>
                <w:b/>
              </w:rPr>
            </w:pPr>
          </w:p>
        </w:tc>
        <w:tc>
          <w:tcPr>
            <w:tcW w:w="851" w:type="dxa"/>
            <w:tcBorders>
              <w:bottom w:val="single" w:sz="4" w:space="0" w:color="auto"/>
            </w:tcBorders>
            <w:shd w:val="clear" w:color="auto" w:fill="FFFFFF"/>
            <w:vAlign w:val="bottom"/>
          </w:tcPr>
          <w:p w14:paraId="2C490E14" w14:textId="77777777" w:rsidR="00021CB3" w:rsidRPr="00A76666" w:rsidRDefault="00021CB3" w:rsidP="00A76666">
            <w:pPr>
              <w:autoSpaceDE w:val="0"/>
              <w:autoSpaceDN w:val="0"/>
              <w:adjustRightInd w:val="0"/>
              <w:ind w:left="60" w:right="60"/>
              <w:jc w:val="center"/>
              <w:rPr>
                <w:rFonts w:ascii="Arial" w:hAnsi="Arial" w:cs="Arial"/>
                <w:b/>
              </w:rPr>
            </w:pPr>
            <w:r w:rsidRPr="00A76666">
              <w:rPr>
                <w:rFonts w:ascii="Arial" w:hAnsi="Arial" w:cs="Arial"/>
                <w:b/>
              </w:rPr>
              <w:t>N</w:t>
            </w:r>
          </w:p>
        </w:tc>
        <w:tc>
          <w:tcPr>
            <w:tcW w:w="992" w:type="dxa"/>
            <w:tcBorders>
              <w:bottom w:val="single" w:sz="4" w:space="0" w:color="auto"/>
            </w:tcBorders>
            <w:shd w:val="clear" w:color="auto" w:fill="FFFFFF"/>
          </w:tcPr>
          <w:p w14:paraId="09ADE84A" w14:textId="77777777" w:rsidR="00021CB3" w:rsidRPr="00A76666" w:rsidRDefault="00021CB3" w:rsidP="00A76666">
            <w:pPr>
              <w:pStyle w:val="Default"/>
              <w:jc w:val="center"/>
              <w:rPr>
                <w:rFonts w:ascii="Arial" w:hAnsi="Arial" w:cs="Arial"/>
                <w:b/>
                <w:color w:val="auto"/>
                <w:sz w:val="20"/>
                <w:szCs w:val="20"/>
              </w:rPr>
            </w:pPr>
            <w:r w:rsidRPr="00A76666">
              <w:rPr>
                <w:rFonts w:ascii="Arial" w:hAnsi="Arial" w:cs="Arial"/>
                <w:b/>
                <w:color w:val="auto"/>
                <w:sz w:val="20"/>
                <w:szCs w:val="20"/>
              </w:rPr>
              <w:t>Mean Rank</w:t>
            </w:r>
          </w:p>
        </w:tc>
        <w:tc>
          <w:tcPr>
            <w:tcW w:w="992" w:type="dxa"/>
            <w:tcBorders>
              <w:bottom w:val="single" w:sz="4" w:space="0" w:color="auto"/>
            </w:tcBorders>
            <w:shd w:val="clear" w:color="auto" w:fill="FFFFFF"/>
          </w:tcPr>
          <w:p w14:paraId="6FB51C3F" w14:textId="77777777" w:rsidR="00021CB3" w:rsidRPr="00A76666" w:rsidRDefault="00021CB3" w:rsidP="00A76666">
            <w:pPr>
              <w:pStyle w:val="Default"/>
              <w:jc w:val="center"/>
              <w:rPr>
                <w:rFonts w:ascii="Arial" w:hAnsi="Arial" w:cs="Arial"/>
                <w:b/>
                <w:color w:val="auto"/>
                <w:sz w:val="20"/>
                <w:szCs w:val="20"/>
              </w:rPr>
            </w:pPr>
            <w:r w:rsidRPr="00A76666">
              <w:rPr>
                <w:rFonts w:ascii="Arial" w:hAnsi="Arial" w:cs="Arial"/>
                <w:b/>
                <w:color w:val="auto"/>
                <w:sz w:val="20"/>
                <w:szCs w:val="20"/>
              </w:rPr>
              <w:t xml:space="preserve">Sum of Ranks </w:t>
            </w:r>
          </w:p>
        </w:tc>
        <w:tc>
          <w:tcPr>
            <w:tcW w:w="851" w:type="dxa"/>
            <w:tcBorders>
              <w:bottom w:val="single" w:sz="4" w:space="0" w:color="auto"/>
            </w:tcBorders>
            <w:shd w:val="clear" w:color="auto" w:fill="FFFFFF"/>
          </w:tcPr>
          <w:p w14:paraId="12099407" w14:textId="77777777" w:rsidR="00021CB3" w:rsidRPr="00A76666" w:rsidRDefault="00021CB3" w:rsidP="00A76666">
            <w:pPr>
              <w:pStyle w:val="Default"/>
              <w:jc w:val="center"/>
              <w:rPr>
                <w:rFonts w:ascii="Arial" w:hAnsi="Arial" w:cs="Arial"/>
                <w:b/>
                <w:color w:val="auto"/>
                <w:sz w:val="20"/>
                <w:szCs w:val="20"/>
              </w:rPr>
            </w:pPr>
            <w:r w:rsidRPr="00A76666">
              <w:rPr>
                <w:rFonts w:ascii="Arial" w:hAnsi="Arial" w:cs="Arial"/>
                <w:b/>
                <w:color w:val="auto"/>
                <w:sz w:val="20"/>
                <w:szCs w:val="20"/>
              </w:rPr>
              <w:t>z</w:t>
            </w:r>
          </w:p>
        </w:tc>
        <w:tc>
          <w:tcPr>
            <w:tcW w:w="708" w:type="dxa"/>
            <w:tcBorders>
              <w:bottom w:val="single" w:sz="4" w:space="0" w:color="auto"/>
            </w:tcBorders>
            <w:shd w:val="clear" w:color="auto" w:fill="FFFFFF"/>
          </w:tcPr>
          <w:p w14:paraId="14807CD4" w14:textId="77777777" w:rsidR="00021CB3" w:rsidRPr="00A76666" w:rsidRDefault="00021CB3" w:rsidP="00A76666">
            <w:pPr>
              <w:pStyle w:val="Default"/>
              <w:jc w:val="center"/>
              <w:rPr>
                <w:rFonts w:ascii="Arial" w:hAnsi="Arial" w:cs="Arial"/>
                <w:b/>
                <w:color w:val="auto"/>
                <w:sz w:val="20"/>
                <w:szCs w:val="20"/>
              </w:rPr>
            </w:pPr>
            <w:r w:rsidRPr="00A76666">
              <w:rPr>
                <w:rFonts w:ascii="Arial" w:hAnsi="Arial" w:cs="Arial"/>
                <w:b/>
                <w:color w:val="auto"/>
                <w:sz w:val="20"/>
                <w:szCs w:val="20"/>
              </w:rPr>
              <w:t>p</w:t>
            </w:r>
          </w:p>
        </w:tc>
      </w:tr>
      <w:tr w:rsidR="00021CB3" w:rsidRPr="00A76666" w14:paraId="606D03D9" w14:textId="77777777" w:rsidTr="00A76666">
        <w:trPr>
          <w:cantSplit/>
          <w:trHeight w:val="311"/>
        </w:trPr>
        <w:tc>
          <w:tcPr>
            <w:tcW w:w="1985" w:type="dxa"/>
            <w:vMerge w:val="restart"/>
            <w:tcBorders>
              <w:bottom w:val="nil"/>
            </w:tcBorders>
            <w:shd w:val="clear" w:color="auto" w:fill="FFFFFF"/>
          </w:tcPr>
          <w:p w14:paraId="0E87304D"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Sensitivity Post Test - Sensitivity Pre Test</w:t>
            </w:r>
          </w:p>
        </w:tc>
        <w:tc>
          <w:tcPr>
            <w:tcW w:w="1417" w:type="dxa"/>
            <w:tcBorders>
              <w:bottom w:val="nil"/>
            </w:tcBorders>
            <w:shd w:val="clear" w:color="auto" w:fill="FFFFFF"/>
          </w:tcPr>
          <w:p w14:paraId="7354A43B"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Negative Ranks</w:t>
            </w:r>
          </w:p>
        </w:tc>
        <w:tc>
          <w:tcPr>
            <w:tcW w:w="851" w:type="dxa"/>
            <w:tcBorders>
              <w:bottom w:val="nil"/>
            </w:tcBorders>
            <w:shd w:val="clear" w:color="auto" w:fill="FFFFFF"/>
          </w:tcPr>
          <w:p w14:paraId="112D565C"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1</w:t>
            </w:r>
            <w:r w:rsidRPr="00A76666">
              <w:rPr>
                <w:rFonts w:ascii="Arial" w:hAnsi="Arial" w:cs="Arial"/>
                <w:vertAlign w:val="superscript"/>
              </w:rPr>
              <w:t>a</w:t>
            </w:r>
          </w:p>
        </w:tc>
        <w:tc>
          <w:tcPr>
            <w:tcW w:w="992" w:type="dxa"/>
            <w:tcBorders>
              <w:bottom w:val="nil"/>
            </w:tcBorders>
            <w:shd w:val="clear" w:color="auto" w:fill="FFFFFF"/>
          </w:tcPr>
          <w:p w14:paraId="1356C2B1"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4,00</w:t>
            </w:r>
          </w:p>
        </w:tc>
        <w:tc>
          <w:tcPr>
            <w:tcW w:w="992" w:type="dxa"/>
            <w:tcBorders>
              <w:bottom w:val="nil"/>
            </w:tcBorders>
            <w:shd w:val="clear" w:color="auto" w:fill="FFFFFF"/>
          </w:tcPr>
          <w:p w14:paraId="0277CDC8"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4,00</w:t>
            </w:r>
          </w:p>
        </w:tc>
        <w:tc>
          <w:tcPr>
            <w:tcW w:w="851" w:type="dxa"/>
            <w:tcBorders>
              <w:bottom w:val="nil"/>
            </w:tcBorders>
            <w:shd w:val="clear" w:color="auto" w:fill="FFFFFF"/>
          </w:tcPr>
          <w:p w14:paraId="491E1E17"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-4,707</w:t>
            </w:r>
            <w:r w:rsidRPr="00A76666">
              <w:rPr>
                <w:rFonts w:ascii="Arial" w:hAnsi="Arial" w:cs="Arial"/>
                <w:vertAlign w:val="superscript"/>
              </w:rPr>
              <w:t>b</w:t>
            </w:r>
          </w:p>
        </w:tc>
        <w:tc>
          <w:tcPr>
            <w:tcW w:w="708" w:type="dxa"/>
            <w:tcBorders>
              <w:bottom w:val="nil"/>
            </w:tcBorders>
            <w:shd w:val="clear" w:color="auto" w:fill="FFFFFF"/>
          </w:tcPr>
          <w:p w14:paraId="2375272F"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,000</w:t>
            </w:r>
          </w:p>
        </w:tc>
      </w:tr>
      <w:tr w:rsidR="00021CB3" w:rsidRPr="00A76666" w14:paraId="18DE9B4F" w14:textId="77777777" w:rsidTr="00A76666">
        <w:trPr>
          <w:cantSplit/>
          <w:trHeight w:val="326"/>
        </w:trPr>
        <w:tc>
          <w:tcPr>
            <w:tcW w:w="1985" w:type="dxa"/>
            <w:vMerge/>
            <w:tcBorders>
              <w:top w:val="nil"/>
              <w:bottom w:val="nil"/>
            </w:tcBorders>
            <w:shd w:val="clear" w:color="auto" w:fill="FFFFFF"/>
          </w:tcPr>
          <w:p w14:paraId="51398A80" w14:textId="77777777" w:rsidR="00021CB3" w:rsidRPr="00A76666" w:rsidRDefault="00021CB3" w:rsidP="00A76666">
            <w:pPr>
              <w:autoSpaceDE w:val="0"/>
              <w:autoSpaceDN w:val="0"/>
              <w:adjustRightInd w:val="0"/>
              <w:rPr>
                <w:rFonts w:ascii="Arial" w:hAnsi="Arial" w:cs="Arial"/>
              </w:rPr>
            </w:pPr>
          </w:p>
        </w:tc>
        <w:tc>
          <w:tcPr>
            <w:tcW w:w="1417" w:type="dxa"/>
            <w:tcBorders>
              <w:top w:val="nil"/>
              <w:bottom w:val="nil"/>
            </w:tcBorders>
            <w:shd w:val="clear" w:color="auto" w:fill="FFFFFF"/>
          </w:tcPr>
          <w:p w14:paraId="27833535"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Positive Ranks</w:t>
            </w:r>
          </w:p>
        </w:tc>
        <w:tc>
          <w:tcPr>
            <w:tcW w:w="851" w:type="dxa"/>
            <w:tcBorders>
              <w:top w:val="nil"/>
              <w:bottom w:val="nil"/>
            </w:tcBorders>
            <w:shd w:val="clear" w:color="auto" w:fill="FFFFFF"/>
          </w:tcPr>
          <w:p w14:paraId="6F9CEA86"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29</w:t>
            </w:r>
            <w:r w:rsidRPr="00A76666">
              <w:rPr>
                <w:rFonts w:ascii="Arial" w:hAnsi="Arial" w:cs="Arial"/>
                <w:vertAlign w:val="superscript"/>
              </w:rPr>
              <w:t>b</w:t>
            </w:r>
          </w:p>
        </w:tc>
        <w:tc>
          <w:tcPr>
            <w:tcW w:w="992" w:type="dxa"/>
            <w:tcBorders>
              <w:top w:val="nil"/>
              <w:bottom w:val="nil"/>
            </w:tcBorders>
            <w:shd w:val="clear" w:color="auto" w:fill="FFFFFF"/>
          </w:tcPr>
          <w:p w14:paraId="71DE0053"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15,90</w:t>
            </w:r>
          </w:p>
        </w:tc>
        <w:tc>
          <w:tcPr>
            <w:tcW w:w="992" w:type="dxa"/>
            <w:tcBorders>
              <w:top w:val="nil"/>
              <w:bottom w:val="nil"/>
            </w:tcBorders>
            <w:shd w:val="clear" w:color="auto" w:fill="FFFFFF"/>
          </w:tcPr>
          <w:p w14:paraId="6CBF74D9"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461,00</w:t>
            </w:r>
          </w:p>
        </w:tc>
        <w:tc>
          <w:tcPr>
            <w:tcW w:w="851" w:type="dxa"/>
            <w:tcBorders>
              <w:top w:val="nil"/>
              <w:bottom w:val="nil"/>
            </w:tcBorders>
            <w:shd w:val="clear" w:color="auto" w:fill="FFFFFF"/>
          </w:tcPr>
          <w:p w14:paraId="07F29D0D" w14:textId="77777777" w:rsidR="00021CB3" w:rsidRPr="00A76666" w:rsidRDefault="00021CB3" w:rsidP="00A76666">
            <w:pPr>
              <w:autoSpaceDE w:val="0"/>
              <w:autoSpaceDN w:val="0"/>
              <w:adjustRightInd w:val="0"/>
              <w:ind w:left="60" w:right="60"/>
              <w:jc w:val="right"/>
              <w:rPr>
                <w:rFonts w:ascii="Arial" w:hAnsi="Arial" w:cs="Arial"/>
              </w:rPr>
            </w:pPr>
          </w:p>
        </w:tc>
        <w:tc>
          <w:tcPr>
            <w:tcW w:w="708" w:type="dxa"/>
            <w:tcBorders>
              <w:top w:val="nil"/>
              <w:bottom w:val="nil"/>
            </w:tcBorders>
            <w:shd w:val="clear" w:color="auto" w:fill="FFFFFF"/>
          </w:tcPr>
          <w:p w14:paraId="017FA4B6" w14:textId="77777777" w:rsidR="00021CB3" w:rsidRPr="00A76666" w:rsidRDefault="00021CB3" w:rsidP="00A76666">
            <w:pPr>
              <w:autoSpaceDE w:val="0"/>
              <w:autoSpaceDN w:val="0"/>
              <w:adjustRightInd w:val="0"/>
              <w:ind w:left="60" w:right="60"/>
              <w:jc w:val="right"/>
              <w:rPr>
                <w:rFonts w:ascii="Arial" w:hAnsi="Arial" w:cs="Arial"/>
              </w:rPr>
            </w:pPr>
          </w:p>
        </w:tc>
      </w:tr>
      <w:tr w:rsidR="00021CB3" w:rsidRPr="00A76666" w14:paraId="710565A0" w14:textId="77777777" w:rsidTr="00A76666">
        <w:trPr>
          <w:cantSplit/>
          <w:trHeight w:val="326"/>
        </w:trPr>
        <w:tc>
          <w:tcPr>
            <w:tcW w:w="1985" w:type="dxa"/>
            <w:vMerge/>
            <w:tcBorders>
              <w:top w:val="nil"/>
              <w:bottom w:val="nil"/>
            </w:tcBorders>
            <w:shd w:val="clear" w:color="auto" w:fill="FFFFFF"/>
          </w:tcPr>
          <w:p w14:paraId="2EF8DA3A" w14:textId="77777777" w:rsidR="00021CB3" w:rsidRPr="00A76666" w:rsidRDefault="00021CB3" w:rsidP="00A76666">
            <w:pPr>
              <w:autoSpaceDE w:val="0"/>
              <w:autoSpaceDN w:val="0"/>
              <w:adjustRightInd w:val="0"/>
              <w:rPr>
                <w:rFonts w:ascii="Arial" w:hAnsi="Arial" w:cs="Arial"/>
              </w:rPr>
            </w:pPr>
          </w:p>
        </w:tc>
        <w:tc>
          <w:tcPr>
            <w:tcW w:w="1417" w:type="dxa"/>
            <w:tcBorders>
              <w:top w:val="nil"/>
              <w:bottom w:val="nil"/>
            </w:tcBorders>
            <w:shd w:val="clear" w:color="auto" w:fill="FFFFFF"/>
          </w:tcPr>
          <w:p w14:paraId="1BD8AEB7"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Ties</w:t>
            </w:r>
          </w:p>
        </w:tc>
        <w:tc>
          <w:tcPr>
            <w:tcW w:w="851" w:type="dxa"/>
            <w:tcBorders>
              <w:top w:val="nil"/>
              <w:bottom w:val="nil"/>
            </w:tcBorders>
            <w:shd w:val="clear" w:color="auto" w:fill="FFFFFF"/>
          </w:tcPr>
          <w:p w14:paraId="62B350D2"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0</w:t>
            </w:r>
            <w:r w:rsidRPr="00A76666">
              <w:rPr>
                <w:rFonts w:ascii="Arial" w:hAnsi="Arial" w:cs="Arial"/>
                <w:vertAlign w:val="superscript"/>
              </w:rPr>
              <w:t>c</w:t>
            </w:r>
          </w:p>
        </w:tc>
        <w:tc>
          <w:tcPr>
            <w:tcW w:w="992" w:type="dxa"/>
            <w:tcBorders>
              <w:top w:val="nil"/>
              <w:bottom w:val="nil"/>
            </w:tcBorders>
            <w:shd w:val="clear" w:color="auto" w:fill="FFFFFF"/>
            <w:vAlign w:val="center"/>
          </w:tcPr>
          <w:p w14:paraId="1430828A" w14:textId="77777777" w:rsidR="00021CB3" w:rsidRPr="00A76666" w:rsidRDefault="00021CB3" w:rsidP="00A76666">
            <w:pPr>
              <w:autoSpaceDE w:val="0"/>
              <w:autoSpaceDN w:val="0"/>
              <w:adjustRightInd w:val="0"/>
              <w:rPr>
                <w:rFonts w:ascii="Arial" w:hAnsi="Arial" w:cs="Arial"/>
              </w:rPr>
            </w:pPr>
          </w:p>
        </w:tc>
        <w:tc>
          <w:tcPr>
            <w:tcW w:w="992" w:type="dxa"/>
            <w:tcBorders>
              <w:top w:val="nil"/>
              <w:bottom w:val="nil"/>
            </w:tcBorders>
            <w:shd w:val="clear" w:color="auto" w:fill="FFFFFF"/>
            <w:vAlign w:val="center"/>
          </w:tcPr>
          <w:p w14:paraId="240C95B1" w14:textId="77777777" w:rsidR="00021CB3" w:rsidRPr="00A76666" w:rsidRDefault="00021CB3" w:rsidP="00A76666">
            <w:pPr>
              <w:autoSpaceDE w:val="0"/>
              <w:autoSpaceDN w:val="0"/>
              <w:adjustRightInd w:val="0"/>
              <w:rPr>
                <w:rFonts w:ascii="Arial" w:hAnsi="Arial" w:cs="Arial"/>
              </w:rPr>
            </w:pPr>
          </w:p>
        </w:tc>
        <w:tc>
          <w:tcPr>
            <w:tcW w:w="851" w:type="dxa"/>
            <w:tcBorders>
              <w:top w:val="nil"/>
              <w:bottom w:val="nil"/>
            </w:tcBorders>
            <w:shd w:val="clear" w:color="auto" w:fill="FFFFFF"/>
          </w:tcPr>
          <w:p w14:paraId="11D76B90" w14:textId="77777777" w:rsidR="00021CB3" w:rsidRPr="00A76666" w:rsidRDefault="00021CB3" w:rsidP="00A76666">
            <w:pPr>
              <w:autoSpaceDE w:val="0"/>
              <w:autoSpaceDN w:val="0"/>
              <w:adjustRightInd w:val="0"/>
              <w:rPr>
                <w:rFonts w:ascii="Arial" w:hAnsi="Arial" w:cs="Arial"/>
              </w:rPr>
            </w:pPr>
          </w:p>
        </w:tc>
        <w:tc>
          <w:tcPr>
            <w:tcW w:w="708" w:type="dxa"/>
            <w:tcBorders>
              <w:top w:val="nil"/>
              <w:bottom w:val="nil"/>
            </w:tcBorders>
            <w:shd w:val="clear" w:color="auto" w:fill="FFFFFF"/>
          </w:tcPr>
          <w:p w14:paraId="10463900" w14:textId="77777777" w:rsidR="00021CB3" w:rsidRPr="00A76666" w:rsidRDefault="00021CB3" w:rsidP="00A76666">
            <w:pPr>
              <w:autoSpaceDE w:val="0"/>
              <w:autoSpaceDN w:val="0"/>
              <w:adjustRightInd w:val="0"/>
              <w:rPr>
                <w:rFonts w:ascii="Arial" w:hAnsi="Arial" w:cs="Arial"/>
              </w:rPr>
            </w:pPr>
          </w:p>
        </w:tc>
      </w:tr>
      <w:tr w:rsidR="00021CB3" w:rsidRPr="00A76666" w14:paraId="559E8FBD" w14:textId="77777777" w:rsidTr="006A343B">
        <w:trPr>
          <w:cantSplit/>
          <w:trHeight w:val="326"/>
        </w:trPr>
        <w:tc>
          <w:tcPr>
            <w:tcW w:w="1985" w:type="dxa"/>
            <w:vMerge/>
            <w:tcBorders>
              <w:top w:val="nil"/>
              <w:bottom w:val="single" w:sz="4" w:space="0" w:color="auto"/>
            </w:tcBorders>
            <w:shd w:val="clear" w:color="auto" w:fill="FFFFFF"/>
          </w:tcPr>
          <w:p w14:paraId="7718A6E7" w14:textId="77777777" w:rsidR="00021CB3" w:rsidRPr="00A76666" w:rsidRDefault="00021CB3" w:rsidP="00A76666">
            <w:pPr>
              <w:autoSpaceDE w:val="0"/>
              <w:autoSpaceDN w:val="0"/>
              <w:adjustRightInd w:val="0"/>
              <w:rPr>
                <w:rFonts w:ascii="Arial" w:hAnsi="Arial" w:cs="Arial"/>
              </w:rPr>
            </w:pPr>
          </w:p>
        </w:tc>
        <w:tc>
          <w:tcPr>
            <w:tcW w:w="1417" w:type="dxa"/>
            <w:tcBorders>
              <w:top w:val="nil"/>
              <w:bottom w:val="single" w:sz="4" w:space="0" w:color="auto"/>
            </w:tcBorders>
            <w:shd w:val="clear" w:color="auto" w:fill="FFFFFF"/>
          </w:tcPr>
          <w:p w14:paraId="07C7EED2"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Total</w:t>
            </w:r>
          </w:p>
        </w:tc>
        <w:tc>
          <w:tcPr>
            <w:tcW w:w="851" w:type="dxa"/>
            <w:tcBorders>
              <w:top w:val="nil"/>
              <w:bottom w:val="single" w:sz="4" w:space="0" w:color="auto"/>
            </w:tcBorders>
            <w:shd w:val="clear" w:color="auto" w:fill="FFFFFF"/>
          </w:tcPr>
          <w:p w14:paraId="1C21AE5B"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30</w:t>
            </w:r>
          </w:p>
        </w:tc>
        <w:tc>
          <w:tcPr>
            <w:tcW w:w="992" w:type="dxa"/>
            <w:tcBorders>
              <w:top w:val="nil"/>
              <w:bottom w:val="single" w:sz="4" w:space="0" w:color="auto"/>
            </w:tcBorders>
            <w:shd w:val="clear" w:color="auto" w:fill="FFFFFF"/>
            <w:vAlign w:val="center"/>
          </w:tcPr>
          <w:p w14:paraId="532A9826" w14:textId="77777777" w:rsidR="00021CB3" w:rsidRPr="00A76666" w:rsidRDefault="00021CB3" w:rsidP="00A76666">
            <w:pPr>
              <w:autoSpaceDE w:val="0"/>
              <w:autoSpaceDN w:val="0"/>
              <w:adjustRightInd w:val="0"/>
              <w:rPr>
                <w:rFonts w:ascii="Arial" w:hAnsi="Arial" w:cs="Arial"/>
              </w:rPr>
            </w:pPr>
          </w:p>
        </w:tc>
        <w:tc>
          <w:tcPr>
            <w:tcW w:w="992" w:type="dxa"/>
            <w:tcBorders>
              <w:top w:val="nil"/>
              <w:bottom w:val="single" w:sz="4" w:space="0" w:color="auto"/>
            </w:tcBorders>
            <w:shd w:val="clear" w:color="auto" w:fill="FFFFFF"/>
            <w:vAlign w:val="center"/>
          </w:tcPr>
          <w:p w14:paraId="241BC166" w14:textId="77777777" w:rsidR="00021CB3" w:rsidRPr="00A76666" w:rsidRDefault="00021CB3" w:rsidP="00A76666">
            <w:pPr>
              <w:autoSpaceDE w:val="0"/>
              <w:autoSpaceDN w:val="0"/>
              <w:adjustRightInd w:val="0"/>
              <w:rPr>
                <w:rFonts w:ascii="Arial" w:hAnsi="Arial" w:cs="Arial"/>
              </w:rPr>
            </w:pPr>
          </w:p>
        </w:tc>
        <w:tc>
          <w:tcPr>
            <w:tcW w:w="851" w:type="dxa"/>
            <w:tcBorders>
              <w:top w:val="nil"/>
              <w:bottom w:val="single" w:sz="4" w:space="0" w:color="auto"/>
            </w:tcBorders>
            <w:shd w:val="clear" w:color="auto" w:fill="FFFFFF"/>
          </w:tcPr>
          <w:p w14:paraId="57D7267E" w14:textId="77777777" w:rsidR="00021CB3" w:rsidRPr="00A76666" w:rsidRDefault="00021CB3" w:rsidP="00A76666">
            <w:pPr>
              <w:autoSpaceDE w:val="0"/>
              <w:autoSpaceDN w:val="0"/>
              <w:adjustRightInd w:val="0"/>
              <w:rPr>
                <w:rFonts w:ascii="Arial" w:hAnsi="Arial" w:cs="Arial"/>
              </w:rPr>
            </w:pPr>
          </w:p>
        </w:tc>
        <w:tc>
          <w:tcPr>
            <w:tcW w:w="708" w:type="dxa"/>
            <w:tcBorders>
              <w:top w:val="nil"/>
              <w:bottom w:val="single" w:sz="4" w:space="0" w:color="auto"/>
            </w:tcBorders>
            <w:shd w:val="clear" w:color="auto" w:fill="FFFFFF"/>
          </w:tcPr>
          <w:p w14:paraId="73EC91B4" w14:textId="77777777" w:rsidR="00021CB3" w:rsidRPr="00A76666" w:rsidRDefault="00021CB3" w:rsidP="00A76666">
            <w:pPr>
              <w:autoSpaceDE w:val="0"/>
              <w:autoSpaceDN w:val="0"/>
              <w:adjustRightInd w:val="0"/>
              <w:rPr>
                <w:rFonts w:ascii="Arial" w:hAnsi="Arial" w:cs="Arial"/>
              </w:rPr>
            </w:pPr>
          </w:p>
        </w:tc>
      </w:tr>
      <w:tr w:rsidR="00021CB3" w:rsidRPr="00A76666" w14:paraId="05AB5B88" w14:textId="77777777" w:rsidTr="006A343B">
        <w:trPr>
          <w:cantSplit/>
          <w:trHeight w:val="311"/>
        </w:trPr>
        <w:tc>
          <w:tcPr>
            <w:tcW w:w="1985" w:type="dxa"/>
            <w:vMerge w:val="restart"/>
            <w:tcBorders>
              <w:top w:val="single" w:sz="4" w:space="0" w:color="auto"/>
              <w:bottom w:val="nil"/>
            </w:tcBorders>
            <w:shd w:val="clear" w:color="auto" w:fill="FFFFFF"/>
          </w:tcPr>
          <w:p w14:paraId="3EFD2E7C"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Responsibility Post Test - Responsibility Pre Test</w:t>
            </w:r>
          </w:p>
        </w:tc>
        <w:tc>
          <w:tcPr>
            <w:tcW w:w="1417" w:type="dxa"/>
            <w:tcBorders>
              <w:top w:val="single" w:sz="4" w:space="0" w:color="auto"/>
              <w:bottom w:val="nil"/>
            </w:tcBorders>
            <w:shd w:val="clear" w:color="auto" w:fill="FFFFFF"/>
          </w:tcPr>
          <w:p w14:paraId="11ED294F"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Negative Ranks</w:t>
            </w:r>
          </w:p>
        </w:tc>
        <w:tc>
          <w:tcPr>
            <w:tcW w:w="851" w:type="dxa"/>
            <w:tcBorders>
              <w:top w:val="single" w:sz="4" w:space="0" w:color="auto"/>
              <w:bottom w:val="nil"/>
            </w:tcBorders>
            <w:shd w:val="clear" w:color="auto" w:fill="FFFFFF"/>
          </w:tcPr>
          <w:p w14:paraId="52568281"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0</w:t>
            </w:r>
            <w:r w:rsidRPr="00A76666">
              <w:rPr>
                <w:rFonts w:ascii="Arial" w:hAnsi="Arial" w:cs="Arial"/>
                <w:vertAlign w:val="superscript"/>
              </w:rPr>
              <w:t>d</w:t>
            </w:r>
          </w:p>
        </w:tc>
        <w:tc>
          <w:tcPr>
            <w:tcW w:w="992" w:type="dxa"/>
            <w:tcBorders>
              <w:top w:val="single" w:sz="4" w:space="0" w:color="auto"/>
              <w:bottom w:val="nil"/>
            </w:tcBorders>
            <w:shd w:val="clear" w:color="auto" w:fill="FFFFFF"/>
          </w:tcPr>
          <w:p w14:paraId="5BD981A7"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,00</w:t>
            </w:r>
          </w:p>
        </w:tc>
        <w:tc>
          <w:tcPr>
            <w:tcW w:w="992" w:type="dxa"/>
            <w:tcBorders>
              <w:top w:val="single" w:sz="4" w:space="0" w:color="auto"/>
              <w:bottom w:val="nil"/>
            </w:tcBorders>
            <w:shd w:val="clear" w:color="auto" w:fill="FFFFFF"/>
          </w:tcPr>
          <w:p w14:paraId="424FC7FF"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,00</w:t>
            </w:r>
          </w:p>
        </w:tc>
        <w:tc>
          <w:tcPr>
            <w:tcW w:w="851" w:type="dxa"/>
            <w:tcBorders>
              <w:top w:val="single" w:sz="4" w:space="0" w:color="auto"/>
              <w:bottom w:val="nil"/>
            </w:tcBorders>
            <w:shd w:val="clear" w:color="auto" w:fill="FFFFFF"/>
          </w:tcPr>
          <w:p w14:paraId="09B863CC"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-4,588</w:t>
            </w:r>
            <w:r w:rsidRPr="00A76666">
              <w:rPr>
                <w:rFonts w:ascii="Arial" w:hAnsi="Arial" w:cs="Arial"/>
                <w:vertAlign w:val="superscript"/>
              </w:rPr>
              <w:t>b</w:t>
            </w:r>
          </w:p>
        </w:tc>
        <w:tc>
          <w:tcPr>
            <w:tcW w:w="708" w:type="dxa"/>
            <w:tcBorders>
              <w:top w:val="single" w:sz="4" w:space="0" w:color="auto"/>
              <w:bottom w:val="nil"/>
            </w:tcBorders>
            <w:shd w:val="clear" w:color="auto" w:fill="FFFFFF"/>
          </w:tcPr>
          <w:p w14:paraId="01D93AA4"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,000</w:t>
            </w:r>
          </w:p>
        </w:tc>
      </w:tr>
      <w:tr w:rsidR="00021CB3" w:rsidRPr="00A76666" w14:paraId="54A64101" w14:textId="77777777" w:rsidTr="00A76666">
        <w:trPr>
          <w:cantSplit/>
          <w:trHeight w:val="326"/>
        </w:trPr>
        <w:tc>
          <w:tcPr>
            <w:tcW w:w="1985" w:type="dxa"/>
            <w:vMerge/>
            <w:tcBorders>
              <w:top w:val="nil"/>
              <w:bottom w:val="nil"/>
            </w:tcBorders>
            <w:shd w:val="clear" w:color="auto" w:fill="FFFFFF"/>
          </w:tcPr>
          <w:p w14:paraId="19E31B7F" w14:textId="77777777" w:rsidR="00021CB3" w:rsidRPr="00A76666" w:rsidRDefault="00021CB3" w:rsidP="00A76666">
            <w:pPr>
              <w:autoSpaceDE w:val="0"/>
              <w:autoSpaceDN w:val="0"/>
              <w:adjustRightInd w:val="0"/>
              <w:rPr>
                <w:rFonts w:ascii="Arial" w:hAnsi="Arial" w:cs="Arial"/>
              </w:rPr>
            </w:pPr>
          </w:p>
        </w:tc>
        <w:tc>
          <w:tcPr>
            <w:tcW w:w="1417" w:type="dxa"/>
            <w:tcBorders>
              <w:top w:val="nil"/>
              <w:bottom w:val="nil"/>
            </w:tcBorders>
            <w:shd w:val="clear" w:color="auto" w:fill="FFFFFF"/>
          </w:tcPr>
          <w:p w14:paraId="38A28C41"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Positive Ranks</w:t>
            </w:r>
          </w:p>
        </w:tc>
        <w:tc>
          <w:tcPr>
            <w:tcW w:w="851" w:type="dxa"/>
            <w:tcBorders>
              <w:top w:val="nil"/>
              <w:bottom w:val="nil"/>
            </w:tcBorders>
            <w:shd w:val="clear" w:color="auto" w:fill="FFFFFF"/>
          </w:tcPr>
          <w:p w14:paraId="4EEB5BE3"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27</w:t>
            </w:r>
            <w:r w:rsidRPr="00A76666">
              <w:rPr>
                <w:rFonts w:ascii="Arial" w:hAnsi="Arial" w:cs="Arial"/>
                <w:vertAlign w:val="superscript"/>
              </w:rPr>
              <w:t>e</w:t>
            </w:r>
          </w:p>
        </w:tc>
        <w:tc>
          <w:tcPr>
            <w:tcW w:w="992" w:type="dxa"/>
            <w:tcBorders>
              <w:top w:val="nil"/>
              <w:bottom w:val="nil"/>
            </w:tcBorders>
            <w:shd w:val="clear" w:color="auto" w:fill="FFFFFF"/>
          </w:tcPr>
          <w:p w14:paraId="3630F386"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14,00</w:t>
            </w:r>
          </w:p>
        </w:tc>
        <w:tc>
          <w:tcPr>
            <w:tcW w:w="992" w:type="dxa"/>
            <w:tcBorders>
              <w:top w:val="nil"/>
              <w:bottom w:val="nil"/>
            </w:tcBorders>
            <w:shd w:val="clear" w:color="auto" w:fill="FFFFFF"/>
          </w:tcPr>
          <w:p w14:paraId="0EFB3047"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378,00</w:t>
            </w:r>
          </w:p>
        </w:tc>
        <w:tc>
          <w:tcPr>
            <w:tcW w:w="851" w:type="dxa"/>
            <w:tcBorders>
              <w:top w:val="nil"/>
              <w:bottom w:val="nil"/>
            </w:tcBorders>
            <w:shd w:val="clear" w:color="auto" w:fill="FFFFFF"/>
          </w:tcPr>
          <w:p w14:paraId="5577CA0A" w14:textId="77777777" w:rsidR="00021CB3" w:rsidRPr="00A76666" w:rsidRDefault="00021CB3" w:rsidP="00A76666">
            <w:pPr>
              <w:autoSpaceDE w:val="0"/>
              <w:autoSpaceDN w:val="0"/>
              <w:adjustRightInd w:val="0"/>
              <w:ind w:left="60" w:right="60"/>
              <w:jc w:val="right"/>
              <w:rPr>
                <w:rFonts w:ascii="Arial" w:hAnsi="Arial" w:cs="Arial"/>
              </w:rPr>
            </w:pPr>
          </w:p>
        </w:tc>
        <w:tc>
          <w:tcPr>
            <w:tcW w:w="708" w:type="dxa"/>
            <w:tcBorders>
              <w:top w:val="nil"/>
              <w:bottom w:val="nil"/>
            </w:tcBorders>
            <w:shd w:val="clear" w:color="auto" w:fill="FFFFFF"/>
          </w:tcPr>
          <w:p w14:paraId="6F8ECEF3" w14:textId="77777777" w:rsidR="00021CB3" w:rsidRPr="00A76666" w:rsidRDefault="00021CB3" w:rsidP="00A76666">
            <w:pPr>
              <w:autoSpaceDE w:val="0"/>
              <w:autoSpaceDN w:val="0"/>
              <w:adjustRightInd w:val="0"/>
              <w:ind w:left="60" w:right="60"/>
              <w:jc w:val="right"/>
              <w:rPr>
                <w:rFonts w:ascii="Arial" w:hAnsi="Arial" w:cs="Arial"/>
              </w:rPr>
            </w:pPr>
          </w:p>
        </w:tc>
      </w:tr>
      <w:tr w:rsidR="00021CB3" w:rsidRPr="00A76666" w14:paraId="016DBC4A" w14:textId="77777777" w:rsidTr="00A76666">
        <w:trPr>
          <w:cantSplit/>
          <w:trHeight w:val="326"/>
        </w:trPr>
        <w:tc>
          <w:tcPr>
            <w:tcW w:w="1985" w:type="dxa"/>
            <w:vMerge/>
            <w:tcBorders>
              <w:top w:val="nil"/>
              <w:bottom w:val="nil"/>
            </w:tcBorders>
            <w:shd w:val="clear" w:color="auto" w:fill="FFFFFF"/>
          </w:tcPr>
          <w:p w14:paraId="09189F9B" w14:textId="77777777" w:rsidR="00021CB3" w:rsidRPr="00A76666" w:rsidRDefault="00021CB3" w:rsidP="00A76666">
            <w:pPr>
              <w:autoSpaceDE w:val="0"/>
              <w:autoSpaceDN w:val="0"/>
              <w:adjustRightInd w:val="0"/>
              <w:rPr>
                <w:rFonts w:ascii="Arial" w:hAnsi="Arial" w:cs="Arial"/>
              </w:rPr>
            </w:pPr>
          </w:p>
        </w:tc>
        <w:tc>
          <w:tcPr>
            <w:tcW w:w="1417" w:type="dxa"/>
            <w:tcBorders>
              <w:top w:val="nil"/>
              <w:bottom w:val="nil"/>
            </w:tcBorders>
            <w:shd w:val="clear" w:color="auto" w:fill="FFFFFF"/>
          </w:tcPr>
          <w:p w14:paraId="10AFA16D"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Ties</w:t>
            </w:r>
          </w:p>
        </w:tc>
        <w:tc>
          <w:tcPr>
            <w:tcW w:w="851" w:type="dxa"/>
            <w:tcBorders>
              <w:top w:val="nil"/>
              <w:bottom w:val="nil"/>
            </w:tcBorders>
            <w:shd w:val="clear" w:color="auto" w:fill="FFFFFF"/>
          </w:tcPr>
          <w:p w14:paraId="3CD09B34"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w:t>
            </w:r>
            <w:r w:rsidRPr="00A76666">
              <w:rPr>
                <w:rFonts w:ascii="Arial" w:hAnsi="Arial" w:cs="Arial"/>
                <w:vertAlign w:val="superscript"/>
              </w:rPr>
              <w:t>f</w:t>
            </w:r>
          </w:p>
        </w:tc>
        <w:tc>
          <w:tcPr>
            <w:tcW w:w="992" w:type="dxa"/>
            <w:tcBorders>
              <w:top w:val="nil"/>
              <w:bottom w:val="nil"/>
            </w:tcBorders>
            <w:shd w:val="clear" w:color="auto" w:fill="FFFFFF"/>
            <w:vAlign w:val="center"/>
          </w:tcPr>
          <w:p w14:paraId="29DEF41B" w14:textId="77777777" w:rsidR="00021CB3" w:rsidRPr="00A76666" w:rsidRDefault="00021CB3" w:rsidP="00A76666">
            <w:pPr>
              <w:autoSpaceDE w:val="0"/>
              <w:autoSpaceDN w:val="0"/>
              <w:adjustRightInd w:val="0"/>
              <w:rPr>
                <w:rFonts w:ascii="Arial" w:hAnsi="Arial" w:cs="Arial"/>
              </w:rPr>
            </w:pPr>
          </w:p>
        </w:tc>
        <w:tc>
          <w:tcPr>
            <w:tcW w:w="992" w:type="dxa"/>
            <w:tcBorders>
              <w:top w:val="nil"/>
              <w:bottom w:val="nil"/>
            </w:tcBorders>
            <w:shd w:val="clear" w:color="auto" w:fill="FFFFFF"/>
            <w:vAlign w:val="center"/>
          </w:tcPr>
          <w:p w14:paraId="69477DF5" w14:textId="77777777" w:rsidR="00021CB3" w:rsidRPr="00A76666" w:rsidRDefault="00021CB3" w:rsidP="00A76666">
            <w:pPr>
              <w:autoSpaceDE w:val="0"/>
              <w:autoSpaceDN w:val="0"/>
              <w:adjustRightInd w:val="0"/>
              <w:rPr>
                <w:rFonts w:ascii="Arial" w:hAnsi="Arial" w:cs="Arial"/>
              </w:rPr>
            </w:pPr>
          </w:p>
        </w:tc>
        <w:tc>
          <w:tcPr>
            <w:tcW w:w="851" w:type="dxa"/>
            <w:tcBorders>
              <w:top w:val="nil"/>
              <w:bottom w:val="nil"/>
            </w:tcBorders>
            <w:shd w:val="clear" w:color="auto" w:fill="FFFFFF"/>
          </w:tcPr>
          <w:p w14:paraId="76B80B26" w14:textId="77777777" w:rsidR="00021CB3" w:rsidRPr="00A76666" w:rsidRDefault="00021CB3" w:rsidP="00A76666">
            <w:pPr>
              <w:autoSpaceDE w:val="0"/>
              <w:autoSpaceDN w:val="0"/>
              <w:adjustRightInd w:val="0"/>
              <w:rPr>
                <w:rFonts w:ascii="Arial" w:hAnsi="Arial" w:cs="Arial"/>
              </w:rPr>
            </w:pPr>
          </w:p>
        </w:tc>
        <w:tc>
          <w:tcPr>
            <w:tcW w:w="708" w:type="dxa"/>
            <w:tcBorders>
              <w:top w:val="nil"/>
              <w:bottom w:val="nil"/>
            </w:tcBorders>
            <w:shd w:val="clear" w:color="auto" w:fill="FFFFFF"/>
          </w:tcPr>
          <w:p w14:paraId="0D90A745" w14:textId="77777777" w:rsidR="00021CB3" w:rsidRPr="00A76666" w:rsidRDefault="00021CB3" w:rsidP="00A76666">
            <w:pPr>
              <w:autoSpaceDE w:val="0"/>
              <w:autoSpaceDN w:val="0"/>
              <w:adjustRightInd w:val="0"/>
              <w:rPr>
                <w:rFonts w:ascii="Arial" w:hAnsi="Arial" w:cs="Arial"/>
              </w:rPr>
            </w:pPr>
          </w:p>
        </w:tc>
      </w:tr>
      <w:tr w:rsidR="00021CB3" w:rsidRPr="00A76666" w14:paraId="2D50FF55" w14:textId="77777777" w:rsidTr="006A343B">
        <w:trPr>
          <w:cantSplit/>
          <w:trHeight w:val="326"/>
        </w:trPr>
        <w:tc>
          <w:tcPr>
            <w:tcW w:w="1985" w:type="dxa"/>
            <w:vMerge/>
            <w:tcBorders>
              <w:top w:val="nil"/>
              <w:bottom w:val="single" w:sz="4" w:space="0" w:color="auto"/>
            </w:tcBorders>
            <w:shd w:val="clear" w:color="auto" w:fill="FFFFFF"/>
          </w:tcPr>
          <w:p w14:paraId="69DD1B87" w14:textId="77777777" w:rsidR="00021CB3" w:rsidRPr="00A76666" w:rsidRDefault="00021CB3" w:rsidP="00A76666">
            <w:pPr>
              <w:autoSpaceDE w:val="0"/>
              <w:autoSpaceDN w:val="0"/>
              <w:adjustRightInd w:val="0"/>
              <w:rPr>
                <w:rFonts w:ascii="Arial" w:hAnsi="Arial" w:cs="Arial"/>
              </w:rPr>
            </w:pPr>
          </w:p>
        </w:tc>
        <w:tc>
          <w:tcPr>
            <w:tcW w:w="1417" w:type="dxa"/>
            <w:tcBorders>
              <w:top w:val="nil"/>
              <w:bottom w:val="single" w:sz="4" w:space="0" w:color="auto"/>
            </w:tcBorders>
            <w:shd w:val="clear" w:color="auto" w:fill="FFFFFF"/>
          </w:tcPr>
          <w:p w14:paraId="6275F02B"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Total</w:t>
            </w:r>
          </w:p>
        </w:tc>
        <w:tc>
          <w:tcPr>
            <w:tcW w:w="851" w:type="dxa"/>
            <w:tcBorders>
              <w:top w:val="nil"/>
              <w:bottom w:val="single" w:sz="4" w:space="0" w:color="auto"/>
            </w:tcBorders>
            <w:shd w:val="clear" w:color="auto" w:fill="FFFFFF"/>
          </w:tcPr>
          <w:p w14:paraId="618B9D07"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30</w:t>
            </w:r>
          </w:p>
        </w:tc>
        <w:tc>
          <w:tcPr>
            <w:tcW w:w="992" w:type="dxa"/>
            <w:tcBorders>
              <w:top w:val="nil"/>
              <w:bottom w:val="single" w:sz="4" w:space="0" w:color="auto"/>
            </w:tcBorders>
            <w:shd w:val="clear" w:color="auto" w:fill="FFFFFF"/>
            <w:vAlign w:val="center"/>
          </w:tcPr>
          <w:p w14:paraId="4413F59A" w14:textId="77777777" w:rsidR="00021CB3" w:rsidRPr="00A76666" w:rsidRDefault="00021CB3" w:rsidP="00A76666">
            <w:pPr>
              <w:autoSpaceDE w:val="0"/>
              <w:autoSpaceDN w:val="0"/>
              <w:adjustRightInd w:val="0"/>
              <w:rPr>
                <w:rFonts w:ascii="Arial" w:hAnsi="Arial" w:cs="Arial"/>
              </w:rPr>
            </w:pPr>
          </w:p>
        </w:tc>
        <w:tc>
          <w:tcPr>
            <w:tcW w:w="992" w:type="dxa"/>
            <w:tcBorders>
              <w:top w:val="nil"/>
              <w:bottom w:val="single" w:sz="4" w:space="0" w:color="auto"/>
            </w:tcBorders>
            <w:shd w:val="clear" w:color="auto" w:fill="FFFFFF"/>
            <w:vAlign w:val="center"/>
          </w:tcPr>
          <w:p w14:paraId="4CC1E98A" w14:textId="77777777" w:rsidR="00021CB3" w:rsidRPr="00A76666" w:rsidRDefault="00021CB3" w:rsidP="00A76666">
            <w:pPr>
              <w:autoSpaceDE w:val="0"/>
              <w:autoSpaceDN w:val="0"/>
              <w:adjustRightInd w:val="0"/>
              <w:rPr>
                <w:rFonts w:ascii="Arial" w:hAnsi="Arial" w:cs="Arial"/>
              </w:rPr>
            </w:pPr>
          </w:p>
        </w:tc>
        <w:tc>
          <w:tcPr>
            <w:tcW w:w="851" w:type="dxa"/>
            <w:tcBorders>
              <w:top w:val="nil"/>
              <w:bottom w:val="single" w:sz="4" w:space="0" w:color="auto"/>
            </w:tcBorders>
            <w:shd w:val="clear" w:color="auto" w:fill="FFFFFF"/>
          </w:tcPr>
          <w:p w14:paraId="46292FBE" w14:textId="77777777" w:rsidR="00021CB3" w:rsidRPr="00A76666" w:rsidRDefault="00021CB3" w:rsidP="00A76666">
            <w:pPr>
              <w:autoSpaceDE w:val="0"/>
              <w:autoSpaceDN w:val="0"/>
              <w:adjustRightInd w:val="0"/>
              <w:rPr>
                <w:rFonts w:ascii="Arial" w:hAnsi="Arial" w:cs="Arial"/>
              </w:rPr>
            </w:pPr>
          </w:p>
        </w:tc>
        <w:tc>
          <w:tcPr>
            <w:tcW w:w="708" w:type="dxa"/>
            <w:tcBorders>
              <w:top w:val="nil"/>
              <w:bottom w:val="single" w:sz="4" w:space="0" w:color="auto"/>
            </w:tcBorders>
            <w:shd w:val="clear" w:color="auto" w:fill="FFFFFF"/>
          </w:tcPr>
          <w:p w14:paraId="35197958" w14:textId="77777777" w:rsidR="00021CB3" w:rsidRPr="00A76666" w:rsidRDefault="00021CB3" w:rsidP="00A76666">
            <w:pPr>
              <w:autoSpaceDE w:val="0"/>
              <w:autoSpaceDN w:val="0"/>
              <w:adjustRightInd w:val="0"/>
              <w:rPr>
                <w:rFonts w:ascii="Arial" w:hAnsi="Arial" w:cs="Arial"/>
              </w:rPr>
            </w:pPr>
          </w:p>
        </w:tc>
      </w:tr>
      <w:tr w:rsidR="00021CB3" w:rsidRPr="00A76666" w14:paraId="167AF532" w14:textId="77777777" w:rsidTr="006A343B">
        <w:trPr>
          <w:cantSplit/>
          <w:trHeight w:val="311"/>
        </w:trPr>
        <w:tc>
          <w:tcPr>
            <w:tcW w:w="1985" w:type="dxa"/>
            <w:vMerge w:val="restart"/>
            <w:tcBorders>
              <w:top w:val="single" w:sz="4" w:space="0" w:color="auto"/>
              <w:bottom w:val="nil"/>
            </w:tcBorders>
            <w:shd w:val="clear" w:color="auto" w:fill="FFFFFF"/>
          </w:tcPr>
          <w:p w14:paraId="17603BF8"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Reliability Post-Test - Reliability Pre-Test</w:t>
            </w:r>
          </w:p>
        </w:tc>
        <w:tc>
          <w:tcPr>
            <w:tcW w:w="1417" w:type="dxa"/>
            <w:tcBorders>
              <w:top w:val="single" w:sz="4" w:space="0" w:color="auto"/>
              <w:bottom w:val="nil"/>
            </w:tcBorders>
            <w:shd w:val="clear" w:color="auto" w:fill="FFFFFF"/>
          </w:tcPr>
          <w:p w14:paraId="61E955A2"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Negative Ranks</w:t>
            </w:r>
          </w:p>
        </w:tc>
        <w:tc>
          <w:tcPr>
            <w:tcW w:w="851" w:type="dxa"/>
            <w:tcBorders>
              <w:top w:val="single" w:sz="4" w:space="0" w:color="auto"/>
              <w:bottom w:val="nil"/>
            </w:tcBorders>
            <w:shd w:val="clear" w:color="auto" w:fill="FFFFFF"/>
          </w:tcPr>
          <w:p w14:paraId="4F871F10"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w:t>
            </w:r>
            <w:r w:rsidRPr="00A76666">
              <w:rPr>
                <w:rFonts w:ascii="Arial" w:hAnsi="Arial" w:cs="Arial"/>
                <w:vertAlign w:val="superscript"/>
              </w:rPr>
              <w:t>g</w:t>
            </w:r>
          </w:p>
        </w:tc>
        <w:tc>
          <w:tcPr>
            <w:tcW w:w="992" w:type="dxa"/>
            <w:tcBorders>
              <w:top w:val="single" w:sz="4" w:space="0" w:color="auto"/>
              <w:bottom w:val="nil"/>
            </w:tcBorders>
            <w:shd w:val="clear" w:color="auto" w:fill="FFFFFF"/>
          </w:tcPr>
          <w:p w14:paraId="0DBF8248"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6,67</w:t>
            </w:r>
          </w:p>
        </w:tc>
        <w:tc>
          <w:tcPr>
            <w:tcW w:w="992" w:type="dxa"/>
            <w:tcBorders>
              <w:top w:val="single" w:sz="4" w:space="0" w:color="auto"/>
              <w:bottom w:val="nil"/>
            </w:tcBorders>
            <w:shd w:val="clear" w:color="auto" w:fill="FFFFFF"/>
          </w:tcPr>
          <w:p w14:paraId="06F5B2FE"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20,00</w:t>
            </w:r>
          </w:p>
        </w:tc>
        <w:tc>
          <w:tcPr>
            <w:tcW w:w="851" w:type="dxa"/>
            <w:tcBorders>
              <w:top w:val="single" w:sz="4" w:space="0" w:color="auto"/>
              <w:bottom w:val="nil"/>
            </w:tcBorders>
            <w:shd w:val="clear" w:color="auto" w:fill="FFFFFF"/>
          </w:tcPr>
          <w:p w14:paraId="1AE05B8B"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-4,293</w:t>
            </w:r>
            <w:r w:rsidRPr="00A76666">
              <w:rPr>
                <w:rFonts w:ascii="Arial" w:hAnsi="Arial" w:cs="Arial"/>
                <w:vertAlign w:val="superscript"/>
              </w:rPr>
              <w:t>b</w:t>
            </w:r>
          </w:p>
        </w:tc>
        <w:tc>
          <w:tcPr>
            <w:tcW w:w="708" w:type="dxa"/>
            <w:tcBorders>
              <w:top w:val="single" w:sz="4" w:space="0" w:color="auto"/>
              <w:bottom w:val="nil"/>
            </w:tcBorders>
            <w:shd w:val="clear" w:color="auto" w:fill="FFFFFF"/>
          </w:tcPr>
          <w:p w14:paraId="2C24AFD9"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,000</w:t>
            </w:r>
          </w:p>
        </w:tc>
      </w:tr>
      <w:tr w:rsidR="00021CB3" w:rsidRPr="00A76666" w14:paraId="1F20122C" w14:textId="77777777" w:rsidTr="00A76666">
        <w:trPr>
          <w:cantSplit/>
          <w:trHeight w:val="326"/>
        </w:trPr>
        <w:tc>
          <w:tcPr>
            <w:tcW w:w="1985" w:type="dxa"/>
            <w:vMerge/>
            <w:tcBorders>
              <w:top w:val="nil"/>
              <w:bottom w:val="nil"/>
            </w:tcBorders>
            <w:shd w:val="clear" w:color="auto" w:fill="FFFFFF"/>
          </w:tcPr>
          <w:p w14:paraId="061D3F15" w14:textId="77777777" w:rsidR="00021CB3" w:rsidRPr="00A76666" w:rsidRDefault="00021CB3" w:rsidP="00A76666">
            <w:pPr>
              <w:autoSpaceDE w:val="0"/>
              <w:autoSpaceDN w:val="0"/>
              <w:adjustRightInd w:val="0"/>
              <w:rPr>
                <w:rFonts w:ascii="Arial" w:hAnsi="Arial" w:cs="Arial"/>
              </w:rPr>
            </w:pPr>
          </w:p>
        </w:tc>
        <w:tc>
          <w:tcPr>
            <w:tcW w:w="1417" w:type="dxa"/>
            <w:tcBorders>
              <w:top w:val="nil"/>
              <w:bottom w:val="nil"/>
            </w:tcBorders>
            <w:shd w:val="clear" w:color="auto" w:fill="FFFFFF"/>
          </w:tcPr>
          <w:p w14:paraId="2B09B9C9"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Positive Ranks</w:t>
            </w:r>
          </w:p>
        </w:tc>
        <w:tc>
          <w:tcPr>
            <w:tcW w:w="851" w:type="dxa"/>
            <w:tcBorders>
              <w:top w:val="nil"/>
              <w:bottom w:val="nil"/>
            </w:tcBorders>
            <w:shd w:val="clear" w:color="auto" w:fill="FFFFFF"/>
          </w:tcPr>
          <w:p w14:paraId="2F290D7E"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26</w:t>
            </w:r>
            <w:r w:rsidRPr="00A76666">
              <w:rPr>
                <w:rFonts w:ascii="Arial" w:hAnsi="Arial" w:cs="Arial"/>
                <w:vertAlign w:val="superscript"/>
              </w:rPr>
              <w:t>h</w:t>
            </w:r>
          </w:p>
        </w:tc>
        <w:tc>
          <w:tcPr>
            <w:tcW w:w="992" w:type="dxa"/>
            <w:tcBorders>
              <w:top w:val="nil"/>
              <w:bottom w:val="nil"/>
            </w:tcBorders>
            <w:shd w:val="clear" w:color="auto" w:fill="FFFFFF"/>
          </w:tcPr>
          <w:p w14:paraId="54F75A76"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15,96</w:t>
            </w:r>
          </w:p>
        </w:tc>
        <w:tc>
          <w:tcPr>
            <w:tcW w:w="992" w:type="dxa"/>
            <w:tcBorders>
              <w:top w:val="nil"/>
              <w:bottom w:val="nil"/>
            </w:tcBorders>
            <w:shd w:val="clear" w:color="auto" w:fill="FFFFFF"/>
          </w:tcPr>
          <w:p w14:paraId="305649D8"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415,00</w:t>
            </w:r>
          </w:p>
        </w:tc>
        <w:tc>
          <w:tcPr>
            <w:tcW w:w="851" w:type="dxa"/>
            <w:tcBorders>
              <w:top w:val="nil"/>
              <w:bottom w:val="nil"/>
            </w:tcBorders>
            <w:shd w:val="clear" w:color="auto" w:fill="FFFFFF"/>
          </w:tcPr>
          <w:p w14:paraId="795BA94C" w14:textId="77777777" w:rsidR="00021CB3" w:rsidRPr="00A76666" w:rsidRDefault="00021CB3" w:rsidP="00A76666">
            <w:pPr>
              <w:autoSpaceDE w:val="0"/>
              <w:autoSpaceDN w:val="0"/>
              <w:adjustRightInd w:val="0"/>
              <w:ind w:left="60" w:right="60"/>
              <w:jc w:val="right"/>
              <w:rPr>
                <w:rFonts w:ascii="Arial" w:hAnsi="Arial" w:cs="Arial"/>
              </w:rPr>
            </w:pPr>
          </w:p>
        </w:tc>
        <w:tc>
          <w:tcPr>
            <w:tcW w:w="708" w:type="dxa"/>
            <w:tcBorders>
              <w:top w:val="nil"/>
              <w:bottom w:val="nil"/>
            </w:tcBorders>
            <w:shd w:val="clear" w:color="auto" w:fill="FFFFFF"/>
          </w:tcPr>
          <w:p w14:paraId="4C7AD3E7" w14:textId="77777777" w:rsidR="00021CB3" w:rsidRPr="00A76666" w:rsidRDefault="00021CB3" w:rsidP="00A76666">
            <w:pPr>
              <w:autoSpaceDE w:val="0"/>
              <w:autoSpaceDN w:val="0"/>
              <w:adjustRightInd w:val="0"/>
              <w:ind w:left="60" w:right="60"/>
              <w:jc w:val="right"/>
              <w:rPr>
                <w:rFonts w:ascii="Arial" w:hAnsi="Arial" w:cs="Arial"/>
              </w:rPr>
            </w:pPr>
          </w:p>
        </w:tc>
      </w:tr>
      <w:tr w:rsidR="00021CB3" w:rsidRPr="00A76666" w14:paraId="4DAFDE44" w14:textId="77777777" w:rsidTr="00A76666">
        <w:trPr>
          <w:cantSplit/>
          <w:trHeight w:val="326"/>
        </w:trPr>
        <w:tc>
          <w:tcPr>
            <w:tcW w:w="1985" w:type="dxa"/>
            <w:vMerge/>
            <w:tcBorders>
              <w:top w:val="nil"/>
              <w:bottom w:val="nil"/>
            </w:tcBorders>
            <w:shd w:val="clear" w:color="auto" w:fill="FFFFFF"/>
          </w:tcPr>
          <w:p w14:paraId="2C65DFE0" w14:textId="77777777" w:rsidR="00021CB3" w:rsidRPr="00A76666" w:rsidRDefault="00021CB3" w:rsidP="00A76666">
            <w:pPr>
              <w:autoSpaceDE w:val="0"/>
              <w:autoSpaceDN w:val="0"/>
              <w:adjustRightInd w:val="0"/>
              <w:rPr>
                <w:rFonts w:ascii="Arial" w:hAnsi="Arial" w:cs="Arial"/>
              </w:rPr>
            </w:pPr>
          </w:p>
        </w:tc>
        <w:tc>
          <w:tcPr>
            <w:tcW w:w="1417" w:type="dxa"/>
            <w:tcBorders>
              <w:top w:val="nil"/>
              <w:bottom w:val="nil"/>
            </w:tcBorders>
            <w:shd w:val="clear" w:color="auto" w:fill="FFFFFF"/>
          </w:tcPr>
          <w:p w14:paraId="5B4A6F90"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Ties</w:t>
            </w:r>
          </w:p>
        </w:tc>
        <w:tc>
          <w:tcPr>
            <w:tcW w:w="851" w:type="dxa"/>
            <w:tcBorders>
              <w:top w:val="nil"/>
              <w:bottom w:val="nil"/>
            </w:tcBorders>
            <w:shd w:val="clear" w:color="auto" w:fill="FFFFFF"/>
          </w:tcPr>
          <w:p w14:paraId="51A6C353"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1</w:t>
            </w:r>
            <w:r w:rsidRPr="00A76666">
              <w:rPr>
                <w:rFonts w:ascii="Arial" w:hAnsi="Arial" w:cs="Arial"/>
                <w:vertAlign w:val="superscript"/>
              </w:rPr>
              <w:t>i</w:t>
            </w:r>
          </w:p>
        </w:tc>
        <w:tc>
          <w:tcPr>
            <w:tcW w:w="992" w:type="dxa"/>
            <w:tcBorders>
              <w:top w:val="nil"/>
              <w:bottom w:val="nil"/>
            </w:tcBorders>
            <w:shd w:val="clear" w:color="auto" w:fill="FFFFFF"/>
            <w:vAlign w:val="center"/>
          </w:tcPr>
          <w:p w14:paraId="05A02318" w14:textId="77777777" w:rsidR="00021CB3" w:rsidRPr="00A76666" w:rsidRDefault="00021CB3" w:rsidP="00A76666">
            <w:pPr>
              <w:autoSpaceDE w:val="0"/>
              <w:autoSpaceDN w:val="0"/>
              <w:adjustRightInd w:val="0"/>
              <w:rPr>
                <w:rFonts w:ascii="Arial" w:hAnsi="Arial" w:cs="Arial"/>
              </w:rPr>
            </w:pPr>
          </w:p>
        </w:tc>
        <w:tc>
          <w:tcPr>
            <w:tcW w:w="992" w:type="dxa"/>
            <w:tcBorders>
              <w:top w:val="nil"/>
              <w:bottom w:val="nil"/>
            </w:tcBorders>
            <w:shd w:val="clear" w:color="auto" w:fill="FFFFFF"/>
            <w:vAlign w:val="center"/>
          </w:tcPr>
          <w:p w14:paraId="6B6EFE52" w14:textId="77777777" w:rsidR="00021CB3" w:rsidRPr="00A76666" w:rsidRDefault="00021CB3" w:rsidP="00A76666">
            <w:pPr>
              <w:autoSpaceDE w:val="0"/>
              <w:autoSpaceDN w:val="0"/>
              <w:adjustRightInd w:val="0"/>
              <w:rPr>
                <w:rFonts w:ascii="Arial" w:hAnsi="Arial" w:cs="Arial"/>
              </w:rPr>
            </w:pPr>
          </w:p>
        </w:tc>
        <w:tc>
          <w:tcPr>
            <w:tcW w:w="851" w:type="dxa"/>
            <w:tcBorders>
              <w:top w:val="nil"/>
              <w:bottom w:val="nil"/>
            </w:tcBorders>
            <w:shd w:val="clear" w:color="auto" w:fill="FFFFFF"/>
          </w:tcPr>
          <w:p w14:paraId="1C1F8F3F" w14:textId="77777777" w:rsidR="00021CB3" w:rsidRPr="00A76666" w:rsidRDefault="00021CB3" w:rsidP="00A76666">
            <w:pPr>
              <w:autoSpaceDE w:val="0"/>
              <w:autoSpaceDN w:val="0"/>
              <w:adjustRightInd w:val="0"/>
              <w:rPr>
                <w:rFonts w:ascii="Arial" w:hAnsi="Arial" w:cs="Arial"/>
              </w:rPr>
            </w:pPr>
          </w:p>
        </w:tc>
        <w:tc>
          <w:tcPr>
            <w:tcW w:w="708" w:type="dxa"/>
            <w:tcBorders>
              <w:top w:val="nil"/>
              <w:bottom w:val="nil"/>
            </w:tcBorders>
            <w:shd w:val="clear" w:color="auto" w:fill="FFFFFF"/>
          </w:tcPr>
          <w:p w14:paraId="01C71651" w14:textId="77777777" w:rsidR="00021CB3" w:rsidRPr="00A76666" w:rsidRDefault="00021CB3" w:rsidP="00A76666">
            <w:pPr>
              <w:autoSpaceDE w:val="0"/>
              <w:autoSpaceDN w:val="0"/>
              <w:adjustRightInd w:val="0"/>
              <w:rPr>
                <w:rFonts w:ascii="Arial" w:hAnsi="Arial" w:cs="Arial"/>
              </w:rPr>
            </w:pPr>
          </w:p>
        </w:tc>
      </w:tr>
      <w:tr w:rsidR="00021CB3" w:rsidRPr="00A76666" w14:paraId="587CF9A6" w14:textId="77777777" w:rsidTr="006A343B">
        <w:trPr>
          <w:cantSplit/>
          <w:trHeight w:val="326"/>
        </w:trPr>
        <w:tc>
          <w:tcPr>
            <w:tcW w:w="1985" w:type="dxa"/>
            <w:vMerge/>
            <w:tcBorders>
              <w:top w:val="nil"/>
              <w:bottom w:val="single" w:sz="4" w:space="0" w:color="auto"/>
            </w:tcBorders>
            <w:shd w:val="clear" w:color="auto" w:fill="FFFFFF"/>
          </w:tcPr>
          <w:p w14:paraId="6EEEC36D" w14:textId="77777777" w:rsidR="00021CB3" w:rsidRPr="00A76666" w:rsidRDefault="00021CB3" w:rsidP="00A76666">
            <w:pPr>
              <w:autoSpaceDE w:val="0"/>
              <w:autoSpaceDN w:val="0"/>
              <w:adjustRightInd w:val="0"/>
              <w:rPr>
                <w:rFonts w:ascii="Arial" w:hAnsi="Arial" w:cs="Arial"/>
              </w:rPr>
            </w:pPr>
          </w:p>
        </w:tc>
        <w:tc>
          <w:tcPr>
            <w:tcW w:w="1417" w:type="dxa"/>
            <w:tcBorders>
              <w:top w:val="nil"/>
              <w:bottom w:val="single" w:sz="4" w:space="0" w:color="auto"/>
            </w:tcBorders>
            <w:shd w:val="clear" w:color="auto" w:fill="FFFFFF"/>
          </w:tcPr>
          <w:p w14:paraId="58CC0C94"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Total</w:t>
            </w:r>
          </w:p>
        </w:tc>
        <w:tc>
          <w:tcPr>
            <w:tcW w:w="851" w:type="dxa"/>
            <w:tcBorders>
              <w:top w:val="nil"/>
              <w:bottom w:val="single" w:sz="4" w:space="0" w:color="auto"/>
            </w:tcBorders>
            <w:shd w:val="clear" w:color="auto" w:fill="FFFFFF"/>
          </w:tcPr>
          <w:p w14:paraId="270B7DD5"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30</w:t>
            </w:r>
          </w:p>
        </w:tc>
        <w:tc>
          <w:tcPr>
            <w:tcW w:w="992" w:type="dxa"/>
            <w:tcBorders>
              <w:top w:val="nil"/>
              <w:bottom w:val="single" w:sz="4" w:space="0" w:color="auto"/>
            </w:tcBorders>
            <w:shd w:val="clear" w:color="auto" w:fill="FFFFFF"/>
            <w:vAlign w:val="center"/>
          </w:tcPr>
          <w:p w14:paraId="7EE715B6" w14:textId="77777777" w:rsidR="00021CB3" w:rsidRPr="00A76666" w:rsidRDefault="00021CB3" w:rsidP="00A76666">
            <w:pPr>
              <w:autoSpaceDE w:val="0"/>
              <w:autoSpaceDN w:val="0"/>
              <w:adjustRightInd w:val="0"/>
              <w:rPr>
                <w:rFonts w:ascii="Arial" w:hAnsi="Arial" w:cs="Arial"/>
              </w:rPr>
            </w:pPr>
          </w:p>
        </w:tc>
        <w:tc>
          <w:tcPr>
            <w:tcW w:w="992" w:type="dxa"/>
            <w:tcBorders>
              <w:top w:val="nil"/>
              <w:bottom w:val="single" w:sz="4" w:space="0" w:color="auto"/>
            </w:tcBorders>
            <w:shd w:val="clear" w:color="auto" w:fill="FFFFFF"/>
            <w:vAlign w:val="center"/>
          </w:tcPr>
          <w:p w14:paraId="0238F64F" w14:textId="77777777" w:rsidR="00021CB3" w:rsidRPr="00A76666" w:rsidRDefault="00021CB3" w:rsidP="00A76666">
            <w:pPr>
              <w:autoSpaceDE w:val="0"/>
              <w:autoSpaceDN w:val="0"/>
              <w:adjustRightInd w:val="0"/>
              <w:rPr>
                <w:rFonts w:ascii="Arial" w:hAnsi="Arial" w:cs="Arial"/>
              </w:rPr>
            </w:pPr>
          </w:p>
        </w:tc>
        <w:tc>
          <w:tcPr>
            <w:tcW w:w="851" w:type="dxa"/>
            <w:tcBorders>
              <w:top w:val="nil"/>
              <w:bottom w:val="single" w:sz="4" w:space="0" w:color="auto"/>
            </w:tcBorders>
            <w:shd w:val="clear" w:color="auto" w:fill="FFFFFF"/>
          </w:tcPr>
          <w:p w14:paraId="5E4DECAB" w14:textId="77777777" w:rsidR="00021CB3" w:rsidRPr="00A76666" w:rsidRDefault="00021CB3" w:rsidP="00A76666">
            <w:pPr>
              <w:autoSpaceDE w:val="0"/>
              <w:autoSpaceDN w:val="0"/>
              <w:adjustRightInd w:val="0"/>
              <w:rPr>
                <w:rFonts w:ascii="Arial" w:hAnsi="Arial" w:cs="Arial"/>
              </w:rPr>
            </w:pPr>
          </w:p>
        </w:tc>
        <w:tc>
          <w:tcPr>
            <w:tcW w:w="708" w:type="dxa"/>
            <w:tcBorders>
              <w:top w:val="nil"/>
              <w:bottom w:val="single" w:sz="4" w:space="0" w:color="auto"/>
            </w:tcBorders>
            <w:shd w:val="clear" w:color="auto" w:fill="FFFFFF"/>
          </w:tcPr>
          <w:p w14:paraId="6E7D5043" w14:textId="77777777" w:rsidR="00021CB3" w:rsidRPr="00A76666" w:rsidRDefault="00021CB3" w:rsidP="00A76666">
            <w:pPr>
              <w:autoSpaceDE w:val="0"/>
              <w:autoSpaceDN w:val="0"/>
              <w:adjustRightInd w:val="0"/>
              <w:rPr>
                <w:rFonts w:ascii="Arial" w:hAnsi="Arial" w:cs="Arial"/>
              </w:rPr>
            </w:pPr>
          </w:p>
        </w:tc>
      </w:tr>
      <w:tr w:rsidR="00021CB3" w:rsidRPr="00A76666" w14:paraId="596916A2" w14:textId="77777777" w:rsidTr="006A343B">
        <w:trPr>
          <w:cantSplit/>
          <w:trHeight w:val="311"/>
        </w:trPr>
        <w:tc>
          <w:tcPr>
            <w:tcW w:w="1985" w:type="dxa"/>
            <w:vMerge w:val="restart"/>
            <w:tcBorders>
              <w:top w:val="single" w:sz="4" w:space="0" w:color="auto"/>
              <w:bottom w:val="nil"/>
            </w:tcBorders>
            <w:shd w:val="clear" w:color="auto" w:fill="FFFFFF"/>
          </w:tcPr>
          <w:p w14:paraId="4D8230F1"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Values Scale Post Test General - Values Scale Pre Test General</w:t>
            </w:r>
          </w:p>
        </w:tc>
        <w:tc>
          <w:tcPr>
            <w:tcW w:w="1417" w:type="dxa"/>
            <w:tcBorders>
              <w:top w:val="single" w:sz="4" w:space="0" w:color="auto"/>
              <w:bottom w:val="nil"/>
            </w:tcBorders>
            <w:shd w:val="clear" w:color="auto" w:fill="FFFFFF"/>
          </w:tcPr>
          <w:p w14:paraId="169C6D03"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Negative Ranks</w:t>
            </w:r>
          </w:p>
        </w:tc>
        <w:tc>
          <w:tcPr>
            <w:tcW w:w="851" w:type="dxa"/>
            <w:tcBorders>
              <w:top w:val="single" w:sz="4" w:space="0" w:color="auto"/>
              <w:bottom w:val="nil"/>
            </w:tcBorders>
            <w:shd w:val="clear" w:color="auto" w:fill="FFFFFF"/>
          </w:tcPr>
          <w:p w14:paraId="0A0ECF4E"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0</w:t>
            </w:r>
            <w:r w:rsidRPr="00A76666">
              <w:rPr>
                <w:rFonts w:ascii="Arial" w:hAnsi="Arial" w:cs="Arial"/>
                <w:vertAlign w:val="superscript"/>
              </w:rPr>
              <w:t>j</w:t>
            </w:r>
          </w:p>
        </w:tc>
        <w:tc>
          <w:tcPr>
            <w:tcW w:w="992" w:type="dxa"/>
            <w:tcBorders>
              <w:top w:val="single" w:sz="4" w:space="0" w:color="auto"/>
              <w:bottom w:val="nil"/>
            </w:tcBorders>
            <w:shd w:val="clear" w:color="auto" w:fill="FFFFFF"/>
          </w:tcPr>
          <w:p w14:paraId="75339430"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,00</w:t>
            </w:r>
          </w:p>
        </w:tc>
        <w:tc>
          <w:tcPr>
            <w:tcW w:w="992" w:type="dxa"/>
            <w:tcBorders>
              <w:top w:val="single" w:sz="4" w:space="0" w:color="auto"/>
              <w:bottom w:val="nil"/>
            </w:tcBorders>
            <w:shd w:val="clear" w:color="auto" w:fill="FFFFFF"/>
          </w:tcPr>
          <w:p w14:paraId="56C8DFC2"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,00</w:t>
            </w:r>
          </w:p>
        </w:tc>
        <w:tc>
          <w:tcPr>
            <w:tcW w:w="851" w:type="dxa"/>
            <w:tcBorders>
              <w:top w:val="single" w:sz="4" w:space="0" w:color="auto"/>
              <w:bottom w:val="nil"/>
            </w:tcBorders>
            <w:shd w:val="clear" w:color="auto" w:fill="FFFFFF"/>
          </w:tcPr>
          <w:p w14:paraId="733D0C16"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-4,787</w:t>
            </w:r>
            <w:r w:rsidRPr="00A76666">
              <w:rPr>
                <w:rFonts w:ascii="Arial" w:hAnsi="Arial" w:cs="Arial"/>
                <w:vertAlign w:val="superscript"/>
              </w:rPr>
              <w:t>b</w:t>
            </w:r>
          </w:p>
        </w:tc>
        <w:tc>
          <w:tcPr>
            <w:tcW w:w="708" w:type="dxa"/>
            <w:tcBorders>
              <w:top w:val="single" w:sz="4" w:space="0" w:color="auto"/>
              <w:bottom w:val="nil"/>
            </w:tcBorders>
            <w:shd w:val="clear" w:color="auto" w:fill="FFFFFF"/>
          </w:tcPr>
          <w:p w14:paraId="08059671"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,000</w:t>
            </w:r>
          </w:p>
        </w:tc>
      </w:tr>
      <w:tr w:rsidR="00021CB3" w:rsidRPr="00A76666" w14:paraId="512F77CB" w14:textId="77777777" w:rsidTr="00A76666">
        <w:trPr>
          <w:cantSplit/>
          <w:trHeight w:val="326"/>
        </w:trPr>
        <w:tc>
          <w:tcPr>
            <w:tcW w:w="1985" w:type="dxa"/>
            <w:vMerge/>
            <w:tcBorders>
              <w:top w:val="nil"/>
              <w:bottom w:val="nil"/>
            </w:tcBorders>
            <w:shd w:val="clear" w:color="auto" w:fill="FFFFFF"/>
          </w:tcPr>
          <w:p w14:paraId="2F963DCA" w14:textId="77777777" w:rsidR="00021CB3" w:rsidRPr="00A76666" w:rsidRDefault="00021CB3" w:rsidP="00A76666">
            <w:pPr>
              <w:autoSpaceDE w:val="0"/>
              <w:autoSpaceDN w:val="0"/>
              <w:adjustRightInd w:val="0"/>
              <w:rPr>
                <w:rFonts w:ascii="Arial" w:hAnsi="Arial" w:cs="Arial"/>
              </w:rPr>
            </w:pPr>
          </w:p>
        </w:tc>
        <w:tc>
          <w:tcPr>
            <w:tcW w:w="1417" w:type="dxa"/>
            <w:tcBorders>
              <w:top w:val="nil"/>
              <w:bottom w:val="nil"/>
            </w:tcBorders>
            <w:shd w:val="clear" w:color="auto" w:fill="FFFFFF"/>
          </w:tcPr>
          <w:p w14:paraId="31CD284E"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Positive Ranks</w:t>
            </w:r>
          </w:p>
        </w:tc>
        <w:tc>
          <w:tcPr>
            <w:tcW w:w="851" w:type="dxa"/>
            <w:tcBorders>
              <w:top w:val="nil"/>
              <w:bottom w:val="nil"/>
            </w:tcBorders>
            <w:shd w:val="clear" w:color="auto" w:fill="FFFFFF"/>
          </w:tcPr>
          <w:p w14:paraId="268FFB79"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30</w:t>
            </w:r>
            <w:r w:rsidRPr="00A76666">
              <w:rPr>
                <w:rFonts w:ascii="Arial" w:hAnsi="Arial" w:cs="Arial"/>
                <w:vertAlign w:val="superscript"/>
              </w:rPr>
              <w:t>k</w:t>
            </w:r>
          </w:p>
        </w:tc>
        <w:tc>
          <w:tcPr>
            <w:tcW w:w="992" w:type="dxa"/>
            <w:tcBorders>
              <w:top w:val="nil"/>
              <w:bottom w:val="nil"/>
            </w:tcBorders>
            <w:shd w:val="clear" w:color="auto" w:fill="FFFFFF"/>
          </w:tcPr>
          <w:p w14:paraId="7CAF2134"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15,50</w:t>
            </w:r>
          </w:p>
        </w:tc>
        <w:tc>
          <w:tcPr>
            <w:tcW w:w="992" w:type="dxa"/>
            <w:tcBorders>
              <w:top w:val="nil"/>
              <w:bottom w:val="nil"/>
            </w:tcBorders>
            <w:shd w:val="clear" w:color="auto" w:fill="FFFFFF"/>
          </w:tcPr>
          <w:p w14:paraId="6599B655"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465,00</w:t>
            </w:r>
          </w:p>
        </w:tc>
        <w:tc>
          <w:tcPr>
            <w:tcW w:w="851" w:type="dxa"/>
            <w:tcBorders>
              <w:top w:val="nil"/>
              <w:bottom w:val="nil"/>
            </w:tcBorders>
            <w:shd w:val="clear" w:color="auto" w:fill="FFFFFF"/>
          </w:tcPr>
          <w:p w14:paraId="54F4D131" w14:textId="77777777" w:rsidR="00021CB3" w:rsidRPr="00A76666" w:rsidRDefault="00021CB3" w:rsidP="00A76666">
            <w:pPr>
              <w:autoSpaceDE w:val="0"/>
              <w:autoSpaceDN w:val="0"/>
              <w:adjustRightInd w:val="0"/>
              <w:ind w:left="60" w:right="60"/>
              <w:jc w:val="right"/>
              <w:rPr>
                <w:rFonts w:ascii="Arial" w:hAnsi="Arial" w:cs="Arial"/>
              </w:rPr>
            </w:pPr>
          </w:p>
        </w:tc>
        <w:tc>
          <w:tcPr>
            <w:tcW w:w="708" w:type="dxa"/>
            <w:tcBorders>
              <w:top w:val="nil"/>
              <w:bottom w:val="nil"/>
            </w:tcBorders>
            <w:shd w:val="clear" w:color="auto" w:fill="FFFFFF"/>
          </w:tcPr>
          <w:p w14:paraId="4F0A175F" w14:textId="77777777" w:rsidR="00021CB3" w:rsidRPr="00A76666" w:rsidRDefault="00021CB3" w:rsidP="00A76666">
            <w:pPr>
              <w:autoSpaceDE w:val="0"/>
              <w:autoSpaceDN w:val="0"/>
              <w:adjustRightInd w:val="0"/>
              <w:ind w:left="60" w:right="60"/>
              <w:jc w:val="right"/>
              <w:rPr>
                <w:rFonts w:ascii="Arial" w:hAnsi="Arial" w:cs="Arial"/>
              </w:rPr>
            </w:pPr>
          </w:p>
        </w:tc>
      </w:tr>
      <w:tr w:rsidR="00021CB3" w:rsidRPr="00A76666" w14:paraId="10FF1B91" w14:textId="77777777" w:rsidTr="00A76666">
        <w:trPr>
          <w:cantSplit/>
          <w:trHeight w:val="326"/>
        </w:trPr>
        <w:tc>
          <w:tcPr>
            <w:tcW w:w="1985" w:type="dxa"/>
            <w:vMerge/>
            <w:tcBorders>
              <w:top w:val="nil"/>
              <w:bottom w:val="nil"/>
            </w:tcBorders>
            <w:shd w:val="clear" w:color="auto" w:fill="FFFFFF"/>
          </w:tcPr>
          <w:p w14:paraId="2513903F" w14:textId="77777777" w:rsidR="00021CB3" w:rsidRPr="00A76666" w:rsidRDefault="00021CB3" w:rsidP="00A76666">
            <w:pPr>
              <w:autoSpaceDE w:val="0"/>
              <w:autoSpaceDN w:val="0"/>
              <w:adjustRightInd w:val="0"/>
              <w:rPr>
                <w:rFonts w:ascii="Arial" w:hAnsi="Arial" w:cs="Arial"/>
              </w:rPr>
            </w:pPr>
          </w:p>
        </w:tc>
        <w:tc>
          <w:tcPr>
            <w:tcW w:w="1417" w:type="dxa"/>
            <w:tcBorders>
              <w:top w:val="nil"/>
              <w:bottom w:val="nil"/>
            </w:tcBorders>
            <w:shd w:val="clear" w:color="auto" w:fill="FFFFFF"/>
          </w:tcPr>
          <w:p w14:paraId="7A919122"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Ties</w:t>
            </w:r>
          </w:p>
        </w:tc>
        <w:tc>
          <w:tcPr>
            <w:tcW w:w="851" w:type="dxa"/>
            <w:tcBorders>
              <w:top w:val="nil"/>
              <w:bottom w:val="nil"/>
            </w:tcBorders>
            <w:shd w:val="clear" w:color="auto" w:fill="FFFFFF"/>
          </w:tcPr>
          <w:p w14:paraId="3D79B3CC"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0</w:t>
            </w:r>
            <w:r w:rsidRPr="00A76666">
              <w:rPr>
                <w:rFonts w:ascii="Arial" w:hAnsi="Arial" w:cs="Arial"/>
                <w:vertAlign w:val="superscript"/>
              </w:rPr>
              <w:t>l</w:t>
            </w:r>
          </w:p>
        </w:tc>
        <w:tc>
          <w:tcPr>
            <w:tcW w:w="992" w:type="dxa"/>
            <w:tcBorders>
              <w:top w:val="nil"/>
              <w:bottom w:val="nil"/>
            </w:tcBorders>
            <w:shd w:val="clear" w:color="auto" w:fill="FFFFFF"/>
            <w:vAlign w:val="center"/>
          </w:tcPr>
          <w:p w14:paraId="00F36910" w14:textId="77777777" w:rsidR="00021CB3" w:rsidRPr="00A76666" w:rsidRDefault="00021CB3" w:rsidP="00A76666">
            <w:pPr>
              <w:autoSpaceDE w:val="0"/>
              <w:autoSpaceDN w:val="0"/>
              <w:adjustRightInd w:val="0"/>
              <w:rPr>
                <w:rFonts w:ascii="Arial" w:hAnsi="Arial" w:cs="Arial"/>
              </w:rPr>
            </w:pPr>
          </w:p>
        </w:tc>
        <w:tc>
          <w:tcPr>
            <w:tcW w:w="992" w:type="dxa"/>
            <w:tcBorders>
              <w:top w:val="nil"/>
              <w:bottom w:val="nil"/>
            </w:tcBorders>
            <w:shd w:val="clear" w:color="auto" w:fill="FFFFFF"/>
            <w:vAlign w:val="center"/>
          </w:tcPr>
          <w:p w14:paraId="15123706" w14:textId="77777777" w:rsidR="00021CB3" w:rsidRPr="00A76666" w:rsidRDefault="00021CB3" w:rsidP="00A76666">
            <w:pPr>
              <w:autoSpaceDE w:val="0"/>
              <w:autoSpaceDN w:val="0"/>
              <w:adjustRightInd w:val="0"/>
              <w:rPr>
                <w:rFonts w:ascii="Arial" w:hAnsi="Arial" w:cs="Arial"/>
              </w:rPr>
            </w:pPr>
          </w:p>
        </w:tc>
        <w:tc>
          <w:tcPr>
            <w:tcW w:w="851" w:type="dxa"/>
            <w:tcBorders>
              <w:top w:val="nil"/>
              <w:bottom w:val="nil"/>
            </w:tcBorders>
            <w:shd w:val="clear" w:color="auto" w:fill="FFFFFF"/>
          </w:tcPr>
          <w:p w14:paraId="76D59B19" w14:textId="77777777" w:rsidR="00021CB3" w:rsidRPr="00A76666" w:rsidRDefault="00021CB3" w:rsidP="00A76666">
            <w:pPr>
              <w:autoSpaceDE w:val="0"/>
              <w:autoSpaceDN w:val="0"/>
              <w:adjustRightInd w:val="0"/>
              <w:rPr>
                <w:rFonts w:ascii="Arial" w:hAnsi="Arial" w:cs="Arial"/>
              </w:rPr>
            </w:pPr>
          </w:p>
        </w:tc>
        <w:tc>
          <w:tcPr>
            <w:tcW w:w="708" w:type="dxa"/>
            <w:tcBorders>
              <w:top w:val="nil"/>
              <w:bottom w:val="nil"/>
            </w:tcBorders>
            <w:shd w:val="clear" w:color="auto" w:fill="FFFFFF"/>
          </w:tcPr>
          <w:p w14:paraId="7BAC0314" w14:textId="77777777" w:rsidR="00021CB3" w:rsidRPr="00A76666" w:rsidRDefault="00021CB3" w:rsidP="00A76666">
            <w:pPr>
              <w:autoSpaceDE w:val="0"/>
              <w:autoSpaceDN w:val="0"/>
              <w:adjustRightInd w:val="0"/>
              <w:rPr>
                <w:rFonts w:ascii="Arial" w:hAnsi="Arial" w:cs="Arial"/>
              </w:rPr>
            </w:pPr>
          </w:p>
        </w:tc>
      </w:tr>
      <w:tr w:rsidR="00021CB3" w:rsidRPr="00A76666" w14:paraId="74E79CCF" w14:textId="77777777" w:rsidTr="00021CB3">
        <w:trPr>
          <w:cantSplit/>
          <w:trHeight w:val="326"/>
        </w:trPr>
        <w:tc>
          <w:tcPr>
            <w:tcW w:w="1985" w:type="dxa"/>
            <w:vMerge/>
            <w:tcBorders>
              <w:top w:val="nil"/>
            </w:tcBorders>
            <w:shd w:val="clear" w:color="auto" w:fill="FFFFFF"/>
          </w:tcPr>
          <w:p w14:paraId="25D1428C" w14:textId="77777777" w:rsidR="00021CB3" w:rsidRPr="00A76666" w:rsidRDefault="00021CB3" w:rsidP="00A76666">
            <w:pPr>
              <w:autoSpaceDE w:val="0"/>
              <w:autoSpaceDN w:val="0"/>
              <w:adjustRightInd w:val="0"/>
              <w:rPr>
                <w:rFonts w:ascii="Arial" w:hAnsi="Arial" w:cs="Arial"/>
              </w:rPr>
            </w:pPr>
          </w:p>
        </w:tc>
        <w:tc>
          <w:tcPr>
            <w:tcW w:w="1417" w:type="dxa"/>
            <w:tcBorders>
              <w:top w:val="nil"/>
            </w:tcBorders>
            <w:shd w:val="clear" w:color="auto" w:fill="FFFFFF"/>
          </w:tcPr>
          <w:p w14:paraId="67F2C987" w14:textId="77777777" w:rsidR="00021CB3" w:rsidRPr="00A76666" w:rsidRDefault="00021CB3" w:rsidP="00A76666">
            <w:pPr>
              <w:autoSpaceDE w:val="0"/>
              <w:autoSpaceDN w:val="0"/>
              <w:adjustRightInd w:val="0"/>
              <w:ind w:left="60" w:right="60"/>
              <w:rPr>
                <w:rFonts w:ascii="Arial" w:hAnsi="Arial" w:cs="Arial"/>
              </w:rPr>
            </w:pPr>
            <w:r w:rsidRPr="00A76666">
              <w:rPr>
                <w:rFonts w:ascii="Arial" w:hAnsi="Arial" w:cs="Arial"/>
              </w:rPr>
              <w:t>Total</w:t>
            </w:r>
          </w:p>
        </w:tc>
        <w:tc>
          <w:tcPr>
            <w:tcW w:w="851" w:type="dxa"/>
            <w:tcBorders>
              <w:top w:val="nil"/>
            </w:tcBorders>
            <w:shd w:val="clear" w:color="auto" w:fill="FFFFFF"/>
          </w:tcPr>
          <w:p w14:paraId="682A239F" w14:textId="77777777" w:rsidR="00021CB3" w:rsidRPr="00A76666" w:rsidRDefault="00021CB3" w:rsidP="00A76666">
            <w:pPr>
              <w:autoSpaceDE w:val="0"/>
              <w:autoSpaceDN w:val="0"/>
              <w:adjustRightInd w:val="0"/>
              <w:ind w:left="60" w:right="60"/>
              <w:jc w:val="right"/>
              <w:rPr>
                <w:rFonts w:ascii="Arial" w:hAnsi="Arial" w:cs="Arial"/>
              </w:rPr>
            </w:pPr>
            <w:r w:rsidRPr="00A76666">
              <w:rPr>
                <w:rFonts w:ascii="Arial" w:hAnsi="Arial" w:cs="Arial"/>
              </w:rPr>
              <w:t>30</w:t>
            </w:r>
          </w:p>
        </w:tc>
        <w:tc>
          <w:tcPr>
            <w:tcW w:w="992" w:type="dxa"/>
            <w:tcBorders>
              <w:top w:val="nil"/>
            </w:tcBorders>
            <w:shd w:val="clear" w:color="auto" w:fill="FFFFFF"/>
            <w:vAlign w:val="center"/>
          </w:tcPr>
          <w:p w14:paraId="33A573F6" w14:textId="77777777" w:rsidR="00021CB3" w:rsidRPr="00A76666" w:rsidRDefault="00021CB3" w:rsidP="00A76666">
            <w:pPr>
              <w:autoSpaceDE w:val="0"/>
              <w:autoSpaceDN w:val="0"/>
              <w:adjustRightInd w:val="0"/>
              <w:rPr>
                <w:rFonts w:ascii="Arial" w:hAnsi="Arial" w:cs="Arial"/>
              </w:rPr>
            </w:pPr>
          </w:p>
        </w:tc>
        <w:tc>
          <w:tcPr>
            <w:tcW w:w="992" w:type="dxa"/>
            <w:tcBorders>
              <w:top w:val="nil"/>
            </w:tcBorders>
            <w:shd w:val="clear" w:color="auto" w:fill="FFFFFF"/>
            <w:vAlign w:val="center"/>
          </w:tcPr>
          <w:p w14:paraId="6D5E7F1A" w14:textId="77777777" w:rsidR="00021CB3" w:rsidRPr="00A76666" w:rsidRDefault="00021CB3" w:rsidP="00A76666">
            <w:pPr>
              <w:autoSpaceDE w:val="0"/>
              <w:autoSpaceDN w:val="0"/>
              <w:adjustRightInd w:val="0"/>
              <w:rPr>
                <w:rFonts w:ascii="Arial" w:hAnsi="Arial" w:cs="Arial"/>
              </w:rPr>
            </w:pPr>
          </w:p>
        </w:tc>
        <w:tc>
          <w:tcPr>
            <w:tcW w:w="851" w:type="dxa"/>
            <w:tcBorders>
              <w:top w:val="nil"/>
            </w:tcBorders>
            <w:shd w:val="clear" w:color="auto" w:fill="FFFFFF"/>
          </w:tcPr>
          <w:p w14:paraId="5D3F075F" w14:textId="77777777" w:rsidR="00021CB3" w:rsidRPr="00A76666" w:rsidRDefault="00021CB3" w:rsidP="00A76666">
            <w:pPr>
              <w:autoSpaceDE w:val="0"/>
              <w:autoSpaceDN w:val="0"/>
              <w:adjustRightInd w:val="0"/>
              <w:rPr>
                <w:rFonts w:ascii="Arial" w:hAnsi="Arial" w:cs="Arial"/>
              </w:rPr>
            </w:pPr>
          </w:p>
        </w:tc>
        <w:tc>
          <w:tcPr>
            <w:tcW w:w="708" w:type="dxa"/>
            <w:tcBorders>
              <w:top w:val="nil"/>
            </w:tcBorders>
            <w:shd w:val="clear" w:color="auto" w:fill="FFFFFF"/>
          </w:tcPr>
          <w:p w14:paraId="560ABC53" w14:textId="77777777" w:rsidR="00021CB3" w:rsidRPr="00A76666" w:rsidRDefault="00021CB3" w:rsidP="00A76666">
            <w:pPr>
              <w:autoSpaceDE w:val="0"/>
              <w:autoSpaceDN w:val="0"/>
              <w:adjustRightInd w:val="0"/>
              <w:rPr>
                <w:rFonts w:ascii="Arial" w:hAnsi="Arial" w:cs="Arial"/>
              </w:rPr>
            </w:pPr>
          </w:p>
        </w:tc>
      </w:tr>
    </w:tbl>
    <w:p w14:paraId="7477972C" w14:textId="77777777" w:rsidR="00021CB3" w:rsidRPr="00A76666" w:rsidRDefault="00A76666" w:rsidP="00021CB3">
      <w:pPr>
        <w:pStyle w:val="Body"/>
        <w:spacing w:after="0"/>
        <w:rPr>
          <w:rFonts w:ascii="Arial" w:hAnsi="Arial" w:cs="Arial"/>
          <w:sz w:val="18"/>
          <w:szCs w:val="18"/>
        </w:rPr>
      </w:pPr>
      <w:r w:rsidRPr="00A76666">
        <w:rPr>
          <w:rFonts w:ascii="Arial" w:hAnsi="Arial" w:cs="Arial"/>
          <w:sz w:val="18"/>
          <w:szCs w:val="18"/>
        </w:rPr>
        <w:t>*Based on negative ranks</w:t>
      </w:r>
    </w:p>
    <w:p w14:paraId="2AEF7B6E" w14:textId="77777777" w:rsidR="00A76666" w:rsidRPr="00A76666" w:rsidRDefault="00A76666" w:rsidP="00A76666">
      <w:pPr>
        <w:pStyle w:val="Body"/>
        <w:rPr>
          <w:rFonts w:ascii="Arial" w:hAnsi="Arial" w:cs="Arial"/>
        </w:rPr>
      </w:pPr>
      <w:r w:rsidRPr="00A76666">
        <w:rPr>
          <w:rFonts w:ascii="Arial" w:hAnsi="Arial" w:cs="Arial"/>
        </w:rPr>
        <w:t xml:space="preserve">The results of the Wilcoxon signed ranks test of the experimental group students' values scale pre-test - post-test scores by group are presented in Table </w:t>
      </w:r>
      <w:r w:rsidR="00836659">
        <w:rPr>
          <w:rFonts w:ascii="Arial" w:hAnsi="Arial" w:cs="Arial"/>
        </w:rPr>
        <w:t>4</w:t>
      </w:r>
      <w:r w:rsidRPr="00A76666">
        <w:rPr>
          <w:rFonts w:ascii="Arial" w:hAnsi="Arial" w:cs="Arial"/>
        </w:rPr>
        <w:t xml:space="preserve">. As seen in the Table, it was found that the scores of the experimental group students from the values scale showed a significant difference [z= -4,787; p&lt;0.5] according to the measurement (pretest - posttest) variable. When the table is examined, it is seen that the scores of the experimental group students from the sensitivity sub-dimension of the values scale show a significant difference according to the measurement (pre-test - post-test) variable. [z= -4,707; p&lt;0.5]. This result can be interpreted as that the value-themed digital stories shown in the experimental group were effective in increasing the sensitivity sub-dimension scores. Again, it was found that the scores of the experimental group </w:t>
      </w:r>
      <w:r w:rsidRPr="00A76666">
        <w:rPr>
          <w:rFonts w:ascii="Arial" w:hAnsi="Arial" w:cs="Arial"/>
        </w:rPr>
        <w:lastRenderedPageBreak/>
        <w:t xml:space="preserve">students from the responsibility sub-dimension of the values scale showed a significant difference [z= -4,588; p&lt;0.5] according to the measurement (pretest-posttest) variable. When Table </w:t>
      </w:r>
      <w:r w:rsidR="00836659">
        <w:rPr>
          <w:rFonts w:ascii="Arial" w:hAnsi="Arial" w:cs="Arial"/>
        </w:rPr>
        <w:t>4</w:t>
      </w:r>
      <w:r w:rsidRPr="00A76666">
        <w:rPr>
          <w:rFonts w:ascii="Arial" w:hAnsi="Arial" w:cs="Arial"/>
        </w:rPr>
        <w:t xml:space="preserve"> is examined, it is seen that the scores of the experimental group students from the reliability sub-dimension of the values scale showed a significant difference [z= -4,293; p&lt;0.5] according to the measurement (pre-test - post-test) variable. As seen in Table </w:t>
      </w:r>
      <w:r w:rsidR="00836659">
        <w:rPr>
          <w:rFonts w:ascii="Arial" w:hAnsi="Arial" w:cs="Arial"/>
        </w:rPr>
        <w:t>4</w:t>
      </w:r>
      <w:r w:rsidRPr="00A76666">
        <w:rPr>
          <w:rFonts w:ascii="Arial" w:hAnsi="Arial" w:cs="Arial"/>
        </w:rPr>
        <w:t>, when the rank averages and sums of the difference scores are taken into consideration, it is seen that differences were in favor of the positive ranks post-test scores. These findings show that the value education method with digital stories conducted in the experimental group was effective in increasing the scores of the students from the general and sub-dimensions of the values scale.</w:t>
      </w:r>
    </w:p>
    <w:p w14:paraId="405EFBF5" w14:textId="77777777" w:rsidR="00021CB3" w:rsidRPr="00A76666" w:rsidRDefault="00A76666" w:rsidP="00A76666">
      <w:pPr>
        <w:pStyle w:val="Body"/>
        <w:spacing w:after="0"/>
        <w:rPr>
          <w:rFonts w:ascii="Arial" w:hAnsi="Arial" w:cs="Arial"/>
          <w:b/>
        </w:rPr>
      </w:pPr>
      <w:r w:rsidRPr="00A76666">
        <w:rPr>
          <w:rFonts w:ascii="Arial" w:hAnsi="Arial" w:cs="Arial"/>
          <w:b/>
        </w:rPr>
        <w:t xml:space="preserve">Table </w:t>
      </w:r>
      <w:r w:rsidR="00836659">
        <w:rPr>
          <w:rFonts w:ascii="Arial" w:hAnsi="Arial" w:cs="Arial"/>
          <w:b/>
        </w:rPr>
        <w:t>5</w:t>
      </w:r>
      <w:r w:rsidRPr="00A76666">
        <w:rPr>
          <w:rFonts w:ascii="Arial" w:hAnsi="Arial" w:cs="Arial"/>
          <w:b/>
        </w:rPr>
        <w:t>: Wilcoxon Signed Ranks Test Results for the Values Scale Pre-Test - Post-Test Scores of the Control Group</w:t>
      </w:r>
    </w:p>
    <w:tbl>
      <w:tblPr>
        <w:tblW w:w="765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843"/>
        <w:gridCol w:w="1418"/>
        <w:gridCol w:w="709"/>
        <w:gridCol w:w="850"/>
        <w:gridCol w:w="993"/>
        <w:gridCol w:w="850"/>
        <w:gridCol w:w="992"/>
      </w:tblGrid>
      <w:tr w:rsidR="00A76666" w:rsidRPr="00A76666" w14:paraId="167D204D" w14:textId="77777777" w:rsidTr="00A76666">
        <w:trPr>
          <w:cantSplit/>
        </w:trPr>
        <w:tc>
          <w:tcPr>
            <w:tcW w:w="3261" w:type="dxa"/>
            <w:gridSpan w:val="2"/>
            <w:tcBorders>
              <w:bottom w:val="single" w:sz="4" w:space="0" w:color="auto"/>
            </w:tcBorders>
            <w:shd w:val="clear" w:color="auto" w:fill="FFFFFF"/>
            <w:vAlign w:val="bottom"/>
          </w:tcPr>
          <w:p w14:paraId="16F4CD68" w14:textId="77777777" w:rsidR="00A76666" w:rsidRPr="00A76666" w:rsidRDefault="00A76666" w:rsidP="00A76666">
            <w:pPr>
              <w:autoSpaceDE w:val="0"/>
              <w:autoSpaceDN w:val="0"/>
              <w:adjustRightInd w:val="0"/>
              <w:rPr>
                <w:rFonts w:ascii="Arial" w:hAnsi="Arial" w:cs="Arial"/>
                <w:b/>
              </w:rPr>
            </w:pPr>
          </w:p>
        </w:tc>
        <w:tc>
          <w:tcPr>
            <w:tcW w:w="709" w:type="dxa"/>
            <w:tcBorders>
              <w:bottom w:val="single" w:sz="4" w:space="0" w:color="auto"/>
            </w:tcBorders>
            <w:shd w:val="clear" w:color="auto" w:fill="FFFFFF"/>
            <w:vAlign w:val="bottom"/>
          </w:tcPr>
          <w:p w14:paraId="4878DBBB" w14:textId="77777777" w:rsidR="00A76666" w:rsidRPr="00A76666" w:rsidRDefault="00A76666" w:rsidP="00A76666">
            <w:pPr>
              <w:autoSpaceDE w:val="0"/>
              <w:autoSpaceDN w:val="0"/>
              <w:adjustRightInd w:val="0"/>
              <w:ind w:left="60" w:right="60"/>
              <w:jc w:val="center"/>
              <w:rPr>
                <w:rFonts w:ascii="Arial" w:hAnsi="Arial" w:cs="Arial"/>
                <w:b/>
              </w:rPr>
            </w:pPr>
            <w:r w:rsidRPr="00A76666">
              <w:rPr>
                <w:rFonts w:ascii="Arial" w:hAnsi="Arial" w:cs="Arial"/>
                <w:b/>
              </w:rPr>
              <w:t>N</w:t>
            </w:r>
          </w:p>
        </w:tc>
        <w:tc>
          <w:tcPr>
            <w:tcW w:w="850" w:type="dxa"/>
            <w:tcBorders>
              <w:bottom w:val="single" w:sz="4" w:space="0" w:color="auto"/>
            </w:tcBorders>
            <w:shd w:val="clear" w:color="auto" w:fill="FFFFFF"/>
          </w:tcPr>
          <w:p w14:paraId="5F9283AD" w14:textId="77777777" w:rsidR="00A76666" w:rsidRPr="00A76666" w:rsidRDefault="00A76666" w:rsidP="00A76666">
            <w:pPr>
              <w:pStyle w:val="Default"/>
              <w:jc w:val="center"/>
              <w:rPr>
                <w:rFonts w:ascii="Arial" w:hAnsi="Arial" w:cs="Arial"/>
                <w:b/>
                <w:color w:val="auto"/>
                <w:sz w:val="20"/>
                <w:szCs w:val="20"/>
              </w:rPr>
            </w:pPr>
            <w:r w:rsidRPr="00A76666">
              <w:rPr>
                <w:rFonts w:ascii="Arial" w:hAnsi="Arial" w:cs="Arial"/>
                <w:b/>
                <w:color w:val="auto"/>
                <w:sz w:val="20"/>
                <w:szCs w:val="20"/>
              </w:rPr>
              <w:t>Mean Rank</w:t>
            </w:r>
          </w:p>
        </w:tc>
        <w:tc>
          <w:tcPr>
            <w:tcW w:w="993" w:type="dxa"/>
            <w:tcBorders>
              <w:bottom w:val="single" w:sz="4" w:space="0" w:color="auto"/>
            </w:tcBorders>
            <w:shd w:val="clear" w:color="auto" w:fill="FFFFFF"/>
          </w:tcPr>
          <w:p w14:paraId="12D26F86" w14:textId="77777777" w:rsidR="00A76666" w:rsidRPr="00A76666" w:rsidRDefault="00A76666" w:rsidP="00A76666">
            <w:pPr>
              <w:pStyle w:val="Default"/>
              <w:jc w:val="center"/>
              <w:rPr>
                <w:rFonts w:ascii="Arial" w:hAnsi="Arial" w:cs="Arial"/>
                <w:b/>
                <w:color w:val="auto"/>
                <w:sz w:val="20"/>
                <w:szCs w:val="20"/>
              </w:rPr>
            </w:pPr>
            <w:r w:rsidRPr="00A76666">
              <w:rPr>
                <w:rFonts w:ascii="Arial" w:hAnsi="Arial" w:cs="Arial"/>
                <w:b/>
                <w:color w:val="auto"/>
                <w:sz w:val="20"/>
                <w:szCs w:val="20"/>
              </w:rPr>
              <w:t xml:space="preserve">Sum of Ranks </w:t>
            </w:r>
          </w:p>
        </w:tc>
        <w:tc>
          <w:tcPr>
            <w:tcW w:w="850" w:type="dxa"/>
            <w:tcBorders>
              <w:bottom w:val="single" w:sz="4" w:space="0" w:color="auto"/>
            </w:tcBorders>
            <w:shd w:val="clear" w:color="auto" w:fill="FFFFFF"/>
          </w:tcPr>
          <w:p w14:paraId="2E0D1BD5" w14:textId="77777777" w:rsidR="00A76666" w:rsidRPr="00A76666" w:rsidRDefault="00A76666" w:rsidP="00A76666">
            <w:pPr>
              <w:pStyle w:val="Default"/>
              <w:jc w:val="center"/>
              <w:rPr>
                <w:rFonts w:ascii="Arial" w:hAnsi="Arial" w:cs="Arial"/>
                <w:b/>
                <w:color w:val="auto"/>
                <w:sz w:val="20"/>
                <w:szCs w:val="20"/>
              </w:rPr>
            </w:pPr>
            <w:r w:rsidRPr="00A76666">
              <w:rPr>
                <w:rFonts w:ascii="Arial" w:hAnsi="Arial" w:cs="Arial"/>
                <w:b/>
                <w:color w:val="auto"/>
                <w:sz w:val="20"/>
                <w:szCs w:val="20"/>
              </w:rPr>
              <w:t>z</w:t>
            </w:r>
          </w:p>
        </w:tc>
        <w:tc>
          <w:tcPr>
            <w:tcW w:w="992" w:type="dxa"/>
            <w:tcBorders>
              <w:bottom w:val="single" w:sz="4" w:space="0" w:color="auto"/>
            </w:tcBorders>
            <w:shd w:val="clear" w:color="auto" w:fill="FFFFFF"/>
          </w:tcPr>
          <w:p w14:paraId="47F17E0A" w14:textId="77777777" w:rsidR="00A76666" w:rsidRPr="00A76666" w:rsidRDefault="00A76666" w:rsidP="00A76666">
            <w:pPr>
              <w:pStyle w:val="Default"/>
              <w:jc w:val="center"/>
              <w:rPr>
                <w:rFonts w:ascii="Arial" w:hAnsi="Arial" w:cs="Arial"/>
                <w:b/>
                <w:color w:val="auto"/>
                <w:sz w:val="20"/>
                <w:szCs w:val="20"/>
              </w:rPr>
            </w:pPr>
            <w:r w:rsidRPr="00A76666">
              <w:rPr>
                <w:rFonts w:ascii="Arial" w:hAnsi="Arial" w:cs="Arial"/>
                <w:b/>
                <w:color w:val="auto"/>
                <w:sz w:val="20"/>
                <w:szCs w:val="20"/>
              </w:rPr>
              <w:t>p</w:t>
            </w:r>
          </w:p>
        </w:tc>
      </w:tr>
      <w:tr w:rsidR="00A76666" w:rsidRPr="00A76666" w14:paraId="4FF95EAB" w14:textId="77777777" w:rsidTr="00A76666">
        <w:trPr>
          <w:cantSplit/>
        </w:trPr>
        <w:tc>
          <w:tcPr>
            <w:tcW w:w="1843" w:type="dxa"/>
            <w:vMerge w:val="restart"/>
            <w:tcBorders>
              <w:bottom w:val="nil"/>
            </w:tcBorders>
            <w:shd w:val="clear" w:color="auto" w:fill="FFFFFF"/>
          </w:tcPr>
          <w:p w14:paraId="594CD534"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Sensitivity Post Test - Sensitivity Pre Test</w:t>
            </w:r>
          </w:p>
        </w:tc>
        <w:tc>
          <w:tcPr>
            <w:tcW w:w="1418" w:type="dxa"/>
            <w:tcBorders>
              <w:bottom w:val="nil"/>
            </w:tcBorders>
            <w:shd w:val="clear" w:color="auto" w:fill="FFFFFF"/>
          </w:tcPr>
          <w:p w14:paraId="739C24AC"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Negative Ranks</w:t>
            </w:r>
          </w:p>
        </w:tc>
        <w:tc>
          <w:tcPr>
            <w:tcW w:w="709" w:type="dxa"/>
            <w:tcBorders>
              <w:bottom w:val="nil"/>
            </w:tcBorders>
            <w:shd w:val="clear" w:color="auto" w:fill="FFFFFF"/>
          </w:tcPr>
          <w:p w14:paraId="4837D332"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9</w:t>
            </w:r>
            <w:r w:rsidRPr="00A76666">
              <w:rPr>
                <w:rFonts w:ascii="Arial" w:hAnsi="Arial" w:cs="Arial"/>
                <w:vertAlign w:val="superscript"/>
              </w:rPr>
              <w:t>a</w:t>
            </w:r>
          </w:p>
        </w:tc>
        <w:tc>
          <w:tcPr>
            <w:tcW w:w="850" w:type="dxa"/>
            <w:tcBorders>
              <w:bottom w:val="nil"/>
            </w:tcBorders>
            <w:shd w:val="clear" w:color="auto" w:fill="FFFFFF"/>
          </w:tcPr>
          <w:p w14:paraId="20ADF09E"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11,17</w:t>
            </w:r>
          </w:p>
        </w:tc>
        <w:tc>
          <w:tcPr>
            <w:tcW w:w="993" w:type="dxa"/>
            <w:tcBorders>
              <w:bottom w:val="nil"/>
            </w:tcBorders>
            <w:shd w:val="clear" w:color="auto" w:fill="FFFFFF"/>
          </w:tcPr>
          <w:p w14:paraId="4BF4B3DE"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100,50</w:t>
            </w:r>
          </w:p>
        </w:tc>
        <w:tc>
          <w:tcPr>
            <w:tcW w:w="850" w:type="dxa"/>
            <w:tcBorders>
              <w:bottom w:val="nil"/>
            </w:tcBorders>
            <w:shd w:val="clear" w:color="auto" w:fill="FFFFFF"/>
          </w:tcPr>
          <w:p w14:paraId="05A516A8"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-2,537</w:t>
            </w:r>
            <w:r w:rsidRPr="00A76666">
              <w:rPr>
                <w:rFonts w:ascii="Arial" w:hAnsi="Arial" w:cs="Arial"/>
                <w:vertAlign w:val="superscript"/>
              </w:rPr>
              <w:t>b</w:t>
            </w:r>
          </w:p>
        </w:tc>
        <w:tc>
          <w:tcPr>
            <w:tcW w:w="992" w:type="dxa"/>
            <w:tcBorders>
              <w:bottom w:val="nil"/>
            </w:tcBorders>
            <w:shd w:val="clear" w:color="auto" w:fill="FFFFFF"/>
          </w:tcPr>
          <w:p w14:paraId="2962D7B1"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,011</w:t>
            </w:r>
          </w:p>
        </w:tc>
      </w:tr>
      <w:tr w:rsidR="00A76666" w:rsidRPr="00A76666" w14:paraId="3B795AC3" w14:textId="77777777" w:rsidTr="00A76666">
        <w:trPr>
          <w:cantSplit/>
        </w:trPr>
        <w:tc>
          <w:tcPr>
            <w:tcW w:w="1843" w:type="dxa"/>
            <w:vMerge/>
            <w:tcBorders>
              <w:top w:val="nil"/>
              <w:bottom w:val="nil"/>
            </w:tcBorders>
            <w:shd w:val="clear" w:color="auto" w:fill="FFFFFF"/>
          </w:tcPr>
          <w:p w14:paraId="2CB196E5" w14:textId="77777777" w:rsidR="00A76666" w:rsidRPr="00A76666" w:rsidRDefault="00A76666" w:rsidP="00A76666">
            <w:pPr>
              <w:autoSpaceDE w:val="0"/>
              <w:autoSpaceDN w:val="0"/>
              <w:adjustRightInd w:val="0"/>
              <w:rPr>
                <w:rFonts w:ascii="Arial" w:hAnsi="Arial" w:cs="Arial"/>
              </w:rPr>
            </w:pPr>
          </w:p>
        </w:tc>
        <w:tc>
          <w:tcPr>
            <w:tcW w:w="1418" w:type="dxa"/>
            <w:tcBorders>
              <w:top w:val="nil"/>
              <w:bottom w:val="nil"/>
            </w:tcBorders>
            <w:shd w:val="clear" w:color="auto" w:fill="FFFFFF"/>
          </w:tcPr>
          <w:p w14:paraId="33F6A1B0"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Positive Ranks</w:t>
            </w:r>
          </w:p>
        </w:tc>
        <w:tc>
          <w:tcPr>
            <w:tcW w:w="709" w:type="dxa"/>
            <w:tcBorders>
              <w:top w:val="nil"/>
              <w:bottom w:val="nil"/>
            </w:tcBorders>
            <w:shd w:val="clear" w:color="auto" w:fill="FFFFFF"/>
          </w:tcPr>
          <w:p w14:paraId="17A5B641"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20</w:t>
            </w:r>
            <w:r w:rsidRPr="00A76666">
              <w:rPr>
                <w:rFonts w:ascii="Arial" w:hAnsi="Arial" w:cs="Arial"/>
                <w:vertAlign w:val="superscript"/>
              </w:rPr>
              <w:t>b</w:t>
            </w:r>
          </w:p>
        </w:tc>
        <w:tc>
          <w:tcPr>
            <w:tcW w:w="850" w:type="dxa"/>
            <w:tcBorders>
              <w:top w:val="nil"/>
              <w:bottom w:val="nil"/>
            </w:tcBorders>
            <w:shd w:val="clear" w:color="auto" w:fill="FFFFFF"/>
          </w:tcPr>
          <w:p w14:paraId="4B4DA2DF"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16,73</w:t>
            </w:r>
          </w:p>
        </w:tc>
        <w:tc>
          <w:tcPr>
            <w:tcW w:w="993" w:type="dxa"/>
            <w:tcBorders>
              <w:top w:val="nil"/>
              <w:bottom w:val="nil"/>
            </w:tcBorders>
            <w:shd w:val="clear" w:color="auto" w:fill="FFFFFF"/>
          </w:tcPr>
          <w:p w14:paraId="7C6E14E2"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334,50</w:t>
            </w:r>
          </w:p>
        </w:tc>
        <w:tc>
          <w:tcPr>
            <w:tcW w:w="850" w:type="dxa"/>
            <w:tcBorders>
              <w:top w:val="nil"/>
              <w:bottom w:val="nil"/>
            </w:tcBorders>
            <w:shd w:val="clear" w:color="auto" w:fill="FFFFFF"/>
          </w:tcPr>
          <w:p w14:paraId="26241412" w14:textId="77777777" w:rsidR="00A76666" w:rsidRPr="00A76666" w:rsidRDefault="00A76666" w:rsidP="00A76666">
            <w:pPr>
              <w:autoSpaceDE w:val="0"/>
              <w:autoSpaceDN w:val="0"/>
              <w:adjustRightInd w:val="0"/>
              <w:ind w:left="60" w:right="60"/>
              <w:jc w:val="right"/>
              <w:rPr>
                <w:rFonts w:ascii="Arial" w:hAnsi="Arial" w:cs="Arial"/>
              </w:rPr>
            </w:pPr>
          </w:p>
        </w:tc>
        <w:tc>
          <w:tcPr>
            <w:tcW w:w="992" w:type="dxa"/>
            <w:tcBorders>
              <w:top w:val="nil"/>
              <w:bottom w:val="nil"/>
            </w:tcBorders>
            <w:shd w:val="clear" w:color="auto" w:fill="FFFFFF"/>
          </w:tcPr>
          <w:p w14:paraId="5122B4A7" w14:textId="77777777" w:rsidR="00A76666" w:rsidRPr="00A76666" w:rsidRDefault="00A76666" w:rsidP="00A76666">
            <w:pPr>
              <w:autoSpaceDE w:val="0"/>
              <w:autoSpaceDN w:val="0"/>
              <w:adjustRightInd w:val="0"/>
              <w:ind w:left="60" w:right="60"/>
              <w:jc w:val="right"/>
              <w:rPr>
                <w:rFonts w:ascii="Arial" w:hAnsi="Arial" w:cs="Arial"/>
              </w:rPr>
            </w:pPr>
          </w:p>
        </w:tc>
      </w:tr>
      <w:tr w:rsidR="00A76666" w:rsidRPr="00A76666" w14:paraId="7A152435" w14:textId="77777777" w:rsidTr="00A76666">
        <w:trPr>
          <w:cantSplit/>
        </w:trPr>
        <w:tc>
          <w:tcPr>
            <w:tcW w:w="1843" w:type="dxa"/>
            <w:vMerge/>
            <w:tcBorders>
              <w:top w:val="nil"/>
              <w:bottom w:val="nil"/>
            </w:tcBorders>
            <w:shd w:val="clear" w:color="auto" w:fill="FFFFFF"/>
          </w:tcPr>
          <w:p w14:paraId="399BBA7D" w14:textId="77777777" w:rsidR="00A76666" w:rsidRPr="00A76666" w:rsidRDefault="00A76666" w:rsidP="00A76666">
            <w:pPr>
              <w:autoSpaceDE w:val="0"/>
              <w:autoSpaceDN w:val="0"/>
              <w:adjustRightInd w:val="0"/>
              <w:rPr>
                <w:rFonts w:ascii="Arial" w:hAnsi="Arial" w:cs="Arial"/>
              </w:rPr>
            </w:pPr>
          </w:p>
        </w:tc>
        <w:tc>
          <w:tcPr>
            <w:tcW w:w="1418" w:type="dxa"/>
            <w:tcBorders>
              <w:top w:val="nil"/>
              <w:bottom w:val="nil"/>
            </w:tcBorders>
            <w:shd w:val="clear" w:color="auto" w:fill="FFFFFF"/>
          </w:tcPr>
          <w:p w14:paraId="264E2A79"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Ties</w:t>
            </w:r>
          </w:p>
        </w:tc>
        <w:tc>
          <w:tcPr>
            <w:tcW w:w="709" w:type="dxa"/>
            <w:tcBorders>
              <w:top w:val="nil"/>
              <w:bottom w:val="nil"/>
            </w:tcBorders>
            <w:shd w:val="clear" w:color="auto" w:fill="FFFFFF"/>
          </w:tcPr>
          <w:p w14:paraId="1FC02E5D"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w:t>
            </w:r>
            <w:r w:rsidRPr="00A76666">
              <w:rPr>
                <w:rFonts w:ascii="Arial" w:hAnsi="Arial" w:cs="Arial"/>
                <w:vertAlign w:val="superscript"/>
              </w:rPr>
              <w:t>c</w:t>
            </w:r>
          </w:p>
        </w:tc>
        <w:tc>
          <w:tcPr>
            <w:tcW w:w="850" w:type="dxa"/>
            <w:tcBorders>
              <w:top w:val="nil"/>
              <w:bottom w:val="nil"/>
            </w:tcBorders>
            <w:shd w:val="clear" w:color="auto" w:fill="FFFFFF"/>
            <w:vAlign w:val="center"/>
          </w:tcPr>
          <w:p w14:paraId="2ABF676D" w14:textId="77777777" w:rsidR="00A76666" w:rsidRPr="00A76666" w:rsidRDefault="00A76666" w:rsidP="00A76666">
            <w:pPr>
              <w:autoSpaceDE w:val="0"/>
              <w:autoSpaceDN w:val="0"/>
              <w:adjustRightInd w:val="0"/>
              <w:rPr>
                <w:rFonts w:ascii="Arial" w:hAnsi="Arial" w:cs="Arial"/>
              </w:rPr>
            </w:pPr>
          </w:p>
        </w:tc>
        <w:tc>
          <w:tcPr>
            <w:tcW w:w="993" w:type="dxa"/>
            <w:tcBorders>
              <w:top w:val="nil"/>
              <w:bottom w:val="nil"/>
            </w:tcBorders>
            <w:shd w:val="clear" w:color="auto" w:fill="FFFFFF"/>
            <w:vAlign w:val="center"/>
          </w:tcPr>
          <w:p w14:paraId="0BEF7893" w14:textId="77777777" w:rsidR="00A76666" w:rsidRPr="00A76666" w:rsidRDefault="00A76666" w:rsidP="00A76666">
            <w:pPr>
              <w:autoSpaceDE w:val="0"/>
              <w:autoSpaceDN w:val="0"/>
              <w:adjustRightInd w:val="0"/>
              <w:rPr>
                <w:rFonts w:ascii="Arial" w:hAnsi="Arial" w:cs="Arial"/>
              </w:rPr>
            </w:pPr>
          </w:p>
        </w:tc>
        <w:tc>
          <w:tcPr>
            <w:tcW w:w="850" w:type="dxa"/>
            <w:tcBorders>
              <w:top w:val="nil"/>
              <w:bottom w:val="nil"/>
            </w:tcBorders>
            <w:shd w:val="clear" w:color="auto" w:fill="FFFFFF"/>
          </w:tcPr>
          <w:p w14:paraId="7CF146D0" w14:textId="77777777" w:rsidR="00A76666" w:rsidRPr="00A76666" w:rsidRDefault="00A76666" w:rsidP="00A76666">
            <w:pPr>
              <w:autoSpaceDE w:val="0"/>
              <w:autoSpaceDN w:val="0"/>
              <w:adjustRightInd w:val="0"/>
              <w:rPr>
                <w:rFonts w:ascii="Arial" w:hAnsi="Arial" w:cs="Arial"/>
              </w:rPr>
            </w:pPr>
          </w:p>
        </w:tc>
        <w:tc>
          <w:tcPr>
            <w:tcW w:w="992" w:type="dxa"/>
            <w:tcBorders>
              <w:top w:val="nil"/>
              <w:bottom w:val="nil"/>
            </w:tcBorders>
            <w:shd w:val="clear" w:color="auto" w:fill="FFFFFF"/>
          </w:tcPr>
          <w:p w14:paraId="4F36883B" w14:textId="77777777" w:rsidR="00A76666" w:rsidRPr="00A76666" w:rsidRDefault="00A76666" w:rsidP="00A76666">
            <w:pPr>
              <w:autoSpaceDE w:val="0"/>
              <w:autoSpaceDN w:val="0"/>
              <w:adjustRightInd w:val="0"/>
              <w:rPr>
                <w:rFonts w:ascii="Arial" w:hAnsi="Arial" w:cs="Arial"/>
              </w:rPr>
            </w:pPr>
          </w:p>
        </w:tc>
      </w:tr>
      <w:tr w:rsidR="00A76666" w:rsidRPr="00A76666" w14:paraId="2AF3C7EF" w14:textId="77777777" w:rsidTr="006A343B">
        <w:trPr>
          <w:cantSplit/>
        </w:trPr>
        <w:tc>
          <w:tcPr>
            <w:tcW w:w="1843" w:type="dxa"/>
            <w:vMerge/>
            <w:tcBorders>
              <w:top w:val="nil"/>
              <w:bottom w:val="single" w:sz="4" w:space="0" w:color="auto"/>
            </w:tcBorders>
            <w:shd w:val="clear" w:color="auto" w:fill="FFFFFF"/>
          </w:tcPr>
          <w:p w14:paraId="181B1139" w14:textId="77777777" w:rsidR="00A76666" w:rsidRPr="00A76666" w:rsidRDefault="00A76666" w:rsidP="00A76666">
            <w:pPr>
              <w:autoSpaceDE w:val="0"/>
              <w:autoSpaceDN w:val="0"/>
              <w:adjustRightInd w:val="0"/>
              <w:rPr>
                <w:rFonts w:ascii="Arial" w:hAnsi="Arial" w:cs="Arial"/>
              </w:rPr>
            </w:pPr>
          </w:p>
        </w:tc>
        <w:tc>
          <w:tcPr>
            <w:tcW w:w="1418" w:type="dxa"/>
            <w:tcBorders>
              <w:top w:val="nil"/>
              <w:bottom w:val="single" w:sz="4" w:space="0" w:color="auto"/>
            </w:tcBorders>
            <w:shd w:val="clear" w:color="auto" w:fill="FFFFFF"/>
          </w:tcPr>
          <w:p w14:paraId="617076DF"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Total</w:t>
            </w:r>
          </w:p>
        </w:tc>
        <w:tc>
          <w:tcPr>
            <w:tcW w:w="709" w:type="dxa"/>
            <w:tcBorders>
              <w:top w:val="nil"/>
              <w:bottom w:val="single" w:sz="4" w:space="0" w:color="auto"/>
            </w:tcBorders>
            <w:shd w:val="clear" w:color="auto" w:fill="FFFFFF"/>
          </w:tcPr>
          <w:p w14:paraId="328D2793"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30</w:t>
            </w:r>
          </w:p>
        </w:tc>
        <w:tc>
          <w:tcPr>
            <w:tcW w:w="850" w:type="dxa"/>
            <w:tcBorders>
              <w:top w:val="nil"/>
              <w:bottom w:val="single" w:sz="4" w:space="0" w:color="auto"/>
            </w:tcBorders>
            <w:shd w:val="clear" w:color="auto" w:fill="FFFFFF"/>
            <w:vAlign w:val="center"/>
          </w:tcPr>
          <w:p w14:paraId="6C33EEB8" w14:textId="77777777" w:rsidR="00A76666" w:rsidRPr="00A76666" w:rsidRDefault="00A76666" w:rsidP="00A76666">
            <w:pPr>
              <w:autoSpaceDE w:val="0"/>
              <w:autoSpaceDN w:val="0"/>
              <w:adjustRightInd w:val="0"/>
              <w:rPr>
                <w:rFonts w:ascii="Arial" w:hAnsi="Arial" w:cs="Arial"/>
              </w:rPr>
            </w:pPr>
          </w:p>
        </w:tc>
        <w:tc>
          <w:tcPr>
            <w:tcW w:w="993" w:type="dxa"/>
            <w:tcBorders>
              <w:top w:val="nil"/>
              <w:bottom w:val="single" w:sz="4" w:space="0" w:color="auto"/>
            </w:tcBorders>
            <w:shd w:val="clear" w:color="auto" w:fill="FFFFFF"/>
            <w:vAlign w:val="center"/>
          </w:tcPr>
          <w:p w14:paraId="1F59EB27" w14:textId="77777777" w:rsidR="00A76666" w:rsidRPr="00A76666" w:rsidRDefault="00A76666" w:rsidP="00A76666">
            <w:pPr>
              <w:autoSpaceDE w:val="0"/>
              <w:autoSpaceDN w:val="0"/>
              <w:adjustRightInd w:val="0"/>
              <w:rPr>
                <w:rFonts w:ascii="Arial" w:hAnsi="Arial" w:cs="Arial"/>
              </w:rPr>
            </w:pPr>
          </w:p>
        </w:tc>
        <w:tc>
          <w:tcPr>
            <w:tcW w:w="850" w:type="dxa"/>
            <w:tcBorders>
              <w:top w:val="nil"/>
              <w:bottom w:val="single" w:sz="4" w:space="0" w:color="auto"/>
            </w:tcBorders>
            <w:shd w:val="clear" w:color="auto" w:fill="FFFFFF"/>
          </w:tcPr>
          <w:p w14:paraId="579EF6A2" w14:textId="77777777" w:rsidR="00A76666" w:rsidRPr="00A76666" w:rsidRDefault="00A76666" w:rsidP="00A76666">
            <w:pPr>
              <w:autoSpaceDE w:val="0"/>
              <w:autoSpaceDN w:val="0"/>
              <w:adjustRightInd w:val="0"/>
              <w:rPr>
                <w:rFonts w:ascii="Arial" w:hAnsi="Arial" w:cs="Arial"/>
              </w:rPr>
            </w:pPr>
          </w:p>
        </w:tc>
        <w:tc>
          <w:tcPr>
            <w:tcW w:w="992" w:type="dxa"/>
            <w:tcBorders>
              <w:top w:val="nil"/>
              <w:bottom w:val="single" w:sz="4" w:space="0" w:color="auto"/>
            </w:tcBorders>
            <w:shd w:val="clear" w:color="auto" w:fill="FFFFFF"/>
          </w:tcPr>
          <w:p w14:paraId="086878ED" w14:textId="77777777" w:rsidR="00A76666" w:rsidRPr="00A76666" w:rsidRDefault="00A76666" w:rsidP="00A76666">
            <w:pPr>
              <w:autoSpaceDE w:val="0"/>
              <w:autoSpaceDN w:val="0"/>
              <w:adjustRightInd w:val="0"/>
              <w:rPr>
                <w:rFonts w:ascii="Arial" w:hAnsi="Arial" w:cs="Arial"/>
              </w:rPr>
            </w:pPr>
          </w:p>
        </w:tc>
      </w:tr>
      <w:tr w:rsidR="00A76666" w:rsidRPr="00A76666" w14:paraId="6A9BC87E" w14:textId="77777777" w:rsidTr="006A343B">
        <w:trPr>
          <w:cantSplit/>
        </w:trPr>
        <w:tc>
          <w:tcPr>
            <w:tcW w:w="1843" w:type="dxa"/>
            <w:vMerge w:val="restart"/>
            <w:tcBorders>
              <w:top w:val="single" w:sz="4" w:space="0" w:color="auto"/>
              <w:bottom w:val="nil"/>
            </w:tcBorders>
            <w:shd w:val="clear" w:color="auto" w:fill="FFFFFF"/>
          </w:tcPr>
          <w:p w14:paraId="6549D943"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Responsibility Post Test - Responsibility Pre Test</w:t>
            </w:r>
          </w:p>
        </w:tc>
        <w:tc>
          <w:tcPr>
            <w:tcW w:w="1418" w:type="dxa"/>
            <w:tcBorders>
              <w:top w:val="single" w:sz="4" w:space="0" w:color="auto"/>
              <w:bottom w:val="nil"/>
            </w:tcBorders>
            <w:shd w:val="clear" w:color="auto" w:fill="FFFFFF"/>
          </w:tcPr>
          <w:p w14:paraId="5D20DD71"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Negative Ranks</w:t>
            </w:r>
          </w:p>
        </w:tc>
        <w:tc>
          <w:tcPr>
            <w:tcW w:w="709" w:type="dxa"/>
            <w:tcBorders>
              <w:top w:val="single" w:sz="4" w:space="0" w:color="auto"/>
              <w:bottom w:val="nil"/>
            </w:tcBorders>
            <w:shd w:val="clear" w:color="auto" w:fill="FFFFFF"/>
          </w:tcPr>
          <w:p w14:paraId="50DC2CCA"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w:t>
            </w:r>
            <w:r w:rsidRPr="00A76666">
              <w:rPr>
                <w:rFonts w:ascii="Arial" w:hAnsi="Arial" w:cs="Arial"/>
                <w:vertAlign w:val="superscript"/>
              </w:rPr>
              <w:t>d</w:t>
            </w:r>
          </w:p>
        </w:tc>
        <w:tc>
          <w:tcPr>
            <w:tcW w:w="850" w:type="dxa"/>
            <w:tcBorders>
              <w:top w:val="single" w:sz="4" w:space="0" w:color="auto"/>
              <w:bottom w:val="nil"/>
            </w:tcBorders>
            <w:shd w:val="clear" w:color="auto" w:fill="FFFFFF"/>
          </w:tcPr>
          <w:p w14:paraId="29AF1B13"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5,50</w:t>
            </w:r>
          </w:p>
        </w:tc>
        <w:tc>
          <w:tcPr>
            <w:tcW w:w="993" w:type="dxa"/>
            <w:tcBorders>
              <w:top w:val="single" w:sz="4" w:space="0" w:color="auto"/>
              <w:bottom w:val="nil"/>
            </w:tcBorders>
            <w:shd w:val="clear" w:color="auto" w:fill="FFFFFF"/>
          </w:tcPr>
          <w:p w14:paraId="3DAE6BA3"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16,50</w:t>
            </w:r>
          </w:p>
        </w:tc>
        <w:tc>
          <w:tcPr>
            <w:tcW w:w="850" w:type="dxa"/>
            <w:tcBorders>
              <w:top w:val="single" w:sz="4" w:space="0" w:color="auto"/>
              <w:bottom w:val="nil"/>
            </w:tcBorders>
            <w:shd w:val="clear" w:color="auto" w:fill="FFFFFF"/>
          </w:tcPr>
          <w:p w14:paraId="67642DD8"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-4,077</w:t>
            </w:r>
            <w:r w:rsidRPr="00A76666">
              <w:rPr>
                <w:rFonts w:ascii="Arial" w:hAnsi="Arial" w:cs="Arial"/>
                <w:vertAlign w:val="superscript"/>
              </w:rPr>
              <w:t>b</w:t>
            </w:r>
          </w:p>
        </w:tc>
        <w:tc>
          <w:tcPr>
            <w:tcW w:w="992" w:type="dxa"/>
            <w:tcBorders>
              <w:top w:val="single" w:sz="4" w:space="0" w:color="auto"/>
              <w:bottom w:val="nil"/>
            </w:tcBorders>
            <w:shd w:val="clear" w:color="auto" w:fill="FFFFFF"/>
          </w:tcPr>
          <w:p w14:paraId="093FAB50"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,000</w:t>
            </w:r>
          </w:p>
        </w:tc>
      </w:tr>
      <w:tr w:rsidR="00A76666" w:rsidRPr="00A76666" w14:paraId="2B06FC46" w14:textId="77777777" w:rsidTr="00A76666">
        <w:trPr>
          <w:cantSplit/>
        </w:trPr>
        <w:tc>
          <w:tcPr>
            <w:tcW w:w="1843" w:type="dxa"/>
            <w:vMerge/>
            <w:tcBorders>
              <w:top w:val="nil"/>
              <w:bottom w:val="nil"/>
            </w:tcBorders>
            <w:shd w:val="clear" w:color="auto" w:fill="FFFFFF"/>
          </w:tcPr>
          <w:p w14:paraId="75677EF5" w14:textId="77777777" w:rsidR="00A76666" w:rsidRPr="00A76666" w:rsidRDefault="00A76666" w:rsidP="00A76666">
            <w:pPr>
              <w:autoSpaceDE w:val="0"/>
              <w:autoSpaceDN w:val="0"/>
              <w:adjustRightInd w:val="0"/>
              <w:rPr>
                <w:rFonts w:ascii="Arial" w:hAnsi="Arial" w:cs="Arial"/>
              </w:rPr>
            </w:pPr>
          </w:p>
        </w:tc>
        <w:tc>
          <w:tcPr>
            <w:tcW w:w="1418" w:type="dxa"/>
            <w:tcBorders>
              <w:top w:val="nil"/>
              <w:bottom w:val="nil"/>
            </w:tcBorders>
            <w:shd w:val="clear" w:color="auto" w:fill="FFFFFF"/>
          </w:tcPr>
          <w:p w14:paraId="1E7E8081"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Positive Ranks</w:t>
            </w:r>
          </w:p>
        </w:tc>
        <w:tc>
          <w:tcPr>
            <w:tcW w:w="709" w:type="dxa"/>
            <w:tcBorders>
              <w:top w:val="nil"/>
              <w:bottom w:val="nil"/>
            </w:tcBorders>
            <w:shd w:val="clear" w:color="auto" w:fill="FFFFFF"/>
          </w:tcPr>
          <w:p w14:paraId="7614A64F"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23</w:t>
            </w:r>
            <w:r w:rsidRPr="00A76666">
              <w:rPr>
                <w:rFonts w:ascii="Arial" w:hAnsi="Arial" w:cs="Arial"/>
                <w:vertAlign w:val="superscript"/>
              </w:rPr>
              <w:t>e</w:t>
            </w:r>
          </w:p>
        </w:tc>
        <w:tc>
          <w:tcPr>
            <w:tcW w:w="850" w:type="dxa"/>
            <w:tcBorders>
              <w:top w:val="nil"/>
              <w:bottom w:val="nil"/>
            </w:tcBorders>
            <w:shd w:val="clear" w:color="auto" w:fill="FFFFFF"/>
          </w:tcPr>
          <w:p w14:paraId="113D0F8D"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14,54</w:t>
            </w:r>
          </w:p>
        </w:tc>
        <w:tc>
          <w:tcPr>
            <w:tcW w:w="993" w:type="dxa"/>
            <w:tcBorders>
              <w:top w:val="nil"/>
              <w:bottom w:val="nil"/>
            </w:tcBorders>
            <w:shd w:val="clear" w:color="auto" w:fill="FFFFFF"/>
          </w:tcPr>
          <w:p w14:paraId="6E8A4898"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334,50</w:t>
            </w:r>
          </w:p>
        </w:tc>
        <w:tc>
          <w:tcPr>
            <w:tcW w:w="850" w:type="dxa"/>
            <w:tcBorders>
              <w:top w:val="nil"/>
              <w:bottom w:val="nil"/>
            </w:tcBorders>
            <w:shd w:val="clear" w:color="auto" w:fill="FFFFFF"/>
          </w:tcPr>
          <w:p w14:paraId="4A0FEE26" w14:textId="77777777" w:rsidR="00A76666" w:rsidRPr="00A76666" w:rsidRDefault="00A76666" w:rsidP="00A76666">
            <w:pPr>
              <w:autoSpaceDE w:val="0"/>
              <w:autoSpaceDN w:val="0"/>
              <w:adjustRightInd w:val="0"/>
              <w:ind w:left="60" w:right="60"/>
              <w:jc w:val="right"/>
              <w:rPr>
                <w:rFonts w:ascii="Arial" w:hAnsi="Arial" w:cs="Arial"/>
              </w:rPr>
            </w:pPr>
          </w:p>
        </w:tc>
        <w:tc>
          <w:tcPr>
            <w:tcW w:w="992" w:type="dxa"/>
            <w:tcBorders>
              <w:top w:val="nil"/>
              <w:bottom w:val="nil"/>
            </w:tcBorders>
            <w:shd w:val="clear" w:color="auto" w:fill="FFFFFF"/>
          </w:tcPr>
          <w:p w14:paraId="602FF641" w14:textId="77777777" w:rsidR="00A76666" w:rsidRPr="00A76666" w:rsidRDefault="00A76666" w:rsidP="00A76666">
            <w:pPr>
              <w:autoSpaceDE w:val="0"/>
              <w:autoSpaceDN w:val="0"/>
              <w:adjustRightInd w:val="0"/>
              <w:ind w:left="60" w:right="60"/>
              <w:jc w:val="right"/>
              <w:rPr>
                <w:rFonts w:ascii="Arial" w:hAnsi="Arial" w:cs="Arial"/>
              </w:rPr>
            </w:pPr>
          </w:p>
        </w:tc>
      </w:tr>
      <w:tr w:rsidR="00A76666" w:rsidRPr="00A76666" w14:paraId="66DEB1FA" w14:textId="77777777" w:rsidTr="00A76666">
        <w:trPr>
          <w:cantSplit/>
        </w:trPr>
        <w:tc>
          <w:tcPr>
            <w:tcW w:w="1843" w:type="dxa"/>
            <w:vMerge/>
            <w:tcBorders>
              <w:top w:val="nil"/>
              <w:bottom w:val="nil"/>
            </w:tcBorders>
            <w:shd w:val="clear" w:color="auto" w:fill="FFFFFF"/>
          </w:tcPr>
          <w:p w14:paraId="4608C90B" w14:textId="77777777" w:rsidR="00A76666" w:rsidRPr="00A76666" w:rsidRDefault="00A76666" w:rsidP="00A76666">
            <w:pPr>
              <w:autoSpaceDE w:val="0"/>
              <w:autoSpaceDN w:val="0"/>
              <w:adjustRightInd w:val="0"/>
              <w:rPr>
                <w:rFonts w:ascii="Arial" w:hAnsi="Arial" w:cs="Arial"/>
              </w:rPr>
            </w:pPr>
          </w:p>
        </w:tc>
        <w:tc>
          <w:tcPr>
            <w:tcW w:w="1418" w:type="dxa"/>
            <w:tcBorders>
              <w:top w:val="nil"/>
              <w:bottom w:val="nil"/>
            </w:tcBorders>
            <w:shd w:val="clear" w:color="auto" w:fill="FFFFFF"/>
          </w:tcPr>
          <w:p w14:paraId="5A158D00"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Ties</w:t>
            </w:r>
          </w:p>
        </w:tc>
        <w:tc>
          <w:tcPr>
            <w:tcW w:w="709" w:type="dxa"/>
            <w:tcBorders>
              <w:top w:val="nil"/>
              <w:bottom w:val="nil"/>
            </w:tcBorders>
            <w:shd w:val="clear" w:color="auto" w:fill="FFFFFF"/>
          </w:tcPr>
          <w:p w14:paraId="07CF2952"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4</w:t>
            </w:r>
            <w:r w:rsidRPr="00A76666">
              <w:rPr>
                <w:rFonts w:ascii="Arial" w:hAnsi="Arial" w:cs="Arial"/>
                <w:vertAlign w:val="superscript"/>
              </w:rPr>
              <w:t>f</w:t>
            </w:r>
          </w:p>
        </w:tc>
        <w:tc>
          <w:tcPr>
            <w:tcW w:w="850" w:type="dxa"/>
            <w:tcBorders>
              <w:top w:val="nil"/>
              <w:bottom w:val="nil"/>
            </w:tcBorders>
            <w:shd w:val="clear" w:color="auto" w:fill="FFFFFF"/>
            <w:vAlign w:val="center"/>
          </w:tcPr>
          <w:p w14:paraId="3170ECFB" w14:textId="77777777" w:rsidR="00A76666" w:rsidRPr="00A76666" w:rsidRDefault="00A76666" w:rsidP="00A76666">
            <w:pPr>
              <w:autoSpaceDE w:val="0"/>
              <w:autoSpaceDN w:val="0"/>
              <w:adjustRightInd w:val="0"/>
              <w:rPr>
                <w:rFonts w:ascii="Arial" w:hAnsi="Arial" w:cs="Arial"/>
              </w:rPr>
            </w:pPr>
          </w:p>
        </w:tc>
        <w:tc>
          <w:tcPr>
            <w:tcW w:w="993" w:type="dxa"/>
            <w:tcBorders>
              <w:top w:val="nil"/>
              <w:bottom w:val="nil"/>
            </w:tcBorders>
            <w:shd w:val="clear" w:color="auto" w:fill="FFFFFF"/>
            <w:vAlign w:val="center"/>
          </w:tcPr>
          <w:p w14:paraId="544029E1" w14:textId="77777777" w:rsidR="00A76666" w:rsidRPr="00A76666" w:rsidRDefault="00A76666" w:rsidP="00A76666">
            <w:pPr>
              <w:autoSpaceDE w:val="0"/>
              <w:autoSpaceDN w:val="0"/>
              <w:adjustRightInd w:val="0"/>
              <w:rPr>
                <w:rFonts w:ascii="Arial" w:hAnsi="Arial" w:cs="Arial"/>
              </w:rPr>
            </w:pPr>
          </w:p>
        </w:tc>
        <w:tc>
          <w:tcPr>
            <w:tcW w:w="850" w:type="dxa"/>
            <w:tcBorders>
              <w:top w:val="nil"/>
              <w:bottom w:val="nil"/>
            </w:tcBorders>
            <w:shd w:val="clear" w:color="auto" w:fill="FFFFFF"/>
          </w:tcPr>
          <w:p w14:paraId="3C938EA1" w14:textId="77777777" w:rsidR="00A76666" w:rsidRPr="00A76666" w:rsidRDefault="00A76666" w:rsidP="00A76666">
            <w:pPr>
              <w:autoSpaceDE w:val="0"/>
              <w:autoSpaceDN w:val="0"/>
              <w:adjustRightInd w:val="0"/>
              <w:rPr>
                <w:rFonts w:ascii="Arial" w:hAnsi="Arial" w:cs="Arial"/>
              </w:rPr>
            </w:pPr>
          </w:p>
        </w:tc>
        <w:tc>
          <w:tcPr>
            <w:tcW w:w="992" w:type="dxa"/>
            <w:tcBorders>
              <w:top w:val="nil"/>
              <w:bottom w:val="nil"/>
            </w:tcBorders>
            <w:shd w:val="clear" w:color="auto" w:fill="FFFFFF"/>
          </w:tcPr>
          <w:p w14:paraId="03D393EE" w14:textId="77777777" w:rsidR="00A76666" w:rsidRPr="00A76666" w:rsidRDefault="00A76666" w:rsidP="00A76666">
            <w:pPr>
              <w:autoSpaceDE w:val="0"/>
              <w:autoSpaceDN w:val="0"/>
              <w:adjustRightInd w:val="0"/>
              <w:rPr>
                <w:rFonts w:ascii="Arial" w:hAnsi="Arial" w:cs="Arial"/>
              </w:rPr>
            </w:pPr>
          </w:p>
        </w:tc>
      </w:tr>
      <w:tr w:rsidR="00A76666" w:rsidRPr="00A76666" w14:paraId="09F00484" w14:textId="77777777" w:rsidTr="006A343B">
        <w:trPr>
          <w:cantSplit/>
        </w:trPr>
        <w:tc>
          <w:tcPr>
            <w:tcW w:w="1843" w:type="dxa"/>
            <w:vMerge/>
            <w:tcBorders>
              <w:top w:val="nil"/>
              <w:bottom w:val="single" w:sz="4" w:space="0" w:color="auto"/>
            </w:tcBorders>
            <w:shd w:val="clear" w:color="auto" w:fill="FFFFFF"/>
          </w:tcPr>
          <w:p w14:paraId="085EBD95" w14:textId="77777777" w:rsidR="00A76666" w:rsidRPr="00A76666" w:rsidRDefault="00A76666" w:rsidP="00A76666">
            <w:pPr>
              <w:autoSpaceDE w:val="0"/>
              <w:autoSpaceDN w:val="0"/>
              <w:adjustRightInd w:val="0"/>
              <w:rPr>
                <w:rFonts w:ascii="Arial" w:hAnsi="Arial" w:cs="Arial"/>
              </w:rPr>
            </w:pPr>
          </w:p>
        </w:tc>
        <w:tc>
          <w:tcPr>
            <w:tcW w:w="1418" w:type="dxa"/>
            <w:tcBorders>
              <w:top w:val="nil"/>
              <w:bottom w:val="single" w:sz="4" w:space="0" w:color="auto"/>
            </w:tcBorders>
            <w:shd w:val="clear" w:color="auto" w:fill="FFFFFF"/>
          </w:tcPr>
          <w:p w14:paraId="359BB6F9"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Total</w:t>
            </w:r>
          </w:p>
        </w:tc>
        <w:tc>
          <w:tcPr>
            <w:tcW w:w="709" w:type="dxa"/>
            <w:tcBorders>
              <w:top w:val="nil"/>
              <w:bottom w:val="single" w:sz="4" w:space="0" w:color="auto"/>
            </w:tcBorders>
            <w:shd w:val="clear" w:color="auto" w:fill="FFFFFF"/>
          </w:tcPr>
          <w:p w14:paraId="31C750FD"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30</w:t>
            </w:r>
          </w:p>
        </w:tc>
        <w:tc>
          <w:tcPr>
            <w:tcW w:w="850" w:type="dxa"/>
            <w:tcBorders>
              <w:top w:val="nil"/>
              <w:bottom w:val="single" w:sz="4" w:space="0" w:color="auto"/>
            </w:tcBorders>
            <w:shd w:val="clear" w:color="auto" w:fill="FFFFFF"/>
            <w:vAlign w:val="center"/>
          </w:tcPr>
          <w:p w14:paraId="467ACE48" w14:textId="77777777" w:rsidR="00A76666" w:rsidRPr="00A76666" w:rsidRDefault="00A76666" w:rsidP="00A76666">
            <w:pPr>
              <w:autoSpaceDE w:val="0"/>
              <w:autoSpaceDN w:val="0"/>
              <w:adjustRightInd w:val="0"/>
              <w:rPr>
                <w:rFonts w:ascii="Arial" w:hAnsi="Arial" w:cs="Arial"/>
              </w:rPr>
            </w:pPr>
          </w:p>
        </w:tc>
        <w:tc>
          <w:tcPr>
            <w:tcW w:w="993" w:type="dxa"/>
            <w:tcBorders>
              <w:top w:val="nil"/>
              <w:bottom w:val="single" w:sz="4" w:space="0" w:color="auto"/>
            </w:tcBorders>
            <w:shd w:val="clear" w:color="auto" w:fill="FFFFFF"/>
            <w:vAlign w:val="center"/>
          </w:tcPr>
          <w:p w14:paraId="704867DC" w14:textId="77777777" w:rsidR="00A76666" w:rsidRPr="00A76666" w:rsidRDefault="00A76666" w:rsidP="00A76666">
            <w:pPr>
              <w:autoSpaceDE w:val="0"/>
              <w:autoSpaceDN w:val="0"/>
              <w:adjustRightInd w:val="0"/>
              <w:rPr>
                <w:rFonts w:ascii="Arial" w:hAnsi="Arial" w:cs="Arial"/>
              </w:rPr>
            </w:pPr>
          </w:p>
        </w:tc>
        <w:tc>
          <w:tcPr>
            <w:tcW w:w="850" w:type="dxa"/>
            <w:tcBorders>
              <w:top w:val="nil"/>
              <w:bottom w:val="single" w:sz="4" w:space="0" w:color="auto"/>
            </w:tcBorders>
            <w:shd w:val="clear" w:color="auto" w:fill="FFFFFF"/>
          </w:tcPr>
          <w:p w14:paraId="24C55C9B" w14:textId="77777777" w:rsidR="00A76666" w:rsidRPr="00A76666" w:rsidRDefault="00A76666" w:rsidP="00A76666">
            <w:pPr>
              <w:autoSpaceDE w:val="0"/>
              <w:autoSpaceDN w:val="0"/>
              <w:adjustRightInd w:val="0"/>
              <w:rPr>
                <w:rFonts w:ascii="Arial" w:hAnsi="Arial" w:cs="Arial"/>
              </w:rPr>
            </w:pPr>
          </w:p>
        </w:tc>
        <w:tc>
          <w:tcPr>
            <w:tcW w:w="992" w:type="dxa"/>
            <w:tcBorders>
              <w:top w:val="nil"/>
              <w:bottom w:val="single" w:sz="4" w:space="0" w:color="auto"/>
            </w:tcBorders>
            <w:shd w:val="clear" w:color="auto" w:fill="FFFFFF"/>
          </w:tcPr>
          <w:p w14:paraId="427E7F8C" w14:textId="77777777" w:rsidR="00A76666" w:rsidRPr="00A76666" w:rsidRDefault="00A76666" w:rsidP="00A76666">
            <w:pPr>
              <w:autoSpaceDE w:val="0"/>
              <w:autoSpaceDN w:val="0"/>
              <w:adjustRightInd w:val="0"/>
              <w:rPr>
                <w:rFonts w:ascii="Arial" w:hAnsi="Arial" w:cs="Arial"/>
              </w:rPr>
            </w:pPr>
          </w:p>
        </w:tc>
      </w:tr>
      <w:tr w:rsidR="00A76666" w:rsidRPr="00A76666" w14:paraId="373D136E" w14:textId="77777777" w:rsidTr="006A343B">
        <w:trPr>
          <w:cantSplit/>
        </w:trPr>
        <w:tc>
          <w:tcPr>
            <w:tcW w:w="1843" w:type="dxa"/>
            <w:vMerge w:val="restart"/>
            <w:tcBorders>
              <w:top w:val="single" w:sz="4" w:space="0" w:color="auto"/>
              <w:bottom w:val="nil"/>
            </w:tcBorders>
            <w:shd w:val="clear" w:color="auto" w:fill="FFFFFF"/>
          </w:tcPr>
          <w:p w14:paraId="57E9E995"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Reliability Post-Test - Reliability Pre-Test</w:t>
            </w:r>
          </w:p>
        </w:tc>
        <w:tc>
          <w:tcPr>
            <w:tcW w:w="1418" w:type="dxa"/>
            <w:tcBorders>
              <w:top w:val="single" w:sz="4" w:space="0" w:color="auto"/>
              <w:bottom w:val="nil"/>
            </w:tcBorders>
            <w:shd w:val="clear" w:color="auto" w:fill="FFFFFF"/>
          </w:tcPr>
          <w:p w14:paraId="43B2EAB8"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Negative Ranks</w:t>
            </w:r>
          </w:p>
        </w:tc>
        <w:tc>
          <w:tcPr>
            <w:tcW w:w="709" w:type="dxa"/>
            <w:tcBorders>
              <w:top w:val="single" w:sz="4" w:space="0" w:color="auto"/>
              <w:bottom w:val="nil"/>
            </w:tcBorders>
            <w:shd w:val="clear" w:color="auto" w:fill="FFFFFF"/>
          </w:tcPr>
          <w:p w14:paraId="41E37CC5"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12</w:t>
            </w:r>
            <w:r w:rsidRPr="00A76666">
              <w:rPr>
                <w:rFonts w:ascii="Arial" w:hAnsi="Arial" w:cs="Arial"/>
                <w:vertAlign w:val="superscript"/>
              </w:rPr>
              <w:t>g</w:t>
            </w:r>
          </w:p>
        </w:tc>
        <w:tc>
          <w:tcPr>
            <w:tcW w:w="850" w:type="dxa"/>
            <w:tcBorders>
              <w:top w:val="single" w:sz="4" w:space="0" w:color="auto"/>
              <w:bottom w:val="nil"/>
            </w:tcBorders>
            <w:shd w:val="clear" w:color="auto" w:fill="FFFFFF"/>
          </w:tcPr>
          <w:p w14:paraId="4F3668EF"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15,50</w:t>
            </w:r>
          </w:p>
        </w:tc>
        <w:tc>
          <w:tcPr>
            <w:tcW w:w="993" w:type="dxa"/>
            <w:tcBorders>
              <w:top w:val="single" w:sz="4" w:space="0" w:color="auto"/>
              <w:bottom w:val="nil"/>
            </w:tcBorders>
            <w:shd w:val="clear" w:color="auto" w:fill="FFFFFF"/>
          </w:tcPr>
          <w:p w14:paraId="75646AB8"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186,00</w:t>
            </w:r>
          </w:p>
        </w:tc>
        <w:tc>
          <w:tcPr>
            <w:tcW w:w="850" w:type="dxa"/>
            <w:tcBorders>
              <w:top w:val="single" w:sz="4" w:space="0" w:color="auto"/>
              <w:bottom w:val="nil"/>
            </w:tcBorders>
            <w:shd w:val="clear" w:color="auto" w:fill="FFFFFF"/>
          </w:tcPr>
          <w:p w14:paraId="285F0324"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-,269</w:t>
            </w:r>
            <w:r w:rsidRPr="00A76666">
              <w:rPr>
                <w:rFonts w:ascii="Arial" w:hAnsi="Arial" w:cs="Arial"/>
                <w:vertAlign w:val="superscript"/>
              </w:rPr>
              <w:t>c</w:t>
            </w:r>
          </w:p>
        </w:tc>
        <w:tc>
          <w:tcPr>
            <w:tcW w:w="992" w:type="dxa"/>
            <w:tcBorders>
              <w:top w:val="single" w:sz="4" w:space="0" w:color="auto"/>
              <w:bottom w:val="nil"/>
            </w:tcBorders>
            <w:shd w:val="clear" w:color="auto" w:fill="FFFFFF"/>
          </w:tcPr>
          <w:p w14:paraId="60083DF0"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,788</w:t>
            </w:r>
          </w:p>
        </w:tc>
      </w:tr>
      <w:tr w:rsidR="00A76666" w:rsidRPr="00A76666" w14:paraId="09FAE372" w14:textId="77777777" w:rsidTr="00A76666">
        <w:trPr>
          <w:cantSplit/>
        </w:trPr>
        <w:tc>
          <w:tcPr>
            <w:tcW w:w="1843" w:type="dxa"/>
            <w:vMerge/>
            <w:tcBorders>
              <w:top w:val="nil"/>
              <w:bottom w:val="nil"/>
            </w:tcBorders>
            <w:shd w:val="clear" w:color="auto" w:fill="FFFFFF"/>
          </w:tcPr>
          <w:p w14:paraId="3D1F2460" w14:textId="77777777" w:rsidR="00A76666" w:rsidRPr="00A76666" w:rsidRDefault="00A76666" w:rsidP="00A76666">
            <w:pPr>
              <w:autoSpaceDE w:val="0"/>
              <w:autoSpaceDN w:val="0"/>
              <w:adjustRightInd w:val="0"/>
              <w:rPr>
                <w:rFonts w:ascii="Arial" w:hAnsi="Arial" w:cs="Arial"/>
              </w:rPr>
            </w:pPr>
          </w:p>
        </w:tc>
        <w:tc>
          <w:tcPr>
            <w:tcW w:w="1418" w:type="dxa"/>
            <w:tcBorders>
              <w:top w:val="nil"/>
              <w:bottom w:val="nil"/>
            </w:tcBorders>
            <w:shd w:val="clear" w:color="auto" w:fill="FFFFFF"/>
          </w:tcPr>
          <w:p w14:paraId="6EC3404D"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Positive Ranks</w:t>
            </w:r>
          </w:p>
        </w:tc>
        <w:tc>
          <w:tcPr>
            <w:tcW w:w="709" w:type="dxa"/>
            <w:tcBorders>
              <w:top w:val="nil"/>
              <w:bottom w:val="nil"/>
            </w:tcBorders>
            <w:shd w:val="clear" w:color="auto" w:fill="FFFFFF"/>
          </w:tcPr>
          <w:p w14:paraId="5386CA79"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14</w:t>
            </w:r>
            <w:r w:rsidRPr="00A76666">
              <w:rPr>
                <w:rFonts w:ascii="Arial" w:hAnsi="Arial" w:cs="Arial"/>
                <w:vertAlign w:val="superscript"/>
              </w:rPr>
              <w:t>h</w:t>
            </w:r>
          </w:p>
        </w:tc>
        <w:tc>
          <w:tcPr>
            <w:tcW w:w="850" w:type="dxa"/>
            <w:tcBorders>
              <w:top w:val="nil"/>
              <w:bottom w:val="nil"/>
            </w:tcBorders>
            <w:shd w:val="clear" w:color="auto" w:fill="FFFFFF"/>
          </w:tcPr>
          <w:p w14:paraId="75127193"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11,79</w:t>
            </w:r>
          </w:p>
        </w:tc>
        <w:tc>
          <w:tcPr>
            <w:tcW w:w="993" w:type="dxa"/>
            <w:tcBorders>
              <w:top w:val="nil"/>
              <w:bottom w:val="nil"/>
            </w:tcBorders>
            <w:shd w:val="clear" w:color="auto" w:fill="FFFFFF"/>
          </w:tcPr>
          <w:p w14:paraId="5F9C0AA3"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165,00</w:t>
            </w:r>
          </w:p>
        </w:tc>
        <w:tc>
          <w:tcPr>
            <w:tcW w:w="850" w:type="dxa"/>
            <w:tcBorders>
              <w:top w:val="nil"/>
              <w:bottom w:val="nil"/>
            </w:tcBorders>
            <w:shd w:val="clear" w:color="auto" w:fill="FFFFFF"/>
          </w:tcPr>
          <w:p w14:paraId="00510156" w14:textId="77777777" w:rsidR="00A76666" w:rsidRPr="00A76666" w:rsidRDefault="00A76666" w:rsidP="00A76666">
            <w:pPr>
              <w:autoSpaceDE w:val="0"/>
              <w:autoSpaceDN w:val="0"/>
              <w:adjustRightInd w:val="0"/>
              <w:ind w:left="60" w:right="60"/>
              <w:jc w:val="right"/>
              <w:rPr>
                <w:rFonts w:ascii="Arial" w:hAnsi="Arial" w:cs="Arial"/>
              </w:rPr>
            </w:pPr>
          </w:p>
        </w:tc>
        <w:tc>
          <w:tcPr>
            <w:tcW w:w="992" w:type="dxa"/>
            <w:tcBorders>
              <w:top w:val="nil"/>
              <w:bottom w:val="nil"/>
            </w:tcBorders>
            <w:shd w:val="clear" w:color="auto" w:fill="FFFFFF"/>
          </w:tcPr>
          <w:p w14:paraId="3EACE5DB" w14:textId="77777777" w:rsidR="00A76666" w:rsidRPr="00A76666" w:rsidRDefault="00A76666" w:rsidP="00A76666">
            <w:pPr>
              <w:autoSpaceDE w:val="0"/>
              <w:autoSpaceDN w:val="0"/>
              <w:adjustRightInd w:val="0"/>
              <w:ind w:left="60" w:right="60"/>
              <w:jc w:val="right"/>
              <w:rPr>
                <w:rFonts w:ascii="Arial" w:hAnsi="Arial" w:cs="Arial"/>
              </w:rPr>
            </w:pPr>
          </w:p>
        </w:tc>
      </w:tr>
      <w:tr w:rsidR="00A76666" w:rsidRPr="00A76666" w14:paraId="4CC62F9A" w14:textId="77777777" w:rsidTr="00A76666">
        <w:trPr>
          <w:cantSplit/>
        </w:trPr>
        <w:tc>
          <w:tcPr>
            <w:tcW w:w="1843" w:type="dxa"/>
            <w:vMerge/>
            <w:tcBorders>
              <w:top w:val="nil"/>
              <w:bottom w:val="nil"/>
            </w:tcBorders>
            <w:shd w:val="clear" w:color="auto" w:fill="FFFFFF"/>
          </w:tcPr>
          <w:p w14:paraId="78F448F4" w14:textId="77777777" w:rsidR="00A76666" w:rsidRPr="00A76666" w:rsidRDefault="00A76666" w:rsidP="00A76666">
            <w:pPr>
              <w:autoSpaceDE w:val="0"/>
              <w:autoSpaceDN w:val="0"/>
              <w:adjustRightInd w:val="0"/>
              <w:rPr>
                <w:rFonts w:ascii="Arial" w:hAnsi="Arial" w:cs="Arial"/>
              </w:rPr>
            </w:pPr>
          </w:p>
        </w:tc>
        <w:tc>
          <w:tcPr>
            <w:tcW w:w="1418" w:type="dxa"/>
            <w:tcBorders>
              <w:top w:val="nil"/>
              <w:bottom w:val="nil"/>
            </w:tcBorders>
            <w:shd w:val="clear" w:color="auto" w:fill="FFFFFF"/>
          </w:tcPr>
          <w:p w14:paraId="4E9FAFDA"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Ties</w:t>
            </w:r>
          </w:p>
        </w:tc>
        <w:tc>
          <w:tcPr>
            <w:tcW w:w="709" w:type="dxa"/>
            <w:tcBorders>
              <w:top w:val="nil"/>
              <w:bottom w:val="nil"/>
            </w:tcBorders>
            <w:shd w:val="clear" w:color="auto" w:fill="FFFFFF"/>
          </w:tcPr>
          <w:p w14:paraId="5F2A17BC"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4</w:t>
            </w:r>
            <w:r w:rsidRPr="00A76666">
              <w:rPr>
                <w:rFonts w:ascii="Arial" w:hAnsi="Arial" w:cs="Arial"/>
                <w:vertAlign w:val="superscript"/>
              </w:rPr>
              <w:t>i</w:t>
            </w:r>
          </w:p>
        </w:tc>
        <w:tc>
          <w:tcPr>
            <w:tcW w:w="850" w:type="dxa"/>
            <w:tcBorders>
              <w:top w:val="nil"/>
              <w:bottom w:val="nil"/>
            </w:tcBorders>
            <w:shd w:val="clear" w:color="auto" w:fill="FFFFFF"/>
            <w:vAlign w:val="center"/>
          </w:tcPr>
          <w:p w14:paraId="6CDD6375" w14:textId="77777777" w:rsidR="00A76666" w:rsidRPr="00A76666" w:rsidRDefault="00A76666" w:rsidP="00A76666">
            <w:pPr>
              <w:autoSpaceDE w:val="0"/>
              <w:autoSpaceDN w:val="0"/>
              <w:adjustRightInd w:val="0"/>
              <w:rPr>
                <w:rFonts w:ascii="Arial" w:hAnsi="Arial" w:cs="Arial"/>
              </w:rPr>
            </w:pPr>
          </w:p>
        </w:tc>
        <w:tc>
          <w:tcPr>
            <w:tcW w:w="993" w:type="dxa"/>
            <w:tcBorders>
              <w:top w:val="nil"/>
              <w:bottom w:val="nil"/>
            </w:tcBorders>
            <w:shd w:val="clear" w:color="auto" w:fill="FFFFFF"/>
            <w:vAlign w:val="center"/>
          </w:tcPr>
          <w:p w14:paraId="043D6962" w14:textId="77777777" w:rsidR="00A76666" w:rsidRPr="00A76666" w:rsidRDefault="00A76666" w:rsidP="00A76666">
            <w:pPr>
              <w:autoSpaceDE w:val="0"/>
              <w:autoSpaceDN w:val="0"/>
              <w:adjustRightInd w:val="0"/>
              <w:rPr>
                <w:rFonts w:ascii="Arial" w:hAnsi="Arial" w:cs="Arial"/>
              </w:rPr>
            </w:pPr>
          </w:p>
        </w:tc>
        <w:tc>
          <w:tcPr>
            <w:tcW w:w="850" w:type="dxa"/>
            <w:tcBorders>
              <w:top w:val="nil"/>
              <w:bottom w:val="nil"/>
            </w:tcBorders>
            <w:shd w:val="clear" w:color="auto" w:fill="FFFFFF"/>
          </w:tcPr>
          <w:p w14:paraId="43007B0A" w14:textId="77777777" w:rsidR="00A76666" w:rsidRPr="00A76666" w:rsidRDefault="00A76666" w:rsidP="00A76666">
            <w:pPr>
              <w:autoSpaceDE w:val="0"/>
              <w:autoSpaceDN w:val="0"/>
              <w:adjustRightInd w:val="0"/>
              <w:rPr>
                <w:rFonts w:ascii="Arial" w:hAnsi="Arial" w:cs="Arial"/>
              </w:rPr>
            </w:pPr>
          </w:p>
        </w:tc>
        <w:tc>
          <w:tcPr>
            <w:tcW w:w="992" w:type="dxa"/>
            <w:tcBorders>
              <w:top w:val="nil"/>
              <w:bottom w:val="nil"/>
            </w:tcBorders>
            <w:shd w:val="clear" w:color="auto" w:fill="FFFFFF"/>
          </w:tcPr>
          <w:p w14:paraId="047D0F72" w14:textId="77777777" w:rsidR="00A76666" w:rsidRPr="00A76666" w:rsidRDefault="00A76666" w:rsidP="00A76666">
            <w:pPr>
              <w:autoSpaceDE w:val="0"/>
              <w:autoSpaceDN w:val="0"/>
              <w:adjustRightInd w:val="0"/>
              <w:rPr>
                <w:rFonts w:ascii="Arial" w:hAnsi="Arial" w:cs="Arial"/>
              </w:rPr>
            </w:pPr>
          </w:p>
        </w:tc>
      </w:tr>
      <w:tr w:rsidR="00A76666" w:rsidRPr="00A76666" w14:paraId="4BFF97F8" w14:textId="77777777" w:rsidTr="006A343B">
        <w:trPr>
          <w:cantSplit/>
        </w:trPr>
        <w:tc>
          <w:tcPr>
            <w:tcW w:w="1843" w:type="dxa"/>
            <w:vMerge/>
            <w:tcBorders>
              <w:top w:val="nil"/>
              <w:bottom w:val="single" w:sz="4" w:space="0" w:color="auto"/>
            </w:tcBorders>
            <w:shd w:val="clear" w:color="auto" w:fill="FFFFFF"/>
          </w:tcPr>
          <w:p w14:paraId="6A1D00B5" w14:textId="77777777" w:rsidR="00A76666" w:rsidRPr="00A76666" w:rsidRDefault="00A76666" w:rsidP="00A76666">
            <w:pPr>
              <w:autoSpaceDE w:val="0"/>
              <w:autoSpaceDN w:val="0"/>
              <w:adjustRightInd w:val="0"/>
              <w:rPr>
                <w:rFonts w:ascii="Arial" w:hAnsi="Arial" w:cs="Arial"/>
              </w:rPr>
            </w:pPr>
          </w:p>
        </w:tc>
        <w:tc>
          <w:tcPr>
            <w:tcW w:w="1418" w:type="dxa"/>
            <w:tcBorders>
              <w:top w:val="nil"/>
              <w:bottom w:val="single" w:sz="4" w:space="0" w:color="auto"/>
            </w:tcBorders>
            <w:shd w:val="clear" w:color="auto" w:fill="FFFFFF"/>
          </w:tcPr>
          <w:p w14:paraId="75B110D1"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Total</w:t>
            </w:r>
          </w:p>
        </w:tc>
        <w:tc>
          <w:tcPr>
            <w:tcW w:w="709" w:type="dxa"/>
            <w:tcBorders>
              <w:top w:val="nil"/>
              <w:bottom w:val="single" w:sz="4" w:space="0" w:color="auto"/>
            </w:tcBorders>
            <w:shd w:val="clear" w:color="auto" w:fill="FFFFFF"/>
          </w:tcPr>
          <w:p w14:paraId="24DF25CD"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30</w:t>
            </w:r>
          </w:p>
        </w:tc>
        <w:tc>
          <w:tcPr>
            <w:tcW w:w="850" w:type="dxa"/>
            <w:tcBorders>
              <w:top w:val="nil"/>
              <w:bottom w:val="single" w:sz="4" w:space="0" w:color="auto"/>
            </w:tcBorders>
            <w:shd w:val="clear" w:color="auto" w:fill="FFFFFF"/>
            <w:vAlign w:val="center"/>
          </w:tcPr>
          <w:p w14:paraId="1FB9F753" w14:textId="77777777" w:rsidR="00A76666" w:rsidRPr="00A76666" w:rsidRDefault="00A76666" w:rsidP="00A76666">
            <w:pPr>
              <w:autoSpaceDE w:val="0"/>
              <w:autoSpaceDN w:val="0"/>
              <w:adjustRightInd w:val="0"/>
              <w:rPr>
                <w:rFonts w:ascii="Arial" w:hAnsi="Arial" w:cs="Arial"/>
              </w:rPr>
            </w:pPr>
          </w:p>
        </w:tc>
        <w:tc>
          <w:tcPr>
            <w:tcW w:w="993" w:type="dxa"/>
            <w:tcBorders>
              <w:top w:val="nil"/>
              <w:bottom w:val="single" w:sz="4" w:space="0" w:color="auto"/>
            </w:tcBorders>
            <w:shd w:val="clear" w:color="auto" w:fill="FFFFFF"/>
            <w:vAlign w:val="center"/>
          </w:tcPr>
          <w:p w14:paraId="3C51FA6D" w14:textId="77777777" w:rsidR="00A76666" w:rsidRPr="00A76666" w:rsidRDefault="00A76666" w:rsidP="00A76666">
            <w:pPr>
              <w:autoSpaceDE w:val="0"/>
              <w:autoSpaceDN w:val="0"/>
              <w:adjustRightInd w:val="0"/>
              <w:rPr>
                <w:rFonts w:ascii="Arial" w:hAnsi="Arial" w:cs="Arial"/>
              </w:rPr>
            </w:pPr>
          </w:p>
        </w:tc>
        <w:tc>
          <w:tcPr>
            <w:tcW w:w="850" w:type="dxa"/>
            <w:tcBorders>
              <w:top w:val="nil"/>
              <w:bottom w:val="single" w:sz="4" w:space="0" w:color="auto"/>
            </w:tcBorders>
            <w:shd w:val="clear" w:color="auto" w:fill="FFFFFF"/>
          </w:tcPr>
          <w:p w14:paraId="3001082E" w14:textId="77777777" w:rsidR="00A76666" w:rsidRPr="00A76666" w:rsidRDefault="00A76666" w:rsidP="00A76666">
            <w:pPr>
              <w:autoSpaceDE w:val="0"/>
              <w:autoSpaceDN w:val="0"/>
              <w:adjustRightInd w:val="0"/>
              <w:rPr>
                <w:rFonts w:ascii="Arial" w:hAnsi="Arial" w:cs="Arial"/>
              </w:rPr>
            </w:pPr>
          </w:p>
        </w:tc>
        <w:tc>
          <w:tcPr>
            <w:tcW w:w="992" w:type="dxa"/>
            <w:tcBorders>
              <w:top w:val="nil"/>
              <w:bottom w:val="single" w:sz="4" w:space="0" w:color="auto"/>
            </w:tcBorders>
            <w:shd w:val="clear" w:color="auto" w:fill="FFFFFF"/>
          </w:tcPr>
          <w:p w14:paraId="32A3ABB9" w14:textId="77777777" w:rsidR="00A76666" w:rsidRPr="00A76666" w:rsidRDefault="00A76666" w:rsidP="00A76666">
            <w:pPr>
              <w:autoSpaceDE w:val="0"/>
              <w:autoSpaceDN w:val="0"/>
              <w:adjustRightInd w:val="0"/>
              <w:rPr>
                <w:rFonts w:ascii="Arial" w:hAnsi="Arial" w:cs="Arial"/>
              </w:rPr>
            </w:pPr>
          </w:p>
        </w:tc>
      </w:tr>
      <w:tr w:rsidR="00A76666" w:rsidRPr="00A76666" w14:paraId="1084501D" w14:textId="77777777" w:rsidTr="006A343B">
        <w:trPr>
          <w:cantSplit/>
        </w:trPr>
        <w:tc>
          <w:tcPr>
            <w:tcW w:w="1843" w:type="dxa"/>
            <w:vMerge w:val="restart"/>
            <w:tcBorders>
              <w:top w:val="single" w:sz="4" w:space="0" w:color="auto"/>
              <w:bottom w:val="nil"/>
            </w:tcBorders>
            <w:shd w:val="clear" w:color="auto" w:fill="FFFFFF"/>
          </w:tcPr>
          <w:p w14:paraId="2775F50A"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Values Scale Post Test General - Values Scale Pre Test General</w:t>
            </w:r>
          </w:p>
        </w:tc>
        <w:tc>
          <w:tcPr>
            <w:tcW w:w="1418" w:type="dxa"/>
            <w:tcBorders>
              <w:top w:val="single" w:sz="4" w:space="0" w:color="auto"/>
              <w:bottom w:val="nil"/>
            </w:tcBorders>
            <w:shd w:val="clear" w:color="auto" w:fill="FFFFFF"/>
          </w:tcPr>
          <w:p w14:paraId="73464258"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Negative Ranks</w:t>
            </w:r>
          </w:p>
        </w:tc>
        <w:tc>
          <w:tcPr>
            <w:tcW w:w="709" w:type="dxa"/>
            <w:tcBorders>
              <w:top w:val="single" w:sz="4" w:space="0" w:color="auto"/>
              <w:bottom w:val="nil"/>
            </w:tcBorders>
            <w:shd w:val="clear" w:color="auto" w:fill="FFFFFF"/>
          </w:tcPr>
          <w:p w14:paraId="696C0F45"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6</w:t>
            </w:r>
            <w:r w:rsidRPr="00A76666">
              <w:rPr>
                <w:rFonts w:ascii="Arial" w:hAnsi="Arial" w:cs="Arial"/>
                <w:vertAlign w:val="superscript"/>
              </w:rPr>
              <w:t>j</w:t>
            </w:r>
          </w:p>
        </w:tc>
        <w:tc>
          <w:tcPr>
            <w:tcW w:w="850" w:type="dxa"/>
            <w:tcBorders>
              <w:top w:val="single" w:sz="4" w:space="0" w:color="auto"/>
              <w:bottom w:val="nil"/>
            </w:tcBorders>
            <w:shd w:val="clear" w:color="auto" w:fill="FFFFFF"/>
          </w:tcPr>
          <w:p w14:paraId="7192BA15"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9,00</w:t>
            </w:r>
          </w:p>
        </w:tc>
        <w:tc>
          <w:tcPr>
            <w:tcW w:w="993" w:type="dxa"/>
            <w:tcBorders>
              <w:top w:val="single" w:sz="4" w:space="0" w:color="auto"/>
              <w:bottom w:val="nil"/>
            </w:tcBorders>
            <w:shd w:val="clear" w:color="auto" w:fill="FFFFFF"/>
          </w:tcPr>
          <w:p w14:paraId="24F9A6AD"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54,00</w:t>
            </w:r>
          </w:p>
        </w:tc>
        <w:tc>
          <w:tcPr>
            <w:tcW w:w="850" w:type="dxa"/>
            <w:tcBorders>
              <w:top w:val="single" w:sz="4" w:space="0" w:color="auto"/>
              <w:bottom w:val="nil"/>
            </w:tcBorders>
            <w:shd w:val="clear" w:color="auto" w:fill="FFFFFF"/>
          </w:tcPr>
          <w:p w14:paraId="187BF5D2"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-3,400</w:t>
            </w:r>
            <w:r w:rsidRPr="00A76666">
              <w:rPr>
                <w:rFonts w:ascii="Arial" w:hAnsi="Arial" w:cs="Arial"/>
                <w:vertAlign w:val="superscript"/>
              </w:rPr>
              <w:t>b</w:t>
            </w:r>
          </w:p>
        </w:tc>
        <w:tc>
          <w:tcPr>
            <w:tcW w:w="992" w:type="dxa"/>
            <w:tcBorders>
              <w:top w:val="single" w:sz="4" w:space="0" w:color="auto"/>
              <w:bottom w:val="nil"/>
            </w:tcBorders>
            <w:shd w:val="clear" w:color="auto" w:fill="FFFFFF"/>
          </w:tcPr>
          <w:p w14:paraId="66922AE4"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,001</w:t>
            </w:r>
          </w:p>
        </w:tc>
      </w:tr>
      <w:tr w:rsidR="00A76666" w:rsidRPr="00A76666" w14:paraId="3107987F" w14:textId="77777777" w:rsidTr="00A76666">
        <w:trPr>
          <w:cantSplit/>
        </w:trPr>
        <w:tc>
          <w:tcPr>
            <w:tcW w:w="1843" w:type="dxa"/>
            <w:vMerge/>
            <w:tcBorders>
              <w:top w:val="nil"/>
              <w:bottom w:val="nil"/>
            </w:tcBorders>
            <w:shd w:val="clear" w:color="auto" w:fill="FFFFFF"/>
          </w:tcPr>
          <w:p w14:paraId="3F020F80" w14:textId="77777777" w:rsidR="00A76666" w:rsidRPr="00A76666" w:rsidRDefault="00A76666" w:rsidP="00A76666">
            <w:pPr>
              <w:autoSpaceDE w:val="0"/>
              <w:autoSpaceDN w:val="0"/>
              <w:adjustRightInd w:val="0"/>
              <w:rPr>
                <w:rFonts w:ascii="Arial" w:hAnsi="Arial" w:cs="Arial"/>
              </w:rPr>
            </w:pPr>
          </w:p>
        </w:tc>
        <w:tc>
          <w:tcPr>
            <w:tcW w:w="1418" w:type="dxa"/>
            <w:tcBorders>
              <w:top w:val="nil"/>
              <w:bottom w:val="nil"/>
            </w:tcBorders>
            <w:shd w:val="clear" w:color="auto" w:fill="FFFFFF"/>
          </w:tcPr>
          <w:p w14:paraId="4D19665C"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Positive Ranks</w:t>
            </w:r>
          </w:p>
        </w:tc>
        <w:tc>
          <w:tcPr>
            <w:tcW w:w="709" w:type="dxa"/>
            <w:tcBorders>
              <w:top w:val="nil"/>
              <w:bottom w:val="nil"/>
            </w:tcBorders>
            <w:shd w:val="clear" w:color="auto" w:fill="FFFFFF"/>
          </w:tcPr>
          <w:p w14:paraId="6278AE7D"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22</w:t>
            </w:r>
            <w:r w:rsidRPr="00A76666">
              <w:rPr>
                <w:rFonts w:ascii="Arial" w:hAnsi="Arial" w:cs="Arial"/>
                <w:vertAlign w:val="superscript"/>
              </w:rPr>
              <w:t>k</w:t>
            </w:r>
          </w:p>
        </w:tc>
        <w:tc>
          <w:tcPr>
            <w:tcW w:w="850" w:type="dxa"/>
            <w:tcBorders>
              <w:top w:val="nil"/>
              <w:bottom w:val="nil"/>
            </w:tcBorders>
            <w:shd w:val="clear" w:color="auto" w:fill="FFFFFF"/>
          </w:tcPr>
          <w:p w14:paraId="4ACACDCC"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16,00</w:t>
            </w:r>
          </w:p>
        </w:tc>
        <w:tc>
          <w:tcPr>
            <w:tcW w:w="993" w:type="dxa"/>
            <w:tcBorders>
              <w:top w:val="nil"/>
              <w:bottom w:val="nil"/>
            </w:tcBorders>
            <w:shd w:val="clear" w:color="auto" w:fill="FFFFFF"/>
          </w:tcPr>
          <w:p w14:paraId="6145E386"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352,00</w:t>
            </w:r>
          </w:p>
        </w:tc>
        <w:tc>
          <w:tcPr>
            <w:tcW w:w="850" w:type="dxa"/>
            <w:tcBorders>
              <w:top w:val="nil"/>
              <w:bottom w:val="nil"/>
            </w:tcBorders>
            <w:shd w:val="clear" w:color="auto" w:fill="FFFFFF"/>
          </w:tcPr>
          <w:p w14:paraId="51367268" w14:textId="77777777" w:rsidR="00A76666" w:rsidRPr="00A76666" w:rsidRDefault="00A76666" w:rsidP="00A76666">
            <w:pPr>
              <w:autoSpaceDE w:val="0"/>
              <w:autoSpaceDN w:val="0"/>
              <w:adjustRightInd w:val="0"/>
              <w:ind w:left="60" w:right="60"/>
              <w:jc w:val="right"/>
              <w:rPr>
                <w:rFonts w:ascii="Arial" w:hAnsi="Arial" w:cs="Arial"/>
              </w:rPr>
            </w:pPr>
          </w:p>
        </w:tc>
        <w:tc>
          <w:tcPr>
            <w:tcW w:w="992" w:type="dxa"/>
            <w:tcBorders>
              <w:top w:val="nil"/>
              <w:bottom w:val="nil"/>
            </w:tcBorders>
            <w:shd w:val="clear" w:color="auto" w:fill="FFFFFF"/>
          </w:tcPr>
          <w:p w14:paraId="30CFDABF" w14:textId="77777777" w:rsidR="00A76666" w:rsidRPr="00A76666" w:rsidRDefault="00A76666" w:rsidP="00A76666">
            <w:pPr>
              <w:autoSpaceDE w:val="0"/>
              <w:autoSpaceDN w:val="0"/>
              <w:adjustRightInd w:val="0"/>
              <w:ind w:left="60" w:right="60"/>
              <w:jc w:val="right"/>
              <w:rPr>
                <w:rFonts w:ascii="Arial" w:hAnsi="Arial" w:cs="Arial"/>
              </w:rPr>
            </w:pPr>
          </w:p>
        </w:tc>
      </w:tr>
      <w:tr w:rsidR="00A76666" w:rsidRPr="00A76666" w14:paraId="7EC7FA71" w14:textId="77777777" w:rsidTr="00A76666">
        <w:trPr>
          <w:cantSplit/>
        </w:trPr>
        <w:tc>
          <w:tcPr>
            <w:tcW w:w="1843" w:type="dxa"/>
            <w:vMerge/>
            <w:tcBorders>
              <w:top w:val="nil"/>
              <w:bottom w:val="nil"/>
            </w:tcBorders>
            <w:shd w:val="clear" w:color="auto" w:fill="FFFFFF"/>
          </w:tcPr>
          <w:p w14:paraId="0B720214" w14:textId="77777777" w:rsidR="00A76666" w:rsidRPr="00A76666" w:rsidRDefault="00A76666" w:rsidP="00A76666">
            <w:pPr>
              <w:autoSpaceDE w:val="0"/>
              <w:autoSpaceDN w:val="0"/>
              <w:adjustRightInd w:val="0"/>
              <w:rPr>
                <w:rFonts w:ascii="Arial" w:hAnsi="Arial" w:cs="Arial"/>
              </w:rPr>
            </w:pPr>
          </w:p>
        </w:tc>
        <w:tc>
          <w:tcPr>
            <w:tcW w:w="1418" w:type="dxa"/>
            <w:tcBorders>
              <w:top w:val="nil"/>
              <w:bottom w:val="nil"/>
            </w:tcBorders>
            <w:shd w:val="clear" w:color="auto" w:fill="FFFFFF"/>
          </w:tcPr>
          <w:p w14:paraId="2FC666C0"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Ties</w:t>
            </w:r>
          </w:p>
        </w:tc>
        <w:tc>
          <w:tcPr>
            <w:tcW w:w="709" w:type="dxa"/>
            <w:tcBorders>
              <w:top w:val="nil"/>
              <w:bottom w:val="nil"/>
            </w:tcBorders>
            <w:shd w:val="clear" w:color="auto" w:fill="FFFFFF"/>
          </w:tcPr>
          <w:p w14:paraId="6960910A"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2</w:t>
            </w:r>
            <w:r w:rsidRPr="00A76666">
              <w:rPr>
                <w:rFonts w:ascii="Arial" w:hAnsi="Arial" w:cs="Arial"/>
                <w:vertAlign w:val="superscript"/>
              </w:rPr>
              <w:t>l</w:t>
            </w:r>
          </w:p>
        </w:tc>
        <w:tc>
          <w:tcPr>
            <w:tcW w:w="850" w:type="dxa"/>
            <w:tcBorders>
              <w:top w:val="nil"/>
              <w:bottom w:val="nil"/>
            </w:tcBorders>
            <w:shd w:val="clear" w:color="auto" w:fill="FFFFFF"/>
            <w:vAlign w:val="center"/>
          </w:tcPr>
          <w:p w14:paraId="38A91CCD" w14:textId="77777777" w:rsidR="00A76666" w:rsidRPr="00A76666" w:rsidRDefault="00A76666" w:rsidP="00A76666">
            <w:pPr>
              <w:autoSpaceDE w:val="0"/>
              <w:autoSpaceDN w:val="0"/>
              <w:adjustRightInd w:val="0"/>
              <w:rPr>
                <w:rFonts w:ascii="Arial" w:hAnsi="Arial" w:cs="Arial"/>
              </w:rPr>
            </w:pPr>
          </w:p>
        </w:tc>
        <w:tc>
          <w:tcPr>
            <w:tcW w:w="993" w:type="dxa"/>
            <w:tcBorders>
              <w:top w:val="nil"/>
              <w:bottom w:val="nil"/>
            </w:tcBorders>
            <w:shd w:val="clear" w:color="auto" w:fill="FFFFFF"/>
            <w:vAlign w:val="center"/>
          </w:tcPr>
          <w:p w14:paraId="4AC2BB17" w14:textId="77777777" w:rsidR="00A76666" w:rsidRPr="00A76666" w:rsidRDefault="00A76666" w:rsidP="00A76666">
            <w:pPr>
              <w:autoSpaceDE w:val="0"/>
              <w:autoSpaceDN w:val="0"/>
              <w:adjustRightInd w:val="0"/>
              <w:rPr>
                <w:rFonts w:ascii="Arial" w:hAnsi="Arial" w:cs="Arial"/>
              </w:rPr>
            </w:pPr>
          </w:p>
        </w:tc>
        <w:tc>
          <w:tcPr>
            <w:tcW w:w="850" w:type="dxa"/>
            <w:tcBorders>
              <w:top w:val="nil"/>
              <w:bottom w:val="nil"/>
            </w:tcBorders>
            <w:shd w:val="clear" w:color="auto" w:fill="FFFFFF"/>
          </w:tcPr>
          <w:p w14:paraId="2B903A4C" w14:textId="77777777" w:rsidR="00A76666" w:rsidRPr="00A76666" w:rsidRDefault="00A76666" w:rsidP="00A76666">
            <w:pPr>
              <w:autoSpaceDE w:val="0"/>
              <w:autoSpaceDN w:val="0"/>
              <w:adjustRightInd w:val="0"/>
              <w:rPr>
                <w:rFonts w:ascii="Arial" w:hAnsi="Arial" w:cs="Arial"/>
              </w:rPr>
            </w:pPr>
          </w:p>
        </w:tc>
        <w:tc>
          <w:tcPr>
            <w:tcW w:w="992" w:type="dxa"/>
            <w:tcBorders>
              <w:top w:val="nil"/>
              <w:bottom w:val="nil"/>
            </w:tcBorders>
            <w:shd w:val="clear" w:color="auto" w:fill="FFFFFF"/>
          </w:tcPr>
          <w:p w14:paraId="57194063" w14:textId="77777777" w:rsidR="00A76666" w:rsidRPr="00A76666" w:rsidRDefault="00A76666" w:rsidP="00A76666">
            <w:pPr>
              <w:autoSpaceDE w:val="0"/>
              <w:autoSpaceDN w:val="0"/>
              <w:adjustRightInd w:val="0"/>
              <w:rPr>
                <w:rFonts w:ascii="Arial" w:hAnsi="Arial" w:cs="Arial"/>
              </w:rPr>
            </w:pPr>
          </w:p>
        </w:tc>
      </w:tr>
      <w:tr w:rsidR="00A76666" w:rsidRPr="00A76666" w14:paraId="3043DC46" w14:textId="77777777" w:rsidTr="00A76666">
        <w:trPr>
          <w:cantSplit/>
        </w:trPr>
        <w:tc>
          <w:tcPr>
            <w:tcW w:w="1843" w:type="dxa"/>
            <w:vMerge/>
            <w:tcBorders>
              <w:top w:val="nil"/>
            </w:tcBorders>
            <w:shd w:val="clear" w:color="auto" w:fill="FFFFFF"/>
          </w:tcPr>
          <w:p w14:paraId="58DFB124" w14:textId="77777777" w:rsidR="00A76666" w:rsidRPr="00A76666" w:rsidRDefault="00A76666" w:rsidP="00A76666">
            <w:pPr>
              <w:autoSpaceDE w:val="0"/>
              <w:autoSpaceDN w:val="0"/>
              <w:adjustRightInd w:val="0"/>
              <w:rPr>
                <w:rFonts w:ascii="Arial" w:hAnsi="Arial" w:cs="Arial"/>
              </w:rPr>
            </w:pPr>
          </w:p>
        </w:tc>
        <w:tc>
          <w:tcPr>
            <w:tcW w:w="1418" w:type="dxa"/>
            <w:tcBorders>
              <w:top w:val="nil"/>
            </w:tcBorders>
            <w:shd w:val="clear" w:color="auto" w:fill="FFFFFF"/>
          </w:tcPr>
          <w:p w14:paraId="189BA818"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Total</w:t>
            </w:r>
          </w:p>
        </w:tc>
        <w:tc>
          <w:tcPr>
            <w:tcW w:w="709" w:type="dxa"/>
            <w:tcBorders>
              <w:top w:val="nil"/>
            </w:tcBorders>
            <w:shd w:val="clear" w:color="auto" w:fill="FFFFFF"/>
          </w:tcPr>
          <w:p w14:paraId="268C576B"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30</w:t>
            </w:r>
          </w:p>
        </w:tc>
        <w:tc>
          <w:tcPr>
            <w:tcW w:w="850" w:type="dxa"/>
            <w:tcBorders>
              <w:top w:val="nil"/>
            </w:tcBorders>
            <w:shd w:val="clear" w:color="auto" w:fill="FFFFFF"/>
            <w:vAlign w:val="center"/>
          </w:tcPr>
          <w:p w14:paraId="71026E46" w14:textId="77777777" w:rsidR="00A76666" w:rsidRPr="00A76666" w:rsidRDefault="00A76666" w:rsidP="00A76666">
            <w:pPr>
              <w:autoSpaceDE w:val="0"/>
              <w:autoSpaceDN w:val="0"/>
              <w:adjustRightInd w:val="0"/>
              <w:rPr>
                <w:rFonts w:ascii="Arial" w:hAnsi="Arial" w:cs="Arial"/>
              </w:rPr>
            </w:pPr>
          </w:p>
        </w:tc>
        <w:tc>
          <w:tcPr>
            <w:tcW w:w="993" w:type="dxa"/>
            <w:tcBorders>
              <w:top w:val="nil"/>
            </w:tcBorders>
            <w:shd w:val="clear" w:color="auto" w:fill="FFFFFF"/>
            <w:vAlign w:val="center"/>
          </w:tcPr>
          <w:p w14:paraId="054D5B6F" w14:textId="77777777" w:rsidR="00A76666" w:rsidRPr="00A76666" w:rsidRDefault="00A76666" w:rsidP="00A76666">
            <w:pPr>
              <w:autoSpaceDE w:val="0"/>
              <w:autoSpaceDN w:val="0"/>
              <w:adjustRightInd w:val="0"/>
              <w:rPr>
                <w:rFonts w:ascii="Arial" w:hAnsi="Arial" w:cs="Arial"/>
              </w:rPr>
            </w:pPr>
          </w:p>
        </w:tc>
        <w:tc>
          <w:tcPr>
            <w:tcW w:w="850" w:type="dxa"/>
            <w:tcBorders>
              <w:top w:val="nil"/>
            </w:tcBorders>
            <w:shd w:val="clear" w:color="auto" w:fill="FFFFFF"/>
          </w:tcPr>
          <w:p w14:paraId="03B9694D" w14:textId="77777777" w:rsidR="00A76666" w:rsidRPr="00A76666" w:rsidRDefault="00A76666" w:rsidP="00A76666">
            <w:pPr>
              <w:autoSpaceDE w:val="0"/>
              <w:autoSpaceDN w:val="0"/>
              <w:adjustRightInd w:val="0"/>
              <w:rPr>
                <w:rFonts w:ascii="Arial" w:hAnsi="Arial" w:cs="Arial"/>
              </w:rPr>
            </w:pPr>
          </w:p>
        </w:tc>
        <w:tc>
          <w:tcPr>
            <w:tcW w:w="992" w:type="dxa"/>
            <w:tcBorders>
              <w:top w:val="nil"/>
            </w:tcBorders>
            <w:shd w:val="clear" w:color="auto" w:fill="FFFFFF"/>
          </w:tcPr>
          <w:p w14:paraId="7B095662" w14:textId="77777777" w:rsidR="00A76666" w:rsidRPr="00A76666" w:rsidRDefault="00A76666" w:rsidP="00A76666">
            <w:pPr>
              <w:autoSpaceDE w:val="0"/>
              <w:autoSpaceDN w:val="0"/>
              <w:adjustRightInd w:val="0"/>
              <w:rPr>
                <w:rFonts w:ascii="Arial" w:hAnsi="Arial" w:cs="Arial"/>
              </w:rPr>
            </w:pPr>
          </w:p>
        </w:tc>
      </w:tr>
    </w:tbl>
    <w:p w14:paraId="366627D9" w14:textId="77777777" w:rsidR="00A76666" w:rsidRPr="00A76666" w:rsidRDefault="00A76666" w:rsidP="00A76666">
      <w:pPr>
        <w:pStyle w:val="Body"/>
        <w:spacing w:after="0"/>
        <w:rPr>
          <w:rFonts w:ascii="Arial" w:hAnsi="Arial" w:cs="Arial"/>
          <w:sz w:val="18"/>
          <w:szCs w:val="18"/>
        </w:rPr>
      </w:pPr>
      <w:r w:rsidRPr="00A76666">
        <w:rPr>
          <w:rFonts w:ascii="Arial" w:hAnsi="Arial" w:cs="Arial"/>
          <w:sz w:val="18"/>
          <w:szCs w:val="18"/>
        </w:rPr>
        <w:t>*Based on negative ranks</w:t>
      </w:r>
    </w:p>
    <w:p w14:paraId="08136F13" w14:textId="77777777" w:rsidR="00A76666" w:rsidRPr="00A76666" w:rsidRDefault="00A76666" w:rsidP="00A76666">
      <w:pPr>
        <w:pStyle w:val="Body"/>
        <w:rPr>
          <w:rFonts w:ascii="Arial" w:hAnsi="Arial" w:cs="Arial"/>
        </w:rPr>
      </w:pPr>
      <w:r w:rsidRPr="00A76666">
        <w:rPr>
          <w:rFonts w:ascii="Arial" w:hAnsi="Arial" w:cs="Arial"/>
        </w:rPr>
        <w:t xml:space="preserve">The results of the Wilcoxon signed ranks test of the control group students' values scale pre- and post-test scores by group are given in Table </w:t>
      </w:r>
      <w:r w:rsidR="00836659">
        <w:rPr>
          <w:rFonts w:ascii="Arial" w:hAnsi="Arial" w:cs="Arial"/>
        </w:rPr>
        <w:t>5</w:t>
      </w:r>
      <w:r w:rsidRPr="00A76666">
        <w:rPr>
          <w:rFonts w:ascii="Arial" w:hAnsi="Arial" w:cs="Arial"/>
        </w:rPr>
        <w:t xml:space="preserve">. As seen in the table, it was determined that the scores of the control group students from the values scale showed a significant difference [z= -3,400; p&lt;0.5] according to the measurement (pretest - posttest) variable. When the rank averages and sums of the difference scores are taken into consideration, it can be seen that this difference is in favor of the positive rank post-test scores. When Table </w:t>
      </w:r>
      <w:r w:rsidR="00836659">
        <w:rPr>
          <w:rFonts w:ascii="Arial" w:hAnsi="Arial" w:cs="Arial"/>
        </w:rPr>
        <w:t>5</w:t>
      </w:r>
      <w:r w:rsidRPr="00A76666">
        <w:rPr>
          <w:rFonts w:ascii="Arial" w:hAnsi="Arial" w:cs="Arial"/>
        </w:rPr>
        <w:t xml:space="preserve"> was examined, it was determined that the scores of the control group students from the sensitivity sub-dimension of the values scale showed a significant difference [z= -2,537; p&lt;0.5] according to the measurement (pretest-posttest) variable. When the rank averages and sums of the difference scores are taken into consideration, it is seen that this difference is in favor of the positive rank post-test scores. It was also observed that the scores of the control group students on the responsibility sub-dimension of the values scale showed a significant difference [z= -4,077; p&lt;0.5] according to the measurement (pretest-posttest) variable. When the rank averages and sums of the difference scores are taken into consideration, it can be seen that this difference is in favor of the positive rank post-test scores. These findings reveal that the routine practices in the lessons of the control group were effective in increasing the post-test scores in terms of the overall values scale, sensitivity and responsibility sub-dimensions. On the other hand, it was found  that the scores of the control group students on the reliability sub-dimension of the values scale did not show a significant difference [z= -,269; p&gt;0.5] according to the measurement (pre-test - post-test) variable. This finding revealed that the control group students who continued to learn their lessons routinely were not effective in increasing the reliability sub-dimension score of the scale. </w:t>
      </w:r>
    </w:p>
    <w:p w14:paraId="6C98EB11" w14:textId="77777777" w:rsidR="00A76666" w:rsidRPr="00A76666" w:rsidRDefault="00A76666" w:rsidP="00A76666">
      <w:pPr>
        <w:pStyle w:val="Body"/>
        <w:spacing w:after="0"/>
        <w:rPr>
          <w:rFonts w:ascii="Arial" w:hAnsi="Arial" w:cs="Arial"/>
          <w:b/>
        </w:rPr>
      </w:pPr>
      <w:r w:rsidRPr="00A76666">
        <w:rPr>
          <w:rFonts w:ascii="Arial" w:hAnsi="Arial" w:cs="Arial"/>
          <w:b/>
        </w:rPr>
        <w:t xml:space="preserve">Table </w:t>
      </w:r>
      <w:r w:rsidR="00836659">
        <w:rPr>
          <w:rFonts w:ascii="Arial" w:hAnsi="Arial" w:cs="Arial"/>
          <w:b/>
        </w:rPr>
        <w:t>6</w:t>
      </w:r>
      <w:r w:rsidRPr="00A76666">
        <w:rPr>
          <w:rFonts w:ascii="Arial" w:hAnsi="Arial" w:cs="Arial"/>
          <w:b/>
        </w:rPr>
        <w:t>: U Test Results for the Difference of Participants' Posttest Scores from the Values Scale According to Groups</w:t>
      </w:r>
    </w:p>
    <w:tbl>
      <w:tblPr>
        <w:tblW w:w="7435"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1843"/>
        <w:gridCol w:w="1276"/>
        <w:gridCol w:w="431"/>
        <w:gridCol w:w="1192"/>
        <w:gridCol w:w="992"/>
        <w:gridCol w:w="992"/>
        <w:gridCol w:w="709"/>
      </w:tblGrid>
      <w:tr w:rsidR="00A76666" w:rsidRPr="00A76666" w14:paraId="6D27A132" w14:textId="77777777" w:rsidTr="006A343B">
        <w:trPr>
          <w:cantSplit/>
          <w:trHeight w:val="509"/>
        </w:trPr>
        <w:tc>
          <w:tcPr>
            <w:tcW w:w="1843" w:type="dxa"/>
            <w:tcBorders>
              <w:bottom w:val="single" w:sz="4" w:space="0" w:color="auto"/>
            </w:tcBorders>
            <w:shd w:val="clear" w:color="auto" w:fill="FFFFFF"/>
          </w:tcPr>
          <w:p w14:paraId="417EC9BC" w14:textId="77777777" w:rsidR="00A76666" w:rsidRPr="00A76666" w:rsidRDefault="00A76666" w:rsidP="00A76666">
            <w:pPr>
              <w:autoSpaceDE w:val="0"/>
              <w:autoSpaceDN w:val="0"/>
              <w:adjustRightInd w:val="0"/>
              <w:ind w:left="60" w:right="60"/>
              <w:rPr>
                <w:rFonts w:ascii="Arial" w:hAnsi="Arial" w:cs="Arial"/>
                <w:b/>
              </w:rPr>
            </w:pPr>
          </w:p>
        </w:tc>
        <w:tc>
          <w:tcPr>
            <w:tcW w:w="1276" w:type="dxa"/>
            <w:tcBorders>
              <w:bottom w:val="single" w:sz="4" w:space="0" w:color="auto"/>
            </w:tcBorders>
            <w:shd w:val="clear" w:color="auto" w:fill="FFFFFF"/>
          </w:tcPr>
          <w:p w14:paraId="380E1421" w14:textId="77777777" w:rsidR="00A76666" w:rsidRPr="00A76666" w:rsidRDefault="00A76666" w:rsidP="00A76666">
            <w:pPr>
              <w:pStyle w:val="Default"/>
              <w:rPr>
                <w:rFonts w:ascii="Arial" w:hAnsi="Arial" w:cs="Arial"/>
                <w:b/>
                <w:color w:val="auto"/>
                <w:sz w:val="20"/>
                <w:szCs w:val="20"/>
              </w:rPr>
            </w:pPr>
            <w:r w:rsidRPr="00A76666">
              <w:rPr>
                <w:rFonts w:ascii="Arial" w:hAnsi="Arial" w:cs="Arial"/>
                <w:b/>
                <w:sz w:val="20"/>
                <w:szCs w:val="20"/>
              </w:rPr>
              <w:t>Groups</w:t>
            </w:r>
          </w:p>
        </w:tc>
        <w:tc>
          <w:tcPr>
            <w:tcW w:w="431" w:type="dxa"/>
            <w:tcBorders>
              <w:bottom w:val="single" w:sz="4" w:space="0" w:color="auto"/>
            </w:tcBorders>
            <w:shd w:val="clear" w:color="auto" w:fill="FFFFFF"/>
          </w:tcPr>
          <w:p w14:paraId="0F26FFDF" w14:textId="77777777" w:rsidR="00A76666" w:rsidRPr="00A76666" w:rsidRDefault="00A76666" w:rsidP="00A76666">
            <w:pPr>
              <w:pStyle w:val="Default"/>
              <w:jc w:val="center"/>
              <w:rPr>
                <w:rFonts w:ascii="Arial" w:hAnsi="Arial" w:cs="Arial"/>
                <w:b/>
                <w:color w:val="auto"/>
                <w:sz w:val="20"/>
                <w:szCs w:val="20"/>
              </w:rPr>
            </w:pPr>
            <w:r w:rsidRPr="00A76666">
              <w:rPr>
                <w:rFonts w:ascii="Arial" w:hAnsi="Arial" w:cs="Arial"/>
                <w:b/>
                <w:color w:val="auto"/>
                <w:sz w:val="20"/>
                <w:szCs w:val="20"/>
              </w:rPr>
              <w:t>N</w:t>
            </w:r>
          </w:p>
        </w:tc>
        <w:tc>
          <w:tcPr>
            <w:tcW w:w="1192" w:type="dxa"/>
            <w:tcBorders>
              <w:bottom w:val="single" w:sz="4" w:space="0" w:color="auto"/>
            </w:tcBorders>
            <w:shd w:val="clear" w:color="auto" w:fill="FFFFFF"/>
          </w:tcPr>
          <w:p w14:paraId="6632C53B" w14:textId="77777777" w:rsidR="00A76666" w:rsidRPr="00A76666" w:rsidRDefault="00A76666" w:rsidP="00A76666">
            <w:pPr>
              <w:jc w:val="center"/>
              <w:rPr>
                <w:rFonts w:ascii="Arial" w:hAnsi="Arial" w:cs="Arial"/>
                <w:b/>
              </w:rPr>
            </w:pPr>
            <w:r w:rsidRPr="00A76666">
              <w:rPr>
                <w:rFonts w:ascii="Arial" w:hAnsi="Arial" w:cs="Arial"/>
                <w:b/>
              </w:rPr>
              <w:t>Mean Rank</w:t>
            </w:r>
          </w:p>
        </w:tc>
        <w:tc>
          <w:tcPr>
            <w:tcW w:w="992" w:type="dxa"/>
            <w:tcBorders>
              <w:bottom w:val="single" w:sz="4" w:space="0" w:color="auto"/>
            </w:tcBorders>
            <w:shd w:val="clear" w:color="auto" w:fill="FFFFFF"/>
          </w:tcPr>
          <w:p w14:paraId="44C5639E" w14:textId="77777777" w:rsidR="00A76666" w:rsidRPr="00A76666" w:rsidRDefault="00A76666" w:rsidP="00A76666">
            <w:pPr>
              <w:jc w:val="center"/>
              <w:rPr>
                <w:rFonts w:ascii="Arial" w:hAnsi="Arial" w:cs="Arial"/>
                <w:b/>
              </w:rPr>
            </w:pPr>
            <w:r w:rsidRPr="00A76666">
              <w:rPr>
                <w:rFonts w:ascii="Arial" w:hAnsi="Arial" w:cs="Arial"/>
                <w:b/>
              </w:rPr>
              <w:t>Sum of Ranks</w:t>
            </w:r>
          </w:p>
        </w:tc>
        <w:tc>
          <w:tcPr>
            <w:tcW w:w="992" w:type="dxa"/>
            <w:tcBorders>
              <w:bottom w:val="single" w:sz="4" w:space="0" w:color="auto"/>
            </w:tcBorders>
            <w:shd w:val="clear" w:color="auto" w:fill="FFFFFF"/>
          </w:tcPr>
          <w:p w14:paraId="638B6F8D" w14:textId="77777777" w:rsidR="00A76666" w:rsidRPr="00A76666" w:rsidRDefault="00A76666" w:rsidP="00A76666">
            <w:pPr>
              <w:pStyle w:val="Default"/>
              <w:jc w:val="center"/>
              <w:rPr>
                <w:rFonts w:ascii="Arial" w:hAnsi="Arial" w:cs="Arial"/>
                <w:b/>
                <w:color w:val="auto"/>
                <w:sz w:val="20"/>
                <w:szCs w:val="20"/>
              </w:rPr>
            </w:pPr>
            <w:r w:rsidRPr="00A76666">
              <w:rPr>
                <w:rFonts w:ascii="Arial" w:hAnsi="Arial" w:cs="Arial"/>
                <w:b/>
                <w:color w:val="auto"/>
                <w:sz w:val="20"/>
                <w:szCs w:val="20"/>
              </w:rPr>
              <w:t>U</w:t>
            </w:r>
          </w:p>
        </w:tc>
        <w:tc>
          <w:tcPr>
            <w:tcW w:w="709" w:type="dxa"/>
            <w:tcBorders>
              <w:bottom w:val="single" w:sz="4" w:space="0" w:color="auto"/>
            </w:tcBorders>
            <w:shd w:val="clear" w:color="auto" w:fill="FFFFFF"/>
          </w:tcPr>
          <w:p w14:paraId="7743552D" w14:textId="77777777" w:rsidR="00A76666" w:rsidRPr="00A76666" w:rsidRDefault="00A76666" w:rsidP="00A76666">
            <w:pPr>
              <w:pStyle w:val="Default"/>
              <w:jc w:val="center"/>
              <w:rPr>
                <w:rFonts w:ascii="Arial" w:hAnsi="Arial" w:cs="Arial"/>
                <w:b/>
                <w:color w:val="auto"/>
                <w:sz w:val="20"/>
                <w:szCs w:val="20"/>
              </w:rPr>
            </w:pPr>
            <w:r w:rsidRPr="00A76666">
              <w:rPr>
                <w:rFonts w:ascii="Arial" w:hAnsi="Arial" w:cs="Arial"/>
                <w:b/>
                <w:color w:val="auto"/>
                <w:sz w:val="20"/>
                <w:szCs w:val="20"/>
              </w:rPr>
              <w:t>p</w:t>
            </w:r>
          </w:p>
        </w:tc>
      </w:tr>
      <w:tr w:rsidR="00A76666" w:rsidRPr="00A76666" w14:paraId="6BBA40BA" w14:textId="77777777" w:rsidTr="00A76666">
        <w:trPr>
          <w:cantSplit/>
          <w:trHeight w:val="324"/>
        </w:trPr>
        <w:tc>
          <w:tcPr>
            <w:tcW w:w="1843" w:type="dxa"/>
            <w:vMerge w:val="restart"/>
            <w:tcBorders>
              <w:bottom w:val="nil"/>
            </w:tcBorders>
            <w:shd w:val="clear" w:color="auto" w:fill="FFFFFF"/>
          </w:tcPr>
          <w:p w14:paraId="245FF320" w14:textId="77777777" w:rsidR="00A76666" w:rsidRPr="00A76666" w:rsidRDefault="00A76666" w:rsidP="00A76666">
            <w:pPr>
              <w:autoSpaceDE w:val="0"/>
              <w:autoSpaceDN w:val="0"/>
              <w:adjustRightInd w:val="0"/>
              <w:ind w:right="60"/>
              <w:rPr>
                <w:rFonts w:ascii="Arial" w:hAnsi="Arial" w:cs="Arial"/>
              </w:rPr>
            </w:pPr>
            <w:r w:rsidRPr="00A76666">
              <w:rPr>
                <w:rFonts w:ascii="Arial" w:hAnsi="Arial" w:cs="Arial"/>
              </w:rPr>
              <w:t xml:space="preserve">Sensitivity </w:t>
            </w:r>
          </w:p>
        </w:tc>
        <w:tc>
          <w:tcPr>
            <w:tcW w:w="1276" w:type="dxa"/>
            <w:tcBorders>
              <w:bottom w:val="nil"/>
            </w:tcBorders>
            <w:shd w:val="clear" w:color="auto" w:fill="FFFFFF"/>
          </w:tcPr>
          <w:p w14:paraId="0FFEE520"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Control</w:t>
            </w:r>
          </w:p>
        </w:tc>
        <w:tc>
          <w:tcPr>
            <w:tcW w:w="431" w:type="dxa"/>
            <w:tcBorders>
              <w:bottom w:val="nil"/>
            </w:tcBorders>
            <w:shd w:val="clear" w:color="auto" w:fill="FFFFFF"/>
          </w:tcPr>
          <w:p w14:paraId="40A8AF94"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30</w:t>
            </w:r>
          </w:p>
        </w:tc>
        <w:tc>
          <w:tcPr>
            <w:tcW w:w="1192" w:type="dxa"/>
            <w:tcBorders>
              <w:bottom w:val="nil"/>
            </w:tcBorders>
            <w:shd w:val="clear" w:color="auto" w:fill="FFFFFF"/>
          </w:tcPr>
          <w:p w14:paraId="22648806"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20,20</w:t>
            </w:r>
          </w:p>
        </w:tc>
        <w:tc>
          <w:tcPr>
            <w:tcW w:w="992" w:type="dxa"/>
            <w:tcBorders>
              <w:bottom w:val="nil"/>
            </w:tcBorders>
            <w:shd w:val="clear" w:color="auto" w:fill="FFFFFF"/>
          </w:tcPr>
          <w:p w14:paraId="05C31E0F"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606,00</w:t>
            </w:r>
          </w:p>
        </w:tc>
        <w:tc>
          <w:tcPr>
            <w:tcW w:w="992" w:type="dxa"/>
            <w:tcBorders>
              <w:bottom w:val="nil"/>
            </w:tcBorders>
            <w:shd w:val="clear" w:color="auto" w:fill="FFFFFF"/>
          </w:tcPr>
          <w:p w14:paraId="2964CAB1"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141,000</w:t>
            </w:r>
          </w:p>
        </w:tc>
        <w:tc>
          <w:tcPr>
            <w:tcW w:w="709" w:type="dxa"/>
            <w:tcBorders>
              <w:bottom w:val="nil"/>
            </w:tcBorders>
            <w:shd w:val="clear" w:color="auto" w:fill="FFFFFF"/>
          </w:tcPr>
          <w:p w14:paraId="1AC0A658"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,000</w:t>
            </w:r>
          </w:p>
        </w:tc>
      </w:tr>
      <w:tr w:rsidR="00A76666" w:rsidRPr="00A76666" w14:paraId="26AEAC30" w14:textId="77777777" w:rsidTr="00A76666">
        <w:trPr>
          <w:cantSplit/>
          <w:trHeight w:val="339"/>
        </w:trPr>
        <w:tc>
          <w:tcPr>
            <w:tcW w:w="1843" w:type="dxa"/>
            <w:vMerge/>
            <w:tcBorders>
              <w:top w:val="nil"/>
              <w:bottom w:val="nil"/>
            </w:tcBorders>
            <w:shd w:val="clear" w:color="auto" w:fill="FFFFFF"/>
          </w:tcPr>
          <w:p w14:paraId="635219B4" w14:textId="77777777" w:rsidR="00A76666" w:rsidRPr="00A76666" w:rsidRDefault="00A76666" w:rsidP="00A76666">
            <w:pPr>
              <w:autoSpaceDE w:val="0"/>
              <w:autoSpaceDN w:val="0"/>
              <w:adjustRightInd w:val="0"/>
              <w:rPr>
                <w:rFonts w:ascii="Arial" w:hAnsi="Arial" w:cs="Arial"/>
              </w:rPr>
            </w:pPr>
          </w:p>
        </w:tc>
        <w:tc>
          <w:tcPr>
            <w:tcW w:w="1276" w:type="dxa"/>
            <w:tcBorders>
              <w:top w:val="nil"/>
              <w:bottom w:val="nil"/>
            </w:tcBorders>
            <w:shd w:val="clear" w:color="auto" w:fill="FFFFFF"/>
          </w:tcPr>
          <w:p w14:paraId="5FB0EB3A"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Experiment</w:t>
            </w:r>
          </w:p>
        </w:tc>
        <w:tc>
          <w:tcPr>
            <w:tcW w:w="431" w:type="dxa"/>
            <w:tcBorders>
              <w:top w:val="nil"/>
              <w:bottom w:val="nil"/>
            </w:tcBorders>
            <w:shd w:val="clear" w:color="auto" w:fill="FFFFFF"/>
          </w:tcPr>
          <w:p w14:paraId="213CEBEF"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30</w:t>
            </w:r>
          </w:p>
        </w:tc>
        <w:tc>
          <w:tcPr>
            <w:tcW w:w="1192" w:type="dxa"/>
            <w:tcBorders>
              <w:top w:val="nil"/>
              <w:bottom w:val="nil"/>
            </w:tcBorders>
            <w:shd w:val="clear" w:color="auto" w:fill="FFFFFF"/>
          </w:tcPr>
          <w:p w14:paraId="3933FDD3"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40,80</w:t>
            </w:r>
          </w:p>
        </w:tc>
        <w:tc>
          <w:tcPr>
            <w:tcW w:w="992" w:type="dxa"/>
            <w:tcBorders>
              <w:top w:val="nil"/>
              <w:bottom w:val="nil"/>
            </w:tcBorders>
            <w:shd w:val="clear" w:color="auto" w:fill="FFFFFF"/>
          </w:tcPr>
          <w:p w14:paraId="1A9D64DE"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1224,00</w:t>
            </w:r>
          </w:p>
        </w:tc>
        <w:tc>
          <w:tcPr>
            <w:tcW w:w="992" w:type="dxa"/>
            <w:tcBorders>
              <w:top w:val="nil"/>
              <w:bottom w:val="nil"/>
            </w:tcBorders>
            <w:shd w:val="clear" w:color="auto" w:fill="FFFFFF"/>
          </w:tcPr>
          <w:p w14:paraId="23334AA1" w14:textId="77777777" w:rsidR="00A76666" w:rsidRPr="00A76666" w:rsidRDefault="00A76666" w:rsidP="00A76666">
            <w:pPr>
              <w:autoSpaceDE w:val="0"/>
              <w:autoSpaceDN w:val="0"/>
              <w:adjustRightInd w:val="0"/>
              <w:ind w:left="60" w:right="60"/>
              <w:jc w:val="right"/>
              <w:rPr>
                <w:rFonts w:ascii="Arial" w:hAnsi="Arial" w:cs="Arial"/>
              </w:rPr>
            </w:pPr>
          </w:p>
        </w:tc>
        <w:tc>
          <w:tcPr>
            <w:tcW w:w="709" w:type="dxa"/>
            <w:tcBorders>
              <w:top w:val="nil"/>
              <w:bottom w:val="nil"/>
            </w:tcBorders>
            <w:shd w:val="clear" w:color="auto" w:fill="FFFFFF"/>
          </w:tcPr>
          <w:p w14:paraId="01C2BBE3" w14:textId="77777777" w:rsidR="00A76666" w:rsidRPr="00A76666" w:rsidRDefault="00A76666" w:rsidP="00A76666">
            <w:pPr>
              <w:autoSpaceDE w:val="0"/>
              <w:autoSpaceDN w:val="0"/>
              <w:adjustRightInd w:val="0"/>
              <w:ind w:left="60" w:right="60"/>
              <w:jc w:val="right"/>
              <w:rPr>
                <w:rFonts w:ascii="Arial" w:hAnsi="Arial" w:cs="Arial"/>
              </w:rPr>
            </w:pPr>
          </w:p>
        </w:tc>
      </w:tr>
      <w:tr w:rsidR="00A76666" w:rsidRPr="00A76666" w14:paraId="0915C927" w14:textId="77777777" w:rsidTr="006A343B">
        <w:trPr>
          <w:cantSplit/>
          <w:trHeight w:val="339"/>
        </w:trPr>
        <w:tc>
          <w:tcPr>
            <w:tcW w:w="1843" w:type="dxa"/>
            <w:vMerge/>
            <w:tcBorders>
              <w:top w:val="nil"/>
              <w:bottom w:val="single" w:sz="4" w:space="0" w:color="auto"/>
            </w:tcBorders>
            <w:shd w:val="clear" w:color="auto" w:fill="FFFFFF"/>
          </w:tcPr>
          <w:p w14:paraId="1610742D" w14:textId="77777777" w:rsidR="00A76666" w:rsidRPr="00A76666" w:rsidRDefault="00A76666" w:rsidP="00A76666">
            <w:pPr>
              <w:autoSpaceDE w:val="0"/>
              <w:autoSpaceDN w:val="0"/>
              <w:adjustRightInd w:val="0"/>
              <w:rPr>
                <w:rFonts w:ascii="Arial" w:hAnsi="Arial" w:cs="Arial"/>
              </w:rPr>
            </w:pPr>
          </w:p>
        </w:tc>
        <w:tc>
          <w:tcPr>
            <w:tcW w:w="1276" w:type="dxa"/>
            <w:tcBorders>
              <w:top w:val="nil"/>
              <w:bottom w:val="single" w:sz="4" w:space="0" w:color="auto"/>
            </w:tcBorders>
            <w:shd w:val="clear" w:color="auto" w:fill="FFFFFF"/>
          </w:tcPr>
          <w:p w14:paraId="10459873"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Total</w:t>
            </w:r>
          </w:p>
        </w:tc>
        <w:tc>
          <w:tcPr>
            <w:tcW w:w="431" w:type="dxa"/>
            <w:tcBorders>
              <w:top w:val="nil"/>
              <w:bottom w:val="single" w:sz="4" w:space="0" w:color="auto"/>
            </w:tcBorders>
            <w:shd w:val="clear" w:color="auto" w:fill="FFFFFF"/>
          </w:tcPr>
          <w:p w14:paraId="58F62CCC"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60</w:t>
            </w:r>
          </w:p>
        </w:tc>
        <w:tc>
          <w:tcPr>
            <w:tcW w:w="1192" w:type="dxa"/>
            <w:tcBorders>
              <w:top w:val="nil"/>
              <w:bottom w:val="single" w:sz="4" w:space="0" w:color="auto"/>
            </w:tcBorders>
            <w:shd w:val="clear" w:color="auto" w:fill="FFFFFF"/>
            <w:vAlign w:val="center"/>
          </w:tcPr>
          <w:p w14:paraId="772170B6" w14:textId="77777777" w:rsidR="00A76666" w:rsidRPr="00A76666" w:rsidRDefault="00A76666" w:rsidP="00A76666">
            <w:pPr>
              <w:autoSpaceDE w:val="0"/>
              <w:autoSpaceDN w:val="0"/>
              <w:adjustRightInd w:val="0"/>
              <w:rPr>
                <w:rFonts w:ascii="Arial" w:hAnsi="Arial" w:cs="Arial"/>
              </w:rPr>
            </w:pPr>
          </w:p>
        </w:tc>
        <w:tc>
          <w:tcPr>
            <w:tcW w:w="992" w:type="dxa"/>
            <w:tcBorders>
              <w:top w:val="nil"/>
              <w:bottom w:val="single" w:sz="4" w:space="0" w:color="auto"/>
            </w:tcBorders>
            <w:shd w:val="clear" w:color="auto" w:fill="FFFFFF"/>
            <w:vAlign w:val="center"/>
          </w:tcPr>
          <w:p w14:paraId="58EDF7D1" w14:textId="77777777" w:rsidR="00A76666" w:rsidRPr="00A76666" w:rsidRDefault="00A76666" w:rsidP="00A76666">
            <w:pPr>
              <w:autoSpaceDE w:val="0"/>
              <w:autoSpaceDN w:val="0"/>
              <w:adjustRightInd w:val="0"/>
              <w:rPr>
                <w:rFonts w:ascii="Arial" w:hAnsi="Arial" w:cs="Arial"/>
              </w:rPr>
            </w:pPr>
          </w:p>
        </w:tc>
        <w:tc>
          <w:tcPr>
            <w:tcW w:w="992" w:type="dxa"/>
            <w:tcBorders>
              <w:top w:val="nil"/>
              <w:bottom w:val="single" w:sz="4" w:space="0" w:color="auto"/>
            </w:tcBorders>
            <w:shd w:val="clear" w:color="auto" w:fill="FFFFFF"/>
          </w:tcPr>
          <w:p w14:paraId="3C48F6F3" w14:textId="77777777" w:rsidR="00A76666" w:rsidRPr="00A76666" w:rsidRDefault="00A76666" w:rsidP="00A76666">
            <w:pPr>
              <w:autoSpaceDE w:val="0"/>
              <w:autoSpaceDN w:val="0"/>
              <w:adjustRightInd w:val="0"/>
              <w:rPr>
                <w:rFonts w:ascii="Arial" w:hAnsi="Arial" w:cs="Arial"/>
              </w:rPr>
            </w:pPr>
          </w:p>
        </w:tc>
        <w:tc>
          <w:tcPr>
            <w:tcW w:w="709" w:type="dxa"/>
            <w:tcBorders>
              <w:top w:val="nil"/>
              <w:bottom w:val="single" w:sz="4" w:space="0" w:color="auto"/>
            </w:tcBorders>
            <w:shd w:val="clear" w:color="auto" w:fill="FFFFFF"/>
          </w:tcPr>
          <w:p w14:paraId="5636A2F1" w14:textId="77777777" w:rsidR="00A76666" w:rsidRPr="00A76666" w:rsidRDefault="00A76666" w:rsidP="00A76666">
            <w:pPr>
              <w:autoSpaceDE w:val="0"/>
              <w:autoSpaceDN w:val="0"/>
              <w:adjustRightInd w:val="0"/>
              <w:rPr>
                <w:rFonts w:ascii="Arial" w:hAnsi="Arial" w:cs="Arial"/>
              </w:rPr>
            </w:pPr>
          </w:p>
        </w:tc>
      </w:tr>
      <w:tr w:rsidR="00A76666" w:rsidRPr="00A76666" w14:paraId="77F31635" w14:textId="77777777" w:rsidTr="006A343B">
        <w:trPr>
          <w:cantSplit/>
          <w:trHeight w:val="324"/>
        </w:trPr>
        <w:tc>
          <w:tcPr>
            <w:tcW w:w="1843" w:type="dxa"/>
            <w:vMerge w:val="restart"/>
            <w:tcBorders>
              <w:top w:val="single" w:sz="4" w:space="0" w:color="auto"/>
              <w:bottom w:val="nil"/>
            </w:tcBorders>
            <w:shd w:val="clear" w:color="auto" w:fill="FFFFFF"/>
          </w:tcPr>
          <w:p w14:paraId="23D2893A" w14:textId="77777777" w:rsidR="00A76666" w:rsidRPr="00A76666" w:rsidRDefault="00A76666" w:rsidP="00A76666">
            <w:pPr>
              <w:autoSpaceDE w:val="0"/>
              <w:autoSpaceDN w:val="0"/>
              <w:adjustRightInd w:val="0"/>
              <w:rPr>
                <w:rFonts w:ascii="Arial" w:hAnsi="Arial" w:cs="Arial"/>
              </w:rPr>
            </w:pPr>
            <w:r w:rsidRPr="00A76666">
              <w:rPr>
                <w:rFonts w:ascii="Arial" w:hAnsi="Arial" w:cs="Arial"/>
              </w:rPr>
              <w:t xml:space="preserve">Responsibility </w:t>
            </w:r>
          </w:p>
          <w:p w14:paraId="5EE7486A" w14:textId="77777777" w:rsidR="00A76666" w:rsidRPr="00A76666" w:rsidRDefault="00A76666" w:rsidP="00A76666">
            <w:pPr>
              <w:autoSpaceDE w:val="0"/>
              <w:autoSpaceDN w:val="0"/>
              <w:adjustRightInd w:val="0"/>
              <w:ind w:left="60" w:right="60"/>
              <w:rPr>
                <w:rFonts w:ascii="Arial" w:hAnsi="Arial" w:cs="Arial"/>
              </w:rPr>
            </w:pPr>
          </w:p>
        </w:tc>
        <w:tc>
          <w:tcPr>
            <w:tcW w:w="1276" w:type="dxa"/>
            <w:tcBorders>
              <w:top w:val="single" w:sz="4" w:space="0" w:color="auto"/>
              <w:bottom w:val="nil"/>
            </w:tcBorders>
            <w:shd w:val="clear" w:color="auto" w:fill="FFFFFF"/>
          </w:tcPr>
          <w:p w14:paraId="69D1FC3F"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Control</w:t>
            </w:r>
          </w:p>
        </w:tc>
        <w:tc>
          <w:tcPr>
            <w:tcW w:w="431" w:type="dxa"/>
            <w:tcBorders>
              <w:top w:val="single" w:sz="4" w:space="0" w:color="auto"/>
              <w:bottom w:val="nil"/>
            </w:tcBorders>
            <w:shd w:val="clear" w:color="auto" w:fill="FFFFFF"/>
          </w:tcPr>
          <w:p w14:paraId="37C6F2C0"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30</w:t>
            </w:r>
          </w:p>
        </w:tc>
        <w:tc>
          <w:tcPr>
            <w:tcW w:w="1192" w:type="dxa"/>
            <w:tcBorders>
              <w:top w:val="single" w:sz="4" w:space="0" w:color="auto"/>
              <w:bottom w:val="nil"/>
            </w:tcBorders>
            <w:shd w:val="clear" w:color="auto" w:fill="FFFFFF"/>
          </w:tcPr>
          <w:p w14:paraId="665B7EDF"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24,38</w:t>
            </w:r>
          </w:p>
        </w:tc>
        <w:tc>
          <w:tcPr>
            <w:tcW w:w="992" w:type="dxa"/>
            <w:tcBorders>
              <w:top w:val="single" w:sz="4" w:space="0" w:color="auto"/>
              <w:bottom w:val="nil"/>
            </w:tcBorders>
            <w:shd w:val="clear" w:color="auto" w:fill="FFFFFF"/>
          </w:tcPr>
          <w:p w14:paraId="5F1F2A05"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731,50</w:t>
            </w:r>
          </w:p>
        </w:tc>
        <w:tc>
          <w:tcPr>
            <w:tcW w:w="992" w:type="dxa"/>
            <w:tcBorders>
              <w:top w:val="single" w:sz="4" w:space="0" w:color="auto"/>
              <w:bottom w:val="nil"/>
            </w:tcBorders>
            <w:shd w:val="clear" w:color="auto" w:fill="FFFFFF"/>
          </w:tcPr>
          <w:p w14:paraId="499BE911"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266,500</w:t>
            </w:r>
          </w:p>
        </w:tc>
        <w:tc>
          <w:tcPr>
            <w:tcW w:w="709" w:type="dxa"/>
            <w:tcBorders>
              <w:top w:val="single" w:sz="4" w:space="0" w:color="auto"/>
              <w:bottom w:val="nil"/>
            </w:tcBorders>
            <w:shd w:val="clear" w:color="auto" w:fill="FFFFFF"/>
          </w:tcPr>
          <w:p w14:paraId="7D49168D"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,005</w:t>
            </w:r>
          </w:p>
        </w:tc>
      </w:tr>
      <w:tr w:rsidR="00A76666" w:rsidRPr="00A76666" w14:paraId="66CCD725" w14:textId="77777777" w:rsidTr="00A76666">
        <w:trPr>
          <w:cantSplit/>
          <w:trHeight w:val="339"/>
        </w:trPr>
        <w:tc>
          <w:tcPr>
            <w:tcW w:w="1843" w:type="dxa"/>
            <w:vMerge/>
            <w:tcBorders>
              <w:top w:val="nil"/>
              <w:bottom w:val="nil"/>
            </w:tcBorders>
            <w:shd w:val="clear" w:color="auto" w:fill="FFFFFF"/>
          </w:tcPr>
          <w:p w14:paraId="43A7DA2D" w14:textId="77777777" w:rsidR="00A76666" w:rsidRPr="00A76666" w:rsidRDefault="00A76666" w:rsidP="00A76666">
            <w:pPr>
              <w:autoSpaceDE w:val="0"/>
              <w:autoSpaceDN w:val="0"/>
              <w:adjustRightInd w:val="0"/>
              <w:rPr>
                <w:rFonts w:ascii="Arial" w:hAnsi="Arial" w:cs="Arial"/>
              </w:rPr>
            </w:pPr>
          </w:p>
        </w:tc>
        <w:tc>
          <w:tcPr>
            <w:tcW w:w="1276" w:type="dxa"/>
            <w:tcBorders>
              <w:top w:val="nil"/>
              <w:bottom w:val="nil"/>
            </w:tcBorders>
            <w:shd w:val="clear" w:color="auto" w:fill="FFFFFF"/>
          </w:tcPr>
          <w:p w14:paraId="1969D1FB"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Experiment</w:t>
            </w:r>
          </w:p>
        </w:tc>
        <w:tc>
          <w:tcPr>
            <w:tcW w:w="431" w:type="dxa"/>
            <w:tcBorders>
              <w:top w:val="nil"/>
              <w:bottom w:val="nil"/>
            </w:tcBorders>
            <w:shd w:val="clear" w:color="auto" w:fill="FFFFFF"/>
          </w:tcPr>
          <w:p w14:paraId="0BA957AA"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30</w:t>
            </w:r>
          </w:p>
        </w:tc>
        <w:tc>
          <w:tcPr>
            <w:tcW w:w="1192" w:type="dxa"/>
            <w:tcBorders>
              <w:top w:val="nil"/>
              <w:bottom w:val="nil"/>
            </w:tcBorders>
            <w:shd w:val="clear" w:color="auto" w:fill="FFFFFF"/>
          </w:tcPr>
          <w:p w14:paraId="7A94C130"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36,62</w:t>
            </w:r>
          </w:p>
        </w:tc>
        <w:tc>
          <w:tcPr>
            <w:tcW w:w="992" w:type="dxa"/>
            <w:tcBorders>
              <w:top w:val="nil"/>
              <w:bottom w:val="nil"/>
            </w:tcBorders>
            <w:shd w:val="clear" w:color="auto" w:fill="FFFFFF"/>
          </w:tcPr>
          <w:p w14:paraId="37C443A0"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1098,50</w:t>
            </w:r>
          </w:p>
        </w:tc>
        <w:tc>
          <w:tcPr>
            <w:tcW w:w="992" w:type="dxa"/>
            <w:tcBorders>
              <w:top w:val="nil"/>
              <w:bottom w:val="nil"/>
            </w:tcBorders>
            <w:shd w:val="clear" w:color="auto" w:fill="FFFFFF"/>
          </w:tcPr>
          <w:p w14:paraId="7F632E42" w14:textId="77777777" w:rsidR="00A76666" w:rsidRPr="00A76666" w:rsidRDefault="00A76666" w:rsidP="00A76666">
            <w:pPr>
              <w:autoSpaceDE w:val="0"/>
              <w:autoSpaceDN w:val="0"/>
              <w:adjustRightInd w:val="0"/>
              <w:ind w:left="60" w:right="60"/>
              <w:jc w:val="right"/>
              <w:rPr>
                <w:rFonts w:ascii="Arial" w:hAnsi="Arial" w:cs="Arial"/>
              </w:rPr>
            </w:pPr>
          </w:p>
        </w:tc>
        <w:tc>
          <w:tcPr>
            <w:tcW w:w="709" w:type="dxa"/>
            <w:tcBorders>
              <w:top w:val="nil"/>
              <w:bottom w:val="nil"/>
            </w:tcBorders>
            <w:shd w:val="clear" w:color="auto" w:fill="FFFFFF"/>
          </w:tcPr>
          <w:p w14:paraId="1AF291B7" w14:textId="77777777" w:rsidR="00A76666" w:rsidRPr="00A76666" w:rsidRDefault="00A76666" w:rsidP="00A76666">
            <w:pPr>
              <w:autoSpaceDE w:val="0"/>
              <w:autoSpaceDN w:val="0"/>
              <w:adjustRightInd w:val="0"/>
              <w:ind w:left="60" w:right="60"/>
              <w:jc w:val="right"/>
              <w:rPr>
                <w:rFonts w:ascii="Arial" w:hAnsi="Arial" w:cs="Arial"/>
              </w:rPr>
            </w:pPr>
          </w:p>
        </w:tc>
      </w:tr>
      <w:tr w:rsidR="00A76666" w:rsidRPr="00A76666" w14:paraId="6FF49241" w14:textId="77777777" w:rsidTr="006A343B">
        <w:trPr>
          <w:cantSplit/>
          <w:trHeight w:val="339"/>
        </w:trPr>
        <w:tc>
          <w:tcPr>
            <w:tcW w:w="1843" w:type="dxa"/>
            <w:vMerge/>
            <w:tcBorders>
              <w:top w:val="nil"/>
              <w:bottom w:val="single" w:sz="4" w:space="0" w:color="auto"/>
            </w:tcBorders>
            <w:shd w:val="clear" w:color="auto" w:fill="FFFFFF"/>
          </w:tcPr>
          <w:p w14:paraId="5B669316" w14:textId="77777777" w:rsidR="00A76666" w:rsidRPr="00A76666" w:rsidRDefault="00A76666" w:rsidP="00A76666">
            <w:pPr>
              <w:autoSpaceDE w:val="0"/>
              <w:autoSpaceDN w:val="0"/>
              <w:adjustRightInd w:val="0"/>
              <w:rPr>
                <w:rFonts w:ascii="Arial" w:hAnsi="Arial" w:cs="Arial"/>
              </w:rPr>
            </w:pPr>
          </w:p>
        </w:tc>
        <w:tc>
          <w:tcPr>
            <w:tcW w:w="1276" w:type="dxa"/>
            <w:tcBorders>
              <w:top w:val="nil"/>
              <w:bottom w:val="single" w:sz="4" w:space="0" w:color="auto"/>
            </w:tcBorders>
            <w:shd w:val="clear" w:color="auto" w:fill="FFFFFF"/>
          </w:tcPr>
          <w:p w14:paraId="09259B5F"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Total</w:t>
            </w:r>
          </w:p>
        </w:tc>
        <w:tc>
          <w:tcPr>
            <w:tcW w:w="431" w:type="dxa"/>
            <w:tcBorders>
              <w:top w:val="nil"/>
              <w:bottom w:val="single" w:sz="4" w:space="0" w:color="auto"/>
            </w:tcBorders>
            <w:shd w:val="clear" w:color="auto" w:fill="FFFFFF"/>
          </w:tcPr>
          <w:p w14:paraId="02C63FF7"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60</w:t>
            </w:r>
          </w:p>
        </w:tc>
        <w:tc>
          <w:tcPr>
            <w:tcW w:w="1192" w:type="dxa"/>
            <w:tcBorders>
              <w:top w:val="nil"/>
              <w:bottom w:val="single" w:sz="4" w:space="0" w:color="auto"/>
            </w:tcBorders>
            <w:shd w:val="clear" w:color="auto" w:fill="FFFFFF"/>
            <w:vAlign w:val="center"/>
          </w:tcPr>
          <w:p w14:paraId="0A909FE8" w14:textId="77777777" w:rsidR="00A76666" w:rsidRPr="00A76666" w:rsidRDefault="00A76666" w:rsidP="00A76666">
            <w:pPr>
              <w:autoSpaceDE w:val="0"/>
              <w:autoSpaceDN w:val="0"/>
              <w:adjustRightInd w:val="0"/>
              <w:rPr>
                <w:rFonts w:ascii="Arial" w:hAnsi="Arial" w:cs="Arial"/>
              </w:rPr>
            </w:pPr>
          </w:p>
        </w:tc>
        <w:tc>
          <w:tcPr>
            <w:tcW w:w="992" w:type="dxa"/>
            <w:tcBorders>
              <w:top w:val="nil"/>
              <w:bottom w:val="single" w:sz="4" w:space="0" w:color="auto"/>
            </w:tcBorders>
            <w:shd w:val="clear" w:color="auto" w:fill="FFFFFF"/>
            <w:vAlign w:val="center"/>
          </w:tcPr>
          <w:p w14:paraId="69532B19" w14:textId="77777777" w:rsidR="00A76666" w:rsidRPr="00A76666" w:rsidRDefault="00A76666" w:rsidP="00A76666">
            <w:pPr>
              <w:autoSpaceDE w:val="0"/>
              <w:autoSpaceDN w:val="0"/>
              <w:adjustRightInd w:val="0"/>
              <w:rPr>
                <w:rFonts w:ascii="Arial" w:hAnsi="Arial" w:cs="Arial"/>
              </w:rPr>
            </w:pPr>
          </w:p>
        </w:tc>
        <w:tc>
          <w:tcPr>
            <w:tcW w:w="992" w:type="dxa"/>
            <w:tcBorders>
              <w:top w:val="nil"/>
              <w:bottom w:val="single" w:sz="4" w:space="0" w:color="auto"/>
            </w:tcBorders>
            <w:shd w:val="clear" w:color="auto" w:fill="FFFFFF"/>
          </w:tcPr>
          <w:p w14:paraId="36A9482C" w14:textId="77777777" w:rsidR="00A76666" w:rsidRPr="00A76666" w:rsidRDefault="00A76666" w:rsidP="00A76666">
            <w:pPr>
              <w:autoSpaceDE w:val="0"/>
              <w:autoSpaceDN w:val="0"/>
              <w:adjustRightInd w:val="0"/>
              <w:rPr>
                <w:rFonts w:ascii="Arial" w:hAnsi="Arial" w:cs="Arial"/>
              </w:rPr>
            </w:pPr>
          </w:p>
        </w:tc>
        <w:tc>
          <w:tcPr>
            <w:tcW w:w="709" w:type="dxa"/>
            <w:tcBorders>
              <w:top w:val="nil"/>
              <w:bottom w:val="single" w:sz="4" w:space="0" w:color="auto"/>
            </w:tcBorders>
            <w:shd w:val="clear" w:color="auto" w:fill="FFFFFF"/>
          </w:tcPr>
          <w:p w14:paraId="17429255" w14:textId="77777777" w:rsidR="00A76666" w:rsidRPr="00A76666" w:rsidRDefault="00A76666" w:rsidP="00A76666">
            <w:pPr>
              <w:autoSpaceDE w:val="0"/>
              <w:autoSpaceDN w:val="0"/>
              <w:adjustRightInd w:val="0"/>
              <w:rPr>
                <w:rFonts w:ascii="Arial" w:hAnsi="Arial" w:cs="Arial"/>
              </w:rPr>
            </w:pPr>
          </w:p>
        </w:tc>
      </w:tr>
      <w:tr w:rsidR="00A76666" w:rsidRPr="00A76666" w14:paraId="03829952" w14:textId="77777777" w:rsidTr="006A343B">
        <w:trPr>
          <w:cantSplit/>
          <w:trHeight w:val="324"/>
        </w:trPr>
        <w:tc>
          <w:tcPr>
            <w:tcW w:w="1843" w:type="dxa"/>
            <w:vMerge w:val="restart"/>
            <w:tcBorders>
              <w:top w:val="single" w:sz="4" w:space="0" w:color="auto"/>
              <w:bottom w:val="nil"/>
            </w:tcBorders>
            <w:shd w:val="clear" w:color="auto" w:fill="FFFFFF"/>
          </w:tcPr>
          <w:p w14:paraId="149BBD7A"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 xml:space="preserve">Reliability </w:t>
            </w:r>
          </w:p>
        </w:tc>
        <w:tc>
          <w:tcPr>
            <w:tcW w:w="1276" w:type="dxa"/>
            <w:tcBorders>
              <w:top w:val="single" w:sz="4" w:space="0" w:color="auto"/>
              <w:bottom w:val="nil"/>
            </w:tcBorders>
            <w:shd w:val="clear" w:color="auto" w:fill="FFFFFF"/>
          </w:tcPr>
          <w:p w14:paraId="35C0C085"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Control</w:t>
            </w:r>
          </w:p>
        </w:tc>
        <w:tc>
          <w:tcPr>
            <w:tcW w:w="431" w:type="dxa"/>
            <w:tcBorders>
              <w:top w:val="single" w:sz="4" w:space="0" w:color="auto"/>
              <w:bottom w:val="nil"/>
            </w:tcBorders>
            <w:shd w:val="clear" w:color="auto" w:fill="FFFFFF"/>
          </w:tcPr>
          <w:p w14:paraId="3EA687EE"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30</w:t>
            </w:r>
          </w:p>
        </w:tc>
        <w:tc>
          <w:tcPr>
            <w:tcW w:w="1192" w:type="dxa"/>
            <w:tcBorders>
              <w:top w:val="single" w:sz="4" w:space="0" w:color="auto"/>
              <w:bottom w:val="nil"/>
            </w:tcBorders>
            <w:shd w:val="clear" w:color="auto" w:fill="FFFFFF"/>
          </w:tcPr>
          <w:p w14:paraId="15B99898"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19,10</w:t>
            </w:r>
          </w:p>
        </w:tc>
        <w:tc>
          <w:tcPr>
            <w:tcW w:w="992" w:type="dxa"/>
            <w:tcBorders>
              <w:top w:val="single" w:sz="4" w:space="0" w:color="auto"/>
              <w:bottom w:val="nil"/>
            </w:tcBorders>
            <w:shd w:val="clear" w:color="auto" w:fill="FFFFFF"/>
          </w:tcPr>
          <w:p w14:paraId="0C1FBE9D"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573,00</w:t>
            </w:r>
          </w:p>
        </w:tc>
        <w:tc>
          <w:tcPr>
            <w:tcW w:w="992" w:type="dxa"/>
            <w:tcBorders>
              <w:top w:val="single" w:sz="4" w:space="0" w:color="auto"/>
              <w:bottom w:val="nil"/>
            </w:tcBorders>
            <w:shd w:val="clear" w:color="auto" w:fill="FFFFFF"/>
          </w:tcPr>
          <w:p w14:paraId="38E033C6"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108,000</w:t>
            </w:r>
          </w:p>
        </w:tc>
        <w:tc>
          <w:tcPr>
            <w:tcW w:w="709" w:type="dxa"/>
            <w:tcBorders>
              <w:top w:val="single" w:sz="4" w:space="0" w:color="auto"/>
              <w:bottom w:val="nil"/>
            </w:tcBorders>
            <w:shd w:val="clear" w:color="auto" w:fill="FFFFFF"/>
          </w:tcPr>
          <w:p w14:paraId="0C2F0940"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,000</w:t>
            </w:r>
          </w:p>
        </w:tc>
      </w:tr>
      <w:tr w:rsidR="00A76666" w:rsidRPr="00A76666" w14:paraId="7888FE85" w14:textId="77777777" w:rsidTr="00A76666">
        <w:trPr>
          <w:cantSplit/>
          <w:trHeight w:val="339"/>
        </w:trPr>
        <w:tc>
          <w:tcPr>
            <w:tcW w:w="1843" w:type="dxa"/>
            <w:vMerge/>
            <w:tcBorders>
              <w:top w:val="nil"/>
              <w:bottom w:val="nil"/>
            </w:tcBorders>
            <w:shd w:val="clear" w:color="auto" w:fill="FFFFFF"/>
          </w:tcPr>
          <w:p w14:paraId="444093B0" w14:textId="77777777" w:rsidR="00A76666" w:rsidRPr="00A76666" w:rsidRDefault="00A76666" w:rsidP="00A76666">
            <w:pPr>
              <w:autoSpaceDE w:val="0"/>
              <w:autoSpaceDN w:val="0"/>
              <w:adjustRightInd w:val="0"/>
              <w:rPr>
                <w:rFonts w:ascii="Arial" w:hAnsi="Arial" w:cs="Arial"/>
              </w:rPr>
            </w:pPr>
          </w:p>
        </w:tc>
        <w:tc>
          <w:tcPr>
            <w:tcW w:w="1276" w:type="dxa"/>
            <w:tcBorders>
              <w:top w:val="nil"/>
              <w:bottom w:val="nil"/>
            </w:tcBorders>
            <w:shd w:val="clear" w:color="auto" w:fill="FFFFFF"/>
          </w:tcPr>
          <w:p w14:paraId="7C6EA9EA"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Experiment</w:t>
            </w:r>
          </w:p>
        </w:tc>
        <w:tc>
          <w:tcPr>
            <w:tcW w:w="431" w:type="dxa"/>
            <w:tcBorders>
              <w:top w:val="nil"/>
              <w:bottom w:val="nil"/>
            </w:tcBorders>
            <w:shd w:val="clear" w:color="auto" w:fill="FFFFFF"/>
          </w:tcPr>
          <w:p w14:paraId="3C797430"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30</w:t>
            </w:r>
          </w:p>
        </w:tc>
        <w:tc>
          <w:tcPr>
            <w:tcW w:w="1192" w:type="dxa"/>
            <w:tcBorders>
              <w:top w:val="nil"/>
              <w:bottom w:val="nil"/>
            </w:tcBorders>
            <w:shd w:val="clear" w:color="auto" w:fill="FFFFFF"/>
          </w:tcPr>
          <w:p w14:paraId="1A6B2AC9"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41,90</w:t>
            </w:r>
          </w:p>
        </w:tc>
        <w:tc>
          <w:tcPr>
            <w:tcW w:w="992" w:type="dxa"/>
            <w:tcBorders>
              <w:top w:val="nil"/>
              <w:bottom w:val="nil"/>
            </w:tcBorders>
            <w:shd w:val="clear" w:color="auto" w:fill="FFFFFF"/>
          </w:tcPr>
          <w:p w14:paraId="1C55103A"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1257,00</w:t>
            </w:r>
          </w:p>
        </w:tc>
        <w:tc>
          <w:tcPr>
            <w:tcW w:w="992" w:type="dxa"/>
            <w:tcBorders>
              <w:top w:val="nil"/>
              <w:bottom w:val="nil"/>
            </w:tcBorders>
            <w:shd w:val="clear" w:color="auto" w:fill="FFFFFF"/>
          </w:tcPr>
          <w:p w14:paraId="065C452F" w14:textId="77777777" w:rsidR="00A76666" w:rsidRPr="00A76666" w:rsidRDefault="00A76666" w:rsidP="00A76666">
            <w:pPr>
              <w:autoSpaceDE w:val="0"/>
              <w:autoSpaceDN w:val="0"/>
              <w:adjustRightInd w:val="0"/>
              <w:ind w:left="60" w:right="60"/>
              <w:jc w:val="right"/>
              <w:rPr>
                <w:rFonts w:ascii="Arial" w:hAnsi="Arial" w:cs="Arial"/>
              </w:rPr>
            </w:pPr>
          </w:p>
        </w:tc>
        <w:tc>
          <w:tcPr>
            <w:tcW w:w="709" w:type="dxa"/>
            <w:tcBorders>
              <w:top w:val="nil"/>
              <w:bottom w:val="nil"/>
            </w:tcBorders>
            <w:shd w:val="clear" w:color="auto" w:fill="FFFFFF"/>
          </w:tcPr>
          <w:p w14:paraId="1CD6D3D3" w14:textId="77777777" w:rsidR="00A76666" w:rsidRPr="00A76666" w:rsidRDefault="00A76666" w:rsidP="00A76666">
            <w:pPr>
              <w:autoSpaceDE w:val="0"/>
              <w:autoSpaceDN w:val="0"/>
              <w:adjustRightInd w:val="0"/>
              <w:ind w:left="60" w:right="60"/>
              <w:jc w:val="right"/>
              <w:rPr>
                <w:rFonts w:ascii="Arial" w:hAnsi="Arial" w:cs="Arial"/>
              </w:rPr>
            </w:pPr>
          </w:p>
        </w:tc>
      </w:tr>
      <w:tr w:rsidR="00A76666" w:rsidRPr="00A76666" w14:paraId="7897685C" w14:textId="77777777" w:rsidTr="006A343B">
        <w:trPr>
          <w:cantSplit/>
          <w:trHeight w:val="339"/>
        </w:trPr>
        <w:tc>
          <w:tcPr>
            <w:tcW w:w="1843" w:type="dxa"/>
            <w:vMerge/>
            <w:tcBorders>
              <w:top w:val="nil"/>
              <w:bottom w:val="single" w:sz="4" w:space="0" w:color="auto"/>
            </w:tcBorders>
            <w:shd w:val="clear" w:color="auto" w:fill="FFFFFF"/>
          </w:tcPr>
          <w:p w14:paraId="3A992F59" w14:textId="77777777" w:rsidR="00A76666" w:rsidRPr="00A76666" w:rsidRDefault="00A76666" w:rsidP="00A76666">
            <w:pPr>
              <w:autoSpaceDE w:val="0"/>
              <w:autoSpaceDN w:val="0"/>
              <w:adjustRightInd w:val="0"/>
              <w:rPr>
                <w:rFonts w:ascii="Arial" w:hAnsi="Arial" w:cs="Arial"/>
              </w:rPr>
            </w:pPr>
          </w:p>
        </w:tc>
        <w:tc>
          <w:tcPr>
            <w:tcW w:w="1276" w:type="dxa"/>
            <w:tcBorders>
              <w:top w:val="nil"/>
              <w:bottom w:val="single" w:sz="4" w:space="0" w:color="auto"/>
            </w:tcBorders>
            <w:shd w:val="clear" w:color="auto" w:fill="FFFFFF"/>
          </w:tcPr>
          <w:p w14:paraId="21BA4D10"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Total</w:t>
            </w:r>
          </w:p>
        </w:tc>
        <w:tc>
          <w:tcPr>
            <w:tcW w:w="431" w:type="dxa"/>
            <w:tcBorders>
              <w:top w:val="nil"/>
              <w:bottom w:val="single" w:sz="4" w:space="0" w:color="auto"/>
            </w:tcBorders>
            <w:shd w:val="clear" w:color="auto" w:fill="FFFFFF"/>
          </w:tcPr>
          <w:p w14:paraId="032B2F97"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60</w:t>
            </w:r>
          </w:p>
        </w:tc>
        <w:tc>
          <w:tcPr>
            <w:tcW w:w="1192" w:type="dxa"/>
            <w:tcBorders>
              <w:top w:val="nil"/>
              <w:bottom w:val="single" w:sz="4" w:space="0" w:color="auto"/>
            </w:tcBorders>
            <w:shd w:val="clear" w:color="auto" w:fill="FFFFFF"/>
            <w:vAlign w:val="center"/>
          </w:tcPr>
          <w:p w14:paraId="2ACD5FFD" w14:textId="77777777" w:rsidR="00A76666" w:rsidRPr="00A76666" w:rsidRDefault="00A76666" w:rsidP="00A76666">
            <w:pPr>
              <w:autoSpaceDE w:val="0"/>
              <w:autoSpaceDN w:val="0"/>
              <w:adjustRightInd w:val="0"/>
              <w:rPr>
                <w:rFonts w:ascii="Arial" w:hAnsi="Arial" w:cs="Arial"/>
              </w:rPr>
            </w:pPr>
          </w:p>
        </w:tc>
        <w:tc>
          <w:tcPr>
            <w:tcW w:w="992" w:type="dxa"/>
            <w:tcBorders>
              <w:top w:val="nil"/>
              <w:bottom w:val="single" w:sz="4" w:space="0" w:color="auto"/>
            </w:tcBorders>
            <w:shd w:val="clear" w:color="auto" w:fill="FFFFFF"/>
            <w:vAlign w:val="center"/>
          </w:tcPr>
          <w:p w14:paraId="23E8463B" w14:textId="77777777" w:rsidR="00A76666" w:rsidRPr="00A76666" w:rsidRDefault="00A76666" w:rsidP="00A76666">
            <w:pPr>
              <w:autoSpaceDE w:val="0"/>
              <w:autoSpaceDN w:val="0"/>
              <w:adjustRightInd w:val="0"/>
              <w:rPr>
                <w:rFonts w:ascii="Arial" w:hAnsi="Arial" w:cs="Arial"/>
              </w:rPr>
            </w:pPr>
          </w:p>
        </w:tc>
        <w:tc>
          <w:tcPr>
            <w:tcW w:w="992" w:type="dxa"/>
            <w:tcBorders>
              <w:top w:val="nil"/>
              <w:bottom w:val="single" w:sz="4" w:space="0" w:color="auto"/>
            </w:tcBorders>
            <w:shd w:val="clear" w:color="auto" w:fill="FFFFFF"/>
          </w:tcPr>
          <w:p w14:paraId="20DAFD55" w14:textId="77777777" w:rsidR="00A76666" w:rsidRPr="00A76666" w:rsidRDefault="00A76666" w:rsidP="00A76666">
            <w:pPr>
              <w:autoSpaceDE w:val="0"/>
              <w:autoSpaceDN w:val="0"/>
              <w:adjustRightInd w:val="0"/>
              <w:rPr>
                <w:rFonts w:ascii="Arial" w:hAnsi="Arial" w:cs="Arial"/>
              </w:rPr>
            </w:pPr>
          </w:p>
        </w:tc>
        <w:tc>
          <w:tcPr>
            <w:tcW w:w="709" w:type="dxa"/>
            <w:tcBorders>
              <w:top w:val="nil"/>
              <w:bottom w:val="single" w:sz="4" w:space="0" w:color="auto"/>
            </w:tcBorders>
            <w:shd w:val="clear" w:color="auto" w:fill="FFFFFF"/>
          </w:tcPr>
          <w:p w14:paraId="0C356CB1" w14:textId="77777777" w:rsidR="00A76666" w:rsidRPr="00A76666" w:rsidRDefault="00A76666" w:rsidP="00A76666">
            <w:pPr>
              <w:autoSpaceDE w:val="0"/>
              <w:autoSpaceDN w:val="0"/>
              <w:adjustRightInd w:val="0"/>
              <w:rPr>
                <w:rFonts w:ascii="Arial" w:hAnsi="Arial" w:cs="Arial"/>
              </w:rPr>
            </w:pPr>
          </w:p>
        </w:tc>
      </w:tr>
      <w:tr w:rsidR="00A76666" w:rsidRPr="00A76666" w14:paraId="1B3C7FA9" w14:textId="77777777" w:rsidTr="006A343B">
        <w:trPr>
          <w:cantSplit/>
          <w:trHeight w:val="324"/>
        </w:trPr>
        <w:tc>
          <w:tcPr>
            <w:tcW w:w="1843" w:type="dxa"/>
            <w:vMerge w:val="restart"/>
            <w:tcBorders>
              <w:top w:val="single" w:sz="4" w:space="0" w:color="auto"/>
              <w:bottom w:val="nil"/>
            </w:tcBorders>
            <w:shd w:val="clear" w:color="auto" w:fill="FFFFFF"/>
          </w:tcPr>
          <w:p w14:paraId="638B9C1D"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 xml:space="preserve">Scale total </w:t>
            </w:r>
          </w:p>
        </w:tc>
        <w:tc>
          <w:tcPr>
            <w:tcW w:w="1276" w:type="dxa"/>
            <w:tcBorders>
              <w:top w:val="single" w:sz="4" w:space="0" w:color="auto"/>
              <w:bottom w:val="nil"/>
            </w:tcBorders>
            <w:shd w:val="clear" w:color="auto" w:fill="FFFFFF"/>
          </w:tcPr>
          <w:p w14:paraId="7DF0E6C3"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Control</w:t>
            </w:r>
          </w:p>
        </w:tc>
        <w:tc>
          <w:tcPr>
            <w:tcW w:w="431" w:type="dxa"/>
            <w:tcBorders>
              <w:top w:val="single" w:sz="4" w:space="0" w:color="auto"/>
              <w:bottom w:val="nil"/>
            </w:tcBorders>
            <w:shd w:val="clear" w:color="auto" w:fill="FFFFFF"/>
          </w:tcPr>
          <w:p w14:paraId="1DD1CC11"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30</w:t>
            </w:r>
          </w:p>
        </w:tc>
        <w:tc>
          <w:tcPr>
            <w:tcW w:w="1192" w:type="dxa"/>
            <w:tcBorders>
              <w:top w:val="single" w:sz="4" w:space="0" w:color="auto"/>
              <w:bottom w:val="nil"/>
            </w:tcBorders>
            <w:shd w:val="clear" w:color="auto" w:fill="FFFFFF"/>
          </w:tcPr>
          <w:p w14:paraId="148E5A28"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17,70</w:t>
            </w:r>
          </w:p>
        </w:tc>
        <w:tc>
          <w:tcPr>
            <w:tcW w:w="992" w:type="dxa"/>
            <w:tcBorders>
              <w:top w:val="single" w:sz="4" w:space="0" w:color="auto"/>
              <w:bottom w:val="nil"/>
            </w:tcBorders>
            <w:shd w:val="clear" w:color="auto" w:fill="FFFFFF"/>
          </w:tcPr>
          <w:p w14:paraId="342569ED"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531,00</w:t>
            </w:r>
          </w:p>
        </w:tc>
        <w:tc>
          <w:tcPr>
            <w:tcW w:w="992" w:type="dxa"/>
            <w:tcBorders>
              <w:top w:val="single" w:sz="4" w:space="0" w:color="auto"/>
              <w:bottom w:val="nil"/>
            </w:tcBorders>
            <w:shd w:val="clear" w:color="auto" w:fill="FFFFFF"/>
          </w:tcPr>
          <w:p w14:paraId="1A5D882F"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66,000</w:t>
            </w:r>
          </w:p>
        </w:tc>
        <w:tc>
          <w:tcPr>
            <w:tcW w:w="709" w:type="dxa"/>
            <w:tcBorders>
              <w:top w:val="single" w:sz="4" w:space="0" w:color="auto"/>
              <w:bottom w:val="nil"/>
            </w:tcBorders>
            <w:shd w:val="clear" w:color="auto" w:fill="FFFFFF"/>
          </w:tcPr>
          <w:p w14:paraId="113E39CF"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,000</w:t>
            </w:r>
          </w:p>
        </w:tc>
      </w:tr>
      <w:tr w:rsidR="00A76666" w:rsidRPr="00A76666" w14:paraId="45D93FFB" w14:textId="77777777" w:rsidTr="00A76666">
        <w:trPr>
          <w:cantSplit/>
          <w:trHeight w:val="339"/>
        </w:trPr>
        <w:tc>
          <w:tcPr>
            <w:tcW w:w="1843" w:type="dxa"/>
            <w:vMerge/>
            <w:tcBorders>
              <w:top w:val="nil"/>
              <w:bottom w:val="nil"/>
            </w:tcBorders>
            <w:shd w:val="clear" w:color="auto" w:fill="FFFFFF"/>
          </w:tcPr>
          <w:p w14:paraId="7AFA387A" w14:textId="77777777" w:rsidR="00A76666" w:rsidRPr="00A76666" w:rsidRDefault="00A76666" w:rsidP="00A76666">
            <w:pPr>
              <w:autoSpaceDE w:val="0"/>
              <w:autoSpaceDN w:val="0"/>
              <w:adjustRightInd w:val="0"/>
              <w:rPr>
                <w:rFonts w:ascii="Arial" w:hAnsi="Arial" w:cs="Arial"/>
              </w:rPr>
            </w:pPr>
          </w:p>
        </w:tc>
        <w:tc>
          <w:tcPr>
            <w:tcW w:w="1276" w:type="dxa"/>
            <w:tcBorders>
              <w:top w:val="nil"/>
              <w:bottom w:val="nil"/>
            </w:tcBorders>
            <w:shd w:val="clear" w:color="auto" w:fill="FFFFFF"/>
          </w:tcPr>
          <w:p w14:paraId="6C55A876"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Experiment</w:t>
            </w:r>
          </w:p>
        </w:tc>
        <w:tc>
          <w:tcPr>
            <w:tcW w:w="431" w:type="dxa"/>
            <w:tcBorders>
              <w:top w:val="nil"/>
              <w:bottom w:val="nil"/>
            </w:tcBorders>
            <w:shd w:val="clear" w:color="auto" w:fill="FFFFFF"/>
          </w:tcPr>
          <w:p w14:paraId="2D2CB8B8"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30</w:t>
            </w:r>
          </w:p>
        </w:tc>
        <w:tc>
          <w:tcPr>
            <w:tcW w:w="1192" w:type="dxa"/>
            <w:tcBorders>
              <w:top w:val="nil"/>
              <w:bottom w:val="nil"/>
            </w:tcBorders>
            <w:shd w:val="clear" w:color="auto" w:fill="FFFFFF"/>
          </w:tcPr>
          <w:p w14:paraId="27B73C71"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43,30</w:t>
            </w:r>
          </w:p>
        </w:tc>
        <w:tc>
          <w:tcPr>
            <w:tcW w:w="992" w:type="dxa"/>
            <w:tcBorders>
              <w:top w:val="nil"/>
              <w:bottom w:val="nil"/>
            </w:tcBorders>
            <w:shd w:val="clear" w:color="auto" w:fill="FFFFFF"/>
          </w:tcPr>
          <w:p w14:paraId="3B968D79"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1299,00</w:t>
            </w:r>
          </w:p>
        </w:tc>
        <w:tc>
          <w:tcPr>
            <w:tcW w:w="992" w:type="dxa"/>
            <w:tcBorders>
              <w:top w:val="nil"/>
              <w:bottom w:val="nil"/>
            </w:tcBorders>
            <w:shd w:val="clear" w:color="auto" w:fill="FFFFFF"/>
          </w:tcPr>
          <w:p w14:paraId="19BE2D4E" w14:textId="77777777" w:rsidR="00A76666" w:rsidRPr="00A76666" w:rsidRDefault="00A76666" w:rsidP="00A76666">
            <w:pPr>
              <w:autoSpaceDE w:val="0"/>
              <w:autoSpaceDN w:val="0"/>
              <w:adjustRightInd w:val="0"/>
              <w:ind w:left="60" w:right="60"/>
              <w:jc w:val="right"/>
              <w:rPr>
                <w:rFonts w:ascii="Arial" w:hAnsi="Arial" w:cs="Arial"/>
              </w:rPr>
            </w:pPr>
          </w:p>
        </w:tc>
        <w:tc>
          <w:tcPr>
            <w:tcW w:w="709" w:type="dxa"/>
            <w:tcBorders>
              <w:top w:val="nil"/>
              <w:bottom w:val="nil"/>
            </w:tcBorders>
            <w:shd w:val="clear" w:color="auto" w:fill="FFFFFF"/>
          </w:tcPr>
          <w:p w14:paraId="2FDCD4B7" w14:textId="77777777" w:rsidR="00A76666" w:rsidRPr="00A76666" w:rsidRDefault="00A76666" w:rsidP="00A76666">
            <w:pPr>
              <w:autoSpaceDE w:val="0"/>
              <w:autoSpaceDN w:val="0"/>
              <w:adjustRightInd w:val="0"/>
              <w:ind w:left="60" w:right="60"/>
              <w:jc w:val="right"/>
              <w:rPr>
                <w:rFonts w:ascii="Arial" w:hAnsi="Arial" w:cs="Arial"/>
              </w:rPr>
            </w:pPr>
          </w:p>
        </w:tc>
      </w:tr>
      <w:tr w:rsidR="00A76666" w:rsidRPr="00A76666" w14:paraId="54D5D1E5" w14:textId="77777777" w:rsidTr="00A76666">
        <w:trPr>
          <w:cantSplit/>
          <w:trHeight w:val="339"/>
        </w:trPr>
        <w:tc>
          <w:tcPr>
            <w:tcW w:w="1843" w:type="dxa"/>
            <w:vMerge/>
            <w:tcBorders>
              <w:top w:val="nil"/>
            </w:tcBorders>
            <w:shd w:val="clear" w:color="auto" w:fill="FFFFFF"/>
          </w:tcPr>
          <w:p w14:paraId="3A784F4F" w14:textId="77777777" w:rsidR="00A76666" w:rsidRPr="00A76666" w:rsidRDefault="00A76666" w:rsidP="00A76666">
            <w:pPr>
              <w:autoSpaceDE w:val="0"/>
              <w:autoSpaceDN w:val="0"/>
              <w:adjustRightInd w:val="0"/>
              <w:rPr>
                <w:rFonts w:ascii="Arial" w:hAnsi="Arial" w:cs="Arial"/>
              </w:rPr>
            </w:pPr>
          </w:p>
        </w:tc>
        <w:tc>
          <w:tcPr>
            <w:tcW w:w="1276" w:type="dxa"/>
            <w:tcBorders>
              <w:top w:val="nil"/>
            </w:tcBorders>
            <w:shd w:val="clear" w:color="auto" w:fill="FFFFFF"/>
          </w:tcPr>
          <w:p w14:paraId="34875C59" w14:textId="77777777" w:rsidR="00A76666" w:rsidRPr="00A76666" w:rsidRDefault="00A76666" w:rsidP="00A76666">
            <w:pPr>
              <w:autoSpaceDE w:val="0"/>
              <w:autoSpaceDN w:val="0"/>
              <w:adjustRightInd w:val="0"/>
              <w:ind w:left="60" w:right="60"/>
              <w:rPr>
                <w:rFonts w:ascii="Arial" w:hAnsi="Arial" w:cs="Arial"/>
              </w:rPr>
            </w:pPr>
            <w:r w:rsidRPr="00A76666">
              <w:rPr>
                <w:rFonts w:ascii="Arial" w:hAnsi="Arial" w:cs="Arial"/>
              </w:rPr>
              <w:t>Total</w:t>
            </w:r>
          </w:p>
        </w:tc>
        <w:tc>
          <w:tcPr>
            <w:tcW w:w="431" w:type="dxa"/>
            <w:tcBorders>
              <w:top w:val="nil"/>
            </w:tcBorders>
            <w:shd w:val="clear" w:color="auto" w:fill="FFFFFF"/>
          </w:tcPr>
          <w:p w14:paraId="47EE8338" w14:textId="77777777" w:rsidR="00A76666" w:rsidRPr="00A76666" w:rsidRDefault="00A76666" w:rsidP="00A76666">
            <w:pPr>
              <w:autoSpaceDE w:val="0"/>
              <w:autoSpaceDN w:val="0"/>
              <w:adjustRightInd w:val="0"/>
              <w:ind w:left="60" w:right="60"/>
              <w:jc w:val="right"/>
              <w:rPr>
                <w:rFonts w:ascii="Arial" w:hAnsi="Arial" w:cs="Arial"/>
              </w:rPr>
            </w:pPr>
            <w:r w:rsidRPr="00A76666">
              <w:rPr>
                <w:rFonts w:ascii="Arial" w:hAnsi="Arial" w:cs="Arial"/>
              </w:rPr>
              <w:t>60</w:t>
            </w:r>
          </w:p>
        </w:tc>
        <w:tc>
          <w:tcPr>
            <w:tcW w:w="1192" w:type="dxa"/>
            <w:tcBorders>
              <w:top w:val="nil"/>
            </w:tcBorders>
            <w:shd w:val="clear" w:color="auto" w:fill="FFFFFF"/>
            <w:vAlign w:val="center"/>
          </w:tcPr>
          <w:p w14:paraId="242CE0B9" w14:textId="77777777" w:rsidR="00A76666" w:rsidRPr="00A76666" w:rsidRDefault="00A76666" w:rsidP="00A76666">
            <w:pPr>
              <w:autoSpaceDE w:val="0"/>
              <w:autoSpaceDN w:val="0"/>
              <w:adjustRightInd w:val="0"/>
              <w:rPr>
                <w:rFonts w:ascii="Arial" w:hAnsi="Arial" w:cs="Arial"/>
              </w:rPr>
            </w:pPr>
          </w:p>
        </w:tc>
        <w:tc>
          <w:tcPr>
            <w:tcW w:w="992" w:type="dxa"/>
            <w:tcBorders>
              <w:top w:val="nil"/>
            </w:tcBorders>
            <w:shd w:val="clear" w:color="auto" w:fill="FFFFFF"/>
            <w:vAlign w:val="center"/>
          </w:tcPr>
          <w:p w14:paraId="68B5E9D4" w14:textId="77777777" w:rsidR="00A76666" w:rsidRPr="00A76666" w:rsidRDefault="00A76666" w:rsidP="00A76666">
            <w:pPr>
              <w:autoSpaceDE w:val="0"/>
              <w:autoSpaceDN w:val="0"/>
              <w:adjustRightInd w:val="0"/>
              <w:rPr>
                <w:rFonts w:ascii="Arial" w:hAnsi="Arial" w:cs="Arial"/>
              </w:rPr>
            </w:pPr>
          </w:p>
        </w:tc>
        <w:tc>
          <w:tcPr>
            <w:tcW w:w="992" w:type="dxa"/>
            <w:tcBorders>
              <w:top w:val="nil"/>
            </w:tcBorders>
            <w:shd w:val="clear" w:color="auto" w:fill="FFFFFF"/>
          </w:tcPr>
          <w:p w14:paraId="25D854F1" w14:textId="77777777" w:rsidR="00A76666" w:rsidRPr="00A76666" w:rsidRDefault="00A76666" w:rsidP="00A76666">
            <w:pPr>
              <w:autoSpaceDE w:val="0"/>
              <w:autoSpaceDN w:val="0"/>
              <w:adjustRightInd w:val="0"/>
              <w:rPr>
                <w:rFonts w:ascii="Arial" w:hAnsi="Arial" w:cs="Arial"/>
              </w:rPr>
            </w:pPr>
          </w:p>
        </w:tc>
        <w:tc>
          <w:tcPr>
            <w:tcW w:w="709" w:type="dxa"/>
            <w:tcBorders>
              <w:top w:val="nil"/>
            </w:tcBorders>
            <w:shd w:val="clear" w:color="auto" w:fill="FFFFFF"/>
          </w:tcPr>
          <w:p w14:paraId="773F5CBE" w14:textId="77777777" w:rsidR="00A76666" w:rsidRPr="00A76666" w:rsidRDefault="00A76666" w:rsidP="00A76666">
            <w:pPr>
              <w:autoSpaceDE w:val="0"/>
              <w:autoSpaceDN w:val="0"/>
              <w:adjustRightInd w:val="0"/>
              <w:rPr>
                <w:rFonts w:ascii="Arial" w:hAnsi="Arial" w:cs="Arial"/>
              </w:rPr>
            </w:pPr>
          </w:p>
        </w:tc>
      </w:tr>
    </w:tbl>
    <w:p w14:paraId="29E2152F" w14:textId="77777777" w:rsidR="00A76666" w:rsidRPr="00A76666" w:rsidRDefault="00A76666" w:rsidP="00A76666">
      <w:pPr>
        <w:pStyle w:val="Body"/>
        <w:spacing w:after="0"/>
        <w:rPr>
          <w:rFonts w:ascii="Arial" w:hAnsi="Arial" w:cs="Arial"/>
        </w:rPr>
      </w:pPr>
      <w:r w:rsidRPr="00A76666">
        <w:rPr>
          <w:rFonts w:ascii="Arial" w:hAnsi="Arial" w:cs="Arial"/>
        </w:rPr>
        <w:t xml:space="preserve">The results of the post-test achievement scores (U-test) of middle school students according to the groups are given in Table </w:t>
      </w:r>
      <w:r w:rsidR="00836659">
        <w:rPr>
          <w:rFonts w:ascii="Arial" w:hAnsi="Arial" w:cs="Arial"/>
        </w:rPr>
        <w:t>6</w:t>
      </w:r>
      <w:r w:rsidRPr="00A76666">
        <w:rPr>
          <w:rFonts w:ascii="Arial" w:hAnsi="Arial" w:cs="Arial"/>
        </w:rPr>
        <w:t>. It was found that the post-test scores of sixth  grade students from the general values scale showed a significant difference between the experimental and control groups in favor of the experimental group [U=66,000; p&lt;.05]. It can be said that the post-test scores of the experimental group, in which value-themed digital stories were shown, were better than the post-test scores of the control group, which continued their routine practices. When the post-test scores were compared in terms of the sub-dimensions of the scale, it was found that there was a significant difference between the experimental and control groups in the sensitivity sub-dimension in favor of the experimental group [U=141,000; p&lt;.05]. In the responsibility sub-dimension, a significant difference was found in favor of the experimental group [U=266,500; p&lt;.05]. Likewise, a significant difference was found in favor of the experimental group in the reliability sub-dimension [U=108,000; p&lt;.05]. These findings indicate that the experimental group scored higher than the control group in terms of post-test scores from the general and sub-dimensions of the value scale.</w:t>
      </w:r>
    </w:p>
    <w:p w14:paraId="6153817E" w14:textId="77777777" w:rsidR="00790ADA" w:rsidRPr="00FB3A86" w:rsidRDefault="00790ADA" w:rsidP="00441B6F">
      <w:pPr>
        <w:pStyle w:val="Body"/>
        <w:spacing w:after="0"/>
        <w:rPr>
          <w:rFonts w:ascii="Arial" w:hAnsi="Arial" w:cs="Arial"/>
        </w:rPr>
      </w:pPr>
    </w:p>
    <w:p w14:paraId="5B9B9B4F" w14:textId="77777777" w:rsidR="00B01FCD" w:rsidRDefault="00000F8F" w:rsidP="00441B6F">
      <w:pPr>
        <w:pStyle w:val="ConcHead"/>
        <w:spacing w:after="0"/>
        <w:jc w:val="both"/>
        <w:rPr>
          <w:rFonts w:ascii="Arial" w:hAnsi="Arial" w:cs="Arial"/>
        </w:rPr>
      </w:pPr>
      <w:r>
        <w:rPr>
          <w:rFonts w:ascii="Arial" w:hAnsi="Arial" w:cs="Arial"/>
        </w:rPr>
        <w:t xml:space="preserve">4. </w:t>
      </w:r>
      <w:r w:rsidR="00021CB3">
        <w:rPr>
          <w:rFonts w:ascii="Arial" w:hAnsi="Arial" w:cs="Arial"/>
        </w:rPr>
        <w:t>discussion</w:t>
      </w:r>
      <w:r w:rsidR="00021CB3" w:rsidRPr="00FB3A86">
        <w:rPr>
          <w:rFonts w:ascii="Arial" w:hAnsi="Arial" w:cs="Arial"/>
        </w:rPr>
        <w:t xml:space="preserve"> </w:t>
      </w:r>
      <w:r w:rsidR="00021CB3">
        <w:rPr>
          <w:rFonts w:ascii="Arial" w:hAnsi="Arial" w:cs="Arial"/>
        </w:rPr>
        <w:t xml:space="preserve">and </w:t>
      </w:r>
      <w:r w:rsidR="00B01FCD" w:rsidRPr="00FB3A86">
        <w:rPr>
          <w:rFonts w:ascii="Arial" w:hAnsi="Arial" w:cs="Arial"/>
        </w:rPr>
        <w:t>Conclusion</w:t>
      </w:r>
    </w:p>
    <w:p w14:paraId="7BA20C0C" w14:textId="77777777" w:rsidR="00790ADA" w:rsidRPr="00FB3A86" w:rsidRDefault="00790ADA" w:rsidP="00441B6F">
      <w:pPr>
        <w:pStyle w:val="ConcHead"/>
        <w:spacing w:after="0"/>
        <w:jc w:val="both"/>
        <w:rPr>
          <w:rFonts w:ascii="Arial" w:hAnsi="Arial" w:cs="Arial"/>
        </w:rPr>
      </w:pPr>
    </w:p>
    <w:p w14:paraId="12B52D36" w14:textId="256D6111" w:rsidR="00A76666" w:rsidRPr="00A76666" w:rsidRDefault="00A76666" w:rsidP="00A76666">
      <w:pPr>
        <w:pStyle w:val="Body"/>
        <w:rPr>
          <w:rFonts w:ascii="Arial" w:hAnsi="Arial" w:cs="Arial"/>
        </w:rPr>
      </w:pPr>
      <w:r w:rsidRPr="00A76666">
        <w:rPr>
          <w:rFonts w:ascii="Arial" w:hAnsi="Arial" w:cs="Arial"/>
        </w:rPr>
        <w:t>In the study, the effect of value-themed digital stories created for the social studies course on sixth graders’ attitudes towards values was</w:t>
      </w:r>
      <w:r w:rsidR="00D472F1">
        <w:rPr>
          <w:rFonts w:ascii="Arial" w:hAnsi="Arial" w:cs="Arial"/>
        </w:rPr>
        <w:t xml:space="preserve"> </w:t>
      </w:r>
      <w:r w:rsidR="00D472F1" w:rsidRPr="00D472F1">
        <w:rPr>
          <w:rFonts w:ascii="Arial" w:hAnsi="Arial" w:cs="Arial"/>
        </w:rPr>
        <w:t>examined</w:t>
      </w:r>
      <w:r w:rsidRPr="00A76666">
        <w:rPr>
          <w:rFonts w:ascii="Arial" w:hAnsi="Arial" w:cs="Arial"/>
        </w:rPr>
        <w:t xml:space="preserve">. In this study, we found that the attitude scale developed for values did not show a statistically significant difference between the pre-test scores of the experimental group and control group.  Both groups were at a similar level in terms of attitudes towards values before the intervention. When the post-test scores of the experimental group and the control group were compared, a significant increase was found in favor of the experimental group. This finding was interpreted as that digital stories are effective in increasing students' attitudes positively in teaching abstract concepts such as value. When the literature was reviewed, no research examining the effect of value-containing digital stories on students' attitudes towards values at the middle school level was found. However, it is possible to find many studies showing that digital stories positively affect students' affective areas in the literature. For example, </w:t>
      </w:r>
      <w:proofErr w:type="spellStart"/>
      <w:r w:rsidRPr="00A76666">
        <w:rPr>
          <w:rFonts w:ascii="Arial" w:hAnsi="Arial" w:cs="Arial"/>
        </w:rPr>
        <w:t>Sarıtepeci</w:t>
      </w:r>
      <w:proofErr w:type="spellEnd"/>
      <w:r w:rsidRPr="00A76666">
        <w:rPr>
          <w:rFonts w:ascii="Arial" w:hAnsi="Arial" w:cs="Arial"/>
        </w:rPr>
        <w:t xml:space="preserve"> (2016) found that digital stories positively affected students' motivation and attitudes. This situation was explained especially with the active participation of students. </w:t>
      </w:r>
      <w:proofErr w:type="spellStart"/>
      <w:r w:rsidRPr="00A76666">
        <w:rPr>
          <w:rFonts w:ascii="Arial" w:hAnsi="Arial" w:cs="Arial"/>
        </w:rPr>
        <w:t>Başçı-Namlı</w:t>
      </w:r>
      <w:proofErr w:type="spellEnd"/>
      <w:r w:rsidRPr="00A76666">
        <w:rPr>
          <w:rFonts w:ascii="Arial" w:hAnsi="Arial" w:cs="Arial"/>
        </w:rPr>
        <w:t xml:space="preserve">, et al. (2023) found that digital stories prepared within the scope of the Global Connections learning area in the 4th grade of primary school were effective in increasing students' motivation. In addition, the authors found that digital stories positively affected students' attitudes towards technology. Similarly, in a study by </w:t>
      </w:r>
      <w:proofErr w:type="spellStart"/>
      <w:r w:rsidRPr="00A76666">
        <w:rPr>
          <w:rFonts w:ascii="Arial" w:hAnsi="Arial" w:cs="Arial"/>
        </w:rPr>
        <w:t>Demir</w:t>
      </w:r>
      <w:proofErr w:type="spellEnd"/>
      <w:r w:rsidRPr="00A76666">
        <w:rPr>
          <w:rFonts w:ascii="Arial" w:hAnsi="Arial" w:cs="Arial"/>
        </w:rPr>
        <w:t xml:space="preserve"> (2019), it was found that digital stories positively affected the motivation and attitudes of fifth grade students. In the study conducted by </w:t>
      </w:r>
      <w:proofErr w:type="spellStart"/>
      <w:r w:rsidRPr="00A76666">
        <w:rPr>
          <w:rFonts w:ascii="Arial" w:hAnsi="Arial" w:cs="Arial"/>
        </w:rPr>
        <w:t>Selanik</w:t>
      </w:r>
      <w:proofErr w:type="spellEnd"/>
      <w:r w:rsidRPr="00A76666">
        <w:rPr>
          <w:rFonts w:ascii="Arial" w:hAnsi="Arial" w:cs="Arial"/>
        </w:rPr>
        <w:t xml:space="preserve">-Ay (2020), it was determined that digital stories made a positive contribution to the students' affective areas. In a study by </w:t>
      </w:r>
      <w:proofErr w:type="spellStart"/>
      <w:r w:rsidRPr="00A76666">
        <w:rPr>
          <w:rFonts w:ascii="Arial" w:hAnsi="Arial" w:cs="Arial"/>
        </w:rPr>
        <w:t>Atıcı</w:t>
      </w:r>
      <w:proofErr w:type="spellEnd"/>
      <w:r w:rsidRPr="00A76666">
        <w:rPr>
          <w:rFonts w:ascii="Arial" w:hAnsi="Arial" w:cs="Arial"/>
        </w:rPr>
        <w:t xml:space="preserve"> and </w:t>
      </w:r>
      <w:proofErr w:type="spellStart"/>
      <w:r w:rsidRPr="00A76666">
        <w:rPr>
          <w:rFonts w:ascii="Arial" w:hAnsi="Arial" w:cs="Arial"/>
        </w:rPr>
        <w:t>Yürük</w:t>
      </w:r>
      <w:proofErr w:type="spellEnd"/>
      <w:r w:rsidRPr="00A76666">
        <w:rPr>
          <w:rFonts w:ascii="Arial" w:hAnsi="Arial" w:cs="Arial"/>
        </w:rPr>
        <w:t xml:space="preserve"> (2017), it was found that digital stories were an effective educational tool in imparting values. </w:t>
      </w:r>
      <w:proofErr w:type="spellStart"/>
      <w:r w:rsidRPr="00A76666">
        <w:rPr>
          <w:rFonts w:ascii="Arial" w:hAnsi="Arial" w:cs="Arial"/>
        </w:rPr>
        <w:t>Kutlucan</w:t>
      </w:r>
      <w:proofErr w:type="spellEnd"/>
      <w:r w:rsidRPr="00A76666">
        <w:rPr>
          <w:rFonts w:ascii="Arial" w:hAnsi="Arial" w:cs="Arial"/>
        </w:rPr>
        <w:t>, et al. (2019) found that digital stories prepared by students themselves were effective in imparting values in their research conducted as an action research.</w:t>
      </w:r>
    </w:p>
    <w:p w14:paraId="4B94260A" w14:textId="77777777" w:rsidR="00A76666" w:rsidRPr="00A76666" w:rsidRDefault="00A76666" w:rsidP="00A76666">
      <w:pPr>
        <w:pStyle w:val="Body"/>
        <w:rPr>
          <w:rFonts w:ascii="Arial" w:hAnsi="Arial" w:cs="Arial"/>
        </w:rPr>
      </w:pPr>
      <w:r w:rsidRPr="00A76666">
        <w:rPr>
          <w:rFonts w:ascii="Arial" w:hAnsi="Arial" w:cs="Arial"/>
        </w:rPr>
        <w:t xml:space="preserve">Digital stories do not only contribute to the affective areas of students; they also contribute positively to cognitive and psychomotor areas. In a study by </w:t>
      </w:r>
      <w:proofErr w:type="spellStart"/>
      <w:r w:rsidRPr="00A76666">
        <w:rPr>
          <w:rFonts w:ascii="Arial" w:hAnsi="Arial" w:cs="Arial"/>
        </w:rPr>
        <w:t>Başcı-Namlı</w:t>
      </w:r>
      <w:proofErr w:type="spellEnd"/>
      <w:r w:rsidRPr="00A76666">
        <w:rPr>
          <w:rFonts w:ascii="Arial" w:hAnsi="Arial" w:cs="Arial"/>
        </w:rPr>
        <w:t xml:space="preserve">, et al. (2023), it was found that digital stories contribute to permanent learning as well as increasing academic success. In another study conducted by </w:t>
      </w:r>
      <w:proofErr w:type="spellStart"/>
      <w:r w:rsidRPr="00A76666">
        <w:rPr>
          <w:rFonts w:ascii="Arial" w:hAnsi="Arial" w:cs="Arial"/>
        </w:rPr>
        <w:t>Demir</w:t>
      </w:r>
      <w:proofErr w:type="spellEnd"/>
      <w:r w:rsidRPr="00A76666">
        <w:rPr>
          <w:rFonts w:ascii="Arial" w:hAnsi="Arial" w:cs="Arial"/>
        </w:rPr>
        <w:t xml:space="preserve"> (2019), it was found that digital stories prepared for the fifth grade Social Studies unit named Realized Dreams were effective in increasing academic success and permanence. Pala (2021) similarly found that digital stories prepared within the scope of the 6th grade History Journey unit had positive effects on students' academic success and permanence of what was learned. </w:t>
      </w:r>
      <w:proofErr w:type="spellStart"/>
      <w:r w:rsidRPr="00A76666">
        <w:rPr>
          <w:rFonts w:ascii="Arial" w:hAnsi="Arial" w:cs="Arial"/>
        </w:rPr>
        <w:t>Sarıtepeci</w:t>
      </w:r>
      <w:proofErr w:type="spellEnd"/>
      <w:r w:rsidRPr="00A76666">
        <w:rPr>
          <w:rFonts w:ascii="Arial" w:hAnsi="Arial" w:cs="Arial"/>
        </w:rPr>
        <w:t xml:space="preserve"> (2016), on the other hand, could not detect an effect of digital stories prepared within the scope of the social studies course in increasing students' academic success. However, the study found that the use of digital stories was effective in terms of permanence of academic success. In other words, students in the group where digital stories were used kept the cognitive information they learned in their memories for a longer time. </w:t>
      </w:r>
      <w:proofErr w:type="spellStart"/>
      <w:r w:rsidRPr="00A76666">
        <w:rPr>
          <w:rFonts w:ascii="Arial" w:hAnsi="Arial" w:cs="Arial"/>
        </w:rPr>
        <w:t>Başdaş</w:t>
      </w:r>
      <w:proofErr w:type="spellEnd"/>
      <w:r w:rsidRPr="00A76666">
        <w:rPr>
          <w:rFonts w:ascii="Arial" w:hAnsi="Arial" w:cs="Arial"/>
        </w:rPr>
        <w:t xml:space="preserve"> and </w:t>
      </w:r>
      <w:proofErr w:type="spellStart"/>
      <w:r w:rsidRPr="00A76666">
        <w:rPr>
          <w:rFonts w:ascii="Arial" w:hAnsi="Arial" w:cs="Arial"/>
        </w:rPr>
        <w:t>Akar-Vural</w:t>
      </w:r>
      <w:proofErr w:type="spellEnd"/>
      <w:r w:rsidRPr="00A76666">
        <w:rPr>
          <w:rFonts w:ascii="Arial" w:hAnsi="Arial" w:cs="Arial"/>
        </w:rPr>
        <w:t xml:space="preserve"> (2018) examined the effect of digital stories in teaching skills to 6-year-old children and found that the experimental group in which digital stories were used in teaching </w:t>
      </w:r>
      <w:r w:rsidRPr="00A76666">
        <w:rPr>
          <w:rFonts w:ascii="Arial" w:hAnsi="Arial" w:cs="Arial"/>
        </w:rPr>
        <w:lastRenderedPageBreak/>
        <w:t xml:space="preserve">skills was more successful than the control group. In a study by </w:t>
      </w:r>
      <w:proofErr w:type="spellStart"/>
      <w:r w:rsidRPr="00A76666">
        <w:rPr>
          <w:rFonts w:ascii="Arial" w:hAnsi="Arial" w:cs="Arial"/>
        </w:rPr>
        <w:t>Ünlü</w:t>
      </w:r>
      <w:proofErr w:type="spellEnd"/>
      <w:r w:rsidRPr="00A76666">
        <w:rPr>
          <w:rFonts w:ascii="Arial" w:hAnsi="Arial" w:cs="Arial"/>
        </w:rPr>
        <w:t xml:space="preserve"> and </w:t>
      </w:r>
      <w:proofErr w:type="spellStart"/>
      <w:r w:rsidRPr="00A76666">
        <w:rPr>
          <w:rFonts w:ascii="Arial" w:hAnsi="Arial" w:cs="Arial"/>
        </w:rPr>
        <w:t>Yangın</w:t>
      </w:r>
      <w:proofErr w:type="spellEnd"/>
      <w:r w:rsidRPr="00A76666">
        <w:rPr>
          <w:rFonts w:ascii="Arial" w:hAnsi="Arial" w:cs="Arial"/>
        </w:rPr>
        <w:t xml:space="preserve"> (2020), it was determined that the use of digital stories supported students' critical thinking skills. </w:t>
      </w:r>
      <w:proofErr w:type="spellStart"/>
      <w:r w:rsidRPr="00A76666">
        <w:rPr>
          <w:rFonts w:ascii="Arial" w:hAnsi="Arial" w:cs="Arial"/>
        </w:rPr>
        <w:t>Olur</w:t>
      </w:r>
      <w:proofErr w:type="spellEnd"/>
      <w:r w:rsidRPr="00A76666">
        <w:rPr>
          <w:rFonts w:ascii="Arial" w:hAnsi="Arial" w:cs="Arial"/>
        </w:rPr>
        <w:t xml:space="preserve"> (2021) also found that digital stories positively affected students' digital literacy skills.</w:t>
      </w:r>
    </w:p>
    <w:p w14:paraId="0D843B08" w14:textId="77777777" w:rsidR="00A76666" w:rsidRPr="00A76666" w:rsidRDefault="00A76666" w:rsidP="00A76666">
      <w:pPr>
        <w:pStyle w:val="Body"/>
        <w:rPr>
          <w:rFonts w:ascii="Arial" w:hAnsi="Arial" w:cs="Arial"/>
        </w:rPr>
      </w:pPr>
      <w:r w:rsidRPr="00A76666">
        <w:rPr>
          <w:rFonts w:ascii="Arial" w:hAnsi="Arial" w:cs="Arial"/>
        </w:rPr>
        <w:t>Values are abstract concepts; they require different activities to be employed in the education process in order to be concretized. Digital stories, on the one hand, ensure that the digital technology required by the age is used in the education environment, and on the other hand, they help to concretize different types of values for students. Moreover, digital story types (personal stories, stories telling historical events, stories telling informative/narrative content) are one of the course materials that are quite suitable for designing and implementing according to value education approaches (hidden teaching of values, explanation of values, moral dilemma approach, value analysis, etc.). For example, a digital story type that includes a historical event can be presented to students with the hidden teaching of values approach. A digital story that covers the life stories of people who have important studies in fields such as science, art, sports, and politics can be constructed with value analysis or moral dilemma approaches.</w:t>
      </w:r>
    </w:p>
    <w:p w14:paraId="24D95CE0" w14:textId="77777777" w:rsidR="00A76666" w:rsidRPr="00A76666" w:rsidRDefault="00A76666" w:rsidP="00A76666">
      <w:pPr>
        <w:pStyle w:val="Body"/>
        <w:rPr>
          <w:rFonts w:ascii="Arial" w:hAnsi="Arial" w:cs="Arial"/>
        </w:rPr>
      </w:pPr>
      <w:r w:rsidRPr="00A76666">
        <w:rPr>
          <w:rFonts w:ascii="Arial" w:hAnsi="Arial" w:cs="Arial"/>
        </w:rPr>
        <w:t>Values education has been one of the most important topics for social studies lessons from past to present.  In the past, the approaches of instilling values through suggestion and explaining values were widely used. Recent research highlights activities in which students will be active in the process of instilling values in new generations (</w:t>
      </w:r>
      <w:proofErr w:type="spellStart"/>
      <w:r w:rsidRPr="00A76666">
        <w:rPr>
          <w:rFonts w:ascii="Arial" w:hAnsi="Arial" w:cs="Arial"/>
        </w:rPr>
        <w:t>Kutlucan</w:t>
      </w:r>
      <w:proofErr w:type="spellEnd"/>
      <w:r w:rsidRPr="00A76666">
        <w:rPr>
          <w:rFonts w:ascii="Arial" w:hAnsi="Arial" w:cs="Arial"/>
        </w:rPr>
        <w:t xml:space="preserve"> et al., 2019). Activities such as drama and role playing, discussion, case study, group work, news analysis, and use of literary works both ensure the students’ active participation and can also facilitate the assimilation of relevant values by appealing to students' affective areas (</w:t>
      </w:r>
      <w:proofErr w:type="spellStart"/>
      <w:r w:rsidRPr="00A76666">
        <w:rPr>
          <w:rFonts w:ascii="Arial" w:hAnsi="Arial" w:cs="Arial"/>
        </w:rPr>
        <w:t>Atıcı</w:t>
      </w:r>
      <w:proofErr w:type="spellEnd"/>
      <w:r w:rsidRPr="00A76666">
        <w:rPr>
          <w:rFonts w:ascii="Arial" w:hAnsi="Arial" w:cs="Arial"/>
        </w:rPr>
        <w:t xml:space="preserve"> &amp; </w:t>
      </w:r>
      <w:proofErr w:type="spellStart"/>
      <w:r w:rsidRPr="00A76666">
        <w:rPr>
          <w:rFonts w:ascii="Arial" w:hAnsi="Arial" w:cs="Arial"/>
        </w:rPr>
        <w:t>Yürük</w:t>
      </w:r>
      <w:proofErr w:type="spellEnd"/>
      <w:r w:rsidRPr="00A76666">
        <w:rPr>
          <w:rFonts w:ascii="Arial" w:hAnsi="Arial" w:cs="Arial"/>
        </w:rPr>
        <w:t xml:space="preserve">, 2017; </w:t>
      </w:r>
      <w:proofErr w:type="spellStart"/>
      <w:r w:rsidRPr="00A76666">
        <w:rPr>
          <w:rFonts w:ascii="Arial" w:hAnsi="Arial" w:cs="Arial"/>
        </w:rPr>
        <w:t>Selanik</w:t>
      </w:r>
      <w:proofErr w:type="spellEnd"/>
      <w:r w:rsidRPr="00A76666">
        <w:rPr>
          <w:rFonts w:ascii="Arial" w:hAnsi="Arial" w:cs="Arial"/>
        </w:rPr>
        <w:t>-Ay, 2020). Digital stories, one of the educational tools, are recommended in the literature for use in educational environments in terms of being interesting, employing more than one sense organ, concretizing abstract topics, questioning, developing multiple perspectives, listening and cooperation skills (</w:t>
      </w:r>
      <w:proofErr w:type="spellStart"/>
      <w:r w:rsidRPr="00A76666">
        <w:rPr>
          <w:rFonts w:ascii="Arial" w:hAnsi="Arial" w:cs="Arial"/>
        </w:rPr>
        <w:t>Atıcı</w:t>
      </w:r>
      <w:proofErr w:type="spellEnd"/>
      <w:r w:rsidRPr="00A76666">
        <w:rPr>
          <w:rFonts w:ascii="Arial" w:hAnsi="Arial" w:cs="Arial"/>
        </w:rPr>
        <w:t xml:space="preserve"> &amp; </w:t>
      </w:r>
      <w:proofErr w:type="spellStart"/>
      <w:r w:rsidRPr="00A76666">
        <w:rPr>
          <w:rFonts w:ascii="Arial" w:hAnsi="Arial" w:cs="Arial"/>
        </w:rPr>
        <w:t>Yürük</w:t>
      </w:r>
      <w:proofErr w:type="spellEnd"/>
      <w:r w:rsidRPr="00A76666">
        <w:rPr>
          <w:rFonts w:ascii="Arial" w:hAnsi="Arial" w:cs="Arial"/>
        </w:rPr>
        <w:t xml:space="preserve">, 2017; </w:t>
      </w:r>
      <w:proofErr w:type="spellStart"/>
      <w:r w:rsidRPr="00A76666">
        <w:rPr>
          <w:rFonts w:ascii="Arial" w:hAnsi="Arial" w:cs="Arial"/>
        </w:rPr>
        <w:t>Başcı-Namlı</w:t>
      </w:r>
      <w:proofErr w:type="spellEnd"/>
      <w:r w:rsidRPr="00A76666">
        <w:rPr>
          <w:rFonts w:ascii="Arial" w:hAnsi="Arial" w:cs="Arial"/>
        </w:rPr>
        <w:t xml:space="preserve"> et al., 2023; </w:t>
      </w:r>
      <w:proofErr w:type="spellStart"/>
      <w:r w:rsidRPr="00A76666">
        <w:rPr>
          <w:rFonts w:ascii="Arial" w:hAnsi="Arial" w:cs="Arial"/>
        </w:rPr>
        <w:t>Kurudayıoğlu</w:t>
      </w:r>
      <w:proofErr w:type="spellEnd"/>
      <w:r w:rsidRPr="00A76666">
        <w:rPr>
          <w:rFonts w:ascii="Arial" w:hAnsi="Arial" w:cs="Arial"/>
        </w:rPr>
        <w:t xml:space="preserve"> &amp; Bal, 2014; </w:t>
      </w:r>
      <w:proofErr w:type="spellStart"/>
      <w:r w:rsidRPr="00A76666">
        <w:rPr>
          <w:rFonts w:ascii="Arial" w:hAnsi="Arial" w:cs="Arial"/>
        </w:rPr>
        <w:t>Kutlucan</w:t>
      </w:r>
      <w:proofErr w:type="spellEnd"/>
      <w:r w:rsidRPr="00A76666">
        <w:rPr>
          <w:rFonts w:ascii="Arial" w:hAnsi="Arial" w:cs="Arial"/>
        </w:rPr>
        <w:t xml:space="preserve"> et al.,  2019; Robin, 2008a). In addition to all these features, it can be said that the interest in digital stories has increased because they offer students a rich learning environment and are suitable for individual and group work. It is seen that great importance is given to the issue of digital content production in the Social Studies Course Curriculum (</w:t>
      </w:r>
      <w:proofErr w:type="spellStart"/>
      <w:r w:rsidRPr="00A76666">
        <w:rPr>
          <w:rFonts w:ascii="Arial" w:hAnsi="Arial" w:cs="Arial"/>
        </w:rPr>
        <w:t>MoNE</w:t>
      </w:r>
      <w:proofErr w:type="spellEnd"/>
      <w:r w:rsidRPr="00A76666">
        <w:rPr>
          <w:rFonts w:ascii="Arial" w:hAnsi="Arial" w:cs="Arial"/>
        </w:rPr>
        <w:t>, 2024), which has started to be implemented in 2024. In particular, under the title of Differentiation in the curriculum, activity suggestions to be made in order to provide a “rich and deep learning” environment for students with different types of individual differences are included. In order to enrich the course content, digital story activities were suggested for different learning areas and grade levels.</w:t>
      </w:r>
    </w:p>
    <w:p w14:paraId="41CCD557" w14:textId="394AD904" w:rsidR="00A76666" w:rsidRPr="00A76666" w:rsidRDefault="00A76666" w:rsidP="00A76666">
      <w:pPr>
        <w:pStyle w:val="Body"/>
        <w:rPr>
          <w:rFonts w:ascii="Arial" w:hAnsi="Arial" w:cs="Arial"/>
        </w:rPr>
      </w:pPr>
      <w:r w:rsidRPr="00A76666">
        <w:rPr>
          <w:rFonts w:ascii="Arial" w:hAnsi="Arial" w:cs="Arial"/>
        </w:rPr>
        <w:t xml:space="preserve">In conclusion, in this study, which </w:t>
      </w:r>
      <w:r w:rsidR="00D472F1">
        <w:rPr>
          <w:rFonts w:ascii="Arial" w:eastAsia="Calibri" w:hAnsi="Arial" w:cs="Arial"/>
          <w:szCs w:val="22"/>
        </w:rPr>
        <w:t>e</w:t>
      </w:r>
      <w:r w:rsidR="00D472F1" w:rsidRPr="00D472F1">
        <w:rPr>
          <w:rFonts w:ascii="Arial" w:eastAsia="Calibri" w:hAnsi="Arial" w:cs="Arial"/>
          <w:szCs w:val="22"/>
        </w:rPr>
        <w:t>xamined</w:t>
      </w:r>
      <w:r w:rsidRPr="00A76666">
        <w:rPr>
          <w:rFonts w:ascii="Arial" w:hAnsi="Arial" w:cs="Arial"/>
        </w:rPr>
        <w:t xml:space="preserve"> the effects of value-themed digital stories created for social studies courses on students' attitudes towards values, it was found that value-themed digital stories positively affected students' attitudes towards values. The following recommendations can be made according to the results obtained in the study:</w:t>
      </w:r>
    </w:p>
    <w:p w14:paraId="6A214DE2" w14:textId="77777777" w:rsidR="00A76666" w:rsidRPr="00A76666" w:rsidRDefault="00A76666" w:rsidP="00A76666">
      <w:pPr>
        <w:pStyle w:val="Body"/>
        <w:rPr>
          <w:rFonts w:ascii="Arial" w:hAnsi="Arial" w:cs="Arial"/>
        </w:rPr>
      </w:pPr>
      <w:r w:rsidRPr="00A76666">
        <w:rPr>
          <w:rFonts w:ascii="Arial" w:hAnsi="Arial" w:cs="Arial"/>
        </w:rPr>
        <w:t>• This research was conducted with 60 sixth grade students. Similar studies can be conducted with a wider range of participants and students at different grade levels.</w:t>
      </w:r>
    </w:p>
    <w:p w14:paraId="1AB5CACB" w14:textId="77777777" w:rsidR="00A76666" w:rsidRPr="00A76666" w:rsidRDefault="00A76666" w:rsidP="00A76666">
      <w:pPr>
        <w:pStyle w:val="Body"/>
        <w:rPr>
          <w:rFonts w:ascii="Arial" w:hAnsi="Arial" w:cs="Arial"/>
        </w:rPr>
      </w:pPr>
      <w:r w:rsidRPr="00A76666">
        <w:rPr>
          <w:rFonts w:ascii="Arial" w:hAnsi="Arial" w:cs="Arial"/>
        </w:rPr>
        <w:t>• The study was limited to six different values (diligence, friendship, respect, helpfulness, empathy, and responsibility) included in the content of the social studies course. Again, similar studies could be conducted with all value themes determined in the social studies course curriculum.</w:t>
      </w:r>
    </w:p>
    <w:p w14:paraId="4B31929B" w14:textId="77777777" w:rsidR="00A76666" w:rsidRPr="00A76666" w:rsidRDefault="00A76666" w:rsidP="00A76666">
      <w:pPr>
        <w:pStyle w:val="Body"/>
        <w:rPr>
          <w:rFonts w:ascii="Arial" w:hAnsi="Arial" w:cs="Arial"/>
        </w:rPr>
      </w:pPr>
      <w:r w:rsidRPr="00A76666">
        <w:rPr>
          <w:rFonts w:ascii="Arial" w:hAnsi="Arial" w:cs="Arial"/>
        </w:rPr>
        <w:t>• In this research, students' attitudes towards values were examined in the context of quantitative research methods. Studies can also be conducted with qualitative or mixed research methods that include students' reactions and opinions towards value-themed digital stories.</w:t>
      </w:r>
    </w:p>
    <w:p w14:paraId="47D21B60" w14:textId="77777777" w:rsidR="00A76666" w:rsidRPr="00A76666" w:rsidRDefault="00A76666" w:rsidP="00A76666">
      <w:pPr>
        <w:pStyle w:val="Body"/>
        <w:rPr>
          <w:rFonts w:ascii="Arial" w:hAnsi="Arial" w:cs="Arial"/>
        </w:rPr>
      </w:pPr>
      <w:r w:rsidRPr="00A76666">
        <w:rPr>
          <w:rFonts w:ascii="Arial" w:hAnsi="Arial" w:cs="Arial"/>
        </w:rPr>
        <w:t>• In this study, authors created the digital stories. In future studies, the processes of students designing and preparing their own digital stories can also be investigated. In this way, it can be compared whether values are internalized more.</w:t>
      </w:r>
    </w:p>
    <w:p w14:paraId="62710E43" w14:textId="77777777" w:rsidR="00B01FCD" w:rsidRDefault="00A76666" w:rsidP="00A76666">
      <w:pPr>
        <w:pStyle w:val="Body"/>
        <w:spacing w:after="0"/>
        <w:rPr>
          <w:rFonts w:ascii="Arial" w:hAnsi="Arial" w:cs="Arial"/>
        </w:rPr>
      </w:pPr>
      <w:r w:rsidRPr="00A76666">
        <w:rPr>
          <w:rFonts w:ascii="Arial" w:hAnsi="Arial" w:cs="Arial"/>
        </w:rPr>
        <w:t xml:space="preserve">• The six digital stories used in this study were prepared in an informative/narrative type. In future studies, digital stories that address personal and/or historical events can be used. </w:t>
      </w:r>
      <w:r w:rsidR="00502516">
        <w:rPr>
          <w:rFonts w:ascii="Arial" w:hAnsi="Arial" w:cs="Arial"/>
        </w:rPr>
        <w:t>[</w:t>
      </w:r>
      <w:r w:rsidR="00502516" w:rsidRPr="00502516">
        <w:rPr>
          <w:rFonts w:ascii="Arial" w:hAnsi="Arial" w:cs="Arial"/>
        </w:rPr>
        <w:t>This should briefly state th</w:t>
      </w:r>
      <w:r w:rsidR="00502516">
        <w:rPr>
          <w:rFonts w:ascii="Arial" w:hAnsi="Arial" w:cs="Arial"/>
        </w:rPr>
        <w:t>e major findings of the study.</w:t>
      </w:r>
      <w:r w:rsidR="00E66496">
        <w:rPr>
          <w:rFonts w:ascii="Arial" w:hAnsi="Arial" w:cs="Arial"/>
        </w:rPr>
        <w:t xml:space="preserve"> </w:t>
      </w:r>
      <w:r w:rsidR="00E66496" w:rsidRPr="00B95236">
        <w:rPr>
          <w:rFonts w:ascii="Arial" w:hAnsi="Arial" w:cs="Arial"/>
        </w:rPr>
        <w:t xml:space="preserve">If you are </w:t>
      </w:r>
      <w:r w:rsidR="00E66496">
        <w:rPr>
          <w:rFonts w:ascii="Arial" w:hAnsi="Arial" w:cs="Arial"/>
        </w:rPr>
        <w:t>using copy-paste option then select ‘match destination formatting’ in paste option OR use</w:t>
      </w:r>
      <w:r w:rsidR="00E66496" w:rsidRPr="00B95236">
        <w:rPr>
          <w:rFonts w:ascii="Arial" w:hAnsi="Arial" w:cs="Arial"/>
        </w:rPr>
        <w:t xml:space="preserve"> ‘paste special’ option and select ‘unformatted Unicode text’ option</w:t>
      </w:r>
      <w:r w:rsidR="00502516">
        <w:rPr>
          <w:rFonts w:ascii="Arial" w:hAnsi="Arial" w:cs="Arial"/>
        </w:rPr>
        <w:t>]</w:t>
      </w:r>
    </w:p>
    <w:p w14:paraId="263CF8C2" w14:textId="77777777" w:rsidR="00790ADA" w:rsidRPr="00FB3A86" w:rsidRDefault="00790ADA" w:rsidP="00441B6F">
      <w:pPr>
        <w:pStyle w:val="Body"/>
        <w:spacing w:after="0"/>
        <w:rPr>
          <w:rFonts w:ascii="Arial" w:hAnsi="Arial" w:cs="Arial"/>
        </w:rPr>
      </w:pPr>
    </w:p>
    <w:p w14:paraId="38FDD8E2" w14:textId="77777777" w:rsidR="002F446B" w:rsidRPr="002F446B" w:rsidRDefault="002F446B" w:rsidP="002F446B">
      <w:pPr>
        <w:pStyle w:val="ReferHead"/>
        <w:jc w:val="both"/>
        <w:rPr>
          <w:rFonts w:ascii="Arial" w:hAnsi="Arial" w:cs="Arial"/>
          <w:b w:val="0"/>
          <w:caps w:val="0"/>
          <w:sz w:val="20"/>
        </w:rPr>
      </w:pPr>
      <w:r w:rsidRPr="002F446B">
        <w:rPr>
          <w:rFonts w:ascii="Arial" w:hAnsi="Arial" w:cs="Arial"/>
          <w:b w:val="0"/>
          <w:caps w:val="0"/>
          <w:sz w:val="20"/>
        </w:rPr>
        <w:t>COMPETING INTERESTS DISCLAIMER:</w:t>
      </w:r>
    </w:p>
    <w:p w14:paraId="1DED404A" w14:textId="087706CB" w:rsidR="002F446B" w:rsidRDefault="002F446B" w:rsidP="002F446B">
      <w:pPr>
        <w:pStyle w:val="ReferHead"/>
        <w:spacing w:after="0"/>
        <w:jc w:val="both"/>
        <w:rPr>
          <w:rFonts w:ascii="Arial" w:hAnsi="Arial" w:cs="Arial"/>
          <w:b w:val="0"/>
          <w:caps w:val="0"/>
          <w:sz w:val="20"/>
        </w:rPr>
      </w:pPr>
      <w:r w:rsidRPr="002F446B">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594C443B" w14:textId="5DE264E5" w:rsidR="003B6BEE" w:rsidRDefault="003B6BEE" w:rsidP="002F446B">
      <w:pPr>
        <w:pStyle w:val="ReferHead"/>
        <w:spacing w:after="0"/>
        <w:jc w:val="both"/>
        <w:rPr>
          <w:rFonts w:ascii="Arial" w:hAnsi="Arial" w:cs="Arial"/>
          <w:b w:val="0"/>
          <w:caps w:val="0"/>
          <w:sz w:val="20"/>
        </w:rPr>
      </w:pPr>
    </w:p>
    <w:p w14:paraId="63DC2E39" w14:textId="77777777" w:rsidR="003B6BEE" w:rsidRPr="00F76A10" w:rsidRDefault="003B6BEE" w:rsidP="003B6BEE">
      <w:pPr>
        <w:spacing w:after="200" w:line="276" w:lineRule="auto"/>
        <w:rPr>
          <w:rFonts w:ascii="Calibri" w:eastAsia="Calibri" w:hAnsi="Calibri"/>
          <w:kern w:val="2"/>
          <w:sz w:val="22"/>
          <w:szCs w:val="22"/>
          <w14:ligatures w14:val="standardContextual"/>
        </w:rPr>
      </w:pPr>
      <w:bookmarkStart w:id="1" w:name="_Hlk190852809"/>
      <w:r w:rsidRPr="00F76A10">
        <w:rPr>
          <w:rFonts w:ascii="Calibri" w:eastAsia="Calibri" w:hAnsi="Calibri"/>
          <w:kern w:val="2"/>
          <w:sz w:val="22"/>
          <w:szCs w:val="22"/>
          <w14:ligatures w14:val="standardContextual"/>
        </w:rPr>
        <w:t>Disclaimer (Artificial intelligence)</w:t>
      </w:r>
    </w:p>
    <w:p w14:paraId="6ABFAE8D" w14:textId="77777777" w:rsidR="003B6BEE" w:rsidRPr="00F76A10" w:rsidRDefault="003B6BEE" w:rsidP="003B6BEE">
      <w:pPr>
        <w:spacing w:after="200" w:line="276" w:lineRule="auto"/>
        <w:rPr>
          <w:rFonts w:ascii="Calibri" w:eastAsia="Calibri" w:hAnsi="Calibri"/>
          <w:kern w:val="2"/>
          <w:sz w:val="22"/>
          <w:szCs w:val="22"/>
          <w14:ligatures w14:val="standardContextual"/>
        </w:rPr>
      </w:pPr>
      <w:r w:rsidRPr="00F76A10">
        <w:rPr>
          <w:rFonts w:ascii="Calibri" w:eastAsia="Calibri" w:hAnsi="Calibri"/>
          <w:kern w:val="2"/>
          <w:sz w:val="22"/>
          <w:szCs w:val="22"/>
          <w14:ligatures w14:val="standardContextual"/>
        </w:rPr>
        <w:lastRenderedPageBreak/>
        <w:t>Author(s) hereby declare that NO generative AI technologies such as Large Language Models (</w:t>
      </w:r>
      <w:proofErr w:type="spellStart"/>
      <w:r w:rsidRPr="00F76A10">
        <w:rPr>
          <w:rFonts w:ascii="Calibri" w:eastAsia="Calibri" w:hAnsi="Calibri"/>
          <w:kern w:val="2"/>
          <w:sz w:val="22"/>
          <w:szCs w:val="22"/>
          <w14:ligatures w14:val="standardContextual"/>
        </w:rPr>
        <w:t>ChatGPT</w:t>
      </w:r>
      <w:proofErr w:type="spellEnd"/>
      <w:r w:rsidRPr="00F76A10">
        <w:rPr>
          <w:rFonts w:ascii="Calibri" w:eastAsia="Calibri" w:hAnsi="Calibri"/>
          <w:kern w:val="2"/>
          <w:sz w:val="22"/>
          <w:szCs w:val="22"/>
          <w14:ligatures w14:val="standardContextual"/>
        </w:rPr>
        <w:t xml:space="preserve">, COPILOT, etc.) and text-to-image generators have been used during the writing or editing of this manuscript. </w:t>
      </w:r>
    </w:p>
    <w:bookmarkEnd w:id="1"/>
    <w:p w14:paraId="5145A0BF" w14:textId="77777777" w:rsidR="003B6BEE" w:rsidRDefault="003B6BEE" w:rsidP="002F446B">
      <w:pPr>
        <w:pStyle w:val="ReferHead"/>
        <w:spacing w:after="0"/>
        <w:jc w:val="both"/>
        <w:rPr>
          <w:rFonts w:ascii="Arial" w:hAnsi="Arial" w:cs="Arial"/>
          <w:b w:val="0"/>
          <w:caps w:val="0"/>
          <w:sz w:val="20"/>
        </w:rPr>
      </w:pPr>
    </w:p>
    <w:p w14:paraId="0F95143F" w14:textId="77777777" w:rsidR="00860000" w:rsidRDefault="00860000" w:rsidP="00441B6F">
      <w:pPr>
        <w:pStyle w:val="ReferHead"/>
        <w:spacing w:after="0"/>
        <w:jc w:val="both"/>
        <w:rPr>
          <w:rFonts w:ascii="Arial" w:hAnsi="Arial" w:cs="Arial"/>
        </w:rPr>
      </w:pPr>
    </w:p>
    <w:p w14:paraId="6536625E" w14:textId="77777777" w:rsidR="00B01FCD" w:rsidRDefault="00B01FCD" w:rsidP="00441B6F">
      <w:pPr>
        <w:pStyle w:val="ReferHead"/>
        <w:spacing w:after="0"/>
        <w:jc w:val="both"/>
        <w:rPr>
          <w:rFonts w:ascii="Arial" w:hAnsi="Arial" w:cs="Arial"/>
        </w:rPr>
      </w:pPr>
      <w:r w:rsidRPr="00885CBC">
        <w:rPr>
          <w:rFonts w:ascii="Arial" w:hAnsi="Arial" w:cs="Arial"/>
        </w:rPr>
        <w:t>References</w:t>
      </w:r>
    </w:p>
    <w:p w14:paraId="726893CD" w14:textId="77777777" w:rsidR="00790ADA" w:rsidRDefault="00790ADA" w:rsidP="00441B6F">
      <w:pPr>
        <w:pStyle w:val="ReferHead"/>
        <w:spacing w:after="0"/>
        <w:jc w:val="both"/>
        <w:rPr>
          <w:rFonts w:ascii="Arial" w:hAnsi="Arial" w:cs="Arial"/>
        </w:rPr>
      </w:pPr>
    </w:p>
    <w:p w14:paraId="305C0BD3" w14:textId="77777777" w:rsidR="00202B83" w:rsidRDefault="00202B83" w:rsidP="00441B6F">
      <w:pPr>
        <w:pStyle w:val="ReferHead"/>
        <w:spacing w:after="0"/>
        <w:jc w:val="both"/>
        <w:rPr>
          <w:rFonts w:ascii="Arial" w:hAnsi="Arial" w:cs="Arial"/>
        </w:rPr>
      </w:pPr>
    </w:p>
    <w:p w14:paraId="0D31ACC7" w14:textId="77777777" w:rsidR="007B0695" w:rsidRPr="007B0695" w:rsidRDefault="007B0695" w:rsidP="007B0695">
      <w:pPr>
        <w:pStyle w:val="Body"/>
        <w:ind w:left="709" w:hanging="709"/>
        <w:rPr>
          <w:rFonts w:ascii="Arial" w:hAnsi="Arial" w:cs="Arial"/>
          <w:lang w:val="de-DE"/>
        </w:rPr>
      </w:pPr>
      <w:proofErr w:type="spellStart"/>
      <w:r w:rsidRPr="007B0695">
        <w:rPr>
          <w:rFonts w:ascii="Arial" w:hAnsi="Arial" w:cs="Arial"/>
        </w:rPr>
        <w:t>Akbaş</w:t>
      </w:r>
      <w:proofErr w:type="spellEnd"/>
      <w:r w:rsidRPr="007B0695">
        <w:rPr>
          <w:rFonts w:ascii="Arial" w:hAnsi="Arial" w:cs="Arial"/>
        </w:rPr>
        <w:t xml:space="preserve">, O. (2008). </w:t>
      </w:r>
      <w:proofErr w:type="spellStart"/>
      <w:r w:rsidRPr="007B0695">
        <w:rPr>
          <w:rFonts w:ascii="Arial" w:hAnsi="Arial" w:cs="Arial"/>
        </w:rPr>
        <w:t>Değer</w:t>
      </w:r>
      <w:proofErr w:type="spellEnd"/>
      <w:r w:rsidRPr="007B0695">
        <w:rPr>
          <w:rFonts w:ascii="Arial" w:hAnsi="Arial" w:cs="Arial"/>
        </w:rPr>
        <w:t xml:space="preserve"> </w:t>
      </w:r>
      <w:proofErr w:type="spellStart"/>
      <w:r w:rsidRPr="007B0695">
        <w:rPr>
          <w:rFonts w:ascii="Arial" w:hAnsi="Arial" w:cs="Arial"/>
        </w:rPr>
        <w:t>eğitimi</w:t>
      </w:r>
      <w:proofErr w:type="spellEnd"/>
      <w:r w:rsidRPr="007B0695">
        <w:rPr>
          <w:rFonts w:ascii="Arial" w:hAnsi="Arial" w:cs="Arial"/>
        </w:rPr>
        <w:t xml:space="preserve"> </w:t>
      </w:r>
      <w:proofErr w:type="spellStart"/>
      <w:r w:rsidRPr="007B0695">
        <w:rPr>
          <w:rFonts w:ascii="Arial" w:hAnsi="Arial" w:cs="Arial"/>
        </w:rPr>
        <w:t>akımlarına</w:t>
      </w:r>
      <w:proofErr w:type="spellEnd"/>
      <w:r w:rsidRPr="007B0695">
        <w:rPr>
          <w:rFonts w:ascii="Arial" w:hAnsi="Arial" w:cs="Arial"/>
        </w:rPr>
        <w:t xml:space="preserve"> </w:t>
      </w:r>
      <w:proofErr w:type="spellStart"/>
      <w:r w:rsidRPr="007B0695">
        <w:rPr>
          <w:rFonts w:ascii="Arial" w:hAnsi="Arial" w:cs="Arial"/>
        </w:rPr>
        <w:t>genel</w:t>
      </w:r>
      <w:proofErr w:type="spellEnd"/>
      <w:r w:rsidRPr="007B0695">
        <w:rPr>
          <w:rFonts w:ascii="Arial" w:hAnsi="Arial" w:cs="Arial"/>
        </w:rPr>
        <w:t xml:space="preserve"> </w:t>
      </w:r>
      <w:proofErr w:type="spellStart"/>
      <w:r w:rsidRPr="007B0695">
        <w:rPr>
          <w:rFonts w:ascii="Arial" w:hAnsi="Arial" w:cs="Arial"/>
        </w:rPr>
        <w:t>bir</w:t>
      </w:r>
      <w:proofErr w:type="spellEnd"/>
      <w:r w:rsidRPr="007B0695">
        <w:rPr>
          <w:rFonts w:ascii="Arial" w:hAnsi="Arial" w:cs="Arial"/>
        </w:rPr>
        <w:t xml:space="preserve"> </w:t>
      </w:r>
      <w:proofErr w:type="spellStart"/>
      <w:r w:rsidRPr="007B0695">
        <w:rPr>
          <w:rFonts w:ascii="Arial" w:hAnsi="Arial" w:cs="Arial"/>
        </w:rPr>
        <w:t>bakış</w:t>
      </w:r>
      <w:proofErr w:type="spellEnd"/>
      <w:r w:rsidRPr="007B0695">
        <w:rPr>
          <w:rFonts w:ascii="Arial" w:hAnsi="Arial" w:cs="Arial"/>
        </w:rPr>
        <w:t xml:space="preserve">. </w:t>
      </w:r>
      <w:proofErr w:type="spellStart"/>
      <w:r w:rsidRPr="007B0695">
        <w:rPr>
          <w:rFonts w:ascii="Arial" w:hAnsi="Arial" w:cs="Arial"/>
          <w:i/>
          <w:lang w:val="de-DE"/>
        </w:rPr>
        <w:t>Değerler</w:t>
      </w:r>
      <w:proofErr w:type="spellEnd"/>
      <w:r w:rsidRPr="007B0695">
        <w:rPr>
          <w:rFonts w:ascii="Arial" w:hAnsi="Arial" w:cs="Arial"/>
          <w:i/>
          <w:lang w:val="de-DE"/>
        </w:rPr>
        <w:t xml:space="preserve"> </w:t>
      </w:r>
      <w:proofErr w:type="spellStart"/>
      <w:r w:rsidRPr="007B0695">
        <w:rPr>
          <w:rFonts w:ascii="Arial" w:hAnsi="Arial" w:cs="Arial"/>
          <w:i/>
          <w:lang w:val="de-DE"/>
        </w:rPr>
        <w:t>Eğitimi</w:t>
      </w:r>
      <w:proofErr w:type="spellEnd"/>
      <w:r w:rsidRPr="007B0695">
        <w:rPr>
          <w:rFonts w:ascii="Arial" w:hAnsi="Arial" w:cs="Arial"/>
          <w:i/>
          <w:lang w:val="de-DE"/>
        </w:rPr>
        <w:t xml:space="preserve"> </w:t>
      </w:r>
      <w:proofErr w:type="spellStart"/>
      <w:r w:rsidRPr="007B0695">
        <w:rPr>
          <w:rFonts w:ascii="Arial" w:hAnsi="Arial" w:cs="Arial"/>
          <w:i/>
          <w:lang w:val="de-DE"/>
        </w:rPr>
        <w:t>Dergisi</w:t>
      </w:r>
      <w:proofErr w:type="spellEnd"/>
      <w:r w:rsidRPr="007B0695">
        <w:rPr>
          <w:rFonts w:ascii="Arial" w:hAnsi="Arial" w:cs="Arial"/>
          <w:i/>
          <w:lang w:val="de-DE"/>
        </w:rPr>
        <w:t>, 6</w:t>
      </w:r>
      <w:r w:rsidRPr="007B0695">
        <w:rPr>
          <w:rFonts w:ascii="Arial" w:hAnsi="Arial" w:cs="Arial"/>
          <w:lang w:val="de-DE"/>
        </w:rPr>
        <w:t xml:space="preserve">(16), 9-27. </w:t>
      </w:r>
    </w:p>
    <w:p w14:paraId="45BDFE52" w14:textId="77777777" w:rsidR="007B0695" w:rsidRPr="007B0695" w:rsidRDefault="007B0695" w:rsidP="007B0695">
      <w:pPr>
        <w:pStyle w:val="Body"/>
        <w:ind w:left="709" w:hanging="709"/>
        <w:rPr>
          <w:rFonts w:ascii="Arial" w:hAnsi="Arial" w:cs="Arial"/>
          <w:lang w:val="de-DE"/>
        </w:rPr>
      </w:pPr>
      <w:proofErr w:type="spellStart"/>
      <w:r w:rsidRPr="007B0695">
        <w:rPr>
          <w:rFonts w:ascii="Arial" w:hAnsi="Arial" w:cs="Arial"/>
          <w:lang w:val="de-DE"/>
        </w:rPr>
        <w:t>Aktepe</w:t>
      </w:r>
      <w:proofErr w:type="spellEnd"/>
      <w:r w:rsidRPr="007B0695">
        <w:rPr>
          <w:rFonts w:ascii="Arial" w:hAnsi="Arial" w:cs="Arial"/>
          <w:lang w:val="de-DE"/>
        </w:rPr>
        <w:t xml:space="preserve">, V. (2015). </w:t>
      </w:r>
      <w:proofErr w:type="spellStart"/>
      <w:r w:rsidRPr="007B0695">
        <w:rPr>
          <w:rFonts w:ascii="Arial" w:hAnsi="Arial" w:cs="Arial"/>
          <w:lang w:val="de-DE"/>
        </w:rPr>
        <w:t>Etkinliklerle</w:t>
      </w:r>
      <w:proofErr w:type="spellEnd"/>
      <w:r w:rsidRPr="007B0695">
        <w:rPr>
          <w:rFonts w:ascii="Arial" w:hAnsi="Arial" w:cs="Arial"/>
          <w:lang w:val="de-DE"/>
        </w:rPr>
        <w:t xml:space="preserve"> </w:t>
      </w:r>
      <w:proofErr w:type="spellStart"/>
      <w:r w:rsidRPr="007B0695">
        <w:rPr>
          <w:rFonts w:ascii="Arial" w:hAnsi="Arial" w:cs="Arial"/>
          <w:lang w:val="de-DE"/>
        </w:rPr>
        <w:t>yardımseverlik</w:t>
      </w:r>
      <w:proofErr w:type="spellEnd"/>
      <w:r w:rsidRPr="007B0695">
        <w:rPr>
          <w:rFonts w:ascii="Arial" w:hAnsi="Arial" w:cs="Arial"/>
          <w:lang w:val="de-DE"/>
        </w:rPr>
        <w:t xml:space="preserve"> </w:t>
      </w:r>
      <w:proofErr w:type="spellStart"/>
      <w:r w:rsidRPr="007B0695">
        <w:rPr>
          <w:rFonts w:ascii="Arial" w:hAnsi="Arial" w:cs="Arial"/>
          <w:lang w:val="de-DE"/>
        </w:rPr>
        <w:t>değer</w:t>
      </w:r>
      <w:proofErr w:type="spellEnd"/>
      <w:r w:rsidRPr="007B0695">
        <w:rPr>
          <w:rFonts w:ascii="Arial" w:hAnsi="Arial" w:cs="Arial"/>
          <w:lang w:val="de-DE"/>
        </w:rPr>
        <w:t xml:space="preserve"> </w:t>
      </w:r>
      <w:proofErr w:type="spellStart"/>
      <w:r w:rsidRPr="007B0695">
        <w:rPr>
          <w:rFonts w:ascii="Arial" w:hAnsi="Arial" w:cs="Arial"/>
          <w:lang w:val="de-DE"/>
        </w:rPr>
        <w:t>eğitimi</w:t>
      </w:r>
      <w:proofErr w:type="spellEnd"/>
      <w:r w:rsidRPr="007B0695">
        <w:rPr>
          <w:rFonts w:ascii="Arial" w:hAnsi="Arial" w:cs="Arial"/>
          <w:lang w:val="de-DE"/>
        </w:rPr>
        <w:t xml:space="preserve">. In Mevlüt Gündüz (Editor), </w:t>
      </w:r>
      <w:proofErr w:type="spellStart"/>
      <w:r w:rsidRPr="007B0695">
        <w:rPr>
          <w:rFonts w:ascii="Arial" w:hAnsi="Arial" w:cs="Arial"/>
          <w:i/>
          <w:lang w:val="de-DE"/>
        </w:rPr>
        <w:t>Değerler</w:t>
      </w:r>
      <w:proofErr w:type="spellEnd"/>
      <w:r w:rsidRPr="007B0695">
        <w:rPr>
          <w:rFonts w:ascii="Arial" w:hAnsi="Arial" w:cs="Arial"/>
          <w:i/>
          <w:lang w:val="de-DE"/>
        </w:rPr>
        <w:t xml:space="preserve"> </w:t>
      </w:r>
      <w:proofErr w:type="spellStart"/>
      <w:r w:rsidRPr="007B0695">
        <w:rPr>
          <w:rFonts w:ascii="Arial" w:hAnsi="Arial" w:cs="Arial"/>
          <w:i/>
          <w:lang w:val="de-DE"/>
        </w:rPr>
        <w:t>eğitimi</w:t>
      </w:r>
      <w:proofErr w:type="spellEnd"/>
      <w:r w:rsidRPr="007B0695">
        <w:rPr>
          <w:rFonts w:ascii="Arial" w:hAnsi="Arial" w:cs="Arial"/>
          <w:i/>
          <w:lang w:val="de-DE"/>
        </w:rPr>
        <w:t xml:space="preserve"> </w:t>
      </w:r>
      <w:r w:rsidRPr="007B0695">
        <w:rPr>
          <w:rFonts w:ascii="Arial" w:hAnsi="Arial" w:cs="Arial"/>
          <w:lang w:val="de-DE"/>
        </w:rPr>
        <w:t xml:space="preserve">(pp.175-214). Maya </w:t>
      </w:r>
      <w:proofErr w:type="spellStart"/>
      <w:r w:rsidRPr="007B0695">
        <w:rPr>
          <w:rFonts w:ascii="Arial" w:hAnsi="Arial" w:cs="Arial"/>
          <w:lang w:val="de-DE"/>
        </w:rPr>
        <w:t>akademi</w:t>
      </w:r>
      <w:proofErr w:type="spellEnd"/>
      <w:r w:rsidRPr="007B0695">
        <w:rPr>
          <w:rFonts w:ascii="Arial" w:hAnsi="Arial" w:cs="Arial"/>
          <w:lang w:val="de-DE"/>
        </w:rPr>
        <w:t xml:space="preserve">. </w:t>
      </w:r>
    </w:p>
    <w:p w14:paraId="24D27A30"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lang w:val="de-DE"/>
        </w:rPr>
        <w:t>Aktepe</w:t>
      </w:r>
      <w:proofErr w:type="spellEnd"/>
      <w:r w:rsidRPr="007B0695">
        <w:rPr>
          <w:rFonts w:ascii="Arial" w:hAnsi="Arial" w:cs="Arial"/>
          <w:lang w:val="de-DE"/>
        </w:rPr>
        <w:t xml:space="preserve">, V. &amp; </w:t>
      </w:r>
      <w:proofErr w:type="spellStart"/>
      <w:r w:rsidRPr="007B0695">
        <w:rPr>
          <w:rFonts w:ascii="Arial" w:hAnsi="Arial" w:cs="Arial"/>
          <w:lang w:val="de-DE"/>
        </w:rPr>
        <w:t>Tahiroğlu</w:t>
      </w:r>
      <w:proofErr w:type="spellEnd"/>
      <w:r w:rsidRPr="007B0695">
        <w:rPr>
          <w:rFonts w:ascii="Arial" w:hAnsi="Arial" w:cs="Arial"/>
          <w:lang w:val="de-DE"/>
        </w:rPr>
        <w:t xml:space="preserve">, M. (2016). </w:t>
      </w:r>
      <w:proofErr w:type="spellStart"/>
      <w:r w:rsidRPr="007B0695">
        <w:rPr>
          <w:rFonts w:ascii="Arial" w:hAnsi="Arial" w:cs="Arial"/>
          <w:lang w:val="de-DE"/>
        </w:rPr>
        <w:t>Değerler</w:t>
      </w:r>
      <w:proofErr w:type="spellEnd"/>
      <w:r w:rsidRPr="007B0695">
        <w:rPr>
          <w:rFonts w:ascii="Arial" w:hAnsi="Arial" w:cs="Arial"/>
          <w:lang w:val="de-DE"/>
        </w:rPr>
        <w:t xml:space="preserve"> </w:t>
      </w:r>
      <w:proofErr w:type="spellStart"/>
      <w:r w:rsidRPr="007B0695">
        <w:rPr>
          <w:rFonts w:ascii="Arial" w:hAnsi="Arial" w:cs="Arial"/>
          <w:lang w:val="de-DE"/>
        </w:rPr>
        <w:t>eğitimi</w:t>
      </w:r>
      <w:proofErr w:type="spellEnd"/>
      <w:r w:rsidRPr="007B0695">
        <w:rPr>
          <w:rFonts w:ascii="Arial" w:hAnsi="Arial" w:cs="Arial"/>
          <w:lang w:val="de-DE"/>
        </w:rPr>
        <w:t xml:space="preserve"> </w:t>
      </w:r>
      <w:proofErr w:type="spellStart"/>
      <w:r w:rsidRPr="007B0695">
        <w:rPr>
          <w:rFonts w:ascii="Arial" w:hAnsi="Arial" w:cs="Arial"/>
          <w:lang w:val="de-DE"/>
        </w:rPr>
        <w:t>yaklaşımları</w:t>
      </w:r>
      <w:proofErr w:type="spellEnd"/>
      <w:r w:rsidRPr="007B0695">
        <w:rPr>
          <w:rFonts w:ascii="Arial" w:hAnsi="Arial" w:cs="Arial"/>
          <w:lang w:val="de-DE"/>
        </w:rPr>
        <w:t xml:space="preserve"> </w:t>
      </w:r>
      <w:proofErr w:type="spellStart"/>
      <w:r w:rsidRPr="007B0695">
        <w:rPr>
          <w:rFonts w:ascii="Arial" w:hAnsi="Arial" w:cs="Arial"/>
          <w:lang w:val="de-DE"/>
        </w:rPr>
        <w:t>ve</w:t>
      </w:r>
      <w:proofErr w:type="spellEnd"/>
      <w:r w:rsidRPr="007B0695">
        <w:rPr>
          <w:rFonts w:ascii="Arial" w:hAnsi="Arial" w:cs="Arial"/>
          <w:lang w:val="de-DE"/>
        </w:rPr>
        <w:t xml:space="preserve"> </w:t>
      </w:r>
      <w:proofErr w:type="spellStart"/>
      <w:r w:rsidRPr="007B0695">
        <w:rPr>
          <w:rFonts w:ascii="Arial" w:hAnsi="Arial" w:cs="Arial"/>
          <w:lang w:val="de-DE"/>
        </w:rPr>
        <w:t>etkinlik</w:t>
      </w:r>
      <w:proofErr w:type="spellEnd"/>
      <w:r w:rsidRPr="007B0695">
        <w:rPr>
          <w:rFonts w:ascii="Arial" w:hAnsi="Arial" w:cs="Arial"/>
          <w:lang w:val="de-DE"/>
        </w:rPr>
        <w:t xml:space="preserve"> </w:t>
      </w:r>
      <w:proofErr w:type="spellStart"/>
      <w:r w:rsidRPr="007B0695">
        <w:rPr>
          <w:rFonts w:ascii="Arial" w:hAnsi="Arial" w:cs="Arial"/>
          <w:lang w:val="de-DE"/>
        </w:rPr>
        <w:t>örnekleri</w:t>
      </w:r>
      <w:proofErr w:type="spellEnd"/>
      <w:r w:rsidRPr="007B0695">
        <w:rPr>
          <w:rFonts w:ascii="Arial" w:hAnsi="Arial" w:cs="Arial"/>
          <w:lang w:val="de-DE"/>
        </w:rPr>
        <w:t xml:space="preserve">. </w:t>
      </w:r>
      <w:r w:rsidRPr="007B0695">
        <w:rPr>
          <w:rFonts w:ascii="Arial" w:hAnsi="Arial" w:cs="Arial"/>
          <w:i/>
        </w:rPr>
        <w:t>The Journal of Academic Social Science Studies, 42,</w:t>
      </w:r>
      <w:r w:rsidRPr="007B0695">
        <w:rPr>
          <w:rFonts w:ascii="Arial" w:hAnsi="Arial" w:cs="Arial"/>
        </w:rPr>
        <w:t xml:space="preserve"> 361-384. </w:t>
      </w:r>
    </w:p>
    <w:p w14:paraId="39A65A94"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Atıcı</w:t>
      </w:r>
      <w:proofErr w:type="spellEnd"/>
      <w:r w:rsidRPr="007B0695">
        <w:rPr>
          <w:rFonts w:ascii="Arial" w:hAnsi="Arial" w:cs="Arial"/>
        </w:rPr>
        <w:t xml:space="preserve">, B. &amp; </w:t>
      </w:r>
      <w:proofErr w:type="spellStart"/>
      <w:r w:rsidRPr="007B0695">
        <w:rPr>
          <w:rFonts w:ascii="Arial" w:hAnsi="Arial" w:cs="Arial"/>
        </w:rPr>
        <w:t>Yürük</w:t>
      </w:r>
      <w:proofErr w:type="spellEnd"/>
      <w:r w:rsidRPr="007B0695">
        <w:rPr>
          <w:rFonts w:ascii="Arial" w:hAnsi="Arial" w:cs="Arial"/>
        </w:rPr>
        <w:t xml:space="preserve">, S. E. (2017). </w:t>
      </w:r>
      <w:proofErr w:type="spellStart"/>
      <w:r w:rsidRPr="007B0695">
        <w:rPr>
          <w:rFonts w:ascii="Arial" w:hAnsi="Arial" w:cs="Arial"/>
        </w:rPr>
        <w:t>Dijital</w:t>
      </w:r>
      <w:proofErr w:type="spellEnd"/>
      <w:r w:rsidRPr="007B0695">
        <w:rPr>
          <w:rFonts w:ascii="Arial" w:hAnsi="Arial" w:cs="Arial"/>
        </w:rPr>
        <w:t xml:space="preserve"> </w:t>
      </w:r>
      <w:proofErr w:type="spellStart"/>
      <w:r w:rsidRPr="007B0695">
        <w:rPr>
          <w:rFonts w:ascii="Arial" w:hAnsi="Arial" w:cs="Arial"/>
        </w:rPr>
        <w:t>öykü</w:t>
      </w:r>
      <w:proofErr w:type="spellEnd"/>
      <w:r w:rsidRPr="007B0695">
        <w:rPr>
          <w:rFonts w:ascii="Arial" w:hAnsi="Arial" w:cs="Arial"/>
        </w:rPr>
        <w:t xml:space="preserve"> </w:t>
      </w:r>
      <w:proofErr w:type="spellStart"/>
      <w:r w:rsidRPr="007B0695">
        <w:rPr>
          <w:rFonts w:ascii="Arial" w:hAnsi="Arial" w:cs="Arial"/>
        </w:rPr>
        <w:t>temelli</w:t>
      </w:r>
      <w:proofErr w:type="spellEnd"/>
      <w:r w:rsidRPr="007B0695">
        <w:rPr>
          <w:rFonts w:ascii="Arial" w:hAnsi="Arial" w:cs="Arial"/>
        </w:rPr>
        <w:t xml:space="preserve"> </w:t>
      </w:r>
      <w:proofErr w:type="spellStart"/>
      <w:r w:rsidRPr="007B0695">
        <w:rPr>
          <w:rFonts w:ascii="Arial" w:hAnsi="Arial" w:cs="Arial"/>
        </w:rPr>
        <w:t>değerler</w:t>
      </w:r>
      <w:proofErr w:type="spellEnd"/>
      <w:r w:rsidRPr="007B0695">
        <w:rPr>
          <w:rFonts w:ascii="Arial" w:hAnsi="Arial" w:cs="Arial"/>
        </w:rPr>
        <w:t xml:space="preserve"> </w:t>
      </w:r>
      <w:proofErr w:type="spellStart"/>
      <w:r w:rsidRPr="007B0695">
        <w:rPr>
          <w:rFonts w:ascii="Arial" w:hAnsi="Arial" w:cs="Arial"/>
        </w:rPr>
        <w:t>eğitimi</w:t>
      </w:r>
      <w:proofErr w:type="spellEnd"/>
      <w:r w:rsidRPr="007B0695">
        <w:rPr>
          <w:rFonts w:ascii="Arial" w:hAnsi="Arial" w:cs="Arial"/>
        </w:rPr>
        <w:t xml:space="preserve"> </w:t>
      </w:r>
      <w:proofErr w:type="spellStart"/>
      <w:r w:rsidRPr="007B0695">
        <w:rPr>
          <w:rFonts w:ascii="Arial" w:hAnsi="Arial" w:cs="Arial"/>
        </w:rPr>
        <w:t>materyallerinin</w:t>
      </w:r>
      <w:proofErr w:type="spellEnd"/>
      <w:r w:rsidRPr="007B0695">
        <w:rPr>
          <w:rFonts w:ascii="Arial" w:hAnsi="Arial" w:cs="Arial"/>
        </w:rPr>
        <w:t xml:space="preserve"> </w:t>
      </w:r>
      <w:proofErr w:type="spellStart"/>
      <w:r w:rsidRPr="007B0695">
        <w:rPr>
          <w:rFonts w:ascii="Arial" w:hAnsi="Arial" w:cs="Arial"/>
        </w:rPr>
        <w:t>öğrencilerin</w:t>
      </w:r>
      <w:proofErr w:type="spellEnd"/>
      <w:r w:rsidRPr="007B0695">
        <w:rPr>
          <w:rFonts w:ascii="Arial" w:hAnsi="Arial" w:cs="Arial"/>
        </w:rPr>
        <w:t xml:space="preserve"> </w:t>
      </w:r>
      <w:proofErr w:type="spellStart"/>
      <w:r w:rsidRPr="007B0695">
        <w:rPr>
          <w:rFonts w:ascii="Arial" w:hAnsi="Arial" w:cs="Arial"/>
        </w:rPr>
        <w:t>değer</w:t>
      </w:r>
      <w:proofErr w:type="spellEnd"/>
      <w:r w:rsidRPr="007B0695">
        <w:rPr>
          <w:rFonts w:ascii="Arial" w:hAnsi="Arial" w:cs="Arial"/>
        </w:rPr>
        <w:t xml:space="preserve"> </w:t>
      </w:r>
      <w:proofErr w:type="spellStart"/>
      <w:r w:rsidRPr="007B0695">
        <w:rPr>
          <w:rFonts w:ascii="Arial" w:hAnsi="Arial" w:cs="Arial"/>
        </w:rPr>
        <w:t>kazanımına</w:t>
      </w:r>
      <w:proofErr w:type="spellEnd"/>
      <w:r w:rsidRPr="007B0695">
        <w:rPr>
          <w:rFonts w:ascii="Arial" w:hAnsi="Arial" w:cs="Arial"/>
        </w:rPr>
        <w:t xml:space="preserve"> </w:t>
      </w:r>
      <w:proofErr w:type="spellStart"/>
      <w:r w:rsidRPr="007B0695">
        <w:rPr>
          <w:rFonts w:ascii="Arial" w:hAnsi="Arial" w:cs="Arial"/>
        </w:rPr>
        <w:t>etkisi</w:t>
      </w:r>
      <w:proofErr w:type="spellEnd"/>
      <w:r w:rsidRPr="007B0695">
        <w:rPr>
          <w:rFonts w:ascii="Arial" w:hAnsi="Arial" w:cs="Arial"/>
        </w:rPr>
        <w:t xml:space="preserve">. </w:t>
      </w:r>
      <w:proofErr w:type="spellStart"/>
      <w:r w:rsidRPr="007B0695">
        <w:rPr>
          <w:rFonts w:ascii="Arial" w:hAnsi="Arial" w:cs="Arial"/>
          <w:i/>
        </w:rPr>
        <w:t>Trakya</w:t>
      </w:r>
      <w:proofErr w:type="spellEnd"/>
      <w:r w:rsidRPr="007B0695">
        <w:rPr>
          <w:rFonts w:ascii="Arial" w:hAnsi="Arial" w:cs="Arial"/>
          <w:i/>
        </w:rPr>
        <w:t xml:space="preserve"> </w:t>
      </w:r>
      <w:proofErr w:type="spellStart"/>
      <w:r w:rsidRPr="007B0695">
        <w:rPr>
          <w:rFonts w:ascii="Arial" w:hAnsi="Arial" w:cs="Arial"/>
          <w:i/>
        </w:rPr>
        <w:t>Üniversitesi</w:t>
      </w:r>
      <w:proofErr w:type="spellEnd"/>
      <w:r w:rsidRPr="007B0695">
        <w:rPr>
          <w:rFonts w:ascii="Arial" w:hAnsi="Arial" w:cs="Arial"/>
          <w:i/>
        </w:rPr>
        <w:t xml:space="preserve"> </w:t>
      </w:r>
      <w:proofErr w:type="spellStart"/>
      <w:r w:rsidRPr="007B0695">
        <w:rPr>
          <w:rFonts w:ascii="Arial" w:hAnsi="Arial" w:cs="Arial"/>
          <w:i/>
        </w:rPr>
        <w:t>Eğitim</w:t>
      </w:r>
      <w:proofErr w:type="spellEnd"/>
      <w:r w:rsidRPr="007B0695">
        <w:rPr>
          <w:rFonts w:ascii="Arial" w:hAnsi="Arial" w:cs="Arial"/>
          <w:i/>
        </w:rPr>
        <w:t xml:space="preserve"> </w:t>
      </w:r>
      <w:proofErr w:type="spellStart"/>
      <w:r w:rsidRPr="007B0695">
        <w:rPr>
          <w:rFonts w:ascii="Arial" w:hAnsi="Arial" w:cs="Arial"/>
          <w:i/>
        </w:rPr>
        <w:t>Fakültesi</w:t>
      </w:r>
      <w:proofErr w:type="spellEnd"/>
      <w:r w:rsidRPr="007B0695">
        <w:rPr>
          <w:rFonts w:ascii="Arial" w:hAnsi="Arial" w:cs="Arial"/>
          <w:i/>
        </w:rPr>
        <w:t xml:space="preserve"> </w:t>
      </w:r>
      <w:proofErr w:type="spellStart"/>
      <w:r w:rsidRPr="007B0695">
        <w:rPr>
          <w:rFonts w:ascii="Arial" w:hAnsi="Arial" w:cs="Arial"/>
          <w:i/>
        </w:rPr>
        <w:t>Dergisi</w:t>
      </w:r>
      <w:proofErr w:type="spellEnd"/>
      <w:r w:rsidRPr="007B0695">
        <w:rPr>
          <w:rFonts w:ascii="Arial" w:hAnsi="Arial" w:cs="Arial"/>
          <w:i/>
        </w:rPr>
        <w:t>, 7</w:t>
      </w:r>
      <w:r w:rsidRPr="007B0695">
        <w:rPr>
          <w:rFonts w:ascii="Arial" w:hAnsi="Arial" w:cs="Arial"/>
        </w:rPr>
        <w:t xml:space="preserve">(1), 56-74 </w:t>
      </w:r>
    </w:p>
    <w:p w14:paraId="3DEDC31F" w14:textId="77777777" w:rsidR="007B0695" w:rsidRPr="007B0695" w:rsidRDefault="007B0695" w:rsidP="007B0695">
      <w:pPr>
        <w:pStyle w:val="Body"/>
        <w:ind w:left="709" w:hanging="709"/>
        <w:rPr>
          <w:rFonts w:ascii="Arial" w:hAnsi="Arial" w:cs="Arial"/>
        </w:rPr>
      </w:pPr>
      <w:r w:rsidRPr="007B0695">
        <w:rPr>
          <w:rFonts w:ascii="Arial" w:hAnsi="Arial" w:cs="Arial"/>
        </w:rPr>
        <w:t xml:space="preserve">Aydın, M. Z., &amp; </w:t>
      </w:r>
      <w:proofErr w:type="spellStart"/>
      <w:r w:rsidRPr="007B0695">
        <w:rPr>
          <w:rFonts w:ascii="Arial" w:hAnsi="Arial" w:cs="Arial"/>
        </w:rPr>
        <w:t>Akyol-Gürler</w:t>
      </w:r>
      <w:proofErr w:type="spellEnd"/>
      <w:r w:rsidRPr="007B0695">
        <w:rPr>
          <w:rFonts w:ascii="Arial" w:hAnsi="Arial" w:cs="Arial"/>
        </w:rPr>
        <w:t xml:space="preserve">, Ş. (2013). </w:t>
      </w:r>
      <w:proofErr w:type="spellStart"/>
      <w:r w:rsidRPr="007B0695">
        <w:rPr>
          <w:rFonts w:ascii="Arial" w:hAnsi="Arial" w:cs="Arial"/>
          <w:i/>
        </w:rPr>
        <w:t>Okulda</w:t>
      </w:r>
      <w:proofErr w:type="spellEnd"/>
      <w:r w:rsidRPr="007B0695">
        <w:rPr>
          <w:rFonts w:ascii="Arial" w:hAnsi="Arial" w:cs="Arial"/>
          <w:i/>
        </w:rPr>
        <w:t xml:space="preserve"> </w:t>
      </w:r>
      <w:proofErr w:type="spellStart"/>
      <w:r w:rsidRPr="007B0695">
        <w:rPr>
          <w:rFonts w:ascii="Arial" w:hAnsi="Arial" w:cs="Arial"/>
          <w:i/>
        </w:rPr>
        <w:t>değerler</w:t>
      </w:r>
      <w:proofErr w:type="spellEnd"/>
      <w:r w:rsidRPr="007B0695">
        <w:rPr>
          <w:rFonts w:ascii="Arial" w:hAnsi="Arial" w:cs="Arial"/>
          <w:i/>
        </w:rPr>
        <w:t xml:space="preserve"> </w:t>
      </w:r>
      <w:proofErr w:type="spellStart"/>
      <w:r w:rsidRPr="007B0695">
        <w:rPr>
          <w:rFonts w:ascii="Arial" w:hAnsi="Arial" w:cs="Arial"/>
          <w:i/>
        </w:rPr>
        <w:t>eğitimi</w:t>
      </w:r>
      <w:proofErr w:type="spellEnd"/>
      <w:r w:rsidRPr="007B0695">
        <w:rPr>
          <w:rFonts w:ascii="Arial" w:hAnsi="Arial" w:cs="Arial"/>
          <w:i/>
        </w:rPr>
        <w:t>.</w:t>
      </w:r>
      <w:r w:rsidRPr="007B0695">
        <w:rPr>
          <w:rFonts w:ascii="Arial" w:hAnsi="Arial" w:cs="Arial"/>
        </w:rPr>
        <w:t xml:space="preserve"> Nobel </w:t>
      </w:r>
      <w:proofErr w:type="spellStart"/>
      <w:r w:rsidRPr="007B0695">
        <w:rPr>
          <w:rFonts w:ascii="Arial" w:hAnsi="Arial" w:cs="Arial"/>
        </w:rPr>
        <w:t>Yayın</w:t>
      </w:r>
      <w:proofErr w:type="spellEnd"/>
      <w:r w:rsidRPr="007B0695">
        <w:rPr>
          <w:rFonts w:ascii="Arial" w:hAnsi="Arial" w:cs="Arial"/>
        </w:rPr>
        <w:t xml:space="preserve">. </w:t>
      </w:r>
    </w:p>
    <w:p w14:paraId="6563508E"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Bahşi</w:t>
      </w:r>
      <w:proofErr w:type="spellEnd"/>
      <w:r w:rsidRPr="007B0695">
        <w:rPr>
          <w:rFonts w:ascii="Arial" w:hAnsi="Arial" w:cs="Arial"/>
        </w:rPr>
        <w:t xml:space="preserve">, N. &amp; Sis, N. (2023). </w:t>
      </w:r>
      <w:proofErr w:type="spellStart"/>
      <w:r w:rsidRPr="007B0695">
        <w:rPr>
          <w:rFonts w:ascii="Arial" w:hAnsi="Arial" w:cs="Arial"/>
        </w:rPr>
        <w:t>Dijital</w:t>
      </w:r>
      <w:proofErr w:type="spellEnd"/>
      <w:r w:rsidRPr="007B0695">
        <w:rPr>
          <w:rFonts w:ascii="Arial" w:hAnsi="Arial" w:cs="Arial"/>
        </w:rPr>
        <w:t xml:space="preserve"> </w:t>
      </w:r>
      <w:proofErr w:type="spellStart"/>
      <w:r w:rsidRPr="007B0695">
        <w:rPr>
          <w:rFonts w:ascii="Arial" w:hAnsi="Arial" w:cs="Arial"/>
        </w:rPr>
        <w:t>hikâye</w:t>
      </w:r>
      <w:proofErr w:type="spellEnd"/>
      <w:r w:rsidRPr="007B0695">
        <w:rPr>
          <w:rFonts w:ascii="Arial" w:hAnsi="Arial" w:cs="Arial"/>
        </w:rPr>
        <w:t xml:space="preserve"> </w:t>
      </w:r>
      <w:proofErr w:type="spellStart"/>
      <w:r w:rsidRPr="007B0695">
        <w:rPr>
          <w:rFonts w:ascii="Arial" w:hAnsi="Arial" w:cs="Arial"/>
        </w:rPr>
        <w:t>anlatımının</w:t>
      </w:r>
      <w:proofErr w:type="spellEnd"/>
      <w:r w:rsidRPr="007B0695">
        <w:rPr>
          <w:rFonts w:ascii="Arial" w:hAnsi="Arial" w:cs="Arial"/>
        </w:rPr>
        <w:t xml:space="preserve"> </w:t>
      </w:r>
      <w:proofErr w:type="spellStart"/>
      <w:r w:rsidRPr="007B0695">
        <w:rPr>
          <w:rFonts w:ascii="Arial" w:hAnsi="Arial" w:cs="Arial"/>
        </w:rPr>
        <w:t>görme</w:t>
      </w:r>
      <w:proofErr w:type="spellEnd"/>
      <w:r w:rsidRPr="007B0695">
        <w:rPr>
          <w:rFonts w:ascii="Arial" w:hAnsi="Arial" w:cs="Arial"/>
        </w:rPr>
        <w:t xml:space="preserve"> </w:t>
      </w:r>
      <w:proofErr w:type="spellStart"/>
      <w:r w:rsidRPr="007B0695">
        <w:rPr>
          <w:rFonts w:ascii="Arial" w:hAnsi="Arial" w:cs="Arial"/>
        </w:rPr>
        <w:t>yetersizliği</w:t>
      </w:r>
      <w:proofErr w:type="spellEnd"/>
      <w:r w:rsidRPr="007B0695">
        <w:rPr>
          <w:rFonts w:ascii="Arial" w:hAnsi="Arial" w:cs="Arial"/>
        </w:rPr>
        <w:t xml:space="preserve"> </w:t>
      </w:r>
      <w:proofErr w:type="spellStart"/>
      <w:r w:rsidRPr="007B0695">
        <w:rPr>
          <w:rFonts w:ascii="Arial" w:hAnsi="Arial" w:cs="Arial"/>
        </w:rPr>
        <w:t>bulunan</w:t>
      </w:r>
      <w:proofErr w:type="spellEnd"/>
      <w:r w:rsidRPr="007B0695">
        <w:rPr>
          <w:rFonts w:ascii="Arial" w:hAnsi="Arial" w:cs="Arial"/>
        </w:rPr>
        <w:t xml:space="preserve"> </w:t>
      </w:r>
      <w:proofErr w:type="spellStart"/>
      <w:r w:rsidRPr="007B0695">
        <w:rPr>
          <w:rFonts w:ascii="Arial" w:hAnsi="Arial" w:cs="Arial"/>
        </w:rPr>
        <w:t>öğrencilerin</w:t>
      </w:r>
      <w:proofErr w:type="spellEnd"/>
      <w:r w:rsidRPr="007B0695">
        <w:rPr>
          <w:rFonts w:ascii="Arial" w:hAnsi="Arial" w:cs="Arial"/>
        </w:rPr>
        <w:t xml:space="preserve"> </w:t>
      </w:r>
      <w:proofErr w:type="spellStart"/>
      <w:r w:rsidRPr="007B0695">
        <w:rPr>
          <w:rFonts w:ascii="Arial" w:hAnsi="Arial" w:cs="Arial"/>
        </w:rPr>
        <w:t>dinleme</w:t>
      </w:r>
      <w:proofErr w:type="spellEnd"/>
      <w:r w:rsidRPr="007B0695">
        <w:rPr>
          <w:rFonts w:ascii="Arial" w:hAnsi="Arial" w:cs="Arial"/>
        </w:rPr>
        <w:t xml:space="preserve"> </w:t>
      </w:r>
      <w:proofErr w:type="spellStart"/>
      <w:r w:rsidRPr="007B0695">
        <w:rPr>
          <w:rFonts w:ascii="Arial" w:hAnsi="Arial" w:cs="Arial"/>
        </w:rPr>
        <w:t>becerisine</w:t>
      </w:r>
      <w:proofErr w:type="spellEnd"/>
      <w:r w:rsidRPr="007B0695">
        <w:rPr>
          <w:rFonts w:ascii="Arial" w:hAnsi="Arial" w:cs="Arial"/>
        </w:rPr>
        <w:t xml:space="preserve"> </w:t>
      </w:r>
      <w:proofErr w:type="spellStart"/>
      <w:r w:rsidRPr="007B0695">
        <w:rPr>
          <w:rFonts w:ascii="Arial" w:hAnsi="Arial" w:cs="Arial"/>
        </w:rPr>
        <w:t>etkisi</w:t>
      </w:r>
      <w:proofErr w:type="spellEnd"/>
      <w:r w:rsidRPr="007B0695">
        <w:rPr>
          <w:rFonts w:ascii="Arial" w:hAnsi="Arial" w:cs="Arial"/>
        </w:rPr>
        <w:t xml:space="preserve">. </w:t>
      </w:r>
      <w:proofErr w:type="spellStart"/>
      <w:r w:rsidRPr="007B0695">
        <w:rPr>
          <w:rFonts w:ascii="Arial" w:hAnsi="Arial" w:cs="Arial"/>
          <w:i/>
        </w:rPr>
        <w:t>RumeliDE</w:t>
      </w:r>
      <w:proofErr w:type="spellEnd"/>
      <w:r w:rsidRPr="007B0695">
        <w:rPr>
          <w:rFonts w:ascii="Arial" w:hAnsi="Arial" w:cs="Arial"/>
          <w:i/>
        </w:rPr>
        <w:t xml:space="preserve"> </w:t>
      </w:r>
      <w:proofErr w:type="spellStart"/>
      <w:r w:rsidRPr="007B0695">
        <w:rPr>
          <w:rFonts w:ascii="Arial" w:hAnsi="Arial" w:cs="Arial"/>
          <w:i/>
        </w:rPr>
        <w:t>Dil</w:t>
      </w:r>
      <w:proofErr w:type="spellEnd"/>
      <w:r w:rsidRPr="007B0695">
        <w:rPr>
          <w:rFonts w:ascii="Arial" w:hAnsi="Arial" w:cs="Arial"/>
          <w:i/>
        </w:rPr>
        <w:t xml:space="preserve"> </w:t>
      </w:r>
      <w:proofErr w:type="spellStart"/>
      <w:r w:rsidRPr="007B0695">
        <w:rPr>
          <w:rFonts w:ascii="Arial" w:hAnsi="Arial" w:cs="Arial"/>
          <w:i/>
        </w:rPr>
        <w:t>Ve</w:t>
      </w:r>
      <w:proofErr w:type="spellEnd"/>
      <w:r w:rsidRPr="007B0695">
        <w:rPr>
          <w:rFonts w:ascii="Arial" w:hAnsi="Arial" w:cs="Arial"/>
          <w:i/>
        </w:rPr>
        <w:t xml:space="preserve"> </w:t>
      </w:r>
      <w:proofErr w:type="spellStart"/>
      <w:r w:rsidRPr="007B0695">
        <w:rPr>
          <w:rFonts w:ascii="Arial" w:hAnsi="Arial" w:cs="Arial"/>
          <w:i/>
        </w:rPr>
        <w:t>Edebiyat</w:t>
      </w:r>
      <w:proofErr w:type="spellEnd"/>
      <w:r w:rsidRPr="007B0695">
        <w:rPr>
          <w:rFonts w:ascii="Arial" w:hAnsi="Arial" w:cs="Arial"/>
          <w:i/>
        </w:rPr>
        <w:t xml:space="preserve"> </w:t>
      </w:r>
      <w:proofErr w:type="spellStart"/>
      <w:r w:rsidRPr="007B0695">
        <w:rPr>
          <w:rFonts w:ascii="Arial" w:hAnsi="Arial" w:cs="Arial"/>
          <w:i/>
        </w:rPr>
        <w:t>Araştırmaları</w:t>
      </w:r>
      <w:proofErr w:type="spellEnd"/>
      <w:r w:rsidRPr="007B0695">
        <w:rPr>
          <w:rFonts w:ascii="Arial" w:hAnsi="Arial" w:cs="Arial"/>
          <w:i/>
        </w:rPr>
        <w:t xml:space="preserve"> </w:t>
      </w:r>
      <w:proofErr w:type="spellStart"/>
      <w:r w:rsidRPr="007B0695">
        <w:rPr>
          <w:rFonts w:ascii="Arial" w:hAnsi="Arial" w:cs="Arial"/>
          <w:i/>
        </w:rPr>
        <w:t>Dergisi</w:t>
      </w:r>
      <w:proofErr w:type="spellEnd"/>
      <w:r w:rsidRPr="007B0695">
        <w:rPr>
          <w:rFonts w:ascii="Arial" w:hAnsi="Arial" w:cs="Arial"/>
          <w:i/>
        </w:rPr>
        <w:t>, 32,</w:t>
      </w:r>
      <w:r w:rsidRPr="007B0695">
        <w:rPr>
          <w:rFonts w:ascii="Arial" w:hAnsi="Arial" w:cs="Arial"/>
        </w:rPr>
        <w:t xml:space="preserve"> 212–227. </w:t>
      </w:r>
    </w:p>
    <w:p w14:paraId="2E163EB0"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Balaman</w:t>
      </w:r>
      <w:proofErr w:type="spellEnd"/>
      <w:r w:rsidRPr="007B0695">
        <w:rPr>
          <w:rFonts w:ascii="Arial" w:hAnsi="Arial" w:cs="Arial"/>
        </w:rPr>
        <w:t xml:space="preserve">, F. (2015). </w:t>
      </w:r>
      <w:proofErr w:type="spellStart"/>
      <w:r w:rsidRPr="007B0695">
        <w:rPr>
          <w:rFonts w:ascii="Arial" w:hAnsi="Arial" w:cs="Arial"/>
        </w:rPr>
        <w:t>Dijital</w:t>
      </w:r>
      <w:proofErr w:type="spellEnd"/>
      <w:r w:rsidRPr="007B0695">
        <w:rPr>
          <w:rFonts w:ascii="Arial" w:hAnsi="Arial" w:cs="Arial"/>
        </w:rPr>
        <w:t xml:space="preserve"> </w:t>
      </w:r>
      <w:proofErr w:type="spellStart"/>
      <w:r w:rsidRPr="007B0695">
        <w:rPr>
          <w:rFonts w:ascii="Arial" w:hAnsi="Arial" w:cs="Arial"/>
        </w:rPr>
        <w:t>öyküleme</w:t>
      </w:r>
      <w:proofErr w:type="spellEnd"/>
      <w:r w:rsidRPr="007B0695">
        <w:rPr>
          <w:rFonts w:ascii="Arial" w:hAnsi="Arial" w:cs="Arial"/>
        </w:rPr>
        <w:t xml:space="preserve"> </w:t>
      </w:r>
      <w:proofErr w:type="spellStart"/>
      <w:r w:rsidRPr="007B0695">
        <w:rPr>
          <w:rFonts w:ascii="Arial" w:hAnsi="Arial" w:cs="Arial"/>
        </w:rPr>
        <w:t>yönteminin</w:t>
      </w:r>
      <w:proofErr w:type="spellEnd"/>
      <w:r w:rsidRPr="007B0695">
        <w:rPr>
          <w:rFonts w:ascii="Arial" w:hAnsi="Arial" w:cs="Arial"/>
        </w:rPr>
        <w:t xml:space="preserve"> </w:t>
      </w:r>
      <w:proofErr w:type="spellStart"/>
      <w:r w:rsidRPr="007B0695">
        <w:rPr>
          <w:rFonts w:ascii="Arial" w:hAnsi="Arial" w:cs="Arial"/>
        </w:rPr>
        <w:t>öğrencilerin</w:t>
      </w:r>
      <w:proofErr w:type="spellEnd"/>
      <w:r w:rsidRPr="007B0695">
        <w:rPr>
          <w:rFonts w:ascii="Arial" w:hAnsi="Arial" w:cs="Arial"/>
        </w:rPr>
        <w:t xml:space="preserve"> </w:t>
      </w:r>
      <w:proofErr w:type="spellStart"/>
      <w:r w:rsidRPr="007B0695">
        <w:rPr>
          <w:rFonts w:ascii="Arial" w:hAnsi="Arial" w:cs="Arial"/>
        </w:rPr>
        <w:t>toplumsal</w:t>
      </w:r>
      <w:proofErr w:type="spellEnd"/>
      <w:r w:rsidRPr="007B0695">
        <w:rPr>
          <w:rFonts w:ascii="Arial" w:hAnsi="Arial" w:cs="Arial"/>
        </w:rPr>
        <w:t xml:space="preserve"> </w:t>
      </w:r>
      <w:proofErr w:type="spellStart"/>
      <w:r w:rsidRPr="007B0695">
        <w:rPr>
          <w:rFonts w:ascii="Arial" w:hAnsi="Arial" w:cs="Arial"/>
        </w:rPr>
        <w:t>değer</w:t>
      </w:r>
      <w:proofErr w:type="spellEnd"/>
      <w:r w:rsidRPr="007B0695">
        <w:rPr>
          <w:rFonts w:ascii="Arial" w:hAnsi="Arial" w:cs="Arial"/>
        </w:rPr>
        <w:t xml:space="preserve"> </w:t>
      </w:r>
      <w:proofErr w:type="spellStart"/>
      <w:r w:rsidRPr="007B0695">
        <w:rPr>
          <w:rFonts w:ascii="Arial" w:hAnsi="Arial" w:cs="Arial"/>
        </w:rPr>
        <w:t>yargılarına</w:t>
      </w:r>
      <w:proofErr w:type="spellEnd"/>
      <w:r w:rsidRPr="007B0695">
        <w:rPr>
          <w:rFonts w:ascii="Arial" w:hAnsi="Arial" w:cs="Arial"/>
        </w:rPr>
        <w:t xml:space="preserve"> </w:t>
      </w:r>
      <w:proofErr w:type="spellStart"/>
      <w:r w:rsidRPr="007B0695">
        <w:rPr>
          <w:rFonts w:ascii="Arial" w:hAnsi="Arial" w:cs="Arial"/>
        </w:rPr>
        <w:t>etkisi</w:t>
      </w:r>
      <w:proofErr w:type="spellEnd"/>
      <w:r w:rsidRPr="007B0695">
        <w:rPr>
          <w:rFonts w:ascii="Arial" w:hAnsi="Arial" w:cs="Arial"/>
        </w:rPr>
        <w:t xml:space="preserve">. </w:t>
      </w:r>
      <w:proofErr w:type="spellStart"/>
      <w:r w:rsidRPr="007B0695">
        <w:rPr>
          <w:rFonts w:ascii="Arial" w:hAnsi="Arial" w:cs="Arial"/>
          <w:i/>
        </w:rPr>
        <w:t>Elektronik</w:t>
      </w:r>
      <w:proofErr w:type="spellEnd"/>
      <w:r w:rsidRPr="007B0695">
        <w:rPr>
          <w:rFonts w:ascii="Arial" w:hAnsi="Arial" w:cs="Arial"/>
          <w:i/>
        </w:rPr>
        <w:t xml:space="preserve"> </w:t>
      </w:r>
      <w:proofErr w:type="spellStart"/>
      <w:r w:rsidRPr="007B0695">
        <w:rPr>
          <w:rFonts w:ascii="Arial" w:hAnsi="Arial" w:cs="Arial"/>
          <w:i/>
        </w:rPr>
        <w:t>Eğitim</w:t>
      </w:r>
      <w:proofErr w:type="spellEnd"/>
      <w:r w:rsidRPr="007B0695">
        <w:rPr>
          <w:rFonts w:ascii="Arial" w:hAnsi="Arial" w:cs="Arial"/>
          <w:i/>
        </w:rPr>
        <w:t xml:space="preserve"> </w:t>
      </w:r>
      <w:proofErr w:type="spellStart"/>
      <w:r w:rsidRPr="007B0695">
        <w:rPr>
          <w:rFonts w:ascii="Arial" w:hAnsi="Arial" w:cs="Arial"/>
          <w:i/>
        </w:rPr>
        <w:t>Bilimleri</w:t>
      </w:r>
      <w:proofErr w:type="spellEnd"/>
      <w:r w:rsidRPr="007B0695">
        <w:rPr>
          <w:rFonts w:ascii="Arial" w:hAnsi="Arial" w:cs="Arial"/>
          <w:i/>
        </w:rPr>
        <w:t xml:space="preserve"> </w:t>
      </w:r>
      <w:proofErr w:type="spellStart"/>
      <w:r w:rsidRPr="007B0695">
        <w:rPr>
          <w:rFonts w:ascii="Arial" w:hAnsi="Arial" w:cs="Arial"/>
          <w:i/>
        </w:rPr>
        <w:t>Dergisi</w:t>
      </w:r>
      <w:proofErr w:type="spellEnd"/>
      <w:r w:rsidRPr="007B0695">
        <w:rPr>
          <w:rFonts w:ascii="Arial" w:hAnsi="Arial" w:cs="Arial"/>
          <w:i/>
        </w:rPr>
        <w:t>, 4</w:t>
      </w:r>
      <w:r w:rsidRPr="007B0695">
        <w:rPr>
          <w:rFonts w:ascii="Arial" w:hAnsi="Arial" w:cs="Arial"/>
        </w:rPr>
        <w:t xml:space="preserve">(8), 159-168. </w:t>
      </w:r>
    </w:p>
    <w:p w14:paraId="266FBD61"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Balcı</w:t>
      </w:r>
      <w:proofErr w:type="spellEnd"/>
      <w:r w:rsidRPr="007B0695">
        <w:rPr>
          <w:rFonts w:ascii="Arial" w:hAnsi="Arial" w:cs="Arial"/>
        </w:rPr>
        <w:t xml:space="preserve">, A. &amp; </w:t>
      </w:r>
      <w:proofErr w:type="spellStart"/>
      <w:r w:rsidRPr="007B0695">
        <w:rPr>
          <w:rFonts w:ascii="Arial" w:hAnsi="Arial" w:cs="Arial"/>
        </w:rPr>
        <w:t>Yanpar-Yelken</w:t>
      </w:r>
      <w:proofErr w:type="spellEnd"/>
      <w:r w:rsidRPr="007B0695">
        <w:rPr>
          <w:rFonts w:ascii="Arial" w:hAnsi="Arial" w:cs="Arial"/>
        </w:rPr>
        <w:t xml:space="preserve">, T. (2013). </w:t>
      </w:r>
      <w:proofErr w:type="spellStart"/>
      <w:r w:rsidRPr="007B0695">
        <w:rPr>
          <w:rFonts w:ascii="Arial" w:hAnsi="Arial" w:cs="Arial"/>
        </w:rPr>
        <w:t>İlköğretim</w:t>
      </w:r>
      <w:proofErr w:type="spellEnd"/>
      <w:r w:rsidRPr="007B0695">
        <w:rPr>
          <w:rFonts w:ascii="Arial" w:hAnsi="Arial" w:cs="Arial"/>
        </w:rPr>
        <w:t xml:space="preserve"> </w:t>
      </w:r>
      <w:proofErr w:type="spellStart"/>
      <w:r w:rsidRPr="007B0695">
        <w:rPr>
          <w:rFonts w:ascii="Arial" w:hAnsi="Arial" w:cs="Arial"/>
        </w:rPr>
        <w:t>sosyal</w:t>
      </w:r>
      <w:proofErr w:type="spellEnd"/>
      <w:r w:rsidRPr="007B0695">
        <w:rPr>
          <w:rFonts w:ascii="Arial" w:hAnsi="Arial" w:cs="Arial"/>
        </w:rPr>
        <w:t xml:space="preserve"> </w:t>
      </w:r>
      <w:proofErr w:type="spellStart"/>
      <w:r w:rsidRPr="007B0695">
        <w:rPr>
          <w:rFonts w:ascii="Arial" w:hAnsi="Arial" w:cs="Arial"/>
        </w:rPr>
        <w:t>bilgiler</w:t>
      </w:r>
      <w:proofErr w:type="spellEnd"/>
      <w:r w:rsidRPr="007B0695">
        <w:rPr>
          <w:rFonts w:ascii="Arial" w:hAnsi="Arial" w:cs="Arial"/>
        </w:rPr>
        <w:t xml:space="preserve"> </w:t>
      </w:r>
      <w:proofErr w:type="spellStart"/>
      <w:r w:rsidRPr="007B0695">
        <w:rPr>
          <w:rFonts w:ascii="Arial" w:hAnsi="Arial" w:cs="Arial"/>
        </w:rPr>
        <w:t>programında</w:t>
      </w:r>
      <w:proofErr w:type="spellEnd"/>
      <w:r w:rsidRPr="007B0695">
        <w:rPr>
          <w:rFonts w:ascii="Arial" w:hAnsi="Arial" w:cs="Arial"/>
        </w:rPr>
        <w:t xml:space="preserve"> </w:t>
      </w:r>
      <w:proofErr w:type="spellStart"/>
      <w:r w:rsidRPr="007B0695">
        <w:rPr>
          <w:rFonts w:ascii="Arial" w:hAnsi="Arial" w:cs="Arial"/>
        </w:rPr>
        <w:t>yer</w:t>
      </w:r>
      <w:proofErr w:type="spellEnd"/>
      <w:r w:rsidRPr="007B0695">
        <w:rPr>
          <w:rFonts w:ascii="Arial" w:hAnsi="Arial" w:cs="Arial"/>
        </w:rPr>
        <w:t xml:space="preserve"> </w:t>
      </w:r>
      <w:proofErr w:type="spellStart"/>
      <w:proofErr w:type="gramStart"/>
      <w:r w:rsidRPr="007B0695">
        <w:rPr>
          <w:rFonts w:ascii="Arial" w:hAnsi="Arial" w:cs="Arial"/>
        </w:rPr>
        <w:t>alan</w:t>
      </w:r>
      <w:proofErr w:type="spellEnd"/>
      <w:proofErr w:type="gramEnd"/>
      <w:r w:rsidRPr="007B0695">
        <w:rPr>
          <w:rFonts w:ascii="Arial" w:hAnsi="Arial" w:cs="Arial"/>
        </w:rPr>
        <w:t xml:space="preserve"> </w:t>
      </w:r>
      <w:proofErr w:type="spellStart"/>
      <w:r w:rsidRPr="007B0695">
        <w:rPr>
          <w:rFonts w:ascii="Arial" w:hAnsi="Arial" w:cs="Arial"/>
        </w:rPr>
        <w:t>değerler</w:t>
      </w:r>
      <w:proofErr w:type="spellEnd"/>
      <w:r w:rsidRPr="007B0695">
        <w:rPr>
          <w:rFonts w:ascii="Arial" w:hAnsi="Arial" w:cs="Arial"/>
        </w:rPr>
        <w:t xml:space="preserve"> </w:t>
      </w:r>
      <w:proofErr w:type="spellStart"/>
      <w:r w:rsidRPr="007B0695">
        <w:rPr>
          <w:rFonts w:ascii="Arial" w:hAnsi="Arial" w:cs="Arial"/>
        </w:rPr>
        <w:t>ve</w:t>
      </w:r>
      <w:proofErr w:type="spellEnd"/>
      <w:r w:rsidRPr="007B0695">
        <w:rPr>
          <w:rFonts w:ascii="Arial" w:hAnsi="Arial" w:cs="Arial"/>
        </w:rPr>
        <w:t xml:space="preserve"> </w:t>
      </w:r>
      <w:proofErr w:type="spellStart"/>
      <w:r w:rsidRPr="007B0695">
        <w:rPr>
          <w:rFonts w:ascii="Arial" w:hAnsi="Arial" w:cs="Arial"/>
        </w:rPr>
        <w:t>değer</w:t>
      </w:r>
      <w:proofErr w:type="spellEnd"/>
      <w:r w:rsidRPr="007B0695">
        <w:rPr>
          <w:rFonts w:ascii="Arial" w:hAnsi="Arial" w:cs="Arial"/>
        </w:rPr>
        <w:t xml:space="preserve"> </w:t>
      </w:r>
      <w:proofErr w:type="spellStart"/>
      <w:r w:rsidRPr="007B0695">
        <w:rPr>
          <w:rFonts w:ascii="Arial" w:hAnsi="Arial" w:cs="Arial"/>
        </w:rPr>
        <w:t>eğitimi</w:t>
      </w:r>
      <w:proofErr w:type="spellEnd"/>
      <w:r w:rsidRPr="007B0695">
        <w:rPr>
          <w:rFonts w:ascii="Arial" w:hAnsi="Arial" w:cs="Arial"/>
        </w:rPr>
        <w:t xml:space="preserve"> </w:t>
      </w:r>
      <w:proofErr w:type="spellStart"/>
      <w:r w:rsidRPr="007B0695">
        <w:rPr>
          <w:rFonts w:ascii="Arial" w:hAnsi="Arial" w:cs="Arial"/>
        </w:rPr>
        <w:t>uygulamaları</w:t>
      </w:r>
      <w:proofErr w:type="spellEnd"/>
      <w:r w:rsidRPr="007B0695">
        <w:rPr>
          <w:rFonts w:ascii="Arial" w:hAnsi="Arial" w:cs="Arial"/>
        </w:rPr>
        <w:t xml:space="preserve"> </w:t>
      </w:r>
      <w:proofErr w:type="spellStart"/>
      <w:r w:rsidRPr="007B0695">
        <w:rPr>
          <w:rFonts w:ascii="Arial" w:hAnsi="Arial" w:cs="Arial"/>
        </w:rPr>
        <w:t>konusunda</w:t>
      </w:r>
      <w:proofErr w:type="spellEnd"/>
      <w:r w:rsidRPr="007B0695">
        <w:rPr>
          <w:rFonts w:ascii="Arial" w:hAnsi="Arial" w:cs="Arial"/>
        </w:rPr>
        <w:t xml:space="preserve"> </w:t>
      </w:r>
      <w:proofErr w:type="spellStart"/>
      <w:r w:rsidRPr="007B0695">
        <w:rPr>
          <w:rFonts w:ascii="Arial" w:hAnsi="Arial" w:cs="Arial"/>
        </w:rPr>
        <w:t>öğretmen</w:t>
      </w:r>
      <w:proofErr w:type="spellEnd"/>
      <w:r w:rsidRPr="007B0695">
        <w:rPr>
          <w:rFonts w:ascii="Arial" w:hAnsi="Arial" w:cs="Arial"/>
        </w:rPr>
        <w:t xml:space="preserve"> </w:t>
      </w:r>
      <w:proofErr w:type="spellStart"/>
      <w:r w:rsidRPr="007B0695">
        <w:rPr>
          <w:rFonts w:ascii="Arial" w:hAnsi="Arial" w:cs="Arial"/>
        </w:rPr>
        <w:t>görüşleri</w:t>
      </w:r>
      <w:proofErr w:type="spellEnd"/>
      <w:r w:rsidRPr="007B0695">
        <w:rPr>
          <w:rFonts w:ascii="Arial" w:hAnsi="Arial" w:cs="Arial"/>
        </w:rPr>
        <w:t xml:space="preserve">. </w:t>
      </w:r>
      <w:r w:rsidRPr="007B0695">
        <w:rPr>
          <w:rFonts w:ascii="Arial" w:hAnsi="Arial" w:cs="Arial"/>
          <w:i/>
        </w:rPr>
        <w:t xml:space="preserve">Ahi </w:t>
      </w:r>
      <w:proofErr w:type="spellStart"/>
      <w:r w:rsidRPr="007B0695">
        <w:rPr>
          <w:rFonts w:ascii="Arial" w:hAnsi="Arial" w:cs="Arial"/>
          <w:i/>
        </w:rPr>
        <w:t>Evran</w:t>
      </w:r>
      <w:proofErr w:type="spellEnd"/>
      <w:r w:rsidRPr="007B0695">
        <w:rPr>
          <w:rFonts w:ascii="Arial" w:hAnsi="Arial" w:cs="Arial"/>
          <w:i/>
        </w:rPr>
        <w:t xml:space="preserve"> </w:t>
      </w:r>
      <w:proofErr w:type="spellStart"/>
      <w:r w:rsidRPr="007B0695">
        <w:rPr>
          <w:rFonts w:ascii="Arial" w:hAnsi="Arial" w:cs="Arial"/>
          <w:i/>
        </w:rPr>
        <w:t>Üniversitesi</w:t>
      </w:r>
      <w:proofErr w:type="spellEnd"/>
      <w:r w:rsidRPr="007B0695">
        <w:rPr>
          <w:rFonts w:ascii="Arial" w:hAnsi="Arial" w:cs="Arial"/>
          <w:i/>
        </w:rPr>
        <w:t xml:space="preserve"> </w:t>
      </w:r>
      <w:proofErr w:type="spellStart"/>
      <w:r w:rsidRPr="007B0695">
        <w:rPr>
          <w:rFonts w:ascii="Arial" w:hAnsi="Arial" w:cs="Arial"/>
          <w:i/>
        </w:rPr>
        <w:t>Kırşehir</w:t>
      </w:r>
      <w:proofErr w:type="spellEnd"/>
      <w:r w:rsidRPr="007B0695">
        <w:rPr>
          <w:rFonts w:ascii="Arial" w:hAnsi="Arial" w:cs="Arial"/>
          <w:i/>
        </w:rPr>
        <w:t xml:space="preserve"> </w:t>
      </w:r>
      <w:proofErr w:type="spellStart"/>
      <w:r w:rsidRPr="007B0695">
        <w:rPr>
          <w:rFonts w:ascii="Arial" w:hAnsi="Arial" w:cs="Arial"/>
          <w:i/>
        </w:rPr>
        <w:t>Eğitim</w:t>
      </w:r>
      <w:proofErr w:type="spellEnd"/>
      <w:r w:rsidRPr="007B0695">
        <w:rPr>
          <w:rFonts w:ascii="Arial" w:hAnsi="Arial" w:cs="Arial"/>
          <w:i/>
        </w:rPr>
        <w:t xml:space="preserve"> </w:t>
      </w:r>
      <w:proofErr w:type="spellStart"/>
      <w:r w:rsidRPr="007B0695">
        <w:rPr>
          <w:rFonts w:ascii="Arial" w:hAnsi="Arial" w:cs="Arial"/>
          <w:i/>
        </w:rPr>
        <w:t>Fakültesi</w:t>
      </w:r>
      <w:proofErr w:type="spellEnd"/>
      <w:r w:rsidRPr="007B0695">
        <w:rPr>
          <w:rFonts w:ascii="Arial" w:hAnsi="Arial" w:cs="Arial"/>
          <w:i/>
        </w:rPr>
        <w:t xml:space="preserve"> </w:t>
      </w:r>
      <w:proofErr w:type="spellStart"/>
      <w:r w:rsidRPr="007B0695">
        <w:rPr>
          <w:rFonts w:ascii="Arial" w:hAnsi="Arial" w:cs="Arial"/>
          <w:i/>
        </w:rPr>
        <w:t>Dergisi</w:t>
      </w:r>
      <w:proofErr w:type="spellEnd"/>
      <w:r w:rsidRPr="007B0695">
        <w:rPr>
          <w:rFonts w:ascii="Arial" w:hAnsi="Arial" w:cs="Arial"/>
          <w:i/>
        </w:rPr>
        <w:t>, 14</w:t>
      </w:r>
      <w:r w:rsidRPr="007B0695">
        <w:rPr>
          <w:rFonts w:ascii="Arial" w:hAnsi="Arial" w:cs="Arial"/>
        </w:rPr>
        <w:t xml:space="preserve">(1), 195-213. </w:t>
      </w:r>
    </w:p>
    <w:p w14:paraId="27C10B1B"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Başçı</w:t>
      </w:r>
      <w:proofErr w:type="spellEnd"/>
      <w:r w:rsidRPr="007B0695">
        <w:rPr>
          <w:rFonts w:ascii="Arial" w:hAnsi="Arial" w:cs="Arial"/>
        </w:rPr>
        <w:t xml:space="preserve"> </w:t>
      </w:r>
      <w:proofErr w:type="spellStart"/>
      <w:r w:rsidRPr="007B0695">
        <w:rPr>
          <w:rFonts w:ascii="Arial" w:hAnsi="Arial" w:cs="Arial"/>
        </w:rPr>
        <w:t>Namlı</w:t>
      </w:r>
      <w:proofErr w:type="spellEnd"/>
      <w:r w:rsidRPr="007B0695">
        <w:rPr>
          <w:rFonts w:ascii="Arial" w:hAnsi="Arial" w:cs="Arial"/>
        </w:rPr>
        <w:t xml:space="preserve">, Z. </w:t>
      </w:r>
      <w:proofErr w:type="spellStart"/>
      <w:r w:rsidRPr="007B0695">
        <w:rPr>
          <w:rFonts w:ascii="Arial" w:hAnsi="Arial" w:cs="Arial"/>
        </w:rPr>
        <w:t>Kayaalp</w:t>
      </w:r>
      <w:proofErr w:type="spellEnd"/>
      <w:r w:rsidRPr="007B0695">
        <w:rPr>
          <w:rFonts w:ascii="Arial" w:hAnsi="Arial" w:cs="Arial"/>
        </w:rPr>
        <w:t xml:space="preserve">, F. &amp; </w:t>
      </w:r>
      <w:proofErr w:type="spellStart"/>
      <w:r w:rsidRPr="007B0695">
        <w:rPr>
          <w:rFonts w:ascii="Arial" w:hAnsi="Arial" w:cs="Arial"/>
        </w:rPr>
        <w:t>Meral</w:t>
      </w:r>
      <w:proofErr w:type="spellEnd"/>
      <w:r w:rsidRPr="007B0695">
        <w:rPr>
          <w:rFonts w:ascii="Arial" w:hAnsi="Arial" w:cs="Arial"/>
        </w:rPr>
        <w:t xml:space="preserve">, E. (2023). </w:t>
      </w:r>
      <w:proofErr w:type="spellStart"/>
      <w:r w:rsidRPr="007B0695">
        <w:rPr>
          <w:rFonts w:ascii="Arial" w:hAnsi="Arial" w:cs="Arial"/>
        </w:rPr>
        <w:t>Sosyal</w:t>
      </w:r>
      <w:proofErr w:type="spellEnd"/>
      <w:r w:rsidRPr="007B0695">
        <w:rPr>
          <w:rFonts w:ascii="Arial" w:hAnsi="Arial" w:cs="Arial"/>
        </w:rPr>
        <w:t xml:space="preserve"> </w:t>
      </w:r>
      <w:proofErr w:type="spellStart"/>
      <w:r w:rsidRPr="007B0695">
        <w:rPr>
          <w:rFonts w:ascii="Arial" w:hAnsi="Arial" w:cs="Arial"/>
        </w:rPr>
        <w:t>bilgiler</w:t>
      </w:r>
      <w:proofErr w:type="spellEnd"/>
      <w:r w:rsidRPr="007B0695">
        <w:rPr>
          <w:rFonts w:ascii="Arial" w:hAnsi="Arial" w:cs="Arial"/>
        </w:rPr>
        <w:t xml:space="preserve"> </w:t>
      </w:r>
      <w:proofErr w:type="spellStart"/>
      <w:r w:rsidRPr="007B0695">
        <w:rPr>
          <w:rFonts w:ascii="Arial" w:hAnsi="Arial" w:cs="Arial"/>
        </w:rPr>
        <w:t>dersinde</w:t>
      </w:r>
      <w:proofErr w:type="spellEnd"/>
      <w:r w:rsidRPr="007B0695">
        <w:rPr>
          <w:rFonts w:ascii="Arial" w:hAnsi="Arial" w:cs="Arial"/>
        </w:rPr>
        <w:t xml:space="preserve"> </w:t>
      </w:r>
      <w:proofErr w:type="spellStart"/>
      <w:r w:rsidRPr="007B0695">
        <w:rPr>
          <w:rFonts w:ascii="Arial" w:hAnsi="Arial" w:cs="Arial"/>
        </w:rPr>
        <w:t>alternatif</w:t>
      </w:r>
      <w:proofErr w:type="spellEnd"/>
      <w:r w:rsidRPr="007B0695">
        <w:rPr>
          <w:rFonts w:ascii="Arial" w:hAnsi="Arial" w:cs="Arial"/>
        </w:rPr>
        <w:t xml:space="preserve"> </w:t>
      </w:r>
      <w:proofErr w:type="spellStart"/>
      <w:r w:rsidRPr="007B0695">
        <w:rPr>
          <w:rFonts w:ascii="Arial" w:hAnsi="Arial" w:cs="Arial"/>
        </w:rPr>
        <w:t>bir</w:t>
      </w:r>
      <w:proofErr w:type="spellEnd"/>
      <w:r w:rsidRPr="007B0695">
        <w:rPr>
          <w:rFonts w:ascii="Arial" w:hAnsi="Arial" w:cs="Arial"/>
        </w:rPr>
        <w:t xml:space="preserve"> </w:t>
      </w:r>
      <w:proofErr w:type="spellStart"/>
      <w:r w:rsidRPr="007B0695">
        <w:rPr>
          <w:rFonts w:ascii="Arial" w:hAnsi="Arial" w:cs="Arial"/>
        </w:rPr>
        <w:t>öğretim</w:t>
      </w:r>
      <w:proofErr w:type="spellEnd"/>
      <w:r w:rsidRPr="007B0695">
        <w:rPr>
          <w:rFonts w:ascii="Arial" w:hAnsi="Arial" w:cs="Arial"/>
        </w:rPr>
        <w:t xml:space="preserve"> </w:t>
      </w:r>
      <w:proofErr w:type="spellStart"/>
      <w:r w:rsidRPr="007B0695">
        <w:rPr>
          <w:rFonts w:ascii="Arial" w:hAnsi="Arial" w:cs="Arial"/>
        </w:rPr>
        <w:t>süreci</w:t>
      </w:r>
      <w:proofErr w:type="spellEnd"/>
      <w:r w:rsidRPr="007B0695">
        <w:rPr>
          <w:rFonts w:ascii="Arial" w:hAnsi="Arial" w:cs="Arial"/>
        </w:rPr>
        <w:t xml:space="preserve">: </w:t>
      </w:r>
      <w:proofErr w:type="spellStart"/>
      <w:r w:rsidRPr="007B0695">
        <w:rPr>
          <w:rFonts w:ascii="Arial" w:hAnsi="Arial" w:cs="Arial"/>
        </w:rPr>
        <w:t>Dijital</w:t>
      </w:r>
      <w:proofErr w:type="spellEnd"/>
      <w:r w:rsidRPr="007B0695">
        <w:rPr>
          <w:rFonts w:ascii="Arial" w:hAnsi="Arial" w:cs="Arial"/>
        </w:rPr>
        <w:t xml:space="preserve"> </w:t>
      </w:r>
      <w:proofErr w:type="spellStart"/>
      <w:r w:rsidRPr="007B0695">
        <w:rPr>
          <w:rFonts w:ascii="Arial" w:hAnsi="Arial" w:cs="Arial"/>
        </w:rPr>
        <w:t>öykülerle</w:t>
      </w:r>
      <w:proofErr w:type="spellEnd"/>
      <w:r w:rsidRPr="007B0695">
        <w:rPr>
          <w:rFonts w:ascii="Arial" w:hAnsi="Arial" w:cs="Arial"/>
        </w:rPr>
        <w:t xml:space="preserve"> </w:t>
      </w:r>
      <w:proofErr w:type="spellStart"/>
      <w:r w:rsidRPr="007B0695">
        <w:rPr>
          <w:rFonts w:ascii="Arial" w:hAnsi="Arial" w:cs="Arial"/>
        </w:rPr>
        <w:t>öğreniyorum</w:t>
      </w:r>
      <w:proofErr w:type="spellEnd"/>
      <w:r w:rsidRPr="007B0695">
        <w:rPr>
          <w:rFonts w:ascii="Arial" w:hAnsi="Arial" w:cs="Arial"/>
        </w:rPr>
        <w:t xml:space="preserve">. </w:t>
      </w:r>
      <w:proofErr w:type="spellStart"/>
      <w:r w:rsidRPr="007B0695">
        <w:rPr>
          <w:rFonts w:ascii="Arial" w:hAnsi="Arial" w:cs="Arial"/>
          <w:i/>
        </w:rPr>
        <w:t>Pamukkale</w:t>
      </w:r>
      <w:proofErr w:type="spellEnd"/>
      <w:r w:rsidRPr="007B0695">
        <w:rPr>
          <w:rFonts w:ascii="Arial" w:hAnsi="Arial" w:cs="Arial"/>
          <w:i/>
        </w:rPr>
        <w:t xml:space="preserve"> </w:t>
      </w:r>
      <w:proofErr w:type="spellStart"/>
      <w:r w:rsidRPr="007B0695">
        <w:rPr>
          <w:rFonts w:ascii="Arial" w:hAnsi="Arial" w:cs="Arial"/>
          <w:i/>
        </w:rPr>
        <w:t>Üniversitesi</w:t>
      </w:r>
      <w:proofErr w:type="spellEnd"/>
      <w:r w:rsidRPr="007B0695">
        <w:rPr>
          <w:rFonts w:ascii="Arial" w:hAnsi="Arial" w:cs="Arial"/>
          <w:i/>
        </w:rPr>
        <w:t xml:space="preserve"> </w:t>
      </w:r>
      <w:proofErr w:type="spellStart"/>
      <w:r w:rsidRPr="007B0695">
        <w:rPr>
          <w:rFonts w:ascii="Arial" w:hAnsi="Arial" w:cs="Arial"/>
          <w:i/>
        </w:rPr>
        <w:t>Eğitim</w:t>
      </w:r>
      <w:proofErr w:type="spellEnd"/>
      <w:r w:rsidRPr="007B0695">
        <w:rPr>
          <w:rFonts w:ascii="Arial" w:hAnsi="Arial" w:cs="Arial"/>
          <w:i/>
        </w:rPr>
        <w:t xml:space="preserve"> </w:t>
      </w:r>
      <w:proofErr w:type="spellStart"/>
      <w:r w:rsidRPr="007B0695">
        <w:rPr>
          <w:rFonts w:ascii="Arial" w:hAnsi="Arial" w:cs="Arial"/>
          <w:i/>
        </w:rPr>
        <w:t>Fakültesi</w:t>
      </w:r>
      <w:proofErr w:type="spellEnd"/>
      <w:r w:rsidRPr="007B0695">
        <w:rPr>
          <w:rFonts w:ascii="Arial" w:hAnsi="Arial" w:cs="Arial"/>
          <w:i/>
        </w:rPr>
        <w:t xml:space="preserve"> </w:t>
      </w:r>
      <w:proofErr w:type="spellStart"/>
      <w:r w:rsidRPr="007B0695">
        <w:rPr>
          <w:rFonts w:ascii="Arial" w:hAnsi="Arial" w:cs="Arial"/>
          <w:i/>
        </w:rPr>
        <w:t>Dergisi</w:t>
      </w:r>
      <w:proofErr w:type="spellEnd"/>
      <w:r w:rsidRPr="007B0695">
        <w:rPr>
          <w:rFonts w:ascii="Arial" w:hAnsi="Arial" w:cs="Arial"/>
          <w:i/>
        </w:rPr>
        <w:t>, 58,</w:t>
      </w:r>
      <w:r w:rsidRPr="007B0695">
        <w:rPr>
          <w:rFonts w:ascii="Arial" w:hAnsi="Arial" w:cs="Arial"/>
        </w:rPr>
        <w:t xml:space="preserve"> 398-430. </w:t>
      </w:r>
      <w:proofErr w:type="gramStart"/>
      <w:r w:rsidRPr="007B0695">
        <w:rPr>
          <w:rFonts w:ascii="Arial" w:hAnsi="Arial" w:cs="Arial"/>
        </w:rPr>
        <w:t>doi:</w:t>
      </w:r>
      <w:proofErr w:type="gramEnd"/>
      <w:r w:rsidRPr="007B0695">
        <w:rPr>
          <w:rFonts w:ascii="Arial" w:hAnsi="Arial" w:cs="Arial"/>
        </w:rPr>
        <w:t xml:space="preserve">10.9779.pauefd.1090743 </w:t>
      </w:r>
    </w:p>
    <w:p w14:paraId="33D3CE9F"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Başdaş</w:t>
      </w:r>
      <w:proofErr w:type="spellEnd"/>
      <w:r w:rsidRPr="007B0695">
        <w:rPr>
          <w:rFonts w:ascii="Arial" w:hAnsi="Arial" w:cs="Arial"/>
        </w:rPr>
        <w:t xml:space="preserve">, F., &amp; </w:t>
      </w:r>
      <w:proofErr w:type="spellStart"/>
      <w:r w:rsidRPr="007B0695">
        <w:rPr>
          <w:rFonts w:ascii="Arial" w:hAnsi="Arial" w:cs="Arial"/>
        </w:rPr>
        <w:t>Akar-Vural</w:t>
      </w:r>
      <w:proofErr w:type="spellEnd"/>
      <w:r w:rsidRPr="007B0695">
        <w:rPr>
          <w:rFonts w:ascii="Arial" w:hAnsi="Arial" w:cs="Arial"/>
        </w:rPr>
        <w:t xml:space="preserve">, R. (2017). Drama </w:t>
      </w:r>
      <w:proofErr w:type="spellStart"/>
      <w:r w:rsidRPr="007B0695">
        <w:rPr>
          <w:rFonts w:ascii="Arial" w:hAnsi="Arial" w:cs="Arial"/>
        </w:rPr>
        <w:t>temelli</w:t>
      </w:r>
      <w:proofErr w:type="spellEnd"/>
      <w:r w:rsidRPr="007B0695">
        <w:rPr>
          <w:rFonts w:ascii="Arial" w:hAnsi="Arial" w:cs="Arial"/>
        </w:rPr>
        <w:t xml:space="preserve"> </w:t>
      </w:r>
      <w:proofErr w:type="spellStart"/>
      <w:r w:rsidRPr="007B0695">
        <w:rPr>
          <w:rFonts w:ascii="Arial" w:hAnsi="Arial" w:cs="Arial"/>
        </w:rPr>
        <w:t>dijital</w:t>
      </w:r>
      <w:proofErr w:type="spellEnd"/>
      <w:r w:rsidRPr="007B0695">
        <w:rPr>
          <w:rFonts w:ascii="Arial" w:hAnsi="Arial" w:cs="Arial"/>
        </w:rPr>
        <w:t xml:space="preserve"> </w:t>
      </w:r>
      <w:proofErr w:type="spellStart"/>
      <w:r w:rsidRPr="007B0695">
        <w:rPr>
          <w:rFonts w:ascii="Arial" w:hAnsi="Arial" w:cs="Arial"/>
        </w:rPr>
        <w:t>hikâye</w:t>
      </w:r>
      <w:proofErr w:type="spellEnd"/>
      <w:r w:rsidRPr="007B0695">
        <w:rPr>
          <w:rFonts w:ascii="Arial" w:hAnsi="Arial" w:cs="Arial"/>
        </w:rPr>
        <w:t xml:space="preserve"> </w:t>
      </w:r>
      <w:proofErr w:type="spellStart"/>
      <w:r w:rsidRPr="007B0695">
        <w:rPr>
          <w:rFonts w:ascii="Arial" w:hAnsi="Arial" w:cs="Arial"/>
        </w:rPr>
        <w:t>anlatıcılığı</w:t>
      </w:r>
      <w:proofErr w:type="spellEnd"/>
      <w:r w:rsidRPr="007B0695">
        <w:rPr>
          <w:rFonts w:ascii="Arial" w:hAnsi="Arial" w:cs="Arial"/>
        </w:rPr>
        <w:t xml:space="preserve"> </w:t>
      </w:r>
      <w:proofErr w:type="spellStart"/>
      <w:r w:rsidRPr="007B0695">
        <w:rPr>
          <w:rFonts w:ascii="Arial" w:hAnsi="Arial" w:cs="Arial"/>
        </w:rPr>
        <w:t>programının</w:t>
      </w:r>
      <w:proofErr w:type="spellEnd"/>
      <w:r w:rsidRPr="007B0695">
        <w:rPr>
          <w:rFonts w:ascii="Arial" w:hAnsi="Arial" w:cs="Arial"/>
        </w:rPr>
        <w:t xml:space="preserve"> 6 </w:t>
      </w:r>
      <w:proofErr w:type="spellStart"/>
      <w:r w:rsidRPr="007B0695">
        <w:rPr>
          <w:rFonts w:ascii="Arial" w:hAnsi="Arial" w:cs="Arial"/>
        </w:rPr>
        <w:t>yaş</w:t>
      </w:r>
      <w:proofErr w:type="spellEnd"/>
      <w:r w:rsidRPr="007B0695">
        <w:rPr>
          <w:rFonts w:ascii="Arial" w:hAnsi="Arial" w:cs="Arial"/>
        </w:rPr>
        <w:t xml:space="preserve"> </w:t>
      </w:r>
      <w:proofErr w:type="spellStart"/>
      <w:r w:rsidRPr="007B0695">
        <w:rPr>
          <w:rFonts w:ascii="Arial" w:hAnsi="Arial" w:cs="Arial"/>
        </w:rPr>
        <w:t>çocuklarının</w:t>
      </w:r>
      <w:proofErr w:type="spellEnd"/>
      <w:r w:rsidRPr="007B0695">
        <w:rPr>
          <w:rFonts w:ascii="Arial" w:hAnsi="Arial" w:cs="Arial"/>
        </w:rPr>
        <w:t xml:space="preserve"> </w:t>
      </w:r>
      <w:proofErr w:type="spellStart"/>
      <w:r w:rsidRPr="007B0695">
        <w:rPr>
          <w:rFonts w:ascii="Arial" w:hAnsi="Arial" w:cs="Arial"/>
        </w:rPr>
        <w:t>bazı</w:t>
      </w:r>
      <w:proofErr w:type="spellEnd"/>
      <w:r w:rsidRPr="007B0695">
        <w:rPr>
          <w:rFonts w:ascii="Arial" w:hAnsi="Arial" w:cs="Arial"/>
        </w:rPr>
        <w:t xml:space="preserve"> </w:t>
      </w:r>
      <w:proofErr w:type="spellStart"/>
      <w:r w:rsidRPr="007B0695">
        <w:rPr>
          <w:rFonts w:ascii="Arial" w:hAnsi="Arial" w:cs="Arial"/>
        </w:rPr>
        <w:t>sosyal</w:t>
      </w:r>
      <w:proofErr w:type="spellEnd"/>
      <w:r w:rsidRPr="007B0695">
        <w:rPr>
          <w:rFonts w:ascii="Arial" w:hAnsi="Arial" w:cs="Arial"/>
        </w:rPr>
        <w:t xml:space="preserve"> </w:t>
      </w:r>
      <w:proofErr w:type="spellStart"/>
      <w:r w:rsidRPr="007B0695">
        <w:rPr>
          <w:rFonts w:ascii="Arial" w:hAnsi="Arial" w:cs="Arial"/>
        </w:rPr>
        <w:t>becerilerinin</w:t>
      </w:r>
      <w:proofErr w:type="spellEnd"/>
      <w:r w:rsidRPr="007B0695">
        <w:rPr>
          <w:rFonts w:ascii="Arial" w:hAnsi="Arial" w:cs="Arial"/>
        </w:rPr>
        <w:t xml:space="preserve"> </w:t>
      </w:r>
      <w:proofErr w:type="spellStart"/>
      <w:r w:rsidRPr="007B0695">
        <w:rPr>
          <w:rFonts w:ascii="Arial" w:hAnsi="Arial" w:cs="Arial"/>
        </w:rPr>
        <w:t>gelişimine</w:t>
      </w:r>
      <w:proofErr w:type="spellEnd"/>
      <w:r w:rsidRPr="007B0695">
        <w:rPr>
          <w:rFonts w:ascii="Arial" w:hAnsi="Arial" w:cs="Arial"/>
        </w:rPr>
        <w:t xml:space="preserve"> </w:t>
      </w:r>
      <w:proofErr w:type="spellStart"/>
      <w:r w:rsidRPr="007B0695">
        <w:rPr>
          <w:rFonts w:ascii="Arial" w:hAnsi="Arial" w:cs="Arial"/>
        </w:rPr>
        <w:t>etkisi</w:t>
      </w:r>
      <w:proofErr w:type="spellEnd"/>
      <w:r w:rsidRPr="007B0695">
        <w:rPr>
          <w:rFonts w:ascii="Arial" w:hAnsi="Arial" w:cs="Arial"/>
        </w:rPr>
        <w:t xml:space="preserve">. </w:t>
      </w:r>
      <w:r w:rsidRPr="007B0695">
        <w:rPr>
          <w:rFonts w:ascii="Arial" w:hAnsi="Arial" w:cs="Arial"/>
          <w:i/>
        </w:rPr>
        <w:t xml:space="preserve">Adnan Menderes </w:t>
      </w:r>
      <w:proofErr w:type="spellStart"/>
      <w:r w:rsidRPr="007B0695">
        <w:rPr>
          <w:rFonts w:ascii="Arial" w:hAnsi="Arial" w:cs="Arial"/>
          <w:i/>
        </w:rPr>
        <w:t>Üniversitesi</w:t>
      </w:r>
      <w:proofErr w:type="spellEnd"/>
      <w:r w:rsidRPr="007B0695">
        <w:rPr>
          <w:rFonts w:ascii="Arial" w:hAnsi="Arial" w:cs="Arial"/>
          <w:i/>
        </w:rPr>
        <w:t xml:space="preserve"> </w:t>
      </w:r>
      <w:proofErr w:type="spellStart"/>
      <w:r w:rsidRPr="007B0695">
        <w:rPr>
          <w:rFonts w:ascii="Arial" w:hAnsi="Arial" w:cs="Arial"/>
          <w:i/>
        </w:rPr>
        <w:t>Sosyal</w:t>
      </w:r>
      <w:proofErr w:type="spellEnd"/>
      <w:r w:rsidRPr="007B0695">
        <w:rPr>
          <w:rFonts w:ascii="Arial" w:hAnsi="Arial" w:cs="Arial"/>
          <w:i/>
        </w:rPr>
        <w:t xml:space="preserve"> </w:t>
      </w:r>
      <w:proofErr w:type="spellStart"/>
      <w:r w:rsidRPr="007B0695">
        <w:rPr>
          <w:rFonts w:ascii="Arial" w:hAnsi="Arial" w:cs="Arial"/>
          <w:i/>
        </w:rPr>
        <w:t>Bilimler</w:t>
      </w:r>
      <w:proofErr w:type="spellEnd"/>
      <w:r w:rsidRPr="007B0695">
        <w:rPr>
          <w:rFonts w:ascii="Arial" w:hAnsi="Arial" w:cs="Arial"/>
          <w:i/>
        </w:rPr>
        <w:t xml:space="preserve"> </w:t>
      </w:r>
      <w:proofErr w:type="spellStart"/>
      <w:r w:rsidRPr="007B0695">
        <w:rPr>
          <w:rFonts w:ascii="Arial" w:hAnsi="Arial" w:cs="Arial"/>
          <w:i/>
        </w:rPr>
        <w:t>Enstitüsü</w:t>
      </w:r>
      <w:proofErr w:type="spellEnd"/>
      <w:r w:rsidRPr="007B0695">
        <w:rPr>
          <w:rFonts w:ascii="Arial" w:hAnsi="Arial" w:cs="Arial"/>
          <w:i/>
        </w:rPr>
        <w:t xml:space="preserve"> </w:t>
      </w:r>
      <w:proofErr w:type="spellStart"/>
      <w:r w:rsidRPr="007B0695">
        <w:rPr>
          <w:rFonts w:ascii="Arial" w:hAnsi="Arial" w:cs="Arial"/>
          <w:i/>
        </w:rPr>
        <w:t>Dergisi</w:t>
      </w:r>
      <w:proofErr w:type="spellEnd"/>
      <w:r w:rsidRPr="007B0695">
        <w:rPr>
          <w:rFonts w:ascii="Arial" w:hAnsi="Arial" w:cs="Arial"/>
          <w:i/>
        </w:rPr>
        <w:t>, 5</w:t>
      </w:r>
      <w:r w:rsidRPr="007B0695">
        <w:rPr>
          <w:rFonts w:ascii="Arial" w:hAnsi="Arial" w:cs="Arial"/>
        </w:rPr>
        <w:t xml:space="preserve">(1), 1-30. </w:t>
      </w:r>
    </w:p>
    <w:p w14:paraId="5FAA6BFF"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Becit-İşçitürk</w:t>
      </w:r>
      <w:proofErr w:type="spellEnd"/>
      <w:r w:rsidRPr="007B0695">
        <w:rPr>
          <w:rFonts w:ascii="Arial" w:hAnsi="Arial" w:cs="Arial"/>
        </w:rPr>
        <w:t xml:space="preserve">, G. (2021). </w:t>
      </w:r>
      <w:proofErr w:type="spellStart"/>
      <w:r w:rsidRPr="007B0695">
        <w:rPr>
          <w:rFonts w:ascii="Arial" w:hAnsi="Arial" w:cs="Arial"/>
        </w:rPr>
        <w:t>Yabancı</w:t>
      </w:r>
      <w:proofErr w:type="spellEnd"/>
      <w:r w:rsidRPr="007B0695">
        <w:rPr>
          <w:rFonts w:ascii="Arial" w:hAnsi="Arial" w:cs="Arial"/>
        </w:rPr>
        <w:t xml:space="preserve"> </w:t>
      </w:r>
      <w:proofErr w:type="spellStart"/>
      <w:r w:rsidRPr="007B0695">
        <w:rPr>
          <w:rFonts w:ascii="Arial" w:hAnsi="Arial" w:cs="Arial"/>
        </w:rPr>
        <w:t>dil</w:t>
      </w:r>
      <w:proofErr w:type="spellEnd"/>
      <w:r w:rsidRPr="007B0695">
        <w:rPr>
          <w:rFonts w:ascii="Arial" w:hAnsi="Arial" w:cs="Arial"/>
        </w:rPr>
        <w:t xml:space="preserve"> </w:t>
      </w:r>
      <w:proofErr w:type="spellStart"/>
      <w:r w:rsidRPr="007B0695">
        <w:rPr>
          <w:rFonts w:ascii="Arial" w:hAnsi="Arial" w:cs="Arial"/>
        </w:rPr>
        <w:t>öğretiminde</w:t>
      </w:r>
      <w:proofErr w:type="spellEnd"/>
      <w:r w:rsidRPr="007B0695">
        <w:rPr>
          <w:rFonts w:ascii="Arial" w:hAnsi="Arial" w:cs="Arial"/>
        </w:rPr>
        <w:t xml:space="preserve"> </w:t>
      </w:r>
      <w:proofErr w:type="spellStart"/>
      <w:r w:rsidRPr="007B0695">
        <w:rPr>
          <w:rFonts w:ascii="Arial" w:hAnsi="Arial" w:cs="Arial"/>
        </w:rPr>
        <w:t>dijital</w:t>
      </w:r>
      <w:proofErr w:type="spellEnd"/>
      <w:r w:rsidRPr="007B0695">
        <w:rPr>
          <w:rFonts w:ascii="Arial" w:hAnsi="Arial" w:cs="Arial"/>
        </w:rPr>
        <w:t xml:space="preserve"> </w:t>
      </w:r>
      <w:proofErr w:type="spellStart"/>
      <w:r w:rsidRPr="007B0695">
        <w:rPr>
          <w:rFonts w:ascii="Arial" w:hAnsi="Arial" w:cs="Arial"/>
        </w:rPr>
        <w:t>hikâye</w:t>
      </w:r>
      <w:proofErr w:type="spellEnd"/>
      <w:r w:rsidRPr="007B0695">
        <w:rPr>
          <w:rFonts w:ascii="Arial" w:hAnsi="Arial" w:cs="Arial"/>
        </w:rPr>
        <w:t xml:space="preserve"> </w:t>
      </w:r>
      <w:proofErr w:type="spellStart"/>
      <w:r w:rsidRPr="007B0695">
        <w:rPr>
          <w:rFonts w:ascii="Arial" w:hAnsi="Arial" w:cs="Arial"/>
        </w:rPr>
        <w:t>kullanımına</w:t>
      </w:r>
      <w:proofErr w:type="spellEnd"/>
      <w:r w:rsidRPr="007B0695">
        <w:rPr>
          <w:rFonts w:ascii="Arial" w:hAnsi="Arial" w:cs="Arial"/>
        </w:rPr>
        <w:t xml:space="preserve"> </w:t>
      </w:r>
      <w:proofErr w:type="spellStart"/>
      <w:r w:rsidRPr="007B0695">
        <w:rPr>
          <w:rFonts w:ascii="Arial" w:hAnsi="Arial" w:cs="Arial"/>
        </w:rPr>
        <w:t>ilişkin</w:t>
      </w:r>
      <w:proofErr w:type="spellEnd"/>
      <w:r w:rsidRPr="007B0695">
        <w:rPr>
          <w:rFonts w:ascii="Arial" w:hAnsi="Arial" w:cs="Arial"/>
        </w:rPr>
        <w:t xml:space="preserve"> </w:t>
      </w:r>
      <w:proofErr w:type="spellStart"/>
      <w:r w:rsidRPr="007B0695">
        <w:rPr>
          <w:rFonts w:ascii="Arial" w:hAnsi="Arial" w:cs="Arial"/>
        </w:rPr>
        <w:t>öğretmen</w:t>
      </w:r>
      <w:proofErr w:type="spellEnd"/>
      <w:r w:rsidRPr="007B0695">
        <w:rPr>
          <w:rFonts w:ascii="Arial" w:hAnsi="Arial" w:cs="Arial"/>
        </w:rPr>
        <w:t xml:space="preserve"> </w:t>
      </w:r>
      <w:proofErr w:type="spellStart"/>
      <w:r w:rsidRPr="007B0695">
        <w:rPr>
          <w:rFonts w:ascii="Arial" w:hAnsi="Arial" w:cs="Arial"/>
        </w:rPr>
        <w:t>adaylarının</w:t>
      </w:r>
      <w:proofErr w:type="spellEnd"/>
      <w:r w:rsidRPr="007B0695">
        <w:rPr>
          <w:rFonts w:ascii="Arial" w:hAnsi="Arial" w:cs="Arial"/>
        </w:rPr>
        <w:t xml:space="preserve"> </w:t>
      </w:r>
      <w:proofErr w:type="spellStart"/>
      <w:r w:rsidRPr="007B0695">
        <w:rPr>
          <w:rFonts w:ascii="Arial" w:hAnsi="Arial" w:cs="Arial"/>
        </w:rPr>
        <w:t>görüşleri</w:t>
      </w:r>
      <w:proofErr w:type="spellEnd"/>
      <w:r w:rsidRPr="007B0695">
        <w:rPr>
          <w:rFonts w:ascii="Arial" w:hAnsi="Arial" w:cs="Arial"/>
        </w:rPr>
        <w:t xml:space="preserve">. </w:t>
      </w:r>
      <w:proofErr w:type="spellStart"/>
      <w:r w:rsidRPr="007B0695">
        <w:rPr>
          <w:rFonts w:ascii="Arial" w:hAnsi="Arial" w:cs="Arial"/>
          <w:i/>
        </w:rPr>
        <w:t>Kapadokya</w:t>
      </w:r>
      <w:proofErr w:type="spellEnd"/>
      <w:r w:rsidRPr="007B0695">
        <w:rPr>
          <w:rFonts w:ascii="Arial" w:hAnsi="Arial" w:cs="Arial"/>
          <w:i/>
        </w:rPr>
        <w:t xml:space="preserve"> </w:t>
      </w:r>
      <w:proofErr w:type="spellStart"/>
      <w:r w:rsidRPr="007B0695">
        <w:rPr>
          <w:rFonts w:ascii="Arial" w:hAnsi="Arial" w:cs="Arial"/>
          <w:i/>
        </w:rPr>
        <w:t>Eğitim</w:t>
      </w:r>
      <w:proofErr w:type="spellEnd"/>
      <w:r w:rsidRPr="007B0695">
        <w:rPr>
          <w:rFonts w:ascii="Arial" w:hAnsi="Arial" w:cs="Arial"/>
          <w:i/>
        </w:rPr>
        <w:t xml:space="preserve"> </w:t>
      </w:r>
      <w:proofErr w:type="spellStart"/>
      <w:r w:rsidRPr="007B0695">
        <w:rPr>
          <w:rFonts w:ascii="Arial" w:hAnsi="Arial" w:cs="Arial"/>
          <w:i/>
        </w:rPr>
        <w:t>Dergisi</w:t>
      </w:r>
      <w:proofErr w:type="spellEnd"/>
      <w:r w:rsidRPr="007B0695">
        <w:rPr>
          <w:rFonts w:ascii="Arial" w:hAnsi="Arial" w:cs="Arial"/>
          <w:i/>
        </w:rPr>
        <w:t>, 2</w:t>
      </w:r>
      <w:r w:rsidRPr="007B0695">
        <w:rPr>
          <w:rFonts w:ascii="Arial" w:hAnsi="Arial" w:cs="Arial"/>
        </w:rPr>
        <w:t xml:space="preserve">(2), 32-39. </w:t>
      </w:r>
    </w:p>
    <w:p w14:paraId="27FE055B"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Çelikkaya</w:t>
      </w:r>
      <w:proofErr w:type="spellEnd"/>
      <w:r w:rsidRPr="007B0695">
        <w:rPr>
          <w:rFonts w:ascii="Arial" w:hAnsi="Arial" w:cs="Arial"/>
        </w:rPr>
        <w:t xml:space="preserve">, T. &amp; </w:t>
      </w:r>
      <w:proofErr w:type="spellStart"/>
      <w:r w:rsidRPr="007B0695">
        <w:rPr>
          <w:rFonts w:ascii="Arial" w:hAnsi="Arial" w:cs="Arial"/>
        </w:rPr>
        <w:t>Filoğlu</w:t>
      </w:r>
      <w:proofErr w:type="spellEnd"/>
      <w:r w:rsidRPr="007B0695">
        <w:rPr>
          <w:rFonts w:ascii="Arial" w:hAnsi="Arial" w:cs="Arial"/>
        </w:rPr>
        <w:t xml:space="preserve">, S. (2014). </w:t>
      </w:r>
      <w:proofErr w:type="spellStart"/>
      <w:r w:rsidRPr="007B0695">
        <w:rPr>
          <w:rFonts w:ascii="Arial" w:hAnsi="Arial" w:cs="Arial"/>
        </w:rPr>
        <w:t>Sosyal</w:t>
      </w:r>
      <w:proofErr w:type="spellEnd"/>
      <w:r w:rsidRPr="007B0695">
        <w:rPr>
          <w:rFonts w:ascii="Arial" w:hAnsi="Arial" w:cs="Arial"/>
        </w:rPr>
        <w:t xml:space="preserve"> </w:t>
      </w:r>
      <w:proofErr w:type="spellStart"/>
      <w:r w:rsidRPr="007B0695">
        <w:rPr>
          <w:rFonts w:ascii="Arial" w:hAnsi="Arial" w:cs="Arial"/>
        </w:rPr>
        <w:t>bilgiler</w:t>
      </w:r>
      <w:proofErr w:type="spellEnd"/>
      <w:r w:rsidRPr="007B0695">
        <w:rPr>
          <w:rFonts w:ascii="Arial" w:hAnsi="Arial" w:cs="Arial"/>
        </w:rPr>
        <w:t xml:space="preserve"> </w:t>
      </w:r>
      <w:proofErr w:type="spellStart"/>
      <w:r w:rsidRPr="007B0695">
        <w:rPr>
          <w:rFonts w:ascii="Arial" w:hAnsi="Arial" w:cs="Arial"/>
        </w:rPr>
        <w:t>öğretmenlerinin</w:t>
      </w:r>
      <w:proofErr w:type="spellEnd"/>
      <w:r w:rsidRPr="007B0695">
        <w:rPr>
          <w:rFonts w:ascii="Arial" w:hAnsi="Arial" w:cs="Arial"/>
        </w:rPr>
        <w:t xml:space="preserve"> </w:t>
      </w:r>
      <w:proofErr w:type="spellStart"/>
      <w:r w:rsidRPr="007B0695">
        <w:rPr>
          <w:rFonts w:ascii="Arial" w:hAnsi="Arial" w:cs="Arial"/>
        </w:rPr>
        <w:t>değere</w:t>
      </w:r>
      <w:proofErr w:type="spellEnd"/>
      <w:r w:rsidRPr="007B0695">
        <w:rPr>
          <w:rFonts w:ascii="Arial" w:hAnsi="Arial" w:cs="Arial"/>
        </w:rPr>
        <w:t xml:space="preserve"> </w:t>
      </w:r>
      <w:proofErr w:type="spellStart"/>
      <w:r w:rsidRPr="007B0695">
        <w:rPr>
          <w:rFonts w:ascii="Arial" w:hAnsi="Arial" w:cs="Arial"/>
        </w:rPr>
        <w:t>ve</w:t>
      </w:r>
      <w:proofErr w:type="spellEnd"/>
      <w:r w:rsidRPr="007B0695">
        <w:rPr>
          <w:rFonts w:ascii="Arial" w:hAnsi="Arial" w:cs="Arial"/>
        </w:rPr>
        <w:t xml:space="preserve"> </w:t>
      </w:r>
      <w:proofErr w:type="spellStart"/>
      <w:r w:rsidRPr="007B0695">
        <w:rPr>
          <w:rFonts w:ascii="Arial" w:hAnsi="Arial" w:cs="Arial"/>
        </w:rPr>
        <w:t>değer</w:t>
      </w:r>
      <w:proofErr w:type="spellEnd"/>
      <w:r w:rsidRPr="007B0695">
        <w:rPr>
          <w:rFonts w:ascii="Arial" w:hAnsi="Arial" w:cs="Arial"/>
        </w:rPr>
        <w:t xml:space="preserve"> </w:t>
      </w:r>
      <w:proofErr w:type="spellStart"/>
      <w:r w:rsidRPr="007B0695">
        <w:rPr>
          <w:rFonts w:ascii="Arial" w:hAnsi="Arial" w:cs="Arial"/>
        </w:rPr>
        <w:t>eğitimine</w:t>
      </w:r>
      <w:proofErr w:type="spellEnd"/>
      <w:r w:rsidRPr="007B0695">
        <w:rPr>
          <w:rFonts w:ascii="Arial" w:hAnsi="Arial" w:cs="Arial"/>
        </w:rPr>
        <w:t xml:space="preserve"> </w:t>
      </w:r>
      <w:proofErr w:type="spellStart"/>
      <w:r w:rsidRPr="007B0695">
        <w:rPr>
          <w:rFonts w:ascii="Arial" w:hAnsi="Arial" w:cs="Arial"/>
        </w:rPr>
        <w:t>ilişkin</w:t>
      </w:r>
      <w:proofErr w:type="spellEnd"/>
      <w:r w:rsidRPr="007B0695">
        <w:rPr>
          <w:rFonts w:ascii="Arial" w:hAnsi="Arial" w:cs="Arial"/>
        </w:rPr>
        <w:t xml:space="preserve"> </w:t>
      </w:r>
      <w:proofErr w:type="spellStart"/>
      <w:r w:rsidRPr="007B0695">
        <w:rPr>
          <w:rFonts w:ascii="Arial" w:hAnsi="Arial" w:cs="Arial"/>
        </w:rPr>
        <w:t>görüşleri</w:t>
      </w:r>
      <w:proofErr w:type="spellEnd"/>
      <w:r w:rsidRPr="007B0695">
        <w:rPr>
          <w:rFonts w:ascii="Arial" w:hAnsi="Arial" w:cs="Arial"/>
        </w:rPr>
        <w:t xml:space="preserve">. </w:t>
      </w:r>
      <w:proofErr w:type="spellStart"/>
      <w:r w:rsidRPr="007B0695">
        <w:rPr>
          <w:rFonts w:ascii="Arial" w:hAnsi="Arial" w:cs="Arial"/>
          <w:i/>
        </w:rPr>
        <w:t>Kuram</w:t>
      </w:r>
      <w:proofErr w:type="spellEnd"/>
      <w:r w:rsidRPr="007B0695">
        <w:rPr>
          <w:rFonts w:ascii="Arial" w:hAnsi="Arial" w:cs="Arial"/>
          <w:i/>
        </w:rPr>
        <w:t xml:space="preserve"> </w:t>
      </w:r>
      <w:proofErr w:type="spellStart"/>
      <w:r w:rsidRPr="007B0695">
        <w:rPr>
          <w:rFonts w:ascii="Arial" w:hAnsi="Arial" w:cs="Arial"/>
          <w:i/>
        </w:rPr>
        <w:t>ve</w:t>
      </w:r>
      <w:proofErr w:type="spellEnd"/>
      <w:r w:rsidRPr="007B0695">
        <w:rPr>
          <w:rFonts w:ascii="Arial" w:hAnsi="Arial" w:cs="Arial"/>
          <w:i/>
        </w:rPr>
        <w:t xml:space="preserve"> </w:t>
      </w:r>
      <w:proofErr w:type="spellStart"/>
      <w:r w:rsidRPr="007B0695">
        <w:rPr>
          <w:rFonts w:ascii="Arial" w:hAnsi="Arial" w:cs="Arial"/>
          <w:i/>
        </w:rPr>
        <w:t>Uygulamada</w:t>
      </w:r>
      <w:proofErr w:type="spellEnd"/>
      <w:r w:rsidRPr="007B0695">
        <w:rPr>
          <w:rFonts w:ascii="Arial" w:hAnsi="Arial" w:cs="Arial"/>
          <w:i/>
        </w:rPr>
        <w:t xml:space="preserve"> </w:t>
      </w:r>
      <w:proofErr w:type="spellStart"/>
      <w:r w:rsidRPr="007B0695">
        <w:rPr>
          <w:rFonts w:ascii="Arial" w:hAnsi="Arial" w:cs="Arial"/>
          <w:i/>
        </w:rPr>
        <w:t>Eğitim</w:t>
      </w:r>
      <w:proofErr w:type="spellEnd"/>
      <w:r w:rsidRPr="007B0695">
        <w:rPr>
          <w:rFonts w:ascii="Arial" w:hAnsi="Arial" w:cs="Arial"/>
          <w:i/>
        </w:rPr>
        <w:t xml:space="preserve"> </w:t>
      </w:r>
      <w:proofErr w:type="spellStart"/>
      <w:r w:rsidRPr="007B0695">
        <w:rPr>
          <w:rFonts w:ascii="Arial" w:hAnsi="Arial" w:cs="Arial"/>
          <w:i/>
        </w:rPr>
        <w:t>Bilimleri</w:t>
      </w:r>
      <w:proofErr w:type="spellEnd"/>
      <w:r w:rsidRPr="007B0695">
        <w:rPr>
          <w:rFonts w:ascii="Arial" w:hAnsi="Arial" w:cs="Arial"/>
          <w:i/>
        </w:rPr>
        <w:t>, 14</w:t>
      </w:r>
      <w:r w:rsidRPr="007B0695">
        <w:rPr>
          <w:rFonts w:ascii="Arial" w:hAnsi="Arial" w:cs="Arial"/>
        </w:rPr>
        <w:t xml:space="preserve">(4), 1541-1556. </w:t>
      </w:r>
    </w:p>
    <w:p w14:paraId="5720473A"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Çetin</w:t>
      </w:r>
      <w:proofErr w:type="spellEnd"/>
      <w:r w:rsidRPr="007B0695">
        <w:rPr>
          <w:rFonts w:ascii="Arial" w:hAnsi="Arial" w:cs="Arial"/>
        </w:rPr>
        <w:t xml:space="preserve">, D. &amp; </w:t>
      </w:r>
      <w:proofErr w:type="spellStart"/>
      <w:r w:rsidRPr="007B0695">
        <w:rPr>
          <w:rFonts w:ascii="Arial" w:hAnsi="Arial" w:cs="Arial"/>
        </w:rPr>
        <w:t>Coşkun</w:t>
      </w:r>
      <w:proofErr w:type="spellEnd"/>
      <w:r w:rsidRPr="007B0695">
        <w:rPr>
          <w:rFonts w:ascii="Arial" w:hAnsi="Arial" w:cs="Arial"/>
        </w:rPr>
        <w:t xml:space="preserve">, M. V. (2017). The validity and reliability study of the values scale for secondary school students (VSS). </w:t>
      </w:r>
      <w:r w:rsidRPr="007B0695">
        <w:rPr>
          <w:rFonts w:ascii="Arial" w:hAnsi="Arial" w:cs="Arial"/>
          <w:i/>
        </w:rPr>
        <w:t>Educational Process: International Journal, 6</w:t>
      </w:r>
      <w:r w:rsidRPr="007B0695">
        <w:rPr>
          <w:rFonts w:ascii="Arial" w:hAnsi="Arial" w:cs="Arial"/>
        </w:rPr>
        <w:t xml:space="preserve">(1), 85-95. </w:t>
      </w:r>
    </w:p>
    <w:p w14:paraId="0C596DBD"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Çiydem</w:t>
      </w:r>
      <w:proofErr w:type="spellEnd"/>
      <w:r w:rsidRPr="007B0695">
        <w:rPr>
          <w:rFonts w:ascii="Arial" w:hAnsi="Arial" w:cs="Arial"/>
        </w:rPr>
        <w:t xml:space="preserve">, E. &amp; </w:t>
      </w:r>
      <w:proofErr w:type="spellStart"/>
      <w:r w:rsidRPr="007B0695">
        <w:rPr>
          <w:rFonts w:ascii="Arial" w:hAnsi="Arial" w:cs="Arial"/>
        </w:rPr>
        <w:t>Kaymakcı</w:t>
      </w:r>
      <w:proofErr w:type="spellEnd"/>
      <w:r w:rsidRPr="007B0695">
        <w:rPr>
          <w:rFonts w:ascii="Arial" w:hAnsi="Arial" w:cs="Arial"/>
        </w:rPr>
        <w:t xml:space="preserve">, S. (2021). </w:t>
      </w:r>
      <w:proofErr w:type="spellStart"/>
      <w:r w:rsidRPr="007B0695">
        <w:rPr>
          <w:rFonts w:ascii="Arial" w:hAnsi="Arial" w:cs="Arial"/>
        </w:rPr>
        <w:t>Türkiye’de</w:t>
      </w:r>
      <w:proofErr w:type="spellEnd"/>
      <w:r w:rsidRPr="007B0695">
        <w:rPr>
          <w:rFonts w:ascii="Arial" w:hAnsi="Arial" w:cs="Arial"/>
        </w:rPr>
        <w:t xml:space="preserve"> </w:t>
      </w:r>
      <w:proofErr w:type="spellStart"/>
      <w:r w:rsidRPr="007B0695">
        <w:rPr>
          <w:rFonts w:ascii="Arial" w:hAnsi="Arial" w:cs="Arial"/>
        </w:rPr>
        <w:t>sosyal</w:t>
      </w:r>
      <w:proofErr w:type="spellEnd"/>
      <w:r w:rsidRPr="007B0695">
        <w:rPr>
          <w:rFonts w:ascii="Arial" w:hAnsi="Arial" w:cs="Arial"/>
        </w:rPr>
        <w:t xml:space="preserve"> </w:t>
      </w:r>
      <w:proofErr w:type="spellStart"/>
      <w:r w:rsidRPr="007B0695">
        <w:rPr>
          <w:rFonts w:ascii="Arial" w:hAnsi="Arial" w:cs="Arial"/>
        </w:rPr>
        <w:t>bilgiler</w:t>
      </w:r>
      <w:proofErr w:type="spellEnd"/>
      <w:r w:rsidRPr="007B0695">
        <w:rPr>
          <w:rFonts w:ascii="Arial" w:hAnsi="Arial" w:cs="Arial"/>
        </w:rPr>
        <w:t xml:space="preserve"> </w:t>
      </w:r>
      <w:proofErr w:type="spellStart"/>
      <w:r w:rsidRPr="007B0695">
        <w:rPr>
          <w:rFonts w:ascii="Arial" w:hAnsi="Arial" w:cs="Arial"/>
        </w:rPr>
        <w:t>dersinin</w:t>
      </w:r>
      <w:proofErr w:type="spellEnd"/>
      <w:r w:rsidRPr="007B0695">
        <w:rPr>
          <w:rFonts w:ascii="Arial" w:hAnsi="Arial" w:cs="Arial"/>
        </w:rPr>
        <w:t xml:space="preserve"> </w:t>
      </w:r>
      <w:proofErr w:type="spellStart"/>
      <w:r w:rsidRPr="007B0695">
        <w:rPr>
          <w:rFonts w:ascii="Arial" w:hAnsi="Arial" w:cs="Arial"/>
        </w:rPr>
        <w:t>yönelimi</w:t>
      </w:r>
      <w:proofErr w:type="spellEnd"/>
      <w:r w:rsidRPr="007B0695">
        <w:rPr>
          <w:rFonts w:ascii="Arial" w:hAnsi="Arial" w:cs="Arial"/>
        </w:rPr>
        <w:t xml:space="preserve"> </w:t>
      </w:r>
      <w:proofErr w:type="spellStart"/>
      <w:r w:rsidRPr="007B0695">
        <w:rPr>
          <w:rFonts w:ascii="Arial" w:hAnsi="Arial" w:cs="Arial"/>
        </w:rPr>
        <w:t>üzerine</w:t>
      </w:r>
      <w:proofErr w:type="spellEnd"/>
      <w:r w:rsidRPr="007B0695">
        <w:rPr>
          <w:rFonts w:ascii="Arial" w:hAnsi="Arial" w:cs="Arial"/>
        </w:rPr>
        <w:t xml:space="preserve"> </w:t>
      </w:r>
      <w:proofErr w:type="spellStart"/>
      <w:r w:rsidRPr="007B0695">
        <w:rPr>
          <w:rFonts w:ascii="Arial" w:hAnsi="Arial" w:cs="Arial"/>
        </w:rPr>
        <w:t>bir</w:t>
      </w:r>
      <w:proofErr w:type="spellEnd"/>
      <w:r w:rsidRPr="007B0695">
        <w:rPr>
          <w:rFonts w:ascii="Arial" w:hAnsi="Arial" w:cs="Arial"/>
        </w:rPr>
        <w:t xml:space="preserve"> </w:t>
      </w:r>
      <w:proofErr w:type="spellStart"/>
      <w:r w:rsidRPr="007B0695">
        <w:rPr>
          <w:rFonts w:ascii="Arial" w:hAnsi="Arial" w:cs="Arial"/>
        </w:rPr>
        <w:t>değerlendirme</w:t>
      </w:r>
      <w:proofErr w:type="spellEnd"/>
      <w:r w:rsidRPr="007B0695">
        <w:rPr>
          <w:rFonts w:ascii="Arial" w:hAnsi="Arial" w:cs="Arial"/>
        </w:rPr>
        <w:t xml:space="preserve">. </w:t>
      </w:r>
      <w:proofErr w:type="spellStart"/>
      <w:r w:rsidRPr="007B0695">
        <w:rPr>
          <w:rFonts w:ascii="Arial" w:hAnsi="Arial" w:cs="Arial"/>
          <w:i/>
        </w:rPr>
        <w:t>İnsan</w:t>
      </w:r>
      <w:proofErr w:type="spellEnd"/>
      <w:r w:rsidRPr="007B0695">
        <w:rPr>
          <w:rFonts w:ascii="Arial" w:hAnsi="Arial" w:cs="Arial"/>
          <w:i/>
        </w:rPr>
        <w:t xml:space="preserve"> </w:t>
      </w:r>
      <w:proofErr w:type="spellStart"/>
      <w:r w:rsidRPr="007B0695">
        <w:rPr>
          <w:rFonts w:ascii="Arial" w:hAnsi="Arial" w:cs="Arial"/>
          <w:i/>
        </w:rPr>
        <w:t>ve</w:t>
      </w:r>
      <w:proofErr w:type="spellEnd"/>
      <w:r w:rsidRPr="007B0695">
        <w:rPr>
          <w:rFonts w:ascii="Arial" w:hAnsi="Arial" w:cs="Arial"/>
          <w:i/>
        </w:rPr>
        <w:t xml:space="preserve"> </w:t>
      </w:r>
      <w:proofErr w:type="spellStart"/>
      <w:r w:rsidRPr="007B0695">
        <w:rPr>
          <w:rFonts w:ascii="Arial" w:hAnsi="Arial" w:cs="Arial"/>
          <w:i/>
        </w:rPr>
        <w:t>İnsan</w:t>
      </w:r>
      <w:proofErr w:type="spellEnd"/>
      <w:r w:rsidRPr="007B0695">
        <w:rPr>
          <w:rFonts w:ascii="Arial" w:hAnsi="Arial" w:cs="Arial"/>
          <w:i/>
        </w:rPr>
        <w:t>, 8</w:t>
      </w:r>
      <w:r w:rsidRPr="007B0695">
        <w:rPr>
          <w:rFonts w:ascii="Arial" w:hAnsi="Arial" w:cs="Arial"/>
        </w:rPr>
        <w:t xml:space="preserve">(27), 179-207. </w:t>
      </w:r>
    </w:p>
    <w:p w14:paraId="5DD3B430" w14:textId="77777777" w:rsidR="007B0695" w:rsidRPr="007B0695" w:rsidRDefault="007B0695" w:rsidP="007B0695">
      <w:pPr>
        <w:pStyle w:val="Body"/>
        <w:ind w:left="709" w:hanging="709"/>
        <w:rPr>
          <w:rFonts w:ascii="Arial" w:hAnsi="Arial" w:cs="Arial"/>
        </w:rPr>
      </w:pPr>
      <w:r w:rsidRPr="007B0695">
        <w:rPr>
          <w:rFonts w:ascii="Arial" w:hAnsi="Arial" w:cs="Arial"/>
        </w:rPr>
        <w:t xml:space="preserve">Davis, A. &amp; </w:t>
      </w:r>
      <w:proofErr w:type="spellStart"/>
      <w:r w:rsidRPr="007B0695">
        <w:rPr>
          <w:rFonts w:ascii="Arial" w:hAnsi="Arial" w:cs="Arial"/>
        </w:rPr>
        <w:t>McGrail</w:t>
      </w:r>
      <w:proofErr w:type="spellEnd"/>
      <w:r w:rsidRPr="007B0695">
        <w:rPr>
          <w:rFonts w:ascii="Arial" w:hAnsi="Arial" w:cs="Arial"/>
        </w:rPr>
        <w:t xml:space="preserve">, E. (2009). 'Proof-revising' with podcasting: Keeping readers in mind as students listen to and rethink their writing. </w:t>
      </w:r>
      <w:r w:rsidRPr="007B0695">
        <w:rPr>
          <w:rFonts w:ascii="Arial" w:hAnsi="Arial" w:cs="Arial"/>
          <w:i/>
        </w:rPr>
        <w:t>The Reading Teacher, 62</w:t>
      </w:r>
      <w:r w:rsidRPr="007B0695">
        <w:rPr>
          <w:rFonts w:ascii="Arial" w:hAnsi="Arial" w:cs="Arial"/>
        </w:rPr>
        <w:t xml:space="preserve">(6), 522–529. </w:t>
      </w:r>
    </w:p>
    <w:p w14:paraId="1DB48F0C"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Demir</w:t>
      </w:r>
      <w:proofErr w:type="spellEnd"/>
      <w:r w:rsidRPr="007B0695">
        <w:rPr>
          <w:rFonts w:ascii="Arial" w:hAnsi="Arial" w:cs="Arial"/>
        </w:rPr>
        <w:t xml:space="preserve">, T. (2019). </w:t>
      </w:r>
      <w:proofErr w:type="spellStart"/>
      <w:r w:rsidRPr="007B0695">
        <w:rPr>
          <w:rFonts w:ascii="Arial" w:hAnsi="Arial" w:cs="Arial"/>
          <w:i/>
        </w:rPr>
        <w:t>Dijital</w:t>
      </w:r>
      <w:proofErr w:type="spellEnd"/>
      <w:r w:rsidRPr="007B0695">
        <w:rPr>
          <w:rFonts w:ascii="Arial" w:hAnsi="Arial" w:cs="Arial"/>
          <w:i/>
        </w:rPr>
        <w:t xml:space="preserve"> </w:t>
      </w:r>
      <w:proofErr w:type="spellStart"/>
      <w:r w:rsidRPr="007B0695">
        <w:rPr>
          <w:rFonts w:ascii="Arial" w:hAnsi="Arial" w:cs="Arial"/>
          <w:i/>
        </w:rPr>
        <w:t>öykülerin</w:t>
      </w:r>
      <w:proofErr w:type="spellEnd"/>
      <w:r w:rsidRPr="007B0695">
        <w:rPr>
          <w:rFonts w:ascii="Arial" w:hAnsi="Arial" w:cs="Arial"/>
          <w:i/>
        </w:rPr>
        <w:t xml:space="preserve"> </w:t>
      </w:r>
      <w:proofErr w:type="spellStart"/>
      <w:r w:rsidRPr="007B0695">
        <w:rPr>
          <w:rFonts w:ascii="Arial" w:hAnsi="Arial" w:cs="Arial"/>
          <w:i/>
        </w:rPr>
        <w:t>ilköğretim</w:t>
      </w:r>
      <w:proofErr w:type="spellEnd"/>
      <w:r w:rsidRPr="007B0695">
        <w:rPr>
          <w:rFonts w:ascii="Arial" w:hAnsi="Arial" w:cs="Arial"/>
          <w:i/>
        </w:rPr>
        <w:t xml:space="preserve"> 5. </w:t>
      </w:r>
      <w:proofErr w:type="spellStart"/>
      <w:proofErr w:type="gramStart"/>
      <w:r w:rsidRPr="007B0695">
        <w:rPr>
          <w:rFonts w:ascii="Arial" w:hAnsi="Arial" w:cs="Arial"/>
          <w:i/>
        </w:rPr>
        <w:t>sınıf</w:t>
      </w:r>
      <w:proofErr w:type="spellEnd"/>
      <w:proofErr w:type="gramEnd"/>
      <w:r w:rsidRPr="007B0695">
        <w:rPr>
          <w:rFonts w:ascii="Arial" w:hAnsi="Arial" w:cs="Arial"/>
          <w:i/>
        </w:rPr>
        <w:t xml:space="preserve"> </w:t>
      </w:r>
      <w:proofErr w:type="spellStart"/>
      <w:r w:rsidRPr="007B0695">
        <w:rPr>
          <w:rFonts w:ascii="Arial" w:hAnsi="Arial" w:cs="Arial"/>
          <w:i/>
        </w:rPr>
        <w:t>öğrencilerinin</w:t>
      </w:r>
      <w:proofErr w:type="spellEnd"/>
      <w:r w:rsidRPr="007B0695">
        <w:rPr>
          <w:rFonts w:ascii="Arial" w:hAnsi="Arial" w:cs="Arial"/>
          <w:i/>
        </w:rPr>
        <w:t xml:space="preserve"> </w:t>
      </w:r>
      <w:proofErr w:type="spellStart"/>
      <w:r w:rsidRPr="007B0695">
        <w:rPr>
          <w:rFonts w:ascii="Arial" w:hAnsi="Arial" w:cs="Arial"/>
          <w:i/>
        </w:rPr>
        <w:t>motivasyon</w:t>
      </w:r>
      <w:proofErr w:type="spellEnd"/>
      <w:r w:rsidRPr="007B0695">
        <w:rPr>
          <w:rFonts w:ascii="Arial" w:hAnsi="Arial" w:cs="Arial"/>
          <w:i/>
        </w:rPr>
        <w:t xml:space="preserve">, </w:t>
      </w:r>
      <w:proofErr w:type="spellStart"/>
      <w:r w:rsidRPr="007B0695">
        <w:rPr>
          <w:rFonts w:ascii="Arial" w:hAnsi="Arial" w:cs="Arial"/>
          <w:i/>
        </w:rPr>
        <w:t>tutum</w:t>
      </w:r>
      <w:proofErr w:type="spellEnd"/>
      <w:r w:rsidRPr="007B0695">
        <w:rPr>
          <w:rFonts w:ascii="Arial" w:hAnsi="Arial" w:cs="Arial"/>
          <w:i/>
        </w:rPr>
        <w:t xml:space="preserve"> </w:t>
      </w:r>
      <w:proofErr w:type="spellStart"/>
      <w:r w:rsidRPr="007B0695">
        <w:rPr>
          <w:rFonts w:ascii="Arial" w:hAnsi="Arial" w:cs="Arial"/>
          <w:i/>
        </w:rPr>
        <w:t>ve</w:t>
      </w:r>
      <w:proofErr w:type="spellEnd"/>
      <w:r w:rsidRPr="007B0695">
        <w:rPr>
          <w:rFonts w:ascii="Arial" w:hAnsi="Arial" w:cs="Arial"/>
          <w:i/>
        </w:rPr>
        <w:t xml:space="preserve"> </w:t>
      </w:r>
      <w:proofErr w:type="spellStart"/>
      <w:r w:rsidRPr="007B0695">
        <w:rPr>
          <w:rFonts w:ascii="Arial" w:hAnsi="Arial" w:cs="Arial"/>
          <w:i/>
        </w:rPr>
        <w:t>başarılarına</w:t>
      </w:r>
      <w:proofErr w:type="spellEnd"/>
      <w:r w:rsidRPr="007B0695">
        <w:rPr>
          <w:rFonts w:ascii="Arial" w:hAnsi="Arial" w:cs="Arial"/>
          <w:i/>
        </w:rPr>
        <w:t xml:space="preserve"> </w:t>
      </w:r>
      <w:proofErr w:type="spellStart"/>
      <w:r w:rsidRPr="007B0695">
        <w:rPr>
          <w:rFonts w:ascii="Arial" w:hAnsi="Arial" w:cs="Arial"/>
          <w:i/>
        </w:rPr>
        <w:t>etkisi</w:t>
      </w:r>
      <w:proofErr w:type="spellEnd"/>
      <w:r w:rsidRPr="007B0695">
        <w:rPr>
          <w:rFonts w:ascii="Arial" w:hAnsi="Arial" w:cs="Arial"/>
        </w:rPr>
        <w:t xml:space="preserve"> [Unpublished master's thesis]. </w:t>
      </w:r>
      <w:proofErr w:type="spellStart"/>
      <w:r w:rsidRPr="007B0695">
        <w:rPr>
          <w:rFonts w:ascii="Arial" w:hAnsi="Arial" w:cs="Arial"/>
        </w:rPr>
        <w:t>Balıkesir</w:t>
      </w:r>
      <w:proofErr w:type="spellEnd"/>
      <w:r w:rsidRPr="007B0695">
        <w:rPr>
          <w:rFonts w:ascii="Arial" w:hAnsi="Arial" w:cs="Arial"/>
        </w:rPr>
        <w:t xml:space="preserve"> </w:t>
      </w:r>
      <w:proofErr w:type="spellStart"/>
      <w:r w:rsidRPr="007B0695">
        <w:rPr>
          <w:rFonts w:ascii="Arial" w:hAnsi="Arial" w:cs="Arial"/>
        </w:rPr>
        <w:t>Üniversitesi</w:t>
      </w:r>
      <w:proofErr w:type="spellEnd"/>
      <w:r w:rsidRPr="007B0695">
        <w:rPr>
          <w:rFonts w:ascii="Arial" w:hAnsi="Arial" w:cs="Arial"/>
        </w:rPr>
        <w:t xml:space="preserve"> </w:t>
      </w:r>
      <w:proofErr w:type="spellStart"/>
      <w:r w:rsidRPr="007B0695">
        <w:rPr>
          <w:rFonts w:ascii="Arial" w:hAnsi="Arial" w:cs="Arial"/>
        </w:rPr>
        <w:t>Sosyal</w:t>
      </w:r>
      <w:proofErr w:type="spellEnd"/>
      <w:r w:rsidRPr="007B0695">
        <w:rPr>
          <w:rFonts w:ascii="Arial" w:hAnsi="Arial" w:cs="Arial"/>
        </w:rPr>
        <w:t xml:space="preserve"> </w:t>
      </w:r>
      <w:proofErr w:type="spellStart"/>
      <w:r w:rsidRPr="007B0695">
        <w:rPr>
          <w:rFonts w:ascii="Arial" w:hAnsi="Arial" w:cs="Arial"/>
        </w:rPr>
        <w:t>Bilimler</w:t>
      </w:r>
      <w:proofErr w:type="spellEnd"/>
      <w:r w:rsidRPr="007B0695">
        <w:rPr>
          <w:rFonts w:ascii="Arial" w:hAnsi="Arial" w:cs="Arial"/>
        </w:rPr>
        <w:t xml:space="preserve"> </w:t>
      </w:r>
      <w:proofErr w:type="spellStart"/>
      <w:r w:rsidRPr="007B0695">
        <w:rPr>
          <w:rFonts w:ascii="Arial" w:hAnsi="Arial" w:cs="Arial"/>
        </w:rPr>
        <w:t>Enstitüsü</w:t>
      </w:r>
      <w:proofErr w:type="spellEnd"/>
      <w:r w:rsidRPr="007B0695">
        <w:rPr>
          <w:rFonts w:ascii="Arial" w:hAnsi="Arial" w:cs="Arial"/>
        </w:rPr>
        <w:t xml:space="preserve"> </w:t>
      </w:r>
    </w:p>
    <w:p w14:paraId="32E091A2"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Doğan</w:t>
      </w:r>
      <w:proofErr w:type="spellEnd"/>
      <w:r w:rsidRPr="007B0695">
        <w:rPr>
          <w:rFonts w:ascii="Arial" w:hAnsi="Arial" w:cs="Arial"/>
        </w:rPr>
        <w:t>, B. &amp; Robin, B. (2009, pp. 633–638)</w:t>
      </w:r>
      <w:r w:rsidRPr="007B0695">
        <w:rPr>
          <w:rFonts w:ascii="Arial" w:hAnsi="Arial" w:cs="Arial"/>
          <w:i/>
        </w:rPr>
        <w:t>. Educational uses of digital storytelling: Creating digital storytelling contests for K-12 students and teachers. Society for Information Technology &amp; Teacher Education International Conference</w:t>
      </w:r>
      <w:r w:rsidRPr="007B0695">
        <w:rPr>
          <w:rFonts w:ascii="Arial" w:hAnsi="Arial" w:cs="Arial"/>
        </w:rPr>
        <w:t xml:space="preserve"> [Oral presentation]. Association for the Advancement of Computing in Education. </w:t>
      </w:r>
    </w:p>
    <w:p w14:paraId="6C3FB842"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lastRenderedPageBreak/>
        <w:t>Doğanay</w:t>
      </w:r>
      <w:proofErr w:type="spellEnd"/>
      <w:r w:rsidRPr="007B0695">
        <w:rPr>
          <w:rFonts w:ascii="Arial" w:hAnsi="Arial" w:cs="Arial"/>
        </w:rPr>
        <w:t xml:space="preserve">, A. (2011). </w:t>
      </w:r>
      <w:proofErr w:type="spellStart"/>
      <w:r w:rsidRPr="007B0695">
        <w:rPr>
          <w:rFonts w:ascii="Arial" w:hAnsi="Arial" w:cs="Arial"/>
        </w:rPr>
        <w:t>Değerler</w:t>
      </w:r>
      <w:proofErr w:type="spellEnd"/>
      <w:r w:rsidRPr="007B0695">
        <w:rPr>
          <w:rFonts w:ascii="Arial" w:hAnsi="Arial" w:cs="Arial"/>
        </w:rPr>
        <w:t xml:space="preserve"> </w:t>
      </w:r>
      <w:proofErr w:type="spellStart"/>
      <w:r w:rsidRPr="007B0695">
        <w:rPr>
          <w:rFonts w:ascii="Arial" w:hAnsi="Arial" w:cs="Arial"/>
        </w:rPr>
        <w:t>eğitimi</w:t>
      </w:r>
      <w:proofErr w:type="spellEnd"/>
      <w:r w:rsidRPr="007B0695">
        <w:rPr>
          <w:rFonts w:ascii="Arial" w:hAnsi="Arial" w:cs="Arial"/>
        </w:rPr>
        <w:t xml:space="preserve">. In </w:t>
      </w:r>
      <w:proofErr w:type="spellStart"/>
      <w:r w:rsidRPr="007B0695">
        <w:rPr>
          <w:rFonts w:ascii="Arial" w:hAnsi="Arial" w:cs="Arial"/>
        </w:rPr>
        <w:t>Cemil</w:t>
      </w:r>
      <w:proofErr w:type="spellEnd"/>
      <w:r w:rsidRPr="007B0695">
        <w:rPr>
          <w:rFonts w:ascii="Arial" w:hAnsi="Arial" w:cs="Arial"/>
        </w:rPr>
        <w:t xml:space="preserve"> </w:t>
      </w:r>
      <w:proofErr w:type="spellStart"/>
      <w:r w:rsidRPr="007B0695">
        <w:rPr>
          <w:rFonts w:ascii="Arial" w:hAnsi="Arial" w:cs="Arial"/>
        </w:rPr>
        <w:t>Öztürk</w:t>
      </w:r>
      <w:proofErr w:type="spellEnd"/>
      <w:r w:rsidRPr="007B0695">
        <w:rPr>
          <w:rFonts w:ascii="Arial" w:hAnsi="Arial" w:cs="Arial"/>
        </w:rPr>
        <w:t xml:space="preserve"> (Editor), </w:t>
      </w:r>
      <w:proofErr w:type="spellStart"/>
      <w:r w:rsidRPr="007B0695">
        <w:rPr>
          <w:rFonts w:ascii="Arial" w:hAnsi="Arial" w:cs="Arial"/>
          <w:i/>
        </w:rPr>
        <w:t>Sosyal</w:t>
      </w:r>
      <w:proofErr w:type="spellEnd"/>
      <w:r w:rsidRPr="007B0695">
        <w:rPr>
          <w:rFonts w:ascii="Arial" w:hAnsi="Arial" w:cs="Arial"/>
          <w:i/>
        </w:rPr>
        <w:t xml:space="preserve"> </w:t>
      </w:r>
      <w:proofErr w:type="spellStart"/>
      <w:r w:rsidRPr="007B0695">
        <w:rPr>
          <w:rFonts w:ascii="Arial" w:hAnsi="Arial" w:cs="Arial"/>
          <w:i/>
        </w:rPr>
        <w:t>bilgiler</w:t>
      </w:r>
      <w:proofErr w:type="spellEnd"/>
      <w:r w:rsidRPr="007B0695">
        <w:rPr>
          <w:rFonts w:ascii="Arial" w:hAnsi="Arial" w:cs="Arial"/>
          <w:i/>
        </w:rPr>
        <w:t xml:space="preserve"> </w:t>
      </w:r>
      <w:proofErr w:type="spellStart"/>
      <w:r w:rsidRPr="007B0695">
        <w:rPr>
          <w:rFonts w:ascii="Arial" w:hAnsi="Arial" w:cs="Arial"/>
          <w:i/>
        </w:rPr>
        <w:t>öğretimi</w:t>
      </w:r>
      <w:proofErr w:type="spellEnd"/>
      <w:r w:rsidRPr="007B0695">
        <w:rPr>
          <w:rFonts w:ascii="Arial" w:hAnsi="Arial" w:cs="Arial"/>
          <w:i/>
        </w:rPr>
        <w:t xml:space="preserve"> </w:t>
      </w:r>
      <w:proofErr w:type="spellStart"/>
      <w:r w:rsidRPr="007B0695">
        <w:rPr>
          <w:rFonts w:ascii="Arial" w:hAnsi="Arial" w:cs="Arial"/>
          <w:i/>
        </w:rPr>
        <w:t>demokratik</w:t>
      </w:r>
      <w:proofErr w:type="spellEnd"/>
      <w:r w:rsidRPr="007B0695">
        <w:rPr>
          <w:rFonts w:ascii="Arial" w:hAnsi="Arial" w:cs="Arial"/>
          <w:i/>
        </w:rPr>
        <w:t xml:space="preserve"> </w:t>
      </w:r>
      <w:proofErr w:type="spellStart"/>
      <w:r w:rsidRPr="007B0695">
        <w:rPr>
          <w:rFonts w:ascii="Arial" w:hAnsi="Arial" w:cs="Arial"/>
          <w:i/>
        </w:rPr>
        <w:t>vatandaşlık</w:t>
      </w:r>
      <w:proofErr w:type="spellEnd"/>
      <w:r w:rsidRPr="007B0695">
        <w:rPr>
          <w:rFonts w:ascii="Arial" w:hAnsi="Arial" w:cs="Arial"/>
          <w:i/>
        </w:rPr>
        <w:t xml:space="preserve"> </w:t>
      </w:r>
      <w:proofErr w:type="spellStart"/>
      <w:r w:rsidRPr="007B0695">
        <w:rPr>
          <w:rFonts w:ascii="Arial" w:hAnsi="Arial" w:cs="Arial"/>
          <w:i/>
        </w:rPr>
        <w:t>eğitimi</w:t>
      </w:r>
      <w:proofErr w:type="spellEnd"/>
      <w:r w:rsidRPr="007B0695">
        <w:rPr>
          <w:rFonts w:ascii="Arial" w:hAnsi="Arial" w:cs="Arial"/>
        </w:rPr>
        <w:t xml:space="preserve"> (pp. 225-256), </w:t>
      </w:r>
      <w:proofErr w:type="spellStart"/>
      <w:r w:rsidRPr="007B0695">
        <w:rPr>
          <w:rFonts w:ascii="Arial" w:hAnsi="Arial" w:cs="Arial"/>
        </w:rPr>
        <w:t>Pegem</w:t>
      </w:r>
      <w:proofErr w:type="spellEnd"/>
      <w:r w:rsidRPr="007B0695">
        <w:rPr>
          <w:rFonts w:ascii="Arial" w:hAnsi="Arial" w:cs="Arial"/>
        </w:rPr>
        <w:t xml:space="preserve"> </w:t>
      </w:r>
      <w:proofErr w:type="spellStart"/>
      <w:r w:rsidRPr="007B0695">
        <w:rPr>
          <w:rFonts w:ascii="Arial" w:hAnsi="Arial" w:cs="Arial"/>
        </w:rPr>
        <w:t>Yayıncılık</w:t>
      </w:r>
      <w:proofErr w:type="spellEnd"/>
      <w:r w:rsidRPr="007B0695">
        <w:rPr>
          <w:rFonts w:ascii="Arial" w:hAnsi="Arial" w:cs="Arial"/>
        </w:rPr>
        <w:t xml:space="preserve">. </w:t>
      </w:r>
    </w:p>
    <w:p w14:paraId="638CB5F5"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Kan</w:t>
      </w:r>
      <w:proofErr w:type="spellEnd"/>
      <w:r w:rsidRPr="007B0695">
        <w:rPr>
          <w:rFonts w:ascii="Arial" w:hAnsi="Arial" w:cs="Arial"/>
        </w:rPr>
        <w:t xml:space="preserve">, Ç. (2010). </w:t>
      </w:r>
      <w:proofErr w:type="spellStart"/>
      <w:r w:rsidRPr="007B0695">
        <w:rPr>
          <w:rFonts w:ascii="Arial" w:hAnsi="Arial" w:cs="Arial"/>
        </w:rPr>
        <w:t>Sosyal</w:t>
      </w:r>
      <w:proofErr w:type="spellEnd"/>
      <w:r w:rsidRPr="007B0695">
        <w:rPr>
          <w:rFonts w:ascii="Arial" w:hAnsi="Arial" w:cs="Arial"/>
        </w:rPr>
        <w:t xml:space="preserve"> </w:t>
      </w:r>
      <w:proofErr w:type="spellStart"/>
      <w:r w:rsidRPr="007B0695">
        <w:rPr>
          <w:rFonts w:ascii="Arial" w:hAnsi="Arial" w:cs="Arial"/>
        </w:rPr>
        <w:t>bilgiler</w:t>
      </w:r>
      <w:proofErr w:type="spellEnd"/>
      <w:r w:rsidRPr="007B0695">
        <w:rPr>
          <w:rFonts w:ascii="Arial" w:hAnsi="Arial" w:cs="Arial"/>
        </w:rPr>
        <w:t xml:space="preserve"> </w:t>
      </w:r>
      <w:proofErr w:type="spellStart"/>
      <w:r w:rsidRPr="007B0695">
        <w:rPr>
          <w:rFonts w:ascii="Arial" w:hAnsi="Arial" w:cs="Arial"/>
        </w:rPr>
        <w:t>dersi</w:t>
      </w:r>
      <w:proofErr w:type="spellEnd"/>
      <w:r w:rsidRPr="007B0695">
        <w:rPr>
          <w:rFonts w:ascii="Arial" w:hAnsi="Arial" w:cs="Arial"/>
        </w:rPr>
        <w:t xml:space="preserve"> </w:t>
      </w:r>
      <w:proofErr w:type="spellStart"/>
      <w:r w:rsidRPr="007B0695">
        <w:rPr>
          <w:rFonts w:ascii="Arial" w:hAnsi="Arial" w:cs="Arial"/>
        </w:rPr>
        <w:t>ve</w:t>
      </w:r>
      <w:proofErr w:type="spellEnd"/>
      <w:r w:rsidRPr="007B0695">
        <w:rPr>
          <w:rFonts w:ascii="Arial" w:hAnsi="Arial" w:cs="Arial"/>
        </w:rPr>
        <w:t xml:space="preserve"> </w:t>
      </w:r>
      <w:proofErr w:type="spellStart"/>
      <w:r w:rsidRPr="007B0695">
        <w:rPr>
          <w:rFonts w:ascii="Arial" w:hAnsi="Arial" w:cs="Arial"/>
        </w:rPr>
        <w:t>değerler</w:t>
      </w:r>
      <w:proofErr w:type="spellEnd"/>
      <w:r w:rsidRPr="007B0695">
        <w:rPr>
          <w:rFonts w:ascii="Arial" w:hAnsi="Arial" w:cs="Arial"/>
        </w:rPr>
        <w:t xml:space="preserve"> </w:t>
      </w:r>
      <w:proofErr w:type="spellStart"/>
      <w:r w:rsidRPr="007B0695">
        <w:rPr>
          <w:rFonts w:ascii="Arial" w:hAnsi="Arial" w:cs="Arial"/>
        </w:rPr>
        <w:t>eğitimi</w:t>
      </w:r>
      <w:proofErr w:type="spellEnd"/>
      <w:r w:rsidRPr="007B0695">
        <w:rPr>
          <w:rFonts w:ascii="Arial" w:hAnsi="Arial" w:cs="Arial"/>
        </w:rPr>
        <w:t xml:space="preserve">. </w:t>
      </w:r>
      <w:proofErr w:type="spellStart"/>
      <w:r w:rsidRPr="007B0695">
        <w:rPr>
          <w:rFonts w:ascii="Arial" w:hAnsi="Arial" w:cs="Arial"/>
          <w:i/>
        </w:rPr>
        <w:t>Milli</w:t>
      </w:r>
      <w:proofErr w:type="spellEnd"/>
      <w:r w:rsidRPr="007B0695">
        <w:rPr>
          <w:rFonts w:ascii="Arial" w:hAnsi="Arial" w:cs="Arial"/>
          <w:i/>
        </w:rPr>
        <w:t xml:space="preserve"> </w:t>
      </w:r>
      <w:proofErr w:type="spellStart"/>
      <w:r w:rsidRPr="007B0695">
        <w:rPr>
          <w:rFonts w:ascii="Arial" w:hAnsi="Arial" w:cs="Arial"/>
          <w:i/>
        </w:rPr>
        <w:t>Eğitim</w:t>
      </w:r>
      <w:proofErr w:type="spellEnd"/>
      <w:r w:rsidRPr="007B0695">
        <w:rPr>
          <w:rFonts w:ascii="Arial" w:hAnsi="Arial" w:cs="Arial"/>
          <w:i/>
        </w:rPr>
        <w:t xml:space="preserve"> </w:t>
      </w:r>
      <w:proofErr w:type="spellStart"/>
      <w:r w:rsidRPr="007B0695">
        <w:rPr>
          <w:rFonts w:ascii="Arial" w:hAnsi="Arial" w:cs="Arial"/>
          <w:i/>
        </w:rPr>
        <w:t>Dergisi</w:t>
      </w:r>
      <w:proofErr w:type="spellEnd"/>
      <w:r w:rsidRPr="007B0695">
        <w:rPr>
          <w:rFonts w:ascii="Arial" w:hAnsi="Arial" w:cs="Arial"/>
          <w:i/>
        </w:rPr>
        <w:t>, 40</w:t>
      </w:r>
      <w:r w:rsidRPr="007B0695">
        <w:rPr>
          <w:rFonts w:ascii="Arial" w:hAnsi="Arial" w:cs="Arial"/>
        </w:rPr>
        <w:t xml:space="preserve">(187), 138-145. </w:t>
      </w:r>
    </w:p>
    <w:p w14:paraId="282D6D1E" w14:textId="77777777" w:rsidR="007B0695" w:rsidRPr="007B0695" w:rsidRDefault="007B0695" w:rsidP="007B0695">
      <w:pPr>
        <w:pStyle w:val="Body"/>
        <w:ind w:left="709" w:hanging="709"/>
        <w:rPr>
          <w:rFonts w:ascii="Arial" w:hAnsi="Arial" w:cs="Arial"/>
        </w:rPr>
      </w:pPr>
      <w:r w:rsidRPr="007B0695">
        <w:rPr>
          <w:rFonts w:ascii="Arial" w:hAnsi="Arial" w:cs="Arial"/>
        </w:rPr>
        <w:t xml:space="preserve">Kaya, E. &amp; </w:t>
      </w:r>
      <w:proofErr w:type="spellStart"/>
      <w:r w:rsidRPr="007B0695">
        <w:rPr>
          <w:rFonts w:ascii="Arial" w:hAnsi="Arial" w:cs="Arial"/>
        </w:rPr>
        <w:t>Çengelci</w:t>
      </w:r>
      <w:proofErr w:type="spellEnd"/>
      <w:r w:rsidRPr="007B0695">
        <w:rPr>
          <w:rFonts w:ascii="Arial" w:hAnsi="Arial" w:cs="Arial"/>
        </w:rPr>
        <w:t xml:space="preserve">, T. (2011). </w:t>
      </w:r>
      <w:proofErr w:type="spellStart"/>
      <w:r w:rsidRPr="007B0695">
        <w:rPr>
          <w:rFonts w:ascii="Arial" w:hAnsi="Arial" w:cs="Arial"/>
        </w:rPr>
        <w:t>Öğretmen</w:t>
      </w:r>
      <w:proofErr w:type="spellEnd"/>
      <w:r w:rsidRPr="007B0695">
        <w:rPr>
          <w:rFonts w:ascii="Arial" w:hAnsi="Arial" w:cs="Arial"/>
        </w:rPr>
        <w:t xml:space="preserve"> </w:t>
      </w:r>
      <w:proofErr w:type="spellStart"/>
      <w:r w:rsidRPr="007B0695">
        <w:rPr>
          <w:rFonts w:ascii="Arial" w:hAnsi="Arial" w:cs="Arial"/>
        </w:rPr>
        <w:t>adaylarının</w:t>
      </w:r>
      <w:proofErr w:type="spellEnd"/>
      <w:r w:rsidRPr="007B0695">
        <w:rPr>
          <w:rFonts w:ascii="Arial" w:hAnsi="Arial" w:cs="Arial"/>
        </w:rPr>
        <w:t xml:space="preserve"> </w:t>
      </w:r>
      <w:proofErr w:type="spellStart"/>
      <w:r w:rsidRPr="007B0695">
        <w:rPr>
          <w:rFonts w:ascii="Arial" w:hAnsi="Arial" w:cs="Arial"/>
        </w:rPr>
        <w:t>sosyal</w:t>
      </w:r>
      <w:proofErr w:type="spellEnd"/>
      <w:r w:rsidRPr="007B0695">
        <w:rPr>
          <w:rFonts w:ascii="Arial" w:hAnsi="Arial" w:cs="Arial"/>
        </w:rPr>
        <w:t xml:space="preserve"> </w:t>
      </w:r>
      <w:proofErr w:type="spellStart"/>
      <w:r w:rsidRPr="007B0695">
        <w:rPr>
          <w:rFonts w:ascii="Arial" w:hAnsi="Arial" w:cs="Arial"/>
        </w:rPr>
        <w:t>bilgiler</w:t>
      </w:r>
      <w:proofErr w:type="spellEnd"/>
      <w:r w:rsidRPr="007B0695">
        <w:rPr>
          <w:rFonts w:ascii="Arial" w:hAnsi="Arial" w:cs="Arial"/>
        </w:rPr>
        <w:t xml:space="preserve"> </w:t>
      </w:r>
      <w:proofErr w:type="spellStart"/>
      <w:r w:rsidRPr="007B0695">
        <w:rPr>
          <w:rFonts w:ascii="Arial" w:hAnsi="Arial" w:cs="Arial"/>
        </w:rPr>
        <w:t>eğitiminde</w:t>
      </w:r>
      <w:proofErr w:type="spellEnd"/>
      <w:r w:rsidRPr="007B0695">
        <w:rPr>
          <w:rFonts w:ascii="Arial" w:hAnsi="Arial" w:cs="Arial"/>
        </w:rPr>
        <w:t xml:space="preserve"> </w:t>
      </w:r>
      <w:proofErr w:type="spellStart"/>
      <w:r w:rsidRPr="007B0695">
        <w:rPr>
          <w:rFonts w:ascii="Arial" w:hAnsi="Arial" w:cs="Arial"/>
        </w:rPr>
        <w:t>filmlerden</w:t>
      </w:r>
      <w:proofErr w:type="spellEnd"/>
      <w:r w:rsidRPr="007B0695">
        <w:rPr>
          <w:rFonts w:ascii="Arial" w:hAnsi="Arial" w:cs="Arial"/>
        </w:rPr>
        <w:t xml:space="preserve"> </w:t>
      </w:r>
      <w:proofErr w:type="spellStart"/>
      <w:r w:rsidRPr="007B0695">
        <w:rPr>
          <w:rFonts w:ascii="Arial" w:hAnsi="Arial" w:cs="Arial"/>
        </w:rPr>
        <w:t>yararlanılmasına</w:t>
      </w:r>
      <w:proofErr w:type="spellEnd"/>
      <w:r w:rsidRPr="007B0695">
        <w:rPr>
          <w:rFonts w:ascii="Arial" w:hAnsi="Arial" w:cs="Arial"/>
        </w:rPr>
        <w:t xml:space="preserve"> </w:t>
      </w:r>
      <w:proofErr w:type="spellStart"/>
      <w:r w:rsidRPr="007B0695">
        <w:rPr>
          <w:rFonts w:ascii="Arial" w:hAnsi="Arial" w:cs="Arial"/>
        </w:rPr>
        <w:t>ilişkin</w:t>
      </w:r>
      <w:proofErr w:type="spellEnd"/>
      <w:r w:rsidRPr="007B0695">
        <w:rPr>
          <w:rFonts w:ascii="Arial" w:hAnsi="Arial" w:cs="Arial"/>
        </w:rPr>
        <w:t xml:space="preserve"> </w:t>
      </w:r>
      <w:proofErr w:type="spellStart"/>
      <w:r w:rsidRPr="007B0695">
        <w:rPr>
          <w:rFonts w:ascii="Arial" w:hAnsi="Arial" w:cs="Arial"/>
        </w:rPr>
        <w:t>görüşleri</w:t>
      </w:r>
      <w:proofErr w:type="spellEnd"/>
      <w:r w:rsidRPr="007B0695">
        <w:rPr>
          <w:rFonts w:ascii="Arial" w:hAnsi="Arial" w:cs="Arial"/>
        </w:rPr>
        <w:t xml:space="preserve">. </w:t>
      </w:r>
      <w:r w:rsidRPr="007B0695">
        <w:rPr>
          <w:rFonts w:ascii="Arial" w:hAnsi="Arial" w:cs="Arial"/>
          <w:i/>
        </w:rPr>
        <w:t>Journal of Social Studies Education Research, 2</w:t>
      </w:r>
      <w:r w:rsidRPr="007B0695">
        <w:rPr>
          <w:rFonts w:ascii="Arial" w:hAnsi="Arial" w:cs="Arial"/>
        </w:rPr>
        <w:t xml:space="preserve">(1), 116-135 </w:t>
      </w:r>
    </w:p>
    <w:p w14:paraId="71BFEE10"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Kocaman-Karoğlu</w:t>
      </w:r>
      <w:proofErr w:type="spellEnd"/>
      <w:r w:rsidRPr="007B0695">
        <w:rPr>
          <w:rFonts w:ascii="Arial" w:hAnsi="Arial" w:cs="Arial"/>
        </w:rPr>
        <w:t xml:space="preserve">, A. (2016). </w:t>
      </w:r>
      <w:proofErr w:type="spellStart"/>
      <w:r w:rsidRPr="007B0695">
        <w:rPr>
          <w:rFonts w:ascii="Arial" w:hAnsi="Arial" w:cs="Arial"/>
        </w:rPr>
        <w:t>Okul</w:t>
      </w:r>
      <w:proofErr w:type="spellEnd"/>
      <w:r w:rsidRPr="007B0695">
        <w:rPr>
          <w:rFonts w:ascii="Arial" w:hAnsi="Arial" w:cs="Arial"/>
        </w:rPr>
        <w:t xml:space="preserve"> </w:t>
      </w:r>
      <w:proofErr w:type="spellStart"/>
      <w:r w:rsidRPr="007B0695">
        <w:rPr>
          <w:rFonts w:ascii="Arial" w:hAnsi="Arial" w:cs="Arial"/>
        </w:rPr>
        <w:t>öncesi</w:t>
      </w:r>
      <w:proofErr w:type="spellEnd"/>
      <w:r w:rsidRPr="007B0695">
        <w:rPr>
          <w:rFonts w:ascii="Arial" w:hAnsi="Arial" w:cs="Arial"/>
        </w:rPr>
        <w:t xml:space="preserve"> </w:t>
      </w:r>
      <w:proofErr w:type="spellStart"/>
      <w:r w:rsidRPr="007B0695">
        <w:rPr>
          <w:rFonts w:ascii="Arial" w:hAnsi="Arial" w:cs="Arial"/>
        </w:rPr>
        <w:t>eğitimde</w:t>
      </w:r>
      <w:proofErr w:type="spellEnd"/>
      <w:r w:rsidRPr="007B0695">
        <w:rPr>
          <w:rFonts w:ascii="Arial" w:hAnsi="Arial" w:cs="Arial"/>
        </w:rPr>
        <w:t xml:space="preserve"> </w:t>
      </w:r>
      <w:proofErr w:type="spellStart"/>
      <w:r w:rsidRPr="007B0695">
        <w:rPr>
          <w:rFonts w:ascii="Arial" w:hAnsi="Arial" w:cs="Arial"/>
        </w:rPr>
        <w:t>dijital</w:t>
      </w:r>
      <w:proofErr w:type="spellEnd"/>
      <w:r w:rsidRPr="007B0695">
        <w:rPr>
          <w:rFonts w:ascii="Arial" w:hAnsi="Arial" w:cs="Arial"/>
        </w:rPr>
        <w:t xml:space="preserve"> </w:t>
      </w:r>
      <w:proofErr w:type="spellStart"/>
      <w:r w:rsidRPr="007B0695">
        <w:rPr>
          <w:rFonts w:ascii="Arial" w:hAnsi="Arial" w:cs="Arial"/>
        </w:rPr>
        <w:t>hikâye</w:t>
      </w:r>
      <w:proofErr w:type="spellEnd"/>
      <w:r w:rsidRPr="007B0695">
        <w:rPr>
          <w:rFonts w:ascii="Arial" w:hAnsi="Arial" w:cs="Arial"/>
        </w:rPr>
        <w:t xml:space="preserve"> </w:t>
      </w:r>
      <w:proofErr w:type="spellStart"/>
      <w:r w:rsidRPr="007B0695">
        <w:rPr>
          <w:rFonts w:ascii="Arial" w:hAnsi="Arial" w:cs="Arial"/>
        </w:rPr>
        <w:t>anlatımı</w:t>
      </w:r>
      <w:proofErr w:type="spellEnd"/>
      <w:r w:rsidRPr="007B0695">
        <w:rPr>
          <w:rFonts w:ascii="Arial" w:hAnsi="Arial" w:cs="Arial"/>
        </w:rPr>
        <w:t xml:space="preserve"> </w:t>
      </w:r>
      <w:proofErr w:type="spellStart"/>
      <w:r w:rsidRPr="007B0695">
        <w:rPr>
          <w:rFonts w:ascii="Arial" w:hAnsi="Arial" w:cs="Arial"/>
        </w:rPr>
        <w:t>üzerine</w:t>
      </w:r>
      <w:proofErr w:type="spellEnd"/>
      <w:r w:rsidRPr="007B0695">
        <w:rPr>
          <w:rFonts w:ascii="Arial" w:hAnsi="Arial" w:cs="Arial"/>
        </w:rPr>
        <w:t xml:space="preserve"> </w:t>
      </w:r>
      <w:proofErr w:type="spellStart"/>
      <w:r w:rsidRPr="007B0695">
        <w:rPr>
          <w:rFonts w:ascii="Arial" w:hAnsi="Arial" w:cs="Arial"/>
        </w:rPr>
        <w:t>öğretmen</w:t>
      </w:r>
      <w:proofErr w:type="spellEnd"/>
      <w:r w:rsidRPr="007B0695">
        <w:rPr>
          <w:rFonts w:ascii="Arial" w:hAnsi="Arial" w:cs="Arial"/>
        </w:rPr>
        <w:t xml:space="preserve"> </w:t>
      </w:r>
      <w:proofErr w:type="spellStart"/>
      <w:r w:rsidRPr="007B0695">
        <w:rPr>
          <w:rFonts w:ascii="Arial" w:hAnsi="Arial" w:cs="Arial"/>
        </w:rPr>
        <w:t>görüşleri</w:t>
      </w:r>
      <w:proofErr w:type="spellEnd"/>
      <w:r w:rsidRPr="007B0695">
        <w:rPr>
          <w:rFonts w:ascii="Arial" w:hAnsi="Arial" w:cs="Arial"/>
        </w:rPr>
        <w:t xml:space="preserve">. </w:t>
      </w:r>
      <w:r w:rsidRPr="007B0695">
        <w:rPr>
          <w:rFonts w:ascii="Arial" w:hAnsi="Arial" w:cs="Arial"/>
          <w:i/>
        </w:rPr>
        <w:t>Turkish Online Journal of Qualitative Inquiry, 7</w:t>
      </w:r>
      <w:r w:rsidRPr="007B0695">
        <w:rPr>
          <w:rFonts w:ascii="Arial" w:hAnsi="Arial" w:cs="Arial"/>
        </w:rPr>
        <w:t xml:space="preserve">(1), 175-205. </w:t>
      </w:r>
    </w:p>
    <w:p w14:paraId="6B1CD7AB"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Köroğlu</w:t>
      </w:r>
      <w:proofErr w:type="spellEnd"/>
      <w:r w:rsidRPr="007B0695">
        <w:rPr>
          <w:rFonts w:ascii="Arial" w:hAnsi="Arial" w:cs="Arial"/>
        </w:rPr>
        <w:t xml:space="preserve">, Z. &amp; </w:t>
      </w:r>
      <w:proofErr w:type="spellStart"/>
      <w:r w:rsidRPr="007B0695">
        <w:rPr>
          <w:rFonts w:ascii="Arial" w:hAnsi="Arial" w:cs="Arial"/>
        </w:rPr>
        <w:t>Avgın</w:t>
      </w:r>
      <w:proofErr w:type="spellEnd"/>
      <w:r w:rsidRPr="007B0695">
        <w:rPr>
          <w:rFonts w:ascii="Arial" w:hAnsi="Arial" w:cs="Arial"/>
        </w:rPr>
        <w:t xml:space="preserve">, S. S. (2022). </w:t>
      </w:r>
      <w:proofErr w:type="spellStart"/>
      <w:r w:rsidRPr="007B0695">
        <w:rPr>
          <w:rFonts w:ascii="Arial" w:hAnsi="Arial" w:cs="Arial"/>
        </w:rPr>
        <w:t>Dijital</w:t>
      </w:r>
      <w:proofErr w:type="spellEnd"/>
      <w:r w:rsidRPr="007B0695">
        <w:rPr>
          <w:rFonts w:ascii="Arial" w:hAnsi="Arial" w:cs="Arial"/>
        </w:rPr>
        <w:t xml:space="preserve"> </w:t>
      </w:r>
      <w:proofErr w:type="spellStart"/>
      <w:r w:rsidRPr="007B0695">
        <w:rPr>
          <w:rFonts w:ascii="Arial" w:hAnsi="Arial" w:cs="Arial"/>
        </w:rPr>
        <w:t>hikaye</w:t>
      </w:r>
      <w:proofErr w:type="spellEnd"/>
      <w:r w:rsidRPr="007B0695">
        <w:rPr>
          <w:rFonts w:ascii="Arial" w:hAnsi="Arial" w:cs="Arial"/>
        </w:rPr>
        <w:t xml:space="preserve"> </w:t>
      </w:r>
      <w:proofErr w:type="spellStart"/>
      <w:r w:rsidRPr="007B0695">
        <w:rPr>
          <w:rFonts w:ascii="Arial" w:hAnsi="Arial" w:cs="Arial"/>
        </w:rPr>
        <w:t>yönteminin</w:t>
      </w:r>
      <w:proofErr w:type="spellEnd"/>
      <w:r w:rsidRPr="007B0695">
        <w:rPr>
          <w:rFonts w:ascii="Arial" w:hAnsi="Arial" w:cs="Arial"/>
        </w:rPr>
        <w:t xml:space="preserve"> </w:t>
      </w:r>
      <w:proofErr w:type="spellStart"/>
      <w:r w:rsidRPr="007B0695">
        <w:rPr>
          <w:rFonts w:ascii="Arial" w:hAnsi="Arial" w:cs="Arial"/>
        </w:rPr>
        <w:t>ortaokul</w:t>
      </w:r>
      <w:proofErr w:type="spellEnd"/>
      <w:r w:rsidRPr="007B0695">
        <w:rPr>
          <w:rFonts w:ascii="Arial" w:hAnsi="Arial" w:cs="Arial"/>
        </w:rPr>
        <w:t xml:space="preserve"> 7. </w:t>
      </w:r>
      <w:proofErr w:type="spellStart"/>
      <w:proofErr w:type="gramStart"/>
      <w:r w:rsidRPr="007B0695">
        <w:rPr>
          <w:rFonts w:ascii="Arial" w:hAnsi="Arial" w:cs="Arial"/>
        </w:rPr>
        <w:t>sınıf</w:t>
      </w:r>
      <w:proofErr w:type="spellEnd"/>
      <w:proofErr w:type="gramEnd"/>
      <w:r w:rsidRPr="007B0695">
        <w:rPr>
          <w:rFonts w:ascii="Arial" w:hAnsi="Arial" w:cs="Arial"/>
        </w:rPr>
        <w:t xml:space="preserve"> </w:t>
      </w:r>
      <w:proofErr w:type="spellStart"/>
      <w:r w:rsidRPr="007B0695">
        <w:rPr>
          <w:rFonts w:ascii="Arial" w:hAnsi="Arial" w:cs="Arial"/>
        </w:rPr>
        <w:t>öğrencilerinin</w:t>
      </w:r>
      <w:proofErr w:type="spellEnd"/>
      <w:r w:rsidRPr="007B0695">
        <w:rPr>
          <w:rFonts w:ascii="Arial" w:hAnsi="Arial" w:cs="Arial"/>
        </w:rPr>
        <w:t xml:space="preserve">" </w:t>
      </w:r>
      <w:proofErr w:type="spellStart"/>
      <w:r w:rsidRPr="007B0695">
        <w:rPr>
          <w:rFonts w:ascii="Arial" w:hAnsi="Arial" w:cs="Arial"/>
        </w:rPr>
        <w:t>hücre</w:t>
      </w:r>
      <w:proofErr w:type="spellEnd"/>
      <w:r w:rsidRPr="007B0695">
        <w:rPr>
          <w:rFonts w:ascii="Arial" w:hAnsi="Arial" w:cs="Arial"/>
        </w:rPr>
        <w:t xml:space="preserve"> </w:t>
      </w:r>
      <w:proofErr w:type="spellStart"/>
      <w:r w:rsidRPr="007B0695">
        <w:rPr>
          <w:rFonts w:ascii="Arial" w:hAnsi="Arial" w:cs="Arial"/>
        </w:rPr>
        <w:t>bölünmeleri</w:t>
      </w:r>
      <w:proofErr w:type="spellEnd"/>
      <w:r w:rsidRPr="007B0695">
        <w:rPr>
          <w:rFonts w:ascii="Arial" w:hAnsi="Arial" w:cs="Arial"/>
        </w:rPr>
        <w:t xml:space="preserve">" </w:t>
      </w:r>
      <w:proofErr w:type="spellStart"/>
      <w:r w:rsidRPr="007B0695">
        <w:rPr>
          <w:rFonts w:ascii="Arial" w:hAnsi="Arial" w:cs="Arial"/>
        </w:rPr>
        <w:t>konusundaki</w:t>
      </w:r>
      <w:proofErr w:type="spellEnd"/>
      <w:r w:rsidRPr="007B0695">
        <w:rPr>
          <w:rFonts w:ascii="Arial" w:hAnsi="Arial" w:cs="Arial"/>
        </w:rPr>
        <w:t xml:space="preserve"> </w:t>
      </w:r>
      <w:proofErr w:type="spellStart"/>
      <w:r w:rsidRPr="007B0695">
        <w:rPr>
          <w:rFonts w:ascii="Arial" w:hAnsi="Arial" w:cs="Arial"/>
        </w:rPr>
        <w:t>kavram</w:t>
      </w:r>
      <w:proofErr w:type="spellEnd"/>
      <w:r w:rsidRPr="007B0695">
        <w:rPr>
          <w:rFonts w:ascii="Arial" w:hAnsi="Arial" w:cs="Arial"/>
        </w:rPr>
        <w:t xml:space="preserve"> </w:t>
      </w:r>
      <w:proofErr w:type="spellStart"/>
      <w:r w:rsidRPr="007B0695">
        <w:rPr>
          <w:rFonts w:ascii="Arial" w:hAnsi="Arial" w:cs="Arial"/>
        </w:rPr>
        <w:t>yanılgılarını</w:t>
      </w:r>
      <w:proofErr w:type="spellEnd"/>
      <w:r w:rsidRPr="007B0695">
        <w:rPr>
          <w:rFonts w:ascii="Arial" w:hAnsi="Arial" w:cs="Arial"/>
        </w:rPr>
        <w:t xml:space="preserve"> </w:t>
      </w:r>
      <w:proofErr w:type="spellStart"/>
      <w:r w:rsidRPr="007B0695">
        <w:rPr>
          <w:rFonts w:ascii="Arial" w:hAnsi="Arial" w:cs="Arial"/>
        </w:rPr>
        <w:t>gidermeye</w:t>
      </w:r>
      <w:proofErr w:type="spellEnd"/>
      <w:r w:rsidRPr="007B0695">
        <w:rPr>
          <w:rFonts w:ascii="Arial" w:hAnsi="Arial" w:cs="Arial"/>
        </w:rPr>
        <w:t xml:space="preserve"> </w:t>
      </w:r>
      <w:proofErr w:type="spellStart"/>
      <w:r w:rsidRPr="007B0695">
        <w:rPr>
          <w:rFonts w:ascii="Arial" w:hAnsi="Arial" w:cs="Arial"/>
        </w:rPr>
        <w:t>etkisi</w:t>
      </w:r>
      <w:proofErr w:type="spellEnd"/>
      <w:r w:rsidRPr="007B0695">
        <w:rPr>
          <w:rFonts w:ascii="Arial" w:hAnsi="Arial" w:cs="Arial"/>
        </w:rPr>
        <w:t xml:space="preserve">. </w:t>
      </w:r>
      <w:proofErr w:type="spellStart"/>
      <w:r w:rsidRPr="007B0695">
        <w:rPr>
          <w:rFonts w:ascii="Arial" w:hAnsi="Arial" w:cs="Arial"/>
          <w:i/>
        </w:rPr>
        <w:t>Kahramanmaraş</w:t>
      </w:r>
      <w:proofErr w:type="spellEnd"/>
      <w:r w:rsidRPr="007B0695">
        <w:rPr>
          <w:rFonts w:ascii="Arial" w:hAnsi="Arial" w:cs="Arial"/>
          <w:i/>
        </w:rPr>
        <w:t xml:space="preserve"> </w:t>
      </w:r>
      <w:proofErr w:type="spellStart"/>
      <w:r w:rsidRPr="007B0695">
        <w:rPr>
          <w:rFonts w:ascii="Arial" w:hAnsi="Arial" w:cs="Arial"/>
          <w:i/>
        </w:rPr>
        <w:t>Sütçü</w:t>
      </w:r>
      <w:proofErr w:type="spellEnd"/>
      <w:r w:rsidRPr="007B0695">
        <w:rPr>
          <w:rFonts w:ascii="Arial" w:hAnsi="Arial" w:cs="Arial"/>
          <w:i/>
        </w:rPr>
        <w:t xml:space="preserve"> İmam </w:t>
      </w:r>
      <w:proofErr w:type="spellStart"/>
      <w:r w:rsidRPr="007B0695">
        <w:rPr>
          <w:rFonts w:ascii="Arial" w:hAnsi="Arial" w:cs="Arial"/>
          <w:i/>
        </w:rPr>
        <w:t>Üniversitesi</w:t>
      </w:r>
      <w:proofErr w:type="spellEnd"/>
      <w:r w:rsidRPr="007B0695">
        <w:rPr>
          <w:rFonts w:ascii="Arial" w:hAnsi="Arial" w:cs="Arial"/>
          <w:i/>
        </w:rPr>
        <w:t xml:space="preserve"> </w:t>
      </w:r>
      <w:proofErr w:type="spellStart"/>
      <w:r w:rsidRPr="007B0695">
        <w:rPr>
          <w:rFonts w:ascii="Arial" w:hAnsi="Arial" w:cs="Arial"/>
          <w:i/>
        </w:rPr>
        <w:t>Sosyal</w:t>
      </w:r>
      <w:proofErr w:type="spellEnd"/>
      <w:r w:rsidRPr="007B0695">
        <w:rPr>
          <w:rFonts w:ascii="Arial" w:hAnsi="Arial" w:cs="Arial"/>
          <w:i/>
        </w:rPr>
        <w:t xml:space="preserve"> </w:t>
      </w:r>
      <w:proofErr w:type="spellStart"/>
      <w:r w:rsidRPr="007B0695">
        <w:rPr>
          <w:rFonts w:ascii="Arial" w:hAnsi="Arial" w:cs="Arial"/>
          <w:i/>
        </w:rPr>
        <w:t>Bilimler</w:t>
      </w:r>
      <w:proofErr w:type="spellEnd"/>
      <w:r w:rsidRPr="007B0695">
        <w:rPr>
          <w:rFonts w:ascii="Arial" w:hAnsi="Arial" w:cs="Arial"/>
          <w:i/>
        </w:rPr>
        <w:t xml:space="preserve"> </w:t>
      </w:r>
      <w:proofErr w:type="spellStart"/>
      <w:r w:rsidRPr="007B0695">
        <w:rPr>
          <w:rFonts w:ascii="Arial" w:hAnsi="Arial" w:cs="Arial"/>
          <w:i/>
        </w:rPr>
        <w:t>Dergisi</w:t>
      </w:r>
      <w:proofErr w:type="spellEnd"/>
      <w:r w:rsidRPr="007B0695">
        <w:rPr>
          <w:rFonts w:ascii="Arial" w:hAnsi="Arial" w:cs="Arial"/>
          <w:i/>
        </w:rPr>
        <w:t>, 19</w:t>
      </w:r>
      <w:r w:rsidRPr="007B0695">
        <w:rPr>
          <w:rFonts w:ascii="Arial" w:hAnsi="Arial" w:cs="Arial"/>
        </w:rPr>
        <w:t xml:space="preserve">(3), 1087-1109. </w:t>
      </w:r>
    </w:p>
    <w:p w14:paraId="4C8A9EB3"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Kurudayıoğlu</w:t>
      </w:r>
      <w:proofErr w:type="spellEnd"/>
      <w:r w:rsidRPr="007B0695">
        <w:rPr>
          <w:rFonts w:ascii="Arial" w:hAnsi="Arial" w:cs="Arial"/>
        </w:rPr>
        <w:t xml:space="preserve">, M., &amp; </w:t>
      </w:r>
      <w:proofErr w:type="gramStart"/>
      <w:r w:rsidRPr="007B0695">
        <w:rPr>
          <w:rFonts w:ascii="Arial" w:hAnsi="Arial" w:cs="Arial"/>
        </w:rPr>
        <w:t>Bal</w:t>
      </w:r>
      <w:proofErr w:type="gramEnd"/>
      <w:r w:rsidRPr="007B0695">
        <w:rPr>
          <w:rFonts w:ascii="Arial" w:hAnsi="Arial" w:cs="Arial"/>
        </w:rPr>
        <w:t xml:space="preserve">, M. (2014). Ana </w:t>
      </w:r>
      <w:proofErr w:type="spellStart"/>
      <w:r w:rsidRPr="007B0695">
        <w:rPr>
          <w:rFonts w:ascii="Arial" w:hAnsi="Arial" w:cs="Arial"/>
        </w:rPr>
        <w:t>dili</w:t>
      </w:r>
      <w:proofErr w:type="spellEnd"/>
      <w:r w:rsidRPr="007B0695">
        <w:rPr>
          <w:rFonts w:ascii="Arial" w:hAnsi="Arial" w:cs="Arial"/>
        </w:rPr>
        <w:t xml:space="preserve"> </w:t>
      </w:r>
      <w:proofErr w:type="spellStart"/>
      <w:r w:rsidRPr="007B0695">
        <w:rPr>
          <w:rFonts w:ascii="Arial" w:hAnsi="Arial" w:cs="Arial"/>
        </w:rPr>
        <w:t>eğitiminde</w:t>
      </w:r>
      <w:proofErr w:type="spellEnd"/>
      <w:r w:rsidRPr="007B0695">
        <w:rPr>
          <w:rFonts w:ascii="Arial" w:hAnsi="Arial" w:cs="Arial"/>
        </w:rPr>
        <w:t xml:space="preserve"> </w:t>
      </w:r>
      <w:proofErr w:type="spellStart"/>
      <w:r w:rsidRPr="007B0695">
        <w:rPr>
          <w:rFonts w:ascii="Arial" w:hAnsi="Arial" w:cs="Arial"/>
        </w:rPr>
        <w:t>dijital</w:t>
      </w:r>
      <w:proofErr w:type="spellEnd"/>
      <w:r w:rsidRPr="007B0695">
        <w:rPr>
          <w:rFonts w:ascii="Arial" w:hAnsi="Arial" w:cs="Arial"/>
        </w:rPr>
        <w:t xml:space="preserve"> </w:t>
      </w:r>
      <w:proofErr w:type="spellStart"/>
      <w:r w:rsidRPr="007B0695">
        <w:rPr>
          <w:rFonts w:ascii="Arial" w:hAnsi="Arial" w:cs="Arial"/>
        </w:rPr>
        <w:t>hikâye</w:t>
      </w:r>
      <w:proofErr w:type="spellEnd"/>
      <w:r w:rsidRPr="007B0695">
        <w:rPr>
          <w:rFonts w:ascii="Arial" w:hAnsi="Arial" w:cs="Arial"/>
        </w:rPr>
        <w:t xml:space="preserve"> </w:t>
      </w:r>
      <w:proofErr w:type="spellStart"/>
      <w:r w:rsidRPr="007B0695">
        <w:rPr>
          <w:rFonts w:ascii="Arial" w:hAnsi="Arial" w:cs="Arial"/>
        </w:rPr>
        <w:t>anlatımlarının</w:t>
      </w:r>
      <w:proofErr w:type="spellEnd"/>
      <w:r w:rsidRPr="007B0695">
        <w:rPr>
          <w:rFonts w:ascii="Arial" w:hAnsi="Arial" w:cs="Arial"/>
        </w:rPr>
        <w:t xml:space="preserve"> </w:t>
      </w:r>
      <w:proofErr w:type="spellStart"/>
      <w:r w:rsidRPr="007B0695">
        <w:rPr>
          <w:rFonts w:ascii="Arial" w:hAnsi="Arial" w:cs="Arial"/>
        </w:rPr>
        <w:t>kullanımı</w:t>
      </w:r>
      <w:proofErr w:type="spellEnd"/>
      <w:r w:rsidRPr="007B0695">
        <w:rPr>
          <w:rFonts w:ascii="Arial" w:hAnsi="Arial" w:cs="Arial"/>
        </w:rPr>
        <w:t xml:space="preserve">. </w:t>
      </w:r>
      <w:proofErr w:type="spellStart"/>
      <w:r w:rsidRPr="007B0695">
        <w:rPr>
          <w:rFonts w:ascii="Arial" w:hAnsi="Arial" w:cs="Arial"/>
          <w:i/>
        </w:rPr>
        <w:t>Sakarya</w:t>
      </w:r>
      <w:proofErr w:type="spellEnd"/>
      <w:r w:rsidRPr="007B0695">
        <w:rPr>
          <w:rFonts w:ascii="Arial" w:hAnsi="Arial" w:cs="Arial"/>
          <w:i/>
        </w:rPr>
        <w:t xml:space="preserve"> </w:t>
      </w:r>
      <w:proofErr w:type="spellStart"/>
      <w:r w:rsidRPr="007B0695">
        <w:rPr>
          <w:rFonts w:ascii="Arial" w:hAnsi="Arial" w:cs="Arial"/>
          <w:i/>
        </w:rPr>
        <w:t>Üniversitesi</w:t>
      </w:r>
      <w:proofErr w:type="spellEnd"/>
      <w:r w:rsidRPr="007B0695">
        <w:rPr>
          <w:rFonts w:ascii="Arial" w:hAnsi="Arial" w:cs="Arial"/>
          <w:i/>
        </w:rPr>
        <w:t xml:space="preserve"> </w:t>
      </w:r>
      <w:proofErr w:type="spellStart"/>
      <w:r w:rsidRPr="007B0695">
        <w:rPr>
          <w:rFonts w:ascii="Arial" w:hAnsi="Arial" w:cs="Arial"/>
          <w:i/>
        </w:rPr>
        <w:t>Eğitim</w:t>
      </w:r>
      <w:proofErr w:type="spellEnd"/>
      <w:r w:rsidRPr="007B0695">
        <w:rPr>
          <w:rFonts w:ascii="Arial" w:hAnsi="Arial" w:cs="Arial"/>
          <w:i/>
        </w:rPr>
        <w:t xml:space="preserve"> </w:t>
      </w:r>
      <w:proofErr w:type="spellStart"/>
      <w:r w:rsidRPr="007B0695">
        <w:rPr>
          <w:rFonts w:ascii="Arial" w:hAnsi="Arial" w:cs="Arial"/>
          <w:i/>
        </w:rPr>
        <w:t>Fakültesi</w:t>
      </w:r>
      <w:proofErr w:type="spellEnd"/>
      <w:r w:rsidRPr="007B0695">
        <w:rPr>
          <w:rFonts w:ascii="Arial" w:hAnsi="Arial" w:cs="Arial"/>
          <w:i/>
        </w:rPr>
        <w:t xml:space="preserve"> </w:t>
      </w:r>
      <w:proofErr w:type="spellStart"/>
      <w:r w:rsidRPr="007B0695">
        <w:rPr>
          <w:rFonts w:ascii="Arial" w:hAnsi="Arial" w:cs="Arial"/>
          <w:i/>
        </w:rPr>
        <w:t>Dergisi</w:t>
      </w:r>
      <w:proofErr w:type="spellEnd"/>
      <w:r w:rsidRPr="007B0695">
        <w:rPr>
          <w:rFonts w:ascii="Arial" w:hAnsi="Arial" w:cs="Arial"/>
          <w:i/>
        </w:rPr>
        <w:t>, 28,</w:t>
      </w:r>
      <w:r w:rsidRPr="007B0695">
        <w:rPr>
          <w:rFonts w:ascii="Arial" w:hAnsi="Arial" w:cs="Arial"/>
        </w:rPr>
        <w:t xml:space="preserve"> 74-95. </w:t>
      </w:r>
    </w:p>
    <w:p w14:paraId="7CF7224C"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Kutlucan</w:t>
      </w:r>
      <w:proofErr w:type="spellEnd"/>
      <w:r w:rsidRPr="007B0695">
        <w:rPr>
          <w:rFonts w:ascii="Arial" w:hAnsi="Arial" w:cs="Arial"/>
        </w:rPr>
        <w:t xml:space="preserve">, E. </w:t>
      </w:r>
      <w:proofErr w:type="spellStart"/>
      <w:r w:rsidRPr="007B0695">
        <w:rPr>
          <w:rFonts w:ascii="Arial" w:hAnsi="Arial" w:cs="Arial"/>
        </w:rPr>
        <w:t>Çakır</w:t>
      </w:r>
      <w:proofErr w:type="spellEnd"/>
      <w:r w:rsidRPr="007B0695">
        <w:rPr>
          <w:rFonts w:ascii="Arial" w:hAnsi="Arial" w:cs="Arial"/>
        </w:rPr>
        <w:t xml:space="preserve">, R. &amp; </w:t>
      </w:r>
      <w:proofErr w:type="spellStart"/>
      <w:r w:rsidRPr="007B0695">
        <w:rPr>
          <w:rFonts w:ascii="Arial" w:hAnsi="Arial" w:cs="Arial"/>
        </w:rPr>
        <w:t>Ünal</w:t>
      </w:r>
      <w:proofErr w:type="spellEnd"/>
      <w:r w:rsidRPr="007B0695">
        <w:rPr>
          <w:rFonts w:ascii="Arial" w:hAnsi="Arial" w:cs="Arial"/>
        </w:rPr>
        <w:t xml:space="preserve">, Y. (2019). </w:t>
      </w:r>
      <w:proofErr w:type="spellStart"/>
      <w:r w:rsidRPr="007B0695">
        <w:rPr>
          <w:rFonts w:ascii="Arial" w:hAnsi="Arial" w:cs="Arial"/>
        </w:rPr>
        <w:t>Dijital</w:t>
      </w:r>
      <w:proofErr w:type="spellEnd"/>
      <w:r w:rsidRPr="007B0695">
        <w:rPr>
          <w:rFonts w:ascii="Arial" w:hAnsi="Arial" w:cs="Arial"/>
        </w:rPr>
        <w:t xml:space="preserve"> </w:t>
      </w:r>
      <w:proofErr w:type="spellStart"/>
      <w:r w:rsidRPr="007B0695">
        <w:rPr>
          <w:rFonts w:ascii="Arial" w:hAnsi="Arial" w:cs="Arial"/>
        </w:rPr>
        <w:t>öykü</w:t>
      </w:r>
      <w:proofErr w:type="spellEnd"/>
      <w:r w:rsidRPr="007B0695">
        <w:rPr>
          <w:rFonts w:ascii="Arial" w:hAnsi="Arial" w:cs="Arial"/>
        </w:rPr>
        <w:t xml:space="preserve"> </w:t>
      </w:r>
      <w:proofErr w:type="spellStart"/>
      <w:r w:rsidRPr="007B0695">
        <w:rPr>
          <w:rFonts w:ascii="Arial" w:hAnsi="Arial" w:cs="Arial"/>
        </w:rPr>
        <w:t>anlatımı</w:t>
      </w:r>
      <w:proofErr w:type="spellEnd"/>
      <w:r w:rsidRPr="007B0695">
        <w:rPr>
          <w:rFonts w:ascii="Arial" w:hAnsi="Arial" w:cs="Arial"/>
        </w:rPr>
        <w:t xml:space="preserve"> </w:t>
      </w:r>
      <w:proofErr w:type="spellStart"/>
      <w:r w:rsidRPr="007B0695">
        <w:rPr>
          <w:rFonts w:ascii="Arial" w:hAnsi="Arial" w:cs="Arial"/>
        </w:rPr>
        <w:t>ile</w:t>
      </w:r>
      <w:proofErr w:type="spellEnd"/>
      <w:r w:rsidRPr="007B0695">
        <w:rPr>
          <w:rFonts w:ascii="Arial" w:hAnsi="Arial" w:cs="Arial"/>
        </w:rPr>
        <w:t xml:space="preserve"> </w:t>
      </w:r>
      <w:proofErr w:type="spellStart"/>
      <w:r w:rsidRPr="007B0695">
        <w:rPr>
          <w:rFonts w:ascii="Arial" w:hAnsi="Arial" w:cs="Arial"/>
        </w:rPr>
        <w:t>verilen</w:t>
      </w:r>
      <w:proofErr w:type="spellEnd"/>
      <w:r w:rsidRPr="007B0695">
        <w:rPr>
          <w:rFonts w:ascii="Arial" w:hAnsi="Arial" w:cs="Arial"/>
        </w:rPr>
        <w:t xml:space="preserve"> </w:t>
      </w:r>
      <w:proofErr w:type="spellStart"/>
      <w:r w:rsidRPr="007B0695">
        <w:rPr>
          <w:rFonts w:ascii="Arial" w:hAnsi="Arial" w:cs="Arial"/>
        </w:rPr>
        <w:t>değerler</w:t>
      </w:r>
      <w:proofErr w:type="spellEnd"/>
      <w:r w:rsidRPr="007B0695">
        <w:rPr>
          <w:rFonts w:ascii="Arial" w:hAnsi="Arial" w:cs="Arial"/>
        </w:rPr>
        <w:t xml:space="preserve"> </w:t>
      </w:r>
      <w:proofErr w:type="spellStart"/>
      <w:r w:rsidRPr="007B0695">
        <w:rPr>
          <w:rFonts w:ascii="Arial" w:hAnsi="Arial" w:cs="Arial"/>
        </w:rPr>
        <w:t>eğitimine</w:t>
      </w:r>
      <w:proofErr w:type="spellEnd"/>
      <w:r w:rsidRPr="007B0695">
        <w:rPr>
          <w:rFonts w:ascii="Arial" w:hAnsi="Arial" w:cs="Arial"/>
        </w:rPr>
        <w:t xml:space="preserve"> </w:t>
      </w:r>
      <w:proofErr w:type="spellStart"/>
      <w:r w:rsidRPr="007B0695">
        <w:rPr>
          <w:rFonts w:ascii="Arial" w:hAnsi="Arial" w:cs="Arial"/>
        </w:rPr>
        <w:t>yönelik</w:t>
      </w:r>
      <w:proofErr w:type="spellEnd"/>
      <w:r w:rsidRPr="007B0695">
        <w:rPr>
          <w:rFonts w:ascii="Arial" w:hAnsi="Arial" w:cs="Arial"/>
        </w:rPr>
        <w:t xml:space="preserve"> </w:t>
      </w:r>
      <w:proofErr w:type="spellStart"/>
      <w:r w:rsidRPr="007B0695">
        <w:rPr>
          <w:rFonts w:ascii="Arial" w:hAnsi="Arial" w:cs="Arial"/>
        </w:rPr>
        <w:t>bir</w:t>
      </w:r>
      <w:proofErr w:type="spellEnd"/>
      <w:r w:rsidRPr="007B0695">
        <w:rPr>
          <w:rFonts w:ascii="Arial" w:hAnsi="Arial" w:cs="Arial"/>
        </w:rPr>
        <w:t xml:space="preserve"> </w:t>
      </w:r>
      <w:proofErr w:type="spellStart"/>
      <w:r w:rsidRPr="007B0695">
        <w:rPr>
          <w:rFonts w:ascii="Arial" w:hAnsi="Arial" w:cs="Arial"/>
        </w:rPr>
        <w:t>eylem</w:t>
      </w:r>
      <w:proofErr w:type="spellEnd"/>
      <w:r w:rsidRPr="007B0695">
        <w:rPr>
          <w:rFonts w:ascii="Arial" w:hAnsi="Arial" w:cs="Arial"/>
        </w:rPr>
        <w:t xml:space="preserve"> </w:t>
      </w:r>
      <w:proofErr w:type="spellStart"/>
      <w:r w:rsidRPr="007B0695">
        <w:rPr>
          <w:rFonts w:ascii="Arial" w:hAnsi="Arial" w:cs="Arial"/>
        </w:rPr>
        <w:t>araştırması</w:t>
      </w:r>
      <w:proofErr w:type="spellEnd"/>
      <w:r w:rsidRPr="007B0695">
        <w:rPr>
          <w:rFonts w:ascii="Arial" w:hAnsi="Arial" w:cs="Arial"/>
        </w:rPr>
        <w:t xml:space="preserve">. </w:t>
      </w:r>
      <w:proofErr w:type="spellStart"/>
      <w:r w:rsidRPr="007B0695">
        <w:rPr>
          <w:rFonts w:ascii="Arial" w:hAnsi="Arial" w:cs="Arial"/>
          <w:i/>
        </w:rPr>
        <w:t>Kastamonu</w:t>
      </w:r>
      <w:proofErr w:type="spellEnd"/>
      <w:r w:rsidRPr="007B0695">
        <w:rPr>
          <w:rFonts w:ascii="Arial" w:hAnsi="Arial" w:cs="Arial"/>
          <w:i/>
        </w:rPr>
        <w:t xml:space="preserve"> Education Journal, 27</w:t>
      </w:r>
      <w:r w:rsidRPr="007B0695">
        <w:rPr>
          <w:rFonts w:ascii="Arial" w:hAnsi="Arial" w:cs="Arial"/>
        </w:rPr>
        <w:t xml:space="preserve">(5), 2187-2202. </w:t>
      </w:r>
    </w:p>
    <w:p w14:paraId="2FEBC5AE"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Meydan</w:t>
      </w:r>
      <w:proofErr w:type="spellEnd"/>
      <w:r w:rsidRPr="007B0695">
        <w:rPr>
          <w:rFonts w:ascii="Arial" w:hAnsi="Arial" w:cs="Arial"/>
        </w:rPr>
        <w:t xml:space="preserve">, H. (2014). </w:t>
      </w:r>
      <w:proofErr w:type="spellStart"/>
      <w:r w:rsidRPr="007B0695">
        <w:rPr>
          <w:rFonts w:ascii="Arial" w:hAnsi="Arial" w:cs="Arial"/>
        </w:rPr>
        <w:t>Okulda</w:t>
      </w:r>
      <w:proofErr w:type="spellEnd"/>
      <w:r w:rsidRPr="007B0695">
        <w:rPr>
          <w:rFonts w:ascii="Arial" w:hAnsi="Arial" w:cs="Arial"/>
        </w:rPr>
        <w:t xml:space="preserve"> </w:t>
      </w:r>
      <w:proofErr w:type="spellStart"/>
      <w:r w:rsidRPr="007B0695">
        <w:rPr>
          <w:rFonts w:ascii="Arial" w:hAnsi="Arial" w:cs="Arial"/>
        </w:rPr>
        <w:t>değerler</w:t>
      </w:r>
      <w:proofErr w:type="spellEnd"/>
      <w:r w:rsidRPr="007B0695">
        <w:rPr>
          <w:rFonts w:ascii="Arial" w:hAnsi="Arial" w:cs="Arial"/>
        </w:rPr>
        <w:t xml:space="preserve"> </w:t>
      </w:r>
      <w:proofErr w:type="spellStart"/>
      <w:r w:rsidRPr="007B0695">
        <w:rPr>
          <w:rFonts w:ascii="Arial" w:hAnsi="Arial" w:cs="Arial"/>
        </w:rPr>
        <w:t>eğitiminin</w:t>
      </w:r>
      <w:proofErr w:type="spellEnd"/>
      <w:r w:rsidRPr="007B0695">
        <w:rPr>
          <w:rFonts w:ascii="Arial" w:hAnsi="Arial" w:cs="Arial"/>
        </w:rPr>
        <w:t xml:space="preserve"> </w:t>
      </w:r>
      <w:proofErr w:type="spellStart"/>
      <w:r w:rsidRPr="007B0695">
        <w:rPr>
          <w:rFonts w:ascii="Arial" w:hAnsi="Arial" w:cs="Arial"/>
        </w:rPr>
        <w:t>yeri</w:t>
      </w:r>
      <w:proofErr w:type="spellEnd"/>
      <w:r w:rsidRPr="007B0695">
        <w:rPr>
          <w:rFonts w:ascii="Arial" w:hAnsi="Arial" w:cs="Arial"/>
        </w:rPr>
        <w:t xml:space="preserve"> </w:t>
      </w:r>
      <w:proofErr w:type="spellStart"/>
      <w:r w:rsidRPr="007B0695">
        <w:rPr>
          <w:rFonts w:ascii="Arial" w:hAnsi="Arial" w:cs="Arial"/>
        </w:rPr>
        <w:t>ve</w:t>
      </w:r>
      <w:proofErr w:type="spellEnd"/>
      <w:r w:rsidRPr="007B0695">
        <w:rPr>
          <w:rFonts w:ascii="Arial" w:hAnsi="Arial" w:cs="Arial"/>
        </w:rPr>
        <w:t xml:space="preserve"> </w:t>
      </w:r>
      <w:proofErr w:type="spellStart"/>
      <w:r w:rsidRPr="007B0695">
        <w:rPr>
          <w:rFonts w:ascii="Arial" w:hAnsi="Arial" w:cs="Arial"/>
        </w:rPr>
        <w:t>değerler</w:t>
      </w:r>
      <w:proofErr w:type="spellEnd"/>
      <w:r w:rsidRPr="007B0695">
        <w:rPr>
          <w:rFonts w:ascii="Arial" w:hAnsi="Arial" w:cs="Arial"/>
        </w:rPr>
        <w:t xml:space="preserve"> </w:t>
      </w:r>
      <w:proofErr w:type="spellStart"/>
      <w:r w:rsidRPr="007B0695">
        <w:rPr>
          <w:rFonts w:ascii="Arial" w:hAnsi="Arial" w:cs="Arial"/>
        </w:rPr>
        <w:t>eğitimi</w:t>
      </w:r>
      <w:proofErr w:type="spellEnd"/>
      <w:r w:rsidRPr="007B0695">
        <w:rPr>
          <w:rFonts w:ascii="Arial" w:hAnsi="Arial" w:cs="Arial"/>
        </w:rPr>
        <w:t xml:space="preserve"> </w:t>
      </w:r>
      <w:proofErr w:type="spellStart"/>
      <w:r w:rsidRPr="007B0695">
        <w:rPr>
          <w:rFonts w:ascii="Arial" w:hAnsi="Arial" w:cs="Arial"/>
        </w:rPr>
        <w:t>yaklaşımları</w:t>
      </w:r>
      <w:proofErr w:type="spellEnd"/>
      <w:r w:rsidRPr="007B0695">
        <w:rPr>
          <w:rFonts w:ascii="Arial" w:hAnsi="Arial" w:cs="Arial"/>
        </w:rPr>
        <w:t xml:space="preserve"> </w:t>
      </w:r>
      <w:proofErr w:type="spellStart"/>
      <w:r w:rsidRPr="007B0695">
        <w:rPr>
          <w:rFonts w:ascii="Arial" w:hAnsi="Arial" w:cs="Arial"/>
        </w:rPr>
        <w:t>üzerine</w:t>
      </w:r>
      <w:proofErr w:type="spellEnd"/>
      <w:r w:rsidRPr="007B0695">
        <w:rPr>
          <w:rFonts w:ascii="Arial" w:hAnsi="Arial" w:cs="Arial"/>
        </w:rPr>
        <w:t xml:space="preserve"> </w:t>
      </w:r>
      <w:proofErr w:type="spellStart"/>
      <w:r w:rsidRPr="007B0695">
        <w:rPr>
          <w:rFonts w:ascii="Arial" w:hAnsi="Arial" w:cs="Arial"/>
        </w:rPr>
        <w:t>bir</w:t>
      </w:r>
      <w:proofErr w:type="spellEnd"/>
      <w:r w:rsidRPr="007B0695">
        <w:rPr>
          <w:rFonts w:ascii="Arial" w:hAnsi="Arial" w:cs="Arial"/>
        </w:rPr>
        <w:t xml:space="preserve"> </w:t>
      </w:r>
      <w:proofErr w:type="spellStart"/>
      <w:r w:rsidRPr="007B0695">
        <w:rPr>
          <w:rFonts w:ascii="Arial" w:hAnsi="Arial" w:cs="Arial"/>
        </w:rPr>
        <w:t>değerlendirme</w:t>
      </w:r>
      <w:proofErr w:type="spellEnd"/>
      <w:r w:rsidRPr="007B0695">
        <w:rPr>
          <w:rFonts w:ascii="Arial" w:hAnsi="Arial" w:cs="Arial"/>
        </w:rPr>
        <w:t xml:space="preserve">. </w:t>
      </w:r>
      <w:proofErr w:type="spellStart"/>
      <w:r w:rsidRPr="007B0695">
        <w:rPr>
          <w:rFonts w:ascii="Arial" w:hAnsi="Arial" w:cs="Arial"/>
          <w:i/>
        </w:rPr>
        <w:t>Bülent</w:t>
      </w:r>
      <w:proofErr w:type="spellEnd"/>
      <w:r w:rsidRPr="007B0695">
        <w:rPr>
          <w:rFonts w:ascii="Arial" w:hAnsi="Arial" w:cs="Arial"/>
          <w:i/>
        </w:rPr>
        <w:t xml:space="preserve"> Ecevit </w:t>
      </w:r>
      <w:proofErr w:type="spellStart"/>
      <w:r w:rsidRPr="007B0695">
        <w:rPr>
          <w:rFonts w:ascii="Arial" w:hAnsi="Arial" w:cs="Arial"/>
          <w:i/>
        </w:rPr>
        <w:t>Üniversitesi</w:t>
      </w:r>
      <w:proofErr w:type="spellEnd"/>
      <w:r w:rsidRPr="007B0695">
        <w:rPr>
          <w:rFonts w:ascii="Arial" w:hAnsi="Arial" w:cs="Arial"/>
          <w:i/>
        </w:rPr>
        <w:t xml:space="preserve"> </w:t>
      </w:r>
      <w:proofErr w:type="spellStart"/>
      <w:r w:rsidRPr="007B0695">
        <w:rPr>
          <w:rFonts w:ascii="Arial" w:hAnsi="Arial" w:cs="Arial"/>
          <w:i/>
        </w:rPr>
        <w:t>İlahiyat</w:t>
      </w:r>
      <w:proofErr w:type="spellEnd"/>
      <w:r w:rsidRPr="007B0695">
        <w:rPr>
          <w:rFonts w:ascii="Arial" w:hAnsi="Arial" w:cs="Arial"/>
          <w:i/>
        </w:rPr>
        <w:t xml:space="preserve"> </w:t>
      </w:r>
      <w:proofErr w:type="spellStart"/>
      <w:r w:rsidRPr="007B0695">
        <w:rPr>
          <w:rFonts w:ascii="Arial" w:hAnsi="Arial" w:cs="Arial"/>
          <w:i/>
        </w:rPr>
        <w:t>Fakültesi</w:t>
      </w:r>
      <w:proofErr w:type="spellEnd"/>
      <w:r w:rsidRPr="007B0695">
        <w:rPr>
          <w:rFonts w:ascii="Arial" w:hAnsi="Arial" w:cs="Arial"/>
          <w:i/>
        </w:rPr>
        <w:t xml:space="preserve"> </w:t>
      </w:r>
      <w:proofErr w:type="spellStart"/>
      <w:r w:rsidRPr="007B0695">
        <w:rPr>
          <w:rFonts w:ascii="Arial" w:hAnsi="Arial" w:cs="Arial"/>
          <w:i/>
        </w:rPr>
        <w:t>Dergisi</w:t>
      </w:r>
      <w:proofErr w:type="spellEnd"/>
      <w:r w:rsidRPr="007B0695">
        <w:rPr>
          <w:rFonts w:ascii="Arial" w:hAnsi="Arial" w:cs="Arial"/>
          <w:i/>
        </w:rPr>
        <w:t>, 1</w:t>
      </w:r>
      <w:r w:rsidRPr="007B0695">
        <w:rPr>
          <w:rFonts w:ascii="Arial" w:hAnsi="Arial" w:cs="Arial"/>
        </w:rPr>
        <w:t xml:space="preserve">(1), 93-108. </w:t>
      </w:r>
    </w:p>
    <w:p w14:paraId="030B78A9" w14:textId="77777777" w:rsidR="007B0695" w:rsidRPr="00CD406C" w:rsidRDefault="007B0695" w:rsidP="007B0695">
      <w:pPr>
        <w:pStyle w:val="Body"/>
        <w:ind w:left="709" w:hanging="709"/>
        <w:rPr>
          <w:rFonts w:ascii="Arial" w:hAnsi="Arial" w:cs="Arial"/>
          <w:lang w:val="it-IT"/>
        </w:rPr>
      </w:pPr>
      <w:r w:rsidRPr="00B96B7E">
        <w:rPr>
          <w:rFonts w:ascii="Arial" w:hAnsi="Arial" w:cs="Arial"/>
          <w:lang w:val="it-IT"/>
        </w:rPr>
        <w:t xml:space="preserve">Milli Eğitim Bakanlığı - MoNE (2005a). </w:t>
      </w:r>
      <w:r w:rsidRPr="00CD406C">
        <w:rPr>
          <w:rFonts w:ascii="Arial" w:hAnsi="Arial" w:cs="Arial"/>
          <w:i/>
          <w:lang w:val="it-IT"/>
        </w:rPr>
        <w:t>Sosyal bilgiler dersi 4-5. sınıf programı</w:t>
      </w:r>
      <w:r w:rsidRPr="00CD406C">
        <w:rPr>
          <w:rFonts w:ascii="Arial" w:hAnsi="Arial" w:cs="Arial"/>
          <w:lang w:val="it-IT"/>
        </w:rPr>
        <w:t xml:space="preserve">. T.C. Milli Eğitim Bakanlığı Talim ve Terbiye Kurulu Başkanlığı. </w:t>
      </w:r>
    </w:p>
    <w:p w14:paraId="6A2093B4"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Milli</w:t>
      </w:r>
      <w:proofErr w:type="spellEnd"/>
      <w:r w:rsidRPr="007B0695">
        <w:rPr>
          <w:rFonts w:ascii="Arial" w:hAnsi="Arial" w:cs="Arial"/>
        </w:rPr>
        <w:t xml:space="preserve"> </w:t>
      </w:r>
      <w:proofErr w:type="spellStart"/>
      <w:r w:rsidRPr="007B0695">
        <w:rPr>
          <w:rFonts w:ascii="Arial" w:hAnsi="Arial" w:cs="Arial"/>
        </w:rPr>
        <w:t>Eğitim</w:t>
      </w:r>
      <w:proofErr w:type="spellEnd"/>
      <w:r w:rsidRPr="007B0695">
        <w:rPr>
          <w:rFonts w:ascii="Arial" w:hAnsi="Arial" w:cs="Arial"/>
        </w:rPr>
        <w:t xml:space="preserve"> </w:t>
      </w:r>
      <w:proofErr w:type="spellStart"/>
      <w:r w:rsidRPr="007B0695">
        <w:rPr>
          <w:rFonts w:ascii="Arial" w:hAnsi="Arial" w:cs="Arial"/>
        </w:rPr>
        <w:t>Bakanlığı</w:t>
      </w:r>
      <w:proofErr w:type="spellEnd"/>
      <w:r w:rsidRPr="007B0695">
        <w:rPr>
          <w:rFonts w:ascii="Arial" w:hAnsi="Arial" w:cs="Arial"/>
        </w:rPr>
        <w:t xml:space="preserve"> - </w:t>
      </w:r>
      <w:proofErr w:type="spellStart"/>
      <w:r w:rsidRPr="007B0695">
        <w:rPr>
          <w:rFonts w:ascii="Arial" w:hAnsi="Arial" w:cs="Arial"/>
        </w:rPr>
        <w:t>MoNE</w:t>
      </w:r>
      <w:proofErr w:type="spellEnd"/>
      <w:r w:rsidRPr="007B0695">
        <w:rPr>
          <w:rFonts w:ascii="Arial" w:hAnsi="Arial" w:cs="Arial"/>
        </w:rPr>
        <w:t xml:space="preserve"> (2005b). </w:t>
      </w:r>
      <w:proofErr w:type="spellStart"/>
      <w:r w:rsidRPr="007B0695">
        <w:rPr>
          <w:rFonts w:ascii="Arial" w:hAnsi="Arial" w:cs="Arial"/>
          <w:i/>
        </w:rPr>
        <w:t>Sosyal</w:t>
      </w:r>
      <w:proofErr w:type="spellEnd"/>
      <w:r w:rsidRPr="007B0695">
        <w:rPr>
          <w:rFonts w:ascii="Arial" w:hAnsi="Arial" w:cs="Arial"/>
          <w:i/>
        </w:rPr>
        <w:t xml:space="preserve"> </w:t>
      </w:r>
      <w:proofErr w:type="spellStart"/>
      <w:r w:rsidRPr="007B0695">
        <w:rPr>
          <w:rFonts w:ascii="Arial" w:hAnsi="Arial" w:cs="Arial"/>
          <w:i/>
        </w:rPr>
        <w:t>bilgiler</w:t>
      </w:r>
      <w:proofErr w:type="spellEnd"/>
      <w:r w:rsidRPr="007B0695">
        <w:rPr>
          <w:rFonts w:ascii="Arial" w:hAnsi="Arial" w:cs="Arial"/>
          <w:i/>
        </w:rPr>
        <w:t xml:space="preserve"> </w:t>
      </w:r>
      <w:proofErr w:type="spellStart"/>
      <w:r w:rsidRPr="007B0695">
        <w:rPr>
          <w:rFonts w:ascii="Arial" w:hAnsi="Arial" w:cs="Arial"/>
          <w:i/>
        </w:rPr>
        <w:t>dersi</w:t>
      </w:r>
      <w:proofErr w:type="spellEnd"/>
      <w:r w:rsidRPr="007B0695">
        <w:rPr>
          <w:rFonts w:ascii="Arial" w:hAnsi="Arial" w:cs="Arial"/>
          <w:i/>
        </w:rPr>
        <w:t xml:space="preserve"> 6-7. </w:t>
      </w:r>
      <w:proofErr w:type="spellStart"/>
      <w:proofErr w:type="gramStart"/>
      <w:r w:rsidRPr="007B0695">
        <w:rPr>
          <w:rFonts w:ascii="Arial" w:hAnsi="Arial" w:cs="Arial"/>
          <w:i/>
        </w:rPr>
        <w:t>sınıf</w:t>
      </w:r>
      <w:proofErr w:type="spellEnd"/>
      <w:proofErr w:type="gramEnd"/>
      <w:r w:rsidRPr="007B0695">
        <w:rPr>
          <w:rFonts w:ascii="Arial" w:hAnsi="Arial" w:cs="Arial"/>
          <w:i/>
        </w:rPr>
        <w:t xml:space="preserve"> </w:t>
      </w:r>
      <w:proofErr w:type="spellStart"/>
      <w:r w:rsidRPr="007B0695">
        <w:rPr>
          <w:rFonts w:ascii="Arial" w:hAnsi="Arial" w:cs="Arial"/>
          <w:i/>
        </w:rPr>
        <w:t>programı</w:t>
      </w:r>
      <w:proofErr w:type="spellEnd"/>
      <w:r w:rsidRPr="007B0695">
        <w:rPr>
          <w:rFonts w:ascii="Arial" w:hAnsi="Arial" w:cs="Arial"/>
        </w:rPr>
        <w:t xml:space="preserve">. T.C. </w:t>
      </w:r>
      <w:proofErr w:type="spellStart"/>
      <w:r w:rsidRPr="007B0695">
        <w:rPr>
          <w:rFonts w:ascii="Arial" w:hAnsi="Arial" w:cs="Arial"/>
        </w:rPr>
        <w:t>Milli</w:t>
      </w:r>
      <w:proofErr w:type="spellEnd"/>
      <w:r w:rsidRPr="007B0695">
        <w:rPr>
          <w:rFonts w:ascii="Arial" w:hAnsi="Arial" w:cs="Arial"/>
        </w:rPr>
        <w:t xml:space="preserve"> </w:t>
      </w:r>
      <w:proofErr w:type="spellStart"/>
      <w:r w:rsidRPr="007B0695">
        <w:rPr>
          <w:rFonts w:ascii="Arial" w:hAnsi="Arial" w:cs="Arial"/>
        </w:rPr>
        <w:t>Eğitim</w:t>
      </w:r>
      <w:proofErr w:type="spellEnd"/>
      <w:r w:rsidRPr="007B0695">
        <w:rPr>
          <w:rFonts w:ascii="Arial" w:hAnsi="Arial" w:cs="Arial"/>
        </w:rPr>
        <w:t xml:space="preserve"> </w:t>
      </w:r>
      <w:proofErr w:type="spellStart"/>
      <w:r w:rsidRPr="007B0695">
        <w:rPr>
          <w:rFonts w:ascii="Arial" w:hAnsi="Arial" w:cs="Arial"/>
        </w:rPr>
        <w:t>Bakanlığı</w:t>
      </w:r>
      <w:proofErr w:type="spellEnd"/>
      <w:r w:rsidRPr="007B0695">
        <w:rPr>
          <w:rFonts w:ascii="Arial" w:hAnsi="Arial" w:cs="Arial"/>
        </w:rPr>
        <w:t xml:space="preserve"> </w:t>
      </w:r>
      <w:proofErr w:type="spellStart"/>
      <w:r w:rsidRPr="007B0695">
        <w:rPr>
          <w:rFonts w:ascii="Arial" w:hAnsi="Arial" w:cs="Arial"/>
        </w:rPr>
        <w:t>Talim</w:t>
      </w:r>
      <w:proofErr w:type="spellEnd"/>
      <w:r w:rsidRPr="007B0695">
        <w:rPr>
          <w:rFonts w:ascii="Arial" w:hAnsi="Arial" w:cs="Arial"/>
        </w:rPr>
        <w:t xml:space="preserve"> </w:t>
      </w:r>
      <w:proofErr w:type="spellStart"/>
      <w:r w:rsidRPr="007B0695">
        <w:rPr>
          <w:rFonts w:ascii="Arial" w:hAnsi="Arial" w:cs="Arial"/>
        </w:rPr>
        <w:t>ve</w:t>
      </w:r>
      <w:proofErr w:type="spellEnd"/>
      <w:r w:rsidRPr="007B0695">
        <w:rPr>
          <w:rFonts w:ascii="Arial" w:hAnsi="Arial" w:cs="Arial"/>
        </w:rPr>
        <w:t xml:space="preserve"> </w:t>
      </w:r>
      <w:proofErr w:type="spellStart"/>
      <w:r w:rsidRPr="007B0695">
        <w:rPr>
          <w:rFonts w:ascii="Arial" w:hAnsi="Arial" w:cs="Arial"/>
        </w:rPr>
        <w:t>Terbiye</w:t>
      </w:r>
      <w:proofErr w:type="spellEnd"/>
      <w:r w:rsidRPr="007B0695">
        <w:rPr>
          <w:rFonts w:ascii="Arial" w:hAnsi="Arial" w:cs="Arial"/>
        </w:rPr>
        <w:t xml:space="preserve"> </w:t>
      </w:r>
      <w:proofErr w:type="spellStart"/>
      <w:r w:rsidRPr="007B0695">
        <w:rPr>
          <w:rFonts w:ascii="Arial" w:hAnsi="Arial" w:cs="Arial"/>
        </w:rPr>
        <w:t>Kurulu</w:t>
      </w:r>
      <w:proofErr w:type="spellEnd"/>
      <w:r w:rsidRPr="007B0695">
        <w:rPr>
          <w:rFonts w:ascii="Arial" w:hAnsi="Arial" w:cs="Arial"/>
        </w:rPr>
        <w:t xml:space="preserve"> </w:t>
      </w:r>
      <w:proofErr w:type="spellStart"/>
      <w:r w:rsidRPr="007B0695">
        <w:rPr>
          <w:rFonts w:ascii="Arial" w:hAnsi="Arial" w:cs="Arial"/>
        </w:rPr>
        <w:t>Başkanlığı</w:t>
      </w:r>
      <w:proofErr w:type="spellEnd"/>
      <w:r w:rsidRPr="007B0695">
        <w:rPr>
          <w:rFonts w:ascii="Arial" w:hAnsi="Arial" w:cs="Arial"/>
        </w:rPr>
        <w:t xml:space="preserve">. </w:t>
      </w:r>
    </w:p>
    <w:p w14:paraId="7ECF55F4"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Milli</w:t>
      </w:r>
      <w:proofErr w:type="spellEnd"/>
      <w:r w:rsidRPr="007B0695">
        <w:rPr>
          <w:rFonts w:ascii="Arial" w:hAnsi="Arial" w:cs="Arial"/>
        </w:rPr>
        <w:t xml:space="preserve"> </w:t>
      </w:r>
      <w:proofErr w:type="spellStart"/>
      <w:r w:rsidRPr="007B0695">
        <w:rPr>
          <w:rFonts w:ascii="Arial" w:hAnsi="Arial" w:cs="Arial"/>
        </w:rPr>
        <w:t>Eğitim</w:t>
      </w:r>
      <w:proofErr w:type="spellEnd"/>
      <w:r w:rsidRPr="007B0695">
        <w:rPr>
          <w:rFonts w:ascii="Arial" w:hAnsi="Arial" w:cs="Arial"/>
        </w:rPr>
        <w:t xml:space="preserve"> </w:t>
      </w:r>
      <w:proofErr w:type="spellStart"/>
      <w:r w:rsidRPr="007B0695">
        <w:rPr>
          <w:rFonts w:ascii="Arial" w:hAnsi="Arial" w:cs="Arial"/>
        </w:rPr>
        <w:t>Bakanlığı</w:t>
      </w:r>
      <w:proofErr w:type="spellEnd"/>
      <w:r w:rsidRPr="007B0695">
        <w:rPr>
          <w:rFonts w:ascii="Arial" w:hAnsi="Arial" w:cs="Arial"/>
        </w:rPr>
        <w:t xml:space="preserve"> - </w:t>
      </w:r>
      <w:proofErr w:type="spellStart"/>
      <w:r w:rsidRPr="007B0695">
        <w:rPr>
          <w:rFonts w:ascii="Arial" w:hAnsi="Arial" w:cs="Arial"/>
        </w:rPr>
        <w:t>MoNE</w:t>
      </w:r>
      <w:proofErr w:type="spellEnd"/>
      <w:r w:rsidRPr="007B0695">
        <w:rPr>
          <w:rFonts w:ascii="Arial" w:hAnsi="Arial" w:cs="Arial"/>
        </w:rPr>
        <w:t xml:space="preserve"> (2018). </w:t>
      </w:r>
      <w:proofErr w:type="spellStart"/>
      <w:r w:rsidRPr="007B0695">
        <w:rPr>
          <w:rFonts w:ascii="Arial" w:hAnsi="Arial" w:cs="Arial"/>
          <w:i/>
        </w:rPr>
        <w:t>Sosyal</w:t>
      </w:r>
      <w:proofErr w:type="spellEnd"/>
      <w:r w:rsidRPr="007B0695">
        <w:rPr>
          <w:rFonts w:ascii="Arial" w:hAnsi="Arial" w:cs="Arial"/>
          <w:i/>
        </w:rPr>
        <w:t xml:space="preserve"> </w:t>
      </w:r>
      <w:proofErr w:type="spellStart"/>
      <w:r w:rsidRPr="007B0695">
        <w:rPr>
          <w:rFonts w:ascii="Arial" w:hAnsi="Arial" w:cs="Arial"/>
          <w:i/>
        </w:rPr>
        <w:t>bilgiler</w:t>
      </w:r>
      <w:proofErr w:type="spellEnd"/>
      <w:r w:rsidRPr="007B0695">
        <w:rPr>
          <w:rFonts w:ascii="Arial" w:hAnsi="Arial" w:cs="Arial"/>
          <w:i/>
        </w:rPr>
        <w:t xml:space="preserve"> </w:t>
      </w:r>
      <w:proofErr w:type="spellStart"/>
      <w:r w:rsidRPr="007B0695">
        <w:rPr>
          <w:rFonts w:ascii="Arial" w:hAnsi="Arial" w:cs="Arial"/>
          <w:i/>
        </w:rPr>
        <w:t>dersi</w:t>
      </w:r>
      <w:proofErr w:type="spellEnd"/>
      <w:r w:rsidRPr="007B0695">
        <w:rPr>
          <w:rFonts w:ascii="Arial" w:hAnsi="Arial" w:cs="Arial"/>
          <w:i/>
        </w:rPr>
        <w:t xml:space="preserve"> </w:t>
      </w:r>
      <w:proofErr w:type="spellStart"/>
      <w:r w:rsidRPr="007B0695">
        <w:rPr>
          <w:rFonts w:ascii="Arial" w:hAnsi="Arial" w:cs="Arial"/>
          <w:i/>
        </w:rPr>
        <w:t>öğretim</w:t>
      </w:r>
      <w:proofErr w:type="spellEnd"/>
      <w:r w:rsidRPr="007B0695">
        <w:rPr>
          <w:rFonts w:ascii="Arial" w:hAnsi="Arial" w:cs="Arial"/>
          <w:i/>
        </w:rPr>
        <w:t xml:space="preserve"> </w:t>
      </w:r>
      <w:proofErr w:type="spellStart"/>
      <w:r w:rsidRPr="007B0695">
        <w:rPr>
          <w:rFonts w:ascii="Arial" w:hAnsi="Arial" w:cs="Arial"/>
          <w:i/>
        </w:rPr>
        <w:t>programı</w:t>
      </w:r>
      <w:proofErr w:type="spellEnd"/>
      <w:r w:rsidRPr="007B0695">
        <w:rPr>
          <w:rFonts w:ascii="Arial" w:hAnsi="Arial" w:cs="Arial"/>
          <w:i/>
        </w:rPr>
        <w:t xml:space="preserve"> (</w:t>
      </w:r>
      <w:proofErr w:type="spellStart"/>
      <w:r w:rsidRPr="007B0695">
        <w:rPr>
          <w:rFonts w:ascii="Arial" w:hAnsi="Arial" w:cs="Arial"/>
          <w:i/>
        </w:rPr>
        <w:t>ilkokul</w:t>
      </w:r>
      <w:proofErr w:type="spellEnd"/>
      <w:r w:rsidRPr="007B0695">
        <w:rPr>
          <w:rFonts w:ascii="Arial" w:hAnsi="Arial" w:cs="Arial"/>
          <w:i/>
        </w:rPr>
        <w:t xml:space="preserve"> </w:t>
      </w:r>
      <w:proofErr w:type="spellStart"/>
      <w:r w:rsidRPr="007B0695">
        <w:rPr>
          <w:rFonts w:ascii="Arial" w:hAnsi="Arial" w:cs="Arial"/>
          <w:i/>
        </w:rPr>
        <w:t>ve</w:t>
      </w:r>
      <w:proofErr w:type="spellEnd"/>
      <w:r w:rsidRPr="007B0695">
        <w:rPr>
          <w:rFonts w:ascii="Arial" w:hAnsi="Arial" w:cs="Arial"/>
          <w:i/>
        </w:rPr>
        <w:t xml:space="preserve"> </w:t>
      </w:r>
      <w:proofErr w:type="spellStart"/>
      <w:r w:rsidRPr="007B0695">
        <w:rPr>
          <w:rFonts w:ascii="Arial" w:hAnsi="Arial" w:cs="Arial"/>
          <w:i/>
        </w:rPr>
        <w:t>ortaokul</w:t>
      </w:r>
      <w:proofErr w:type="spellEnd"/>
      <w:r w:rsidRPr="007B0695">
        <w:rPr>
          <w:rFonts w:ascii="Arial" w:hAnsi="Arial" w:cs="Arial"/>
          <w:i/>
        </w:rPr>
        <w:t xml:space="preserve"> 4, 5, 6 </w:t>
      </w:r>
      <w:proofErr w:type="spellStart"/>
      <w:r w:rsidRPr="007B0695">
        <w:rPr>
          <w:rFonts w:ascii="Arial" w:hAnsi="Arial" w:cs="Arial"/>
          <w:i/>
        </w:rPr>
        <w:t>ve</w:t>
      </w:r>
      <w:proofErr w:type="spellEnd"/>
      <w:r w:rsidRPr="007B0695">
        <w:rPr>
          <w:rFonts w:ascii="Arial" w:hAnsi="Arial" w:cs="Arial"/>
          <w:i/>
        </w:rPr>
        <w:t xml:space="preserve"> 7. </w:t>
      </w:r>
      <w:proofErr w:type="spellStart"/>
      <w:r w:rsidRPr="007B0695">
        <w:rPr>
          <w:rFonts w:ascii="Arial" w:hAnsi="Arial" w:cs="Arial"/>
          <w:i/>
        </w:rPr>
        <w:t>sınıflar</w:t>
      </w:r>
      <w:proofErr w:type="spellEnd"/>
      <w:r w:rsidRPr="007B0695">
        <w:rPr>
          <w:rFonts w:ascii="Arial" w:hAnsi="Arial" w:cs="Arial"/>
          <w:i/>
        </w:rPr>
        <w:t>).</w:t>
      </w:r>
      <w:r w:rsidRPr="007B0695">
        <w:rPr>
          <w:rFonts w:ascii="Arial" w:hAnsi="Arial" w:cs="Arial"/>
        </w:rPr>
        <w:t xml:space="preserve"> </w:t>
      </w:r>
      <w:proofErr w:type="spellStart"/>
      <w:r w:rsidRPr="007B0695">
        <w:rPr>
          <w:rFonts w:ascii="Arial" w:hAnsi="Arial" w:cs="Arial"/>
        </w:rPr>
        <w:t>Talim</w:t>
      </w:r>
      <w:proofErr w:type="spellEnd"/>
      <w:r w:rsidRPr="007B0695">
        <w:rPr>
          <w:rFonts w:ascii="Arial" w:hAnsi="Arial" w:cs="Arial"/>
        </w:rPr>
        <w:t xml:space="preserve"> </w:t>
      </w:r>
      <w:proofErr w:type="spellStart"/>
      <w:r w:rsidRPr="007B0695">
        <w:rPr>
          <w:rFonts w:ascii="Arial" w:hAnsi="Arial" w:cs="Arial"/>
        </w:rPr>
        <w:t>ve</w:t>
      </w:r>
      <w:proofErr w:type="spellEnd"/>
      <w:r w:rsidRPr="007B0695">
        <w:rPr>
          <w:rFonts w:ascii="Arial" w:hAnsi="Arial" w:cs="Arial"/>
        </w:rPr>
        <w:t xml:space="preserve"> </w:t>
      </w:r>
      <w:proofErr w:type="spellStart"/>
      <w:r w:rsidRPr="007B0695">
        <w:rPr>
          <w:rFonts w:ascii="Arial" w:hAnsi="Arial" w:cs="Arial"/>
        </w:rPr>
        <w:t>Terbiye</w:t>
      </w:r>
      <w:proofErr w:type="spellEnd"/>
      <w:r w:rsidRPr="007B0695">
        <w:rPr>
          <w:rFonts w:ascii="Arial" w:hAnsi="Arial" w:cs="Arial"/>
        </w:rPr>
        <w:t xml:space="preserve"> </w:t>
      </w:r>
      <w:proofErr w:type="spellStart"/>
      <w:r w:rsidRPr="007B0695">
        <w:rPr>
          <w:rFonts w:ascii="Arial" w:hAnsi="Arial" w:cs="Arial"/>
        </w:rPr>
        <w:t>Kurulu</w:t>
      </w:r>
      <w:proofErr w:type="spellEnd"/>
      <w:r w:rsidRPr="007B0695">
        <w:rPr>
          <w:rFonts w:ascii="Arial" w:hAnsi="Arial" w:cs="Arial"/>
        </w:rPr>
        <w:t xml:space="preserve"> </w:t>
      </w:r>
      <w:proofErr w:type="spellStart"/>
      <w:r w:rsidRPr="007B0695">
        <w:rPr>
          <w:rFonts w:ascii="Arial" w:hAnsi="Arial" w:cs="Arial"/>
        </w:rPr>
        <w:t>Başkanlığı</w:t>
      </w:r>
      <w:proofErr w:type="spellEnd"/>
      <w:r w:rsidRPr="007B0695">
        <w:rPr>
          <w:rFonts w:ascii="Arial" w:hAnsi="Arial" w:cs="Arial"/>
        </w:rPr>
        <w:t xml:space="preserve">. </w:t>
      </w:r>
    </w:p>
    <w:p w14:paraId="73216241"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Milli</w:t>
      </w:r>
      <w:proofErr w:type="spellEnd"/>
      <w:r w:rsidRPr="007B0695">
        <w:rPr>
          <w:rFonts w:ascii="Arial" w:hAnsi="Arial" w:cs="Arial"/>
        </w:rPr>
        <w:t xml:space="preserve"> </w:t>
      </w:r>
      <w:proofErr w:type="spellStart"/>
      <w:r w:rsidRPr="007B0695">
        <w:rPr>
          <w:rFonts w:ascii="Arial" w:hAnsi="Arial" w:cs="Arial"/>
        </w:rPr>
        <w:t>Eğitim</w:t>
      </w:r>
      <w:proofErr w:type="spellEnd"/>
      <w:r w:rsidRPr="007B0695">
        <w:rPr>
          <w:rFonts w:ascii="Arial" w:hAnsi="Arial" w:cs="Arial"/>
        </w:rPr>
        <w:t xml:space="preserve"> </w:t>
      </w:r>
      <w:proofErr w:type="spellStart"/>
      <w:r w:rsidRPr="007B0695">
        <w:rPr>
          <w:rFonts w:ascii="Arial" w:hAnsi="Arial" w:cs="Arial"/>
        </w:rPr>
        <w:t>Bakanlığı</w:t>
      </w:r>
      <w:proofErr w:type="spellEnd"/>
      <w:r w:rsidRPr="007B0695">
        <w:rPr>
          <w:rFonts w:ascii="Arial" w:hAnsi="Arial" w:cs="Arial"/>
        </w:rPr>
        <w:t xml:space="preserve"> - </w:t>
      </w:r>
      <w:proofErr w:type="spellStart"/>
      <w:r w:rsidRPr="007B0695">
        <w:rPr>
          <w:rFonts w:ascii="Arial" w:hAnsi="Arial" w:cs="Arial"/>
        </w:rPr>
        <w:t>MoNE</w:t>
      </w:r>
      <w:proofErr w:type="spellEnd"/>
      <w:r w:rsidRPr="007B0695">
        <w:rPr>
          <w:rFonts w:ascii="Arial" w:hAnsi="Arial" w:cs="Arial"/>
        </w:rPr>
        <w:t xml:space="preserve"> (2024). </w:t>
      </w:r>
      <w:proofErr w:type="spellStart"/>
      <w:r w:rsidRPr="007B0695">
        <w:rPr>
          <w:rFonts w:ascii="Arial" w:hAnsi="Arial" w:cs="Arial"/>
          <w:i/>
        </w:rPr>
        <w:t>Sosyal</w:t>
      </w:r>
      <w:proofErr w:type="spellEnd"/>
      <w:r w:rsidRPr="007B0695">
        <w:rPr>
          <w:rFonts w:ascii="Arial" w:hAnsi="Arial" w:cs="Arial"/>
          <w:i/>
        </w:rPr>
        <w:t xml:space="preserve"> </w:t>
      </w:r>
      <w:proofErr w:type="spellStart"/>
      <w:r w:rsidRPr="007B0695">
        <w:rPr>
          <w:rFonts w:ascii="Arial" w:hAnsi="Arial" w:cs="Arial"/>
          <w:i/>
        </w:rPr>
        <w:t>bilgiler</w:t>
      </w:r>
      <w:proofErr w:type="spellEnd"/>
      <w:r w:rsidRPr="007B0695">
        <w:rPr>
          <w:rFonts w:ascii="Arial" w:hAnsi="Arial" w:cs="Arial"/>
          <w:i/>
        </w:rPr>
        <w:t xml:space="preserve"> </w:t>
      </w:r>
      <w:proofErr w:type="spellStart"/>
      <w:r w:rsidRPr="007B0695">
        <w:rPr>
          <w:rFonts w:ascii="Arial" w:hAnsi="Arial" w:cs="Arial"/>
          <w:i/>
        </w:rPr>
        <w:t>dersi</w:t>
      </w:r>
      <w:proofErr w:type="spellEnd"/>
      <w:r w:rsidRPr="007B0695">
        <w:rPr>
          <w:rFonts w:ascii="Arial" w:hAnsi="Arial" w:cs="Arial"/>
          <w:i/>
        </w:rPr>
        <w:t xml:space="preserve"> </w:t>
      </w:r>
      <w:proofErr w:type="spellStart"/>
      <w:r w:rsidRPr="007B0695">
        <w:rPr>
          <w:rFonts w:ascii="Arial" w:hAnsi="Arial" w:cs="Arial"/>
          <w:i/>
        </w:rPr>
        <w:t>öğretim</w:t>
      </w:r>
      <w:proofErr w:type="spellEnd"/>
      <w:r w:rsidRPr="007B0695">
        <w:rPr>
          <w:rFonts w:ascii="Arial" w:hAnsi="Arial" w:cs="Arial"/>
          <w:i/>
        </w:rPr>
        <w:t xml:space="preserve"> </w:t>
      </w:r>
      <w:proofErr w:type="spellStart"/>
      <w:r w:rsidRPr="007B0695">
        <w:rPr>
          <w:rFonts w:ascii="Arial" w:hAnsi="Arial" w:cs="Arial"/>
          <w:i/>
        </w:rPr>
        <w:t>programı</w:t>
      </w:r>
      <w:proofErr w:type="spellEnd"/>
      <w:r w:rsidRPr="007B0695">
        <w:rPr>
          <w:rFonts w:ascii="Arial" w:hAnsi="Arial" w:cs="Arial"/>
          <w:i/>
        </w:rPr>
        <w:t xml:space="preserve"> (4, 5, 6 </w:t>
      </w:r>
      <w:proofErr w:type="spellStart"/>
      <w:r w:rsidRPr="007B0695">
        <w:rPr>
          <w:rFonts w:ascii="Arial" w:hAnsi="Arial" w:cs="Arial"/>
          <w:i/>
        </w:rPr>
        <w:t>ve</w:t>
      </w:r>
      <w:proofErr w:type="spellEnd"/>
      <w:r w:rsidRPr="007B0695">
        <w:rPr>
          <w:rFonts w:ascii="Arial" w:hAnsi="Arial" w:cs="Arial"/>
          <w:i/>
        </w:rPr>
        <w:t xml:space="preserve"> 7. </w:t>
      </w:r>
      <w:proofErr w:type="spellStart"/>
      <w:r w:rsidRPr="007B0695">
        <w:rPr>
          <w:rFonts w:ascii="Arial" w:hAnsi="Arial" w:cs="Arial"/>
          <w:i/>
        </w:rPr>
        <w:t>sınıflar</w:t>
      </w:r>
      <w:proofErr w:type="spellEnd"/>
      <w:r w:rsidRPr="007B0695">
        <w:rPr>
          <w:rFonts w:ascii="Arial" w:hAnsi="Arial" w:cs="Arial"/>
          <w:i/>
        </w:rPr>
        <w:t xml:space="preserve">) </w:t>
      </w:r>
      <w:proofErr w:type="spellStart"/>
      <w:r w:rsidRPr="007B0695">
        <w:rPr>
          <w:rFonts w:ascii="Arial" w:hAnsi="Arial" w:cs="Arial"/>
          <w:i/>
        </w:rPr>
        <w:t>Türkiye</w:t>
      </w:r>
      <w:proofErr w:type="spellEnd"/>
      <w:r w:rsidRPr="007B0695">
        <w:rPr>
          <w:rFonts w:ascii="Arial" w:hAnsi="Arial" w:cs="Arial"/>
          <w:i/>
        </w:rPr>
        <w:t xml:space="preserve"> </w:t>
      </w:r>
      <w:proofErr w:type="spellStart"/>
      <w:r w:rsidRPr="007B0695">
        <w:rPr>
          <w:rFonts w:ascii="Arial" w:hAnsi="Arial" w:cs="Arial"/>
          <w:i/>
        </w:rPr>
        <w:t>yüzyılı</w:t>
      </w:r>
      <w:proofErr w:type="spellEnd"/>
      <w:r w:rsidRPr="007B0695">
        <w:rPr>
          <w:rFonts w:ascii="Arial" w:hAnsi="Arial" w:cs="Arial"/>
          <w:i/>
        </w:rPr>
        <w:t xml:space="preserve"> </w:t>
      </w:r>
      <w:proofErr w:type="spellStart"/>
      <w:r w:rsidRPr="007B0695">
        <w:rPr>
          <w:rFonts w:ascii="Arial" w:hAnsi="Arial" w:cs="Arial"/>
          <w:i/>
        </w:rPr>
        <w:t>maarif</w:t>
      </w:r>
      <w:proofErr w:type="spellEnd"/>
      <w:r w:rsidRPr="007B0695">
        <w:rPr>
          <w:rFonts w:ascii="Arial" w:hAnsi="Arial" w:cs="Arial"/>
          <w:i/>
        </w:rPr>
        <w:t xml:space="preserve"> </w:t>
      </w:r>
      <w:proofErr w:type="spellStart"/>
      <w:r w:rsidRPr="007B0695">
        <w:rPr>
          <w:rFonts w:ascii="Arial" w:hAnsi="Arial" w:cs="Arial"/>
          <w:i/>
        </w:rPr>
        <w:t>modeli</w:t>
      </w:r>
      <w:proofErr w:type="spellEnd"/>
      <w:r w:rsidRPr="007B0695">
        <w:rPr>
          <w:rFonts w:ascii="Arial" w:hAnsi="Arial" w:cs="Arial"/>
          <w:i/>
        </w:rPr>
        <w:t>.</w:t>
      </w:r>
      <w:r w:rsidRPr="007B0695">
        <w:rPr>
          <w:rFonts w:ascii="Arial" w:hAnsi="Arial" w:cs="Arial"/>
        </w:rPr>
        <w:t xml:space="preserve"> </w:t>
      </w:r>
      <w:proofErr w:type="spellStart"/>
      <w:r w:rsidRPr="007B0695">
        <w:rPr>
          <w:rFonts w:ascii="Arial" w:hAnsi="Arial" w:cs="Arial"/>
        </w:rPr>
        <w:t>Talim</w:t>
      </w:r>
      <w:proofErr w:type="spellEnd"/>
      <w:r w:rsidRPr="007B0695">
        <w:rPr>
          <w:rFonts w:ascii="Arial" w:hAnsi="Arial" w:cs="Arial"/>
        </w:rPr>
        <w:t xml:space="preserve"> </w:t>
      </w:r>
      <w:proofErr w:type="spellStart"/>
      <w:r w:rsidRPr="007B0695">
        <w:rPr>
          <w:rFonts w:ascii="Arial" w:hAnsi="Arial" w:cs="Arial"/>
        </w:rPr>
        <w:t>ve</w:t>
      </w:r>
      <w:proofErr w:type="spellEnd"/>
      <w:r w:rsidRPr="007B0695">
        <w:rPr>
          <w:rFonts w:ascii="Arial" w:hAnsi="Arial" w:cs="Arial"/>
        </w:rPr>
        <w:t xml:space="preserve"> </w:t>
      </w:r>
      <w:proofErr w:type="spellStart"/>
      <w:r w:rsidRPr="007B0695">
        <w:rPr>
          <w:rFonts w:ascii="Arial" w:hAnsi="Arial" w:cs="Arial"/>
        </w:rPr>
        <w:t>Terbiye</w:t>
      </w:r>
      <w:proofErr w:type="spellEnd"/>
      <w:r w:rsidRPr="007B0695">
        <w:rPr>
          <w:rFonts w:ascii="Arial" w:hAnsi="Arial" w:cs="Arial"/>
        </w:rPr>
        <w:t xml:space="preserve"> </w:t>
      </w:r>
      <w:proofErr w:type="spellStart"/>
      <w:r w:rsidRPr="007B0695">
        <w:rPr>
          <w:rFonts w:ascii="Arial" w:hAnsi="Arial" w:cs="Arial"/>
        </w:rPr>
        <w:t>Kurulu</w:t>
      </w:r>
      <w:proofErr w:type="spellEnd"/>
      <w:r w:rsidRPr="007B0695">
        <w:rPr>
          <w:rFonts w:ascii="Arial" w:hAnsi="Arial" w:cs="Arial"/>
        </w:rPr>
        <w:t xml:space="preserve"> </w:t>
      </w:r>
      <w:proofErr w:type="spellStart"/>
      <w:r w:rsidRPr="007B0695">
        <w:rPr>
          <w:rFonts w:ascii="Arial" w:hAnsi="Arial" w:cs="Arial"/>
        </w:rPr>
        <w:t>Başkanlığı</w:t>
      </w:r>
      <w:proofErr w:type="spellEnd"/>
      <w:r w:rsidRPr="007B0695">
        <w:rPr>
          <w:rFonts w:ascii="Arial" w:hAnsi="Arial" w:cs="Arial"/>
        </w:rPr>
        <w:t xml:space="preserve">. </w:t>
      </w:r>
    </w:p>
    <w:p w14:paraId="62C3581D"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Olur</w:t>
      </w:r>
      <w:proofErr w:type="spellEnd"/>
      <w:r w:rsidRPr="007B0695">
        <w:rPr>
          <w:rFonts w:ascii="Arial" w:hAnsi="Arial" w:cs="Arial"/>
        </w:rPr>
        <w:t xml:space="preserve">, B. (2021). </w:t>
      </w:r>
      <w:proofErr w:type="spellStart"/>
      <w:r w:rsidRPr="007B0695">
        <w:rPr>
          <w:rFonts w:ascii="Arial" w:hAnsi="Arial" w:cs="Arial"/>
          <w:i/>
        </w:rPr>
        <w:t>Sosyal</w:t>
      </w:r>
      <w:proofErr w:type="spellEnd"/>
      <w:r w:rsidRPr="007B0695">
        <w:rPr>
          <w:rFonts w:ascii="Arial" w:hAnsi="Arial" w:cs="Arial"/>
          <w:i/>
        </w:rPr>
        <w:t xml:space="preserve"> </w:t>
      </w:r>
      <w:proofErr w:type="spellStart"/>
      <w:r w:rsidRPr="007B0695">
        <w:rPr>
          <w:rFonts w:ascii="Arial" w:hAnsi="Arial" w:cs="Arial"/>
          <w:i/>
        </w:rPr>
        <w:t>bilgiler</w:t>
      </w:r>
      <w:proofErr w:type="spellEnd"/>
      <w:r w:rsidRPr="007B0695">
        <w:rPr>
          <w:rFonts w:ascii="Arial" w:hAnsi="Arial" w:cs="Arial"/>
          <w:i/>
        </w:rPr>
        <w:t xml:space="preserve"> </w:t>
      </w:r>
      <w:proofErr w:type="spellStart"/>
      <w:r w:rsidRPr="007B0695">
        <w:rPr>
          <w:rFonts w:ascii="Arial" w:hAnsi="Arial" w:cs="Arial"/>
          <w:i/>
        </w:rPr>
        <w:t>dersinde</w:t>
      </w:r>
      <w:proofErr w:type="spellEnd"/>
      <w:r w:rsidRPr="007B0695">
        <w:rPr>
          <w:rFonts w:ascii="Arial" w:hAnsi="Arial" w:cs="Arial"/>
          <w:i/>
        </w:rPr>
        <w:t xml:space="preserve"> </w:t>
      </w:r>
      <w:proofErr w:type="spellStart"/>
      <w:r w:rsidRPr="007B0695">
        <w:rPr>
          <w:rFonts w:ascii="Arial" w:hAnsi="Arial" w:cs="Arial"/>
          <w:i/>
        </w:rPr>
        <w:t>dijital</w:t>
      </w:r>
      <w:proofErr w:type="spellEnd"/>
      <w:r w:rsidRPr="007B0695">
        <w:rPr>
          <w:rFonts w:ascii="Arial" w:hAnsi="Arial" w:cs="Arial"/>
          <w:i/>
        </w:rPr>
        <w:t xml:space="preserve"> </w:t>
      </w:r>
      <w:proofErr w:type="spellStart"/>
      <w:r w:rsidRPr="007B0695">
        <w:rPr>
          <w:rFonts w:ascii="Arial" w:hAnsi="Arial" w:cs="Arial"/>
          <w:i/>
        </w:rPr>
        <w:t>hikaye</w:t>
      </w:r>
      <w:proofErr w:type="spellEnd"/>
      <w:r w:rsidRPr="007B0695">
        <w:rPr>
          <w:rFonts w:ascii="Arial" w:hAnsi="Arial" w:cs="Arial"/>
          <w:i/>
        </w:rPr>
        <w:t xml:space="preserve"> </w:t>
      </w:r>
      <w:proofErr w:type="spellStart"/>
      <w:r w:rsidRPr="007B0695">
        <w:rPr>
          <w:rFonts w:ascii="Arial" w:hAnsi="Arial" w:cs="Arial"/>
          <w:i/>
        </w:rPr>
        <w:t>kullanımı</w:t>
      </w:r>
      <w:proofErr w:type="spellEnd"/>
      <w:r w:rsidRPr="007B0695">
        <w:rPr>
          <w:rFonts w:ascii="Arial" w:hAnsi="Arial" w:cs="Arial"/>
          <w:i/>
        </w:rPr>
        <w:t xml:space="preserve">: </w:t>
      </w:r>
      <w:proofErr w:type="spellStart"/>
      <w:r w:rsidRPr="007B0695">
        <w:rPr>
          <w:rFonts w:ascii="Arial" w:hAnsi="Arial" w:cs="Arial"/>
          <w:i/>
        </w:rPr>
        <w:t>Öğrencilerin</w:t>
      </w:r>
      <w:proofErr w:type="spellEnd"/>
      <w:r w:rsidRPr="007B0695">
        <w:rPr>
          <w:rFonts w:ascii="Arial" w:hAnsi="Arial" w:cs="Arial"/>
          <w:i/>
        </w:rPr>
        <w:t xml:space="preserve"> </w:t>
      </w:r>
      <w:proofErr w:type="spellStart"/>
      <w:r w:rsidRPr="007B0695">
        <w:rPr>
          <w:rFonts w:ascii="Arial" w:hAnsi="Arial" w:cs="Arial"/>
          <w:i/>
        </w:rPr>
        <w:t>yeterlik</w:t>
      </w:r>
      <w:proofErr w:type="spellEnd"/>
      <w:r w:rsidRPr="007B0695">
        <w:rPr>
          <w:rFonts w:ascii="Arial" w:hAnsi="Arial" w:cs="Arial"/>
          <w:i/>
        </w:rPr>
        <w:t xml:space="preserve"> </w:t>
      </w:r>
      <w:proofErr w:type="spellStart"/>
      <w:r w:rsidRPr="007B0695">
        <w:rPr>
          <w:rFonts w:ascii="Arial" w:hAnsi="Arial" w:cs="Arial"/>
          <w:i/>
        </w:rPr>
        <w:t>ve</w:t>
      </w:r>
      <w:proofErr w:type="spellEnd"/>
      <w:r w:rsidRPr="007B0695">
        <w:rPr>
          <w:rFonts w:ascii="Arial" w:hAnsi="Arial" w:cs="Arial"/>
          <w:i/>
        </w:rPr>
        <w:t xml:space="preserve"> </w:t>
      </w:r>
      <w:proofErr w:type="spellStart"/>
      <w:r w:rsidRPr="007B0695">
        <w:rPr>
          <w:rFonts w:ascii="Arial" w:hAnsi="Arial" w:cs="Arial"/>
          <w:i/>
        </w:rPr>
        <w:t>değerlerinin</w:t>
      </w:r>
      <w:proofErr w:type="spellEnd"/>
      <w:r w:rsidRPr="007B0695">
        <w:rPr>
          <w:rFonts w:ascii="Arial" w:hAnsi="Arial" w:cs="Arial"/>
          <w:i/>
        </w:rPr>
        <w:t xml:space="preserve"> </w:t>
      </w:r>
      <w:proofErr w:type="spellStart"/>
      <w:r w:rsidRPr="007B0695">
        <w:rPr>
          <w:rFonts w:ascii="Arial" w:hAnsi="Arial" w:cs="Arial"/>
          <w:i/>
        </w:rPr>
        <w:t>incelenmesi</w:t>
      </w:r>
      <w:proofErr w:type="spellEnd"/>
      <w:r w:rsidRPr="007B0695">
        <w:rPr>
          <w:rFonts w:ascii="Arial" w:hAnsi="Arial" w:cs="Arial"/>
          <w:i/>
        </w:rPr>
        <w:t xml:space="preserve"> </w:t>
      </w:r>
      <w:r w:rsidRPr="007B0695">
        <w:rPr>
          <w:rFonts w:ascii="Arial" w:hAnsi="Arial" w:cs="Arial"/>
        </w:rPr>
        <w:t xml:space="preserve">[Unpublished doctoral dissertation]. </w:t>
      </w:r>
      <w:proofErr w:type="spellStart"/>
      <w:r w:rsidRPr="007B0695">
        <w:rPr>
          <w:rFonts w:ascii="Arial" w:hAnsi="Arial" w:cs="Arial"/>
        </w:rPr>
        <w:t>Afyon</w:t>
      </w:r>
      <w:proofErr w:type="spellEnd"/>
      <w:r w:rsidRPr="007B0695">
        <w:rPr>
          <w:rFonts w:ascii="Arial" w:hAnsi="Arial" w:cs="Arial"/>
        </w:rPr>
        <w:t xml:space="preserve"> </w:t>
      </w:r>
      <w:proofErr w:type="spellStart"/>
      <w:r w:rsidRPr="007B0695">
        <w:rPr>
          <w:rFonts w:ascii="Arial" w:hAnsi="Arial" w:cs="Arial"/>
        </w:rPr>
        <w:t>Kocatepe</w:t>
      </w:r>
      <w:proofErr w:type="spellEnd"/>
      <w:r w:rsidRPr="007B0695">
        <w:rPr>
          <w:rFonts w:ascii="Arial" w:hAnsi="Arial" w:cs="Arial"/>
        </w:rPr>
        <w:t xml:space="preserve"> </w:t>
      </w:r>
      <w:proofErr w:type="spellStart"/>
      <w:r w:rsidRPr="007B0695">
        <w:rPr>
          <w:rFonts w:ascii="Arial" w:hAnsi="Arial" w:cs="Arial"/>
        </w:rPr>
        <w:t>Üniversitesi</w:t>
      </w:r>
      <w:proofErr w:type="spellEnd"/>
      <w:r w:rsidRPr="007B0695">
        <w:rPr>
          <w:rFonts w:ascii="Arial" w:hAnsi="Arial" w:cs="Arial"/>
        </w:rPr>
        <w:t xml:space="preserve"> </w:t>
      </w:r>
      <w:proofErr w:type="spellStart"/>
      <w:r w:rsidRPr="007B0695">
        <w:rPr>
          <w:rFonts w:ascii="Arial" w:hAnsi="Arial" w:cs="Arial"/>
        </w:rPr>
        <w:t>Sosyal</w:t>
      </w:r>
      <w:proofErr w:type="spellEnd"/>
      <w:r w:rsidRPr="007B0695">
        <w:rPr>
          <w:rFonts w:ascii="Arial" w:hAnsi="Arial" w:cs="Arial"/>
        </w:rPr>
        <w:t xml:space="preserve"> </w:t>
      </w:r>
      <w:proofErr w:type="spellStart"/>
      <w:r w:rsidRPr="007B0695">
        <w:rPr>
          <w:rFonts w:ascii="Arial" w:hAnsi="Arial" w:cs="Arial"/>
        </w:rPr>
        <w:t>Bilimler</w:t>
      </w:r>
      <w:proofErr w:type="spellEnd"/>
      <w:r w:rsidRPr="007B0695">
        <w:rPr>
          <w:rFonts w:ascii="Arial" w:hAnsi="Arial" w:cs="Arial"/>
        </w:rPr>
        <w:t xml:space="preserve"> </w:t>
      </w:r>
      <w:proofErr w:type="spellStart"/>
      <w:r w:rsidRPr="007B0695">
        <w:rPr>
          <w:rFonts w:ascii="Arial" w:hAnsi="Arial" w:cs="Arial"/>
        </w:rPr>
        <w:t>Enstitüsü</w:t>
      </w:r>
      <w:proofErr w:type="spellEnd"/>
      <w:r w:rsidRPr="007B0695">
        <w:rPr>
          <w:rFonts w:ascii="Arial" w:hAnsi="Arial" w:cs="Arial"/>
        </w:rPr>
        <w:t xml:space="preserve">. </w:t>
      </w:r>
    </w:p>
    <w:p w14:paraId="7B183E27"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Öğdür</w:t>
      </w:r>
      <w:proofErr w:type="spellEnd"/>
      <w:r w:rsidRPr="007B0695">
        <w:rPr>
          <w:rFonts w:ascii="Arial" w:hAnsi="Arial" w:cs="Arial"/>
        </w:rPr>
        <w:t xml:space="preserve">, R. </w:t>
      </w:r>
      <w:proofErr w:type="spellStart"/>
      <w:r w:rsidRPr="007B0695">
        <w:rPr>
          <w:rFonts w:ascii="Arial" w:hAnsi="Arial" w:cs="Arial"/>
        </w:rPr>
        <w:t>Meydan</w:t>
      </w:r>
      <w:proofErr w:type="spellEnd"/>
      <w:r w:rsidRPr="007B0695">
        <w:rPr>
          <w:rFonts w:ascii="Arial" w:hAnsi="Arial" w:cs="Arial"/>
        </w:rPr>
        <w:t xml:space="preserve">, A. (2022). </w:t>
      </w:r>
      <w:proofErr w:type="spellStart"/>
      <w:r w:rsidRPr="007B0695">
        <w:rPr>
          <w:rFonts w:ascii="Arial" w:hAnsi="Arial" w:cs="Arial"/>
        </w:rPr>
        <w:t>Sosyal</w:t>
      </w:r>
      <w:proofErr w:type="spellEnd"/>
      <w:r w:rsidRPr="007B0695">
        <w:rPr>
          <w:rFonts w:ascii="Arial" w:hAnsi="Arial" w:cs="Arial"/>
        </w:rPr>
        <w:t xml:space="preserve"> </w:t>
      </w:r>
      <w:proofErr w:type="spellStart"/>
      <w:r w:rsidRPr="007B0695">
        <w:rPr>
          <w:rFonts w:ascii="Arial" w:hAnsi="Arial" w:cs="Arial"/>
        </w:rPr>
        <w:t>bilgiler</w:t>
      </w:r>
      <w:proofErr w:type="spellEnd"/>
      <w:r w:rsidRPr="007B0695">
        <w:rPr>
          <w:rFonts w:ascii="Arial" w:hAnsi="Arial" w:cs="Arial"/>
        </w:rPr>
        <w:t xml:space="preserve"> </w:t>
      </w:r>
      <w:proofErr w:type="spellStart"/>
      <w:r w:rsidRPr="007B0695">
        <w:rPr>
          <w:rFonts w:ascii="Arial" w:hAnsi="Arial" w:cs="Arial"/>
        </w:rPr>
        <w:t>öğretiminde</w:t>
      </w:r>
      <w:proofErr w:type="spellEnd"/>
      <w:r w:rsidRPr="007B0695">
        <w:rPr>
          <w:rFonts w:ascii="Arial" w:hAnsi="Arial" w:cs="Arial"/>
        </w:rPr>
        <w:t xml:space="preserve"> </w:t>
      </w:r>
      <w:proofErr w:type="spellStart"/>
      <w:r w:rsidRPr="007B0695">
        <w:rPr>
          <w:rFonts w:ascii="Arial" w:hAnsi="Arial" w:cs="Arial"/>
        </w:rPr>
        <w:t>öğretmen</w:t>
      </w:r>
      <w:proofErr w:type="spellEnd"/>
      <w:r w:rsidRPr="007B0695">
        <w:rPr>
          <w:rFonts w:ascii="Arial" w:hAnsi="Arial" w:cs="Arial"/>
        </w:rPr>
        <w:t xml:space="preserve"> </w:t>
      </w:r>
      <w:proofErr w:type="spellStart"/>
      <w:r w:rsidRPr="007B0695">
        <w:rPr>
          <w:rFonts w:ascii="Arial" w:hAnsi="Arial" w:cs="Arial"/>
        </w:rPr>
        <w:t>adaylarının</w:t>
      </w:r>
      <w:proofErr w:type="spellEnd"/>
      <w:r w:rsidRPr="007B0695">
        <w:rPr>
          <w:rFonts w:ascii="Arial" w:hAnsi="Arial" w:cs="Arial"/>
        </w:rPr>
        <w:t xml:space="preserve"> </w:t>
      </w:r>
      <w:proofErr w:type="spellStart"/>
      <w:r w:rsidRPr="007B0695">
        <w:rPr>
          <w:rFonts w:ascii="Arial" w:hAnsi="Arial" w:cs="Arial"/>
        </w:rPr>
        <w:t>dijital</w:t>
      </w:r>
      <w:proofErr w:type="spellEnd"/>
      <w:r w:rsidRPr="007B0695">
        <w:rPr>
          <w:rFonts w:ascii="Arial" w:hAnsi="Arial" w:cs="Arial"/>
        </w:rPr>
        <w:t xml:space="preserve"> </w:t>
      </w:r>
      <w:proofErr w:type="spellStart"/>
      <w:r w:rsidRPr="007B0695">
        <w:rPr>
          <w:rFonts w:ascii="Arial" w:hAnsi="Arial" w:cs="Arial"/>
        </w:rPr>
        <w:t>öykü</w:t>
      </w:r>
      <w:proofErr w:type="spellEnd"/>
      <w:r w:rsidRPr="007B0695">
        <w:rPr>
          <w:rFonts w:ascii="Arial" w:hAnsi="Arial" w:cs="Arial"/>
        </w:rPr>
        <w:t xml:space="preserve"> </w:t>
      </w:r>
      <w:proofErr w:type="spellStart"/>
      <w:r w:rsidRPr="007B0695">
        <w:rPr>
          <w:rFonts w:ascii="Arial" w:hAnsi="Arial" w:cs="Arial"/>
        </w:rPr>
        <w:t>kavramına</w:t>
      </w:r>
      <w:proofErr w:type="spellEnd"/>
      <w:r w:rsidRPr="007B0695">
        <w:rPr>
          <w:rFonts w:ascii="Arial" w:hAnsi="Arial" w:cs="Arial"/>
        </w:rPr>
        <w:t xml:space="preserve"> </w:t>
      </w:r>
      <w:proofErr w:type="spellStart"/>
      <w:r w:rsidRPr="007B0695">
        <w:rPr>
          <w:rFonts w:ascii="Arial" w:hAnsi="Arial" w:cs="Arial"/>
        </w:rPr>
        <w:t>yönelik</w:t>
      </w:r>
      <w:proofErr w:type="spellEnd"/>
      <w:r w:rsidRPr="007B0695">
        <w:rPr>
          <w:rFonts w:ascii="Arial" w:hAnsi="Arial" w:cs="Arial"/>
        </w:rPr>
        <w:t xml:space="preserve"> </w:t>
      </w:r>
      <w:proofErr w:type="spellStart"/>
      <w:r w:rsidRPr="007B0695">
        <w:rPr>
          <w:rFonts w:ascii="Arial" w:hAnsi="Arial" w:cs="Arial"/>
        </w:rPr>
        <w:t>görüşlerinin</w:t>
      </w:r>
      <w:proofErr w:type="spellEnd"/>
      <w:r w:rsidRPr="007B0695">
        <w:rPr>
          <w:rFonts w:ascii="Arial" w:hAnsi="Arial" w:cs="Arial"/>
        </w:rPr>
        <w:t xml:space="preserve"> </w:t>
      </w:r>
      <w:proofErr w:type="spellStart"/>
      <w:r w:rsidRPr="007B0695">
        <w:rPr>
          <w:rFonts w:ascii="Arial" w:hAnsi="Arial" w:cs="Arial"/>
        </w:rPr>
        <w:t>incelenmesi</w:t>
      </w:r>
      <w:proofErr w:type="spellEnd"/>
      <w:r w:rsidRPr="007B0695">
        <w:rPr>
          <w:rFonts w:ascii="Arial" w:hAnsi="Arial" w:cs="Arial"/>
        </w:rPr>
        <w:t xml:space="preserve">. </w:t>
      </w:r>
      <w:proofErr w:type="spellStart"/>
      <w:r w:rsidRPr="007B0695">
        <w:rPr>
          <w:rFonts w:ascii="Arial" w:hAnsi="Arial" w:cs="Arial"/>
          <w:i/>
        </w:rPr>
        <w:t>Uluslararası</w:t>
      </w:r>
      <w:proofErr w:type="spellEnd"/>
      <w:r w:rsidRPr="007B0695">
        <w:rPr>
          <w:rFonts w:ascii="Arial" w:hAnsi="Arial" w:cs="Arial"/>
          <w:i/>
        </w:rPr>
        <w:t xml:space="preserve"> </w:t>
      </w:r>
      <w:proofErr w:type="spellStart"/>
      <w:r w:rsidRPr="007B0695">
        <w:rPr>
          <w:rFonts w:ascii="Arial" w:hAnsi="Arial" w:cs="Arial"/>
          <w:i/>
        </w:rPr>
        <w:t>Sosyal</w:t>
      </w:r>
      <w:proofErr w:type="spellEnd"/>
      <w:r w:rsidRPr="007B0695">
        <w:rPr>
          <w:rFonts w:ascii="Arial" w:hAnsi="Arial" w:cs="Arial"/>
          <w:i/>
        </w:rPr>
        <w:t xml:space="preserve"> </w:t>
      </w:r>
      <w:proofErr w:type="spellStart"/>
      <w:r w:rsidRPr="007B0695">
        <w:rPr>
          <w:rFonts w:ascii="Arial" w:hAnsi="Arial" w:cs="Arial"/>
          <w:i/>
        </w:rPr>
        <w:t>Bilimler</w:t>
      </w:r>
      <w:proofErr w:type="spellEnd"/>
      <w:r w:rsidRPr="007B0695">
        <w:rPr>
          <w:rFonts w:ascii="Arial" w:hAnsi="Arial" w:cs="Arial"/>
          <w:i/>
        </w:rPr>
        <w:t xml:space="preserve"> </w:t>
      </w:r>
      <w:proofErr w:type="spellStart"/>
      <w:r w:rsidRPr="007B0695">
        <w:rPr>
          <w:rFonts w:ascii="Arial" w:hAnsi="Arial" w:cs="Arial"/>
          <w:i/>
        </w:rPr>
        <w:t>Eğitimi</w:t>
      </w:r>
      <w:proofErr w:type="spellEnd"/>
      <w:r w:rsidRPr="007B0695">
        <w:rPr>
          <w:rFonts w:ascii="Arial" w:hAnsi="Arial" w:cs="Arial"/>
          <w:i/>
        </w:rPr>
        <w:t xml:space="preserve"> </w:t>
      </w:r>
      <w:proofErr w:type="spellStart"/>
      <w:r w:rsidRPr="007B0695">
        <w:rPr>
          <w:rFonts w:ascii="Arial" w:hAnsi="Arial" w:cs="Arial"/>
          <w:i/>
        </w:rPr>
        <w:t>Dergisi</w:t>
      </w:r>
      <w:proofErr w:type="spellEnd"/>
      <w:r w:rsidRPr="007B0695">
        <w:rPr>
          <w:rFonts w:ascii="Arial" w:hAnsi="Arial" w:cs="Arial"/>
          <w:i/>
        </w:rPr>
        <w:t>, 8</w:t>
      </w:r>
      <w:r w:rsidRPr="007B0695">
        <w:rPr>
          <w:rFonts w:ascii="Arial" w:hAnsi="Arial" w:cs="Arial"/>
        </w:rPr>
        <w:t xml:space="preserve">(1), 67-97. </w:t>
      </w:r>
    </w:p>
    <w:p w14:paraId="6C155467"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Özerbaş</w:t>
      </w:r>
      <w:proofErr w:type="spellEnd"/>
      <w:r w:rsidRPr="007B0695">
        <w:rPr>
          <w:rFonts w:ascii="Arial" w:hAnsi="Arial" w:cs="Arial"/>
        </w:rPr>
        <w:t xml:space="preserve">, M. A. &amp; </w:t>
      </w:r>
      <w:proofErr w:type="spellStart"/>
      <w:r w:rsidRPr="007B0695">
        <w:rPr>
          <w:rFonts w:ascii="Arial" w:hAnsi="Arial" w:cs="Arial"/>
        </w:rPr>
        <w:t>Öztürk</w:t>
      </w:r>
      <w:proofErr w:type="spellEnd"/>
      <w:r w:rsidRPr="007B0695">
        <w:rPr>
          <w:rFonts w:ascii="Arial" w:hAnsi="Arial" w:cs="Arial"/>
        </w:rPr>
        <w:t xml:space="preserve">, Y. (2017). </w:t>
      </w:r>
      <w:proofErr w:type="spellStart"/>
      <w:r w:rsidRPr="007B0695">
        <w:rPr>
          <w:rFonts w:ascii="Arial" w:hAnsi="Arial" w:cs="Arial"/>
        </w:rPr>
        <w:t>Türkçe</w:t>
      </w:r>
      <w:proofErr w:type="spellEnd"/>
      <w:r w:rsidRPr="007B0695">
        <w:rPr>
          <w:rFonts w:ascii="Arial" w:hAnsi="Arial" w:cs="Arial"/>
        </w:rPr>
        <w:t xml:space="preserve"> </w:t>
      </w:r>
      <w:proofErr w:type="spellStart"/>
      <w:r w:rsidRPr="007B0695">
        <w:rPr>
          <w:rFonts w:ascii="Arial" w:hAnsi="Arial" w:cs="Arial"/>
        </w:rPr>
        <w:t>dersinde</w:t>
      </w:r>
      <w:proofErr w:type="spellEnd"/>
      <w:r w:rsidRPr="007B0695">
        <w:rPr>
          <w:rFonts w:ascii="Arial" w:hAnsi="Arial" w:cs="Arial"/>
        </w:rPr>
        <w:t xml:space="preserve"> </w:t>
      </w:r>
      <w:proofErr w:type="spellStart"/>
      <w:r w:rsidRPr="007B0695">
        <w:rPr>
          <w:rFonts w:ascii="Arial" w:hAnsi="Arial" w:cs="Arial"/>
        </w:rPr>
        <w:t>dijital</w:t>
      </w:r>
      <w:proofErr w:type="spellEnd"/>
      <w:r w:rsidRPr="007B0695">
        <w:rPr>
          <w:rFonts w:ascii="Arial" w:hAnsi="Arial" w:cs="Arial"/>
        </w:rPr>
        <w:t xml:space="preserve"> </w:t>
      </w:r>
      <w:proofErr w:type="spellStart"/>
      <w:r w:rsidRPr="007B0695">
        <w:rPr>
          <w:rFonts w:ascii="Arial" w:hAnsi="Arial" w:cs="Arial"/>
        </w:rPr>
        <w:t>hikâye</w:t>
      </w:r>
      <w:proofErr w:type="spellEnd"/>
      <w:r w:rsidRPr="007B0695">
        <w:rPr>
          <w:rFonts w:ascii="Arial" w:hAnsi="Arial" w:cs="Arial"/>
        </w:rPr>
        <w:t xml:space="preserve"> </w:t>
      </w:r>
      <w:proofErr w:type="spellStart"/>
      <w:r w:rsidRPr="007B0695">
        <w:rPr>
          <w:rFonts w:ascii="Arial" w:hAnsi="Arial" w:cs="Arial"/>
        </w:rPr>
        <w:t>kullanımının</w:t>
      </w:r>
      <w:proofErr w:type="spellEnd"/>
      <w:r w:rsidRPr="007B0695">
        <w:rPr>
          <w:rFonts w:ascii="Arial" w:hAnsi="Arial" w:cs="Arial"/>
        </w:rPr>
        <w:t xml:space="preserve"> </w:t>
      </w:r>
      <w:proofErr w:type="spellStart"/>
      <w:r w:rsidRPr="007B0695">
        <w:rPr>
          <w:rFonts w:ascii="Arial" w:hAnsi="Arial" w:cs="Arial"/>
        </w:rPr>
        <w:t>akademik</w:t>
      </w:r>
      <w:proofErr w:type="spellEnd"/>
      <w:r w:rsidRPr="007B0695">
        <w:rPr>
          <w:rFonts w:ascii="Arial" w:hAnsi="Arial" w:cs="Arial"/>
        </w:rPr>
        <w:t xml:space="preserve"> </w:t>
      </w:r>
      <w:proofErr w:type="spellStart"/>
      <w:r w:rsidRPr="007B0695">
        <w:rPr>
          <w:rFonts w:ascii="Arial" w:hAnsi="Arial" w:cs="Arial"/>
        </w:rPr>
        <w:t>başarı</w:t>
      </w:r>
      <w:proofErr w:type="spellEnd"/>
      <w:r w:rsidRPr="007B0695">
        <w:rPr>
          <w:rFonts w:ascii="Arial" w:hAnsi="Arial" w:cs="Arial"/>
        </w:rPr>
        <w:t xml:space="preserve">, </w:t>
      </w:r>
      <w:proofErr w:type="spellStart"/>
      <w:r w:rsidRPr="007B0695">
        <w:rPr>
          <w:rFonts w:ascii="Arial" w:hAnsi="Arial" w:cs="Arial"/>
        </w:rPr>
        <w:t>motivasyon</w:t>
      </w:r>
      <w:proofErr w:type="spellEnd"/>
      <w:r w:rsidRPr="007B0695">
        <w:rPr>
          <w:rFonts w:ascii="Arial" w:hAnsi="Arial" w:cs="Arial"/>
        </w:rPr>
        <w:t xml:space="preserve"> </w:t>
      </w:r>
      <w:proofErr w:type="spellStart"/>
      <w:r w:rsidRPr="007B0695">
        <w:rPr>
          <w:rFonts w:ascii="Arial" w:hAnsi="Arial" w:cs="Arial"/>
        </w:rPr>
        <w:t>ve</w:t>
      </w:r>
      <w:proofErr w:type="spellEnd"/>
      <w:r w:rsidRPr="007B0695">
        <w:rPr>
          <w:rFonts w:ascii="Arial" w:hAnsi="Arial" w:cs="Arial"/>
        </w:rPr>
        <w:t xml:space="preserve"> </w:t>
      </w:r>
      <w:proofErr w:type="spellStart"/>
      <w:r w:rsidRPr="007B0695">
        <w:rPr>
          <w:rFonts w:ascii="Arial" w:hAnsi="Arial" w:cs="Arial"/>
        </w:rPr>
        <w:t>kalıcılık</w:t>
      </w:r>
      <w:proofErr w:type="spellEnd"/>
      <w:r w:rsidRPr="007B0695">
        <w:rPr>
          <w:rFonts w:ascii="Arial" w:hAnsi="Arial" w:cs="Arial"/>
        </w:rPr>
        <w:t xml:space="preserve"> </w:t>
      </w:r>
      <w:proofErr w:type="spellStart"/>
      <w:r w:rsidRPr="007B0695">
        <w:rPr>
          <w:rFonts w:ascii="Arial" w:hAnsi="Arial" w:cs="Arial"/>
        </w:rPr>
        <w:t>üzerinde</w:t>
      </w:r>
      <w:proofErr w:type="spellEnd"/>
      <w:r w:rsidRPr="007B0695">
        <w:rPr>
          <w:rFonts w:ascii="Arial" w:hAnsi="Arial" w:cs="Arial"/>
        </w:rPr>
        <w:t xml:space="preserve"> </w:t>
      </w:r>
      <w:proofErr w:type="spellStart"/>
      <w:r w:rsidRPr="007B0695">
        <w:rPr>
          <w:rFonts w:ascii="Arial" w:hAnsi="Arial" w:cs="Arial"/>
        </w:rPr>
        <w:t>etkisi</w:t>
      </w:r>
      <w:proofErr w:type="spellEnd"/>
      <w:r w:rsidRPr="007B0695">
        <w:rPr>
          <w:rFonts w:ascii="Arial" w:hAnsi="Arial" w:cs="Arial"/>
        </w:rPr>
        <w:t xml:space="preserve">. </w:t>
      </w:r>
      <w:r w:rsidRPr="007B0695">
        <w:rPr>
          <w:rFonts w:ascii="Arial" w:hAnsi="Arial" w:cs="Arial"/>
          <w:i/>
        </w:rPr>
        <w:t xml:space="preserve">TÜBAV </w:t>
      </w:r>
      <w:proofErr w:type="spellStart"/>
      <w:r w:rsidRPr="007B0695">
        <w:rPr>
          <w:rFonts w:ascii="Arial" w:hAnsi="Arial" w:cs="Arial"/>
          <w:i/>
        </w:rPr>
        <w:t>Bilim</w:t>
      </w:r>
      <w:proofErr w:type="spellEnd"/>
      <w:r w:rsidRPr="007B0695">
        <w:rPr>
          <w:rFonts w:ascii="Arial" w:hAnsi="Arial" w:cs="Arial"/>
          <w:i/>
        </w:rPr>
        <w:t xml:space="preserve"> </w:t>
      </w:r>
      <w:proofErr w:type="spellStart"/>
      <w:r w:rsidRPr="007B0695">
        <w:rPr>
          <w:rFonts w:ascii="Arial" w:hAnsi="Arial" w:cs="Arial"/>
          <w:i/>
        </w:rPr>
        <w:t>Dergisi</w:t>
      </w:r>
      <w:proofErr w:type="spellEnd"/>
      <w:r w:rsidRPr="007B0695">
        <w:rPr>
          <w:rFonts w:ascii="Arial" w:hAnsi="Arial" w:cs="Arial"/>
          <w:i/>
        </w:rPr>
        <w:t>, 10</w:t>
      </w:r>
      <w:r w:rsidRPr="007B0695">
        <w:rPr>
          <w:rFonts w:ascii="Arial" w:hAnsi="Arial" w:cs="Arial"/>
        </w:rPr>
        <w:t xml:space="preserve">(2), 102-110. </w:t>
      </w:r>
    </w:p>
    <w:p w14:paraId="0953E58A" w14:textId="77777777" w:rsidR="007B0695" w:rsidRPr="007B0695" w:rsidRDefault="007B0695" w:rsidP="007B0695">
      <w:pPr>
        <w:pStyle w:val="Body"/>
        <w:ind w:left="709" w:hanging="709"/>
        <w:rPr>
          <w:rFonts w:ascii="Arial" w:hAnsi="Arial" w:cs="Arial"/>
        </w:rPr>
      </w:pPr>
      <w:r w:rsidRPr="007B0695">
        <w:rPr>
          <w:rFonts w:ascii="Arial" w:hAnsi="Arial" w:cs="Arial"/>
        </w:rPr>
        <w:t xml:space="preserve">Pala, F. (2021). </w:t>
      </w:r>
      <w:proofErr w:type="spellStart"/>
      <w:r w:rsidRPr="007B0695">
        <w:rPr>
          <w:rFonts w:ascii="Arial" w:hAnsi="Arial" w:cs="Arial"/>
        </w:rPr>
        <w:t>Sosyal</w:t>
      </w:r>
      <w:proofErr w:type="spellEnd"/>
      <w:r w:rsidRPr="007B0695">
        <w:rPr>
          <w:rFonts w:ascii="Arial" w:hAnsi="Arial" w:cs="Arial"/>
        </w:rPr>
        <w:t xml:space="preserve"> </w:t>
      </w:r>
      <w:proofErr w:type="spellStart"/>
      <w:r w:rsidRPr="007B0695">
        <w:rPr>
          <w:rFonts w:ascii="Arial" w:hAnsi="Arial" w:cs="Arial"/>
        </w:rPr>
        <w:t>bilgiler</w:t>
      </w:r>
      <w:proofErr w:type="spellEnd"/>
      <w:r w:rsidRPr="007B0695">
        <w:rPr>
          <w:rFonts w:ascii="Arial" w:hAnsi="Arial" w:cs="Arial"/>
        </w:rPr>
        <w:t xml:space="preserve"> </w:t>
      </w:r>
      <w:proofErr w:type="spellStart"/>
      <w:r w:rsidRPr="007B0695">
        <w:rPr>
          <w:rFonts w:ascii="Arial" w:hAnsi="Arial" w:cs="Arial"/>
        </w:rPr>
        <w:t>dersi</w:t>
      </w:r>
      <w:proofErr w:type="spellEnd"/>
      <w:r w:rsidRPr="007B0695">
        <w:rPr>
          <w:rFonts w:ascii="Arial" w:hAnsi="Arial" w:cs="Arial"/>
        </w:rPr>
        <w:t xml:space="preserve"> </w:t>
      </w:r>
      <w:proofErr w:type="spellStart"/>
      <w:r w:rsidRPr="007B0695">
        <w:rPr>
          <w:rFonts w:ascii="Arial" w:hAnsi="Arial" w:cs="Arial"/>
        </w:rPr>
        <w:t>tarihe</w:t>
      </w:r>
      <w:proofErr w:type="spellEnd"/>
      <w:r w:rsidRPr="007B0695">
        <w:rPr>
          <w:rFonts w:ascii="Arial" w:hAnsi="Arial" w:cs="Arial"/>
        </w:rPr>
        <w:t xml:space="preserve"> </w:t>
      </w:r>
      <w:proofErr w:type="spellStart"/>
      <w:r w:rsidRPr="007B0695">
        <w:rPr>
          <w:rFonts w:ascii="Arial" w:hAnsi="Arial" w:cs="Arial"/>
        </w:rPr>
        <w:t>yolculuk</w:t>
      </w:r>
      <w:proofErr w:type="spellEnd"/>
      <w:r w:rsidRPr="007B0695">
        <w:rPr>
          <w:rFonts w:ascii="Arial" w:hAnsi="Arial" w:cs="Arial"/>
        </w:rPr>
        <w:t xml:space="preserve"> </w:t>
      </w:r>
      <w:proofErr w:type="spellStart"/>
      <w:r w:rsidRPr="007B0695">
        <w:rPr>
          <w:rFonts w:ascii="Arial" w:hAnsi="Arial" w:cs="Arial"/>
        </w:rPr>
        <w:t>ünitesi</w:t>
      </w:r>
      <w:proofErr w:type="spellEnd"/>
      <w:r w:rsidRPr="007B0695">
        <w:rPr>
          <w:rFonts w:ascii="Arial" w:hAnsi="Arial" w:cs="Arial"/>
        </w:rPr>
        <w:t xml:space="preserve"> </w:t>
      </w:r>
      <w:proofErr w:type="spellStart"/>
      <w:r w:rsidRPr="007B0695">
        <w:rPr>
          <w:rFonts w:ascii="Arial" w:hAnsi="Arial" w:cs="Arial"/>
        </w:rPr>
        <w:t>bağlamında</w:t>
      </w:r>
      <w:proofErr w:type="spellEnd"/>
      <w:r w:rsidRPr="007B0695">
        <w:rPr>
          <w:rFonts w:ascii="Arial" w:hAnsi="Arial" w:cs="Arial"/>
        </w:rPr>
        <w:t xml:space="preserve"> </w:t>
      </w:r>
      <w:proofErr w:type="spellStart"/>
      <w:r w:rsidRPr="007B0695">
        <w:rPr>
          <w:rFonts w:ascii="Arial" w:hAnsi="Arial" w:cs="Arial"/>
        </w:rPr>
        <w:t>dijital</w:t>
      </w:r>
      <w:proofErr w:type="spellEnd"/>
      <w:r w:rsidRPr="007B0695">
        <w:rPr>
          <w:rFonts w:ascii="Arial" w:hAnsi="Arial" w:cs="Arial"/>
        </w:rPr>
        <w:t xml:space="preserve"> </w:t>
      </w:r>
      <w:proofErr w:type="spellStart"/>
      <w:r w:rsidRPr="007B0695">
        <w:rPr>
          <w:rFonts w:ascii="Arial" w:hAnsi="Arial" w:cs="Arial"/>
        </w:rPr>
        <w:t>hikâye</w:t>
      </w:r>
      <w:proofErr w:type="spellEnd"/>
      <w:r w:rsidRPr="007B0695">
        <w:rPr>
          <w:rFonts w:ascii="Arial" w:hAnsi="Arial" w:cs="Arial"/>
        </w:rPr>
        <w:t xml:space="preserve"> </w:t>
      </w:r>
      <w:proofErr w:type="spellStart"/>
      <w:r w:rsidRPr="007B0695">
        <w:rPr>
          <w:rFonts w:ascii="Arial" w:hAnsi="Arial" w:cs="Arial"/>
        </w:rPr>
        <w:t>kullanımının</w:t>
      </w:r>
      <w:proofErr w:type="spellEnd"/>
      <w:r w:rsidRPr="007B0695">
        <w:rPr>
          <w:rFonts w:ascii="Arial" w:hAnsi="Arial" w:cs="Arial"/>
        </w:rPr>
        <w:t xml:space="preserve"> </w:t>
      </w:r>
      <w:proofErr w:type="spellStart"/>
      <w:r w:rsidRPr="007B0695">
        <w:rPr>
          <w:rFonts w:ascii="Arial" w:hAnsi="Arial" w:cs="Arial"/>
        </w:rPr>
        <w:t>öğrenci</w:t>
      </w:r>
      <w:proofErr w:type="spellEnd"/>
      <w:r w:rsidRPr="007B0695">
        <w:rPr>
          <w:rFonts w:ascii="Arial" w:hAnsi="Arial" w:cs="Arial"/>
        </w:rPr>
        <w:t xml:space="preserve"> </w:t>
      </w:r>
      <w:proofErr w:type="spellStart"/>
      <w:r w:rsidRPr="007B0695">
        <w:rPr>
          <w:rFonts w:ascii="Arial" w:hAnsi="Arial" w:cs="Arial"/>
        </w:rPr>
        <w:t>akademik</w:t>
      </w:r>
      <w:proofErr w:type="spellEnd"/>
      <w:r w:rsidRPr="007B0695">
        <w:rPr>
          <w:rFonts w:ascii="Arial" w:hAnsi="Arial" w:cs="Arial"/>
        </w:rPr>
        <w:t xml:space="preserve"> </w:t>
      </w:r>
      <w:proofErr w:type="spellStart"/>
      <w:r w:rsidRPr="007B0695">
        <w:rPr>
          <w:rFonts w:ascii="Arial" w:hAnsi="Arial" w:cs="Arial"/>
        </w:rPr>
        <w:t>başarı</w:t>
      </w:r>
      <w:proofErr w:type="spellEnd"/>
      <w:r w:rsidRPr="007B0695">
        <w:rPr>
          <w:rFonts w:ascii="Arial" w:hAnsi="Arial" w:cs="Arial"/>
        </w:rPr>
        <w:t xml:space="preserve"> </w:t>
      </w:r>
      <w:proofErr w:type="spellStart"/>
      <w:r w:rsidRPr="007B0695">
        <w:rPr>
          <w:rFonts w:ascii="Arial" w:hAnsi="Arial" w:cs="Arial"/>
        </w:rPr>
        <w:t>ve</w:t>
      </w:r>
      <w:proofErr w:type="spellEnd"/>
      <w:r w:rsidRPr="007B0695">
        <w:rPr>
          <w:rFonts w:ascii="Arial" w:hAnsi="Arial" w:cs="Arial"/>
        </w:rPr>
        <w:t xml:space="preserve"> </w:t>
      </w:r>
      <w:proofErr w:type="spellStart"/>
      <w:r w:rsidRPr="007B0695">
        <w:rPr>
          <w:rFonts w:ascii="Arial" w:hAnsi="Arial" w:cs="Arial"/>
        </w:rPr>
        <w:t>kalıcılığa</w:t>
      </w:r>
      <w:proofErr w:type="spellEnd"/>
      <w:r w:rsidRPr="007B0695">
        <w:rPr>
          <w:rFonts w:ascii="Arial" w:hAnsi="Arial" w:cs="Arial"/>
        </w:rPr>
        <w:t xml:space="preserve"> </w:t>
      </w:r>
      <w:proofErr w:type="spellStart"/>
      <w:r w:rsidRPr="007B0695">
        <w:rPr>
          <w:rFonts w:ascii="Arial" w:hAnsi="Arial" w:cs="Arial"/>
        </w:rPr>
        <w:t>etkisi</w:t>
      </w:r>
      <w:proofErr w:type="spellEnd"/>
      <w:r w:rsidRPr="007B0695">
        <w:rPr>
          <w:rFonts w:ascii="Arial" w:hAnsi="Arial" w:cs="Arial"/>
        </w:rPr>
        <w:t xml:space="preserve">. </w:t>
      </w:r>
      <w:proofErr w:type="spellStart"/>
      <w:r w:rsidRPr="007B0695">
        <w:rPr>
          <w:rFonts w:ascii="Arial" w:hAnsi="Arial" w:cs="Arial"/>
          <w:i/>
        </w:rPr>
        <w:t>Dumlupınar</w:t>
      </w:r>
      <w:proofErr w:type="spellEnd"/>
      <w:r w:rsidRPr="007B0695">
        <w:rPr>
          <w:rFonts w:ascii="Arial" w:hAnsi="Arial" w:cs="Arial"/>
          <w:i/>
        </w:rPr>
        <w:t xml:space="preserve"> </w:t>
      </w:r>
      <w:proofErr w:type="spellStart"/>
      <w:r w:rsidRPr="007B0695">
        <w:rPr>
          <w:rFonts w:ascii="Arial" w:hAnsi="Arial" w:cs="Arial"/>
          <w:i/>
        </w:rPr>
        <w:t>Üniversitesi</w:t>
      </w:r>
      <w:proofErr w:type="spellEnd"/>
      <w:r w:rsidRPr="007B0695">
        <w:rPr>
          <w:rFonts w:ascii="Arial" w:hAnsi="Arial" w:cs="Arial"/>
          <w:i/>
        </w:rPr>
        <w:t xml:space="preserve"> </w:t>
      </w:r>
      <w:proofErr w:type="spellStart"/>
      <w:r w:rsidRPr="007B0695">
        <w:rPr>
          <w:rFonts w:ascii="Arial" w:hAnsi="Arial" w:cs="Arial"/>
          <w:i/>
        </w:rPr>
        <w:t>Eğitim</w:t>
      </w:r>
      <w:proofErr w:type="spellEnd"/>
      <w:r w:rsidRPr="007B0695">
        <w:rPr>
          <w:rFonts w:ascii="Arial" w:hAnsi="Arial" w:cs="Arial"/>
          <w:i/>
        </w:rPr>
        <w:t xml:space="preserve"> </w:t>
      </w:r>
      <w:proofErr w:type="spellStart"/>
      <w:r w:rsidRPr="007B0695">
        <w:rPr>
          <w:rFonts w:ascii="Arial" w:hAnsi="Arial" w:cs="Arial"/>
          <w:i/>
        </w:rPr>
        <w:t>Bilimleri</w:t>
      </w:r>
      <w:proofErr w:type="spellEnd"/>
      <w:r w:rsidRPr="007B0695">
        <w:rPr>
          <w:rFonts w:ascii="Arial" w:hAnsi="Arial" w:cs="Arial"/>
          <w:i/>
        </w:rPr>
        <w:t xml:space="preserve"> </w:t>
      </w:r>
      <w:proofErr w:type="spellStart"/>
      <w:r w:rsidRPr="007B0695">
        <w:rPr>
          <w:rFonts w:ascii="Arial" w:hAnsi="Arial" w:cs="Arial"/>
          <w:i/>
        </w:rPr>
        <w:t>Enstitüsü</w:t>
      </w:r>
      <w:proofErr w:type="spellEnd"/>
      <w:r w:rsidRPr="007B0695">
        <w:rPr>
          <w:rFonts w:ascii="Arial" w:hAnsi="Arial" w:cs="Arial"/>
          <w:i/>
        </w:rPr>
        <w:t xml:space="preserve"> </w:t>
      </w:r>
      <w:proofErr w:type="spellStart"/>
      <w:r w:rsidRPr="007B0695">
        <w:rPr>
          <w:rFonts w:ascii="Arial" w:hAnsi="Arial" w:cs="Arial"/>
          <w:i/>
        </w:rPr>
        <w:t>Dergisi</w:t>
      </w:r>
      <w:proofErr w:type="spellEnd"/>
      <w:r w:rsidRPr="007B0695">
        <w:rPr>
          <w:rFonts w:ascii="Arial" w:hAnsi="Arial" w:cs="Arial"/>
          <w:i/>
        </w:rPr>
        <w:t>, 5</w:t>
      </w:r>
      <w:r w:rsidRPr="007B0695">
        <w:rPr>
          <w:rFonts w:ascii="Arial" w:hAnsi="Arial" w:cs="Arial"/>
        </w:rPr>
        <w:t xml:space="preserve">(2), 43-58. </w:t>
      </w:r>
    </w:p>
    <w:p w14:paraId="729984D2"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Prensky</w:t>
      </w:r>
      <w:proofErr w:type="spellEnd"/>
      <w:r w:rsidRPr="007B0695">
        <w:rPr>
          <w:rFonts w:ascii="Arial" w:hAnsi="Arial" w:cs="Arial"/>
        </w:rPr>
        <w:t>, M. (2001). Digital natives, digital immigrants part 2: Do they really think differently</w:t>
      </w:r>
      <w:proofErr w:type="gramStart"/>
      <w:r w:rsidRPr="007B0695">
        <w:rPr>
          <w:rFonts w:ascii="Arial" w:hAnsi="Arial" w:cs="Arial"/>
        </w:rPr>
        <w:t>?.</w:t>
      </w:r>
      <w:proofErr w:type="gramEnd"/>
      <w:r w:rsidRPr="007B0695">
        <w:rPr>
          <w:rFonts w:ascii="Arial" w:hAnsi="Arial" w:cs="Arial"/>
        </w:rPr>
        <w:t xml:space="preserve"> </w:t>
      </w:r>
      <w:r w:rsidRPr="007B0695">
        <w:rPr>
          <w:rFonts w:ascii="Arial" w:hAnsi="Arial" w:cs="Arial"/>
          <w:i/>
        </w:rPr>
        <w:t>On the Horizon, 9</w:t>
      </w:r>
      <w:r w:rsidRPr="007B0695">
        <w:rPr>
          <w:rFonts w:ascii="Arial" w:hAnsi="Arial" w:cs="Arial"/>
        </w:rPr>
        <w:t xml:space="preserve">(6), 1-6. </w:t>
      </w:r>
    </w:p>
    <w:p w14:paraId="06895425" w14:textId="77777777" w:rsidR="007B0695" w:rsidRPr="007B0695" w:rsidRDefault="007B0695" w:rsidP="007B0695">
      <w:pPr>
        <w:pStyle w:val="Body"/>
        <w:ind w:left="709" w:hanging="709"/>
        <w:rPr>
          <w:rFonts w:ascii="Arial" w:hAnsi="Arial" w:cs="Arial"/>
        </w:rPr>
      </w:pPr>
      <w:r w:rsidRPr="007B0695">
        <w:rPr>
          <w:rFonts w:ascii="Arial" w:hAnsi="Arial" w:cs="Arial"/>
        </w:rPr>
        <w:t xml:space="preserve">Robin, B. (2008a). Digital storytelling: A powerful technology tool for the 21st century classroom. </w:t>
      </w:r>
      <w:r w:rsidRPr="007B0695">
        <w:rPr>
          <w:rFonts w:ascii="Arial" w:hAnsi="Arial" w:cs="Arial"/>
          <w:i/>
        </w:rPr>
        <w:t>Theory into Practice, 47</w:t>
      </w:r>
      <w:r w:rsidRPr="007B0695">
        <w:rPr>
          <w:rFonts w:ascii="Arial" w:hAnsi="Arial" w:cs="Arial"/>
        </w:rPr>
        <w:t xml:space="preserve">(3), 220–228. </w:t>
      </w:r>
    </w:p>
    <w:p w14:paraId="5D6DB9A0" w14:textId="77777777" w:rsidR="007B0695" w:rsidRPr="007B0695" w:rsidRDefault="007B0695" w:rsidP="007B0695">
      <w:pPr>
        <w:pStyle w:val="Body"/>
        <w:ind w:left="709" w:hanging="709"/>
        <w:rPr>
          <w:rFonts w:ascii="Arial" w:hAnsi="Arial" w:cs="Arial"/>
        </w:rPr>
      </w:pPr>
      <w:r w:rsidRPr="007B0695">
        <w:rPr>
          <w:rFonts w:ascii="Arial" w:hAnsi="Arial" w:cs="Arial"/>
        </w:rPr>
        <w:t xml:space="preserve">Robin, B. R. (2008b). The effective uses of digital storytelling as a teaching and learning tool. In J. Flood, S. B. Heath, &amp; D. Lapp (Eds.), </w:t>
      </w:r>
      <w:r w:rsidRPr="007B0695">
        <w:rPr>
          <w:rFonts w:ascii="Arial" w:hAnsi="Arial" w:cs="Arial"/>
          <w:i/>
        </w:rPr>
        <w:t>Handbook of research on teaching literacy through the communicative and visual arts</w:t>
      </w:r>
      <w:r w:rsidRPr="007B0695">
        <w:rPr>
          <w:rFonts w:ascii="Arial" w:hAnsi="Arial" w:cs="Arial"/>
        </w:rPr>
        <w:t xml:space="preserve"> (vol. II, pp. 429–440). Lawrence Erlbaum-IRA. </w:t>
      </w:r>
    </w:p>
    <w:p w14:paraId="55771314" w14:textId="77777777" w:rsidR="007B0695" w:rsidRPr="007B0695" w:rsidRDefault="007B0695" w:rsidP="007B0695">
      <w:pPr>
        <w:pStyle w:val="Body"/>
        <w:ind w:left="709" w:hanging="709"/>
        <w:rPr>
          <w:rFonts w:ascii="Arial" w:hAnsi="Arial" w:cs="Arial"/>
        </w:rPr>
      </w:pPr>
      <w:r w:rsidRPr="007B0695">
        <w:rPr>
          <w:rFonts w:ascii="Arial" w:hAnsi="Arial" w:cs="Arial"/>
        </w:rPr>
        <w:t xml:space="preserve">Robson, C. (2015). </w:t>
      </w:r>
      <w:proofErr w:type="spellStart"/>
      <w:r w:rsidRPr="007B0695">
        <w:rPr>
          <w:rFonts w:ascii="Arial" w:hAnsi="Arial" w:cs="Arial"/>
          <w:i/>
        </w:rPr>
        <w:t>Bilimsel</w:t>
      </w:r>
      <w:proofErr w:type="spellEnd"/>
      <w:r w:rsidRPr="007B0695">
        <w:rPr>
          <w:rFonts w:ascii="Arial" w:hAnsi="Arial" w:cs="Arial"/>
          <w:i/>
        </w:rPr>
        <w:t xml:space="preserve"> </w:t>
      </w:r>
      <w:proofErr w:type="spellStart"/>
      <w:r w:rsidRPr="007B0695">
        <w:rPr>
          <w:rFonts w:ascii="Arial" w:hAnsi="Arial" w:cs="Arial"/>
          <w:i/>
        </w:rPr>
        <w:t>araştırma</w:t>
      </w:r>
      <w:proofErr w:type="spellEnd"/>
      <w:r w:rsidRPr="007B0695">
        <w:rPr>
          <w:rFonts w:ascii="Arial" w:hAnsi="Arial" w:cs="Arial"/>
          <w:i/>
        </w:rPr>
        <w:t xml:space="preserve"> </w:t>
      </w:r>
      <w:proofErr w:type="spellStart"/>
      <w:r w:rsidRPr="007B0695">
        <w:rPr>
          <w:rFonts w:ascii="Arial" w:hAnsi="Arial" w:cs="Arial"/>
          <w:i/>
        </w:rPr>
        <w:t>yöntemleri</w:t>
      </w:r>
      <w:proofErr w:type="spellEnd"/>
      <w:r w:rsidRPr="007B0695">
        <w:rPr>
          <w:rFonts w:ascii="Arial" w:hAnsi="Arial" w:cs="Arial"/>
          <w:i/>
        </w:rPr>
        <w:t xml:space="preserve"> </w:t>
      </w:r>
      <w:proofErr w:type="spellStart"/>
      <w:r w:rsidRPr="007B0695">
        <w:rPr>
          <w:rFonts w:ascii="Arial" w:hAnsi="Arial" w:cs="Arial"/>
          <w:i/>
        </w:rPr>
        <w:t>gerçek</w:t>
      </w:r>
      <w:proofErr w:type="spellEnd"/>
      <w:r w:rsidRPr="007B0695">
        <w:rPr>
          <w:rFonts w:ascii="Arial" w:hAnsi="Arial" w:cs="Arial"/>
          <w:i/>
        </w:rPr>
        <w:t xml:space="preserve"> </w:t>
      </w:r>
      <w:proofErr w:type="spellStart"/>
      <w:r w:rsidRPr="007B0695">
        <w:rPr>
          <w:rFonts w:ascii="Arial" w:hAnsi="Arial" w:cs="Arial"/>
          <w:i/>
        </w:rPr>
        <w:t>dünya</w:t>
      </w:r>
      <w:proofErr w:type="spellEnd"/>
      <w:r w:rsidRPr="007B0695">
        <w:rPr>
          <w:rFonts w:ascii="Arial" w:hAnsi="Arial" w:cs="Arial"/>
          <w:i/>
        </w:rPr>
        <w:t xml:space="preserve"> </w:t>
      </w:r>
      <w:proofErr w:type="spellStart"/>
      <w:r w:rsidRPr="007B0695">
        <w:rPr>
          <w:rFonts w:ascii="Arial" w:hAnsi="Arial" w:cs="Arial"/>
          <w:i/>
        </w:rPr>
        <w:t>araştırmaları</w:t>
      </w:r>
      <w:proofErr w:type="spellEnd"/>
      <w:r w:rsidRPr="007B0695">
        <w:rPr>
          <w:rFonts w:ascii="Arial" w:hAnsi="Arial" w:cs="Arial"/>
        </w:rPr>
        <w:t xml:space="preserve">, Anı </w:t>
      </w:r>
      <w:proofErr w:type="spellStart"/>
      <w:r w:rsidRPr="007B0695">
        <w:rPr>
          <w:rFonts w:ascii="Arial" w:hAnsi="Arial" w:cs="Arial"/>
        </w:rPr>
        <w:t>Yayıncılık</w:t>
      </w:r>
      <w:proofErr w:type="spellEnd"/>
      <w:r w:rsidRPr="007B0695">
        <w:rPr>
          <w:rFonts w:ascii="Arial" w:hAnsi="Arial" w:cs="Arial"/>
        </w:rPr>
        <w:t xml:space="preserve">. </w:t>
      </w:r>
    </w:p>
    <w:p w14:paraId="5423CBF1"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lastRenderedPageBreak/>
        <w:t>Sadik</w:t>
      </w:r>
      <w:proofErr w:type="spellEnd"/>
      <w:r w:rsidRPr="007B0695">
        <w:rPr>
          <w:rFonts w:ascii="Arial" w:hAnsi="Arial" w:cs="Arial"/>
        </w:rPr>
        <w:t xml:space="preserve">, A. (2008). Digital storytelling: A meaningful technology-integrates approach for engaged student learning. </w:t>
      </w:r>
      <w:r w:rsidRPr="007B0695">
        <w:rPr>
          <w:rFonts w:ascii="Arial" w:hAnsi="Arial" w:cs="Arial"/>
          <w:i/>
        </w:rPr>
        <w:t>Educational Technology Research and Development, 56</w:t>
      </w:r>
      <w:r w:rsidRPr="007B0695">
        <w:rPr>
          <w:rFonts w:ascii="Arial" w:hAnsi="Arial" w:cs="Arial"/>
        </w:rPr>
        <w:t xml:space="preserve">(4), 487–506. </w:t>
      </w:r>
    </w:p>
    <w:p w14:paraId="7C53C90B"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Sarıtepeci</w:t>
      </w:r>
      <w:proofErr w:type="spellEnd"/>
      <w:r w:rsidRPr="007B0695">
        <w:rPr>
          <w:rFonts w:ascii="Arial" w:hAnsi="Arial" w:cs="Arial"/>
        </w:rPr>
        <w:t xml:space="preserve">, M. (2016). </w:t>
      </w:r>
      <w:proofErr w:type="spellStart"/>
      <w:r w:rsidRPr="007B0695">
        <w:rPr>
          <w:rFonts w:ascii="Arial" w:hAnsi="Arial" w:cs="Arial"/>
          <w:i/>
        </w:rPr>
        <w:t>Dijital</w:t>
      </w:r>
      <w:proofErr w:type="spellEnd"/>
      <w:r w:rsidRPr="007B0695">
        <w:rPr>
          <w:rFonts w:ascii="Arial" w:hAnsi="Arial" w:cs="Arial"/>
          <w:i/>
        </w:rPr>
        <w:t xml:space="preserve"> </w:t>
      </w:r>
      <w:proofErr w:type="spellStart"/>
      <w:r w:rsidRPr="007B0695">
        <w:rPr>
          <w:rFonts w:ascii="Arial" w:hAnsi="Arial" w:cs="Arial"/>
          <w:i/>
        </w:rPr>
        <w:t>hikâye</w:t>
      </w:r>
      <w:proofErr w:type="spellEnd"/>
      <w:r w:rsidRPr="007B0695">
        <w:rPr>
          <w:rFonts w:ascii="Arial" w:hAnsi="Arial" w:cs="Arial"/>
          <w:i/>
        </w:rPr>
        <w:t xml:space="preserve"> </w:t>
      </w:r>
      <w:proofErr w:type="spellStart"/>
      <w:r w:rsidRPr="007B0695">
        <w:rPr>
          <w:rFonts w:ascii="Arial" w:hAnsi="Arial" w:cs="Arial"/>
          <w:i/>
        </w:rPr>
        <w:t>anlatım</w:t>
      </w:r>
      <w:proofErr w:type="spellEnd"/>
      <w:r w:rsidRPr="007B0695">
        <w:rPr>
          <w:rFonts w:ascii="Arial" w:hAnsi="Arial" w:cs="Arial"/>
          <w:i/>
        </w:rPr>
        <w:t xml:space="preserve"> </w:t>
      </w:r>
      <w:proofErr w:type="spellStart"/>
      <w:r w:rsidRPr="007B0695">
        <w:rPr>
          <w:rFonts w:ascii="Arial" w:hAnsi="Arial" w:cs="Arial"/>
          <w:i/>
        </w:rPr>
        <w:t>yönteminin</w:t>
      </w:r>
      <w:proofErr w:type="spellEnd"/>
      <w:r w:rsidRPr="007B0695">
        <w:rPr>
          <w:rFonts w:ascii="Arial" w:hAnsi="Arial" w:cs="Arial"/>
          <w:i/>
        </w:rPr>
        <w:t xml:space="preserve"> </w:t>
      </w:r>
      <w:proofErr w:type="spellStart"/>
      <w:r w:rsidRPr="007B0695">
        <w:rPr>
          <w:rFonts w:ascii="Arial" w:hAnsi="Arial" w:cs="Arial"/>
          <w:i/>
        </w:rPr>
        <w:t>sosyal</w:t>
      </w:r>
      <w:proofErr w:type="spellEnd"/>
      <w:r w:rsidRPr="007B0695">
        <w:rPr>
          <w:rFonts w:ascii="Arial" w:hAnsi="Arial" w:cs="Arial"/>
          <w:i/>
        </w:rPr>
        <w:t xml:space="preserve"> </w:t>
      </w:r>
      <w:proofErr w:type="spellStart"/>
      <w:r w:rsidRPr="007B0695">
        <w:rPr>
          <w:rFonts w:ascii="Arial" w:hAnsi="Arial" w:cs="Arial"/>
          <w:i/>
        </w:rPr>
        <w:t>bilgiler</w:t>
      </w:r>
      <w:proofErr w:type="spellEnd"/>
      <w:r w:rsidRPr="007B0695">
        <w:rPr>
          <w:rFonts w:ascii="Arial" w:hAnsi="Arial" w:cs="Arial"/>
          <w:i/>
        </w:rPr>
        <w:t xml:space="preserve"> </w:t>
      </w:r>
      <w:proofErr w:type="spellStart"/>
      <w:r w:rsidRPr="007B0695">
        <w:rPr>
          <w:rFonts w:ascii="Arial" w:hAnsi="Arial" w:cs="Arial"/>
          <w:i/>
        </w:rPr>
        <w:t>dersinde</w:t>
      </w:r>
      <w:proofErr w:type="spellEnd"/>
      <w:r w:rsidRPr="007B0695">
        <w:rPr>
          <w:rFonts w:ascii="Arial" w:hAnsi="Arial" w:cs="Arial"/>
          <w:i/>
        </w:rPr>
        <w:t xml:space="preserve"> </w:t>
      </w:r>
      <w:proofErr w:type="spellStart"/>
      <w:r w:rsidRPr="007B0695">
        <w:rPr>
          <w:rFonts w:ascii="Arial" w:hAnsi="Arial" w:cs="Arial"/>
          <w:i/>
        </w:rPr>
        <w:t>etkililiğinin</w:t>
      </w:r>
      <w:proofErr w:type="spellEnd"/>
      <w:r w:rsidRPr="007B0695">
        <w:rPr>
          <w:rFonts w:ascii="Arial" w:hAnsi="Arial" w:cs="Arial"/>
          <w:i/>
        </w:rPr>
        <w:t xml:space="preserve"> </w:t>
      </w:r>
      <w:proofErr w:type="spellStart"/>
      <w:r w:rsidRPr="007B0695">
        <w:rPr>
          <w:rFonts w:ascii="Arial" w:hAnsi="Arial" w:cs="Arial"/>
          <w:i/>
        </w:rPr>
        <w:t>incelenmesi</w:t>
      </w:r>
      <w:proofErr w:type="spellEnd"/>
      <w:r w:rsidRPr="007B0695">
        <w:rPr>
          <w:rFonts w:ascii="Arial" w:hAnsi="Arial" w:cs="Arial"/>
        </w:rPr>
        <w:t xml:space="preserve"> [Unpublished doctoral dissertation]. </w:t>
      </w:r>
      <w:proofErr w:type="spellStart"/>
      <w:r w:rsidRPr="007B0695">
        <w:rPr>
          <w:rFonts w:ascii="Arial" w:hAnsi="Arial" w:cs="Arial"/>
        </w:rPr>
        <w:t>Gazi</w:t>
      </w:r>
      <w:proofErr w:type="spellEnd"/>
      <w:r w:rsidRPr="007B0695">
        <w:rPr>
          <w:rFonts w:ascii="Arial" w:hAnsi="Arial" w:cs="Arial"/>
        </w:rPr>
        <w:t xml:space="preserve"> </w:t>
      </w:r>
      <w:proofErr w:type="spellStart"/>
      <w:r w:rsidRPr="007B0695">
        <w:rPr>
          <w:rFonts w:ascii="Arial" w:hAnsi="Arial" w:cs="Arial"/>
        </w:rPr>
        <w:t>Üniversitesi</w:t>
      </w:r>
      <w:proofErr w:type="spellEnd"/>
      <w:r w:rsidRPr="007B0695">
        <w:rPr>
          <w:rFonts w:ascii="Arial" w:hAnsi="Arial" w:cs="Arial"/>
        </w:rPr>
        <w:t xml:space="preserve"> </w:t>
      </w:r>
      <w:proofErr w:type="spellStart"/>
      <w:r w:rsidRPr="007B0695">
        <w:rPr>
          <w:rFonts w:ascii="Arial" w:hAnsi="Arial" w:cs="Arial"/>
        </w:rPr>
        <w:t>Eğitim</w:t>
      </w:r>
      <w:proofErr w:type="spellEnd"/>
      <w:r w:rsidRPr="007B0695">
        <w:rPr>
          <w:rFonts w:ascii="Arial" w:hAnsi="Arial" w:cs="Arial"/>
        </w:rPr>
        <w:t xml:space="preserve"> </w:t>
      </w:r>
      <w:proofErr w:type="spellStart"/>
      <w:r w:rsidRPr="007B0695">
        <w:rPr>
          <w:rFonts w:ascii="Arial" w:hAnsi="Arial" w:cs="Arial"/>
        </w:rPr>
        <w:t>Bilimleri</w:t>
      </w:r>
      <w:proofErr w:type="spellEnd"/>
      <w:r w:rsidRPr="007B0695">
        <w:rPr>
          <w:rFonts w:ascii="Arial" w:hAnsi="Arial" w:cs="Arial"/>
        </w:rPr>
        <w:t xml:space="preserve"> </w:t>
      </w:r>
      <w:proofErr w:type="spellStart"/>
      <w:r w:rsidRPr="007B0695">
        <w:rPr>
          <w:rFonts w:ascii="Arial" w:hAnsi="Arial" w:cs="Arial"/>
        </w:rPr>
        <w:t>Enstitüsü</w:t>
      </w:r>
      <w:proofErr w:type="spellEnd"/>
      <w:r w:rsidRPr="007B0695">
        <w:rPr>
          <w:rFonts w:ascii="Arial" w:hAnsi="Arial" w:cs="Arial"/>
        </w:rPr>
        <w:t xml:space="preserve">. </w:t>
      </w:r>
    </w:p>
    <w:p w14:paraId="3554ABCC"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Saygılı</w:t>
      </w:r>
      <w:proofErr w:type="spellEnd"/>
      <w:r w:rsidRPr="007B0695">
        <w:rPr>
          <w:rFonts w:ascii="Arial" w:hAnsi="Arial" w:cs="Arial"/>
        </w:rPr>
        <w:t xml:space="preserve">, G. (2015). </w:t>
      </w:r>
      <w:proofErr w:type="spellStart"/>
      <w:r w:rsidRPr="007B0695">
        <w:rPr>
          <w:rFonts w:ascii="Arial" w:hAnsi="Arial" w:cs="Arial"/>
        </w:rPr>
        <w:t>Değerin</w:t>
      </w:r>
      <w:proofErr w:type="spellEnd"/>
      <w:r w:rsidRPr="007B0695">
        <w:rPr>
          <w:rFonts w:ascii="Arial" w:hAnsi="Arial" w:cs="Arial"/>
        </w:rPr>
        <w:t xml:space="preserve"> </w:t>
      </w:r>
      <w:proofErr w:type="spellStart"/>
      <w:r w:rsidRPr="007B0695">
        <w:rPr>
          <w:rFonts w:ascii="Arial" w:hAnsi="Arial" w:cs="Arial"/>
        </w:rPr>
        <w:t>tanımı</w:t>
      </w:r>
      <w:proofErr w:type="spellEnd"/>
      <w:r w:rsidRPr="007B0695">
        <w:rPr>
          <w:rFonts w:ascii="Arial" w:hAnsi="Arial" w:cs="Arial"/>
        </w:rPr>
        <w:t xml:space="preserve">, </w:t>
      </w:r>
      <w:proofErr w:type="spellStart"/>
      <w:r w:rsidRPr="007B0695">
        <w:rPr>
          <w:rFonts w:ascii="Arial" w:hAnsi="Arial" w:cs="Arial"/>
        </w:rPr>
        <w:t>özellikleri</w:t>
      </w:r>
      <w:proofErr w:type="spellEnd"/>
      <w:r w:rsidRPr="007B0695">
        <w:rPr>
          <w:rFonts w:ascii="Arial" w:hAnsi="Arial" w:cs="Arial"/>
        </w:rPr>
        <w:t xml:space="preserve"> </w:t>
      </w:r>
      <w:proofErr w:type="spellStart"/>
      <w:r w:rsidRPr="007B0695">
        <w:rPr>
          <w:rFonts w:ascii="Arial" w:hAnsi="Arial" w:cs="Arial"/>
        </w:rPr>
        <w:t>ve</w:t>
      </w:r>
      <w:proofErr w:type="spellEnd"/>
      <w:r w:rsidRPr="007B0695">
        <w:rPr>
          <w:rFonts w:ascii="Arial" w:hAnsi="Arial" w:cs="Arial"/>
        </w:rPr>
        <w:t xml:space="preserve"> </w:t>
      </w:r>
      <w:proofErr w:type="spellStart"/>
      <w:r w:rsidRPr="007B0695">
        <w:rPr>
          <w:rFonts w:ascii="Arial" w:hAnsi="Arial" w:cs="Arial"/>
        </w:rPr>
        <w:t>sınıflandırılması</w:t>
      </w:r>
      <w:proofErr w:type="spellEnd"/>
      <w:r w:rsidRPr="007B0695">
        <w:rPr>
          <w:rFonts w:ascii="Arial" w:hAnsi="Arial" w:cs="Arial"/>
        </w:rPr>
        <w:t xml:space="preserve">. In </w:t>
      </w:r>
      <w:proofErr w:type="spellStart"/>
      <w:r w:rsidRPr="007B0695">
        <w:rPr>
          <w:rFonts w:ascii="Arial" w:hAnsi="Arial" w:cs="Arial"/>
        </w:rPr>
        <w:t>Mevlüt</w:t>
      </w:r>
      <w:proofErr w:type="spellEnd"/>
      <w:r w:rsidRPr="007B0695">
        <w:rPr>
          <w:rFonts w:ascii="Arial" w:hAnsi="Arial" w:cs="Arial"/>
        </w:rPr>
        <w:t xml:space="preserve"> </w:t>
      </w:r>
      <w:proofErr w:type="spellStart"/>
      <w:r w:rsidRPr="007B0695">
        <w:rPr>
          <w:rFonts w:ascii="Arial" w:hAnsi="Arial" w:cs="Arial"/>
        </w:rPr>
        <w:t>Gündüz</w:t>
      </w:r>
      <w:proofErr w:type="spellEnd"/>
      <w:r w:rsidRPr="007B0695">
        <w:rPr>
          <w:rFonts w:ascii="Arial" w:hAnsi="Arial" w:cs="Arial"/>
        </w:rPr>
        <w:t xml:space="preserve"> (Editor), </w:t>
      </w:r>
      <w:proofErr w:type="spellStart"/>
      <w:r w:rsidRPr="007B0695">
        <w:rPr>
          <w:rFonts w:ascii="Arial" w:hAnsi="Arial" w:cs="Arial"/>
          <w:i/>
        </w:rPr>
        <w:t>Değerler</w:t>
      </w:r>
      <w:proofErr w:type="spellEnd"/>
      <w:r w:rsidRPr="007B0695">
        <w:rPr>
          <w:rFonts w:ascii="Arial" w:hAnsi="Arial" w:cs="Arial"/>
          <w:i/>
        </w:rPr>
        <w:t xml:space="preserve"> </w:t>
      </w:r>
      <w:proofErr w:type="spellStart"/>
      <w:r w:rsidRPr="007B0695">
        <w:rPr>
          <w:rFonts w:ascii="Arial" w:hAnsi="Arial" w:cs="Arial"/>
          <w:i/>
        </w:rPr>
        <w:t>eğitimi</w:t>
      </w:r>
      <w:proofErr w:type="spellEnd"/>
      <w:r w:rsidRPr="007B0695">
        <w:rPr>
          <w:rFonts w:ascii="Arial" w:hAnsi="Arial" w:cs="Arial"/>
        </w:rPr>
        <w:t xml:space="preserve"> (pp.1-17). Maya </w:t>
      </w:r>
      <w:proofErr w:type="spellStart"/>
      <w:r w:rsidRPr="007B0695">
        <w:rPr>
          <w:rFonts w:ascii="Arial" w:hAnsi="Arial" w:cs="Arial"/>
        </w:rPr>
        <w:t>akademi</w:t>
      </w:r>
      <w:proofErr w:type="spellEnd"/>
      <w:r w:rsidRPr="007B0695">
        <w:rPr>
          <w:rFonts w:ascii="Arial" w:hAnsi="Arial" w:cs="Arial"/>
        </w:rPr>
        <w:t xml:space="preserve">. </w:t>
      </w:r>
    </w:p>
    <w:p w14:paraId="0C4F943E"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Selanik</w:t>
      </w:r>
      <w:proofErr w:type="spellEnd"/>
      <w:r w:rsidRPr="007B0695">
        <w:rPr>
          <w:rFonts w:ascii="Arial" w:hAnsi="Arial" w:cs="Arial"/>
        </w:rPr>
        <w:t xml:space="preserve">-Ay, T. (2014). </w:t>
      </w:r>
      <w:proofErr w:type="spellStart"/>
      <w:r w:rsidRPr="007B0695">
        <w:rPr>
          <w:rFonts w:ascii="Arial" w:hAnsi="Arial" w:cs="Arial"/>
        </w:rPr>
        <w:t>Okulda</w:t>
      </w:r>
      <w:proofErr w:type="spellEnd"/>
      <w:r w:rsidRPr="007B0695">
        <w:rPr>
          <w:rFonts w:ascii="Arial" w:hAnsi="Arial" w:cs="Arial"/>
        </w:rPr>
        <w:t xml:space="preserve"> </w:t>
      </w:r>
      <w:proofErr w:type="spellStart"/>
      <w:r w:rsidRPr="007B0695">
        <w:rPr>
          <w:rFonts w:ascii="Arial" w:hAnsi="Arial" w:cs="Arial"/>
        </w:rPr>
        <w:t>değerler</w:t>
      </w:r>
      <w:proofErr w:type="spellEnd"/>
      <w:r w:rsidRPr="007B0695">
        <w:rPr>
          <w:rFonts w:ascii="Arial" w:hAnsi="Arial" w:cs="Arial"/>
        </w:rPr>
        <w:t xml:space="preserve"> </w:t>
      </w:r>
      <w:proofErr w:type="spellStart"/>
      <w:r w:rsidRPr="007B0695">
        <w:rPr>
          <w:rFonts w:ascii="Arial" w:hAnsi="Arial" w:cs="Arial"/>
        </w:rPr>
        <w:t>eğitimi</w:t>
      </w:r>
      <w:proofErr w:type="spellEnd"/>
      <w:r w:rsidRPr="007B0695">
        <w:rPr>
          <w:rFonts w:ascii="Arial" w:hAnsi="Arial" w:cs="Arial"/>
        </w:rPr>
        <w:t xml:space="preserve">. In </w:t>
      </w:r>
      <w:proofErr w:type="spellStart"/>
      <w:r w:rsidRPr="007B0695">
        <w:rPr>
          <w:rFonts w:ascii="Arial" w:hAnsi="Arial" w:cs="Arial"/>
        </w:rPr>
        <w:t>Refik</w:t>
      </w:r>
      <w:proofErr w:type="spellEnd"/>
      <w:r w:rsidRPr="007B0695">
        <w:rPr>
          <w:rFonts w:ascii="Arial" w:hAnsi="Arial" w:cs="Arial"/>
        </w:rPr>
        <w:t xml:space="preserve"> </w:t>
      </w:r>
      <w:proofErr w:type="spellStart"/>
      <w:r w:rsidRPr="007B0695">
        <w:rPr>
          <w:rFonts w:ascii="Arial" w:hAnsi="Arial" w:cs="Arial"/>
        </w:rPr>
        <w:t>Turan</w:t>
      </w:r>
      <w:proofErr w:type="spellEnd"/>
      <w:r w:rsidRPr="007B0695">
        <w:rPr>
          <w:rFonts w:ascii="Arial" w:hAnsi="Arial" w:cs="Arial"/>
        </w:rPr>
        <w:t xml:space="preserve"> &amp; </w:t>
      </w:r>
      <w:proofErr w:type="spellStart"/>
      <w:r w:rsidRPr="007B0695">
        <w:rPr>
          <w:rFonts w:ascii="Arial" w:hAnsi="Arial" w:cs="Arial"/>
        </w:rPr>
        <w:t>Kadir</w:t>
      </w:r>
      <w:proofErr w:type="spellEnd"/>
      <w:r w:rsidRPr="007B0695">
        <w:rPr>
          <w:rFonts w:ascii="Arial" w:hAnsi="Arial" w:cs="Arial"/>
        </w:rPr>
        <w:t xml:space="preserve"> </w:t>
      </w:r>
      <w:proofErr w:type="spellStart"/>
      <w:r w:rsidRPr="007B0695">
        <w:rPr>
          <w:rFonts w:ascii="Arial" w:hAnsi="Arial" w:cs="Arial"/>
        </w:rPr>
        <w:t>Ulusoy</w:t>
      </w:r>
      <w:proofErr w:type="spellEnd"/>
      <w:r w:rsidRPr="007B0695">
        <w:rPr>
          <w:rFonts w:ascii="Arial" w:hAnsi="Arial" w:cs="Arial"/>
        </w:rPr>
        <w:t xml:space="preserve"> (Editors), </w:t>
      </w:r>
      <w:proofErr w:type="spellStart"/>
      <w:r w:rsidRPr="007B0695">
        <w:rPr>
          <w:rFonts w:ascii="Arial" w:hAnsi="Arial" w:cs="Arial"/>
          <w:i/>
        </w:rPr>
        <w:t>Farklı</w:t>
      </w:r>
      <w:proofErr w:type="spellEnd"/>
      <w:r w:rsidRPr="007B0695">
        <w:rPr>
          <w:rFonts w:ascii="Arial" w:hAnsi="Arial" w:cs="Arial"/>
          <w:i/>
        </w:rPr>
        <w:t xml:space="preserve"> </w:t>
      </w:r>
      <w:proofErr w:type="spellStart"/>
      <w:r w:rsidRPr="007B0695">
        <w:rPr>
          <w:rFonts w:ascii="Arial" w:hAnsi="Arial" w:cs="Arial"/>
          <w:i/>
        </w:rPr>
        <w:t>yönleriyle</w:t>
      </w:r>
      <w:proofErr w:type="spellEnd"/>
      <w:r w:rsidRPr="007B0695">
        <w:rPr>
          <w:rFonts w:ascii="Arial" w:hAnsi="Arial" w:cs="Arial"/>
          <w:i/>
        </w:rPr>
        <w:t xml:space="preserve"> </w:t>
      </w:r>
      <w:proofErr w:type="spellStart"/>
      <w:r w:rsidRPr="007B0695">
        <w:rPr>
          <w:rFonts w:ascii="Arial" w:hAnsi="Arial" w:cs="Arial"/>
          <w:i/>
        </w:rPr>
        <w:t>değerler</w:t>
      </w:r>
      <w:proofErr w:type="spellEnd"/>
      <w:r w:rsidRPr="007B0695">
        <w:rPr>
          <w:rFonts w:ascii="Arial" w:hAnsi="Arial" w:cs="Arial"/>
          <w:i/>
        </w:rPr>
        <w:t xml:space="preserve"> </w:t>
      </w:r>
      <w:proofErr w:type="spellStart"/>
      <w:r w:rsidRPr="007B0695">
        <w:rPr>
          <w:rFonts w:ascii="Arial" w:hAnsi="Arial" w:cs="Arial"/>
          <w:i/>
        </w:rPr>
        <w:t>eğitimi</w:t>
      </w:r>
      <w:proofErr w:type="spellEnd"/>
      <w:r w:rsidRPr="007B0695">
        <w:rPr>
          <w:rFonts w:ascii="Arial" w:hAnsi="Arial" w:cs="Arial"/>
        </w:rPr>
        <w:t xml:space="preserve"> (pp.17-39). </w:t>
      </w:r>
      <w:proofErr w:type="spellStart"/>
      <w:r w:rsidRPr="007B0695">
        <w:rPr>
          <w:rFonts w:ascii="Arial" w:hAnsi="Arial" w:cs="Arial"/>
        </w:rPr>
        <w:t>Pegem</w:t>
      </w:r>
      <w:proofErr w:type="spellEnd"/>
      <w:r w:rsidRPr="007B0695">
        <w:rPr>
          <w:rFonts w:ascii="Arial" w:hAnsi="Arial" w:cs="Arial"/>
        </w:rPr>
        <w:t xml:space="preserve"> </w:t>
      </w:r>
      <w:proofErr w:type="spellStart"/>
      <w:r w:rsidRPr="007B0695">
        <w:rPr>
          <w:rFonts w:ascii="Arial" w:hAnsi="Arial" w:cs="Arial"/>
        </w:rPr>
        <w:t>Akademi</w:t>
      </w:r>
      <w:proofErr w:type="spellEnd"/>
      <w:r w:rsidRPr="007B0695">
        <w:rPr>
          <w:rFonts w:ascii="Arial" w:hAnsi="Arial" w:cs="Arial"/>
        </w:rPr>
        <w:t xml:space="preserve">. </w:t>
      </w:r>
    </w:p>
    <w:p w14:paraId="63F6CDE9"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Selanik</w:t>
      </w:r>
      <w:proofErr w:type="spellEnd"/>
      <w:r w:rsidRPr="007B0695">
        <w:rPr>
          <w:rFonts w:ascii="Arial" w:hAnsi="Arial" w:cs="Arial"/>
        </w:rPr>
        <w:t xml:space="preserve">-Ay, T. (2020). </w:t>
      </w:r>
      <w:proofErr w:type="spellStart"/>
      <w:r w:rsidRPr="007B0695">
        <w:rPr>
          <w:rFonts w:ascii="Arial" w:hAnsi="Arial" w:cs="Arial"/>
        </w:rPr>
        <w:t>Sosyal</w:t>
      </w:r>
      <w:proofErr w:type="spellEnd"/>
      <w:r w:rsidRPr="007B0695">
        <w:rPr>
          <w:rFonts w:ascii="Arial" w:hAnsi="Arial" w:cs="Arial"/>
        </w:rPr>
        <w:t xml:space="preserve"> </w:t>
      </w:r>
      <w:proofErr w:type="spellStart"/>
      <w:r w:rsidRPr="007B0695">
        <w:rPr>
          <w:rFonts w:ascii="Arial" w:hAnsi="Arial" w:cs="Arial"/>
        </w:rPr>
        <w:t>bilgiler</w:t>
      </w:r>
      <w:proofErr w:type="spellEnd"/>
      <w:r w:rsidRPr="007B0695">
        <w:rPr>
          <w:rFonts w:ascii="Arial" w:hAnsi="Arial" w:cs="Arial"/>
        </w:rPr>
        <w:t xml:space="preserve"> </w:t>
      </w:r>
      <w:proofErr w:type="spellStart"/>
      <w:r w:rsidRPr="007B0695">
        <w:rPr>
          <w:rFonts w:ascii="Arial" w:hAnsi="Arial" w:cs="Arial"/>
        </w:rPr>
        <w:t>öğretiminde</w:t>
      </w:r>
      <w:proofErr w:type="spellEnd"/>
      <w:r w:rsidRPr="007B0695">
        <w:rPr>
          <w:rFonts w:ascii="Arial" w:hAnsi="Arial" w:cs="Arial"/>
        </w:rPr>
        <w:t xml:space="preserve"> </w:t>
      </w:r>
      <w:proofErr w:type="spellStart"/>
      <w:r w:rsidRPr="007B0695">
        <w:rPr>
          <w:rFonts w:ascii="Arial" w:hAnsi="Arial" w:cs="Arial"/>
        </w:rPr>
        <w:t>dijital</w:t>
      </w:r>
      <w:proofErr w:type="spellEnd"/>
      <w:r w:rsidRPr="007B0695">
        <w:rPr>
          <w:rFonts w:ascii="Arial" w:hAnsi="Arial" w:cs="Arial"/>
        </w:rPr>
        <w:t xml:space="preserve"> </w:t>
      </w:r>
      <w:proofErr w:type="spellStart"/>
      <w:r w:rsidRPr="007B0695">
        <w:rPr>
          <w:rFonts w:ascii="Arial" w:hAnsi="Arial" w:cs="Arial"/>
        </w:rPr>
        <w:t>öyküleme</w:t>
      </w:r>
      <w:proofErr w:type="spellEnd"/>
      <w:r w:rsidRPr="007B0695">
        <w:rPr>
          <w:rFonts w:ascii="Arial" w:hAnsi="Arial" w:cs="Arial"/>
        </w:rPr>
        <w:t xml:space="preserve"> </w:t>
      </w:r>
      <w:proofErr w:type="spellStart"/>
      <w:r w:rsidRPr="007B0695">
        <w:rPr>
          <w:rFonts w:ascii="Arial" w:hAnsi="Arial" w:cs="Arial"/>
        </w:rPr>
        <w:t>ile</w:t>
      </w:r>
      <w:proofErr w:type="spellEnd"/>
      <w:r w:rsidRPr="007B0695">
        <w:rPr>
          <w:rFonts w:ascii="Arial" w:hAnsi="Arial" w:cs="Arial"/>
        </w:rPr>
        <w:t xml:space="preserve"> </w:t>
      </w:r>
      <w:proofErr w:type="spellStart"/>
      <w:r w:rsidRPr="007B0695">
        <w:rPr>
          <w:rFonts w:ascii="Arial" w:hAnsi="Arial" w:cs="Arial"/>
        </w:rPr>
        <w:t>efsanelerden</w:t>
      </w:r>
      <w:proofErr w:type="spellEnd"/>
      <w:r w:rsidRPr="007B0695">
        <w:rPr>
          <w:rFonts w:ascii="Arial" w:hAnsi="Arial" w:cs="Arial"/>
        </w:rPr>
        <w:t xml:space="preserve"> </w:t>
      </w:r>
      <w:proofErr w:type="spellStart"/>
      <w:r w:rsidRPr="007B0695">
        <w:rPr>
          <w:rFonts w:ascii="Arial" w:hAnsi="Arial" w:cs="Arial"/>
        </w:rPr>
        <w:t>yararlanma</w:t>
      </w:r>
      <w:proofErr w:type="spellEnd"/>
      <w:r w:rsidRPr="007B0695">
        <w:rPr>
          <w:rFonts w:ascii="Arial" w:hAnsi="Arial" w:cs="Arial"/>
        </w:rPr>
        <w:t xml:space="preserve">: </w:t>
      </w:r>
      <w:proofErr w:type="spellStart"/>
      <w:r w:rsidRPr="007B0695">
        <w:rPr>
          <w:rFonts w:ascii="Arial" w:hAnsi="Arial" w:cs="Arial"/>
        </w:rPr>
        <w:t>Nitel</w:t>
      </w:r>
      <w:proofErr w:type="spellEnd"/>
      <w:r w:rsidRPr="007B0695">
        <w:rPr>
          <w:rFonts w:ascii="Arial" w:hAnsi="Arial" w:cs="Arial"/>
        </w:rPr>
        <w:t xml:space="preserve"> </w:t>
      </w:r>
      <w:proofErr w:type="spellStart"/>
      <w:r w:rsidRPr="007B0695">
        <w:rPr>
          <w:rFonts w:ascii="Arial" w:hAnsi="Arial" w:cs="Arial"/>
        </w:rPr>
        <w:t>bir</w:t>
      </w:r>
      <w:proofErr w:type="spellEnd"/>
      <w:r w:rsidRPr="007B0695">
        <w:rPr>
          <w:rFonts w:ascii="Arial" w:hAnsi="Arial" w:cs="Arial"/>
        </w:rPr>
        <w:t xml:space="preserve"> </w:t>
      </w:r>
      <w:proofErr w:type="spellStart"/>
      <w:r w:rsidRPr="007B0695">
        <w:rPr>
          <w:rFonts w:ascii="Arial" w:hAnsi="Arial" w:cs="Arial"/>
        </w:rPr>
        <w:t>araştırma</w:t>
      </w:r>
      <w:proofErr w:type="spellEnd"/>
      <w:r w:rsidRPr="007B0695">
        <w:rPr>
          <w:rFonts w:ascii="Arial" w:hAnsi="Arial" w:cs="Arial"/>
        </w:rPr>
        <w:t xml:space="preserve">. </w:t>
      </w:r>
      <w:proofErr w:type="spellStart"/>
      <w:r w:rsidRPr="007B0695">
        <w:rPr>
          <w:rFonts w:ascii="Arial" w:hAnsi="Arial" w:cs="Arial"/>
          <w:i/>
        </w:rPr>
        <w:t>Bolu</w:t>
      </w:r>
      <w:proofErr w:type="spellEnd"/>
      <w:r w:rsidRPr="007B0695">
        <w:rPr>
          <w:rFonts w:ascii="Arial" w:hAnsi="Arial" w:cs="Arial"/>
          <w:i/>
        </w:rPr>
        <w:t xml:space="preserve"> </w:t>
      </w:r>
      <w:proofErr w:type="spellStart"/>
      <w:r w:rsidRPr="007B0695">
        <w:rPr>
          <w:rFonts w:ascii="Arial" w:hAnsi="Arial" w:cs="Arial"/>
          <w:i/>
        </w:rPr>
        <w:t>Abant</w:t>
      </w:r>
      <w:proofErr w:type="spellEnd"/>
      <w:r w:rsidRPr="007B0695">
        <w:rPr>
          <w:rFonts w:ascii="Arial" w:hAnsi="Arial" w:cs="Arial"/>
          <w:i/>
        </w:rPr>
        <w:t xml:space="preserve"> </w:t>
      </w:r>
      <w:proofErr w:type="spellStart"/>
      <w:r w:rsidRPr="007B0695">
        <w:rPr>
          <w:rFonts w:ascii="Arial" w:hAnsi="Arial" w:cs="Arial"/>
          <w:i/>
        </w:rPr>
        <w:t>İzzet</w:t>
      </w:r>
      <w:proofErr w:type="spellEnd"/>
      <w:r w:rsidRPr="007B0695">
        <w:rPr>
          <w:rFonts w:ascii="Arial" w:hAnsi="Arial" w:cs="Arial"/>
          <w:i/>
        </w:rPr>
        <w:t xml:space="preserve"> </w:t>
      </w:r>
      <w:proofErr w:type="spellStart"/>
      <w:r w:rsidRPr="007B0695">
        <w:rPr>
          <w:rFonts w:ascii="Arial" w:hAnsi="Arial" w:cs="Arial"/>
          <w:i/>
        </w:rPr>
        <w:t>Baysal</w:t>
      </w:r>
      <w:proofErr w:type="spellEnd"/>
      <w:r w:rsidRPr="007B0695">
        <w:rPr>
          <w:rFonts w:ascii="Arial" w:hAnsi="Arial" w:cs="Arial"/>
          <w:i/>
        </w:rPr>
        <w:t xml:space="preserve"> </w:t>
      </w:r>
      <w:proofErr w:type="spellStart"/>
      <w:r w:rsidRPr="007B0695">
        <w:rPr>
          <w:rFonts w:ascii="Arial" w:hAnsi="Arial" w:cs="Arial"/>
          <w:i/>
        </w:rPr>
        <w:t>Üniversitesi</w:t>
      </w:r>
      <w:proofErr w:type="spellEnd"/>
      <w:r w:rsidRPr="007B0695">
        <w:rPr>
          <w:rFonts w:ascii="Arial" w:hAnsi="Arial" w:cs="Arial"/>
          <w:i/>
        </w:rPr>
        <w:t xml:space="preserve"> </w:t>
      </w:r>
      <w:proofErr w:type="spellStart"/>
      <w:r w:rsidRPr="007B0695">
        <w:rPr>
          <w:rFonts w:ascii="Arial" w:hAnsi="Arial" w:cs="Arial"/>
          <w:i/>
        </w:rPr>
        <w:t>Eğitim</w:t>
      </w:r>
      <w:proofErr w:type="spellEnd"/>
      <w:r w:rsidRPr="007B0695">
        <w:rPr>
          <w:rFonts w:ascii="Arial" w:hAnsi="Arial" w:cs="Arial"/>
          <w:i/>
        </w:rPr>
        <w:t xml:space="preserve"> </w:t>
      </w:r>
      <w:proofErr w:type="spellStart"/>
      <w:r w:rsidRPr="007B0695">
        <w:rPr>
          <w:rFonts w:ascii="Arial" w:hAnsi="Arial" w:cs="Arial"/>
          <w:i/>
        </w:rPr>
        <w:t>Fakültesi</w:t>
      </w:r>
      <w:proofErr w:type="spellEnd"/>
      <w:r w:rsidRPr="007B0695">
        <w:rPr>
          <w:rFonts w:ascii="Arial" w:hAnsi="Arial" w:cs="Arial"/>
          <w:i/>
        </w:rPr>
        <w:t xml:space="preserve"> </w:t>
      </w:r>
      <w:proofErr w:type="spellStart"/>
      <w:r w:rsidRPr="007B0695">
        <w:rPr>
          <w:rFonts w:ascii="Arial" w:hAnsi="Arial" w:cs="Arial"/>
          <w:i/>
        </w:rPr>
        <w:t>Dergisi</w:t>
      </w:r>
      <w:proofErr w:type="spellEnd"/>
      <w:r w:rsidRPr="007B0695">
        <w:rPr>
          <w:rFonts w:ascii="Arial" w:hAnsi="Arial" w:cs="Arial"/>
          <w:i/>
        </w:rPr>
        <w:t>, 20</w:t>
      </w:r>
      <w:r w:rsidRPr="007B0695">
        <w:rPr>
          <w:rFonts w:ascii="Arial" w:hAnsi="Arial" w:cs="Arial"/>
        </w:rPr>
        <w:t xml:space="preserve">(4), 1623-1638. </w:t>
      </w:r>
    </w:p>
    <w:p w14:paraId="0E46571D"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Tahiroğlu</w:t>
      </w:r>
      <w:proofErr w:type="spellEnd"/>
      <w:r w:rsidRPr="007B0695">
        <w:rPr>
          <w:rFonts w:ascii="Arial" w:hAnsi="Arial" w:cs="Arial"/>
        </w:rPr>
        <w:t xml:space="preserve">, M. &amp; </w:t>
      </w:r>
      <w:proofErr w:type="spellStart"/>
      <w:r w:rsidRPr="007B0695">
        <w:rPr>
          <w:rFonts w:ascii="Arial" w:hAnsi="Arial" w:cs="Arial"/>
        </w:rPr>
        <w:t>Çetin</w:t>
      </w:r>
      <w:proofErr w:type="spellEnd"/>
      <w:r w:rsidRPr="007B0695">
        <w:rPr>
          <w:rFonts w:ascii="Arial" w:hAnsi="Arial" w:cs="Arial"/>
        </w:rPr>
        <w:t xml:space="preserve">, T. (2015). </w:t>
      </w:r>
      <w:proofErr w:type="spellStart"/>
      <w:r w:rsidRPr="007B0695">
        <w:rPr>
          <w:rFonts w:ascii="Arial" w:hAnsi="Arial" w:cs="Arial"/>
        </w:rPr>
        <w:t>Değer</w:t>
      </w:r>
      <w:proofErr w:type="spellEnd"/>
      <w:r w:rsidRPr="007B0695">
        <w:rPr>
          <w:rFonts w:ascii="Arial" w:hAnsi="Arial" w:cs="Arial"/>
        </w:rPr>
        <w:t xml:space="preserve"> </w:t>
      </w:r>
      <w:proofErr w:type="spellStart"/>
      <w:r w:rsidRPr="007B0695">
        <w:rPr>
          <w:rFonts w:ascii="Arial" w:hAnsi="Arial" w:cs="Arial"/>
        </w:rPr>
        <w:t>öğretiminde</w:t>
      </w:r>
      <w:proofErr w:type="spellEnd"/>
      <w:r w:rsidRPr="007B0695">
        <w:rPr>
          <w:rFonts w:ascii="Arial" w:hAnsi="Arial" w:cs="Arial"/>
        </w:rPr>
        <w:t xml:space="preserve"> </w:t>
      </w:r>
      <w:proofErr w:type="spellStart"/>
      <w:r w:rsidRPr="007B0695">
        <w:rPr>
          <w:rFonts w:ascii="Arial" w:hAnsi="Arial" w:cs="Arial"/>
        </w:rPr>
        <w:t>kullanılan</w:t>
      </w:r>
      <w:proofErr w:type="spellEnd"/>
      <w:r w:rsidRPr="007B0695">
        <w:rPr>
          <w:rFonts w:ascii="Arial" w:hAnsi="Arial" w:cs="Arial"/>
        </w:rPr>
        <w:t xml:space="preserve"> </w:t>
      </w:r>
      <w:proofErr w:type="spellStart"/>
      <w:r w:rsidRPr="007B0695">
        <w:rPr>
          <w:rFonts w:ascii="Arial" w:hAnsi="Arial" w:cs="Arial"/>
        </w:rPr>
        <w:t>yöntemler</w:t>
      </w:r>
      <w:proofErr w:type="spellEnd"/>
      <w:r w:rsidRPr="007B0695">
        <w:rPr>
          <w:rFonts w:ascii="Arial" w:hAnsi="Arial" w:cs="Arial"/>
        </w:rPr>
        <w:t xml:space="preserve">. In </w:t>
      </w:r>
      <w:proofErr w:type="spellStart"/>
      <w:r w:rsidRPr="007B0695">
        <w:rPr>
          <w:rFonts w:ascii="Arial" w:hAnsi="Arial" w:cs="Arial"/>
        </w:rPr>
        <w:t>Mevlüt</w:t>
      </w:r>
      <w:proofErr w:type="spellEnd"/>
      <w:r w:rsidRPr="007B0695">
        <w:rPr>
          <w:rFonts w:ascii="Arial" w:hAnsi="Arial" w:cs="Arial"/>
        </w:rPr>
        <w:t xml:space="preserve"> </w:t>
      </w:r>
      <w:proofErr w:type="spellStart"/>
      <w:r w:rsidRPr="007B0695">
        <w:rPr>
          <w:rFonts w:ascii="Arial" w:hAnsi="Arial" w:cs="Arial"/>
        </w:rPr>
        <w:t>Gündüz</w:t>
      </w:r>
      <w:proofErr w:type="spellEnd"/>
      <w:r w:rsidRPr="007B0695">
        <w:rPr>
          <w:rFonts w:ascii="Arial" w:hAnsi="Arial" w:cs="Arial"/>
        </w:rPr>
        <w:t xml:space="preserve"> (Editor), </w:t>
      </w:r>
      <w:proofErr w:type="spellStart"/>
      <w:r w:rsidRPr="007B0695">
        <w:rPr>
          <w:rFonts w:ascii="Arial" w:hAnsi="Arial" w:cs="Arial"/>
          <w:i/>
        </w:rPr>
        <w:t>Değerler</w:t>
      </w:r>
      <w:proofErr w:type="spellEnd"/>
      <w:r w:rsidRPr="007B0695">
        <w:rPr>
          <w:rFonts w:ascii="Arial" w:hAnsi="Arial" w:cs="Arial"/>
          <w:i/>
        </w:rPr>
        <w:t xml:space="preserve"> </w:t>
      </w:r>
      <w:proofErr w:type="spellStart"/>
      <w:r w:rsidRPr="007B0695">
        <w:rPr>
          <w:rFonts w:ascii="Arial" w:hAnsi="Arial" w:cs="Arial"/>
          <w:i/>
        </w:rPr>
        <w:t>eğitimi</w:t>
      </w:r>
      <w:proofErr w:type="spellEnd"/>
      <w:r w:rsidRPr="007B0695">
        <w:rPr>
          <w:rFonts w:ascii="Arial" w:hAnsi="Arial" w:cs="Arial"/>
        </w:rPr>
        <w:t xml:space="preserve"> (pp.19-48). Maya </w:t>
      </w:r>
      <w:proofErr w:type="spellStart"/>
      <w:r w:rsidRPr="007B0695">
        <w:rPr>
          <w:rFonts w:ascii="Arial" w:hAnsi="Arial" w:cs="Arial"/>
        </w:rPr>
        <w:t>akademi</w:t>
      </w:r>
      <w:proofErr w:type="spellEnd"/>
      <w:r w:rsidRPr="007B0695">
        <w:rPr>
          <w:rFonts w:ascii="Arial" w:hAnsi="Arial" w:cs="Arial"/>
        </w:rPr>
        <w:t xml:space="preserve">. </w:t>
      </w:r>
    </w:p>
    <w:p w14:paraId="3B88A37D"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Tatlı</w:t>
      </w:r>
      <w:proofErr w:type="spellEnd"/>
      <w:r w:rsidRPr="007B0695">
        <w:rPr>
          <w:rFonts w:ascii="Arial" w:hAnsi="Arial" w:cs="Arial"/>
        </w:rPr>
        <w:t xml:space="preserve">, Z. &amp; </w:t>
      </w:r>
      <w:proofErr w:type="spellStart"/>
      <w:r w:rsidRPr="007B0695">
        <w:rPr>
          <w:rFonts w:ascii="Arial" w:hAnsi="Arial" w:cs="Arial"/>
        </w:rPr>
        <w:t>Aksoy</w:t>
      </w:r>
      <w:proofErr w:type="spellEnd"/>
      <w:r w:rsidRPr="007B0695">
        <w:rPr>
          <w:rFonts w:ascii="Arial" w:hAnsi="Arial" w:cs="Arial"/>
        </w:rPr>
        <w:t xml:space="preserve">, D. A. (2017). </w:t>
      </w:r>
      <w:proofErr w:type="spellStart"/>
      <w:r w:rsidRPr="007B0695">
        <w:rPr>
          <w:rFonts w:ascii="Arial" w:hAnsi="Arial" w:cs="Arial"/>
        </w:rPr>
        <w:t>Yabancı</w:t>
      </w:r>
      <w:proofErr w:type="spellEnd"/>
      <w:r w:rsidRPr="007B0695">
        <w:rPr>
          <w:rFonts w:ascii="Arial" w:hAnsi="Arial" w:cs="Arial"/>
        </w:rPr>
        <w:t xml:space="preserve"> </w:t>
      </w:r>
      <w:proofErr w:type="spellStart"/>
      <w:r w:rsidRPr="007B0695">
        <w:rPr>
          <w:rFonts w:ascii="Arial" w:hAnsi="Arial" w:cs="Arial"/>
        </w:rPr>
        <w:t>dil</w:t>
      </w:r>
      <w:proofErr w:type="spellEnd"/>
      <w:r w:rsidRPr="007B0695">
        <w:rPr>
          <w:rFonts w:ascii="Arial" w:hAnsi="Arial" w:cs="Arial"/>
        </w:rPr>
        <w:t xml:space="preserve"> </w:t>
      </w:r>
      <w:proofErr w:type="spellStart"/>
      <w:r w:rsidRPr="007B0695">
        <w:rPr>
          <w:rFonts w:ascii="Arial" w:hAnsi="Arial" w:cs="Arial"/>
        </w:rPr>
        <w:t>konuşma</w:t>
      </w:r>
      <w:proofErr w:type="spellEnd"/>
      <w:r w:rsidRPr="007B0695">
        <w:rPr>
          <w:rFonts w:ascii="Arial" w:hAnsi="Arial" w:cs="Arial"/>
        </w:rPr>
        <w:t xml:space="preserve"> </w:t>
      </w:r>
      <w:proofErr w:type="spellStart"/>
      <w:r w:rsidRPr="007B0695">
        <w:rPr>
          <w:rFonts w:ascii="Arial" w:hAnsi="Arial" w:cs="Arial"/>
        </w:rPr>
        <w:t>eğitiminde</w:t>
      </w:r>
      <w:proofErr w:type="spellEnd"/>
      <w:r w:rsidRPr="007B0695">
        <w:rPr>
          <w:rFonts w:ascii="Arial" w:hAnsi="Arial" w:cs="Arial"/>
        </w:rPr>
        <w:t xml:space="preserve"> </w:t>
      </w:r>
      <w:proofErr w:type="spellStart"/>
      <w:r w:rsidRPr="007B0695">
        <w:rPr>
          <w:rFonts w:ascii="Arial" w:hAnsi="Arial" w:cs="Arial"/>
        </w:rPr>
        <w:t>dijital</w:t>
      </w:r>
      <w:proofErr w:type="spellEnd"/>
      <w:r w:rsidRPr="007B0695">
        <w:rPr>
          <w:rFonts w:ascii="Arial" w:hAnsi="Arial" w:cs="Arial"/>
        </w:rPr>
        <w:t xml:space="preserve"> </w:t>
      </w:r>
      <w:proofErr w:type="spellStart"/>
      <w:r w:rsidRPr="007B0695">
        <w:rPr>
          <w:rFonts w:ascii="Arial" w:hAnsi="Arial" w:cs="Arial"/>
        </w:rPr>
        <w:t>öykü</w:t>
      </w:r>
      <w:proofErr w:type="spellEnd"/>
      <w:r w:rsidRPr="007B0695">
        <w:rPr>
          <w:rFonts w:ascii="Arial" w:hAnsi="Arial" w:cs="Arial"/>
        </w:rPr>
        <w:t xml:space="preserve"> </w:t>
      </w:r>
      <w:proofErr w:type="spellStart"/>
      <w:r w:rsidRPr="007B0695">
        <w:rPr>
          <w:rFonts w:ascii="Arial" w:hAnsi="Arial" w:cs="Arial"/>
        </w:rPr>
        <w:t>kullanımı</w:t>
      </w:r>
      <w:proofErr w:type="spellEnd"/>
      <w:r w:rsidRPr="007B0695">
        <w:rPr>
          <w:rFonts w:ascii="Arial" w:hAnsi="Arial" w:cs="Arial"/>
        </w:rPr>
        <w:t xml:space="preserve">. </w:t>
      </w:r>
      <w:r w:rsidRPr="007B0695">
        <w:rPr>
          <w:rFonts w:ascii="Arial" w:hAnsi="Arial" w:cs="Arial"/>
          <w:i/>
        </w:rPr>
        <w:t xml:space="preserve">Marmara </w:t>
      </w:r>
      <w:proofErr w:type="spellStart"/>
      <w:r w:rsidRPr="007B0695">
        <w:rPr>
          <w:rFonts w:ascii="Arial" w:hAnsi="Arial" w:cs="Arial"/>
          <w:i/>
        </w:rPr>
        <w:t>Üniversitesi</w:t>
      </w:r>
      <w:proofErr w:type="spellEnd"/>
      <w:r w:rsidRPr="007B0695">
        <w:rPr>
          <w:rFonts w:ascii="Arial" w:hAnsi="Arial" w:cs="Arial"/>
          <w:i/>
        </w:rPr>
        <w:t xml:space="preserve"> Atatürk </w:t>
      </w:r>
      <w:proofErr w:type="spellStart"/>
      <w:r w:rsidRPr="007B0695">
        <w:rPr>
          <w:rFonts w:ascii="Arial" w:hAnsi="Arial" w:cs="Arial"/>
          <w:i/>
        </w:rPr>
        <w:t>Eğitim</w:t>
      </w:r>
      <w:proofErr w:type="spellEnd"/>
      <w:r w:rsidRPr="007B0695">
        <w:rPr>
          <w:rFonts w:ascii="Arial" w:hAnsi="Arial" w:cs="Arial"/>
          <w:i/>
        </w:rPr>
        <w:t xml:space="preserve"> </w:t>
      </w:r>
      <w:proofErr w:type="spellStart"/>
      <w:r w:rsidRPr="007B0695">
        <w:rPr>
          <w:rFonts w:ascii="Arial" w:hAnsi="Arial" w:cs="Arial"/>
          <w:i/>
        </w:rPr>
        <w:t>Fakültesi</w:t>
      </w:r>
      <w:proofErr w:type="spellEnd"/>
      <w:r w:rsidRPr="007B0695">
        <w:rPr>
          <w:rFonts w:ascii="Arial" w:hAnsi="Arial" w:cs="Arial"/>
          <w:i/>
        </w:rPr>
        <w:t xml:space="preserve"> </w:t>
      </w:r>
      <w:proofErr w:type="spellStart"/>
      <w:r w:rsidRPr="007B0695">
        <w:rPr>
          <w:rFonts w:ascii="Arial" w:hAnsi="Arial" w:cs="Arial"/>
          <w:i/>
        </w:rPr>
        <w:t>Eğitim</w:t>
      </w:r>
      <w:proofErr w:type="spellEnd"/>
      <w:r w:rsidRPr="007B0695">
        <w:rPr>
          <w:rFonts w:ascii="Arial" w:hAnsi="Arial" w:cs="Arial"/>
          <w:i/>
        </w:rPr>
        <w:t xml:space="preserve"> </w:t>
      </w:r>
      <w:proofErr w:type="spellStart"/>
      <w:r w:rsidRPr="007B0695">
        <w:rPr>
          <w:rFonts w:ascii="Arial" w:hAnsi="Arial" w:cs="Arial"/>
          <w:i/>
        </w:rPr>
        <w:t>Bilimleri</w:t>
      </w:r>
      <w:proofErr w:type="spellEnd"/>
      <w:r w:rsidRPr="007B0695">
        <w:rPr>
          <w:rFonts w:ascii="Arial" w:hAnsi="Arial" w:cs="Arial"/>
          <w:i/>
        </w:rPr>
        <w:t xml:space="preserve"> </w:t>
      </w:r>
      <w:proofErr w:type="spellStart"/>
      <w:r w:rsidRPr="007B0695">
        <w:rPr>
          <w:rFonts w:ascii="Arial" w:hAnsi="Arial" w:cs="Arial"/>
          <w:i/>
        </w:rPr>
        <w:t>Dergisi</w:t>
      </w:r>
      <w:proofErr w:type="spellEnd"/>
      <w:r w:rsidRPr="007B0695">
        <w:rPr>
          <w:rFonts w:ascii="Arial" w:hAnsi="Arial" w:cs="Arial"/>
          <w:i/>
        </w:rPr>
        <w:t>, 45</w:t>
      </w:r>
      <w:r w:rsidRPr="007B0695">
        <w:rPr>
          <w:rFonts w:ascii="Arial" w:hAnsi="Arial" w:cs="Arial"/>
        </w:rPr>
        <w:t xml:space="preserve">(45), 137-152. </w:t>
      </w:r>
    </w:p>
    <w:p w14:paraId="03F4D5D8" w14:textId="77777777" w:rsidR="007B0695" w:rsidRPr="007B0695" w:rsidRDefault="007B0695" w:rsidP="007B0695">
      <w:pPr>
        <w:pStyle w:val="Body"/>
        <w:ind w:left="709" w:hanging="709"/>
        <w:rPr>
          <w:rFonts w:ascii="Arial" w:hAnsi="Arial" w:cs="Arial"/>
        </w:rPr>
      </w:pPr>
      <w:r w:rsidRPr="007B0695">
        <w:rPr>
          <w:rFonts w:ascii="Arial" w:hAnsi="Arial" w:cs="Arial"/>
        </w:rPr>
        <w:t xml:space="preserve">Tonga, D. &amp; </w:t>
      </w:r>
      <w:proofErr w:type="spellStart"/>
      <w:r w:rsidRPr="007B0695">
        <w:rPr>
          <w:rFonts w:ascii="Arial" w:hAnsi="Arial" w:cs="Arial"/>
        </w:rPr>
        <w:t>Uslu</w:t>
      </w:r>
      <w:proofErr w:type="spellEnd"/>
      <w:r w:rsidRPr="007B0695">
        <w:rPr>
          <w:rFonts w:ascii="Arial" w:hAnsi="Arial" w:cs="Arial"/>
        </w:rPr>
        <w:t xml:space="preserve">, S. (2015). </w:t>
      </w:r>
      <w:proofErr w:type="spellStart"/>
      <w:r w:rsidRPr="007B0695">
        <w:rPr>
          <w:rFonts w:ascii="Arial" w:hAnsi="Arial" w:cs="Arial"/>
        </w:rPr>
        <w:t>Sosyal</w:t>
      </w:r>
      <w:proofErr w:type="spellEnd"/>
      <w:r w:rsidRPr="007B0695">
        <w:rPr>
          <w:rFonts w:ascii="Arial" w:hAnsi="Arial" w:cs="Arial"/>
        </w:rPr>
        <w:t xml:space="preserve"> </w:t>
      </w:r>
      <w:proofErr w:type="spellStart"/>
      <w:r w:rsidRPr="007B0695">
        <w:rPr>
          <w:rFonts w:ascii="Arial" w:hAnsi="Arial" w:cs="Arial"/>
        </w:rPr>
        <w:t>bilgiler</w:t>
      </w:r>
      <w:proofErr w:type="spellEnd"/>
      <w:r w:rsidRPr="007B0695">
        <w:rPr>
          <w:rFonts w:ascii="Arial" w:hAnsi="Arial" w:cs="Arial"/>
        </w:rPr>
        <w:t xml:space="preserve"> </w:t>
      </w:r>
      <w:proofErr w:type="spellStart"/>
      <w:r w:rsidRPr="007B0695">
        <w:rPr>
          <w:rFonts w:ascii="Arial" w:hAnsi="Arial" w:cs="Arial"/>
        </w:rPr>
        <w:t>dersinde</w:t>
      </w:r>
      <w:proofErr w:type="spellEnd"/>
      <w:r w:rsidRPr="007B0695">
        <w:rPr>
          <w:rFonts w:ascii="Arial" w:hAnsi="Arial" w:cs="Arial"/>
        </w:rPr>
        <w:t xml:space="preserve"> </w:t>
      </w:r>
      <w:proofErr w:type="spellStart"/>
      <w:r w:rsidRPr="007B0695">
        <w:rPr>
          <w:rFonts w:ascii="Arial" w:hAnsi="Arial" w:cs="Arial"/>
        </w:rPr>
        <w:t>kazanım-değer</w:t>
      </w:r>
      <w:proofErr w:type="spellEnd"/>
      <w:r w:rsidRPr="007B0695">
        <w:rPr>
          <w:rFonts w:ascii="Arial" w:hAnsi="Arial" w:cs="Arial"/>
        </w:rPr>
        <w:t xml:space="preserve"> </w:t>
      </w:r>
      <w:proofErr w:type="spellStart"/>
      <w:r w:rsidRPr="007B0695">
        <w:rPr>
          <w:rFonts w:ascii="Arial" w:hAnsi="Arial" w:cs="Arial"/>
        </w:rPr>
        <w:t>ilişkisi</w:t>
      </w:r>
      <w:proofErr w:type="spellEnd"/>
      <w:r w:rsidRPr="007B0695">
        <w:rPr>
          <w:rFonts w:ascii="Arial" w:hAnsi="Arial" w:cs="Arial"/>
        </w:rPr>
        <w:t xml:space="preserve">. </w:t>
      </w:r>
      <w:r w:rsidRPr="007B0695">
        <w:rPr>
          <w:rFonts w:ascii="Arial" w:hAnsi="Arial" w:cs="Arial"/>
          <w:i/>
        </w:rPr>
        <w:t xml:space="preserve">Ahi </w:t>
      </w:r>
      <w:proofErr w:type="spellStart"/>
      <w:r w:rsidRPr="007B0695">
        <w:rPr>
          <w:rFonts w:ascii="Arial" w:hAnsi="Arial" w:cs="Arial"/>
          <w:i/>
        </w:rPr>
        <w:t>Evran</w:t>
      </w:r>
      <w:proofErr w:type="spellEnd"/>
      <w:r w:rsidRPr="007B0695">
        <w:rPr>
          <w:rFonts w:ascii="Arial" w:hAnsi="Arial" w:cs="Arial"/>
          <w:i/>
        </w:rPr>
        <w:t xml:space="preserve"> </w:t>
      </w:r>
      <w:proofErr w:type="spellStart"/>
      <w:r w:rsidRPr="007B0695">
        <w:rPr>
          <w:rFonts w:ascii="Arial" w:hAnsi="Arial" w:cs="Arial"/>
          <w:i/>
        </w:rPr>
        <w:t>Üniversitesi</w:t>
      </w:r>
      <w:proofErr w:type="spellEnd"/>
      <w:r w:rsidRPr="007B0695">
        <w:rPr>
          <w:rFonts w:ascii="Arial" w:hAnsi="Arial" w:cs="Arial"/>
          <w:i/>
        </w:rPr>
        <w:t xml:space="preserve"> </w:t>
      </w:r>
      <w:proofErr w:type="spellStart"/>
      <w:r w:rsidRPr="007B0695">
        <w:rPr>
          <w:rFonts w:ascii="Arial" w:hAnsi="Arial" w:cs="Arial"/>
          <w:i/>
        </w:rPr>
        <w:t>Kırşehir</w:t>
      </w:r>
      <w:proofErr w:type="spellEnd"/>
      <w:r w:rsidRPr="007B0695">
        <w:rPr>
          <w:rFonts w:ascii="Arial" w:hAnsi="Arial" w:cs="Arial"/>
          <w:i/>
        </w:rPr>
        <w:t xml:space="preserve"> </w:t>
      </w:r>
      <w:proofErr w:type="spellStart"/>
      <w:r w:rsidRPr="007B0695">
        <w:rPr>
          <w:rFonts w:ascii="Arial" w:hAnsi="Arial" w:cs="Arial"/>
          <w:i/>
        </w:rPr>
        <w:t>Eğitim</w:t>
      </w:r>
      <w:proofErr w:type="spellEnd"/>
      <w:r w:rsidRPr="007B0695">
        <w:rPr>
          <w:rFonts w:ascii="Arial" w:hAnsi="Arial" w:cs="Arial"/>
          <w:i/>
        </w:rPr>
        <w:t xml:space="preserve"> </w:t>
      </w:r>
      <w:proofErr w:type="spellStart"/>
      <w:r w:rsidRPr="007B0695">
        <w:rPr>
          <w:rFonts w:ascii="Arial" w:hAnsi="Arial" w:cs="Arial"/>
          <w:i/>
        </w:rPr>
        <w:t>Fakültesi</w:t>
      </w:r>
      <w:proofErr w:type="spellEnd"/>
      <w:r w:rsidRPr="007B0695">
        <w:rPr>
          <w:rFonts w:ascii="Arial" w:hAnsi="Arial" w:cs="Arial"/>
          <w:i/>
        </w:rPr>
        <w:t xml:space="preserve"> </w:t>
      </w:r>
      <w:proofErr w:type="spellStart"/>
      <w:r w:rsidRPr="007B0695">
        <w:rPr>
          <w:rFonts w:ascii="Arial" w:hAnsi="Arial" w:cs="Arial"/>
          <w:i/>
        </w:rPr>
        <w:t>Dergisi</w:t>
      </w:r>
      <w:proofErr w:type="spellEnd"/>
      <w:r w:rsidRPr="007B0695">
        <w:rPr>
          <w:rFonts w:ascii="Arial" w:hAnsi="Arial" w:cs="Arial"/>
          <w:i/>
        </w:rPr>
        <w:t>, 16</w:t>
      </w:r>
      <w:r w:rsidRPr="007B0695">
        <w:rPr>
          <w:rFonts w:ascii="Arial" w:hAnsi="Arial" w:cs="Arial"/>
        </w:rPr>
        <w:t xml:space="preserve">(1), 91-110. </w:t>
      </w:r>
    </w:p>
    <w:p w14:paraId="62BC745E"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Ulusoy</w:t>
      </w:r>
      <w:proofErr w:type="spellEnd"/>
      <w:r w:rsidRPr="007B0695">
        <w:rPr>
          <w:rFonts w:ascii="Arial" w:hAnsi="Arial" w:cs="Arial"/>
        </w:rPr>
        <w:t xml:space="preserve">, K. &amp; </w:t>
      </w:r>
      <w:proofErr w:type="spellStart"/>
      <w:r w:rsidRPr="007B0695">
        <w:rPr>
          <w:rFonts w:ascii="Arial" w:hAnsi="Arial" w:cs="Arial"/>
        </w:rPr>
        <w:t>Arslan</w:t>
      </w:r>
      <w:proofErr w:type="spellEnd"/>
      <w:r w:rsidRPr="007B0695">
        <w:rPr>
          <w:rFonts w:ascii="Arial" w:hAnsi="Arial" w:cs="Arial"/>
        </w:rPr>
        <w:t xml:space="preserve">, A. (2014). </w:t>
      </w:r>
      <w:proofErr w:type="spellStart"/>
      <w:r w:rsidRPr="007B0695">
        <w:rPr>
          <w:rFonts w:ascii="Arial" w:hAnsi="Arial" w:cs="Arial"/>
        </w:rPr>
        <w:t>Değerli</w:t>
      </w:r>
      <w:proofErr w:type="spellEnd"/>
      <w:r w:rsidRPr="007B0695">
        <w:rPr>
          <w:rFonts w:ascii="Arial" w:hAnsi="Arial" w:cs="Arial"/>
        </w:rPr>
        <w:t xml:space="preserve"> </w:t>
      </w:r>
      <w:proofErr w:type="spellStart"/>
      <w:r w:rsidRPr="007B0695">
        <w:rPr>
          <w:rFonts w:ascii="Arial" w:hAnsi="Arial" w:cs="Arial"/>
        </w:rPr>
        <w:t>bir</w:t>
      </w:r>
      <w:proofErr w:type="spellEnd"/>
      <w:r w:rsidRPr="007B0695">
        <w:rPr>
          <w:rFonts w:ascii="Arial" w:hAnsi="Arial" w:cs="Arial"/>
        </w:rPr>
        <w:t xml:space="preserve"> </w:t>
      </w:r>
      <w:proofErr w:type="spellStart"/>
      <w:r w:rsidRPr="007B0695">
        <w:rPr>
          <w:rFonts w:ascii="Arial" w:hAnsi="Arial" w:cs="Arial"/>
        </w:rPr>
        <w:t>kavram</w:t>
      </w:r>
      <w:proofErr w:type="spellEnd"/>
      <w:r w:rsidRPr="007B0695">
        <w:rPr>
          <w:rFonts w:ascii="Arial" w:hAnsi="Arial" w:cs="Arial"/>
        </w:rPr>
        <w:t xml:space="preserve"> </w:t>
      </w:r>
      <w:proofErr w:type="spellStart"/>
      <w:r w:rsidRPr="007B0695">
        <w:rPr>
          <w:rFonts w:ascii="Arial" w:hAnsi="Arial" w:cs="Arial"/>
        </w:rPr>
        <w:t>olarak</w:t>
      </w:r>
      <w:proofErr w:type="spellEnd"/>
      <w:r w:rsidRPr="007B0695">
        <w:rPr>
          <w:rFonts w:ascii="Arial" w:hAnsi="Arial" w:cs="Arial"/>
        </w:rPr>
        <w:t xml:space="preserve"> </w:t>
      </w:r>
      <w:proofErr w:type="spellStart"/>
      <w:r w:rsidRPr="007B0695">
        <w:rPr>
          <w:rFonts w:ascii="Arial" w:hAnsi="Arial" w:cs="Arial"/>
        </w:rPr>
        <w:t>değer</w:t>
      </w:r>
      <w:proofErr w:type="spellEnd"/>
      <w:r w:rsidRPr="007B0695">
        <w:rPr>
          <w:rFonts w:ascii="Arial" w:hAnsi="Arial" w:cs="Arial"/>
        </w:rPr>
        <w:t xml:space="preserve"> </w:t>
      </w:r>
      <w:proofErr w:type="spellStart"/>
      <w:r w:rsidRPr="007B0695">
        <w:rPr>
          <w:rFonts w:ascii="Arial" w:hAnsi="Arial" w:cs="Arial"/>
        </w:rPr>
        <w:t>ve</w:t>
      </w:r>
      <w:proofErr w:type="spellEnd"/>
      <w:r w:rsidRPr="007B0695">
        <w:rPr>
          <w:rFonts w:ascii="Arial" w:hAnsi="Arial" w:cs="Arial"/>
        </w:rPr>
        <w:t xml:space="preserve"> </w:t>
      </w:r>
      <w:proofErr w:type="spellStart"/>
      <w:r w:rsidRPr="007B0695">
        <w:rPr>
          <w:rFonts w:ascii="Arial" w:hAnsi="Arial" w:cs="Arial"/>
        </w:rPr>
        <w:t>değerler</w:t>
      </w:r>
      <w:proofErr w:type="spellEnd"/>
      <w:r w:rsidRPr="007B0695">
        <w:rPr>
          <w:rFonts w:ascii="Arial" w:hAnsi="Arial" w:cs="Arial"/>
        </w:rPr>
        <w:t xml:space="preserve"> </w:t>
      </w:r>
      <w:proofErr w:type="spellStart"/>
      <w:r w:rsidRPr="007B0695">
        <w:rPr>
          <w:rFonts w:ascii="Arial" w:hAnsi="Arial" w:cs="Arial"/>
        </w:rPr>
        <w:t>eğitimi</w:t>
      </w:r>
      <w:proofErr w:type="spellEnd"/>
      <w:r w:rsidRPr="007B0695">
        <w:rPr>
          <w:rFonts w:ascii="Arial" w:hAnsi="Arial" w:cs="Arial"/>
        </w:rPr>
        <w:t xml:space="preserve">. In </w:t>
      </w:r>
      <w:proofErr w:type="spellStart"/>
      <w:r w:rsidRPr="007B0695">
        <w:rPr>
          <w:rFonts w:ascii="Arial" w:hAnsi="Arial" w:cs="Arial"/>
        </w:rPr>
        <w:t>Refik</w:t>
      </w:r>
      <w:proofErr w:type="spellEnd"/>
      <w:r w:rsidRPr="007B0695">
        <w:rPr>
          <w:rFonts w:ascii="Arial" w:hAnsi="Arial" w:cs="Arial"/>
        </w:rPr>
        <w:t xml:space="preserve"> </w:t>
      </w:r>
      <w:proofErr w:type="spellStart"/>
      <w:r w:rsidRPr="007B0695">
        <w:rPr>
          <w:rFonts w:ascii="Arial" w:hAnsi="Arial" w:cs="Arial"/>
        </w:rPr>
        <w:t>Turan</w:t>
      </w:r>
      <w:proofErr w:type="spellEnd"/>
      <w:r w:rsidRPr="007B0695">
        <w:rPr>
          <w:rFonts w:ascii="Arial" w:hAnsi="Arial" w:cs="Arial"/>
        </w:rPr>
        <w:t xml:space="preserve"> &amp; </w:t>
      </w:r>
      <w:proofErr w:type="spellStart"/>
      <w:r w:rsidRPr="007B0695">
        <w:rPr>
          <w:rFonts w:ascii="Arial" w:hAnsi="Arial" w:cs="Arial"/>
        </w:rPr>
        <w:t>Kadir</w:t>
      </w:r>
      <w:proofErr w:type="spellEnd"/>
      <w:r w:rsidRPr="007B0695">
        <w:rPr>
          <w:rFonts w:ascii="Arial" w:hAnsi="Arial" w:cs="Arial"/>
        </w:rPr>
        <w:t xml:space="preserve"> </w:t>
      </w:r>
      <w:proofErr w:type="spellStart"/>
      <w:r w:rsidRPr="007B0695">
        <w:rPr>
          <w:rFonts w:ascii="Arial" w:hAnsi="Arial" w:cs="Arial"/>
        </w:rPr>
        <w:t>Ulusoy</w:t>
      </w:r>
      <w:proofErr w:type="spellEnd"/>
      <w:r w:rsidRPr="007B0695">
        <w:rPr>
          <w:rFonts w:ascii="Arial" w:hAnsi="Arial" w:cs="Arial"/>
        </w:rPr>
        <w:t xml:space="preserve"> (Editors), </w:t>
      </w:r>
      <w:proofErr w:type="spellStart"/>
      <w:r w:rsidRPr="007B0695">
        <w:rPr>
          <w:rFonts w:ascii="Arial" w:hAnsi="Arial" w:cs="Arial"/>
          <w:i/>
        </w:rPr>
        <w:t>Farklı</w:t>
      </w:r>
      <w:proofErr w:type="spellEnd"/>
      <w:r w:rsidRPr="007B0695">
        <w:rPr>
          <w:rFonts w:ascii="Arial" w:hAnsi="Arial" w:cs="Arial"/>
          <w:i/>
        </w:rPr>
        <w:t xml:space="preserve"> </w:t>
      </w:r>
      <w:proofErr w:type="spellStart"/>
      <w:r w:rsidRPr="007B0695">
        <w:rPr>
          <w:rFonts w:ascii="Arial" w:hAnsi="Arial" w:cs="Arial"/>
          <w:i/>
        </w:rPr>
        <w:t>yönleriyle</w:t>
      </w:r>
      <w:proofErr w:type="spellEnd"/>
      <w:r w:rsidRPr="007B0695">
        <w:rPr>
          <w:rFonts w:ascii="Arial" w:hAnsi="Arial" w:cs="Arial"/>
          <w:i/>
        </w:rPr>
        <w:t xml:space="preserve"> </w:t>
      </w:r>
      <w:proofErr w:type="spellStart"/>
      <w:r w:rsidRPr="007B0695">
        <w:rPr>
          <w:rFonts w:ascii="Arial" w:hAnsi="Arial" w:cs="Arial"/>
          <w:i/>
        </w:rPr>
        <w:t>değerler</w:t>
      </w:r>
      <w:proofErr w:type="spellEnd"/>
      <w:r w:rsidRPr="007B0695">
        <w:rPr>
          <w:rFonts w:ascii="Arial" w:hAnsi="Arial" w:cs="Arial"/>
          <w:i/>
        </w:rPr>
        <w:t xml:space="preserve"> </w:t>
      </w:r>
      <w:proofErr w:type="spellStart"/>
      <w:r w:rsidRPr="007B0695">
        <w:rPr>
          <w:rFonts w:ascii="Arial" w:hAnsi="Arial" w:cs="Arial"/>
          <w:i/>
        </w:rPr>
        <w:t>eğitimi</w:t>
      </w:r>
      <w:proofErr w:type="spellEnd"/>
      <w:r w:rsidRPr="007B0695">
        <w:rPr>
          <w:rFonts w:ascii="Arial" w:hAnsi="Arial" w:cs="Arial"/>
        </w:rPr>
        <w:t xml:space="preserve"> (pp.1-16). </w:t>
      </w:r>
      <w:proofErr w:type="spellStart"/>
      <w:r w:rsidRPr="007B0695">
        <w:rPr>
          <w:rFonts w:ascii="Arial" w:hAnsi="Arial" w:cs="Arial"/>
        </w:rPr>
        <w:t>Pegem</w:t>
      </w:r>
      <w:proofErr w:type="spellEnd"/>
      <w:r w:rsidRPr="007B0695">
        <w:rPr>
          <w:rFonts w:ascii="Arial" w:hAnsi="Arial" w:cs="Arial"/>
        </w:rPr>
        <w:t xml:space="preserve"> </w:t>
      </w:r>
      <w:proofErr w:type="spellStart"/>
      <w:r w:rsidRPr="007B0695">
        <w:rPr>
          <w:rFonts w:ascii="Arial" w:hAnsi="Arial" w:cs="Arial"/>
        </w:rPr>
        <w:t>Akademi</w:t>
      </w:r>
      <w:proofErr w:type="spellEnd"/>
      <w:r w:rsidRPr="007B0695">
        <w:rPr>
          <w:rFonts w:ascii="Arial" w:hAnsi="Arial" w:cs="Arial"/>
        </w:rPr>
        <w:t xml:space="preserve">. </w:t>
      </w:r>
    </w:p>
    <w:p w14:paraId="72C91D20"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Ulusoy</w:t>
      </w:r>
      <w:proofErr w:type="spellEnd"/>
      <w:r w:rsidRPr="007B0695">
        <w:rPr>
          <w:rFonts w:ascii="Arial" w:hAnsi="Arial" w:cs="Arial"/>
        </w:rPr>
        <w:t xml:space="preserve">, K. &amp; </w:t>
      </w:r>
      <w:proofErr w:type="spellStart"/>
      <w:r w:rsidRPr="007B0695">
        <w:rPr>
          <w:rFonts w:ascii="Arial" w:hAnsi="Arial" w:cs="Arial"/>
        </w:rPr>
        <w:t>Dilmaç</w:t>
      </w:r>
      <w:proofErr w:type="spellEnd"/>
      <w:r w:rsidRPr="007B0695">
        <w:rPr>
          <w:rFonts w:ascii="Arial" w:hAnsi="Arial" w:cs="Arial"/>
        </w:rPr>
        <w:t xml:space="preserve">, B. (2014). </w:t>
      </w:r>
      <w:proofErr w:type="spellStart"/>
      <w:r w:rsidRPr="007B0695">
        <w:rPr>
          <w:rFonts w:ascii="Arial" w:hAnsi="Arial" w:cs="Arial"/>
          <w:i/>
        </w:rPr>
        <w:t>Değerler</w:t>
      </w:r>
      <w:proofErr w:type="spellEnd"/>
      <w:r w:rsidRPr="007B0695">
        <w:rPr>
          <w:rFonts w:ascii="Arial" w:hAnsi="Arial" w:cs="Arial"/>
          <w:i/>
        </w:rPr>
        <w:t xml:space="preserve"> </w:t>
      </w:r>
      <w:proofErr w:type="spellStart"/>
      <w:r w:rsidRPr="007B0695">
        <w:rPr>
          <w:rFonts w:ascii="Arial" w:hAnsi="Arial" w:cs="Arial"/>
          <w:i/>
        </w:rPr>
        <w:t>eğitimi</w:t>
      </w:r>
      <w:proofErr w:type="spellEnd"/>
      <w:r w:rsidRPr="007B0695">
        <w:rPr>
          <w:rFonts w:ascii="Arial" w:hAnsi="Arial" w:cs="Arial"/>
        </w:rPr>
        <w:t xml:space="preserve">. </w:t>
      </w:r>
      <w:proofErr w:type="spellStart"/>
      <w:r w:rsidRPr="007B0695">
        <w:rPr>
          <w:rFonts w:ascii="Arial" w:hAnsi="Arial" w:cs="Arial"/>
        </w:rPr>
        <w:t>Pegem</w:t>
      </w:r>
      <w:proofErr w:type="spellEnd"/>
      <w:r w:rsidRPr="007B0695">
        <w:rPr>
          <w:rFonts w:ascii="Arial" w:hAnsi="Arial" w:cs="Arial"/>
        </w:rPr>
        <w:t xml:space="preserve"> </w:t>
      </w:r>
      <w:proofErr w:type="spellStart"/>
      <w:r w:rsidRPr="007B0695">
        <w:rPr>
          <w:rFonts w:ascii="Arial" w:hAnsi="Arial" w:cs="Arial"/>
        </w:rPr>
        <w:t>Akademi</w:t>
      </w:r>
      <w:proofErr w:type="spellEnd"/>
      <w:r w:rsidRPr="007B0695">
        <w:rPr>
          <w:rFonts w:ascii="Arial" w:hAnsi="Arial" w:cs="Arial"/>
        </w:rPr>
        <w:t xml:space="preserve">. </w:t>
      </w:r>
    </w:p>
    <w:p w14:paraId="286F52CE" w14:textId="77777777" w:rsidR="007B0695" w:rsidRPr="007B0695" w:rsidRDefault="007B0695" w:rsidP="007B0695">
      <w:pPr>
        <w:pStyle w:val="Body"/>
        <w:ind w:left="709" w:hanging="709"/>
        <w:rPr>
          <w:rFonts w:ascii="Arial" w:hAnsi="Arial" w:cs="Arial"/>
        </w:rPr>
      </w:pPr>
      <w:proofErr w:type="spellStart"/>
      <w:r w:rsidRPr="007B0695">
        <w:rPr>
          <w:rFonts w:ascii="Arial" w:hAnsi="Arial" w:cs="Arial"/>
        </w:rPr>
        <w:t>Ünlü</w:t>
      </w:r>
      <w:proofErr w:type="spellEnd"/>
      <w:r w:rsidRPr="007B0695">
        <w:rPr>
          <w:rFonts w:ascii="Arial" w:hAnsi="Arial" w:cs="Arial"/>
        </w:rPr>
        <w:t xml:space="preserve">, B. &amp; </w:t>
      </w:r>
      <w:proofErr w:type="spellStart"/>
      <w:r w:rsidRPr="007B0695">
        <w:rPr>
          <w:rFonts w:ascii="Arial" w:hAnsi="Arial" w:cs="Arial"/>
        </w:rPr>
        <w:t>Yangın</w:t>
      </w:r>
      <w:proofErr w:type="spellEnd"/>
      <w:r w:rsidRPr="007B0695">
        <w:rPr>
          <w:rFonts w:ascii="Arial" w:hAnsi="Arial" w:cs="Arial"/>
        </w:rPr>
        <w:t xml:space="preserve">, S. (2020). </w:t>
      </w:r>
      <w:proofErr w:type="spellStart"/>
      <w:r w:rsidRPr="007B0695">
        <w:rPr>
          <w:rFonts w:ascii="Arial" w:hAnsi="Arial" w:cs="Arial"/>
        </w:rPr>
        <w:t>Dijital</w:t>
      </w:r>
      <w:proofErr w:type="spellEnd"/>
      <w:r w:rsidRPr="007B0695">
        <w:rPr>
          <w:rFonts w:ascii="Arial" w:hAnsi="Arial" w:cs="Arial"/>
        </w:rPr>
        <w:t xml:space="preserve"> </w:t>
      </w:r>
      <w:proofErr w:type="spellStart"/>
      <w:r w:rsidRPr="007B0695">
        <w:rPr>
          <w:rFonts w:ascii="Arial" w:hAnsi="Arial" w:cs="Arial"/>
        </w:rPr>
        <w:t>öykülerle</w:t>
      </w:r>
      <w:proofErr w:type="spellEnd"/>
      <w:r w:rsidRPr="007B0695">
        <w:rPr>
          <w:rFonts w:ascii="Arial" w:hAnsi="Arial" w:cs="Arial"/>
        </w:rPr>
        <w:t xml:space="preserve"> </w:t>
      </w:r>
      <w:proofErr w:type="spellStart"/>
      <w:r w:rsidRPr="007B0695">
        <w:rPr>
          <w:rFonts w:ascii="Arial" w:hAnsi="Arial" w:cs="Arial"/>
        </w:rPr>
        <w:t>desteklenmiş</w:t>
      </w:r>
      <w:proofErr w:type="spellEnd"/>
      <w:r w:rsidRPr="007B0695">
        <w:rPr>
          <w:rFonts w:ascii="Arial" w:hAnsi="Arial" w:cs="Arial"/>
        </w:rPr>
        <w:t xml:space="preserve"> </w:t>
      </w:r>
      <w:proofErr w:type="spellStart"/>
      <w:r w:rsidRPr="007B0695">
        <w:rPr>
          <w:rFonts w:ascii="Arial" w:hAnsi="Arial" w:cs="Arial"/>
        </w:rPr>
        <w:t>sosyal</w:t>
      </w:r>
      <w:proofErr w:type="spellEnd"/>
      <w:r w:rsidRPr="007B0695">
        <w:rPr>
          <w:rFonts w:ascii="Arial" w:hAnsi="Arial" w:cs="Arial"/>
        </w:rPr>
        <w:t xml:space="preserve"> </w:t>
      </w:r>
      <w:proofErr w:type="spellStart"/>
      <w:r w:rsidRPr="007B0695">
        <w:rPr>
          <w:rFonts w:ascii="Arial" w:hAnsi="Arial" w:cs="Arial"/>
        </w:rPr>
        <w:t>bilgiler</w:t>
      </w:r>
      <w:proofErr w:type="spellEnd"/>
      <w:r w:rsidRPr="007B0695">
        <w:rPr>
          <w:rFonts w:ascii="Arial" w:hAnsi="Arial" w:cs="Arial"/>
        </w:rPr>
        <w:t xml:space="preserve"> </w:t>
      </w:r>
      <w:proofErr w:type="spellStart"/>
      <w:r w:rsidRPr="007B0695">
        <w:rPr>
          <w:rFonts w:ascii="Arial" w:hAnsi="Arial" w:cs="Arial"/>
        </w:rPr>
        <w:t>dersinin</w:t>
      </w:r>
      <w:proofErr w:type="spellEnd"/>
      <w:r w:rsidRPr="007B0695">
        <w:rPr>
          <w:rFonts w:ascii="Arial" w:hAnsi="Arial" w:cs="Arial"/>
        </w:rPr>
        <w:t xml:space="preserve"> </w:t>
      </w:r>
      <w:proofErr w:type="spellStart"/>
      <w:r w:rsidRPr="007B0695">
        <w:rPr>
          <w:rFonts w:ascii="Arial" w:hAnsi="Arial" w:cs="Arial"/>
        </w:rPr>
        <w:t>eleştirel</w:t>
      </w:r>
      <w:proofErr w:type="spellEnd"/>
      <w:r w:rsidRPr="007B0695">
        <w:rPr>
          <w:rFonts w:ascii="Arial" w:hAnsi="Arial" w:cs="Arial"/>
        </w:rPr>
        <w:t xml:space="preserve"> </w:t>
      </w:r>
      <w:proofErr w:type="spellStart"/>
      <w:r w:rsidRPr="007B0695">
        <w:rPr>
          <w:rFonts w:ascii="Arial" w:hAnsi="Arial" w:cs="Arial"/>
        </w:rPr>
        <w:t>düşünme</w:t>
      </w:r>
      <w:proofErr w:type="spellEnd"/>
      <w:r w:rsidRPr="007B0695">
        <w:rPr>
          <w:rFonts w:ascii="Arial" w:hAnsi="Arial" w:cs="Arial"/>
        </w:rPr>
        <w:t xml:space="preserve"> </w:t>
      </w:r>
      <w:proofErr w:type="spellStart"/>
      <w:r w:rsidRPr="007B0695">
        <w:rPr>
          <w:rFonts w:ascii="Arial" w:hAnsi="Arial" w:cs="Arial"/>
        </w:rPr>
        <w:t>becerilerine</w:t>
      </w:r>
      <w:proofErr w:type="spellEnd"/>
      <w:r w:rsidRPr="007B0695">
        <w:rPr>
          <w:rFonts w:ascii="Arial" w:hAnsi="Arial" w:cs="Arial"/>
        </w:rPr>
        <w:t xml:space="preserve"> </w:t>
      </w:r>
      <w:proofErr w:type="spellStart"/>
      <w:r w:rsidRPr="007B0695">
        <w:rPr>
          <w:rFonts w:ascii="Arial" w:hAnsi="Arial" w:cs="Arial"/>
        </w:rPr>
        <w:t>etkisi</w:t>
      </w:r>
      <w:proofErr w:type="spellEnd"/>
      <w:r w:rsidRPr="007B0695">
        <w:rPr>
          <w:rFonts w:ascii="Arial" w:hAnsi="Arial" w:cs="Arial"/>
        </w:rPr>
        <w:t xml:space="preserve">. </w:t>
      </w:r>
      <w:proofErr w:type="spellStart"/>
      <w:r w:rsidRPr="007B0695">
        <w:rPr>
          <w:rFonts w:ascii="Arial" w:hAnsi="Arial" w:cs="Arial"/>
          <w:i/>
        </w:rPr>
        <w:t>Recep</w:t>
      </w:r>
      <w:proofErr w:type="spellEnd"/>
      <w:r w:rsidRPr="007B0695">
        <w:rPr>
          <w:rFonts w:ascii="Arial" w:hAnsi="Arial" w:cs="Arial"/>
          <w:i/>
        </w:rPr>
        <w:t xml:space="preserve"> </w:t>
      </w:r>
      <w:proofErr w:type="spellStart"/>
      <w:r w:rsidRPr="007B0695">
        <w:rPr>
          <w:rFonts w:ascii="Arial" w:hAnsi="Arial" w:cs="Arial"/>
          <w:i/>
        </w:rPr>
        <w:t>Tayyip</w:t>
      </w:r>
      <w:proofErr w:type="spellEnd"/>
      <w:r w:rsidRPr="007B0695">
        <w:rPr>
          <w:rFonts w:ascii="Arial" w:hAnsi="Arial" w:cs="Arial"/>
          <w:i/>
        </w:rPr>
        <w:t xml:space="preserve"> </w:t>
      </w:r>
      <w:proofErr w:type="spellStart"/>
      <w:r w:rsidRPr="007B0695">
        <w:rPr>
          <w:rFonts w:ascii="Arial" w:hAnsi="Arial" w:cs="Arial"/>
          <w:i/>
        </w:rPr>
        <w:t>Erdoğan</w:t>
      </w:r>
      <w:proofErr w:type="spellEnd"/>
      <w:r w:rsidRPr="007B0695">
        <w:rPr>
          <w:rFonts w:ascii="Arial" w:hAnsi="Arial" w:cs="Arial"/>
          <w:i/>
        </w:rPr>
        <w:t xml:space="preserve"> </w:t>
      </w:r>
      <w:proofErr w:type="spellStart"/>
      <w:r w:rsidRPr="007B0695">
        <w:rPr>
          <w:rFonts w:ascii="Arial" w:hAnsi="Arial" w:cs="Arial"/>
          <w:i/>
        </w:rPr>
        <w:t>Üniversitesi</w:t>
      </w:r>
      <w:proofErr w:type="spellEnd"/>
      <w:r w:rsidRPr="007B0695">
        <w:rPr>
          <w:rFonts w:ascii="Arial" w:hAnsi="Arial" w:cs="Arial"/>
          <w:i/>
        </w:rPr>
        <w:t xml:space="preserve"> </w:t>
      </w:r>
      <w:proofErr w:type="spellStart"/>
      <w:r w:rsidRPr="007B0695">
        <w:rPr>
          <w:rFonts w:ascii="Arial" w:hAnsi="Arial" w:cs="Arial"/>
          <w:i/>
        </w:rPr>
        <w:t>Sosyal</w:t>
      </w:r>
      <w:proofErr w:type="spellEnd"/>
      <w:r w:rsidRPr="007B0695">
        <w:rPr>
          <w:rFonts w:ascii="Arial" w:hAnsi="Arial" w:cs="Arial"/>
          <w:i/>
        </w:rPr>
        <w:t xml:space="preserve"> </w:t>
      </w:r>
      <w:proofErr w:type="spellStart"/>
      <w:r w:rsidRPr="007B0695">
        <w:rPr>
          <w:rFonts w:ascii="Arial" w:hAnsi="Arial" w:cs="Arial"/>
          <w:i/>
        </w:rPr>
        <w:t>Bilimler</w:t>
      </w:r>
      <w:proofErr w:type="spellEnd"/>
      <w:r w:rsidRPr="007B0695">
        <w:rPr>
          <w:rFonts w:ascii="Arial" w:hAnsi="Arial" w:cs="Arial"/>
          <w:i/>
        </w:rPr>
        <w:t xml:space="preserve"> </w:t>
      </w:r>
      <w:proofErr w:type="spellStart"/>
      <w:r w:rsidRPr="007B0695">
        <w:rPr>
          <w:rFonts w:ascii="Arial" w:hAnsi="Arial" w:cs="Arial"/>
          <w:i/>
        </w:rPr>
        <w:t>Dergisi</w:t>
      </w:r>
      <w:proofErr w:type="spellEnd"/>
      <w:r w:rsidRPr="007B0695">
        <w:rPr>
          <w:rFonts w:ascii="Arial" w:hAnsi="Arial" w:cs="Arial"/>
          <w:i/>
        </w:rPr>
        <w:t>, 6</w:t>
      </w:r>
      <w:r w:rsidRPr="007B0695">
        <w:rPr>
          <w:rFonts w:ascii="Arial" w:hAnsi="Arial" w:cs="Arial"/>
        </w:rPr>
        <w:t xml:space="preserve">(11), 1-29. </w:t>
      </w:r>
    </w:p>
    <w:p w14:paraId="51C87E2E" w14:textId="77777777" w:rsidR="007B0695" w:rsidRPr="007B0695" w:rsidRDefault="007B0695" w:rsidP="007B0695">
      <w:pPr>
        <w:pStyle w:val="Body"/>
        <w:spacing w:after="0"/>
        <w:ind w:left="709" w:hanging="709"/>
        <w:rPr>
          <w:rFonts w:ascii="Arial" w:hAnsi="Arial" w:cs="Arial"/>
        </w:rPr>
      </w:pPr>
      <w:r w:rsidRPr="007B0695">
        <w:rPr>
          <w:rFonts w:ascii="Arial" w:hAnsi="Arial" w:cs="Arial"/>
        </w:rPr>
        <w:t xml:space="preserve">Yan, Y., Zheng, Y., &amp; </w:t>
      </w:r>
      <w:proofErr w:type="spellStart"/>
      <w:r w:rsidRPr="007B0695">
        <w:rPr>
          <w:rFonts w:ascii="Arial" w:hAnsi="Arial" w:cs="Arial"/>
        </w:rPr>
        <w:t>Xindong</w:t>
      </w:r>
      <w:proofErr w:type="spellEnd"/>
      <w:r w:rsidRPr="007B0695">
        <w:rPr>
          <w:rFonts w:ascii="Arial" w:hAnsi="Arial" w:cs="Arial"/>
        </w:rPr>
        <w:t xml:space="preserve"> Y., X. (2024). The impact of IVR-ADDIE-based digital storytelling teaching mode on students’ self-regulation ability and self-efficacy. </w:t>
      </w:r>
      <w:r w:rsidRPr="007B0695">
        <w:rPr>
          <w:rFonts w:ascii="Arial" w:hAnsi="Arial" w:cs="Arial"/>
          <w:i/>
        </w:rPr>
        <w:t>Education and Information Technologies.</w:t>
      </w:r>
      <w:r w:rsidRPr="007B0695">
        <w:rPr>
          <w:rFonts w:ascii="Arial" w:hAnsi="Arial" w:cs="Arial"/>
        </w:rPr>
        <w:t xml:space="preserve"> Advance online publication.</w:t>
      </w:r>
    </w:p>
    <w:p w14:paraId="72BD057F" w14:textId="6C8D8B9B" w:rsidR="00202B83" w:rsidRPr="00FB3A86" w:rsidRDefault="00202B83" w:rsidP="007B0695">
      <w:pPr>
        <w:pStyle w:val="ReferHead"/>
        <w:jc w:val="both"/>
        <w:rPr>
          <w:rFonts w:ascii="Arial" w:hAnsi="Arial" w:cs="Arial"/>
        </w:rPr>
      </w:pPr>
    </w:p>
    <w:sectPr w:rsidR="00202B83" w:rsidRPr="00FB3A86" w:rsidSect="00DC51BC">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32E77" w14:textId="77777777" w:rsidR="00487A25" w:rsidRDefault="00487A25" w:rsidP="00C37E61">
      <w:r>
        <w:separator/>
      </w:r>
    </w:p>
  </w:endnote>
  <w:endnote w:type="continuationSeparator" w:id="0">
    <w:p w14:paraId="3C900590" w14:textId="77777777" w:rsidR="00487A25" w:rsidRDefault="00487A2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3B4AF" w14:textId="77777777" w:rsidR="00D30A06" w:rsidRDefault="00D30A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D4A73" w14:textId="77777777" w:rsidR="00D30A06" w:rsidRDefault="00D30A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9CC70" w14:textId="55EC5531" w:rsidR="00D30A06" w:rsidRPr="00DC51BC" w:rsidRDefault="00D30A06" w:rsidP="00DC51B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8B466" w14:textId="77777777" w:rsidR="00D30A06" w:rsidRPr="00C37E61" w:rsidRDefault="00D30A06"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EB328" w14:textId="77777777" w:rsidR="00487A25" w:rsidRDefault="00487A25" w:rsidP="00C37E61">
      <w:r>
        <w:separator/>
      </w:r>
    </w:p>
  </w:footnote>
  <w:footnote w:type="continuationSeparator" w:id="0">
    <w:p w14:paraId="751226E8" w14:textId="77777777" w:rsidR="00487A25" w:rsidRDefault="00487A25"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975B9B" w14:textId="20613BD6" w:rsidR="00D30A06" w:rsidRDefault="00487A25">
    <w:pPr>
      <w:pStyle w:val="Header"/>
    </w:pPr>
    <w:r>
      <w:rPr>
        <w:noProof/>
      </w:rPr>
      <w:pict w14:anchorId="1AE00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4907"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E4C03" w14:textId="4E0DFAEC" w:rsidR="00D30A06" w:rsidRDefault="00487A25">
    <w:pPr>
      <w:pStyle w:val="Header"/>
    </w:pPr>
    <w:r>
      <w:rPr>
        <w:noProof/>
      </w:rPr>
      <w:pict w14:anchorId="6DE6E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4908"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6860A" w14:textId="796F6A72" w:rsidR="00D30A06" w:rsidRPr="00296529" w:rsidRDefault="00487A25" w:rsidP="00296529">
    <w:pPr>
      <w:ind w:left="2160"/>
      <w:jc w:val="center"/>
      <w:rPr>
        <w:rFonts w:ascii="Times New Roman" w:eastAsia="Calibri" w:hAnsi="Times New Roman"/>
        <w:i/>
        <w:sz w:val="18"/>
        <w:szCs w:val="22"/>
      </w:rPr>
    </w:pPr>
    <w:r>
      <w:rPr>
        <w:noProof/>
      </w:rPr>
      <w:pict w14:anchorId="5FC73C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4906"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A211B08" w14:textId="77777777" w:rsidR="00D30A06" w:rsidRPr="00296529" w:rsidRDefault="00D30A0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316BCE0" w14:textId="77777777" w:rsidR="00D30A06" w:rsidRPr="00296529" w:rsidRDefault="00D30A0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A58B558" w14:textId="77777777" w:rsidR="00D30A06" w:rsidRPr="00296529" w:rsidRDefault="00D30A0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831ADE4" w14:textId="77777777" w:rsidR="00D30A06" w:rsidRDefault="00D30A0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4E8AACA" w14:textId="77777777" w:rsidR="00D30A06" w:rsidRDefault="00D30A0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CECF29C" w14:textId="77777777" w:rsidR="00D30A06" w:rsidRDefault="00D30A06">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230C8" w14:textId="21B5BEA6" w:rsidR="00D30A06" w:rsidRDefault="00487A25">
    <w:pPr>
      <w:pStyle w:val="Header"/>
    </w:pPr>
    <w:r>
      <w:rPr>
        <w:noProof/>
      </w:rPr>
      <w:pict w14:anchorId="2A9B4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4910"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C627C" w14:textId="5A2A4959" w:rsidR="00D30A06" w:rsidRDefault="00487A25">
    <w:pPr>
      <w:pStyle w:val="Header"/>
    </w:pPr>
    <w:r>
      <w:rPr>
        <w:noProof/>
      </w:rPr>
      <w:pict w14:anchorId="0F5F68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4911"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F84BA" w14:textId="0E8BD6A3" w:rsidR="00D30A06" w:rsidRDefault="00487A25">
    <w:pPr>
      <w:pStyle w:val="Header"/>
    </w:pPr>
    <w:r>
      <w:rPr>
        <w:noProof/>
      </w:rPr>
      <w:pict w14:anchorId="23BFC2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64909"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176037E"/>
    <w:multiLevelType w:val="multilevel"/>
    <w:tmpl w:val="558092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6D19"/>
    <w:rsid w:val="00021CB3"/>
    <w:rsid w:val="00030174"/>
    <w:rsid w:val="0004579C"/>
    <w:rsid w:val="00065637"/>
    <w:rsid w:val="0007501A"/>
    <w:rsid w:val="000A47FA"/>
    <w:rsid w:val="000A65D3"/>
    <w:rsid w:val="000B1E33"/>
    <w:rsid w:val="000B2325"/>
    <w:rsid w:val="000D689F"/>
    <w:rsid w:val="000E7B7B"/>
    <w:rsid w:val="000E7D62"/>
    <w:rsid w:val="000F1580"/>
    <w:rsid w:val="000F51C6"/>
    <w:rsid w:val="00103357"/>
    <w:rsid w:val="00123C9F"/>
    <w:rsid w:val="00126190"/>
    <w:rsid w:val="00130F17"/>
    <w:rsid w:val="001320BF"/>
    <w:rsid w:val="00153A7D"/>
    <w:rsid w:val="00163BC4"/>
    <w:rsid w:val="001854DC"/>
    <w:rsid w:val="00191062"/>
    <w:rsid w:val="00192B72"/>
    <w:rsid w:val="001A29D8"/>
    <w:rsid w:val="001A5CAA"/>
    <w:rsid w:val="001B0427"/>
    <w:rsid w:val="001D3A51"/>
    <w:rsid w:val="001E10D2"/>
    <w:rsid w:val="001E25B4"/>
    <w:rsid w:val="001E44FE"/>
    <w:rsid w:val="00200595"/>
    <w:rsid w:val="00202B83"/>
    <w:rsid w:val="00204835"/>
    <w:rsid w:val="00231920"/>
    <w:rsid w:val="0023195C"/>
    <w:rsid w:val="0024282C"/>
    <w:rsid w:val="002460DC"/>
    <w:rsid w:val="00247865"/>
    <w:rsid w:val="00250985"/>
    <w:rsid w:val="002556F6"/>
    <w:rsid w:val="002744B0"/>
    <w:rsid w:val="00283105"/>
    <w:rsid w:val="00284C4C"/>
    <w:rsid w:val="00287E68"/>
    <w:rsid w:val="00296529"/>
    <w:rsid w:val="002B27FB"/>
    <w:rsid w:val="002B685A"/>
    <w:rsid w:val="002C57D2"/>
    <w:rsid w:val="002D5007"/>
    <w:rsid w:val="002E0D56"/>
    <w:rsid w:val="002F446B"/>
    <w:rsid w:val="00315186"/>
    <w:rsid w:val="0033343E"/>
    <w:rsid w:val="00343F44"/>
    <w:rsid w:val="00344D04"/>
    <w:rsid w:val="003512C2"/>
    <w:rsid w:val="00371FB6"/>
    <w:rsid w:val="003763C1"/>
    <w:rsid w:val="00376BBE"/>
    <w:rsid w:val="0039224F"/>
    <w:rsid w:val="003A43A4"/>
    <w:rsid w:val="003A6AAE"/>
    <w:rsid w:val="003A7E18"/>
    <w:rsid w:val="003B6BEE"/>
    <w:rsid w:val="003C4C86"/>
    <w:rsid w:val="003C6258"/>
    <w:rsid w:val="003E2904"/>
    <w:rsid w:val="00401927"/>
    <w:rsid w:val="00410261"/>
    <w:rsid w:val="0041027F"/>
    <w:rsid w:val="00412475"/>
    <w:rsid w:val="00423789"/>
    <w:rsid w:val="00440F43"/>
    <w:rsid w:val="00441B6F"/>
    <w:rsid w:val="00446221"/>
    <w:rsid w:val="00450E62"/>
    <w:rsid w:val="004539DB"/>
    <w:rsid w:val="00471A80"/>
    <w:rsid w:val="00487A25"/>
    <w:rsid w:val="004B4081"/>
    <w:rsid w:val="004C69B0"/>
    <w:rsid w:val="004D305E"/>
    <w:rsid w:val="004D4277"/>
    <w:rsid w:val="00502516"/>
    <w:rsid w:val="00505F06"/>
    <w:rsid w:val="00506828"/>
    <w:rsid w:val="00517554"/>
    <w:rsid w:val="0053056E"/>
    <w:rsid w:val="0054485C"/>
    <w:rsid w:val="00554FDA"/>
    <w:rsid w:val="005C2C7F"/>
    <w:rsid w:val="005C784C"/>
    <w:rsid w:val="005D17F6"/>
    <w:rsid w:val="005E5539"/>
    <w:rsid w:val="00602BF5"/>
    <w:rsid w:val="00617FDD"/>
    <w:rsid w:val="00633614"/>
    <w:rsid w:val="00633F68"/>
    <w:rsid w:val="00634364"/>
    <w:rsid w:val="00636EB2"/>
    <w:rsid w:val="006375B8"/>
    <w:rsid w:val="00665024"/>
    <w:rsid w:val="0066510A"/>
    <w:rsid w:val="00673F9F"/>
    <w:rsid w:val="00686953"/>
    <w:rsid w:val="00687DEA"/>
    <w:rsid w:val="00687E67"/>
    <w:rsid w:val="006967F7"/>
    <w:rsid w:val="006A250C"/>
    <w:rsid w:val="006A343B"/>
    <w:rsid w:val="006B21D3"/>
    <w:rsid w:val="006B57D0"/>
    <w:rsid w:val="006D30FF"/>
    <w:rsid w:val="006D6940"/>
    <w:rsid w:val="006F11EC"/>
    <w:rsid w:val="006F583F"/>
    <w:rsid w:val="0070082C"/>
    <w:rsid w:val="007369E6"/>
    <w:rsid w:val="00746E59"/>
    <w:rsid w:val="00754C9A"/>
    <w:rsid w:val="0075599A"/>
    <w:rsid w:val="00761D52"/>
    <w:rsid w:val="0077749E"/>
    <w:rsid w:val="00790ADA"/>
    <w:rsid w:val="007B0695"/>
    <w:rsid w:val="007B5B45"/>
    <w:rsid w:val="007D2288"/>
    <w:rsid w:val="007E088F"/>
    <w:rsid w:val="007F7B32"/>
    <w:rsid w:val="00804BC2"/>
    <w:rsid w:val="0081431A"/>
    <w:rsid w:val="0083216F"/>
    <w:rsid w:val="00836659"/>
    <w:rsid w:val="00860000"/>
    <w:rsid w:val="00863BD3"/>
    <w:rsid w:val="008641ED"/>
    <w:rsid w:val="00866D66"/>
    <w:rsid w:val="008671C6"/>
    <w:rsid w:val="00875803"/>
    <w:rsid w:val="00885CBC"/>
    <w:rsid w:val="00885CFC"/>
    <w:rsid w:val="008A5026"/>
    <w:rsid w:val="008B459E"/>
    <w:rsid w:val="008B4AA3"/>
    <w:rsid w:val="008E13AE"/>
    <w:rsid w:val="008E1506"/>
    <w:rsid w:val="008E710C"/>
    <w:rsid w:val="008F5FD2"/>
    <w:rsid w:val="008F69D6"/>
    <w:rsid w:val="00902823"/>
    <w:rsid w:val="009115D7"/>
    <w:rsid w:val="00915CA6"/>
    <w:rsid w:val="00927834"/>
    <w:rsid w:val="009500A6"/>
    <w:rsid w:val="00951FA6"/>
    <w:rsid w:val="00957C18"/>
    <w:rsid w:val="009659BA"/>
    <w:rsid w:val="00983040"/>
    <w:rsid w:val="009B3FB9"/>
    <w:rsid w:val="009C2465"/>
    <w:rsid w:val="009D35A0"/>
    <w:rsid w:val="009D3CB1"/>
    <w:rsid w:val="009D7EB7"/>
    <w:rsid w:val="009E048A"/>
    <w:rsid w:val="009E08E9"/>
    <w:rsid w:val="009E3DB9"/>
    <w:rsid w:val="009E6E35"/>
    <w:rsid w:val="009F0EDA"/>
    <w:rsid w:val="00A0276B"/>
    <w:rsid w:val="00A03B96"/>
    <w:rsid w:val="00A05B19"/>
    <w:rsid w:val="00A1134E"/>
    <w:rsid w:val="00A24E7E"/>
    <w:rsid w:val="00A258C3"/>
    <w:rsid w:val="00A347C0"/>
    <w:rsid w:val="00A51431"/>
    <w:rsid w:val="00A5300D"/>
    <w:rsid w:val="00A539AD"/>
    <w:rsid w:val="00A76666"/>
    <w:rsid w:val="00A94063"/>
    <w:rsid w:val="00AA6219"/>
    <w:rsid w:val="00AA74E0"/>
    <w:rsid w:val="00AB703F"/>
    <w:rsid w:val="00AC6BB8"/>
    <w:rsid w:val="00AD01F0"/>
    <w:rsid w:val="00AE008F"/>
    <w:rsid w:val="00AF798F"/>
    <w:rsid w:val="00B01FCD"/>
    <w:rsid w:val="00B1776C"/>
    <w:rsid w:val="00B52583"/>
    <w:rsid w:val="00B52896"/>
    <w:rsid w:val="00B66E08"/>
    <w:rsid w:val="00B83780"/>
    <w:rsid w:val="00B95236"/>
    <w:rsid w:val="00B96B7E"/>
    <w:rsid w:val="00B96BD9"/>
    <w:rsid w:val="00BA1B01"/>
    <w:rsid w:val="00BA2641"/>
    <w:rsid w:val="00BB37AA"/>
    <w:rsid w:val="00BC27ED"/>
    <w:rsid w:val="00BC53A0"/>
    <w:rsid w:val="00BE62AD"/>
    <w:rsid w:val="00BF121F"/>
    <w:rsid w:val="00BF1F80"/>
    <w:rsid w:val="00C03DE3"/>
    <w:rsid w:val="00C141C7"/>
    <w:rsid w:val="00C166EF"/>
    <w:rsid w:val="00C17EB0"/>
    <w:rsid w:val="00C27F5F"/>
    <w:rsid w:val="00C30A0F"/>
    <w:rsid w:val="00C37E61"/>
    <w:rsid w:val="00C5207F"/>
    <w:rsid w:val="00C70F1B"/>
    <w:rsid w:val="00C71A47"/>
    <w:rsid w:val="00C7464C"/>
    <w:rsid w:val="00C85588"/>
    <w:rsid w:val="00CA7361"/>
    <w:rsid w:val="00CD406C"/>
    <w:rsid w:val="00CD6755"/>
    <w:rsid w:val="00CD6856"/>
    <w:rsid w:val="00CE0089"/>
    <w:rsid w:val="00CE793C"/>
    <w:rsid w:val="00CF193C"/>
    <w:rsid w:val="00D04E03"/>
    <w:rsid w:val="00D173F1"/>
    <w:rsid w:val="00D30A06"/>
    <w:rsid w:val="00D472F1"/>
    <w:rsid w:val="00D74CB0"/>
    <w:rsid w:val="00D8295D"/>
    <w:rsid w:val="00DC2A65"/>
    <w:rsid w:val="00DC51BC"/>
    <w:rsid w:val="00DE15F0"/>
    <w:rsid w:val="00DE5663"/>
    <w:rsid w:val="00DE78AA"/>
    <w:rsid w:val="00DF2882"/>
    <w:rsid w:val="00DF3E0F"/>
    <w:rsid w:val="00DF789D"/>
    <w:rsid w:val="00E053D0"/>
    <w:rsid w:val="00E15994"/>
    <w:rsid w:val="00E3114E"/>
    <w:rsid w:val="00E31A70"/>
    <w:rsid w:val="00E35B02"/>
    <w:rsid w:val="00E66496"/>
    <w:rsid w:val="00E66B35"/>
    <w:rsid w:val="00E66E10"/>
    <w:rsid w:val="00E67BD9"/>
    <w:rsid w:val="00E769F6"/>
    <w:rsid w:val="00E8407C"/>
    <w:rsid w:val="00E84F3C"/>
    <w:rsid w:val="00EA012C"/>
    <w:rsid w:val="00EA5C96"/>
    <w:rsid w:val="00EB3477"/>
    <w:rsid w:val="00EC6A55"/>
    <w:rsid w:val="00ED0288"/>
    <w:rsid w:val="00EE0324"/>
    <w:rsid w:val="00EE52CB"/>
    <w:rsid w:val="00EF581D"/>
    <w:rsid w:val="00EF7FD8"/>
    <w:rsid w:val="00F06F59"/>
    <w:rsid w:val="00F17988"/>
    <w:rsid w:val="00F469F0"/>
    <w:rsid w:val="00F53273"/>
    <w:rsid w:val="00F755E4"/>
    <w:rsid w:val="00F76A10"/>
    <w:rsid w:val="00F77D02"/>
    <w:rsid w:val="00FB219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3FC163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BC27E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BC27ED"/>
    <w:rPr>
      <w:rFonts w:asciiTheme="majorHAnsi" w:eastAsiaTheme="majorEastAsia" w:hAnsiTheme="majorHAnsi" w:cstheme="majorBidi"/>
      <w:color w:val="243F60" w:themeColor="accent1" w:themeShade="7F"/>
      <w:sz w:val="24"/>
      <w:szCs w:val="24"/>
    </w:rPr>
  </w:style>
  <w:style w:type="character" w:customStyle="1" w:styleId="gd">
    <w:name w:val="gd"/>
    <w:basedOn w:val="DefaultParagraphFont"/>
    <w:rsid w:val="00BC27ED"/>
  </w:style>
  <w:style w:type="paragraph" w:customStyle="1" w:styleId="Default">
    <w:name w:val="Default"/>
    <w:rsid w:val="00021CB3"/>
    <w:pPr>
      <w:autoSpaceDE w:val="0"/>
      <w:autoSpaceDN w:val="0"/>
      <w:adjustRightInd w:val="0"/>
    </w:pPr>
    <w:rPr>
      <w:rFonts w:eastAsiaTheme="minorHAnsi"/>
      <w:color w:val="000000"/>
      <w:sz w:val="24"/>
      <w:szCs w:val="24"/>
    </w:rPr>
  </w:style>
  <w:style w:type="character" w:customStyle="1" w:styleId="UnresolvedMention">
    <w:name w:val="Unresolved Mention"/>
    <w:basedOn w:val="DefaultParagraphFont"/>
    <w:uiPriority w:val="99"/>
    <w:semiHidden/>
    <w:unhideWhenUsed/>
    <w:rsid w:val="00274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16911118">
      <w:bodyDiv w:val="1"/>
      <w:marLeft w:val="0"/>
      <w:marRight w:val="0"/>
      <w:marTop w:val="0"/>
      <w:marBottom w:val="0"/>
      <w:divBdr>
        <w:top w:val="none" w:sz="0" w:space="0" w:color="auto"/>
        <w:left w:val="none" w:sz="0" w:space="0" w:color="auto"/>
        <w:bottom w:val="none" w:sz="0" w:space="0" w:color="auto"/>
        <w:right w:val="none" w:sz="0" w:space="0" w:color="auto"/>
      </w:divBdr>
    </w:div>
    <w:div w:id="62319537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6605736">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1641988">
      <w:bodyDiv w:val="1"/>
      <w:marLeft w:val="0"/>
      <w:marRight w:val="0"/>
      <w:marTop w:val="0"/>
      <w:marBottom w:val="0"/>
      <w:divBdr>
        <w:top w:val="none" w:sz="0" w:space="0" w:color="auto"/>
        <w:left w:val="none" w:sz="0" w:space="0" w:color="auto"/>
        <w:bottom w:val="none" w:sz="0" w:space="0" w:color="auto"/>
        <w:right w:val="none" w:sz="0" w:space="0" w:color="auto"/>
      </w:divBdr>
    </w:div>
    <w:div w:id="212044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4BD6D-A3A6-4725-A362-16BAB72FA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12</Pages>
  <Words>7186</Words>
  <Characters>40962</Characters>
  <Application>Microsoft Office Word</Application>
  <DocSecurity>0</DocSecurity>
  <Lines>341</Lines>
  <Paragraphs>96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Paper Template</vt:lpstr>
      <vt:lpstr>Paper Template</vt:lpstr>
    </vt:vector>
  </TitlesOfParts>
  <Company>aaaa</Company>
  <LinksUpToDate>false</LinksUpToDate>
  <CharactersWithSpaces>48052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Hakem</cp:lastModifiedBy>
  <cp:revision>3</cp:revision>
  <cp:lastPrinted>2025-04-30T09:46:00Z</cp:lastPrinted>
  <dcterms:created xsi:type="dcterms:W3CDTF">2025-04-30T19:53:00Z</dcterms:created>
  <dcterms:modified xsi:type="dcterms:W3CDTF">2025-04-30T19:59:00Z</dcterms:modified>
</cp:coreProperties>
</file>